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335A3E7F" w:rsidR="004309A2"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F02B5">
        <w:rPr>
          <w:rFonts w:ascii="Palatino Linotype" w:hAnsi="Palatino Linotype" w:cs="Arial"/>
          <w:color w:val="000000"/>
          <w:lang w:val="es-MX" w:eastAsia="es-MX"/>
        </w:rPr>
        <w:t>seis de febrero</w:t>
      </w:r>
      <w:r w:rsidR="00515A4C">
        <w:rPr>
          <w:rFonts w:ascii="Palatino Linotype" w:hAnsi="Palatino Linotype" w:cs="Arial"/>
          <w:color w:val="000000"/>
          <w:lang w:val="es-MX" w:eastAsia="es-MX"/>
        </w:rPr>
        <w:t xml:space="preserve"> </w:t>
      </w:r>
      <w:r w:rsidR="007237B8" w:rsidRPr="009D0958">
        <w:rPr>
          <w:rFonts w:ascii="Palatino Linotype" w:hAnsi="Palatino Linotype" w:cs="Arial"/>
          <w:color w:val="000000"/>
          <w:lang w:val="es-MX" w:eastAsia="es-MX"/>
        </w:rPr>
        <w:t>dos mil veinti</w:t>
      </w:r>
      <w:r w:rsidR="008D2478" w:rsidRPr="009D0958">
        <w:rPr>
          <w:rFonts w:ascii="Palatino Linotype" w:hAnsi="Palatino Linotype" w:cs="Arial"/>
          <w:color w:val="000000"/>
          <w:lang w:val="es-MX" w:eastAsia="es-MX"/>
        </w:rPr>
        <w:t>c</w:t>
      </w:r>
      <w:r w:rsidR="00515A4C">
        <w:rPr>
          <w:rFonts w:ascii="Palatino Linotype" w:hAnsi="Palatino Linotype" w:cs="Arial"/>
          <w:color w:val="000000"/>
          <w:lang w:val="es-MX" w:eastAsia="es-MX"/>
        </w:rPr>
        <w:t>inco</w:t>
      </w:r>
    </w:p>
    <w:p w14:paraId="7A962BEA" w14:textId="77777777" w:rsidR="00B74C9F" w:rsidRPr="009D0958"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286E24CF"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9D0958">
        <w:rPr>
          <w:rFonts w:ascii="Palatino Linotype" w:eastAsiaTheme="minorHAnsi" w:hAnsi="Palatino Linotype" w:cs="Arial"/>
          <w:b/>
          <w:lang w:val="es-MX" w:eastAsia="en-US"/>
        </w:rPr>
        <w:t>0</w:t>
      </w:r>
      <w:r w:rsidR="00515A4C">
        <w:rPr>
          <w:rFonts w:ascii="Palatino Linotype" w:eastAsiaTheme="minorHAnsi" w:hAnsi="Palatino Linotype" w:cs="Arial"/>
          <w:b/>
          <w:lang w:val="es-MX" w:eastAsia="en-US"/>
        </w:rPr>
        <w:t>7565</w:t>
      </w:r>
      <w:r w:rsidRPr="009D0958">
        <w:rPr>
          <w:rFonts w:ascii="Palatino Linotype" w:eastAsiaTheme="minorHAnsi" w:hAnsi="Palatino Linotype" w:cs="Arial"/>
          <w:b/>
          <w:bCs/>
          <w:lang w:val="es-MX" w:eastAsia="es-MX"/>
        </w:rPr>
        <w:t>/INFOEM/IP/RR/202</w:t>
      </w:r>
      <w:r w:rsidR="00B43221" w:rsidRPr="009D0958">
        <w:rPr>
          <w:rFonts w:ascii="Palatino Linotype" w:eastAsiaTheme="minorHAnsi" w:hAnsi="Palatino Linotype" w:cs="Arial"/>
          <w:b/>
          <w:bCs/>
          <w:lang w:val="es-MX" w:eastAsia="es-MX"/>
        </w:rPr>
        <w:t>4</w:t>
      </w:r>
      <w:bookmarkEnd w:id="0"/>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515A4C" w:rsidRPr="00515A4C">
        <w:rPr>
          <w:rFonts w:ascii="Palatino Linotype" w:eastAsiaTheme="minorHAnsi" w:hAnsi="Palatino Linotype" w:cs="Arial"/>
          <w:b/>
          <w:lang w:val="es-MX" w:eastAsia="en-US"/>
        </w:rPr>
        <w:t>Ayuntamiento de Coacalco de Berriozábal</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3C4183CF" w14:textId="77777777" w:rsidR="00B74C9F" w:rsidRPr="00B74C9F"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AD78EC">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51F1CF4F" w14:textId="7020D97B" w:rsidR="00756303" w:rsidRDefault="0029071C" w:rsidP="00B74C9F">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755BE5">
        <w:rPr>
          <w:rFonts w:ascii="Palatino Linotype" w:eastAsiaTheme="minorHAnsi" w:hAnsi="Palatino Linotype" w:cs="Arial"/>
          <w:szCs w:val="22"/>
          <w:lang w:val="es-MX" w:eastAsia="en-US"/>
        </w:rPr>
        <w:t>cuatro de noviembre</w:t>
      </w:r>
      <w:r w:rsidR="00756303" w:rsidRPr="009D0958">
        <w:rPr>
          <w:rFonts w:ascii="Palatino Linotype" w:eastAsiaTheme="minorHAnsi" w:hAnsi="Palatino Linotype" w:cs="Arial"/>
          <w:szCs w:val="22"/>
          <w:lang w:val="es-MX" w:eastAsia="en-US"/>
        </w:rPr>
        <w:t xml:space="preserve"> de dos mil veinticuatro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755BE5" w:rsidRPr="00755BE5">
        <w:rPr>
          <w:rFonts w:ascii="Palatino Linotype" w:eastAsiaTheme="minorHAnsi" w:hAnsi="Palatino Linotype" w:cs="Arial"/>
          <w:b/>
          <w:szCs w:val="22"/>
          <w:lang w:val="es-MX" w:eastAsia="en-US"/>
        </w:rPr>
        <w:t>00274/COACALCO/IP/2024</w:t>
      </w:r>
      <w:r w:rsidRPr="009D0958">
        <w:rPr>
          <w:rFonts w:ascii="Palatino Linotype" w:eastAsiaTheme="minorHAnsi" w:hAnsi="Palatino Linotype" w:cs="Arial"/>
          <w:szCs w:val="22"/>
          <w:lang w:val="es-MX" w:eastAsia="en-US"/>
        </w:rPr>
        <w:t xml:space="preserve">, mediante la cual solicitó lo </w:t>
      </w:r>
      <w:proofErr w:type="gramStart"/>
      <w:r w:rsidRPr="009D0958">
        <w:rPr>
          <w:rFonts w:ascii="Palatino Linotype" w:eastAsiaTheme="minorHAnsi" w:hAnsi="Palatino Linotype" w:cs="Arial"/>
          <w:szCs w:val="22"/>
          <w:lang w:val="es-MX" w:eastAsia="en-US"/>
        </w:rPr>
        <w:t>siguiente</w:t>
      </w:r>
      <w:proofErr w:type="gramEnd"/>
      <w:r w:rsidRPr="009D0958">
        <w:rPr>
          <w:rFonts w:ascii="Palatino Linotype" w:eastAsiaTheme="minorHAnsi" w:hAnsi="Palatino Linotype" w:cs="Arial"/>
          <w:szCs w:val="22"/>
          <w:lang w:val="es-MX" w:eastAsia="en-US"/>
        </w:rPr>
        <w:t>:</w:t>
      </w:r>
    </w:p>
    <w:p w14:paraId="06000C69" w14:textId="77777777" w:rsidR="00B74C9F" w:rsidRPr="00AD78EC" w:rsidRDefault="00B74C9F" w:rsidP="00AD78EC">
      <w:pPr>
        <w:pStyle w:val="Sinespaciado"/>
        <w:rPr>
          <w:rFonts w:eastAsiaTheme="minorHAnsi"/>
          <w:sz w:val="12"/>
          <w:szCs w:val="12"/>
          <w:lang w:eastAsia="en-US"/>
        </w:rPr>
      </w:pPr>
    </w:p>
    <w:p w14:paraId="49A14F7E" w14:textId="03213A9E" w:rsidR="00B2345B" w:rsidRDefault="0029071C" w:rsidP="00AD78EC">
      <w:pPr>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755BE5" w:rsidRPr="00755BE5">
        <w:rPr>
          <w:rFonts w:ascii="Palatino Linotype" w:hAnsi="Palatino Linotype"/>
          <w:i/>
          <w:sz w:val="22"/>
          <w:szCs w:val="22"/>
          <w:lang w:val="es-MX" w:eastAsia="es-MX"/>
        </w:rPr>
        <w:t xml:space="preserve">Se requiere que el Presidente y la Secretaria de ayuntamiento y jefe inmediato, recursos humanos y el contralor mencionen el Fundamento Legal y normativa que </w:t>
      </w:r>
      <w:proofErr w:type="spellStart"/>
      <w:r w:rsidR="00755BE5" w:rsidRPr="00755BE5">
        <w:rPr>
          <w:rFonts w:ascii="Palatino Linotype" w:hAnsi="Palatino Linotype"/>
          <w:i/>
          <w:sz w:val="22"/>
          <w:szCs w:val="22"/>
          <w:lang w:val="es-MX" w:eastAsia="es-MX"/>
        </w:rPr>
        <w:t>que</w:t>
      </w:r>
      <w:proofErr w:type="spellEnd"/>
      <w:r w:rsidR="00755BE5" w:rsidRPr="00755BE5">
        <w:rPr>
          <w:rFonts w:ascii="Palatino Linotype" w:hAnsi="Palatino Linotype"/>
          <w:i/>
          <w:sz w:val="22"/>
          <w:szCs w:val="22"/>
          <w:lang w:val="es-MX" w:eastAsia="es-MX"/>
        </w:rPr>
        <w:t xml:space="preserve"> justifique la autorización de estar continuamente en horario laboral en actividades partidistas de la servidora pública </w:t>
      </w:r>
      <w:proofErr w:type="spellStart"/>
      <w:r w:rsidR="00755BE5" w:rsidRPr="00755BE5">
        <w:rPr>
          <w:rFonts w:ascii="Palatino Linotype" w:hAnsi="Palatino Linotype"/>
          <w:i/>
          <w:sz w:val="22"/>
          <w:szCs w:val="22"/>
          <w:lang w:val="es-MX" w:eastAsia="es-MX"/>
        </w:rPr>
        <w:t>Zurisaday</w:t>
      </w:r>
      <w:proofErr w:type="spellEnd"/>
      <w:r w:rsidR="00755BE5" w:rsidRPr="00755BE5">
        <w:rPr>
          <w:rFonts w:ascii="Palatino Linotype" w:hAnsi="Palatino Linotype"/>
          <w:i/>
          <w:sz w:val="22"/>
          <w:szCs w:val="22"/>
          <w:lang w:val="es-MX" w:eastAsia="es-MX"/>
        </w:rPr>
        <w:t xml:space="preserve"> Rubí Rodríguez Flores, tal y como consta en diversas publicaciones en redes sociales. Acciones documentadas donde el contralor revisa que los servidores públicos permanecen en sus lugares de trabajo, procedimiento para realizar una denuncia Listas de asistencia de la servidora pública desde su ingreso a la fecha, en caso de no haber el Fundamento legal que justifique el </w:t>
      </w:r>
      <w:r w:rsidR="00755BE5" w:rsidRPr="00755BE5">
        <w:rPr>
          <w:rFonts w:ascii="Palatino Linotype" w:hAnsi="Palatino Linotype"/>
          <w:i/>
          <w:sz w:val="22"/>
          <w:szCs w:val="22"/>
          <w:lang w:val="es-MX" w:eastAsia="es-MX"/>
        </w:rPr>
        <w:lastRenderedPageBreak/>
        <w:t xml:space="preserve">motivo por el cual no checa y permanece realizando actividades partidistas en horario laboral y percibiendo sueldo. Los ciudadanos de </w:t>
      </w:r>
      <w:proofErr w:type="spellStart"/>
      <w:r w:rsidR="00755BE5" w:rsidRPr="00755BE5">
        <w:rPr>
          <w:rFonts w:ascii="Palatino Linotype" w:hAnsi="Palatino Linotype"/>
          <w:i/>
          <w:sz w:val="22"/>
          <w:szCs w:val="22"/>
          <w:lang w:val="es-MX" w:eastAsia="es-MX"/>
        </w:rPr>
        <w:t>coacalco</w:t>
      </w:r>
      <w:proofErr w:type="spellEnd"/>
      <w:r w:rsidR="00755BE5" w:rsidRPr="00755BE5">
        <w:rPr>
          <w:rFonts w:ascii="Palatino Linotype" w:hAnsi="Palatino Linotype"/>
          <w:i/>
          <w:sz w:val="22"/>
          <w:szCs w:val="22"/>
          <w:lang w:val="es-MX" w:eastAsia="es-MX"/>
        </w:rPr>
        <w:t xml:space="preserve"> tenemos derecho a saber.</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0470AC4C" w14:textId="77777777" w:rsidR="00B74C9F" w:rsidRDefault="00B74C9F" w:rsidP="00AD78EC">
      <w:pPr>
        <w:pStyle w:val="Sinespaciado"/>
        <w:rPr>
          <w:sz w:val="16"/>
          <w:szCs w:val="16"/>
        </w:rPr>
      </w:pPr>
    </w:p>
    <w:p w14:paraId="71E82260" w14:textId="77777777" w:rsidR="00AD78EC" w:rsidRDefault="00AD78EC" w:rsidP="00AD78EC">
      <w:pPr>
        <w:pStyle w:val="Sinespaciado"/>
        <w:rPr>
          <w:sz w:val="16"/>
          <w:szCs w:val="16"/>
        </w:rPr>
      </w:pPr>
    </w:p>
    <w:p w14:paraId="31C6E8D0" w14:textId="77777777" w:rsidR="00AD78EC" w:rsidRPr="00AD78EC" w:rsidRDefault="00AD78EC" w:rsidP="00AD78EC">
      <w:pPr>
        <w:pStyle w:val="Sinespaciado"/>
        <w:rPr>
          <w:sz w:val="6"/>
          <w:szCs w:val="6"/>
        </w:rPr>
      </w:pPr>
    </w:p>
    <w:p w14:paraId="35AD9577" w14:textId="36DE343A" w:rsidR="00B2345B" w:rsidRPr="009D0958" w:rsidRDefault="0029071C" w:rsidP="00AD78EC">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230BF057" w14:textId="77777777" w:rsidR="00755BE5" w:rsidRPr="00755BE5" w:rsidRDefault="00755BE5" w:rsidP="00755BE5">
      <w:pPr>
        <w:spacing w:line="360" w:lineRule="auto"/>
        <w:jc w:val="both"/>
        <w:rPr>
          <w:rFonts w:ascii="Palatino Linotype" w:hAnsi="Palatino Linotype" w:cs="Arial"/>
          <w:b/>
          <w:szCs w:val="22"/>
        </w:rPr>
      </w:pPr>
    </w:p>
    <w:p w14:paraId="329003B9" w14:textId="2CD28382" w:rsidR="00755BE5" w:rsidRPr="008C51F9" w:rsidRDefault="00755BE5" w:rsidP="00755BE5">
      <w:pPr>
        <w:spacing w:line="360" w:lineRule="auto"/>
        <w:jc w:val="both"/>
        <w:rPr>
          <w:rFonts w:ascii="Palatino Linotype" w:hAnsi="Palatino Linotype" w:cs="Arial"/>
          <w:b/>
          <w:sz w:val="28"/>
        </w:rPr>
      </w:pPr>
      <w:r w:rsidRPr="008C51F9">
        <w:rPr>
          <w:rFonts w:ascii="Palatino Linotype" w:hAnsi="Palatino Linotype" w:cs="Arial"/>
          <w:b/>
          <w:sz w:val="28"/>
        </w:rPr>
        <w:t xml:space="preserve">SEGUNDO. De la solicitud de prórroga del Sujeto Obligado. </w:t>
      </w:r>
    </w:p>
    <w:p w14:paraId="59EB9597" w14:textId="3E3F6971" w:rsidR="00755BE5" w:rsidRPr="00F65B7D" w:rsidRDefault="00755BE5" w:rsidP="00755BE5">
      <w:pPr>
        <w:spacing w:line="360" w:lineRule="auto"/>
        <w:jc w:val="both"/>
        <w:rPr>
          <w:rFonts w:ascii="Palatino Linotype" w:hAnsi="Palatino Linotype" w:cs="Arial"/>
        </w:rPr>
      </w:pPr>
      <w:r w:rsidRPr="00F65B7D">
        <w:rPr>
          <w:rFonts w:ascii="Palatino Linotype" w:hAnsi="Palatino Linotype" w:cs="Arial"/>
        </w:rPr>
        <w:t xml:space="preserve">En fecha </w:t>
      </w:r>
      <w:r>
        <w:rPr>
          <w:rFonts w:ascii="Palatino Linotype" w:hAnsi="Palatino Linotype" w:cs="Arial"/>
        </w:rPr>
        <w:t>veintiséis de noviembre de dos mil veintitrés</w:t>
      </w:r>
      <w:r w:rsidRPr="00F65B7D">
        <w:rPr>
          <w:rFonts w:ascii="Palatino Linotype" w:hAnsi="Palatino Linotype" w:cs="Arial"/>
        </w:rPr>
        <w:t xml:space="preserve">, </w:t>
      </w:r>
      <w:r w:rsidRPr="00F65B7D">
        <w:rPr>
          <w:rFonts w:ascii="Palatino Linotype" w:hAnsi="Palatino Linotype" w:cs="Arial"/>
          <w:b/>
        </w:rPr>
        <w:t>El Sujeto Obligado</w:t>
      </w:r>
      <w:r w:rsidRPr="00F65B7D">
        <w:rPr>
          <w:rFonts w:ascii="Palatino Linotype" w:hAnsi="Palatino Linotype" w:cs="Arial"/>
        </w:rPr>
        <w:t xml:space="preserve"> solicitó con fundamento en el artículo 163, de la Ley de Transparencia y Acceso a la Información Pública del Estado de México y Municipios, una prórroga de </w:t>
      </w:r>
      <w:r>
        <w:rPr>
          <w:rFonts w:ascii="Palatino Linotype" w:hAnsi="Palatino Linotype" w:cs="Arial"/>
        </w:rPr>
        <w:t>7</w:t>
      </w:r>
      <w:r w:rsidRPr="00F65B7D">
        <w:rPr>
          <w:rFonts w:ascii="Palatino Linotype" w:hAnsi="Palatino Linotype" w:cs="Arial"/>
        </w:rPr>
        <w:t xml:space="preserve"> días hábiles para atender </w:t>
      </w:r>
      <w:r>
        <w:rPr>
          <w:rFonts w:ascii="Palatino Linotype" w:hAnsi="Palatino Linotype" w:cs="Arial"/>
        </w:rPr>
        <w:t>las</w:t>
      </w:r>
      <w:r w:rsidRPr="00F65B7D">
        <w:rPr>
          <w:rFonts w:ascii="Palatino Linotype" w:hAnsi="Palatino Linotype" w:cs="Arial"/>
        </w:rPr>
        <w:t xml:space="preserve"> solicitud</w:t>
      </w:r>
      <w:r>
        <w:rPr>
          <w:rFonts w:ascii="Palatino Linotype" w:hAnsi="Palatino Linotype" w:cs="Arial"/>
        </w:rPr>
        <w:t>es</w:t>
      </w:r>
      <w:r w:rsidRPr="00F65B7D">
        <w:rPr>
          <w:rFonts w:ascii="Palatino Linotype" w:hAnsi="Palatino Linotype" w:cs="Arial"/>
        </w:rPr>
        <w:t xml:space="preserve"> de información</w:t>
      </w:r>
      <w:r>
        <w:rPr>
          <w:rFonts w:ascii="Palatino Linotype" w:hAnsi="Palatino Linotype" w:cs="Arial"/>
        </w:rPr>
        <w:t>,</w:t>
      </w:r>
      <w:r w:rsidRPr="00F65B7D">
        <w:rPr>
          <w:rFonts w:ascii="Palatino Linotype" w:hAnsi="Palatino Linotype" w:cs="Arial"/>
        </w:rPr>
        <w:t xml:space="preserve"> en los siguientes términos:</w:t>
      </w:r>
    </w:p>
    <w:p w14:paraId="3DD6A356" w14:textId="77777777" w:rsidR="00755BE5" w:rsidRPr="00DF7797" w:rsidRDefault="00755BE5" w:rsidP="00755BE5">
      <w:pPr>
        <w:pStyle w:val="Sinespaciado"/>
        <w:rPr>
          <w:lang w:val="es-ES"/>
        </w:rPr>
      </w:pPr>
    </w:p>
    <w:p w14:paraId="599FF388" w14:textId="77777777" w:rsidR="00755BE5" w:rsidRPr="00755BE5" w:rsidRDefault="00755BE5" w:rsidP="00755BE5">
      <w:pPr>
        <w:ind w:left="567" w:right="567"/>
        <w:jc w:val="both"/>
        <w:rPr>
          <w:rFonts w:ascii="Palatino Linotype" w:hAnsi="Palatino Linotype"/>
          <w:i/>
          <w:sz w:val="22"/>
          <w:szCs w:val="22"/>
          <w:lang w:eastAsia="es-MX"/>
        </w:rPr>
      </w:pPr>
      <w:r w:rsidRPr="00715F45">
        <w:rPr>
          <w:rFonts w:ascii="Palatino Linotype" w:hAnsi="Palatino Linotype"/>
          <w:i/>
          <w:sz w:val="22"/>
          <w:szCs w:val="22"/>
          <w:lang w:eastAsia="es-MX"/>
        </w:rPr>
        <w:t>“</w:t>
      </w:r>
      <w:r w:rsidRPr="00755BE5">
        <w:rPr>
          <w:rFonts w:ascii="Palatino Linotype" w:hAnsi="Palatino Linotype"/>
          <w:i/>
          <w:sz w:val="22"/>
          <w:szCs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03EE4F4" w14:textId="77777777" w:rsidR="00755BE5" w:rsidRDefault="00755BE5" w:rsidP="00755BE5">
      <w:pPr>
        <w:ind w:left="567" w:right="567"/>
        <w:jc w:val="both"/>
        <w:rPr>
          <w:rFonts w:ascii="Palatino Linotype" w:hAnsi="Palatino Linotype"/>
          <w:i/>
          <w:sz w:val="22"/>
          <w:szCs w:val="22"/>
          <w:lang w:eastAsia="es-MX"/>
        </w:rPr>
      </w:pPr>
    </w:p>
    <w:p w14:paraId="684E8611" w14:textId="2B97F92C" w:rsidR="00755BE5" w:rsidRPr="00755BE5" w:rsidRDefault="00755BE5" w:rsidP="00755BE5">
      <w:pPr>
        <w:ind w:left="567" w:right="567"/>
        <w:jc w:val="both"/>
        <w:rPr>
          <w:rFonts w:ascii="Palatino Linotype" w:hAnsi="Palatino Linotype"/>
          <w:i/>
          <w:sz w:val="22"/>
          <w:szCs w:val="22"/>
          <w:lang w:eastAsia="es-MX"/>
        </w:rPr>
      </w:pPr>
      <w:r w:rsidRPr="00755BE5">
        <w:rPr>
          <w:rFonts w:ascii="Palatino Linotype" w:hAnsi="Palatino Linotype"/>
          <w:i/>
          <w:sz w:val="22"/>
          <w:szCs w:val="22"/>
          <w:lang w:eastAsia="es-MX"/>
        </w:rPr>
        <w:t>APROBADA LA PRORROGA SOLICITADA</w:t>
      </w:r>
    </w:p>
    <w:p w14:paraId="092E3848" w14:textId="77777777" w:rsidR="00755BE5" w:rsidRDefault="00755BE5" w:rsidP="00755BE5">
      <w:pPr>
        <w:ind w:left="567" w:right="567"/>
        <w:jc w:val="both"/>
        <w:rPr>
          <w:rFonts w:ascii="Palatino Linotype" w:hAnsi="Palatino Linotype"/>
          <w:i/>
          <w:sz w:val="22"/>
          <w:szCs w:val="22"/>
          <w:lang w:eastAsia="es-MX"/>
        </w:rPr>
      </w:pPr>
    </w:p>
    <w:p w14:paraId="277A15F7" w14:textId="07E22190" w:rsidR="00755BE5" w:rsidRPr="00755BE5" w:rsidRDefault="00755BE5" w:rsidP="00755BE5">
      <w:pPr>
        <w:ind w:left="567" w:right="567"/>
        <w:jc w:val="both"/>
        <w:rPr>
          <w:rFonts w:ascii="Palatino Linotype" w:hAnsi="Palatino Linotype"/>
          <w:b/>
          <w:bCs/>
          <w:i/>
          <w:sz w:val="22"/>
          <w:szCs w:val="22"/>
          <w:lang w:eastAsia="es-MX"/>
        </w:rPr>
      </w:pPr>
      <w:r w:rsidRPr="00755BE5">
        <w:rPr>
          <w:rFonts w:ascii="Palatino Linotype" w:hAnsi="Palatino Linotype"/>
          <w:b/>
          <w:bCs/>
          <w:i/>
          <w:sz w:val="22"/>
          <w:szCs w:val="22"/>
          <w:lang w:eastAsia="es-MX"/>
        </w:rPr>
        <w:t>LIC. CESAR AUGUSTO MAGDALENO GUERRERO</w:t>
      </w:r>
    </w:p>
    <w:p w14:paraId="5D53BC96" w14:textId="11A96BC4" w:rsidR="00755BE5" w:rsidRPr="00715F45" w:rsidRDefault="00755BE5" w:rsidP="00755BE5">
      <w:pPr>
        <w:ind w:left="567" w:right="567"/>
        <w:jc w:val="both"/>
        <w:rPr>
          <w:rFonts w:ascii="Palatino Linotype" w:hAnsi="Palatino Linotype"/>
          <w:i/>
          <w:sz w:val="22"/>
          <w:szCs w:val="22"/>
          <w:lang w:eastAsia="es-MX"/>
        </w:rPr>
      </w:pPr>
      <w:r w:rsidRPr="00755BE5">
        <w:rPr>
          <w:rFonts w:ascii="Palatino Linotype" w:hAnsi="Palatino Linotype"/>
          <w:b/>
          <w:bCs/>
          <w:i/>
          <w:sz w:val="22"/>
          <w:szCs w:val="22"/>
          <w:lang w:eastAsia="es-MX"/>
        </w:rPr>
        <w:t>Responsable de la Unidad de Transparencia</w:t>
      </w:r>
      <w:r w:rsidRPr="00715F45">
        <w:rPr>
          <w:rFonts w:ascii="Palatino Linotype" w:hAnsi="Palatino Linotype"/>
          <w:i/>
          <w:sz w:val="22"/>
          <w:szCs w:val="22"/>
          <w:lang w:eastAsia="es-MX"/>
        </w:rPr>
        <w:t xml:space="preserve">” (Sic). </w:t>
      </w:r>
    </w:p>
    <w:p w14:paraId="70769E88" w14:textId="77777777" w:rsidR="00755BE5" w:rsidRDefault="00755BE5" w:rsidP="00755BE5">
      <w:pPr>
        <w:spacing w:line="360" w:lineRule="auto"/>
        <w:jc w:val="both"/>
        <w:rPr>
          <w:rFonts w:ascii="Palatino Linotype" w:eastAsiaTheme="minorHAnsi" w:hAnsi="Palatino Linotype" w:cs="Arial"/>
          <w:b/>
          <w:sz w:val="28"/>
          <w:lang w:val="es-MX" w:eastAsia="en-US"/>
        </w:rPr>
      </w:pPr>
    </w:p>
    <w:p w14:paraId="4A72D631" w14:textId="0AE028EC" w:rsidR="00755BE5" w:rsidRDefault="00755BE5" w:rsidP="00B2345B">
      <w:pPr>
        <w:spacing w:line="360" w:lineRule="auto"/>
        <w:jc w:val="both"/>
        <w:rPr>
          <w:rFonts w:ascii="Palatino Linotype" w:eastAsiaTheme="minorHAnsi" w:hAnsi="Palatino Linotype" w:cs="Arial"/>
          <w:bCs/>
          <w:szCs w:val="22"/>
          <w:lang w:val="es-MX" w:eastAsia="en-US"/>
        </w:rPr>
      </w:pPr>
      <w:r w:rsidRPr="00ED7B11">
        <w:rPr>
          <w:rFonts w:ascii="Palatino Linotype" w:eastAsiaTheme="minorHAnsi" w:hAnsi="Palatino Linotype" w:cs="Arial"/>
          <w:bCs/>
          <w:szCs w:val="22"/>
          <w:lang w:val="es-MX" w:eastAsia="en-US"/>
        </w:rPr>
        <w:t xml:space="preserve">Cabe destacar que, el </w:t>
      </w:r>
      <w:r w:rsidRPr="00ED7B11">
        <w:rPr>
          <w:rFonts w:ascii="Palatino Linotype" w:eastAsiaTheme="minorHAnsi" w:hAnsi="Palatino Linotype" w:cs="Arial"/>
          <w:b/>
          <w:szCs w:val="22"/>
          <w:lang w:val="es-MX" w:eastAsia="en-US"/>
        </w:rPr>
        <w:t>Sujeto Obligado</w:t>
      </w:r>
      <w:r w:rsidRPr="00ED7B11">
        <w:rPr>
          <w:rFonts w:ascii="Palatino Linotype" w:eastAsiaTheme="minorHAnsi" w:hAnsi="Palatino Linotype" w:cs="Arial"/>
          <w:bCs/>
          <w:szCs w:val="22"/>
          <w:lang w:val="es-MX" w:eastAsia="en-US"/>
        </w:rPr>
        <w:t xml:space="preserve"> no remitió el Acta del Comité de Transparencia, mediante la cual, se aprobó la prórroga requerida, por lo que, se le exhorta en próximas ocasiones a que se apegue a la normatividad establecida en la Ley en la materia. </w:t>
      </w:r>
    </w:p>
    <w:p w14:paraId="7B84D545" w14:textId="77777777" w:rsidR="00755BE5" w:rsidRPr="00755BE5" w:rsidRDefault="00755BE5" w:rsidP="00B2345B">
      <w:pPr>
        <w:spacing w:line="360" w:lineRule="auto"/>
        <w:jc w:val="both"/>
        <w:rPr>
          <w:rFonts w:ascii="Palatino Linotype" w:eastAsiaTheme="minorHAnsi" w:hAnsi="Palatino Linotype" w:cs="Arial"/>
          <w:bCs/>
          <w:szCs w:val="22"/>
          <w:lang w:val="es-MX" w:eastAsia="en-US"/>
        </w:rPr>
      </w:pPr>
    </w:p>
    <w:p w14:paraId="5F4BC01C" w14:textId="6A346E08" w:rsidR="00B2345B" w:rsidRPr="009D0958" w:rsidRDefault="00755BE5"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TECER</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3AD84E89"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SAIMEX, se advierte que en fecha </w:t>
      </w:r>
      <w:r w:rsidR="00755BE5">
        <w:rPr>
          <w:rFonts w:ascii="Palatino Linotype" w:eastAsiaTheme="minorHAnsi" w:hAnsi="Palatino Linotype" w:cs="Arial"/>
          <w:lang w:val="es-MX" w:eastAsia="en-US"/>
        </w:rPr>
        <w:t>cinco de diciembre</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de dos mil veinticuatro, </w:t>
      </w:r>
      <w:r w:rsidRPr="009D0958">
        <w:rPr>
          <w:rFonts w:ascii="Palatino Linotype" w:eastAsiaTheme="minorHAnsi" w:hAnsi="Palatino Linotype" w:cs="Arial"/>
          <w:b/>
          <w:lang w:val="es-MX" w:eastAsia="en-US"/>
        </w:rPr>
        <w:t>El 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3531BBFC" w14:textId="77777777" w:rsidR="00755BE5" w:rsidRPr="00755BE5" w:rsidRDefault="00B2345B" w:rsidP="00755BE5">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755BE5" w:rsidRPr="00755BE5">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32C31D" w14:textId="77777777" w:rsidR="00755BE5" w:rsidRDefault="00755BE5" w:rsidP="00755BE5">
      <w:pPr>
        <w:spacing w:line="276" w:lineRule="auto"/>
        <w:ind w:left="567" w:right="567"/>
        <w:jc w:val="both"/>
        <w:rPr>
          <w:rFonts w:ascii="Palatino Linotype" w:hAnsi="Palatino Linotype"/>
          <w:i/>
          <w:sz w:val="22"/>
          <w:szCs w:val="22"/>
          <w:lang w:val="es-MX" w:eastAsia="es-MX"/>
        </w:rPr>
      </w:pPr>
    </w:p>
    <w:p w14:paraId="50056FC3" w14:textId="79903449" w:rsidR="00755BE5" w:rsidRPr="00755BE5" w:rsidRDefault="00755BE5" w:rsidP="00755BE5">
      <w:pPr>
        <w:spacing w:line="276" w:lineRule="auto"/>
        <w:ind w:left="567" w:right="567"/>
        <w:jc w:val="both"/>
        <w:rPr>
          <w:rFonts w:ascii="Palatino Linotype" w:hAnsi="Palatino Linotype"/>
          <w:i/>
          <w:sz w:val="22"/>
          <w:szCs w:val="22"/>
          <w:lang w:val="es-MX" w:eastAsia="es-MX"/>
        </w:rPr>
      </w:pPr>
      <w:r w:rsidRPr="00755BE5">
        <w:rPr>
          <w:rFonts w:ascii="Palatino Linotype" w:hAnsi="Palatino Linotype"/>
          <w:i/>
          <w:sz w:val="22"/>
          <w:szCs w:val="22"/>
          <w:lang w:val="es-MX" w:eastAsia="es-MX"/>
        </w:rPr>
        <w:t>ENTREGA DE INFORMACIÓN</w:t>
      </w:r>
    </w:p>
    <w:p w14:paraId="52394170" w14:textId="77777777" w:rsidR="00755BE5" w:rsidRDefault="00755BE5" w:rsidP="00755BE5">
      <w:pPr>
        <w:spacing w:line="276" w:lineRule="auto"/>
        <w:ind w:left="567" w:right="567"/>
        <w:jc w:val="both"/>
        <w:rPr>
          <w:rFonts w:ascii="Palatino Linotype" w:hAnsi="Palatino Linotype"/>
          <w:i/>
          <w:sz w:val="22"/>
          <w:szCs w:val="22"/>
          <w:lang w:val="es-MX" w:eastAsia="es-MX"/>
        </w:rPr>
      </w:pPr>
    </w:p>
    <w:p w14:paraId="7B9D7509" w14:textId="29AFA427" w:rsidR="00755BE5" w:rsidRPr="00755BE5" w:rsidRDefault="00755BE5" w:rsidP="00755BE5">
      <w:pPr>
        <w:spacing w:line="276" w:lineRule="auto"/>
        <w:ind w:left="567" w:right="567"/>
        <w:jc w:val="both"/>
        <w:rPr>
          <w:rFonts w:ascii="Palatino Linotype" w:hAnsi="Palatino Linotype"/>
          <w:i/>
          <w:sz w:val="22"/>
          <w:szCs w:val="22"/>
          <w:lang w:val="es-MX" w:eastAsia="es-MX"/>
        </w:rPr>
      </w:pPr>
      <w:r w:rsidRPr="00755BE5">
        <w:rPr>
          <w:rFonts w:ascii="Palatino Linotype" w:hAnsi="Palatino Linotype"/>
          <w:i/>
          <w:sz w:val="22"/>
          <w:szCs w:val="22"/>
          <w:lang w:val="es-MX" w:eastAsia="es-MX"/>
        </w:rPr>
        <w:t>ATENTAMENTE</w:t>
      </w:r>
    </w:p>
    <w:p w14:paraId="19DF742E" w14:textId="629FDB5F" w:rsidR="00B2345B" w:rsidRPr="009D0958" w:rsidRDefault="00755BE5" w:rsidP="00755BE5">
      <w:pPr>
        <w:spacing w:line="276" w:lineRule="auto"/>
        <w:ind w:left="567" w:right="567"/>
        <w:jc w:val="both"/>
        <w:rPr>
          <w:rFonts w:ascii="Palatino Linotype" w:hAnsi="Palatino Linotype"/>
          <w:i/>
          <w:sz w:val="22"/>
          <w:szCs w:val="22"/>
          <w:lang w:val="es-MX" w:eastAsia="es-MX"/>
        </w:rPr>
      </w:pPr>
      <w:r w:rsidRPr="00755BE5">
        <w:rPr>
          <w:rFonts w:ascii="Palatino Linotype" w:hAnsi="Palatino Linotype"/>
          <w:i/>
          <w:sz w:val="22"/>
          <w:szCs w:val="22"/>
          <w:lang w:val="es-MX" w:eastAsia="es-MX"/>
        </w:rPr>
        <w:t>LIC. CESAR AUGUSTO MAGDALENO GUERRERO</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2E58D2EB"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755BE5">
        <w:rPr>
          <w:rFonts w:ascii="Palatino Linotype" w:eastAsiaTheme="minorHAnsi" w:hAnsi="Palatino Linotype" w:cs="Arial"/>
          <w:lang w:val="es-MX" w:eastAsia="en-US"/>
        </w:rPr>
        <w:t>los</w:t>
      </w:r>
      <w:r w:rsidRPr="009D0958">
        <w:rPr>
          <w:rFonts w:ascii="Palatino Linotype" w:eastAsiaTheme="minorHAnsi" w:hAnsi="Palatino Linotype" w:cs="Arial"/>
          <w:lang w:val="es-MX" w:eastAsia="en-US"/>
        </w:rPr>
        <w:t xml:space="preserve"> archivo</w:t>
      </w:r>
      <w:r w:rsidR="00755B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electrónico</w:t>
      </w:r>
      <w:r w:rsidR="00755B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denominado</w:t>
      </w:r>
      <w:r w:rsidR="00755B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i/>
          <w:lang w:val="es-MX" w:eastAsia="en-US"/>
        </w:rPr>
        <w:t>“</w:t>
      </w:r>
      <w:r w:rsidR="00755BE5" w:rsidRPr="00755BE5">
        <w:rPr>
          <w:rFonts w:ascii="Palatino Linotype" w:eastAsiaTheme="minorHAnsi" w:hAnsi="Palatino Linotype" w:cs="Arial"/>
          <w:i/>
          <w:lang w:val="es-MX" w:eastAsia="en-US"/>
        </w:rPr>
        <w:t>20241205105825395.pdf</w:t>
      </w:r>
      <w:r w:rsidRPr="009D0958">
        <w:rPr>
          <w:rFonts w:ascii="Palatino Linotype" w:eastAsiaTheme="minorHAnsi" w:hAnsi="Palatino Linotype" w:cs="Arial"/>
          <w:i/>
          <w:lang w:val="es-MX" w:eastAsia="en-US"/>
        </w:rPr>
        <w:t>”</w:t>
      </w:r>
      <w:r w:rsidR="00755BE5">
        <w:rPr>
          <w:rFonts w:ascii="Palatino Linotype" w:eastAsiaTheme="minorHAnsi" w:hAnsi="Palatino Linotype" w:cs="Arial"/>
          <w:i/>
          <w:lang w:val="es-MX" w:eastAsia="en-US"/>
        </w:rPr>
        <w:t xml:space="preserve"> </w:t>
      </w:r>
      <w:r w:rsidR="00755BE5" w:rsidRPr="00755BE5">
        <w:rPr>
          <w:rFonts w:ascii="Palatino Linotype" w:eastAsiaTheme="minorHAnsi" w:hAnsi="Palatino Linotype" w:cs="Arial"/>
          <w:iCs/>
          <w:lang w:val="es-MX" w:eastAsia="en-US"/>
        </w:rPr>
        <w:t>y</w:t>
      </w:r>
      <w:r w:rsidR="00755BE5">
        <w:rPr>
          <w:rFonts w:ascii="Palatino Linotype" w:eastAsiaTheme="minorHAnsi" w:hAnsi="Palatino Linotype" w:cs="Arial"/>
          <w:i/>
          <w:lang w:val="es-MX" w:eastAsia="en-US"/>
        </w:rPr>
        <w:t xml:space="preserve"> “</w:t>
      </w:r>
      <w:r w:rsidR="00755BE5" w:rsidRPr="00755BE5">
        <w:rPr>
          <w:rFonts w:ascii="Palatino Linotype" w:eastAsiaTheme="minorHAnsi" w:hAnsi="Palatino Linotype" w:cs="Arial"/>
          <w:i/>
          <w:lang w:val="es-MX" w:eastAsia="en-US"/>
        </w:rPr>
        <w:t>ASISTENCIAS ZURY.xlsx</w:t>
      </w:r>
      <w:r w:rsidR="00755BE5">
        <w:rPr>
          <w:rFonts w:ascii="Palatino Linotype" w:eastAsiaTheme="minorHAnsi" w:hAnsi="Palatino Linotype" w:cs="Arial"/>
          <w:i/>
          <w:lang w:val="es-MX" w:eastAsia="en-US"/>
        </w:rPr>
        <w:t>”</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 por ser del conocimiento d</w:t>
      </w:r>
      <w:r w:rsidR="00763D8A" w:rsidRPr="009D0958">
        <w:rPr>
          <w:rFonts w:ascii="Palatino Linotype" w:eastAsiaTheme="minorHAnsi" w:hAnsi="Palatino Linotype" w:cs="Arial"/>
          <w:lang w:val="es-MX" w:eastAsia="en-US"/>
        </w:rPr>
        <w:t>e las partes, sin embargo, será</w:t>
      </w:r>
      <w:r w:rsidR="00755B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520D4C0D" w:rsidR="00B2345B" w:rsidRPr="009D0958" w:rsidRDefault="00755BE5"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B2345B" w:rsidRPr="009D0958">
        <w:rPr>
          <w:rFonts w:ascii="Palatino Linotype" w:eastAsiaTheme="minorHAnsi" w:hAnsi="Palatino Linotype" w:cs="Arial"/>
          <w:b/>
          <w:sz w:val="28"/>
          <w:lang w:val="es-MX" w:eastAsia="en-US"/>
        </w:rPr>
        <w:t>O. Del recurso de revisión.</w:t>
      </w:r>
    </w:p>
    <w:p w14:paraId="619DAEF5" w14:textId="6B604D0B" w:rsidR="00B2345B" w:rsidRDefault="00B2345B" w:rsidP="00AD78EC">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755BE5">
        <w:rPr>
          <w:rFonts w:ascii="Palatino Linotype" w:eastAsiaTheme="minorHAnsi" w:hAnsi="Palatino Linotype" w:cs="Arial"/>
          <w:lang w:val="es-MX" w:eastAsia="en-US"/>
        </w:rPr>
        <w:t>diez de diciembre</w:t>
      </w:r>
      <w:r w:rsidRPr="009D0958">
        <w:rPr>
          <w:rFonts w:ascii="Palatino Linotype" w:eastAsiaTheme="minorHAnsi" w:hAnsi="Palatino Linotype" w:cs="Arial"/>
          <w:lang w:val="es-MX" w:eastAsia="en-US"/>
        </w:rPr>
        <w:t xml:space="preserve"> de dos mil veinticuatro,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755BE5">
        <w:rPr>
          <w:rFonts w:ascii="Palatino Linotype" w:eastAsiaTheme="minorHAnsi" w:hAnsi="Palatino Linotype" w:cs="Arial"/>
          <w:b/>
          <w:bCs/>
          <w:lang w:val="es-MX" w:eastAsia="es-MX"/>
        </w:rPr>
        <w:t>7565</w:t>
      </w:r>
      <w:r w:rsidRPr="009D0958">
        <w:rPr>
          <w:rFonts w:ascii="Palatino Linotype" w:eastAsiaTheme="minorHAnsi" w:hAnsi="Palatino Linotype" w:cs="Arial"/>
          <w:b/>
          <w:bCs/>
          <w:lang w:val="es-MX" w:eastAsia="es-MX"/>
        </w:rPr>
        <w:t>/INFOEM/IP/RR/2024</w:t>
      </w:r>
      <w:r w:rsidRPr="009D0958">
        <w:rPr>
          <w:rFonts w:ascii="Palatino Linotype" w:eastAsiaTheme="minorHAnsi" w:hAnsi="Palatino Linotype" w:cs="Arial"/>
          <w:lang w:val="es-MX" w:eastAsia="en-US"/>
        </w:rPr>
        <w:t>, en el cual aduce, las siguientes manifestaciones:</w:t>
      </w:r>
    </w:p>
    <w:p w14:paraId="1A8B5EB0" w14:textId="77777777" w:rsidR="00AD78EC" w:rsidRPr="00AD78EC" w:rsidRDefault="00AD78EC" w:rsidP="00AD78EC">
      <w:pPr>
        <w:spacing w:line="360" w:lineRule="auto"/>
        <w:jc w:val="both"/>
        <w:rPr>
          <w:rFonts w:ascii="Palatino Linotype" w:eastAsiaTheme="minorHAnsi" w:hAnsi="Palatino Linotype" w:cs="Arial"/>
          <w:lang w:val="es-MX" w:eastAsia="en-US"/>
        </w:rPr>
      </w:pPr>
    </w:p>
    <w:p w14:paraId="3798A0BA" w14:textId="183335DC" w:rsidR="00B2345B" w:rsidRDefault="00B2345B" w:rsidP="00AD78EC">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755BE5" w:rsidRPr="00755BE5">
        <w:rPr>
          <w:rFonts w:ascii="Palatino Linotype" w:eastAsiaTheme="minorHAnsi" w:hAnsi="Palatino Linotype" w:cstheme="minorBidi"/>
          <w:i/>
          <w:color w:val="000000"/>
          <w:sz w:val="22"/>
          <w:szCs w:val="22"/>
          <w:lang w:val="es-MX" w:eastAsia="en-US"/>
        </w:rPr>
        <w:t>No entregan información solicitada</w:t>
      </w:r>
      <w:r w:rsidRPr="009D0958">
        <w:rPr>
          <w:rFonts w:ascii="Palatino Linotype" w:eastAsiaTheme="minorHAnsi" w:hAnsi="Palatino Linotype" w:cstheme="minorBidi"/>
          <w:i/>
          <w:color w:val="000000"/>
          <w:sz w:val="22"/>
          <w:szCs w:val="22"/>
          <w:lang w:val="es-MX" w:eastAsia="en-US"/>
        </w:rPr>
        <w:t>” (Sic).</w:t>
      </w:r>
    </w:p>
    <w:p w14:paraId="2E297A9F" w14:textId="77777777" w:rsidR="00AD78EC" w:rsidRPr="00AD78EC" w:rsidRDefault="00AD78EC" w:rsidP="00AD78EC">
      <w:pPr>
        <w:spacing w:line="259" w:lineRule="auto"/>
        <w:ind w:left="720"/>
        <w:jc w:val="both"/>
        <w:rPr>
          <w:rFonts w:ascii="Palatino Linotype" w:hAnsi="Palatino Linotype" w:cs="Arial"/>
          <w:b/>
          <w:sz w:val="26"/>
          <w:szCs w:val="26"/>
        </w:rPr>
      </w:pPr>
    </w:p>
    <w:p w14:paraId="3CC5D3FE" w14:textId="0C1F2B2B" w:rsidR="00763D8A" w:rsidRPr="00B74C9F" w:rsidRDefault="00B2345B" w:rsidP="00B74C9F">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F94208" w:rsidRPr="00F94208">
        <w:rPr>
          <w:rFonts w:ascii="Palatino Linotype" w:hAnsi="Palatino Linotype" w:cs="Arial"/>
          <w:i/>
          <w:sz w:val="22"/>
          <w:szCs w:val="22"/>
        </w:rPr>
        <w:t>“</w:t>
      </w:r>
      <w:r w:rsidR="00755BE5" w:rsidRPr="00755BE5">
        <w:rPr>
          <w:rFonts w:ascii="Palatino Linotype" w:eastAsiaTheme="minorHAnsi" w:hAnsi="Palatino Linotype" w:cstheme="minorBidi"/>
          <w:i/>
          <w:color w:val="000000"/>
          <w:sz w:val="22"/>
          <w:szCs w:val="22"/>
          <w:lang w:val="es-MX" w:eastAsia="en-US"/>
        </w:rPr>
        <w:t>No entregan información solicitada</w:t>
      </w:r>
      <w:r w:rsidR="00F94208" w:rsidRPr="00F94208">
        <w:rPr>
          <w:rFonts w:ascii="Palatino Linotype" w:eastAsiaTheme="minorHAnsi" w:hAnsi="Palatino Linotype" w:cstheme="minorBidi"/>
          <w:i/>
          <w:color w:val="000000"/>
          <w:sz w:val="22"/>
          <w:szCs w:val="22"/>
          <w:lang w:val="es-MX" w:eastAsia="en-US"/>
        </w:rPr>
        <w:t xml:space="preserve">” (Sic). </w:t>
      </w:r>
      <w:r w:rsidR="00763D8A" w:rsidRPr="00F94208">
        <w:rPr>
          <w:rFonts w:ascii="Palatino Linotype" w:eastAsiaTheme="minorHAnsi" w:hAnsi="Palatino Linotype" w:cstheme="minorBidi"/>
          <w:i/>
          <w:color w:val="000000"/>
          <w:sz w:val="22"/>
          <w:szCs w:val="22"/>
          <w:lang w:val="es-MX" w:eastAsia="en-US"/>
        </w:rPr>
        <w:t xml:space="preserve"> </w:t>
      </w:r>
    </w:p>
    <w:p w14:paraId="4B437A13" w14:textId="77777777" w:rsidR="00AD78EC" w:rsidRPr="00AD78EC" w:rsidRDefault="00AD78EC" w:rsidP="00B2345B">
      <w:pPr>
        <w:spacing w:line="360" w:lineRule="auto"/>
        <w:jc w:val="both"/>
        <w:rPr>
          <w:rFonts w:ascii="Palatino Linotype" w:eastAsiaTheme="minorHAnsi" w:hAnsi="Palatino Linotype" w:cs="Arial"/>
          <w:b/>
          <w:szCs w:val="22"/>
          <w:lang w:val="es-MX" w:eastAsia="en-US"/>
        </w:rPr>
      </w:pPr>
    </w:p>
    <w:p w14:paraId="52D08D98" w14:textId="367F1DE3" w:rsidR="00B2345B" w:rsidRPr="009D0958" w:rsidRDefault="00755BE5"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Del turno del recurso de revisión.</w:t>
      </w:r>
    </w:p>
    <w:p w14:paraId="25D4D0FE" w14:textId="57B2D245"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w:t>
      </w:r>
      <w:r w:rsidRPr="009D0958">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755BE5">
        <w:rPr>
          <w:rFonts w:ascii="Palatino Linotype" w:eastAsiaTheme="minorHAnsi" w:hAnsi="Palatino Linotype" w:cs="Arial"/>
          <w:lang w:val="es-MX" w:eastAsia="en-US"/>
        </w:rPr>
        <w:t>dieciséis de diciembre</w:t>
      </w:r>
      <w:r w:rsidRPr="009D0958">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50E3AC03" w:rsidR="00B2345B" w:rsidRPr="009D0958" w:rsidRDefault="00755BE5"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345B" w:rsidRPr="009D0958">
        <w:rPr>
          <w:rFonts w:ascii="Palatino Linotype" w:eastAsiaTheme="minorHAnsi" w:hAnsi="Palatino Linotype" w:cs="Arial"/>
          <w:b/>
          <w:sz w:val="28"/>
          <w:lang w:val="es-MX" w:eastAsia="en-US"/>
        </w:rPr>
        <w:t>TO. De la etapa de manifestaciones y/o alegatos.</w:t>
      </w:r>
    </w:p>
    <w:p w14:paraId="43025ED3" w14:textId="2EBBE816" w:rsidR="00F94208"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755BE5">
        <w:rPr>
          <w:rFonts w:ascii="Palatino Linotype" w:eastAsiaTheme="minorHAnsi" w:hAnsi="Palatino Linotype" w:cs="Arial"/>
          <w:lang w:val="es-MX" w:eastAsia="en-US"/>
        </w:rPr>
        <w:t xml:space="preserve">en fecha veinte de diciembre de dos mil veinticuatro, </w:t>
      </w:r>
      <w:r w:rsidR="00AD78EC">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755BE5">
        <w:rPr>
          <w:rFonts w:ascii="Palatino Linotype" w:eastAsiaTheme="minorHAnsi" w:hAnsi="Palatino Linotype" w:cs="Arial"/>
          <w:lang w:val="es-MX" w:eastAsia="en-US"/>
        </w:rPr>
        <w:t>remitió</w:t>
      </w:r>
      <w:r w:rsidR="00763D8A" w:rsidRPr="009D0958">
        <w:rPr>
          <w:rFonts w:ascii="Palatino Linotype" w:eastAsiaTheme="minorHAnsi" w:hAnsi="Palatino Linotype" w:cs="Arial"/>
          <w:lang w:val="es-MX" w:eastAsia="en-US"/>
        </w:rPr>
        <w:t xml:space="preserve"> su</w:t>
      </w:r>
      <w:r w:rsidRPr="009D0958">
        <w:rPr>
          <w:rFonts w:ascii="Palatino Linotype" w:eastAsiaTheme="minorHAnsi" w:hAnsi="Palatino Linotype" w:cs="Arial"/>
          <w:lang w:val="es-MX" w:eastAsia="en-US"/>
        </w:rPr>
        <w:t xml:space="preserve"> justificado</w:t>
      </w:r>
      <w:r w:rsidR="00755BE5">
        <w:rPr>
          <w:rFonts w:ascii="Palatino Linotype" w:eastAsiaTheme="minorHAnsi" w:hAnsi="Palatino Linotype" w:cs="Arial"/>
          <w:lang w:val="es-MX" w:eastAsia="en-US"/>
        </w:rPr>
        <w:t xml:space="preserve"> mediante el archivo electrónico denominado </w:t>
      </w:r>
      <w:r w:rsidR="00755BE5" w:rsidRPr="00734C1B">
        <w:rPr>
          <w:rFonts w:ascii="Palatino Linotype" w:eastAsiaTheme="minorHAnsi" w:hAnsi="Palatino Linotype" w:cs="Arial"/>
          <w:i/>
          <w:iCs/>
          <w:lang w:val="es-MX" w:eastAsia="en-US"/>
        </w:rPr>
        <w:t>“</w:t>
      </w:r>
      <w:r w:rsidR="00734C1B" w:rsidRPr="00734C1B">
        <w:rPr>
          <w:rFonts w:ascii="Palatino Linotype" w:eastAsiaTheme="minorHAnsi" w:hAnsi="Palatino Linotype" w:cs="Arial"/>
          <w:i/>
          <w:iCs/>
          <w:lang w:val="es-MX" w:eastAsia="en-US"/>
        </w:rPr>
        <w:t>274.pdf</w:t>
      </w:r>
      <w:r w:rsidR="00755BE5" w:rsidRPr="00734C1B">
        <w:rPr>
          <w:rFonts w:ascii="Palatino Linotype" w:eastAsiaTheme="minorHAnsi" w:hAnsi="Palatino Linotype" w:cs="Arial"/>
          <w:i/>
          <w:iCs/>
          <w:lang w:val="es-MX" w:eastAsia="en-US"/>
        </w:rPr>
        <w:t>”</w:t>
      </w:r>
      <w:r w:rsidR="00755BE5">
        <w:rPr>
          <w:rFonts w:ascii="Palatino Linotype" w:eastAsiaTheme="minorHAnsi" w:hAnsi="Palatino Linotype" w:cs="Arial"/>
          <w:lang w:val="es-MX" w:eastAsia="en-US"/>
        </w:rPr>
        <w:t>; mismo que fue puesto a la vista del particular mediante Acuerdo de fecha catorce de enero del año en curso;</w:t>
      </w:r>
      <w:r w:rsidRPr="009D0958">
        <w:rPr>
          <w:rFonts w:ascii="Palatino Linotype" w:eastAsiaTheme="minorHAnsi" w:hAnsi="Palatino Linotype" w:cs="Arial"/>
          <w:lang w:val="es-MX" w:eastAsia="en-US"/>
        </w:rPr>
        <w:t xml:space="preserve">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755BE5">
        <w:rPr>
          <w:rFonts w:ascii="Palatino Linotype" w:eastAsiaTheme="minorHAnsi" w:hAnsi="Palatino Linotype" w:cs="Arial"/>
          <w:lang w:val="es-MX" w:eastAsia="en-US"/>
        </w:rPr>
        <w:t>no</w:t>
      </w:r>
      <w:r w:rsidR="00AD78EC">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6B6B027F" w:rsidR="006C18A8" w:rsidRPr="009209CD" w:rsidRDefault="00755BE5" w:rsidP="009209CD">
      <w:pPr>
        <w:spacing w:line="360" w:lineRule="auto"/>
        <w:jc w:val="both"/>
        <w:rPr>
          <w:rFonts w:ascii="Palatino Linotype" w:eastAsiaTheme="minorHAnsi" w:hAnsi="Palatino Linotype" w:cs="Arial"/>
          <w:lang w:val="es-MX" w:eastAsia="en-US"/>
        </w:rPr>
      </w:pPr>
      <w:r w:rsidRPr="00755BE5">
        <w:rPr>
          <w:rFonts w:ascii="Palatino Linotype" w:eastAsiaTheme="minorHAnsi" w:hAnsi="Palatino Linotype" w:cs="Arial"/>
          <w:noProof/>
          <w:lang w:val="es-MX" w:eastAsia="es-MX"/>
        </w:rPr>
        <w:drawing>
          <wp:inline distT="0" distB="0" distL="0" distR="0" wp14:anchorId="034BB1B5" wp14:editId="643D0E83">
            <wp:extent cx="5791835" cy="1826895"/>
            <wp:effectExtent l="152400" t="152400" r="361315" b="363855"/>
            <wp:docPr id="746229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29673" name=""/>
                    <pic:cNvPicPr/>
                  </pic:nvPicPr>
                  <pic:blipFill>
                    <a:blip r:embed="rId8"/>
                    <a:stretch>
                      <a:fillRect/>
                    </a:stretch>
                  </pic:blipFill>
                  <pic:spPr>
                    <a:xfrm>
                      <a:off x="0" y="0"/>
                      <a:ext cx="5791835" cy="182689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6D601910" w:rsidR="00B2345B" w:rsidRPr="009D0958" w:rsidRDefault="00755BE5"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58AEF7A5" w14:textId="5DD28A60"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734C1B">
        <w:rPr>
          <w:rFonts w:ascii="Palatino Linotype" w:eastAsiaTheme="minorHAnsi" w:hAnsi="Palatino Linotype" w:cs="Arial"/>
          <w:lang w:val="es-MX" w:eastAsia="en-US"/>
        </w:rPr>
        <w:t>veinte de enero</w:t>
      </w:r>
      <w:r w:rsidRPr="009D0958">
        <w:rPr>
          <w:rFonts w:ascii="Palatino Linotype" w:eastAsiaTheme="minorHAnsi" w:hAnsi="Palatino Linotype" w:cs="Arial"/>
          <w:lang w:val="es-MX" w:eastAsia="en-US"/>
        </w:rPr>
        <w:t xml:space="preserve"> del año en curso, en términos del artículo 185, Fracción VI, de </w:t>
      </w:r>
      <w:r w:rsidRPr="009D0958">
        <w:rPr>
          <w:rFonts w:ascii="Palatino Linotype" w:eastAsiaTheme="minorHAnsi" w:hAnsi="Palatino Linotype" w:cs="Arial"/>
          <w:lang w:val="es-MX" w:eastAsia="en-US"/>
        </w:rPr>
        <w:lastRenderedPageBreak/>
        <w:t>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840C05D" w14:textId="551D78B5" w:rsidR="00F94208"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41B3440" w14:textId="77777777" w:rsidR="006C18A8" w:rsidRPr="009D0958" w:rsidRDefault="006C18A8"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9D0958">
        <w:rPr>
          <w:rFonts w:ascii="Palatino Linotype" w:eastAsiaTheme="minorHAnsi" w:hAnsi="Palatino Linotype" w:cs="Arial"/>
          <w:lang w:val="es-MX" w:eastAsia="en-US"/>
        </w:rPr>
        <w:lastRenderedPageBreak/>
        <w:t>derecho de acceso a la información pública y garantizando el principio rector de máxima publicidad.</w:t>
      </w:r>
    </w:p>
    <w:p w14:paraId="21489436" w14:textId="77777777" w:rsidR="00734C1B" w:rsidRDefault="00734C1B" w:rsidP="0029071C">
      <w:pPr>
        <w:autoSpaceDE w:val="0"/>
        <w:autoSpaceDN w:val="0"/>
        <w:adjustRightInd w:val="0"/>
        <w:spacing w:line="360" w:lineRule="auto"/>
        <w:jc w:val="both"/>
        <w:rPr>
          <w:rFonts w:ascii="Palatino Linotype" w:eastAsiaTheme="minorHAnsi" w:hAnsi="Palatino Linotype" w:cs="Arial"/>
          <w:lang w:val="es-MX" w:eastAsia="en-US"/>
        </w:rPr>
      </w:pPr>
    </w:p>
    <w:p w14:paraId="0CD8A4E8" w14:textId="77777777" w:rsidR="00734C1B" w:rsidRPr="00734C1B" w:rsidRDefault="00734C1B" w:rsidP="00734C1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E3B02FD" w14:textId="77777777" w:rsidR="00734C1B" w:rsidRPr="00734C1B" w:rsidRDefault="00734C1B" w:rsidP="00734C1B">
      <w:pPr>
        <w:autoSpaceDE w:val="0"/>
        <w:autoSpaceDN w:val="0"/>
        <w:adjustRightInd w:val="0"/>
        <w:spacing w:line="360" w:lineRule="auto"/>
        <w:jc w:val="both"/>
        <w:rPr>
          <w:rFonts w:ascii="Palatino Linotype" w:eastAsiaTheme="minorHAnsi" w:hAnsi="Palatino Linotype" w:cs="Arial"/>
          <w:lang w:val="es-MX" w:eastAsia="en-US"/>
        </w:rPr>
      </w:pPr>
    </w:p>
    <w:p w14:paraId="68EE9247" w14:textId="5047F1CC" w:rsidR="00734C1B" w:rsidRPr="00734C1B" w:rsidRDefault="00734C1B" w:rsidP="00734C1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236E9D10" w14:textId="77777777" w:rsidR="00734C1B" w:rsidRPr="00734C1B" w:rsidRDefault="00734C1B" w:rsidP="00734C1B">
      <w:pPr>
        <w:autoSpaceDE w:val="0"/>
        <w:autoSpaceDN w:val="0"/>
        <w:adjustRightInd w:val="0"/>
        <w:spacing w:line="360" w:lineRule="auto"/>
        <w:jc w:val="both"/>
        <w:rPr>
          <w:rFonts w:ascii="Palatino Linotype" w:eastAsiaTheme="minorHAnsi" w:hAnsi="Palatino Linotype" w:cs="Arial"/>
          <w:lang w:val="es-MX" w:eastAsia="en-US"/>
        </w:rPr>
      </w:pPr>
    </w:p>
    <w:p w14:paraId="2E02BABC" w14:textId="658C3E89" w:rsidR="00734C1B" w:rsidRPr="009D0958" w:rsidRDefault="00734C1B" w:rsidP="00734C1B">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06282F13" w14:textId="77777777" w:rsidR="00763D8A" w:rsidRPr="009D0958" w:rsidRDefault="00763D8A"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9D0958" w:rsidRDefault="00270257" w:rsidP="00270257">
      <w:pPr>
        <w:autoSpaceDE w:val="0"/>
        <w:autoSpaceDN w:val="0"/>
        <w:adjustRightInd w:val="0"/>
        <w:spacing w:line="360" w:lineRule="auto"/>
        <w:jc w:val="both"/>
        <w:rPr>
          <w:rFonts w:ascii="Palatino Linotype" w:hAnsi="Palatino Linotype" w:cs="Arial"/>
          <w:b/>
        </w:rPr>
      </w:pPr>
      <w:r w:rsidRPr="009D0958">
        <w:rPr>
          <w:rFonts w:ascii="Palatino Linotype" w:hAnsi="Palatino Linotype" w:cs="Arial"/>
          <w:b/>
          <w:sz w:val="28"/>
        </w:rPr>
        <w:t>TERCERO. Cuestiones de previo y especial pronunciamiento</w:t>
      </w:r>
      <w:r w:rsidRPr="009D0958">
        <w:rPr>
          <w:rFonts w:ascii="Palatino Linotype" w:hAnsi="Palatino Linotype" w:cs="Arial"/>
          <w:b/>
        </w:rPr>
        <w:t>.</w:t>
      </w:r>
    </w:p>
    <w:p w14:paraId="72D96570" w14:textId="77777777" w:rsidR="00270257" w:rsidRPr="009D0958" w:rsidRDefault="00270257" w:rsidP="00270257">
      <w:pPr>
        <w:spacing w:line="360" w:lineRule="auto"/>
        <w:jc w:val="both"/>
        <w:rPr>
          <w:rFonts w:ascii="Palatino Linotype" w:hAnsi="Palatino Linotype"/>
        </w:rPr>
      </w:pPr>
      <w:r w:rsidRPr="009D0958">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D0958">
        <w:rPr>
          <w:rFonts w:ascii="Palatino Linotype" w:hAnsi="Palatino Linotype"/>
          <w:b/>
        </w:rPr>
        <w:t>Recurrente,</w:t>
      </w:r>
      <w:r w:rsidRPr="009D0958">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w:t>
      </w:r>
      <w:r w:rsidRPr="009D0958">
        <w:rPr>
          <w:rFonts w:ascii="Palatino Linotype" w:hAnsi="Palatino Linotype"/>
        </w:rPr>
        <w:lastRenderedPageBreak/>
        <w:t>es requisito indispensable contener el nombre cuando se hace la impugnación de manera electrónica, ello porque no se advierte nombre en específico</w:t>
      </w:r>
      <w:r w:rsidR="00477CFF" w:rsidRPr="009D0958">
        <w:rPr>
          <w:rFonts w:ascii="Palatino Linotype" w:hAnsi="Palatino Linotype"/>
        </w:rPr>
        <w:t>,</w:t>
      </w:r>
      <w:r w:rsidRPr="009D0958">
        <w:rPr>
          <w:rFonts w:ascii="Palatino Linotype" w:hAnsi="Palatino Linotype" w:cs="Arial"/>
        </w:rPr>
        <w:t xml:space="preserve"> del cual</w:t>
      </w:r>
      <w:r w:rsidR="00477CFF" w:rsidRPr="009D0958">
        <w:rPr>
          <w:rFonts w:ascii="Palatino Linotype" w:hAnsi="Palatino Linotype" w:cs="Arial"/>
        </w:rPr>
        <w:t>,</w:t>
      </w:r>
      <w:r w:rsidRPr="009D0958">
        <w:rPr>
          <w:rFonts w:ascii="Palatino Linotype" w:hAnsi="Palatino Linotype" w:cs="Arial"/>
        </w:rPr>
        <w:t xml:space="preserve"> no se colige que corresponda al nombre de una persona.</w:t>
      </w:r>
    </w:p>
    <w:p w14:paraId="191571A7"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Esta Ponencia considera importante abordar el análisis de los requisitos de </w:t>
      </w:r>
      <w:proofErr w:type="spellStart"/>
      <w:r w:rsidRPr="009D0958">
        <w:rPr>
          <w:rFonts w:ascii="Palatino Linotype" w:hAnsi="Palatino Linotype" w:cs="Arial"/>
        </w:rPr>
        <w:t>procedibilidad</w:t>
      </w:r>
      <w:proofErr w:type="spellEnd"/>
      <w:r w:rsidRPr="009D0958">
        <w:rPr>
          <w:rFonts w:ascii="Palatino Linotype" w:hAnsi="Palatino Linotype" w:cs="Arial"/>
        </w:rPr>
        <w:t xml:space="preserve"> de los recursos de revisión, así el artículo 180 de la </w:t>
      </w:r>
      <w:r w:rsidRPr="009D0958">
        <w:rPr>
          <w:rFonts w:ascii="Palatino Linotype" w:hAnsi="Palatino Linotype" w:cs="Arial"/>
          <w:lang w:eastAsia="es-MX"/>
        </w:rPr>
        <w:t xml:space="preserve">Ley de Transparencia y Acceso a la Información Pública del Estado de México y Municipios, que </w:t>
      </w:r>
      <w:r w:rsidRPr="009D0958">
        <w:rPr>
          <w:rFonts w:ascii="Palatino Linotype" w:hAnsi="Palatino Linotype" w:cs="Arial"/>
        </w:rPr>
        <w:t>establece lo siguiente:</w:t>
      </w:r>
    </w:p>
    <w:p w14:paraId="658BF4C9" w14:textId="77777777" w:rsidR="00270257" w:rsidRPr="009D0958" w:rsidRDefault="00270257" w:rsidP="00270257">
      <w:pPr>
        <w:rPr>
          <w:lang w:val="es-MX"/>
        </w:rPr>
      </w:pPr>
    </w:p>
    <w:p w14:paraId="453AB0A4"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i/>
          <w:sz w:val="22"/>
        </w:rPr>
        <w:t>“</w:t>
      </w:r>
      <w:r w:rsidRPr="009D0958">
        <w:rPr>
          <w:rFonts w:ascii="Palatino Linotype" w:hAnsi="Palatino Linotype"/>
          <w:b/>
          <w:i/>
          <w:sz w:val="22"/>
        </w:rPr>
        <w:t xml:space="preserve">Artículo 180. </w:t>
      </w:r>
      <w:r w:rsidRPr="009D0958">
        <w:rPr>
          <w:rFonts w:ascii="Palatino Linotype" w:hAnsi="Palatino Linotype"/>
          <w:i/>
          <w:sz w:val="22"/>
        </w:rPr>
        <w:t xml:space="preserve">El </w:t>
      </w:r>
      <w:r w:rsidRPr="009D0958">
        <w:rPr>
          <w:rFonts w:ascii="Palatino Linotype" w:hAnsi="Palatino Linotype" w:cs="Arial"/>
          <w:i/>
          <w:sz w:val="22"/>
        </w:rPr>
        <w:t>recurso</w:t>
      </w:r>
      <w:r w:rsidRPr="009D0958">
        <w:rPr>
          <w:rFonts w:ascii="Palatino Linotype" w:hAnsi="Palatino Linotype"/>
          <w:i/>
          <w:sz w:val="22"/>
        </w:rPr>
        <w:t xml:space="preserve"> </w:t>
      </w:r>
      <w:r w:rsidRPr="009D0958">
        <w:rPr>
          <w:rFonts w:ascii="Palatino Linotype" w:hAnsi="Palatino Linotype" w:cs="Arial"/>
          <w:i/>
          <w:sz w:val="22"/>
          <w:lang w:eastAsia="es-MX"/>
        </w:rPr>
        <w:t>de</w:t>
      </w:r>
      <w:r w:rsidRPr="009D0958">
        <w:rPr>
          <w:rFonts w:ascii="Palatino Linotype" w:hAnsi="Palatino Linotype"/>
          <w:i/>
          <w:sz w:val="22"/>
        </w:rPr>
        <w:t xml:space="preserve"> revisión contendrá:</w:t>
      </w:r>
      <w:r w:rsidRPr="009D0958">
        <w:rPr>
          <w:rFonts w:ascii="Palatino Linotype" w:hAnsi="Palatino Linotype"/>
          <w:b/>
          <w:i/>
          <w:sz w:val="22"/>
        </w:rPr>
        <w:t xml:space="preserve"> </w:t>
      </w:r>
    </w:p>
    <w:p w14:paraId="77975373"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b/>
          <w:i/>
          <w:sz w:val="22"/>
        </w:rPr>
        <w:t xml:space="preserve">I. </w:t>
      </w:r>
      <w:r w:rsidRPr="009D0958">
        <w:rPr>
          <w:rFonts w:ascii="Palatino Linotype" w:hAnsi="Palatino Linotype"/>
          <w:i/>
          <w:sz w:val="22"/>
        </w:rPr>
        <w:t xml:space="preserve">El sujeto obligado ante </w:t>
      </w:r>
      <w:r w:rsidRPr="009D0958">
        <w:rPr>
          <w:rFonts w:ascii="Palatino Linotype" w:hAnsi="Palatino Linotype" w:cs="Arial"/>
          <w:i/>
          <w:sz w:val="22"/>
        </w:rPr>
        <w:t>la</w:t>
      </w:r>
      <w:r w:rsidRPr="009D0958">
        <w:rPr>
          <w:rFonts w:ascii="Palatino Linotype" w:hAnsi="Palatino Linotype"/>
          <w:i/>
          <w:sz w:val="22"/>
        </w:rPr>
        <w:t xml:space="preserve"> cual </w:t>
      </w:r>
      <w:r w:rsidRPr="009D0958">
        <w:rPr>
          <w:rFonts w:ascii="Palatino Linotype" w:hAnsi="Palatino Linotype" w:cs="Arial"/>
          <w:i/>
          <w:sz w:val="22"/>
          <w:lang w:eastAsia="es-MX"/>
        </w:rPr>
        <w:t>se</w:t>
      </w:r>
      <w:r w:rsidRPr="009D0958">
        <w:rPr>
          <w:rFonts w:ascii="Palatino Linotype" w:hAnsi="Palatino Linotype"/>
          <w:i/>
          <w:sz w:val="22"/>
        </w:rPr>
        <w:t xml:space="preserve"> presentó la solicitud;</w:t>
      </w:r>
      <w:r w:rsidRPr="009D0958">
        <w:rPr>
          <w:rFonts w:ascii="Palatino Linotype" w:hAnsi="Palatino Linotype"/>
          <w:b/>
          <w:i/>
          <w:sz w:val="22"/>
        </w:rPr>
        <w:t xml:space="preserve"> </w:t>
      </w:r>
    </w:p>
    <w:p w14:paraId="7AE4E180" w14:textId="792B849B" w:rsidR="00103760" w:rsidRPr="009D0958" w:rsidRDefault="00270257" w:rsidP="00790677">
      <w:pPr>
        <w:ind w:left="851" w:right="851"/>
        <w:jc w:val="both"/>
        <w:rPr>
          <w:rFonts w:ascii="Palatino Linotype" w:hAnsi="Palatino Linotype"/>
          <w:b/>
          <w:i/>
          <w:sz w:val="22"/>
        </w:rPr>
      </w:pPr>
      <w:r w:rsidRPr="009D0958">
        <w:rPr>
          <w:rFonts w:ascii="Palatino Linotype" w:hAnsi="Palatino Linotype"/>
          <w:b/>
          <w:i/>
          <w:sz w:val="22"/>
        </w:rPr>
        <w:t xml:space="preserve">II. </w:t>
      </w:r>
      <w:r w:rsidRPr="009D0958">
        <w:rPr>
          <w:rFonts w:ascii="Palatino Linotype" w:hAnsi="Palatino Linotype"/>
          <w:b/>
          <w:i/>
          <w:sz w:val="22"/>
          <w:u w:val="single"/>
        </w:rPr>
        <w:t xml:space="preserve">El nombre del solicitante </w:t>
      </w:r>
      <w:r w:rsidRPr="009D0958">
        <w:rPr>
          <w:rFonts w:ascii="Palatino Linotype" w:hAnsi="Palatino Linotype" w:cs="Arial"/>
          <w:b/>
          <w:i/>
          <w:sz w:val="22"/>
          <w:u w:val="single"/>
          <w:lang w:eastAsia="es-MX"/>
        </w:rPr>
        <w:t>que</w:t>
      </w:r>
      <w:r w:rsidRPr="009D0958">
        <w:rPr>
          <w:rFonts w:ascii="Palatino Linotype" w:hAnsi="Palatino Linotype"/>
          <w:b/>
          <w:i/>
          <w:sz w:val="22"/>
          <w:u w:val="single"/>
        </w:rPr>
        <w:t xml:space="preserve"> recurre</w:t>
      </w:r>
      <w:r w:rsidRPr="009D0958">
        <w:rPr>
          <w:rFonts w:ascii="Palatino Linotype" w:hAnsi="Palatino Linotype"/>
          <w:b/>
          <w:i/>
          <w:sz w:val="22"/>
        </w:rPr>
        <w:t xml:space="preserve"> </w:t>
      </w:r>
      <w:r w:rsidRPr="009D0958">
        <w:rPr>
          <w:rFonts w:ascii="Palatino Linotype" w:hAnsi="Palatino Linotype"/>
          <w:i/>
          <w:sz w:val="22"/>
        </w:rPr>
        <w:t>o de su representante y, en su caso, del tercero interesado, así como la dirección o medio que señale para recibir notificaciones;</w:t>
      </w:r>
      <w:r w:rsidRPr="009D0958">
        <w:rPr>
          <w:rFonts w:ascii="Palatino Linotype" w:hAnsi="Palatino Linotype"/>
          <w:b/>
          <w:i/>
          <w:sz w:val="22"/>
        </w:rPr>
        <w:t xml:space="preserve"> </w:t>
      </w:r>
    </w:p>
    <w:p w14:paraId="4EA298B5" w14:textId="77777777" w:rsidR="00763D8A" w:rsidRPr="009D0958"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En principio, de una interpretación del artículo transcrito se observan los requisitos que </w:t>
      </w:r>
      <w:r w:rsidRPr="009D0958">
        <w:rPr>
          <w:rFonts w:ascii="Palatino Linotype" w:hAnsi="Palatino Linotype" w:cs="Arial"/>
        </w:rPr>
        <w:t>deberán</w:t>
      </w:r>
      <w:r w:rsidRPr="009D0958">
        <w:rPr>
          <w:rFonts w:ascii="Palatino Linotype" w:hAnsi="Palatino Linotype"/>
        </w:rPr>
        <w:t xml:space="preserve"> contener los recursos de revisión; sobre el particular, de la revisión del expediente electrónico del </w:t>
      </w:r>
      <w:r w:rsidRPr="009D0958">
        <w:rPr>
          <w:rFonts w:ascii="Palatino Linotype" w:hAnsi="Palatino Linotype"/>
          <w:b/>
        </w:rPr>
        <w:t>SAIMEX</w:t>
      </w:r>
      <w:r w:rsidRPr="009D0958">
        <w:rPr>
          <w:rFonts w:ascii="Palatino Linotype" w:hAnsi="Palatino Linotype"/>
        </w:rPr>
        <w:t xml:space="preserve"> se desprende que el solicitante y ahora </w:t>
      </w:r>
      <w:r w:rsidRPr="009D0958">
        <w:rPr>
          <w:rFonts w:ascii="Palatino Linotype" w:hAnsi="Palatino Linotype"/>
          <w:b/>
        </w:rPr>
        <w:t>Recurrente</w:t>
      </w:r>
      <w:r w:rsidRPr="009D0958">
        <w:rPr>
          <w:rFonts w:ascii="Palatino Linotype" w:hAnsi="Palatino Linotype"/>
        </w:rPr>
        <w:t xml:space="preserve">, en ejercicio de su derecho de acceso a la información pública, no proporcionó un nombre para que </w:t>
      </w:r>
      <w:r w:rsidRPr="009D0958">
        <w:rPr>
          <w:rFonts w:ascii="Palatino Linotype" w:hAnsi="Palatino Linotype" w:cs="Arial"/>
        </w:rPr>
        <w:t>sea</w:t>
      </w:r>
      <w:r w:rsidRPr="009D0958">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rPr>
        <w:t xml:space="preserve">No obstante lo anterior, debe destacarse que el artículo 15, de </w:t>
      </w:r>
      <w:r w:rsidRPr="009D0958">
        <w:rPr>
          <w:rFonts w:ascii="Palatino Linotype" w:hAnsi="Palatino Linotype" w:cs="Arial"/>
          <w:lang w:eastAsia="es-MX"/>
        </w:rPr>
        <w:t xml:space="preserve">Ley de Transparencia y Acceso a la </w:t>
      </w:r>
      <w:r w:rsidRPr="009D0958">
        <w:rPr>
          <w:rFonts w:ascii="Palatino Linotype" w:hAnsi="Palatino Linotype" w:cs="Arial"/>
        </w:rPr>
        <w:t>Información</w:t>
      </w:r>
      <w:r w:rsidRPr="009D0958">
        <w:rPr>
          <w:rFonts w:ascii="Palatino Linotype" w:hAnsi="Palatino Linotype" w:cs="Arial"/>
          <w:lang w:eastAsia="es-MX"/>
        </w:rPr>
        <w:t xml:space="preserve"> Pública del Estado de México y Municipios </w:t>
      </w:r>
      <w:r w:rsidRPr="009D0958">
        <w:rPr>
          <w:rFonts w:ascii="Palatino Linotype" w:hAnsi="Palatino Linotype" w:cs="Arial"/>
          <w:iCs/>
        </w:rPr>
        <w:t xml:space="preserve">prevé que, </w:t>
      </w:r>
      <w:r w:rsidRPr="009D0958">
        <w:rPr>
          <w:rFonts w:ascii="Palatino Linotype" w:hAnsi="Palatino Linotype"/>
        </w:rPr>
        <w:t xml:space="preserve">toda persona tendrá acceso a la información </w:t>
      </w:r>
      <w:r w:rsidRPr="009D0958">
        <w:rPr>
          <w:rFonts w:ascii="Palatino Linotype" w:hAnsi="Palatino Linotype" w:cs="Arial"/>
        </w:rPr>
        <w:t xml:space="preserve">sin necesidad de acreditar interés alguno o justificar su utilización, de lo que se infiere que para el </w:t>
      </w:r>
      <w:r w:rsidRPr="009D0958">
        <w:rPr>
          <w:rFonts w:ascii="Palatino Linotype" w:hAnsi="Palatino Linotype"/>
        </w:rPr>
        <w:t>ejercicio</w:t>
      </w:r>
      <w:r w:rsidRPr="009D0958">
        <w:rPr>
          <w:rFonts w:ascii="Palatino Linotype" w:hAnsi="Palatino Linotype" w:cs="Arial"/>
        </w:rPr>
        <w:t xml:space="preserve"> del derecho de acceso a la información pública, el nombre no es un requisito </w:t>
      </w:r>
      <w:r w:rsidRPr="009D0958">
        <w:rPr>
          <w:rFonts w:ascii="Palatino Linotype" w:hAnsi="Palatino Linotype" w:cs="Arial"/>
          <w:i/>
        </w:rPr>
        <w:t>sine qua non</w:t>
      </w:r>
      <w:r w:rsidRPr="009D0958">
        <w:rPr>
          <w:rFonts w:ascii="Palatino Linotype" w:hAnsi="Palatino Linotype" w:cs="Arial"/>
        </w:rPr>
        <w:t xml:space="preserve"> que los particulares </w:t>
      </w:r>
      <w:r w:rsidRPr="009D0958">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D0958">
        <w:rPr>
          <w:rFonts w:ascii="Palatino Linotype" w:hAnsi="Palatino Linotype" w:cs="Arial"/>
        </w:rPr>
        <w:t>derecho</w:t>
      </w:r>
      <w:r w:rsidRPr="009D0958">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9177F65" w14:textId="77777777" w:rsidR="009209CD" w:rsidRPr="009D0958" w:rsidRDefault="009209CD"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9D0958"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CUARTO.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9D0958">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5B7C0D0F" w14:textId="77777777" w:rsidR="006C18A8" w:rsidRPr="009D0958"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9D0958" w:rsidRDefault="006C7783" w:rsidP="006C7783">
      <w:pPr>
        <w:autoSpaceDE w:val="0"/>
        <w:autoSpaceDN w:val="0"/>
        <w:adjustRightInd w:val="0"/>
        <w:spacing w:line="360" w:lineRule="auto"/>
        <w:jc w:val="both"/>
        <w:rPr>
          <w:rFonts w:ascii="Palatino Linotype" w:hAnsi="Palatino Linotype" w:cs="Arial"/>
          <w:sz w:val="28"/>
        </w:rPr>
      </w:pPr>
      <w:r w:rsidRPr="009D0958">
        <w:rPr>
          <w:rFonts w:ascii="Palatino Linotype" w:hAnsi="Palatino Linotype" w:cs="Arial"/>
          <w:b/>
          <w:sz w:val="28"/>
        </w:rPr>
        <w:t>QUINTO. Del estudio y resolución del asunto.</w:t>
      </w:r>
      <w:r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9232E0A" w14:textId="4E674B0D" w:rsidR="00734C1B" w:rsidRPr="00734C1B" w:rsidRDefault="00113DEF" w:rsidP="00734C1B">
      <w:pPr>
        <w:spacing w:line="360" w:lineRule="auto"/>
        <w:ind w:right="141"/>
        <w:jc w:val="both"/>
        <w:rPr>
          <w:rFonts w:ascii="Palatino Linotype" w:eastAsiaTheme="minorHAnsi" w:hAnsi="Palatino Linotype" w:cstheme="minorBidi"/>
          <w:b/>
          <w:szCs w:val="22"/>
          <w:lang w:val="es-MX" w:eastAsia="es-MX"/>
        </w:rPr>
      </w:pPr>
      <w:r w:rsidRPr="009D0958">
        <w:rPr>
          <w:rFonts w:ascii="Palatino Linotype" w:eastAsiaTheme="minorHAnsi" w:hAnsi="Palatino Linotype" w:cstheme="minorBidi"/>
          <w:b/>
          <w:szCs w:val="22"/>
          <w:lang w:val="es-MX" w:eastAsia="es-MX"/>
        </w:rPr>
        <w:lastRenderedPageBreak/>
        <w:t xml:space="preserve">REQUERIMIENTOS SOLICITADOS: </w:t>
      </w:r>
      <w:r w:rsidR="00734C1B" w:rsidRPr="00734C1B">
        <w:rPr>
          <w:rFonts w:ascii="Palatino Linotype" w:eastAsiaTheme="minorHAnsi" w:hAnsi="Palatino Linotype" w:cstheme="minorBidi"/>
          <w:bCs/>
          <w:szCs w:val="22"/>
          <w:lang w:val="es-MX" w:eastAsia="es-MX"/>
        </w:rPr>
        <w:t>Se requiere que el Presidente y la Secretaria de</w:t>
      </w:r>
      <w:r w:rsidR="00734C1B">
        <w:rPr>
          <w:rFonts w:ascii="Palatino Linotype" w:eastAsiaTheme="minorHAnsi" w:hAnsi="Palatino Linotype" w:cstheme="minorBidi"/>
          <w:bCs/>
          <w:szCs w:val="22"/>
          <w:lang w:val="es-MX" w:eastAsia="es-MX"/>
        </w:rPr>
        <w:t>l</w:t>
      </w:r>
      <w:r w:rsidR="00734C1B" w:rsidRPr="00734C1B">
        <w:rPr>
          <w:rFonts w:ascii="Palatino Linotype" w:eastAsiaTheme="minorHAnsi" w:hAnsi="Palatino Linotype" w:cstheme="minorBidi"/>
          <w:bCs/>
          <w:szCs w:val="22"/>
          <w:lang w:val="es-MX" w:eastAsia="es-MX"/>
        </w:rPr>
        <w:t xml:space="preserve"> </w:t>
      </w:r>
      <w:r w:rsidR="00734C1B">
        <w:rPr>
          <w:rFonts w:ascii="Palatino Linotype" w:eastAsiaTheme="minorHAnsi" w:hAnsi="Palatino Linotype" w:cstheme="minorBidi"/>
          <w:bCs/>
          <w:szCs w:val="22"/>
          <w:lang w:val="es-MX" w:eastAsia="es-MX"/>
        </w:rPr>
        <w:t>A</w:t>
      </w:r>
      <w:r w:rsidR="00734C1B" w:rsidRPr="00734C1B">
        <w:rPr>
          <w:rFonts w:ascii="Palatino Linotype" w:eastAsiaTheme="minorHAnsi" w:hAnsi="Palatino Linotype" w:cstheme="minorBidi"/>
          <w:bCs/>
          <w:szCs w:val="22"/>
          <w:lang w:val="es-MX" w:eastAsia="es-MX"/>
        </w:rPr>
        <w:t xml:space="preserve">yuntamiento y jefe inmediato, recursos humanos y el </w:t>
      </w:r>
      <w:r w:rsidR="00734C1B">
        <w:rPr>
          <w:rFonts w:ascii="Palatino Linotype" w:eastAsiaTheme="minorHAnsi" w:hAnsi="Palatino Linotype" w:cstheme="minorBidi"/>
          <w:bCs/>
          <w:szCs w:val="22"/>
          <w:lang w:val="es-MX" w:eastAsia="es-MX"/>
        </w:rPr>
        <w:t>C</w:t>
      </w:r>
      <w:r w:rsidR="00734C1B" w:rsidRPr="00734C1B">
        <w:rPr>
          <w:rFonts w:ascii="Palatino Linotype" w:eastAsiaTheme="minorHAnsi" w:hAnsi="Palatino Linotype" w:cstheme="minorBidi"/>
          <w:bCs/>
          <w:szCs w:val="22"/>
          <w:lang w:val="es-MX" w:eastAsia="es-MX"/>
        </w:rPr>
        <w:t>ontralor mencionen el</w:t>
      </w:r>
      <w:r w:rsidR="00734C1B">
        <w:rPr>
          <w:rFonts w:ascii="Palatino Linotype" w:eastAsiaTheme="minorHAnsi" w:hAnsi="Palatino Linotype" w:cstheme="minorBidi"/>
          <w:bCs/>
          <w:szCs w:val="22"/>
          <w:lang w:val="es-MX" w:eastAsia="es-MX"/>
        </w:rPr>
        <w:t>:</w:t>
      </w:r>
      <w:r w:rsidR="00734C1B" w:rsidRPr="00734C1B">
        <w:rPr>
          <w:rFonts w:ascii="Palatino Linotype" w:eastAsiaTheme="minorHAnsi" w:hAnsi="Palatino Linotype" w:cstheme="minorBidi"/>
          <w:bCs/>
          <w:szCs w:val="22"/>
          <w:lang w:val="es-MX" w:eastAsia="es-MX"/>
        </w:rPr>
        <w:t xml:space="preserve"> </w:t>
      </w:r>
    </w:p>
    <w:p w14:paraId="4925FADC" w14:textId="77777777" w:rsidR="00734C1B" w:rsidRDefault="00734C1B" w:rsidP="00734C1B">
      <w:pPr>
        <w:spacing w:line="360" w:lineRule="auto"/>
        <w:jc w:val="both"/>
        <w:rPr>
          <w:rFonts w:ascii="Palatino Linotype" w:eastAsiaTheme="minorHAnsi" w:hAnsi="Palatino Linotype" w:cstheme="minorBidi"/>
          <w:bCs/>
          <w:szCs w:val="22"/>
          <w:lang w:val="es-MX" w:eastAsia="es-MX"/>
        </w:rPr>
      </w:pPr>
    </w:p>
    <w:p w14:paraId="060B4A3F" w14:textId="77777777" w:rsidR="00734C1B" w:rsidRPr="00734C1B" w:rsidRDefault="00734C1B" w:rsidP="00734C1B">
      <w:pPr>
        <w:pStyle w:val="Prrafodelista"/>
        <w:numPr>
          <w:ilvl w:val="0"/>
          <w:numId w:val="44"/>
        </w:numPr>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theme="minorBidi"/>
          <w:bCs/>
          <w:szCs w:val="22"/>
          <w:lang w:val="es-MX" w:eastAsia="es-MX"/>
        </w:rPr>
        <w:t xml:space="preserve">Fundamento Legal y normativa que justifique la autorización de estar continuamente en horario laboral en actividades partidistas de la servidora pública </w:t>
      </w:r>
      <w:proofErr w:type="spellStart"/>
      <w:r w:rsidRPr="00734C1B">
        <w:rPr>
          <w:rFonts w:ascii="Palatino Linotype" w:eastAsiaTheme="minorHAnsi" w:hAnsi="Palatino Linotype" w:cstheme="minorBidi"/>
          <w:bCs/>
          <w:szCs w:val="22"/>
          <w:lang w:val="es-MX" w:eastAsia="es-MX"/>
        </w:rPr>
        <w:t>Zurisaday</w:t>
      </w:r>
      <w:proofErr w:type="spellEnd"/>
      <w:r w:rsidRPr="00734C1B">
        <w:rPr>
          <w:rFonts w:ascii="Palatino Linotype" w:eastAsiaTheme="minorHAnsi" w:hAnsi="Palatino Linotype" w:cstheme="minorBidi"/>
          <w:bCs/>
          <w:szCs w:val="22"/>
          <w:lang w:val="es-MX" w:eastAsia="es-MX"/>
        </w:rPr>
        <w:t xml:space="preserve"> Rubí Rodríguez Flores, tal y como consta en diversas publicaciones en redes sociales. </w:t>
      </w:r>
    </w:p>
    <w:p w14:paraId="2229946C" w14:textId="77777777" w:rsidR="00734C1B" w:rsidRPr="00734C1B" w:rsidRDefault="00734C1B" w:rsidP="00734C1B">
      <w:pPr>
        <w:pStyle w:val="Prrafodelista"/>
        <w:numPr>
          <w:ilvl w:val="0"/>
          <w:numId w:val="44"/>
        </w:numPr>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theme="minorBidi"/>
          <w:bCs/>
          <w:szCs w:val="22"/>
          <w:lang w:val="es-MX" w:eastAsia="es-MX"/>
        </w:rPr>
        <w:t xml:space="preserve">Acciones documentadas donde el </w:t>
      </w:r>
      <w:r>
        <w:rPr>
          <w:rFonts w:ascii="Palatino Linotype" w:eastAsiaTheme="minorHAnsi" w:hAnsi="Palatino Linotype" w:cstheme="minorBidi"/>
          <w:bCs/>
          <w:szCs w:val="22"/>
          <w:lang w:val="es-MX" w:eastAsia="es-MX"/>
        </w:rPr>
        <w:t>C</w:t>
      </w:r>
      <w:r w:rsidRPr="00734C1B">
        <w:rPr>
          <w:rFonts w:ascii="Palatino Linotype" w:eastAsiaTheme="minorHAnsi" w:hAnsi="Palatino Linotype" w:cstheme="minorBidi"/>
          <w:bCs/>
          <w:szCs w:val="22"/>
          <w:lang w:val="es-MX" w:eastAsia="es-MX"/>
        </w:rPr>
        <w:t>ontralor revisa que los servidores públicos permanecen en sus lugares de trabajo</w:t>
      </w:r>
      <w:r>
        <w:rPr>
          <w:rFonts w:ascii="Palatino Linotype" w:eastAsiaTheme="minorHAnsi" w:hAnsi="Palatino Linotype" w:cstheme="minorBidi"/>
          <w:bCs/>
          <w:szCs w:val="22"/>
          <w:lang w:val="es-MX" w:eastAsia="es-MX"/>
        </w:rPr>
        <w:t>.</w:t>
      </w:r>
    </w:p>
    <w:p w14:paraId="1A155E3D" w14:textId="77777777" w:rsidR="00734C1B" w:rsidRPr="00734C1B" w:rsidRDefault="00734C1B" w:rsidP="00734C1B">
      <w:pPr>
        <w:pStyle w:val="Prrafodelista"/>
        <w:numPr>
          <w:ilvl w:val="0"/>
          <w:numId w:val="44"/>
        </w:numPr>
        <w:spacing w:line="360" w:lineRule="auto"/>
        <w:jc w:val="both"/>
        <w:rPr>
          <w:rFonts w:ascii="Palatino Linotype" w:eastAsiaTheme="minorHAnsi" w:hAnsi="Palatino Linotype" w:cs="Arial"/>
          <w:lang w:val="es-MX" w:eastAsia="en-US"/>
        </w:rPr>
      </w:pPr>
      <w:r>
        <w:rPr>
          <w:rFonts w:ascii="Palatino Linotype" w:eastAsiaTheme="minorHAnsi" w:hAnsi="Palatino Linotype" w:cstheme="minorBidi"/>
          <w:bCs/>
          <w:szCs w:val="22"/>
          <w:lang w:val="es-MX" w:eastAsia="es-MX"/>
        </w:rPr>
        <w:t>P</w:t>
      </w:r>
      <w:r w:rsidRPr="00734C1B">
        <w:rPr>
          <w:rFonts w:ascii="Palatino Linotype" w:eastAsiaTheme="minorHAnsi" w:hAnsi="Palatino Linotype" w:cstheme="minorBidi"/>
          <w:bCs/>
          <w:szCs w:val="22"/>
          <w:lang w:val="es-MX" w:eastAsia="es-MX"/>
        </w:rPr>
        <w:t>rocedimiento para realizar una denuncia</w:t>
      </w:r>
      <w:r>
        <w:rPr>
          <w:rFonts w:ascii="Palatino Linotype" w:eastAsiaTheme="minorHAnsi" w:hAnsi="Palatino Linotype" w:cstheme="minorBidi"/>
          <w:bCs/>
          <w:szCs w:val="22"/>
          <w:lang w:val="es-MX" w:eastAsia="es-MX"/>
        </w:rPr>
        <w:t>.</w:t>
      </w:r>
      <w:r w:rsidRPr="00734C1B">
        <w:rPr>
          <w:rFonts w:ascii="Palatino Linotype" w:eastAsiaTheme="minorHAnsi" w:hAnsi="Palatino Linotype" w:cstheme="minorBidi"/>
          <w:bCs/>
          <w:szCs w:val="22"/>
          <w:lang w:val="es-MX" w:eastAsia="es-MX"/>
        </w:rPr>
        <w:t xml:space="preserve"> </w:t>
      </w:r>
    </w:p>
    <w:p w14:paraId="293D7E52" w14:textId="542F812A" w:rsidR="00734C1B" w:rsidRPr="00734C1B" w:rsidRDefault="00734C1B" w:rsidP="00734C1B">
      <w:pPr>
        <w:pStyle w:val="Prrafodelista"/>
        <w:numPr>
          <w:ilvl w:val="0"/>
          <w:numId w:val="44"/>
        </w:numPr>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theme="minorBidi"/>
          <w:bCs/>
          <w:szCs w:val="22"/>
          <w:lang w:val="es-MX" w:eastAsia="es-MX"/>
        </w:rPr>
        <w:t>Listas de asistencia de la servidora pública desde su ingreso a la fecha</w:t>
      </w:r>
      <w:r>
        <w:rPr>
          <w:rFonts w:ascii="Palatino Linotype" w:eastAsiaTheme="minorHAnsi" w:hAnsi="Palatino Linotype" w:cstheme="minorBidi"/>
          <w:bCs/>
          <w:szCs w:val="22"/>
          <w:lang w:val="es-MX" w:eastAsia="es-MX"/>
        </w:rPr>
        <w:t xml:space="preserve"> e</w:t>
      </w:r>
      <w:r w:rsidRPr="00734C1B">
        <w:rPr>
          <w:rFonts w:ascii="Palatino Linotype" w:eastAsiaTheme="minorHAnsi" w:hAnsi="Palatino Linotype" w:cstheme="minorBidi"/>
          <w:bCs/>
          <w:szCs w:val="22"/>
          <w:lang w:val="es-MX" w:eastAsia="es-MX"/>
        </w:rPr>
        <w:t xml:space="preserve">n caso de no haber el fundamento legal que justifique el motivo por el cual no checa y permanece realizando actividades partidistas en horario laboral y percibiendo sueldo. </w:t>
      </w:r>
    </w:p>
    <w:p w14:paraId="39C695C2" w14:textId="77777777" w:rsidR="00734C1B" w:rsidRPr="00734C1B" w:rsidRDefault="00734C1B" w:rsidP="00734C1B">
      <w:pPr>
        <w:pStyle w:val="Prrafodelista"/>
        <w:spacing w:line="360" w:lineRule="auto"/>
        <w:ind w:left="720" w:right="49"/>
        <w:jc w:val="both"/>
        <w:rPr>
          <w:rFonts w:ascii="Palatino Linotype" w:eastAsiaTheme="minorHAnsi" w:hAnsi="Palatino Linotype" w:cstheme="minorBidi"/>
          <w:lang w:val="es-MX" w:eastAsia="es-MX"/>
        </w:rPr>
      </w:pPr>
    </w:p>
    <w:p w14:paraId="48184359" w14:textId="28BAC987" w:rsidR="00E142CA" w:rsidRDefault="00F94208" w:rsidP="004D59E1">
      <w:pPr>
        <w:spacing w:line="360" w:lineRule="auto"/>
        <w:ind w:right="49"/>
        <w:jc w:val="both"/>
        <w:rPr>
          <w:rFonts w:ascii="Palatino Linotype" w:hAnsi="Palatino Linotype" w:cs="Arial"/>
        </w:rPr>
      </w:pPr>
      <w:r w:rsidRPr="005B5E50">
        <w:rPr>
          <w:rFonts w:ascii="Palatino Linotype" w:eastAsiaTheme="minorHAnsi" w:hAnsi="Palatino Linotype" w:cstheme="minorBidi"/>
          <w:lang w:val="es-MX" w:eastAsia="es-MX"/>
        </w:rPr>
        <w:t>Por lo que</w:t>
      </w:r>
      <w:r w:rsidR="001F2B66" w:rsidRPr="005B5E50">
        <w:rPr>
          <w:rFonts w:ascii="Palatino Linotype" w:eastAsiaTheme="minorHAnsi" w:hAnsi="Palatino Linotype" w:cstheme="minorBidi"/>
          <w:lang w:val="es-MX" w:eastAsia="es-MX"/>
        </w:rPr>
        <w:t>,</w:t>
      </w:r>
      <w:r w:rsidRPr="005B5E50">
        <w:rPr>
          <w:rFonts w:ascii="Palatino Linotype" w:eastAsiaTheme="minorHAnsi" w:hAnsi="Palatino Linotype" w:cstheme="minorBidi"/>
          <w:lang w:val="es-MX" w:eastAsia="es-MX"/>
        </w:rPr>
        <w:t xml:space="preserve"> el </w:t>
      </w:r>
      <w:r w:rsidR="00E142CA" w:rsidRPr="005B5E50">
        <w:rPr>
          <w:rFonts w:ascii="Palatino Linotype" w:eastAsiaTheme="minorHAnsi" w:hAnsi="Palatino Linotype" w:cstheme="minorBidi"/>
          <w:b/>
          <w:lang w:val="es-MX" w:eastAsia="es-MX"/>
        </w:rPr>
        <w:t>Sujeto Obligado</w:t>
      </w:r>
      <w:r w:rsidR="00F07FD2" w:rsidRPr="005B5E50">
        <w:rPr>
          <w:rFonts w:ascii="Palatino Linotype" w:eastAsiaTheme="minorHAnsi" w:hAnsi="Palatino Linotype" w:cstheme="minorBidi"/>
          <w:lang w:val="es-MX" w:eastAsia="es-MX"/>
        </w:rPr>
        <w:t xml:space="preserve"> </w:t>
      </w:r>
      <w:r w:rsidR="00845F43">
        <w:rPr>
          <w:rFonts w:ascii="Palatino Linotype" w:eastAsiaTheme="minorHAnsi" w:hAnsi="Palatino Linotype" w:cstheme="minorBidi"/>
          <w:lang w:val="es-MX" w:eastAsia="es-MX"/>
        </w:rPr>
        <w:t xml:space="preserve">a través del oficio número </w:t>
      </w:r>
      <w:r w:rsidR="00845F43" w:rsidRPr="00A4632B">
        <w:rPr>
          <w:rFonts w:ascii="Palatino Linotype" w:eastAsiaTheme="minorHAnsi" w:hAnsi="Palatino Linotype" w:cstheme="minorBidi"/>
          <w:b/>
          <w:bCs/>
          <w:lang w:val="es-MX" w:eastAsia="es-MX"/>
        </w:rPr>
        <w:t>DA/1504/2024</w:t>
      </w:r>
      <w:r w:rsidR="00845F43">
        <w:rPr>
          <w:rFonts w:ascii="Palatino Linotype" w:eastAsiaTheme="minorHAnsi" w:hAnsi="Palatino Linotype" w:cstheme="minorBidi"/>
          <w:lang w:val="es-MX" w:eastAsia="es-MX"/>
        </w:rPr>
        <w:t xml:space="preserve">, firmado por </w:t>
      </w:r>
      <w:bookmarkStart w:id="1" w:name="_Hlk188359098"/>
      <w:r w:rsidR="00845F43">
        <w:rPr>
          <w:rFonts w:ascii="Palatino Linotype" w:eastAsiaTheme="minorHAnsi" w:hAnsi="Palatino Linotype" w:cstheme="minorBidi"/>
          <w:lang w:val="es-MX" w:eastAsia="es-MX"/>
        </w:rPr>
        <w:t>la Directora de Administración</w:t>
      </w:r>
      <w:bookmarkEnd w:id="1"/>
      <w:r w:rsidR="00845F43">
        <w:rPr>
          <w:rFonts w:ascii="Palatino Linotype" w:eastAsiaTheme="minorHAnsi" w:hAnsi="Palatino Linotype" w:cstheme="minorBidi"/>
          <w:lang w:val="es-MX" w:eastAsia="es-MX"/>
        </w:rPr>
        <w:t xml:space="preserve">, </w:t>
      </w:r>
      <w:r w:rsidR="008C4890" w:rsidRPr="005B5E50">
        <w:rPr>
          <w:rFonts w:ascii="Palatino Linotype" w:eastAsiaTheme="minorHAnsi" w:hAnsi="Palatino Linotype" w:cstheme="minorBidi"/>
          <w:lang w:val="es-MX" w:eastAsia="es-MX"/>
        </w:rPr>
        <w:t>emitió</w:t>
      </w:r>
      <w:r w:rsidR="00E142CA" w:rsidRPr="005B5E50">
        <w:rPr>
          <w:rFonts w:ascii="Palatino Linotype" w:eastAsiaTheme="minorHAnsi" w:hAnsi="Palatino Linotype" w:cstheme="minorBidi"/>
          <w:lang w:val="es-MX" w:eastAsia="es-MX"/>
        </w:rPr>
        <w:t xml:space="preserve"> su respuesta en donde </w:t>
      </w:r>
      <w:r w:rsidR="00E142CA" w:rsidRPr="005B5E50">
        <w:rPr>
          <w:rFonts w:ascii="Palatino Linotype" w:hAnsi="Palatino Linotype" w:cs="Arial"/>
        </w:rPr>
        <w:t>se advierte lo siguiente:</w:t>
      </w:r>
    </w:p>
    <w:p w14:paraId="23B63395" w14:textId="77777777" w:rsidR="00845F43" w:rsidRDefault="00845F43" w:rsidP="004D59E1">
      <w:pPr>
        <w:spacing w:line="360" w:lineRule="auto"/>
        <w:ind w:right="49"/>
        <w:jc w:val="both"/>
        <w:rPr>
          <w:rFonts w:ascii="Palatino Linotype" w:hAnsi="Palatino Linotype" w:cs="Arial"/>
        </w:rPr>
      </w:pPr>
    </w:p>
    <w:tbl>
      <w:tblPr>
        <w:tblStyle w:val="Tabladecuadrcula5oscura"/>
        <w:tblW w:w="0" w:type="auto"/>
        <w:tblCellSpacing w:w="2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156"/>
        <w:gridCol w:w="4939"/>
        <w:gridCol w:w="1980"/>
      </w:tblGrid>
      <w:tr w:rsidR="00845F43" w:rsidRPr="00B5505F" w14:paraId="4914DF97" w14:textId="77777777" w:rsidTr="00845F43">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2096" w:type="dxa"/>
            <w:tcBorders>
              <w:top w:val="none" w:sz="0" w:space="0" w:color="auto"/>
              <w:left w:val="none" w:sz="0" w:space="0" w:color="auto"/>
              <w:right w:val="none" w:sz="0" w:space="0" w:color="auto"/>
            </w:tcBorders>
            <w:shd w:val="clear" w:color="auto" w:fill="D9D9D9" w:themeFill="background1" w:themeFillShade="D9"/>
            <w:vAlign w:val="center"/>
          </w:tcPr>
          <w:p w14:paraId="39F4087C" w14:textId="77777777" w:rsidR="00845F43" w:rsidRPr="00B5505F" w:rsidRDefault="00845F43" w:rsidP="00A96AC8">
            <w:pPr>
              <w:jc w:val="center"/>
              <w:rPr>
                <w:rFonts w:ascii="Palatino Linotype" w:eastAsiaTheme="minorHAnsi" w:hAnsi="Palatino Linotype" w:cs="TimesNewRomanPS-ItalicMT"/>
                <w:iCs/>
                <w:color w:val="auto"/>
                <w:lang w:val="es-MX" w:eastAsia="en-US"/>
              </w:rPr>
            </w:pPr>
            <w:bookmarkStart w:id="2" w:name="_Hlk188359077"/>
            <w:r w:rsidRPr="00B5505F">
              <w:rPr>
                <w:rFonts w:ascii="Palatino Linotype" w:eastAsiaTheme="minorHAnsi" w:hAnsi="Palatino Linotype" w:cs="TimesNewRomanPS-ItalicMT"/>
                <w:iCs/>
                <w:color w:val="auto"/>
                <w:lang w:val="es-MX" w:eastAsia="en-US"/>
              </w:rPr>
              <w:t>Solicitud de Información</w:t>
            </w:r>
          </w:p>
        </w:tc>
        <w:tc>
          <w:tcPr>
            <w:tcW w:w="4899" w:type="dxa"/>
            <w:tcBorders>
              <w:top w:val="none" w:sz="0" w:space="0" w:color="auto"/>
              <w:left w:val="none" w:sz="0" w:space="0" w:color="auto"/>
              <w:right w:val="none" w:sz="0" w:space="0" w:color="auto"/>
            </w:tcBorders>
            <w:shd w:val="clear" w:color="auto" w:fill="D9D9D9" w:themeFill="background1" w:themeFillShade="D9"/>
            <w:vAlign w:val="center"/>
          </w:tcPr>
          <w:p w14:paraId="61F6589C" w14:textId="77777777" w:rsidR="00845F43" w:rsidRPr="00B5505F" w:rsidRDefault="00845F43" w:rsidP="00A96AC8">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B5505F">
              <w:rPr>
                <w:rFonts w:ascii="Palatino Linotype" w:eastAsiaTheme="minorHAnsi" w:hAnsi="Palatino Linotype" w:cs="TimesNewRomanPS-ItalicMT"/>
                <w:iCs/>
                <w:color w:val="auto"/>
                <w:lang w:val="es-MX" w:eastAsia="en-US"/>
              </w:rPr>
              <w:t>Respuesta</w:t>
            </w:r>
          </w:p>
        </w:tc>
        <w:tc>
          <w:tcPr>
            <w:tcW w:w="0" w:type="auto"/>
            <w:tcBorders>
              <w:top w:val="none" w:sz="0" w:space="0" w:color="auto"/>
              <w:left w:val="none" w:sz="0" w:space="0" w:color="auto"/>
              <w:right w:val="none" w:sz="0" w:space="0" w:color="auto"/>
            </w:tcBorders>
            <w:shd w:val="clear" w:color="auto" w:fill="D9D9D9" w:themeFill="background1" w:themeFillShade="D9"/>
            <w:vAlign w:val="center"/>
          </w:tcPr>
          <w:p w14:paraId="42B2312A" w14:textId="77777777" w:rsidR="00845F43" w:rsidRPr="00B5505F" w:rsidRDefault="00845F43" w:rsidP="00A96AC8">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B5505F">
              <w:rPr>
                <w:rFonts w:ascii="Palatino Linotype" w:eastAsiaTheme="minorHAnsi" w:hAnsi="Palatino Linotype" w:cs="TimesNewRomanPS-ItalicMT"/>
                <w:iCs/>
                <w:color w:val="auto"/>
                <w:lang w:val="es-MX" w:eastAsia="en-US"/>
              </w:rPr>
              <w:t>Cumplimiento</w:t>
            </w:r>
          </w:p>
        </w:tc>
      </w:tr>
      <w:tr w:rsidR="00845F43" w:rsidRPr="00B5505F" w14:paraId="2B86D4A8" w14:textId="77777777" w:rsidTr="00845F43">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096" w:type="dxa"/>
            <w:tcBorders>
              <w:left w:val="none" w:sz="0" w:space="0" w:color="auto"/>
            </w:tcBorders>
            <w:shd w:val="clear" w:color="auto" w:fill="auto"/>
            <w:vAlign w:val="center"/>
          </w:tcPr>
          <w:p w14:paraId="40D27AB3" w14:textId="4A43E4B2" w:rsidR="00845F43" w:rsidRPr="00B5505F" w:rsidRDefault="00845F43" w:rsidP="00A96AC8">
            <w:pPr>
              <w:jc w:val="both"/>
              <w:rPr>
                <w:rFonts w:ascii="Palatino Linotype" w:eastAsiaTheme="minorHAnsi" w:hAnsi="Palatino Linotype" w:cs="TimesNewRomanPS-ItalicMT"/>
                <w:b w:val="0"/>
                <w:bCs w:val="0"/>
                <w:iCs/>
                <w:color w:val="auto"/>
                <w:sz w:val="20"/>
                <w:lang w:val="es-MX" w:eastAsia="en-US"/>
              </w:rPr>
            </w:pPr>
            <w:r>
              <w:rPr>
                <w:rFonts w:ascii="Palatino Linotype" w:eastAsiaTheme="minorHAnsi" w:hAnsi="Palatino Linotype" w:cs="TimesNewRomanPS-ItalicMT"/>
                <w:b w:val="0"/>
                <w:bCs w:val="0"/>
                <w:iCs/>
                <w:color w:val="auto"/>
                <w:sz w:val="20"/>
                <w:lang w:val="es-MX" w:eastAsia="en-US"/>
              </w:rPr>
              <w:t xml:space="preserve">1. </w:t>
            </w:r>
            <w:r w:rsidRPr="00845F43">
              <w:rPr>
                <w:rFonts w:ascii="Palatino Linotype" w:eastAsiaTheme="minorHAnsi" w:hAnsi="Palatino Linotype" w:cs="TimesNewRomanPS-ItalicMT"/>
                <w:b w:val="0"/>
                <w:bCs w:val="0"/>
                <w:iCs/>
                <w:color w:val="auto"/>
                <w:sz w:val="20"/>
                <w:lang w:val="es-MX" w:eastAsia="en-US"/>
              </w:rPr>
              <w:t xml:space="preserve">Fundamento Legal y normativa que justifique la autorización de estar continuamente en horario laboral en actividades partidistas de la </w:t>
            </w:r>
            <w:r w:rsidRPr="00845F43">
              <w:rPr>
                <w:rFonts w:ascii="Palatino Linotype" w:eastAsiaTheme="minorHAnsi" w:hAnsi="Palatino Linotype" w:cs="TimesNewRomanPS-ItalicMT"/>
                <w:b w:val="0"/>
                <w:bCs w:val="0"/>
                <w:iCs/>
                <w:color w:val="auto"/>
                <w:sz w:val="20"/>
                <w:lang w:val="es-MX" w:eastAsia="en-US"/>
              </w:rPr>
              <w:lastRenderedPageBreak/>
              <w:t xml:space="preserve">servidora pública </w:t>
            </w:r>
            <w:proofErr w:type="spellStart"/>
            <w:r w:rsidRPr="00845F43">
              <w:rPr>
                <w:rFonts w:ascii="Palatino Linotype" w:eastAsiaTheme="minorHAnsi" w:hAnsi="Palatino Linotype" w:cs="TimesNewRomanPS-ItalicMT"/>
                <w:b w:val="0"/>
                <w:bCs w:val="0"/>
                <w:iCs/>
                <w:color w:val="auto"/>
                <w:sz w:val="20"/>
                <w:lang w:val="es-MX" w:eastAsia="en-US"/>
              </w:rPr>
              <w:t>Zurisaday</w:t>
            </w:r>
            <w:proofErr w:type="spellEnd"/>
            <w:r w:rsidRPr="00845F43">
              <w:rPr>
                <w:rFonts w:ascii="Palatino Linotype" w:eastAsiaTheme="minorHAnsi" w:hAnsi="Palatino Linotype" w:cs="TimesNewRomanPS-ItalicMT"/>
                <w:b w:val="0"/>
                <w:bCs w:val="0"/>
                <w:iCs/>
                <w:color w:val="auto"/>
                <w:sz w:val="20"/>
                <w:lang w:val="es-MX" w:eastAsia="en-US"/>
              </w:rPr>
              <w:t xml:space="preserve"> Rubí Rodríguez Flores, tal y como consta en diversas publicaciones en redes sociales.</w:t>
            </w:r>
          </w:p>
        </w:tc>
        <w:tc>
          <w:tcPr>
            <w:tcW w:w="4899" w:type="dxa"/>
            <w:shd w:val="clear" w:color="auto" w:fill="FFFFFF" w:themeFill="background1"/>
            <w:vAlign w:val="center"/>
          </w:tcPr>
          <w:p w14:paraId="739F3872" w14:textId="04800B7E" w:rsidR="00845F43" w:rsidRPr="00845F43" w:rsidRDefault="00077D1C"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lastRenderedPageBreak/>
              <w:t>Comunicó que,</w:t>
            </w:r>
            <w:r w:rsidR="00845F43" w:rsidRPr="00845F43">
              <w:rPr>
                <w:rFonts w:ascii="Palatino Linotype" w:eastAsiaTheme="minorHAnsi" w:hAnsi="Palatino Linotype" w:cs="TimesNewRomanPS-ItalicMT"/>
                <w:iCs/>
                <w:sz w:val="20"/>
                <w:szCs w:val="20"/>
                <w:lang w:val="es-MX" w:eastAsia="en-US"/>
              </w:rPr>
              <w:t xml:space="preserve"> </w:t>
            </w:r>
            <w:r w:rsidR="00845F43" w:rsidRPr="00077D1C">
              <w:rPr>
                <w:rFonts w:ascii="Palatino Linotype" w:eastAsiaTheme="minorHAnsi" w:hAnsi="Palatino Linotype" w:cs="TimesNewRomanPS-ItalicMT"/>
                <w:b/>
                <w:bCs/>
                <w:iCs/>
                <w:sz w:val="20"/>
                <w:szCs w:val="20"/>
                <w:u w:val="single"/>
                <w:lang w:val="es-MX" w:eastAsia="en-US"/>
              </w:rPr>
              <w:t>pueden ser otorgados por su Jefe inmediato de manera económica</w:t>
            </w:r>
            <w:r w:rsidR="00845F43" w:rsidRPr="00845F43">
              <w:rPr>
                <w:rFonts w:ascii="Palatino Linotype" w:eastAsiaTheme="minorHAnsi" w:hAnsi="Palatino Linotype" w:cs="TimesNewRomanPS-ItalicMT"/>
                <w:iCs/>
                <w:sz w:val="20"/>
                <w:szCs w:val="20"/>
                <w:lang w:val="es-MX" w:eastAsia="en-US"/>
              </w:rPr>
              <w:t xml:space="preserve"> </w:t>
            </w:r>
            <w:r w:rsidR="00845F43" w:rsidRPr="00845F43">
              <w:rPr>
                <w:rFonts w:ascii="Palatino Linotype" w:eastAsiaTheme="minorHAnsi" w:hAnsi="Palatino Linotype" w:cs="TimesNewRomanPS-ItalicMT"/>
                <w:b/>
                <w:bCs/>
                <w:iCs/>
                <w:sz w:val="20"/>
                <w:szCs w:val="20"/>
                <w:u w:val="single"/>
                <w:lang w:val="es-MX" w:eastAsia="en-US"/>
              </w:rPr>
              <w:t>con fundamento en el artículo 86 de la Ley de Trabajo de los Servidores Públicos del Estado y Municipios</w:t>
            </w:r>
            <w:r w:rsidR="00845F43" w:rsidRPr="00845F43">
              <w:rPr>
                <w:rFonts w:ascii="Palatino Linotype" w:eastAsiaTheme="minorHAnsi" w:hAnsi="Palatino Linotype" w:cs="TimesNewRomanPS-ItalicMT"/>
                <w:iCs/>
                <w:sz w:val="20"/>
                <w:szCs w:val="20"/>
                <w:lang w:val="es-MX" w:eastAsia="en-US"/>
              </w:rPr>
              <w:t>.</w:t>
            </w:r>
          </w:p>
          <w:p w14:paraId="3E455D22" w14:textId="77777777"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p>
          <w:p w14:paraId="3E417EEA" w14:textId="7FF9823F"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sz w:val="20"/>
                <w:szCs w:val="20"/>
                <w:lang w:val="es-MX" w:eastAsia="en-US"/>
              </w:rPr>
            </w:pPr>
            <w:r w:rsidRPr="00845F43">
              <w:rPr>
                <w:rFonts w:ascii="Palatino Linotype" w:eastAsiaTheme="minorHAnsi" w:hAnsi="Palatino Linotype" w:cs="TimesNewRomanPS-ItalicMT"/>
                <w:i/>
                <w:sz w:val="20"/>
                <w:szCs w:val="20"/>
                <w:lang w:val="es-MX" w:eastAsia="en-US"/>
              </w:rPr>
              <w:t>“</w:t>
            </w:r>
            <w:r w:rsidRPr="00845F43">
              <w:rPr>
                <w:rFonts w:ascii="Palatino Linotype" w:eastAsiaTheme="minorHAnsi" w:hAnsi="Palatino Linotype" w:cs="TimesNewRomanPS-ItalicMT"/>
                <w:b/>
                <w:bCs/>
                <w:i/>
                <w:sz w:val="20"/>
                <w:szCs w:val="20"/>
                <w:lang w:val="es-MX" w:eastAsia="en-US"/>
              </w:rPr>
              <w:t>VIII.</w:t>
            </w:r>
            <w:r w:rsidRPr="00845F43">
              <w:rPr>
                <w:rFonts w:ascii="Palatino Linotype" w:eastAsiaTheme="minorHAnsi" w:hAnsi="Palatino Linotype" w:cs="TimesNewRomanPS-ItalicMT"/>
                <w:i/>
                <w:sz w:val="20"/>
                <w:szCs w:val="20"/>
                <w:lang w:val="es-MX" w:eastAsia="en-US"/>
              </w:rPr>
              <w:t xml:space="preserve"> Los servidores públicos tendrán los siguientes derechos: </w:t>
            </w:r>
          </w:p>
          <w:p w14:paraId="543F37F6" w14:textId="77777777"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sz w:val="20"/>
                <w:szCs w:val="20"/>
                <w:lang w:val="es-MX" w:eastAsia="en-US"/>
              </w:rPr>
            </w:pPr>
          </w:p>
          <w:p w14:paraId="3A5FCC56" w14:textId="77777777"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sz w:val="20"/>
                <w:szCs w:val="20"/>
                <w:lang w:val="es-MX" w:eastAsia="en-US"/>
              </w:rPr>
            </w:pPr>
            <w:r w:rsidRPr="00845F43">
              <w:rPr>
                <w:rFonts w:ascii="Palatino Linotype" w:eastAsiaTheme="minorHAnsi" w:hAnsi="Palatino Linotype" w:cs="TimesNewRomanPS-ItalicMT"/>
                <w:i/>
                <w:sz w:val="20"/>
                <w:szCs w:val="20"/>
                <w:lang w:val="es-MX" w:eastAsia="en-US"/>
              </w:rPr>
              <w:lastRenderedPageBreak/>
              <w:t xml:space="preserve">Disfrutar de licencias o permisos para desempeñar una comisión accidental o permanente del Estado, de carácter sin cal o por motivos particulares, siempre que se soliciten con la anticipación debida y que el número de trabajadores no sea tal que perjudique la buena marcha de la dependencia o entidad. </w:t>
            </w:r>
          </w:p>
          <w:p w14:paraId="07D211BC" w14:textId="77777777"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sz w:val="20"/>
                <w:szCs w:val="20"/>
                <w:lang w:val="es-MX" w:eastAsia="en-US"/>
              </w:rPr>
            </w:pPr>
          </w:p>
          <w:p w14:paraId="70C0C865" w14:textId="36A7A658" w:rsidR="00845F43" w:rsidRPr="00845F43" w:rsidRDefault="00845F43" w:rsidP="00845F43">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845F43">
              <w:rPr>
                <w:rFonts w:ascii="Palatino Linotype" w:eastAsiaTheme="minorHAnsi" w:hAnsi="Palatino Linotype" w:cs="TimesNewRomanPS-ItalicMT"/>
                <w:i/>
                <w:sz w:val="20"/>
                <w:szCs w:val="20"/>
                <w:lang w:val="es-MX" w:eastAsia="en-US"/>
              </w:rPr>
              <w:t>Estas licencias o permisos podrán ser con goce o sin goce de sueldo, sin menoscabo de sus derechos y antigüedad y, se otorgarán en los términos previstos en las Condiciones Generales de Trabajo que se expidan conforme a la presente Ley.”</w:t>
            </w:r>
          </w:p>
        </w:tc>
        <w:tc>
          <w:tcPr>
            <w:tcW w:w="0" w:type="auto"/>
            <w:shd w:val="clear" w:color="auto" w:fill="FFFFFF" w:themeFill="background1"/>
            <w:vAlign w:val="center"/>
          </w:tcPr>
          <w:p w14:paraId="0D4858E4" w14:textId="322D1ED8" w:rsidR="00845F43" w:rsidRPr="00845F43" w:rsidRDefault="00845F43" w:rsidP="00845F43">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bCs/>
                <w:lang w:val="es-MX" w:eastAsia="en-US"/>
              </w:rPr>
            </w:pPr>
            <w:r w:rsidRPr="00845F43">
              <w:rPr>
                <w:rFonts w:ascii="Palatino Linotype" w:eastAsiaTheme="minorHAnsi" w:hAnsi="Palatino Linotype" w:cs="TimesNewRomanPS-ItalicMT"/>
                <w:b/>
                <w:bCs/>
                <w:lang w:val="es-MX" w:eastAsia="en-US"/>
              </w:rPr>
              <w:lastRenderedPageBreak/>
              <w:t>Sí</w:t>
            </w:r>
          </w:p>
        </w:tc>
      </w:tr>
      <w:tr w:rsidR="00845F43" w:rsidRPr="00B5505F" w14:paraId="566D8C8F" w14:textId="77777777" w:rsidTr="00845F43">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096" w:type="dxa"/>
            <w:tcBorders>
              <w:left w:val="none" w:sz="0" w:space="0" w:color="auto"/>
            </w:tcBorders>
            <w:shd w:val="clear" w:color="auto" w:fill="auto"/>
            <w:vAlign w:val="center"/>
          </w:tcPr>
          <w:p w14:paraId="6E9902DA" w14:textId="3F6D546B" w:rsidR="00845F43" w:rsidRPr="00B5505F" w:rsidRDefault="00845F43" w:rsidP="00A96AC8">
            <w:pPr>
              <w:jc w:val="both"/>
              <w:rPr>
                <w:rFonts w:ascii="Palatino Linotype" w:eastAsiaTheme="minorHAnsi" w:hAnsi="Palatino Linotype" w:cs="TimesNewRomanPS-ItalicMT"/>
                <w:b w:val="0"/>
                <w:bCs w:val="0"/>
                <w:iCs/>
                <w:color w:val="auto"/>
                <w:sz w:val="20"/>
                <w:lang w:val="es-MX" w:eastAsia="en-US"/>
              </w:rPr>
            </w:pPr>
            <w:r w:rsidRPr="00845F43">
              <w:rPr>
                <w:rFonts w:ascii="Palatino Linotype" w:eastAsiaTheme="minorHAnsi" w:hAnsi="Palatino Linotype" w:cs="TimesNewRomanPS-ItalicMT"/>
                <w:b w:val="0"/>
                <w:bCs w:val="0"/>
                <w:iCs/>
                <w:color w:val="auto"/>
                <w:sz w:val="20"/>
                <w:lang w:val="es-MX" w:eastAsia="en-US"/>
              </w:rPr>
              <w:t>2.</w:t>
            </w:r>
            <w:r w:rsidRPr="00845F43">
              <w:rPr>
                <w:rFonts w:ascii="Palatino Linotype" w:eastAsiaTheme="minorHAnsi" w:hAnsi="Palatino Linotype" w:cs="TimesNewRomanPS-ItalicMT"/>
                <w:b w:val="0"/>
                <w:bCs w:val="0"/>
                <w:iCs/>
                <w:color w:val="auto"/>
                <w:sz w:val="20"/>
                <w:lang w:val="es-MX" w:eastAsia="en-US"/>
              </w:rPr>
              <w:tab/>
              <w:t>Acciones documentadas donde el Contralor revisa que los servidores públicos permanecen en sus lugares de trabajo.</w:t>
            </w:r>
          </w:p>
        </w:tc>
        <w:tc>
          <w:tcPr>
            <w:tcW w:w="4899" w:type="dxa"/>
            <w:shd w:val="clear" w:color="auto" w:fill="FFFFFF" w:themeFill="background1"/>
            <w:vAlign w:val="center"/>
          </w:tcPr>
          <w:p w14:paraId="7F0F4C85" w14:textId="78A8312B" w:rsidR="00845F43" w:rsidRPr="00B5505F" w:rsidRDefault="00077D1C" w:rsidP="00A96AC8">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 xml:space="preserve">No hubo pronunciamiento por parte del </w:t>
            </w:r>
            <w:r w:rsidRPr="00077D1C">
              <w:rPr>
                <w:rFonts w:ascii="Palatino Linotype" w:eastAsiaTheme="minorHAnsi" w:hAnsi="Palatino Linotype" w:cs="TimesNewRomanPS-ItalicMT"/>
                <w:b/>
                <w:bCs/>
                <w:iCs/>
                <w:sz w:val="22"/>
                <w:szCs w:val="22"/>
                <w:lang w:val="es-MX" w:eastAsia="en-US"/>
              </w:rPr>
              <w:t>Sujeto Obligado</w:t>
            </w:r>
            <w:r>
              <w:rPr>
                <w:rFonts w:ascii="Palatino Linotype" w:eastAsiaTheme="minorHAnsi" w:hAnsi="Palatino Linotype" w:cs="TimesNewRomanPS-ItalicMT"/>
                <w:iCs/>
                <w:sz w:val="22"/>
                <w:szCs w:val="22"/>
                <w:lang w:val="es-MX" w:eastAsia="en-US"/>
              </w:rPr>
              <w:t xml:space="preserve">. </w:t>
            </w:r>
          </w:p>
        </w:tc>
        <w:tc>
          <w:tcPr>
            <w:tcW w:w="0" w:type="auto"/>
            <w:shd w:val="clear" w:color="auto" w:fill="FFFFFF" w:themeFill="background1"/>
            <w:vAlign w:val="center"/>
          </w:tcPr>
          <w:p w14:paraId="5B152D09" w14:textId="5F318C56" w:rsidR="00845F43" w:rsidRPr="00B5505F" w:rsidRDefault="00077D1C" w:rsidP="00A96AC8">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t>No</w:t>
            </w:r>
          </w:p>
        </w:tc>
      </w:tr>
      <w:tr w:rsidR="00077D1C" w:rsidRPr="00B5505F" w14:paraId="40CEE7E3" w14:textId="77777777" w:rsidTr="00845F43">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096" w:type="dxa"/>
            <w:tcBorders>
              <w:left w:val="none" w:sz="0" w:space="0" w:color="auto"/>
            </w:tcBorders>
            <w:shd w:val="clear" w:color="auto" w:fill="auto"/>
            <w:vAlign w:val="center"/>
          </w:tcPr>
          <w:p w14:paraId="43B61F11" w14:textId="0CD7092B" w:rsidR="00077D1C" w:rsidRPr="00B5505F" w:rsidRDefault="00077D1C" w:rsidP="00077D1C">
            <w:pPr>
              <w:jc w:val="both"/>
              <w:rPr>
                <w:rFonts w:ascii="Palatino Linotype" w:eastAsiaTheme="minorHAnsi" w:hAnsi="Palatino Linotype" w:cs="TimesNewRomanPS-ItalicMT"/>
                <w:b w:val="0"/>
                <w:bCs w:val="0"/>
                <w:iCs/>
                <w:color w:val="auto"/>
                <w:sz w:val="20"/>
                <w:lang w:val="es-MX" w:eastAsia="en-US"/>
              </w:rPr>
            </w:pPr>
            <w:r w:rsidRPr="00845F43">
              <w:rPr>
                <w:rFonts w:ascii="Palatino Linotype" w:eastAsiaTheme="minorHAnsi" w:hAnsi="Palatino Linotype" w:cs="TimesNewRomanPS-ItalicMT"/>
                <w:b w:val="0"/>
                <w:bCs w:val="0"/>
                <w:iCs/>
                <w:color w:val="auto"/>
                <w:sz w:val="20"/>
                <w:lang w:val="es-MX" w:eastAsia="en-US"/>
              </w:rPr>
              <w:t>3.</w:t>
            </w:r>
            <w:r>
              <w:rPr>
                <w:rFonts w:ascii="Palatino Linotype" w:eastAsiaTheme="minorHAnsi" w:hAnsi="Palatino Linotype" w:cs="TimesNewRomanPS-ItalicMT"/>
                <w:b w:val="0"/>
                <w:bCs w:val="0"/>
                <w:iCs/>
                <w:color w:val="auto"/>
                <w:sz w:val="20"/>
                <w:lang w:val="es-MX" w:eastAsia="en-US"/>
              </w:rPr>
              <w:t xml:space="preserve"> </w:t>
            </w:r>
            <w:r w:rsidRPr="00845F43">
              <w:rPr>
                <w:rFonts w:ascii="Palatino Linotype" w:eastAsiaTheme="minorHAnsi" w:hAnsi="Palatino Linotype" w:cs="TimesNewRomanPS-ItalicMT"/>
                <w:b w:val="0"/>
                <w:bCs w:val="0"/>
                <w:iCs/>
                <w:color w:val="auto"/>
                <w:sz w:val="20"/>
                <w:lang w:val="es-MX" w:eastAsia="en-US"/>
              </w:rPr>
              <w:t>Procedimiento para realizar una denuncia.</w:t>
            </w:r>
          </w:p>
        </w:tc>
        <w:tc>
          <w:tcPr>
            <w:tcW w:w="4899" w:type="dxa"/>
            <w:shd w:val="clear" w:color="auto" w:fill="FFFFFF" w:themeFill="background1"/>
            <w:vAlign w:val="center"/>
          </w:tcPr>
          <w:p w14:paraId="665D3505" w14:textId="26A6993B" w:rsidR="00077D1C" w:rsidRPr="00B5505F" w:rsidRDefault="00077D1C" w:rsidP="00077D1C">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 xml:space="preserve">No hubo pronunciamiento por parte del </w:t>
            </w:r>
            <w:r w:rsidRPr="00077D1C">
              <w:rPr>
                <w:rFonts w:ascii="Palatino Linotype" w:eastAsiaTheme="minorHAnsi" w:hAnsi="Palatino Linotype" w:cs="TimesNewRomanPS-ItalicMT"/>
                <w:b/>
                <w:bCs/>
                <w:iCs/>
                <w:sz w:val="22"/>
                <w:szCs w:val="22"/>
                <w:lang w:val="es-MX" w:eastAsia="en-US"/>
              </w:rPr>
              <w:t>Sujeto Obligado</w:t>
            </w:r>
            <w:r>
              <w:rPr>
                <w:rFonts w:ascii="Palatino Linotype" w:eastAsiaTheme="minorHAnsi" w:hAnsi="Palatino Linotype" w:cs="TimesNewRomanPS-ItalicMT"/>
                <w:iCs/>
                <w:sz w:val="22"/>
                <w:szCs w:val="22"/>
                <w:lang w:val="es-MX" w:eastAsia="en-US"/>
              </w:rPr>
              <w:t xml:space="preserve">. </w:t>
            </w:r>
          </w:p>
        </w:tc>
        <w:tc>
          <w:tcPr>
            <w:tcW w:w="0" w:type="auto"/>
            <w:shd w:val="clear" w:color="auto" w:fill="FFFFFF" w:themeFill="background1"/>
            <w:vAlign w:val="center"/>
          </w:tcPr>
          <w:p w14:paraId="5E3F633C" w14:textId="27443126" w:rsidR="00077D1C" w:rsidRPr="00B5505F" w:rsidRDefault="00077D1C" w:rsidP="00077D1C">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val="es-MX" w:eastAsia="en-US"/>
              </w:rPr>
            </w:pPr>
            <w:r>
              <w:rPr>
                <w:rFonts w:ascii="Palatino Linotype" w:eastAsiaTheme="minorHAnsi" w:hAnsi="Palatino Linotype" w:cs="TimesNewRomanPS-ItalicMT"/>
                <w:b/>
                <w:iCs/>
                <w:lang w:val="es-MX" w:eastAsia="en-US"/>
              </w:rPr>
              <w:t>No</w:t>
            </w:r>
          </w:p>
        </w:tc>
      </w:tr>
      <w:tr w:rsidR="00077D1C" w:rsidRPr="00B5505F" w14:paraId="65EA1A32" w14:textId="77777777" w:rsidTr="00845F43">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096" w:type="dxa"/>
            <w:tcBorders>
              <w:left w:val="none" w:sz="0" w:space="0" w:color="auto"/>
              <w:bottom w:val="none" w:sz="0" w:space="0" w:color="auto"/>
            </w:tcBorders>
            <w:shd w:val="clear" w:color="auto" w:fill="auto"/>
            <w:vAlign w:val="center"/>
          </w:tcPr>
          <w:p w14:paraId="5CA2C94D" w14:textId="1FED971C" w:rsidR="00077D1C" w:rsidRPr="00B5505F" w:rsidRDefault="00077D1C" w:rsidP="00077D1C">
            <w:pPr>
              <w:jc w:val="both"/>
              <w:rPr>
                <w:rFonts w:ascii="Palatino Linotype" w:eastAsiaTheme="minorHAnsi" w:hAnsi="Palatino Linotype" w:cs="TimesNewRomanPS-ItalicMT"/>
                <w:b w:val="0"/>
                <w:bCs w:val="0"/>
                <w:iCs/>
                <w:color w:val="auto"/>
                <w:sz w:val="20"/>
                <w:lang w:val="es-MX" w:eastAsia="en-US"/>
              </w:rPr>
            </w:pPr>
            <w:r w:rsidRPr="00845F43">
              <w:rPr>
                <w:rFonts w:ascii="Palatino Linotype" w:eastAsiaTheme="minorHAnsi" w:hAnsi="Palatino Linotype" w:cs="TimesNewRomanPS-ItalicMT"/>
                <w:b w:val="0"/>
                <w:bCs w:val="0"/>
                <w:iCs/>
                <w:color w:val="auto"/>
                <w:sz w:val="20"/>
                <w:lang w:val="es-MX" w:eastAsia="en-US"/>
              </w:rPr>
              <w:t>4.</w:t>
            </w:r>
            <w:r w:rsidRPr="00845F43">
              <w:rPr>
                <w:rFonts w:ascii="Palatino Linotype" w:eastAsiaTheme="minorHAnsi" w:hAnsi="Palatino Linotype" w:cs="TimesNewRomanPS-ItalicMT"/>
                <w:b w:val="0"/>
                <w:bCs w:val="0"/>
                <w:iCs/>
                <w:color w:val="auto"/>
                <w:sz w:val="20"/>
                <w:lang w:val="es-MX" w:eastAsia="en-US"/>
              </w:rPr>
              <w:tab/>
              <w:t>Listas de asistencia de la servidora pública desde su ingreso a la fecha en caso de no haber el fundamento legal que justifique el motivo por el cual no checa y permanece realizando actividades partidistas en horario laboral y percibiendo sueldo.</w:t>
            </w:r>
          </w:p>
        </w:tc>
        <w:tc>
          <w:tcPr>
            <w:tcW w:w="4899" w:type="dxa"/>
            <w:shd w:val="clear" w:color="auto" w:fill="FFFFFF" w:themeFill="background1"/>
            <w:vAlign w:val="center"/>
          </w:tcPr>
          <w:p w14:paraId="76BAEEEB" w14:textId="77777777" w:rsidR="00077D1C" w:rsidRDefault="00077D1C" w:rsidP="00077D1C">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Informó que, las listas de asistencia del personal, están a cargo del Titular de cada Dirección. Toda vez que es responsabilidad de cada Dirección dar aviso mediante oficio, si hubo faltas del personal a su cargo para realizar el descuente correspondiente.</w:t>
            </w:r>
          </w:p>
          <w:p w14:paraId="70B04DB2" w14:textId="77777777" w:rsidR="00077D1C" w:rsidRDefault="00077D1C" w:rsidP="00077D1C">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p>
          <w:p w14:paraId="6C118701" w14:textId="3538F077" w:rsidR="00077D1C" w:rsidRPr="00B5505F" w:rsidRDefault="00077D1C" w:rsidP="00077D1C">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 xml:space="preserve">Finalmente, mediante el archivo electrónico denominado </w:t>
            </w:r>
            <w:r w:rsidRPr="009E0D2F">
              <w:rPr>
                <w:rFonts w:ascii="Palatino Linotype" w:eastAsiaTheme="minorHAnsi" w:hAnsi="Palatino Linotype" w:cs="TimesNewRomanPS-ItalicMT"/>
                <w:i/>
                <w:sz w:val="22"/>
                <w:szCs w:val="22"/>
                <w:lang w:val="es-MX" w:eastAsia="en-US"/>
              </w:rPr>
              <w:t>“</w:t>
            </w:r>
            <w:r w:rsidR="009E0D2F" w:rsidRPr="009E0D2F">
              <w:rPr>
                <w:rFonts w:ascii="Palatino Linotype" w:eastAsiaTheme="minorHAnsi" w:hAnsi="Palatino Linotype" w:cs="TimesNewRomanPS-ItalicMT"/>
                <w:i/>
                <w:sz w:val="22"/>
                <w:szCs w:val="22"/>
                <w:lang w:val="es-MX" w:eastAsia="en-US"/>
              </w:rPr>
              <w:t>ASISTENCIAS ZURY.xlsx</w:t>
            </w:r>
            <w:r w:rsidRPr="009E0D2F">
              <w:rPr>
                <w:rFonts w:ascii="Palatino Linotype" w:eastAsiaTheme="minorHAnsi" w:hAnsi="Palatino Linotype" w:cs="TimesNewRomanPS-ItalicMT"/>
                <w:i/>
                <w:sz w:val="22"/>
                <w:szCs w:val="22"/>
                <w:lang w:val="es-MX" w:eastAsia="en-US"/>
              </w:rPr>
              <w:t>”</w:t>
            </w:r>
            <w:r>
              <w:rPr>
                <w:rFonts w:ascii="Palatino Linotype" w:eastAsiaTheme="minorHAnsi" w:hAnsi="Palatino Linotype" w:cs="TimesNewRomanPS-ItalicMT"/>
                <w:iCs/>
                <w:sz w:val="22"/>
                <w:szCs w:val="22"/>
                <w:lang w:val="es-MX" w:eastAsia="en-US"/>
              </w:rPr>
              <w:t xml:space="preserve">; remitió </w:t>
            </w:r>
            <w:r w:rsidR="009E0D2F">
              <w:rPr>
                <w:rFonts w:ascii="Palatino Linotype" w:eastAsiaTheme="minorHAnsi" w:hAnsi="Palatino Linotype" w:cs="TimesNewRomanPS-ItalicMT"/>
                <w:iCs/>
                <w:sz w:val="22"/>
                <w:szCs w:val="22"/>
                <w:lang w:val="es-MX" w:eastAsia="en-US"/>
              </w:rPr>
              <w:t xml:space="preserve">la lista de asistencia de la Servidora Pública referida en la solicitud de información, del periodo comprendido del uno de agosto al quince de noviembre de dos mil veinticuatro.  </w:t>
            </w:r>
          </w:p>
        </w:tc>
        <w:tc>
          <w:tcPr>
            <w:tcW w:w="0" w:type="auto"/>
            <w:shd w:val="clear" w:color="auto" w:fill="FFFFFF" w:themeFill="background1"/>
            <w:vAlign w:val="center"/>
          </w:tcPr>
          <w:p w14:paraId="7775311D" w14:textId="0C6DF072" w:rsidR="00077D1C" w:rsidRPr="00B5505F" w:rsidRDefault="009109F5" w:rsidP="00077D1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sidRPr="009109F5">
              <w:rPr>
                <w:rFonts w:ascii="Palatino Linotype" w:eastAsiaTheme="minorHAnsi" w:hAnsi="Palatino Linotype" w:cs="TimesNewRomanPS-ItalicMT"/>
                <w:b/>
                <w:iCs/>
                <w:highlight w:val="yellow"/>
                <w:lang w:val="es-MX" w:eastAsia="en-US"/>
              </w:rPr>
              <w:t>No</w:t>
            </w:r>
          </w:p>
        </w:tc>
      </w:tr>
      <w:bookmarkEnd w:id="2"/>
    </w:tbl>
    <w:p w14:paraId="46295022" w14:textId="77777777" w:rsidR="00845F43" w:rsidRPr="009D0958" w:rsidRDefault="00845F43" w:rsidP="004D59E1">
      <w:pPr>
        <w:spacing w:line="360" w:lineRule="auto"/>
        <w:ind w:right="49"/>
        <w:jc w:val="both"/>
        <w:rPr>
          <w:rFonts w:ascii="Palatino Linotype" w:hAnsi="Palatino Linotype" w:cs="Arial"/>
        </w:rPr>
      </w:pPr>
    </w:p>
    <w:p w14:paraId="3241A450" w14:textId="247C7CF0" w:rsidR="009E0D2F" w:rsidRDefault="009E0D2F" w:rsidP="009E0D2F">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lastRenderedPageBreak/>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47817C1C" w14:textId="77777777" w:rsidR="009E0D2F" w:rsidRPr="009E0D2F" w:rsidRDefault="009E0D2F" w:rsidP="009E0D2F">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7665926A" w:rsidR="006C7783" w:rsidRDefault="00E142CA" w:rsidP="002206C3">
      <w:pPr>
        <w:spacing w:line="360" w:lineRule="auto"/>
        <w:ind w:right="141"/>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Es así que derivado de la respuesta emitida por</w:t>
      </w:r>
      <w:r w:rsidR="009E0D2F">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9E0D2F">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9E0D2F" w:rsidRPr="009E0D2F">
        <w:rPr>
          <w:rFonts w:ascii="Palatino Linotype" w:eastAsiaTheme="minorHAnsi" w:hAnsi="Palatino Linotype" w:cs="Arial"/>
          <w:bCs/>
          <w:i/>
          <w:u w:val="single"/>
          <w:lang w:val="es-MX" w:eastAsia="en-US"/>
        </w:rPr>
        <w:t>No entregan información solicitada</w:t>
      </w:r>
      <w:r w:rsidRPr="009D0958">
        <w:rPr>
          <w:rFonts w:ascii="Palatino Linotype" w:eastAsiaTheme="minorHAnsi" w:hAnsi="Palatino Linotype" w:cs="Arial"/>
          <w:bCs/>
          <w:i/>
          <w:lang w:val="es-MX" w:eastAsia="en-US"/>
        </w:rPr>
        <w:t>” (Sic).</w:t>
      </w:r>
    </w:p>
    <w:p w14:paraId="53A06671" w14:textId="77777777" w:rsidR="005B5E50" w:rsidRDefault="005B5E50" w:rsidP="00D448B5">
      <w:pPr>
        <w:tabs>
          <w:tab w:val="left" w:pos="709"/>
        </w:tabs>
        <w:spacing w:line="360" w:lineRule="auto"/>
        <w:contextualSpacing/>
        <w:jc w:val="both"/>
        <w:rPr>
          <w:rFonts w:ascii="Palatino Linotype" w:hAnsi="Palatino Linotype" w:cs="Arial"/>
          <w:lang w:val="es-MX"/>
        </w:rPr>
      </w:pPr>
    </w:p>
    <w:p w14:paraId="5BD57AE9" w14:textId="61ADDED6" w:rsidR="00E91DF1" w:rsidRDefault="00E91DF1" w:rsidP="00D448B5">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Por lo que, en la etapa de manifestaciones, el </w:t>
      </w:r>
      <w:r w:rsidRPr="00E91DF1">
        <w:rPr>
          <w:rFonts w:ascii="Palatino Linotype" w:hAnsi="Palatino Linotype" w:cs="Arial"/>
          <w:b/>
          <w:bCs/>
          <w:lang w:val="es-MX"/>
        </w:rPr>
        <w:t>Sujeto Obligado</w:t>
      </w:r>
      <w:r>
        <w:rPr>
          <w:rFonts w:ascii="Palatino Linotype" w:hAnsi="Palatino Linotype" w:cs="Arial"/>
          <w:lang w:val="es-MX"/>
        </w:rPr>
        <w:t xml:space="preserve"> a través de su informe justificado, mediante el oficio número </w:t>
      </w:r>
      <w:r w:rsidRPr="00E91DF1">
        <w:rPr>
          <w:rFonts w:ascii="Palatino Linotype" w:hAnsi="Palatino Linotype" w:cs="Arial"/>
          <w:b/>
          <w:bCs/>
          <w:lang w:val="es-MX"/>
        </w:rPr>
        <w:t>DA/1751/522024</w:t>
      </w:r>
      <w:r>
        <w:rPr>
          <w:rFonts w:ascii="Palatino Linotype" w:hAnsi="Palatino Linotype" w:cs="Arial"/>
          <w:lang w:val="es-MX"/>
        </w:rPr>
        <w:t xml:space="preserve">, suscrito por la Directora de Administración, ratificó su respuesta inicial. </w:t>
      </w:r>
    </w:p>
    <w:p w14:paraId="5A857BD6" w14:textId="77777777" w:rsidR="00E91DF1" w:rsidRDefault="00E91DF1" w:rsidP="00D448B5">
      <w:pPr>
        <w:tabs>
          <w:tab w:val="left" w:pos="709"/>
        </w:tabs>
        <w:spacing w:line="360" w:lineRule="auto"/>
        <w:contextualSpacing/>
        <w:jc w:val="both"/>
        <w:rPr>
          <w:rFonts w:ascii="Palatino Linotype" w:hAnsi="Palatino Linotype" w:cs="Arial"/>
          <w:lang w:val="es-MX"/>
        </w:rPr>
      </w:pPr>
    </w:p>
    <w:p w14:paraId="787E56AE" w14:textId="31AEF601"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9D0958">
        <w:rPr>
          <w:rFonts w:ascii="Palatino Linotype" w:hAnsi="Palatino Linotype" w:cs="Arial"/>
          <w:lang w:val="es-ES_tradnl"/>
        </w:rPr>
        <w:lastRenderedPageBreak/>
        <w:t>accesible de manera permanente a cualquier persona, privilegiando el principio de máxima publicidad de la información.</w:t>
      </w:r>
    </w:p>
    <w:p w14:paraId="4DF09263" w14:textId="77777777" w:rsidR="00D448B5" w:rsidRPr="009D0958"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A7640A7" w14:textId="77777777" w:rsidR="005B5E50" w:rsidRDefault="005B5E50" w:rsidP="00D448B5">
      <w:pPr>
        <w:tabs>
          <w:tab w:val="left" w:pos="709"/>
        </w:tabs>
        <w:spacing w:line="360" w:lineRule="auto"/>
        <w:contextualSpacing/>
        <w:jc w:val="both"/>
        <w:rPr>
          <w:rFonts w:ascii="Palatino Linotype" w:hAnsi="Palatino Linotype" w:cs="Arial"/>
        </w:rPr>
      </w:pPr>
    </w:p>
    <w:p w14:paraId="044AA9BC" w14:textId="1CB22D08" w:rsidR="00D448B5"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12D617" w14:textId="77777777" w:rsidR="009C6694" w:rsidRPr="009D0958" w:rsidRDefault="009C6694" w:rsidP="00D448B5">
      <w:pPr>
        <w:tabs>
          <w:tab w:val="left" w:pos="709"/>
        </w:tabs>
        <w:spacing w:line="360" w:lineRule="auto"/>
        <w:contextualSpacing/>
        <w:jc w:val="both"/>
        <w:rPr>
          <w:rFonts w:ascii="Palatino Linotype" w:hAnsi="Palatino Linotype" w:cs="Arial"/>
        </w:rPr>
      </w:pPr>
    </w:p>
    <w:p w14:paraId="3F5E3916"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9D0958" w:rsidRDefault="00D448B5" w:rsidP="00D448B5">
      <w:pPr>
        <w:pStyle w:val="Sinespaciado"/>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w:t>
      </w:r>
      <w:r w:rsidRPr="009D0958">
        <w:rPr>
          <w:rFonts w:ascii="Palatino Linotype" w:eastAsia="MS Mincho" w:hAnsi="Palatino Linotype"/>
        </w:rPr>
        <w:lastRenderedPageBreak/>
        <w:t>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lastRenderedPageBreak/>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344DB806"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Por lo que, de la respuesta emitida por parte de</w:t>
      </w:r>
      <w:r w:rsidR="005B5E50">
        <w:rPr>
          <w:rFonts w:ascii="Palatino Linotype" w:hAnsi="Palatino Linotype" w:cs="Arial"/>
        </w:rPr>
        <w:t>l Servidor Público de la Dirección de Servicios Públicos</w:t>
      </w:r>
      <w:r w:rsidRPr="009D0958">
        <w:rPr>
          <w:rFonts w:ascii="Palatino Linotype" w:hAnsi="Palatino Linotype" w:cs="Arial"/>
        </w:rPr>
        <w:t xml:space="preserve">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06B57FAB" w:rsidR="00F618EB" w:rsidRDefault="00A4632B" w:rsidP="00D448B5">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A4632B">
        <w:rPr>
          <w:rFonts w:ascii="Palatino Linotype" w:eastAsiaTheme="minorHAnsi" w:hAnsi="Palatino Linotype" w:cs="Arial"/>
          <w:b/>
          <w:u w:val="single"/>
          <w:lang w:val="es-MX" w:eastAsia="en-US"/>
        </w:rPr>
        <w:t>No entregan información solicitada</w:t>
      </w:r>
      <w:r w:rsidR="00F618EB" w:rsidRPr="009D0958">
        <w:rPr>
          <w:rFonts w:ascii="Palatino Linotype" w:eastAsiaTheme="minorHAnsi" w:hAnsi="Palatino Linotype" w:cs="Arial"/>
          <w:bCs/>
          <w:lang w:val="es-MX" w:eastAsia="en-US"/>
        </w:rPr>
        <w:t xml:space="preserve">. </w:t>
      </w:r>
    </w:p>
    <w:p w14:paraId="2FA11513" w14:textId="77777777" w:rsidR="005B5E50" w:rsidRPr="00840B80" w:rsidRDefault="005B5E50" w:rsidP="005B5E50">
      <w:pPr>
        <w:pStyle w:val="Prrafodelista"/>
        <w:spacing w:line="360" w:lineRule="auto"/>
        <w:ind w:left="720" w:right="49"/>
        <w:jc w:val="both"/>
        <w:rPr>
          <w:rFonts w:ascii="Palatino Linotype" w:eastAsiaTheme="minorHAnsi" w:hAnsi="Palatino Linotype" w:cs="Arial"/>
          <w:bCs/>
          <w:lang w:val="es-MX" w:eastAsia="en-US"/>
        </w:rPr>
      </w:pPr>
    </w:p>
    <w:p w14:paraId="6A53A40F" w14:textId="18E5B0C7" w:rsidR="00A4632B" w:rsidRPr="00A4632B" w:rsidRDefault="00F618EB" w:rsidP="00A4632B">
      <w:pPr>
        <w:spacing w:line="360" w:lineRule="auto"/>
        <w:contextualSpacing/>
        <w:jc w:val="both"/>
        <w:rPr>
          <w:rFonts w:ascii="Palatino Linotype" w:hAnsi="Palatino Linotype"/>
          <w:color w:val="000000"/>
        </w:rPr>
      </w:pPr>
      <w:r w:rsidRPr="005B5E50">
        <w:rPr>
          <w:rFonts w:ascii="Palatino Linotype" w:hAnsi="Palatino Linotype"/>
          <w:color w:val="000000"/>
        </w:rPr>
        <w:t>Al respecto, recordemos que, en líneas anteriores,</w:t>
      </w:r>
      <w:r w:rsidR="003E7433">
        <w:rPr>
          <w:rFonts w:ascii="Palatino Linotype" w:hAnsi="Palatino Linotype"/>
          <w:color w:val="000000"/>
        </w:rPr>
        <w:t xml:space="preserve"> </w:t>
      </w:r>
      <w:r w:rsidR="00EF3C9E" w:rsidRPr="005B5E50">
        <w:rPr>
          <w:rFonts w:ascii="Palatino Linotype" w:hAnsi="Palatino Linotype"/>
          <w:color w:val="000000"/>
        </w:rPr>
        <w:t xml:space="preserve">el </w:t>
      </w:r>
      <w:r w:rsidR="00EF3C9E" w:rsidRPr="005B5E50">
        <w:rPr>
          <w:rFonts w:ascii="Palatino Linotype" w:hAnsi="Palatino Linotype"/>
          <w:b/>
          <w:color w:val="000000"/>
        </w:rPr>
        <w:t>Sujeto Obligado</w:t>
      </w:r>
      <w:r w:rsidR="00EF3C9E" w:rsidRPr="005B5E50">
        <w:rPr>
          <w:rFonts w:ascii="Palatino Linotype" w:hAnsi="Palatino Linotype"/>
          <w:color w:val="000000"/>
        </w:rPr>
        <w:t xml:space="preserve"> </w:t>
      </w:r>
      <w:r w:rsidR="00146EE7" w:rsidRPr="005B5E50">
        <w:rPr>
          <w:rFonts w:ascii="Palatino Linotype" w:hAnsi="Palatino Linotype"/>
          <w:color w:val="000000"/>
        </w:rPr>
        <w:t>en respuesta,</w:t>
      </w:r>
      <w:r w:rsidR="005B5E50" w:rsidRPr="005B5E50">
        <w:rPr>
          <w:rFonts w:ascii="Palatino Linotype" w:hAnsi="Palatino Linotype"/>
          <w:color w:val="000000"/>
        </w:rPr>
        <w:t xml:space="preserve"> a través de </w:t>
      </w:r>
      <w:r w:rsidR="00A4632B" w:rsidRPr="00A4632B">
        <w:rPr>
          <w:rFonts w:ascii="Palatino Linotype" w:hAnsi="Palatino Linotype"/>
          <w:color w:val="000000"/>
        </w:rPr>
        <w:t>la Directora de Administración</w:t>
      </w:r>
      <w:r w:rsidR="005B5E50" w:rsidRPr="005B5E50">
        <w:rPr>
          <w:rFonts w:ascii="Palatino Linotype" w:hAnsi="Palatino Linotype"/>
          <w:color w:val="000000"/>
        </w:rPr>
        <w:t xml:space="preserve">, hizo del conocimiento que, </w:t>
      </w:r>
      <w:r w:rsidR="00A4632B">
        <w:rPr>
          <w:rFonts w:ascii="Palatino Linotype" w:hAnsi="Palatino Linotype"/>
          <w:color w:val="000000"/>
        </w:rPr>
        <w:t xml:space="preserve">respecto del </w:t>
      </w:r>
      <w:r w:rsidR="00A4632B" w:rsidRPr="00194E60">
        <w:rPr>
          <w:rFonts w:ascii="Palatino Linotype" w:hAnsi="Palatino Linotype"/>
          <w:b/>
          <w:bCs/>
          <w:color w:val="000000"/>
          <w:u w:val="single"/>
        </w:rPr>
        <w:t xml:space="preserve">fundamento legal y normativa que justifique la autorización de estar continuamente en horario laboral en actividades partidistas de la servidora pública </w:t>
      </w:r>
      <w:proofErr w:type="spellStart"/>
      <w:r w:rsidR="00A4632B" w:rsidRPr="00194E60">
        <w:rPr>
          <w:rFonts w:ascii="Palatino Linotype" w:hAnsi="Palatino Linotype"/>
          <w:b/>
          <w:bCs/>
          <w:color w:val="000000"/>
          <w:u w:val="single"/>
        </w:rPr>
        <w:t>Zurisaday</w:t>
      </w:r>
      <w:proofErr w:type="spellEnd"/>
      <w:r w:rsidR="00A4632B" w:rsidRPr="00194E60">
        <w:rPr>
          <w:rFonts w:ascii="Palatino Linotype" w:hAnsi="Palatino Linotype"/>
          <w:b/>
          <w:bCs/>
          <w:color w:val="000000"/>
          <w:u w:val="single"/>
        </w:rPr>
        <w:t xml:space="preserve"> Rubí </w:t>
      </w:r>
      <w:r w:rsidR="00A4632B" w:rsidRPr="00194E60">
        <w:rPr>
          <w:rFonts w:ascii="Palatino Linotype" w:hAnsi="Palatino Linotype"/>
          <w:b/>
          <w:bCs/>
          <w:color w:val="000000"/>
          <w:u w:val="single"/>
        </w:rPr>
        <w:lastRenderedPageBreak/>
        <w:t>Rodríguez Flores, tal y como consta en diversas publicaciones en redes sociales</w:t>
      </w:r>
      <w:r w:rsidR="00A4632B">
        <w:rPr>
          <w:rFonts w:ascii="Palatino Linotype" w:hAnsi="Palatino Linotype"/>
          <w:color w:val="000000"/>
        </w:rPr>
        <w:t>; c</w:t>
      </w:r>
      <w:proofErr w:type="spellStart"/>
      <w:r w:rsidR="00A4632B" w:rsidRPr="00A4632B">
        <w:rPr>
          <w:rFonts w:ascii="Palatino Linotype" w:hAnsi="Palatino Linotype"/>
          <w:iCs/>
          <w:color w:val="000000"/>
          <w:lang w:val="es-MX"/>
        </w:rPr>
        <w:t>omunicó</w:t>
      </w:r>
      <w:proofErr w:type="spellEnd"/>
      <w:r w:rsidR="00A4632B" w:rsidRPr="00A4632B">
        <w:rPr>
          <w:rFonts w:ascii="Palatino Linotype" w:hAnsi="Palatino Linotype"/>
          <w:iCs/>
          <w:color w:val="000000"/>
          <w:lang w:val="es-MX"/>
        </w:rPr>
        <w:t xml:space="preserve"> que, pueden ser otorgados por su Jefe inmediato de manera económica con fundamento en el artículo 86 de la Ley de Trabajo de los Servidores Públicos del Estado y Municipios.</w:t>
      </w:r>
    </w:p>
    <w:p w14:paraId="25C9B72E" w14:textId="77777777" w:rsidR="00A4632B" w:rsidRPr="00A4632B" w:rsidRDefault="00A4632B" w:rsidP="00A4632B">
      <w:pPr>
        <w:spacing w:line="360" w:lineRule="auto"/>
        <w:contextualSpacing/>
        <w:jc w:val="both"/>
        <w:rPr>
          <w:rFonts w:ascii="Palatino Linotype" w:hAnsi="Palatino Linotype"/>
          <w:iCs/>
          <w:color w:val="000000"/>
          <w:lang w:val="es-MX"/>
        </w:rPr>
      </w:pPr>
    </w:p>
    <w:p w14:paraId="4685307C" w14:textId="77777777" w:rsidR="00A4632B" w:rsidRPr="00A4632B" w:rsidRDefault="00A4632B" w:rsidP="00A4632B">
      <w:pPr>
        <w:ind w:left="567" w:right="616"/>
        <w:contextualSpacing/>
        <w:jc w:val="both"/>
        <w:rPr>
          <w:rFonts w:ascii="Palatino Linotype" w:hAnsi="Palatino Linotype"/>
          <w:i/>
          <w:color w:val="000000"/>
          <w:sz w:val="22"/>
          <w:szCs w:val="22"/>
          <w:lang w:val="es-MX"/>
        </w:rPr>
      </w:pPr>
      <w:r w:rsidRPr="00A4632B">
        <w:rPr>
          <w:rFonts w:ascii="Palatino Linotype" w:hAnsi="Palatino Linotype"/>
          <w:i/>
          <w:color w:val="000000"/>
          <w:sz w:val="22"/>
          <w:szCs w:val="22"/>
          <w:lang w:val="es-MX"/>
        </w:rPr>
        <w:t>“</w:t>
      </w:r>
      <w:r w:rsidRPr="00A4632B">
        <w:rPr>
          <w:rFonts w:ascii="Palatino Linotype" w:hAnsi="Palatino Linotype"/>
          <w:b/>
          <w:bCs/>
          <w:i/>
          <w:color w:val="000000"/>
          <w:sz w:val="22"/>
          <w:szCs w:val="22"/>
          <w:lang w:val="es-MX"/>
        </w:rPr>
        <w:t>VIII.</w:t>
      </w:r>
      <w:r w:rsidRPr="00A4632B">
        <w:rPr>
          <w:rFonts w:ascii="Palatino Linotype" w:hAnsi="Palatino Linotype"/>
          <w:i/>
          <w:color w:val="000000"/>
          <w:sz w:val="22"/>
          <w:szCs w:val="22"/>
          <w:lang w:val="es-MX"/>
        </w:rPr>
        <w:t xml:space="preserve"> Los servidores públicos tendrán los siguientes derechos: </w:t>
      </w:r>
    </w:p>
    <w:p w14:paraId="7EA1D78A" w14:textId="77777777" w:rsidR="00A4632B" w:rsidRPr="00A4632B" w:rsidRDefault="00A4632B" w:rsidP="00A4632B">
      <w:pPr>
        <w:ind w:left="567" w:right="616"/>
        <w:contextualSpacing/>
        <w:jc w:val="both"/>
        <w:rPr>
          <w:rFonts w:ascii="Palatino Linotype" w:hAnsi="Palatino Linotype"/>
          <w:i/>
          <w:color w:val="000000"/>
          <w:sz w:val="22"/>
          <w:szCs w:val="22"/>
          <w:lang w:val="es-MX"/>
        </w:rPr>
      </w:pPr>
    </w:p>
    <w:p w14:paraId="21D6C8D0" w14:textId="77777777" w:rsidR="00A4632B" w:rsidRPr="00A4632B" w:rsidRDefault="00A4632B" w:rsidP="00A4632B">
      <w:pPr>
        <w:ind w:left="567" w:right="616"/>
        <w:contextualSpacing/>
        <w:jc w:val="both"/>
        <w:rPr>
          <w:rFonts w:ascii="Palatino Linotype" w:hAnsi="Palatino Linotype"/>
          <w:i/>
          <w:color w:val="000000"/>
          <w:sz w:val="22"/>
          <w:szCs w:val="22"/>
          <w:lang w:val="es-MX"/>
        </w:rPr>
      </w:pPr>
      <w:r w:rsidRPr="00A4632B">
        <w:rPr>
          <w:rFonts w:ascii="Palatino Linotype" w:hAnsi="Palatino Linotype"/>
          <w:i/>
          <w:color w:val="000000"/>
          <w:sz w:val="22"/>
          <w:szCs w:val="22"/>
          <w:lang w:val="es-MX"/>
        </w:rPr>
        <w:t xml:space="preserve">Disfrutar de licencias o permisos para desempeñar una comisión accidental o permanente del Estado, de carácter sin cal o por motivos particulares, siempre que se soliciten con la anticipación debida y que el número de trabajadores no sea tal que perjudique la buena marcha de la dependencia o entidad. </w:t>
      </w:r>
    </w:p>
    <w:p w14:paraId="47E29AD2" w14:textId="77777777" w:rsidR="00A4632B" w:rsidRPr="00A4632B" w:rsidRDefault="00A4632B" w:rsidP="00A4632B">
      <w:pPr>
        <w:ind w:left="567" w:right="616"/>
        <w:contextualSpacing/>
        <w:jc w:val="both"/>
        <w:rPr>
          <w:rFonts w:ascii="Palatino Linotype" w:hAnsi="Palatino Linotype"/>
          <w:i/>
          <w:color w:val="000000"/>
          <w:sz w:val="22"/>
          <w:szCs w:val="22"/>
          <w:lang w:val="es-MX"/>
        </w:rPr>
      </w:pPr>
    </w:p>
    <w:p w14:paraId="3EAC7D3A" w14:textId="5B5A3A29" w:rsidR="00A4632B" w:rsidRPr="00A4632B" w:rsidRDefault="00A4632B" w:rsidP="00A4632B">
      <w:pPr>
        <w:ind w:left="567" w:right="616"/>
        <w:contextualSpacing/>
        <w:jc w:val="both"/>
        <w:rPr>
          <w:rFonts w:ascii="Palatino Linotype" w:hAnsi="Palatino Linotype"/>
          <w:color w:val="000000"/>
          <w:sz w:val="22"/>
          <w:szCs w:val="22"/>
        </w:rPr>
      </w:pPr>
      <w:r w:rsidRPr="00A4632B">
        <w:rPr>
          <w:rFonts w:ascii="Palatino Linotype" w:hAnsi="Palatino Linotype"/>
          <w:i/>
          <w:color w:val="000000"/>
          <w:sz w:val="22"/>
          <w:szCs w:val="22"/>
          <w:lang w:val="es-MX"/>
        </w:rPr>
        <w:t>Estas licencias o permisos podrán ser con goce o sin goce de sueldo, sin menoscabo de sus derechos y antigüedad y, se otorgarán en los términos previstos en las Condiciones Generales de Trabajo que se expidan conforme a la presente Ley.”</w:t>
      </w:r>
    </w:p>
    <w:p w14:paraId="13215843" w14:textId="77777777" w:rsidR="00A4632B" w:rsidRDefault="00A4632B" w:rsidP="005B5E50">
      <w:pPr>
        <w:spacing w:line="360" w:lineRule="auto"/>
        <w:contextualSpacing/>
        <w:jc w:val="both"/>
        <w:rPr>
          <w:rFonts w:ascii="Palatino Linotype" w:hAnsi="Palatino Linotype"/>
          <w:color w:val="000000"/>
        </w:rPr>
      </w:pPr>
    </w:p>
    <w:p w14:paraId="71B5BCBD" w14:textId="6416A3CE" w:rsidR="005379A7" w:rsidRPr="00194E60" w:rsidRDefault="00A4632B" w:rsidP="00194E60">
      <w:pPr>
        <w:spacing w:line="360" w:lineRule="auto"/>
        <w:contextualSpacing/>
        <w:jc w:val="both"/>
        <w:rPr>
          <w:rFonts w:ascii="Palatino Linotype" w:hAnsi="Palatino Linotype"/>
          <w:color w:val="000000"/>
        </w:rPr>
      </w:pPr>
      <w:r>
        <w:rPr>
          <w:rFonts w:ascii="Palatino Linotype" w:hAnsi="Palatino Linotype"/>
          <w:color w:val="000000"/>
        </w:rPr>
        <w:t xml:space="preserve">Adicionalmente, en relación a las </w:t>
      </w:r>
      <w:r w:rsidRPr="00194E60">
        <w:rPr>
          <w:rFonts w:ascii="Palatino Linotype" w:hAnsi="Palatino Linotype"/>
          <w:b/>
          <w:bCs/>
          <w:color w:val="000000"/>
          <w:u w:val="single"/>
        </w:rPr>
        <w:t>listas de asistencia de la servidora pública desde su ingreso a la fecha en caso de no haber el fundamento legal que justifique el motivo por el cual no checa y permanece realizando actividades partidistas en horario laboral y percibiendo sueldo</w:t>
      </w:r>
      <w:r w:rsidR="00194E60">
        <w:rPr>
          <w:rFonts w:ascii="Palatino Linotype" w:hAnsi="Palatino Linotype"/>
          <w:color w:val="000000"/>
        </w:rPr>
        <w:t>; i</w:t>
      </w:r>
      <w:r w:rsidR="00194E60" w:rsidRPr="00194E60">
        <w:rPr>
          <w:rFonts w:ascii="Palatino Linotype" w:hAnsi="Palatino Linotype"/>
          <w:color w:val="000000"/>
        </w:rPr>
        <w:t>nformó que, las listas de asistencia del personal, están a cargo del Titular de cada Dirección. Toda vez que es responsabilidad de cada Dirección dar aviso mediante oficio, si hubo faltas del personal a su cargo para realizar el descuente correspondiente.</w:t>
      </w:r>
    </w:p>
    <w:p w14:paraId="2F5A892E" w14:textId="77777777" w:rsidR="00194E60" w:rsidRPr="00194E60" w:rsidRDefault="00194E60" w:rsidP="00194E60">
      <w:pPr>
        <w:spacing w:line="360" w:lineRule="auto"/>
        <w:contextualSpacing/>
        <w:jc w:val="both"/>
        <w:rPr>
          <w:rFonts w:ascii="Palatino Linotype" w:hAnsi="Palatino Linotype"/>
          <w:color w:val="000000"/>
        </w:rPr>
      </w:pPr>
    </w:p>
    <w:p w14:paraId="796CCAF6" w14:textId="5DB34543" w:rsidR="009109F5" w:rsidRDefault="00194E60" w:rsidP="00194E60">
      <w:pPr>
        <w:spacing w:line="360" w:lineRule="auto"/>
        <w:contextualSpacing/>
        <w:jc w:val="both"/>
        <w:rPr>
          <w:rFonts w:ascii="Palatino Linotype" w:hAnsi="Palatino Linotype"/>
          <w:color w:val="000000"/>
        </w:rPr>
      </w:pPr>
      <w:r w:rsidRPr="00194E60">
        <w:rPr>
          <w:rFonts w:ascii="Palatino Linotype" w:hAnsi="Palatino Linotype"/>
          <w:color w:val="000000"/>
        </w:rPr>
        <w:t xml:space="preserve">Finalmente, mediante el archivo electrónico denominado </w:t>
      </w:r>
      <w:r w:rsidRPr="00E11D1F">
        <w:rPr>
          <w:rFonts w:ascii="Palatino Linotype" w:hAnsi="Palatino Linotype"/>
          <w:i/>
          <w:iCs/>
          <w:color w:val="000000"/>
        </w:rPr>
        <w:t>“ASISTENCIAS ZURY.xlsx”</w:t>
      </w:r>
      <w:r w:rsidRPr="00194E60">
        <w:rPr>
          <w:rFonts w:ascii="Palatino Linotype" w:hAnsi="Palatino Linotype"/>
          <w:color w:val="000000"/>
        </w:rPr>
        <w:t>; remitió la lista de asistencia de la Servidora Pública referida en la solicitud de información, del periodo comprendido del uno de agosto al quince de noviembre de dos mil veinticuatro.</w:t>
      </w:r>
    </w:p>
    <w:p w14:paraId="2FF8EC2A" w14:textId="77777777" w:rsidR="00A4632B" w:rsidRDefault="00A4632B" w:rsidP="005B5E50">
      <w:pPr>
        <w:spacing w:line="360" w:lineRule="auto"/>
        <w:contextualSpacing/>
        <w:jc w:val="both"/>
        <w:rPr>
          <w:rFonts w:ascii="Palatino Linotype" w:hAnsi="Palatino Linotype"/>
          <w:color w:val="000000"/>
        </w:rPr>
      </w:pPr>
    </w:p>
    <w:p w14:paraId="663214FF" w14:textId="08F87D18" w:rsidR="00A77D59" w:rsidRDefault="00A77D59" w:rsidP="00A77D59">
      <w:pPr>
        <w:spacing w:line="360" w:lineRule="auto"/>
        <w:jc w:val="both"/>
        <w:rPr>
          <w:rFonts w:ascii="Palatino Linotype" w:eastAsia="Palatino Linotype" w:hAnsi="Palatino Linotype" w:cs="Palatino Linotype"/>
        </w:rPr>
      </w:pPr>
      <w:r w:rsidRPr="00A77D59">
        <w:rPr>
          <w:rFonts w:ascii="Palatino Linotype" w:eastAsia="Palatino Linotype" w:hAnsi="Palatino Linotype" w:cs="Palatino Linotype"/>
          <w:highlight w:val="yellow"/>
        </w:rPr>
        <w:lastRenderedPageBreak/>
        <w:t xml:space="preserve">En relación con la información solicitada este Instituto localizó en el Portal de Información Pública de Oficio Mexiquense, en el artículo 92 fracción VII del </w:t>
      </w:r>
      <w:r w:rsidRPr="00A77D59">
        <w:rPr>
          <w:rFonts w:ascii="Palatino Linotype" w:eastAsia="Palatino Linotype" w:hAnsi="Palatino Linotype" w:cs="Palatino Linotype"/>
          <w:i/>
          <w:iCs/>
          <w:highlight w:val="yellow"/>
        </w:rPr>
        <w:t>“Directorio de todos los servidos públicos”</w:t>
      </w:r>
      <w:r w:rsidRPr="00A77D59">
        <w:rPr>
          <w:rFonts w:ascii="Palatino Linotype" w:eastAsia="Palatino Linotype" w:hAnsi="Palatino Linotype" w:cs="Palatino Linotype"/>
          <w:highlight w:val="yellow"/>
        </w:rPr>
        <w:t xml:space="preserve">, que </w:t>
      </w:r>
      <w:proofErr w:type="spellStart"/>
      <w:r w:rsidRPr="00A77D59">
        <w:rPr>
          <w:rFonts w:ascii="Palatino Linotype" w:eastAsia="Palatino Linotype" w:hAnsi="Palatino Linotype" w:cs="Palatino Linotype"/>
          <w:highlight w:val="yellow"/>
        </w:rPr>
        <w:t>Zurisaday</w:t>
      </w:r>
      <w:proofErr w:type="spellEnd"/>
      <w:r w:rsidRPr="00A77D59">
        <w:rPr>
          <w:rFonts w:ascii="Palatino Linotype" w:eastAsia="Palatino Linotype" w:hAnsi="Palatino Linotype" w:cs="Palatino Linotype"/>
          <w:highlight w:val="yellow"/>
        </w:rPr>
        <w:t xml:space="preserve"> Rodríguez Flores, funge como Jefa de Departamento de la Unidad de Transparencia y Protección de Datos Personales, desde el primero de agosto de dos mil veinticuatro, tal como se desprende de la siguiente captura de pantalla:</w:t>
      </w:r>
    </w:p>
    <w:p w14:paraId="4413185D" w14:textId="77777777" w:rsidR="00A77D59" w:rsidRPr="00A77D59" w:rsidRDefault="00A77D59" w:rsidP="00A77D59">
      <w:pPr>
        <w:pStyle w:val="Sinespaciado"/>
        <w:rPr>
          <w:rFonts w:eastAsia="Palatino Linotype"/>
          <w:lang w:val="es-ES"/>
        </w:rPr>
      </w:pPr>
    </w:p>
    <w:p w14:paraId="66BFC694" w14:textId="71A6041B" w:rsidR="00A77D59" w:rsidRDefault="00A77D59" w:rsidP="00A77D59">
      <w:pPr>
        <w:spacing w:line="360" w:lineRule="auto"/>
        <w:jc w:val="center"/>
        <w:rPr>
          <w:rFonts w:ascii="Palatino Linotype" w:eastAsia="Palatino Linotype" w:hAnsi="Palatino Linotype" w:cs="Palatino Linotype"/>
        </w:rPr>
      </w:pPr>
      <w:r w:rsidRPr="00A77D59">
        <w:rPr>
          <w:rFonts w:cs="Tahoma"/>
          <w:bCs/>
          <w:iCs/>
          <w:noProof/>
          <w:highlight w:val="yellow"/>
          <w:lang w:val="es-MX" w:eastAsia="es-MX"/>
        </w:rPr>
        <w:drawing>
          <wp:inline distT="0" distB="0" distL="0" distR="0" wp14:anchorId="10320E1B" wp14:editId="3A4A34A0">
            <wp:extent cx="3552825" cy="1669600"/>
            <wp:effectExtent l="152400" t="152400" r="352425" b="368935"/>
            <wp:docPr id="1719137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37245" name=""/>
                    <pic:cNvPicPr/>
                  </pic:nvPicPr>
                  <pic:blipFill>
                    <a:blip r:embed="rId9"/>
                    <a:stretch>
                      <a:fillRect/>
                    </a:stretch>
                  </pic:blipFill>
                  <pic:spPr>
                    <a:xfrm>
                      <a:off x="0" y="0"/>
                      <a:ext cx="3575211" cy="1680120"/>
                    </a:xfrm>
                    <a:prstGeom prst="rect">
                      <a:avLst/>
                    </a:prstGeom>
                    <a:ln>
                      <a:noFill/>
                    </a:ln>
                    <a:effectLst>
                      <a:outerShdw blurRad="292100" dist="139700" dir="2700000" algn="tl" rotWithShape="0">
                        <a:srgbClr val="333333">
                          <a:alpha val="65000"/>
                        </a:srgbClr>
                      </a:outerShdw>
                    </a:effectLst>
                  </pic:spPr>
                </pic:pic>
              </a:graphicData>
            </a:graphic>
          </wp:inline>
        </w:drawing>
      </w:r>
    </w:p>
    <w:p w14:paraId="0F33B938" w14:textId="4839A6C6" w:rsidR="0045206F" w:rsidRPr="0045206F" w:rsidRDefault="0045206F" w:rsidP="0045206F">
      <w:pPr>
        <w:spacing w:line="360" w:lineRule="auto"/>
        <w:jc w:val="both"/>
        <w:rPr>
          <w:rFonts w:ascii="Palatino Linotype" w:eastAsia="Palatino Linotype" w:hAnsi="Palatino Linotype" w:cs="Palatino Linotype"/>
        </w:rPr>
      </w:pPr>
      <w:r w:rsidRPr="0045206F">
        <w:rPr>
          <w:rFonts w:ascii="Palatino Linotype" w:eastAsia="Palatino Linotype" w:hAnsi="Palatino Linotype" w:cs="Palatino Linotype"/>
        </w:rPr>
        <w:t xml:space="preserve">Por lo anteriormente visto, es importante analizar si, el </w:t>
      </w:r>
      <w:r w:rsidRPr="0045206F">
        <w:rPr>
          <w:rFonts w:ascii="Palatino Linotype" w:eastAsia="Palatino Linotype" w:hAnsi="Palatino Linotype" w:cs="Palatino Linotype"/>
          <w:b/>
          <w:bCs/>
        </w:rPr>
        <w:t>Sujeto Obligado</w:t>
      </w:r>
      <w:r w:rsidRPr="0045206F">
        <w:rPr>
          <w:rFonts w:ascii="Palatino Linotype" w:eastAsia="Palatino Linotype" w:hAnsi="Palatino Linotype" w:cs="Palatino Linotype"/>
        </w:rPr>
        <w:t xml:space="preserve"> cuenta con atribuciones para conocer sobre la información requerida, por lo cual, es importante traer a colación </w:t>
      </w:r>
      <w:r w:rsidR="00194E60">
        <w:rPr>
          <w:rFonts w:ascii="Palatino Linotype" w:eastAsia="Palatino Linotype" w:hAnsi="Palatino Linotype" w:cs="Palatino Linotype"/>
        </w:rPr>
        <w:t>el artículo 58</w:t>
      </w:r>
      <w:r w:rsidRPr="0045206F">
        <w:rPr>
          <w:rFonts w:ascii="Palatino Linotype" w:eastAsia="Palatino Linotype" w:hAnsi="Palatino Linotype" w:cs="Palatino Linotype"/>
        </w:rPr>
        <w:t xml:space="preserve"> del Bando Municipal de </w:t>
      </w:r>
      <w:r w:rsidR="00194E60">
        <w:rPr>
          <w:rFonts w:ascii="Palatino Linotype" w:eastAsia="Palatino Linotype" w:hAnsi="Palatino Linotype" w:cs="Palatino Linotype"/>
        </w:rPr>
        <w:t>Coacalco de Berriozábal 2024</w:t>
      </w:r>
      <w:r w:rsidRPr="0045206F">
        <w:rPr>
          <w:rFonts w:ascii="Palatino Linotype" w:eastAsia="Palatino Linotype" w:hAnsi="Palatino Linotype" w:cs="Palatino Linotype"/>
        </w:rPr>
        <w:t xml:space="preserve">, precisa lo siguiente: </w:t>
      </w:r>
    </w:p>
    <w:p w14:paraId="5610463B" w14:textId="77777777" w:rsidR="0045206F" w:rsidRDefault="0045206F" w:rsidP="005B5E50">
      <w:pPr>
        <w:spacing w:line="360" w:lineRule="auto"/>
        <w:contextualSpacing/>
        <w:jc w:val="both"/>
        <w:rPr>
          <w:rFonts w:ascii="Palatino Linotype" w:hAnsi="Palatino Linotype"/>
          <w:color w:val="000000"/>
        </w:rPr>
      </w:pPr>
    </w:p>
    <w:p w14:paraId="10CE5EE9" w14:textId="591EB528" w:rsidR="00A2651F" w:rsidRPr="0045206F" w:rsidRDefault="00194E60" w:rsidP="0045206F">
      <w:pPr>
        <w:ind w:left="567" w:right="616"/>
        <w:contextualSpacing/>
        <w:jc w:val="both"/>
        <w:rPr>
          <w:rFonts w:ascii="Palatino Linotype" w:hAnsi="Palatino Linotype"/>
          <w:i/>
          <w:iCs/>
          <w:color w:val="000000"/>
          <w:sz w:val="22"/>
          <w:szCs w:val="22"/>
        </w:rPr>
      </w:pPr>
      <w:r w:rsidRPr="00194E60">
        <w:rPr>
          <w:rFonts w:ascii="Palatino Linotype" w:hAnsi="Palatino Linotype"/>
          <w:b/>
          <w:bCs/>
          <w:i/>
          <w:iCs/>
          <w:color w:val="000000"/>
          <w:sz w:val="22"/>
          <w:szCs w:val="22"/>
        </w:rPr>
        <w:t>Artículo 58.</w:t>
      </w:r>
      <w:r w:rsidRPr="00194E60">
        <w:rPr>
          <w:rFonts w:ascii="Palatino Linotype" w:hAnsi="Palatino Linotype"/>
          <w:i/>
          <w:iCs/>
          <w:color w:val="000000"/>
          <w:sz w:val="22"/>
          <w:szCs w:val="22"/>
        </w:rPr>
        <w:t xml:space="preserve"> Corresponde a la </w:t>
      </w:r>
      <w:r w:rsidRPr="00194E60">
        <w:rPr>
          <w:rFonts w:ascii="Palatino Linotype" w:hAnsi="Palatino Linotype"/>
          <w:b/>
          <w:bCs/>
          <w:i/>
          <w:iCs/>
          <w:color w:val="000000"/>
          <w:sz w:val="22"/>
          <w:szCs w:val="22"/>
          <w:u w:val="single"/>
        </w:rPr>
        <w:t>Dirección de Administración</w:t>
      </w:r>
      <w:r w:rsidRPr="00194E60">
        <w:rPr>
          <w:rFonts w:ascii="Palatino Linotype" w:hAnsi="Palatino Linotype"/>
          <w:i/>
          <w:iCs/>
          <w:color w:val="000000"/>
          <w:sz w:val="22"/>
          <w:szCs w:val="22"/>
        </w:rPr>
        <w:t xml:space="preserve"> planear, establecer y difundir entre las Dependencias de la Administración Pública Municipal, las políticas y </w:t>
      </w:r>
      <w:r w:rsidRPr="00194E60">
        <w:rPr>
          <w:rFonts w:ascii="Palatino Linotype" w:hAnsi="Palatino Linotype"/>
          <w:b/>
          <w:bCs/>
          <w:i/>
          <w:iCs/>
          <w:color w:val="000000"/>
          <w:sz w:val="22"/>
          <w:szCs w:val="22"/>
          <w:u w:val="single"/>
        </w:rPr>
        <w:t>procedimientos necesarios para el control eficiente de</w:t>
      </w:r>
      <w:r w:rsidRPr="00194E60">
        <w:rPr>
          <w:rFonts w:ascii="Palatino Linotype" w:hAnsi="Palatino Linotype"/>
          <w:i/>
          <w:iCs/>
          <w:color w:val="000000"/>
          <w:sz w:val="22"/>
          <w:szCs w:val="22"/>
        </w:rPr>
        <w:t xml:space="preserve"> los recursos materiales, tecnológicos, de servicios generales y </w:t>
      </w:r>
      <w:r w:rsidRPr="00194E60">
        <w:rPr>
          <w:rFonts w:ascii="Palatino Linotype" w:hAnsi="Palatino Linotype"/>
          <w:b/>
          <w:bCs/>
          <w:i/>
          <w:iCs/>
          <w:color w:val="000000"/>
          <w:sz w:val="22"/>
          <w:szCs w:val="22"/>
          <w:u w:val="single"/>
        </w:rPr>
        <w:t xml:space="preserve">capital humano que se proporcionan a las Dependencias y Unidades Administrativas en todas sus modalidades; seleccionará, contratará y asignará al personal que las áreas requieran, facilitará los programas y cursos correspondientes para la certificación, profesionalización y capacitación de los servidores públicos para el debido cumplimiento de sus funciones y atribuciones, y satisfacer las sociedades generales que constituyen el </w:t>
      </w:r>
      <w:r w:rsidRPr="00194E60">
        <w:rPr>
          <w:rFonts w:ascii="Palatino Linotype" w:hAnsi="Palatino Linotype"/>
          <w:b/>
          <w:bCs/>
          <w:i/>
          <w:iCs/>
          <w:color w:val="000000"/>
          <w:sz w:val="22"/>
          <w:szCs w:val="22"/>
          <w:u w:val="single"/>
        </w:rPr>
        <w:lastRenderedPageBreak/>
        <w:t>objeto de las servicios y funciones públicas</w:t>
      </w:r>
      <w:r w:rsidRPr="00194E60">
        <w:rPr>
          <w:rFonts w:ascii="Palatino Linotype" w:hAnsi="Palatino Linotype"/>
          <w:i/>
          <w:iCs/>
          <w:color w:val="000000"/>
          <w:sz w:val="22"/>
          <w:szCs w:val="22"/>
        </w:rPr>
        <w:t>; todas aquellas que contienen superior jerárquico, las leyes y demás disposiciones jurídicas aplicables.</w:t>
      </w:r>
      <w:r w:rsidR="00A2651F" w:rsidRPr="0045206F">
        <w:rPr>
          <w:rFonts w:ascii="Palatino Linotype" w:hAnsi="Palatino Linotype"/>
          <w:i/>
          <w:iCs/>
          <w:color w:val="000000"/>
          <w:sz w:val="22"/>
          <w:szCs w:val="22"/>
        </w:rPr>
        <w:t>.</w:t>
      </w:r>
    </w:p>
    <w:p w14:paraId="216D2172" w14:textId="77777777" w:rsidR="000D4D10" w:rsidRDefault="000D4D10" w:rsidP="000D4D10">
      <w:pPr>
        <w:pStyle w:val="Prrafodelista"/>
        <w:spacing w:line="360" w:lineRule="auto"/>
        <w:ind w:left="0"/>
        <w:contextualSpacing/>
        <w:jc w:val="both"/>
        <w:rPr>
          <w:rFonts w:ascii="Palatino Linotype" w:hAnsi="Palatino Linotype"/>
          <w:color w:val="000000"/>
        </w:rPr>
      </w:pPr>
    </w:p>
    <w:p w14:paraId="51C4A16E" w14:textId="205D0072" w:rsidR="005379A7" w:rsidRDefault="005379A7" w:rsidP="005379A7">
      <w:pPr>
        <w:spacing w:line="360" w:lineRule="auto"/>
        <w:jc w:val="both"/>
        <w:rPr>
          <w:rFonts w:ascii="Palatino Linotype" w:eastAsia="Palatino Linotype" w:hAnsi="Palatino Linotype" w:cs="Palatino Linotype"/>
          <w:lang w:val="es-MX" w:eastAsia="es-MX"/>
        </w:rPr>
      </w:pPr>
      <w:r>
        <w:rPr>
          <w:rFonts w:ascii="Palatino Linotype" w:eastAsia="Palatino Linotype" w:hAnsi="Palatino Linotype" w:cs="Palatino Linotype"/>
          <w:color w:val="000000"/>
          <w:lang w:eastAsia="es-MX"/>
        </w:rPr>
        <w:t>A</w:t>
      </w:r>
      <w:r w:rsidRPr="005379A7">
        <w:rPr>
          <w:rFonts w:ascii="Palatino Linotype" w:eastAsia="Palatino Linotype" w:hAnsi="Palatino Linotype" w:cs="Palatino Linotype"/>
          <w:color w:val="000000"/>
          <w:lang w:eastAsia="es-MX"/>
        </w:rPr>
        <w:t xml:space="preserve">simismo, </w:t>
      </w:r>
      <w:r w:rsidRPr="005379A7">
        <w:rPr>
          <w:rFonts w:ascii="Palatino Linotype" w:eastAsia="Palatino Linotype" w:hAnsi="Palatino Linotype" w:cs="Palatino Linotype"/>
          <w:lang w:val="es-MX" w:eastAsia="es-MX"/>
        </w:rPr>
        <w:t xml:space="preserve">no obsta mencionar que la justificación de la publicidad de la información requerida descansa en 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14:paraId="769837C0" w14:textId="77777777" w:rsidR="005379A7" w:rsidRPr="005379A7" w:rsidRDefault="005379A7" w:rsidP="005379A7">
      <w:pPr>
        <w:spacing w:line="360" w:lineRule="auto"/>
        <w:jc w:val="both"/>
        <w:rPr>
          <w:rFonts w:ascii="Palatino Linotype" w:eastAsia="Palatino Linotype" w:hAnsi="Palatino Linotype" w:cs="Palatino Linotype"/>
          <w:color w:val="000000"/>
          <w:lang w:eastAsia="es-MX"/>
        </w:rPr>
      </w:pPr>
    </w:p>
    <w:p w14:paraId="7F71DC9D"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49.-</w:t>
      </w:r>
      <w:r w:rsidRPr="005379A7">
        <w:rPr>
          <w:rFonts w:ascii="Palatino Linotype" w:eastAsia="Palatino Linotype" w:hAnsi="Palatino Linotype" w:cs="Palatino Linotype"/>
          <w:i/>
          <w:sz w:val="22"/>
          <w:szCs w:val="22"/>
          <w:lang w:val="es-MX" w:eastAsia="es-MX"/>
        </w:rPr>
        <w:t xml:space="preserve"> </w:t>
      </w:r>
      <w:r w:rsidRPr="005379A7">
        <w:rPr>
          <w:rFonts w:ascii="Palatino Linotype" w:eastAsia="Palatino Linotype" w:hAnsi="Palatino Linotype" w:cs="Palatino Linotype"/>
          <w:b/>
          <w:i/>
          <w:sz w:val="22"/>
          <w:szCs w:val="22"/>
          <w:lang w:val="es-MX" w:eastAsia="es-MX"/>
        </w:rPr>
        <w:t>Los nombramientos, contratos o formato único de Movimientos de Personal</w:t>
      </w:r>
      <w:r w:rsidRPr="005379A7">
        <w:rPr>
          <w:rFonts w:ascii="Palatino Linotype" w:eastAsia="Palatino Linotype" w:hAnsi="Palatino Linotype" w:cs="Palatino Linotype"/>
          <w:i/>
          <w:sz w:val="22"/>
          <w:szCs w:val="22"/>
          <w:lang w:val="es-MX" w:eastAsia="es-MX"/>
        </w:rPr>
        <w:t xml:space="preserve"> de los servidores públicos deberán contener:</w:t>
      </w:r>
    </w:p>
    <w:p w14:paraId="4E296334"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 xml:space="preserve">I. </w:t>
      </w:r>
      <w:r w:rsidRPr="005379A7">
        <w:rPr>
          <w:rFonts w:ascii="Palatino Linotype" w:eastAsia="Palatino Linotype" w:hAnsi="Palatino Linotype" w:cs="Palatino Linotype"/>
          <w:i/>
          <w:sz w:val="22"/>
          <w:szCs w:val="22"/>
          <w:lang w:val="es-MX" w:eastAsia="es-MX"/>
        </w:rPr>
        <w:t xml:space="preserve">Nombre completo del servidor público; </w:t>
      </w:r>
    </w:p>
    <w:p w14:paraId="24CF9896"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II</w:t>
      </w:r>
      <w:r w:rsidRPr="005379A7">
        <w:rPr>
          <w:rFonts w:ascii="Palatino Linotype" w:eastAsia="Palatino Linotype" w:hAnsi="Palatino Linotype" w:cs="Palatino Linotype"/>
          <w:i/>
          <w:sz w:val="22"/>
          <w:szCs w:val="22"/>
          <w:lang w:val="es-MX" w:eastAsia="es-MX"/>
        </w:rPr>
        <w:t xml:space="preserve">. Cargo para el que es designado, fecha de inicio de sus servicios y lugar de adscripción; </w:t>
      </w:r>
    </w:p>
    <w:p w14:paraId="4B1D6C09"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III.</w:t>
      </w:r>
      <w:r w:rsidRPr="005379A7">
        <w:rPr>
          <w:rFonts w:ascii="Palatino Linotype" w:eastAsia="Palatino Linotype" w:hAnsi="Palatino Linotype" w:cs="Palatino Linotype"/>
          <w:i/>
          <w:sz w:val="22"/>
          <w:szCs w:val="22"/>
          <w:lang w:val="es-MX" w:eastAsia="es-MX"/>
        </w:rPr>
        <w:t xml:space="preserve"> Carácter del nombramiento, ya sea de servidores públicos generales o de confianza, así como la temporalidad del mismo; </w:t>
      </w:r>
    </w:p>
    <w:p w14:paraId="42C6824A"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IV</w:t>
      </w:r>
      <w:r w:rsidRPr="005379A7">
        <w:rPr>
          <w:rFonts w:ascii="Palatino Linotype" w:eastAsia="Palatino Linotype" w:hAnsi="Palatino Linotype" w:cs="Palatino Linotype"/>
          <w:i/>
          <w:sz w:val="22"/>
          <w:szCs w:val="22"/>
          <w:lang w:val="es-MX" w:eastAsia="es-MX"/>
        </w:rPr>
        <w:t xml:space="preserve">. Remuneración correspondiente al puesto; </w:t>
      </w:r>
    </w:p>
    <w:p w14:paraId="548135BC" w14:textId="77777777" w:rsidR="005379A7" w:rsidRPr="005379A7" w:rsidRDefault="005379A7" w:rsidP="005379A7">
      <w:pPr>
        <w:spacing w:line="276" w:lineRule="auto"/>
        <w:ind w:left="567" w:right="902"/>
        <w:jc w:val="both"/>
        <w:rPr>
          <w:rFonts w:ascii="Palatino Linotype" w:eastAsia="Palatino Linotype" w:hAnsi="Palatino Linotype" w:cs="Palatino Linotype"/>
          <w:b/>
          <w:i/>
          <w:sz w:val="22"/>
          <w:szCs w:val="22"/>
          <w:lang w:val="es-MX" w:eastAsia="es-MX"/>
        </w:rPr>
      </w:pPr>
      <w:r w:rsidRPr="005379A7">
        <w:rPr>
          <w:rFonts w:ascii="Palatino Linotype" w:eastAsia="Palatino Linotype" w:hAnsi="Palatino Linotype" w:cs="Palatino Linotype"/>
          <w:b/>
          <w:i/>
          <w:sz w:val="22"/>
          <w:szCs w:val="22"/>
          <w:lang w:val="es-MX" w:eastAsia="es-MX"/>
        </w:rPr>
        <w:t xml:space="preserve">V. Jornada de trabajo; </w:t>
      </w:r>
    </w:p>
    <w:p w14:paraId="7BF759DD"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VI.</w:t>
      </w:r>
      <w:r w:rsidRPr="005379A7">
        <w:rPr>
          <w:rFonts w:ascii="Palatino Linotype" w:eastAsia="Palatino Linotype" w:hAnsi="Palatino Linotype" w:cs="Palatino Linotype"/>
          <w:i/>
          <w:sz w:val="22"/>
          <w:szCs w:val="22"/>
          <w:lang w:val="es-MX" w:eastAsia="es-MX"/>
        </w:rPr>
        <w:t xml:space="preserve"> Derogada; </w:t>
      </w:r>
    </w:p>
    <w:p w14:paraId="5B3F7B0E" w14:textId="77777777" w:rsidR="005379A7" w:rsidRPr="005379A7" w:rsidRDefault="005379A7" w:rsidP="005379A7">
      <w:pPr>
        <w:spacing w:line="276" w:lineRule="auto"/>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VII.</w:t>
      </w:r>
      <w:r w:rsidRPr="005379A7">
        <w:rPr>
          <w:rFonts w:ascii="Palatino Linotype" w:eastAsia="Palatino Linotype" w:hAnsi="Palatino Linotype" w:cs="Palatino Linotype"/>
          <w:i/>
          <w:sz w:val="22"/>
          <w:szCs w:val="22"/>
          <w:lang w:val="es-MX" w:eastAsia="es-MX"/>
        </w:rPr>
        <w:t xml:space="preserve"> Firma del servidor público autorizado para emitir el nombramiento, contrato o formato único de Movimientos de Personal, así como el fundamento legal de esa atribución.”</w:t>
      </w:r>
    </w:p>
    <w:p w14:paraId="32B1AE49" w14:textId="77777777" w:rsidR="005379A7" w:rsidRDefault="005379A7" w:rsidP="005379A7">
      <w:pPr>
        <w:spacing w:line="360" w:lineRule="auto"/>
        <w:jc w:val="both"/>
        <w:rPr>
          <w:rFonts w:ascii="Palatino Linotype" w:eastAsia="Palatino Linotype" w:hAnsi="Palatino Linotype" w:cs="Palatino Linotype"/>
          <w:sz w:val="22"/>
          <w:szCs w:val="22"/>
          <w:lang w:val="es-MX" w:eastAsia="es-MX"/>
        </w:rPr>
      </w:pPr>
    </w:p>
    <w:p w14:paraId="2D60A706" w14:textId="489FBA0F" w:rsidR="005379A7" w:rsidRDefault="005379A7" w:rsidP="005379A7">
      <w:pPr>
        <w:spacing w:line="360" w:lineRule="auto"/>
        <w:jc w:val="both"/>
        <w:rPr>
          <w:rFonts w:ascii="Palatino Linotype" w:eastAsia="Palatino Linotype" w:hAnsi="Palatino Linotype" w:cs="Palatino Linotype"/>
          <w:lang w:val="es-MX" w:eastAsia="es-MX"/>
        </w:rPr>
      </w:pPr>
      <w:r w:rsidRPr="005379A7">
        <w:rPr>
          <w:rFonts w:ascii="Palatino Linotype" w:eastAsia="Palatino Linotype" w:hAnsi="Palatino Linotype" w:cs="Palatino Linotype"/>
          <w:lang w:val="es-MX" w:eastAsia="es-MX"/>
        </w:rPr>
        <w:t xml:space="preserve">Del citado ordenamiento legal, se advierte que, en los nombramientos, contratos o formatos únicos de movimientos de personal, deben contener, entre otros requisitos, la jornada de trabajo; </w:t>
      </w:r>
      <w:r w:rsidRPr="005379A7">
        <w:rPr>
          <w:rFonts w:ascii="Palatino Linotype" w:eastAsia="Palatino Linotype" w:hAnsi="Palatino Linotype" w:cs="Palatino Linotype"/>
          <w:b/>
          <w:lang w:val="es-MX" w:eastAsia="es-MX"/>
        </w:rPr>
        <w:t>es decir el periodo o espacio de tiempo por el cual el servidor público prestará su servicio al ente público del que se trate</w:t>
      </w:r>
      <w:r w:rsidRPr="005379A7">
        <w:rPr>
          <w:rFonts w:ascii="Palatino Linotype" w:eastAsia="Palatino Linotype" w:hAnsi="Palatino Linotype" w:cs="Palatino Linotype"/>
          <w:lang w:val="es-MX" w:eastAsia="es-MX"/>
        </w:rPr>
        <w:t xml:space="preserve">, lo que se robustece con lo establecido en los artículos 56 y 59 del mismo ordenamiento legal, que dispone lo siguiente: </w:t>
      </w:r>
    </w:p>
    <w:p w14:paraId="4800379A" w14:textId="77777777" w:rsidR="005379A7" w:rsidRPr="005379A7" w:rsidRDefault="005379A7" w:rsidP="005379A7">
      <w:pPr>
        <w:spacing w:line="360" w:lineRule="auto"/>
        <w:jc w:val="both"/>
        <w:rPr>
          <w:rFonts w:ascii="Palatino Linotype" w:eastAsia="Palatino Linotype" w:hAnsi="Palatino Linotype" w:cs="Palatino Linotype"/>
          <w:lang w:val="es-MX" w:eastAsia="es-MX"/>
        </w:rPr>
      </w:pPr>
    </w:p>
    <w:p w14:paraId="6FF449F9"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lastRenderedPageBreak/>
        <w:t>“</w:t>
      </w:r>
      <w:r w:rsidRPr="005379A7">
        <w:rPr>
          <w:rFonts w:ascii="Palatino Linotype" w:eastAsia="Palatino Linotype" w:hAnsi="Palatino Linotype" w:cs="Palatino Linotype"/>
          <w:b/>
          <w:i/>
          <w:sz w:val="22"/>
          <w:szCs w:val="22"/>
          <w:lang w:val="es-MX" w:eastAsia="es-MX"/>
        </w:rPr>
        <w:t>ARTÍCULO 56</w:t>
      </w:r>
      <w:r w:rsidRPr="005379A7">
        <w:rPr>
          <w:rFonts w:ascii="Palatino Linotype" w:eastAsia="Palatino Linotype" w:hAnsi="Palatino Linotype" w:cs="Palatino Linotype"/>
          <w:i/>
          <w:sz w:val="22"/>
          <w:szCs w:val="22"/>
          <w:lang w:val="es-MX" w:eastAsia="es-MX"/>
        </w:rPr>
        <w:t>. Las condiciones generales de trabajo, establecerán como mínimo:</w:t>
      </w:r>
    </w:p>
    <w:p w14:paraId="09C6C986"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w:t>
      </w:r>
      <w:r w:rsidRPr="005379A7">
        <w:rPr>
          <w:rFonts w:ascii="Palatino Linotype" w:eastAsia="Palatino Linotype" w:hAnsi="Palatino Linotype" w:cs="Palatino Linotype"/>
          <w:i/>
          <w:sz w:val="22"/>
          <w:szCs w:val="22"/>
          <w:lang w:val="es-MX" w:eastAsia="es-MX"/>
        </w:rPr>
        <w:t xml:space="preserve"> Duración de la jornada de trabajo;</w:t>
      </w:r>
    </w:p>
    <w:p w14:paraId="2A2DDB18"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 xml:space="preserve">… </w:t>
      </w:r>
    </w:p>
    <w:p w14:paraId="3C3AF126"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59.</w:t>
      </w:r>
      <w:r w:rsidRPr="005379A7">
        <w:rPr>
          <w:rFonts w:ascii="Palatino Linotype" w:eastAsia="Palatino Linotype" w:hAnsi="Palatino Linotype" w:cs="Palatino Linotype"/>
          <w:i/>
          <w:sz w:val="22"/>
          <w:szCs w:val="22"/>
          <w:lang w:val="es-MX" w:eastAsia="es-MX"/>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06AD92E0" w14:textId="77777777" w:rsidR="005379A7" w:rsidRDefault="005379A7" w:rsidP="005379A7">
      <w:pPr>
        <w:spacing w:line="360" w:lineRule="auto"/>
        <w:ind w:right="51"/>
        <w:jc w:val="both"/>
        <w:rPr>
          <w:rFonts w:ascii="Palatino Linotype" w:eastAsia="Palatino Linotype" w:hAnsi="Palatino Linotype" w:cs="Palatino Linotype"/>
          <w:sz w:val="22"/>
          <w:szCs w:val="22"/>
          <w:lang w:val="es-MX" w:eastAsia="es-MX"/>
        </w:rPr>
      </w:pPr>
    </w:p>
    <w:p w14:paraId="3C4218F2" w14:textId="4B61EC28" w:rsidR="005379A7" w:rsidRPr="005379A7" w:rsidRDefault="005379A7" w:rsidP="005379A7">
      <w:pPr>
        <w:spacing w:line="360" w:lineRule="auto"/>
        <w:ind w:right="51"/>
        <w:jc w:val="both"/>
        <w:rPr>
          <w:rFonts w:ascii="Palatino Linotype" w:eastAsia="Palatino Linotype" w:hAnsi="Palatino Linotype" w:cs="Palatino Linotype"/>
          <w:lang w:val="es-MX" w:eastAsia="es-MX"/>
        </w:rPr>
      </w:pPr>
      <w:r w:rsidRPr="005379A7">
        <w:rPr>
          <w:rFonts w:ascii="Palatino Linotype" w:eastAsia="Palatino Linotype" w:hAnsi="Palatino Linotype" w:cs="Palatino Linotype"/>
          <w:lang w:val="es-MX" w:eastAsia="es-MX"/>
        </w:rPr>
        <w:t xml:space="preserve">En ese contexto, la duración de la jornada de trabajo puede ser de varias maneras, las cuales se encuentran establecidas en el artículo 60, 61, 62 y 63 de la mencionada Ley de Trabajo que literalmente señalan lo siguiente: </w:t>
      </w:r>
    </w:p>
    <w:p w14:paraId="2B08E8A7" w14:textId="77777777" w:rsidR="005379A7" w:rsidRPr="005379A7" w:rsidRDefault="005379A7" w:rsidP="005379A7">
      <w:pPr>
        <w:spacing w:line="360" w:lineRule="auto"/>
        <w:ind w:right="51"/>
        <w:jc w:val="both"/>
        <w:rPr>
          <w:rFonts w:ascii="Palatino Linotype" w:eastAsia="Palatino Linotype" w:hAnsi="Palatino Linotype" w:cs="Palatino Linotype"/>
          <w:i/>
          <w:sz w:val="22"/>
          <w:szCs w:val="22"/>
          <w:lang w:val="es-MX" w:eastAsia="es-MX"/>
        </w:rPr>
      </w:pPr>
    </w:p>
    <w:p w14:paraId="4EC3C318"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60</w:t>
      </w:r>
      <w:r w:rsidRPr="005379A7">
        <w:rPr>
          <w:rFonts w:ascii="Palatino Linotype" w:eastAsia="Palatino Linotype" w:hAnsi="Palatino Linotype" w:cs="Palatino Linotype"/>
          <w:i/>
          <w:sz w:val="22"/>
          <w:szCs w:val="22"/>
          <w:lang w:val="es-MX" w:eastAsia="es-MX"/>
        </w:rPr>
        <w:t xml:space="preserve">. La jornada de trabajo puede ser diurna, nocturna o mixta, conforme a lo siguiente: </w:t>
      </w:r>
    </w:p>
    <w:p w14:paraId="47205EFD"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w:t>
      </w:r>
      <w:r w:rsidRPr="005379A7">
        <w:rPr>
          <w:rFonts w:ascii="Palatino Linotype" w:eastAsia="Palatino Linotype" w:hAnsi="Palatino Linotype" w:cs="Palatino Linotype"/>
          <w:i/>
          <w:sz w:val="22"/>
          <w:szCs w:val="22"/>
          <w:lang w:val="es-MX" w:eastAsia="es-MX"/>
        </w:rPr>
        <w:t xml:space="preserve"> Diurna, la comprendida entre las seis y las veinte horas; </w:t>
      </w:r>
    </w:p>
    <w:p w14:paraId="3FE8DFA2" w14:textId="77777777" w:rsidR="005379A7" w:rsidRPr="005379A7" w:rsidRDefault="005379A7" w:rsidP="005379A7">
      <w:pPr>
        <w:ind w:left="567" w:right="902"/>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II.</w:t>
      </w:r>
      <w:r w:rsidRPr="005379A7">
        <w:rPr>
          <w:rFonts w:ascii="Palatino Linotype" w:eastAsia="Palatino Linotype" w:hAnsi="Palatino Linotype" w:cs="Palatino Linotype"/>
          <w:i/>
          <w:sz w:val="22"/>
          <w:szCs w:val="22"/>
          <w:lang w:val="es-MX" w:eastAsia="es-MX"/>
        </w:rPr>
        <w:t xml:space="preserve"> Nocturna, la comprendida entre las veinte y las seis horas; y </w:t>
      </w:r>
    </w:p>
    <w:p w14:paraId="63D82DE1" w14:textId="77777777" w:rsidR="005379A7" w:rsidRPr="005379A7" w:rsidRDefault="005379A7" w:rsidP="005379A7">
      <w:pPr>
        <w:ind w:left="567" w:right="902"/>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III.</w:t>
      </w:r>
      <w:r w:rsidRPr="005379A7">
        <w:rPr>
          <w:rFonts w:ascii="Palatino Linotype" w:eastAsia="Palatino Linotype" w:hAnsi="Palatino Linotype" w:cs="Palatino Linotype"/>
          <w:i/>
          <w:sz w:val="22"/>
          <w:szCs w:val="22"/>
          <w:lang w:val="es-MX" w:eastAsia="es-MX"/>
        </w:rPr>
        <w:t xml:space="preserve"> Mixta, la que comprenda períodos de tiempo de las jornadas diurna y nocturna, siempre que el período nocturno sea menor de tres horas y media, pues en caso contrario, se considerará como jornada nocturna. </w:t>
      </w:r>
    </w:p>
    <w:p w14:paraId="0DB435F0" w14:textId="77777777" w:rsidR="005379A7" w:rsidRDefault="005379A7" w:rsidP="005379A7">
      <w:pPr>
        <w:ind w:left="567" w:right="902"/>
        <w:jc w:val="both"/>
        <w:rPr>
          <w:rFonts w:ascii="Palatino Linotype" w:eastAsia="Palatino Linotype" w:hAnsi="Palatino Linotype" w:cs="Palatino Linotype"/>
          <w:b/>
          <w:i/>
          <w:sz w:val="22"/>
          <w:szCs w:val="22"/>
          <w:lang w:val="es-MX" w:eastAsia="es-MX"/>
        </w:rPr>
      </w:pPr>
    </w:p>
    <w:p w14:paraId="7764FD62" w14:textId="0F641632"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61.</w:t>
      </w:r>
      <w:r w:rsidRPr="005379A7">
        <w:rPr>
          <w:rFonts w:ascii="Palatino Linotype" w:eastAsia="Palatino Linotype" w:hAnsi="Palatino Linotype" w:cs="Palatino Linotype"/>
          <w:i/>
          <w:sz w:val="22"/>
          <w:szCs w:val="22"/>
          <w:lang w:val="es-MX" w:eastAsia="es-MX"/>
        </w:rPr>
        <w:t xml:space="preserve"> Cuando la naturaleza del trabajo así lo exija, la jornada se reducirá teniendo en cuenta el número de horas que pueda trabajar un individuo normal sin sufrir quebranto en su salud. </w:t>
      </w:r>
    </w:p>
    <w:p w14:paraId="0DF0C775" w14:textId="77777777" w:rsidR="005379A7" w:rsidRDefault="005379A7" w:rsidP="005379A7">
      <w:pPr>
        <w:ind w:left="567" w:right="902"/>
        <w:jc w:val="both"/>
        <w:rPr>
          <w:rFonts w:ascii="Palatino Linotype" w:eastAsia="Palatino Linotype" w:hAnsi="Palatino Linotype" w:cs="Palatino Linotype"/>
          <w:b/>
          <w:i/>
          <w:sz w:val="22"/>
          <w:szCs w:val="22"/>
          <w:lang w:val="es-MX" w:eastAsia="es-MX"/>
        </w:rPr>
      </w:pPr>
    </w:p>
    <w:p w14:paraId="785980F9" w14:textId="5585ED63"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62.</w:t>
      </w:r>
      <w:r w:rsidRPr="005379A7">
        <w:rPr>
          <w:rFonts w:ascii="Palatino Linotype" w:eastAsia="Palatino Linotype" w:hAnsi="Palatino Linotype" w:cs="Palatino Linotype"/>
          <w:i/>
          <w:sz w:val="22"/>
          <w:szCs w:val="22"/>
          <w:lang w:val="es-MX" w:eastAsia="es-MX"/>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22E0DA96" w14:textId="77777777" w:rsidR="005379A7" w:rsidRDefault="005379A7" w:rsidP="005379A7">
      <w:pPr>
        <w:ind w:left="567" w:right="902"/>
        <w:jc w:val="both"/>
        <w:rPr>
          <w:rFonts w:ascii="Palatino Linotype" w:eastAsia="Palatino Linotype" w:hAnsi="Palatino Linotype" w:cs="Palatino Linotype"/>
          <w:b/>
          <w:i/>
          <w:sz w:val="22"/>
          <w:szCs w:val="22"/>
          <w:lang w:val="es-MX" w:eastAsia="es-MX"/>
        </w:rPr>
      </w:pPr>
    </w:p>
    <w:p w14:paraId="1CB5D1B6" w14:textId="69209AD5"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63.</w:t>
      </w:r>
      <w:r w:rsidRPr="005379A7">
        <w:rPr>
          <w:rFonts w:ascii="Palatino Linotype" w:eastAsia="Palatino Linotype" w:hAnsi="Palatino Linotype" w:cs="Palatino Linotype"/>
          <w:i/>
          <w:sz w:val="22"/>
          <w:szCs w:val="22"/>
          <w:lang w:val="es-MX" w:eastAsia="es-MX"/>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3C23FC3C" w14:textId="77777777" w:rsidR="005379A7" w:rsidRDefault="005379A7" w:rsidP="005379A7">
      <w:pPr>
        <w:spacing w:line="360" w:lineRule="auto"/>
        <w:jc w:val="both"/>
        <w:rPr>
          <w:rFonts w:ascii="Palatino Linotype" w:eastAsia="Palatino Linotype" w:hAnsi="Palatino Linotype" w:cs="Palatino Linotype"/>
          <w:sz w:val="22"/>
          <w:szCs w:val="22"/>
          <w:lang w:val="es-MX" w:eastAsia="es-MX"/>
        </w:rPr>
      </w:pPr>
    </w:p>
    <w:p w14:paraId="063AF356" w14:textId="272E73FA" w:rsidR="005379A7" w:rsidRDefault="005379A7" w:rsidP="005379A7">
      <w:pPr>
        <w:spacing w:line="360" w:lineRule="auto"/>
        <w:jc w:val="both"/>
        <w:rPr>
          <w:rFonts w:ascii="Palatino Linotype" w:eastAsia="Palatino Linotype" w:hAnsi="Palatino Linotype" w:cs="Palatino Linotype"/>
          <w:lang w:val="es-MX" w:eastAsia="es-MX"/>
        </w:rPr>
      </w:pPr>
      <w:r w:rsidRPr="005379A7">
        <w:rPr>
          <w:rFonts w:ascii="Palatino Linotype" w:eastAsia="Palatino Linotype" w:hAnsi="Palatino Linotype" w:cs="Palatino Linotype"/>
          <w:lang w:val="es-MX" w:eastAsia="es-MX"/>
        </w:rPr>
        <w:lastRenderedPageBreak/>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5F7D6F98" w14:textId="77777777" w:rsidR="005379A7" w:rsidRPr="005379A7" w:rsidRDefault="005379A7" w:rsidP="005379A7">
      <w:pPr>
        <w:pStyle w:val="Sinespaciado"/>
        <w:rPr>
          <w:rFonts w:eastAsia="Palatino Linotype"/>
          <w:lang w:eastAsia="es-MX"/>
        </w:rPr>
      </w:pPr>
    </w:p>
    <w:p w14:paraId="1E95D0E8"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88.</w:t>
      </w:r>
      <w:r w:rsidRPr="005379A7">
        <w:rPr>
          <w:rFonts w:ascii="Palatino Linotype" w:eastAsia="Palatino Linotype" w:hAnsi="Palatino Linotype" w:cs="Palatino Linotype"/>
          <w:i/>
          <w:sz w:val="22"/>
          <w:szCs w:val="22"/>
          <w:lang w:val="es-MX" w:eastAsia="es-MX"/>
        </w:rPr>
        <w:t xml:space="preserve"> Son obligaciones de los servidores públicos: </w:t>
      </w:r>
    </w:p>
    <w:p w14:paraId="747C23A1"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596FBF0A"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III.</w:t>
      </w:r>
      <w:r w:rsidRPr="005379A7">
        <w:rPr>
          <w:rFonts w:ascii="Palatino Linotype" w:eastAsia="Palatino Linotype" w:hAnsi="Palatino Linotype" w:cs="Palatino Linotype"/>
          <w:i/>
          <w:sz w:val="22"/>
          <w:szCs w:val="22"/>
          <w:lang w:val="es-MX" w:eastAsia="es-MX"/>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2F00BDAC"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4A793D8F"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VI.</w:t>
      </w:r>
      <w:r w:rsidRPr="005379A7">
        <w:rPr>
          <w:rFonts w:ascii="Palatino Linotype" w:eastAsia="Palatino Linotype" w:hAnsi="Palatino Linotype" w:cs="Palatino Linotype"/>
          <w:i/>
          <w:sz w:val="22"/>
          <w:szCs w:val="22"/>
          <w:lang w:val="es-MX" w:eastAsia="es-MX"/>
        </w:rPr>
        <w:t xml:space="preserve"> Cumplir con las obligaciones que señalan las condiciones generales de trabajo;”</w:t>
      </w:r>
    </w:p>
    <w:p w14:paraId="77F4A45C" w14:textId="77777777" w:rsidR="005379A7" w:rsidRDefault="005379A7" w:rsidP="005379A7">
      <w:pPr>
        <w:spacing w:line="360" w:lineRule="auto"/>
        <w:jc w:val="both"/>
        <w:rPr>
          <w:rFonts w:ascii="Palatino Linotype" w:eastAsia="Palatino Linotype" w:hAnsi="Palatino Linotype" w:cs="Palatino Linotype"/>
          <w:sz w:val="22"/>
          <w:szCs w:val="22"/>
          <w:lang w:val="es-MX" w:eastAsia="es-MX"/>
        </w:rPr>
      </w:pPr>
    </w:p>
    <w:p w14:paraId="283B7B21" w14:textId="2119DB09" w:rsidR="005379A7" w:rsidRDefault="005379A7" w:rsidP="005379A7">
      <w:pPr>
        <w:spacing w:line="360" w:lineRule="auto"/>
        <w:jc w:val="both"/>
        <w:rPr>
          <w:rFonts w:ascii="Palatino Linotype" w:eastAsia="Palatino Linotype" w:hAnsi="Palatino Linotype" w:cs="Palatino Linotype"/>
          <w:lang w:val="es-MX" w:eastAsia="es-MX"/>
        </w:rPr>
      </w:pPr>
      <w:r w:rsidRPr="005379A7">
        <w:rPr>
          <w:rFonts w:ascii="Palatino Linotype" w:eastAsia="Palatino Linotype" w:hAnsi="Palatino Linotype" w:cs="Palatino Linotype"/>
          <w:lang w:val="es-MX" w:eastAsia="es-MX"/>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14016A58" w14:textId="77777777" w:rsidR="005379A7" w:rsidRPr="005379A7" w:rsidRDefault="005379A7" w:rsidP="005379A7">
      <w:pPr>
        <w:spacing w:line="360" w:lineRule="auto"/>
        <w:jc w:val="both"/>
        <w:rPr>
          <w:rFonts w:ascii="Palatino Linotype" w:eastAsia="Palatino Linotype" w:hAnsi="Palatino Linotype" w:cs="Palatino Linotype"/>
          <w:lang w:val="es-MX" w:eastAsia="es-MX"/>
        </w:rPr>
      </w:pPr>
    </w:p>
    <w:p w14:paraId="0CEF7536"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93.</w:t>
      </w:r>
      <w:r w:rsidRPr="005379A7">
        <w:rPr>
          <w:rFonts w:ascii="Palatino Linotype" w:eastAsia="Palatino Linotype" w:hAnsi="Palatino Linotype" w:cs="Palatino Linotype"/>
          <w:i/>
          <w:sz w:val="22"/>
          <w:szCs w:val="22"/>
          <w:lang w:val="es-MX" w:eastAsia="es-MX"/>
        </w:rPr>
        <w:t xml:space="preserve"> Son causas de rescisión de la relación laboral, sin responsabilidad para las instituciones públicas:</w:t>
      </w:r>
    </w:p>
    <w:p w14:paraId="59705263"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45157B87"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V.</w:t>
      </w:r>
      <w:r w:rsidRPr="005379A7">
        <w:rPr>
          <w:rFonts w:ascii="Palatino Linotype" w:eastAsia="Palatino Linotype" w:hAnsi="Palatino Linotype" w:cs="Palatino Linotype"/>
          <w:i/>
          <w:sz w:val="22"/>
          <w:szCs w:val="22"/>
          <w:lang w:val="es-MX" w:eastAsia="es-MX"/>
        </w:rPr>
        <w:t xml:space="preserve"> Incurrir en cuatro o más faltas de asistencia a sus labores sin causa justificada, dentro de un lapso de treinta días;</w:t>
      </w:r>
    </w:p>
    <w:p w14:paraId="6430C288"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V</w:t>
      </w:r>
      <w:r w:rsidRPr="005379A7">
        <w:rPr>
          <w:rFonts w:ascii="Palatino Linotype" w:eastAsia="Palatino Linotype" w:hAnsi="Palatino Linotype" w:cs="Palatino Linotype"/>
          <w:i/>
          <w:sz w:val="22"/>
          <w:szCs w:val="22"/>
          <w:lang w:val="es-MX" w:eastAsia="es-MX"/>
        </w:rPr>
        <w:t>. Abandonar las labores sin autorización previa o razón plenamente justificada, en contravención a lo establecido en las condiciones generales de trabajo;</w:t>
      </w:r>
    </w:p>
    <w:p w14:paraId="3DA3C91A"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4F66C149"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XVII</w:t>
      </w:r>
      <w:r w:rsidRPr="005379A7">
        <w:rPr>
          <w:rFonts w:ascii="Palatino Linotype" w:eastAsia="Palatino Linotype" w:hAnsi="Palatino Linotype" w:cs="Palatino Linotype"/>
          <w:i/>
          <w:sz w:val="22"/>
          <w:szCs w:val="22"/>
          <w:lang w:val="es-MX" w:eastAsia="es-MX"/>
        </w:rPr>
        <w:t xml:space="preserve">. Sustraer tarjetas o listas de puntualidad y asistencia del lugar destinado para ello, ya sea la del propio servidor público o la de otro, utilizar o registrar asistencia con gafete-credencial o tarjeta distinto al suyo o alterar en cualquier forma los registros de </w:t>
      </w:r>
      <w:r w:rsidRPr="005379A7">
        <w:rPr>
          <w:rFonts w:ascii="Palatino Linotype" w:eastAsia="Palatino Linotype" w:hAnsi="Palatino Linotype" w:cs="Palatino Linotype"/>
          <w:i/>
          <w:sz w:val="22"/>
          <w:szCs w:val="22"/>
          <w:lang w:val="es-MX" w:eastAsia="es-MX"/>
        </w:rPr>
        <w:lastRenderedPageBreak/>
        <w:t>control de puntualidad y asistencia; siempre y cuando no sea resultado de un error involuntario;”</w:t>
      </w:r>
    </w:p>
    <w:p w14:paraId="219B57D4" w14:textId="77777777" w:rsidR="005379A7" w:rsidRDefault="005379A7" w:rsidP="005379A7">
      <w:pPr>
        <w:spacing w:line="360" w:lineRule="auto"/>
        <w:jc w:val="both"/>
        <w:rPr>
          <w:rFonts w:ascii="Palatino Linotype" w:eastAsia="Palatino Linotype" w:hAnsi="Palatino Linotype" w:cs="Palatino Linotype"/>
          <w:sz w:val="22"/>
          <w:szCs w:val="22"/>
          <w:lang w:val="es-MX" w:eastAsia="es-MX"/>
        </w:rPr>
      </w:pPr>
    </w:p>
    <w:p w14:paraId="3411FB5E" w14:textId="15596599" w:rsidR="005379A7" w:rsidRPr="005379A7" w:rsidRDefault="005379A7" w:rsidP="005379A7">
      <w:pPr>
        <w:spacing w:line="360" w:lineRule="auto"/>
        <w:jc w:val="both"/>
        <w:rPr>
          <w:rFonts w:ascii="Palatino Linotype" w:eastAsia="Palatino Linotype" w:hAnsi="Palatino Linotype" w:cs="Palatino Linotype"/>
          <w:lang w:val="es-MX" w:eastAsia="es-MX"/>
        </w:rPr>
      </w:pPr>
      <w:r w:rsidRPr="005379A7">
        <w:rPr>
          <w:rFonts w:ascii="Palatino Linotype" w:eastAsia="Palatino Linotype" w:hAnsi="Palatino Linotype" w:cs="Palatino Linotype"/>
          <w:lang w:val="es-MX" w:eastAsia="es-MX"/>
        </w:rPr>
        <w:t xml:space="preserve">Ahora bien, para comprobar el cumplimiento de la jornada de trabajo del Servidor Público, de conformidad con lo que establecen la fracción III y el penúltimo párrafo del artículo 220-K de la Ley en cita, precisa que: </w:t>
      </w:r>
    </w:p>
    <w:p w14:paraId="13BE2840" w14:textId="77777777" w:rsidR="005379A7" w:rsidRPr="005379A7" w:rsidRDefault="005379A7" w:rsidP="005379A7">
      <w:pPr>
        <w:spacing w:line="360" w:lineRule="auto"/>
        <w:jc w:val="both"/>
        <w:rPr>
          <w:rFonts w:ascii="Palatino Linotype" w:eastAsia="Palatino Linotype" w:hAnsi="Palatino Linotype" w:cs="Palatino Linotype"/>
          <w:sz w:val="22"/>
          <w:szCs w:val="22"/>
          <w:lang w:val="es-MX" w:eastAsia="es-MX"/>
        </w:rPr>
      </w:pPr>
    </w:p>
    <w:p w14:paraId="30E50391"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b/>
          <w:i/>
          <w:sz w:val="22"/>
          <w:szCs w:val="22"/>
          <w:lang w:val="es-MX" w:eastAsia="es-MX"/>
        </w:rPr>
        <w:t>“ARTÍCULO 220 K.-</w:t>
      </w:r>
      <w:r w:rsidRPr="005379A7">
        <w:rPr>
          <w:rFonts w:ascii="Palatino Linotype" w:eastAsia="Palatino Linotype" w:hAnsi="Palatino Linotype" w:cs="Palatino Linotype"/>
          <w:i/>
          <w:sz w:val="22"/>
          <w:szCs w:val="22"/>
          <w:lang w:val="es-MX" w:eastAsia="es-MX"/>
        </w:rPr>
        <w:t xml:space="preserve"> La institución o dependencia pública tiene la obligación de conservar y exhibir en el proceso los documentos que a continuación se precisan: </w:t>
      </w:r>
    </w:p>
    <w:p w14:paraId="5CC690EA"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48B24689" w14:textId="77777777" w:rsidR="005379A7" w:rsidRPr="005379A7" w:rsidRDefault="005379A7" w:rsidP="005379A7">
      <w:pPr>
        <w:ind w:left="567" w:right="902"/>
        <w:jc w:val="both"/>
        <w:rPr>
          <w:rFonts w:ascii="Palatino Linotype" w:eastAsia="Palatino Linotype" w:hAnsi="Palatino Linotype" w:cs="Palatino Linotype"/>
          <w:i/>
          <w:sz w:val="22"/>
          <w:szCs w:val="22"/>
          <w:u w:val="single"/>
          <w:lang w:val="es-MX" w:eastAsia="es-MX"/>
        </w:rPr>
      </w:pPr>
      <w:r w:rsidRPr="005379A7">
        <w:rPr>
          <w:rFonts w:ascii="Palatino Linotype" w:eastAsia="Palatino Linotype" w:hAnsi="Palatino Linotype" w:cs="Palatino Linotype"/>
          <w:b/>
          <w:i/>
          <w:sz w:val="22"/>
          <w:szCs w:val="22"/>
          <w:lang w:val="es-MX" w:eastAsia="es-MX"/>
        </w:rPr>
        <w:t xml:space="preserve">III. </w:t>
      </w:r>
      <w:r w:rsidRPr="005379A7">
        <w:rPr>
          <w:rFonts w:ascii="Palatino Linotype" w:eastAsia="Palatino Linotype" w:hAnsi="Palatino Linotype" w:cs="Palatino Linotype"/>
          <w:b/>
          <w:i/>
          <w:sz w:val="22"/>
          <w:szCs w:val="22"/>
          <w:u w:val="single"/>
          <w:lang w:val="es-MX" w:eastAsia="es-MX"/>
        </w:rPr>
        <w:t>Controles de asistencia</w:t>
      </w:r>
      <w:r w:rsidRPr="005379A7">
        <w:rPr>
          <w:rFonts w:ascii="Palatino Linotype" w:eastAsia="Palatino Linotype" w:hAnsi="Palatino Linotype" w:cs="Palatino Linotype"/>
          <w:b/>
          <w:i/>
          <w:sz w:val="22"/>
          <w:szCs w:val="22"/>
          <w:lang w:val="es-MX" w:eastAsia="es-MX"/>
        </w:rPr>
        <w:t xml:space="preserve"> </w:t>
      </w:r>
      <w:r w:rsidRPr="005379A7">
        <w:rPr>
          <w:rFonts w:ascii="Palatino Linotype" w:eastAsia="Palatino Linotype" w:hAnsi="Palatino Linotype" w:cs="Palatino Linotype"/>
          <w:b/>
          <w:i/>
          <w:sz w:val="22"/>
          <w:szCs w:val="22"/>
          <w:u w:val="single"/>
          <w:lang w:val="es-MX" w:eastAsia="es-MX"/>
        </w:rPr>
        <w:t>o la información magnética o electrónica de asistencia de los servidores públicos</w:t>
      </w:r>
      <w:r w:rsidRPr="005379A7">
        <w:rPr>
          <w:rFonts w:ascii="Palatino Linotype" w:eastAsia="Palatino Linotype" w:hAnsi="Palatino Linotype" w:cs="Palatino Linotype"/>
          <w:i/>
          <w:sz w:val="22"/>
          <w:szCs w:val="22"/>
          <w:u w:val="single"/>
          <w:lang w:val="es-MX" w:eastAsia="es-MX"/>
        </w:rPr>
        <w:t xml:space="preserve">; </w:t>
      </w:r>
    </w:p>
    <w:p w14:paraId="7A48D453" w14:textId="77777777" w:rsidR="005379A7" w:rsidRP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w:t>
      </w:r>
    </w:p>
    <w:p w14:paraId="57067D32" w14:textId="77777777" w:rsidR="005379A7" w:rsidRDefault="005379A7" w:rsidP="005379A7">
      <w:pPr>
        <w:ind w:left="567" w:right="902"/>
        <w:jc w:val="both"/>
        <w:rPr>
          <w:rFonts w:ascii="Palatino Linotype" w:eastAsia="Palatino Linotype" w:hAnsi="Palatino Linotype" w:cs="Palatino Linotype"/>
          <w:i/>
          <w:sz w:val="22"/>
          <w:szCs w:val="22"/>
          <w:lang w:val="es-MX" w:eastAsia="es-MX"/>
        </w:rPr>
      </w:pPr>
      <w:r w:rsidRPr="005379A7">
        <w:rPr>
          <w:rFonts w:ascii="Palatino Linotype" w:eastAsia="Palatino Linotype" w:hAnsi="Palatino Linotype" w:cs="Palatino Linotype"/>
          <w:i/>
          <w:sz w:val="22"/>
          <w:szCs w:val="22"/>
          <w:lang w:val="es-MX" w:eastAsia="es-MX"/>
        </w:rPr>
        <w:t xml:space="preserve">Los documentos señalados en la fracción I de este artículo, deberán conservarse mientras dure la relación laboral y hasta un año después; </w:t>
      </w:r>
      <w:r w:rsidRPr="005379A7">
        <w:rPr>
          <w:rFonts w:ascii="Palatino Linotype" w:eastAsia="Palatino Linotype" w:hAnsi="Palatino Linotype" w:cs="Palatino Linotype"/>
          <w:b/>
          <w:i/>
          <w:sz w:val="22"/>
          <w:szCs w:val="22"/>
          <w:lang w:val="es-MX" w:eastAsia="es-MX"/>
        </w:rPr>
        <w:t>los señalados por las fracciones</w:t>
      </w:r>
      <w:r w:rsidRPr="005379A7">
        <w:rPr>
          <w:rFonts w:ascii="Palatino Linotype" w:eastAsia="Palatino Linotype" w:hAnsi="Palatino Linotype" w:cs="Palatino Linotype"/>
          <w:i/>
          <w:sz w:val="22"/>
          <w:szCs w:val="22"/>
          <w:lang w:val="es-MX" w:eastAsia="es-MX"/>
        </w:rPr>
        <w:t xml:space="preserve"> II, </w:t>
      </w:r>
      <w:r w:rsidRPr="005379A7">
        <w:rPr>
          <w:rFonts w:ascii="Palatino Linotype" w:eastAsia="Palatino Linotype" w:hAnsi="Palatino Linotype" w:cs="Palatino Linotype"/>
          <w:b/>
          <w:i/>
          <w:sz w:val="22"/>
          <w:szCs w:val="22"/>
          <w:lang w:val="es-MX" w:eastAsia="es-MX"/>
        </w:rPr>
        <w:t>III,</w:t>
      </w:r>
      <w:r w:rsidRPr="005379A7">
        <w:rPr>
          <w:rFonts w:ascii="Palatino Linotype" w:eastAsia="Palatino Linotype" w:hAnsi="Palatino Linotype" w:cs="Palatino Linotype"/>
          <w:i/>
          <w:sz w:val="22"/>
          <w:szCs w:val="22"/>
          <w:lang w:val="es-MX" w:eastAsia="es-MX"/>
        </w:rPr>
        <w:t xml:space="preserve"> IV </w:t>
      </w:r>
      <w:r w:rsidRPr="005379A7">
        <w:rPr>
          <w:rFonts w:ascii="Palatino Linotype" w:eastAsia="Palatino Linotype" w:hAnsi="Palatino Linotype" w:cs="Palatino Linotype"/>
          <w:b/>
          <w:i/>
          <w:sz w:val="22"/>
          <w:szCs w:val="22"/>
          <w:lang w:val="es-MX" w:eastAsia="es-MX"/>
        </w:rPr>
        <w:t>durante el último año y un año después de que se extinga la relación laboral</w:t>
      </w:r>
      <w:r w:rsidRPr="005379A7">
        <w:rPr>
          <w:rFonts w:ascii="Palatino Linotype" w:eastAsia="Palatino Linotype" w:hAnsi="Palatino Linotype" w:cs="Palatino Linotype"/>
          <w:i/>
          <w:sz w:val="22"/>
          <w:szCs w:val="22"/>
          <w:lang w:val="es-MX" w:eastAsia="es-MX"/>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BF6247F" w14:textId="77777777" w:rsidR="00A77D59" w:rsidRPr="005379A7" w:rsidRDefault="00A77D59" w:rsidP="005379A7">
      <w:pPr>
        <w:ind w:left="567" w:right="902"/>
        <w:jc w:val="both"/>
        <w:rPr>
          <w:rFonts w:ascii="Palatino Linotype" w:eastAsia="Palatino Linotype" w:hAnsi="Palatino Linotype" w:cs="Palatino Linotype"/>
          <w:i/>
          <w:sz w:val="22"/>
          <w:szCs w:val="22"/>
          <w:lang w:val="es-MX" w:eastAsia="es-MX"/>
        </w:rPr>
      </w:pPr>
    </w:p>
    <w:p w14:paraId="2E828F1E" w14:textId="2F5DB794" w:rsidR="009109F5" w:rsidRPr="009109F5" w:rsidRDefault="009109F5" w:rsidP="009109F5">
      <w:pPr>
        <w:spacing w:line="360" w:lineRule="auto"/>
        <w:jc w:val="both"/>
        <w:rPr>
          <w:rFonts w:ascii="Palatino Linotype" w:eastAsia="Palatino Linotype" w:hAnsi="Palatino Linotype" w:cs="Palatino Linotype"/>
          <w:highlight w:val="yellow"/>
          <w:lang w:val="es-MX" w:eastAsia="es-MX"/>
        </w:rPr>
      </w:pPr>
      <w:r w:rsidRPr="009109F5">
        <w:rPr>
          <w:rFonts w:ascii="Palatino Linotype" w:eastAsia="Palatino Linotype" w:hAnsi="Palatino Linotype" w:cs="Palatino Linotype"/>
          <w:highlight w:val="yellow"/>
          <w:lang w:val="es-MX" w:eastAsia="es-MX"/>
        </w:rPr>
        <w:t xml:space="preserve">Ahora bien, de la revisión de los documentos, se logra vislumbrar que, si bien guarda relación con la información solicitada, la misma no puede validarse toda vez que la misma no corresponde a la información solicita, pue la pretensión del </w:t>
      </w:r>
      <w:r w:rsidRPr="009109F5">
        <w:rPr>
          <w:rFonts w:ascii="Palatino Linotype" w:eastAsia="Palatino Linotype" w:hAnsi="Palatino Linotype" w:cs="Palatino Linotype"/>
          <w:b/>
          <w:bCs/>
          <w:highlight w:val="yellow"/>
          <w:lang w:val="es-MX" w:eastAsia="es-MX"/>
        </w:rPr>
        <w:t>Recurrente</w:t>
      </w:r>
      <w:r w:rsidRPr="009109F5">
        <w:rPr>
          <w:rFonts w:ascii="Palatino Linotype" w:eastAsia="Palatino Linotype" w:hAnsi="Palatino Linotype" w:cs="Palatino Linotype"/>
          <w:highlight w:val="yellow"/>
          <w:lang w:val="es-MX" w:eastAsia="es-MX"/>
        </w:rPr>
        <w:t xml:space="preserve"> versa en obtener los instrumentos de registro y control de asistencia, de la servidora pública</w:t>
      </w:r>
      <w:r>
        <w:rPr>
          <w:rFonts w:ascii="Palatino Linotype" w:eastAsia="Palatino Linotype" w:hAnsi="Palatino Linotype" w:cs="Palatino Linotype"/>
          <w:highlight w:val="yellow"/>
          <w:lang w:val="es-MX" w:eastAsia="es-MX"/>
        </w:rPr>
        <w:t xml:space="preserve"> referida en la solicitud de información</w:t>
      </w:r>
      <w:r w:rsidRPr="009109F5">
        <w:rPr>
          <w:rFonts w:ascii="Palatino Linotype" w:eastAsia="Palatino Linotype" w:hAnsi="Palatino Linotype" w:cs="Palatino Linotype"/>
          <w:highlight w:val="yellow"/>
          <w:lang w:val="es-MX" w:eastAsia="es-MX"/>
        </w:rPr>
        <w:t>.</w:t>
      </w:r>
    </w:p>
    <w:p w14:paraId="61B94AFD" w14:textId="77777777" w:rsidR="009109F5" w:rsidRPr="009109F5" w:rsidRDefault="009109F5" w:rsidP="009109F5">
      <w:pPr>
        <w:spacing w:line="360" w:lineRule="auto"/>
        <w:jc w:val="both"/>
        <w:rPr>
          <w:rFonts w:ascii="Palatino Linotype" w:eastAsia="Palatino Linotype" w:hAnsi="Palatino Linotype" w:cs="Palatino Linotype"/>
          <w:highlight w:val="yellow"/>
          <w:lang w:val="es-MX" w:eastAsia="es-MX"/>
        </w:rPr>
      </w:pPr>
    </w:p>
    <w:p w14:paraId="3A343660" w14:textId="25633C13" w:rsidR="005379A7" w:rsidRDefault="009109F5" w:rsidP="009109F5">
      <w:pPr>
        <w:spacing w:line="360" w:lineRule="auto"/>
        <w:jc w:val="both"/>
        <w:rPr>
          <w:rFonts w:ascii="Palatino Linotype" w:eastAsia="Palatino Linotype" w:hAnsi="Palatino Linotype" w:cs="Palatino Linotype"/>
          <w:lang w:val="es-MX" w:eastAsia="es-MX"/>
        </w:rPr>
      </w:pPr>
      <w:r w:rsidRPr="009109F5">
        <w:rPr>
          <w:rFonts w:ascii="Palatino Linotype" w:eastAsia="Palatino Linotype" w:hAnsi="Palatino Linotype" w:cs="Palatino Linotype"/>
          <w:highlight w:val="yellow"/>
          <w:lang w:val="es-MX" w:eastAsia="es-MX"/>
        </w:rPr>
        <w:t>Por lo que, para atender el requerimiento de información, deberá proporcionar los documentos donde conste el registro o control de asistencia de la servidora pública</w:t>
      </w:r>
      <w:r>
        <w:rPr>
          <w:rFonts w:ascii="Palatino Linotype" w:eastAsia="Palatino Linotype" w:hAnsi="Palatino Linotype" w:cs="Palatino Linotype"/>
          <w:highlight w:val="yellow"/>
          <w:lang w:val="es-MX" w:eastAsia="es-MX"/>
        </w:rPr>
        <w:t xml:space="preserve">, </w:t>
      </w:r>
      <w:r w:rsidRPr="009109F5">
        <w:rPr>
          <w:rFonts w:ascii="Palatino Linotype" w:eastAsia="Palatino Linotype" w:hAnsi="Palatino Linotype" w:cs="Palatino Linotype"/>
          <w:highlight w:val="yellow"/>
          <w:lang w:val="es-MX" w:eastAsia="es-MX"/>
        </w:rPr>
        <w:t xml:space="preserve">al cuatro de noviembre de dos mil veinticuatro, o en el caso, que no cuente con dichas </w:t>
      </w:r>
      <w:r w:rsidRPr="009109F5">
        <w:rPr>
          <w:rFonts w:ascii="Palatino Linotype" w:eastAsia="Palatino Linotype" w:hAnsi="Palatino Linotype" w:cs="Palatino Linotype"/>
          <w:highlight w:val="yellow"/>
          <w:lang w:val="es-MX" w:eastAsia="es-MX"/>
        </w:rPr>
        <w:lastRenderedPageBreak/>
        <w:t>documentales, autorización emitida por autoridad competente, para exceptuar el registro de asistencia, con el fin de dar cumplimiento al artículo 12 y 160 de la Ley de la materia.</w:t>
      </w:r>
    </w:p>
    <w:p w14:paraId="41EBC54F" w14:textId="77777777" w:rsidR="009109F5" w:rsidRPr="005379A7" w:rsidRDefault="009109F5" w:rsidP="009109F5">
      <w:pPr>
        <w:spacing w:line="360" w:lineRule="auto"/>
        <w:jc w:val="both"/>
        <w:rPr>
          <w:rFonts w:ascii="Palatino Linotype" w:eastAsia="Palatino Linotype" w:hAnsi="Palatino Linotype" w:cs="Palatino Linotype"/>
          <w:lang w:val="es-MX" w:eastAsia="es-MX"/>
        </w:rPr>
      </w:pPr>
    </w:p>
    <w:p w14:paraId="08B485F0" w14:textId="3A5E7B9B" w:rsidR="005379A7" w:rsidRDefault="009B0627" w:rsidP="005379A7">
      <w:pPr>
        <w:spacing w:line="360" w:lineRule="auto"/>
        <w:contextualSpacing/>
        <w:jc w:val="both"/>
        <w:rPr>
          <w:rFonts w:ascii="Palatino Linotype" w:eastAsia="Calibri" w:hAnsi="Palatino Linotype" w:cs="Tahoma"/>
          <w:szCs w:val="22"/>
          <w:lang w:val="es-MX"/>
        </w:rPr>
      </w:pPr>
      <w:r w:rsidRPr="009B0627">
        <w:rPr>
          <w:rFonts w:ascii="Palatino Linotype" w:eastAsia="Calibri" w:hAnsi="Palatino Linotype" w:cs="Tahoma"/>
          <w:szCs w:val="22"/>
          <w:lang w:val="es-MX"/>
        </w:rPr>
        <w:t xml:space="preserve">Ahora bien, </w:t>
      </w:r>
      <w:r w:rsidR="005379A7">
        <w:rPr>
          <w:rFonts w:ascii="Palatino Linotype" w:eastAsia="Calibri" w:hAnsi="Palatino Linotype" w:cs="Tahoma"/>
          <w:szCs w:val="22"/>
          <w:lang w:val="es-MX"/>
        </w:rPr>
        <w:t>respecto de los puntos requeridos tocantes a</w:t>
      </w:r>
      <w:r w:rsidR="00293BC9">
        <w:rPr>
          <w:rFonts w:ascii="Palatino Linotype" w:eastAsia="Calibri" w:hAnsi="Palatino Linotype" w:cs="Tahoma"/>
          <w:szCs w:val="22"/>
          <w:lang w:val="es-MX"/>
        </w:rPr>
        <w:t>:</w:t>
      </w:r>
      <w:r w:rsidR="005379A7">
        <w:rPr>
          <w:rFonts w:ascii="Palatino Linotype" w:eastAsia="Calibri" w:hAnsi="Palatino Linotype" w:cs="Tahoma"/>
          <w:szCs w:val="22"/>
          <w:lang w:val="es-MX"/>
        </w:rPr>
        <w:t xml:space="preserve"> </w:t>
      </w:r>
    </w:p>
    <w:p w14:paraId="259E0625" w14:textId="77777777" w:rsidR="00293BC9" w:rsidRDefault="00293BC9" w:rsidP="00293BC9">
      <w:pPr>
        <w:spacing w:line="360" w:lineRule="auto"/>
        <w:contextualSpacing/>
        <w:jc w:val="both"/>
        <w:rPr>
          <w:rFonts w:ascii="Palatino Linotype" w:eastAsia="Calibri" w:hAnsi="Palatino Linotype" w:cs="Tahoma"/>
          <w:szCs w:val="22"/>
          <w:lang w:val="es-MX"/>
        </w:rPr>
      </w:pPr>
    </w:p>
    <w:p w14:paraId="5953192F" w14:textId="63FA07EC" w:rsidR="00293BC9" w:rsidRDefault="00293BC9" w:rsidP="00293BC9">
      <w:pPr>
        <w:pStyle w:val="Prrafodelista"/>
        <w:numPr>
          <w:ilvl w:val="0"/>
          <w:numId w:val="27"/>
        </w:numPr>
        <w:spacing w:line="360" w:lineRule="auto"/>
        <w:contextualSpacing/>
        <w:jc w:val="both"/>
        <w:rPr>
          <w:rFonts w:ascii="Palatino Linotype" w:eastAsia="Calibri" w:hAnsi="Palatino Linotype" w:cs="Tahoma"/>
          <w:szCs w:val="22"/>
          <w:lang w:val="es-MX"/>
        </w:rPr>
      </w:pPr>
      <w:bookmarkStart w:id="3" w:name="_Hlk188374989"/>
      <w:r w:rsidRPr="00293BC9">
        <w:rPr>
          <w:rFonts w:ascii="Palatino Linotype" w:eastAsia="Calibri" w:hAnsi="Palatino Linotype" w:cs="Tahoma"/>
          <w:szCs w:val="22"/>
          <w:lang w:val="es-MX"/>
        </w:rPr>
        <w:t>Acciones documentadas donde el Contralor revisa que los servidores públicos permanecen en sus lugares de trabajo</w:t>
      </w:r>
      <w:r>
        <w:rPr>
          <w:rFonts w:ascii="Palatino Linotype" w:eastAsia="Calibri" w:hAnsi="Palatino Linotype" w:cs="Tahoma"/>
          <w:szCs w:val="22"/>
          <w:lang w:val="es-MX"/>
        </w:rPr>
        <w:t>.</w:t>
      </w:r>
    </w:p>
    <w:p w14:paraId="16408324" w14:textId="1AC02B8A" w:rsidR="00293BC9" w:rsidRPr="00293BC9" w:rsidRDefault="00293BC9" w:rsidP="00293BC9">
      <w:pPr>
        <w:pStyle w:val="Prrafodelista"/>
        <w:numPr>
          <w:ilvl w:val="0"/>
          <w:numId w:val="27"/>
        </w:numPr>
        <w:spacing w:line="360" w:lineRule="auto"/>
        <w:contextualSpacing/>
        <w:jc w:val="both"/>
        <w:rPr>
          <w:rFonts w:ascii="Palatino Linotype" w:eastAsia="Calibri" w:hAnsi="Palatino Linotype" w:cs="Tahoma"/>
          <w:szCs w:val="22"/>
          <w:lang w:val="es-MX"/>
        </w:rPr>
      </w:pPr>
      <w:r w:rsidRPr="00293BC9">
        <w:rPr>
          <w:rFonts w:ascii="Palatino Linotype" w:eastAsia="Calibri" w:hAnsi="Palatino Linotype" w:cs="Tahoma"/>
          <w:szCs w:val="22"/>
          <w:lang w:val="es-MX"/>
        </w:rPr>
        <w:t>Procedimiento para realizar una denuncia.</w:t>
      </w:r>
    </w:p>
    <w:bookmarkEnd w:id="3"/>
    <w:p w14:paraId="0EE046DA" w14:textId="77777777" w:rsidR="005379A7" w:rsidRDefault="005379A7" w:rsidP="005379A7">
      <w:pPr>
        <w:spacing w:line="360" w:lineRule="auto"/>
        <w:contextualSpacing/>
        <w:jc w:val="both"/>
        <w:rPr>
          <w:rFonts w:ascii="Palatino Linotype" w:eastAsia="Calibri" w:hAnsi="Palatino Linotype" w:cs="Tahoma"/>
          <w:szCs w:val="22"/>
          <w:lang w:val="es-MX"/>
        </w:rPr>
      </w:pPr>
    </w:p>
    <w:p w14:paraId="77A0E127" w14:textId="2461D397" w:rsidR="00293BC9" w:rsidRDefault="00293BC9" w:rsidP="005379A7">
      <w:pPr>
        <w:spacing w:line="360" w:lineRule="auto"/>
        <w:contextualSpacing/>
        <w:jc w:val="both"/>
        <w:rPr>
          <w:rFonts w:ascii="Palatino Linotype" w:eastAsia="Calibri" w:hAnsi="Palatino Linotype" w:cs="Tahoma"/>
          <w:szCs w:val="22"/>
          <w:lang w:val="es-MX"/>
        </w:rPr>
      </w:pPr>
      <w:r>
        <w:rPr>
          <w:rFonts w:ascii="Palatino Linotype" w:eastAsia="Calibri" w:hAnsi="Palatino Linotype" w:cs="Tahoma"/>
          <w:szCs w:val="22"/>
          <w:lang w:val="es-MX"/>
        </w:rPr>
        <w:t xml:space="preserve">No hubo pronunciamiento por parte del </w:t>
      </w:r>
      <w:r w:rsidRPr="00125720">
        <w:rPr>
          <w:rFonts w:ascii="Palatino Linotype" w:eastAsia="Calibri" w:hAnsi="Palatino Linotype" w:cs="Tahoma"/>
          <w:b/>
          <w:bCs/>
          <w:szCs w:val="22"/>
          <w:lang w:val="es-MX"/>
        </w:rPr>
        <w:t>Sujeto Obligado</w:t>
      </w:r>
      <w:r>
        <w:rPr>
          <w:rFonts w:ascii="Palatino Linotype" w:eastAsia="Calibri" w:hAnsi="Palatino Linotype" w:cs="Tahoma"/>
          <w:szCs w:val="22"/>
          <w:lang w:val="es-MX"/>
        </w:rPr>
        <w:t xml:space="preserve">, por lo que, analizaremos si está obligado a generar la información solicitada; </w:t>
      </w:r>
      <w:r w:rsidR="00125720">
        <w:rPr>
          <w:rFonts w:ascii="Palatino Linotype" w:eastAsia="Calibri" w:hAnsi="Palatino Linotype" w:cs="Tahoma"/>
          <w:szCs w:val="22"/>
          <w:lang w:val="es-MX"/>
        </w:rPr>
        <w:t>así que, es importante traer a contexto, el Reglamento Interno de la Administración Pública Municipal de Coacalco, en el cual, establece lo siguiente:</w:t>
      </w:r>
    </w:p>
    <w:p w14:paraId="25FDB684" w14:textId="77777777" w:rsidR="009109F5" w:rsidRDefault="009109F5" w:rsidP="005379A7">
      <w:pPr>
        <w:spacing w:line="360" w:lineRule="auto"/>
        <w:contextualSpacing/>
        <w:jc w:val="both"/>
        <w:rPr>
          <w:rFonts w:ascii="Palatino Linotype" w:eastAsia="Calibri" w:hAnsi="Palatino Linotype" w:cs="Tahoma"/>
          <w:szCs w:val="22"/>
          <w:lang w:val="es-MX"/>
        </w:rPr>
      </w:pPr>
    </w:p>
    <w:p w14:paraId="6F166442" w14:textId="39BE0F3A" w:rsidR="00363BAD" w:rsidRPr="00CD6A88" w:rsidRDefault="00363BAD" w:rsidP="00CD6A88">
      <w:pPr>
        <w:ind w:left="567" w:right="616"/>
        <w:contextualSpacing/>
        <w:jc w:val="center"/>
        <w:rPr>
          <w:rFonts w:ascii="Palatino Linotype" w:eastAsia="Calibri" w:hAnsi="Palatino Linotype" w:cs="Tahoma"/>
          <w:b/>
          <w:bCs/>
          <w:i/>
          <w:iCs/>
          <w:sz w:val="22"/>
          <w:szCs w:val="20"/>
        </w:rPr>
      </w:pPr>
      <w:r w:rsidRPr="00CD6A88">
        <w:rPr>
          <w:rFonts w:ascii="Palatino Linotype" w:eastAsia="Calibri" w:hAnsi="Palatino Linotype" w:cs="Tahoma"/>
          <w:b/>
          <w:bCs/>
          <w:i/>
          <w:iCs/>
          <w:sz w:val="22"/>
          <w:szCs w:val="20"/>
        </w:rPr>
        <w:t>CAPÍTULO QUINTO</w:t>
      </w:r>
    </w:p>
    <w:p w14:paraId="315234BD" w14:textId="4B5AF25F" w:rsidR="00363BAD" w:rsidRPr="00CD6A88" w:rsidRDefault="00363BAD" w:rsidP="00CD6A88">
      <w:pPr>
        <w:ind w:left="567" w:right="616"/>
        <w:contextualSpacing/>
        <w:jc w:val="center"/>
        <w:rPr>
          <w:rFonts w:ascii="Palatino Linotype" w:eastAsia="Calibri" w:hAnsi="Palatino Linotype" w:cs="Tahoma"/>
          <w:b/>
          <w:bCs/>
          <w:i/>
          <w:iCs/>
          <w:sz w:val="22"/>
          <w:szCs w:val="20"/>
        </w:rPr>
      </w:pPr>
      <w:r w:rsidRPr="00CD6A88">
        <w:rPr>
          <w:rFonts w:ascii="Palatino Linotype" w:eastAsia="Calibri" w:hAnsi="Palatino Linotype" w:cs="Tahoma"/>
          <w:b/>
          <w:bCs/>
          <w:i/>
          <w:iCs/>
          <w:sz w:val="22"/>
          <w:szCs w:val="20"/>
        </w:rPr>
        <w:t>DE LA CONTRALORÍA MUNICIPAL</w:t>
      </w:r>
    </w:p>
    <w:p w14:paraId="0D9A4E17" w14:textId="49112200" w:rsidR="00125720" w:rsidRPr="00CD6A88" w:rsidRDefault="00363BAD" w:rsidP="00CD6A88">
      <w:pPr>
        <w:ind w:left="567" w:right="616"/>
        <w:contextualSpacing/>
        <w:jc w:val="both"/>
        <w:rPr>
          <w:rFonts w:ascii="Palatino Linotype" w:eastAsia="Calibri" w:hAnsi="Palatino Linotype" w:cs="Tahoma"/>
          <w:b/>
          <w:bCs/>
          <w:i/>
          <w:iCs/>
          <w:sz w:val="22"/>
          <w:szCs w:val="20"/>
          <w:u w:val="single"/>
        </w:rPr>
      </w:pPr>
      <w:r w:rsidRPr="00CD6A88">
        <w:rPr>
          <w:rFonts w:ascii="Palatino Linotype" w:eastAsia="Calibri" w:hAnsi="Palatino Linotype" w:cs="Tahoma"/>
          <w:b/>
          <w:bCs/>
          <w:i/>
          <w:iCs/>
          <w:sz w:val="22"/>
          <w:szCs w:val="20"/>
        </w:rPr>
        <w:t xml:space="preserve">Artículo 165. </w:t>
      </w:r>
      <w:r w:rsidRPr="00CD6A88">
        <w:rPr>
          <w:rFonts w:ascii="Palatino Linotype" w:eastAsia="Calibri" w:hAnsi="Palatino Linotype" w:cs="Tahoma"/>
          <w:i/>
          <w:iCs/>
          <w:sz w:val="22"/>
          <w:szCs w:val="20"/>
        </w:rPr>
        <w:t xml:space="preserve">La Contraloría Municipal </w:t>
      </w:r>
      <w:r w:rsidRPr="00CD6A88">
        <w:rPr>
          <w:rFonts w:ascii="Palatino Linotype" w:eastAsia="Calibri" w:hAnsi="Palatino Linotype" w:cs="Tahoma"/>
          <w:b/>
          <w:bCs/>
          <w:i/>
          <w:iCs/>
          <w:sz w:val="22"/>
          <w:szCs w:val="20"/>
          <w:u w:val="single"/>
        </w:rPr>
        <w:t>es el órgano de control y vigilancia de la Administración Pública Municipal y tiene a su cargo la fiscalización y control de los ingresos y egresos, lo relativo a las obligaciones de los servidores públicos que la integran</w:t>
      </w:r>
      <w:r w:rsidRPr="00CD6A88">
        <w:rPr>
          <w:rFonts w:ascii="Palatino Linotype" w:eastAsia="Calibri" w:hAnsi="Palatino Linotype" w:cs="Tahoma"/>
          <w:i/>
          <w:iCs/>
          <w:sz w:val="22"/>
          <w:szCs w:val="20"/>
        </w:rPr>
        <w:t xml:space="preserve">; es la responsable de vigilar que los recursos federales y estatales asignados al Municipio se apliquen en los términos estipulados en las leyes, los reglamentos y convenios respectivos, </w:t>
      </w:r>
      <w:r w:rsidRPr="00CD6A88">
        <w:rPr>
          <w:rFonts w:ascii="Palatino Linotype" w:eastAsia="Calibri" w:hAnsi="Palatino Linotype" w:cs="Tahoma"/>
          <w:b/>
          <w:bCs/>
          <w:i/>
          <w:iCs/>
          <w:sz w:val="22"/>
          <w:szCs w:val="20"/>
          <w:u w:val="single"/>
        </w:rPr>
        <w:t>así como de operar el sistema de atención a quejas, denuncias y sugerencias del Ayuntamiento.</w:t>
      </w:r>
    </w:p>
    <w:p w14:paraId="7467E887" w14:textId="77777777" w:rsidR="00363BAD" w:rsidRPr="00CD6A88" w:rsidRDefault="00363BAD" w:rsidP="00CD6A88">
      <w:pPr>
        <w:ind w:left="567" w:right="616"/>
        <w:contextualSpacing/>
        <w:jc w:val="both"/>
        <w:rPr>
          <w:rFonts w:ascii="Palatino Linotype" w:eastAsia="Calibri" w:hAnsi="Palatino Linotype" w:cs="Tahoma"/>
          <w:b/>
          <w:bCs/>
          <w:i/>
          <w:iCs/>
          <w:sz w:val="22"/>
          <w:szCs w:val="20"/>
          <w:u w:val="single"/>
        </w:rPr>
      </w:pPr>
    </w:p>
    <w:p w14:paraId="3CBFF1D8" w14:textId="77777777" w:rsidR="00363BAD" w:rsidRPr="00CD6A88"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Verificar la redacción por cuanto hace al control de los ingresos y egresos, derivado que la ley orgánica establece que la contraloría tiene dentro de sus funciones la de Fiscalizar el ingreso y ejercicio del gasto público municipal y su congruencia con el presupuesto de egresos.</w:t>
      </w:r>
    </w:p>
    <w:p w14:paraId="65FBCA71" w14:textId="77777777" w:rsidR="00363BAD" w:rsidRPr="00CD6A88" w:rsidRDefault="00363BAD" w:rsidP="00CD6A88">
      <w:pPr>
        <w:ind w:left="567" w:right="616"/>
        <w:contextualSpacing/>
        <w:jc w:val="both"/>
        <w:rPr>
          <w:rFonts w:ascii="Palatino Linotype" w:eastAsia="Calibri" w:hAnsi="Palatino Linotype" w:cs="Tahoma"/>
          <w:i/>
          <w:iCs/>
          <w:sz w:val="22"/>
          <w:szCs w:val="20"/>
        </w:rPr>
      </w:pPr>
    </w:p>
    <w:p w14:paraId="4EA7A9F7" w14:textId="2AADBB6B" w:rsidR="00363BAD" w:rsidRPr="00CD6A88"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b/>
          <w:bCs/>
          <w:i/>
          <w:iCs/>
          <w:sz w:val="22"/>
          <w:szCs w:val="20"/>
        </w:rPr>
        <w:lastRenderedPageBreak/>
        <w:t>Artículo 166.</w:t>
      </w:r>
      <w:r w:rsidRPr="00CD6A88">
        <w:rPr>
          <w:rFonts w:ascii="Palatino Linotype" w:eastAsia="Calibri" w:hAnsi="Palatino Linotype" w:cs="Tahoma"/>
          <w:i/>
          <w:iCs/>
          <w:sz w:val="22"/>
          <w:szCs w:val="20"/>
        </w:rPr>
        <w:t xml:space="preserve"> La Contraloría Municipal, para el desempeño de sus facultades establecidas en los ordenamientos legales aplicables en la materia, tiene a su cargo las atribuciones siguientes:</w:t>
      </w:r>
    </w:p>
    <w:p w14:paraId="0E7B7362" w14:textId="77777777" w:rsidR="00363BAD" w:rsidRPr="00CD6A88" w:rsidRDefault="00363BAD" w:rsidP="00CD6A88">
      <w:pPr>
        <w:ind w:left="567" w:right="616"/>
        <w:contextualSpacing/>
        <w:jc w:val="both"/>
        <w:rPr>
          <w:rFonts w:ascii="Palatino Linotype" w:eastAsia="Calibri" w:hAnsi="Palatino Linotype" w:cs="Tahoma"/>
          <w:i/>
          <w:iCs/>
          <w:sz w:val="22"/>
          <w:szCs w:val="20"/>
        </w:rPr>
      </w:pPr>
    </w:p>
    <w:p w14:paraId="1C5126E6" w14:textId="49D6262B"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I. Planear, programar, organizar y coordinar el sistema de control y evaluación municipal; </w:t>
      </w:r>
    </w:p>
    <w:p w14:paraId="29773F34"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704E0817" w14:textId="3E341915"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II. Fiscalizar el ingreso y ejercicio del gasto público municipal y su congruencia con el presupuesto de egresos; </w:t>
      </w:r>
    </w:p>
    <w:p w14:paraId="49430EA5"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7C993F95" w14:textId="09628D33"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III. Aplicar las normas y criterios en materia de control y evaluación;</w:t>
      </w:r>
    </w:p>
    <w:p w14:paraId="0437B3FD"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1E292041" w14:textId="16808F73"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IV. Asesorar a los órganos de control interno de las Entidades de la Administración Pública Municipal;</w:t>
      </w:r>
    </w:p>
    <w:p w14:paraId="7ADA8534"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2AC73176" w14:textId="31AAFA19" w:rsidR="00363BAD" w:rsidRPr="00CD6A88"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b/>
          <w:bCs/>
          <w:i/>
          <w:iCs/>
          <w:sz w:val="22"/>
          <w:szCs w:val="20"/>
          <w:lang w:val="es-MX"/>
        </w:rPr>
        <w:t>V.</w:t>
      </w:r>
      <w:r w:rsidRPr="00CD6A88">
        <w:rPr>
          <w:rFonts w:ascii="Palatino Linotype" w:eastAsia="Calibri" w:hAnsi="Palatino Linotype" w:cs="Tahoma"/>
          <w:i/>
          <w:iCs/>
          <w:sz w:val="22"/>
          <w:szCs w:val="20"/>
          <w:lang w:val="es-MX"/>
        </w:rPr>
        <w:t xml:space="preserve"> </w:t>
      </w:r>
      <w:r w:rsidRPr="00CD6A88">
        <w:rPr>
          <w:rFonts w:ascii="Palatino Linotype" w:eastAsia="Calibri" w:hAnsi="Palatino Linotype" w:cs="Tahoma"/>
          <w:b/>
          <w:bCs/>
          <w:i/>
          <w:iCs/>
          <w:sz w:val="22"/>
          <w:szCs w:val="20"/>
          <w:u w:val="single"/>
          <w:lang w:val="es-MX"/>
        </w:rPr>
        <w:t>Establecer las bases generales para la realización de auditorías e inspecciones</w:t>
      </w:r>
      <w:r w:rsidRPr="00CD6A88">
        <w:rPr>
          <w:rFonts w:ascii="Palatino Linotype" w:eastAsia="Calibri" w:hAnsi="Palatino Linotype" w:cs="Tahoma"/>
          <w:i/>
          <w:iCs/>
          <w:sz w:val="22"/>
          <w:szCs w:val="20"/>
          <w:lang w:val="es-MX"/>
        </w:rPr>
        <w:t>;</w:t>
      </w:r>
    </w:p>
    <w:p w14:paraId="36C13929" w14:textId="22D1DAE7"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VI. Vigilar que los recursos federales y estatales asignados al Ayuntamiento se apliquen en los términos estipulados en las leyes, los reglamentos y los convenios respectivos;</w:t>
      </w:r>
    </w:p>
    <w:p w14:paraId="75511195"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2DBAA3B3" w14:textId="43786BC6"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VII. Vigilar el cumplimiento de las obligaciones de proveedores y contratistas de la Administración Pública Municipal;</w:t>
      </w:r>
    </w:p>
    <w:p w14:paraId="7DADEB78"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6C26E0A4" w14:textId="61D8FEDE" w:rsidR="00363BAD" w:rsidRDefault="00363BAD" w:rsidP="00CD6A88">
      <w:pPr>
        <w:ind w:left="567" w:right="616"/>
        <w:contextualSpacing/>
        <w:jc w:val="both"/>
        <w:rPr>
          <w:rFonts w:ascii="Palatino Linotype" w:eastAsia="Calibri" w:hAnsi="Palatino Linotype" w:cs="Tahoma"/>
          <w:i/>
          <w:iCs/>
          <w:sz w:val="22"/>
          <w:szCs w:val="20"/>
          <w:lang w:val="es-MX"/>
        </w:rPr>
      </w:pPr>
      <w:r w:rsidRPr="002F02B5">
        <w:rPr>
          <w:rFonts w:ascii="Palatino Linotype" w:eastAsia="Calibri" w:hAnsi="Palatino Linotype" w:cs="Tahoma"/>
          <w:i/>
          <w:iCs/>
          <w:sz w:val="22"/>
          <w:szCs w:val="20"/>
          <w:lang w:val="es-MX"/>
        </w:rPr>
        <w:t xml:space="preserve">VIII. </w:t>
      </w:r>
      <w:r w:rsidRPr="00CD6A88">
        <w:rPr>
          <w:rFonts w:ascii="Palatino Linotype" w:eastAsia="Calibri" w:hAnsi="Palatino Linotype" w:cs="Tahoma"/>
          <w:i/>
          <w:iCs/>
          <w:sz w:val="22"/>
          <w:szCs w:val="20"/>
          <w:lang w:val="es-MX"/>
        </w:rPr>
        <w:t xml:space="preserve">Coordinarse con el Órgano Superior de Fiscalización del Estado de México, la Contraloría del Poder Legislativo y la Secretaría de la Contraloría del Estado de México para el cumplimiento de sus funciones; </w:t>
      </w:r>
    </w:p>
    <w:p w14:paraId="0C279A9C"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2A84F2E2" w14:textId="570667E6"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IX. Designar a los auditores externos y proponer al Ayuntamiento, en su caso, a los Comisarios de las Entidades; </w:t>
      </w:r>
    </w:p>
    <w:p w14:paraId="5B160623"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496692F4" w14:textId="6F1358F8"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b/>
          <w:bCs/>
          <w:i/>
          <w:iCs/>
          <w:sz w:val="22"/>
          <w:szCs w:val="20"/>
          <w:lang w:val="es-MX"/>
        </w:rPr>
        <w:t>X.</w:t>
      </w:r>
      <w:r w:rsidRPr="00CD6A88">
        <w:rPr>
          <w:rFonts w:ascii="Palatino Linotype" w:eastAsia="Calibri" w:hAnsi="Palatino Linotype" w:cs="Tahoma"/>
          <w:b/>
          <w:bCs/>
          <w:i/>
          <w:iCs/>
          <w:sz w:val="22"/>
          <w:szCs w:val="20"/>
          <w:u w:val="single"/>
          <w:lang w:val="es-MX"/>
        </w:rPr>
        <w:t xml:space="preserve"> Establecer y operar un sistema de atención de quejas, denuncias y sugerencias</w:t>
      </w:r>
      <w:r w:rsidRPr="00CD6A88">
        <w:rPr>
          <w:rFonts w:ascii="Palatino Linotype" w:eastAsia="Calibri" w:hAnsi="Palatino Linotype" w:cs="Tahoma"/>
          <w:i/>
          <w:iCs/>
          <w:sz w:val="22"/>
          <w:szCs w:val="20"/>
          <w:lang w:val="es-MX"/>
        </w:rPr>
        <w:t xml:space="preserve">; </w:t>
      </w:r>
    </w:p>
    <w:p w14:paraId="33F1E848"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27225464" w14:textId="52FA8028"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XI. Realizar auditorías y evaluaciones e informar del resultado de su resultado al Presidente Municipal; </w:t>
      </w:r>
    </w:p>
    <w:p w14:paraId="653376C2"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7FF7C38A" w14:textId="77777777" w:rsidR="00363BAD" w:rsidRPr="00CD6A88"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XII. Participar en la entrega-recepción de las unidades administrativas de las </w:t>
      </w:r>
    </w:p>
    <w:p w14:paraId="1DC4E5F7" w14:textId="7907117E" w:rsidR="00363BAD" w:rsidRPr="00CD6A88"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Dependencias y Entidades de la Administración Pública Municipal; </w:t>
      </w:r>
    </w:p>
    <w:p w14:paraId="25B704D5" w14:textId="36AB4510"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t xml:space="preserve">XIII. Dictaminar los estados financieros de la Tesorería Municipal y verificar que se remitan los informes correspondientes al Órgano Superior de Fiscalización del Estado de México; </w:t>
      </w:r>
    </w:p>
    <w:p w14:paraId="6EC7F796"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5319237E" w14:textId="0CE1236E" w:rsidR="00363BAD"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lang w:val="es-MX"/>
        </w:rPr>
        <w:lastRenderedPageBreak/>
        <w:t>XIV. Vigilar que los ingresos municipales se enteren a la Tesorería Municipal conforme a los procedimientos contables y disposiciones legales aplicables;</w:t>
      </w:r>
    </w:p>
    <w:p w14:paraId="1BB75690" w14:textId="77777777" w:rsidR="00CD6A88" w:rsidRPr="00CD6A88" w:rsidRDefault="00CD6A88" w:rsidP="00CD6A88">
      <w:pPr>
        <w:ind w:left="567" w:right="616"/>
        <w:contextualSpacing/>
        <w:jc w:val="both"/>
        <w:rPr>
          <w:rFonts w:ascii="Palatino Linotype" w:eastAsia="Calibri" w:hAnsi="Palatino Linotype" w:cs="Tahoma"/>
          <w:i/>
          <w:iCs/>
          <w:sz w:val="22"/>
          <w:szCs w:val="20"/>
          <w:lang w:val="es-MX"/>
        </w:rPr>
      </w:pPr>
    </w:p>
    <w:p w14:paraId="258B4D6A"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XV. Participar en la elaboración y actualización del inventario general de los bienes muebles e inmuebles propiedad del Municipio, que expresará las características de identificación y destino de los mismos; </w:t>
      </w:r>
    </w:p>
    <w:p w14:paraId="53C7917F"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79C575E0"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XVI. Verificar que los servidores públicos municipales cumplan con la obligación de presentar oportunamente la manifestación de bienes, en términos de la Ley de Responsabilidades Administrativas del Estado y Municipios; </w:t>
      </w:r>
    </w:p>
    <w:p w14:paraId="7CF0C9BD"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148477ED"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XVII. Hacer del conocimiento del Órgano Superior de Fiscalización del Estado de México las responsabilidades administrativas resarcitorias de los servidores públicos municipales, dentro de los tres días hábiles siguientes a la interposición de las mismas, y remitir los procedimientos resarcitorios, cuando así sea solicitado por el Órgano Superior de Fiscalización del Estado de México, en los plazos y términos que le sean indicados; </w:t>
      </w:r>
    </w:p>
    <w:p w14:paraId="60D90185"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7E63DF5"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XVIII. Supervisar el cumplimiento de los acuerdos tomados por el Consejo Municipal de Seguridad Pública; </w:t>
      </w:r>
    </w:p>
    <w:p w14:paraId="71BB14FD"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A463AAA"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XIX. Vigilar el cumplimiento de los programas y acciones para la prevención, atención y en su caso, el pago de las responsabilidades económicas del Ayuntamiento por los conflictos laborales; </w:t>
      </w:r>
    </w:p>
    <w:p w14:paraId="549ECC1F"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29FDFD3F"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 Participar en la Integración de los Comités Ciudadanos de Control y Vigilancia (COCICOVI`S), facultado para dar seguimiento, asesoramiento, supervisión y entrega de cada obra o acción que se realice con recursos públicos en beneficio de la ciudadanía en el Municipio, de acuerdo con lo establecido en la Ley Orgánica y demás relativos aplicables en materia vigente; </w:t>
      </w:r>
    </w:p>
    <w:p w14:paraId="6D5054D1"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7BD4CD64"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b/>
          <w:bCs/>
          <w:i/>
          <w:iCs/>
          <w:sz w:val="22"/>
          <w:szCs w:val="20"/>
        </w:rPr>
        <w:t>XXI.</w:t>
      </w:r>
      <w:r w:rsidRPr="00CD6A88">
        <w:rPr>
          <w:rFonts w:ascii="Palatino Linotype" w:eastAsia="Calibri" w:hAnsi="Palatino Linotype" w:cs="Tahoma"/>
          <w:i/>
          <w:iCs/>
          <w:sz w:val="22"/>
          <w:szCs w:val="20"/>
        </w:rPr>
        <w:t xml:space="preserve"> </w:t>
      </w:r>
      <w:r w:rsidRPr="00CD6A88">
        <w:rPr>
          <w:rFonts w:ascii="Palatino Linotype" w:eastAsia="Calibri" w:hAnsi="Palatino Linotype" w:cs="Tahoma"/>
          <w:b/>
          <w:bCs/>
          <w:i/>
          <w:iCs/>
          <w:sz w:val="22"/>
          <w:szCs w:val="20"/>
          <w:u w:val="single"/>
        </w:rPr>
        <w:t>Vigilar el estricto cumplimiento de los Códigos de Ética y Conducta por parte de los servidores públicos adscritos a las Dependencias de la Administración Pública Municipal</w:t>
      </w:r>
      <w:r w:rsidRPr="00CD6A88">
        <w:rPr>
          <w:rFonts w:ascii="Palatino Linotype" w:eastAsia="Calibri" w:hAnsi="Palatino Linotype" w:cs="Tahoma"/>
          <w:i/>
          <w:iCs/>
          <w:sz w:val="22"/>
          <w:szCs w:val="20"/>
        </w:rPr>
        <w:t xml:space="preserve">; </w:t>
      </w:r>
    </w:p>
    <w:p w14:paraId="59D29FBD"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64EDCB0B"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XXII. Investigar, substanciar y resolver los procedimientos por presuntas responsabilidades administrativas por parte de servidores públicos, establecido en la Ley de Responsabilidades Administrativas del Estado de México y Municipios y demás relativos aplicables en materia vigente; </w:t>
      </w:r>
    </w:p>
    <w:p w14:paraId="3CE5ED18"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D08D96F"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lastRenderedPageBreak/>
        <w:t xml:space="preserve">XXIII. Implementar mecanismos internos de prevención y control en las Dependencias de la Administración Pública Municipal, con la finalidad de evitar actos u omisiones por parte de los servidores públicos que resulten en presuntas responsabilidades administrativas; </w:t>
      </w:r>
    </w:p>
    <w:p w14:paraId="7F7F621C"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11EE101"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XXIV. Nombrar a los servidores públicos que en atribución de sus facultades funjan como auditores, inspectores y notificadores de la Contraloría Municipal; </w:t>
      </w:r>
    </w:p>
    <w:p w14:paraId="442EB104"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3AF5E4EF"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XXV. Participar como integrante de los diversos Comités como son el de Adquisiciones y Servicios; Arrendamientos, Adquisiciones de inmuebles y Enajenaciones; Interno de Obra Pública; de Depuración de la Cuenta “Construcciones en Proceso en Bienes del Dominio Público y en Bienes Propios”; de Bienes Muebles e Inmuebles; de Transparencia; de Mejora Regulatoria y demás que determine el Ayuntamiento y las establezca las disposiciones legales aplicables en materia vigente; </w:t>
      </w:r>
    </w:p>
    <w:p w14:paraId="442C9924"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268AE4E3"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XXVI. Dar vigilancia, seguimiento y actualización de la información que se ingresa a las plataformas que forman parte de la Secretaría de la Contraloría del Gobierno del Estado de México, y que establece las bases y mecanismos para la suma de esfuerzos en materia de control y evaluación y de responsabilidades administrativas como son: el Registro Estatal de Inspectores (REI), el Sistema Integral de Manifestación de Bienes (DECLARANET) y el Sistema Integral de Responsabilidades (SIR), así como el Sistema (CREG) de Entrega Recepción de las unidades que integran la Administración Pública Municipal; </w:t>
      </w:r>
    </w:p>
    <w:p w14:paraId="3E5FEE2D"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6F8E896" w14:textId="77777777" w:rsidR="00363BAD"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XXVII. Dar seguimiento y trámite a las solicitudes de información recibidas a través del Sistema de Acceso a la Información Mexiquense (SAIMEX); </w:t>
      </w:r>
    </w:p>
    <w:p w14:paraId="37E6D7D1"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2DE483A6" w14:textId="77777777" w:rsidR="00CD6A88"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XXVIII. Actualizar la información correspondiente en el portal Información Pública de Oficio de los Sujetos Obligados del Estado de México y Municipios (IPOMEX); </w:t>
      </w:r>
    </w:p>
    <w:p w14:paraId="42133008"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0B344DBD" w14:textId="77777777" w:rsidR="00CD6A88"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XXIX. Coadyuvar en la supervisión de los trabajos de elaboración de los manuales de procedimientos y de organización de la Administración Pública Municipal;</w:t>
      </w:r>
    </w:p>
    <w:p w14:paraId="5DB53DC7"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6BC0F3A5" w14:textId="77777777" w:rsidR="00CD6A88" w:rsidRDefault="00363BAD" w:rsidP="00CD6A88">
      <w:pPr>
        <w:ind w:left="567" w:right="616"/>
        <w:contextualSpacing/>
        <w:jc w:val="both"/>
        <w:rPr>
          <w:rFonts w:ascii="Palatino Linotype" w:eastAsia="Calibri" w:hAnsi="Palatino Linotype" w:cs="Tahoma"/>
          <w:i/>
          <w:iCs/>
          <w:sz w:val="22"/>
          <w:szCs w:val="20"/>
        </w:rPr>
      </w:pPr>
      <w:r w:rsidRPr="00CD6A88">
        <w:rPr>
          <w:rFonts w:ascii="Palatino Linotype" w:eastAsia="Calibri" w:hAnsi="Palatino Linotype" w:cs="Tahoma"/>
          <w:i/>
          <w:iCs/>
          <w:sz w:val="22"/>
          <w:szCs w:val="20"/>
        </w:rPr>
        <w:t xml:space="preserve"> XXX. Validar los manuales de organización y procedimientos administrativos de las dependencias de la Administración Pública Municipal; y </w:t>
      </w:r>
    </w:p>
    <w:p w14:paraId="34677FE7" w14:textId="77777777" w:rsidR="00CD6A88" w:rsidRPr="00CD6A88" w:rsidRDefault="00CD6A88" w:rsidP="00CD6A88">
      <w:pPr>
        <w:ind w:left="567" w:right="616"/>
        <w:contextualSpacing/>
        <w:jc w:val="both"/>
        <w:rPr>
          <w:rFonts w:ascii="Palatino Linotype" w:eastAsia="Calibri" w:hAnsi="Palatino Linotype" w:cs="Tahoma"/>
          <w:i/>
          <w:iCs/>
          <w:sz w:val="22"/>
          <w:szCs w:val="20"/>
        </w:rPr>
      </w:pPr>
    </w:p>
    <w:p w14:paraId="5F4BA2F3" w14:textId="7096FEFC" w:rsidR="00363BAD" w:rsidRPr="00CD6A88" w:rsidRDefault="00363BAD" w:rsidP="00CD6A88">
      <w:pPr>
        <w:ind w:left="567" w:right="616"/>
        <w:contextualSpacing/>
        <w:jc w:val="both"/>
        <w:rPr>
          <w:rFonts w:ascii="Palatino Linotype" w:eastAsia="Calibri" w:hAnsi="Palatino Linotype" w:cs="Tahoma"/>
          <w:i/>
          <w:iCs/>
          <w:sz w:val="22"/>
          <w:szCs w:val="20"/>
          <w:lang w:val="es-MX"/>
        </w:rPr>
      </w:pPr>
      <w:r w:rsidRPr="00CD6A88">
        <w:rPr>
          <w:rFonts w:ascii="Palatino Linotype" w:eastAsia="Calibri" w:hAnsi="Palatino Linotype" w:cs="Tahoma"/>
          <w:i/>
          <w:iCs/>
          <w:sz w:val="22"/>
          <w:szCs w:val="20"/>
        </w:rPr>
        <w:t>XXXI. Las demás que le confiera su superior jerárquico inmediato, las Leyes, Reglamentos y demás disposiciones jurídicas aplicables en el ámbito de sus atribuciones.</w:t>
      </w:r>
    </w:p>
    <w:p w14:paraId="61B7031A" w14:textId="77777777" w:rsidR="00293BC9" w:rsidRDefault="00293BC9" w:rsidP="005379A7">
      <w:pPr>
        <w:spacing w:line="360" w:lineRule="auto"/>
        <w:contextualSpacing/>
        <w:jc w:val="both"/>
        <w:rPr>
          <w:rFonts w:ascii="Palatino Linotype" w:eastAsia="Calibri" w:hAnsi="Palatino Linotype" w:cs="Tahoma"/>
          <w:szCs w:val="22"/>
          <w:lang w:val="es-MX"/>
        </w:rPr>
      </w:pPr>
    </w:p>
    <w:p w14:paraId="02EC7F1D" w14:textId="0EE1AC7E" w:rsidR="00CD6A88" w:rsidRPr="00CD6A88" w:rsidRDefault="00CD6A88" w:rsidP="00CD6A88">
      <w:pPr>
        <w:spacing w:line="360" w:lineRule="auto"/>
        <w:contextualSpacing/>
        <w:jc w:val="both"/>
        <w:rPr>
          <w:rFonts w:ascii="Palatino Linotype" w:eastAsia="Calibri" w:hAnsi="Palatino Linotype" w:cs="Tahoma"/>
          <w:szCs w:val="22"/>
          <w:lang w:val="es-MX"/>
        </w:rPr>
      </w:pPr>
      <w:r>
        <w:rPr>
          <w:rFonts w:ascii="Palatino Linotype" w:eastAsia="Calibri" w:hAnsi="Palatino Linotype" w:cs="Tahoma"/>
          <w:szCs w:val="22"/>
          <w:lang w:val="es-MX"/>
        </w:rPr>
        <w:t>En conclusión, podemos decir que, l</w:t>
      </w:r>
      <w:r w:rsidRPr="00CD6A88">
        <w:rPr>
          <w:rFonts w:ascii="Palatino Linotype" w:eastAsia="Calibri" w:hAnsi="Palatino Linotype" w:cs="Tahoma"/>
          <w:szCs w:val="22"/>
          <w:lang w:val="es-MX"/>
        </w:rPr>
        <w:t xml:space="preserve">a Contraloría Municipal es el Órgano Interno de supervisión, control y vigilancia de la Administración Pública Municipal y tiene a su </w:t>
      </w:r>
      <w:r w:rsidRPr="00CD6A88">
        <w:rPr>
          <w:rFonts w:ascii="Palatino Linotype" w:eastAsia="Calibri" w:hAnsi="Palatino Linotype" w:cs="Tahoma"/>
          <w:szCs w:val="22"/>
          <w:lang w:val="es-MX"/>
        </w:rPr>
        <w:lastRenderedPageBreak/>
        <w:t>cargo las funciones y facultades establecidas en la Ley Orgánica; la Ley del Sistema Anticorrupción del Estado de México y Municipios; la Ley de Responsabilidades Administrativas del Estado de México y Municipios, y demás relativos aplicables en materia de prevención, revisión, evaluación, análisis, fiscalización de recursos públicos, responsabilidades de servidores públicos, combate a la corrupción, investigación, detección y sanciones por faltas administrativas no graves.</w:t>
      </w:r>
    </w:p>
    <w:p w14:paraId="45D529EA" w14:textId="77777777" w:rsidR="00CD6A88" w:rsidRPr="00CD6A88" w:rsidRDefault="00CD6A88" w:rsidP="00CD6A88">
      <w:pPr>
        <w:spacing w:line="360" w:lineRule="auto"/>
        <w:contextualSpacing/>
        <w:jc w:val="both"/>
        <w:rPr>
          <w:rFonts w:ascii="Palatino Linotype" w:eastAsia="Calibri" w:hAnsi="Palatino Linotype" w:cs="Tahoma"/>
          <w:szCs w:val="22"/>
          <w:lang w:val="es-MX"/>
        </w:rPr>
      </w:pPr>
    </w:p>
    <w:p w14:paraId="70525E32" w14:textId="2A92831C" w:rsidR="00CD6A88" w:rsidRDefault="00CD6A88" w:rsidP="00CD6A88">
      <w:pPr>
        <w:spacing w:line="360" w:lineRule="auto"/>
        <w:contextualSpacing/>
        <w:jc w:val="both"/>
        <w:rPr>
          <w:rFonts w:ascii="Palatino Linotype" w:eastAsia="Calibri" w:hAnsi="Palatino Linotype" w:cs="Tahoma"/>
          <w:szCs w:val="22"/>
          <w:lang w:val="es-MX"/>
        </w:rPr>
      </w:pPr>
      <w:r>
        <w:rPr>
          <w:rFonts w:ascii="Palatino Linotype" w:eastAsia="Calibri" w:hAnsi="Palatino Linotype" w:cs="Tahoma"/>
          <w:szCs w:val="22"/>
          <w:lang w:val="es-MX"/>
        </w:rPr>
        <w:t>Asimismo,</w:t>
      </w:r>
      <w:r w:rsidRPr="00CD6A88">
        <w:rPr>
          <w:rFonts w:ascii="Palatino Linotype" w:eastAsia="Calibri" w:hAnsi="Palatino Linotype" w:cs="Tahoma"/>
          <w:szCs w:val="22"/>
          <w:lang w:val="es-MX"/>
        </w:rPr>
        <w:t xml:space="preserve"> es la responsable de recibir quejas y denuncias públicas por presuntas faltas administrativas y actos de corrupción de servidores públicos, siendo permanente promotor de la cultura de la denuncia y de la participación social como medio para su prevención y erradicación.</w:t>
      </w:r>
    </w:p>
    <w:p w14:paraId="5A40CB90" w14:textId="77777777" w:rsidR="00CD6A88" w:rsidRDefault="00CD6A88" w:rsidP="00CD6A88">
      <w:pPr>
        <w:spacing w:line="360" w:lineRule="auto"/>
        <w:contextualSpacing/>
        <w:jc w:val="both"/>
        <w:rPr>
          <w:rFonts w:ascii="Palatino Linotype" w:eastAsia="Calibri" w:hAnsi="Palatino Linotype" w:cs="Tahoma"/>
          <w:szCs w:val="22"/>
          <w:lang w:val="es-MX"/>
        </w:rPr>
      </w:pPr>
    </w:p>
    <w:p w14:paraId="39C3ED0F" w14:textId="6AE132B9" w:rsidR="00CD6A88" w:rsidRDefault="00CD6A88" w:rsidP="00CD6A88">
      <w:pPr>
        <w:spacing w:line="360" w:lineRule="auto"/>
        <w:contextualSpacing/>
        <w:jc w:val="both"/>
        <w:rPr>
          <w:rFonts w:ascii="Palatino Linotype" w:eastAsia="Calibri" w:hAnsi="Palatino Linotype" w:cs="Tahoma"/>
          <w:szCs w:val="22"/>
          <w:lang w:val="es-MX"/>
        </w:rPr>
      </w:pPr>
      <w:r>
        <w:rPr>
          <w:rFonts w:ascii="Palatino Linotype" w:eastAsia="Calibri" w:hAnsi="Palatino Linotype" w:cs="Tahoma"/>
          <w:szCs w:val="22"/>
          <w:lang w:val="es-MX"/>
        </w:rPr>
        <w:t xml:space="preserve">Por lo anteriormente visto, es dable ordenar la entrega de los documentos en donde consten </w:t>
      </w:r>
      <w:bookmarkStart w:id="4" w:name="_Hlk188376346"/>
      <w:r>
        <w:rPr>
          <w:rFonts w:ascii="Palatino Linotype" w:eastAsia="Calibri" w:hAnsi="Palatino Linotype" w:cs="Tahoma"/>
          <w:szCs w:val="22"/>
          <w:lang w:val="es-MX"/>
        </w:rPr>
        <w:t>las a</w:t>
      </w:r>
      <w:r w:rsidRPr="00CD6A88">
        <w:rPr>
          <w:rFonts w:ascii="Palatino Linotype" w:eastAsia="Calibri" w:hAnsi="Palatino Linotype" w:cs="Tahoma"/>
          <w:szCs w:val="22"/>
          <w:lang w:val="es-MX"/>
        </w:rPr>
        <w:t>cciones documentadas donde el Contralor revisa que los servidores públicos permanecen en sus lugares de trabajo</w:t>
      </w:r>
      <w:r>
        <w:rPr>
          <w:rFonts w:ascii="Palatino Linotype" w:eastAsia="Calibri" w:hAnsi="Palatino Linotype" w:cs="Tahoma"/>
          <w:szCs w:val="22"/>
          <w:lang w:val="es-MX"/>
        </w:rPr>
        <w:t>; as</w:t>
      </w:r>
      <w:r w:rsidR="004E3722">
        <w:rPr>
          <w:rFonts w:ascii="Palatino Linotype" w:eastAsia="Calibri" w:hAnsi="Palatino Linotype" w:cs="Tahoma"/>
          <w:szCs w:val="22"/>
          <w:lang w:val="es-MX"/>
        </w:rPr>
        <w:t>í</w:t>
      </w:r>
      <w:r>
        <w:rPr>
          <w:rFonts w:ascii="Palatino Linotype" w:eastAsia="Calibri" w:hAnsi="Palatino Linotype" w:cs="Tahoma"/>
          <w:szCs w:val="22"/>
          <w:lang w:val="es-MX"/>
        </w:rPr>
        <w:t xml:space="preserve"> como el p</w:t>
      </w:r>
      <w:r w:rsidRPr="00CD6A88">
        <w:rPr>
          <w:rFonts w:ascii="Palatino Linotype" w:eastAsia="Calibri" w:hAnsi="Palatino Linotype" w:cs="Tahoma"/>
          <w:szCs w:val="22"/>
          <w:lang w:val="es-MX"/>
        </w:rPr>
        <w:t>rocedimiento para realizar una denuncia.</w:t>
      </w:r>
    </w:p>
    <w:p w14:paraId="52F042A6" w14:textId="77777777" w:rsidR="00A77D59" w:rsidRDefault="00A77D59" w:rsidP="00CD6A88">
      <w:pPr>
        <w:spacing w:line="360" w:lineRule="auto"/>
        <w:contextualSpacing/>
        <w:jc w:val="both"/>
        <w:rPr>
          <w:rFonts w:ascii="Palatino Linotype" w:eastAsia="Calibri" w:hAnsi="Palatino Linotype" w:cs="Tahoma"/>
          <w:szCs w:val="22"/>
          <w:lang w:val="es-MX"/>
        </w:rPr>
      </w:pPr>
    </w:p>
    <w:bookmarkEnd w:id="4"/>
    <w:p w14:paraId="05C5C266" w14:textId="3A539894" w:rsidR="009B0627" w:rsidRPr="009B0627" w:rsidRDefault="005379A7" w:rsidP="005379A7">
      <w:pPr>
        <w:spacing w:line="360" w:lineRule="auto"/>
        <w:contextualSpacing/>
        <w:jc w:val="both"/>
        <w:rPr>
          <w:rFonts w:ascii="Palatino Linotype" w:hAnsi="Palatino Linotype" w:cs="Tahoma"/>
          <w:bCs/>
          <w:szCs w:val="22"/>
          <w:lang w:val="es-MX" w:eastAsia="es-MX"/>
        </w:rPr>
      </w:pPr>
      <w:r>
        <w:rPr>
          <w:rFonts w:ascii="Palatino Linotype" w:eastAsia="Calibri" w:hAnsi="Palatino Linotype" w:cs="Tahoma"/>
          <w:szCs w:val="22"/>
          <w:lang w:val="es-MX"/>
        </w:rPr>
        <w:t xml:space="preserve">Finalmente, </w:t>
      </w:r>
      <w:r w:rsidR="009B0627" w:rsidRPr="009B0627">
        <w:rPr>
          <w:rFonts w:ascii="Palatino Linotype" w:eastAsia="Calibri" w:hAnsi="Palatino Linotype" w:cs="Tahoma"/>
          <w:szCs w:val="22"/>
          <w:lang w:val="es-MX"/>
        </w:rPr>
        <w:t xml:space="preserve">de las constancias que obran en el expediente </w:t>
      </w:r>
      <w:r w:rsidR="009B0627" w:rsidRPr="009B0627">
        <w:rPr>
          <w:rFonts w:ascii="Palatino Linotype" w:hAnsi="Palatino Linotype" w:cs="Tahoma"/>
          <w:bCs/>
          <w:iCs/>
          <w:szCs w:val="22"/>
          <w:lang w:val="es-MX"/>
        </w:rPr>
        <w:t xml:space="preserve">se logra vislumbrar que el </w:t>
      </w:r>
      <w:r w:rsidR="009B0627" w:rsidRPr="009B0627">
        <w:rPr>
          <w:rFonts w:ascii="Palatino Linotype" w:hAnsi="Palatino Linotype" w:cs="Tahoma"/>
          <w:b/>
          <w:bCs/>
          <w:iCs/>
          <w:szCs w:val="22"/>
          <w:lang w:val="es-MX"/>
        </w:rPr>
        <w:t>Sujeto Obligado</w:t>
      </w:r>
      <w:r w:rsidR="009B0627" w:rsidRPr="009B0627">
        <w:rPr>
          <w:rFonts w:ascii="Palatino Linotype" w:hAnsi="Palatino Linotype" w:cs="Tahoma"/>
          <w:bCs/>
          <w:iCs/>
          <w:szCs w:val="22"/>
          <w:lang w:val="es-MX"/>
        </w:rPr>
        <w:t xml:space="preserve"> </w:t>
      </w:r>
      <w:r w:rsidR="00293BC9">
        <w:rPr>
          <w:rFonts w:ascii="Palatino Linotype" w:hAnsi="Palatino Linotype" w:cs="Tahoma"/>
          <w:bCs/>
          <w:iCs/>
          <w:szCs w:val="22"/>
          <w:lang w:val="es-MX"/>
        </w:rPr>
        <w:t xml:space="preserve">únicamente </w:t>
      </w:r>
      <w:r w:rsidR="009B0627">
        <w:rPr>
          <w:rFonts w:ascii="Palatino Linotype" w:hAnsi="Palatino Linotype" w:cs="Tahoma"/>
          <w:bCs/>
          <w:szCs w:val="22"/>
          <w:lang w:val="es-MX"/>
        </w:rPr>
        <w:t>turnó</w:t>
      </w:r>
      <w:r w:rsidR="009B0627" w:rsidRPr="009B0627">
        <w:rPr>
          <w:rFonts w:ascii="Palatino Linotype" w:hAnsi="Palatino Linotype" w:cs="Tahoma"/>
          <w:bCs/>
          <w:szCs w:val="22"/>
          <w:lang w:val="es-MX"/>
        </w:rPr>
        <w:t xml:space="preserve"> la solicitud de información, a la </w:t>
      </w:r>
      <w:r w:rsidR="009B0627" w:rsidRPr="009B0627">
        <w:rPr>
          <w:rFonts w:ascii="Palatino Linotype" w:hAnsi="Palatino Linotype" w:cs="Tahoma"/>
          <w:b/>
          <w:bCs/>
          <w:szCs w:val="22"/>
          <w:lang w:val="es-MX"/>
        </w:rPr>
        <w:t xml:space="preserve">Dirección de </w:t>
      </w:r>
      <w:r>
        <w:rPr>
          <w:rFonts w:ascii="Palatino Linotype" w:hAnsi="Palatino Linotype" w:cs="Tahoma"/>
          <w:b/>
          <w:bCs/>
          <w:szCs w:val="22"/>
          <w:lang w:val="es-MX"/>
        </w:rPr>
        <w:t>Administración</w:t>
      </w:r>
      <w:r w:rsidR="009B0627" w:rsidRPr="009B0627">
        <w:rPr>
          <w:rFonts w:ascii="Palatino Linotype" w:hAnsi="Palatino Linotype" w:cs="Tahoma"/>
          <w:bCs/>
          <w:iCs/>
          <w:szCs w:val="22"/>
          <w:lang w:val="es-MX"/>
        </w:rPr>
        <w:t xml:space="preserve">, por lo que, es necesario hacer referencia al procedimiento de búsqueda </w:t>
      </w:r>
      <w:r w:rsidR="009B0627"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EBF87D8" w14:textId="77777777" w:rsidR="009B0627" w:rsidRPr="009B0627" w:rsidRDefault="009B0627" w:rsidP="009B0627">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64CB1334" w14:textId="77777777" w:rsidR="009B0627" w:rsidRPr="009B0627"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DAC9266" w14:textId="77777777" w:rsidR="009B0627" w:rsidRPr="009B0627" w:rsidRDefault="009B0627" w:rsidP="009B0627">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0792B19" w14:textId="77777777" w:rsidR="009B0627" w:rsidRPr="009B0627"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697BA9E" w14:textId="532AD900" w:rsidR="004C3635" w:rsidRPr="00CD6A88" w:rsidRDefault="009B0627" w:rsidP="00CD6A88">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116AA2B" w14:textId="7E90BA40" w:rsidR="004C3635" w:rsidRDefault="001B149A" w:rsidP="00CD6A88">
      <w:pPr>
        <w:tabs>
          <w:tab w:val="left" w:pos="4962"/>
        </w:tabs>
        <w:spacing w:line="360" w:lineRule="auto"/>
        <w:contextualSpacing/>
        <w:jc w:val="both"/>
        <w:rPr>
          <w:rFonts w:ascii="Palatino Linotype" w:eastAsia="Calibri" w:hAnsi="Palatino Linotype"/>
          <w:lang w:val="es-ES_tradnl"/>
        </w:rPr>
      </w:pPr>
      <w:r w:rsidRPr="001B149A">
        <w:rPr>
          <w:rFonts w:ascii="Palatino Linotype" w:eastAsia="Calibri" w:hAnsi="Palatino Linotype" w:cs="Tahoma"/>
          <w:bCs/>
          <w:iCs/>
          <w:lang w:eastAsia="es-ES_tradnl"/>
        </w:rPr>
        <w:t xml:space="preserve">En este sentido, el </w:t>
      </w:r>
      <w:r w:rsidRPr="001B149A">
        <w:rPr>
          <w:rFonts w:ascii="Palatino Linotype" w:eastAsia="Calibri" w:hAnsi="Palatino Linotype" w:cs="Tahoma"/>
          <w:b/>
          <w:iCs/>
          <w:lang w:eastAsia="es-ES_tradnl"/>
        </w:rPr>
        <w:t>Sujeto Obligado</w:t>
      </w:r>
      <w:r w:rsidRPr="001B149A">
        <w:rPr>
          <w:rFonts w:ascii="Palatino Linotype" w:eastAsia="Calibri" w:hAnsi="Palatino Linotype" w:cs="Tahoma"/>
          <w:bCs/>
          <w:iCs/>
          <w:lang w:eastAsia="es-ES_tradnl"/>
        </w:rPr>
        <w:t xml:space="preserve"> turnó la solicitud de información únicamente a la Dirección de </w:t>
      </w:r>
      <w:r w:rsidR="00CD6A88">
        <w:rPr>
          <w:rFonts w:ascii="Palatino Linotype" w:eastAsia="Calibri" w:hAnsi="Palatino Linotype" w:cs="Tahoma"/>
          <w:bCs/>
          <w:iCs/>
          <w:lang w:eastAsia="es-ES_tradnl"/>
        </w:rPr>
        <w:t>Administración</w:t>
      </w:r>
      <w:r w:rsidRPr="001B149A">
        <w:rPr>
          <w:rFonts w:ascii="Palatino Linotype" w:eastAsia="Calibri" w:hAnsi="Palatino Linotype" w:cs="Tahoma"/>
          <w:bCs/>
          <w:iCs/>
          <w:lang w:eastAsia="es-ES_tradnl"/>
        </w:rPr>
        <w:t xml:space="preserve">, </w:t>
      </w:r>
      <w:r w:rsidR="00CD6A88">
        <w:rPr>
          <w:rFonts w:ascii="Palatino Linotype" w:eastAsia="Calibri" w:hAnsi="Palatino Linotype" w:cs="Tahoma"/>
          <w:bCs/>
          <w:iCs/>
          <w:lang w:eastAsia="es-ES_tradnl"/>
        </w:rPr>
        <w:t xml:space="preserve">por lo que, se </w:t>
      </w:r>
      <w:r w:rsidR="00781106" w:rsidRPr="00781106">
        <w:rPr>
          <w:rFonts w:ascii="Palatino Linotype" w:hAnsi="Palatino Linotype" w:cs="Tahoma"/>
          <w:bCs/>
          <w:iCs/>
          <w:szCs w:val="22"/>
          <w:lang w:val="es-MX"/>
        </w:rPr>
        <w:t xml:space="preserve">logra vislumbrar que el </w:t>
      </w:r>
      <w:r w:rsidR="00781106" w:rsidRPr="00781106">
        <w:rPr>
          <w:rFonts w:ascii="Palatino Linotype" w:hAnsi="Palatino Linotype" w:cs="Tahoma"/>
          <w:b/>
          <w:bCs/>
          <w:iCs/>
          <w:szCs w:val="22"/>
          <w:lang w:val="es-MX"/>
        </w:rPr>
        <w:t>Sujeto Obligado</w:t>
      </w:r>
      <w:r w:rsidR="00781106" w:rsidRPr="00781106">
        <w:rPr>
          <w:rFonts w:ascii="Palatino Linotype" w:hAnsi="Palatino Linotype" w:cs="Tahoma"/>
          <w:bCs/>
          <w:iCs/>
          <w:szCs w:val="22"/>
          <w:lang w:val="es-MX"/>
        </w:rPr>
        <w:t xml:space="preserve"> </w:t>
      </w:r>
      <w:r>
        <w:rPr>
          <w:rFonts w:ascii="Palatino Linotype" w:hAnsi="Palatino Linotype" w:cs="Tahoma"/>
          <w:bCs/>
          <w:iCs/>
          <w:szCs w:val="22"/>
          <w:lang w:val="es-MX"/>
        </w:rPr>
        <w:t xml:space="preserve">no </w:t>
      </w:r>
      <w:r w:rsidR="00781106" w:rsidRPr="00781106">
        <w:rPr>
          <w:rFonts w:ascii="Palatino Linotype" w:hAnsi="Palatino Linotype" w:cs="Tahoma"/>
          <w:bCs/>
          <w:iCs/>
          <w:szCs w:val="22"/>
          <w:lang w:val="es-MX"/>
        </w:rPr>
        <w:t xml:space="preserve">cumplió con el procedimiento de búsqueda establecido en el artículo 162 de la Ley de Transparencia y Acceso a la Información Pública del Estado de México y Municipios, pues si bien, turnó </w:t>
      </w:r>
      <w:r w:rsidR="00377D02">
        <w:rPr>
          <w:rFonts w:ascii="Palatino Linotype" w:hAnsi="Palatino Linotype" w:cs="Tahoma"/>
          <w:bCs/>
          <w:iCs/>
          <w:szCs w:val="22"/>
          <w:lang w:val="es-MX"/>
        </w:rPr>
        <w:t xml:space="preserve">la solicitud de información al área competente; no obstante,  </w:t>
      </w:r>
      <w:r w:rsidR="000565DA" w:rsidRPr="00DB0639">
        <w:rPr>
          <w:rFonts w:ascii="Palatino Linotype" w:eastAsiaTheme="minorHAnsi" w:hAnsi="Palatino Linotype" w:cstheme="minorBidi"/>
          <w:lang w:val="es-MX" w:eastAsia="en-US"/>
        </w:rPr>
        <w:t xml:space="preserve">de conformidad con el contenido de los documentos descritos previamente, </w:t>
      </w:r>
      <w:r w:rsidR="000565DA" w:rsidRPr="00DB0639">
        <w:rPr>
          <w:rFonts w:ascii="Palatino Linotype" w:eastAsia="Calibri" w:hAnsi="Palatino Linotype"/>
          <w:lang w:val="es-ES_tradnl"/>
        </w:rPr>
        <w:t xml:space="preserve">podemos concluir que, </w:t>
      </w:r>
      <w:r w:rsidR="000565DA" w:rsidRPr="00CD6A88">
        <w:rPr>
          <w:rFonts w:ascii="Palatino Linotype" w:eastAsia="Calibri" w:hAnsi="Palatino Linotype"/>
          <w:bCs/>
          <w:lang w:val="es-ES_tradnl"/>
        </w:rPr>
        <w:t>se obvia el estudio del marco normativo</w:t>
      </w:r>
      <w:r w:rsidR="000565DA" w:rsidRPr="00DB0639">
        <w:rPr>
          <w:rFonts w:ascii="Palatino Linotype" w:eastAsia="Calibri" w:hAnsi="Palatino Linotype"/>
          <w:lang w:val="es-ES_tradnl"/>
        </w:rPr>
        <w:t xml:space="preserve"> que rige el actual del </w:t>
      </w:r>
      <w:r w:rsidR="000565DA" w:rsidRPr="00DB0639">
        <w:rPr>
          <w:rFonts w:ascii="Palatino Linotype" w:eastAsia="Calibri" w:hAnsi="Palatino Linotype"/>
          <w:b/>
          <w:lang w:val="es-ES_tradnl"/>
        </w:rPr>
        <w:t>Sujeto Obligado</w:t>
      </w:r>
      <w:r w:rsidR="000565DA"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w:t>
      </w:r>
      <w:r w:rsidR="00473524">
        <w:rPr>
          <w:rFonts w:ascii="Palatino Linotype" w:eastAsia="Calibri" w:hAnsi="Palatino Linotype"/>
          <w:lang w:val="es-ES_tradnl"/>
        </w:rPr>
        <w:t>é</w:t>
      </w:r>
      <w:r w:rsidR="000565DA" w:rsidRPr="00DB0639">
        <w:rPr>
          <w:rFonts w:ascii="Palatino Linotype" w:eastAsia="Calibri" w:hAnsi="Palatino Linotype"/>
          <w:lang w:val="es-ES_tradnl"/>
        </w:rPr>
        <w:t xml:space="preserve"> la respuesta, acepta o bien otorga indicios de que cuenta con ella, seria ocioso delimitar las norma jurídica que determine si cuenta con ella o no.</w:t>
      </w:r>
    </w:p>
    <w:p w14:paraId="59728883" w14:textId="77777777" w:rsidR="00B71A4B" w:rsidRDefault="00B71A4B" w:rsidP="00CD6A88">
      <w:pPr>
        <w:tabs>
          <w:tab w:val="left" w:pos="4962"/>
        </w:tabs>
        <w:spacing w:line="360" w:lineRule="auto"/>
        <w:contextualSpacing/>
        <w:jc w:val="both"/>
        <w:rPr>
          <w:rFonts w:ascii="Palatino Linotype" w:eastAsia="Calibri" w:hAnsi="Palatino Linotype"/>
          <w:lang w:val="es-ES_tradnl"/>
        </w:rPr>
      </w:pPr>
    </w:p>
    <w:p w14:paraId="7AA55A0A" w14:textId="77777777" w:rsidR="00B71A4B" w:rsidRDefault="00B71A4B" w:rsidP="00B71A4B">
      <w:pPr>
        <w:spacing w:line="360" w:lineRule="auto"/>
        <w:jc w:val="both"/>
        <w:rPr>
          <w:rFonts w:ascii="Palatino Linotype" w:hAnsi="Palatino Linotype" w:cs="Tahoma"/>
          <w:bCs/>
          <w:lang w:val="es-MX"/>
        </w:rPr>
      </w:pPr>
      <w:r w:rsidRPr="00430A46">
        <w:rPr>
          <w:rFonts w:ascii="Palatino Linotype" w:hAnsi="Palatino Linotype" w:cs="Tahoma"/>
          <w:bCs/>
          <w:lang w:val="es-MX"/>
        </w:rPr>
        <w:lastRenderedPageBreak/>
        <w:t xml:space="preserve">Ante tales consideraciones, este Instituto como ente garante de ambos derechos tanto del de acceso a la información pública, como aquel inherente a la protección de datos personales, lo anterior es así, puesto que el Comité de Transparencia como el órgano máximo del </w:t>
      </w:r>
      <w:r w:rsidRPr="00430A46">
        <w:rPr>
          <w:rFonts w:ascii="Palatino Linotype" w:hAnsi="Palatino Linotype" w:cs="Tahoma"/>
          <w:b/>
          <w:bCs/>
          <w:lang w:val="es-MX"/>
        </w:rPr>
        <w:t>Sujeto Obligado,</w:t>
      </w:r>
      <w:r w:rsidRPr="00430A46">
        <w:rPr>
          <w:rFonts w:ascii="Palatino Linotype" w:hAnsi="Palatino Linotype" w:cs="Tahoma"/>
          <w:bCs/>
          <w:lang w:val="es-MX"/>
        </w:rPr>
        <w:t xml:space="preserve"> en materia de acceso a la información pública y protección de datos personales, no puede simplemente no ejercer sus funciones, puesto que tutela dos derechos fundamentales consagrados en nuestra Carta Magna, lo cual conlleva gran relevancia en su quehacer institucional; tan es así, que la propia Ley de Transparencia y Acceso a la Información Pública del Estado de México y Municipios prevé que por cada integrante se debe designar a un suplente. </w:t>
      </w:r>
    </w:p>
    <w:p w14:paraId="347C1BF5" w14:textId="77777777" w:rsidR="00B71A4B" w:rsidRPr="00430A46" w:rsidRDefault="00B71A4B" w:rsidP="00B71A4B">
      <w:pPr>
        <w:spacing w:line="360" w:lineRule="auto"/>
        <w:jc w:val="both"/>
        <w:rPr>
          <w:rFonts w:ascii="Palatino Linotype" w:hAnsi="Palatino Linotype" w:cs="Tahoma"/>
          <w:bCs/>
          <w:lang w:val="es-MX"/>
        </w:rPr>
      </w:pPr>
    </w:p>
    <w:p w14:paraId="18495641" w14:textId="77777777" w:rsidR="00B71A4B" w:rsidRPr="00430A46" w:rsidRDefault="00B71A4B" w:rsidP="00B71A4B">
      <w:pPr>
        <w:spacing w:line="360" w:lineRule="auto"/>
        <w:jc w:val="both"/>
        <w:rPr>
          <w:rFonts w:ascii="Palatino Linotype" w:hAnsi="Palatino Linotype"/>
        </w:rPr>
      </w:pPr>
      <w:r w:rsidRPr="00430A46">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507EC3B2" w14:textId="77777777" w:rsidR="00B71A4B" w:rsidRPr="00430A46" w:rsidRDefault="00B71A4B" w:rsidP="00B71A4B">
      <w:pPr>
        <w:spacing w:line="360" w:lineRule="auto"/>
        <w:jc w:val="both"/>
        <w:rPr>
          <w:rFonts w:ascii="Palatino Linotype" w:hAnsi="Palatino Linotype"/>
        </w:rPr>
      </w:pPr>
    </w:p>
    <w:p w14:paraId="2A265377" w14:textId="77777777" w:rsidR="00B71A4B" w:rsidRPr="00430A46" w:rsidRDefault="00B71A4B" w:rsidP="00B71A4B">
      <w:pPr>
        <w:pStyle w:val="Prrafodelista"/>
        <w:numPr>
          <w:ilvl w:val="0"/>
          <w:numId w:val="28"/>
        </w:numPr>
        <w:spacing w:line="360" w:lineRule="auto"/>
        <w:jc w:val="both"/>
        <w:rPr>
          <w:rFonts w:ascii="Palatino Linotype" w:hAnsi="Palatino Linotype"/>
        </w:rPr>
      </w:pPr>
      <w:r w:rsidRPr="00430A46">
        <w:rPr>
          <w:rFonts w:ascii="Palatino Linotype" w:hAnsi="Palatino Linotype"/>
        </w:rPr>
        <w:t>Que uno de los objetivos de la Ley es proveer lo necesario para garantizar a toda persona el derecho de acceso a la información pública;</w:t>
      </w:r>
    </w:p>
    <w:p w14:paraId="1B5CC0DE" w14:textId="77777777" w:rsidR="00B71A4B" w:rsidRPr="00430A46" w:rsidRDefault="00B71A4B" w:rsidP="00B71A4B">
      <w:pPr>
        <w:pStyle w:val="Sinespaciado"/>
      </w:pPr>
    </w:p>
    <w:p w14:paraId="505FC6CF" w14:textId="77777777" w:rsidR="00B71A4B" w:rsidRPr="00430A46" w:rsidRDefault="00B71A4B" w:rsidP="00B71A4B">
      <w:pPr>
        <w:pStyle w:val="Prrafodelista"/>
        <w:numPr>
          <w:ilvl w:val="0"/>
          <w:numId w:val="28"/>
        </w:numPr>
        <w:spacing w:line="360" w:lineRule="auto"/>
        <w:jc w:val="both"/>
        <w:rPr>
          <w:rFonts w:ascii="Palatino Linotype" w:hAnsi="Palatino Linotype"/>
        </w:rPr>
      </w:pPr>
      <w:r w:rsidRPr="00430A46">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w:t>
      </w:r>
      <w:r w:rsidRPr="00430A46">
        <w:rPr>
          <w:rFonts w:ascii="Palatino Linotype" w:hAnsi="Palatino Linotype"/>
        </w:rPr>
        <w:lastRenderedPageBreak/>
        <w:t>este orden de ideas, puede concluirse que la Ley en cita, es una ley de acceso a documentos.</w:t>
      </w:r>
    </w:p>
    <w:p w14:paraId="055ADBF4" w14:textId="77777777" w:rsidR="00B71A4B" w:rsidRPr="00430A46" w:rsidRDefault="00B71A4B" w:rsidP="00B71A4B">
      <w:pPr>
        <w:pStyle w:val="Sinespaciado"/>
      </w:pPr>
    </w:p>
    <w:p w14:paraId="09B4D093" w14:textId="77777777" w:rsidR="00B71A4B" w:rsidRPr="00DF2D22" w:rsidRDefault="00B71A4B" w:rsidP="00B71A4B">
      <w:pPr>
        <w:spacing w:line="360" w:lineRule="auto"/>
        <w:jc w:val="both"/>
        <w:rPr>
          <w:rFonts w:ascii="Palatino Linotype" w:hAnsi="Palatino Linotype" w:cs="Arial"/>
          <w:lang w:val="es-MX"/>
        </w:rPr>
      </w:pPr>
      <w:r w:rsidRPr="00DF2D22">
        <w:rPr>
          <w:rFonts w:ascii="Palatino Linotype" w:hAnsi="Palatino Linotype" w:cs="Arial"/>
          <w:lang w:val="es-MX"/>
        </w:rPr>
        <w:t>Cabe precisar que</w:t>
      </w:r>
      <w:r>
        <w:rPr>
          <w:rFonts w:ascii="Palatino Linotype" w:hAnsi="Palatino Linotype" w:cs="Arial"/>
          <w:lang w:val="es-MX"/>
        </w:rPr>
        <w:t>,</w:t>
      </w:r>
      <w:r w:rsidRPr="00DF2D22">
        <w:rPr>
          <w:rFonts w:ascii="Palatino Linotype" w:hAnsi="Palatino Linotype" w:cs="Arial"/>
          <w:lang w:val="es-MX"/>
        </w:rPr>
        <w:t xml:space="preserve"> en la solicitud de acceso a la información</w:t>
      </w:r>
      <w:r w:rsidRPr="00DF2D22">
        <w:rPr>
          <w:rFonts w:ascii="Palatino Linotype" w:hAnsi="Palatino Linotype" w:cs="Arial"/>
          <w:b/>
          <w:bCs/>
          <w:lang w:val="es-MX"/>
        </w:rPr>
        <w:t>, </w:t>
      </w:r>
      <w:r w:rsidRPr="00DF2D22">
        <w:rPr>
          <w:rFonts w:ascii="Palatino Linotype" w:hAnsi="Palatino Linotype" w:cs="Arial"/>
          <w:lang w:val="es-MX"/>
        </w:rPr>
        <w:t>el particular no especificó el periodo de entrega de la información, por lo que es puntual señalar que este Órgano Colegiado toma en consideración el criterio emitido por el Instituto Nacional de Acceso a la Información y Protección de Datos Personales, Criterio 009-13 Periodo de Búsqueda de la Información, que a la letra señala:</w:t>
      </w:r>
    </w:p>
    <w:p w14:paraId="78B23BF7" w14:textId="77777777" w:rsidR="00B71A4B" w:rsidRPr="00DF2D22" w:rsidRDefault="00B71A4B" w:rsidP="00B71A4B">
      <w:pPr>
        <w:spacing w:line="360" w:lineRule="auto"/>
        <w:jc w:val="both"/>
        <w:rPr>
          <w:rFonts w:ascii="Palatino Linotype" w:hAnsi="Palatino Linotype" w:cs="Arial"/>
          <w:lang w:val="es-MX"/>
        </w:rPr>
      </w:pPr>
      <w:r w:rsidRPr="00DF2D22">
        <w:rPr>
          <w:rFonts w:ascii="Palatino Linotype" w:hAnsi="Palatino Linotype" w:cs="Arial"/>
          <w:lang w:val="es-MX"/>
        </w:rPr>
        <w:t> </w:t>
      </w:r>
    </w:p>
    <w:p w14:paraId="68B36525" w14:textId="77777777" w:rsidR="00B71A4B" w:rsidRPr="00DF2D22" w:rsidRDefault="00B71A4B" w:rsidP="00B71A4B">
      <w:pPr>
        <w:ind w:left="567" w:right="616"/>
        <w:jc w:val="both"/>
        <w:rPr>
          <w:rFonts w:ascii="Palatino Linotype" w:hAnsi="Palatino Linotype" w:cs="Arial"/>
          <w:sz w:val="22"/>
          <w:szCs w:val="22"/>
          <w:lang w:val="es-MX"/>
        </w:rPr>
      </w:pPr>
      <w:r w:rsidRPr="00DF2D22">
        <w:rPr>
          <w:rFonts w:ascii="Palatino Linotype" w:hAnsi="Palatino Linotype" w:cs="Arial"/>
          <w:i/>
          <w:iCs/>
          <w:sz w:val="22"/>
          <w:szCs w:val="22"/>
          <w:lang w:val="es-MX"/>
        </w:rPr>
        <w:t>“</w:t>
      </w:r>
      <w:r w:rsidRPr="00DF2D22">
        <w:rPr>
          <w:rFonts w:ascii="Palatino Linotype" w:hAnsi="Palatino Linotype" w:cs="Arial"/>
          <w:b/>
          <w:bCs/>
          <w:i/>
          <w:iCs/>
          <w:sz w:val="22"/>
          <w:szCs w:val="22"/>
          <w:u w:val="single"/>
          <w:lang w:val="es-MX"/>
        </w:rPr>
        <w:t>Periodo de búsqueda de la información, cuando no se precisa en la solicitud de información. </w:t>
      </w:r>
      <w:r w:rsidRPr="00DF2D22">
        <w:rPr>
          <w:rFonts w:ascii="Palatino Linotype" w:hAnsi="Palatino Linotype" w:cs="Arial"/>
          <w:i/>
          <w:iCs/>
          <w:sz w:val="22"/>
          <w:szCs w:val="22"/>
          <w:lang w:val="es-MX"/>
        </w:rPr>
        <w:t>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453C245E" w14:textId="77777777" w:rsidR="00B71A4B" w:rsidRPr="00DF2D22" w:rsidRDefault="00B71A4B" w:rsidP="00B71A4B">
      <w:pPr>
        <w:spacing w:line="360" w:lineRule="auto"/>
        <w:jc w:val="both"/>
        <w:rPr>
          <w:rFonts w:ascii="Palatino Linotype" w:hAnsi="Palatino Linotype" w:cs="Arial"/>
          <w:lang w:val="es-MX"/>
        </w:rPr>
      </w:pPr>
      <w:r w:rsidRPr="00DF2D22">
        <w:rPr>
          <w:rFonts w:ascii="Palatino Linotype" w:hAnsi="Palatino Linotype" w:cs="Arial"/>
          <w:i/>
          <w:iCs/>
          <w:lang w:val="es-MX"/>
        </w:rPr>
        <w:t> </w:t>
      </w:r>
    </w:p>
    <w:p w14:paraId="45B6E281" w14:textId="40FCEDF2" w:rsidR="00325A5B" w:rsidRDefault="00B71A4B" w:rsidP="00B71A4B">
      <w:pPr>
        <w:tabs>
          <w:tab w:val="left" w:pos="4962"/>
        </w:tabs>
        <w:spacing w:line="360" w:lineRule="auto"/>
        <w:contextualSpacing/>
        <w:jc w:val="both"/>
        <w:rPr>
          <w:rFonts w:ascii="Palatino Linotype" w:hAnsi="Palatino Linotype" w:cs="Arial"/>
          <w:b/>
          <w:u w:val="single"/>
          <w:lang w:val="es-MX"/>
        </w:rPr>
      </w:pPr>
      <w:r w:rsidRPr="00DF2D22">
        <w:rPr>
          <w:rFonts w:ascii="Palatino Linotype" w:hAnsi="Palatino Linotype" w:cs="Arial"/>
          <w:lang w:val="es-MX"/>
        </w:rPr>
        <w:t>Por lo que, del análisis realizado y toda vez que el </w:t>
      </w:r>
      <w:r w:rsidRPr="00DF2D22">
        <w:rPr>
          <w:rFonts w:ascii="Palatino Linotype" w:hAnsi="Palatino Linotype" w:cs="Arial"/>
          <w:b/>
          <w:lang w:val="es-MX"/>
        </w:rPr>
        <w:t>Recurrente </w:t>
      </w:r>
      <w:r w:rsidRPr="00DF2D22">
        <w:rPr>
          <w:rFonts w:ascii="Palatino Linotype" w:hAnsi="Palatino Linotype" w:cs="Arial"/>
          <w:lang w:val="es-MX"/>
        </w:rPr>
        <w:t xml:space="preserve">no solicitó un tiempo determinado para la información requerida, este Órgano </w:t>
      </w:r>
      <w:proofErr w:type="spellStart"/>
      <w:r w:rsidRPr="00DF2D22">
        <w:rPr>
          <w:rFonts w:ascii="Palatino Linotype" w:hAnsi="Palatino Linotype" w:cs="Arial"/>
          <w:lang w:val="es-MX"/>
        </w:rPr>
        <w:t>Resolutor</w:t>
      </w:r>
      <w:proofErr w:type="spellEnd"/>
      <w:r w:rsidRPr="00DF2D22">
        <w:rPr>
          <w:rFonts w:ascii="Palatino Linotype" w:hAnsi="Palatino Linotype" w:cs="Arial"/>
          <w:lang w:val="es-MX"/>
        </w:rPr>
        <w:t xml:space="preserve"> considera </w:t>
      </w:r>
      <w:r>
        <w:rPr>
          <w:rFonts w:ascii="Palatino Linotype" w:hAnsi="Palatino Linotype" w:cs="Arial"/>
          <w:lang w:val="es-MX"/>
        </w:rPr>
        <w:t xml:space="preserve">que </w:t>
      </w:r>
      <w:r w:rsidRPr="00DF2D22">
        <w:rPr>
          <w:rFonts w:ascii="Palatino Linotype" w:hAnsi="Palatino Linotype" w:cs="Arial"/>
          <w:lang w:val="es-MX"/>
        </w:rPr>
        <w:t xml:space="preserve">debe </w:t>
      </w:r>
      <w:r>
        <w:rPr>
          <w:rFonts w:ascii="Palatino Linotype" w:hAnsi="Palatino Linotype" w:cs="Arial"/>
          <w:lang w:val="es-MX"/>
        </w:rPr>
        <w:t>l</w:t>
      </w:r>
      <w:r w:rsidRPr="00DF2D22">
        <w:rPr>
          <w:rFonts w:ascii="Palatino Linotype" w:hAnsi="Palatino Linotype" w:cs="Arial"/>
          <w:lang w:val="es-MX"/>
        </w:rPr>
        <w:t xml:space="preserve">ocalizar la información solicitada, </w:t>
      </w:r>
      <w:r w:rsidRPr="00DF2D22">
        <w:rPr>
          <w:rFonts w:ascii="Palatino Linotype" w:hAnsi="Palatino Linotype" w:cs="Arial"/>
          <w:b/>
          <w:u w:val="single"/>
          <w:lang w:val="es-MX"/>
        </w:rPr>
        <w:t xml:space="preserve">tomando en cuenta el periodo de la búsqueda de un año anterior a la fecha de solicitud; es decir, del </w:t>
      </w:r>
      <w:bookmarkStart w:id="5" w:name="_Hlk148458893"/>
      <w:r>
        <w:rPr>
          <w:rFonts w:ascii="Palatino Linotype" w:hAnsi="Palatino Linotype" w:cs="Arial"/>
          <w:b/>
          <w:u w:val="single"/>
          <w:lang w:val="es-MX"/>
        </w:rPr>
        <w:t>04 de noviembre de 2023</w:t>
      </w:r>
      <w:r w:rsidRPr="00DF2D22">
        <w:rPr>
          <w:rFonts w:ascii="Palatino Linotype" w:hAnsi="Palatino Linotype" w:cs="Arial"/>
          <w:b/>
          <w:u w:val="single"/>
          <w:lang w:val="es-MX"/>
        </w:rPr>
        <w:t xml:space="preserve"> al </w:t>
      </w:r>
      <w:r>
        <w:rPr>
          <w:rFonts w:ascii="Palatino Linotype" w:hAnsi="Palatino Linotype" w:cs="Arial"/>
          <w:b/>
          <w:u w:val="single"/>
          <w:lang w:val="es-MX"/>
        </w:rPr>
        <w:t>04 de noviembre</w:t>
      </w:r>
      <w:r w:rsidRPr="00DF2D22">
        <w:rPr>
          <w:rFonts w:ascii="Palatino Linotype" w:hAnsi="Palatino Linotype" w:cs="Arial"/>
          <w:b/>
          <w:u w:val="single"/>
          <w:lang w:val="es-MX"/>
        </w:rPr>
        <w:t xml:space="preserve"> de 202</w:t>
      </w:r>
      <w:bookmarkEnd w:id="5"/>
      <w:r>
        <w:rPr>
          <w:rFonts w:ascii="Palatino Linotype" w:hAnsi="Palatino Linotype" w:cs="Arial"/>
          <w:b/>
          <w:u w:val="single"/>
          <w:lang w:val="es-MX"/>
        </w:rPr>
        <w:t>4.</w:t>
      </w:r>
    </w:p>
    <w:p w14:paraId="20F58026" w14:textId="77777777" w:rsidR="00425483" w:rsidRDefault="00425483" w:rsidP="00B71A4B">
      <w:pPr>
        <w:tabs>
          <w:tab w:val="left" w:pos="4962"/>
        </w:tabs>
        <w:spacing w:line="360" w:lineRule="auto"/>
        <w:contextualSpacing/>
        <w:jc w:val="both"/>
        <w:rPr>
          <w:rFonts w:ascii="Palatino Linotype" w:hAnsi="Palatino Linotype" w:cs="Arial"/>
          <w:b/>
          <w:u w:val="single"/>
          <w:lang w:val="es-MX"/>
        </w:rPr>
      </w:pPr>
    </w:p>
    <w:p w14:paraId="4724BBE0" w14:textId="77777777" w:rsidR="00425483" w:rsidRPr="005D6B77" w:rsidRDefault="00425483" w:rsidP="00425483">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w:t>
      </w:r>
      <w:r w:rsidRPr="005D6B77">
        <w:rPr>
          <w:rFonts w:ascii="Palatino Linotype" w:eastAsiaTheme="minorHAnsi" w:hAnsi="Palatino Linotype" w:cstheme="minorBidi"/>
          <w:szCs w:val="22"/>
          <w:lang w:val="es-MX" w:eastAsia="en-US"/>
        </w:rPr>
        <w:lastRenderedPageBreak/>
        <w:t>artículos 49, fracciones II y VIII, 128, 132, fracción I, 138, 143 y 149 de la Ley de Transparencia y Acceso a la Información Pública de Estado de México y Municipios.</w:t>
      </w:r>
    </w:p>
    <w:p w14:paraId="67486D8B" w14:textId="77777777" w:rsidR="00425483" w:rsidRPr="005D6B77" w:rsidRDefault="00425483" w:rsidP="00425483">
      <w:pPr>
        <w:spacing w:line="360" w:lineRule="auto"/>
        <w:jc w:val="both"/>
        <w:rPr>
          <w:rFonts w:ascii="Palatino Linotype" w:eastAsia="MS Mincho" w:hAnsi="Palatino Linotype" w:cs="Arial"/>
          <w:sz w:val="28"/>
          <w:lang w:eastAsia="en-US"/>
        </w:rPr>
      </w:pPr>
    </w:p>
    <w:p w14:paraId="609F6049" w14:textId="77777777" w:rsidR="00425483" w:rsidRPr="005D6B77" w:rsidRDefault="00425483" w:rsidP="00425483">
      <w:pPr>
        <w:numPr>
          <w:ilvl w:val="0"/>
          <w:numId w:val="47"/>
        </w:numPr>
        <w:spacing w:line="360" w:lineRule="auto"/>
        <w:jc w:val="both"/>
        <w:rPr>
          <w:rFonts w:ascii="Palatino Linotype" w:hAnsi="Palatino Linotype" w:cs="Arial"/>
          <w:b/>
          <w:i/>
          <w:sz w:val="28"/>
        </w:rPr>
      </w:pPr>
      <w:r w:rsidRPr="005D6B77">
        <w:rPr>
          <w:rFonts w:ascii="Palatino Linotype" w:hAnsi="Palatino Linotype" w:cs="Arial"/>
          <w:b/>
          <w:i/>
          <w:sz w:val="28"/>
        </w:rPr>
        <w:t>De la Versión Pública.</w:t>
      </w:r>
    </w:p>
    <w:p w14:paraId="5D3DB4D9"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5D6B77">
        <w:rPr>
          <w:rFonts w:ascii="Palatino Linotype" w:eastAsia="MS Mincho" w:hAnsi="Palatino Linotype" w:cs="Arial"/>
          <w:lang w:eastAsia="en-US"/>
        </w:rPr>
        <w:cr/>
      </w:r>
    </w:p>
    <w:p w14:paraId="234FCAFD"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la cual para su obtención es necesario acreditar personalidad, fecha de nacimiento entre otros con documentos oficiales.</w:t>
      </w:r>
    </w:p>
    <w:p w14:paraId="472B23CD" w14:textId="77777777" w:rsidR="00425483" w:rsidRPr="005D6B77" w:rsidRDefault="00425483" w:rsidP="00425483">
      <w:pPr>
        <w:spacing w:line="360" w:lineRule="auto"/>
        <w:jc w:val="both"/>
        <w:rPr>
          <w:rFonts w:ascii="Palatino Linotype" w:eastAsia="MS Mincho" w:hAnsi="Palatino Linotype" w:cs="Arial"/>
          <w:lang w:eastAsia="en-US"/>
        </w:rPr>
      </w:pPr>
    </w:p>
    <w:p w14:paraId="5D094BC8"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Al respecto, el Instituto Nacional de Transparencia, Acceso a la Información y Protección de Datos Personales (INAI) a través del Criterio 19/17, señala literalmente lo siguiente:</w:t>
      </w:r>
    </w:p>
    <w:p w14:paraId="48AD2F77" w14:textId="77777777" w:rsidR="00425483" w:rsidRPr="005D6B77" w:rsidRDefault="00425483" w:rsidP="00425483">
      <w:pPr>
        <w:spacing w:line="360" w:lineRule="auto"/>
        <w:jc w:val="both"/>
        <w:rPr>
          <w:rFonts w:ascii="Palatino Linotype" w:eastAsia="MS Mincho" w:hAnsi="Palatino Linotype" w:cs="Arial"/>
          <w:lang w:eastAsia="en-US"/>
        </w:rPr>
      </w:pPr>
    </w:p>
    <w:p w14:paraId="3702D314"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Registro Federal de Contribuyentes (RFC) de personas físicas</w:t>
      </w:r>
      <w:r w:rsidRPr="005D6B77">
        <w:rPr>
          <w:rFonts w:ascii="Palatino Linotype" w:eastAsia="MS Mincho" w:hAnsi="Palatino Linotype" w:cs="Arial"/>
          <w:i/>
          <w:sz w:val="22"/>
          <w:lang w:eastAsia="en-US"/>
        </w:rPr>
        <w:t xml:space="preserve">. El RFC es una clave de carácter fiscal, </w:t>
      </w:r>
      <w:proofErr w:type="gramStart"/>
      <w:r w:rsidRPr="005D6B77">
        <w:rPr>
          <w:rFonts w:ascii="Palatino Linotype" w:eastAsia="MS Mincho" w:hAnsi="Palatino Linotype" w:cs="Arial"/>
          <w:i/>
          <w:sz w:val="22"/>
          <w:lang w:eastAsia="en-US"/>
        </w:rPr>
        <w:t>única</w:t>
      </w:r>
      <w:proofErr w:type="gramEnd"/>
      <w:r w:rsidRPr="005D6B77">
        <w:rPr>
          <w:rFonts w:ascii="Palatino Linotype" w:eastAsia="MS Mincho" w:hAnsi="Palatino Linotype" w:cs="Arial"/>
          <w:i/>
          <w:sz w:val="22"/>
          <w:lang w:eastAsia="en-US"/>
        </w:rPr>
        <w:t xml:space="preserve"> e irrepetible, que permite identificar al titular, su edad y fecha de nacimiento, por lo que es un dato personal de carácter confidencial.</w:t>
      </w:r>
    </w:p>
    <w:p w14:paraId="026880DC" w14:textId="77777777" w:rsidR="00425483" w:rsidRPr="005D6B77" w:rsidRDefault="00425483" w:rsidP="00425483">
      <w:pPr>
        <w:ind w:left="567" w:right="567"/>
        <w:jc w:val="both"/>
        <w:rPr>
          <w:rFonts w:ascii="Palatino Linotype" w:eastAsia="MS Mincho" w:hAnsi="Palatino Linotype" w:cs="Arial"/>
          <w:i/>
          <w:sz w:val="22"/>
          <w:lang w:eastAsia="en-US"/>
        </w:rPr>
      </w:pPr>
    </w:p>
    <w:p w14:paraId="7E241C2F"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Resoluciones:</w:t>
      </w:r>
    </w:p>
    <w:p w14:paraId="4A5A33FB"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0189/17. Morena. 08 de febrero de 2017. Por unanimidad.</w:t>
      </w:r>
    </w:p>
    <w:p w14:paraId="01890D2A"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Comisionado Ponente Joel Salas Suárez.</w:t>
      </w:r>
    </w:p>
    <w:p w14:paraId="01CAA3BB"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0677/17. Universidad Nacional Autónoma de México. 08 de marzo de</w:t>
      </w:r>
    </w:p>
    <w:p w14:paraId="55F7FB80"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xml:space="preserve">2017. Por unanimidad. Comisionado Ponente </w:t>
      </w:r>
      <w:proofErr w:type="spellStart"/>
      <w:r w:rsidRPr="005D6B77">
        <w:rPr>
          <w:rFonts w:ascii="Palatino Linotype" w:eastAsia="MS Mincho" w:hAnsi="Palatino Linotype" w:cs="Arial"/>
          <w:i/>
          <w:sz w:val="20"/>
          <w:lang w:eastAsia="en-US"/>
        </w:rPr>
        <w:t>Rosendoevgueni</w:t>
      </w:r>
      <w:proofErr w:type="spellEnd"/>
      <w:r w:rsidRPr="005D6B77">
        <w:rPr>
          <w:rFonts w:ascii="Palatino Linotype" w:eastAsia="MS Mincho" w:hAnsi="Palatino Linotype" w:cs="Arial"/>
          <w:i/>
          <w:sz w:val="20"/>
          <w:lang w:eastAsia="en-US"/>
        </w:rPr>
        <w:t xml:space="preserve"> Monterrey </w:t>
      </w:r>
      <w:proofErr w:type="spellStart"/>
      <w:r w:rsidRPr="005D6B77">
        <w:rPr>
          <w:rFonts w:ascii="Palatino Linotype" w:eastAsia="MS Mincho" w:hAnsi="Palatino Linotype" w:cs="Arial"/>
          <w:i/>
          <w:sz w:val="20"/>
          <w:lang w:eastAsia="en-US"/>
        </w:rPr>
        <w:t>Chepov</w:t>
      </w:r>
      <w:proofErr w:type="spellEnd"/>
      <w:r w:rsidRPr="005D6B77">
        <w:rPr>
          <w:rFonts w:ascii="Palatino Linotype" w:eastAsia="MS Mincho" w:hAnsi="Palatino Linotype" w:cs="Arial"/>
          <w:i/>
          <w:sz w:val="20"/>
          <w:lang w:eastAsia="en-US"/>
        </w:rPr>
        <w:t>.</w:t>
      </w:r>
    </w:p>
    <w:p w14:paraId="2578362D"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0FC33152" w14:textId="77777777" w:rsidR="00425483" w:rsidRPr="005D6B77" w:rsidRDefault="00425483" w:rsidP="00425483">
      <w:pPr>
        <w:spacing w:line="360" w:lineRule="auto"/>
        <w:jc w:val="both"/>
        <w:rPr>
          <w:rFonts w:ascii="Palatino Linotype" w:eastAsia="MS Mincho" w:hAnsi="Palatino Linotype" w:cs="Arial"/>
          <w:lang w:eastAsia="en-US"/>
        </w:rPr>
      </w:pPr>
    </w:p>
    <w:p w14:paraId="4E47C984"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De lo anterior, se desprende que el Registro Federal de Contribuyentes se vincula al nombre de su titular, permitiendo identificar la edad de la persona, fecha de nacimiento, así como su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30AA5AB" w14:textId="77777777" w:rsidR="00425483" w:rsidRPr="005D6B77" w:rsidRDefault="00425483" w:rsidP="00425483">
      <w:pPr>
        <w:spacing w:line="360" w:lineRule="auto"/>
        <w:jc w:val="both"/>
        <w:rPr>
          <w:rFonts w:ascii="Palatino Linotype" w:eastAsia="MS Mincho" w:hAnsi="Palatino Linotype" w:cs="Arial"/>
          <w:lang w:eastAsia="en-US"/>
        </w:rPr>
      </w:pPr>
    </w:p>
    <w:p w14:paraId="3A826D5C"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3896285"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Lo anterior, tiene sustento en los artículos 86 y 91, de la Ley General de Población, la cual señala lo siguiente:</w:t>
      </w:r>
    </w:p>
    <w:p w14:paraId="789588E4" w14:textId="77777777" w:rsidR="00425483" w:rsidRPr="005D6B77" w:rsidRDefault="00425483" w:rsidP="00425483">
      <w:pPr>
        <w:spacing w:line="360" w:lineRule="auto"/>
        <w:jc w:val="both"/>
        <w:rPr>
          <w:rFonts w:ascii="Palatino Linotype" w:eastAsia="MS Mincho" w:hAnsi="Palatino Linotype" w:cs="Arial"/>
          <w:lang w:eastAsia="en-US"/>
        </w:rPr>
      </w:pPr>
    </w:p>
    <w:p w14:paraId="1BB18758"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Artículo 86.</w:t>
      </w:r>
      <w:r w:rsidRPr="005D6B77">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04A1FFD5" w14:textId="77777777" w:rsidR="00425483" w:rsidRPr="005D6B77" w:rsidRDefault="00425483" w:rsidP="00425483">
      <w:pPr>
        <w:ind w:left="567" w:right="567"/>
        <w:jc w:val="both"/>
        <w:rPr>
          <w:rFonts w:ascii="Palatino Linotype" w:eastAsia="MS Mincho" w:hAnsi="Palatino Linotype" w:cs="Arial"/>
          <w:i/>
          <w:sz w:val="22"/>
          <w:lang w:eastAsia="en-US"/>
        </w:rPr>
      </w:pPr>
    </w:p>
    <w:p w14:paraId="55E03F15"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b/>
          <w:i/>
          <w:sz w:val="22"/>
          <w:lang w:eastAsia="en-US"/>
        </w:rPr>
        <w:t>Artículo 91.</w:t>
      </w:r>
      <w:r w:rsidRPr="005D6B77">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16E0E505" w14:textId="77777777" w:rsidR="00425483" w:rsidRPr="005D6B77" w:rsidRDefault="00425483" w:rsidP="00425483">
      <w:pPr>
        <w:spacing w:line="360" w:lineRule="auto"/>
        <w:jc w:val="both"/>
        <w:rPr>
          <w:rFonts w:ascii="Palatino Linotype" w:eastAsia="MS Mincho" w:hAnsi="Palatino Linotype" w:cs="Arial"/>
          <w:lang w:eastAsia="en-US"/>
        </w:rPr>
      </w:pPr>
    </w:p>
    <w:p w14:paraId="4CBEA2DE" w14:textId="77777777" w:rsidR="00425483"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xml:space="preserve"> o digito verificador, compuesto de dos elementos, con el que se evitan duplicaciones en la Clave, identifican el cambio de siglo y garantizan la correcta integración.</w:t>
      </w:r>
    </w:p>
    <w:p w14:paraId="4FF33C6E" w14:textId="77777777" w:rsidR="00425483" w:rsidRPr="005D6B77" w:rsidRDefault="00425483" w:rsidP="00425483">
      <w:pPr>
        <w:spacing w:line="360" w:lineRule="auto"/>
        <w:jc w:val="both"/>
        <w:rPr>
          <w:rFonts w:ascii="Palatino Linotype" w:eastAsia="MS Mincho" w:hAnsi="Palatino Linotype" w:cs="Arial"/>
          <w:lang w:eastAsia="en-US"/>
        </w:rPr>
      </w:pPr>
    </w:p>
    <w:p w14:paraId="487B0560"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Al respecto, el INAI a través del Criterio 18/17, señala literalmente lo siguiente:</w:t>
      </w:r>
    </w:p>
    <w:p w14:paraId="328A0ED7" w14:textId="77777777" w:rsidR="00425483" w:rsidRPr="005D6B77" w:rsidRDefault="00425483" w:rsidP="00425483">
      <w:pPr>
        <w:spacing w:line="360" w:lineRule="auto"/>
        <w:jc w:val="both"/>
        <w:rPr>
          <w:rFonts w:ascii="Palatino Linotype" w:eastAsia="MS Mincho" w:hAnsi="Palatino Linotype" w:cs="Arial"/>
          <w:lang w:eastAsia="en-US"/>
        </w:rPr>
      </w:pPr>
    </w:p>
    <w:p w14:paraId="75681536"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Clave Única de Registro de Población (CURP).</w:t>
      </w:r>
      <w:r w:rsidRPr="005D6B77">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5D6B77">
        <w:rPr>
          <w:rFonts w:ascii="Palatino Linotype" w:eastAsia="MS Mincho" w:hAnsi="Palatino Linotype" w:cs="Arial"/>
          <w:i/>
          <w:sz w:val="22"/>
          <w:lang w:eastAsia="en-US"/>
        </w:rPr>
        <w:lastRenderedPageBreak/>
        <w:t>resto de los habitantes del país, por lo que la CURP está considerada como información confidencial.</w:t>
      </w:r>
    </w:p>
    <w:p w14:paraId="3502A0EB" w14:textId="77777777" w:rsidR="00425483" w:rsidRPr="005D6B77" w:rsidRDefault="00425483" w:rsidP="00425483">
      <w:pPr>
        <w:ind w:left="567" w:right="567"/>
        <w:jc w:val="both"/>
        <w:rPr>
          <w:rFonts w:ascii="Palatino Linotype" w:eastAsia="MS Mincho" w:hAnsi="Palatino Linotype" w:cs="Arial"/>
          <w:i/>
          <w:sz w:val="22"/>
          <w:lang w:eastAsia="en-US"/>
        </w:rPr>
      </w:pPr>
    </w:p>
    <w:p w14:paraId="40E42B37"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Resoluciones:</w:t>
      </w:r>
    </w:p>
    <w:p w14:paraId="0C5AC0A3"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2"/>
          <w:lang w:eastAsia="en-US"/>
        </w:rPr>
        <w:t xml:space="preserve">• </w:t>
      </w:r>
      <w:r w:rsidRPr="005D6B77">
        <w:rPr>
          <w:rFonts w:ascii="Palatino Linotype" w:eastAsia="MS Mincho" w:hAnsi="Palatino Linotype" w:cs="Arial"/>
          <w:i/>
          <w:sz w:val="20"/>
          <w:lang w:eastAsia="en-US"/>
        </w:rPr>
        <w:t xml:space="preserve">RRA 3995/16. Secretaría de la Defensa Nacional. 1 de febrero de 2017. Por unanimidad. Comisionado Ponente </w:t>
      </w:r>
      <w:proofErr w:type="spellStart"/>
      <w:r w:rsidRPr="005D6B77">
        <w:rPr>
          <w:rFonts w:ascii="Palatino Linotype" w:eastAsia="MS Mincho" w:hAnsi="Palatino Linotype" w:cs="Arial"/>
          <w:i/>
          <w:sz w:val="20"/>
          <w:lang w:eastAsia="en-US"/>
        </w:rPr>
        <w:t>Rosendoevgueni</w:t>
      </w:r>
      <w:proofErr w:type="spellEnd"/>
      <w:r w:rsidRPr="005D6B77">
        <w:rPr>
          <w:rFonts w:ascii="Palatino Linotype" w:eastAsia="MS Mincho" w:hAnsi="Palatino Linotype" w:cs="Arial"/>
          <w:i/>
          <w:sz w:val="20"/>
          <w:lang w:eastAsia="en-US"/>
        </w:rPr>
        <w:t xml:space="preserve"> Monterrey </w:t>
      </w:r>
      <w:proofErr w:type="spellStart"/>
      <w:r w:rsidRPr="005D6B77">
        <w:rPr>
          <w:rFonts w:ascii="Palatino Linotype" w:eastAsia="MS Mincho" w:hAnsi="Palatino Linotype" w:cs="Arial"/>
          <w:i/>
          <w:sz w:val="20"/>
          <w:lang w:eastAsia="en-US"/>
        </w:rPr>
        <w:t>Chepov</w:t>
      </w:r>
      <w:proofErr w:type="spellEnd"/>
      <w:r w:rsidRPr="005D6B77">
        <w:rPr>
          <w:rFonts w:ascii="Palatino Linotype" w:eastAsia="MS Mincho" w:hAnsi="Palatino Linotype" w:cs="Arial"/>
          <w:i/>
          <w:sz w:val="20"/>
          <w:lang w:eastAsia="en-US"/>
        </w:rPr>
        <w:t>.</w:t>
      </w:r>
    </w:p>
    <w:p w14:paraId="109CF706"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0937/17. Senado de la República. 15 de marzo de 2017. Por unanimidad. Comisionada Ponente Ximena Puente de la Mora.</w:t>
      </w:r>
    </w:p>
    <w:p w14:paraId="70BD516E" w14:textId="77777777" w:rsidR="00425483" w:rsidRPr="005D6B77" w:rsidRDefault="00425483" w:rsidP="00425483">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0478/17. Secretaría de Relaciones Exteriores. 26 de abril de 2017. Por unanimidad. Comisionada Ponente Areli Cano Guadiana.”</w:t>
      </w:r>
    </w:p>
    <w:p w14:paraId="29E9E844" w14:textId="77777777" w:rsidR="00425483" w:rsidRPr="005D6B77" w:rsidRDefault="00425483" w:rsidP="00425483">
      <w:pPr>
        <w:spacing w:line="360" w:lineRule="auto"/>
        <w:jc w:val="both"/>
        <w:rPr>
          <w:rFonts w:ascii="Palatino Linotype" w:eastAsia="MS Mincho" w:hAnsi="Palatino Linotype" w:cs="Arial"/>
          <w:lang w:eastAsia="en-US"/>
        </w:rPr>
      </w:pPr>
    </w:p>
    <w:p w14:paraId="0D80438F"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De lo anterior, se desprende que la Clave Única de Registro de Población, se encuentra vinculado al nombre de la persona, permitiendo identificar la edad, fecha de nacimiento, sexo, lugar de nacimiento, así como su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CAC8A09" w14:textId="77777777" w:rsidR="00425483" w:rsidRPr="005D6B77" w:rsidRDefault="00425483" w:rsidP="00425483">
      <w:pPr>
        <w:spacing w:line="360" w:lineRule="auto"/>
        <w:jc w:val="both"/>
        <w:rPr>
          <w:rFonts w:ascii="Palatino Linotype" w:eastAsia="MS Mincho" w:hAnsi="Palatino Linotype" w:cs="Arial"/>
          <w:lang w:eastAsia="en-US"/>
        </w:rPr>
      </w:pPr>
    </w:p>
    <w:p w14:paraId="523840E1"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8855D61" w14:textId="77777777" w:rsidR="00425483" w:rsidRPr="005D6B77"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6F5C2E66" w14:textId="77777777" w:rsidR="00425483" w:rsidRPr="005D6B77" w:rsidRDefault="00425483" w:rsidP="00425483">
      <w:pPr>
        <w:spacing w:line="360" w:lineRule="auto"/>
        <w:jc w:val="both"/>
        <w:rPr>
          <w:rFonts w:ascii="Palatino Linotype" w:eastAsia="MS Mincho" w:hAnsi="Palatino Linotype" w:cs="Arial"/>
          <w:lang w:eastAsia="en-US"/>
        </w:rPr>
      </w:pPr>
    </w:p>
    <w:p w14:paraId="3E6CE8EE"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b/>
          <w:i/>
          <w:sz w:val="22"/>
          <w:lang w:eastAsia="en-US"/>
        </w:rPr>
        <w:t xml:space="preserve">Artículo 3. </w:t>
      </w:r>
      <w:r w:rsidRPr="005D6B77">
        <w:rPr>
          <w:rFonts w:ascii="Palatino Linotype" w:eastAsia="MS Mincho" w:hAnsi="Palatino Linotype" w:cs="Arial"/>
          <w:i/>
          <w:sz w:val="22"/>
          <w:lang w:eastAsia="en-US"/>
        </w:rPr>
        <w:t>Para los efectos de la presente Ley se entenderá por:</w:t>
      </w:r>
    </w:p>
    <w:p w14:paraId="7330BF42"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p>
    <w:p w14:paraId="30264E26"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4890D55B"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XX. Información clasificada: Aquella considerada por la presente Ley como reservada o confidencial;</w:t>
      </w:r>
    </w:p>
    <w:p w14:paraId="7755DDD2" w14:textId="77777777" w:rsidR="00425483" w:rsidRPr="005D6B77"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2BB25B" w14:textId="77777777" w:rsidR="00425483" w:rsidRDefault="00425483" w:rsidP="00425483">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w:t>
      </w:r>
      <w:r>
        <w:rPr>
          <w:rFonts w:ascii="Palatino Linotype" w:eastAsia="MS Mincho" w:hAnsi="Palatino Linotype" w:cs="Arial"/>
          <w:i/>
          <w:sz w:val="22"/>
          <w:lang w:eastAsia="en-US"/>
        </w:rPr>
        <w:t xml:space="preserve"> </w:t>
      </w:r>
      <w:r w:rsidRPr="005D6B77">
        <w:rPr>
          <w:rFonts w:ascii="Palatino Linotype" w:eastAsia="MS Mincho" w:hAnsi="Palatino Linotype" w:cs="Arial"/>
          <w:i/>
          <w:sz w:val="22"/>
          <w:lang w:eastAsia="en-US"/>
        </w:rPr>
        <w:t>[…]</w:t>
      </w:r>
    </w:p>
    <w:p w14:paraId="69CBF141" w14:textId="77777777" w:rsidR="00425483" w:rsidRPr="00BF1C05" w:rsidRDefault="00425483" w:rsidP="00425483">
      <w:pPr>
        <w:ind w:left="567" w:right="567"/>
        <w:jc w:val="both"/>
        <w:rPr>
          <w:rFonts w:ascii="Palatino Linotype" w:eastAsia="MS Mincho" w:hAnsi="Palatino Linotype" w:cs="Arial"/>
          <w:i/>
          <w:sz w:val="22"/>
          <w:lang w:eastAsia="en-US"/>
        </w:rPr>
      </w:pPr>
    </w:p>
    <w:p w14:paraId="0541ECDA" w14:textId="338AAAEC" w:rsidR="00425483" w:rsidRPr="00425483" w:rsidRDefault="00425483" w:rsidP="00425483">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F1C05">
        <w:rPr>
          <w:rFonts w:ascii="Palatino Linotype" w:eastAsia="MS Mincho" w:hAnsi="Palatino Linotype" w:cs="Arial"/>
          <w:b/>
          <w:bCs/>
          <w:lang w:eastAsia="en-US"/>
        </w:rPr>
        <w:t>Sujeto Obligado</w:t>
      </w:r>
      <w:r w:rsidRPr="005D6B77">
        <w:rPr>
          <w:rFonts w:ascii="Palatino Linotype" w:eastAsia="MS Mincho" w:hAnsi="Palatino Linotype" w:cs="Arial"/>
          <w:lang w:eastAsia="en-U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5D6B77">
        <w:rPr>
          <w:rFonts w:ascii="Palatino Linotype" w:eastAsia="MS Mincho" w:hAnsi="Palatino Linotype" w:cs="Arial"/>
          <w:lang w:eastAsia="en-US"/>
        </w:rPr>
        <w:lastRenderedPageBreak/>
        <w:t>suprimen, deja al solicitante en estado de incertidumbre, al no conocer o comprender porque no aparecen en la documentación respectiva.</w:t>
      </w:r>
    </w:p>
    <w:p w14:paraId="5C7F2908" w14:textId="77777777" w:rsidR="00B71A4B" w:rsidRPr="00B71A4B" w:rsidRDefault="00B71A4B" w:rsidP="00B71A4B">
      <w:pPr>
        <w:tabs>
          <w:tab w:val="left" w:pos="4962"/>
        </w:tabs>
        <w:spacing w:line="360" w:lineRule="auto"/>
        <w:contextualSpacing/>
        <w:jc w:val="both"/>
        <w:rPr>
          <w:rFonts w:ascii="Palatino Linotype" w:eastAsia="Calibri" w:hAnsi="Palatino Linotype"/>
          <w:lang w:val="es-ES_tradnl"/>
        </w:rPr>
      </w:pPr>
    </w:p>
    <w:p w14:paraId="60CA1D10" w14:textId="27E5C93E" w:rsidR="00F719CB" w:rsidRDefault="00F719CB" w:rsidP="00F719CB">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sidR="00B71A4B">
        <w:rPr>
          <w:rFonts w:ascii="Palatino Linotype" w:hAnsi="Palatino Linotype"/>
          <w:i/>
        </w:rPr>
        <w:t>segund</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sidR="00B71A4B">
        <w:rPr>
          <w:rFonts w:ascii="Palatino Linotype" w:hAnsi="Palatino Linotype"/>
          <w:b/>
        </w:rPr>
        <w:t>MODIFIC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B71A4B" w:rsidRPr="00B71A4B">
        <w:rPr>
          <w:rFonts w:ascii="Palatino Linotype" w:hAnsi="Palatino Linotype" w:cs="Arial"/>
          <w:b/>
        </w:rPr>
        <w:t>00274/COACALCO/IP/2024</w:t>
      </w:r>
      <w:r w:rsidRPr="009D0958">
        <w:rPr>
          <w:rFonts w:ascii="Palatino Linotype" w:hAnsi="Palatino Linotype" w:cs="Arial"/>
        </w:rPr>
        <w:t xml:space="preserve">, </w:t>
      </w:r>
      <w:r w:rsidRPr="009D0958">
        <w:rPr>
          <w:rFonts w:ascii="Palatino Linotype" w:hAnsi="Palatino Linotype"/>
        </w:rPr>
        <w:t>que ha sido materia del presente fallo.</w:t>
      </w:r>
    </w:p>
    <w:p w14:paraId="642AE217" w14:textId="77777777" w:rsidR="00325A5B" w:rsidRPr="009D0958" w:rsidRDefault="00325A5B" w:rsidP="00F719CB">
      <w:pPr>
        <w:spacing w:line="360" w:lineRule="auto"/>
        <w:jc w:val="both"/>
        <w:rPr>
          <w:rFonts w:ascii="Palatino Linotype" w:hAnsi="Palatino Linotype"/>
        </w:rPr>
      </w:pPr>
    </w:p>
    <w:p w14:paraId="44C9D3BE" w14:textId="77777777" w:rsidR="00F719CB" w:rsidRPr="009D0958" w:rsidRDefault="00F719CB" w:rsidP="00F719CB">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6810125B" w14:textId="77777777" w:rsidR="009109F5" w:rsidRPr="009D0958" w:rsidRDefault="009109F5" w:rsidP="00F719CB">
      <w:pPr>
        <w:spacing w:line="360" w:lineRule="auto"/>
        <w:jc w:val="both"/>
        <w:rPr>
          <w:rFonts w:ascii="Palatino Linotype" w:hAnsi="Palatino Linotype"/>
        </w:rPr>
      </w:pPr>
    </w:p>
    <w:p w14:paraId="09B49AD1" w14:textId="77777777" w:rsidR="00F719CB" w:rsidRPr="009D0958" w:rsidRDefault="00F719CB" w:rsidP="00F719CB">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70A3FCDE" w14:textId="77777777" w:rsidR="00F719CB" w:rsidRPr="009D0958" w:rsidRDefault="00F719CB" w:rsidP="00F719CB">
      <w:pPr>
        <w:rPr>
          <w:rFonts w:ascii="Palatino Linotype" w:hAnsi="Palatino Linotype"/>
          <w:lang w:val="es-ES_tradnl"/>
        </w:rPr>
      </w:pPr>
    </w:p>
    <w:p w14:paraId="5E28D2A6" w14:textId="4570EA48"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sidR="00B71A4B">
        <w:rPr>
          <w:rFonts w:ascii="Palatino Linotype" w:hAnsi="Palatino Linotype" w:cs="Arial"/>
          <w:b/>
        </w:rPr>
        <w:t>MODIFI</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B71A4B" w:rsidRPr="00B71A4B">
        <w:rPr>
          <w:rFonts w:ascii="Palatino Linotype" w:hAnsi="Palatino Linotype" w:cs="Arial"/>
          <w:b/>
        </w:rPr>
        <w:t>00274/COACALCO/IP/2024</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Pr="009D0958">
        <w:rPr>
          <w:rFonts w:ascii="Palatino Linotype" w:hAnsi="Palatino Linotype" w:cs="Arial"/>
          <w:b/>
        </w:rPr>
        <w:t>QUINTO</w:t>
      </w:r>
      <w:r w:rsidRPr="009D0958">
        <w:rPr>
          <w:rFonts w:ascii="Palatino Linotype" w:hAnsi="Palatino Linotype" w:cs="Arial"/>
        </w:rPr>
        <w:t xml:space="preserve"> de esta resolución.</w:t>
      </w:r>
    </w:p>
    <w:p w14:paraId="5F2609D6"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rPr>
      </w:pPr>
    </w:p>
    <w:p w14:paraId="7FFBEDC9" w14:textId="7928368E" w:rsidR="00325A5B" w:rsidRDefault="00F719CB" w:rsidP="00325A5B">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sidR="00B37F52">
        <w:rPr>
          <w:rFonts w:ascii="Palatino Linotype" w:hAnsi="Palatino Linotype" w:cs="Arial"/>
        </w:rPr>
        <w:t xml:space="preserve"> </w:t>
      </w:r>
      <w:r w:rsidR="000B51C9">
        <w:rPr>
          <w:rFonts w:ascii="Palatino Linotype" w:hAnsi="Palatino Linotype" w:cs="Arial"/>
        </w:rPr>
        <w:t xml:space="preserve">previa búsqueda exhaustiva y razonable, </w:t>
      </w:r>
      <w:r w:rsidR="00325A5B">
        <w:rPr>
          <w:rFonts w:ascii="Palatino Linotype" w:hAnsi="Palatino Linotype" w:cs="Arial"/>
        </w:rPr>
        <w:t>la siguiente información</w:t>
      </w:r>
      <w:r w:rsidR="00325A5B" w:rsidRPr="00325A5B">
        <w:rPr>
          <w:rFonts w:ascii="Palatino Linotype" w:hAnsi="Palatino Linotype" w:cs="Arial"/>
        </w:rPr>
        <w:t xml:space="preserve">: </w:t>
      </w:r>
    </w:p>
    <w:p w14:paraId="2B87B241" w14:textId="77777777" w:rsidR="00325A5B" w:rsidRDefault="00325A5B" w:rsidP="00325A5B">
      <w:pPr>
        <w:spacing w:line="360" w:lineRule="auto"/>
        <w:jc w:val="both"/>
        <w:rPr>
          <w:rFonts w:ascii="Palatino Linotype" w:hAnsi="Palatino Linotype" w:cs="Arial"/>
        </w:rPr>
      </w:pPr>
    </w:p>
    <w:p w14:paraId="0694BB0D" w14:textId="433A3969" w:rsidR="009109F5" w:rsidRPr="00A77D59" w:rsidRDefault="009109F5" w:rsidP="009109F5">
      <w:pPr>
        <w:numPr>
          <w:ilvl w:val="0"/>
          <w:numId w:val="46"/>
        </w:numPr>
        <w:spacing w:line="360" w:lineRule="auto"/>
        <w:jc w:val="both"/>
        <w:rPr>
          <w:rFonts w:ascii="Palatino Linotype" w:hAnsi="Palatino Linotype" w:cs="Arial"/>
          <w:highlight w:val="yellow"/>
        </w:rPr>
      </w:pPr>
      <w:r w:rsidRPr="00A77D59">
        <w:rPr>
          <w:rFonts w:ascii="Palatino Linotype" w:hAnsi="Palatino Linotype" w:cs="Arial"/>
          <w:highlight w:val="yellow"/>
        </w:rPr>
        <w:lastRenderedPageBreak/>
        <w:t>Der ser procedente en versión pública</w:t>
      </w:r>
      <w:r w:rsidR="00A77D59">
        <w:rPr>
          <w:rFonts w:ascii="Palatino Linotype" w:hAnsi="Palatino Linotype" w:cs="Arial"/>
          <w:highlight w:val="yellow"/>
        </w:rPr>
        <w:t>,</w:t>
      </w:r>
      <w:r w:rsidRPr="00A77D59">
        <w:rPr>
          <w:rFonts w:ascii="Palatino Linotype" w:hAnsi="Palatino Linotype" w:cs="Arial"/>
          <w:highlight w:val="yellow"/>
        </w:rPr>
        <w:t xml:space="preserve"> el registro o control de asistencia del </w:t>
      </w:r>
      <w:r w:rsidR="00A77D59" w:rsidRPr="00A77D59">
        <w:rPr>
          <w:rFonts w:ascii="Palatino Linotype" w:hAnsi="Palatino Linotype" w:cs="Arial"/>
          <w:highlight w:val="yellow"/>
        </w:rPr>
        <w:t>uno</w:t>
      </w:r>
      <w:r w:rsidRPr="00A77D59">
        <w:rPr>
          <w:rFonts w:ascii="Palatino Linotype" w:hAnsi="Palatino Linotype" w:cs="Arial"/>
          <w:highlight w:val="yellow"/>
        </w:rPr>
        <w:t xml:space="preserve"> de agosto al cuatro de noviembre de dos mil veinticuatro, o en su caso, autorización emitida por autoridad competente, para exceptuar el registro.</w:t>
      </w:r>
    </w:p>
    <w:p w14:paraId="66A7C2FA" w14:textId="12D89FB1" w:rsidR="009109F5" w:rsidRPr="009109F5" w:rsidRDefault="009109F5" w:rsidP="009109F5">
      <w:pPr>
        <w:spacing w:line="360" w:lineRule="auto"/>
        <w:ind w:left="720"/>
        <w:jc w:val="both"/>
        <w:rPr>
          <w:rFonts w:ascii="Palatino Linotype" w:hAnsi="Palatino Linotype" w:cs="Arial"/>
          <w:lang w:val="es-MX"/>
        </w:rPr>
      </w:pPr>
    </w:p>
    <w:p w14:paraId="776C4D7F" w14:textId="296B33E9" w:rsidR="00325A5B" w:rsidRPr="000F5B97" w:rsidRDefault="00425483" w:rsidP="00425483">
      <w:pPr>
        <w:numPr>
          <w:ilvl w:val="0"/>
          <w:numId w:val="46"/>
        </w:numPr>
        <w:spacing w:line="360" w:lineRule="auto"/>
        <w:jc w:val="both"/>
        <w:rPr>
          <w:rFonts w:ascii="Palatino Linotype" w:hAnsi="Palatino Linotype" w:cs="Arial"/>
          <w:lang w:val="es-MX"/>
        </w:rPr>
      </w:pPr>
      <w:r>
        <w:rPr>
          <w:rFonts w:ascii="Palatino Linotype" w:hAnsi="Palatino Linotype" w:cs="Arial"/>
        </w:rPr>
        <w:t>D</w:t>
      </w:r>
      <w:r w:rsidRPr="00425483">
        <w:rPr>
          <w:rFonts w:ascii="Palatino Linotype" w:hAnsi="Palatino Linotype" w:cs="Arial"/>
        </w:rPr>
        <w:t>e ser procedente en versión pública</w:t>
      </w:r>
      <w:r w:rsidR="00A77D59">
        <w:rPr>
          <w:rFonts w:ascii="Palatino Linotype" w:hAnsi="Palatino Linotype" w:cs="Arial"/>
        </w:rPr>
        <w:t>,</w:t>
      </w:r>
      <w:r>
        <w:rPr>
          <w:rFonts w:ascii="Palatino Linotype" w:hAnsi="Palatino Linotype" w:cs="Arial"/>
        </w:rPr>
        <w:t xml:space="preserve"> de</w:t>
      </w:r>
      <w:r w:rsidR="004E3722">
        <w:rPr>
          <w:rFonts w:ascii="Palatino Linotype" w:hAnsi="Palatino Linotype" w:cs="Arial"/>
        </w:rPr>
        <w:t>l o los documentos</w:t>
      </w:r>
      <w:r w:rsidR="00A77D59">
        <w:rPr>
          <w:rFonts w:ascii="Palatino Linotype" w:hAnsi="Palatino Linotype" w:cs="Arial"/>
        </w:rPr>
        <w:t xml:space="preserve"> </w:t>
      </w:r>
      <w:r w:rsidR="004E3722">
        <w:rPr>
          <w:rFonts w:ascii="Palatino Linotype" w:hAnsi="Palatino Linotype" w:cs="Arial"/>
        </w:rPr>
        <w:t>en donde conste</w:t>
      </w:r>
      <w:r w:rsidR="000F5B97">
        <w:rPr>
          <w:rFonts w:ascii="Palatino Linotype" w:hAnsi="Palatino Linotype" w:cs="Arial"/>
        </w:rPr>
        <w:t>n</w:t>
      </w:r>
      <w:r w:rsidR="004E3722">
        <w:rPr>
          <w:rFonts w:ascii="Palatino Linotype" w:hAnsi="Palatino Linotype" w:cs="Arial"/>
        </w:rPr>
        <w:t xml:space="preserve"> </w:t>
      </w:r>
      <w:r w:rsidR="004E3722" w:rsidRPr="004E3722">
        <w:rPr>
          <w:rFonts w:ascii="Palatino Linotype" w:hAnsi="Palatino Linotype" w:cs="Arial"/>
        </w:rPr>
        <w:t xml:space="preserve">las acciones </w:t>
      </w:r>
      <w:r w:rsidR="004E3722">
        <w:rPr>
          <w:rFonts w:ascii="Palatino Linotype" w:hAnsi="Palatino Linotype" w:cs="Arial"/>
        </w:rPr>
        <w:t>en</w:t>
      </w:r>
      <w:r w:rsidR="004E3722" w:rsidRPr="004E3722">
        <w:rPr>
          <w:rFonts w:ascii="Palatino Linotype" w:hAnsi="Palatino Linotype" w:cs="Arial"/>
        </w:rPr>
        <w:t xml:space="preserve"> donde el Contralor</w:t>
      </w:r>
      <w:r w:rsidR="004E3722">
        <w:rPr>
          <w:rFonts w:ascii="Palatino Linotype" w:hAnsi="Palatino Linotype" w:cs="Arial"/>
        </w:rPr>
        <w:t xml:space="preserve"> Municipal,</w:t>
      </w:r>
      <w:r w:rsidR="004E3722" w:rsidRPr="004E3722">
        <w:rPr>
          <w:rFonts w:ascii="Palatino Linotype" w:hAnsi="Palatino Linotype" w:cs="Arial"/>
        </w:rPr>
        <w:t xml:space="preserve"> revisa que los servidores públicos</w:t>
      </w:r>
      <w:r w:rsidR="000F5B97">
        <w:rPr>
          <w:rFonts w:ascii="Palatino Linotype" w:hAnsi="Palatino Linotype" w:cs="Arial"/>
        </w:rPr>
        <w:t xml:space="preserve"> adscritos al </w:t>
      </w:r>
      <w:r w:rsidR="000F5B97" w:rsidRPr="000F5B97">
        <w:rPr>
          <w:rFonts w:ascii="Palatino Linotype" w:hAnsi="Palatino Linotype" w:cs="Arial"/>
          <w:b/>
          <w:bCs/>
        </w:rPr>
        <w:t>Sujeto Obligado</w:t>
      </w:r>
      <w:r w:rsidR="000F5B97">
        <w:rPr>
          <w:rFonts w:ascii="Palatino Linotype" w:hAnsi="Palatino Linotype" w:cs="Arial"/>
        </w:rPr>
        <w:t>,</w:t>
      </w:r>
      <w:r w:rsidR="004E3722" w:rsidRPr="004E3722">
        <w:rPr>
          <w:rFonts w:ascii="Palatino Linotype" w:hAnsi="Palatino Linotype" w:cs="Arial"/>
        </w:rPr>
        <w:t xml:space="preserve"> permanecen en sus lugares de trabajo; </w:t>
      </w:r>
      <w:r w:rsidR="004E3722" w:rsidRPr="00DF2D22">
        <w:rPr>
          <w:rFonts w:ascii="Palatino Linotype" w:hAnsi="Palatino Linotype" w:cs="Arial"/>
        </w:rPr>
        <w:t xml:space="preserve">del periodo comprendido del </w:t>
      </w:r>
      <w:r>
        <w:rPr>
          <w:rFonts w:ascii="Palatino Linotype" w:hAnsi="Palatino Linotype" w:cs="Arial"/>
        </w:rPr>
        <w:t>cuatro</w:t>
      </w:r>
      <w:r w:rsidRPr="00425483">
        <w:rPr>
          <w:rFonts w:ascii="Palatino Linotype" w:hAnsi="Palatino Linotype" w:cs="Arial"/>
        </w:rPr>
        <w:t xml:space="preserve"> de noviembre de </w:t>
      </w:r>
      <w:r>
        <w:rPr>
          <w:rFonts w:ascii="Palatino Linotype" w:hAnsi="Palatino Linotype" w:cs="Arial"/>
        </w:rPr>
        <w:t>dos mil veintitrés</w:t>
      </w:r>
      <w:r w:rsidRPr="00425483">
        <w:rPr>
          <w:rFonts w:ascii="Palatino Linotype" w:hAnsi="Palatino Linotype" w:cs="Arial"/>
        </w:rPr>
        <w:t xml:space="preserve"> al </w:t>
      </w:r>
      <w:r>
        <w:rPr>
          <w:rFonts w:ascii="Palatino Linotype" w:hAnsi="Palatino Linotype" w:cs="Arial"/>
        </w:rPr>
        <w:t>cuatro</w:t>
      </w:r>
      <w:r w:rsidRPr="00425483">
        <w:rPr>
          <w:rFonts w:ascii="Palatino Linotype" w:hAnsi="Palatino Linotype" w:cs="Arial"/>
        </w:rPr>
        <w:t xml:space="preserve"> de noviembre de dos mil veinticuatro.</w:t>
      </w:r>
    </w:p>
    <w:p w14:paraId="0C92815D" w14:textId="77777777" w:rsidR="000F5B97" w:rsidRPr="00E16739" w:rsidRDefault="000F5B97" w:rsidP="000F5B97">
      <w:pPr>
        <w:spacing w:line="360" w:lineRule="auto"/>
        <w:ind w:left="720"/>
        <w:jc w:val="both"/>
        <w:rPr>
          <w:rFonts w:ascii="Palatino Linotype" w:hAnsi="Palatino Linotype" w:cs="Arial"/>
          <w:lang w:val="es-MX"/>
        </w:rPr>
      </w:pPr>
    </w:p>
    <w:p w14:paraId="08DA777F" w14:textId="13A6D962" w:rsidR="00E16739" w:rsidRPr="00425483" w:rsidRDefault="00E16739" w:rsidP="00425483">
      <w:pPr>
        <w:numPr>
          <w:ilvl w:val="0"/>
          <w:numId w:val="46"/>
        </w:numPr>
        <w:spacing w:line="360" w:lineRule="auto"/>
        <w:jc w:val="both"/>
        <w:rPr>
          <w:rFonts w:ascii="Palatino Linotype" w:hAnsi="Palatino Linotype" w:cs="Arial"/>
          <w:lang w:val="es-MX"/>
        </w:rPr>
      </w:pPr>
      <w:r>
        <w:rPr>
          <w:rFonts w:ascii="Palatino Linotype" w:hAnsi="Palatino Linotype" w:cs="Arial"/>
        </w:rPr>
        <w:t xml:space="preserve">El o los documentos en donde conste </w:t>
      </w:r>
      <w:r w:rsidRPr="004E3722">
        <w:rPr>
          <w:rFonts w:ascii="Palatino Linotype" w:hAnsi="Palatino Linotype" w:cs="Arial"/>
        </w:rPr>
        <w:t>el procedimiento para realizar una denuncia</w:t>
      </w:r>
      <w:r w:rsidR="00425483" w:rsidRPr="00425483">
        <w:rPr>
          <w:rFonts w:ascii="Palatino Linotype" w:hAnsi="Palatino Linotype" w:cs="Arial"/>
        </w:rPr>
        <w:t xml:space="preserve"> al cuatro de noviembre de dos mil veinticuatro. </w:t>
      </w:r>
    </w:p>
    <w:p w14:paraId="74A1744F" w14:textId="77777777" w:rsidR="000F5B97" w:rsidRPr="004E3722" w:rsidRDefault="000F5B97" w:rsidP="000F5B97">
      <w:pPr>
        <w:pStyle w:val="Sinespaciado"/>
      </w:pPr>
    </w:p>
    <w:p w14:paraId="07D0E706" w14:textId="1A19857A" w:rsidR="00425483" w:rsidRPr="00425483" w:rsidRDefault="00425483" w:rsidP="00425483">
      <w:pPr>
        <w:pStyle w:val="Prrafodelista"/>
        <w:ind w:left="720" w:right="567"/>
        <w:jc w:val="both"/>
        <w:rPr>
          <w:rFonts w:ascii="Palatino Linotype" w:hAnsi="Palatino Linotype" w:cs="Arial"/>
          <w:i/>
          <w:sz w:val="22"/>
          <w:szCs w:val="22"/>
        </w:rPr>
      </w:pPr>
      <w:r w:rsidRPr="00425483">
        <w:rPr>
          <w:rFonts w:ascii="Palatino Linotype" w:hAnsi="Palatino Linotype" w:cs="Arial"/>
          <w:i/>
          <w:sz w:val="22"/>
          <w:szCs w:val="22"/>
        </w:rPr>
        <w:t xml:space="preserve">De ser procedente la entrega en versión pública, de la información referida en </w:t>
      </w:r>
      <w:r w:rsidR="009109F5">
        <w:rPr>
          <w:rFonts w:ascii="Palatino Linotype" w:hAnsi="Palatino Linotype" w:cs="Arial"/>
          <w:i/>
          <w:sz w:val="22"/>
          <w:szCs w:val="22"/>
        </w:rPr>
        <w:t>los</w:t>
      </w:r>
      <w:r w:rsidRPr="00425483">
        <w:rPr>
          <w:rFonts w:ascii="Palatino Linotype" w:hAnsi="Palatino Linotype" w:cs="Arial"/>
          <w:i/>
          <w:sz w:val="22"/>
          <w:szCs w:val="22"/>
        </w:rPr>
        <w:t xml:space="preserve"> </w:t>
      </w:r>
      <w:r w:rsidRPr="00425483">
        <w:rPr>
          <w:rFonts w:ascii="Palatino Linotype" w:hAnsi="Palatino Linotype" w:cs="Arial"/>
          <w:b/>
          <w:i/>
          <w:sz w:val="22"/>
          <w:szCs w:val="22"/>
        </w:rPr>
        <w:t>numeral</w:t>
      </w:r>
      <w:r w:rsidR="009109F5">
        <w:rPr>
          <w:rFonts w:ascii="Palatino Linotype" w:hAnsi="Palatino Linotype" w:cs="Arial"/>
          <w:b/>
          <w:i/>
          <w:sz w:val="22"/>
          <w:szCs w:val="22"/>
        </w:rPr>
        <w:t>es</w:t>
      </w:r>
      <w:r w:rsidRPr="00425483">
        <w:rPr>
          <w:rFonts w:ascii="Palatino Linotype" w:hAnsi="Palatino Linotype" w:cs="Arial"/>
          <w:i/>
          <w:sz w:val="22"/>
          <w:szCs w:val="22"/>
        </w:rPr>
        <w:t xml:space="preserve"> </w:t>
      </w:r>
      <w:r w:rsidRPr="00A77D59">
        <w:rPr>
          <w:rFonts w:ascii="Palatino Linotype" w:hAnsi="Palatino Linotype" w:cs="Arial"/>
          <w:b/>
          <w:i/>
          <w:sz w:val="22"/>
          <w:szCs w:val="22"/>
          <w:highlight w:val="yellow"/>
        </w:rPr>
        <w:t>1</w:t>
      </w:r>
      <w:r w:rsidR="009109F5" w:rsidRPr="00A77D59">
        <w:rPr>
          <w:rFonts w:ascii="Palatino Linotype" w:hAnsi="Palatino Linotype" w:cs="Arial"/>
          <w:b/>
          <w:i/>
          <w:sz w:val="22"/>
          <w:szCs w:val="22"/>
          <w:highlight w:val="yellow"/>
        </w:rPr>
        <w:t>) y 2)</w:t>
      </w:r>
      <w:r w:rsidRPr="00425483">
        <w:rPr>
          <w:rFonts w:ascii="Palatino Linotype" w:hAnsi="Palatino Linotype" w:cs="Arial"/>
          <w:i/>
          <w:sz w:val="22"/>
          <w:szCs w:val="22"/>
        </w:rPr>
        <w:t xml:space="preserve">, del </w:t>
      </w:r>
      <w:r w:rsidRPr="00425483">
        <w:rPr>
          <w:rFonts w:ascii="Palatino Linotype" w:hAnsi="Palatino Linotype" w:cs="Arial"/>
          <w:b/>
          <w:i/>
          <w:sz w:val="22"/>
          <w:szCs w:val="22"/>
        </w:rPr>
        <w:t>Resolutivo Segundo</w:t>
      </w:r>
      <w:r w:rsidRPr="00425483">
        <w:rPr>
          <w:rFonts w:ascii="Palatino Linotype" w:hAnsi="Palatino Linotype" w:cs="Arial"/>
          <w:i/>
          <w:sz w:val="22"/>
          <w:szCs w:val="22"/>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425483">
        <w:rPr>
          <w:rFonts w:ascii="Palatino Linotype" w:hAnsi="Palatino Linotype" w:cs="Arial"/>
          <w:b/>
          <w:i/>
          <w:sz w:val="22"/>
          <w:szCs w:val="22"/>
        </w:rPr>
        <w:t>Recurrente</w:t>
      </w:r>
      <w:r w:rsidRPr="00425483">
        <w:rPr>
          <w:rFonts w:ascii="Palatino Linotype" w:hAnsi="Palatino Linotype" w:cs="Arial"/>
          <w:i/>
          <w:sz w:val="22"/>
          <w:szCs w:val="22"/>
        </w:rPr>
        <w:t>.</w:t>
      </w:r>
    </w:p>
    <w:p w14:paraId="7567D2C0" w14:textId="77777777" w:rsidR="00425483" w:rsidRPr="00425483" w:rsidRDefault="00425483" w:rsidP="00425483">
      <w:pPr>
        <w:ind w:right="567"/>
        <w:jc w:val="both"/>
        <w:rPr>
          <w:rFonts w:ascii="Palatino Linotype" w:hAnsi="Palatino Linotype" w:cs="Arial"/>
          <w:i/>
          <w:sz w:val="22"/>
          <w:szCs w:val="22"/>
        </w:rPr>
      </w:pPr>
    </w:p>
    <w:p w14:paraId="3A0E2346" w14:textId="44C35B00" w:rsidR="000F5B97" w:rsidRPr="001454E8" w:rsidRDefault="000F5B97" w:rsidP="000F5B97">
      <w:pPr>
        <w:pStyle w:val="Prrafodelista"/>
        <w:ind w:left="720" w:right="567"/>
        <w:jc w:val="both"/>
        <w:rPr>
          <w:rFonts w:ascii="Palatino Linotype" w:hAnsi="Palatino Linotype" w:cs="Arial"/>
          <w:i/>
          <w:sz w:val="22"/>
          <w:szCs w:val="22"/>
        </w:rPr>
      </w:pPr>
      <w:r w:rsidRPr="001454E8">
        <w:rPr>
          <w:rFonts w:ascii="Palatino Linotype" w:hAnsi="Palatino Linotype" w:cs="Arial"/>
          <w:i/>
          <w:sz w:val="22"/>
          <w:szCs w:val="22"/>
        </w:rPr>
        <w:t xml:space="preserve">En el supuesto de que la información referida en el </w:t>
      </w:r>
      <w:r w:rsidRPr="00A77D59">
        <w:rPr>
          <w:rFonts w:ascii="Palatino Linotype" w:hAnsi="Palatino Linotype" w:cs="Arial"/>
          <w:b/>
          <w:bCs/>
          <w:i/>
          <w:sz w:val="22"/>
          <w:szCs w:val="22"/>
          <w:highlight w:val="yellow"/>
        </w:rPr>
        <w:t xml:space="preserve">numeral </w:t>
      </w:r>
      <w:r w:rsidR="00A77D59" w:rsidRPr="00A77D59">
        <w:rPr>
          <w:rFonts w:ascii="Palatino Linotype" w:hAnsi="Palatino Linotype" w:cs="Arial"/>
          <w:b/>
          <w:bCs/>
          <w:i/>
          <w:sz w:val="22"/>
          <w:szCs w:val="22"/>
          <w:highlight w:val="yellow"/>
        </w:rPr>
        <w:t>2</w:t>
      </w:r>
      <w:r w:rsidRPr="00A77D59">
        <w:rPr>
          <w:rFonts w:ascii="Palatino Linotype" w:hAnsi="Palatino Linotype" w:cs="Arial"/>
          <w:b/>
          <w:bCs/>
          <w:i/>
          <w:sz w:val="22"/>
          <w:szCs w:val="22"/>
          <w:highlight w:val="yellow"/>
        </w:rPr>
        <w:t>)</w:t>
      </w:r>
      <w:r w:rsidRPr="001454E8">
        <w:rPr>
          <w:rFonts w:ascii="Palatino Linotype" w:hAnsi="Palatino Linotype" w:cs="Arial"/>
          <w:i/>
          <w:sz w:val="22"/>
          <w:szCs w:val="22"/>
        </w:rPr>
        <w:t xml:space="preserve">, del </w:t>
      </w:r>
      <w:r w:rsidRPr="001454E8">
        <w:rPr>
          <w:rFonts w:ascii="Palatino Linotype" w:hAnsi="Palatino Linotype" w:cs="Arial"/>
          <w:b/>
          <w:bCs/>
          <w:i/>
          <w:sz w:val="22"/>
          <w:szCs w:val="22"/>
        </w:rPr>
        <w:t>Resolutivo Segundo</w:t>
      </w:r>
      <w:r w:rsidRPr="001454E8">
        <w:rPr>
          <w:rFonts w:ascii="Palatino Linotype" w:hAnsi="Palatino Linotype" w:cs="Arial"/>
          <w:i/>
          <w:sz w:val="22"/>
          <w:szCs w:val="22"/>
        </w:rPr>
        <w:t xml:space="preserve">, no haya sido poseída, generada o administrada por el </w:t>
      </w:r>
      <w:r w:rsidRPr="001454E8">
        <w:rPr>
          <w:rFonts w:ascii="Palatino Linotype" w:hAnsi="Palatino Linotype" w:cs="Arial"/>
          <w:b/>
          <w:bCs/>
          <w:i/>
          <w:sz w:val="22"/>
          <w:szCs w:val="22"/>
        </w:rPr>
        <w:t>Sujeto Obligado</w:t>
      </w:r>
      <w:r w:rsidRPr="001454E8">
        <w:rPr>
          <w:rFonts w:ascii="Palatino Linotype" w:hAnsi="Palatino Linotype" w:cs="Arial"/>
          <w:i/>
          <w:sz w:val="22"/>
          <w:szCs w:val="22"/>
        </w:rPr>
        <w:t>, bastará con que así lo manifieste.</w:t>
      </w:r>
    </w:p>
    <w:p w14:paraId="56F31E35" w14:textId="77777777" w:rsidR="000B51C9" w:rsidRPr="000F5B97" w:rsidRDefault="000B51C9" w:rsidP="000B51C9">
      <w:pPr>
        <w:pStyle w:val="Sinespaciado"/>
        <w:rPr>
          <w:rFonts w:eastAsiaTheme="minorHAnsi"/>
          <w:lang w:val="es-ES" w:eastAsia="es-MX"/>
        </w:rPr>
      </w:pPr>
    </w:p>
    <w:p w14:paraId="457125BB" w14:textId="77777777" w:rsidR="00F269A2" w:rsidRPr="00F269A2" w:rsidRDefault="00F269A2" w:rsidP="00F269A2">
      <w:pPr>
        <w:pStyle w:val="Sinespaciado"/>
      </w:pPr>
    </w:p>
    <w:p w14:paraId="20E883F3"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9D0958">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9D0958" w:rsidRDefault="00F719CB" w:rsidP="00F719CB">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9D0958" w:rsidRDefault="00D448B5" w:rsidP="00D448B5">
      <w:pPr>
        <w:spacing w:line="360" w:lineRule="auto"/>
        <w:jc w:val="both"/>
        <w:rPr>
          <w:rFonts w:ascii="Palatino Linotype" w:eastAsiaTheme="minorHAnsi" w:hAnsi="Palatino Linotype" w:cstheme="minorBidi"/>
          <w:lang w:val="es-MX" w:eastAsia="en-US"/>
        </w:rPr>
      </w:pPr>
    </w:p>
    <w:p w14:paraId="225EA452" w14:textId="3F1D5084"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xml:space="preserve">, CONFORMADO POR LOS COMISIONADOS JOSÉ MARTÍNEZ VILCHIS; MARÍA DEL ROSARIO MEJÍA AYALA; SHARON CRISTINA MORALES MARTÍNEZ; LUIS </w:t>
      </w:r>
      <w:r w:rsidRPr="009D0958">
        <w:rPr>
          <w:rFonts w:ascii="Palatino Linotype" w:eastAsiaTheme="minorHAnsi" w:hAnsi="Palatino Linotype" w:cs="Arial"/>
          <w:lang w:val="es-MX" w:eastAsia="en-US"/>
        </w:rPr>
        <w:lastRenderedPageBreak/>
        <w:t>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2F02B5">
        <w:rPr>
          <w:rFonts w:ascii="Palatino Linotype" w:eastAsiaTheme="minorHAnsi" w:hAnsi="Palatino Linotype" w:cs="Arial"/>
          <w:lang w:val="es-MX" w:eastAsia="en-US"/>
        </w:rPr>
        <w:t>CUART</w:t>
      </w:r>
      <w:r w:rsidR="00515A4C">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2F02B5">
        <w:rPr>
          <w:rFonts w:ascii="Palatino Linotype" w:hAnsi="Palatino Linotype" w:cs="Arial"/>
          <w:color w:val="000000"/>
          <w:lang w:val="es-MX" w:eastAsia="es-MX"/>
        </w:rPr>
        <w:t>SEIS DE FEBRERO</w:t>
      </w:r>
      <w:r w:rsidR="00332FB5" w:rsidRPr="00332FB5">
        <w:rPr>
          <w:rFonts w:ascii="Palatino Linotype" w:hAnsi="Palatino Linotype" w:cs="Arial"/>
          <w:color w:val="000000"/>
          <w:lang w:val="es-MX" w:eastAsia="es-MX"/>
        </w:rPr>
        <w:t xml:space="preserve"> </w:t>
      </w:r>
      <w:r w:rsidRPr="009D0958">
        <w:rPr>
          <w:rFonts w:ascii="Palatino Linotype" w:hAnsi="Palatino Linotype" w:cs="Arial"/>
          <w:color w:val="000000"/>
          <w:lang w:val="es-MX" w:eastAsia="es-MX"/>
        </w:rPr>
        <w:t>DE</w:t>
      </w:r>
      <w:r w:rsidR="00B43221" w:rsidRPr="009D0958">
        <w:rPr>
          <w:rFonts w:ascii="Palatino Linotype" w:eastAsiaTheme="minorHAnsi" w:hAnsi="Palatino Linotype" w:cs="Arial"/>
          <w:lang w:val="es-MX" w:eastAsia="en-US"/>
        </w:rPr>
        <w:t xml:space="preserve"> DOS MIL VEINTIC</w:t>
      </w:r>
      <w:r w:rsidR="00515A4C">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ANTE EL SECRETARIO TÉCNICO</w:t>
      </w:r>
      <w:r w:rsidR="00277ED3">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277ED3">
        <w:rPr>
          <w:rFonts w:ascii="Palatino Linotype" w:eastAsiaTheme="minorHAnsi" w:hAnsi="Palatino Linotype" w:cs="Arial"/>
          <w:lang w:val="es-MX" w:eastAsia="en-US"/>
        </w:rPr>
        <w:t>-------------------------------</w:t>
      </w:r>
      <w:r w:rsidR="000F5B97">
        <w:rPr>
          <w:rFonts w:ascii="Palatino Linotype" w:eastAsiaTheme="minorHAnsi" w:hAnsi="Palatino Linotype" w:cs="Arial"/>
          <w:lang w:val="es-MX" w:eastAsia="en-US"/>
        </w:rPr>
        <w:t>------------------------------------------------------------------------------------------------------------------------------------------------------------------------------------------------------------------------------------------------------------------------------------------------------------------------------------------------------------------------------------------------------------------------------------------------------------------------------------------------------------------------------------------------------------------------------------------------------------------------------------------------------------------------------------------------------------------------------------------------------------------------------------------------------------------------------------------------------------------------------------------------------------------------------------------------</w:t>
      </w:r>
      <w:r w:rsidR="00425483">
        <w:rPr>
          <w:rFonts w:ascii="Palatino Linotype" w:eastAsiaTheme="minorHAnsi" w:hAnsi="Palatino Linotype" w:cs="Arial"/>
          <w:lang w:val="es-MX" w:eastAsia="en-US"/>
        </w:rPr>
        <w:t>------------------------------------------------------------------------------------------------------------------------------------------------------------------------------------------------------------------------------------------------------------------------------------------------------------------------------------------------------------------------------------------------------------------------------------------------------------------------------------------------------------------------------------------------------------------------------------------------------------------------------------------------------------------------------------------------------------------------------------------------------------------------------------------------------------------------------------------------------------------------------------------------------------------------------------------------------------------------------------------------------------------------------------------------------------------------------------------------------------------------------------------------------------------------------------------------------------------------------------------------------------------------------------------------------</w:t>
      </w:r>
      <w:r w:rsidR="00277ED3">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9D0958">
        <w:rPr>
          <w:rFonts w:ascii="Palatino Linotype" w:eastAsiaTheme="minorHAnsi" w:hAnsi="Palatino Linotype" w:cs="Arial"/>
          <w:sz w:val="14"/>
          <w:lang w:val="es-MX" w:eastAsia="en-US"/>
        </w:rPr>
        <w:t>JMV/CCR/</w:t>
      </w:r>
      <w:proofErr w:type="spellStart"/>
      <w:r w:rsidRPr="009D0958">
        <w:rPr>
          <w:rFonts w:ascii="Palatino Linotype" w:eastAsiaTheme="minorHAnsi" w:hAnsi="Palatino Linotype" w:cs="Arial"/>
          <w:sz w:val="14"/>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E3ECAD3" w:rsidR="0029071C" w:rsidRPr="003E56C9" w:rsidRDefault="0029071C" w:rsidP="003E56C9"/>
    <w:sectPr w:rsidR="0029071C" w:rsidRPr="003E56C9" w:rsidSect="00C5337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3BE9" w14:textId="77777777" w:rsidR="009409DF" w:rsidRDefault="009409DF" w:rsidP="000B5E25">
      <w:r>
        <w:separator/>
      </w:r>
    </w:p>
  </w:endnote>
  <w:endnote w:type="continuationSeparator" w:id="0">
    <w:p w14:paraId="56C6396A" w14:textId="77777777" w:rsidR="009409DF" w:rsidRDefault="009409D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90A2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90A29">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90A2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90A29">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9B491" w14:textId="77777777" w:rsidR="009409DF" w:rsidRDefault="009409DF" w:rsidP="000B5E25">
      <w:r>
        <w:separator/>
      </w:r>
    </w:p>
  </w:footnote>
  <w:footnote w:type="continuationSeparator" w:id="0">
    <w:p w14:paraId="0AB46F5B" w14:textId="77777777" w:rsidR="009409DF" w:rsidRDefault="009409DF" w:rsidP="000B5E25">
      <w:r>
        <w:continuationSeparator/>
      </w:r>
    </w:p>
  </w:footnote>
  <w:footnote w:id="1">
    <w:p w14:paraId="58BCF662" w14:textId="77777777" w:rsidR="002206C3" w:rsidRPr="008A64CB" w:rsidRDefault="002206C3"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2206C3" w:rsidRDefault="002206C3" w:rsidP="006C7783">
      <w:pPr>
        <w:autoSpaceDE w:val="0"/>
        <w:autoSpaceDN w:val="0"/>
        <w:adjustRightInd w:val="0"/>
        <w:ind w:right="49"/>
        <w:jc w:val="both"/>
        <w:rPr>
          <w:rFonts w:ascii="Palatino Linotype" w:hAnsi="Palatino Linotype"/>
          <w:i/>
          <w:sz w:val="18"/>
          <w:szCs w:val="22"/>
        </w:rPr>
      </w:pPr>
    </w:p>
    <w:p w14:paraId="45AB867A" w14:textId="77777777" w:rsidR="002206C3" w:rsidRPr="008A64CB" w:rsidRDefault="002206C3"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2206C3" w:rsidRPr="008A64CB" w:rsidRDefault="002206C3"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2206C3" w:rsidRDefault="00B90A29">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28CE974E" w14:textId="77777777" w:rsidTr="00BA27FC">
      <w:tc>
        <w:tcPr>
          <w:tcW w:w="2551" w:type="dxa"/>
          <w:shd w:val="clear" w:color="auto" w:fill="auto"/>
          <w:vAlign w:val="center"/>
        </w:tcPr>
        <w:p w14:paraId="3F864768"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4352C703" w:rsidR="002206C3" w:rsidRPr="0029071C" w:rsidRDefault="002206C3"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15A4C">
            <w:rPr>
              <w:rFonts w:ascii="Palatino Linotype" w:hAnsi="Palatino Linotype"/>
              <w:sz w:val="22"/>
              <w:szCs w:val="22"/>
              <w:lang w:val="es-ES_tradnl"/>
            </w:rPr>
            <w:t>7565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12E8FAE1" w14:textId="77777777" w:rsidTr="00BA27FC">
      <w:trPr>
        <w:trHeight w:val="228"/>
      </w:trPr>
      <w:tc>
        <w:tcPr>
          <w:tcW w:w="2551" w:type="dxa"/>
          <w:shd w:val="clear" w:color="auto" w:fill="auto"/>
          <w:vAlign w:val="center"/>
        </w:tcPr>
        <w:p w14:paraId="188F609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DDA7C2D" w14:textId="77777777" w:rsidR="00515A4C" w:rsidRDefault="00515A4C" w:rsidP="00B6659F">
          <w:pPr>
            <w:spacing w:line="276" w:lineRule="auto"/>
            <w:jc w:val="right"/>
            <w:rPr>
              <w:rFonts w:ascii="Palatino Linotype" w:hAnsi="Palatino Linotype"/>
              <w:sz w:val="22"/>
              <w:szCs w:val="22"/>
            </w:rPr>
          </w:pPr>
          <w:r w:rsidRPr="00515A4C">
            <w:rPr>
              <w:rFonts w:ascii="Palatino Linotype" w:hAnsi="Palatino Linotype"/>
              <w:sz w:val="22"/>
              <w:szCs w:val="22"/>
            </w:rPr>
            <w:t xml:space="preserve">Ayuntamiento de Coacalco </w:t>
          </w:r>
        </w:p>
        <w:p w14:paraId="4F79E8E8" w14:textId="79C2B659" w:rsidR="002206C3" w:rsidRPr="0029071C" w:rsidRDefault="00515A4C" w:rsidP="00B6659F">
          <w:pPr>
            <w:spacing w:line="276" w:lineRule="auto"/>
            <w:jc w:val="right"/>
            <w:rPr>
              <w:rFonts w:ascii="Palatino Linotype" w:hAnsi="Palatino Linotype"/>
              <w:sz w:val="22"/>
              <w:szCs w:val="22"/>
            </w:rPr>
          </w:pPr>
          <w:r w:rsidRPr="00515A4C">
            <w:rPr>
              <w:rFonts w:ascii="Palatino Linotype" w:hAnsi="Palatino Linotype"/>
              <w:sz w:val="22"/>
              <w:szCs w:val="22"/>
            </w:rPr>
            <w:t>de Berriozábal</w:t>
          </w:r>
        </w:p>
      </w:tc>
    </w:tr>
    <w:tr w:rsidR="002206C3" w:rsidRPr="008F2CCC" w14:paraId="59A1BA5F" w14:textId="77777777" w:rsidTr="00BA27FC">
      <w:tc>
        <w:tcPr>
          <w:tcW w:w="2551" w:type="dxa"/>
          <w:shd w:val="clear" w:color="auto" w:fill="auto"/>
          <w:vAlign w:val="center"/>
        </w:tcPr>
        <w:p w14:paraId="0EED411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2206C3" w:rsidRPr="001779E0" w:rsidRDefault="00B90A2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pt;margin-top:-13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66906953" w14:textId="77777777" w:rsidTr="00BA27FC">
      <w:tc>
        <w:tcPr>
          <w:tcW w:w="2551" w:type="dxa"/>
          <w:shd w:val="clear" w:color="auto" w:fill="auto"/>
          <w:vAlign w:val="center"/>
        </w:tcPr>
        <w:p w14:paraId="72F94BE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37F8E0B5" w:rsidR="002206C3" w:rsidRPr="0029071C" w:rsidRDefault="002206C3"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15A4C">
            <w:rPr>
              <w:rFonts w:ascii="Palatino Linotype" w:hAnsi="Palatino Linotype"/>
              <w:sz w:val="22"/>
              <w:szCs w:val="22"/>
              <w:lang w:val="es-ES_tradnl"/>
            </w:rPr>
            <w:t>7565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325226BE" w14:textId="77777777" w:rsidTr="00BA27FC">
      <w:tc>
        <w:tcPr>
          <w:tcW w:w="2551" w:type="dxa"/>
          <w:shd w:val="clear" w:color="auto" w:fill="auto"/>
          <w:vAlign w:val="center"/>
        </w:tcPr>
        <w:p w14:paraId="4D258F96"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8AF91F2" w:rsidR="002206C3" w:rsidRPr="006D30E6" w:rsidRDefault="00B90A2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206C3" w:rsidRPr="008F2CCC" w14:paraId="3AEDEE75" w14:textId="77777777" w:rsidTr="00BA27FC">
      <w:trPr>
        <w:trHeight w:val="228"/>
      </w:trPr>
      <w:tc>
        <w:tcPr>
          <w:tcW w:w="2551" w:type="dxa"/>
          <w:shd w:val="clear" w:color="auto" w:fill="auto"/>
          <w:vAlign w:val="center"/>
        </w:tcPr>
        <w:p w14:paraId="14A51EC4"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E12D142" w14:textId="77777777" w:rsidR="00515A4C" w:rsidRDefault="00515A4C" w:rsidP="00E57BDB">
          <w:pPr>
            <w:spacing w:line="276" w:lineRule="auto"/>
            <w:jc w:val="right"/>
            <w:rPr>
              <w:rFonts w:ascii="Palatino Linotype" w:hAnsi="Palatino Linotype"/>
              <w:sz w:val="22"/>
              <w:szCs w:val="22"/>
            </w:rPr>
          </w:pPr>
          <w:r w:rsidRPr="00515A4C">
            <w:rPr>
              <w:rFonts w:ascii="Palatino Linotype" w:hAnsi="Palatino Linotype"/>
              <w:sz w:val="22"/>
              <w:szCs w:val="22"/>
            </w:rPr>
            <w:t xml:space="preserve">Ayuntamiento de Coacalco </w:t>
          </w:r>
        </w:p>
        <w:p w14:paraId="1D9A1395" w14:textId="7720BD80" w:rsidR="002206C3" w:rsidRPr="0029071C" w:rsidRDefault="00515A4C" w:rsidP="00E57BDB">
          <w:pPr>
            <w:spacing w:line="276" w:lineRule="auto"/>
            <w:jc w:val="right"/>
            <w:rPr>
              <w:rFonts w:ascii="Palatino Linotype" w:hAnsi="Palatino Linotype"/>
              <w:sz w:val="22"/>
              <w:szCs w:val="22"/>
            </w:rPr>
          </w:pPr>
          <w:r w:rsidRPr="00515A4C">
            <w:rPr>
              <w:rFonts w:ascii="Palatino Linotype" w:hAnsi="Palatino Linotype"/>
              <w:sz w:val="22"/>
              <w:szCs w:val="22"/>
            </w:rPr>
            <w:t>de Berriozábal</w:t>
          </w:r>
        </w:p>
      </w:tc>
    </w:tr>
    <w:tr w:rsidR="002206C3" w:rsidRPr="008F2CCC" w14:paraId="46645C39" w14:textId="77777777" w:rsidTr="00BA27FC">
      <w:tc>
        <w:tcPr>
          <w:tcW w:w="2551" w:type="dxa"/>
          <w:shd w:val="clear" w:color="auto" w:fill="auto"/>
          <w:vAlign w:val="center"/>
        </w:tcPr>
        <w:p w14:paraId="54E1C23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206C3" w:rsidRPr="008F2CCC" w14:paraId="1FD798DB" w14:textId="77777777" w:rsidTr="00BA27FC">
      <w:tc>
        <w:tcPr>
          <w:tcW w:w="2551" w:type="dxa"/>
          <w:shd w:val="clear" w:color="auto" w:fill="auto"/>
          <w:vAlign w:val="center"/>
        </w:tcPr>
        <w:p w14:paraId="1332C9A8" w14:textId="77777777" w:rsidR="002206C3" w:rsidRPr="008F5DAE" w:rsidRDefault="002206C3"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2206C3" w:rsidRPr="00BA27FC" w:rsidRDefault="002206C3" w:rsidP="00BA27FC">
          <w:pPr>
            <w:spacing w:line="276" w:lineRule="auto"/>
            <w:rPr>
              <w:rFonts w:ascii="Palatino Linotype" w:hAnsi="Palatino Linotype"/>
              <w:sz w:val="14"/>
              <w:szCs w:val="22"/>
              <w:lang w:val="es-ES_tradnl"/>
            </w:rPr>
          </w:pPr>
        </w:p>
      </w:tc>
    </w:tr>
  </w:tbl>
  <w:p w14:paraId="2D0FDBAE" w14:textId="77777777" w:rsidR="002206C3" w:rsidRPr="009F1AB6" w:rsidRDefault="00B90A29">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3BF"/>
      </v:shape>
    </w:pict>
  </w:numPicBullet>
  <w:abstractNum w:abstractNumId="0" w15:restartNumberingAfterBreak="0">
    <w:nsid w:val="01E30816"/>
    <w:multiLevelType w:val="hybridMultilevel"/>
    <w:tmpl w:val="DEAC03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B77485"/>
    <w:multiLevelType w:val="hybridMultilevel"/>
    <w:tmpl w:val="0D98ED56"/>
    <w:lvl w:ilvl="0" w:tplc="C082E100">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D661D"/>
    <w:multiLevelType w:val="hybridMultilevel"/>
    <w:tmpl w:val="4606A866"/>
    <w:lvl w:ilvl="0" w:tplc="86D662EE">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246D9A"/>
    <w:multiLevelType w:val="hybridMultilevel"/>
    <w:tmpl w:val="6E9E0E1C"/>
    <w:lvl w:ilvl="0" w:tplc="C9B249D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9" w15:restartNumberingAfterBreak="0">
    <w:nsid w:val="324C5D32"/>
    <w:multiLevelType w:val="hybridMultilevel"/>
    <w:tmpl w:val="3634A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6"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9FC5F28"/>
    <w:multiLevelType w:val="hybridMultilevel"/>
    <w:tmpl w:val="D910F22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E7E42CE"/>
    <w:multiLevelType w:val="hybridMultilevel"/>
    <w:tmpl w:val="1DE2C3E2"/>
    <w:lvl w:ilvl="0" w:tplc="5A98D22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20"/>
  </w:num>
  <w:num w:numId="3">
    <w:abstractNumId w:val="5"/>
  </w:num>
  <w:num w:numId="4">
    <w:abstractNumId w:val="39"/>
  </w:num>
  <w:num w:numId="5">
    <w:abstractNumId w:val="17"/>
  </w:num>
  <w:num w:numId="6">
    <w:abstractNumId w:val="7"/>
  </w:num>
  <w:num w:numId="7">
    <w:abstractNumId w:val="43"/>
  </w:num>
  <w:num w:numId="8">
    <w:abstractNumId w:val="3"/>
  </w:num>
  <w:num w:numId="9">
    <w:abstractNumId w:val="1"/>
  </w:num>
  <w:num w:numId="10">
    <w:abstractNumId w:val="24"/>
  </w:num>
  <w:num w:numId="11">
    <w:abstractNumId w:val="27"/>
  </w:num>
  <w:num w:numId="12">
    <w:abstractNumId w:val="8"/>
  </w:num>
  <w:num w:numId="13">
    <w:abstractNumId w:val="34"/>
  </w:num>
  <w:num w:numId="14">
    <w:abstractNumId w:val="41"/>
  </w:num>
  <w:num w:numId="15">
    <w:abstractNumId w:val="23"/>
  </w:num>
  <w:num w:numId="16">
    <w:abstractNumId w:val="30"/>
  </w:num>
  <w:num w:numId="17">
    <w:abstractNumId w:val="13"/>
  </w:num>
  <w:num w:numId="18">
    <w:abstractNumId w:val="22"/>
  </w:num>
  <w:num w:numId="19">
    <w:abstractNumId w:val="9"/>
  </w:num>
  <w:num w:numId="20">
    <w:abstractNumId w:val="42"/>
  </w:num>
  <w:num w:numId="21">
    <w:abstractNumId w:val="46"/>
  </w:num>
  <w:num w:numId="22">
    <w:abstractNumId w:val="25"/>
  </w:num>
  <w:num w:numId="23">
    <w:abstractNumId w:val="18"/>
  </w:num>
  <w:num w:numId="24">
    <w:abstractNumId w:val="31"/>
  </w:num>
  <w:num w:numId="25">
    <w:abstractNumId w:val="6"/>
  </w:num>
  <w:num w:numId="26">
    <w:abstractNumId w:val="36"/>
  </w:num>
  <w:num w:numId="27">
    <w:abstractNumId w:val="33"/>
  </w:num>
  <w:num w:numId="28">
    <w:abstractNumId w:val="16"/>
  </w:num>
  <w:num w:numId="29">
    <w:abstractNumId w:val="10"/>
  </w:num>
  <w:num w:numId="30">
    <w:abstractNumId w:val="37"/>
  </w:num>
  <w:num w:numId="31">
    <w:abstractNumId w:val="45"/>
  </w:num>
  <w:num w:numId="32">
    <w:abstractNumId w:val="2"/>
  </w:num>
  <w:num w:numId="33">
    <w:abstractNumId w:val="29"/>
  </w:num>
  <w:num w:numId="34">
    <w:abstractNumId w:val="12"/>
  </w:num>
  <w:num w:numId="35">
    <w:abstractNumId w:val="38"/>
  </w:num>
  <w:num w:numId="36">
    <w:abstractNumId w:val="40"/>
  </w:num>
  <w:num w:numId="37">
    <w:abstractNumId w:val="32"/>
  </w:num>
  <w:num w:numId="38">
    <w:abstractNumId w:val="28"/>
  </w:num>
  <w:num w:numId="39">
    <w:abstractNumId w:val="26"/>
  </w:num>
  <w:num w:numId="40">
    <w:abstractNumId w:val="15"/>
  </w:num>
  <w:num w:numId="41">
    <w:abstractNumId w:val="19"/>
  </w:num>
  <w:num w:numId="42">
    <w:abstractNumId w:val="11"/>
  </w:num>
  <w:num w:numId="43">
    <w:abstractNumId w:val="35"/>
  </w:num>
  <w:num w:numId="44">
    <w:abstractNumId w:val="4"/>
  </w:num>
  <w:num w:numId="45">
    <w:abstractNumId w:val="0"/>
  </w:num>
  <w:num w:numId="46">
    <w:abstractNumId w:val="14"/>
  </w:num>
  <w:num w:numId="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82"/>
    <w:rsid w:val="000565DA"/>
    <w:rsid w:val="000572E9"/>
    <w:rsid w:val="00070547"/>
    <w:rsid w:val="00071173"/>
    <w:rsid w:val="0007501E"/>
    <w:rsid w:val="000775FC"/>
    <w:rsid w:val="00077614"/>
    <w:rsid w:val="00077D1C"/>
    <w:rsid w:val="00087797"/>
    <w:rsid w:val="00093AE1"/>
    <w:rsid w:val="000A0590"/>
    <w:rsid w:val="000A2A3A"/>
    <w:rsid w:val="000A34B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D10"/>
    <w:rsid w:val="000D4E68"/>
    <w:rsid w:val="000E592F"/>
    <w:rsid w:val="000F16BA"/>
    <w:rsid w:val="000F5B97"/>
    <w:rsid w:val="000F7431"/>
    <w:rsid w:val="00100C2B"/>
    <w:rsid w:val="00101AD8"/>
    <w:rsid w:val="00103760"/>
    <w:rsid w:val="00103A9C"/>
    <w:rsid w:val="0010712B"/>
    <w:rsid w:val="00113DEF"/>
    <w:rsid w:val="00115B15"/>
    <w:rsid w:val="00115D8E"/>
    <w:rsid w:val="00123996"/>
    <w:rsid w:val="00124934"/>
    <w:rsid w:val="0012510D"/>
    <w:rsid w:val="00125720"/>
    <w:rsid w:val="0014397A"/>
    <w:rsid w:val="00143F6E"/>
    <w:rsid w:val="00146EE7"/>
    <w:rsid w:val="00151D4C"/>
    <w:rsid w:val="001558F3"/>
    <w:rsid w:val="001650F6"/>
    <w:rsid w:val="00170AA7"/>
    <w:rsid w:val="00173357"/>
    <w:rsid w:val="00181337"/>
    <w:rsid w:val="00184176"/>
    <w:rsid w:val="00186CCB"/>
    <w:rsid w:val="00191418"/>
    <w:rsid w:val="0019170F"/>
    <w:rsid w:val="00194E60"/>
    <w:rsid w:val="001A46ED"/>
    <w:rsid w:val="001A6109"/>
    <w:rsid w:val="001B149A"/>
    <w:rsid w:val="001B1B9A"/>
    <w:rsid w:val="001C054C"/>
    <w:rsid w:val="001C14AC"/>
    <w:rsid w:val="001C3138"/>
    <w:rsid w:val="001C3352"/>
    <w:rsid w:val="001D0923"/>
    <w:rsid w:val="001D2DE0"/>
    <w:rsid w:val="001D2E78"/>
    <w:rsid w:val="001D4046"/>
    <w:rsid w:val="001D5495"/>
    <w:rsid w:val="001E2DA3"/>
    <w:rsid w:val="001E2F3D"/>
    <w:rsid w:val="001E45B5"/>
    <w:rsid w:val="001F1FCC"/>
    <w:rsid w:val="001F2305"/>
    <w:rsid w:val="001F2B66"/>
    <w:rsid w:val="001F384A"/>
    <w:rsid w:val="001F51B3"/>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77ED3"/>
    <w:rsid w:val="0029071C"/>
    <w:rsid w:val="002934B4"/>
    <w:rsid w:val="00293BC9"/>
    <w:rsid w:val="00295B3F"/>
    <w:rsid w:val="002A040B"/>
    <w:rsid w:val="002A4B43"/>
    <w:rsid w:val="002A676F"/>
    <w:rsid w:val="002B48AD"/>
    <w:rsid w:val="002C0BE5"/>
    <w:rsid w:val="002C240F"/>
    <w:rsid w:val="002D17B8"/>
    <w:rsid w:val="002D32D2"/>
    <w:rsid w:val="002D61F7"/>
    <w:rsid w:val="002D6656"/>
    <w:rsid w:val="002D6E4B"/>
    <w:rsid w:val="002E3085"/>
    <w:rsid w:val="002F02B5"/>
    <w:rsid w:val="002F1F25"/>
    <w:rsid w:val="002F3B20"/>
    <w:rsid w:val="002F6B68"/>
    <w:rsid w:val="00307006"/>
    <w:rsid w:val="0030701F"/>
    <w:rsid w:val="00314E62"/>
    <w:rsid w:val="00320F38"/>
    <w:rsid w:val="00325A5B"/>
    <w:rsid w:val="00326B44"/>
    <w:rsid w:val="00330FC3"/>
    <w:rsid w:val="00331E82"/>
    <w:rsid w:val="00332FB5"/>
    <w:rsid w:val="00340A06"/>
    <w:rsid w:val="00343F0B"/>
    <w:rsid w:val="003520C5"/>
    <w:rsid w:val="00352879"/>
    <w:rsid w:val="0035559A"/>
    <w:rsid w:val="00355BF5"/>
    <w:rsid w:val="00363BAD"/>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2159"/>
    <w:rsid w:val="003E21A7"/>
    <w:rsid w:val="003E56C9"/>
    <w:rsid w:val="003E7433"/>
    <w:rsid w:val="004018F9"/>
    <w:rsid w:val="00402FF8"/>
    <w:rsid w:val="0040758D"/>
    <w:rsid w:val="00407AAC"/>
    <w:rsid w:val="0041331C"/>
    <w:rsid w:val="00425483"/>
    <w:rsid w:val="00425E0F"/>
    <w:rsid w:val="004309A2"/>
    <w:rsid w:val="004344EA"/>
    <w:rsid w:val="00434AF2"/>
    <w:rsid w:val="0043515A"/>
    <w:rsid w:val="004403F7"/>
    <w:rsid w:val="00442FD8"/>
    <w:rsid w:val="00443892"/>
    <w:rsid w:val="00443920"/>
    <w:rsid w:val="004445A1"/>
    <w:rsid w:val="00444F23"/>
    <w:rsid w:val="00445CAA"/>
    <w:rsid w:val="00451E2B"/>
    <w:rsid w:val="0045206F"/>
    <w:rsid w:val="004672ED"/>
    <w:rsid w:val="00471919"/>
    <w:rsid w:val="00473524"/>
    <w:rsid w:val="00477CFF"/>
    <w:rsid w:val="004A0B63"/>
    <w:rsid w:val="004A7CD4"/>
    <w:rsid w:val="004B2314"/>
    <w:rsid w:val="004C3635"/>
    <w:rsid w:val="004D18B6"/>
    <w:rsid w:val="004D59E1"/>
    <w:rsid w:val="004D5D2F"/>
    <w:rsid w:val="004D6F71"/>
    <w:rsid w:val="004D76D6"/>
    <w:rsid w:val="004E3722"/>
    <w:rsid w:val="004E46DA"/>
    <w:rsid w:val="004E48A3"/>
    <w:rsid w:val="004E5628"/>
    <w:rsid w:val="004E5F5F"/>
    <w:rsid w:val="00500B82"/>
    <w:rsid w:val="0050130E"/>
    <w:rsid w:val="0050243E"/>
    <w:rsid w:val="00515A4C"/>
    <w:rsid w:val="00524A8D"/>
    <w:rsid w:val="00527A31"/>
    <w:rsid w:val="005379A7"/>
    <w:rsid w:val="0054391A"/>
    <w:rsid w:val="00555C87"/>
    <w:rsid w:val="00563B39"/>
    <w:rsid w:val="00563FCD"/>
    <w:rsid w:val="0057289F"/>
    <w:rsid w:val="00574FDC"/>
    <w:rsid w:val="00581DC8"/>
    <w:rsid w:val="005852FA"/>
    <w:rsid w:val="0059032F"/>
    <w:rsid w:val="0059614C"/>
    <w:rsid w:val="00597D71"/>
    <w:rsid w:val="005A6216"/>
    <w:rsid w:val="005B0692"/>
    <w:rsid w:val="005B234D"/>
    <w:rsid w:val="005B26AD"/>
    <w:rsid w:val="005B36A8"/>
    <w:rsid w:val="005B5693"/>
    <w:rsid w:val="005B5E50"/>
    <w:rsid w:val="005C3715"/>
    <w:rsid w:val="005C4743"/>
    <w:rsid w:val="005C6646"/>
    <w:rsid w:val="005C7393"/>
    <w:rsid w:val="005D175C"/>
    <w:rsid w:val="005D77CC"/>
    <w:rsid w:val="005E09AB"/>
    <w:rsid w:val="005E5716"/>
    <w:rsid w:val="005F1F89"/>
    <w:rsid w:val="005F4BFB"/>
    <w:rsid w:val="006000C5"/>
    <w:rsid w:val="006002E0"/>
    <w:rsid w:val="00620280"/>
    <w:rsid w:val="0062349E"/>
    <w:rsid w:val="006258FD"/>
    <w:rsid w:val="00632655"/>
    <w:rsid w:val="00632E48"/>
    <w:rsid w:val="00643B58"/>
    <w:rsid w:val="00653BA5"/>
    <w:rsid w:val="006810FF"/>
    <w:rsid w:val="006924E3"/>
    <w:rsid w:val="00694976"/>
    <w:rsid w:val="006B321A"/>
    <w:rsid w:val="006B418F"/>
    <w:rsid w:val="006C18A8"/>
    <w:rsid w:val="006C26E6"/>
    <w:rsid w:val="006C3931"/>
    <w:rsid w:val="006C3E32"/>
    <w:rsid w:val="006C7783"/>
    <w:rsid w:val="006D0876"/>
    <w:rsid w:val="006D1713"/>
    <w:rsid w:val="006D30E6"/>
    <w:rsid w:val="006D3A03"/>
    <w:rsid w:val="006D68BB"/>
    <w:rsid w:val="006E08FA"/>
    <w:rsid w:val="006E44A4"/>
    <w:rsid w:val="006E653C"/>
    <w:rsid w:val="006F5F93"/>
    <w:rsid w:val="00702FA5"/>
    <w:rsid w:val="00703AE6"/>
    <w:rsid w:val="00710FED"/>
    <w:rsid w:val="007143C5"/>
    <w:rsid w:val="00716632"/>
    <w:rsid w:val="00717A0C"/>
    <w:rsid w:val="00720B9C"/>
    <w:rsid w:val="007237B8"/>
    <w:rsid w:val="0072658E"/>
    <w:rsid w:val="00726D5D"/>
    <w:rsid w:val="00730DB7"/>
    <w:rsid w:val="00732345"/>
    <w:rsid w:val="00734C1B"/>
    <w:rsid w:val="00736A91"/>
    <w:rsid w:val="007425B3"/>
    <w:rsid w:val="00745ED4"/>
    <w:rsid w:val="007532C7"/>
    <w:rsid w:val="007542A3"/>
    <w:rsid w:val="00755BE5"/>
    <w:rsid w:val="00756303"/>
    <w:rsid w:val="00756F04"/>
    <w:rsid w:val="00757D60"/>
    <w:rsid w:val="00762C29"/>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A7D3C"/>
    <w:rsid w:val="007B13C9"/>
    <w:rsid w:val="007B3F6D"/>
    <w:rsid w:val="007C1D5B"/>
    <w:rsid w:val="007C3435"/>
    <w:rsid w:val="007C35A4"/>
    <w:rsid w:val="007C3E46"/>
    <w:rsid w:val="007C6CA3"/>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36CF"/>
    <w:rsid w:val="00843D8D"/>
    <w:rsid w:val="00843F80"/>
    <w:rsid w:val="00845F43"/>
    <w:rsid w:val="008500D3"/>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5BA0"/>
    <w:rsid w:val="009109F5"/>
    <w:rsid w:val="00913034"/>
    <w:rsid w:val="00920317"/>
    <w:rsid w:val="009209CD"/>
    <w:rsid w:val="00921551"/>
    <w:rsid w:val="009217E8"/>
    <w:rsid w:val="00925B0B"/>
    <w:rsid w:val="0092622F"/>
    <w:rsid w:val="00926C44"/>
    <w:rsid w:val="00926C6A"/>
    <w:rsid w:val="00931269"/>
    <w:rsid w:val="00932B91"/>
    <w:rsid w:val="00934C63"/>
    <w:rsid w:val="0093645B"/>
    <w:rsid w:val="009409DF"/>
    <w:rsid w:val="00943012"/>
    <w:rsid w:val="0094381A"/>
    <w:rsid w:val="0095538F"/>
    <w:rsid w:val="00961002"/>
    <w:rsid w:val="009643CF"/>
    <w:rsid w:val="0097012E"/>
    <w:rsid w:val="009758CB"/>
    <w:rsid w:val="00980909"/>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D2F"/>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51F"/>
    <w:rsid w:val="00A26BD8"/>
    <w:rsid w:val="00A44CD6"/>
    <w:rsid w:val="00A4632B"/>
    <w:rsid w:val="00A5260D"/>
    <w:rsid w:val="00A54C18"/>
    <w:rsid w:val="00A563B8"/>
    <w:rsid w:val="00A65A41"/>
    <w:rsid w:val="00A6692F"/>
    <w:rsid w:val="00A6775F"/>
    <w:rsid w:val="00A72262"/>
    <w:rsid w:val="00A7773A"/>
    <w:rsid w:val="00A77D59"/>
    <w:rsid w:val="00A825BC"/>
    <w:rsid w:val="00A83B4F"/>
    <w:rsid w:val="00A9048A"/>
    <w:rsid w:val="00A9389D"/>
    <w:rsid w:val="00A97381"/>
    <w:rsid w:val="00AA26B4"/>
    <w:rsid w:val="00AA5B96"/>
    <w:rsid w:val="00AB031F"/>
    <w:rsid w:val="00AB15E3"/>
    <w:rsid w:val="00AB4982"/>
    <w:rsid w:val="00AC3DB9"/>
    <w:rsid w:val="00AC687D"/>
    <w:rsid w:val="00AD0894"/>
    <w:rsid w:val="00AD33BE"/>
    <w:rsid w:val="00AD78EC"/>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3C76"/>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1A4B"/>
    <w:rsid w:val="00B74C9F"/>
    <w:rsid w:val="00B7671A"/>
    <w:rsid w:val="00B8098B"/>
    <w:rsid w:val="00B80C9E"/>
    <w:rsid w:val="00B83E10"/>
    <w:rsid w:val="00B85697"/>
    <w:rsid w:val="00B85F29"/>
    <w:rsid w:val="00B90A29"/>
    <w:rsid w:val="00B911AF"/>
    <w:rsid w:val="00B91F43"/>
    <w:rsid w:val="00B931C4"/>
    <w:rsid w:val="00B96A17"/>
    <w:rsid w:val="00BA0F27"/>
    <w:rsid w:val="00BA27FC"/>
    <w:rsid w:val="00BA34DB"/>
    <w:rsid w:val="00BA43DC"/>
    <w:rsid w:val="00BA56D8"/>
    <w:rsid w:val="00BA6FF1"/>
    <w:rsid w:val="00BB026A"/>
    <w:rsid w:val="00BB06D2"/>
    <w:rsid w:val="00BB134B"/>
    <w:rsid w:val="00BB23F0"/>
    <w:rsid w:val="00BB38A8"/>
    <w:rsid w:val="00BC0B70"/>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67CEB"/>
    <w:rsid w:val="00C70447"/>
    <w:rsid w:val="00C753C2"/>
    <w:rsid w:val="00C802FB"/>
    <w:rsid w:val="00C814ED"/>
    <w:rsid w:val="00C85653"/>
    <w:rsid w:val="00C9660B"/>
    <w:rsid w:val="00CA216C"/>
    <w:rsid w:val="00CA4BF9"/>
    <w:rsid w:val="00CA4D49"/>
    <w:rsid w:val="00CC0700"/>
    <w:rsid w:val="00CC0B81"/>
    <w:rsid w:val="00CC2630"/>
    <w:rsid w:val="00CD024D"/>
    <w:rsid w:val="00CD0AD3"/>
    <w:rsid w:val="00CD1A7A"/>
    <w:rsid w:val="00CD3A41"/>
    <w:rsid w:val="00CD431E"/>
    <w:rsid w:val="00CD6A88"/>
    <w:rsid w:val="00CE1C82"/>
    <w:rsid w:val="00CE51D0"/>
    <w:rsid w:val="00CF1DF5"/>
    <w:rsid w:val="00CF6512"/>
    <w:rsid w:val="00CF7FBE"/>
    <w:rsid w:val="00D018E1"/>
    <w:rsid w:val="00D01A63"/>
    <w:rsid w:val="00D0476B"/>
    <w:rsid w:val="00D05B7F"/>
    <w:rsid w:val="00D1017E"/>
    <w:rsid w:val="00D12C36"/>
    <w:rsid w:val="00D21ECE"/>
    <w:rsid w:val="00D27727"/>
    <w:rsid w:val="00D41B9B"/>
    <w:rsid w:val="00D43FDF"/>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11B18"/>
    <w:rsid w:val="00E11D1F"/>
    <w:rsid w:val="00E142CA"/>
    <w:rsid w:val="00E16739"/>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1DF1"/>
    <w:rsid w:val="00E93BB3"/>
    <w:rsid w:val="00E93C17"/>
    <w:rsid w:val="00E95DD8"/>
    <w:rsid w:val="00E9680B"/>
    <w:rsid w:val="00EA46CC"/>
    <w:rsid w:val="00EA49B9"/>
    <w:rsid w:val="00EA5AA1"/>
    <w:rsid w:val="00EA61B9"/>
    <w:rsid w:val="00EA7BF4"/>
    <w:rsid w:val="00EA7CF3"/>
    <w:rsid w:val="00EB6A54"/>
    <w:rsid w:val="00EB6C62"/>
    <w:rsid w:val="00EC6154"/>
    <w:rsid w:val="00EC7868"/>
    <w:rsid w:val="00ED3F15"/>
    <w:rsid w:val="00ED61E7"/>
    <w:rsid w:val="00ED6373"/>
    <w:rsid w:val="00EE2FB1"/>
    <w:rsid w:val="00EE3D0F"/>
    <w:rsid w:val="00EE4D9C"/>
    <w:rsid w:val="00EE515E"/>
    <w:rsid w:val="00EE571A"/>
    <w:rsid w:val="00EE6265"/>
    <w:rsid w:val="00EE7518"/>
    <w:rsid w:val="00EF193B"/>
    <w:rsid w:val="00EF3C9E"/>
    <w:rsid w:val="00EF6E85"/>
    <w:rsid w:val="00F07FD2"/>
    <w:rsid w:val="00F12859"/>
    <w:rsid w:val="00F241AD"/>
    <w:rsid w:val="00F269A2"/>
    <w:rsid w:val="00F30C1D"/>
    <w:rsid w:val="00F30C33"/>
    <w:rsid w:val="00F32EBF"/>
    <w:rsid w:val="00F34A32"/>
    <w:rsid w:val="00F455F1"/>
    <w:rsid w:val="00F45966"/>
    <w:rsid w:val="00F5688F"/>
    <w:rsid w:val="00F570D3"/>
    <w:rsid w:val="00F618EB"/>
    <w:rsid w:val="00F62221"/>
    <w:rsid w:val="00F628E1"/>
    <w:rsid w:val="00F66575"/>
    <w:rsid w:val="00F70CE6"/>
    <w:rsid w:val="00F712EE"/>
    <w:rsid w:val="00F719CB"/>
    <w:rsid w:val="00F73BB1"/>
    <w:rsid w:val="00F74123"/>
    <w:rsid w:val="00F76866"/>
    <w:rsid w:val="00F8513C"/>
    <w:rsid w:val="00F94208"/>
    <w:rsid w:val="00F97C38"/>
    <w:rsid w:val="00FA0ED7"/>
    <w:rsid w:val="00FA7ED5"/>
    <w:rsid w:val="00FC0DAE"/>
    <w:rsid w:val="00FC15C9"/>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table" w:styleId="Tabladecuadrcula5oscura">
    <w:name w:val="Grid Table 5 Dark"/>
    <w:basedOn w:val="Tablanormal"/>
    <w:uiPriority w:val="50"/>
    <w:rsid w:val="00845F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924A-C551-4615-A397-81EB4C41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41</Pages>
  <Words>10480</Words>
  <Characters>57641</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2025-01-21T00:11:00Z</dcterms:created>
  <dcterms:modified xsi:type="dcterms:W3CDTF">2025-02-19T16:30:00Z</dcterms:modified>
</cp:coreProperties>
</file>