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6B783D" w:rsidRDefault="00AE3DA7" w:rsidP="006B783D">
          <w:pPr>
            <w:pStyle w:val="TtuloTDC"/>
            <w:spacing w:before="0" w:line="240" w:lineRule="auto"/>
            <w:rPr>
              <w:rFonts w:ascii="Palatino Linotype" w:hAnsi="Palatino Linotype"/>
              <w:color w:val="auto"/>
              <w:sz w:val="22"/>
              <w:szCs w:val="22"/>
              <w:lang w:val="es-ES"/>
            </w:rPr>
          </w:pPr>
          <w:r w:rsidRPr="006B783D">
            <w:rPr>
              <w:rFonts w:ascii="Palatino Linotype" w:hAnsi="Palatino Linotype"/>
              <w:color w:val="auto"/>
              <w:sz w:val="22"/>
              <w:szCs w:val="22"/>
              <w:lang w:val="es-ES"/>
            </w:rPr>
            <w:t>Contenido</w:t>
          </w:r>
        </w:p>
        <w:p w14:paraId="3EB312A7" w14:textId="77777777" w:rsidR="00AA6EA9" w:rsidRPr="006B783D" w:rsidRDefault="00AA6EA9" w:rsidP="006B783D">
          <w:pPr>
            <w:spacing w:line="240" w:lineRule="auto"/>
            <w:rPr>
              <w:szCs w:val="22"/>
              <w:lang w:val="es-ES" w:eastAsia="es-MX"/>
            </w:rPr>
          </w:pPr>
        </w:p>
        <w:p w14:paraId="5374B5E2" w14:textId="6242CDED" w:rsidR="006B783D" w:rsidRDefault="00AE3DA7">
          <w:pPr>
            <w:pStyle w:val="TDC1"/>
            <w:tabs>
              <w:tab w:val="right" w:leader="dot" w:pos="9034"/>
            </w:tabs>
            <w:rPr>
              <w:rFonts w:asciiTheme="minorHAnsi" w:eastAsiaTheme="minorEastAsia" w:hAnsiTheme="minorHAnsi" w:cstheme="minorBidi"/>
              <w:noProof/>
              <w:szCs w:val="22"/>
              <w:lang w:eastAsia="es-MX"/>
            </w:rPr>
          </w:pPr>
          <w:r w:rsidRPr="006B783D">
            <w:rPr>
              <w:szCs w:val="22"/>
            </w:rPr>
            <w:fldChar w:fldCharType="begin"/>
          </w:r>
          <w:r w:rsidRPr="006B783D">
            <w:rPr>
              <w:szCs w:val="22"/>
            </w:rPr>
            <w:instrText xml:space="preserve"> TOC \o "1-3" \h \z \u </w:instrText>
          </w:r>
          <w:r w:rsidRPr="006B783D">
            <w:rPr>
              <w:szCs w:val="22"/>
            </w:rPr>
            <w:fldChar w:fldCharType="separate"/>
          </w:r>
          <w:hyperlink w:anchor="_Toc202999032" w:history="1">
            <w:r w:rsidR="006B783D" w:rsidRPr="00D97780">
              <w:rPr>
                <w:rStyle w:val="Hipervnculo"/>
                <w:noProof/>
              </w:rPr>
              <w:t>ANTECEDENTES</w:t>
            </w:r>
            <w:r w:rsidR="006B783D">
              <w:rPr>
                <w:noProof/>
                <w:webHidden/>
              </w:rPr>
              <w:tab/>
            </w:r>
            <w:r w:rsidR="006B783D">
              <w:rPr>
                <w:noProof/>
                <w:webHidden/>
              </w:rPr>
              <w:fldChar w:fldCharType="begin"/>
            </w:r>
            <w:r w:rsidR="006B783D">
              <w:rPr>
                <w:noProof/>
                <w:webHidden/>
              </w:rPr>
              <w:instrText xml:space="preserve"> PAGEREF _Toc202999032 \h </w:instrText>
            </w:r>
            <w:r w:rsidR="006B783D">
              <w:rPr>
                <w:noProof/>
                <w:webHidden/>
              </w:rPr>
            </w:r>
            <w:r w:rsidR="006B783D">
              <w:rPr>
                <w:noProof/>
                <w:webHidden/>
              </w:rPr>
              <w:fldChar w:fldCharType="separate"/>
            </w:r>
            <w:r w:rsidR="006B783D">
              <w:rPr>
                <w:noProof/>
                <w:webHidden/>
              </w:rPr>
              <w:t>1</w:t>
            </w:r>
            <w:r w:rsidR="006B783D">
              <w:rPr>
                <w:noProof/>
                <w:webHidden/>
              </w:rPr>
              <w:fldChar w:fldCharType="end"/>
            </w:r>
          </w:hyperlink>
        </w:p>
        <w:p w14:paraId="3F7277AB" w14:textId="356F456E" w:rsidR="006B783D" w:rsidRDefault="006B783D">
          <w:pPr>
            <w:pStyle w:val="TDC2"/>
            <w:rPr>
              <w:rFonts w:asciiTheme="minorHAnsi" w:eastAsiaTheme="minorEastAsia" w:hAnsiTheme="minorHAnsi" w:cstheme="minorBidi"/>
              <w:noProof/>
              <w:szCs w:val="22"/>
              <w:lang w:eastAsia="es-MX"/>
            </w:rPr>
          </w:pPr>
          <w:hyperlink w:anchor="_Toc202999033" w:history="1">
            <w:r w:rsidRPr="00D97780">
              <w:rPr>
                <w:rStyle w:val="Hipervnculo"/>
                <w:noProof/>
              </w:rPr>
              <w:t>DE LA SOLICITUD DE INFORMACIÓN</w:t>
            </w:r>
            <w:r>
              <w:rPr>
                <w:noProof/>
                <w:webHidden/>
              </w:rPr>
              <w:tab/>
            </w:r>
            <w:r>
              <w:rPr>
                <w:noProof/>
                <w:webHidden/>
              </w:rPr>
              <w:fldChar w:fldCharType="begin"/>
            </w:r>
            <w:r>
              <w:rPr>
                <w:noProof/>
                <w:webHidden/>
              </w:rPr>
              <w:instrText xml:space="preserve"> PAGEREF _Toc202999033 \h </w:instrText>
            </w:r>
            <w:r>
              <w:rPr>
                <w:noProof/>
                <w:webHidden/>
              </w:rPr>
            </w:r>
            <w:r>
              <w:rPr>
                <w:noProof/>
                <w:webHidden/>
              </w:rPr>
              <w:fldChar w:fldCharType="separate"/>
            </w:r>
            <w:r>
              <w:rPr>
                <w:noProof/>
                <w:webHidden/>
              </w:rPr>
              <w:t>1</w:t>
            </w:r>
            <w:r>
              <w:rPr>
                <w:noProof/>
                <w:webHidden/>
              </w:rPr>
              <w:fldChar w:fldCharType="end"/>
            </w:r>
          </w:hyperlink>
        </w:p>
        <w:p w14:paraId="2565A96C" w14:textId="4FA69EE1" w:rsidR="006B783D" w:rsidRDefault="006B783D">
          <w:pPr>
            <w:pStyle w:val="TDC3"/>
            <w:rPr>
              <w:rFonts w:asciiTheme="minorHAnsi" w:eastAsiaTheme="minorEastAsia" w:hAnsiTheme="minorHAnsi" w:cstheme="minorBidi"/>
              <w:noProof/>
              <w:szCs w:val="22"/>
              <w:lang w:eastAsia="es-MX"/>
            </w:rPr>
          </w:pPr>
          <w:hyperlink w:anchor="_Toc202999034" w:history="1">
            <w:r w:rsidRPr="00D97780">
              <w:rPr>
                <w:rStyle w:val="Hipervnculo"/>
                <w:noProof/>
              </w:rPr>
              <w:t>a) Solicitud de información</w:t>
            </w:r>
            <w:r>
              <w:rPr>
                <w:noProof/>
                <w:webHidden/>
              </w:rPr>
              <w:tab/>
            </w:r>
            <w:r>
              <w:rPr>
                <w:noProof/>
                <w:webHidden/>
              </w:rPr>
              <w:fldChar w:fldCharType="begin"/>
            </w:r>
            <w:r>
              <w:rPr>
                <w:noProof/>
                <w:webHidden/>
              </w:rPr>
              <w:instrText xml:space="preserve"> PAGEREF _Toc202999034 \h </w:instrText>
            </w:r>
            <w:r>
              <w:rPr>
                <w:noProof/>
                <w:webHidden/>
              </w:rPr>
            </w:r>
            <w:r>
              <w:rPr>
                <w:noProof/>
                <w:webHidden/>
              </w:rPr>
              <w:fldChar w:fldCharType="separate"/>
            </w:r>
            <w:r>
              <w:rPr>
                <w:noProof/>
                <w:webHidden/>
              </w:rPr>
              <w:t>1</w:t>
            </w:r>
            <w:r>
              <w:rPr>
                <w:noProof/>
                <w:webHidden/>
              </w:rPr>
              <w:fldChar w:fldCharType="end"/>
            </w:r>
          </w:hyperlink>
        </w:p>
        <w:p w14:paraId="482166F4" w14:textId="2ADDFB05" w:rsidR="006B783D" w:rsidRDefault="006B783D">
          <w:pPr>
            <w:pStyle w:val="TDC3"/>
            <w:rPr>
              <w:rFonts w:asciiTheme="minorHAnsi" w:eastAsiaTheme="minorEastAsia" w:hAnsiTheme="minorHAnsi" w:cstheme="minorBidi"/>
              <w:noProof/>
              <w:szCs w:val="22"/>
              <w:lang w:eastAsia="es-MX"/>
            </w:rPr>
          </w:pPr>
          <w:hyperlink w:anchor="_Toc202999035" w:history="1">
            <w:r w:rsidRPr="00D97780">
              <w:rPr>
                <w:rStyle w:val="Hipervnculo"/>
                <w:noProof/>
              </w:rPr>
              <w:t>b) Turno de la solicitud de información</w:t>
            </w:r>
            <w:r>
              <w:rPr>
                <w:noProof/>
                <w:webHidden/>
              </w:rPr>
              <w:tab/>
            </w:r>
            <w:r>
              <w:rPr>
                <w:noProof/>
                <w:webHidden/>
              </w:rPr>
              <w:fldChar w:fldCharType="begin"/>
            </w:r>
            <w:r>
              <w:rPr>
                <w:noProof/>
                <w:webHidden/>
              </w:rPr>
              <w:instrText xml:space="preserve"> PAGEREF _Toc202999035 \h </w:instrText>
            </w:r>
            <w:r>
              <w:rPr>
                <w:noProof/>
                <w:webHidden/>
              </w:rPr>
            </w:r>
            <w:r>
              <w:rPr>
                <w:noProof/>
                <w:webHidden/>
              </w:rPr>
              <w:fldChar w:fldCharType="separate"/>
            </w:r>
            <w:r>
              <w:rPr>
                <w:noProof/>
                <w:webHidden/>
              </w:rPr>
              <w:t>2</w:t>
            </w:r>
            <w:r>
              <w:rPr>
                <w:noProof/>
                <w:webHidden/>
              </w:rPr>
              <w:fldChar w:fldCharType="end"/>
            </w:r>
          </w:hyperlink>
        </w:p>
        <w:p w14:paraId="44778CDC" w14:textId="4826BBEB" w:rsidR="006B783D" w:rsidRDefault="006B783D">
          <w:pPr>
            <w:pStyle w:val="TDC3"/>
            <w:rPr>
              <w:rFonts w:asciiTheme="minorHAnsi" w:eastAsiaTheme="minorEastAsia" w:hAnsiTheme="minorHAnsi" w:cstheme="minorBidi"/>
              <w:noProof/>
              <w:szCs w:val="22"/>
              <w:lang w:eastAsia="es-MX"/>
            </w:rPr>
          </w:pPr>
          <w:hyperlink w:anchor="_Toc202999036" w:history="1">
            <w:r w:rsidRPr="00D97780">
              <w:rPr>
                <w:rStyle w:val="Hipervnculo"/>
                <w:noProof/>
                <w:lang w:val="es-ES"/>
              </w:rPr>
              <w:t xml:space="preserve">c) Respuesta </w:t>
            </w:r>
            <w:r w:rsidRPr="00D97780">
              <w:rPr>
                <w:rStyle w:val="Hipervnculo"/>
                <w:rFonts w:eastAsia="Calibri"/>
                <w:noProof/>
                <w:lang w:eastAsia="en-US"/>
              </w:rPr>
              <w:t>del Sujeto Obligado</w:t>
            </w:r>
            <w:r>
              <w:rPr>
                <w:noProof/>
                <w:webHidden/>
              </w:rPr>
              <w:tab/>
            </w:r>
            <w:r>
              <w:rPr>
                <w:noProof/>
                <w:webHidden/>
              </w:rPr>
              <w:fldChar w:fldCharType="begin"/>
            </w:r>
            <w:r>
              <w:rPr>
                <w:noProof/>
                <w:webHidden/>
              </w:rPr>
              <w:instrText xml:space="preserve"> PAGEREF _Toc202999036 \h </w:instrText>
            </w:r>
            <w:r>
              <w:rPr>
                <w:noProof/>
                <w:webHidden/>
              </w:rPr>
            </w:r>
            <w:r>
              <w:rPr>
                <w:noProof/>
                <w:webHidden/>
              </w:rPr>
              <w:fldChar w:fldCharType="separate"/>
            </w:r>
            <w:r>
              <w:rPr>
                <w:noProof/>
                <w:webHidden/>
              </w:rPr>
              <w:t>2</w:t>
            </w:r>
            <w:r>
              <w:rPr>
                <w:noProof/>
                <w:webHidden/>
              </w:rPr>
              <w:fldChar w:fldCharType="end"/>
            </w:r>
          </w:hyperlink>
        </w:p>
        <w:p w14:paraId="3963B52E" w14:textId="2F39FBF3" w:rsidR="006B783D" w:rsidRDefault="006B783D">
          <w:pPr>
            <w:pStyle w:val="TDC2"/>
            <w:rPr>
              <w:rFonts w:asciiTheme="minorHAnsi" w:eastAsiaTheme="minorEastAsia" w:hAnsiTheme="minorHAnsi" w:cstheme="minorBidi"/>
              <w:noProof/>
              <w:szCs w:val="22"/>
              <w:lang w:eastAsia="es-MX"/>
            </w:rPr>
          </w:pPr>
          <w:hyperlink w:anchor="_Toc202999037" w:history="1">
            <w:r w:rsidRPr="00D97780">
              <w:rPr>
                <w:rStyle w:val="Hipervnculo"/>
                <w:noProof/>
              </w:rPr>
              <w:t>DEL RECURSO DE REVISIÓN</w:t>
            </w:r>
            <w:r>
              <w:rPr>
                <w:noProof/>
                <w:webHidden/>
              </w:rPr>
              <w:tab/>
            </w:r>
            <w:r>
              <w:rPr>
                <w:noProof/>
                <w:webHidden/>
              </w:rPr>
              <w:fldChar w:fldCharType="begin"/>
            </w:r>
            <w:r>
              <w:rPr>
                <w:noProof/>
                <w:webHidden/>
              </w:rPr>
              <w:instrText xml:space="preserve"> PAGEREF _Toc202999037 \h </w:instrText>
            </w:r>
            <w:r>
              <w:rPr>
                <w:noProof/>
                <w:webHidden/>
              </w:rPr>
            </w:r>
            <w:r>
              <w:rPr>
                <w:noProof/>
                <w:webHidden/>
              </w:rPr>
              <w:fldChar w:fldCharType="separate"/>
            </w:r>
            <w:r>
              <w:rPr>
                <w:noProof/>
                <w:webHidden/>
              </w:rPr>
              <w:t>4</w:t>
            </w:r>
            <w:r>
              <w:rPr>
                <w:noProof/>
                <w:webHidden/>
              </w:rPr>
              <w:fldChar w:fldCharType="end"/>
            </w:r>
          </w:hyperlink>
        </w:p>
        <w:p w14:paraId="412A76B5" w14:textId="040F6D72" w:rsidR="006B783D" w:rsidRDefault="006B783D">
          <w:pPr>
            <w:pStyle w:val="TDC3"/>
            <w:rPr>
              <w:rFonts w:asciiTheme="minorHAnsi" w:eastAsiaTheme="minorEastAsia" w:hAnsiTheme="minorHAnsi" w:cstheme="minorBidi"/>
              <w:noProof/>
              <w:szCs w:val="22"/>
              <w:lang w:eastAsia="es-MX"/>
            </w:rPr>
          </w:pPr>
          <w:hyperlink w:anchor="_Toc202999038" w:history="1">
            <w:r w:rsidRPr="00D97780">
              <w:rPr>
                <w:rStyle w:val="Hipervnculo"/>
                <w:noProof/>
              </w:rPr>
              <w:t>a) Interposición del Recurso de Revisión</w:t>
            </w:r>
            <w:r>
              <w:rPr>
                <w:noProof/>
                <w:webHidden/>
              </w:rPr>
              <w:tab/>
            </w:r>
            <w:r>
              <w:rPr>
                <w:noProof/>
                <w:webHidden/>
              </w:rPr>
              <w:fldChar w:fldCharType="begin"/>
            </w:r>
            <w:r>
              <w:rPr>
                <w:noProof/>
                <w:webHidden/>
              </w:rPr>
              <w:instrText xml:space="preserve"> PAGEREF _Toc202999038 \h </w:instrText>
            </w:r>
            <w:r>
              <w:rPr>
                <w:noProof/>
                <w:webHidden/>
              </w:rPr>
            </w:r>
            <w:r>
              <w:rPr>
                <w:noProof/>
                <w:webHidden/>
              </w:rPr>
              <w:fldChar w:fldCharType="separate"/>
            </w:r>
            <w:r>
              <w:rPr>
                <w:noProof/>
                <w:webHidden/>
              </w:rPr>
              <w:t>4</w:t>
            </w:r>
            <w:r>
              <w:rPr>
                <w:noProof/>
                <w:webHidden/>
              </w:rPr>
              <w:fldChar w:fldCharType="end"/>
            </w:r>
          </w:hyperlink>
        </w:p>
        <w:p w14:paraId="1518E528" w14:textId="663C425F" w:rsidR="006B783D" w:rsidRDefault="006B783D">
          <w:pPr>
            <w:pStyle w:val="TDC3"/>
            <w:rPr>
              <w:rFonts w:asciiTheme="minorHAnsi" w:eastAsiaTheme="minorEastAsia" w:hAnsiTheme="minorHAnsi" w:cstheme="minorBidi"/>
              <w:noProof/>
              <w:szCs w:val="22"/>
              <w:lang w:eastAsia="es-MX"/>
            </w:rPr>
          </w:pPr>
          <w:hyperlink w:anchor="_Toc202999039" w:history="1">
            <w:r w:rsidRPr="00D97780">
              <w:rPr>
                <w:rStyle w:val="Hipervnculo"/>
                <w:noProof/>
              </w:rPr>
              <w:t>b) Turno del Recurso de Revisión</w:t>
            </w:r>
            <w:r>
              <w:rPr>
                <w:noProof/>
                <w:webHidden/>
              </w:rPr>
              <w:tab/>
            </w:r>
            <w:r>
              <w:rPr>
                <w:noProof/>
                <w:webHidden/>
              </w:rPr>
              <w:fldChar w:fldCharType="begin"/>
            </w:r>
            <w:r>
              <w:rPr>
                <w:noProof/>
                <w:webHidden/>
              </w:rPr>
              <w:instrText xml:space="preserve"> PAGEREF _Toc202999039 \h </w:instrText>
            </w:r>
            <w:r>
              <w:rPr>
                <w:noProof/>
                <w:webHidden/>
              </w:rPr>
            </w:r>
            <w:r>
              <w:rPr>
                <w:noProof/>
                <w:webHidden/>
              </w:rPr>
              <w:fldChar w:fldCharType="separate"/>
            </w:r>
            <w:r>
              <w:rPr>
                <w:noProof/>
                <w:webHidden/>
              </w:rPr>
              <w:t>5</w:t>
            </w:r>
            <w:r>
              <w:rPr>
                <w:noProof/>
                <w:webHidden/>
              </w:rPr>
              <w:fldChar w:fldCharType="end"/>
            </w:r>
          </w:hyperlink>
        </w:p>
        <w:p w14:paraId="771BFC7B" w14:textId="1ADA1F3C" w:rsidR="006B783D" w:rsidRDefault="006B783D">
          <w:pPr>
            <w:pStyle w:val="TDC3"/>
            <w:rPr>
              <w:rFonts w:asciiTheme="minorHAnsi" w:eastAsiaTheme="minorEastAsia" w:hAnsiTheme="minorHAnsi" w:cstheme="minorBidi"/>
              <w:noProof/>
              <w:szCs w:val="22"/>
              <w:lang w:eastAsia="es-MX"/>
            </w:rPr>
          </w:pPr>
          <w:hyperlink w:anchor="_Toc202999040" w:history="1">
            <w:r w:rsidRPr="00D97780">
              <w:rPr>
                <w:rStyle w:val="Hipervnculo"/>
                <w:noProof/>
              </w:rPr>
              <w:t>c) Admisión del Recurso de Revisión</w:t>
            </w:r>
            <w:r>
              <w:rPr>
                <w:noProof/>
                <w:webHidden/>
              </w:rPr>
              <w:tab/>
            </w:r>
            <w:r>
              <w:rPr>
                <w:noProof/>
                <w:webHidden/>
              </w:rPr>
              <w:fldChar w:fldCharType="begin"/>
            </w:r>
            <w:r>
              <w:rPr>
                <w:noProof/>
                <w:webHidden/>
              </w:rPr>
              <w:instrText xml:space="preserve"> PAGEREF _Toc202999040 \h </w:instrText>
            </w:r>
            <w:r>
              <w:rPr>
                <w:noProof/>
                <w:webHidden/>
              </w:rPr>
            </w:r>
            <w:r>
              <w:rPr>
                <w:noProof/>
                <w:webHidden/>
              </w:rPr>
              <w:fldChar w:fldCharType="separate"/>
            </w:r>
            <w:r>
              <w:rPr>
                <w:noProof/>
                <w:webHidden/>
              </w:rPr>
              <w:t>5</w:t>
            </w:r>
            <w:r>
              <w:rPr>
                <w:noProof/>
                <w:webHidden/>
              </w:rPr>
              <w:fldChar w:fldCharType="end"/>
            </w:r>
          </w:hyperlink>
        </w:p>
        <w:p w14:paraId="07B1E96E" w14:textId="1ECD69B9" w:rsidR="006B783D" w:rsidRDefault="006B783D">
          <w:pPr>
            <w:pStyle w:val="TDC3"/>
            <w:rPr>
              <w:rFonts w:asciiTheme="minorHAnsi" w:eastAsiaTheme="minorEastAsia" w:hAnsiTheme="minorHAnsi" w:cstheme="minorBidi"/>
              <w:noProof/>
              <w:szCs w:val="22"/>
              <w:lang w:eastAsia="es-MX"/>
            </w:rPr>
          </w:pPr>
          <w:hyperlink w:anchor="_Toc202999041" w:history="1">
            <w:r w:rsidRPr="00D97780">
              <w:rPr>
                <w:rStyle w:val="Hipervnculo"/>
                <w:noProof/>
              </w:rPr>
              <w:t>d) Informe Justificado del Sujeto Obligado</w:t>
            </w:r>
            <w:r>
              <w:rPr>
                <w:noProof/>
                <w:webHidden/>
              </w:rPr>
              <w:tab/>
            </w:r>
            <w:r>
              <w:rPr>
                <w:noProof/>
                <w:webHidden/>
              </w:rPr>
              <w:fldChar w:fldCharType="begin"/>
            </w:r>
            <w:r>
              <w:rPr>
                <w:noProof/>
                <w:webHidden/>
              </w:rPr>
              <w:instrText xml:space="preserve"> PAGEREF _Toc202999041 \h </w:instrText>
            </w:r>
            <w:r>
              <w:rPr>
                <w:noProof/>
                <w:webHidden/>
              </w:rPr>
            </w:r>
            <w:r>
              <w:rPr>
                <w:noProof/>
                <w:webHidden/>
              </w:rPr>
              <w:fldChar w:fldCharType="separate"/>
            </w:r>
            <w:r>
              <w:rPr>
                <w:noProof/>
                <w:webHidden/>
              </w:rPr>
              <w:t>5</w:t>
            </w:r>
            <w:r>
              <w:rPr>
                <w:noProof/>
                <w:webHidden/>
              </w:rPr>
              <w:fldChar w:fldCharType="end"/>
            </w:r>
          </w:hyperlink>
        </w:p>
        <w:p w14:paraId="4F54E66B" w14:textId="468EA4D1" w:rsidR="006B783D" w:rsidRDefault="006B783D">
          <w:pPr>
            <w:pStyle w:val="TDC3"/>
            <w:rPr>
              <w:rFonts w:asciiTheme="minorHAnsi" w:eastAsiaTheme="minorEastAsia" w:hAnsiTheme="minorHAnsi" w:cstheme="minorBidi"/>
              <w:noProof/>
              <w:szCs w:val="22"/>
              <w:lang w:eastAsia="es-MX"/>
            </w:rPr>
          </w:pPr>
          <w:hyperlink w:anchor="_Toc202999042" w:history="1">
            <w:r w:rsidRPr="00D97780">
              <w:rPr>
                <w:rStyle w:val="Hipervnculo"/>
                <w:rFonts w:eastAsia="Calibri"/>
                <w:bCs/>
                <w:noProof/>
                <w:lang w:eastAsia="en-US"/>
              </w:rPr>
              <w:t>e)</w:t>
            </w:r>
            <w:r w:rsidRPr="00D97780">
              <w:rPr>
                <w:rStyle w:val="Hipervnculo"/>
                <w:noProof/>
              </w:rPr>
              <w:t xml:space="preserve"> </w:t>
            </w:r>
            <w:r w:rsidRPr="00D97780">
              <w:rPr>
                <w:rStyle w:val="Hipervnculo"/>
                <w:noProof/>
                <w:lang w:val="es-ES"/>
              </w:rPr>
              <w:t>Manifestaciones de la Parte Recurrente</w:t>
            </w:r>
            <w:r>
              <w:rPr>
                <w:noProof/>
                <w:webHidden/>
              </w:rPr>
              <w:tab/>
            </w:r>
            <w:r>
              <w:rPr>
                <w:noProof/>
                <w:webHidden/>
              </w:rPr>
              <w:fldChar w:fldCharType="begin"/>
            </w:r>
            <w:r>
              <w:rPr>
                <w:noProof/>
                <w:webHidden/>
              </w:rPr>
              <w:instrText xml:space="preserve"> PAGEREF _Toc202999042 \h </w:instrText>
            </w:r>
            <w:r>
              <w:rPr>
                <w:noProof/>
                <w:webHidden/>
              </w:rPr>
            </w:r>
            <w:r>
              <w:rPr>
                <w:noProof/>
                <w:webHidden/>
              </w:rPr>
              <w:fldChar w:fldCharType="separate"/>
            </w:r>
            <w:r>
              <w:rPr>
                <w:noProof/>
                <w:webHidden/>
              </w:rPr>
              <w:t>6</w:t>
            </w:r>
            <w:r>
              <w:rPr>
                <w:noProof/>
                <w:webHidden/>
              </w:rPr>
              <w:fldChar w:fldCharType="end"/>
            </w:r>
          </w:hyperlink>
        </w:p>
        <w:p w14:paraId="07187F53" w14:textId="583A8C1B" w:rsidR="006B783D" w:rsidRDefault="006B783D">
          <w:pPr>
            <w:pStyle w:val="TDC3"/>
            <w:rPr>
              <w:rFonts w:asciiTheme="minorHAnsi" w:eastAsiaTheme="minorEastAsia" w:hAnsiTheme="minorHAnsi" w:cstheme="minorBidi"/>
              <w:noProof/>
              <w:szCs w:val="22"/>
              <w:lang w:eastAsia="es-MX"/>
            </w:rPr>
          </w:pPr>
          <w:hyperlink w:anchor="_Toc202999043" w:history="1">
            <w:r w:rsidRPr="00D97780">
              <w:rPr>
                <w:rStyle w:val="Hipervnculo"/>
                <w:noProof/>
              </w:rPr>
              <w:t>f) Cierre de instrucción</w:t>
            </w:r>
            <w:r>
              <w:rPr>
                <w:noProof/>
                <w:webHidden/>
              </w:rPr>
              <w:tab/>
            </w:r>
            <w:r>
              <w:rPr>
                <w:noProof/>
                <w:webHidden/>
              </w:rPr>
              <w:fldChar w:fldCharType="begin"/>
            </w:r>
            <w:r>
              <w:rPr>
                <w:noProof/>
                <w:webHidden/>
              </w:rPr>
              <w:instrText xml:space="preserve"> PAGEREF _Toc202999043 \h </w:instrText>
            </w:r>
            <w:r>
              <w:rPr>
                <w:noProof/>
                <w:webHidden/>
              </w:rPr>
            </w:r>
            <w:r>
              <w:rPr>
                <w:noProof/>
                <w:webHidden/>
              </w:rPr>
              <w:fldChar w:fldCharType="separate"/>
            </w:r>
            <w:r>
              <w:rPr>
                <w:noProof/>
                <w:webHidden/>
              </w:rPr>
              <w:t>6</w:t>
            </w:r>
            <w:r>
              <w:rPr>
                <w:noProof/>
                <w:webHidden/>
              </w:rPr>
              <w:fldChar w:fldCharType="end"/>
            </w:r>
          </w:hyperlink>
        </w:p>
        <w:p w14:paraId="51D94E92" w14:textId="3C140916" w:rsidR="006B783D" w:rsidRDefault="006B783D">
          <w:pPr>
            <w:pStyle w:val="TDC1"/>
            <w:tabs>
              <w:tab w:val="right" w:leader="dot" w:pos="9034"/>
            </w:tabs>
            <w:rPr>
              <w:rFonts w:asciiTheme="minorHAnsi" w:eastAsiaTheme="minorEastAsia" w:hAnsiTheme="minorHAnsi" w:cstheme="minorBidi"/>
              <w:noProof/>
              <w:szCs w:val="22"/>
              <w:lang w:eastAsia="es-MX"/>
            </w:rPr>
          </w:pPr>
          <w:hyperlink w:anchor="_Toc202999044" w:history="1">
            <w:r w:rsidRPr="00D97780">
              <w:rPr>
                <w:rStyle w:val="Hipervnculo"/>
                <w:rFonts w:eastAsiaTheme="minorHAnsi"/>
                <w:noProof/>
                <w:lang w:eastAsia="en-US"/>
              </w:rPr>
              <w:t>CONSIDERANDOS</w:t>
            </w:r>
            <w:r>
              <w:rPr>
                <w:noProof/>
                <w:webHidden/>
              </w:rPr>
              <w:tab/>
            </w:r>
            <w:r>
              <w:rPr>
                <w:noProof/>
                <w:webHidden/>
              </w:rPr>
              <w:fldChar w:fldCharType="begin"/>
            </w:r>
            <w:r>
              <w:rPr>
                <w:noProof/>
                <w:webHidden/>
              </w:rPr>
              <w:instrText xml:space="preserve"> PAGEREF _Toc202999044 \h </w:instrText>
            </w:r>
            <w:r>
              <w:rPr>
                <w:noProof/>
                <w:webHidden/>
              </w:rPr>
            </w:r>
            <w:r>
              <w:rPr>
                <w:noProof/>
                <w:webHidden/>
              </w:rPr>
              <w:fldChar w:fldCharType="separate"/>
            </w:r>
            <w:r>
              <w:rPr>
                <w:noProof/>
                <w:webHidden/>
              </w:rPr>
              <w:t>6</w:t>
            </w:r>
            <w:r>
              <w:rPr>
                <w:noProof/>
                <w:webHidden/>
              </w:rPr>
              <w:fldChar w:fldCharType="end"/>
            </w:r>
          </w:hyperlink>
        </w:p>
        <w:p w14:paraId="18A81274" w14:textId="2B4FC30E" w:rsidR="006B783D" w:rsidRDefault="006B783D">
          <w:pPr>
            <w:pStyle w:val="TDC2"/>
            <w:rPr>
              <w:rFonts w:asciiTheme="minorHAnsi" w:eastAsiaTheme="minorEastAsia" w:hAnsiTheme="minorHAnsi" w:cstheme="minorBidi"/>
              <w:noProof/>
              <w:szCs w:val="22"/>
              <w:lang w:eastAsia="es-MX"/>
            </w:rPr>
          </w:pPr>
          <w:hyperlink w:anchor="_Toc202999045" w:history="1">
            <w:r w:rsidRPr="00D97780">
              <w:rPr>
                <w:rStyle w:val="Hipervnculo"/>
                <w:rFonts w:eastAsia="Batang"/>
                <w:noProof/>
              </w:rPr>
              <w:t>PRIMERO. Procedibilidad</w:t>
            </w:r>
            <w:r>
              <w:rPr>
                <w:noProof/>
                <w:webHidden/>
              </w:rPr>
              <w:tab/>
            </w:r>
            <w:r>
              <w:rPr>
                <w:noProof/>
                <w:webHidden/>
              </w:rPr>
              <w:fldChar w:fldCharType="begin"/>
            </w:r>
            <w:r>
              <w:rPr>
                <w:noProof/>
                <w:webHidden/>
              </w:rPr>
              <w:instrText xml:space="preserve"> PAGEREF _Toc202999045 \h </w:instrText>
            </w:r>
            <w:r>
              <w:rPr>
                <w:noProof/>
                <w:webHidden/>
              </w:rPr>
            </w:r>
            <w:r>
              <w:rPr>
                <w:noProof/>
                <w:webHidden/>
              </w:rPr>
              <w:fldChar w:fldCharType="separate"/>
            </w:r>
            <w:r>
              <w:rPr>
                <w:noProof/>
                <w:webHidden/>
              </w:rPr>
              <w:t>6</w:t>
            </w:r>
            <w:r>
              <w:rPr>
                <w:noProof/>
                <w:webHidden/>
              </w:rPr>
              <w:fldChar w:fldCharType="end"/>
            </w:r>
          </w:hyperlink>
        </w:p>
        <w:p w14:paraId="02D8B6B3" w14:textId="7E2F25F7" w:rsidR="006B783D" w:rsidRDefault="006B783D">
          <w:pPr>
            <w:pStyle w:val="TDC3"/>
            <w:rPr>
              <w:rFonts w:asciiTheme="minorHAnsi" w:eastAsiaTheme="minorEastAsia" w:hAnsiTheme="minorHAnsi" w:cstheme="minorBidi"/>
              <w:noProof/>
              <w:szCs w:val="22"/>
              <w:lang w:eastAsia="es-MX"/>
            </w:rPr>
          </w:pPr>
          <w:hyperlink w:anchor="_Toc202999046" w:history="1">
            <w:r w:rsidRPr="00D97780">
              <w:rPr>
                <w:rStyle w:val="Hipervnculo"/>
                <w:noProof/>
              </w:rPr>
              <w:t>a) Competencia del Instituto</w:t>
            </w:r>
            <w:r>
              <w:rPr>
                <w:noProof/>
                <w:webHidden/>
              </w:rPr>
              <w:tab/>
            </w:r>
            <w:r>
              <w:rPr>
                <w:noProof/>
                <w:webHidden/>
              </w:rPr>
              <w:fldChar w:fldCharType="begin"/>
            </w:r>
            <w:r>
              <w:rPr>
                <w:noProof/>
                <w:webHidden/>
              </w:rPr>
              <w:instrText xml:space="preserve"> PAGEREF _Toc202999046 \h </w:instrText>
            </w:r>
            <w:r>
              <w:rPr>
                <w:noProof/>
                <w:webHidden/>
              </w:rPr>
            </w:r>
            <w:r>
              <w:rPr>
                <w:noProof/>
                <w:webHidden/>
              </w:rPr>
              <w:fldChar w:fldCharType="separate"/>
            </w:r>
            <w:r>
              <w:rPr>
                <w:noProof/>
                <w:webHidden/>
              </w:rPr>
              <w:t>6</w:t>
            </w:r>
            <w:r>
              <w:rPr>
                <w:noProof/>
                <w:webHidden/>
              </w:rPr>
              <w:fldChar w:fldCharType="end"/>
            </w:r>
          </w:hyperlink>
        </w:p>
        <w:p w14:paraId="4EE59A3D" w14:textId="564437BD" w:rsidR="006B783D" w:rsidRDefault="006B783D">
          <w:pPr>
            <w:pStyle w:val="TDC3"/>
            <w:rPr>
              <w:rFonts w:asciiTheme="minorHAnsi" w:eastAsiaTheme="minorEastAsia" w:hAnsiTheme="minorHAnsi" w:cstheme="minorBidi"/>
              <w:noProof/>
              <w:szCs w:val="22"/>
              <w:lang w:eastAsia="es-MX"/>
            </w:rPr>
          </w:pPr>
          <w:hyperlink w:anchor="_Toc202999047" w:history="1">
            <w:r w:rsidRPr="00D97780">
              <w:rPr>
                <w:rStyle w:val="Hipervnculo"/>
                <w:noProof/>
              </w:rPr>
              <w:t>b) Legitimidad de la parte recurrente</w:t>
            </w:r>
            <w:r>
              <w:rPr>
                <w:noProof/>
                <w:webHidden/>
              </w:rPr>
              <w:tab/>
            </w:r>
            <w:r>
              <w:rPr>
                <w:noProof/>
                <w:webHidden/>
              </w:rPr>
              <w:fldChar w:fldCharType="begin"/>
            </w:r>
            <w:r>
              <w:rPr>
                <w:noProof/>
                <w:webHidden/>
              </w:rPr>
              <w:instrText xml:space="preserve"> PAGEREF _Toc202999047 \h </w:instrText>
            </w:r>
            <w:r>
              <w:rPr>
                <w:noProof/>
                <w:webHidden/>
              </w:rPr>
            </w:r>
            <w:r>
              <w:rPr>
                <w:noProof/>
                <w:webHidden/>
              </w:rPr>
              <w:fldChar w:fldCharType="separate"/>
            </w:r>
            <w:r>
              <w:rPr>
                <w:noProof/>
                <w:webHidden/>
              </w:rPr>
              <w:t>7</w:t>
            </w:r>
            <w:r>
              <w:rPr>
                <w:noProof/>
                <w:webHidden/>
              </w:rPr>
              <w:fldChar w:fldCharType="end"/>
            </w:r>
          </w:hyperlink>
        </w:p>
        <w:p w14:paraId="595AEC41" w14:textId="6C7FE94F" w:rsidR="006B783D" w:rsidRDefault="006B783D">
          <w:pPr>
            <w:pStyle w:val="TDC3"/>
            <w:rPr>
              <w:rFonts w:asciiTheme="minorHAnsi" w:eastAsiaTheme="minorEastAsia" w:hAnsiTheme="minorHAnsi" w:cstheme="minorBidi"/>
              <w:noProof/>
              <w:szCs w:val="22"/>
              <w:lang w:eastAsia="es-MX"/>
            </w:rPr>
          </w:pPr>
          <w:hyperlink w:anchor="_Toc202999048" w:history="1">
            <w:r w:rsidRPr="00D97780">
              <w:rPr>
                <w:rStyle w:val="Hipervnculo"/>
                <w:rFonts w:eastAsia="Calibri"/>
                <w:noProof/>
                <w:lang w:eastAsia="es-ES_tradnl"/>
              </w:rPr>
              <w:t>c) Plazo para interponer el recurso</w:t>
            </w:r>
            <w:r>
              <w:rPr>
                <w:noProof/>
                <w:webHidden/>
              </w:rPr>
              <w:tab/>
            </w:r>
            <w:r>
              <w:rPr>
                <w:noProof/>
                <w:webHidden/>
              </w:rPr>
              <w:fldChar w:fldCharType="begin"/>
            </w:r>
            <w:r>
              <w:rPr>
                <w:noProof/>
                <w:webHidden/>
              </w:rPr>
              <w:instrText xml:space="preserve"> PAGEREF _Toc202999048 \h </w:instrText>
            </w:r>
            <w:r>
              <w:rPr>
                <w:noProof/>
                <w:webHidden/>
              </w:rPr>
            </w:r>
            <w:r>
              <w:rPr>
                <w:noProof/>
                <w:webHidden/>
              </w:rPr>
              <w:fldChar w:fldCharType="separate"/>
            </w:r>
            <w:r>
              <w:rPr>
                <w:noProof/>
                <w:webHidden/>
              </w:rPr>
              <w:t>7</w:t>
            </w:r>
            <w:r>
              <w:rPr>
                <w:noProof/>
                <w:webHidden/>
              </w:rPr>
              <w:fldChar w:fldCharType="end"/>
            </w:r>
          </w:hyperlink>
        </w:p>
        <w:p w14:paraId="10265F25" w14:textId="32C962E8" w:rsidR="006B783D" w:rsidRDefault="006B783D">
          <w:pPr>
            <w:pStyle w:val="TDC3"/>
            <w:rPr>
              <w:rFonts w:asciiTheme="minorHAnsi" w:eastAsiaTheme="minorEastAsia" w:hAnsiTheme="minorHAnsi" w:cstheme="minorBidi"/>
              <w:noProof/>
              <w:szCs w:val="22"/>
              <w:lang w:eastAsia="es-MX"/>
            </w:rPr>
          </w:pPr>
          <w:hyperlink w:anchor="_Toc202999049" w:history="1">
            <w:r w:rsidRPr="00D97780">
              <w:rPr>
                <w:rStyle w:val="Hipervnculo"/>
                <w:rFonts w:eastAsia="Calibri"/>
                <w:noProof/>
                <w:lang w:eastAsia="es-ES_tradnl"/>
              </w:rPr>
              <w:t>d) Causal de Procedencia</w:t>
            </w:r>
            <w:r>
              <w:rPr>
                <w:noProof/>
                <w:webHidden/>
              </w:rPr>
              <w:tab/>
            </w:r>
            <w:r>
              <w:rPr>
                <w:noProof/>
                <w:webHidden/>
              </w:rPr>
              <w:fldChar w:fldCharType="begin"/>
            </w:r>
            <w:r>
              <w:rPr>
                <w:noProof/>
                <w:webHidden/>
              </w:rPr>
              <w:instrText xml:space="preserve"> PAGEREF _Toc202999049 \h </w:instrText>
            </w:r>
            <w:r>
              <w:rPr>
                <w:noProof/>
                <w:webHidden/>
              </w:rPr>
            </w:r>
            <w:r>
              <w:rPr>
                <w:noProof/>
                <w:webHidden/>
              </w:rPr>
              <w:fldChar w:fldCharType="separate"/>
            </w:r>
            <w:r>
              <w:rPr>
                <w:noProof/>
                <w:webHidden/>
              </w:rPr>
              <w:t>7</w:t>
            </w:r>
            <w:r>
              <w:rPr>
                <w:noProof/>
                <w:webHidden/>
              </w:rPr>
              <w:fldChar w:fldCharType="end"/>
            </w:r>
          </w:hyperlink>
        </w:p>
        <w:p w14:paraId="2B1CC6A4" w14:textId="51D47C4C" w:rsidR="006B783D" w:rsidRDefault="006B783D">
          <w:pPr>
            <w:pStyle w:val="TDC3"/>
            <w:rPr>
              <w:rFonts w:asciiTheme="minorHAnsi" w:eastAsiaTheme="minorEastAsia" w:hAnsiTheme="minorHAnsi" w:cstheme="minorBidi"/>
              <w:noProof/>
              <w:szCs w:val="22"/>
              <w:lang w:eastAsia="es-MX"/>
            </w:rPr>
          </w:pPr>
          <w:hyperlink w:anchor="_Toc202999050" w:history="1">
            <w:r w:rsidRPr="00D97780">
              <w:rPr>
                <w:rStyle w:val="Hipervnculo"/>
                <w:noProof/>
              </w:rPr>
              <w:t>e) Requisitos formales para la interposición del recurso</w:t>
            </w:r>
            <w:r>
              <w:rPr>
                <w:noProof/>
                <w:webHidden/>
              </w:rPr>
              <w:tab/>
            </w:r>
            <w:r>
              <w:rPr>
                <w:noProof/>
                <w:webHidden/>
              </w:rPr>
              <w:fldChar w:fldCharType="begin"/>
            </w:r>
            <w:r>
              <w:rPr>
                <w:noProof/>
                <w:webHidden/>
              </w:rPr>
              <w:instrText xml:space="preserve"> PAGEREF _Toc202999050 \h </w:instrText>
            </w:r>
            <w:r>
              <w:rPr>
                <w:noProof/>
                <w:webHidden/>
              </w:rPr>
            </w:r>
            <w:r>
              <w:rPr>
                <w:noProof/>
                <w:webHidden/>
              </w:rPr>
              <w:fldChar w:fldCharType="separate"/>
            </w:r>
            <w:r>
              <w:rPr>
                <w:noProof/>
                <w:webHidden/>
              </w:rPr>
              <w:t>7</w:t>
            </w:r>
            <w:r>
              <w:rPr>
                <w:noProof/>
                <w:webHidden/>
              </w:rPr>
              <w:fldChar w:fldCharType="end"/>
            </w:r>
          </w:hyperlink>
        </w:p>
        <w:p w14:paraId="09FD3DE6" w14:textId="70639EC6" w:rsidR="006B783D" w:rsidRDefault="006B783D">
          <w:pPr>
            <w:pStyle w:val="TDC2"/>
            <w:rPr>
              <w:rFonts w:asciiTheme="minorHAnsi" w:eastAsiaTheme="minorEastAsia" w:hAnsiTheme="minorHAnsi" w:cstheme="minorBidi"/>
              <w:noProof/>
              <w:szCs w:val="22"/>
              <w:lang w:eastAsia="es-MX"/>
            </w:rPr>
          </w:pPr>
          <w:hyperlink w:anchor="_Toc202999051" w:history="1">
            <w:r w:rsidRPr="00D97780">
              <w:rPr>
                <w:rStyle w:val="Hipervnculo"/>
                <w:noProof/>
              </w:rPr>
              <w:t>SEGUNDO. Estudio de Fondo</w:t>
            </w:r>
            <w:r>
              <w:rPr>
                <w:noProof/>
                <w:webHidden/>
              </w:rPr>
              <w:tab/>
            </w:r>
            <w:r>
              <w:rPr>
                <w:noProof/>
                <w:webHidden/>
              </w:rPr>
              <w:fldChar w:fldCharType="begin"/>
            </w:r>
            <w:r>
              <w:rPr>
                <w:noProof/>
                <w:webHidden/>
              </w:rPr>
              <w:instrText xml:space="preserve"> PAGEREF _Toc202999051 \h </w:instrText>
            </w:r>
            <w:r>
              <w:rPr>
                <w:noProof/>
                <w:webHidden/>
              </w:rPr>
            </w:r>
            <w:r>
              <w:rPr>
                <w:noProof/>
                <w:webHidden/>
              </w:rPr>
              <w:fldChar w:fldCharType="separate"/>
            </w:r>
            <w:r>
              <w:rPr>
                <w:noProof/>
                <w:webHidden/>
              </w:rPr>
              <w:t>8</w:t>
            </w:r>
            <w:r>
              <w:rPr>
                <w:noProof/>
                <w:webHidden/>
              </w:rPr>
              <w:fldChar w:fldCharType="end"/>
            </w:r>
          </w:hyperlink>
        </w:p>
        <w:p w14:paraId="533C5C7F" w14:textId="0FA14AC4" w:rsidR="006B783D" w:rsidRDefault="006B783D">
          <w:pPr>
            <w:pStyle w:val="TDC3"/>
            <w:rPr>
              <w:rFonts w:asciiTheme="minorHAnsi" w:eastAsiaTheme="minorEastAsia" w:hAnsiTheme="minorHAnsi" w:cstheme="minorBidi"/>
              <w:noProof/>
              <w:szCs w:val="22"/>
              <w:lang w:eastAsia="es-MX"/>
            </w:rPr>
          </w:pPr>
          <w:hyperlink w:anchor="_Toc202999052" w:history="1">
            <w:r w:rsidRPr="00D97780">
              <w:rPr>
                <w:rStyle w:val="Hipervnculo"/>
                <w:noProof/>
              </w:rPr>
              <w:t>a) Mandato de transparencia y responsabilidad del Sujeto Obligado</w:t>
            </w:r>
            <w:r>
              <w:rPr>
                <w:noProof/>
                <w:webHidden/>
              </w:rPr>
              <w:tab/>
            </w:r>
            <w:r>
              <w:rPr>
                <w:noProof/>
                <w:webHidden/>
              </w:rPr>
              <w:fldChar w:fldCharType="begin"/>
            </w:r>
            <w:r>
              <w:rPr>
                <w:noProof/>
                <w:webHidden/>
              </w:rPr>
              <w:instrText xml:space="preserve"> PAGEREF _Toc202999052 \h </w:instrText>
            </w:r>
            <w:r>
              <w:rPr>
                <w:noProof/>
                <w:webHidden/>
              </w:rPr>
            </w:r>
            <w:r>
              <w:rPr>
                <w:noProof/>
                <w:webHidden/>
              </w:rPr>
              <w:fldChar w:fldCharType="separate"/>
            </w:r>
            <w:r>
              <w:rPr>
                <w:noProof/>
                <w:webHidden/>
              </w:rPr>
              <w:t>8</w:t>
            </w:r>
            <w:r>
              <w:rPr>
                <w:noProof/>
                <w:webHidden/>
              </w:rPr>
              <w:fldChar w:fldCharType="end"/>
            </w:r>
          </w:hyperlink>
        </w:p>
        <w:p w14:paraId="4DB559F7" w14:textId="0DAF439D" w:rsidR="006B783D" w:rsidRDefault="006B783D">
          <w:pPr>
            <w:pStyle w:val="TDC3"/>
            <w:rPr>
              <w:rFonts w:asciiTheme="minorHAnsi" w:eastAsiaTheme="minorEastAsia" w:hAnsiTheme="minorHAnsi" w:cstheme="minorBidi"/>
              <w:noProof/>
              <w:szCs w:val="22"/>
              <w:lang w:eastAsia="es-MX"/>
            </w:rPr>
          </w:pPr>
          <w:hyperlink w:anchor="_Toc202999053" w:history="1">
            <w:r w:rsidRPr="00D97780">
              <w:rPr>
                <w:rStyle w:val="Hipervnculo"/>
                <w:rFonts w:eastAsia="Calibri"/>
                <w:noProof/>
                <w:lang w:eastAsia="es-ES_tradnl"/>
              </w:rPr>
              <w:t>b) Controversia a resolver</w:t>
            </w:r>
            <w:r>
              <w:rPr>
                <w:noProof/>
                <w:webHidden/>
              </w:rPr>
              <w:tab/>
            </w:r>
            <w:r>
              <w:rPr>
                <w:noProof/>
                <w:webHidden/>
              </w:rPr>
              <w:fldChar w:fldCharType="begin"/>
            </w:r>
            <w:r>
              <w:rPr>
                <w:noProof/>
                <w:webHidden/>
              </w:rPr>
              <w:instrText xml:space="preserve"> PAGEREF _Toc202999053 \h </w:instrText>
            </w:r>
            <w:r>
              <w:rPr>
                <w:noProof/>
                <w:webHidden/>
              </w:rPr>
            </w:r>
            <w:r>
              <w:rPr>
                <w:noProof/>
                <w:webHidden/>
              </w:rPr>
              <w:fldChar w:fldCharType="separate"/>
            </w:r>
            <w:r>
              <w:rPr>
                <w:noProof/>
                <w:webHidden/>
              </w:rPr>
              <w:t>11</w:t>
            </w:r>
            <w:r>
              <w:rPr>
                <w:noProof/>
                <w:webHidden/>
              </w:rPr>
              <w:fldChar w:fldCharType="end"/>
            </w:r>
          </w:hyperlink>
        </w:p>
        <w:p w14:paraId="41492CCD" w14:textId="03FED02F" w:rsidR="006B783D" w:rsidRDefault="006B783D">
          <w:pPr>
            <w:pStyle w:val="TDC3"/>
            <w:rPr>
              <w:rFonts w:asciiTheme="minorHAnsi" w:eastAsiaTheme="minorEastAsia" w:hAnsiTheme="minorHAnsi" w:cstheme="minorBidi"/>
              <w:noProof/>
              <w:szCs w:val="22"/>
              <w:lang w:eastAsia="es-MX"/>
            </w:rPr>
          </w:pPr>
          <w:hyperlink w:anchor="_Toc202999054" w:history="1">
            <w:r w:rsidRPr="00D97780">
              <w:rPr>
                <w:rStyle w:val="Hipervnculo"/>
                <w:noProof/>
              </w:rPr>
              <w:t>c) Estudio de la controversia</w:t>
            </w:r>
            <w:r>
              <w:rPr>
                <w:noProof/>
                <w:webHidden/>
              </w:rPr>
              <w:tab/>
            </w:r>
            <w:r>
              <w:rPr>
                <w:noProof/>
                <w:webHidden/>
              </w:rPr>
              <w:fldChar w:fldCharType="begin"/>
            </w:r>
            <w:r>
              <w:rPr>
                <w:noProof/>
                <w:webHidden/>
              </w:rPr>
              <w:instrText xml:space="preserve"> PAGEREF _Toc202999054 \h </w:instrText>
            </w:r>
            <w:r>
              <w:rPr>
                <w:noProof/>
                <w:webHidden/>
              </w:rPr>
            </w:r>
            <w:r>
              <w:rPr>
                <w:noProof/>
                <w:webHidden/>
              </w:rPr>
              <w:fldChar w:fldCharType="separate"/>
            </w:r>
            <w:r>
              <w:rPr>
                <w:noProof/>
                <w:webHidden/>
              </w:rPr>
              <w:t>12</w:t>
            </w:r>
            <w:r>
              <w:rPr>
                <w:noProof/>
                <w:webHidden/>
              </w:rPr>
              <w:fldChar w:fldCharType="end"/>
            </w:r>
          </w:hyperlink>
        </w:p>
        <w:p w14:paraId="2F4886AC" w14:textId="53CB8D43" w:rsidR="006B783D" w:rsidRDefault="006B783D">
          <w:pPr>
            <w:pStyle w:val="TDC3"/>
            <w:rPr>
              <w:rFonts w:asciiTheme="minorHAnsi" w:eastAsiaTheme="minorEastAsia" w:hAnsiTheme="minorHAnsi" w:cstheme="minorBidi"/>
              <w:noProof/>
              <w:szCs w:val="22"/>
              <w:lang w:eastAsia="es-MX"/>
            </w:rPr>
          </w:pPr>
          <w:hyperlink w:anchor="_Toc202999055" w:history="1">
            <w:r w:rsidRPr="00D97780">
              <w:rPr>
                <w:rStyle w:val="Hipervnculo"/>
                <w:noProof/>
              </w:rPr>
              <w:t>d) Conclusión</w:t>
            </w:r>
            <w:r>
              <w:rPr>
                <w:noProof/>
                <w:webHidden/>
              </w:rPr>
              <w:tab/>
            </w:r>
            <w:r>
              <w:rPr>
                <w:noProof/>
                <w:webHidden/>
              </w:rPr>
              <w:fldChar w:fldCharType="begin"/>
            </w:r>
            <w:r>
              <w:rPr>
                <w:noProof/>
                <w:webHidden/>
              </w:rPr>
              <w:instrText xml:space="preserve"> PAGEREF _Toc202999055 \h </w:instrText>
            </w:r>
            <w:r>
              <w:rPr>
                <w:noProof/>
                <w:webHidden/>
              </w:rPr>
            </w:r>
            <w:r>
              <w:rPr>
                <w:noProof/>
                <w:webHidden/>
              </w:rPr>
              <w:fldChar w:fldCharType="separate"/>
            </w:r>
            <w:r>
              <w:rPr>
                <w:noProof/>
                <w:webHidden/>
              </w:rPr>
              <w:t>21</w:t>
            </w:r>
            <w:r>
              <w:rPr>
                <w:noProof/>
                <w:webHidden/>
              </w:rPr>
              <w:fldChar w:fldCharType="end"/>
            </w:r>
          </w:hyperlink>
        </w:p>
        <w:p w14:paraId="0C82FD7A" w14:textId="571F2C62" w:rsidR="009B2945" w:rsidRPr="006B783D" w:rsidRDefault="006B783D" w:rsidP="006B783D">
          <w:pPr>
            <w:pStyle w:val="TDC1"/>
            <w:tabs>
              <w:tab w:val="right" w:leader="dot" w:pos="9034"/>
            </w:tabs>
            <w:rPr>
              <w:b/>
              <w:bCs/>
              <w:szCs w:val="22"/>
              <w:lang w:val="es-ES"/>
            </w:rPr>
          </w:pPr>
          <w:hyperlink w:anchor="_Toc202999056" w:history="1">
            <w:r w:rsidRPr="00D97780">
              <w:rPr>
                <w:rStyle w:val="Hipervnculo"/>
                <w:noProof/>
              </w:rPr>
              <w:t>RESUELVE</w:t>
            </w:r>
            <w:r>
              <w:rPr>
                <w:noProof/>
                <w:webHidden/>
              </w:rPr>
              <w:tab/>
            </w:r>
            <w:r>
              <w:rPr>
                <w:noProof/>
                <w:webHidden/>
              </w:rPr>
              <w:fldChar w:fldCharType="begin"/>
            </w:r>
            <w:r>
              <w:rPr>
                <w:noProof/>
                <w:webHidden/>
              </w:rPr>
              <w:instrText xml:space="preserve"> PAGEREF _Toc202999056 \h </w:instrText>
            </w:r>
            <w:r>
              <w:rPr>
                <w:noProof/>
                <w:webHidden/>
              </w:rPr>
            </w:r>
            <w:r>
              <w:rPr>
                <w:noProof/>
                <w:webHidden/>
              </w:rPr>
              <w:fldChar w:fldCharType="separate"/>
            </w:r>
            <w:r>
              <w:rPr>
                <w:noProof/>
                <w:webHidden/>
              </w:rPr>
              <w:t>21</w:t>
            </w:r>
            <w:r>
              <w:rPr>
                <w:noProof/>
                <w:webHidden/>
              </w:rPr>
              <w:fldChar w:fldCharType="end"/>
            </w:r>
          </w:hyperlink>
          <w:r w:rsidR="00AE3DA7" w:rsidRPr="006B783D">
            <w:rPr>
              <w:b/>
              <w:bCs/>
              <w:szCs w:val="22"/>
              <w:lang w:val="es-ES"/>
            </w:rPr>
            <w:fldChar w:fldCharType="end"/>
          </w:r>
        </w:p>
        <w:bookmarkStart w:id="0" w:name="_GoBack" w:displacedByCustomXml="next"/>
        <w:bookmarkEnd w:id="0" w:displacedByCustomXml="next"/>
      </w:sdtContent>
    </w:sdt>
    <w:p w14:paraId="603A07E2" w14:textId="77777777" w:rsidR="00646436" w:rsidRPr="006B783D" w:rsidRDefault="00646436" w:rsidP="006B783D">
      <w:pPr>
        <w:rPr>
          <w:rFonts w:cs="Tahoma"/>
          <w:szCs w:val="22"/>
        </w:rPr>
        <w:sectPr w:rsidR="00646436" w:rsidRPr="006B783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7E70489" w:rsidR="00775BFC" w:rsidRPr="006B783D" w:rsidRDefault="00775BFC" w:rsidP="006B783D">
      <w:pPr>
        <w:rPr>
          <w:b/>
          <w:szCs w:val="22"/>
        </w:rPr>
      </w:pPr>
      <w:r w:rsidRPr="006B783D">
        <w:rPr>
          <w:szCs w:val="22"/>
        </w:rPr>
        <w:lastRenderedPageBreak/>
        <w:t>Resolución del Pleno del Instituto de Transparencia, Acceso a la Información Pública y Protección de Datos Personales del Estado de México y Municipios, con domicilio en Metepec, Estado de México, de</w:t>
      </w:r>
      <w:r w:rsidR="006B783D" w:rsidRPr="006B783D">
        <w:rPr>
          <w:szCs w:val="22"/>
        </w:rPr>
        <w:t>l</w:t>
      </w:r>
      <w:r w:rsidRPr="006B783D">
        <w:rPr>
          <w:szCs w:val="22"/>
        </w:rPr>
        <w:t xml:space="preserve"> </w:t>
      </w:r>
      <w:r w:rsidR="00F75FE8" w:rsidRPr="006B783D">
        <w:rPr>
          <w:b/>
          <w:szCs w:val="22"/>
        </w:rPr>
        <w:t>nueve de julio de dos mil veinticinco.</w:t>
      </w:r>
    </w:p>
    <w:p w14:paraId="0AF3AAC4" w14:textId="77777777" w:rsidR="00775BFC" w:rsidRPr="006B783D" w:rsidRDefault="00775BFC" w:rsidP="006B783D">
      <w:pPr>
        <w:rPr>
          <w:szCs w:val="22"/>
        </w:rPr>
      </w:pPr>
    </w:p>
    <w:p w14:paraId="40EAE038" w14:textId="4994290B" w:rsidR="00775BFC" w:rsidRPr="006B783D" w:rsidRDefault="00775BFC" w:rsidP="006B783D">
      <w:pPr>
        <w:rPr>
          <w:szCs w:val="22"/>
        </w:rPr>
      </w:pPr>
      <w:r w:rsidRPr="006B783D">
        <w:rPr>
          <w:b/>
          <w:szCs w:val="22"/>
        </w:rPr>
        <w:t xml:space="preserve">VISTO </w:t>
      </w:r>
      <w:r w:rsidRPr="006B783D">
        <w:rPr>
          <w:szCs w:val="22"/>
        </w:rPr>
        <w:t xml:space="preserve">el expediente formado con motivo del Recurso de Revisión </w:t>
      </w:r>
      <w:r w:rsidR="00F75FE8" w:rsidRPr="006B783D">
        <w:rPr>
          <w:rFonts w:eastAsia="Calibri"/>
          <w:b/>
          <w:szCs w:val="22"/>
          <w:lang w:eastAsia="en-US"/>
        </w:rPr>
        <w:t>05882</w:t>
      </w:r>
      <w:r w:rsidRPr="006B783D">
        <w:rPr>
          <w:rFonts w:eastAsia="Calibri"/>
          <w:b/>
          <w:szCs w:val="22"/>
          <w:lang w:eastAsia="en-US"/>
        </w:rPr>
        <w:t>/INFOEM/IP/RR/</w:t>
      </w:r>
      <w:r w:rsidR="00F75FE8" w:rsidRPr="006B783D">
        <w:rPr>
          <w:rFonts w:eastAsia="Calibri"/>
          <w:b/>
          <w:szCs w:val="22"/>
          <w:lang w:eastAsia="en-US"/>
        </w:rPr>
        <w:t>2025</w:t>
      </w:r>
      <w:r w:rsidRPr="006B783D">
        <w:rPr>
          <w:rFonts w:eastAsia="Calibri"/>
          <w:szCs w:val="22"/>
          <w:lang w:eastAsia="en-US"/>
        </w:rPr>
        <w:t xml:space="preserve"> </w:t>
      </w:r>
      <w:r w:rsidRPr="006B783D">
        <w:rPr>
          <w:szCs w:val="22"/>
        </w:rPr>
        <w:t xml:space="preserve">interpuesto </w:t>
      </w:r>
      <w:r w:rsidR="00F75FE8" w:rsidRPr="006B783D">
        <w:rPr>
          <w:szCs w:val="22"/>
        </w:rPr>
        <w:t>de manera anónima</w:t>
      </w:r>
      <w:r w:rsidRPr="006B783D">
        <w:rPr>
          <w:szCs w:val="22"/>
        </w:rPr>
        <w:t xml:space="preserve">, a quien en lo subsecuente se le denominará </w:t>
      </w:r>
      <w:r w:rsidRPr="006B783D">
        <w:rPr>
          <w:b/>
          <w:bCs/>
          <w:szCs w:val="22"/>
        </w:rPr>
        <w:t>LA PARTE RECURRENTE</w:t>
      </w:r>
      <w:r w:rsidRPr="006B783D">
        <w:rPr>
          <w:szCs w:val="22"/>
        </w:rPr>
        <w:t xml:space="preserve">, en contra de la respuesta emitida por </w:t>
      </w:r>
      <w:r w:rsidR="00F75FE8" w:rsidRPr="006B783D">
        <w:rPr>
          <w:szCs w:val="22"/>
        </w:rPr>
        <w:t xml:space="preserve">el </w:t>
      </w:r>
      <w:r w:rsidR="00F75FE8" w:rsidRPr="006B783D">
        <w:rPr>
          <w:rFonts w:eastAsia="Calibri" w:cs="Tahoma"/>
          <w:b/>
          <w:szCs w:val="22"/>
          <w:lang w:eastAsia="en-US"/>
        </w:rPr>
        <w:t>Ayuntamiento de Toluca</w:t>
      </w:r>
      <w:r w:rsidRPr="006B783D">
        <w:rPr>
          <w:szCs w:val="22"/>
        </w:rPr>
        <w:t xml:space="preserve">, en adelante </w:t>
      </w:r>
      <w:r w:rsidRPr="006B783D">
        <w:rPr>
          <w:b/>
          <w:bCs/>
          <w:szCs w:val="22"/>
        </w:rPr>
        <w:t>EL SUJETO OBLIGADO</w:t>
      </w:r>
      <w:r w:rsidRPr="006B783D">
        <w:rPr>
          <w:rFonts w:eastAsia="Calibri"/>
          <w:szCs w:val="22"/>
          <w:lang w:eastAsia="en-US"/>
        </w:rPr>
        <w:t xml:space="preserve">, </w:t>
      </w:r>
      <w:r w:rsidRPr="006B783D">
        <w:rPr>
          <w:szCs w:val="22"/>
        </w:rPr>
        <w:t>se emite la presente Resolución con base en los Antecedentes y Considerandos que se exponen a continuación:</w:t>
      </w:r>
    </w:p>
    <w:p w14:paraId="2116968C" w14:textId="77777777" w:rsidR="00775BFC" w:rsidRPr="006B783D" w:rsidRDefault="00775BFC" w:rsidP="006B783D">
      <w:pPr>
        <w:rPr>
          <w:szCs w:val="22"/>
        </w:rPr>
      </w:pPr>
    </w:p>
    <w:p w14:paraId="5A444FB6" w14:textId="639D3567" w:rsidR="00664420" w:rsidRPr="006B783D" w:rsidRDefault="00664420" w:rsidP="006B783D">
      <w:pPr>
        <w:pStyle w:val="Ttulo1"/>
        <w:rPr>
          <w:szCs w:val="22"/>
        </w:rPr>
      </w:pPr>
      <w:bookmarkStart w:id="3" w:name="_Toc202999032"/>
      <w:r w:rsidRPr="006B783D">
        <w:rPr>
          <w:szCs w:val="22"/>
        </w:rPr>
        <w:t>ANTECEDENTES</w:t>
      </w:r>
      <w:bookmarkEnd w:id="3"/>
    </w:p>
    <w:p w14:paraId="5CB5034E" w14:textId="77777777" w:rsidR="00AC2DB8" w:rsidRPr="006B783D" w:rsidRDefault="00AC2DB8" w:rsidP="006B783D">
      <w:pPr>
        <w:rPr>
          <w:szCs w:val="22"/>
        </w:rPr>
      </w:pPr>
    </w:p>
    <w:p w14:paraId="09B2D38F" w14:textId="6E49D146" w:rsidR="00664420" w:rsidRPr="006B783D" w:rsidRDefault="00E37A3F" w:rsidP="006B783D">
      <w:pPr>
        <w:pStyle w:val="Ttulo2"/>
        <w:rPr>
          <w:szCs w:val="22"/>
        </w:rPr>
      </w:pPr>
      <w:bookmarkStart w:id="4" w:name="_Toc202999033"/>
      <w:r w:rsidRPr="006B783D">
        <w:rPr>
          <w:szCs w:val="22"/>
        </w:rPr>
        <w:t>DE LA SOLICITUD DE INFORMACIÓN</w:t>
      </w:r>
      <w:bookmarkEnd w:id="4"/>
    </w:p>
    <w:p w14:paraId="7B7535DF" w14:textId="77777777" w:rsidR="00E37A3F" w:rsidRPr="006B783D" w:rsidRDefault="00E37A3F" w:rsidP="006B783D">
      <w:pPr>
        <w:rPr>
          <w:szCs w:val="22"/>
        </w:rPr>
      </w:pPr>
    </w:p>
    <w:p w14:paraId="2C6AD1A5" w14:textId="0405B3CD" w:rsidR="00664420" w:rsidRPr="006B783D" w:rsidRDefault="00E37A3F" w:rsidP="006B783D">
      <w:pPr>
        <w:pStyle w:val="Ttulo3"/>
        <w:rPr>
          <w:szCs w:val="22"/>
        </w:rPr>
      </w:pPr>
      <w:bookmarkStart w:id="5" w:name="_Toc202999034"/>
      <w:r w:rsidRPr="006B783D">
        <w:rPr>
          <w:szCs w:val="22"/>
        </w:rPr>
        <w:t xml:space="preserve">a) </w:t>
      </w:r>
      <w:r w:rsidR="006B10B0" w:rsidRPr="006B783D">
        <w:rPr>
          <w:szCs w:val="22"/>
        </w:rPr>
        <w:t>S</w:t>
      </w:r>
      <w:r w:rsidR="00664420" w:rsidRPr="006B783D">
        <w:rPr>
          <w:szCs w:val="22"/>
        </w:rPr>
        <w:t xml:space="preserve">olicitud de </w:t>
      </w:r>
      <w:r w:rsidR="006B10B0" w:rsidRPr="006B783D">
        <w:rPr>
          <w:szCs w:val="22"/>
        </w:rPr>
        <w:t>i</w:t>
      </w:r>
      <w:r w:rsidR="00664420" w:rsidRPr="006B783D">
        <w:rPr>
          <w:szCs w:val="22"/>
        </w:rPr>
        <w:t>nformación</w:t>
      </w:r>
      <w:bookmarkEnd w:id="5"/>
    </w:p>
    <w:p w14:paraId="06DCD29D" w14:textId="0FA0979B" w:rsidR="009A2D78" w:rsidRPr="006B783D" w:rsidRDefault="006B10B0" w:rsidP="006B783D">
      <w:pPr>
        <w:pStyle w:val="Prrafodelista"/>
        <w:tabs>
          <w:tab w:val="left" w:pos="0"/>
        </w:tabs>
        <w:ind w:left="0"/>
        <w:contextualSpacing w:val="0"/>
        <w:rPr>
          <w:rFonts w:cs="Tahoma"/>
          <w:szCs w:val="22"/>
        </w:rPr>
      </w:pPr>
      <w:r w:rsidRPr="006B783D">
        <w:rPr>
          <w:rFonts w:cs="Tahoma"/>
          <w:szCs w:val="22"/>
        </w:rPr>
        <w:t>El</w:t>
      </w:r>
      <w:r w:rsidR="00664420" w:rsidRPr="006B783D">
        <w:rPr>
          <w:rFonts w:cs="Tahoma"/>
          <w:szCs w:val="22"/>
        </w:rPr>
        <w:t xml:space="preserve"> </w:t>
      </w:r>
      <w:r w:rsidR="00F75FE8" w:rsidRPr="006B783D">
        <w:rPr>
          <w:rFonts w:cs="Tahoma"/>
          <w:b/>
          <w:bCs/>
          <w:szCs w:val="22"/>
        </w:rPr>
        <w:t>dos de abril de dos mil veinticinco</w:t>
      </w:r>
      <w:r w:rsidR="00664420" w:rsidRPr="006B783D">
        <w:rPr>
          <w:rFonts w:cs="Tahoma"/>
          <w:szCs w:val="22"/>
        </w:rPr>
        <w:t xml:space="preserve">, </w:t>
      </w:r>
      <w:r w:rsidRPr="006B783D">
        <w:rPr>
          <w:b/>
          <w:bCs/>
          <w:szCs w:val="22"/>
        </w:rPr>
        <w:t>LA PARTE RECURRENTE</w:t>
      </w:r>
      <w:r w:rsidR="00664420" w:rsidRPr="006B783D">
        <w:rPr>
          <w:rFonts w:cs="Tahoma"/>
          <w:szCs w:val="22"/>
        </w:rPr>
        <w:t xml:space="preserve"> presentó una solicitud de acceso a la información pública </w:t>
      </w:r>
      <w:r w:rsidR="001F3515" w:rsidRPr="006B783D">
        <w:rPr>
          <w:rFonts w:cs="Tahoma"/>
          <w:szCs w:val="22"/>
        </w:rPr>
        <w:t xml:space="preserve">ante el </w:t>
      </w:r>
      <w:r w:rsidR="001F3515" w:rsidRPr="006B783D">
        <w:rPr>
          <w:rFonts w:cs="Tahoma"/>
          <w:b/>
          <w:bCs/>
          <w:szCs w:val="22"/>
        </w:rPr>
        <w:t>SUJETO OBLIGADO</w:t>
      </w:r>
      <w:r w:rsidR="001F3515" w:rsidRPr="006B783D">
        <w:rPr>
          <w:rFonts w:cs="Tahoma"/>
          <w:szCs w:val="22"/>
        </w:rPr>
        <w:t xml:space="preserve">, </w:t>
      </w:r>
      <w:r w:rsidR="00664420" w:rsidRPr="006B783D">
        <w:rPr>
          <w:rFonts w:cs="Tahoma"/>
          <w:szCs w:val="22"/>
        </w:rPr>
        <w:t>a través del Sistema de Acceso a la Información Mexiquense</w:t>
      </w:r>
      <w:r w:rsidRPr="006B783D">
        <w:rPr>
          <w:rFonts w:cs="Tahoma"/>
          <w:szCs w:val="22"/>
        </w:rPr>
        <w:t xml:space="preserve"> </w:t>
      </w:r>
      <w:r w:rsidR="009A2D78" w:rsidRPr="006B783D">
        <w:rPr>
          <w:rFonts w:cs="Tahoma"/>
          <w:szCs w:val="22"/>
        </w:rPr>
        <w:t>(</w:t>
      </w:r>
      <w:r w:rsidRPr="006B783D">
        <w:rPr>
          <w:rFonts w:cs="Tahoma"/>
          <w:szCs w:val="22"/>
        </w:rPr>
        <w:t>SAIMEX</w:t>
      </w:r>
      <w:r w:rsidR="009A2D78" w:rsidRPr="006B783D">
        <w:rPr>
          <w:rFonts w:cs="Tahoma"/>
          <w:szCs w:val="22"/>
        </w:rPr>
        <w:t>). Dicha solicitud quedó</w:t>
      </w:r>
      <w:r w:rsidRPr="006B783D">
        <w:rPr>
          <w:rFonts w:cs="Tahoma"/>
          <w:szCs w:val="22"/>
        </w:rPr>
        <w:t xml:space="preserve"> registrada c</w:t>
      </w:r>
      <w:r w:rsidR="00664420" w:rsidRPr="006B783D">
        <w:rPr>
          <w:rFonts w:cs="Tahoma"/>
          <w:szCs w:val="22"/>
        </w:rPr>
        <w:t>on el número de folio</w:t>
      </w:r>
      <w:r w:rsidR="00664420" w:rsidRPr="006B783D">
        <w:rPr>
          <w:rFonts w:cs="Tahoma"/>
          <w:b/>
          <w:bCs/>
          <w:szCs w:val="22"/>
        </w:rPr>
        <w:t xml:space="preserve"> </w:t>
      </w:r>
      <w:r w:rsidR="00F75FE8" w:rsidRPr="006B783D">
        <w:rPr>
          <w:rFonts w:cs="Tahoma"/>
          <w:b/>
          <w:bCs/>
          <w:szCs w:val="22"/>
        </w:rPr>
        <w:t>01992/TOLUCA/IP/2025</w:t>
      </w:r>
      <w:r w:rsidR="002A3601" w:rsidRPr="006B783D">
        <w:rPr>
          <w:rFonts w:cs="Tahoma"/>
          <w:szCs w:val="22"/>
        </w:rPr>
        <w:t xml:space="preserve"> y en ella </w:t>
      </w:r>
      <w:r w:rsidR="009A2D78" w:rsidRPr="006B783D">
        <w:rPr>
          <w:rFonts w:cs="Tahoma"/>
          <w:szCs w:val="22"/>
        </w:rPr>
        <w:t>se requirió la siguiente información:</w:t>
      </w:r>
    </w:p>
    <w:p w14:paraId="0459D6AC" w14:textId="77777777" w:rsidR="00664420" w:rsidRPr="006B783D" w:rsidRDefault="00664420" w:rsidP="006B783D">
      <w:pPr>
        <w:tabs>
          <w:tab w:val="left" w:pos="4667"/>
        </w:tabs>
        <w:ind w:left="567" w:right="567"/>
        <w:rPr>
          <w:rFonts w:cs="Tahoma"/>
          <w:b/>
          <w:bCs/>
          <w:szCs w:val="22"/>
        </w:rPr>
      </w:pPr>
    </w:p>
    <w:p w14:paraId="179FB369" w14:textId="5A232A08" w:rsidR="00664420" w:rsidRPr="006B783D" w:rsidRDefault="00F75FE8" w:rsidP="006B783D">
      <w:pPr>
        <w:pStyle w:val="Ttulo"/>
        <w:rPr>
          <w:szCs w:val="22"/>
        </w:rPr>
      </w:pPr>
      <w:r w:rsidRPr="006B783D">
        <w:rPr>
          <w:szCs w:val="22"/>
        </w:rPr>
        <w:t>La convocatoria o como se seleccionaron a los participantes de las planillas para autoridades auxiliares de 2025</w:t>
      </w:r>
    </w:p>
    <w:p w14:paraId="64B27DE3" w14:textId="77777777" w:rsidR="00664420" w:rsidRPr="006B783D" w:rsidRDefault="00664420" w:rsidP="006B783D">
      <w:pPr>
        <w:tabs>
          <w:tab w:val="left" w:pos="4667"/>
        </w:tabs>
        <w:ind w:left="567" w:right="567"/>
        <w:rPr>
          <w:rFonts w:cs="Tahoma"/>
          <w:bCs/>
          <w:i/>
          <w:szCs w:val="22"/>
        </w:rPr>
      </w:pPr>
    </w:p>
    <w:p w14:paraId="0BD6321D" w14:textId="56D9ABBC" w:rsidR="00664420" w:rsidRPr="006B783D" w:rsidRDefault="009A2D78" w:rsidP="006B783D">
      <w:pPr>
        <w:tabs>
          <w:tab w:val="left" w:pos="4667"/>
        </w:tabs>
        <w:ind w:left="567" w:right="567"/>
        <w:rPr>
          <w:rFonts w:cs="Tahoma"/>
          <w:bCs/>
          <w:szCs w:val="22"/>
        </w:rPr>
      </w:pPr>
      <w:r w:rsidRPr="006B783D">
        <w:rPr>
          <w:rFonts w:cs="Tahoma"/>
          <w:b/>
          <w:bCs/>
          <w:szCs w:val="22"/>
        </w:rPr>
        <w:t>Modalidad de entrega</w:t>
      </w:r>
      <w:r w:rsidRPr="006B783D">
        <w:rPr>
          <w:rFonts w:cs="Tahoma"/>
          <w:bCs/>
          <w:szCs w:val="22"/>
        </w:rPr>
        <w:t>: a</w:t>
      </w:r>
      <w:r w:rsidR="00664420" w:rsidRPr="006B783D">
        <w:rPr>
          <w:rFonts w:cs="Tahoma"/>
          <w:bCs/>
          <w:i/>
          <w:szCs w:val="22"/>
        </w:rPr>
        <w:t xml:space="preserve"> través del SAIMEX</w:t>
      </w:r>
      <w:r w:rsidRPr="006B783D">
        <w:rPr>
          <w:rFonts w:cs="Tahoma"/>
          <w:bCs/>
          <w:i/>
          <w:szCs w:val="22"/>
        </w:rPr>
        <w:t>.</w:t>
      </w:r>
    </w:p>
    <w:p w14:paraId="334D2860" w14:textId="77777777" w:rsidR="00664420" w:rsidRPr="006B783D" w:rsidRDefault="00664420" w:rsidP="006B783D">
      <w:pPr>
        <w:autoSpaceDE w:val="0"/>
        <w:autoSpaceDN w:val="0"/>
        <w:adjustRightInd w:val="0"/>
        <w:ind w:right="-28"/>
        <w:rPr>
          <w:rFonts w:cs="Tahoma"/>
          <w:bCs/>
          <w:i/>
          <w:szCs w:val="22"/>
        </w:rPr>
      </w:pPr>
    </w:p>
    <w:p w14:paraId="5AC1EE52" w14:textId="34C34E77" w:rsidR="00D036D3" w:rsidRPr="006B783D" w:rsidRDefault="00E37A3F" w:rsidP="006B783D">
      <w:pPr>
        <w:pStyle w:val="Ttulo3"/>
        <w:rPr>
          <w:szCs w:val="22"/>
        </w:rPr>
      </w:pPr>
      <w:bookmarkStart w:id="6" w:name="_Toc202999035"/>
      <w:r w:rsidRPr="006B783D">
        <w:rPr>
          <w:szCs w:val="22"/>
        </w:rPr>
        <w:lastRenderedPageBreak/>
        <w:t xml:space="preserve">b) </w:t>
      </w:r>
      <w:r w:rsidR="00D036D3" w:rsidRPr="006B783D">
        <w:rPr>
          <w:szCs w:val="22"/>
        </w:rPr>
        <w:t>Turno de la solicitud de información</w:t>
      </w:r>
      <w:bookmarkEnd w:id="6"/>
    </w:p>
    <w:p w14:paraId="7CEE6F8C" w14:textId="517C2F07" w:rsidR="007D1C55" w:rsidRPr="006B783D" w:rsidRDefault="00D036D3" w:rsidP="006B783D">
      <w:pPr>
        <w:rPr>
          <w:szCs w:val="22"/>
        </w:rPr>
      </w:pPr>
      <w:r w:rsidRPr="006B783D">
        <w:rPr>
          <w:szCs w:val="22"/>
        </w:rPr>
        <w:t xml:space="preserve">En cumplimiento al artículo 162 de la Ley de Transparencia y Acceso a la Información Pública del Estado de México y Municipios, el </w:t>
      </w:r>
      <w:r w:rsidR="00F75FE8" w:rsidRPr="006B783D">
        <w:rPr>
          <w:b/>
          <w:szCs w:val="22"/>
        </w:rPr>
        <w:t>tres de abril de dos mil veinticinco</w:t>
      </w:r>
      <w:r w:rsidRPr="006B783D">
        <w:rPr>
          <w:szCs w:val="22"/>
        </w:rPr>
        <w:t xml:space="preserve">, el Titular de la Unidad de Transparencia del </w:t>
      </w:r>
      <w:r w:rsidRPr="006B783D">
        <w:rPr>
          <w:b/>
          <w:szCs w:val="22"/>
        </w:rPr>
        <w:t>SUJETO OBLIGADO</w:t>
      </w:r>
      <w:r w:rsidRPr="006B783D">
        <w:rPr>
          <w:szCs w:val="22"/>
        </w:rPr>
        <w:t xml:space="preserve"> turnó la solicitud de información </w:t>
      </w:r>
      <w:r w:rsidR="00163D12" w:rsidRPr="006B783D">
        <w:rPr>
          <w:szCs w:val="22"/>
        </w:rPr>
        <w:t xml:space="preserve">a los </w:t>
      </w:r>
      <w:r w:rsidRPr="006B783D">
        <w:rPr>
          <w:szCs w:val="22"/>
        </w:rPr>
        <w:t>servidor</w:t>
      </w:r>
      <w:r w:rsidR="007D1C55" w:rsidRPr="006B783D">
        <w:rPr>
          <w:szCs w:val="22"/>
        </w:rPr>
        <w:t>es</w:t>
      </w:r>
      <w:r w:rsidRPr="006B783D">
        <w:rPr>
          <w:szCs w:val="22"/>
        </w:rPr>
        <w:t xml:space="preserve"> público</w:t>
      </w:r>
      <w:r w:rsidR="007D1C55" w:rsidRPr="006B783D">
        <w:rPr>
          <w:szCs w:val="22"/>
        </w:rPr>
        <w:t>s</w:t>
      </w:r>
      <w:r w:rsidRPr="006B783D">
        <w:rPr>
          <w:szCs w:val="22"/>
        </w:rPr>
        <w:t xml:space="preserve"> habilitado</w:t>
      </w:r>
      <w:r w:rsidR="007D1C55" w:rsidRPr="006B783D">
        <w:rPr>
          <w:szCs w:val="22"/>
        </w:rPr>
        <w:t>s</w:t>
      </w:r>
      <w:r w:rsidRPr="006B783D">
        <w:rPr>
          <w:szCs w:val="22"/>
        </w:rPr>
        <w:t xml:space="preserve"> que estimó pertinente</w:t>
      </w:r>
      <w:r w:rsidR="00163D12" w:rsidRPr="006B783D">
        <w:rPr>
          <w:szCs w:val="22"/>
        </w:rPr>
        <w:t>s</w:t>
      </w:r>
      <w:r w:rsidR="007D1C55" w:rsidRPr="006B783D">
        <w:rPr>
          <w:szCs w:val="22"/>
        </w:rPr>
        <w:t>.</w:t>
      </w:r>
    </w:p>
    <w:p w14:paraId="2C4045D7" w14:textId="77777777" w:rsidR="00AF03C4" w:rsidRPr="006B783D" w:rsidRDefault="00AF03C4" w:rsidP="006B783D">
      <w:pPr>
        <w:rPr>
          <w:szCs w:val="22"/>
          <w:lang w:val="es-ES"/>
        </w:rPr>
      </w:pPr>
    </w:p>
    <w:p w14:paraId="3212BA4D" w14:textId="16B45F47" w:rsidR="00664420" w:rsidRPr="006B783D" w:rsidRDefault="00114EEA" w:rsidP="006B783D">
      <w:pPr>
        <w:pStyle w:val="Ttulo3"/>
        <w:rPr>
          <w:rFonts w:eastAsia="Calibri"/>
          <w:szCs w:val="22"/>
          <w:lang w:eastAsia="en-US"/>
        </w:rPr>
      </w:pPr>
      <w:bookmarkStart w:id="7" w:name="_Toc202999036"/>
      <w:r w:rsidRPr="006B783D">
        <w:rPr>
          <w:szCs w:val="22"/>
          <w:lang w:val="es-ES"/>
        </w:rPr>
        <w:t>c</w:t>
      </w:r>
      <w:r w:rsidR="00E37A3F" w:rsidRPr="006B783D">
        <w:rPr>
          <w:szCs w:val="22"/>
          <w:lang w:val="es-ES"/>
        </w:rPr>
        <w:t xml:space="preserve">) </w:t>
      </w:r>
      <w:r w:rsidR="00664420" w:rsidRPr="006B783D">
        <w:rPr>
          <w:szCs w:val="22"/>
          <w:lang w:val="es-ES"/>
        </w:rPr>
        <w:t xml:space="preserve">Respuesta </w:t>
      </w:r>
      <w:r w:rsidR="00664420" w:rsidRPr="006B783D">
        <w:rPr>
          <w:rFonts w:eastAsia="Calibri"/>
          <w:szCs w:val="22"/>
          <w:lang w:eastAsia="en-US"/>
        </w:rPr>
        <w:t>del Sujeto Obligado</w:t>
      </w:r>
      <w:bookmarkEnd w:id="7"/>
    </w:p>
    <w:p w14:paraId="79199CC1" w14:textId="776D8D65" w:rsidR="00664420" w:rsidRPr="006B783D" w:rsidRDefault="00664420" w:rsidP="006B783D">
      <w:pPr>
        <w:pStyle w:val="Sinespaciado"/>
        <w:spacing w:line="360" w:lineRule="auto"/>
        <w:rPr>
          <w:szCs w:val="22"/>
          <w:lang w:val="es-ES"/>
        </w:rPr>
      </w:pPr>
      <w:r w:rsidRPr="006B783D">
        <w:rPr>
          <w:szCs w:val="22"/>
          <w:lang w:val="es-ES"/>
        </w:rPr>
        <w:t xml:space="preserve">El </w:t>
      </w:r>
      <w:r w:rsidR="00F75FE8" w:rsidRPr="006B783D">
        <w:rPr>
          <w:b/>
          <w:bCs/>
          <w:szCs w:val="22"/>
          <w:lang w:val="es-ES"/>
        </w:rPr>
        <w:t>treinta de abril de dos mil veinticinco</w:t>
      </w:r>
      <w:r w:rsidRPr="006B783D">
        <w:rPr>
          <w:szCs w:val="22"/>
          <w:lang w:val="es-ES"/>
        </w:rPr>
        <w:t xml:space="preserve">, </w:t>
      </w:r>
      <w:r w:rsidR="00F07EE6" w:rsidRPr="006B783D">
        <w:rPr>
          <w:szCs w:val="22"/>
          <w:lang w:val="es-ES"/>
        </w:rPr>
        <w:t xml:space="preserve">el Titular de la Unidad de Transparencia del </w:t>
      </w:r>
      <w:r w:rsidR="00F07EE6" w:rsidRPr="006B783D">
        <w:rPr>
          <w:b/>
          <w:szCs w:val="22"/>
          <w:lang w:val="es-ES"/>
        </w:rPr>
        <w:t>SUJETO OBLIGADO</w:t>
      </w:r>
      <w:r w:rsidR="00F07EE6" w:rsidRPr="006B783D">
        <w:rPr>
          <w:szCs w:val="22"/>
          <w:lang w:val="es-ES"/>
        </w:rPr>
        <w:t xml:space="preserve"> notificó la siguiente respuesta a través del </w:t>
      </w:r>
      <w:r w:rsidRPr="006B783D">
        <w:rPr>
          <w:szCs w:val="22"/>
          <w:lang w:val="es-ES"/>
        </w:rPr>
        <w:t>SAIMEX</w:t>
      </w:r>
      <w:r w:rsidR="00F07EE6" w:rsidRPr="006B783D">
        <w:rPr>
          <w:szCs w:val="22"/>
          <w:lang w:val="es-ES"/>
        </w:rPr>
        <w:t>:</w:t>
      </w:r>
    </w:p>
    <w:p w14:paraId="669F7EFD" w14:textId="77777777" w:rsidR="00664420" w:rsidRPr="006B783D" w:rsidRDefault="00664420" w:rsidP="006B783D">
      <w:pPr>
        <w:tabs>
          <w:tab w:val="left" w:pos="4667"/>
        </w:tabs>
        <w:ind w:left="567" w:right="567"/>
        <w:rPr>
          <w:rFonts w:cs="Tahoma"/>
          <w:b/>
          <w:bCs/>
          <w:szCs w:val="22"/>
        </w:rPr>
      </w:pPr>
    </w:p>
    <w:p w14:paraId="27EDF0FB" w14:textId="5004F5A3" w:rsidR="00F75FE8" w:rsidRPr="006B783D" w:rsidRDefault="00F75FE8" w:rsidP="006B783D">
      <w:pPr>
        <w:pStyle w:val="Ttulo"/>
        <w:jc w:val="right"/>
        <w:rPr>
          <w:szCs w:val="22"/>
        </w:rPr>
      </w:pPr>
      <w:r w:rsidRPr="006B783D">
        <w:rPr>
          <w:szCs w:val="22"/>
        </w:rPr>
        <w:t>“Toluca, México a 30 de Abril de 2025</w:t>
      </w:r>
    </w:p>
    <w:p w14:paraId="6E42A55F" w14:textId="77777777" w:rsidR="00F75FE8" w:rsidRPr="006B783D" w:rsidRDefault="00F75FE8" w:rsidP="006B783D">
      <w:pPr>
        <w:pStyle w:val="Ttulo"/>
        <w:jc w:val="right"/>
        <w:rPr>
          <w:szCs w:val="22"/>
        </w:rPr>
      </w:pPr>
      <w:r w:rsidRPr="006B783D">
        <w:rPr>
          <w:szCs w:val="22"/>
        </w:rPr>
        <w:t>Nombre del solicitante: C. Solicitante</w:t>
      </w:r>
    </w:p>
    <w:p w14:paraId="0DCF25B3" w14:textId="77777777" w:rsidR="00F75FE8" w:rsidRPr="006B783D" w:rsidRDefault="00F75FE8" w:rsidP="006B783D">
      <w:pPr>
        <w:pStyle w:val="Ttulo"/>
        <w:jc w:val="right"/>
        <w:rPr>
          <w:szCs w:val="22"/>
        </w:rPr>
      </w:pPr>
      <w:r w:rsidRPr="006B783D">
        <w:rPr>
          <w:szCs w:val="22"/>
        </w:rPr>
        <w:t>Folio de la solicitud: 01992/TOLUCA/IP/2025</w:t>
      </w:r>
    </w:p>
    <w:p w14:paraId="4AB3E039" w14:textId="77777777" w:rsidR="00F75FE8" w:rsidRPr="006B783D" w:rsidRDefault="00F75FE8" w:rsidP="006B783D">
      <w:pPr>
        <w:pStyle w:val="Ttulo"/>
        <w:rPr>
          <w:szCs w:val="22"/>
        </w:rPr>
      </w:pPr>
    </w:p>
    <w:p w14:paraId="5EE604FD" w14:textId="77777777" w:rsidR="00F75FE8" w:rsidRPr="006B783D" w:rsidRDefault="00F75FE8" w:rsidP="006B783D">
      <w:pPr>
        <w:pStyle w:val="Ttulo"/>
        <w:rPr>
          <w:szCs w:val="22"/>
        </w:rPr>
      </w:pPr>
      <w:r w:rsidRPr="006B783D">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ADB808" w14:textId="77777777" w:rsidR="00F75FE8" w:rsidRPr="006B783D" w:rsidRDefault="00F75FE8" w:rsidP="006B783D">
      <w:pPr>
        <w:rPr>
          <w:szCs w:val="22"/>
        </w:rPr>
      </w:pPr>
    </w:p>
    <w:p w14:paraId="37033D9E" w14:textId="6C200443" w:rsidR="00F75FE8" w:rsidRPr="006B783D" w:rsidRDefault="00F75FE8" w:rsidP="006B783D">
      <w:pPr>
        <w:pStyle w:val="Ttulo"/>
        <w:rPr>
          <w:szCs w:val="22"/>
        </w:rPr>
      </w:pPr>
      <w:r w:rsidRPr="006B783D">
        <w:rPr>
          <w:szCs w:val="22"/>
        </w:rPr>
        <w:t>En atención a la solicitud con folio 01992/TOLUCA/IP/2025, me permito adjuntar al presente la respuesta correspondiente DE LA DIRECCIÓN GENERAL DE ADMINISTRACIÓN, SECRETARÍA PARTÍCULAR DE PRESIDENCIA, Sin más por el momento, reciba un saludo.”</w:t>
      </w:r>
    </w:p>
    <w:p w14:paraId="7C99DE96" w14:textId="77777777" w:rsidR="00F75FE8" w:rsidRPr="006B783D" w:rsidRDefault="00F75FE8" w:rsidP="006B783D">
      <w:pPr>
        <w:pStyle w:val="Ttulo"/>
        <w:rPr>
          <w:szCs w:val="22"/>
        </w:rPr>
      </w:pPr>
    </w:p>
    <w:p w14:paraId="35FD1FA5" w14:textId="77777777" w:rsidR="00F75FE8" w:rsidRPr="006B783D" w:rsidRDefault="00F75FE8" w:rsidP="006B783D">
      <w:pPr>
        <w:autoSpaceDE w:val="0"/>
        <w:autoSpaceDN w:val="0"/>
        <w:adjustRightInd w:val="0"/>
        <w:ind w:right="-28"/>
        <w:rPr>
          <w:rFonts w:cs="Tahoma"/>
          <w:bCs/>
          <w:szCs w:val="22"/>
          <w:lang w:val="es-ES"/>
        </w:rPr>
      </w:pPr>
    </w:p>
    <w:p w14:paraId="70920289" w14:textId="1734249B" w:rsidR="00664420" w:rsidRPr="006B783D" w:rsidRDefault="00F07EE6" w:rsidP="006B783D">
      <w:pPr>
        <w:autoSpaceDE w:val="0"/>
        <w:autoSpaceDN w:val="0"/>
        <w:adjustRightInd w:val="0"/>
        <w:ind w:right="-28"/>
        <w:rPr>
          <w:rFonts w:cs="Tahoma"/>
          <w:bCs/>
          <w:szCs w:val="22"/>
          <w:lang w:val="es-ES"/>
        </w:rPr>
      </w:pPr>
      <w:r w:rsidRPr="006B783D">
        <w:rPr>
          <w:rFonts w:cs="Tahoma"/>
          <w:bCs/>
          <w:szCs w:val="22"/>
          <w:lang w:val="es-ES"/>
        </w:rPr>
        <w:t xml:space="preserve">Asimismo, </w:t>
      </w:r>
      <w:r w:rsidRPr="006B783D">
        <w:rPr>
          <w:rFonts w:cs="Tahoma"/>
          <w:b/>
          <w:szCs w:val="22"/>
          <w:lang w:val="es-ES"/>
        </w:rPr>
        <w:t xml:space="preserve">EL SUJETO OBLIGADO </w:t>
      </w:r>
      <w:r w:rsidRPr="006B783D">
        <w:rPr>
          <w:rFonts w:cs="Tahoma"/>
          <w:bCs/>
          <w:szCs w:val="22"/>
          <w:lang w:val="es-ES"/>
        </w:rPr>
        <w:t>adjuntó a su respuesta los archivos electrónicos que se describen a continuación</w:t>
      </w:r>
      <w:r w:rsidR="00664420" w:rsidRPr="006B783D">
        <w:rPr>
          <w:rFonts w:cs="Tahoma"/>
          <w:bCs/>
          <w:szCs w:val="22"/>
          <w:lang w:val="es-ES"/>
        </w:rPr>
        <w:t>:</w:t>
      </w:r>
    </w:p>
    <w:p w14:paraId="206AB4A3" w14:textId="77777777" w:rsidR="00296261" w:rsidRPr="006B783D" w:rsidRDefault="00296261" w:rsidP="006B783D">
      <w:pPr>
        <w:autoSpaceDE w:val="0"/>
        <w:autoSpaceDN w:val="0"/>
        <w:adjustRightInd w:val="0"/>
        <w:ind w:right="-28"/>
        <w:rPr>
          <w:rFonts w:cs="Tahoma"/>
          <w:bCs/>
          <w:szCs w:val="22"/>
          <w:lang w:val="es-ES"/>
        </w:rPr>
      </w:pPr>
    </w:p>
    <w:p w14:paraId="098A8713" w14:textId="5B59CAB6" w:rsidR="00296261" w:rsidRPr="006B783D" w:rsidRDefault="00296261" w:rsidP="006B783D">
      <w:pPr>
        <w:autoSpaceDE w:val="0"/>
        <w:autoSpaceDN w:val="0"/>
        <w:adjustRightInd w:val="0"/>
        <w:ind w:left="851" w:right="822"/>
        <w:rPr>
          <w:rFonts w:cs="Tahoma"/>
          <w:bCs/>
          <w:szCs w:val="22"/>
          <w:lang w:val="es-ES"/>
        </w:rPr>
      </w:pPr>
      <w:r w:rsidRPr="006B783D">
        <w:rPr>
          <w:rFonts w:cs="Tahoma"/>
          <w:b/>
          <w:bCs/>
          <w:szCs w:val="22"/>
          <w:u w:val="single"/>
          <w:lang w:val="es-ES"/>
        </w:rPr>
        <w:lastRenderedPageBreak/>
        <w:t>Resp_Oficio_1126_Solic_01992.pdf:</w:t>
      </w:r>
      <w:r w:rsidRPr="006B783D">
        <w:rPr>
          <w:rFonts w:cs="Tahoma"/>
          <w:b/>
          <w:bCs/>
          <w:szCs w:val="22"/>
          <w:lang w:val="es-ES"/>
        </w:rPr>
        <w:t xml:space="preserve"> </w:t>
      </w:r>
      <w:r w:rsidRPr="006B783D">
        <w:rPr>
          <w:rFonts w:cs="Tahoma"/>
          <w:bCs/>
          <w:szCs w:val="22"/>
          <w:lang w:val="es-ES"/>
        </w:rPr>
        <w:t>Oficio firmado por el Secretario Particular de Presidencia</w:t>
      </w:r>
      <w:r w:rsidR="00BB714F" w:rsidRPr="006B783D">
        <w:rPr>
          <w:rFonts w:cs="Tahoma"/>
          <w:bCs/>
          <w:szCs w:val="22"/>
          <w:lang w:val="es-ES"/>
        </w:rPr>
        <w:t xml:space="preserve"> </w:t>
      </w:r>
      <w:r w:rsidRPr="006B783D">
        <w:rPr>
          <w:rFonts w:cs="Tahoma"/>
          <w:bCs/>
          <w:szCs w:val="22"/>
          <w:lang w:val="es-ES"/>
        </w:rPr>
        <w:t>el cual manifiesta que adjunta la información solicitada.</w:t>
      </w:r>
    </w:p>
    <w:p w14:paraId="38A08E22" w14:textId="77777777" w:rsidR="00296261" w:rsidRPr="006B783D" w:rsidRDefault="00296261" w:rsidP="006B783D">
      <w:pPr>
        <w:autoSpaceDE w:val="0"/>
        <w:autoSpaceDN w:val="0"/>
        <w:adjustRightInd w:val="0"/>
        <w:ind w:left="851" w:right="822"/>
        <w:rPr>
          <w:rFonts w:cs="Tahoma"/>
          <w:bCs/>
          <w:szCs w:val="22"/>
          <w:lang w:val="es-ES"/>
        </w:rPr>
      </w:pPr>
    </w:p>
    <w:p w14:paraId="0FD298E3" w14:textId="77777777" w:rsidR="00296261" w:rsidRPr="006B783D" w:rsidRDefault="00296261" w:rsidP="006B783D">
      <w:pPr>
        <w:autoSpaceDE w:val="0"/>
        <w:autoSpaceDN w:val="0"/>
        <w:adjustRightInd w:val="0"/>
        <w:ind w:left="851" w:right="822"/>
        <w:rPr>
          <w:rFonts w:cs="Tahoma"/>
          <w:bCs/>
          <w:szCs w:val="22"/>
          <w:lang w:val="es-ES"/>
        </w:rPr>
      </w:pPr>
    </w:p>
    <w:p w14:paraId="26038F3A" w14:textId="37C1A2C4" w:rsidR="00296261" w:rsidRPr="006B783D" w:rsidRDefault="00296261" w:rsidP="006B783D">
      <w:pPr>
        <w:autoSpaceDE w:val="0"/>
        <w:autoSpaceDN w:val="0"/>
        <w:adjustRightInd w:val="0"/>
        <w:ind w:left="851" w:right="822"/>
        <w:rPr>
          <w:rFonts w:cs="Tahoma"/>
          <w:b/>
          <w:bCs/>
          <w:szCs w:val="22"/>
          <w:u w:val="single"/>
          <w:lang w:val="es-ES"/>
        </w:rPr>
      </w:pPr>
      <w:r w:rsidRPr="006B783D">
        <w:rPr>
          <w:rFonts w:cs="Tahoma"/>
          <w:b/>
          <w:bCs/>
          <w:szCs w:val="22"/>
          <w:u w:val="single"/>
          <w:lang w:val="es-ES"/>
        </w:rPr>
        <w:t xml:space="preserve">1992.pdf: </w:t>
      </w:r>
      <w:r w:rsidRPr="006B783D">
        <w:rPr>
          <w:rFonts w:cs="Tahoma"/>
          <w:bCs/>
          <w:szCs w:val="22"/>
          <w:u w:val="single"/>
          <w:lang w:val="es-ES"/>
        </w:rPr>
        <w:t>Remite 3 ligas de consulta</w:t>
      </w:r>
      <w:r w:rsidR="00F070FE" w:rsidRPr="006B783D">
        <w:rPr>
          <w:rFonts w:cs="Tahoma"/>
          <w:bCs/>
          <w:szCs w:val="22"/>
          <w:u w:val="single"/>
          <w:lang w:val="es-ES"/>
        </w:rPr>
        <w:t xml:space="preserve">, </w:t>
      </w:r>
      <w:r w:rsidRPr="006B783D">
        <w:rPr>
          <w:rFonts w:cs="Tahoma"/>
          <w:bCs/>
          <w:szCs w:val="22"/>
          <w:u w:val="single"/>
          <w:lang w:val="es-ES"/>
        </w:rPr>
        <w:t xml:space="preserve"> relativas a lo siguiente:</w:t>
      </w:r>
    </w:p>
    <w:p w14:paraId="4ADDD35B" w14:textId="77777777" w:rsidR="00296261" w:rsidRPr="006B783D" w:rsidRDefault="00296261" w:rsidP="006B783D">
      <w:pPr>
        <w:autoSpaceDE w:val="0"/>
        <w:autoSpaceDN w:val="0"/>
        <w:adjustRightInd w:val="0"/>
        <w:ind w:left="851" w:right="822"/>
        <w:rPr>
          <w:rFonts w:cs="Tahoma"/>
          <w:b/>
          <w:bCs/>
          <w:szCs w:val="22"/>
          <w:lang w:val="es-ES"/>
        </w:rPr>
      </w:pPr>
    </w:p>
    <w:p w14:paraId="2B202D03" w14:textId="77777777" w:rsidR="00296261" w:rsidRPr="006B783D" w:rsidRDefault="00296261" w:rsidP="006B783D">
      <w:pPr>
        <w:autoSpaceDE w:val="0"/>
        <w:autoSpaceDN w:val="0"/>
        <w:adjustRightInd w:val="0"/>
        <w:ind w:left="851" w:right="822"/>
        <w:rPr>
          <w:szCs w:val="22"/>
        </w:rPr>
      </w:pPr>
      <w:r w:rsidRPr="006B783D">
        <w:rPr>
          <w:szCs w:val="22"/>
        </w:rPr>
        <w:t xml:space="preserve">• Convocatoria para la Elección de los Delegados y Subdelegados Ayuntamiento de Toluca 2025-2027 </w:t>
      </w:r>
    </w:p>
    <w:p w14:paraId="174E1920" w14:textId="77777777" w:rsidR="00296261" w:rsidRPr="006B783D" w:rsidRDefault="00296261" w:rsidP="006B783D">
      <w:pPr>
        <w:autoSpaceDE w:val="0"/>
        <w:autoSpaceDN w:val="0"/>
        <w:adjustRightInd w:val="0"/>
        <w:ind w:left="851" w:right="822"/>
        <w:rPr>
          <w:szCs w:val="22"/>
        </w:rPr>
      </w:pPr>
      <w:r w:rsidRPr="006B783D">
        <w:rPr>
          <w:szCs w:val="22"/>
        </w:rPr>
        <w:t>Fuente:</w:t>
      </w:r>
    </w:p>
    <w:p w14:paraId="17E0979C" w14:textId="2A268CD6" w:rsidR="00296261" w:rsidRPr="006B783D" w:rsidRDefault="00296261" w:rsidP="006B783D">
      <w:pPr>
        <w:autoSpaceDE w:val="0"/>
        <w:autoSpaceDN w:val="0"/>
        <w:adjustRightInd w:val="0"/>
        <w:ind w:left="851" w:right="822"/>
        <w:rPr>
          <w:szCs w:val="22"/>
        </w:rPr>
      </w:pPr>
      <w:r w:rsidRPr="006B783D">
        <w:rPr>
          <w:szCs w:val="22"/>
        </w:rPr>
        <w:t xml:space="preserve"> </w:t>
      </w:r>
      <w:hyperlink r:id="rId14" w:history="1">
        <w:r w:rsidRPr="006B783D">
          <w:rPr>
            <w:rStyle w:val="Hipervnculo"/>
            <w:color w:val="auto"/>
            <w:szCs w:val="22"/>
          </w:rPr>
          <w:t>https://www2.toluca.gob.mx/wpcontent/uploads/2025/03/CONVOCATORIA-DELEGADOS-YSUBDELEGADOS-1.pdf</w:t>
        </w:r>
      </w:hyperlink>
      <w:r w:rsidRPr="006B783D">
        <w:rPr>
          <w:szCs w:val="22"/>
        </w:rPr>
        <w:t xml:space="preserve"> </w:t>
      </w:r>
    </w:p>
    <w:p w14:paraId="03F53157" w14:textId="77777777" w:rsidR="00296261" w:rsidRPr="006B783D" w:rsidRDefault="00296261" w:rsidP="006B783D">
      <w:pPr>
        <w:autoSpaceDE w:val="0"/>
        <w:autoSpaceDN w:val="0"/>
        <w:adjustRightInd w:val="0"/>
        <w:ind w:left="851" w:right="822"/>
        <w:rPr>
          <w:szCs w:val="22"/>
        </w:rPr>
      </w:pPr>
    </w:p>
    <w:p w14:paraId="707280A3" w14:textId="77777777" w:rsidR="00296261" w:rsidRPr="006B783D" w:rsidRDefault="00296261" w:rsidP="006B783D">
      <w:pPr>
        <w:autoSpaceDE w:val="0"/>
        <w:autoSpaceDN w:val="0"/>
        <w:adjustRightInd w:val="0"/>
        <w:ind w:left="851" w:right="822"/>
        <w:rPr>
          <w:szCs w:val="22"/>
        </w:rPr>
      </w:pPr>
      <w:r w:rsidRPr="006B783D">
        <w:rPr>
          <w:szCs w:val="22"/>
        </w:rPr>
        <w:t xml:space="preserve">• Convocatoria para la Elección de Consejos de Participación Ciudadana Ayuntamiento de Toluca 2025-2027 </w:t>
      </w:r>
    </w:p>
    <w:p w14:paraId="23F5A7AA" w14:textId="77777777" w:rsidR="00296261" w:rsidRPr="006B783D" w:rsidRDefault="00296261" w:rsidP="006B783D">
      <w:pPr>
        <w:autoSpaceDE w:val="0"/>
        <w:autoSpaceDN w:val="0"/>
        <w:adjustRightInd w:val="0"/>
        <w:ind w:left="851" w:right="822"/>
        <w:rPr>
          <w:szCs w:val="22"/>
        </w:rPr>
      </w:pPr>
      <w:r w:rsidRPr="006B783D">
        <w:rPr>
          <w:szCs w:val="22"/>
        </w:rPr>
        <w:t>Fuente:</w:t>
      </w:r>
    </w:p>
    <w:p w14:paraId="57B75A23" w14:textId="222DE7E5" w:rsidR="00296261" w:rsidRPr="006B783D" w:rsidRDefault="00296261" w:rsidP="006B783D">
      <w:pPr>
        <w:autoSpaceDE w:val="0"/>
        <w:autoSpaceDN w:val="0"/>
        <w:adjustRightInd w:val="0"/>
        <w:ind w:left="851" w:right="822"/>
        <w:rPr>
          <w:szCs w:val="22"/>
        </w:rPr>
      </w:pPr>
      <w:r w:rsidRPr="006B783D">
        <w:rPr>
          <w:szCs w:val="22"/>
        </w:rPr>
        <w:t xml:space="preserve"> </w:t>
      </w:r>
      <w:hyperlink r:id="rId15" w:history="1">
        <w:r w:rsidRPr="006B783D">
          <w:rPr>
            <w:rStyle w:val="Hipervnculo"/>
            <w:color w:val="auto"/>
            <w:szCs w:val="22"/>
          </w:rPr>
          <w:t>https://www2.toluca.gob.mx/wpcontent/uploads/2025/02/Convocatoria-COPACI_Web.pdf</w:t>
        </w:r>
      </w:hyperlink>
      <w:r w:rsidRPr="006B783D">
        <w:rPr>
          <w:szCs w:val="22"/>
        </w:rPr>
        <w:t xml:space="preserve"> </w:t>
      </w:r>
    </w:p>
    <w:p w14:paraId="6199A036" w14:textId="77777777" w:rsidR="00296261" w:rsidRPr="006B783D" w:rsidRDefault="00296261" w:rsidP="006B783D">
      <w:pPr>
        <w:autoSpaceDE w:val="0"/>
        <w:autoSpaceDN w:val="0"/>
        <w:adjustRightInd w:val="0"/>
        <w:ind w:left="851" w:right="822"/>
        <w:rPr>
          <w:szCs w:val="22"/>
        </w:rPr>
      </w:pPr>
    </w:p>
    <w:p w14:paraId="5DA4211D" w14:textId="77777777" w:rsidR="00296261" w:rsidRPr="006B783D" w:rsidRDefault="00296261" w:rsidP="006B783D">
      <w:pPr>
        <w:autoSpaceDE w:val="0"/>
        <w:autoSpaceDN w:val="0"/>
        <w:adjustRightInd w:val="0"/>
        <w:ind w:left="851" w:right="822"/>
        <w:rPr>
          <w:szCs w:val="22"/>
        </w:rPr>
      </w:pPr>
      <w:r w:rsidRPr="006B783D">
        <w:rPr>
          <w:szCs w:val="22"/>
        </w:rPr>
        <w:t xml:space="preserve">• Comunicado sobre la emisión de las Convocatorias para Renovación de Autoridades Auxiliares en las 48 delegaciones y 37 subdelegaciones </w:t>
      </w:r>
    </w:p>
    <w:p w14:paraId="56260C70" w14:textId="77777777" w:rsidR="00296261" w:rsidRPr="006B783D" w:rsidRDefault="00296261" w:rsidP="006B783D">
      <w:pPr>
        <w:autoSpaceDE w:val="0"/>
        <w:autoSpaceDN w:val="0"/>
        <w:adjustRightInd w:val="0"/>
        <w:ind w:left="851" w:right="822"/>
        <w:rPr>
          <w:szCs w:val="22"/>
        </w:rPr>
      </w:pPr>
      <w:r w:rsidRPr="006B783D">
        <w:rPr>
          <w:szCs w:val="22"/>
        </w:rPr>
        <w:t>Fuente:</w:t>
      </w:r>
    </w:p>
    <w:p w14:paraId="77C814F4" w14:textId="0CB81323" w:rsidR="00296261" w:rsidRPr="006B783D" w:rsidRDefault="00296261" w:rsidP="006B783D">
      <w:pPr>
        <w:autoSpaceDE w:val="0"/>
        <w:autoSpaceDN w:val="0"/>
        <w:adjustRightInd w:val="0"/>
        <w:ind w:left="851" w:right="822"/>
        <w:rPr>
          <w:szCs w:val="22"/>
        </w:rPr>
      </w:pPr>
      <w:r w:rsidRPr="006B783D">
        <w:rPr>
          <w:szCs w:val="22"/>
        </w:rPr>
        <w:t xml:space="preserve"> </w:t>
      </w:r>
      <w:hyperlink r:id="rId16" w:history="1">
        <w:r w:rsidRPr="006B783D">
          <w:rPr>
            <w:rStyle w:val="Hipervnculo"/>
            <w:color w:val="auto"/>
            <w:szCs w:val="22"/>
          </w:rPr>
          <w:t>https://www2.toluca.gob.mx/emite-toluca-convocatoriapara-renovacion-de-autoridades-auxiliares-en-las-48-delegacionesy-37-subdelegaciones/</w:t>
        </w:r>
      </w:hyperlink>
    </w:p>
    <w:p w14:paraId="6F5A4D5B" w14:textId="77777777" w:rsidR="00296261" w:rsidRPr="006B783D" w:rsidRDefault="00296261" w:rsidP="006B783D">
      <w:pPr>
        <w:autoSpaceDE w:val="0"/>
        <w:autoSpaceDN w:val="0"/>
        <w:adjustRightInd w:val="0"/>
        <w:ind w:left="851" w:right="822"/>
        <w:rPr>
          <w:rFonts w:cs="Tahoma"/>
          <w:b/>
          <w:bCs/>
          <w:szCs w:val="22"/>
          <w:lang w:val="es-ES"/>
        </w:rPr>
      </w:pPr>
    </w:p>
    <w:p w14:paraId="78865E91" w14:textId="77777777" w:rsidR="00296261" w:rsidRPr="006B783D" w:rsidRDefault="00296261" w:rsidP="006B783D">
      <w:pPr>
        <w:autoSpaceDE w:val="0"/>
        <w:autoSpaceDN w:val="0"/>
        <w:adjustRightInd w:val="0"/>
        <w:ind w:left="851" w:right="822"/>
        <w:rPr>
          <w:rFonts w:cs="Tahoma"/>
          <w:b/>
          <w:bCs/>
          <w:szCs w:val="22"/>
          <w:lang w:val="es-ES"/>
        </w:rPr>
      </w:pPr>
    </w:p>
    <w:p w14:paraId="2C78354F" w14:textId="2778AB8B" w:rsidR="00664420" w:rsidRPr="006B783D" w:rsidRDefault="00296261" w:rsidP="006B783D">
      <w:pPr>
        <w:autoSpaceDE w:val="0"/>
        <w:autoSpaceDN w:val="0"/>
        <w:adjustRightInd w:val="0"/>
        <w:ind w:left="851" w:right="822"/>
        <w:rPr>
          <w:rFonts w:cs="Tahoma"/>
          <w:bCs/>
          <w:szCs w:val="22"/>
          <w:lang w:val="es-ES"/>
        </w:rPr>
      </w:pPr>
      <w:r w:rsidRPr="006B783D">
        <w:rPr>
          <w:rFonts w:cs="Tahoma"/>
          <w:b/>
          <w:bCs/>
          <w:szCs w:val="22"/>
          <w:u w:val="single"/>
          <w:lang w:val="es-ES"/>
        </w:rPr>
        <w:t>R. 01992. 2025.pdf:</w:t>
      </w:r>
      <w:r w:rsidRPr="006B783D">
        <w:rPr>
          <w:rFonts w:cs="Tahoma"/>
          <w:bCs/>
          <w:szCs w:val="22"/>
          <w:lang w:val="es-ES"/>
        </w:rPr>
        <w:t xml:space="preserve"> Oficio firmado por el Titular de la Unidad de Transparencia mediante el cual entrega la respuesta otorgada por la Primera Regiduría</w:t>
      </w:r>
      <w:r w:rsidR="00BB714F" w:rsidRPr="006B783D">
        <w:rPr>
          <w:rFonts w:cs="Tahoma"/>
          <w:bCs/>
          <w:szCs w:val="22"/>
          <w:lang w:val="es-ES"/>
        </w:rPr>
        <w:t xml:space="preserve"> aduciendo que la información peticionada se encuentra en la siguiente liga de consulta en formato abierto:</w:t>
      </w:r>
    </w:p>
    <w:p w14:paraId="21E00637" w14:textId="77777777" w:rsidR="00296261" w:rsidRPr="006B783D" w:rsidRDefault="00296261" w:rsidP="006B783D">
      <w:pPr>
        <w:autoSpaceDE w:val="0"/>
        <w:autoSpaceDN w:val="0"/>
        <w:adjustRightInd w:val="0"/>
        <w:ind w:left="851" w:right="822"/>
        <w:rPr>
          <w:rFonts w:cs="Tahoma"/>
          <w:bCs/>
          <w:szCs w:val="22"/>
          <w:lang w:val="es-ES"/>
        </w:rPr>
      </w:pPr>
    </w:p>
    <w:p w14:paraId="2A5B25AE" w14:textId="63BA3A5E" w:rsidR="00296261" w:rsidRPr="006B783D" w:rsidRDefault="006B783D" w:rsidP="006B783D">
      <w:pPr>
        <w:autoSpaceDE w:val="0"/>
        <w:autoSpaceDN w:val="0"/>
        <w:adjustRightInd w:val="0"/>
        <w:ind w:left="851" w:right="822"/>
        <w:rPr>
          <w:szCs w:val="22"/>
        </w:rPr>
      </w:pPr>
      <w:hyperlink r:id="rId17" w:history="1">
        <w:r w:rsidR="00296261" w:rsidRPr="006B783D">
          <w:rPr>
            <w:rStyle w:val="Hipervnculo"/>
            <w:color w:val="auto"/>
            <w:szCs w:val="22"/>
          </w:rPr>
          <w:t>https://www2.toluca.gob.mx/wp-content/uploads/2025/03/CONVOCATORIADELEGADOS-Y-SUBDELEGADOS-1.pdf</w:t>
        </w:r>
      </w:hyperlink>
    </w:p>
    <w:p w14:paraId="407F0216" w14:textId="77777777" w:rsidR="00296261" w:rsidRPr="006B783D" w:rsidRDefault="00296261" w:rsidP="006B783D">
      <w:pPr>
        <w:autoSpaceDE w:val="0"/>
        <w:autoSpaceDN w:val="0"/>
        <w:adjustRightInd w:val="0"/>
        <w:ind w:left="851" w:right="822"/>
        <w:rPr>
          <w:rFonts w:cs="Tahoma"/>
          <w:bCs/>
          <w:szCs w:val="22"/>
          <w:lang w:val="es-ES"/>
        </w:rPr>
      </w:pPr>
    </w:p>
    <w:p w14:paraId="5A5DAB9E" w14:textId="77777777" w:rsidR="00E37A3F" w:rsidRPr="006B783D" w:rsidRDefault="00E37A3F" w:rsidP="006B783D">
      <w:pPr>
        <w:pStyle w:val="Ttulo2"/>
        <w:jc w:val="left"/>
        <w:rPr>
          <w:szCs w:val="22"/>
        </w:rPr>
      </w:pPr>
      <w:bookmarkStart w:id="8" w:name="_Toc202999037"/>
      <w:r w:rsidRPr="006B783D">
        <w:rPr>
          <w:szCs w:val="22"/>
        </w:rPr>
        <w:t>DEL RECURSO DE REVISIÓN</w:t>
      </w:r>
      <w:bookmarkEnd w:id="8"/>
    </w:p>
    <w:p w14:paraId="2B216813" w14:textId="61ADBB2B" w:rsidR="00664420" w:rsidRPr="006B783D" w:rsidRDefault="006E25BC" w:rsidP="006B783D">
      <w:pPr>
        <w:pStyle w:val="Ttulo3"/>
        <w:rPr>
          <w:szCs w:val="22"/>
        </w:rPr>
      </w:pPr>
      <w:bookmarkStart w:id="9" w:name="_Toc202999038"/>
      <w:r w:rsidRPr="006B783D">
        <w:rPr>
          <w:szCs w:val="22"/>
        </w:rPr>
        <w:t xml:space="preserve">a) </w:t>
      </w:r>
      <w:r w:rsidR="00664420" w:rsidRPr="006B783D">
        <w:rPr>
          <w:szCs w:val="22"/>
        </w:rPr>
        <w:t>Interposición del Recurso de Revisión</w:t>
      </w:r>
      <w:bookmarkEnd w:id="9"/>
    </w:p>
    <w:p w14:paraId="6279C622" w14:textId="687509FD" w:rsidR="00664420" w:rsidRPr="006B783D" w:rsidRDefault="00664420" w:rsidP="006B783D">
      <w:pPr>
        <w:autoSpaceDE w:val="0"/>
        <w:autoSpaceDN w:val="0"/>
        <w:adjustRightInd w:val="0"/>
        <w:ind w:right="-28"/>
        <w:rPr>
          <w:rFonts w:cs="Tahoma"/>
          <w:szCs w:val="22"/>
        </w:rPr>
      </w:pPr>
      <w:r w:rsidRPr="006B783D">
        <w:rPr>
          <w:rFonts w:cs="Tahoma"/>
          <w:szCs w:val="22"/>
        </w:rPr>
        <w:t xml:space="preserve">El </w:t>
      </w:r>
      <w:r w:rsidR="003442FB" w:rsidRPr="006B783D">
        <w:rPr>
          <w:rFonts w:cs="Tahoma"/>
          <w:b/>
          <w:bCs/>
          <w:szCs w:val="22"/>
        </w:rPr>
        <w:t xml:space="preserve">veintitrés de mayo de dos mil veinticinco, </w:t>
      </w:r>
      <w:r w:rsidR="00F75D23" w:rsidRPr="006B783D">
        <w:rPr>
          <w:rFonts w:cs="Tahoma"/>
          <w:b/>
          <w:bCs/>
          <w:szCs w:val="22"/>
        </w:rPr>
        <w:t>LA PARTE RECURRENTE</w:t>
      </w:r>
      <w:r w:rsidR="00F75D23" w:rsidRPr="006B783D">
        <w:rPr>
          <w:rFonts w:cs="Tahoma"/>
          <w:szCs w:val="22"/>
        </w:rPr>
        <w:t xml:space="preserve"> interpuso el recurso de revisión en contra de la respuesta emitida por el </w:t>
      </w:r>
      <w:r w:rsidR="00F75D23" w:rsidRPr="006B783D">
        <w:rPr>
          <w:rFonts w:cs="Tahoma"/>
          <w:b/>
          <w:bCs/>
          <w:szCs w:val="22"/>
        </w:rPr>
        <w:t>SUJETO OBLIGADO</w:t>
      </w:r>
      <w:r w:rsidR="00953430" w:rsidRPr="006B783D">
        <w:rPr>
          <w:rFonts w:cs="Tahoma"/>
          <w:szCs w:val="22"/>
        </w:rPr>
        <w:t xml:space="preserve">, mismo que fue registrado en el SAIMEX con el número de expediente </w:t>
      </w:r>
      <w:r w:rsidR="003442FB" w:rsidRPr="006B783D">
        <w:rPr>
          <w:rFonts w:cs="Tahoma"/>
          <w:b/>
          <w:bCs/>
          <w:szCs w:val="22"/>
        </w:rPr>
        <w:t>05882</w:t>
      </w:r>
      <w:r w:rsidR="00953430" w:rsidRPr="006B783D">
        <w:rPr>
          <w:rFonts w:cs="Tahoma"/>
          <w:b/>
          <w:bCs/>
          <w:szCs w:val="22"/>
        </w:rPr>
        <w:t>/INFOEM/IP/RR/</w:t>
      </w:r>
      <w:r w:rsidR="003442FB" w:rsidRPr="006B783D">
        <w:rPr>
          <w:rFonts w:cs="Tahoma"/>
          <w:b/>
          <w:bCs/>
          <w:szCs w:val="22"/>
        </w:rPr>
        <w:t>2025</w:t>
      </w:r>
      <w:r w:rsidR="00953430" w:rsidRPr="006B783D">
        <w:rPr>
          <w:rFonts w:cs="Tahoma"/>
          <w:szCs w:val="22"/>
        </w:rPr>
        <w:t>, y en el cual manifiesta lo siguiente</w:t>
      </w:r>
      <w:r w:rsidRPr="006B783D">
        <w:rPr>
          <w:rFonts w:cs="Tahoma"/>
          <w:szCs w:val="22"/>
        </w:rPr>
        <w:t>:</w:t>
      </w:r>
    </w:p>
    <w:p w14:paraId="74B30008" w14:textId="77777777" w:rsidR="00664420" w:rsidRPr="006B783D" w:rsidRDefault="00664420" w:rsidP="006B783D">
      <w:pPr>
        <w:tabs>
          <w:tab w:val="left" w:pos="4667"/>
        </w:tabs>
        <w:ind w:right="539"/>
        <w:rPr>
          <w:rFonts w:cs="Tahoma"/>
          <w:szCs w:val="22"/>
        </w:rPr>
      </w:pPr>
    </w:p>
    <w:p w14:paraId="12153283" w14:textId="77777777" w:rsidR="00664420" w:rsidRPr="006B783D" w:rsidRDefault="00664420" w:rsidP="006B783D">
      <w:pPr>
        <w:tabs>
          <w:tab w:val="left" w:pos="4667"/>
        </w:tabs>
        <w:ind w:left="567" w:right="539"/>
        <w:rPr>
          <w:rFonts w:cs="Tahoma"/>
          <w:b/>
          <w:iCs/>
          <w:szCs w:val="22"/>
        </w:rPr>
      </w:pPr>
      <w:r w:rsidRPr="006B783D">
        <w:rPr>
          <w:rFonts w:cs="Tahoma"/>
          <w:b/>
          <w:iCs/>
          <w:szCs w:val="22"/>
        </w:rPr>
        <w:t>ACTO IMPUGNADO</w:t>
      </w:r>
      <w:r w:rsidRPr="006B783D">
        <w:rPr>
          <w:rFonts w:cs="Tahoma"/>
          <w:b/>
          <w:iCs/>
          <w:szCs w:val="22"/>
        </w:rPr>
        <w:tab/>
      </w:r>
    </w:p>
    <w:p w14:paraId="523F8BF4" w14:textId="44151A0C" w:rsidR="00664420" w:rsidRPr="006B783D" w:rsidRDefault="003442FB" w:rsidP="006B783D">
      <w:pPr>
        <w:tabs>
          <w:tab w:val="left" w:pos="4667"/>
        </w:tabs>
        <w:ind w:left="567" w:right="539"/>
        <w:rPr>
          <w:rFonts w:cs="Tahoma"/>
          <w:bCs/>
          <w:i/>
          <w:szCs w:val="22"/>
        </w:rPr>
      </w:pPr>
      <w:r w:rsidRPr="006B783D">
        <w:rPr>
          <w:rFonts w:cs="Tahoma"/>
          <w:bCs/>
          <w:i/>
          <w:szCs w:val="22"/>
        </w:rPr>
        <w:t>“La respuesta no abre”</w:t>
      </w:r>
    </w:p>
    <w:p w14:paraId="6AE8EA9A" w14:textId="77777777" w:rsidR="00664420" w:rsidRPr="006B783D" w:rsidRDefault="00664420" w:rsidP="006B783D">
      <w:pPr>
        <w:tabs>
          <w:tab w:val="left" w:pos="4667"/>
        </w:tabs>
        <w:ind w:left="567" w:right="539"/>
        <w:rPr>
          <w:rFonts w:cs="Tahoma"/>
          <w:bCs/>
          <w:i/>
          <w:szCs w:val="22"/>
        </w:rPr>
      </w:pPr>
    </w:p>
    <w:p w14:paraId="047D036B" w14:textId="77777777" w:rsidR="00664420" w:rsidRPr="006B783D" w:rsidRDefault="00664420" w:rsidP="006B783D">
      <w:pPr>
        <w:tabs>
          <w:tab w:val="left" w:pos="4667"/>
        </w:tabs>
        <w:ind w:left="567" w:right="539"/>
        <w:rPr>
          <w:rFonts w:cs="Tahoma"/>
          <w:b/>
          <w:iCs/>
          <w:szCs w:val="22"/>
        </w:rPr>
      </w:pPr>
      <w:r w:rsidRPr="006B783D">
        <w:rPr>
          <w:rFonts w:cs="Tahoma"/>
          <w:b/>
          <w:iCs/>
          <w:szCs w:val="22"/>
        </w:rPr>
        <w:t>RAZONES O MOTIVOS DE LA INCONFORMIDAD</w:t>
      </w:r>
      <w:r w:rsidRPr="006B783D">
        <w:rPr>
          <w:rFonts w:cs="Tahoma"/>
          <w:b/>
          <w:iCs/>
          <w:szCs w:val="22"/>
        </w:rPr>
        <w:tab/>
      </w:r>
    </w:p>
    <w:p w14:paraId="1DAE2563" w14:textId="216FD7DA" w:rsidR="00953430" w:rsidRPr="006B783D" w:rsidRDefault="003442FB" w:rsidP="006B783D">
      <w:pPr>
        <w:tabs>
          <w:tab w:val="left" w:pos="4667"/>
        </w:tabs>
        <w:ind w:left="567" w:right="539"/>
        <w:rPr>
          <w:rFonts w:cs="Tahoma"/>
          <w:bCs/>
          <w:i/>
          <w:szCs w:val="22"/>
        </w:rPr>
      </w:pPr>
      <w:r w:rsidRPr="006B783D">
        <w:rPr>
          <w:i/>
          <w:szCs w:val="22"/>
        </w:rPr>
        <w:t>“No abre su respuesta”</w:t>
      </w:r>
    </w:p>
    <w:p w14:paraId="48FE75EA" w14:textId="77777777" w:rsidR="00664420" w:rsidRPr="006B783D" w:rsidRDefault="00664420" w:rsidP="006B783D">
      <w:pPr>
        <w:tabs>
          <w:tab w:val="left" w:pos="4667"/>
        </w:tabs>
        <w:ind w:right="567"/>
        <w:rPr>
          <w:rFonts w:cs="Tahoma"/>
          <w:b/>
          <w:bCs/>
          <w:szCs w:val="22"/>
        </w:rPr>
      </w:pPr>
    </w:p>
    <w:p w14:paraId="6804DEF1" w14:textId="3C4F6CB5" w:rsidR="00664420" w:rsidRPr="006B783D" w:rsidRDefault="006E25BC" w:rsidP="006B783D">
      <w:pPr>
        <w:pStyle w:val="Ttulo3"/>
        <w:rPr>
          <w:szCs w:val="22"/>
        </w:rPr>
      </w:pPr>
      <w:bookmarkStart w:id="10" w:name="_Toc202999039"/>
      <w:r w:rsidRPr="006B783D">
        <w:rPr>
          <w:szCs w:val="22"/>
        </w:rPr>
        <w:lastRenderedPageBreak/>
        <w:t>b</w:t>
      </w:r>
      <w:r w:rsidR="00664420" w:rsidRPr="006B783D">
        <w:rPr>
          <w:szCs w:val="22"/>
        </w:rPr>
        <w:t>) Turno del Recurso de Revisión</w:t>
      </w:r>
      <w:bookmarkEnd w:id="10"/>
    </w:p>
    <w:p w14:paraId="1173671B" w14:textId="12C3AB3A" w:rsidR="00C72DAA" w:rsidRPr="006B783D" w:rsidRDefault="00C72DAA" w:rsidP="006B783D">
      <w:pPr>
        <w:rPr>
          <w:szCs w:val="22"/>
        </w:rPr>
      </w:pPr>
      <w:r w:rsidRPr="006B783D">
        <w:rPr>
          <w:szCs w:val="22"/>
        </w:rPr>
        <w:t>Con fundamento en el artículo 185, fracción I de la Ley de Transparencia y Acceso a la Información Pública del Estado de México y Municipios, el</w:t>
      </w:r>
      <w:r w:rsidRPr="006B783D">
        <w:rPr>
          <w:b/>
          <w:bCs/>
          <w:szCs w:val="22"/>
        </w:rPr>
        <w:t xml:space="preserve"> </w:t>
      </w:r>
      <w:r w:rsidR="003442FB" w:rsidRPr="006B783D">
        <w:rPr>
          <w:rFonts w:eastAsia="Palatino Linotype" w:cs="Palatino Linotype"/>
          <w:b/>
          <w:szCs w:val="22"/>
        </w:rPr>
        <w:t>veintitrés de mayo de dos mil veinticinco,</w:t>
      </w:r>
      <w:r w:rsidRPr="006B783D">
        <w:rPr>
          <w:szCs w:val="22"/>
        </w:rPr>
        <w:t xml:space="preserve"> se turnó el recurso de revisión a través del</w:t>
      </w:r>
      <w:r w:rsidRPr="006B783D">
        <w:rPr>
          <w:rFonts w:eastAsia="Arial Unicode MS"/>
          <w:szCs w:val="22"/>
        </w:rPr>
        <w:t xml:space="preserve"> </w:t>
      </w:r>
      <w:r w:rsidRPr="006B783D">
        <w:rPr>
          <w:rFonts w:eastAsia="Arial Unicode MS"/>
          <w:bCs/>
          <w:szCs w:val="22"/>
        </w:rPr>
        <w:t>SAIMEX</w:t>
      </w:r>
      <w:r w:rsidRPr="006B783D">
        <w:rPr>
          <w:szCs w:val="22"/>
        </w:rPr>
        <w:t xml:space="preserve"> a la </w:t>
      </w:r>
      <w:r w:rsidRPr="006B783D">
        <w:rPr>
          <w:b/>
          <w:szCs w:val="22"/>
        </w:rPr>
        <w:t>Comisionada Sharon Cristina Morales Martínez</w:t>
      </w:r>
      <w:r w:rsidRPr="006B783D">
        <w:rPr>
          <w:bCs/>
          <w:szCs w:val="22"/>
        </w:rPr>
        <w:t xml:space="preserve">, </w:t>
      </w:r>
      <w:r w:rsidRPr="006B783D">
        <w:rPr>
          <w:szCs w:val="22"/>
        </w:rPr>
        <w:t xml:space="preserve">a efecto de decretar su admisión o desechamiento. </w:t>
      </w:r>
    </w:p>
    <w:p w14:paraId="18F305CB" w14:textId="77777777" w:rsidR="00664420" w:rsidRPr="006B783D" w:rsidRDefault="00664420" w:rsidP="006B783D">
      <w:pPr>
        <w:rPr>
          <w:rFonts w:eastAsia="Batang" w:cs="Tahoma"/>
          <w:bCs/>
          <w:szCs w:val="22"/>
        </w:rPr>
      </w:pPr>
    </w:p>
    <w:p w14:paraId="3E31EC2D" w14:textId="295256A1" w:rsidR="00664420" w:rsidRPr="006B783D" w:rsidRDefault="006E25BC" w:rsidP="006B783D">
      <w:pPr>
        <w:pStyle w:val="Ttulo3"/>
        <w:rPr>
          <w:szCs w:val="22"/>
        </w:rPr>
      </w:pPr>
      <w:bookmarkStart w:id="11" w:name="_Toc202999040"/>
      <w:r w:rsidRPr="006B783D">
        <w:rPr>
          <w:szCs w:val="22"/>
        </w:rPr>
        <w:t>c</w:t>
      </w:r>
      <w:r w:rsidR="00664420" w:rsidRPr="006B783D">
        <w:rPr>
          <w:szCs w:val="22"/>
        </w:rPr>
        <w:t>) Admisión del Recurso de Revisión</w:t>
      </w:r>
      <w:bookmarkEnd w:id="11"/>
    </w:p>
    <w:p w14:paraId="240447D5" w14:textId="58EC5A6B" w:rsidR="000E09C4" w:rsidRPr="006B783D" w:rsidRDefault="000E09C4" w:rsidP="006B783D">
      <w:pPr>
        <w:rPr>
          <w:rFonts w:cs="Arial"/>
          <w:szCs w:val="22"/>
        </w:rPr>
      </w:pPr>
      <w:r w:rsidRPr="006B783D">
        <w:rPr>
          <w:rFonts w:cs="Arial"/>
          <w:szCs w:val="22"/>
        </w:rPr>
        <w:t xml:space="preserve">El </w:t>
      </w:r>
      <w:r w:rsidR="003442FB" w:rsidRPr="006B783D">
        <w:rPr>
          <w:rFonts w:eastAsia="Palatino Linotype" w:cs="Palatino Linotype"/>
          <w:b/>
          <w:szCs w:val="22"/>
        </w:rPr>
        <w:t>veintisiete de mayo de dos mil veinticinco,</w:t>
      </w:r>
      <w:r w:rsidRPr="006B783D">
        <w:rPr>
          <w:rFonts w:cs="Arial"/>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6B783D">
        <w:rPr>
          <w:rFonts w:cs="Arial"/>
          <w:szCs w:val="22"/>
        </w:rPr>
        <w:t>, fracción II</w:t>
      </w:r>
      <w:r w:rsidRPr="006B783D">
        <w:rPr>
          <w:rFonts w:cs="Arial"/>
          <w:szCs w:val="22"/>
        </w:rPr>
        <w:t xml:space="preserve"> de la Ley de Transparencia y Acceso a la Información Pública del Estado de México y Municipios.</w:t>
      </w:r>
    </w:p>
    <w:p w14:paraId="09B589C5" w14:textId="77777777" w:rsidR="00664420" w:rsidRPr="006B783D" w:rsidRDefault="00664420" w:rsidP="006B783D">
      <w:pPr>
        <w:rPr>
          <w:rFonts w:cs="Tahoma"/>
          <w:b/>
          <w:szCs w:val="22"/>
        </w:rPr>
      </w:pPr>
    </w:p>
    <w:p w14:paraId="3B820F58" w14:textId="4A2324E2" w:rsidR="00865CF4" w:rsidRPr="006B783D" w:rsidRDefault="00114EEA" w:rsidP="006B783D">
      <w:pPr>
        <w:pStyle w:val="Ttulo3"/>
        <w:rPr>
          <w:szCs w:val="22"/>
        </w:rPr>
      </w:pPr>
      <w:bookmarkStart w:id="12" w:name="_Toc202999041"/>
      <w:r w:rsidRPr="006B783D">
        <w:rPr>
          <w:szCs w:val="22"/>
        </w:rPr>
        <w:t>d</w:t>
      </w:r>
      <w:r w:rsidR="00664420" w:rsidRPr="006B783D">
        <w:rPr>
          <w:szCs w:val="22"/>
        </w:rPr>
        <w:t xml:space="preserve">) </w:t>
      </w:r>
      <w:r w:rsidR="00865CF4" w:rsidRPr="006B783D">
        <w:rPr>
          <w:szCs w:val="22"/>
        </w:rPr>
        <w:t>Informe Justificado del Sujeto Obligado</w:t>
      </w:r>
      <w:bookmarkEnd w:id="12"/>
    </w:p>
    <w:p w14:paraId="195F0D72" w14:textId="6DA7338B" w:rsidR="00865CF4" w:rsidRPr="006B783D" w:rsidRDefault="00865CF4" w:rsidP="006B783D">
      <w:pPr>
        <w:rPr>
          <w:rFonts w:eastAsia="Calibri" w:cs="Tahoma"/>
          <w:szCs w:val="22"/>
          <w:lang w:eastAsia="en-US"/>
        </w:rPr>
      </w:pPr>
      <w:r w:rsidRPr="006B783D">
        <w:rPr>
          <w:rFonts w:cs="Tahoma"/>
          <w:bCs/>
          <w:szCs w:val="22"/>
        </w:rPr>
        <w:t xml:space="preserve">El </w:t>
      </w:r>
      <w:r w:rsidR="003442FB" w:rsidRPr="006B783D">
        <w:rPr>
          <w:rFonts w:cs="Tahoma"/>
          <w:b/>
          <w:bCs/>
          <w:szCs w:val="22"/>
        </w:rPr>
        <w:t>cinco de junio de dos mil veinticinco</w:t>
      </w:r>
      <w:r w:rsidR="003442FB" w:rsidRPr="006B783D">
        <w:rPr>
          <w:rFonts w:cs="Tahoma"/>
          <w:bCs/>
          <w:szCs w:val="22"/>
        </w:rPr>
        <w:t>,</w:t>
      </w:r>
      <w:r w:rsidRPr="006B783D">
        <w:rPr>
          <w:rFonts w:cs="Tahoma"/>
          <w:b/>
          <w:szCs w:val="22"/>
        </w:rPr>
        <w:t xml:space="preserve"> EL SUJETO OBLIGADO</w:t>
      </w:r>
      <w:r w:rsidRPr="006B783D">
        <w:rPr>
          <w:rFonts w:cs="Tahoma"/>
          <w:bCs/>
          <w:szCs w:val="22"/>
        </w:rPr>
        <w:t xml:space="preserve"> rindió su informe justificado a través del SAIMEX, </w:t>
      </w:r>
      <w:r w:rsidRPr="006B783D">
        <w:rPr>
          <w:rFonts w:eastAsia="Calibri" w:cs="Tahoma"/>
          <w:szCs w:val="22"/>
          <w:lang w:eastAsia="en-US"/>
        </w:rPr>
        <w:t>en el cual expresó lo siguiente:</w:t>
      </w:r>
    </w:p>
    <w:p w14:paraId="6E939452" w14:textId="77777777" w:rsidR="00865CF4" w:rsidRPr="006B783D" w:rsidRDefault="00865CF4" w:rsidP="006B783D">
      <w:pPr>
        <w:rPr>
          <w:rFonts w:eastAsia="Calibri" w:cs="Tahoma"/>
          <w:szCs w:val="22"/>
          <w:lang w:eastAsia="en-US"/>
        </w:rPr>
      </w:pPr>
    </w:p>
    <w:p w14:paraId="2EADF9B0" w14:textId="7DAECB9A" w:rsidR="00865CF4" w:rsidRPr="006B783D" w:rsidRDefault="003442FB" w:rsidP="006B783D">
      <w:pPr>
        <w:ind w:left="567" w:right="539"/>
        <w:jc w:val="left"/>
        <w:rPr>
          <w:rFonts w:cs="Tahoma"/>
          <w:bCs/>
          <w:szCs w:val="22"/>
        </w:rPr>
      </w:pPr>
      <w:r w:rsidRPr="006B783D">
        <w:rPr>
          <w:rFonts w:cs="Tahoma"/>
          <w:b/>
          <w:bCs/>
          <w:i/>
          <w:szCs w:val="22"/>
        </w:rPr>
        <w:t xml:space="preserve">Ratificación 5882.pdf: </w:t>
      </w:r>
      <w:r w:rsidRPr="006B783D">
        <w:rPr>
          <w:rFonts w:cs="Tahoma"/>
          <w:bCs/>
          <w:szCs w:val="22"/>
        </w:rPr>
        <w:t>El titular de la Unidad de Transparencia ratifica la respuesta otorgada en primer término.</w:t>
      </w:r>
    </w:p>
    <w:p w14:paraId="371F88A0" w14:textId="77777777" w:rsidR="00441BFA" w:rsidRPr="006B783D" w:rsidRDefault="00441BFA" w:rsidP="006B783D">
      <w:pPr>
        <w:ind w:right="539"/>
        <w:jc w:val="left"/>
        <w:rPr>
          <w:rFonts w:eastAsia="Calibri" w:cs="Tahoma"/>
          <w:szCs w:val="22"/>
          <w:lang w:eastAsia="en-US"/>
        </w:rPr>
      </w:pPr>
    </w:p>
    <w:p w14:paraId="2D130A9D" w14:textId="1B4558A4" w:rsidR="00865CF4" w:rsidRPr="006B783D" w:rsidRDefault="00865CF4" w:rsidP="006B783D">
      <w:pPr>
        <w:rPr>
          <w:rFonts w:cs="Tahoma"/>
          <w:bCs/>
          <w:szCs w:val="22"/>
        </w:rPr>
      </w:pPr>
      <w:r w:rsidRPr="006B783D">
        <w:rPr>
          <w:rFonts w:cs="Tahoma"/>
          <w:bCs/>
          <w:szCs w:val="22"/>
        </w:rPr>
        <w:t xml:space="preserve">Esta información fue puesta a la vista de </w:t>
      </w:r>
      <w:r w:rsidRPr="006B783D">
        <w:rPr>
          <w:rFonts w:cs="Tahoma"/>
          <w:b/>
          <w:szCs w:val="22"/>
        </w:rPr>
        <w:t xml:space="preserve">LA PARTE RECURRENTE </w:t>
      </w:r>
      <w:r w:rsidRPr="006B783D">
        <w:rPr>
          <w:rFonts w:cs="Tahoma"/>
          <w:bCs/>
          <w:szCs w:val="22"/>
        </w:rPr>
        <w:t xml:space="preserve">el </w:t>
      </w:r>
      <w:r w:rsidR="003442FB" w:rsidRPr="006B783D">
        <w:rPr>
          <w:rFonts w:cs="Tahoma"/>
          <w:b/>
          <w:bCs/>
          <w:szCs w:val="22"/>
        </w:rPr>
        <w:t xml:space="preserve">dieciséis de junio de dos mil </w:t>
      </w:r>
      <w:r w:rsidR="006C00AC" w:rsidRPr="006B783D">
        <w:rPr>
          <w:rFonts w:cs="Tahoma"/>
          <w:b/>
          <w:bCs/>
          <w:szCs w:val="22"/>
        </w:rPr>
        <w:t>veinticinco</w:t>
      </w:r>
      <w:r w:rsidRPr="006B783D">
        <w:rPr>
          <w:rFonts w:cs="Tahoma"/>
          <w:bCs/>
          <w:szCs w:val="22"/>
        </w:rPr>
        <w:t xml:space="preserve"> para que, en un plazo de tres días hábiles, manifestara lo que a su derecho conviniera, de conformidad con lo establecido en el </w:t>
      </w:r>
      <w:r w:rsidRPr="006B783D">
        <w:rPr>
          <w:rFonts w:cs="Arial"/>
          <w:szCs w:val="22"/>
        </w:rPr>
        <w:t>artículo 185, fracción III de la Ley de Transparencia y Acceso a la Información Pública del Estado de México y Municipios</w:t>
      </w:r>
      <w:r w:rsidRPr="006B783D">
        <w:rPr>
          <w:rFonts w:cs="Tahoma"/>
          <w:bCs/>
          <w:szCs w:val="22"/>
        </w:rPr>
        <w:t>.</w:t>
      </w:r>
    </w:p>
    <w:p w14:paraId="3B386B4C" w14:textId="77777777" w:rsidR="003A40C1" w:rsidRPr="006B783D" w:rsidRDefault="003A40C1" w:rsidP="006B783D">
      <w:pPr>
        <w:ind w:right="539"/>
        <w:rPr>
          <w:rFonts w:cs="Tahoma"/>
          <w:bCs/>
          <w:szCs w:val="22"/>
        </w:rPr>
      </w:pPr>
    </w:p>
    <w:p w14:paraId="755B7730" w14:textId="6C8A5937" w:rsidR="00664420" w:rsidRPr="006B783D" w:rsidRDefault="00114EEA" w:rsidP="006B783D">
      <w:pPr>
        <w:pStyle w:val="Ttulo3"/>
        <w:rPr>
          <w:szCs w:val="22"/>
          <w:lang w:val="es-ES"/>
        </w:rPr>
      </w:pPr>
      <w:bookmarkStart w:id="13" w:name="_Toc202999042"/>
      <w:r w:rsidRPr="006B783D">
        <w:rPr>
          <w:rFonts w:eastAsia="Calibri"/>
          <w:bCs/>
          <w:szCs w:val="22"/>
          <w:lang w:eastAsia="en-US"/>
        </w:rPr>
        <w:lastRenderedPageBreak/>
        <w:t>e</w:t>
      </w:r>
      <w:r w:rsidR="00664420" w:rsidRPr="006B783D">
        <w:rPr>
          <w:rFonts w:eastAsia="Calibri"/>
          <w:bCs/>
          <w:szCs w:val="22"/>
          <w:lang w:eastAsia="en-US"/>
        </w:rPr>
        <w:t>)</w:t>
      </w:r>
      <w:r w:rsidR="00664420" w:rsidRPr="006B783D">
        <w:rPr>
          <w:szCs w:val="22"/>
        </w:rPr>
        <w:t xml:space="preserve"> </w:t>
      </w:r>
      <w:r w:rsidR="00865CF4" w:rsidRPr="006B783D">
        <w:rPr>
          <w:szCs w:val="22"/>
          <w:lang w:val="es-ES"/>
        </w:rPr>
        <w:t>Manifestaciones de la Parte Recurrente</w:t>
      </w:r>
      <w:bookmarkEnd w:id="13"/>
    </w:p>
    <w:p w14:paraId="4E8AF011" w14:textId="77777777" w:rsidR="00865CF4" w:rsidRPr="006B783D" w:rsidRDefault="00865CF4" w:rsidP="006B783D">
      <w:pPr>
        <w:rPr>
          <w:rFonts w:eastAsia="Arial Unicode MS" w:cs="Arial"/>
          <w:szCs w:val="22"/>
        </w:rPr>
      </w:pPr>
      <w:r w:rsidRPr="006B783D">
        <w:rPr>
          <w:rFonts w:cs="Tahoma"/>
          <w:b/>
          <w:szCs w:val="22"/>
        </w:rPr>
        <w:t xml:space="preserve">LA PARTE RECURRENTE </w:t>
      </w:r>
      <w:r w:rsidRPr="006B783D">
        <w:rPr>
          <w:rFonts w:eastAsia="Arial Unicode MS" w:cs="Arial"/>
          <w:szCs w:val="22"/>
        </w:rPr>
        <w:t>no realizó manifestación alguna dentro del término legalmente concedido para tal efecto, ni presentó pruebas o alegatos.</w:t>
      </w:r>
    </w:p>
    <w:p w14:paraId="43289D82" w14:textId="77777777" w:rsidR="00865CF4" w:rsidRPr="006B783D" w:rsidRDefault="00865CF4" w:rsidP="006B783D">
      <w:pPr>
        <w:rPr>
          <w:rFonts w:eastAsia="Arial Unicode MS" w:cs="Arial"/>
          <w:szCs w:val="22"/>
        </w:rPr>
      </w:pPr>
    </w:p>
    <w:p w14:paraId="0E651988" w14:textId="5743DE12" w:rsidR="00664420" w:rsidRPr="006B783D" w:rsidRDefault="00114EEA" w:rsidP="006B783D">
      <w:pPr>
        <w:pStyle w:val="Ttulo3"/>
        <w:rPr>
          <w:szCs w:val="22"/>
        </w:rPr>
      </w:pPr>
      <w:bookmarkStart w:id="14" w:name="_Toc202999043"/>
      <w:r w:rsidRPr="006B783D">
        <w:rPr>
          <w:szCs w:val="22"/>
        </w:rPr>
        <w:t>f</w:t>
      </w:r>
      <w:r w:rsidR="00664420" w:rsidRPr="006B783D">
        <w:rPr>
          <w:szCs w:val="22"/>
        </w:rPr>
        <w:t>) Cierre de instrucción</w:t>
      </w:r>
      <w:bookmarkEnd w:id="14"/>
    </w:p>
    <w:p w14:paraId="79AF95DC" w14:textId="05AE96FA" w:rsidR="00664420" w:rsidRPr="006B783D" w:rsidRDefault="00BF091A" w:rsidP="006B783D">
      <w:pPr>
        <w:rPr>
          <w:szCs w:val="22"/>
        </w:rPr>
      </w:pPr>
      <w:r w:rsidRPr="006B783D">
        <w:rPr>
          <w:rFonts w:cs="Tahoma"/>
          <w:szCs w:val="22"/>
        </w:rPr>
        <w:t>Al no existir diligencias pendientes por desahogar</w:t>
      </w:r>
      <w:r w:rsidRPr="006B783D">
        <w:rPr>
          <w:rFonts w:cs="Arial"/>
          <w:szCs w:val="22"/>
        </w:rPr>
        <w:t xml:space="preserve">, el </w:t>
      </w:r>
      <w:bookmarkStart w:id="15" w:name="_Hlk104892386"/>
      <w:r w:rsidR="003442FB" w:rsidRPr="006B783D">
        <w:rPr>
          <w:rFonts w:cs="Arial"/>
          <w:b/>
          <w:szCs w:val="22"/>
        </w:rPr>
        <w:t>ocho de julio de dos mil veinticinco</w:t>
      </w:r>
      <w:bookmarkEnd w:id="15"/>
      <w:r w:rsidR="003442FB" w:rsidRPr="006B783D">
        <w:rPr>
          <w:rFonts w:cs="Arial"/>
          <w:szCs w:val="22"/>
        </w:rPr>
        <w:t>,</w:t>
      </w:r>
      <w:r w:rsidRPr="006B783D">
        <w:rPr>
          <w:rFonts w:cs="Arial"/>
          <w:szCs w:val="22"/>
        </w:rPr>
        <w:t xml:space="preserve"> la </w:t>
      </w:r>
      <w:r w:rsidRPr="006B783D">
        <w:rPr>
          <w:rFonts w:cs="Arial"/>
          <w:b/>
          <w:bCs/>
          <w:szCs w:val="22"/>
        </w:rPr>
        <w:t xml:space="preserve">Comisionada </w:t>
      </w:r>
      <w:r w:rsidRPr="006B783D">
        <w:rPr>
          <w:b/>
          <w:szCs w:val="22"/>
        </w:rPr>
        <w:t xml:space="preserve">Sharon Cristina Morales Martínez </w:t>
      </w:r>
      <w:r w:rsidRPr="006B783D">
        <w:rPr>
          <w:rFonts w:cs="Arial"/>
          <w:szCs w:val="22"/>
        </w:rPr>
        <w:t>acordó el cierre de instrucción</w:t>
      </w:r>
      <w:r w:rsidR="0011350D" w:rsidRPr="006B783D">
        <w:rPr>
          <w:rFonts w:cs="Arial"/>
          <w:szCs w:val="22"/>
        </w:rPr>
        <w:t xml:space="preserve"> y</w:t>
      </w:r>
      <w:r w:rsidRPr="006B783D">
        <w:rPr>
          <w:rFonts w:cs="Arial"/>
          <w:szCs w:val="22"/>
        </w:rPr>
        <w:t xml:space="preserve"> </w:t>
      </w:r>
      <w:r w:rsidR="0011350D" w:rsidRPr="006B783D">
        <w:rPr>
          <w:rFonts w:cs="Arial"/>
          <w:szCs w:val="22"/>
        </w:rPr>
        <w:t xml:space="preserve">la </w:t>
      </w:r>
      <w:r w:rsidRPr="006B783D">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6B783D">
        <w:rPr>
          <w:szCs w:val="22"/>
        </w:rPr>
        <w:t>.</w:t>
      </w:r>
      <w:r w:rsidR="0011350D" w:rsidRPr="006B783D">
        <w:rPr>
          <w:szCs w:val="22"/>
        </w:rPr>
        <w:t xml:space="preserve"> Dicho acuerdo </w:t>
      </w:r>
      <w:r w:rsidR="00664420" w:rsidRPr="006B783D">
        <w:rPr>
          <w:rFonts w:cs="Tahoma"/>
          <w:szCs w:val="22"/>
        </w:rPr>
        <w:t xml:space="preserve">fue notificado a las partes el mismo día a través del </w:t>
      </w:r>
      <w:r w:rsidR="00664420" w:rsidRPr="006B783D">
        <w:rPr>
          <w:rFonts w:cs="Tahoma"/>
          <w:szCs w:val="22"/>
          <w:lang w:val="es-ES"/>
        </w:rPr>
        <w:t>SAIMEX</w:t>
      </w:r>
      <w:r w:rsidR="00664420" w:rsidRPr="006B783D">
        <w:rPr>
          <w:rFonts w:cs="Tahoma"/>
          <w:szCs w:val="22"/>
        </w:rPr>
        <w:t>.</w:t>
      </w:r>
    </w:p>
    <w:p w14:paraId="741683E3" w14:textId="77777777" w:rsidR="0011350D" w:rsidRPr="006B783D" w:rsidRDefault="0011350D" w:rsidP="006B783D">
      <w:pPr>
        <w:rPr>
          <w:rFonts w:cs="Tahoma"/>
          <w:szCs w:val="22"/>
        </w:rPr>
      </w:pPr>
    </w:p>
    <w:p w14:paraId="7A9629DE" w14:textId="77777777" w:rsidR="00664420" w:rsidRPr="006B783D" w:rsidRDefault="00664420" w:rsidP="006B783D">
      <w:pPr>
        <w:pStyle w:val="Ttulo1"/>
        <w:rPr>
          <w:rFonts w:eastAsiaTheme="minorHAnsi"/>
          <w:szCs w:val="22"/>
          <w:lang w:eastAsia="en-US"/>
        </w:rPr>
      </w:pPr>
      <w:bookmarkStart w:id="16" w:name="_Toc202999044"/>
      <w:r w:rsidRPr="006B783D">
        <w:rPr>
          <w:rFonts w:eastAsiaTheme="minorHAnsi"/>
          <w:szCs w:val="22"/>
          <w:lang w:eastAsia="en-US"/>
        </w:rPr>
        <w:t>CONSIDERANDOS</w:t>
      </w:r>
      <w:bookmarkEnd w:id="16"/>
    </w:p>
    <w:p w14:paraId="6DD1243B" w14:textId="77777777" w:rsidR="00664420" w:rsidRPr="006B783D" w:rsidRDefault="00664420" w:rsidP="006B783D">
      <w:pPr>
        <w:contextualSpacing/>
        <w:jc w:val="center"/>
        <w:rPr>
          <w:rFonts w:eastAsiaTheme="minorHAnsi" w:cs="Tahoma"/>
          <w:b/>
          <w:szCs w:val="22"/>
          <w:lang w:eastAsia="en-US"/>
        </w:rPr>
      </w:pPr>
    </w:p>
    <w:p w14:paraId="0B67CB92" w14:textId="2E307D3B" w:rsidR="00664420" w:rsidRPr="006B783D" w:rsidRDefault="00664420" w:rsidP="006B783D">
      <w:pPr>
        <w:pStyle w:val="Ttulo2"/>
        <w:rPr>
          <w:rFonts w:eastAsia="Batang"/>
          <w:szCs w:val="22"/>
        </w:rPr>
      </w:pPr>
      <w:bookmarkStart w:id="17" w:name="_Toc202999045"/>
      <w:r w:rsidRPr="006B783D">
        <w:rPr>
          <w:rFonts w:eastAsia="Batang"/>
          <w:szCs w:val="22"/>
        </w:rPr>
        <w:t xml:space="preserve">PRIMERO. </w:t>
      </w:r>
      <w:r w:rsidR="00BA55A8" w:rsidRPr="006B783D">
        <w:rPr>
          <w:rFonts w:eastAsia="Batang"/>
          <w:szCs w:val="22"/>
        </w:rPr>
        <w:t>Procedibilidad</w:t>
      </w:r>
      <w:bookmarkEnd w:id="17"/>
    </w:p>
    <w:p w14:paraId="39C52BC1" w14:textId="56FCC20D" w:rsidR="00BA55A8" w:rsidRPr="006B783D" w:rsidRDefault="00BA55A8" w:rsidP="006B783D">
      <w:pPr>
        <w:pStyle w:val="Ttulo3"/>
        <w:rPr>
          <w:szCs w:val="22"/>
        </w:rPr>
      </w:pPr>
      <w:bookmarkStart w:id="18" w:name="_Toc202999046"/>
      <w:r w:rsidRPr="006B783D">
        <w:rPr>
          <w:szCs w:val="22"/>
        </w:rPr>
        <w:t>a) Competencia</w:t>
      </w:r>
      <w:r w:rsidR="00150C49" w:rsidRPr="006B783D">
        <w:rPr>
          <w:szCs w:val="22"/>
        </w:rPr>
        <w:t xml:space="preserve"> del Instituto</w:t>
      </w:r>
      <w:bookmarkEnd w:id="18"/>
    </w:p>
    <w:p w14:paraId="56E64942" w14:textId="6572EDF7" w:rsidR="0011350D" w:rsidRPr="006B783D" w:rsidRDefault="0011350D" w:rsidP="006B783D">
      <w:pPr>
        <w:rPr>
          <w:rFonts w:cs="Arial"/>
          <w:szCs w:val="22"/>
        </w:rPr>
      </w:pPr>
      <w:r w:rsidRPr="006B783D">
        <w:rPr>
          <w:szCs w:val="22"/>
        </w:rPr>
        <w:t xml:space="preserve">Este Instituto de Transparencia, Acceso a la Información Pública y Protección de Datos Personales del Estado de México y Municipios es competente para conocer y resolver </w:t>
      </w:r>
      <w:r w:rsidR="005F65B7" w:rsidRPr="006B783D">
        <w:rPr>
          <w:szCs w:val="22"/>
        </w:rPr>
        <w:t xml:space="preserve">el </w:t>
      </w:r>
      <w:r w:rsidRPr="006B783D">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B783D">
        <w:rPr>
          <w:rFonts w:cs="Arial"/>
          <w:szCs w:val="22"/>
        </w:rPr>
        <w:t xml:space="preserve">; y 9, fracciones I y XXIII y 11 del Reglamento Interior del Instituto de </w:t>
      </w:r>
      <w:r w:rsidRPr="006B783D">
        <w:rPr>
          <w:rFonts w:cs="Arial"/>
          <w:szCs w:val="22"/>
        </w:rPr>
        <w:lastRenderedPageBreak/>
        <w:t>Transparencia, Acceso a la Información Pública y Protección de Datos Personales del Estado de México y Municipios.</w:t>
      </w:r>
    </w:p>
    <w:p w14:paraId="6C36A399" w14:textId="77777777" w:rsidR="00DB1C09" w:rsidRPr="006B783D" w:rsidRDefault="00DB1C09" w:rsidP="006B783D">
      <w:pPr>
        <w:rPr>
          <w:rFonts w:cs="Arial"/>
          <w:szCs w:val="22"/>
        </w:rPr>
      </w:pPr>
    </w:p>
    <w:p w14:paraId="517A2DD6" w14:textId="4169BE4D" w:rsidR="00664420" w:rsidRPr="006B783D" w:rsidRDefault="00BA55A8" w:rsidP="006B783D">
      <w:pPr>
        <w:pStyle w:val="Ttulo3"/>
        <w:rPr>
          <w:szCs w:val="22"/>
        </w:rPr>
      </w:pPr>
      <w:bookmarkStart w:id="19" w:name="_Toc202999047"/>
      <w:r w:rsidRPr="006B783D">
        <w:rPr>
          <w:szCs w:val="22"/>
        </w:rPr>
        <w:t>b)</w:t>
      </w:r>
      <w:r w:rsidR="00664420" w:rsidRPr="006B783D">
        <w:rPr>
          <w:szCs w:val="22"/>
        </w:rPr>
        <w:t xml:space="preserve"> </w:t>
      </w:r>
      <w:r w:rsidR="00D91CB4" w:rsidRPr="006B783D">
        <w:rPr>
          <w:szCs w:val="22"/>
        </w:rPr>
        <w:t>Legitimidad</w:t>
      </w:r>
      <w:r w:rsidRPr="006B783D">
        <w:rPr>
          <w:szCs w:val="22"/>
        </w:rPr>
        <w:t xml:space="preserve"> de la parte recurrente</w:t>
      </w:r>
      <w:bookmarkEnd w:id="19"/>
    </w:p>
    <w:p w14:paraId="26FEA382" w14:textId="0B06695C" w:rsidR="00D91CB4" w:rsidRPr="006B783D" w:rsidRDefault="00D91CB4" w:rsidP="006B783D">
      <w:pPr>
        <w:rPr>
          <w:rFonts w:cs="Arial"/>
          <w:bCs/>
          <w:szCs w:val="22"/>
        </w:rPr>
      </w:pPr>
      <w:r w:rsidRPr="006B783D">
        <w:rPr>
          <w:rFonts w:cs="Arial"/>
          <w:bCs/>
          <w:szCs w:val="22"/>
        </w:rPr>
        <w:t>El recurso de revisión fue interpuesto por parte legítima, ya que se presentó por la misma persona que formuló la solicitud de acceso a la Información Pública,</w:t>
      </w:r>
      <w:r w:rsidRPr="006B783D">
        <w:rPr>
          <w:rFonts w:cs="Arial"/>
          <w:b/>
          <w:bCs/>
          <w:szCs w:val="22"/>
        </w:rPr>
        <w:t xml:space="preserve"> </w:t>
      </w:r>
      <w:r w:rsidRPr="006B783D">
        <w:rPr>
          <w:rFonts w:cs="Arial"/>
          <w:szCs w:val="22"/>
        </w:rPr>
        <w:t>debido a que los datos de acceso</w:t>
      </w:r>
      <w:r w:rsidRPr="006B783D">
        <w:rPr>
          <w:rFonts w:cs="Arial"/>
          <w:b/>
          <w:bCs/>
          <w:szCs w:val="22"/>
        </w:rPr>
        <w:t xml:space="preserve"> </w:t>
      </w:r>
      <w:r w:rsidRPr="006B783D">
        <w:rPr>
          <w:rFonts w:cs="Arial"/>
          <w:szCs w:val="22"/>
        </w:rPr>
        <w:t>SAIMEX</w:t>
      </w:r>
      <w:r w:rsidRPr="006B783D">
        <w:rPr>
          <w:rFonts w:eastAsia="Calibri" w:cs="Arial"/>
          <w:szCs w:val="22"/>
          <w:lang w:eastAsia="en-US"/>
        </w:rPr>
        <w:t xml:space="preserve"> son personales e irrepetibles.</w:t>
      </w:r>
    </w:p>
    <w:p w14:paraId="2C367810" w14:textId="77777777" w:rsidR="00D91CB4" w:rsidRPr="006B783D" w:rsidRDefault="00D91CB4" w:rsidP="006B783D">
      <w:pPr>
        <w:rPr>
          <w:szCs w:val="22"/>
        </w:rPr>
      </w:pPr>
    </w:p>
    <w:p w14:paraId="496490FC" w14:textId="1A5F3FDB" w:rsidR="00D91CB4" w:rsidRPr="006B783D" w:rsidRDefault="00BA55A8" w:rsidP="006B783D">
      <w:pPr>
        <w:pStyle w:val="Ttulo3"/>
        <w:rPr>
          <w:rFonts w:eastAsia="Calibri"/>
          <w:szCs w:val="22"/>
          <w:lang w:eastAsia="es-ES_tradnl"/>
        </w:rPr>
      </w:pPr>
      <w:bookmarkStart w:id="20" w:name="_Toc202999048"/>
      <w:r w:rsidRPr="006B783D">
        <w:rPr>
          <w:rFonts w:eastAsia="Calibri"/>
          <w:szCs w:val="22"/>
          <w:lang w:eastAsia="es-ES_tradnl"/>
        </w:rPr>
        <w:t>c)</w:t>
      </w:r>
      <w:r w:rsidR="00664420" w:rsidRPr="006B783D">
        <w:rPr>
          <w:rFonts w:eastAsia="Calibri"/>
          <w:szCs w:val="22"/>
          <w:lang w:eastAsia="es-ES_tradnl"/>
        </w:rPr>
        <w:t xml:space="preserve"> </w:t>
      </w:r>
      <w:r w:rsidR="00D91CB4" w:rsidRPr="006B783D">
        <w:rPr>
          <w:rFonts w:eastAsia="Calibri"/>
          <w:szCs w:val="22"/>
          <w:lang w:eastAsia="es-ES_tradnl"/>
        </w:rPr>
        <w:t>Plazo para interponer el recurso</w:t>
      </w:r>
      <w:bookmarkEnd w:id="20"/>
    </w:p>
    <w:p w14:paraId="106D37EE" w14:textId="3D858CC2" w:rsidR="00D91CB4" w:rsidRPr="006B783D" w:rsidRDefault="00D91CB4" w:rsidP="006B783D">
      <w:pPr>
        <w:rPr>
          <w:rFonts w:eastAsiaTheme="minorEastAsia" w:cs="Arial"/>
          <w:szCs w:val="22"/>
          <w:lang w:val="es-ES_tradnl"/>
        </w:rPr>
      </w:pPr>
      <w:r w:rsidRPr="006B783D">
        <w:rPr>
          <w:rFonts w:cs="Arial"/>
          <w:b/>
          <w:szCs w:val="22"/>
        </w:rPr>
        <w:t>EL SUJETO OBLIGADO</w:t>
      </w:r>
      <w:r w:rsidRPr="006B783D">
        <w:rPr>
          <w:rFonts w:cs="Arial"/>
          <w:szCs w:val="22"/>
        </w:rPr>
        <w:t xml:space="preserve"> notificó la respuesta a la solicitud de acceso a la Información Pública el </w:t>
      </w:r>
      <w:r w:rsidR="003442FB" w:rsidRPr="006B783D">
        <w:rPr>
          <w:rFonts w:cs="Arial"/>
          <w:b/>
          <w:szCs w:val="22"/>
        </w:rPr>
        <w:t>treinta de abril de dos mil veinticinco</w:t>
      </w:r>
      <w:r w:rsidRPr="006B783D">
        <w:rPr>
          <w:rFonts w:cs="Arial"/>
          <w:szCs w:val="22"/>
        </w:rPr>
        <w:t xml:space="preserve"> </w:t>
      </w:r>
      <w:r w:rsidR="00A53315" w:rsidRPr="006B783D">
        <w:rPr>
          <w:rFonts w:cs="Arial"/>
          <w:szCs w:val="22"/>
        </w:rPr>
        <w:t xml:space="preserve">y el recurso </w:t>
      </w:r>
      <w:r w:rsidR="00A53315" w:rsidRPr="006B783D">
        <w:rPr>
          <w:rFonts w:eastAsia="Palatino Linotype" w:cs="Palatino Linotype"/>
          <w:szCs w:val="22"/>
        </w:rPr>
        <w:t xml:space="preserve">que nos ocupa se interpuso el </w:t>
      </w:r>
      <w:r w:rsidR="003442FB" w:rsidRPr="006B783D">
        <w:rPr>
          <w:rFonts w:eastAsia="Palatino Linotype" w:cs="Palatino Linotype"/>
          <w:b/>
          <w:szCs w:val="22"/>
        </w:rPr>
        <w:t>veinti</w:t>
      </w:r>
      <w:r w:rsidR="00F070FE" w:rsidRPr="006B783D">
        <w:rPr>
          <w:rFonts w:eastAsia="Palatino Linotype" w:cs="Palatino Linotype"/>
          <w:b/>
          <w:szCs w:val="22"/>
        </w:rPr>
        <w:t>trés</w:t>
      </w:r>
      <w:r w:rsidR="003442FB" w:rsidRPr="006B783D">
        <w:rPr>
          <w:rFonts w:eastAsia="Palatino Linotype" w:cs="Palatino Linotype"/>
          <w:b/>
          <w:szCs w:val="22"/>
        </w:rPr>
        <w:t xml:space="preserve"> de mayo</w:t>
      </w:r>
      <w:r w:rsidR="003442FB" w:rsidRPr="006B783D">
        <w:rPr>
          <w:rFonts w:eastAsia="Palatino Linotype" w:cs="Palatino Linotype"/>
          <w:szCs w:val="22"/>
        </w:rPr>
        <w:t xml:space="preserve"> de dos mil veinticinco</w:t>
      </w:r>
      <w:r w:rsidR="00A53315" w:rsidRPr="006B783D">
        <w:rPr>
          <w:rFonts w:eastAsia="Palatino Linotype" w:cs="Palatino Linotype"/>
          <w:bCs/>
          <w:szCs w:val="22"/>
        </w:rPr>
        <w:t>;</w:t>
      </w:r>
      <w:r w:rsidR="00A53315" w:rsidRPr="006B783D">
        <w:rPr>
          <w:rFonts w:eastAsia="Palatino Linotype" w:cs="Palatino Linotype"/>
          <w:szCs w:val="22"/>
        </w:rPr>
        <w:t xml:space="preserve"> por lo tanto, éste se encuentra dentro del margen temporal previsto en el artículo 178 de la </w:t>
      </w:r>
      <w:r w:rsidR="00A53315" w:rsidRPr="006B783D">
        <w:rPr>
          <w:rFonts w:cs="Arial"/>
          <w:szCs w:val="22"/>
        </w:rPr>
        <w:t>Ley de Transparencia y Acceso a la Información Pública del Estado de México y Municipios</w:t>
      </w:r>
      <w:r w:rsidR="00163D12" w:rsidRPr="006B783D">
        <w:rPr>
          <w:rFonts w:cs="Arial"/>
          <w:szCs w:val="22"/>
        </w:rPr>
        <w:t>.</w:t>
      </w:r>
    </w:p>
    <w:p w14:paraId="49076992" w14:textId="77777777" w:rsidR="00D91CB4" w:rsidRPr="006B783D" w:rsidRDefault="00D91CB4" w:rsidP="006B783D">
      <w:pPr>
        <w:rPr>
          <w:rFonts w:eastAsia="Palatino Linotype" w:cs="Palatino Linotype"/>
          <w:szCs w:val="22"/>
        </w:rPr>
      </w:pPr>
    </w:p>
    <w:p w14:paraId="46C0EB3A" w14:textId="15F1A919" w:rsidR="00A53315" w:rsidRPr="006B783D" w:rsidRDefault="00BA55A8" w:rsidP="006B783D">
      <w:pPr>
        <w:pStyle w:val="Ttulo3"/>
        <w:rPr>
          <w:rFonts w:eastAsia="Calibri"/>
          <w:szCs w:val="22"/>
          <w:lang w:eastAsia="es-ES_tradnl"/>
        </w:rPr>
      </w:pPr>
      <w:bookmarkStart w:id="21" w:name="_Toc202999049"/>
      <w:r w:rsidRPr="006B783D">
        <w:rPr>
          <w:rFonts w:eastAsia="Calibri"/>
          <w:szCs w:val="22"/>
          <w:lang w:eastAsia="es-ES_tradnl"/>
        </w:rPr>
        <w:t>d)</w:t>
      </w:r>
      <w:r w:rsidR="00D91CB4" w:rsidRPr="006B783D">
        <w:rPr>
          <w:rFonts w:eastAsia="Calibri"/>
          <w:szCs w:val="22"/>
          <w:lang w:eastAsia="es-ES_tradnl"/>
        </w:rPr>
        <w:t xml:space="preserve"> </w:t>
      </w:r>
      <w:r w:rsidR="009A0277" w:rsidRPr="006B783D">
        <w:rPr>
          <w:rFonts w:eastAsia="Calibri"/>
          <w:szCs w:val="22"/>
          <w:lang w:eastAsia="es-ES_tradnl"/>
        </w:rPr>
        <w:t>Causal de Procedencia</w:t>
      </w:r>
      <w:bookmarkEnd w:id="21"/>
    </w:p>
    <w:p w14:paraId="190404A6" w14:textId="39985B35" w:rsidR="00BA55A8" w:rsidRPr="006B783D" w:rsidRDefault="00BA55A8" w:rsidP="006B783D">
      <w:pPr>
        <w:rPr>
          <w:szCs w:val="22"/>
        </w:rPr>
      </w:pPr>
      <w:r w:rsidRPr="006B783D">
        <w:rPr>
          <w:rFonts w:cs="Arial"/>
          <w:szCs w:val="22"/>
        </w:rPr>
        <w:t xml:space="preserve">Resulta procedente la interposición del recurso de revisión, ya que </w:t>
      </w:r>
      <w:r w:rsidRPr="006B783D">
        <w:rPr>
          <w:rFonts w:eastAsia="Calibri" w:cs="Tahoma"/>
          <w:szCs w:val="22"/>
          <w:lang w:eastAsia="es-MX"/>
        </w:rPr>
        <w:t xml:space="preserve">se actualiza la causal de procedencia señalada en el artículo 179, fracción </w:t>
      </w:r>
      <w:r w:rsidR="00F35D23" w:rsidRPr="006B783D">
        <w:rPr>
          <w:rFonts w:eastAsia="Calibri" w:cs="Tahoma"/>
          <w:szCs w:val="22"/>
          <w:lang w:eastAsia="es-MX"/>
        </w:rPr>
        <w:t>IX</w:t>
      </w:r>
      <w:r w:rsidRPr="006B783D">
        <w:rPr>
          <w:rFonts w:cs="Arial"/>
          <w:szCs w:val="22"/>
        </w:rPr>
        <w:t xml:space="preserve"> de la </w:t>
      </w:r>
      <w:r w:rsidRPr="006B783D">
        <w:rPr>
          <w:szCs w:val="22"/>
        </w:rPr>
        <w:t>Ley de Transparencia y Acceso a la Información Pública del Estado de México y Municipios.</w:t>
      </w:r>
    </w:p>
    <w:p w14:paraId="0EFF7141" w14:textId="77777777" w:rsidR="00362A11" w:rsidRPr="006B783D" w:rsidRDefault="00362A11" w:rsidP="006B783D">
      <w:pPr>
        <w:rPr>
          <w:szCs w:val="22"/>
        </w:rPr>
      </w:pPr>
    </w:p>
    <w:p w14:paraId="2284D7EB" w14:textId="3EE1D036" w:rsidR="00BA55A8" w:rsidRPr="006B783D" w:rsidRDefault="00362A11" w:rsidP="006B783D">
      <w:pPr>
        <w:pStyle w:val="Ttulo3"/>
        <w:rPr>
          <w:szCs w:val="22"/>
        </w:rPr>
      </w:pPr>
      <w:bookmarkStart w:id="22" w:name="_Toc202999050"/>
      <w:r w:rsidRPr="006B783D">
        <w:rPr>
          <w:szCs w:val="22"/>
        </w:rPr>
        <w:t>e) Requisitos formales para la interposición del recurso</w:t>
      </w:r>
      <w:bookmarkEnd w:id="22"/>
    </w:p>
    <w:p w14:paraId="6390674A" w14:textId="78A894DD" w:rsidR="00BA55A8" w:rsidRPr="006B783D" w:rsidRDefault="00BA55A8" w:rsidP="006B783D">
      <w:pPr>
        <w:rPr>
          <w:rFonts w:cs="Arial"/>
          <w:szCs w:val="22"/>
        </w:rPr>
      </w:pPr>
      <w:r w:rsidRPr="006B783D">
        <w:rPr>
          <w:rFonts w:cs="Arial"/>
          <w:b/>
          <w:bCs/>
          <w:szCs w:val="22"/>
        </w:rPr>
        <w:t xml:space="preserve">LA PARTE RECURRENTE </w:t>
      </w:r>
      <w:r w:rsidRPr="006B783D">
        <w:rPr>
          <w:rFonts w:cs="Arial"/>
          <w:szCs w:val="22"/>
        </w:rPr>
        <w:t>acreditó todos y cada uno de los elementos formales exigidos por el artículo 180 de la misma normatividad.</w:t>
      </w:r>
    </w:p>
    <w:p w14:paraId="20BDA7EE" w14:textId="77777777" w:rsidR="005F5301" w:rsidRPr="006B783D" w:rsidRDefault="005F5301" w:rsidP="006B783D">
      <w:pPr>
        <w:rPr>
          <w:rFonts w:cs="Arial"/>
          <w:szCs w:val="22"/>
        </w:rPr>
      </w:pPr>
    </w:p>
    <w:p w14:paraId="1E5C9B96" w14:textId="77777777" w:rsidR="005F5301" w:rsidRPr="006B783D" w:rsidRDefault="005F5301" w:rsidP="006B783D">
      <w:pPr>
        <w:rPr>
          <w:rFonts w:cs="Arial"/>
          <w:szCs w:val="22"/>
          <w:lang w:val="es-ES"/>
        </w:rPr>
      </w:pPr>
      <w:r w:rsidRPr="006B783D">
        <w:rPr>
          <w:szCs w:val="22"/>
          <w:lang w:val="es-ES"/>
        </w:rPr>
        <w:lastRenderedPageBreak/>
        <w:t xml:space="preserve">Es importante mencionar que, de la revisión del expediente electrónico del </w:t>
      </w:r>
      <w:r w:rsidRPr="006B783D">
        <w:rPr>
          <w:bCs/>
          <w:szCs w:val="22"/>
          <w:lang w:val="es-ES"/>
        </w:rPr>
        <w:t>SAIMEX,</w:t>
      </w:r>
      <w:r w:rsidRPr="006B783D">
        <w:rPr>
          <w:szCs w:val="22"/>
          <w:lang w:val="es-ES"/>
        </w:rPr>
        <w:t xml:space="preserve"> se observa que </w:t>
      </w:r>
      <w:r w:rsidRPr="006B783D">
        <w:rPr>
          <w:b/>
          <w:bCs/>
          <w:szCs w:val="22"/>
          <w:lang w:val="es-ES"/>
        </w:rPr>
        <w:t>LA PARTE RECURRENTE</w:t>
      </w:r>
      <w:r w:rsidRPr="006B783D">
        <w:rPr>
          <w:szCs w:val="22"/>
          <w:lang w:val="es-ES"/>
        </w:rPr>
        <w:t xml:space="preserve"> no proporcionó su nombre para ser identificado, lo que en estricto sentido provoca que </w:t>
      </w:r>
      <w:r w:rsidRPr="006B783D">
        <w:rPr>
          <w:rFonts w:cs="Arial"/>
          <w:szCs w:val="22"/>
          <w:lang w:val="es-ES"/>
        </w:rPr>
        <w:t>no</w:t>
      </w:r>
      <w:r w:rsidRPr="006B783D">
        <w:rPr>
          <w:szCs w:val="22"/>
          <w:lang w:val="es-ES"/>
        </w:rPr>
        <w:t xml:space="preserve"> se colmen los requisitos establecidos en el artículo 180 de la Ley de Transparencia; sin embargo, el artículo 15 de </w:t>
      </w:r>
      <w:r w:rsidRPr="006B783D">
        <w:rPr>
          <w:rFonts w:cs="Arial"/>
          <w:szCs w:val="22"/>
          <w:lang w:val="es-ES" w:eastAsia="es-MX"/>
        </w:rPr>
        <w:t xml:space="preserve">Ley de Transparencia y Acceso a la </w:t>
      </w:r>
      <w:r w:rsidRPr="006B783D">
        <w:rPr>
          <w:rFonts w:cs="Arial"/>
          <w:szCs w:val="22"/>
          <w:lang w:val="es-ES"/>
        </w:rPr>
        <w:t>Información</w:t>
      </w:r>
      <w:r w:rsidRPr="006B783D">
        <w:rPr>
          <w:rFonts w:cs="Arial"/>
          <w:szCs w:val="22"/>
          <w:lang w:val="es-ES" w:eastAsia="es-MX"/>
        </w:rPr>
        <w:t xml:space="preserve"> Pública del Estado de México y Municipios </w:t>
      </w:r>
      <w:r w:rsidRPr="006B783D">
        <w:rPr>
          <w:rFonts w:cs="Arial"/>
          <w:iCs/>
          <w:szCs w:val="22"/>
          <w:lang w:val="es-ES"/>
        </w:rPr>
        <w:t xml:space="preserve">prevé que </w:t>
      </w:r>
      <w:r w:rsidRPr="006B783D">
        <w:rPr>
          <w:szCs w:val="22"/>
          <w:lang w:val="es-ES"/>
        </w:rPr>
        <w:t xml:space="preserve">toda persona tendrá acceso a la información </w:t>
      </w:r>
      <w:r w:rsidRPr="006B783D">
        <w:rPr>
          <w:rFonts w:cs="Arial"/>
          <w:szCs w:val="22"/>
          <w:lang w:val="es-ES"/>
        </w:rPr>
        <w:t xml:space="preserve">sin necesidad de acreditar interés alguno o justificar su utilización, de lo que se infiere que </w:t>
      </w:r>
      <w:r w:rsidRPr="006B783D">
        <w:rPr>
          <w:rFonts w:cs="Arial"/>
          <w:b/>
          <w:szCs w:val="22"/>
          <w:u w:val="single"/>
          <w:lang w:val="es-ES"/>
        </w:rPr>
        <w:t xml:space="preserve">el nombre no es un requisito </w:t>
      </w:r>
      <w:r w:rsidRPr="006B783D">
        <w:rPr>
          <w:rFonts w:cs="Arial"/>
          <w:b/>
          <w:iCs/>
          <w:szCs w:val="22"/>
          <w:u w:val="single"/>
          <w:lang w:val="es-ES"/>
        </w:rPr>
        <w:t>indispensable</w:t>
      </w:r>
      <w:r w:rsidRPr="006B783D">
        <w:rPr>
          <w:rFonts w:cs="Arial"/>
          <w:szCs w:val="22"/>
          <w:lang w:val="es-ES"/>
        </w:rPr>
        <w:t xml:space="preserve"> para que las y los ciudadanos ejerzan el derecho de acceso a la información pública. </w:t>
      </w:r>
    </w:p>
    <w:p w14:paraId="0DBCFA60" w14:textId="77777777" w:rsidR="005F5301" w:rsidRPr="006B783D" w:rsidRDefault="005F5301" w:rsidP="006B783D">
      <w:pPr>
        <w:rPr>
          <w:rFonts w:cs="Arial"/>
          <w:szCs w:val="22"/>
          <w:lang w:val="es-ES"/>
        </w:rPr>
      </w:pPr>
    </w:p>
    <w:p w14:paraId="4B63C5CE" w14:textId="647DDEF6" w:rsidR="005F5301" w:rsidRPr="006B783D" w:rsidRDefault="005F5301" w:rsidP="006B783D">
      <w:pPr>
        <w:rPr>
          <w:szCs w:val="22"/>
          <w:lang w:val="es-ES"/>
        </w:rPr>
      </w:pPr>
      <w:r w:rsidRPr="006B783D">
        <w:rPr>
          <w:rFonts w:cs="Arial"/>
          <w:szCs w:val="22"/>
          <w:lang w:val="es-ES"/>
        </w:rPr>
        <w:t>Asimismo, la Ley de la materia prevé en su artículo 155, párrafo segundo la posibilidad de que las solicitudes de información sean anónimas, al utilizar un nombre incompleto o, inclusive un seudónimo.</w:t>
      </w:r>
      <w:r w:rsidR="00057B2D" w:rsidRPr="006B783D">
        <w:rPr>
          <w:szCs w:val="22"/>
          <w:lang w:val="es-ES"/>
        </w:rPr>
        <w:t xml:space="preserve"> </w:t>
      </w:r>
      <w:r w:rsidRPr="006B783D">
        <w:rPr>
          <w:szCs w:val="22"/>
          <w:lang w:val="es-ES"/>
        </w:rPr>
        <w:t xml:space="preserve">En adición a lo anterior, el propio artículo 180, en su último párrafo, establece que cuando el recurso de revisión se interponga de manera electrónica no será indispensable que contenga </w:t>
      </w:r>
      <w:r w:rsidR="00057B2D" w:rsidRPr="006B783D">
        <w:rPr>
          <w:szCs w:val="22"/>
          <w:lang w:val="es-ES"/>
        </w:rPr>
        <w:t>algunos</w:t>
      </w:r>
      <w:r w:rsidRPr="006B783D">
        <w:rPr>
          <w:szCs w:val="22"/>
          <w:lang w:val="es-ES"/>
        </w:rPr>
        <w:t xml:space="preserve"> requisitos, entre ellos, el nombre de</w:t>
      </w:r>
      <w:r w:rsidR="00057B2D" w:rsidRPr="006B783D">
        <w:rPr>
          <w:szCs w:val="22"/>
          <w:lang w:val="es-ES"/>
        </w:rPr>
        <w:t xml:space="preserve"> </w:t>
      </w:r>
      <w:r w:rsidR="00057B2D" w:rsidRPr="006B783D">
        <w:rPr>
          <w:b/>
          <w:bCs/>
          <w:szCs w:val="22"/>
          <w:lang w:val="es-ES"/>
        </w:rPr>
        <w:t>LA PARTE RECURRENTE</w:t>
      </w:r>
      <w:r w:rsidRPr="006B783D">
        <w:rPr>
          <w:rFonts w:cs="Arial"/>
          <w:b/>
          <w:szCs w:val="22"/>
          <w:lang w:val="es-ES"/>
        </w:rPr>
        <w:t>;</w:t>
      </w:r>
      <w:r w:rsidRPr="006B783D">
        <w:rPr>
          <w:szCs w:val="22"/>
          <w:lang w:val="es-ES"/>
        </w:rPr>
        <w:t xml:space="preserve"> por lo que, en el presente caso, al haber sido presentado el recurso de revisión vía </w:t>
      </w:r>
      <w:r w:rsidRPr="006B783D">
        <w:rPr>
          <w:bCs/>
          <w:szCs w:val="22"/>
          <w:lang w:val="es-ES"/>
        </w:rPr>
        <w:t>SAIMEX</w:t>
      </w:r>
      <w:r w:rsidRPr="006B783D">
        <w:rPr>
          <w:szCs w:val="22"/>
          <w:lang w:val="es-ES"/>
        </w:rPr>
        <w:t>, dicho requisito resulta innecesario.</w:t>
      </w:r>
    </w:p>
    <w:p w14:paraId="3A121826" w14:textId="77777777" w:rsidR="00C461EC" w:rsidRPr="006B783D" w:rsidRDefault="00C461EC" w:rsidP="006B783D">
      <w:pPr>
        <w:ind w:left="-57"/>
        <w:rPr>
          <w:bCs/>
          <w:szCs w:val="22"/>
          <w:lang w:val="es-ES_tradnl"/>
        </w:rPr>
      </w:pPr>
    </w:p>
    <w:p w14:paraId="457548E9" w14:textId="3F7AF03B" w:rsidR="00C71CEF" w:rsidRPr="006B783D" w:rsidRDefault="00C71CEF" w:rsidP="006B783D">
      <w:pPr>
        <w:pStyle w:val="Ttulo2"/>
        <w:rPr>
          <w:szCs w:val="22"/>
        </w:rPr>
      </w:pPr>
      <w:bookmarkStart w:id="23" w:name="_Toc202999051"/>
      <w:r w:rsidRPr="006B783D">
        <w:rPr>
          <w:szCs w:val="22"/>
        </w:rPr>
        <w:t>SEGUNDO. Estudio de Fondo</w:t>
      </w:r>
      <w:bookmarkEnd w:id="23"/>
    </w:p>
    <w:p w14:paraId="2A308F59" w14:textId="0FF373F0" w:rsidR="00C049E2" w:rsidRPr="006B783D" w:rsidRDefault="00C71CEF" w:rsidP="006B783D">
      <w:pPr>
        <w:pStyle w:val="Ttulo3"/>
        <w:rPr>
          <w:szCs w:val="22"/>
        </w:rPr>
      </w:pPr>
      <w:bookmarkStart w:id="24" w:name="_Toc202999052"/>
      <w:r w:rsidRPr="006B783D">
        <w:rPr>
          <w:szCs w:val="22"/>
        </w:rPr>
        <w:t>a</w:t>
      </w:r>
      <w:r w:rsidR="00C049E2" w:rsidRPr="006B783D">
        <w:rPr>
          <w:szCs w:val="22"/>
        </w:rPr>
        <w:t>) Mandato de transparencia y responsabilidad del Sujeto Obligado</w:t>
      </w:r>
      <w:bookmarkEnd w:id="24"/>
    </w:p>
    <w:p w14:paraId="6901A889" w14:textId="59EEDAE1" w:rsidR="00C049E2" w:rsidRPr="006B783D" w:rsidRDefault="00C049E2" w:rsidP="006B783D">
      <w:pPr>
        <w:rPr>
          <w:rFonts w:eastAsia="Palatino Linotype"/>
          <w:szCs w:val="22"/>
        </w:rPr>
      </w:pPr>
      <w:r w:rsidRPr="006B783D">
        <w:rPr>
          <w:rFonts w:eastAsia="Palatino Linotype"/>
          <w:szCs w:val="22"/>
        </w:rPr>
        <w:t xml:space="preserve">El </w:t>
      </w:r>
      <w:r w:rsidR="00717E59" w:rsidRPr="006B783D">
        <w:rPr>
          <w:rFonts w:eastAsia="Palatino Linotype"/>
          <w:szCs w:val="22"/>
        </w:rPr>
        <w:t>d</w:t>
      </w:r>
      <w:r w:rsidRPr="006B783D">
        <w:rPr>
          <w:rFonts w:eastAsia="Palatino Linotype"/>
          <w:szCs w:val="22"/>
        </w:rPr>
        <w:t xml:space="preserve">erecho de </w:t>
      </w:r>
      <w:r w:rsidR="00717E59" w:rsidRPr="006B783D">
        <w:rPr>
          <w:rFonts w:eastAsia="Palatino Linotype"/>
          <w:szCs w:val="22"/>
        </w:rPr>
        <w:t>a</w:t>
      </w:r>
      <w:r w:rsidRPr="006B783D">
        <w:rPr>
          <w:rFonts w:eastAsia="Palatino Linotype"/>
          <w:szCs w:val="22"/>
        </w:rPr>
        <w:t xml:space="preserve">cceso a la </w:t>
      </w:r>
      <w:r w:rsidR="00717E59" w:rsidRPr="006B783D">
        <w:rPr>
          <w:rFonts w:eastAsia="Palatino Linotype"/>
          <w:szCs w:val="22"/>
        </w:rPr>
        <w:t>i</w:t>
      </w:r>
      <w:r w:rsidRPr="006B783D">
        <w:rPr>
          <w:rFonts w:eastAsia="Palatino Linotype"/>
          <w:szCs w:val="22"/>
        </w:rPr>
        <w:t xml:space="preserve">nformación </w:t>
      </w:r>
      <w:r w:rsidR="00717E59" w:rsidRPr="006B783D">
        <w:rPr>
          <w:rFonts w:eastAsia="Palatino Linotype"/>
          <w:szCs w:val="22"/>
        </w:rPr>
        <w:t>p</w:t>
      </w:r>
      <w:r w:rsidRPr="006B783D">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6B783D">
        <w:rPr>
          <w:rFonts w:eastAsia="Palatino Linotype"/>
          <w:szCs w:val="22"/>
        </w:rPr>
        <w:t>:</w:t>
      </w:r>
    </w:p>
    <w:p w14:paraId="7FAB8D32" w14:textId="77777777" w:rsidR="00C049E2" w:rsidRPr="006B783D" w:rsidRDefault="00C049E2" w:rsidP="006B783D">
      <w:pPr>
        <w:rPr>
          <w:rFonts w:eastAsia="Palatino Linotype"/>
          <w:szCs w:val="22"/>
        </w:rPr>
      </w:pPr>
    </w:p>
    <w:p w14:paraId="05320813" w14:textId="77777777" w:rsidR="00C049E2" w:rsidRPr="006B783D" w:rsidRDefault="00C049E2" w:rsidP="006B783D">
      <w:pPr>
        <w:spacing w:line="240" w:lineRule="auto"/>
        <w:ind w:left="567" w:right="539"/>
        <w:rPr>
          <w:rFonts w:eastAsia="Palatino Linotype"/>
          <w:b/>
          <w:i/>
          <w:szCs w:val="22"/>
        </w:rPr>
      </w:pPr>
      <w:r w:rsidRPr="006B783D">
        <w:rPr>
          <w:rFonts w:eastAsia="Palatino Linotype"/>
          <w:b/>
          <w:i/>
          <w:szCs w:val="22"/>
        </w:rPr>
        <w:t>Constitución Política de los Estados Unidos Mexicanos</w:t>
      </w:r>
    </w:p>
    <w:p w14:paraId="6B6C67B6" w14:textId="77777777" w:rsidR="00C049E2" w:rsidRPr="006B783D" w:rsidRDefault="00C049E2" w:rsidP="006B783D">
      <w:pPr>
        <w:spacing w:line="240" w:lineRule="auto"/>
        <w:ind w:left="567" w:right="539"/>
        <w:rPr>
          <w:rFonts w:eastAsia="Palatino Linotype"/>
          <w:b/>
          <w:i/>
          <w:szCs w:val="22"/>
        </w:rPr>
      </w:pPr>
      <w:r w:rsidRPr="006B783D">
        <w:rPr>
          <w:rFonts w:eastAsia="Palatino Linotype"/>
          <w:b/>
          <w:i/>
          <w:szCs w:val="22"/>
        </w:rPr>
        <w:t>“Artículo 6.</w:t>
      </w:r>
    </w:p>
    <w:p w14:paraId="38D3B4C4" w14:textId="77777777" w:rsidR="00C049E2" w:rsidRPr="006B783D" w:rsidRDefault="00C049E2" w:rsidP="006B783D">
      <w:pPr>
        <w:spacing w:line="240" w:lineRule="auto"/>
        <w:ind w:left="567" w:right="539"/>
        <w:rPr>
          <w:rFonts w:eastAsia="Palatino Linotype"/>
          <w:i/>
          <w:szCs w:val="22"/>
        </w:rPr>
      </w:pPr>
      <w:r w:rsidRPr="006B783D">
        <w:rPr>
          <w:rFonts w:eastAsia="Palatino Linotype"/>
          <w:i/>
          <w:szCs w:val="22"/>
        </w:rPr>
        <w:t>(…)</w:t>
      </w:r>
    </w:p>
    <w:p w14:paraId="2CCAA297" w14:textId="6602827B" w:rsidR="00C049E2" w:rsidRPr="006B783D" w:rsidRDefault="00C049E2" w:rsidP="006B783D">
      <w:pPr>
        <w:spacing w:line="240" w:lineRule="auto"/>
        <w:ind w:left="567" w:right="539"/>
        <w:rPr>
          <w:rFonts w:eastAsia="Palatino Linotype"/>
          <w:i/>
          <w:szCs w:val="22"/>
        </w:rPr>
      </w:pPr>
      <w:r w:rsidRPr="006B783D">
        <w:rPr>
          <w:rFonts w:eastAsia="Palatino Linotype"/>
          <w:i/>
          <w:szCs w:val="22"/>
        </w:rPr>
        <w:t>Para efectos de lo dispuesto en el presente artículo se observará lo siguiente:</w:t>
      </w:r>
    </w:p>
    <w:p w14:paraId="74CC3718" w14:textId="77777777" w:rsidR="00C049E2" w:rsidRPr="006B783D" w:rsidRDefault="00C049E2" w:rsidP="006B783D">
      <w:pPr>
        <w:spacing w:line="240" w:lineRule="auto"/>
        <w:ind w:left="567" w:right="539"/>
        <w:rPr>
          <w:rFonts w:eastAsia="Palatino Linotype"/>
          <w:b/>
          <w:i/>
          <w:szCs w:val="22"/>
        </w:rPr>
      </w:pPr>
      <w:r w:rsidRPr="006B783D">
        <w:rPr>
          <w:rFonts w:eastAsia="Palatino Linotype"/>
          <w:b/>
          <w:i/>
          <w:szCs w:val="22"/>
        </w:rPr>
        <w:lastRenderedPageBreak/>
        <w:t>A</w:t>
      </w:r>
      <w:r w:rsidRPr="006B783D">
        <w:rPr>
          <w:rFonts w:eastAsia="Palatino Linotype"/>
          <w:i/>
          <w:szCs w:val="22"/>
        </w:rPr>
        <w:t xml:space="preserve">. </w:t>
      </w:r>
      <w:r w:rsidRPr="006B783D">
        <w:rPr>
          <w:rFonts w:eastAsia="Palatino Linotype"/>
          <w:b/>
          <w:i/>
          <w:szCs w:val="22"/>
        </w:rPr>
        <w:t>Para el ejercicio del derecho de acceso a la información</w:t>
      </w:r>
      <w:r w:rsidRPr="006B783D">
        <w:rPr>
          <w:rFonts w:eastAsia="Palatino Linotype"/>
          <w:i/>
          <w:szCs w:val="22"/>
        </w:rPr>
        <w:t xml:space="preserve">, la Federación y </w:t>
      </w:r>
      <w:r w:rsidRPr="006B783D">
        <w:rPr>
          <w:rFonts w:eastAsia="Palatino Linotype"/>
          <w:b/>
          <w:i/>
          <w:szCs w:val="22"/>
        </w:rPr>
        <w:t>las entidades federativas, en el ámbito de sus respectivas competencias, se regirán por los siguientes principios y bases:</w:t>
      </w:r>
    </w:p>
    <w:p w14:paraId="596A956B" w14:textId="77777777" w:rsidR="00C049E2" w:rsidRPr="006B783D" w:rsidRDefault="00C049E2" w:rsidP="006B783D">
      <w:pPr>
        <w:spacing w:line="240" w:lineRule="auto"/>
        <w:ind w:left="567" w:right="539"/>
        <w:rPr>
          <w:rFonts w:eastAsia="Palatino Linotype"/>
          <w:i/>
          <w:szCs w:val="22"/>
        </w:rPr>
      </w:pPr>
      <w:r w:rsidRPr="006B783D">
        <w:rPr>
          <w:rFonts w:eastAsia="Palatino Linotype"/>
          <w:b/>
          <w:i/>
          <w:szCs w:val="22"/>
        </w:rPr>
        <w:t xml:space="preserve">I. </w:t>
      </w:r>
      <w:r w:rsidRPr="006B783D">
        <w:rPr>
          <w:rFonts w:eastAsia="Palatino Linotype"/>
          <w:b/>
          <w:i/>
          <w:szCs w:val="22"/>
        </w:rPr>
        <w:tab/>
        <w:t>Toda la información en posesión de cualquier</w:t>
      </w:r>
      <w:r w:rsidRPr="006B783D">
        <w:rPr>
          <w:rFonts w:eastAsia="Palatino Linotype"/>
          <w:i/>
          <w:szCs w:val="22"/>
        </w:rPr>
        <w:t xml:space="preserve"> </w:t>
      </w:r>
      <w:r w:rsidRPr="006B783D">
        <w:rPr>
          <w:rFonts w:eastAsia="Palatino Linotype"/>
          <w:b/>
          <w:i/>
          <w:szCs w:val="22"/>
        </w:rPr>
        <w:t>autoridad</w:t>
      </w:r>
      <w:r w:rsidRPr="006B783D">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B783D">
        <w:rPr>
          <w:rFonts w:eastAsia="Palatino Linotype"/>
          <w:b/>
          <w:i/>
          <w:szCs w:val="22"/>
        </w:rPr>
        <w:t>municipal</w:t>
      </w:r>
      <w:r w:rsidRPr="006B783D">
        <w:rPr>
          <w:rFonts w:eastAsia="Palatino Linotype"/>
          <w:i/>
          <w:szCs w:val="22"/>
        </w:rPr>
        <w:t xml:space="preserve">, </w:t>
      </w:r>
      <w:r w:rsidRPr="006B783D">
        <w:rPr>
          <w:rFonts w:eastAsia="Palatino Linotype"/>
          <w:b/>
          <w:i/>
          <w:szCs w:val="22"/>
        </w:rPr>
        <w:t>es pública</w:t>
      </w:r>
      <w:r w:rsidRPr="006B783D">
        <w:rPr>
          <w:rFonts w:eastAsia="Palatino Linotype"/>
          <w:i/>
          <w:szCs w:val="22"/>
        </w:rPr>
        <w:t xml:space="preserve"> y sólo podrá ser reservada temporalmente por razones de interés público y seguridad nacional, en los términos que fijen las leyes. </w:t>
      </w:r>
      <w:r w:rsidRPr="006B783D">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6B783D">
        <w:rPr>
          <w:rFonts w:eastAsia="Palatino Linotype"/>
          <w:i/>
          <w:szCs w:val="22"/>
        </w:rPr>
        <w:t>, la ley determinará los supuestos específicos bajo los cuales procederá la declaración de inexistencia de la información.”</w:t>
      </w:r>
    </w:p>
    <w:p w14:paraId="68F313E4" w14:textId="77777777" w:rsidR="00C049E2" w:rsidRPr="006B783D" w:rsidRDefault="00C049E2" w:rsidP="006B783D">
      <w:pPr>
        <w:spacing w:line="240" w:lineRule="auto"/>
        <w:ind w:left="567" w:right="539"/>
        <w:rPr>
          <w:rFonts w:eastAsia="Palatino Linotype"/>
          <w:b/>
          <w:i/>
          <w:szCs w:val="22"/>
        </w:rPr>
      </w:pPr>
    </w:p>
    <w:p w14:paraId="504F12DB" w14:textId="77777777" w:rsidR="00C049E2" w:rsidRPr="006B783D" w:rsidRDefault="00C049E2" w:rsidP="006B783D">
      <w:pPr>
        <w:spacing w:line="240" w:lineRule="auto"/>
        <w:ind w:left="567" w:right="539"/>
        <w:rPr>
          <w:rFonts w:eastAsia="Palatino Linotype"/>
          <w:b/>
          <w:i/>
          <w:szCs w:val="22"/>
        </w:rPr>
      </w:pPr>
      <w:r w:rsidRPr="006B783D">
        <w:rPr>
          <w:rFonts w:eastAsia="Palatino Linotype"/>
          <w:b/>
          <w:i/>
          <w:szCs w:val="22"/>
        </w:rPr>
        <w:t>Constitución Política del Estado Libre y Soberano de México</w:t>
      </w:r>
    </w:p>
    <w:p w14:paraId="04932D29" w14:textId="77777777" w:rsidR="00C049E2" w:rsidRPr="006B783D" w:rsidRDefault="00C049E2" w:rsidP="006B783D">
      <w:pPr>
        <w:spacing w:line="240" w:lineRule="auto"/>
        <w:ind w:left="567" w:right="539"/>
        <w:rPr>
          <w:rFonts w:eastAsia="Palatino Linotype"/>
          <w:i/>
          <w:szCs w:val="22"/>
        </w:rPr>
      </w:pPr>
      <w:r w:rsidRPr="006B783D">
        <w:rPr>
          <w:rFonts w:eastAsia="Palatino Linotype"/>
          <w:b/>
          <w:i/>
          <w:szCs w:val="22"/>
        </w:rPr>
        <w:t>“Artículo 5</w:t>
      </w:r>
      <w:r w:rsidRPr="006B783D">
        <w:rPr>
          <w:rFonts w:eastAsia="Palatino Linotype"/>
          <w:i/>
          <w:szCs w:val="22"/>
        </w:rPr>
        <w:t xml:space="preserve">.- </w:t>
      </w:r>
    </w:p>
    <w:p w14:paraId="1D3829F4" w14:textId="77777777" w:rsidR="00C049E2" w:rsidRPr="006B783D" w:rsidRDefault="00C049E2" w:rsidP="006B783D">
      <w:pPr>
        <w:spacing w:line="240" w:lineRule="auto"/>
        <w:ind w:left="567" w:right="539"/>
        <w:rPr>
          <w:rFonts w:eastAsia="Palatino Linotype"/>
          <w:i/>
          <w:szCs w:val="22"/>
        </w:rPr>
      </w:pPr>
      <w:r w:rsidRPr="006B783D">
        <w:rPr>
          <w:rFonts w:eastAsia="Palatino Linotype"/>
          <w:i/>
          <w:szCs w:val="22"/>
        </w:rPr>
        <w:t>(…)</w:t>
      </w:r>
    </w:p>
    <w:p w14:paraId="0EAE47FD" w14:textId="77777777" w:rsidR="00C049E2" w:rsidRPr="006B783D" w:rsidRDefault="00C049E2" w:rsidP="006B783D">
      <w:pPr>
        <w:spacing w:line="240" w:lineRule="auto"/>
        <w:ind w:left="567" w:right="539"/>
        <w:rPr>
          <w:rFonts w:eastAsia="Palatino Linotype"/>
          <w:i/>
          <w:szCs w:val="22"/>
        </w:rPr>
      </w:pPr>
      <w:r w:rsidRPr="006B783D">
        <w:rPr>
          <w:rFonts w:eastAsia="Palatino Linotype"/>
          <w:b/>
          <w:i/>
          <w:szCs w:val="22"/>
        </w:rPr>
        <w:t>El derecho a la información será garantizado por el Estado. La ley establecerá las previsiones que permitan asegurar la protección, el respeto y la difusión de este derecho</w:t>
      </w:r>
      <w:r w:rsidRPr="006B783D">
        <w:rPr>
          <w:rFonts w:eastAsia="Palatino Linotype"/>
          <w:i/>
          <w:szCs w:val="22"/>
        </w:rPr>
        <w:t>.</w:t>
      </w:r>
    </w:p>
    <w:p w14:paraId="4F0C804A" w14:textId="77777777" w:rsidR="00C049E2" w:rsidRPr="006B783D" w:rsidRDefault="00C049E2" w:rsidP="006B783D">
      <w:pPr>
        <w:spacing w:line="240" w:lineRule="auto"/>
        <w:ind w:left="567" w:right="539"/>
        <w:rPr>
          <w:rFonts w:eastAsia="Palatino Linotype"/>
          <w:i/>
          <w:szCs w:val="22"/>
        </w:rPr>
      </w:pPr>
      <w:r w:rsidRPr="006B783D">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B783D" w:rsidRDefault="00C049E2" w:rsidP="006B783D">
      <w:pPr>
        <w:spacing w:line="240" w:lineRule="auto"/>
        <w:ind w:left="567" w:right="539"/>
        <w:rPr>
          <w:rFonts w:eastAsia="Palatino Linotype"/>
          <w:i/>
          <w:szCs w:val="22"/>
        </w:rPr>
      </w:pPr>
      <w:r w:rsidRPr="006B783D">
        <w:rPr>
          <w:rFonts w:eastAsia="Palatino Linotype"/>
          <w:b/>
          <w:i/>
          <w:szCs w:val="22"/>
        </w:rPr>
        <w:t>Este derecho se regirá por los principios y bases siguientes</w:t>
      </w:r>
      <w:r w:rsidRPr="006B783D">
        <w:rPr>
          <w:rFonts w:eastAsia="Palatino Linotype"/>
          <w:i/>
          <w:szCs w:val="22"/>
        </w:rPr>
        <w:t>:</w:t>
      </w:r>
    </w:p>
    <w:p w14:paraId="4A3E8CBA" w14:textId="77777777" w:rsidR="00C049E2" w:rsidRPr="006B783D" w:rsidRDefault="00C049E2" w:rsidP="006B783D">
      <w:pPr>
        <w:spacing w:line="240" w:lineRule="auto"/>
        <w:ind w:left="567" w:right="539"/>
        <w:rPr>
          <w:rFonts w:eastAsia="Palatino Linotype"/>
          <w:i/>
          <w:szCs w:val="22"/>
        </w:rPr>
      </w:pPr>
      <w:r w:rsidRPr="006B783D">
        <w:rPr>
          <w:rFonts w:eastAsia="Palatino Linotype"/>
          <w:b/>
          <w:i/>
          <w:szCs w:val="22"/>
        </w:rPr>
        <w:t>I. Toda la información en posesión de cualquier autoridad, entidad, órgano y organismos de los</w:t>
      </w:r>
      <w:r w:rsidRPr="006B783D">
        <w:rPr>
          <w:rFonts w:eastAsia="Palatino Linotype"/>
          <w:i/>
          <w:szCs w:val="22"/>
        </w:rPr>
        <w:t xml:space="preserve"> Poderes Ejecutivo, Legislativo y Judicial, órganos autónomos, partidos políticos, fideicomisos y fondos públicos estatales y </w:t>
      </w:r>
      <w:r w:rsidRPr="006B783D">
        <w:rPr>
          <w:rFonts w:eastAsia="Palatino Linotype"/>
          <w:b/>
          <w:i/>
          <w:szCs w:val="22"/>
        </w:rPr>
        <w:t>municipales</w:t>
      </w:r>
      <w:r w:rsidRPr="006B783D">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B783D">
        <w:rPr>
          <w:rFonts w:eastAsia="Palatino Linotype"/>
          <w:b/>
          <w:i/>
          <w:szCs w:val="22"/>
        </w:rPr>
        <w:t>es pública</w:t>
      </w:r>
      <w:r w:rsidRPr="006B783D">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6B783D">
        <w:rPr>
          <w:rFonts w:eastAsia="Palatino Linotype"/>
          <w:b/>
          <w:i/>
          <w:szCs w:val="22"/>
        </w:rPr>
        <w:t>En la interpretación de este derecho deberá prevalecer el principio de máxima publicidad</w:t>
      </w:r>
      <w:r w:rsidRPr="006B783D">
        <w:rPr>
          <w:rFonts w:eastAsia="Palatino Linotype"/>
          <w:i/>
          <w:szCs w:val="22"/>
        </w:rPr>
        <w:t xml:space="preserve">. </w:t>
      </w:r>
      <w:r w:rsidRPr="006B783D">
        <w:rPr>
          <w:rFonts w:eastAsia="Palatino Linotype"/>
          <w:b/>
          <w:i/>
          <w:szCs w:val="22"/>
        </w:rPr>
        <w:t>Los sujetos obligados deberán documentar todo acto que derive del ejercicio de sus facultades, competencias o funciones</w:t>
      </w:r>
      <w:r w:rsidRPr="006B783D">
        <w:rPr>
          <w:rFonts w:eastAsia="Palatino Linotype"/>
          <w:i/>
          <w:szCs w:val="22"/>
        </w:rPr>
        <w:t>, la ley determinará los supuestos específicos bajo los cuales procederá la declaración de inexistencia de la información.”</w:t>
      </w:r>
    </w:p>
    <w:p w14:paraId="5CA98E37" w14:textId="77777777" w:rsidR="00C049E2" w:rsidRPr="006B783D" w:rsidRDefault="00C049E2" w:rsidP="006B783D">
      <w:pPr>
        <w:rPr>
          <w:rFonts w:eastAsia="Palatino Linotype"/>
          <w:b/>
          <w:i/>
          <w:szCs w:val="22"/>
        </w:rPr>
      </w:pPr>
    </w:p>
    <w:p w14:paraId="6FC1BB3B" w14:textId="3BF4A33D" w:rsidR="00C049E2" w:rsidRPr="006B783D" w:rsidRDefault="00717E59" w:rsidP="006B783D">
      <w:pPr>
        <w:rPr>
          <w:rFonts w:eastAsia="Palatino Linotype"/>
          <w:i/>
          <w:szCs w:val="22"/>
        </w:rPr>
      </w:pPr>
      <w:r w:rsidRPr="006B783D">
        <w:rPr>
          <w:rFonts w:eastAsia="Palatino Linotype"/>
          <w:szCs w:val="22"/>
        </w:rPr>
        <w:lastRenderedPageBreak/>
        <w:t xml:space="preserve">Asimismo, </w:t>
      </w:r>
      <w:r w:rsidR="00C049E2" w:rsidRPr="006B783D">
        <w:rPr>
          <w:rFonts w:eastAsia="Palatino Linotype"/>
          <w:szCs w:val="22"/>
        </w:rPr>
        <w:t>el artículo 150 de la Ley de Transparencia y Acceso a la Información Pública del Estado de México y Municipios</w:t>
      </w:r>
      <w:r w:rsidR="00057B2D" w:rsidRPr="006B783D">
        <w:rPr>
          <w:rFonts w:eastAsia="Palatino Linotype"/>
          <w:szCs w:val="22"/>
        </w:rPr>
        <w:t xml:space="preserve"> </w:t>
      </w:r>
      <w:r w:rsidR="00E9335C" w:rsidRPr="006B783D">
        <w:rPr>
          <w:rFonts w:eastAsia="Palatino Linotype"/>
          <w:szCs w:val="22"/>
        </w:rPr>
        <w:t xml:space="preserve">indica </w:t>
      </w:r>
      <w:r w:rsidR="00057B2D" w:rsidRPr="006B783D">
        <w:rPr>
          <w:rFonts w:eastAsia="Palatino Linotype"/>
          <w:szCs w:val="22"/>
        </w:rPr>
        <w:t>que</w:t>
      </w:r>
      <w:r w:rsidR="00C049E2" w:rsidRPr="006B783D">
        <w:rPr>
          <w:rFonts w:eastAsia="Palatino Linotype"/>
          <w:szCs w:val="22"/>
        </w:rPr>
        <w:t xml:space="preserve"> la solicitud es la garantía primaria del Derecho de Acceso a la Información, además, establece que se regirá </w:t>
      </w:r>
      <w:r w:rsidR="00C049E2" w:rsidRPr="006B783D">
        <w:rPr>
          <w:rFonts w:eastAsia="Palatino Linotype"/>
          <w:i/>
          <w:szCs w:val="22"/>
        </w:rPr>
        <w:t>por los principios de simplicidad, rapidez</w:t>
      </w:r>
      <w:r w:rsidR="005F65B7" w:rsidRPr="006B783D">
        <w:rPr>
          <w:rFonts w:eastAsia="Palatino Linotype"/>
          <w:i/>
          <w:szCs w:val="22"/>
        </w:rPr>
        <w:t>,</w:t>
      </w:r>
      <w:r w:rsidR="00C049E2" w:rsidRPr="006B783D">
        <w:rPr>
          <w:rFonts w:eastAsia="Palatino Linotype"/>
          <w:i/>
          <w:szCs w:val="22"/>
        </w:rPr>
        <w:t xml:space="preserve"> gratuidad del procedimiento, auxilio y orientación a los particulare</w:t>
      </w:r>
      <w:r w:rsidR="001A58B3" w:rsidRPr="006B783D">
        <w:rPr>
          <w:rFonts w:eastAsia="Palatino Linotype"/>
          <w:i/>
          <w:szCs w:val="22"/>
        </w:rPr>
        <w:t>s.</w:t>
      </w:r>
    </w:p>
    <w:p w14:paraId="033466A6" w14:textId="77777777" w:rsidR="001A58B3" w:rsidRPr="006B783D" w:rsidRDefault="001A58B3" w:rsidP="006B783D">
      <w:pPr>
        <w:rPr>
          <w:rFonts w:eastAsia="Palatino Linotype"/>
          <w:i/>
          <w:szCs w:val="22"/>
        </w:rPr>
      </w:pPr>
    </w:p>
    <w:p w14:paraId="04ADA10B" w14:textId="574A944A" w:rsidR="001A58B3" w:rsidRPr="006B783D" w:rsidRDefault="00233F17" w:rsidP="006B783D">
      <w:pPr>
        <w:rPr>
          <w:rFonts w:eastAsia="Palatino Linotype" w:cs="Palatino Linotype"/>
          <w:i/>
          <w:szCs w:val="22"/>
        </w:rPr>
      </w:pPr>
      <w:r w:rsidRPr="006B783D">
        <w:rPr>
          <w:rFonts w:eastAsia="Palatino Linotype" w:cs="Palatino Linotype"/>
          <w:szCs w:val="22"/>
        </w:rPr>
        <w:t xml:space="preserve">Por su parte, el artículo 4 de </w:t>
      </w:r>
      <w:r w:rsidR="001A58B3" w:rsidRPr="006B783D">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B783D">
        <w:rPr>
          <w:rFonts w:eastAsia="Palatino Linotype" w:cs="Palatino Linotype"/>
          <w:szCs w:val="22"/>
        </w:rPr>
        <w:t>.</w:t>
      </w:r>
    </w:p>
    <w:p w14:paraId="1407DBB8" w14:textId="77777777" w:rsidR="001A58B3" w:rsidRPr="006B783D" w:rsidRDefault="001A58B3" w:rsidP="006B783D">
      <w:pPr>
        <w:rPr>
          <w:rFonts w:eastAsia="Palatino Linotype" w:cs="Palatino Linotype"/>
          <w:szCs w:val="22"/>
        </w:rPr>
      </w:pPr>
    </w:p>
    <w:p w14:paraId="7552AA79" w14:textId="5C52E4A4" w:rsidR="001A58B3" w:rsidRPr="006B783D" w:rsidRDefault="001A58B3" w:rsidP="006B783D">
      <w:pPr>
        <w:rPr>
          <w:rFonts w:eastAsia="Palatino Linotype" w:cs="Palatino Linotype"/>
          <w:szCs w:val="22"/>
        </w:rPr>
      </w:pPr>
      <w:r w:rsidRPr="006B783D">
        <w:rPr>
          <w:rFonts w:eastAsia="Palatino Linotype" w:cs="Palatino Linotype"/>
          <w:szCs w:val="22"/>
        </w:rPr>
        <w:t xml:space="preserve">Esto es, que los Sujetos Obligados </w:t>
      </w:r>
      <w:r w:rsidR="00FA5957" w:rsidRPr="006B783D">
        <w:rPr>
          <w:rFonts w:eastAsia="Palatino Linotype" w:cs="Palatino Linotype"/>
          <w:szCs w:val="22"/>
        </w:rPr>
        <w:t>deben</w:t>
      </w:r>
      <w:r w:rsidRPr="006B783D">
        <w:rPr>
          <w:rFonts w:eastAsia="Palatino Linotype" w:cs="Palatino Linotype"/>
          <w:szCs w:val="22"/>
        </w:rPr>
        <w:t xml:space="preserve"> atender las solicitudes de acceso a la información pública que se les </w:t>
      </w:r>
      <w:r w:rsidR="00FA5957" w:rsidRPr="006B783D">
        <w:rPr>
          <w:rFonts w:eastAsia="Palatino Linotype" w:cs="Palatino Linotype"/>
          <w:szCs w:val="22"/>
        </w:rPr>
        <w:t>sean realizadas,</w:t>
      </w:r>
      <w:r w:rsidRPr="006B783D">
        <w:rPr>
          <w:rFonts w:eastAsia="Palatino Linotype" w:cs="Palatino Linotype"/>
          <w:szCs w:val="22"/>
        </w:rPr>
        <w:t xml:space="preserve"> y proporcionar la información pública que obre en su poder</w:t>
      </w:r>
      <w:r w:rsidR="00FA5957" w:rsidRPr="006B783D">
        <w:rPr>
          <w:rFonts w:eastAsia="Palatino Linotype" w:cs="Palatino Linotype"/>
          <w:szCs w:val="22"/>
        </w:rPr>
        <w:t>,</w:t>
      </w:r>
      <w:r w:rsidRPr="006B783D">
        <w:rPr>
          <w:rFonts w:eastAsia="Palatino Linotype" w:cs="Palatino Linotype"/>
          <w:szCs w:val="22"/>
        </w:rPr>
        <w:t xml:space="preserve"> conforme </w:t>
      </w:r>
      <w:r w:rsidR="00FA5957" w:rsidRPr="006B783D">
        <w:rPr>
          <w:rFonts w:eastAsia="Palatino Linotype" w:cs="Palatino Linotype"/>
          <w:szCs w:val="22"/>
        </w:rPr>
        <w:t>a</w:t>
      </w:r>
      <w:r w:rsidRPr="006B783D">
        <w:rPr>
          <w:rFonts w:eastAsia="Palatino Linotype" w:cs="Palatino Linotype"/>
          <w:szCs w:val="22"/>
        </w:rPr>
        <w:t xml:space="preserve">l estado </w:t>
      </w:r>
      <w:r w:rsidR="00FA5957" w:rsidRPr="006B783D">
        <w:rPr>
          <w:rFonts w:eastAsia="Palatino Linotype" w:cs="Palatino Linotype"/>
          <w:szCs w:val="22"/>
        </w:rPr>
        <w:t xml:space="preserve">en </w:t>
      </w:r>
      <w:r w:rsidRPr="006B783D">
        <w:rPr>
          <w:rFonts w:eastAsia="Palatino Linotype" w:cs="Palatino Linotype"/>
          <w:szCs w:val="22"/>
        </w:rPr>
        <w:t>que se encuentr</w:t>
      </w:r>
      <w:r w:rsidR="00FA5957" w:rsidRPr="006B783D">
        <w:rPr>
          <w:rFonts w:eastAsia="Palatino Linotype" w:cs="Palatino Linotype"/>
          <w:szCs w:val="22"/>
        </w:rPr>
        <w:t>e, sin que sea necesario</w:t>
      </w:r>
      <w:r w:rsidRPr="006B783D">
        <w:rPr>
          <w:rFonts w:eastAsia="Palatino Linotype" w:cs="Palatino Linotype"/>
          <w:szCs w:val="22"/>
        </w:rPr>
        <w:t xml:space="preserve"> </w:t>
      </w:r>
      <w:r w:rsidR="00FA5957" w:rsidRPr="006B783D">
        <w:rPr>
          <w:rFonts w:eastAsia="Palatino Linotype" w:cs="Palatino Linotype"/>
          <w:szCs w:val="22"/>
        </w:rPr>
        <w:t>procesar</w:t>
      </w:r>
      <w:r w:rsidRPr="006B783D">
        <w:rPr>
          <w:rFonts w:eastAsia="Palatino Linotype" w:cs="Palatino Linotype"/>
          <w:szCs w:val="22"/>
        </w:rPr>
        <w:t xml:space="preserve"> la misma, ni presentarla conforme al interés del solicitante; </w:t>
      </w:r>
      <w:r w:rsidR="00FA5957" w:rsidRPr="006B783D">
        <w:rPr>
          <w:rFonts w:eastAsia="Palatino Linotype" w:cs="Palatino Linotype"/>
          <w:szCs w:val="22"/>
        </w:rPr>
        <w:t>tal y como</w:t>
      </w:r>
      <w:r w:rsidRPr="006B783D">
        <w:rPr>
          <w:rFonts w:eastAsia="Palatino Linotype" w:cs="Palatino Linotype"/>
          <w:szCs w:val="22"/>
        </w:rPr>
        <w:t xml:space="preserve"> lo establece el artículo 12 de la Ley de Transparencia y Acceso a la Información Pública del Estado de México y Municipios</w:t>
      </w:r>
      <w:r w:rsidR="00970EB3" w:rsidRPr="006B783D">
        <w:rPr>
          <w:rFonts w:eastAsia="Palatino Linotype" w:cs="Palatino Linotype"/>
          <w:szCs w:val="22"/>
        </w:rPr>
        <w:t>.</w:t>
      </w:r>
    </w:p>
    <w:p w14:paraId="73245195" w14:textId="77777777" w:rsidR="00970EB3" w:rsidRPr="006B783D" w:rsidRDefault="00970EB3" w:rsidP="006B783D">
      <w:pPr>
        <w:rPr>
          <w:rFonts w:eastAsia="Palatino Linotype" w:cs="Palatino Linotype"/>
          <w:szCs w:val="22"/>
        </w:rPr>
      </w:pPr>
    </w:p>
    <w:p w14:paraId="7F62D4DF" w14:textId="775730E1" w:rsidR="001A58B3" w:rsidRPr="006B783D" w:rsidRDefault="001A58B3" w:rsidP="006B783D">
      <w:pPr>
        <w:rPr>
          <w:rFonts w:eastAsia="Palatino Linotype" w:cs="Palatino Linotype"/>
          <w:szCs w:val="22"/>
        </w:rPr>
      </w:pPr>
      <w:r w:rsidRPr="006B783D">
        <w:rPr>
          <w:rFonts w:eastAsia="Palatino Linotype" w:cs="Palatino Linotype"/>
          <w:szCs w:val="22"/>
        </w:rPr>
        <w:t>Es decir, que todo sujeto obligado que genere, recopile, administre, procese, archive, posea o conserven, son responsables de la misma</w:t>
      </w:r>
      <w:r w:rsidR="00970EB3" w:rsidRPr="006B783D">
        <w:rPr>
          <w:rFonts w:eastAsia="Palatino Linotype" w:cs="Palatino Linotype"/>
          <w:szCs w:val="22"/>
        </w:rPr>
        <w:t>,</w:t>
      </w:r>
      <w:r w:rsidRPr="006B783D">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6B783D">
        <w:rPr>
          <w:rFonts w:eastAsia="Palatino Linotype" w:cs="Palatino Linotype"/>
          <w:szCs w:val="22"/>
        </w:rPr>
        <w:t>o</w:t>
      </w:r>
      <w:r w:rsidRPr="006B783D">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B783D" w:rsidRDefault="001A58B3" w:rsidP="006B783D">
      <w:pPr>
        <w:rPr>
          <w:rFonts w:eastAsia="Palatino Linotype" w:cs="Palatino Linotype"/>
          <w:szCs w:val="22"/>
        </w:rPr>
      </w:pPr>
    </w:p>
    <w:p w14:paraId="04E42DFE" w14:textId="573F1198" w:rsidR="001A58B3" w:rsidRPr="006B783D" w:rsidRDefault="001A58B3" w:rsidP="006B783D">
      <w:pPr>
        <w:rPr>
          <w:rFonts w:eastAsia="Palatino Linotype" w:cs="Palatino Linotype"/>
          <w:szCs w:val="22"/>
        </w:rPr>
      </w:pPr>
      <w:r w:rsidRPr="006B783D">
        <w:rPr>
          <w:rFonts w:eastAsia="Palatino Linotype" w:cs="Palatino Linotype"/>
          <w:szCs w:val="22"/>
        </w:rPr>
        <w:t xml:space="preserve">En esa tesitura, el artículo 24 último párrafo de la Ley de la Materia dispone que los Sujetos Obligados sólo proporcionarán la información pública que generen, administren o posean en </w:t>
      </w:r>
      <w:r w:rsidRPr="006B783D">
        <w:rPr>
          <w:rFonts w:eastAsia="Palatino Linotype" w:cs="Palatino Linotype"/>
          <w:szCs w:val="22"/>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6B783D">
        <w:rPr>
          <w:rFonts w:eastAsia="Palatino Linotype" w:cs="Palatino Linotype"/>
          <w:szCs w:val="22"/>
        </w:rPr>
        <w:t>, s</w:t>
      </w:r>
      <w:r w:rsidRPr="006B783D">
        <w:rPr>
          <w:rFonts w:eastAsia="Palatino Linotype" w:cs="Palatino Linotype"/>
          <w:szCs w:val="22"/>
        </w:rPr>
        <w:t xml:space="preserve">iempre y cuando no se trate de información reservada o </w:t>
      </w:r>
      <w:r w:rsidR="00331F35" w:rsidRPr="006B783D">
        <w:rPr>
          <w:rFonts w:eastAsia="Palatino Linotype" w:cs="Palatino Linotype"/>
          <w:szCs w:val="22"/>
        </w:rPr>
        <w:t>confidencial.</w:t>
      </w:r>
    </w:p>
    <w:p w14:paraId="40C5219F" w14:textId="77777777" w:rsidR="001A58B3" w:rsidRPr="006B783D" w:rsidRDefault="001A58B3" w:rsidP="006B783D">
      <w:pPr>
        <w:rPr>
          <w:rFonts w:eastAsia="Palatino Linotype" w:cs="Palatino Linotype"/>
          <w:szCs w:val="22"/>
        </w:rPr>
      </w:pPr>
    </w:p>
    <w:p w14:paraId="2E629608" w14:textId="01727E15" w:rsidR="00C049E2" w:rsidRPr="006B783D" w:rsidRDefault="006067C7" w:rsidP="006B783D">
      <w:pPr>
        <w:rPr>
          <w:rFonts w:eastAsia="Palatino Linotype"/>
          <w:szCs w:val="22"/>
        </w:rPr>
      </w:pPr>
      <w:bookmarkStart w:id="25" w:name="_heading=h.2s8eyo1" w:colFirst="0" w:colLast="0"/>
      <w:bookmarkEnd w:id="25"/>
      <w:r w:rsidRPr="006B783D">
        <w:rPr>
          <w:rFonts w:eastAsia="Palatino Linotype"/>
          <w:szCs w:val="22"/>
        </w:rPr>
        <w:t>Con base en lo anterior</w:t>
      </w:r>
      <w:r w:rsidR="00B22A80" w:rsidRPr="006B783D">
        <w:rPr>
          <w:rFonts w:eastAsia="Palatino Linotype"/>
          <w:szCs w:val="22"/>
        </w:rPr>
        <w:t>, se considera que</w:t>
      </w:r>
      <w:r w:rsidR="00C049E2" w:rsidRPr="006B783D">
        <w:rPr>
          <w:rFonts w:eastAsia="Palatino Linotype"/>
          <w:szCs w:val="22"/>
        </w:rPr>
        <w:t xml:space="preserve"> </w:t>
      </w:r>
      <w:r w:rsidR="00B22A80" w:rsidRPr="006B783D">
        <w:rPr>
          <w:rFonts w:eastAsia="Palatino Linotype"/>
          <w:b/>
          <w:bCs/>
          <w:szCs w:val="22"/>
        </w:rPr>
        <w:t>EL</w:t>
      </w:r>
      <w:r w:rsidR="00C049E2" w:rsidRPr="006B783D">
        <w:rPr>
          <w:rFonts w:eastAsia="Palatino Linotype"/>
          <w:szCs w:val="22"/>
        </w:rPr>
        <w:t xml:space="preserve"> </w:t>
      </w:r>
      <w:r w:rsidR="00C049E2" w:rsidRPr="006B783D">
        <w:rPr>
          <w:rFonts w:eastAsia="Palatino Linotype"/>
          <w:b/>
          <w:szCs w:val="22"/>
        </w:rPr>
        <w:t>SUJETO OBLIGADO</w:t>
      </w:r>
      <w:r w:rsidR="00C049E2" w:rsidRPr="006B783D">
        <w:rPr>
          <w:rFonts w:eastAsia="Palatino Linotype"/>
          <w:szCs w:val="22"/>
        </w:rPr>
        <w:t xml:space="preserve"> </w:t>
      </w:r>
      <w:r w:rsidR="00B22A80" w:rsidRPr="006B783D">
        <w:rPr>
          <w:rFonts w:eastAsia="Palatino Linotype"/>
          <w:szCs w:val="22"/>
        </w:rPr>
        <w:t xml:space="preserve">se </w:t>
      </w:r>
      <w:r w:rsidR="00717E59" w:rsidRPr="006B783D">
        <w:rPr>
          <w:rFonts w:eastAsia="Palatino Linotype"/>
          <w:szCs w:val="22"/>
        </w:rPr>
        <w:t>encontraba</w:t>
      </w:r>
      <w:r w:rsidR="00B22A80" w:rsidRPr="006B783D">
        <w:rPr>
          <w:rFonts w:eastAsia="Palatino Linotype"/>
          <w:szCs w:val="22"/>
        </w:rPr>
        <w:t xml:space="preserve"> compelido a</w:t>
      </w:r>
      <w:r w:rsidR="00C049E2" w:rsidRPr="006B783D">
        <w:rPr>
          <w:rFonts w:eastAsia="Palatino Linotype"/>
          <w:szCs w:val="22"/>
        </w:rPr>
        <w:t xml:space="preserve"> atender la solicitud de acceso a la información </w:t>
      </w:r>
      <w:r w:rsidR="00B22A80" w:rsidRPr="006B783D">
        <w:rPr>
          <w:rFonts w:eastAsia="Palatino Linotype"/>
          <w:szCs w:val="22"/>
        </w:rPr>
        <w:t xml:space="preserve">realizada por </w:t>
      </w:r>
      <w:r w:rsidR="00B22A80" w:rsidRPr="006B783D">
        <w:rPr>
          <w:rFonts w:eastAsia="Palatino Linotype"/>
          <w:b/>
          <w:bCs/>
          <w:szCs w:val="22"/>
        </w:rPr>
        <w:t>LA PARTE RECURRENTE</w:t>
      </w:r>
      <w:r w:rsidR="00331F35" w:rsidRPr="006B783D">
        <w:rPr>
          <w:rFonts w:eastAsia="Palatino Linotype"/>
          <w:szCs w:val="22"/>
        </w:rPr>
        <w:t>.</w:t>
      </w:r>
    </w:p>
    <w:p w14:paraId="1611F147" w14:textId="77777777" w:rsidR="00BD5A7C" w:rsidRPr="006B783D" w:rsidRDefault="00BD5A7C" w:rsidP="006B783D">
      <w:pPr>
        <w:rPr>
          <w:rFonts w:eastAsia="Palatino Linotype"/>
          <w:szCs w:val="22"/>
        </w:rPr>
      </w:pPr>
    </w:p>
    <w:p w14:paraId="51A0E8B4" w14:textId="676DCA47" w:rsidR="00664420" w:rsidRPr="006B783D" w:rsidRDefault="00C71CEF" w:rsidP="006B783D">
      <w:pPr>
        <w:pStyle w:val="Ttulo3"/>
        <w:rPr>
          <w:rFonts w:eastAsia="Calibri"/>
          <w:szCs w:val="22"/>
          <w:lang w:eastAsia="es-ES_tradnl"/>
        </w:rPr>
      </w:pPr>
      <w:bookmarkStart w:id="26" w:name="_Toc202999053"/>
      <w:r w:rsidRPr="006B783D">
        <w:rPr>
          <w:rFonts w:eastAsia="Calibri"/>
          <w:szCs w:val="22"/>
          <w:lang w:eastAsia="es-ES_tradnl"/>
        </w:rPr>
        <w:t>b)</w:t>
      </w:r>
      <w:r w:rsidR="00A53315" w:rsidRPr="006B783D">
        <w:rPr>
          <w:rFonts w:eastAsia="Calibri"/>
          <w:szCs w:val="22"/>
          <w:lang w:eastAsia="es-ES_tradnl"/>
        </w:rPr>
        <w:t xml:space="preserve"> </w:t>
      </w:r>
      <w:r w:rsidR="00A21A20" w:rsidRPr="006B783D">
        <w:rPr>
          <w:rFonts w:eastAsia="Calibri"/>
          <w:szCs w:val="22"/>
          <w:lang w:eastAsia="es-ES_tradnl"/>
        </w:rPr>
        <w:t>Controversia a resolver</w:t>
      </w:r>
      <w:bookmarkEnd w:id="26"/>
    </w:p>
    <w:p w14:paraId="5DAE2A65" w14:textId="382C31A9" w:rsidR="00664420" w:rsidRPr="006B783D" w:rsidRDefault="00664420" w:rsidP="006B783D">
      <w:pPr>
        <w:rPr>
          <w:rFonts w:eastAsia="Calibri"/>
          <w:szCs w:val="22"/>
          <w:lang w:eastAsia="es-ES_tradnl"/>
        </w:rPr>
      </w:pPr>
      <w:r w:rsidRPr="006B783D">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B783D">
        <w:rPr>
          <w:rFonts w:eastAsia="Calibri"/>
          <w:b/>
          <w:bCs/>
          <w:szCs w:val="22"/>
          <w:lang w:eastAsia="es-ES_tradnl"/>
        </w:rPr>
        <w:t>LA PARTE RECURRENTE</w:t>
      </w:r>
      <w:r w:rsidRPr="006B783D">
        <w:rPr>
          <w:rFonts w:eastAsia="Calibri"/>
          <w:szCs w:val="22"/>
          <w:lang w:eastAsia="es-ES_tradnl"/>
        </w:rPr>
        <w:t xml:space="preserve"> solicitó lo siguiente:</w:t>
      </w:r>
    </w:p>
    <w:p w14:paraId="15F36FCC" w14:textId="77777777" w:rsidR="00A46C35" w:rsidRPr="006B783D" w:rsidRDefault="00A46C35" w:rsidP="006B783D">
      <w:pPr>
        <w:ind w:left="851" w:right="822"/>
        <w:rPr>
          <w:rFonts w:eastAsia="Calibri"/>
          <w:i/>
          <w:szCs w:val="22"/>
          <w:lang w:eastAsia="es-ES_tradnl"/>
        </w:rPr>
      </w:pPr>
    </w:p>
    <w:p w14:paraId="2BE3C787" w14:textId="77777777" w:rsidR="00A46C35" w:rsidRPr="006B783D" w:rsidRDefault="00A46C35" w:rsidP="006B783D">
      <w:pPr>
        <w:pStyle w:val="Ttulo"/>
        <w:numPr>
          <w:ilvl w:val="0"/>
          <w:numId w:val="16"/>
        </w:numPr>
        <w:ind w:left="851" w:right="822"/>
        <w:rPr>
          <w:szCs w:val="22"/>
        </w:rPr>
      </w:pPr>
      <w:r w:rsidRPr="006B783D">
        <w:rPr>
          <w:szCs w:val="22"/>
        </w:rPr>
        <w:t>La convocatoria o como se seleccionaron a los participantes de las planillas para autoridades auxiliares de 2025</w:t>
      </w:r>
    </w:p>
    <w:p w14:paraId="371496A3" w14:textId="77777777" w:rsidR="00A46C35" w:rsidRPr="006B783D" w:rsidRDefault="00A46C35" w:rsidP="006B783D">
      <w:pPr>
        <w:ind w:left="851" w:right="822"/>
        <w:rPr>
          <w:rFonts w:eastAsia="Calibri"/>
          <w:i/>
          <w:szCs w:val="22"/>
          <w:lang w:eastAsia="es-ES_tradnl"/>
        </w:rPr>
      </w:pPr>
    </w:p>
    <w:p w14:paraId="708869D1" w14:textId="38E89186" w:rsidR="00A46C35" w:rsidRPr="006B783D" w:rsidRDefault="00664420" w:rsidP="006B783D">
      <w:pPr>
        <w:tabs>
          <w:tab w:val="left" w:pos="4962"/>
        </w:tabs>
        <w:contextualSpacing/>
        <w:rPr>
          <w:rFonts w:cs="Tahoma"/>
          <w:bCs/>
          <w:szCs w:val="22"/>
          <w:lang w:val="es-ES"/>
        </w:rPr>
      </w:pPr>
      <w:r w:rsidRPr="006B783D">
        <w:rPr>
          <w:rFonts w:eastAsiaTheme="minorHAnsi" w:cs="Tahoma"/>
          <w:bCs/>
          <w:iCs/>
          <w:szCs w:val="22"/>
          <w:lang w:eastAsia="en-US"/>
        </w:rPr>
        <w:t xml:space="preserve">En respuesta, </w:t>
      </w:r>
      <w:r w:rsidR="005D5A50" w:rsidRPr="006B783D">
        <w:rPr>
          <w:rFonts w:eastAsiaTheme="minorHAnsi" w:cs="Tahoma"/>
          <w:b/>
          <w:iCs/>
          <w:szCs w:val="22"/>
          <w:lang w:eastAsia="en-US"/>
        </w:rPr>
        <w:t>EL SUJETO OBLIGADO</w:t>
      </w:r>
      <w:r w:rsidRPr="006B783D">
        <w:rPr>
          <w:rFonts w:eastAsiaTheme="minorHAnsi" w:cs="Tahoma"/>
          <w:bCs/>
          <w:iCs/>
          <w:szCs w:val="22"/>
          <w:lang w:eastAsia="en-US"/>
        </w:rPr>
        <w:t xml:space="preserve"> se pronunció por conducto de</w:t>
      </w:r>
      <w:r w:rsidR="00A46C35" w:rsidRPr="006B783D">
        <w:rPr>
          <w:rFonts w:eastAsiaTheme="minorHAnsi" w:cs="Tahoma"/>
          <w:bCs/>
          <w:iCs/>
          <w:szCs w:val="22"/>
          <w:lang w:eastAsia="en-US"/>
        </w:rPr>
        <w:t>l</w:t>
      </w:r>
      <w:r w:rsidR="00A46C35" w:rsidRPr="006B783D">
        <w:rPr>
          <w:rFonts w:cs="Tahoma"/>
          <w:bCs/>
          <w:szCs w:val="22"/>
          <w:lang w:val="es-ES"/>
        </w:rPr>
        <w:t xml:space="preserve"> Secretario Particular de Presidencia el cual manifiesta que adjunta la información solicitada, remitiendo diversas ligas de consulta que contienen la </w:t>
      </w:r>
      <w:r w:rsidR="00A46C35" w:rsidRPr="006B783D">
        <w:rPr>
          <w:szCs w:val="22"/>
        </w:rPr>
        <w:t xml:space="preserve">convocatoria para la Elección de los Delegados y Subdelegados Ayuntamiento de Toluca 2025-2027; la convocatoria para la Elección de Consejos de Participación Ciudadana Ayuntamiento de Toluca 2025-2027 y el comunicado sobre la emisión de las Convocatorias para Renovación de Autoridades Auxiliares en las 48 delegaciones y 37 subdelegaciones; así como la </w:t>
      </w:r>
      <w:r w:rsidR="00A46C35" w:rsidRPr="006B783D">
        <w:rPr>
          <w:rFonts w:cs="Tahoma"/>
          <w:bCs/>
          <w:szCs w:val="22"/>
          <w:lang w:val="es-ES"/>
        </w:rPr>
        <w:t>Primera Regiduría aduciendo que la información peticionada se encuentra en la liga que proporciona.</w:t>
      </w:r>
    </w:p>
    <w:p w14:paraId="2247645B" w14:textId="536CD0A6" w:rsidR="00003A6B" w:rsidRPr="006B783D" w:rsidRDefault="00CF7586" w:rsidP="006B783D">
      <w:pPr>
        <w:tabs>
          <w:tab w:val="left" w:pos="4962"/>
        </w:tabs>
        <w:contextualSpacing/>
        <w:rPr>
          <w:rFonts w:eastAsiaTheme="minorHAnsi" w:cs="Tahoma"/>
          <w:b/>
          <w:bCs/>
          <w:iCs/>
          <w:szCs w:val="22"/>
          <w:lang w:eastAsia="en-US"/>
        </w:rPr>
      </w:pPr>
      <w:r w:rsidRPr="006B783D">
        <w:rPr>
          <w:rFonts w:eastAsiaTheme="minorHAnsi" w:cs="Tahoma"/>
          <w:bCs/>
          <w:iCs/>
          <w:szCs w:val="22"/>
          <w:lang w:eastAsia="en-US"/>
        </w:rPr>
        <w:t xml:space="preserve">Ahora bien, en la interposición del presente recurso </w:t>
      </w:r>
      <w:r w:rsidRPr="006B783D">
        <w:rPr>
          <w:rFonts w:eastAsiaTheme="minorHAnsi" w:cs="Tahoma"/>
          <w:b/>
          <w:iCs/>
          <w:szCs w:val="22"/>
          <w:lang w:eastAsia="en-US"/>
        </w:rPr>
        <w:t>LA PARTE RECURRENTE</w:t>
      </w:r>
      <w:r w:rsidR="00664420" w:rsidRPr="006B783D">
        <w:rPr>
          <w:rFonts w:eastAsiaTheme="minorHAnsi" w:cs="Tahoma"/>
          <w:bCs/>
          <w:iCs/>
          <w:szCs w:val="22"/>
          <w:lang w:eastAsia="en-US"/>
        </w:rPr>
        <w:t xml:space="preserve"> se inconformó de</w:t>
      </w:r>
      <w:r w:rsidR="00003A6B" w:rsidRPr="006B783D">
        <w:rPr>
          <w:rFonts w:eastAsiaTheme="minorHAnsi" w:cs="Tahoma"/>
          <w:bCs/>
          <w:iCs/>
          <w:szCs w:val="22"/>
          <w:lang w:eastAsia="en-US"/>
        </w:rPr>
        <w:t xml:space="preserve"> que la respuesta otorgada no abre; </w:t>
      </w:r>
      <w:r w:rsidRPr="006B783D">
        <w:rPr>
          <w:rFonts w:eastAsiaTheme="minorHAnsi" w:cs="Tahoma"/>
          <w:bCs/>
          <w:iCs/>
          <w:szCs w:val="22"/>
          <w:lang w:eastAsia="en-US"/>
        </w:rPr>
        <w:t xml:space="preserve">por lo cual, el estudio </w:t>
      </w:r>
      <w:r w:rsidR="005B18AF" w:rsidRPr="006B783D">
        <w:rPr>
          <w:rFonts w:eastAsiaTheme="minorHAnsi" w:cs="Tahoma"/>
          <w:bCs/>
          <w:iCs/>
          <w:szCs w:val="22"/>
          <w:lang w:eastAsia="en-US"/>
        </w:rPr>
        <w:t xml:space="preserve">se centrará en determinar si </w:t>
      </w:r>
      <w:r w:rsidR="00003A6B" w:rsidRPr="006B783D">
        <w:rPr>
          <w:rFonts w:eastAsiaTheme="minorHAnsi" w:cs="Tahoma"/>
          <w:bCs/>
          <w:iCs/>
          <w:szCs w:val="22"/>
          <w:lang w:eastAsia="en-US"/>
        </w:rPr>
        <w:t xml:space="preserve">con </w:t>
      </w:r>
      <w:r w:rsidR="00003A6B" w:rsidRPr="006B783D">
        <w:rPr>
          <w:rFonts w:eastAsiaTheme="minorHAnsi" w:cs="Tahoma"/>
          <w:bCs/>
          <w:iCs/>
          <w:szCs w:val="22"/>
          <w:lang w:eastAsia="en-US"/>
        </w:rPr>
        <w:lastRenderedPageBreak/>
        <w:t xml:space="preserve">la respuesta otorgada es factible su acceso, así como si colma la pretensión de </w:t>
      </w:r>
      <w:r w:rsidR="00003A6B" w:rsidRPr="006B783D">
        <w:rPr>
          <w:rFonts w:eastAsiaTheme="minorHAnsi" w:cs="Tahoma"/>
          <w:b/>
          <w:bCs/>
          <w:iCs/>
          <w:szCs w:val="22"/>
          <w:lang w:eastAsia="en-US"/>
        </w:rPr>
        <w:t>LA PARTE RECURRENTE</w:t>
      </w:r>
    </w:p>
    <w:p w14:paraId="18F328F3" w14:textId="77777777" w:rsidR="00003A6B" w:rsidRPr="006B783D" w:rsidRDefault="00003A6B" w:rsidP="006B783D">
      <w:pPr>
        <w:tabs>
          <w:tab w:val="left" w:pos="4962"/>
        </w:tabs>
        <w:contextualSpacing/>
        <w:rPr>
          <w:rFonts w:eastAsiaTheme="minorHAnsi" w:cs="Tahoma"/>
          <w:bCs/>
          <w:iCs/>
          <w:szCs w:val="22"/>
          <w:lang w:eastAsia="en-US"/>
        </w:rPr>
      </w:pPr>
    </w:p>
    <w:p w14:paraId="414FD2D5" w14:textId="4408E416" w:rsidR="00664420" w:rsidRPr="006B783D" w:rsidRDefault="00A21A20" w:rsidP="006B783D">
      <w:pPr>
        <w:pStyle w:val="Ttulo3"/>
        <w:rPr>
          <w:szCs w:val="22"/>
        </w:rPr>
      </w:pPr>
      <w:bookmarkStart w:id="27" w:name="_Toc202999054"/>
      <w:r w:rsidRPr="006B783D">
        <w:rPr>
          <w:szCs w:val="22"/>
        </w:rPr>
        <w:t>c)</w:t>
      </w:r>
      <w:r w:rsidR="00664420" w:rsidRPr="006B783D">
        <w:rPr>
          <w:szCs w:val="22"/>
        </w:rPr>
        <w:t xml:space="preserve"> </w:t>
      </w:r>
      <w:r w:rsidRPr="006B783D">
        <w:rPr>
          <w:szCs w:val="22"/>
        </w:rPr>
        <w:t>Estudio de la controversia</w:t>
      </w:r>
      <w:bookmarkEnd w:id="27"/>
    </w:p>
    <w:p w14:paraId="18158B33" w14:textId="77777777" w:rsidR="001C6286" w:rsidRPr="006B783D" w:rsidRDefault="001C6286" w:rsidP="006B783D">
      <w:pPr>
        <w:rPr>
          <w:szCs w:val="22"/>
        </w:rPr>
      </w:pPr>
      <w:r w:rsidRPr="006B783D">
        <w:rPr>
          <w:szCs w:val="22"/>
        </w:rPr>
        <w:t xml:space="preserve">Este Órgano Garante basará el análisis del presente, en el contenido íntegro de las actuaciones que obran en el expediente electrónico en </w:t>
      </w:r>
      <w:r w:rsidRPr="006B783D">
        <w:rPr>
          <w:b/>
          <w:szCs w:val="22"/>
        </w:rPr>
        <w:t>EL SAIMEX</w:t>
      </w:r>
      <w:r w:rsidRPr="006B783D">
        <w:rPr>
          <w:szCs w:val="22"/>
        </w:rPr>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789526D4" w14:textId="77777777" w:rsidR="001C6286" w:rsidRPr="006B783D" w:rsidRDefault="001C6286" w:rsidP="006B783D">
      <w:pPr>
        <w:rPr>
          <w:szCs w:val="22"/>
        </w:rPr>
      </w:pPr>
    </w:p>
    <w:p w14:paraId="1B6A30B0" w14:textId="566F8712" w:rsidR="00003A6B" w:rsidRPr="006B783D" w:rsidRDefault="001C6286" w:rsidP="006B783D">
      <w:pPr>
        <w:rPr>
          <w:rFonts w:cs="Tahoma"/>
          <w:bCs/>
          <w:szCs w:val="22"/>
        </w:rPr>
      </w:pPr>
      <w:r w:rsidRPr="006B783D">
        <w:rPr>
          <w:szCs w:val="22"/>
        </w:rPr>
        <w:t xml:space="preserve">Recordemos que </w:t>
      </w:r>
      <w:r w:rsidRPr="006B783D">
        <w:rPr>
          <w:b/>
          <w:szCs w:val="22"/>
        </w:rPr>
        <w:t>LA PARTE RECURRENTE</w:t>
      </w:r>
      <w:r w:rsidRPr="006B783D">
        <w:rPr>
          <w:szCs w:val="22"/>
        </w:rPr>
        <w:t xml:space="preserve"> solicita l</w:t>
      </w:r>
      <w:r w:rsidRPr="006B783D">
        <w:rPr>
          <w:rFonts w:cs="Tahoma"/>
          <w:bCs/>
          <w:szCs w:val="22"/>
        </w:rPr>
        <w:t>a convocatoria o como se seleccionaron a los participantes de las planillas para autoridades auxiliares de 2025</w:t>
      </w:r>
      <w:r w:rsidR="00F052F3" w:rsidRPr="006B783D">
        <w:rPr>
          <w:rFonts w:cs="Tahoma"/>
          <w:bCs/>
          <w:szCs w:val="22"/>
        </w:rPr>
        <w:t>.</w:t>
      </w:r>
    </w:p>
    <w:p w14:paraId="1730BF61" w14:textId="77777777" w:rsidR="00003A6B" w:rsidRPr="006B783D" w:rsidRDefault="00003A6B" w:rsidP="006B783D">
      <w:pPr>
        <w:pStyle w:val="Prrafodelista"/>
        <w:ind w:right="-93"/>
        <w:rPr>
          <w:rFonts w:cs="Tahoma"/>
          <w:bCs/>
          <w:szCs w:val="22"/>
        </w:rPr>
      </w:pPr>
    </w:p>
    <w:p w14:paraId="1EEF4CBE" w14:textId="77777777" w:rsidR="001C6286" w:rsidRPr="006B783D" w:rsidRDefault="001C6286" w:rsidP="006B783D">
      <w:pPr>
        <w:pBdr>
          <w:top w:val="nil"/>
          <w:left w:val="nil"/>
          <w:bottom w:val="nil"/>
          <w:right w:val="nil"/>
          <w:between w:val="nil"/>
        </w:pBdr>
        <w:spacing w:after="240"/>
        <w:contextualSpacing/>
        <w:rPr>
          <w:rFonts w:eastAsia="Palatino Linotype" w:cs="Palatino Linotype"/>
          <w:b/>
          <w:szCs w:val="22"/>
        </w:rPr>
      </w:pPr>
      <w:r w:rsidRPr="006B783D">
        <w:rPr>
          <w:rFonts w:eastAsia="Palatino Linotype" w:cs="Palatino Linotype"/>
          <w:szCs w:val="22"/>
        </w:rPr>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B783D">
        <w:rPr>
          <w:rFonts w:eastAsia="Palatino Linotype" w:cs="Palatino Linotype"/>
          <w:b/>
          <w:szCs w:val="22"/>
        </w:rPr>
        <w:t xml:space="preserve"> </w:t>
      </w:r>
    </w:p>
    <w:p w14:paraId="5D5FE066" w14:textId="77777777" w:rsidR="001C6286" w:rsidRPr="006B783D" w:rsidRDefault="001C6286" w:rsidP="006B783D">
      <w:pPr>
        <w:pBdr>
          <w:top w:val="nil"/>
          <w:left w:val="nil"/>
          <w:bottom w:val="nil"/>
          <w:right w:val="nil"/>
          <w:between w:val="nil"/>
        </w:pBdr>
        <w:spacing w:after="240"/>
        <w:contextualSpacing/>
        <w:rPr>
          <w:rFonts w:eastAsia="Palatino Linotype" w:cs="Palatino Linotype"/>
          <w:szCs w:val="22"/>
        </w:rPr>
      </w:pPr>
    </w:p>
    <w:p w14:paraId="42309EEB" w14:textId="77777777" w:rsidR="001C6286" w:rsidRPr="006B783D" w:rsidRDefault="001C6286" w:rsidP="006B783D">
      <w:pPr>
        <w:tabs>
          <w:tab w:val="left" w:pos="709"/>
        </w:tabs>
        <w:spacing w:before="240" w:after="240" w:line="276" w:lineRule="auto"/>
        <w:ind w:left="851" w:right="760"/>
        <w:contextualSpacing/>
        <w:jc w:val="center"/>
        <w:rPr>
          <w:rFonts w:eastAsia="Palatino Linotype" w:cs="Palatino Linotype"/>
          <w:b/>
          <w:i/>
          <w:szCs w:val="22"/>
        </w:rPr>
      </w:pPr>
      <w:r w:rsidRPr="006B783D">
        <w:rPr>
          <w:rFonts w:eastAsia="Palatino Linotype" w:cs="Palatino Linotype"/>
          <w:b/>
          <w:szCs w:val="22"/>
        </w:rPr>
        <w:lastRenderedPageBreak/>
        <w:t>“Ley de Transparencia y Acceso a la Información Pública del Estado de México y Municipios</w:t>
      </w:r>
    </w:p>
    <w:p w14:paraId="5E4D6C7E"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 xml:space="preserve">“Artículo 50. Los sujetos obligados contarán con un área responsable para la atención de las solicitudes de información, a la que se le denominará Unidad de Transparencia. </w:t>
      </w:r>
    </w:p>
    <w:p w14:paraId="5B4816C8"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 xml:space="preserve">Artículo 51. Los sujetos obligados designaran a un responsable para atender la Unidad de Transparencia, quien fungirá como enlace entre éstos y los solicitantes. </w:t>
      </w:r>
      <w:r w:rsidRPr="006B783D">
        <w:rPr>
          <w:rFonts w:eastAsia="Palatino Linotype" w:cs="Palatino Linotype"/>
          <w:b/>
          <w:i/>
          <w:szCs w:val="22"/>
          <w:u w:val="single"/>
        </w:rPr>
        <w:t>Dicha Unidad será la encargada de tramitar internamente la solicitud de información</w:t>
      </w:r>
      <w:r w:rsidRPr="006B783D">
        <w:rPr>
          <w:rFonts w:eastAsia="Palatino Linotype" w:cs="Palatino Linotype"/>
          <w:i/>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79EDDE8"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w:t>
      </w:r>
    </w:p>
    <w:p w14:paraId="24B3F2A9"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Artículo 53. Las Unidades de Transparencia tendrán las siguientes funciones:</w:t>
      </w:r>
    </w:p>
    <w:p w14:paraId="26710E18"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w:t>
      </w:r>
    </w:p>
    <w:p w14:paraId="5A367A3F"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 xml:space="preserve">II. Recibir, tramitar y dar respuesta a las solicitudes de acceso a la información; </w:t>
      </w:r>
    </w:p>
    <w:p w14:paraId="76FCA052"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i/>
          <w:szCs w:val="22"/>
        </w:rPr>
      </w:pPr>
      <w:r w:rsidRPr="006B783D">
        <w:rPr>
          <w:rFonts w:eastAsia="Palatino Linotype" w:cs="Palatino Linotype"/>
          <w:i/>
          <w:szCs w:val="22"/>
        </w:rPr>
        <w:t>…</w:t>
      </w:r>
    </w:p>
    <w:p w14:paraId="549F5709" w14:textId="77777777" w:rsidR="001C6286" w:rsidRPr="006B783D" w:rsidRDefault="001C6286" w:rsidP="006B783D">
      <w:pPr>
        <w:tabs>
          <w:tab w:val="left" w:pos="709"/>
        </w:tabs>
        <w:spacing w:before="240" w:after="240" w:line="276" w:lineRule="auto"/>
        <w:ind w:left="851" w:right="760"/>
        <w:contextualSpacing/>
        <w:rPr>
          <w:rFonts w:eastAsia="Palatino Linotype" w:cs="Palatino Linotype"/>
          <w:b/>
          <w:i/>
          <w:szCs w:val="22"/>
          <w:u w:val="single"/>
        </w:rPr>
      </w:pPr>
      <w:r w:rsidRPr="006B783D">
        <w:rPr>
          <w:rFonts w:eastAsia="Palatino Linotype" w:cs="Palatino Linotype"/>
          <w:b/>
          <w:i/>
          <w:szCs w:val="22"/>
          <w:u w:val="single"/>
        </w:rPr>
        <w:t xml:space="preserve">IV. Realizar, con efectividad, los trámites internos necesarios para la atención de las solicitudes de acceso a la información; </w:t>
      </w:r>
    </w:p>
    <w:p w14:paraId="7FDAC7D0" w14:textId="77777777" w:rsidR="001C6286" w:rsidRPr="006B783D" w:rsidRDefault="001C6286" w:rsidP="006B783D">
      <w:pPr>
        <w:tabs>
          <w:tab w:val="left" w:pos="709"/>
        </w:tabs>
        <w:spacing w:before="240" w:line="276" w:lineRule="auto"/>
        <w:ind w:left="851" w:right="760"/>
        <w:contextualSpacing/>
        <w:rPr>
          <w:rFonts w:eastAsia="Palatino Linotype" w:cs="Palatino Linotype"/>
          <w:i/>
          <w:szCs w:val="22"/>
        </w:rPr>
      </w:pPr>
      <w:r w:rsidRPr="006B783D">
        <w:rPr>
          <w:rFonts w:eastAsia="Palatino Linotype" w:cs="Palatino Linotype"/>
          <w:i/>
          <w:szCs w:val="22"/>
        </w:rPr>
        <w:t xml:space="preserve">V. Entregar, en su caso, a los particulares la información solicitada; </w:t>
      </w:r>
    </w:p>
    <w:p w14:paraId="073064B6" w14:textId="77777777" w:rsidR="001C6286" w:rsidRPr="006B783D" w:rsidRDefault="001C6286" w:rsidP="006B783D">
      <w:pPr>
        <w:tabs>
          <w:tab w:val="left" w:pos="709"/>
        </w:tabs>
        <w:spacing w:line="276" w:lineRule="auto"/>
        <w:ind w:left="851" w:right="760"/>
        <w:contextualSpacing/>
        <w:rPr>
          <w:rFonts w:eastAsia="Palatino Linotype" w:cs="Palatino Linotype"/>
          <w:i/>
          <w:szCs w:val="22"/>
        </w:rPr>
      </w:pPr>
      <w:r w:rsidRPr="006B783D">
        <w:rPr>
          <w:rFonts w:eastAsia="Palatino Linotype" w:cs="Palatino Linotype"/>
          <w:i/>
          <w:szCs w:val="22"/>
        </w:rPr>
        <w:t>VI. Efectuar las notificaciones a los solicitantes;” (Sic)</w:t>
      </w:r>
    </w:p>
    <w:p w14:paraId="66944E31" w14:textId="77777777" w:rsidR="001C6286" w:rsidRPr="006B783D" w:rsidRDefault="001C6286" w:rsidP="006B783D">
      <w:pPr>
        <w:tabs>
          <w:tab w:val="left" w:pos="709"/>
        </w:tabs>
        <w:ind w:left="851" w:right="760"/>
        <w:rPr>
          <w:rFonts w:eastAsia="Palatino Linotype" w:cs="Palatino Linotype"/>
          <w:szCs w:val="22"/>
        </w:rPr>
      </w:pPr>
    </w:p>
    <w:p w14:paraId="628890DB" w14:textId="77777777" w:rsidR="001C6286" w:rsidRPr="006B783D" w:rsidRDefault="001C6286" w:rsidP="006B783D">
      <w:pPr>
        <w:rPr>
          <w:rFonts w:eastAsia="Palatino Linotype" w:cs="Palatino Linotype"/>
          <w:szCs w:val="22"/>
        </w:rPr>
      </w:pPr>
      <w:r w:rsidRPr="006B783D">
        <w:rPr>
          <w:rFonts w:eastAsia="Palatino Linotype" w:cs="Palatino Linotype"/>
          <w:szCs w:val="22"/>
        </w:rPr>
        <w:t xml:space="preserve">Aunado a lo anterior, se debe señalar que aunque la solicitud de información y la respuesta estén dirigidas y atendidas por un </w:t>
      </w:r>
      <w:r w:rsidRPr="006B783D">
        <w:rPr>
          <w:rFonts w:eastAsia="Palatino Linotype" w:cs="Palatino Linotype"/>
          <w:b/>
          <w:szCs w:val="22"/>
        </w:rPr>
        <w:t>SUJETO OBLIGADO</w:t>
      </w:r>
      <w:r w:rsidRPr="006B783D">
        <w:rPr>
          <w:rFonts w:eastAsia="Palatino Linotype" w:cs="Palatino Linotype"/>
          <w:szCs w:val="22"/>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C2A0058" w14:textId="77777777" w:rsidR="001C6286" w:rsidRPr="006B783D" w:rsidRDefault="001C6286" w:rsidP="006B783D">
      <w:pPr>
        <w:spacing w:line="276" w:lineRule="auto"/>
        <w:rPr>
          <w:rFonts w:eastAsia="Palatino Linotype" w:cs="Palatino Linotype"/>
          <w:szCs w:val="22"/>
        </w:rPr>
      </w:pPr>
    </w:p>
    <w:p w14:paraId="625C0130" w14:textId="77777777" w:rsidR="001C6286" w:rsidRPr="006B783D" w:rsidRDefault="001C6286" w:rsidP="006B783D">
      <w:pPr>
        <w:spacing w:after="240" w:line="276" w:lineRule="auto"/>
        <w:ind w:left="567" w:right="709"/>
        <w:contextualSpacing/>
        <w:rPr>
          <w:rFonts w:eastAsia="Palatino Linotype" w:cs="Palatino Linotype"/>
          <w:i/>
          <w:szCs w:val="22"/>
        </w:rPr>
      </w:pPr>
      <w:r w:rsidRPr="006B783D">
        <w:rPr>
          <w:rFonts w:eastAsia="Palatino Linotype" w:cs="Palatino Linotype"/>
          <w:b/>
          <w:i/>
          <w:szCs w:val="22"/>
        </w:rPr>
        <w:lastRenderedPageBreak/>
        <w:t>“Artículo 3.</w:t>
      </w:r>
      <w:r w:rsidRPr="006B783D">
        <w:rPr>
          <w:rFonts w:eastAsia="Palatino Linotype" w:cs="Palatino Linotype"/>
          <w:i/>
          <w:szCs w:val="22"/>
        </w:rPr>
        <w:t xml:space="preserve"> Para los efectos de la presente Ley se entenderá por:</w:t>
      </w:r>
    </w:p>
    <w:p w14:paraId="7EA68ABD"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w:t>
      </w:r>
    </w:p>
    <w:p w14:paraId="562581F9"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b/>
          <w:i/>
          <w:szCs w:val="22"/>
        </w:rPr>
        <w:t xml:space="preserve">XXXIX. Servidor público habilitado: </w:t>
      </w:r>
      <w:r w:rsidRPr="006B783D">
        <w:rPr>
          <w:rFonts w:eastAsia="Palatino Linotype" w:cs="Palatino Linotype"/>
          <w:i/>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7F81D79"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w:t>
      </w:r>
    </w:p>
    <w:p w14:paraId="048F9A01"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b/>
          <w:i/>
          <w:szCs w:val="22"/>
        </w:rPr>
        <w:t>Artículo 58.</w:t>
      </w:r>
      <w:r w:rsidRPr="006B783D">
        <w:rPr>
          <w:rFonts w:eastAsia="Palatino Linotype" w:cs="Palatino Linotype"/>
          <w:i/>
          <w:szCs w:val="22"/>
        </w:rPr>
        <w:t xml:space="preserve"> Los servidores públicos habilitados serán designados por el titular del sujeto obligado a propuesta del responsable de la Unidad de Transparencia.</w:t>
      </w:r>
    </w:p>
    <w:p w14:paraId="1413D356"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b/>
          <w:i/>
          <w:szCs w:val="22"/>
        </w:rPr>
        <w:t>Artículo 59.</w:t>
      </w:r>
      <w:r w:rsidRPr="006B783D">
        <w:rPr>
          <w:rFonts w:eastAsia="Palatino Linotype" w:cs="Palatino Linotype"/>
          <w:i/>
          <w:szCs w:val="22"/>
        </w:rPr>
        <w:t xml:space="preserve"> </w:t>
      </w:r>
      <w:r w:rsidRPr="006B783D">
        <w:rPr>
          <w:rFonts w:eastAsia="Palatino Linotype" w:cs="Palatino Linotype"/>
          <w:b/>
          <w:i/>
          <w:szCs w:val="22"/>
          <w:u w:val="single"/>
        </w:rPr>
        <w:t>Los servidores públicos habilitados</w:t>
      </w:r>
      <w:r w:rsidRPr="006B783D">
        <w:rPr>
          <w:rFonts w:eastAsia="Palatino Linotype" w:cs="Palatino Linotype"/>
          <w:i/>
          <w:szCs w:val="22"/>
        </w:rPr>
        <w:t xml:space="preserve"> tendrán las funciones siguientes:</w:t>
      </w:r>
    </w:p>
    <w:p w14:paraId="579F3BD8"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 xml:space="preserve">I. </w:t>
      </w:r>
      <w:r w:rsidRPr="006B783D">
        <w:rPr>
          <w:rFonts w:eastAsia="Palatino Linotype" w:cs="Palatino Linotype"/>
          <w:b/>
          <w:i/>
          <w:szCs w:val="22"/>
          <w:u w:val="single"/>
        </w:rPr>
        <w:t>Localizar la información que le solicite la Unidad de Transparencia</w:t>
      </w:r>
      <w:r w:rsidRPr="006B783D">
        <w:rPr>
          <w:rFonts w:eastAsia="Palatino Linotype" w:cs="Palatino Linotype"/>
          <w:i/>
          <w:szCs w:val="22"/>
        </w:rPr>
        <w:t>;</w:t>
      </w:r>
    </w:p>
    <w:p w14:paraId="12C7B0C0"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 xml:space="preserve">II. </w:t>
      </w:r>
      <w:r w:rsidRPr="006B783D">
        <w:rPr>
          <w:rFonts w:eastAsia="Palatino Linotype" w:cs="Palatino Linotype"/>
          <w:b/>
          <w:i/>
          <w:szCs w:val="22"/>
          <w:u w:val="single"/>
        </w:rPr>
        <w:t>Proporcionar la información que obre en los archivos y que le sea solicitada por la Unidad de Transparencia</w:t>
      </w:r>
      <w:r w:rsidRPr="006B783D">
        <w:rPr>
          <w:rFonts w:eastAsia="Palatino Linotype" w:cs="Palatino Linotype"/>
          <w:i/>
          <w:szCs w:val="22"/>
        </w:rPr>
        <w:t>;</w:t>
      </w:r>
    </w:p>
    <w:p w14:paraId="11D48314"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III. Apoyar a la Unidad de Transparencia en lo que esta le solicite para el cumplimiento de sus funciones;</w:t>
      </w:r>
    </w:p>
    <w:p w14:paraId="20B55B21"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IV. Proporcionar a la Unidad de Transparencia, las modificaciones a la información pública de oficio que obre en su poder;</w:t>
      </w:r>
    </w:p>
    <w:p w14:paraId="6875B1B1"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V. Integrar y presentar al responsable de la Unidad de Transparencia la propuesta de clasificación de información, la cual tendrá los fundamentos y argumentos en que se basa dicha propuesta;</w:t>
      </w:r>
    </w:p>
    <w:p w14:paraId="062EAFB1" w14:textId="77777777" w:rsidR="001C6286" w:rsidRPr="006B783D" w:rsidRDefault="001C6286" w:rsidP="006B783D">
      <w:pPr>
        <w:spacing w:before="240" w:after="240" w:line="276" w:lineRule="auto"/>
        <w:ind w:left="567" w:right="709"/>
        <w:contextualSpacing/>
        <w:rPr>
          <w:rFonts w:eastAsia="Palatino Linotype" w:cs="Palatino Linotype"/>
          <w:i/>
          <w:szCs w:val="22"/>
        </w:rPr>
      </w:pPr>
      <w:r w:rsidRPr="006B783D">
        <w:rPr>
          <w:rFonts w:eastAsia="Palatino Linotype" w:cs="Palatino Linotype"/>
          <w:i/>
          <w:szCs w:val="22"/>
        </w:rPr>
        <w:t>VI. Verificar, una vez analizado el contenido de la información, que no se encuentre en los supuestos de información clasificada; y</w:t>
      </w:r>
    </w:p>
    <w:p w14:paraId="4816CB5A" w14:textId="77777777" w:rsidR="001C6286" w:rsidRPr="006B783D" w:rsidRDefault="001C6286" w:rsidP="006B783D">
      <w:pPr>
        <w:spacing w:before="240" w:line="276" w:lineRule="auto"/>
        <w:ind w:left="567" w:right="709"/>
        <w:contextualSpacing/>
        <w:rPr>
          <w:rFonts w:eastAsia="Palatino Linotype" w:cs="Palatino Linotype"/>
          <w:i/>
          <w:szCs w:val="22"/>
        </w:rPr>
      </w:pPr>
      <w:r w:rsidRPr="006B783D">
        <w:rPr>
          <w:rFonts w:eastAsia="Palatino Linotype" w:cs="Palatino Linotype"/>
          <w:i/>
          <w:szCs w:val="22"/>
        </w:rPr>
        <w:t>VII. Dar cuenta a la Unidad de Transparencia del vencimiento de los plazos de reserva.” (Sic)</w:t>
      </w:r>
    </w:p>
    <w:p w14:paraId="2D84226C" w14:textId="77777777" w:rsidR="001C6286" w:rsidRPr="006B783D" w:rsidRDefault="001C6286" w:rsidP="006B783D">
      <w:pPr>
        <w:spacing w:before="240" w:line="276" w:lineRule="auto"/>
        <w:ind w:left="567" w:right="709"/>
        <w:contextualSpacing/>
        <w:rPr>
          <w:rFonts w:eastAsia="Palatino Linotype" w:cs="Palatino Linotype"/>
          <w:i/>
          <w:szCs w:val="22"/>
        </w:rPr>
      </w:pPr>
    </w:p>
    <w:p w14:paraId="41296433" w14:textId="06C1FBCD" w:rsidR="001C6286" w:rsidRPr="006B783D" w:rsidRDefault="00F052F3" w:rsidP="006B783D">
      <w:pPr>
        <w:rPr>
          <w:rFonts w:eastAsia="Palatino Linotype" w:cs="Palatino Linotype"/>
          <w:szCs w:val="22"/>
        </w:rPr>
      </w:pPr>
      <w:r w:rsidRPr="006B783D">
        <w:rPr>
          <w:rFonts w:eastAsia="Palatino Linotype" w:cs="Palatino Linotype"/>
          <w:szCs w:val="22"/>
        </w:rPr>
        <w:t>En otras palabras, si</w:t>
      </w:r>
      <w:r w:rsidR="001C6286" w:rsidRPr="006B783D">
        <w:rPr>
          <w:rFonts w:eastAsia="Palatino Linotype" w:cs="Palatino Linotype"/>
          <w:szCs w:val="22"/>
        </w:rPr>
        <w:t xml:space="preserve"> se cumplió con lo que, para tal efecto, dispone el artículo 162 de la Ley de Transparencia y Acceso a la Información Pública del Estado de México y Municipios, que índica:</w:t>
      </w:r>
    </w:p>
    <w:p w14:paraId="6BF5BFA2" w14:textId="77777777" w:rsidR="001C6286" w:rsidRPr="006B783D" w:rsidRDefault="001C6286" w:rsidP="006B783D">
      <w:pPr>
        <w:rPr>
          <w:rFonts w:eastAsia="Palatino Linotype" w:cs="Palatino Linotype"/>
          <w:szCs w:val="22"/>
        </w:rPr>
      </w:pPr>
    </w:p>
    <w:p w14:paraId="4DC59227" w14:textId="77777777" w:rsidR="001C6286" w:rsidRPr="006B783D" w:rsidRDefault="001C6286" w:rsidP="006B783D">
      <w:pPr>
        <w:spacing w:after="240" w:line="276" w:lineRule="auto"/>
        <w:ind w:left="567" w:right="618"/>
        <w:contextualSpacing/>
        <w:rPr>
          <w:rFonts w:eastAsia="Palatino Linotype" w:cs="Palatino Linotype"/>
          <w:i/>
          <w:szCs w:val="22"/>
        </w:rPr>
      </w:pPr>
      <w:r w:rsidRPr="006B783D">
        <w:rPr>
          <w:rFonts w:eastAsia="Palatino Linotype" w:cs="Palatino Linotype"/>
          <w:i/>
          <w:szCs w:val="22"/>
        </w:rPr>
        <w:t>“</w:t>
      </w:r>
      <w:r w:rsidRPr="006B783D">
        <w:rPr>
          <w:rFonts w:eastAsia="Palatino Linotype" w:cs="Palatino Linotype"/>
          <w:b/>
          <w:i/>
          <w:szCs w:val="22"/>
        </w:rPr>
        <w:t xml:space="preserve">Artículo 162. </w:t>
      </w:r>
      <w:r w:rsidRPr="006B783D">
        <w:rPr>
          <w:rFonts w:eastAsia="Palatino Linotype" w:cs="Palatino Linotype"/>
          <w:i/>
          <w:szCs w:val="22"/>
          <w:u w:val="single"/>
        </w:rPr>
        <w:t xml:space="preserve">Las unidades de transparencia deberán garantizar que las solicitudes se turnen a todas las Áreas competentes que cuenten con la información o deban tenerla de </w:t>
      </w:r>
      <w:r w:rsidRPr="006B783D">
        <w:rPr>
          <w:rFonts w:eastAsia="Palatino Linotype" w:cs="Palatino Linotype"/>
          <w:i/>
          <w:szCs w:val="22"/>
          <w:u w:val="single"/>
        </w:rPr>
        <w:lastRenderedPageBreak/>
        <w:t>acuerdo a sus facultades, competencias y funciones, con el objeto de que realicen una búsqueda exhaustiva y razonable de la información solicitada.</w:t>
      </w:r>
      <w:r w:rsidRPr="006B783D">
        <w:rPr>
          <w:rFonts w:eastAsia="Palatino Linotype" w:cs="Palatino Linotype"/>
          <w:i/>
          <w:szCs w:val="22"/>
        </w:rPr>
        <w:t>” (Sic)</w:t>
      </w:r>
    </w:p>
    <w:p w14:paraId="2F84B604" w14:textId="77777777" w:rsidR="001C6286" w:rsidRPr="006B783D" w:rsidRDefault="001C6286" w:rsidP="006B783D">
      <w:pPr>
        <w:spacing w:after="240"/>
        <w:ind w:left="567" w:right="616"/>
        <w:contextualSpacing/>
        <w:rPr>
          <w:rFonts w:eastAsia="Palatino Linotype" w:cs="Palatino Linotype"/>
          <w:szCs w:val="22"/>
        </w:rPr>
      </w:pPr>
    </w:p>
    <w:p w14:paraId="5AE59F11" w14:textId="2FC8DA09" w:rsidR="00F052F3" w:rsidRPr="006B783D" w:rsidRDefault="001C6286" w:rsidP="006B783D">
      <w:pPr>
        <w:rPr>
          <w:rFonts w:eastAsia="Palatino Linotype" w:cs="Palatino Linotype"/>
          <w:szCs w:val="22"/>
        </w:rPr>
      </w:pPr>
      <w:r w:rsidRPr="006B783D">
        <w:rPr>
          <w:rFonts w:eastAsia="Palatino Linotype" w:cs="Palatino Linotype"/>
          <w:szCs w:val="22"/>
        </w:rPr>
        <w:t xml:space="preserve">Lo anterior es así ya que derivado de la solicitud de información (en la que se resuelve), se aprecia en el sistema SAIMEX, que la Titular de la Unidad de Transparencia del Sujeto Obligado, </w:t>
      </w:r>
      <w:r w:rsidR="00F052F3" w:rsidRPr="006B783D">
        <w:rPr>
          <w:rFonts w:eastAsia="Palatino Linotype" w:cs="Palatino Linotype"/>
          <w:szCs w:val="22"/>
        </w:rPr>
        <w:t xml:space="preserve">turnó al área de </w:t>
      </w:r>
      <w:r w:rsidR="00F052F3" w:rsidRPr="006B783D">
        <w:rPr>
          <w:rFonts w:eastAsia="Palatino Linotype" w:cs="Palatino Linotype"/>
          <w:b/>
          <w:szCs w:val="22"/>
        </w:rPr>
        <w:t xml:space="preserve">Secretaría </w:t>
      </w:r>
      <w:r w:rsidR="007E1800" w:rsidRPr="006B783D">
        <w:rPr>
          <w:rFonts w:eastAsia="Palatino Linotype" w:cs="Palatino Linotype"/>
          <w:b/>
          <w:szCs w:val="22"/>
        </w:rPr>
        <w:t>Particular de Ayuntamiento</w:t>
      </w:r>
      <w:r w:rsidR="009C55D0" w:rsidRPr="006B783D">
        <w:rPr>
          <w:rFonts w:eastAsia="Palatino Linotype" w:cs="Palatino Linotype"/>
          <w:b/>
          <w:szCs w:val="22"/>
        </w:rPr>
        <w:t xml:space="preserve">, </w:t>
      </w:r>
      <w:r w:rsidR="009C55D0" w:rsidRPr="006B783D">
        <w:rPr>
          <w:rFonts w:eastAsia="Palatino Linotype" w:cs="Palatino Linotype"/>
          <w:szCs w:val="22"/>
        </w:rPr>
        <w:t>así como la</w:t>
      </w:r>
      <w:r w:rsidR="009C55D0" w:rsidRPr="006B783D">
        <w:rPr>
          <w:rFonts w:eastAsia="Palatino Linotype" w:cs="Palatino Linotype"/>
          <w:b/>
          <w:szCs w:val="22"/>
        </w:rPr>
        <w:t xml:space="preserve"> Primer Regiduría, </w:t>
      </w:r>
      <w:r w:rsidR="009C55D0" w:rsidRPr="006B783D">
        <w:rPr>
          <w:rFonts w:eastAsia="Palatino Linotype" w:cs="Palatino Linotype"/>
          <w:szCs w:val="22"/>
        </w:rPr>
        <w:t xml:space="preserve">la cual resulta ser </w:t>
      </w:r>
      <w:r w:rsidR="0041192C" w:rsidRPr="006B783D">
        <w:rPr>
          <w:rFonts w:eastAsia="Palatino Linotype" w:cs="Palatino Linotype"/>
          <w:szCs w:val="22"/>
        </w:rPr>
        <w:t>las</w:t>
      </w:r>
      <w:r w:rsidR="009C55D0" w:rsidRPr="006B783D">
        <w:rPr>
          <w:rFonts w:eastAsia="Palatino Linotype" w:cs="Palatino Linotype"/>
          <w:szCs w:val="22"/>
        </w:rPr>
        <w:t xml:space="preserve"> área</w:t>
      </w:r>
      <w:r w:rsidR="0041192C" w:rsidRPr="006B783D">
        <w:rPr>
          <w:rFonts w:eastAsia="Palatino Linotype" w:cs="Palatino Linotype"/>
          <w:szCs w:val="22"/>
        </w:rPr>
        <w:t>s</w:t>
      </w:r>
      <w:r w:rsidR="009C55D0" w:rsidRPr="006B783D">
        <w:rPr>
          <w:rFonts w:eastAsia="Palatino Linotype" w:cs="Palatino Linotype"/>
          <w:szCs w:val="22"/>
        </w:rPr>
        <w:t xml:space="preserve"> idónea</w:t>
      </w:r>
      <w:r w:rsidR="0041192C" w:rsidRPr="006B783D">
        <w:rPr>
          <w:rFonts w:eastAsia="Palatino Linotype" w:cs="Palatino Linotype"/>
          <w:szCs w:val="22"/>
        </w:rPr>
        <w:t>s</w:t>
      </w:r>
      <w:r w:rsidR="009C55D0" w:rsidRPr="006B783D">
        <w:rPr>
          <w:rFonts w:eastAsia="Palatino Linotype" w:cs="Palatino Linotype"/>
          <w:szCs w:val="22"/>
        </w:rPr>
        <w:t xml:space="preserve"> para entregar la información peticionada, pues se encarga</w:t>
      </w:r>
      <w:r w:rsidR="0041192C" w:rsidRPr="006B783D">
        <w:rPr>
          <w:rFonts w:eastAsia="Palatino Linotype" w:cs="Palatino Linotype"/>
          <w:szCs w:val="22"/>
        </w:rPr>
        <w:t>n</w:t>
      </w:r>
      <w:r w:rsidR="009C55D0" w:rsidRPr="006B783D">
        <w:rPr>
          <w:rFonts w:eastAsia="Palatino Linotype" w:cs="Palatino Linotype"/>
          <w:szCs w:val="22"/>
        </w:rPr>
        <w:t xml:space="preserve"> entre otras cosas de coordinar con las demás autoridades administrativas que integran el Ayuntamiento de Toluca</w:t>
      </w:r>
      <w:r w:rsidR="00C7363C" w:rsidRPr="006B783D">
        <w:rPr>
          <w:rFonts w:eastAsia="Palatino Linotype" w:cs="Palatino Linotype"/>
          <w:szCs w:val="22"/>
        </w:rPr>
        <w:t xml:space="preserve"> incluyendo las autoridades auxiliares que son delegadas por el Ayuntamiento, como se advierte a continuación:</w:t>
      </w:r>
    </w:p>
    <w:p w14:paraId="42EE5CA7" w14:textId="77777777" w:rsidR="00F052F3" w:rsidRPr="006B783D" w:rsidRDefault="00F052F3" w:rsidP="006B783D">
      <w:pPr>
        <w:rPr>
          <w:rFonts w:eastAsia="Palatino Linotype" w:cs="Palatino Linotype"/>
          <w:szCs w:val="22"/>
        </w:rPr>
      </w:pPr>
    </w:p>
    <w:p w14:paraId="18A66062" w14:textId="77777777" w:rsidR="009C55D0" w:rsidRPr="006B783D" w:rsidRDefault="009C55D0" w:rsidP="006B783D">
      <w:pPr>
        <w:pStyle w:val="Prrafodelista"/>
        <w:spacing w:line="240" w:lineRule="auto"/>
        <w:ind w:left="851" w:right="822"/>
        <w:rPr>
          <w:rFonts w:cs="Tahoma"/>
          <w:b/>
          <w:bCs/>
          <w:i/>
          <w:szCs w:val="22"/>
        </w:rPr>
      </w:pPr>
      <w:r w:rsidRPr="006B783D">
        <w:rPr>
          <w:rFonts w:cs="Tahoma"/>
          <w:b/>
          <w:bCs/>
          <w:i/>
          <w:szCs w:val="22"/>
        </w:rPr>
        <w:t xml:space="preserve">200010000 Secretaría Particular </w:t>
      </w:r>
    </w:p>
    <w:p w14:paraId="2D04A568" w14:textId="57AB971B" w:rsidR="001C6286" w:rsidRPr="006B783D" w:rsidRDefault="009C55D0" w:rsidP="006B783D">
      <w:pPr>
        <w:pStyle w:val="Prrafodelista"/>
        <w:spacing w:line="240" w:lineRule="auto"/>
        <w:ind w:left="851" w:right="822"/>
        <w:rPr>
          <w:rFonts w:cs="Tahoma"/>
          <w:bCs/>
          <w:i/>
          <w:szCs w:val="22"/>
        </w:rPr>
      </w:pPr>
      <w:r w:rsidRPr="006B783D">
        <w:rPr>
          <w:rFonts w:cs="Tahoma"/>
          <w:bCs/>
          <w:i/>
          <w:szCs w:val="22"/>
        </w:rPr>
        <w:t>Objetivo: Planear, organizar y controlar, en coordinación con las unidades administrativas correspondientes, las actividades a realizar por la o el Presidente Municipal, mediante la organización y control de su agenda y el seguimiento a los temas prioritarios.</w:t>
      </w:r>
    </w:p>
    <w:p w14:paraId="19498B5D" w14:textId="77777777" w:rsidR="009C55D0" w:rsidRPr="006B783D" w:rsidRDefault="009C55D0" w:rsidP="006B783D">
      <w:pPr>
        <w:pStyle w:val="Prrafodelista"/>
        <w:spacing w:line="240" w:lineRule="auto"/>
        <w:ind w:left="851" w:right="822"/>
        <w:rPr>
          <w:rFonts w:cs="Tahoma"/>
          <w:bCs/>
          <w:i/>
          <w:szCs w:val="22"/>
        </w:rPr>
      </w:pPr>
    </w:p>
    <w:p w14:paraId="4AE55A4B" w14:textId="77777777" w:rsidR="009C55D0" w:rsidRPr="006B783D" w:rsidRDefault="009C55D0" w:rsidP="006B783D">
      <w:pPr>
        <w:pStyle w:val="Prrafodelista"/>
        <w:spacing w:line="240" w:lineRule="auto"/>
        <w:ind w:left="851" w:right="822"/>
        <w:jc w:val="center"/>
        <w:rPr>
          <w:rFonts w:cs="Tahoma"/>
          <w:b/>
          <w:bCs/>
          <w:i/>
          <w:szCs w:val="22"/>
        </w:rPr>
      </w:pPr>
      <w:r w:rsidRPr="006B783D">
        <w:rPr>
          <w:rFonts w:cs="Tahoma"/>
          <w:b/>
          <w:bCs/>
          <w:i/>
          <w:szCs w:val="22"/>
        </w:rPr>
        <w:t>CAPITULO TERCERO</w:t>
      </w:r>
    </w:p>
    <w:p w14:paraId="37414460" w14:textId="6C7F3820" w:rsidR="009C55D0" w:rsidRPr="006B783D" w:rsidRDefault="009C55D0" w:rsidP="006B783D">
      <w:pPr>
        <w:pStyle w:val="Prrafodelista"/>
        <w:spacing w:line="240" w:lineRule="auto"/>
        <w:ind w:left="851" w:right="822"/>
        <w:jc w:val="center"/>
        <w:rPr>
          <w:rFonts w:cs="Tahoma"/>
          <w:b/>
          <w:bCs/>
          <w:i/>
          <w:szCs w:val="22"/>
        </w:rPr>
      </w:pPr>
      <w:r w:rsidRPr="006B783D">
        <w:rPr>
          <w:rFonts w:cs="Tahoma"/>
          <w:b/>
          <w:bCs/>
          <w:i/>
          <w:szCs w:val="22"/>
        </w:rPr>
        <w:t>De los Regidores</w:t>
      </w:r>
    </w:p>
    <w:p w14:paraId="35743E0F" w14:textId="5DE8DF8E" w:rsidR="009C55D0" w:rsidRPr="006B783D" w:rsidRDefault="009C55D0" w:rsidP="006B783D">
      <w:pPr>
        <w:pStyle w:val="Prrafodelista"/>
        <w:spacing w:line="240" w:lineRule="auto"/>
        <w:ind w:left="851" w:right="822"/>
        <w:rPr>
          <w:rFonts w:cs="Tahoma"/>
          <w:bCs/>
          <w:i/>
          <w:szCs w:val="22"/>
        </w:rPr>
      </w:pPr>
      <w:r w:rsidRPr="006B783D">
        <w:rPr>
          <w:rFonts w:cs="Tahoma"/>
          <w:b/>
          <w:bCs/>
          <w:i/>
          <w:szCs w:val="22"/>
        </w:rPr>
        <w:t>Artículo 55.-</w:t>
      </w:r>
      <w:r w:rsidRPr="006B783D">
        <w:rPr>
          <w:rFonts w:cs="Tahoma"/>
          <w:bCs/>
          <w:i/>
          <w:szCs w:val="22"/>
        </w:rPr>
        <w:t xml:space="preserve"> Son atribuciones de los regidores, las siguientes:</w:t>
      </w:r>
    </w:p>
    <w:p w14:paraId="511707A1" w14:textId="186FFCCC" w:rsidR="0041192C" w:rsidRPr="006B783D" w:rsidRDefault="0041192C" w:rsidP="006B783D">
      <w:pPr>
        <w:pStyle w:val="Prrafodelista"/>
        <w:spacing w:line="240" w:lineRule="auto"/>
        <w:ind w:left="851" w:right="822"/>
        <w:rPr>
          <w:rFonts w:cs="Tahoma"/>
          <w:bCs/>
          <w:i/>
          <w:szCs w:val="22"/>
        </w:rPr>
      </w:pPr>
      <w:r w:rsidRPr="006B783D">
        <w:rPr>
          <w:rFonts w:cs="Tahoma"/>
          <w:bCs/>
          <w:i/>
          <w:szCs w:val="22"/>
        </w:rPr>
        <w:t>(…)</w:t>
      </w:r>
    </w:p>
    <w:p w14:paraId="26DB9CED" w14:textId="77777777" w:rsidR="0041192C" w:rsidRPr="006B783D" w:rsidRDefault="0041192C" w:rsidP="006B783D">
      <w:pPr>
        <w:pStyle w:val="Prrafodelista"/>
        <w:spacing w:line="240" w:lineRule="auto"/>
        <w:ind w:left="851" w:right="822"/>
        <w:rPr>
          <w:rFonts w:cs="Tahoma"/>
          <w:bCs/>
          <w:i/>
          <w:szCs w:val="22"/>
        </w:rPr>
      </w:pPr>
      <w:r w:rsidRPr="006B783D">
        <w:rPr>
          <w:rFonts w:cs="Tahoma"/>
          <w:bCs/>
          <w:i/>
          <w:szCs w:val="22"/>
        </w:rPr>
        <w:t xml:space="preserve">III. Vigilar y atender el sector de la administración municipal que les sea encomendado por el ayuntamiento; </w:t>
      </w:r>
    </w:p>
    <w:p w14:paraId="2FEB27BA" w14:textId="77777777" w:rsidR="0041192C" w:rsidRPr="006B783D" w:rsidRDefault="0041192C" w:rsidP="006B783D">
      <w:pPr>
        <w:pStyle w:val="Prrafodelista"/>
        <w:spacing w:line="240" w:lineRule="auto"/>
        <w:ind w:left="851" w:right="822"/>
        <w:rPr>
          <w:rFonts w:cs="Tahoma"/>
          <w:bCs/>
          <w:i/>
          <w:szCs w:val="22"/>
        </w:rPr>
      </w:pPr>
    </w:p>
    <w:p w14:paraId="7B8C84B9" w14:textId="521FFAF3" w:rsidR="0041192C" w:rsidRPr="006B783D" w:rsidRDefault="0041192C" w:rsidP="006B783D">
      <w:pPr>
        <w:pStyle w:val="Prrafodelista"/>
        <w:spacing w:line="240" w:lineRule="auto"/>
        <w:ind w:left="851" w:right="822"/>
        <w:rPr>
          <w:rFonts w:cs="Tahoma"/>
          <w:bCs/>
          <w:i/>
          <w:szCs w:val="22"/>
        </w:rPr>
      </w:pPr>
      <w:r w:rsidRPr="006B783D">
        <w:rPr>
          <w:rFonts w:cs="Tahoma"/>
          <w:bCs/>
          <w:i/>
          <w:szCs w:val="22"/>
        </w:rPr>
        <w:t>IV. Participar responsablemente en las comisiones conferidas por el ayuntamiento y aquéllas que le designe en forma concreta el presidente municipal;</w:t>
      </w:r>
    </w:p>
    <w:p w14:paraId="3725A9D7" w14:textId="38A91744" w:rsidR="0041192C" w:rsidRPr="006B783D" w:rsidRDefault="0041192C" w:rsidP="006B783D">
      <w:pPr>
        <w:spacing w:line="240" w:lineRule="auto"/>
        <w:jc w:val="center"/>
        <w:rPr>
          <w:rFonts w:eastAsia="Palatino Linotype" w:cs="Palatino Linotype"/>
          <w:b/>
          <w:i/>
          <w:szCs w:val="22"/>
        </w:rPr>
      </w:pPr>
      <w:r w:rsidRPr="006B783D">
        <w:rPr>
          <w:rFonts w:eastAsia="Palatino Linotype" w:cs="Palatino Linotype"/>
          <w:b/>
          <w:i/>
          <w:szCs w:val="22"/>
        </w:rPr>
        <w:t>CAPITULO CUARTO</w:t>
      </w:r>
    </w:p>
    <w:p w14:paraId="5CF40D82" w14:textId="49EE4D31" w:rsidR="0041192C" w:rsidRPr="006B783D" w:rsidRDefault="0041192C" w:rsidP="006B783D">
      <w:pPr>
        <w:spacing w:line="240" w:lineRule="auto"/>
        <w:jc w:val="center"/>
        <w:rPr>
          <w:rFonts w:eastAsia="Palatino Linotype" w:cs="Palatino Linotype"/>
          <w:b/>
          <w:i/>
          <w:szCs w:val="22"/>
        </w:rPr>
      </w:pPr>
      <w:r w:rsidRPr="006B783D">
        <w:rPr>
          <w:rFonts w:eastAsia="Palatino Linotype" w:cs="Palatino Linotype"/>
          <w:b/>
          <w:i/>
          <w:szCs w:val="22"/>
        </w:rPr>
        <w:t>De las Autoridades Auxiliares</w:t>
      </w:r>
    </w:p>
    <w:p w14:paraId="1E4A57DC" w14:textId="77777777" w:rsidR="0041192C" w:rsidRPr="006B783D" w:rsidRDefault="0041192C" w:rsidP="006B783D">
      <w:pPr>
        <w:spacing w:line="240" w:lineRule="auto"/>
        <w:ind w:left="851" w:right="822"/>
        <w:rPr>
          <w:rFonts w:eastAsia="Palatino Linotype" w:cs="Palatino Linotype"/>
          <w:b/>
          <w:i/>
          <w:szCs w:val="22"/>
        </w:rPr>
      </w:pPr>
      <w:r w:rsidRPr="006B783D">
        <w:rPr>
          <w:rFonts w:eastAsia="Palatino Linotype" w:cs="Palatino Linotype"/>
          <w:b/>
          <w:i/>
          <w:szCs w:val="22"/>
        </w:rPr>
        <w:t xml:space="preserve">Artículo 56.- </w:t>
      </w:r>
      <w:r w:rsidRPr="006B783D">
        <w:rPr>
          <w:rFonts w:eastAsia="Palatino Linotype" w:cs="Palatino Linotype"/>
          <w:i/>
          <w:szCs w:val="22"/>
        </w:rPr>
        <w:t xml:space="preserve">Son autoridades auxiliares municipales, </w:t>
      </w:r>
      <w:r w:rsidRPr="006B783D">
        <w:rPr>
          <w:rFonts w:eastAsia="Palatino Linotype" w:cs="Palatino Linotype"/>
          <w:b/>
          <w:i/>
          <w:szCs w:val="22"/>
        </w:rPr>
        <w:t xml:space="preserve">las personas titulares de las delegaciones, subdelegaciones, jefaturas de sector, de sección y de manzana que designe el Ayuntamiento. </w:t>
      </w:r>
      <w:r w:rsidRPr="006B783D">
        <w:rPr>
          <w:rFonts w:eastAsia="Palatino Linotype" w:cs="Palatino Linotype"/>
          <w:i/>
          <w:szCs w:val="22"/>
        </w:rPr>
        <w:t>Para la elección y designación de autoridades auxiliares, se deberá observar en todo momento los principios de igualdad, equidad y garantizar la paridad de género.</w:t>
      </w:r>
      <w:r w:rsidRPr="006B783D">
        <w:rPr>
          <w:rFonts w:eastAsia="Palatino Linotype" w:cs="Palatino Linotype"/>
          <w:b/>
          <w:i/>
          <w:szCs w:val="22"/>
        </w:rPr>
        <w:t xml:space="preserve"> </w:t>
      </w:r>
    </w:p>
    <w:p w14:paraId="578313A5" w14:textId="77777777" w:rsidR="0041192C" w:rsidRPr="006B783D" w:rsidRDefault="0041192C" w:rsidP="006B783D">
      <w:pPr>
        <w:spacing w:line="240" w:lineRule="auto"/>
        <w:ind w:left="851" w:right="822"/>
        <w:rPr>
          <w:rFonts w:eastAsia="Palatino Linotype" w:cs="Palatino Linotype"/>
          <w:b/>
          <w:i/>
          <w:szCs w:val="22"/>
        </w:rPr>
      </w:pPr>
    </w:p>
    <w:p w14:paraId="5E6C2AAC" w14:textId="2519529D" w:rsidR="0041192C" w:rsidRPr="006B783D" w:rsidRDefault="0041192C" w:rsidP="006B783D">
      <w:pPr>
        <w:spacing w:line="240" w:lineRule="auto"/>
        <w:ind w:left="851" w:right="822"/>
        <w:rPr>
          <w:rFonts w:eastAsia="Palatino Linotype" w:cs="Palatino Linotype"/>
          <w:i/>
          <w:szCs w:val="22"/>
        </w:rPr>
      </w:pPr>
      <w:r w:rsidRPr="006B783D">
        <w:rPr>
          <w:rFonts w:eastAsia="Palatino Linotype" w:cs="Palatino Linotype"/>
          <w:b/>
          <w:i/>
          <w:szCs w:val="22"/>
        </w:rPr>
        <w:lastRenderedPageBreak/>
        <w:t xml:space="preserve">Artículo 57.- </w:t>
      </w:r>
      <w:r w:rsidRPr="006B783D">
        <w:rPr>
          <w:rFonts w:eastAsia="Palatino Linotype" w:cs="Palatino Linotype"/>
          <w:i/>
          <w:szCs w:val="22"/>
        </w:rPr>
        <w:t xml:space="preserve">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13B72D37" w14:textId="77777777" w:rsidR="0041192C" w:rsidRPr="006B783D" w:rsidRDefault="0041192C" w:rsidP="006B783D">
      <w:pPr>
        <w:spacing w:line="240" w:lineRule="auto"/>
        <w:ind w:left="851" w:right="822"/>
        <w:rPr>
          <w:rFonts w:eastAsia="Palatino Linotype" w:cs="Palatino Linotype"/>
          <w:i/>
          <w:szCs w:val="22"/>
        </w:rPr>
      </w:pPr>
    </w:p>
    <w:p w14:paraId="1A971A0B" w14:textId="77777777" w:rsidR="0041192C" w:rsidRPr="006B783D" w:rsidRDefault="0041192C" w:rsidP="006B783D">
      <w:pPr>
        <w:spacing w:line="240" w:lineRule="auto"/>
        <w:ind w:left="851" w:right="822"/>
        <w:rPr>
          <w:rFonts w:eastAsia="Palatino Linotype" w:cs="Palatino Linotype"/>
          <w:i/>
          <w:szCs w:val="22"/>
        </w:rPr>
      </w:pPr>
      <w:r w:rsidRPr="006B783D">
        <w:rPr>
          <w:rFonts w:eastAsia="Palatino Linotype" w:cs="Palatino Linotype"/>
          <w:b/>
          <w:i/>
          <w:szCs w:val="22"/>
        </w:rPr>
        <w:t>Artículo 59.-</w:t>
      </w:r>
      <w:r w:rsidRPr="006B783D">
        <w:rPr>
          <w:rFonts w:eastAsia="Palatino Linotype" w:cs="Palatino Linotype"/>
          <w:i/>
          <w:szCs w:val="22"/>
        </w:rPr>
        <w:t xml:space="preserve"> La elección de las personas titulares de las Delegaciones y Subdelegaciones será mediante voto libre, secreto y directo de las personas vecinas de la localidad y se sujetará al </w:t>
      </w:r>
      <w:r w:rsidRPr="006B783D">
        <w:rPr>
          <w:rFonts w:eastAsia="Palatino Linotype" w:cs="Palatino Linotype"/>
          <w:b/>
          <w:i/>
          <w:szCs w:val="22"/>
        </w:rPr>
        <w:t>procedimiento establecido en la convocatoria que al efecto expida el Ayuntamiento, misma que deberá establecer la obligación de que las candidaturas sean ocupadas paritariamente</w:t>
      </w:r>
      <w:r w:rsidRPr="006B783D">
        <w:rPr>
          <w:rFonts w:eastAsia="Palatino Linotype" w:cs="Palatino Linotype"/>
          <w:i/>
          <w:szCs w:val="22"/>
        </w:rPr>
        <w:t>. Por cada persona titular de Delegación y Subdelegación deberá elegirse un suplente del mismo género o mujer. Bajo ninguna circunstancia estará permitido que el cargo de suplente sea ocupado por un hombre, si la persona titular recae en una mujer. Es responsabilidad de los ayuntamientos observar los principios de igualdad, equidad y garantizar la paridad de género, entre mujeres y hombres para integrar las delegaciones municipales.</w:t>
      </w:r>
    </w:p>
    <w:p w14:paraId="68C1EBB3" w14:textId="77777777" w:rsidR="0041192C" w:rsidRPr="006B783D" w:rsidRDefault="0041192C" w:rsidP="006B783D">
      <w:pPr>
        <w:spacing w:line="240" w:lineRule="auto"/>
        <w:ind w:left="851" w:right="822"/>
        <w:rPr>
          <w:rFonts w:eastAsia="Palatino Linotype" w:cs="Palatino Linotype"/>
          <w:i/>
          <w:szCs w:val="22"/>
        </w:rPr>
      </w:pPr>
    </w:p>
    <w:p w14:paraId="1FA30A00" w14:textId="77777777" w:rsidR="0041192C" w:rsidRPr="006B783D" w:rsidRDefault="0041192C" w:rsidP="006B783D">
      <w:pPr>
        <w:spacing w:line="240" w:lineRule="auto"/>
        <w:ind w:left="851" w:right="822"/>
        <w:rPr>
          <w:rFonts w:eastAsia="Palatino Linotype" w:cs="Palatino Linotype"/>
          <w:i/>
          <w:szCs w:val="22"/>
        </w:rPr>
      </w:pPr>
      <w:r w:rsidRPr="006B783D">
        <w:rPr>
          <w:rFonts w:eastAsia="Palatino Linotype" w:cs="Palatino Linotype"/>
          <w:i/>
          <w:szCs w:val="22"/>
        </w:rPr>
        <w:t xml:space="preserve">Los ayuntamientos podrán celebrar convenios con el Instituto Electoral del Estado de México en términos de lo establecido en el artículo 11, párrafo décimo cuarto en la Constitución Política del Estado Libre y Soberano de México con treinta días de anticipación de la expedición la convocatoria. </w:t>
      </w:r>
    </w:p>
    <w:p w14:paraId="55E08F71" w14:textId="77777777" w:rsidR="0041192C" w:rsidRPr="006B783D" w:rsidRDefault="0041192C" w:rsidP="006B783D">
      <w:pPr>
        <w:spacing w:line="240" w:lineRule="auto"/>
        <w:ind w:left="851" w:right="822"/>
        <w:rPr>
          <w:rFonts w:eastAsia="Palatino Linotype" w:cs="Palatino Linotype"/>
          <w:i/>
          <w:szCs w:val="22"/>
        </w:rPr>
      </w:pPr>
    </w:p>
    <w:p w14:paraId="22EBD777" w14:textId="77777777" w:rsidR="0041192C" w:rsidRPr="006B783D" w:rsidRDefault="0041192C" w:rsidP="006B783D">
      <w:pPr>
        <w:spacing w:line="240" w:lineRule="auto"/>
        <w:ind w:left="851" w:right="822"/>
        <w:rPr>
          <w:rFonts w:eastAsia="Palatino Linotype" w:cs="Palatino Linotype"/>
          <w:i/>
          <w:szCs w:val="22"/>
        </w:rPr>
      </w:pPr>
      <w:r w:rsidRPr="006B783D">
        <w:rPr>
          <w:rFonts w:eastAsia="Palatino Linotype" w:cs="Palatino Linotype"/>
          <w:i/>
          <w:szCs w:val="22"/>
        </w:rPr>
        <w:t xml:space="preserve">La elección de los Delegados y Subdelegados se realizará en la fecha señalada en la convocatoria, entre el segundo domingo de marzo y el 30 de ese mes del primer año de gobierno del Ayuntamiento. </w:t>
      </w:r>
    </w:p>
    <w:p w14:paraId="72F69EA7" w14:textId="77777777" w:rsidR="0041192C" w:rsidRPr="006B783D" w:rsidRDefault="0041192C" w:rsidP="006B783D">
      <w:pPr>
        <w:spacing w:line="240" w:lineRule="auto"/>
        <w:ind w:left="851" w:right="822"/>
        <w:rPr>
          <w:rFonts w:eastAsia="Palatino Linotype" w:cs="Palatino Linotype"/>
          <w:i/>
          <w:szCs w:val="22"/>
        </w:rPr>
      </w:pPr>
    </w:p>
    <w:p w14:paraId="754E5BC3" w14:textId="7A3151AB" w:rsidR="0041192C" w:rsidRPr="006B783D" w:rsidRDefault="0041192C" w:rsidP="006B783D">
      <w:pPr>
        <w:spacing w:line="240" w:lineRule="auto"/>
        <w:ind w:left="851" w:right="822"/>
        <w:rPr>
          <w:rFonts w:eastAsia="Palatino Linotype" w:cs="Palatino Linotype"/>
          <w:i/>
          <w:szCs w:val="22"/>
        </w:rPr>
      </w:pPr>
      <w:r w:rsidRPr="006B783D">
        <w:rPr>
          <w:rFonts w:eastAsia="Palatino Linotype" w:cs="Palatino Linotype"/>
          <w:i/>
          <w:szCs w:val="22"/>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0CDDE1A2" w14:textId="77777777" w:rsidR="0041192C" w:rsidRPr="006B783D" w:rsidRDefault="0041192C" w:rsidP="006B783D">
      <w:pPr>
        <w:spacing w:line="240" w:lineRule="auto"/>
        <w:rPr>
          <w:rFonts w:eastAsia="Palatino Linotype" w:cs="Palatino Linotype"/>
          <w:szCs w:val="22"/>
        </w:rPr>
      </w:pPr>
    </w:p>
    <w:p w14:paraId="0269C0C4" w14:textId="37520C3D" w:rsidR="00C7363C" w:rsidRPr="006B783D" w:rsidRDefault="00C7363C" w:rsidP="006B783D">
      <w:pPr>
        <w:ind w:right="-93"/>
        <w:rPr>
          <w:rFonts w:cs="Tahoma"/>
          <w:bCs/>
          <w:szCs w:val="22"/>
        </w:rPr>
      </w:pPr>
      <w:r w:rsidRPr="006B783D">
        <w:rPr>
          <w:rFonts w:cs="Tahoma"/>
          <w:bCs/>
          <w:szCs w:val="22"/>
        </w:rPr>
        <w:t xml:space="preserve">Ahora bien, atendiendo a la naturaleza de la información, como se plasmó en los párrafos anteriores, </w:t>
      </w:r>
      <w:r w:rsidRPr="006B783D">
        <w:rPr>
          <w:rFonts w:cs="Tahoma"/>
          <w:b/>
          <w:bCs/>
          <w:szCs w:val="22"/>
        </w:rPr>
        <w:t>LA PARTE RECURRENTE</w:t>
      </w:r>
      <w:r w:rsidRPr="006B783D">
        <w:rPr>
          <w:rFonts w:cs="Tahoma"/>
          <w:bCs/>
          <w:szCs w:val="22"/>
        </w:rPr>
        <w:t xml:space="preserve"> solicita </w:t>
      </w:r>
      <w:r w:rsidRPr="006B783D">
        <w:rPr>
          <w:szCs w:val="22"/>
        </w:rPr>
        <w:t>l</w:t>
      </w:r>
      <w:r w:rsidRPr="006B783D">
        <w:rPr>
          <w:rFonts w:cs="Tahoma"/>
          <w:bCs/>
          <w:szCs w:val="22"/>
        </w:rPr>
        <w:t>a convocatoria autoridades auxiliares de 2025, la cual efectivamente</w:t>
      </w:r>
      <w:r w:rsidR="005C098F" w:rsidRPr="006B783D">
        <w:rPr>
          <w:rFonts w:cs="Tahoma"/>
          <w:bCs/>
          <w:szCs w:val="22"/>
        </w:rPr>
        <w:t xml:space="preserve"> el </w:t>
      </w:r>
      <w:r w:rsidR="005C098F" w:rsidRPr="006B783D">
        <w:rPr>
          <w:rFonts w:cs="Tahoma"/>
          <w:b/>
          <w:bCs/>
          <w:szCs w:val="22"/>
        </w:rPr>
        <w:t>SUJETO OBLIGADO</w:t>
      </w:r>
      <w:r w:rsidRPr="006B783D">
        <w:rPr>
          <w:rFonts w:cs="Tahoma"/>
          <w:bCs/>
          <w:szCs w:val="22"/>
        </w:rPr>
        <w:t xml:space="preserve"> se debe elaborar y</w:t>
      </w:r>
      <w:r w:rsidR="005C098F" w:rsidRPr="006B783D">
        <w:rPr>
          <w:rFonts w:cs="Tahoma"/>
          <w:bCs/>
          <w:szCs w:val="22"/>
        </w:rPr>
        <w:t xml:space="preserve"> por ende</w:t>
      </w:r>
      <w:r w:rsidRPr="006B783D">
        <w:rPr>
          <w:rFonts w:cs="Tahoma"/>
          <w:bCs/>
          <w:szCs w:val="22"/>
        </w:rPr>
        <w:t xml:space="preserve"> debe contar con ella</w:t>
      </w:r>
      <w:r w:rsidRPr="006B783D">
        <w:rPr>
          <w:rFonts w:cs="Tahoma"/>
          <w:b/>
          <w:bCs/>
          <w:szCs w:val="22"/>
        </w:rPr>
        <w:t xml:space="preserve">; </w:t>
      </w:r>
      <w:r w:rsidRPr="006B783D">
        <w:rPr>
          <w:rFonts w:cs="Tahoma"/>
          <w:bCs/>
          <w:szCs w:val="22"/>
        </w:rPr>
        <w:t xml:space="preserve">en este orden de ideas se hizo entrega en respuesta </w:t>
      </w:r>
    </w:p>
    <w:p w14:paraId="2E14CA97" w14:textId="77777777" w:rsidR="00C7363C" w:rsidRPr="006B783D" w:rsidRDefault="00C7363C" w:rsidP="006B783D">
      <w:pPr>
        <w:pStyle w:val="Prrafodelista"/>
        <w:ind w:right="-93"/>
        <w:rPr>
          <w:rFonts w:cs="Tahoma"/>
          <w:bCs/>
          <w:szCs w:val="22"/>
        </w:rPr>
      </w:pPr>
    </w:p>
    <w:p w14:paraId="5ADC7C89" w14:textId="77777777" w:rsidR="0067796E" w:rsidRPr="006B783D" w:rsidRDefault="0067796E" w:rsidP="006B783D">
      <w:pPr>
        <w:autoSpaceDE w:val="0"/>
        <w:autoSpaceDN w:val="0"/>
        <w:adjustRightInd w:val="0"/>
        <w:ind w:left="851" w:right="822"/>
        <w:rPr>
          <w:rFonts w:cs="Tahoma"/>
          <w:b/>
          <w:bCs/>
          <w:szCs w:val="22"/>
          <w:u w:val="single"/>
          <w:lang w:val="es-ES"/>
        </w:rPr>
      </w:pPr>
      <w:r w:rsidRPr="006B783D">
        <w:rPr>
          <w:rFonts w:cs="Tahoma"/>
          <w:b/>
          <w:bCs/>
          <w:szCs w:val="22"/>
          <w:u w:val="single"/>
          <w:lang w:val="es-ES"/>
        </w:rPr>
        <w:lastRenderedPageBreak/>
        <w:t xml:space="preserve">1992.pdf: </w:t>
      </w:r>
      <w:r w:rsidRPr="006B783D">
        <w:rPr>
          <w:rFonts w:cs="Tahoma"/>
          <w:bCs/>
          <w:szCs w:val="22"/>
          <w:u w:val="single"/>
          <w:lang w:val="es-ES"/>
        </w:rPr>
        <w:t>Remite 3 ligas de consulta relativas a lo siguiente:</w:t>
      </w:r>
    </w:p>
    <w:p w14:paraId="57A2728D" w14:textId="77777777" w:rsidR="0067796E" w:rsidRPr="006B783D" w:rsidRDefault="0067796E" w:rsidP="006B783D">
      <w:pPr>
        <w:autoSpaceDE w:val="0"/>
        <w:autoSpaceDN w:val="0"/>
        <w:adjustRightInd w:val="0"/>
        <w:ind w:left="851" w:right="822"/>
        <w:rPr>
          <w:rFonts w:cs="Tahoma"/>
          <w:b/>
          <w:bCs/>
          <w:szCs w:val="22"/>
          <w:lang w:val="es-ES"/>
        </w:rPr>
      </w:pPr>
    </w:p>
    <w:p w14:paraId="0E1182D0" w14:textId="292F737C" w:rsidR="0067796E" w:rsidRPr="006B783D" w:rsidRDefault="0067796E" w:rsidP="006B783D">
      <w:pPr>
        <w:autoSpaceDE w:val="0"/>
        <w:autoSpaceDN w:val="0"/>
        <w:adjustRightInd w:val="0"/>
        <w:ind w:right="113"/>
        <w:rPr>
          <w:szCs w:val="22"/>
        </w:rPr>
      </w:pPr>
      <w:r w:rsidRPr="006B783D">
        <w:rPr>
          <w:szCs w:val="22"/>
        </w:rPr>
        <w:t xml:space="preserve"> Convocatoria para la Elección de los Delegados y Subdelegados Ayuntamiento de Toluca 2025-2027 </w:t>
      </w:r>
    </w:p>
    <w:p w14:paraId="50D41524" w14:textId="77777777" w:rsidR="0067796E" w:rsidRPr="006B783D" w:rsidRDefault="0067796E" w:rsidP="006B783D">
      <w:pPr>
        <w:autoSpaceDE w:val="0"/>
        <w:autoSpaceDN w:val="0"/>
        <w:adjustRightInd w:val="0"/>
        <w:ind w:left="851" w:right="822"/>
        <w:rPr>
          <w:szCs w:val="22"/>
        </w:rPr>
      </w:pPr>
      <w:r w:rsidRPr="006B783D">
        <w:rPr>
          <w:szCs w:val="22"/>
        </w:rPr>
        <w:t>Fuente:</w:t>
      </w:r>
    </w:p>
    <w:p w14:paraId="733BED07" w14:textId="77777777" w:rsidR="0067796E" w:rsidRPr="006B783D" w:rsidRDefault="0067796E" w:rsidP="006B783D">
      <w:pPr>
        <w:autoSpaceDE w:val="0"/>
        <w:autoSpaceDN w:val="0"/>
        <w:adjustRightInd w:val="0"/>
        <w:ind w:left="851" w:right="822"/>
        <w:rPr>
          <w:szCs w:val="22"/>
        </w:rPr>
      </w:pPr>
      <w:r w:rsidRPr="006B783D">
        <w:rPr>
          <w:szCs w:val="22"/>
        </w:rPr>
        <w:t xml:space="preserve"> </w:t>
      </w:r>
      <w:hyperlink r:id="rId18" w:history="1">
        <w:r w:rsidRPr="006B783D">
          <w:rPr>
            <w:rStyle w:val="Hipervnculo"/>
            <w:color w:val="auto"/>
            <w:szCs w:val="22"/>
          </w:rPr>
          <w:t>https://www2.toluca.gob.mx/wpcontent/uploads/2025/03/CONVOCATORIA-DELEGADOS-YSUBDELEGADOS-1.pdf</w:t>
        </w:r>
      </w:hyperlink>
      <w:r w:rsidRPr="006B783D">
        <w:rPr>
          <w:szCs w:val="22"/>
        </w:rPr>
        <w:t xml:space="preserve"> </w:t>
      </w:r>
    </w:p>
    <w:p w14:paraId="148BA1CD" w14:textId="0C95249E" w:rsidR="0067796E" w:rsidRPr="006B783D" w:rsidRDefault="0067796E" w:rsidP="006B783D">
      <w:pPr>
        <w:autoSpaceDE w:val="0"/>
        <w:autoSpaceDN w:val="0"/>
        <w:adjustRightInd w:val="0"/>
        <w:ind w:right="113"/>
        <w:jc w:val="center"/>
        <w:rPr>
          <w:szCs w:val="22"/>
        </w:rPr>
      </w:pPr>
      <w:r w:rsidRPr="006B783D">
        <w:rPr>
          <w:noProof/>
          <w:szCs w:val="22"/>
          <w:lang w:eastAsia="es-MX"/>
        </w:rPr>
        <w:drawing>
          <wp:inline distT="0" distB="0" distL="0" distR="0" wp14:anchorId="50AA8B80" wp14:editId="1C7C103C">
            <wp:extent cx="5582858" cy="493350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1655" cy="4950118"/>
                    </a:xfrm>
                    <a:prstGeom prst="rect">
                      <a:avLst/>
                    </a:prstGeom>
                  </pic:spPr>
                </pic:pic>
              </a:graphicData>
            </a:graphic>
          </wp:inline>
        </w:drawing>
      </w:r>
    </w:p>
    <w:p w14:paraId="5D011569" w14:textId="77777777" w:rsidR="0067796E" w:rsidRPr="006B783D" w:rsidRDefault="0067796E" w:rsidP="006B783D">
      <w:pPr>
        <w:autoSpaceDE w:val="0"/>
        <w:autoSpaceDN w:val="0"/>
        <w:adjustRightInd w:val="0"/>
        <w:ind w:left="851" w:right="822"/>
        <w:rPr>
          <w:szCs w:val="22"/>
        </w:rPr>
      </w:pPr>
    </w:p>
    <w:p w14:paraId="0D9F3E54" w14:textId="1EBBCE20" w:rsidR="0067796E" w:rsidRPr="006B783D" w:rsidRDefault="0067796E" w:rsidP="006B783D">
      <w:pPr>
        <w:autoSpaceDE w:val="0"/>
        <w:autoSpaceDN w:val="0"/>
        <w:adjustRightInd w:val="0"/>
        <w:ind w:right="113"/>
        <w:rPr>
          <w:szCs w:val="22"/>
        </w:rPr>
      </w:pPr>
      <w:r w:rsidRPr="006B783D">
        <w:rPr>
          <w:szCs w:val="22"/>
        </w:rPr>
        <w:t xml:space="preserve">Convocatoria para la Elección de Consejos de Participación Ciudadana Ayuntamiento de Toluca 2025-2027 </w:t>
      </w:r>
    </w:p>
    <w:p w14:paraId="3126E68C" w14:textId="77777777" w:rsidR="0067796E" w:rsidRPr="006B783D" w:rsidRDefault="0067796E" w:rsidP="006B783D">
      <w:pPr>
        <w:autoSpaceDE w:val="0"/>
        <w:autoSpaceDN w:val="0"/>
        <w:adjustRightInd w:val="0"/>
        <w:ind w:left="851" w:right="822"/>
        <w:rPr>
          <w:szCs w:val="22"/>
        </w:rPr>
      </w:pPr>
      <w:r w:rsidRPr="006B783D">
        <w:rPr>
          <w:szCs w:val="22"/>
        </w:rPr>
        <w:t>Fuente:</w:t>
      </w:r>
    </w:p>
    <w:p w14:paraId="3C674E05" w14:textId="77777777" w:rsidR="0067796E" w:rsidRPr="006B783D" w:rsidRDefault="0067796E" w:rsidP="006B783D">
      <w:pPr>
        <w:autoSpaceDE w:val="0"/>
        <w:autoSpaceDN w:val="0"/>
        <w:adjustRightInd w:val="0"/>
        <w:ind w:left="851" w:right="822"/>
        <w:rPr>
          <w:szCs w:val="22"/>
        </w:rPr>
      </w:pPr>
      <w:r w:rsidRPr="006B783D">
        <w:rPr>
          <w:szCs w:val="22"/>
        </w:rPr>
        <w:t xml:space="preserve"> </w:t>
      </w:r>
      <w:hyperlink r:id="rId20" w:history="1">
        <w:r w:rsidRPr="006B783D">
          <w:rPr>
            <w:rStyle w:val="Hipervnculo"/>
            <w:color w:val="auto"/>
            <w:szCs w:val="22"/>
          </w:rPr>
          <w:t>https://www2.toluca.gob.mx/wpcontent/uploads/2025/02/Convocatoria-COPACI_Web.pdf</w:t>
        </w:r>
      </w:hyperlink>
      <w:r w:rsidRPr="006B783D">
        <w:rPr>
          <w:szCs w:val="22"/>
        </w:rPr>
        <w:t xml:space="preserve"> </w:t>
      </w:r>
    </w:p>
    <w:p w14:paraId="6F6E364A" w14:textId="77777777" w:rsidR="0060158A" w:rsidRPr="006B783D" w:rsidRDefault="0060158A" w:rsidP="006B783D">
      <w:pPr>
        <w:autoSpaceDE w:val="0"/>
        <w:autoSpaceDN w:val="0"/>
        <w:adjustRightInd w:val="0"/>
        <w:ind w:left="851" w:right="822"/>
        <w:rPr>
          <w:szCs w:val="22"/>
        </w:rPr>
      </w:pPr>
    </w:p>
    <w:p w14:paraId="72259C35" w14:textId="77777777" w:rsidR="0060158A" w:rsidRPr="006B783D" w:rsidRDefault="0060158A" w:rsidP="006B783D">
      <w:pPr>
        <w:autoSpaceDE w:val="0"/>
        <w:autoSpaceDN w:val="0"/>
        <w:adjustRightInd w:val="0"/>
        <w:ind w:left="851" w:right="822"/>
        <w:rPr>
          <w:szCs w:val="22"/>
        </w:rPr>
      </w:pPr>
    </w:p>
    <w:p w14:paraId="6228E264" w14:textId="6E502575" w:rsidR="0067796E" w:rsidRPr="006B783D" w:rsidRDefault="0067796E" w:rsidP="006B783D">
      <w:pPr>
        <w:autoSpaceDE w:val="0"/>
        <w:autoSpaceDN w:val="0"/>
        <w:adjustRightInd w:val="0"/>
        <w:ind w:right="113"/>
        <w:jc w:val="center"/>
        <w:rPr>
          <w:szCs w:val="22"/>
        </w:rPr>
      </w:pPr>
      <w:r w:rsidRPr="006B783D">
        <w:rPr>
          <w:noProof/>
          <w:szCs w:val="22"/>
          <w:lang w:eastAsia="es-MX"/>
        </w:rPr>
        <w:drawing>
          <wp:inline distT="0" distB="0" distL="0" distR="0" wp14:anchorId="13B9FBCF" wp14:editId="54A4DD00">
            <wp:extent cx="5742940" cy="20389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038985"/>
                    </a:xfrm>
                    <a:prstGeom prst="rect">
                      <a:avLst/>
                    </a:prstGeom>
                  </pic:spPr>
                </pic:pic>
              </a:graphicData>
            </a:graphic>
          </wp:inline>
        </w:drawing>
      </w:r>
    </w:p>
    <w:p w14:paraId="58582E79" w14:textId="46D8E8D3" w:rsidR="0060158A" w:rsidRPr="006B783D" w:rsidRDefault="0060158A" w:rsidP="006B783D">
      <w:pPr>
        <w:autoSpaceDE w:val="0"/>
        <w:autoSpaceDN w:val="0"/>
        <w:adjustRightInd w:val="0"/>
        <w:ind w:left="851" w:right="822"/>
        <w:rPr>
          <w:szCs w:val="22"/>
        </w:rPr>
      </w:pPr>
    </w:p>
    <w:p w14:paraId="0A68BED9" w14:textId="77777777" w:rsidR="0060158A" w:rsidRPr="006B783D" w:rsidRDefault="0060158A" w:rsidP="006B783D">
      <w:pPr>
        <w:autoSpaceDE w:val="0"/>
        <w:autoSpaceDN w:val="0"/>
        <w:adjustRightInd w:val="0"/>
        <w:ind w:left="851" w:right="822"/>
        <w:rPr>
          <w:szCs w:val="22"/>
        </w:rPr>
      </w:pPr>
    </w:p>
    <w:p w14:paraId="55820898" w14:textId="371DB454" w:rsidR="0067796E" w:rsidRPr="006B783D" w:rsidRDefault="0067796E" w:rsidP="006B783D">
      <w:pPr>
        <w:autoSpaceDE w:val="0"/>
        <w:autoSpaceDN w:val="0"/>
        <w:adjustRightInd w:val="0"/>
        <w:ind w:right="113"/>
        <w:rPr>
          <w:szCs w:val="22"/>
        </w:rPr>
      </w:pPr>
      <w:r w:rsidRPr="006B783D">
        <w:rPr>
          <w:szCs w:val="22"/>
        </w:rPr>
        <w:t xml:space="preserve">Comunicado sobre la emisión de las Convocatorias para Renovación de Autoridades Auxiliares en las 48 delegaciones y 37 subdelegaciones </w:t>
      </w:r>
    </w:p>
    <w:p w14:paraId="78908921" w14:textId="77777777" w:rsidR="0067796E" w:rsidRPr="006B783D" w:rsidRDefault="0067796E" w:rsidP="006B783D">
      <w:pPr>
        <w:autoSpaceDE w:val="0"/>
        <w:autoSpaceDN w:val="0"/>
        <w:adjustRightInd w:val="0"/>
        <w:ind w:left="851" w:right="822"/>
        <w:rPr>
          <w:szCs w:val="22"/>
        </w:rPr>
      </w:pPr>
      <w:r w:rsidRPr="006B783D">
        <w:rPr>
          <w:szCs w:val="22"/>
        </w:rPr>
        <w:t>Fuente:</w:t>
      </w:r>
    </w:p>
    <w:p w14:paraId="5BE9B5FE" w14:textId="77777777" w:rsidR="0067796E" w:rsidRPr="006B783D" w:rsidRDefault="0067796E" w:rsidP="006B783D">
      <w:pPr>
        <w:autoSpaceDE w:val="0"/>
        <w:autoSpaceDN w:val="0"/>
        <w:adjustRightInd w:val="0"/>
        <w:ind w:left="851" w:right="822"/>
        <w:rPr>
          <w:szCs w:val="22"/>
        </w:rPr>
      </w:pPr>
      <w:r w:rsidRPr="006B783D">
        <w:rPr>
          <w:szCs w:val="22"/>
        </w:rPr>
        <w:t xml:space="preserve"> </w:t>
      </w:r>
      <w:hyperlink r:id="rId22" w:history="1">
        <w:r w:rsidRPr="006B783D">
          <w:rPr>
            <w:rStyle w:val="Hipervnculo"/>
            <w:color w:val="auto"/>
            <w:szCs w:val="22"/>
          </w:rPr>
          <w:t>https://www2.toluca.gob.mx/emite-toluca-convocatoriapara-renovacion-de-autoridades-auxiliares-en-las-48-delegacionesy-37-subdelegaciones/</w:t>
        </w:r>
      </w:hyperlink>
    </w:p>
    <w:p w14:paraId="2FF7A69E" w14:textId="77777777" w:rsidR="0067796E" w:rsidRPr="006B783D" w:rsidRDefault="0067796E" w:rsidP="006B783D">
      <w:pPr>
        <w:autoSpaceDE w:val="0"/>
        <w:autoSpaceDN w:val="0"/>
        <w:adjustRightInd w:val="0"/>
        <w:ind w:left="851" w:right="822"/>
        <w:rPr>
          <w:rFonts w:cs="Tahoma"/>
          <w:b/>
          <w:bCs/>
          <w:szCs w:val="22"/>
          <w:lang w:val="es-ES"/>
        </w:rPr>
      </w:pPr>
    </w:p>
    <w:p w14:paraId="13AD1342" w14:textId="5ADB2B75" w:rsidR="0060158A" w:rsidRPr="006B783D" w:rsidRDefault="0060158A" w:rsidP="006B783D">
      <w:pPr>
        <w:autoSpaceDE w:val="0"/>
        <w:autoSpaceDN w:val="0"/>
        <w:adjustRightInd w:val="0"/>
        <w:ind w:right="822"/>
        <w:rPr>
          <w:rFonts w:cs="Tahoma"/>
          <w:b/>
          <w:bCs/>
          <w:szCs w:val="22"/>
          <w:lang w:val="es-ES"/>
        </w:rPr>
      </w:pPr>
      <w:r w:rsidRPr="006B783D">
        <w:rPr>
          <w:rFonts w:cs="Tahoma"/>
          <w:b/>
          <w:bCs/>
          <w:noProof/>
          <w:szCs w:val="22"/>
          <w:lang w:eastAsia="es-MX"/>
        </w:rPr>
        <w:lastRenderedPageBreak/>
        <w:drawing>
          <wp:inline distT="0" distB="0" distL="0" distR="0" wp14:anchorId="251EFB0D" wp14:editId="75325E14">
            <wp:extent cx="5670550" cy="60007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0550" cy="6000750"/>
                    </a:xfrm>
                    <a:prstGeom prst="rect">
                      <a:avLst/>
                    </a:prstGeom>
                  </pic:spPr>
                </pic:pic>
              </a:graphicData>
            </a:graphic>
          </wp:inline>
        </w:drawing>
      </w:r>
    </w:p>
    <w:p w14:paraId="4ABFD0F7" w14:textId="77777777" w:rsidR="0067796E" w:rsidRPr="006B783D" w:rsidRDefault="0067796E" w:rsidP="006B783D">
      <w:pPr>
        <w:autoSpaceDE w:val="0"/>
        <w:autoSpaceDN w:val="0"/>
        <w:adjustRightInd w:val="0"/>
        <w:ind w:left="851" w:right="822"/>
        <w:rPr>
          <w:rFonts w:cs="Tahoma"/>
          <w:b/>
          <w:bCs/>
          <w:szCs w:val="22"/>
          <w:lang w:val="es-ES"/>
        </w:rPr>
      </w:pPr>
    </w:p>
    <w:p w14:paraId="3BC07E34" w14:textId="77777777" w:rsidR="0067796E" w:rsidRPr="006B783D" w:rsidRDefault="0067796E" w:rsidP="006B783D">
      <w:pPr>
        <w:autoSpaceDE w:val="0"/>
        <w:autoSpaceDN w:val="0"/>
        <w:adjustRightInd w:val="0"/>
        <w:ind w:left="851" w:right="822"/>
        <w:rPr>
          <w:rFonts w:cs="Tahoma"/>
          <w:bCs/>
          <w:szCs w:val="22"/>
          <w:lang w:val="es-ES"/>
        </w:rPr>
      </w:pPr>
      <w:r w:rsidRPr="006B783D">
        <w:rPr>
          <w:rFonts w:cs="Tahoma"/>
          <w:b/>
          <w:bCs/>
          <w:szCs w:val="22"/>
          <w:u w:val="single"/>
          <w:lang w:val="es-ES"/>
        </w:rPr>
        <w:t>R. 01992. 2025.pdf:</w:t>
      </w:r>
      <w:r w:rsidRPr="006B783D">
        <w:rPr>
          <w:rFonts w:cs="Tahoma"/>
          <w:bCs/>
          <w:szCs w:val="22"/>
          <w:lang w:val="es-ES"/>
        </w:rPr>
        <w:t xml:space="preserve"> Oficio firmado por el Titular de la Unidad de Transparencia mediante el cual entrega la respuesta otorgada por la Primera </w:t>
      </w:r>
      <w:r w:rsidRPr="006B783D">
        <w:rPr>
          <w:rFonts w:cs="Tahoma"/>
          <w:bCs/>
          <w:szCs w:val="22"/>
          <w:lang w:val="es-ES"/>
        </w:rPr>
        <w:lastRenderedPageBreak/>
        <w:t>Regiduría aduciendo que la información peticionada se encuentra en la siguiente liga de consulta en formato abierto:</w:t>
      </w:r>
    </w:p>
    <w:p w14:paraId="62B66F00" w14:textId="77777777" w:rsidR="0067796E" w:rsidRPr="006B783D" w:rsidRDefault="0067796E" w:rsidP="006B783D">
      <w:pPr>
        <w:autoSpaceDE w:val="0"/>
        <w:autoSpaceDN w:val="0"/>
        <w:adjustRightInd w:val="0"/>
        <w:ind w:left="851" w:right="822"/>
        <w:rPr>
          <w:rFonts w:cs="Tahoma"/>
          <w:bCs/>
          <w:szCs w:val="22"/>
          <w:lang w:val="es-ES"/>
        </w:rPr>
      </w:pPr>
    </w:p>
    <w:p w14:paraId="0BCD323D" w14:textId="77777777" w:rsidR="0067796E" w:rsidRPr="006B783D" w:rsidRDefault="006B783D" w:rsidP="006B783D">
      <w:pPr>
        <w:autoSpaceDE w:val="0"/>
        <w:autoSpaceDN w:val="0"/>
        <w:adjustRightInd w:val="0"/>
        <w:ind w:left="851" w:right="822"/>
        <w:rPr>
          <w:szCs w:val="22"/>
        </w:rPr>
      </w:pPr>
      <w:hyperlink r:id="rId24" w:history="1">
        <w:r w:rsidR="0067796E" w:rsidRPr="006B783D">
          <w:rPr>
            <w:rStyle w:val="Hipervnculo"/>
            <w:color w:val="auto"/>
            <w:szCs w:val="22"/>
          </w:rPr>
          <w:t>https://www2.toluca.gob.mx/wp-content/uploads/2025/03/CONVOCATORIADELEGADOS-Y-SUBDELEGADOS-1.pdf</w:t>
        </w:r>
      </w:hyperlink>
    </w:p>
    <w:p w14:paraId="5A0CFC77" w14:textId="77777777" w:rsidR="0067796E" w:rsidRPr="006B783D" w:rsidRDefault="0067796E" w:rsidP="006B783D">
      <w:pPr>
        <w:autoSpaceDE w:val="0"/>
        <w:autoSpaceDN w:val="0"/>
        <w:adjustRightInd w:val="0"/>
        <w:ind w:left="851" w:right="822"/>
        <w:rPr>
          <w:rFonts w:cs="Tahoma"/>
          <w:bCs/>
          <w:szCs w:val="22"/>
          <w:lang w:val="es-ES"/>
        </w:rPr>
      </w:pPr>
    </w:p>
    <w:p w14:paraId="49004AF0" w14:textId="03BBE494" w:rsidR="0060158A" w:rsidRPr="006B783D" w:rsidRDefault="0060158A" w:rsidP="006B783D">
      <w:pPr>
        <w:ind w:right="-93"/>
        <w:rPr>
          <w:rFonts w:eastAsia="Palatino Linotype" w:cs="Palatino Linotype"/>
          <w:szCs w:val="22"/>
        </w:rPr>
      </w:pPr>
      <w:r w:rsidRPr="006B783D">
        <w:rPr>
          <w:rFonts w:eastAsia="Palatino Linotype" w:cs="Palatino Linotype"/>
          <w:noProof/>
          <w:szCs w:val="22"/>
          <w:lang w:eastAsia="es-MX"/>
        </w:rPr>
        <w:drawing>
          <wp:inline distT="0" distB="0" distL="0" distR="0" wp14:anchorId="5A3CA20F" wp14:editId="2EB8D9DA">
            <wp:extent cx="5742940" cy="19177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1917700"/>
                    </a:xfrm>
                    <a:prstGeom prst="rect">
                      <a:avLst/>
                    </a:prstGeom>
                  </pic:spPr>
                </pic:pic>
              </a:graphicData>
            </a:graphic>
          </wp:inline>
        </w:drawing>
      </w:r>
    </w:p>
    <w:p w14:paraId="2B47A218" w14:textId="77777777" w:rsidR="0060158A" w:rsidRPr="006B783D" w:rsidRDefault="0060158A" w:rsidP="006B783D">
      <w:pPr>
        <w:ind w:right="-93"/>
        <w:rPr>
          <w:rFonts w:eastAsia="Palatino Linotype" w:cs="Palatino Linotype"/>
          <w:szCs w:val="22"/>
        </w:rPr>
      </w:pPr>
    </w:p>
    <w:p w14:paraId="43137B22" w14:textId="2D7D8223" w:rsidR="0067796E" w:rsidRDefault="0060158A" w:rsidP="006B783D">
      <w:pPr>
        <w:ind w:right="-93"/>
        <w:rPr>
          <w:szCs w:val="22"/>
        </w:rPr>
      </w:pPr>
      <w:r w:rsidRPr="006B783D">
        <w:rPr>
          <w:rFonts w:eastAsia="Palatino Linotype" w:cs="Palatino Linotype"/>
          <w:szCs w:val="22"/>
        </w:rPr>
        <w:t xml:space="preserve">Como se aprecia de las ligas remitidas, estas son atinentes a las convocatorias para elección de </w:t>
      </w:r>
      <w:r w:rsidR="0067796E" w:rsidRPr="006B783D">
        <w:rPr>
          <w:rFonts w:eastAsia="Palatino Linotype" w:cs="Palatino Linotype"/>
          <w:szCs w:val="22"/>
        </w:rPr>
        <w:t>las personas titulares de las delegaciones, subdelegaciones, jefaturas de sector, de sección y de manz</w:t>
      </w:r>
      <w:r w:rsidRPr="006B783D">
        <w:rPr>
          <w:rFonts w:eastAsia="Palatino Linotype" w:cs="Palatino Linotype"/>
          <w:szCs w:val="22"/>
        </w:rPr>
        <w:t xml:space="preserve">ana, así como de </w:t>
      </w:r>
      <w:r w:rsidRPr="006B783D">
        <w:rPr>
          <w:szCs w:val="22"/>
        </w:rPr>
        <w:t xml:space="preserve">Consejos de Participación Ciudadana; por ende, </w:t>
      </w:r>
      <w:r w:rsidR="00EB2AFE" w:rsidRPr="006B783D">
        <w:rPr>
          <w:szCs w:val="22"/>
        </w:rPr>
        <w:t xml:space="preserve">se considera colmada la pretensión de </w:t>
      </w:r>
      <w:r w:rsidR="00EB2AFE" w:rsidRPr="006B783D">
        <w:rPr>
          <w:b/>
          <w:szCs w:val="22"/>
        </w:rPr>
        <w:t>LA PARTE RECURRENTE</w:t>
      </w:r>
      <w:r w:rsidR="00114EEA" w:rsidRPr="006B783D">
        <w:rPr>
          <w:szCs w:val="22"/>
        </w:rPr>
        <w:t xml:space="preserve"> máxime que el agravio estibo en que las ligas proporcionadas no abrían; sin embargo, al consultarlas colocándolas en el navegador google, todas abrieron con las convocatorias que se plasmaron con antelación, por ello se considera infundado el agravio expuesto.</w:t>
      </w:r>
    </w:p>
    <w:p w14:paraId="42F63302" w14:textId="77777777" w:rsidR="006B783D" w:rsidRPr="006B783D" w:rsidRDefault="006B783D" w:rsidP="006B783D">
      <w:pPr>
        <w:ind w:right="-93"/>
        <w:rPr>
          <w:rFonts w:cs="Tahoma"/>
          <w:bCs/>
          <w:szCs w:val="22"/>
        </w:rPr>
      </w:pPr>
    </w:p>
    <w:p w14:paraId="386CB138" w14:textId="77777777" w:rsidR="00114EEA" w:rsidRPr="006B783D" w:rsidRDefault="00114EEA" w:rsidP="006B783D">
      <w:pPr>
        <w:pStyle w:val="Ttulo3"/>
        <w:rPr>
          <w:szCs w:val="22"/>
        </w:rPr>
      </w:pPr>
      <w:bookmarkStart w:id="28" w:name="_Toc198743365"/>
      <w:bookmarkStart w:id="29" w:name="_Toc200266220"/>
      <w:bookmarkStart w:id="30" w:name="_Toc202999055"/>
      <w:r w:rsidRPr="006B783D">
        <w:rPr>
          <w:szCs w:val="22"/>
        </w:rPr>
        <w:lastRenderedPageBreak/>
        <w:t>d) Conclusión</w:t>
      </w:r>
      <w:bookmarkEnd w:id="28"/>
      <w:bookmarkEnd w:id="29"/>
      <w:bookmarkEnd w:id="30"/>
    </w:p>
    <w:p w14:paraId="3CD78471" w14:textId="2221C032" w:rsidR="00114EEA" w:rsidRPr="006B783D" w:rsidRDefault="00114EEA" w:rsidP="006B783D">
      <w:pPr>
        <w:ind w:right="49"/>
        <w:rPr>
          <w:rFonts w:eastAsia="Palatino Linotype" w:cs="Palatino Linotype"/>
          <w:szCs w:val="22"/>
        </w:rPr>
      </w:pPr>
      <w:r w:rsidRPr="006B783D">
        <w:rPr>
          <w:rFonts w:eastAsia="Palatino Linotype" w:cs="Palatino Linotype"/>
          <w:szCs w:val="22"/>
        </w:rPr>
        <w:t xml:space="preserve">Los agravios hechos valer devienen </w:t>
      </w:r>
      <w:r w:rsidRPr="006B783D">
        <w:rPr>
          <w:rFonts w:eastAsia="Palatino Linotype" w:cs="Palatino Linotype"/>
          <w:b/>
          <w:szCs w:val="22"/>
        </w:rPr>
        <w:t xml:space="preserve">INFUNDADOS </w:t>
      </w:r>
      <w:r w:rsidRPr="006B783D">
        <w:rPr>
          <w:rFonts w:eastAsia="Palatino Linotype" w:cs="Palatino Linotype"/>
          <w:szCs w:val="22"/>
        </w:rPr>
        <w:t xml:space="preserve">y, por lo tanto, resulta procedente </w:t>
      </w:r>
      <w:r w:rsidRPr="006B783D">
        <w:rPr>
          <w:rFonts w:eastAsia="Palatino Linotype" w:cs="Palatino Linotype"/>
          <w:b/>
          <w:szCs w:val="22"/>
        </w:rPr>
        <w:t xml:space="preserve">CONFIRMAR </w:t>
      </w:r>
      <w:r w:rsidRPr="006B783D">
        <w:rPr>
          <w:rFonts w:eastAsia="Palatino Linotype" w:cs="Palatino Linotype"/>
          <w:szCs w:val="22"/>
        </w:rPr>
        <w:t xml:space="preserve">la respuesta emitida por el Sujeto Obligado, en términos de la fracción II del artículo 186 de la Ley de Transparencia y Acceso a la Información Pública del Estado de México y Municipios. </w:t>
      </w:r>
    </w:p>
    <w:p w14:paraId="3300A763" w14:textId="77777777" w:rsidR="00114EEA" w:rsidRPr="006B783D" w:rsidRDefault="00114EEA" w:rsidP="006B783D">
      <w:pPr>
        <w:widowControl w:val="0"/>
        <w:tabs>
          <w:tab w:val="left" w:pos="1701"/>
          <w:tab w:val="left" w:pos="1843"/>
        </w:tabs>
        <w:rPr>
          <w:szCs w:val="22"/>
        </w:rPr>
      </w:pPr>
    </w:p>
    <w:p w14:paraId="3B224D9E" w14:textId="77777777" w:rsidR="00114EEA" w:rsidRPr="006B783D" w:rsidRDefault="00114EEA" w:rsidP="006B783D">
      <w:pPr>
        <w:ind w:right="-93"/>
        <w:rPr>
          <w:szCs w:val="22"/>
        </w:rPr>
      </w:pPr>
      <w:r w:rsidRPr="006B783D">
        <w:rPr>
          <w:szCs w:val="22"/>
        </w:rPr>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E087945" w14:textId="77777777" w:rsidR="00114EEA" w:rsidRPr="006B783D" w:rsidRDefault="00114EEA" w:rsidP="006B783D">
      <w:pPr>
        <w:ind w:right="49"/>
        <w:rPr>
          <w:rFonts w:eastAsia="Palatino Linotype" w:cs="Palatino Linotype"/>
          <w:szCs w:val="22"/>
        </w:rPr>
      </w:pPr>
    </w:p>
    <w:p w14:paraId="162121DD" w14:textId="77777777" w:rsidR="00114EEA" w:rsidRPr="006B783D" w:rsidRDefault="00114EEA" w:rsidP="006B783D">
      <w:pPr>
        <w:pStyle w:val="Ttulo1"/>
        <w:rPr>
          <w:szCs w:val="22"/>
        </w:rPr>
      </w:pPr>
      <w:bookmarkStart w:id="31" w:name="_Toc198743366"/>
      <w:bookmarkStart w:id="32" w:name="_Toc200266221"/>
      <w:bookmarkStart w:id="33" w:name="_Toc202999056"/>
      <w:r w:rsidRPr="006B783D">
        <w:rPr>
          <w:szCs w:val="22"/>
        </w:rPr>
        <w:t>RESUELVE</w:t>
      </w:r>
      <w:bookmarkEnd w:id="31"/>
      <w:bookmarkEnd w:id="32"/>
      <w:bookmarkEnd w:id="33"/>
    </w:p>
    <w:p w14:paraId="101CCDF1" w14:textId="77777777" w:rsidR="00114EEA" w:rsidRPr="006B783D" w:rsidRDefault="00114EEA" w:rsidP="006B783D">
      <w:pPr>
        <w:rPr>
          <w:szCs w:val="22"/>
        </w:rPr>
      </w:pPr>
    </w:p>
    <w:p w14:paraId="3C1541EF" w14:textId="63C6F0C7" w:rsidR="00114EEA" w:rsidRPr="006B783D" w:rsidRDefault="00114EEA" w:rsidP="006B783D">
      <w:pPr>
        <w:widowControl w:val="0"/>
        <w:rPr>
          <w:rFonts w:eastAsia="Calibri" w:cs="Tahoma"/>
          <w:bCs/>
          <w:szCs w:val="22"/>
          <w:lang w:eastAsia="en-US"/>
        </w:rPr>
      </w:pPr>
      <w:r w:rsidRPr="006B783D">
        <w:rPr>
          <w:b/>
          <w:bCs/>
          <w:szCs w:val="22"/>
        </w:rPr>
        <w:t>PRIMERO.</w:t>
      </w:r>
      <w:r w:rsidRPr="006B783D">
        <w:rPr>
          <w:szCs w:val="22"/>
        </w:rPr>
        <w:t xml:space="preserve"> </w:t>
      </w:r>
      <w:r w:rsidRPr="006B783D">
        <w:rPr>
          <w:rFonts w:cs="Tahoma"/>
          <w:szCs w:val="22"/>
        </w:rPr>
        <w:t xml:space="preserve">Se </w:t>
      </w:r>
      <w:r w:rsidRPr="006B783D">
        <w:rPr>
          <w:rFonts w:cs="Tahoma"/>
          <w:b/>
          <w:bCs/>
          <w:szCs w:val="22"/>
        </w:rPr>
        <w:t>CONFIRMA</w:t>
      </w:r>
      <w:r w:rsidRPr="006B783D">
        <w:rPr>
          <w:rFonts w:cs="Tahoma"/>
          <w:szCs w:val="22"/>
        </w:rPr>
        <w:t xml:space="preserve"> la respuesta entregada por el </w:t>
      </w:r>
      <w:r w:rsidRPr="006B783D">
        <w:rPr>
          <w:rFonts w:cs="Tahoma"/>
          <w:b/>
          <w:bCs/>
          <w:szCs w:val="22"/>
        </w:rPr>
        <w:t>SUJETO OBLIGADO</w:t>
      </w:r>
      <w:r w:rsidRPr="006B783D">
        <w:rPr>
          <w:rFonts w:cs="Tahoma"/>
          <w:szCs w:val="22"/>
        </w:rPr>
        <w:t xml:space="preserve"> en la solicitud de información </w:t>
      </w:r>
      <w:r w:rsidR="006C00AC" w:rsidRPr="006B783D">
        <w:rPr>
          <w:rFonts w:eastAsia="Palatino Linotype" w:cs="Palatino Linotype"/>
          <w:b/>
          <w:szCs w:val="22"/>
        </w:rPr>
        <w:t>01992/TOLUCA/IP/2025</w:t>
      </w:r>
      <w:r w:rsidRPr="006B783D">
        <w:rPr>
          <w:rFonts w:cs="Tahoma"/>
          <w:bCs/>
          <w:szCs w:val="22"/>
        </w:rPr>
        <w:t xml:space="preserve">, </w:t>
      </w:r>
      <w:r w:rsidRPr="006B783D">
        <w:rPr>
          <w:rFonts w:eastAsia="Calibri" w:cs="Tahoma"/>
          <w:bCs/>
          <w:szCs w:val="22"/>
          <w:lang w:eastAsia="en-US"/>
        </w:rPr>
        <w:t xml:space="preserve">por resultar </w:t>
      </w:r>
      <w:r w:rsidRPr="006B783D">
        <w:rPr>
          <w:rFonts w:eastAsia="Calibri" w:cs="Tahoma"/>
          <w:b/>
          <w:szCs w:val="22"/>
          <w:lang w:eastAsia="en-US"/>
        </w:rPr>
        <w:t>IN</w:t>
      </w:r>
      <w:r w:rsidRPr="006B783D">
        <w:rPr>
          <w:rFonts w:eastAsia="Calibri" w:cs="Tahoma"/>
          <w:b/>
          <w:bCs/>
          <w:szCs w:val="22"/>
          <w:lang w:eastAsia="en-US"/>
        </w:rPr>
        <w:t>FUNDADAS</w:t>
      </w:r>
      <w:r w:rsidRPr="006B783D">
        <w:rPr>
          <w:rFonts w:eastAsia="Calibri" w:cs="Tahoma"/>
          <w:bCs/>
          <w:szCs w:val="22"/>
          <w:lang w:eastAsia="en-US"/>
        </w:rPr>
        <w:t xml:space="preserve"> las razones o motivos de inconformidad hechos valer por </w:t>
      </w:r>
      <w:r w:rsidRPr="006B783D">
        <w:rPr>
          <w:rFonts w:eastAsia="Calibri" w:cs="Tahoma"/>
          <w:b/>
          <w:szCs w:val="22"/>
          <w:lang w:eastAsia="en-US"/>
        </w:rPr>
        <w:t>LA PARTE RECURRENTE</w:t>
      </w:r>
      <w:r w:rsidRPr="006B783D">
        <w:rPr>
          <w:rFonts w:eastAsia="Calibri" w:cs="Tahoma"/>
          <w:bCs/>
          <w:szCs w:val="22"/>
          <w:lang w:eastAsia="en-US"/>
        </w:rPr>
        <w:t xml:space="preserve"> en el Recurso de Revisión </w:t>
      </w:r>
      <w:r w:rsidRPr="006B783D">
        <w:rPr>
          <w:rFonts w:eastAsia="Palatino Linotype" w:cs="Palatino Linotype"/>
          <w:b/>
          <w:szCs w:val="22"/>
        </w:rPr>
        <w:t>05882/INFOEM/IP/RR/2025</w:t>
      </w:r>
      <w:r w:rsidRPr="006B783D">
        <w:rPr>
          <w:rFonts w:eastAsiaTheme="minorHAnsi" w:cstheme="minorBidi"/>
          <w:szCs w:val="22"/>
          <w:lang w:eastAsia="en-US"/>
        </w:rPr>
        <w:t>,</w:t>
      </w:r>
      <w:r w:rsidRPr="006B783D">
        <w:rPr>
          <w:rFonts w:cs="Tahoma"/>
          <w:b/>
          <w:szCs w:val="22"/>
        </w:rPr>
        <w:t xml:space="preserve"> </w:t>
      </w:r>
      <w:r w:rsidRPr="006B783D">
        <w:rPr>
          <w:rFonts w:eastAsia="Calibri" w:cs="Tahoma"/>
          <w:bCs/>
          <w:szCs w:val="22"/>
          <w:lang w:eastAsia="en-US"/>
        </w:rPr>
        <w:t xml:space="preserve">en términos del considerando </w:t>
      </w:r>
      <w:r w:rsidRPr="006B783D">
        <w:rPr>
          <w:rFonts w:eastAsia="Calibri" w:cs="Tahoma"/>
          <w:b/>
          <w:szCs w:val="22"/>
          <w:lang w:eastAsia="en-US"/>
        </w:rPr>
        <w:t>SEGUNDO</w:t>
      </w:r>
      <w:r w:rsidRPr="006B783D">
        <w:rPr>
          <w:rFonts w:eastAsia="Calibri" w:cs="Tahoma"/>
          <w:bCs/>
          <w:szCs w:val="22"/>
          <w:lang w:eastAsia="en-US"/>
        </w:rPr>
        <w:t xml:space="preserve"> de la presente Resolución.</w:t>
      </w:r>
    </w:p>
    <w:p w14:paraId="168F4E2F" w14:textId="77777777" w:rsidR="00114EEA" w:rsidRPr="006B783D" w:rsidRDefault="00114EEA" w:rsidP="006B783D">
      <w:pPr>
        <w:widowControl w:val="0"/>
        <w:rPr>
          <w:rFonts w:eastAsia="Calibri" w:cs="Tahoma"/>
          <w:bCs/>
          <w:szCs w:val="22"/>
          <w:lang w:eastAsia="en-US"/>
        </w:rPr>
      </w:pPr>
    </w:p>
    <w:p w14:paraId="12B72B2E" w14:textId="324B51E3" w:rsidR="00114EEA" w:rsidRDefault="00114EEA" w:rsidP="006B783D">
      <w:pPr>
        <w:ind w:right="-93"/>
        <w:rPr>
          <w:szCs w:val="22"/>
        </w:rPr>
      </w:pPr>
      <w:r w:rsidRPr="006B783D">
        <w:rPr>
          <w:rFonts w:eastAsia="Calibri" w:cs="Tahoma"/>
          <w:b/>
          <w:bCs/>
          <w:szCs w:val="22"/>
          <w:lang w:eastAsia="en-US"/>
        </w:rPr>
        <w:t>SEGUNDO.</w:t>
      </w:r>
      <w:r w:rsidRPr="006B783D">
        <w:rPr>
          <w:rFonts w:eastAsia="Calibri" w:cs="Tahoma"/>
          <w:szCs w:val="22"/>
          <w:lang w:eastAsia="es-MX"/>
        </w:rPr>
        <w:t xml:space="preserve"> </w:t>
      </w:r>
      <w:r w:rsidRPr="006B783D">
        <w:rPr>
          <w:szCs w:val="22"/>
        </w:rPr>
        <w:t xml:space="preserve">Notifíquese la presente resolución mediante Sistema de Acceso a la Información Mexiquense al Titular de la Unidad de Transparencia del </w:t>
      </w:r>
      <w:r w:rsidRPr="006B783D">
        <w:rPr>
          <w:b/>
          <w:bCs/>
          <w:szCs w:val="22"/>
        </w:rPr>
        <w:t>SUJETO OBLIGADO</w:t>
      </w:r>
      <w:r w:rsidRPr="006B783D">
        <w:rPr>
          <w:szCs w:val="22"/>
        </w:rPr>
        <w:t>, para su conocimiento.</w:t>
      </w:r>
    </w:p>
    <w:p w14:paraId="0E914EE7" w14:textId="77777777" w:rsidR="006B783D" w:rsidRPr="006B783D" w:rsidRDefault="006B783D" w:rsidP="006B783D">
      <w:pPr>
        <w:ind w:right="-93"/>
        <w:rPr>
          <w:szCs w:val="22"/>
        </w:rPr>
      </w:pPr>
    </w:p>
    <w:p w14:paraId="18004FD7" w14:textId="77777777" w:rsidR="00114EEA" w:rsidRPr="006B783D" w:rsidRDefault="00114EEA" w:rsidP="006B783D">
      <w:pPr>
        <w:rPr>
          <w:szCs w:val="22"/>
        </w:rPr>
      </w:pPr>
      <w:r w:rsidRPr="006B783D">
        <w:rPr>
          <w:b/>
          <w:bCs/>
          <w:szCs w:val="22"/>
        </w:rPr>
        <w:t>TERCERO.</w:t>
      </w:r>
      <w:r w:rsidRPr="006B783D">
        <w:rPr>
          <w:szCs w:val="22"/>
        </w:rPr>
        <w:t xml:space="preserve"> Notifíquese a </w:t>
      </w:r>
      <w:r w:rsidRPr="006B783D">
        <w:rPr>
          <w:b/>
          <w:bCs/>
          <w:szCs w:val="22"/>
        </w:rPr>
        <w:t>LA PARTE RECURRENTE</w:t>
      </w:r>
      <w:r w:rsidRPr="006B783D">
        <w:rPr>
          <w:szCs w:val="22"/>
        </w:rPr>
        <w:t xml:space="preserve"> la presente resolución vía Sistema de Acceso a la Información Mexiquense (SAIMEX).</w:t>
      </w:r>
    </w:p>
    <w:p w14:paraId="2C0C6797" w14:textId="77777777" w:rsidR="00114EEA" w:rsidRPr="006B783D" w:rsidRDefault="00114EEA" w:rsidP="006B783D">
      <w:pPr>
        <w:rPr>
          <w:szCs w:val="22"/>
        </w:rPr>
      </w:pPr>
      <w:r w:rsidRPr="006B783D">
        <w:rPr>
          <w:b/>
          <w:bCs/>
          <w:szCs w:val="22"/>
        </w:rPr>
        <w:lastRenderedPageBreak/>
        <w:t>CUARTO</w:t>
      </w:r>
      <w:r w:rsidRPr="006B783D">
        <w:rPr>
          <w:szCs w:val="22"/>
        </w:rPr>
        <w:t xml:space="preserve">. Hágase del conocimiento a </w:t>
      </w:r>
      <w:r w:rsidRPr="006B783D">
        <w:rPr>
          <w:b/>
          <w:bCs/>
          <w:szCs w:val="22"/>
        </w:rPr>
        <w:t>LA PARTE RECURRENTE</w:t>
      </w:r>
      <w:r w:rsidRPr="006B783D">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DA76517" w14:textId="77777777" w:rsidR="006C00AC" w:rsidRPr="006B783D" w:rsidRDefault="006C00AC" w:rsidP="006B783D">
      <w:pPr>
        <w:rPr>
          <w:rFonts w:cs="Arial"/>
          <w:b/>
          <w:szCs w:val="22"/>
        </w:rPr>
      </w:pPr>
    </w:p>
    <w:p w14:paraId="72EEE23F" w14:textId="25C79439" w:rsidR="00114EEA" w:rsidRPr="006B783D" w:rsidRDefault="006B783D" w:rsidP="006B783D">
      <w:pPr>
        <w:rPr>
          <w:rFonts w:eastAsia="Palatino Linotype" w:cs="Palatino Linotype"/>
          <w:szCs w:val="22"/>
        </w:rPr>
      </w:pPr>
      <w: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VIGÉSIMA QUINTA SESIÓN ORDINARIA, CELEBRADA EL NUEVE DE JULIO DE DOS MIL VEINTICINCO, ANTE EL SECRETARIO TÉCNICO DEL PLENO, ALEXIS TAPIA RAMÍREZ.</w:t>
      </w:r>
    </w:p>
    <w:p w14:paraId="516A7549" w14:textId="77777777" w:rsidR="00114EEA" w:rsidRPr="006B783D" w:rsidRDefault="00114EEA" w:rsidP="006B783D">
      <w:pPr>
        <w:widowControl w:val="0"/>
        <w:autoSpaceDE w:val="0"/>
        <w:autoSpaceDN w:val="0"/>
        <w:adjustRightInd w:val="0"/>
        <w:rPr>
          <w:rFonts w:eastAsiaTheme="minorEastAsia"/>
          <w:sz w:val="16"/>
          <w:szCs w:val="16"/>
          <w:lang w:val="it-IT"/>
        </w:rPr>
      </w:pPr>
      <w:r w:rsidRPr="006B783D">
        <w:rPr>
          <w:rFonts w:eastAsiaTheme="minorEastAsia"/>
          <w:sz w:val="16"/>
          <w:szCs w:val="16"/>
          <w:lang w:val="it-IT"/>
        </w:rPr>
        <w:t>SCMM/AGZ/DEMF/AGE</w:t>
      </w:r>
    </w:p>
    <w:p w14:paraId="36545CA5" w14:textId="77777777" w:rsidR="0041192C" w:rsidRPr="006B783D" w:rsidRDefault="0041192C" w:rsidP="006B783D">
      <w:pPr>
        <w:pStyle w:val="Prrafodelista"/>
        <w:ind w:right="-93"/>
        <w:rPr>
          <w:rFonts w:cs="Tahoma"/>
          <w:bCs/>
          <w:szCs w:val="22"/>
        </w:rPr>
      </w:pPr>
    </w:p>
    <w:p w14:paraId="5EFEA0CD" w14:textId="77777777" w:rsidR="00664420" w:rsidRPr="006B783D" w:rsidRDefault="00664420" w:rsidP="006B783D">
      <w:pPr>
        <w:ind w:right="-93"/>
        <w:rPr>
          <w:rFonts w:eastAsia="Calibri" w:cs="Tahoma"/>
          <w:szCs w:val="22"/>
          <w:lang w:val="es-ES"/>
        </w:rPr>
      </w:pPr>
    </w:p>
    <w:p w14:paraId="696BC976" w14:textId="77777777" w:rsidR="00664420" w:rsidRPr="006B783D" w:rsidRDefault="00664420" w:rsidP="006B783D">
      <w:pPr>
        <w:ind w:right="-93"/>
        <w:rPr>
          <w:rFonts w:eastAsia="Calibri" w:cs="Tahoma"/>
          <w:bCs/>
          <w:szCs w:val="22"/>
          <w:lang w:val="es-ES" w:eastAsia="en-US"/>
        </w:rPr>
      </w:pPr>
    </w:p>
    <w:p w14:paraId="671CB0C5" w14:textId="77777777" w:rsidR="00664420" w:rsidRPr="006B783D" w:rsidRDefault="00664420" w:rsidP="006B783D">
      <w:pPr>
        <w:ind w:right="-93"/>
        <w:rPr>
          <w:rFonts w:eastAsia="Calibri" w:cs="Tahoma"/>
          <w:bCs/>
          <w:szCs w:val="22"/>
          <w:lang w:val="es-ES_tradnl" w:eastAsia="en-US"/>
        </w:rPr>
      </w:pPr>
    </w:p>
    <w:p w14:paraId="52B66DE7" w14:textId="77777777" w:rsidR="00664420" w:rsidRPr="006B783D" w:rsidRDefault="00664420" w:rsidP="006B783D">
      <w:pPr>
        <w:ind w:right="-93"/>
        <w:rPr>
          <w:rFonts w:eastAsia="Calibri" w:cs="Tahoma"/>
          <w:bCs/>
          <w:szCs w:val="22"/>
          <w:lang w:val="es-ES_tradnl" w:eastAsia="en-US"/>
        </w:rPr>
      </w:pPr>
    </w:p>
    <w:p w14:paraId="3BA305D1" w14:textId="77777777" w:rsidR="00664420" w:rsidRPr="006B783D" w:rsidRDefault="00664420" w:rsidP="006B783D">
      <w:pPr>
        <w:ind w:right="-93"/>
        <w:rPr>
          <w:rFonts w:eastAsia="Calibri" w:cs="Tahoma"/>
          <w:bCs/>
          <w:szCs w:val="22"/>
          <w:lang w:val="es-ES_tradnl" w:eastAsia="en-US"/>
        </w:rPr>
      </w:pPr>
    </w:p>
    <w:p w14:paraId="78230707" w14:textId="77777777" w:rsidR="00664420" w:rsidRPr="006B783D" w:rsidRDefault="00664420" w:rsidP="006B783D">
      <w:pPr>
        <w:ind w:right="-93"/>
        <w:rPr>
          <w:rFonts w:eastAsia="Calibri" w:cs="Tahoma"/>
          <w:bCs/>
          <w:szCs w:val="22"/>
          <w:lang w:val="es-ES_tradnl" w:eastAsia="en-US"/>
        </w:rPr>
      </w:pPr>
    </w:p>
    <w:p w14:paraId="72D18B28" w14:textId="77777777" w:rsidR="00664420" w:rsidRPr="006B783D" w:rsidRDefault="00664420" w:rsidP="006B783D">
      <w:pPr>
        <w:ind w:right="-93"/>
        <w:rPr>
          <w:rFonts w:eastAsia="Calibri" w:cs="Tahoma"/>
          <w:bCs/>
          <w:szCs w:val="22"/>
          <w:lang w:val="es-ES_tradnl" w:eastAsia="en-US"/>
        </w:rPr>
      </w:pPr>
    </w:p>
    <w:p w14:paraId="6BD461DC" w14:textId="77777777" w:rsidR="00664420" w:rsidRPr="006B783D" w:rsidRDefault="00664420" w:rsidP="006B783D">
      <w:pPr>
        <w:tabs>
          <w:tab w:val="center" w:pos="4568"/>
        </w:tabs>
        <w:ind w:right="-93"/>
        <w:rPr>
          <w:rFonts w:eastAsia="Calibri" w:cs="Tahoma"/>
          <w:bCs/>
          <w:szCs w:val="22"/>
          <w:lang w:eastAsia="en-US"/>
        </w:rPr>
      </w:pPr>
    </w:p>
    <w:p w14:paraId="4DBB1727" w14:textId="77777777" w:rsidR="00664420" w:rsidRPr="006B783D" w:rsidRDefault="00664420" w:rsidP="006B783D">
      <w:pPr>
        <w:tabs>
          <w:tab w:val="center" w:pos="4568"/>
        </w:tabs>
        <w:ind w:right="-93"/>
        <w:rPr>
          <w:rFonts w:eastAsia="Calibri" w:cs="Tahoma"/>
          <w:bCs/>
          <w:szCs w:val="22"/>
          <w:lang w:eastAsia="en-US"/>
        </w:rPr>
      </w:pPr>
    </w:p>
    <w:p w14:paraId="1D74121B" w14:textId="77777777" w:rsidR="00664420" w:rsidRPr="006B783D" w:rsidRDefault="00664420" w:rsidP="006B783D">
      <w:pPr>
        <w:tabs>
          <w:tab w:val="center" w:pos="4568"/>
        </w:tabs>
        <w:ind w:right="-93"/>
        <w:rPr>
          <w:rFonts w:eastAsia="Calibri" w:cs="Tahoma"/>
          <w:bCs/>
          <w:szCs w:val="22"/>
          <w:lang w:eastAsia="en-US"/>
        </w:rPr>
      </w:pPr>
    </w:p>
    <w:p w14:paraId="08E74E9C" w14:textId="77777777" w:rsidR="00664420" w:rsidRPr="006B783D" w:rsidRDefault="00664420" w:rsidP="006B783D">
      <w:pPr>
        <w:tabs>
          <w:tab w:val="center" w:pos="4568"/>
        </w:tabs>
        <w:ind w:right="-93"/>
        <w:rPr>
          <w:rFonts w:eastAsia="Calibri" w:cs="Tahoma"/>
          <w:bCs/>
          <w:szCs w:val="22"/>
          <w:lang w:eastAsia="en-US"/>
        </w:rPr>
      </w:pPr>
    </w:p>
    <w:p w14:paraId="2CBF5E03" w14:textId="77777777" w:rsidR="00664420" w:rsidRPr="006B783D" w:rsidRDefault="00664420" w:rsidP="006B783D">
      <w:pPr>
        <w:tabs>
          <w:tab w:val="center" w:pos="4568"/>
        </w:tabs>
        <w:ind w:right="-93"/>
        <w:rPr>
          <w:rFonts w:eastAsia="Calibri" w:cs="Tahoma"/>
          <w:bCs/>
          <w:szCs w:val="22"/>
          <w:lang w:eastAsia="en-US"/>
        </w:rPr>
      </w:pPr>
    </w:p>
    <w:p w14:paraId="44865A6D" w14:textId="77777777" w:rsidR="00664420" w:rsidRPr="006B783D" w:rsidRDefault="00664420" w:rsidP="006B783D">
      <w:pPr>
        <w:tabs>
          <w:tab w:val="center" w:pos="4568"/>
        </w:tabs>
        <w:ind w:right="-93"/>
        <w:rPr>
          <w:rFonts w:eastAsia="Calibri" w:cs="Tahoma"/>
          <w:bCs/>
          <w:szCs w:val="22"/>
          <w:lang w:eastAsia="en-US"/>
        </w:rPr>
      </w:pPr>
    </w:p>
    <w:p w14:paraId="7147F06B" w14:textId="77777777" w:rsidR="00664420" w:rsidRPr="006B783D" w:rsidRDefault="00664420" w:rsidP="006B783D">
      <w:pPr>
        <w:tabs>
          <w:tab w:val="center" w:pos="4568"/>
        </w:tabs>
        <w:ind w:right="-93"/>
        <w:rPr>
          <w:rFonts w:eastAsia="Calibri" w:cs="Tahoma"/>
          <w:bCs/>
          <w:szCs w:val="22"/>
          <w:lang w:eastAsia="en-US"/>
        </w:rPr>
      </w:pPr>
    </w:p>
    <w:p w14:paraId="6FDF3D7E" w14:textId="77777777" w:rsidR="00664420" w:rsidRPr="006B783D" w:rsidRDefault="00664420" w:rsidP="006B783D">
      <w:pPr>
        <w:tabs>
          <w:tab w:val="center" w:pos="4568"/>
        </w:tabs>
        <w:ind w:right="-93"/>
        <w:rPr>
          <w:rFonts w:eastAsia="Calibri" w:cs="Tahoma"/>
          <w:bCs/>
          <w:szCs w:val="22"/>
          <w:lang w:eastAsia="en-US"/>
        </w:rPr>
      </w:pPr>
    </w:p>
    <w:p w14:paraId="6246F818" w14:textId="77777777" w:rsidR="00664420" w:rsidRPr="006B783D" w:rsidRDefault="00664420" w:rsidP="006B783D">
      <w:pPr>
        <w:tabs>
          <w:tab w:val="center" w:pos="4568"/>
        </w:tabs>
        <w:ind w:right="-93"/>
        <w:rPr>
          <w:rFonts w:eastAsia="Calibri" w:cs="Tahoma"/>
          <w:bCs/>
          <w:szCs w:val="22"/>
          <w:lang w:eastAsia="en-US"/>
        </w:rPr>
      </w:pPr>
    </w:p>
    <w:p w14:paraId="57A88B28" w14:textId="77777777" w:rsidR="00664420" w:rsidRPr="006B783D" w:rsidRDefault="00664420" w:rsidP="006B783D">
      <w:pPr>
        <w:tabs>
          <w:tab w:val="center" w:pos="4568"/>
        </w:tabs>
        <w:ind w:right="-93"/>
        <w:rPr>
          <w:rFonts w:eastAsia="Calibri" w:cs="Tahoma"/>
          <w:bCs/>
          <w:szCs w:val="22"/>
          <w:lang w:eastAsia="en-US"/>
        </w:rPr>
      </w:pPr>
    </w:p>
    <w:p w14:paraId="77EF6095" w14:textId="77777777" w:rsidR="00664420" w:rsidRPr="006B783D" w:rsidRDefault="00664420" w:rsidP="006B783D">
      <w:pPr>
        <w:tabs>
          <w:tab w:val="center" w:pos="4568"/>
        </w:tabs>
        <w:ind w:right="-93"/>
        <w:rPr>
          <w:rFonts w:eastAsia="Calibri" w:cs="Tahoma"/>
          <w:bCs/>
          <w:szCs w:val="22"/>
          <w:lang w:eastAsia="en-US"/>
        </w:rPr>
      </w:pPr>
    </w:p>
    <w:p w14:paraId="35593947" w14:textId="77777777" w:rsidR="00664420" w:rsidRPr="006B783D" w:rsidRDefault="00664420" w:rsidP="006B783D">
      <w:pPr>
        <w:tabs>
          <w:tab w:val="center" w:pos="4568"/>
        </w:tabs>
        <w:ind w:right="-93"/>
        <w:rPr>
          <w:rFonts w:eastAsia="Calibri" w:cs="Tahoma"/>
          <w:bCs/>
          <w:szCs w:val="22"/>
          <w:lang w:eastAsia="en-US"/>
        </w:rPr>
      </w:pPr>
    </w:p>
    <w:p w14:paraId="3AF72A17" w14:textId="77777777" w:rsidR="00664420" w:rsidRPr="006B783D" w:rsidRDefault="00664420" w:rsidP="006B783D">
      <w:pPr>
        <w:tabs>
          <w:tab w:val="center" w:pos="4568"/>
        </w:tabs>
        <w:ind w:right="-93"/>
        <w:rPr>
          <w:rFonts w:eastAsia="Calibri" w:cs="Tahoma"/>
          <w:bCs/>
          <w:szCs w:val="22"/>
          <w:lang w:eastAsia="en-US"/>
        </w:rPr>
      </w:pPr>
    </w:p>
    <w:p w14:paraId="37169144" w14:textId="77777777" w:rsidR="00664420" w:rsidRPr="006B783D" w:rsidRDefault="00664420" w:rsidP="006B783D">
      <w:pPr>
        <w:tabs>
          <w:tab w:val="center" w:pos="4568"/>
        </w:tabs>
        <w:ind w:right="-93"/>
        <w:rPr>
          <w:rFonts w:eastAsia="Calibri" w:cs="Tahoma"/>
          <w:bCs/>
          <w:szCs w:val="22"/>
          <w:lang w:eastAsia="en-US"/>
        </w:rPr>
      </w:pPr>
    </w:p>
    <w:p w14:paraId="77CFC088" w14:textId="77777777" w:rsidR="00664420" w:rsidRPr="006B783D" w:rsidRDefault="00664420" w:rsidP="006B783D">
      <w:pPr>
        <w:tabs>
          <w:tab w:val="center" w:pos="4568"/>
        </w:tabs>
        <w:ind w:right="-93"/>
        <w:rPr>
          <w:rFonts w:eastAsia="Calibri" w:cs="Tahoma"/>
          <w:bCs/>
          <w:szCs w:val="22"/>
          <w:lang w:eastAsia="en-US"/>
        </w:rPr>
      </w:pPr>
    </w:p>
    <w:p w14:paraId="781A11A5" w14:textId="77777777" w:rsidR="00664420" w:rsidRPr="006B783D" w:rsidRDefault="00664420" w:rsidP="006B783D">
      <w:pPr>
        <w:tabs>
          <w:tab w:val="center" w:pos="4568"/>
        </w:tabs>
        <w:ind w:right="-93"/>
        <w:rPr>
          <w:rFonts w:eastAsia="Calibri" w:cs="Tahoma"/>
          <w:bCs/>
          <w:szCs w:val="22"/>
          <w:lang w:eastAsia="en-US"/>
        </w:rPr>
      </w:pPr>
    </w:p>
    <w:p w14:paraId="5B4ADFF3" w14:textId="77777777" w:rsidR="00A131AC" w:rsidRPr="006B783D" w:rsidRDefault="00A131AC" w:rsidP="006B783D">
      <w:pPr>
        <w:rPr>
          <w:szCs w:val="22"/>
        </w:rPr>
      </w:pPr>
    </w:p>
    <w:sectPr w:rsidR="00A131AC" w:rsidRPr="006B783D" w:rsidSect="00EE2AF2">
      <w:footerReference w:type="default" r:id="rId2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A5B20" w14:textId="77777777" w:rsidR="00D33DDB" w:rsidRDefault="00D33DDB" w:rsidP="00664420">
      <w:pPr>
        <w:spacing w:line="240" w:lineRule="auto"/>
      </w:pPr>
      <w:r>
        <w:separator/>
      </w:r>
    </w:p>
  </w:endnote>
  <w:endnote w:type="continuationSeparator" w:id="0">
    <w:p w14:paraId="6AF2B90E" w14:textId="77777777" w:rsidR="00D33DDB" w:rsidRDefault="00D33DDB"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0E1E" w14:textId="5622A57B" w:rsidR="001C6286" w:rsidRDefault="001C6286">
    <w:pPr>
      <w:tabs>
        <w:tab w:val="center" w:pos="4550"/>
        <w:tab w:val="left" w:pos="5818"/>
      </w:tabs>
      <w:ind w:right="260"/>
      <w:jc w:val="right"/>
      <w:rPr>
        <w:color w:val="071320" w:themeColor="text2" w:themeShade="80"/>
        <w:sz w:val="24"/>
        <w:szCs w:val="24"/>
      </w:rPr>
    </w:pPr>
  </w:p>
  <w:p w14:paraId="1BCA7F23" w14:textId="77777777" w:rsidR="001C6286" w:rsidRDefault="001C628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9E474" w14:textId="1F7C1F2C" w:rsidR="001C6286" w:rsidRDefault="001C628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6B783D" w:rsidRPr="006B783D">
      <w:rPr>
        <w:noProof/>
        <w:color w:val="0A1D30" w:themeColor="text2" w:themeShade="BF"/>
        <w:sz w:val="24"/>
        <w:szCs w:val="24"/>
        <w:lang w:val="es-ES"/>
      </w:rPr>
      <w:t>20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6B783D" w:rsidRPr="006B783D">
      <w:rPr>
        <w:noProof/>
        <w:color w:val="0A1D30" w:themeColor="text2" w:themeShade="BF"/>
        <w:sz w:val="24"/>
        <w:szCs w:val="24"/>
        <w:lang w:val="es-ES"/>
      </w:rPr>
      <w:t>24</w:t>
    </w:r>
    <w:r>
      <w:rPr>
        <w:color w:val="0A1D30" w:themeColor="text2" w:themeShade="BF"/>
        <w:sz w:val="24"/>
        <w:szCs w:val="24"/>
      </w:rPr>
      <w:fldChar w:fldCharType="end"/>
    </w:r>
  </w:p>
  <w:p w14:paraId="310E15C0" w14:textId="77777777" w:rsidR="001C6286" w:rsidRDefault="001C62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17596" w14:textId="77777777" w:rsidR="00D33DDB" w:rsidRDefault="00D33DDB" w:rsidP="00664420">
      <w:pPr>
        <w:spacing w:line="240" w:lineRule="auto"/>
      </w:pPr>
      <w:r>
        <w:separator/>
      </w:r>
    </w:p>
  </w:footnote>
  <w:footnote w:type="continuationSeparator" w:id="0">
    <w:p w14:paraId="05126494" w14:textId="77777777" w:rsidR="00D33DDB" w:rsidRDefault="00D33DDB" w:rsidP="00664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1C6286" w:rsidRPr="00330DA7" w14:paraId="070A4B18" w14:textId="77777777" w:rsidTr="003F35FD">
      <w:trPr>
        <w:trHeight w:val="144"/>
        <w:jc w:val="right"/>
      </w:trPr>
      <w:tc>
        <w:tcPr>
          <w:tcW w:w="2727" w:type="dxa"/>
        </w:tcPr>
        <w:p w14:paraId="62B7493A" w14:textId="77777777" w:rsidR="001C6286" w:rsidRPr="00330DA7" w:rsidRDefault="001C628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57964A9" w:rsidR="001C6286" w:rsidRPr="00A90C72" w:rsidRDefault="001C6286" w:rsidP="00F75FE8">
          <w:pPr>
            <w:tabs>
              <w:tab w:val="right" w:pos="8838"/>
            </w:tabs>
            <w:ind w:left="-74" w:right="-105"/>
            <w:rPr>
              <w:rFonts w:eastAsia="Calibri" w:cs="Tahoma"/>
              <w:szCs w:val="22"/>
              <w:lang w:eastAsia="en-US"/>
            </w:rPr>
          </w:pPr>
          <w:r w:rsidRPr="00F75FE8">
            <w:rPr>
              <w:rFonts w:eastAsia="Calibri" w:cs="Tahoma"/>
              <w:szCs w:val="22"/>
              <w:lang w:eastAsia="en-US"/>
            </w:rPr>
            <w:t>05882/INFOEM</w:t>
          </w:r>
          <w:r w:rsidRPr="00A90C72">
            <w:rPr>
              <w:rFonts w:eastAsia="Calibri" w:cs="Tahoma"/>
              <w:szCs w:val="22"/>
              <w:lang w:eastAsia="en-US"/>
            </w:rPr>
            <w:t>/IP/RR</w:t>
          </w:r>
          <w:r>
            <w:rPr>
              <w:rFonts w:eastAsia="Calibri" w:cs="Tahoma"/>
              <w:szCs w:val="22"/>
              <w:lang w:eastAsia="en-US"/>
            </w:rPr>
            <w:t xml:space="preserve">/2025 </w:t>
          </w:r>
        </w:p>
      </w:tc>
    </w:tr>
    <w:tr w:rsidR="001C6286" w:rsidRPr="00330DA7" w14:paraId="4521E058" w14:textId="77777777" w:rsidTr="003F35FD">
      <w:trPr>
        <w:trHeight w:val="283"/>
        <w:jc w:val="right"/>
      </w:trPr>
      <w:tc>
        <w:tcPr>
          <w:tcW w:w="2727" w:type="dxa"/>
        </w:tcPr>
        <w:p w14:paraId="0B68C086" w14:textId="77777777" w:rsidR="001C6286" w:rsidRPr="00330DA7" w:rsidRDefault="001C628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147315B" w:rsidR="001C6286" w:rsidRPr="00952DD0" w:rsidRDefault="001C6286" w:rsidP="003F35FD">
          <w:pPr>
            <w:tabs>
              <w:tab w:val="left" w:pos="2834"/>
              <w:tab w:val="right" w:pos="8838"/>
            </w:tabs>
            <w:ind w:left="-108" w:right="-105"/>
            <w:rPr>
              <w:rFonts w:eastAsia="Calibri" w:cs="Tahoma"/>
              <w:szCs w:val="22"/>
              <w:lang w:eastAsia="en-US"/>
            </w:rPr>
          </w:pPr>
          <w:r w:rsidRPr="00F75FE8">
            <w:rPr>
              <w:rFonts w:eastAsia="Calibri" w:cs="Tahoma"/>
              <w:szCs w:val="22"/>
              <w:lang w:eastAsia="en-US"/>
            </w:rPr>
            <w:t>Ayuntamiento de Toluca</w:t>
          </w:r>
        </w:p>
      </w:tc>
    </w:tr>
    <w:tr w:rsidR="001C6286" w:rsidRPr="00330DA7" w14:paraId="6331D9B6" w14:textId="77777777" w:rsidTr="003F35FD">
      <w:trPr>
        <w:trHeight w:val="283"/>
        <w:jc w:val="right"/>
      </w:trPr>
      <w:tc>
        <w:tcPr>
          <w:tcW w:w="2727" w:type="dxa"/>
        </w:tcPr>
        <w:p w14:paraId="3FA86BAE" w14:textId="04F1C45E" w:rsidR="001C6286" w:rsidRPr="00330DA7" w:rsidRDefault="001C6286"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1C6286" w:rsidRPr="00EA66FC" w:rsidRDefault="001C628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1C6286" w:rsidRPr="00443C6B" w:rsidRDefault="001C628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2" w:type="dxa"/>
      <w:tblInd w:w="2552" w:type="dxa"/>
      <w:tblLayout w:type="fixed"/>
      <w:tblLook w:val="04A0" w:firstRow="1" w:lastRow="0" w:firstColumn="1" w:lastColumn="0" w:noHBand="0" w:noVBand="1"/>
    </w:tblPr>
    <w:tblGrid>
      <w:gridCol w:w="283"/>
      <w:gridCol w:w="6379"/>
    </w:tblGrid>
    <w:tr w:rsidR="001C6286" w:rsidRPr="00330DA7" w14:paraId="29CFF901" w14:textId="77777777" w:rsidTr="00F75FE8">
      <w:trPr>
        <w:trHeight w:val="1435"/>
      </w:trPr>
      <w:tc>
        <w:tcPr>
          <w:tcW w:w="283" w:type="dxa"/>
          <w:shd w:val="clear" w:color="auto" w:fill="auto"/>
        </w:tcPr>
        <w:p w14:paraId="046B9F8F" w14:textId="77777777" w:rsidR="001C6286" w:rsidRPr="00330DA7" w:rsidRDefault="001C6286" w:rsidP="00F75FE8">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1C6286" w:rsidRPr="00330DA7" w14:paraId="04F272D2" w14:textId="77777777" w:rsidTr="00F75FE8">
            <w:trPr>
              <w:trHeight w:val="144"/>
            </w:trPr>
            <w:tc>
              <w:tcPr>
                <w:tcW w:w="2727" w:type="dxa"/>
              </w:tcPr>
              <w:p w14:paraId="2FD4DBF6" w14:textId="77777777" w:rsidR="001C6286" w:rsidRPr="00330DA7" w:rsidRDefault="001C6286" w:rsidP="00F75FE8">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42C78981" w:rsidR="001C6286" w:rsidRPr="00A90C72" w:rsidRDefault="001C6286" w:rsidP="00F75FE8">
                <w:pPr>
                  <w:tabs>
                    <w:tab w:val="right" w:pos="8838"/>
                  </w:tabs>
                  <w:ind w:left="-74" w:right="-105"/>
                  <w:rPr>
                    <w:rFonts w:eastAsia="Calibri" w:cs="Tahoma"/>
                    <w:szCs w:val="22"/>
                    <w:lang w:eastAsia="en-US"/>
                  </w:rPr>
                </w:pPr>
                <w:r>
                  <w:rPr>
                    <w:rFonts w:eastAsia="Calibri" w:cs="Tahoma"/>
                    <w:szCs w:val="22"/>
                    <w:lang w:eastAsia="en-US"/>
                  </w:rPr>
                  <w:t>05882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1C6286" w:rsidRDefault="001C6286" w:rsidP="00F75FE8">
                <w:pPr>
                  <w:tabs>
                    <w:tab w:val="right" w:pos="8838"/>
                  </w:tabs>
                  <w:ind w:left="-74" w:right="-105"/>
                  <w:rPr>
                    <w:rFonts w:eastAsia="Calibri" w:cs="Tahoma"/>
                    <w:szCs w:val="22"/>
                    <w:lang w:eastAsia="en-US"/>
                  </w:rPr>
                </w:pPr>
              </w:p>
            </w:tc>
          </w:tr>
          <w:tr w:rsidR="001C6286" w:rsidRPr="00330DA7" w14:paraId="05C58951" w14:textId="77777777" w:rsidTr="00F75FE8">
            <w:trPr>
              <w:trHeight w:val="144"/>
            </w:trPr>
            <w:tc>
              <w:tcPr>
                <w:tcW w:w="2727" w:type="dxa"/>
              </w:tcPr>
              <w:p w14:paraId="642B9610" w14:textId="77777777" w:rsidR="001C6286" w:rsidRPr="00330DA7" w:rsidRDefault="001C6286" w:rsidP="00F75FE8">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670CC6D1" w:rsidR="001C6286" w:rsidRPr="005F19B1" w:rsidRDefault="001C6286" w:rsidP="00F75FE8">
                <w:pPr>
                  <w:tabs>
                    <w:tab w:val="left" w:pos="3122"/>
                    <w:tab w:val="right" w:pos="8838"/>
                  </w:tabs>
                  <w:ind w:left="-105" w:right="-105"/>
                  <w:rPr>
                    <w:rFonts w:eastAsia="Calibri" w:cs="Tahoma"/>
                    <w:szCs w:val="22"/>
                    <w:lang w:eastAsia="en-US"/>
                  </w:rPr>
                </w:pPr>
              </w:p>
            </w:tc>
            <w:tc>
              <w:tcPr>
                <w:tcW w:w="3402" w:type="dxa"/>
              </w:tcPr>
              <w:p w14:paraId="73F47F53" w14:textId="77777777" w:rsidR="001C6286" w:rsidRPr="005F19B1" w:rsidRDefault="001C6286" w:rsidP="00F75FE8">
                <w:pPr>
                  <w:tabs>
                    <w:tab w:val="left" w:pos="3122"/>
                    <w:tab w:val="right" w:pos="8838"/>
                  </w:tabs>
                  <w:ind w:left="-105" w:right="-105"/>
                  <w:rPr>
                    <w:rFonts w:eastAsia="Calibri" w:cs="Tahoma"/>
                    <w:szCs w:val="22"/>
                    <w:lang w:eastAsia="en-US"/>
                  </w:rPr>
                </w:pPr>
              </w:p>
            </w:tc>
          </w:tr>
          <w:bookmarkEnd w:id="2"/>
          <w:tr w:rsidR="001C6286" w:rsidRPr="00330DA7" w14:paraId="00E6CDC1" w14:textId="77777777" w:rsidTr="00F75FE8">
            <w:trPr>
              <w:trHeight w:val="283"/>
            </w:trPr>
            <w:tc>
              <w:tcPr>
                <w:tcW w:w="2727" w:type="dxa"/>
              </w:tcPr>
              <w:p w14:paraId="0631AD24" w14:textId="77777777" w:rsidR="001C6286" w:rsidRPr="00330DA7" w:rsidRDefault="001C6286" w:rsidP="00F75FE8">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32D6777" w:rsidR="001C6286" w:rsidRPr="00952DD0" w:rsidRDefault="001C6286" w:rsidP="00F75FE8">
                <w:pPr>
                  <w:tabs>
                    <w:tab w:val="left" w:pos="2834"/>
                    <w:tab w:val="right" w:pos="8838"/>
                  </w:tabs>
                  <w:ind w:left="-108" w:right="-105"/>
                  <w:rPr>
                    <w:rFonts w:eastAsia="Calibri" w:cs="Tahoma"/>
                    <w:szCs w:val="22"/>
                    <w:lang w:eastAsia="en-US"/>
                  </w:rPr>
                </w:pPr>
                <w:r w:rsidRPr="00F75FE8">
                  <w:rPr>
                    <w:rFonts w:eastAsia="Calibri" w:cs="Tahoma"/>
                    <w:szCs w:val="22"/>
                    <w:lang w:eastAsia="en-US"/>
                  </w:rPr>
                  <w:t>Ayuntamiento de Toluca</w:t>
                </w:r>
              </w:p>
            </w:tc>
            <w:tc>
              <w:tcPr>
                <w:tcW w:w="3402" w:type="dxa"/>
              </w:tcPr>
              <w:p w14:paraId="3A7DA319" w14:textId="77777777" w:rsidR="001C6286" w:rsidRPr="00A90C72" w:rsidRDefault="001C6286" w:rsidP="00F75FE8">
                <w:pPr>
                  <w:tabs>
                    <w:tab w:val="left" w:pos="2834"/>
                    <w:tab w:val="right" w:pos="8838"/>
                  </w:tabs>
                  <w:ind w:left="-108" w:right="-105"/>
                  <w:rPr>
                    <w:rFonts w:eastAsia="Calibri" w:cs="Tahoma"/>
                    <w:szCs w:val="22"/>
                    <w:lang w:eastAsia="en-US"/>
                  </w:rPr>
                </w:pPr>
              </w:p>
            </w:tc>
          </w:tr>
          <w:tr w:rsidR="001C6286" w:rsidRPr="00330DA7" w14:paraId="0F6CD8D2" w14:textId="77777777" w:rsidTr="00F75FE8">
            <w:trPr>
              <w:trHeight w:val="283"/>
            </w:trPr>
            <w:tc>
              <w:tcPr>
                <w:tcW w:w="2727" w:type="dxa"/>
              </w:tcPr>
              <w:p w14:paraId="31700628" w14:textId="385332FF" w:rsidR="001C6286" w:rsidRPr="00330DA7" w:rsidRDefault="001C6286" w:rsidP="00F75FE8">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1C6286" w:rsidRPr="00EA66FC" w:rsidRDefault="001C6286" w:rsidP="00F75FE8">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1C6286" w:rsidRPr="00330DA7" w:rsidRDefault="001C6286" w:rsidP="00F75FE8">
                <w:pPr>
                  <w:tabs>
                    <w:tab w:val="right" w:pos="8838"/>
                  </w:tabs>
                  <w:ind w:left="-108" w:right="-105"/>
                  <w:rPr>
                    <w:rFonts w:eastAsia="Calibri" w:cs="Tahoma"/>
                    <w:szCs w:val="22"/>
                    <w:lang w:eastAsia="en-US"/>
                  </w:rPr>
                </w:pPr>
              </w:p>
            </w:tc>
          </w:tr>
        </w:tbl>
        <w:p w14:paraId="5DC6AC61" w14:textId="77777777" w:rsidR="001C6286" w:rsidRPr="00330DA7" w:rsidRDefault="001C6286" w:rsidP="00F75FE8">
          <w:pPr>
            <w:tabs>
              <w:tab w:val="right" w:pos="8838"/>
            </w:tabs>
            <w:ind w:left="-28"/>
            <w:rPr>
              <w:rFonts w:ascii="Arial" w:eastAsia="Calibri" w:hAnsi="Arial" w:cs="Arial"/>
              <w:b/>
              <w:szCs w:val="22"/>
              <w:lang w:eastAsia="en-US"/>
            </w:rPr>
          </w:pPr>
        </w:p>
      </w:tc>
    </w:tr>
  </w:tbl>
  <w:p w14:paraId="2A906731" w14:textId="77777777" w:rsidR="001C6286" w:rsidRPr="00765661" w:rsidRDefault="006B783D" w:rsidP="00F75FE8">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C6976AA"/>
    <w:multiLevelType w:val="hybridMultilevel"/>
    <w:tmpl w:val="45E6DA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612D3F0C"/>
    <w:multiLevelType w:val="hybridMultilevel"/>
    <w:tmpl w:val="3EB04118"/>
    <w:lvl w:ilvl="0" w:tplc="7C600FD8">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4"/>
  </w:num>
  <w:num w:numId="4">
    <w:abstractNumId w:val="4"/>
  </w:num>
  <w:num w:numId="5">
    <w:abstractNumId w:val="1"/>
  </w:num>
  <w:num w:numId="6">
    <w:abstractNumId w:val="15"/>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A6B"/>
    <w:rsid w:val="0000629A"/>
    <w:rsid w:val="000318BC"/>
    <w:rsid w:val="00057B2D"/>
    <w:rsid w:val="00080071"/>
    <w:rsid w:val="000954C3"/>
    <w:rsid w:val="000D0D67"/>
    <w:rsid w:val="000E09C4"/>
    <w:rsid w:val="0011350D"/>
    <w:rsid w:val="00114EEA"/>
    <w:rsid w:val="00141876"/>
    <w:rsid w:val="0014207B"/>
    <w:rsid w:val="00150C49"/>
    <w:rsid w:val="00163D12"/>
    <w:rsid w:val="001A58B3"/>
    <w:rsid w:val="001C6286"/>
    <w:rsid w:val="001C7688"/>
    <w:rsid w:val="001D30FA"/>
    <w:rsid w:val="001F3515"/>
    <w:rsid w:val="001F5C8C"/>
    <w:rsid w:val="00233005"/>
    <w:rsid w:val="00233F17"/>
    <w:rsid w:val="00296261"/>
    <w:rsid w:val="002A3601"/>
    <w:rsid w:val="002B7C6F"/>
    <w:rsid w:val="002D111C"/>
    <w:rsid w:val="002F4BBA"/>
    <w:rsid w:val="00302476"/>
    <w:rsid w:val="00331F35"/>
    <w:rsid w:val="00335CDF"/>
    <w:rsid w:val="00337F4D"/>
    <w:rsid w:val="003442FB"/>
    <w:rsid w:val="00362A11"/>
    <w:rsid w:val="003A40C1"/>
    <w:rsid w:val="003B5D3E"/>
    <w:rsid w:val="003E4F98"/>
    <w:rsid w:val="003F35FD"/>
    <w:rsid w:val="003F6FBF"/>
    <w:rsid w:val="0041192C"/>
    <w:rsid w:val="0041385B"/>
    <w:rsid w:val="00441BFA"/>
    <w:rsid w:val="00454FBD"/>
    <w:rsid w:val="004D7CD8"/>
    <w:rsid w:val="004E5068"/>
    <w:rsid w:val="004F7A00"/>
    <w:rsid w:val="00523F48"/>
    <w:rsid w:val="005365FA"/>
    <w:rsid w:val="005723CB"/>
    <w:rsid w:val="00575400"/>
    <w:rsid w:val="005B18AF"/>
    <w:rsid w:val="005C098F"/>
    <w:rsid w:val="005D5A50"/>
    <w:rsid w:val="005F5301"/>
    <w:rsid w:val="005F65B7"/>
    <w:rsid w:val="0060158A"/>
    <w:rsid w:val="006067C7"/>
    <w:rsid w:val="00606A65"/>
    <w:rsid w:val="006159AD"/>
    <w:rsid w:val="00646436"/>
    <w:rsid w:val="00664420"/>
    <w:rsid w:val="0067796E"/>
    <w:rsid w:val="006A646A"/>
    <w:rsid w:val="006B10B0"/>
    <w:rsid w:val="006B783D"/>
    <w:rsid w:val="006C00AC"/>
    <w:rsid w:val="006E25BC"/>
    <w:rsid w:val="006E6BBC"/>
    <w:rsid w:val="006F7768"/>
    <w:rsid w:val="00717E59"/>
    <w:rsid w:val="00775BFC"/>
    <w:rsid w:val="007A3459"/>
    <w:rsid w:val="007B6074"/>
    <w:rsid w:val="007D1C55"/>
    <w:rsid w:val="007D29D7"/>
    <w:rsid w:val="007D317F"/>
    <w:rsid w:val="007E1800"/>
    <w:rsid w:val="007F5D06"/>
    <w:rsid w:val="007F7EDC"/>
    <w:rsid w:val="00805A6E"/>
    <w:rsid w:val="00865CF4"/>
    <w:rsid w:val="00876DBC"/>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C55D0"/>
    <w:rsid w:val="009E2DEE"/>
    <w:rsid w:val="009F797C"/>
    <w:rsid w:val="00A131AC"/>
    <w:rsid w:val="00A16D85"/>
    <w:rsid w:val="00A21A20"/>
    <w:rsid w:val="00A36A99"/>
    <w:rsid w:val="00A46C35"/>
    <w:rsid w:val="00A53315"/>
    <w:rsid w:val="00A70EF0"/>
    <w:rsid w:val="00A9208D"/>
    <w:rsid w:val="00AA6EA9"/>
    <w:rsid w:val="00AC2DB8"/>
    <w:rsid w:val="00AC3CA0"/>
    <w:rsid w:val="00AE3DA7"/>
    <w:rsid w:val="00AF03C4"/>
    <w:rsid w:val="00B22A80"/>
    <w:rsid w:val="00B94487"/>
    <w:rsid w:val="00BA55A8"/>
    <w:rsid w:val="00BA7B9C"/>
    <w:rsid w:val="00BB2ABF"/>
    <w:rsid w:val="00BB64F4"/>
    <w:rsid w:val="00BB714F"/>
    <w:rsid w:val="00BD3F4F"/>
    <w:rsid w:val="00BD5A7C"/>
    <w:rsid w:val="00BE7A1B"/>
    <w:rsid w:val="00BF0221"/>
    <w:rsid w:val="00BF091A"/>
    <w:rsid w:val="00BF4EAD"/>
    <w:rsid w:val="00C049E2"/>
    <w:rsid w:val="00C36795"/>
    <w:rsid w:val="00C461EC"/>
    <w:rsid w:val="00C507D4"/>
    <w:rsid w:val="00C71CEF"/>
    <w:rsid w:val="00C72DAA"/>
    <w:rsid w:val="00C7363C"/>
    <w:rsid w:val="00C80B14"/>
    <w:rsid w:val="00CB7E9A"/>
    <w:rsid w:val="00CC1D4B"/>
    <w:rsid w:val="00CD0B92"/>
    <w:rsid w:val="00CE29D3"/>
    <w:rsid w:val="00CF2D8B"/>
    <w:rsid w:val="00CF378F"/>
    <w:rsid w:val="00CF7586"/>
    <w:rsid w:val="00D036D3"/>
    <w:rsid w:val="00D2790D"/>
    <w:rsid w:val="00D33DDB"/>
    <w:rsid w:val="00D51ECD"/>
    <w:rsid w:val="00D6170E"/>
    <w:rsid w:val="00D91CB4"/>
    <w:rsid w:val="00DB1C09"/>
    <w:rsid w:val="00DC2048"/>
    <w:rsid w:val="00DE1133"/>
    <w:rsid w:val="00E16BF5"/>
    <w:rsid w:val="00E37A3F"/>
    <w:rsid w:val="00E37D3C"/>
    <w:rsid w:val="00E40A98"/>
    <w:rsid w:val="00E62E6A"/>
    <w:rsid w:val="00E83EF5"/>
    <w:rsid w:val="00E9335C"/>
    <w:rsid w:val="00EB2AFE"/>
    <w:rsid w:val="00ED1C1E"/>
    <w:rsid w:val="00EE2AF2"/>
    <w:rsid w:val="00EF165E"/>
    <w:rsid w:val="00F052F3"/>
    <w:rsid w:val="00F070FE"/>
    <w:rsid w:val="00F07EE6"/>
    <w:rsid w:val="00F33CC8"/>
    <w:rsid w:val="00F35D23"/>
    <w:rsid w:val="00F4481C"/>
    <w:rsid w:val="00F75D23"/>
    <w:rsid w:val="00F75FE8"/>
    <w:rsid w:val="00F91EFA"/>
    <w:rsid w:val="00FA5957"/>
    <w:rsid w:val="00FC3CE0"/>
    <w:rsid w:val="00FC7E7F"/>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46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2.toluca.gob.mx/wpcontent/uploads/2025/03/CONVOCATORIA-DELEGADOS-YSUBDELEGADOS-1.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2.toluca.gob.mx/wp-content/uploads/2025/03/CONVOCATORIADELEGADOS-Y-SUBDELEGADOS-1.pdf"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2.toluca.gob.mx/emite-toluca-convocatoriapara-renovacion-de-autoridades-auxiliares-en-las-48-delegacionesy-37-subdelegaciones/" TargetMode="External"/><Relationship Id="rId20" Type="http://schemas.openxmlformats.org/officeDocument/2006/relationships/hyperlink" Target="https://www2.toluca.gob.mx/wpcontent/uploads/2025/02/Convocatoria-COPACI_W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toluca.gob.mx/wp-content/uploads/2025/03/CONVOCATORIADELEGADOS-Y-SUBDELEGADOS-1.pdf" TargetMode="External"/><Relationship Id="rId5" Type="http://schemas.openxmlformats.org/officeDocument/2006/relationships/numbering" Target="numbering.xml"/><Relationship Id="rId15" Type="http://schemas.openxmlformats.org/officeDocument/2006/relationships/hyperlink" Target="https://www2.toluca.gob.mx/wpcontent/uploads/2025/02/Convocatoria-COPACI_Web.pdf"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toluca.gob.mx/wpcontent/uploads/2025/03/CONVOCATORIA-DELEGADOS-YSUBDELEGADOS-1.pdf" TargetMode="External"/><Relationship Id="rId22" Type="http://schemas.openxmlformats.org/officeDocument/2006/relationships/hyperlink" Target="https://www2.toluca.gob.mx/emite-toluca-convocatoriapara-renovacion-de-autoridades-auxiliares-en-las-48-delegacionesy-37-subdelegacion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D7B8AD-5134-4F20-B4A7-F68A2939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5186</Words>
  <Characters>28524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4</cp:revision>
  <dcterms:created xsi:type="dcterms:W3CDTF">2025-07-03T18:38:00Z</dcterms:created>
  <dcterms:modified xsi:type="dcterms:W3CDTF">2025-07-10T06:17:00Z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