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209614885" w:displacedByCustomXml="next"/>
    <w:sdt>
      <w:sdtPr>
        <w:rPr>
          <w:rFonts w:ascii="Palatino Linotype" w:eastAsia="Times New Roman" w:hAnsi="Palatino Linotype" w:cs="Times New Roman"/>
          <w:color w:val="auto"/>
          <w:sz w:val="22"/>
          <w:szCs w:val="20"/>
          <w:lang w:val="es-ES" w:eastAsia="es-ES"/>
        </w:rPr>
        <w:id w:val="-628709639"/>
        <w:docPartObj>
          <w:docPartGallery w:val="Table of Contents"/>
          <w:docPartUnique/>
        </w:docPartObj>
      </w:sdtPr>
      <w:sdtEndPr>
        <w:rPr>
          <w:b/>
          <w:bCs/>
        </w:rPr>
      </w:sdtEndPr>
      <w:sdtContent>
        <w:p w14:paraId="324EC468" w14:textId="3B19F11C" w:rsidR="00DD1F38" w:rsidRPr="00B32DF4" w:rsidRDefault="00DD1F38" w:rsidP="00533C9B">
          <w:pPr>
            <w:pStyle w:val="TtulodeTDC"/>
            <w:rPr>
              <w:color w:val="auto"/>
            </w:rPr>
          </w:pPr>
          <w:r w:rsidRPr="00B32DF4">
            <w:rPr>
              <w:color w:val="auto"/>
              <w:lang w:val="es-ES"/>
            </w:rPr>
            <w:t>Contenido</w:t>
          </w:r>
        </w:p>
        <w:p w14:paraId="7E2055E5" w14:textId="6BB2A176" w:rsidR="00533C9B" w:rsidRPr="00B32DF4" w:rsidRDefault="00DD1F38" w:rsidP="00533C9B">
          <w:pPr>
            <w:pStyle w:val="TDC1"/>
            <w:tabs>
              <w:tab w:val="right" w:leader="dot" w:pos="9034"/>
            </w:tabs>
            <w:rPr>
              <w:rFonts w:asciiTheme="minorHAnsi" w:eastAsiaTheme="minorEastAsia" w:hAnsiTheme="minorHAnsi" w:cstheme="minorBidi"/>
              <w:noProof/>
              <w:szCs w:val="22"/>
              <w:lang w:eastAsia="es-MX"/>
            </w:rPr>
          </w:pPr>
          <w:r w:rsidRPr="00B32DF4">
            <w:fldChar w:fldCharType="begin"/>
          </w:r>
          <w:r w:rsidRPr="00B32DF4">
            <w:instrText xml:space="preserve"> TOC \o "1-3" \h \z \u </w:instrText>
          </w:r>
          <w:r w:rsidRPr="00B32DF4">
            <w:fldChar w:fldCharType="separate"/>
          </w:r>
          <w:hyperlink w:anchor="_Toc210252176" w:history="1">
            <w:r w:rsidR="00533C9B" w:rsidRPr="00B32DF4">
              <w:rPr>
                <w:rStyle w:val="Hipervnculo"/>
                <w:rFonts w:eastAsiaTheme="majorEastAsia"/>
                <w:noProof/>
                <w:color w:val="auto"/>
              </w:rPr>
              <w:t>ANTECEDENTES</w:t>
            </w:r>
            <w:r w:rsidR="00533C9B" w:rsidRPr="00B32DF4">
              <w:rPr>
                <w:noProof/>
                <w:webHidden/>
              </w:rPr>
              <w:tab/>
            </w:r>
            <w:r w:rsidR="00533C9B" w:rsidRPr="00B32DF4">
              <w:rPr>
                <w:noProof/>
                <w:webHidden/>
              </w:rPr>
              <w:fldChar w:fldCharType="begin"/>
            </w:r>
            <w:r w:rsidR="00533C9B" w:rsidRPr="00B32DF4">
              <w:rPr>
                <w:noProof/>
                <w:webHidden/>
              </w:rPr>
              <w:instrText xml:space="preserve"> PAGEREF _Toc210252176 \h </w:instrText>
            </w:r>
            <w:r w:rsidR="00533C9B" w:rsidRPr="00B32DF4">
              <w:rPr>
                <w:noProof/>
                <w:webHidden/>
              </w:rPr>
            </w:r>
            <w:r w:rsidR="00533C9B" w:rsidRPr="00B32DF4">
              <w:rPr>
                <w:noProof/>
                <w:webHidden/>
              </w:rPr>
              <w:fldChar w:fldCharType="separate"/>
            </w:r>
            <w:r w:rsidR="00B32DF4">
              <w:rPr>
                <w:noProof/>
                <w:webHidden/>
              </w:rPr>
              <w:t>1</w:t>
            </w:r>
            <w:r w:rsidR="00533C9B" w:rsidRPr="00B32DF4">
              <w:rPr>
                <w:noProof/>
                <w:webHidden/>
              </w:rPr>
              <w:fldChar w:fldCharType="end"/>
            </w:r>
          </w:hyperlink>
        </w:p>
        <w:p w14:paraId="398C371D" w14:textId="67017127" w:rsidR="00533C9B" w:rsidRPr="00B32DF4" w:rsidRDefault="00997C62" w:rsidP="00533C9B">
          <w:pPr>
            <w:pStyle w:val="TDC2"/>
            <w:rPr>
              <w:rFonts w:asciiTheme="minorHAnsi" w:eastAsiaTheme="minorEastAsia" w:hAnsiTheme="minorHAnsi" w:cstheme="minorBidi"/>
              <w:noProof/>
              <w:szCs w:val="22"/>
              <w:lang w:eastAsia="es-MX"/>
            </w:rPr>
          </w:pPr>
          <w:hyperlink w:anchor="_Toc210252177" w:history="1">
            <w:r w:rsidR="00533C9B" w:rsidRPr="00B32DF4">
              <w:rPr>
                <w:rStyle w:val="Hipervnculo"/>
                <w:rFonts w:eastAsiaTheme="majorEastAsia"/>
                <w:noProof/>
                <w:color w:val="auto"/>
              </w:rPr>
              <w:t>DE LAS SOLICITUDES DE INFORMACIÓN</w:t>
            </w:r>
            <w:r w:rsidR="00533C9B" w:rsidRPr="00B32DF4">
              <w:rPr>
                <w:noProof/>
                <w:webHidden/>
              </w:rPr>
              <w:tab/>
            </w:r>
            <w:r w:rsidR="00533C9B" w:rsidRPr="00B32DF4">
              <w:rPr>
                <w:noProof/>
                <w:webHidden/>
              </w:rPr>
              <w:fldChar w:fldCharType="begin"/>
            </w:r>
            <w:r w:rsidR="00533C9B" w:rsidRPr="00B32DF4">
              <w:rPr>
                <w:noProof/>
                <w:webHidden/>
              </w:rPr>
              <w:instrText xml:space="preserve"> PAGEREF _Toc210252177 \h </w:instrText>
            </w:r>
            <w:r w:rsidR="00533C9B" w:rsidRPr="00B32DF4">
              <w:rPr>
                <w:noProof/>
                <w:webHidden/>
              </w:rPr>
            </w:r>
            <w:r w:rsidR="00533C9B" w:rsidRPr="00B32DF4">
              <w:rPr>
                <w:noProof/>
                <w:webHidden/>
              </w:rPr>
              <w:fldChar w:fldCharType="separate"/>
            </w:r>
            <w:r w:rsidR="00B32DF4">
              <w:rPr>
                <w:noProof/>
                <w:webHidden/>
              </w:rPr>
              <w:t>1</w:t>
            </w:r>
            <w:r w:rsidR="00533C9B" w:rsidRPr="00B32DF4">
              <w:rPr>
                <w:noProof/>
                <w:webHidden/>
              </w:rPr>
              <w:fldChar w:fldCharType="end"/>
            </w:r>
          </w:hyperlink>
        </w:p>
        <w:p w14:paraId="532B365D" w14:textId="5B9D2F91" w:rsidR="00533C9B" w:rsidRPr="00B32DF4" w:rsidRDefault="00997C62" w:rsidP="00533C9B">
          <w:pPr>
            <w:pStyle w:val="TDC3"/>
            <w:rPr>
              <w:rFonts w:asciiTheme="minorHAnsi" w:eastAsiaTheme="minorEastAsia" w:hAnsiTheme="minorHAnsi" w:cstheme="minorBidi"/>
              <w:noProof/>
              <w:szCs w:val="22"/>
              <w:lang w:eastAsia="es-MX"/>
            </w:rPr>
          </w:pPr>
          <w:hyperlink w:anchor="_Toc210252178" w:history="1">
            <w:r w:rsidR="00533C9B" w:rsidRPr="00B32DF4">
              <w:rPr>
                <w:rStyle w:val="Hipervnculo"/>
                <w:rFonts w:eastAsiaTheme="majorEastAsia"/>
                <w:noProof/>
                <w:color w:val="auto"/>
              </w:rPr>
              <w:t>a) Solicitudes de información.</w:t>
            </w:r>
            <w:r w:rsidR="00533C9B" w:rsidRPr="00B32DF4">
              <w:rPr>
                <w:noProof/>
                <w:webHidden/>
              </w:rPr>
              <w:tab/>
            </w:r>
            <w:r w:rsidR="00533C9B" w:rsidRPr="00B32DF4">
              <w:rPr>
                <w:noProof/>
                <w:webHidden/>
              </w:rPr>
              <w:fldChar w:fldCharType="begin"/>
            </w:r>
            <w:r w:rsidR="00533C9B" w:rsidRPr="00B32DF4">
              <w:rPr>
                <w:noProof/>
                <w:webHidden/>
              </w:rPr>
              <w:instrText xml:space="preserve"> PAGEREF _Toc210252178 \h </w:instrText>
            </w:r>
            <w:r w:rsidR="00533C9B" w:rsidRPr="00B32DF4">
              <w:rPr>
                <w:noProof/>
                <w:webHidden/>
              </w:rPr>
            </w:r>
            <w:r w:rsidR="00533C9B" w:rsidRPr="00B32DF4">
              <w:rPr>
                <w:noProof/>
                <w:webHidden/>
              </w:rPr>
              <w:fldChar w:fldCharType="separate"/>
            </w:r>
            <w:r w:rsidR="00B32DF4">
              <w:rPr>
                <w:noProof/>
                <w:webHidden/>
              </w:rPr>
              <w:t>1</w:t>
            </w:r>
            <w:r w:rsidR="00533C9B" w:rsidRPr="00B32DF4">
              <w:rPr>
                <w:noProof/>
                <w:webHidden/>
              </w:rPr>
              <w:fldChar w:fldCharType="end"/>
            </w:r>
          </w:hyperlink>
        </w:p>
        <w:p w14:paraId="3BD17E07" w14:textId="3CC22EB3" w:rsidR="00533C9B" w:rsidRPr="00B32DF4" w:rsidRDefault="00997C62" w:rsidP="00533C9B">
          <w:pPr>
            <w:pStyle w:val="TDC3"/>
            <w:rPr>
              <w:rFonts w:asciiTheme="minorHAnsi" w:eastAsiaTheme="minorEastAsia" w:hAnsiTheme="minorHAnsi" w:cstheme="minorBidi"/>
              <w:noProof/>
              <w:szCs w:val="22"/>
              <w:lang w:eastAsia="es-MX"/>
            </w:rPr>
          </w:pPr>
          <w:hyperlink w:anchor="_Toc210252179" w:history="1">
            <w:r w:rsidR="00533C9B" w:rsidRPr="00B32DF4">
              <w:rPr>
                <w:rStyle w:val="Hipervnculo"/>
                <w:rFonts w:eastAsiaTheme="majorEastAsia"/>
                <w:noProof/>
                <w:color w:val="auto"/>
              </w:rPr>
              <w:t>b) Turno de la solicitud de información</w:t>
            </w:r>
            <w:r w:rsidR="00533C9B" w:rsidRPr="00B32DF4">
              <w:rPr>
                <w:noProof/>
                <w:webHidden/>
              </w:rPr>
              <w:tab/>
            </w:r>
            <w:r w:rsidR="00533C9B" w:rsidRPr="00B32DF4">
              <w:rPr>
                <w:noProof/>
                <w:webHidden/>
              </w:rPr>
              <w:fldChar w:fldCharType="begin"/>
            </w:r>
            <w:r w:rsidR="00533C9B" w:rsidRPr="00B32DF4">
              <w:rPr>
                <w:noProof/>
                <w:webHidden/>
              </w:rPr>
              <w:instrText xml:space="preserve"> PAGEREF _Toc210252179 \h </w:instrText>
            </w:r>
            <w:r w:rsidR="00533C9B" w:rsidRPr="00B32DF4">
              <w:rPr>
                <w:noProof/>
                <w:webHidden/>
              </w:rPr>
            </w:r>
            <w:r w:rsidR="00533C9B" w:rsidRPr="00B32DF4">
              <w:rPr>
                <w:noProof/>
                <w:webHidden/>
              </w:rPr>
              <w:fldChar w:fldCharType="separate"/>
            </w:r>
            <w:r w:rsidR="00B32DF4">
              <w:rPr>
                <w:noProof/>
                <w:webHidden/>
              </w:rPr>
              <w:t>2</w:t>
            </w:r>
            <w:r w:rsidR="00533C9B" w:rsidRPr="00B32DF4">
              <w:rPr>
                <w:noProof/>
                <w:webHidden/>
              </w:rPr>
              <w:fldChar w:fldCharType="end"/>
            </w:r>
          </w:hyperlink>
        </w:p>
        <w:p w14:paraId="6EDCB020" w14:textId="7C5E94E8" w:rsidR="00533C9B" w:rsidRPr="00B32DF4" w:rsidRDefault="00997C62" w:rsidP="00533C9B">
          <w:pPr>
            <w:pStyle w:val="TDC3"/>
            <w:rPr>
              <w:rFonts w:asciiTheme="minorHAnsi" w:eastAsiaTheme="minorEastAsia" w:hAnsiTheme="minorHAnsi" w:cstheme="minorBidi"/>
              <w:noProof/>
              <w:szCs w:val="22"/>
              <w:lang w:eastAsia="es-MX"/>
            </w:rPr>
          </w:pPr>
          <w:hyperlink w:anchor="_Toc210252180" w:history="1">
            <w:r w:rsidR="00533C9B" w:rsidRPr="00B32DF4">
              <w:rPr>
                <w:rStyle w:val="Hipervnculo"/>
                <w:rFonts w:eastAsiaTheme="majorEastAsia"/>
                <w:noProof/>
                <w:color w:val="auto"/>
              </w:rPr>
              <w:t>c) Respuestas del Sujeto Obligado.</w:t>
            </w:r>
            <w:r w:rsidR="00533C9B" w:rsidRPr="00B32DF4">
              <w:rPr>
                <w:noProof/>
                <w:webHidden/>
              </w:rPr>
              <w:tab/>
            </w:r>
            <w:r w:rsidR="00533C9B" w:rsidRPr="00B32DF4">
              <w:rPr>
                <w:noProof/>
                <w:webHidden/>
              </w:rPr>
              <w:fldChar w:fldCharType="begin"/>
            </w:r>
            <w:r w:rsidR="00533C9B" w:rsidRPr="00B32DF4">
              <w:rPr>
                <w:noProof/>
                <w:webHidden/>
              </w:rPr>
              <w:instrText xml:space="preserve"> PAGEREF _Toc210252180 \h </w:instrText>
            </w:r>
            <w:r w:rsidR="00533C9B" w:rsidRPr="00B32DF4">
              <w:rPr>
                <w:noProof/>
                <w:webHidden/>
              </w:rPr>
            </w:r>
            <w:r w:rsidR="00533C9B" w:rsidRPr="00B32DF4">
              <w:rPr>
                <w:noProof/>
                <w:webHidden/>
              </w:rPr>
              <w:fldChar w:fldCharType="separate"/>
            </w:r>
            <w:r w:rsidR="00B32DF4">
              <w:rPr>
                <w:noProof/>
                <w:webHidden/>
              </w:rPr>
              <w:t>2</w:t>
            </w:r>
            <w:r w:rsidR="00533C9B" w:rsidRPr="00B32DF4">
              <w:rPr>
                <w:noProof/>
                <w:webHidden/>
              </w:rPr>
              <w:fldChar w:fldCharType="end"/>
            </w:r>
          </w:hyperlink>
        </w:p>
        <w:p w14:paraId="235DB6CF" w14:textId="2DE5A03E" w:rsidR="00533C9B" w:rsidRPr="00B32DF4" w:rsidRDefault="00997C62" w:rsidP="00533C9B">
          <w:pPr>
            <w:pStyle w:val="TDC2"/>
            <w:rPr>
              <w:rFonts w:asciiTheme="minorHAnsi" w:eastAsiaTheme="minorEastAsia" w:hAnsiTheme="minorHAnsi" w:cstheme="minorBidi"/>
              <w:noProof/>
              <w:szCs w:val="22"/>
              <w:lang w:eastAsia="es-MX"/>
            </w:rPr>
          </w:pPr>
          <w:hyperlink w:anchor="_Toc210252181" w:history="1">
            <w:r w:rsidR="00533C9B" w:rsidRPr="00B32DF4">
              <w:rPr>
                <w:rStyle w:val="Hipervnculo"/>
                <w:rFonts w:eastAsiaTheme="majorEastAsia"/>
                <w:noProof/>
                <w:color w:val="auto"/>
              </w:rPr>
              <w:t>DEL RECURSO DE REVISIÓN</w:t>
            </w:r>
            <w:r w:rsidR="00533C9B" w:rsidRPr="00B32DF4">
              <w:rPr>
                <w:noProof/>
                <w:webHidden/>
              </w:rPr>
              <w:tab/>
            </w:r>
            <w:r w:rsidR="00533C9B" w:rsidRPr="00B32DF4">
              <w:rPr>
                <w:noProof/>
                <w:webHidden/>
              </w:rPr>
              <w:fldChar w:fldCharType="begin"/>
            </w:r>
            <w:r w:rsidR="00533C9B" w:rsidRPr="00B32DF4">
              <w:rPr>
                <w:noProof/>
                <w:webHidden/>
              </w:rPr>
              <w:instrText xml:space="preserve"> PAGEREF _Toc210252181 \h </w:instrText>
            </w:r>
            <w:r w:rsidR="00533C9B" w:rsidRPr="00B32DF4">
              <w:rPr>
                <w:noProof/>
                <w:webHidden/>
              </w:rPr>
            </w:r>
            <w:r w:rsidR="00533C9B" w:rsidRPr="00B32DF4">
              <w:rPr>
                <w:noProof/>
                <w:webHidden/>
              </w:rPr>
              <w:fldChar w:fldCharType="separate"/>
            </w:r>
            <w:r w:rsidR="00B32DF4">
              <w:rPr>
                <w:noProof/>
                <w:webHidden/>
              </w:rPr>
              <w:t>5</w:t>
            </w:r>
            <w:r w:rsidR="00533C9B" w:rsidRPr="00B32DF4">
              <w:rPr>
                <w:noProof/>
                <w:webHidden/>
              </w:rPr>
              <w:fldChar w:fldCharType="end"/>
            </w:r>
          </w:hyperlink>
        </w:p>
        <w:p w14:paraId="5D3AEE5A" w14:textId="3F223EDC" w:rsidR="00533C9B" w:rsidRPr="00B32DF4" w:rsidRDefault="00997C62" w:rsidP="00533C9B">
          <w:pPr>
            <w:pStyle w:val="TDC3"/>
            <w:rPr>
              <w:rFonts w:asciiTheme="minorHAnsi" w:eastAsiaTheme="minorEastAsia" w:hAnsiTheme="minorHAnsi" w:cstheme="minorBidi"/>
              <w:noProof/>
              <w:szCs w:val="22"/>
              <w:lang w:eastAsia="es-MX"/>
            </w:rPr>
          </w:pPr>
          <w:hyperlink w:anchor="_Toc210252182" w:history="1">
            <w:r w:rsidR="00533C9B" w:rsidRPr="00B32DF4">
              <w:rPr>
                <w:rStyle w:val="Hipervnculo"/>
                <w:rFonts w:eastAsiaTheme="majorEastAsia"/>
                <w:noProof/>
                <w:color w:val="auto"/>
              </w:rPr>
              <w:t>a) Interposición de los Recursos de Revisión.</w:t>
            </w:r>
            <w:r w:rsidR="00533C9B" w:rsidRPr="00B32DF4">
              <w:rPr>
                <w:noProof/>
                <w:webHidden/>
              </w:rPr>
              <w:tab/>
            </w:r>
            <w:r w:rsidR="00533C9B" w:rsidRPr="00B32DF4">
              <w:rPr>
                <w:noProof/>
                <w:webHidden/>
              </w:rPr>
              <w:fldChar w:fldCharType="begin"/>
            </w:r>
            <w:r w:rsidR="00533C9B" w:rsidRPr="00B32DF4">
              <w:rPr>
                <w:noProof/>
                <w:webHidden/>
              </w:rPr>
              <w:instrText xml:space="preserve"> PAGEREF _Toc210252182 \h </w:instrText>
            </w:r>
            <w:r w:rsidR="00533C9B" w:rsidRPr="00B32DF4">
              <w:rPr>
                <w:noProof/>
                <w:webHidden/>
              </w:rPr>
            </w:r>
            <w:r w:rsidR="00533C9B" w:rsidRPr="00B32DF4">
              <w:rPr>
                <w:noProof/>
                <w:webHidden/>
              </w:rPr>
              <w:fldChar w:fldCharType="separate"/>
            </w:r>
            <w:r w:rsidR="00B32DF4">
              <w:rPr>
                <w:noProof/>
                <w:webHidden/>
              </w:rPr>
              <w:t>5</w:t>
            </w:r>
            <w:r w:rsidR="00533C9B" w:rsidRPr="00B32DF4">
              <w:rPr>
                <w:noProof/>
                <w:webHidden/>
              </w:rPr>
              <w:fldChar w:fldCharType="end"/>
            </w:r>
          </w:hyperlink>
        </w:p>
        <w:p w14:paraId="38D6D3A7" w14:textId="64DE4144" w:rsidR="00533C9B" w:rsidRPr="00B32DF4" w:rsidRDefault="00997C62" w:rsidP="00533C9B">
          <w:pPr>
            <w:pStyle w:val="TDC3"/>
            <w:rPr>
              <w:rFonts w:asciiTheme="minorHAnsi" w:eastAsiaTheme="minorEastAsia" w:hAnsiTheme="minorHAnsi" w:cstheme="minorBidi"/>
              <w:noProof/>
              <w:szCs w:val="22"/>
              <w:lang w:eastAsia="es-MX"/>
            </w:rPr>
          </w:pPr>
          <w:hyperlink w:anchor="_Toc210252183" w:history="1">
            <w:r w:rsidR="00533C9B" w:rsidRPr="00B32DF4">
              <w:rPr>
                <w:rStyle w:val="Hipervnculo"/>
                <w:rFonts w:eastAsiaTheme="majorEastAsia"/>
                <w:noProof/>
                <w:color w:val="auto"/>
              </w:rPr>
              <w:t>b) Turno de los Recursos de Revisión.</w:t>
            </w:r>
            <w:r w:rsidR="00533C9B" w:rsidRPr="00B32DF4">
              <w:rPr>
                <w:noProof/>
                <w:webHidden/>
              </w:rPr>
              <w:tab/>
            </w:r>
            <w:r w:rsidR="00533C9B" w:rsidRPr="00B32DF4">
              <w:rPr>
                <w:noProof/>
                <w:webHidden/>
              </w:rPr>
              <w:fldChar w:fldCharType="begin"/>
            </w:r>
            <w:r w:rsidR="00533C9B" w:rsidRPr="00B32DF4">
              <w:rPr>
                <w:noProof/>
                <w:webHidden/>
              </w:rPr>
              <w:instrText xml:space="preserve"> PAGEREF _Toc210252183 \h </w:instrText>
            </w:r>
            <w:r w:rsidR="00533C9B" w:rsidRPr="00B32DF4">
              <w:rPr>
                <w:noProof/>
                <w:webHidden/>
              </w:rPr>
            </w:r>
            <w:r w:rsidR="00533C9B" w:rsidRPr="00B32DF4">
              <w:rPr>
                <w:noProof/>
                <w:webHidden/>
              </w:rPr>
              <w:fldChar w:fldCharType="separate"/>
            </w:r>
            <w:r w:rsidR="00B32DF4">
              <w:rPr>
                <w:noProof/>
                <w:webHidden/>
              </w:rPr>
              <w:t>6</w:t>
            </w:r>
            <w:r w:rsidR="00533C9B" w:rsidRPr="00B32DF4">
              <w:rPr>
                <w:noProof/>
                <w:webHidden/>
              </w:rPr>
              <w:fldChar w:fldCharType="end"/>
            </w:r>
          </w:hyperlink>
        </w:p>
        <w:p w14:paraId="24828928" w14:textId="426BC35E" w:rsidR="00533C9B" w:rsidRPr="00B32DF4" w:rsidRDefault="00997C62" w:rsidP="00533C9B">
          <w:pPr>
            <w:pStyle w:val="TDC3"/>
            <w:rPr>
              <w:rFonts w:asciiTheme="minorHAnsi" w:eastAsiaTheme="minorEastAsia" w:hAnsiTheme="minorHAnsi" w:cstheme="minorBidi"/>
              <w:noProof/>
              <w:szCs w:val="22"/>
              <w:lang w:eastAsia="es-MX"/>
            </w:rPr>
          </w:pPr>
          <w:hyperlink w:anchor="_Toc210252184" w:history="1">
            <w:r w:rsidR="00533C9B" w:rsidRPr="00B32DF4">
              <w:rPr>
                <w:rStyle w:val="Hipervnculo"/>
                <w:rFonts w:eastAsiaTheme="majorEastAsia"/>
                <w:noProof/>
                <w:color w:val="auto"/>
              </w:rPr>
              <w:t>c) Admisiones de los Recursos de Revisión.</w:t>
            </w:r>
            <w:r w:rsidR="00533C9B" w:rsidRPr="00B32DF4">
              <w:rPr>
                <w:noProof/>
                <w:webHidden/>
              </w:rPr>
              <w:tab/>
            </w:r>
            <w:r w:rsidR="00533C9B" w:rsidRPr="00B32DF4">
              <w:rPr>
                <w:noProof/>
                <w:webHidden/>
              </w:rPr>
              <w:fldChar w:fldCharType="begin"/>
            </w:r>
            <w:r w:rsidR="00533C9B" w:rsidRPr="00B32DF4">
              <w:rPr>
                <w:noProof/>
                <w:webHidden/>
              </w:rPr>
              <w:instrText xml:space="preserve"> PAGEREF _Toc210252184 \h </w:instrText>
            </w:r>
            <w:r w:rsidR="00533C9B" w:rsidRPr="00B32DF4">
              <w:rPr>
                <w:noProof/>
                <w:webHidden/>
              </w:rPr>
            </w:r>
            <w:r w:rsidR="00533C9B" w:rsidRPr="00B32DF4">
              <w:rPr>
                <w:noProof/>
                <w:webHidden/>
              </w:rPr>
              <w:fldChar w:fldCharType="separate"/>
            </w:r>
            <w:r w:rsidR="00B32DF4">
              <w:rPr>
                <w:noProof/>
                <w:webHidden/>
              </w:rPr>
              <w:t>7</w:t>
            </w:r>
            <w:r w:rsidR="00533C9B" w:rsidRPr="00B32DF4">
              <w:rPr>
                <w:noProof/>
                <w:webHidden/>
              </w:rPr>
              <w:fldChar w:fldCharType="end"/>
            </w:r>
          </w:hyperlink>
        </w:p>
        <w:p w14:paraId="3ED4950E" w14:textId="1D5B3445" w:rsidR="00533C9B" w:rsidRPr="00B32DF4" w:rsidRDefault="00997C62" w:rsidP="00533C9B">
          <w:pPr>
            <w:pStyle w:val="TDC3"/>
            <w:rPr>
              <w:rFonts w:asciiTheme="minorHAnsi" w:eastAsiaTheme="minorEastAsia" w:hAnsiTheme="minorHAnsi" w:cstheme="minorBidi"/>
              <w:noProof/>
              <w:szCs w:val="22"/>
              <w:lang w:eastAsia="es-MX"/>
            </w:rPr>
          </w:pPr>
          <w:hyperlink w:anchor="_Toc210252185" w:history="1">
            <w:r w:rsidR="00533C9B" w:rsidRPr="00B32DF4">
              <w:rPr>
                <w:rStyle w:val="Hipervnculo"/>
                <w:rFonts w:eastAsiaTheme="majorEastAsia"/>
                <w:noProof/>
                <w:color w:val="auto"/>
              </w:rPr>
              <w:t>d) Acumulación de los Recursos de Revisión</w:t>
            </w:r>
            <w:r w:rsidR="00533C9B" w:rsidRPr="00B32DF4">
              <w:rPr>
                <w:noProof/>
                <w:webHidden/>
              </w:rPr>
              <w:tab/>
            </w:r>
            <w:r w:rsidR="00533C9B" w:rsidRPr="00B32DF4">
              <w:rPr>
                <w:noProof/>
                <w:webHidden/>
              </w:rPr>
              <w:fldChar w:fldCharType="begin"/>
            </w:r>
            <w:r w:rsidR="00533C9B" w:rsidRPr="00B32DF4">
              <w:rPr>
                <w:noProof/>
                <w:webHidden/>
              </w:rPr>
              <w:instrText xml:space="preserve"> PAGEREF _Toc210252185 \h </w:instrText>
            </w:r>
            <w:r w:rsidR="00533C9B" w:rsidRPr="00B32DF4">
              <w:rPr>
                <w:noProof/>
                <w:webHidden/>
              </w:rPr>
            </w:r>
            <w:r w:rsidR="00533C9B" w:rsidRPr="00B32DF4">
              <w:rPr>
                <w:noProof/>
                <w:webHidden/>
              </w:rPr>
              <w:fldChar w:fldCharType="separate"/>
            </w:r>
            <w:r w:rsidR="00B32DF4">
              <w:rPr>
                <w:noProof/>
                <w:webHidden/>
              </w:rPr>
              <w:t>7</w:t>
            </w:r>
            <w:r w:rsidR="00533C9B" w:rsidRPr="00B32DF4">
              <w:rPr>
                <w:noProof/>
                <w:webHidden/>
              </w:rPr>
              <w:fldChar w:fldCharType="end"/>
            </w:r>
          </w:hyperlink>
        </w:p>
        <w:p w14:paraId="7C670589" w14:textId="7CC0B35F" w:rsidR="00533C9B" w:rsidRPr="00B32DF4" w:rsidRDefault="00997C62" w:rsidP="00533C9B">
          <w:pPr>
            <w:pStyle w:val="TDC3"/>
            <w:rPr>
              <w:rFonts w:asciiTheme="minorHAnsi" w:eastAsiaTheme="minorEastAsia" w:hAnsiTheme="minorHAnsi" w:cstheme="minorBidi"/>
              <w:noProof/>
              <w:szCs w:val="22"/>
              <w:lang w:eastAsia="es-MX"/>
            </w:rPr>
          </w:pPr>
          <w:hyperlink w:anchor="_Toc210252186" w:history="1">
            <w:r w:rsidR="00533C9B" w:rsidRPr="00B32DF4">
              <w:rPr>
                <w:rStyle w:val="Hipervnculo"/>
                <w:rFonts w:eastAsiaTheme="majorEastAsia"/>
                <w:noProof/>
                <w:color w:val="auto"/>
              </w:rPr>
              <w:t>e) Informes Justificados del Sujeto Obligado.</w:t>
            </w:r>
            <w:r w:rsidR="00533C9B" w:rsidRPr="00B32DF4">
              <w:rPr>
                <w:noProof/>
                <w:webHidden/>
              </w:rPr>
              <w:tab/>
            </w:r>
            <w:r w:rsidR="00533C9B" w:rsidRPr="00B32DF4">
              <w:rPr>
                <w:noProof/>
                <w:webHidden/>
              </w:rPr>
              <w:fldChar w:fldCharType="begin"/>
            </w:r>
            <w:r w:rsidR="00533C9B" w:rsidRPr="00B32DF4">
              <w:rPr>
                <w:noProof/>
                <w:webHidden/>
              </w:rPr>
              <w:instrText xml:space="preserve"> PAGEREF _Toc210252186 \h </w:instrText>
            </w:r>
            <w:r w:rsidR="00533C9B" w:rsidRPr="00B32DF4">
              <w:rPr>
                <w:noProof/>
                <w:webHidden/>
              </w:rPr>
            </w:r>
            <w:r w:rsidR="00533C9B" w:rsidRPr="00B32DF4">
              <w:rPr>
                <w:noProof/>
                <w:webHidden/>
              </w:rPr>
              <w:fldChar w:fldCharType="separate"/>
            </w:r>
            <w:r w:rsidR="00B32DF4">
              <w:rPr>
                <w:noProof/>
                <w:webHidden/>
              </w:rPr>
              <w:t>7</w:t>
            </w:r>
            <w:r w:rsidR="00533C9B" w:rsidRPr="00B32DF4">
              <w:rPr>
                <w:noProof/>
                <w:webHidden/>
              </w:rPr>
              <w:fldChar w:fldCharType="end"/>
            </w:r>
          </w:hyperlink>
        </w:p>
        <w:p w14:paraId="174C559A" w14:textId="4A418136" w:rsidR="00533C9B" w:rsidRPr="00B32DF4" w:rsidRDefault="00997C62" w:rsidP="00533C9B">
          <w:pPr>
            <w:pStyle w:val="TDC3"/>
            <w:rPr>
              <w:rFonts w:asciiTheme="minorHAnsi" w:eastAsiaTheme="minorEastAsia" w:hAnsiTheme="minorHAnsi" w:cstheme="minorBidi"/>
              <w:noProof/>
              <w:szCs w:val="22"/>
              <w:lang w:eastAsia="es-MX"/>
            </w:rPr>
          </w:pPr>
          <w:hyperlink w:anchor="_Toc210252187" w:history="1">
            <w:r w:rsidR="00533C9B" w:rsidRPr="00B32DF4">
              <w:rPr>
                <w:rStyle w:val="Hipervnculo"/>
                <w:rFonts w:eastAsiaTheme="majorEastAsia"/>
                <w:noProof/>
                <w:color w:val="auto"/>
              </w:rPr>
              <w:t>f) Manifestaciones de la Parte Recurrente.</w:t>
            </w:r>
            <w:r w:rsidR="00533C9B" w:rsidRPr="00B32DF4">
              <w:rPr>
                <w:noProof/>
                <w:webHidden/>
              </w:rPr>
              <w:tab/>
            </w:r>
            <w:r w:rsidR="00533C9B" w:rsidRPr="00B32DF4">
              <w:rPr>
                <w:noProof/>
                <w:webHidden/>
              </w:rPr>
              <w:fldChar w:fldCharType="begin"/>
            </w:r>
            <w:r w:rsidR="00533C9B" w:rsidRPr="00B32DF4">
              <w:rPr>
                <w:noProof/>
                <w:webHidden/>
              </w:rPr>
              <w:instrText xml:space="preserve"> PAGEREF _Toc210252187 \h </w:instrText>
            </w:r>
            <w:r w:rsidR="00533C9B" w:rsidRPr="00B32DF4">
              <w:rPr>
                <w:noProof/>
                <w:webHidden/>
              </w:rPr>
            </w:r>
            <w:r w:rsidR="00533C9B" w:rsidRPr="00B32DF4">
              <w:rPr>
                <w:noProof/>
                <w:webHidden/>
              </w:rPr>
              <w:fldChar w:fldCharType="separate"/>
            </w:r>
            <w:r w:rsidR="00B32DF4">
              <w:rPr>
                <w:noProof/>
                <w:webHidden/>
              </w:rPr>
              <w:t>7</w:t>
            </w:r>
            <w:r w:rsidR="00533C9B" w:rsidRPr="00B32DF4">
              <w:rPr>
                <w:noProof/>
                <w:webHidden/>
              </w:rPr>
              <w:fldChar w:fldCharType="end"/>
            </w:r>
          </w:hyperlink>
        </w:p>
        <w:p w14:paraId="667CC019" w14:textId="57C47ED8" w:rsidR="00533C9B" w:rsidRPr="00B32DF4" w:rsidRDefault="00997C62" w:rsidP="00533C9B">
          <w:pPr>
            <w:pStyle w:val="TDC3"/>
            <w:rPr>
              <w:rFonts w:asciiTheme="minorHAnsi" w:eastAsiaTheme="minorEastAsia" w:hAnsiTheme="minorHAnsi" w:cstheme="minorBidi"/>
              <w:noProof/>
              <w:szCs w:val="22"/>
              <w:lang w:eastAsia="es-MX"/>
            </w:rPr>
          </w:pPr>
          <w:hyperlink w:anchor="_Toc210252188" w:history="1">
            <w:r w:rsidR="00533C9B" w:rsidRPr="00B32DF4">
              <w:rPr>
                <w:rStyle w:val="Hipervnculo"/>
                <w:rFonts w:eastAsiaTheme="majorEastAsia"/>
                <w:noProof/>
                <w:color w:val="auto"/>
              </w:rPr>
              <w:t>g) Ampliación de Plazo para Resolver</w:t>
            </w:r>
            <w:r w:rsidR="00533C9B" w:rsidRPr="00B32DF4">
              <w:rPr>
                <w:noProof/>
                <w:webHidden/>
              </w:rPr>
              <w:tab/>
            </w:r>
            <w:r w:rsidR="00533C9B" w:rsidRPr="00B32DF4">
              <w:rPr>
                <w:noProof/>
                <w:webHidden/>
              </w:rPr>
              <w:fldChar w:fldCharType="begin"/>
            </w:r>
            <w:r w:rsidR="00533C9B" w:rsidRPr="00B32DF4">
              <w:rPr>
                <w:noProof/>
                <w:webHidden/>
              </w:rPr>
              <w:instrText xml:space="preserve"> PAGEREF _Toc210252188 \h </w:instrText>
            </w:r>
            <w:r w:rsidR="00533C9B" w:rsidRPr="00B32DF4">
              <w:rPr>
                <w:noProof/>
                <w:webHidden/>
              </w:rPr>
            </w:r>
            <w:r w:rsidR="00533C9B" w:rsidRPr="00B32DF4">
              <w:rPr>
                <w:noProof/>
                <w:webHidden/>
              </w:rPr>
              <w:fldChar w:fldCharType="separate"/>
            </w:r>
            <w:r w:rsidR="00B32DF4">
              <w:rPr>
                <w:noProof/>
                <w:webHidden/>
              </w:rPr>
              <w:t>8</w:t>
            </w:r>
            <w:r w:rsidR="00533C9B" w:rsidRPr="00B32DF4">
              <w:rPr>
                <w:noProof/>
                <w:webHidden/>
              </w:rPr>
              <w:fldChar w:fldCharType="end"/>
            </w:r>
          </w:hyperlink>
        </w:p>
        <w:p w14:paraId="5AE2600A" w14:textId="35E3954C" w:rsidR="00533C9B" w:rsidRPr="00B32DF4" w:rsidRDefault="00997C62" w:rsidP="00533C9B">
          <w:pPr>
            <w:pStyle w:val="TDC3"/>
            <w:rPr>
              <w:rFonts w:asciiTheme="minorHAnsi" w:eastAsiaTheme="minorEastAsia" w:hAnsiTheme="minorHAnsi" w:cstheme="minorBidi"/>
              <w:noProof/>
              <w:szCs w:val="22"/>
              <w:lang w:eastAsia="es-MX"/>
            </w:rPr>
          </w:pPr>
          <w:hyperlink w:anchor="_Toc210252189" w:history="1">
            <w:r w:rsidR="00533C9B" w:rsidRPr="00B32DF4">
              <w:rPr>
                <w:rStyle w:val="Hipervnculo"/>
                <w:rFonts w:eastAsiaTheme="majorEastAsia"/>
                <w:noProof/>
                <w:color w:val="auto"/>
              </w:rPr>
              <w:t>h) Cierres de instrucción.</w:t>
            </w:r>
            <w:r w:rsidR="00533C9B" w:rsidRPr="00B32DF4">
              <w:rPr>
                <w:noProof/>
                <w:webHidden/>
              </w:rPr>
              <w:tab/>
            </w:r>
            <w:r w:rsidR="00533C9B" w:rsidRPr="00B32DF4">
              <w:rPr>
                <w:noProof/>
                <w:webHidden/>
              </w:rPr>
              <w:fldChar w:fldCharType="begin"/>
            </w:r>
            <w:r w:rsidR="00533C9B" w:rsidRPr="00B32DF4">
              <w:rPr>
                <w:noProof/>
                <w:webHidden/>
              </w:rPr>
              <w:instrText xml:space="preserve"> PAGEREF _Toc210252189 \h </w:instrText>
            </w:r>
            <w:r w:rsidR="00533C9B" w:rsidRPr="00B32DF4">
              <w:rPr>
                <w:noProof/>
                <w:webHidden/>
              </w:rPr>
            </w:r>
            <w:r w:rsidR="00533C9B" w:rsidRPr="00B32DF4">
              <w:rPr>
                <w:noProof/>
                <w:webHidden/>
              </w:rPr>
              <w:fldChar w:fldCharType="separate"/>
            </w:r>
            <w:r w:rsidR="00B32DF4">
              <w:rPr>
                <w:noProof/>
                <w:webHidden/>
              </w:rPr>
              <w:t>8</w:t>
            </w:r>
            <w:r w:rsidR="00533C9B" w:rsidRPr="00B32DF4">
              <w:rPr>
                <w:noProof/>
                <w:webHidden/>
              </w:rPr>
              <w:fldChar w:fldCharType="end"/>
            </w:r>
          </w:hyperlink>
        </w:p>
        <w:p w14:paraId="398B3B1F" w14:textId="3ECA34DC" w:rsidR="00533C9B" w:rsidRPr="00B32DF4" w:rsidRDefault="00997C62" w:rsidP="00533C9B">
          <w:pPr>
            <w:pStyle w:val="TDC1"/>
            <w:tabs>
              <w:tab w:val="right" w:leader="dot" w:pos="9034"/>
            </w:tabs>
            <w:rPr>
              <w:rFonts w:asciiTheme="minorHAnsi" w:eastAsiaTheme="minorEastAsia" w:hAnsiTheme="minorHAnsi" w:cstheme="minorBidi"/>
              <w:noProof/>
              <w:szCs w:val="22"/>
              <w:lang w:eastAsia="es-MX"/>
            </w:rPr>
          </w:pPr>
          <w:hyperlink w:anchor="_Toc210252190" w:history="1">
            <w:r w:rsidR="00533C9B" w:rsidRPr="00B32DF4">
              <w:rPr>
                <w:rStyle w:val="Hipervnculo"/>
                <w:rFonts w:eastAsiaTheme="majorEastAsia"/>
                <w:noProof/>
                <w:color w:val="auto"/>
              </w:rPr>
              <w:t>CONSIDERANDOS</w:t>
            </w:r>
            <w:r w:rsidR="00533C9B" w:rsidRPr="00B32DF4">
              <w:rPr>
                <w:noProof/>
                <w:webHidden/>
              </w:rPr>
              <w:tab/>
            </w:r>
            <w:r w:rsidR="00533C9B" w:rsidRPr="00B32DF4">
              <w:rPr>
                <w:noProof/>
                <w:webHidden/>
              </w:rPr>
              <w:fldChar w:fldCharType="begin"/>
            </w:r>
            <w:r w:rsidR="00533C9B" w:rsidRPr="00B32DF4">
              <w:rPr>
                <w:noProof/>
                <w:webHidden/>
              </w:rPr>
              <w:instrText xml:space="preserve"> PAGEREF _Toc210252190 \h </w:instrText>
            </w:r>
            <w:r w:rsidR="00533C9B" w:rsidRPr="00B32DF4">
              <w:rPr>
                <w:noProof/>
                <w:webHidden/>
              </w:rPr>
            </w:r>
            <w:r w:rsidR="00533C9B" w:rsidRPr="00B32DF4">
              <w:rPr>
                <w:noProof/>
                <w:webHidden/>
              </w:rPr>
              <w:fldChar w:fldCharType="separate"/>
            </w:r>
            <w:r w:rsidR="00B32DF4">
              <w:rPr>
                <w:noProof/>
                <w:webHidden/>
              </w:rPr>
              <w:t>8</w:t>
            </w:r>
            <w:r w:rsidR="00533C9B" w:rsidRPr="00B32DF4">
              <w:rPr>
                <w:noProof/>
                <w:webHidden/>
              </w:rPr>
              <w:fldChar w:fldCharType="end"/>
            </w:r>
          </w:hyperlink>
        </w:p>
        <w:p w14:paraId="2D67E5C9" w14:textId="3EC150BB" w:rsidR="00533C9B" w:rsidRPr="00B32DF4" w:rsidRDefault="00997C62" w:rsidP="00533C9B">
          <w:pPr>
            <w:pStyle w:val="TDC2"/>
            <w:rPr>
              <w:rFonts w:asciiTheme="minorHAnsi" w:eastAsiaTheme="minorEastAsia" w:hAnsiTheme="minorHAnsi" w:cstheme="minorBidi"/>
              <w:noProof/>
              <w:szCs w:val="22"/>
              <w:lang w:eastAsia="es-MX"/>
            </w:rPr>
          </w:pPr>
          <w:hyperlink w:anchor="_Toc210252191" w:history="1">
            <w:r w:rsidR="00533C9B" w:rsidRPr="00B32DF4">
              <w:rPr>
                <w:rStyle w:val="Hipervnculo"/>
                <w:rFonts w:eastAsiaTheme="majorEastAsia"/>
                <w:noProof/>
                <w:color w:val="auto"/>
              </w:rPr>
              <w:t>PRIMERO. Procedibilidad</w:t>
            </w:r>
            <w:r w:rsidR="00533C9B" w:rsidRPr="00B32DF4">
              <w:rPr>
                <w:noProof/>
                <w:webHidden/>
              </w:rPr>
              <w:tab/>
            </w:r>
            <w:r w:rsidR="00533C9B" w:rsidRPr="00B32DF4">
              <w:rPr>
                <w:noProof/>
                <w:webHidden/>
              </w:rPr>
              <w:fldChar w:fldCharType="begin"/>
            </w:r>
            <w:r w:rsidR="00533C9B" w:rsidRPr="00B32DF4">
              <w:rPr>
                <w:noProof/>
                <w:webHidden/>
              </w:rPr>
              <w:instrText xml:space="preserve"> PAGEREF _Toc210252191 \h </w:instrText>
            </w:r>
            <w:r w:rsidR="00533C9B" w:rsidRPr="00B32DF4">
              <w:rPr>
                <w:noProof/>
                <w:webHidden/>
              </w:rPr>
            </w:r>
            <w:r w:rsidR="00533C9B" w:rsidRPr="00B32DF4">
              <w:rPr>
                <w:noProof/>
                <w:webHidden/>
              </w:rPr>
              <w:fldChar w:fldCharType="separate"/>
            </w:r>
            <w:r w:rsidR="00B32DF4">
              <w:rPr>
                <w:noProof/>
                <w:webHidden/>
              </w:rPr>
              <w:t>8</w:t>
            </w:r>
            <w:r w:rsidR="00533C9B" w:rsidRPr="00B32DF4">
              <w:rPr>
                <w:noProof/>
                <w:webHidden/>
              </w:rPr>
              <w:fldChar w:fldCharType="end"/>
            </w:r>
          </w:hyperlink>
        </w:p>
        <w:p w14:paraId="05E71B7A" w14:textId="3993C096" w:rsidR="00533C9B" w:rsidRPr="00B32DF4" w:rsidRDefault="00997C62" w:rsidP="00533C9B">
          <w:pPr>
            <w:pStyle w:val="TDC3"/>
            <w:rPr>
              <w:rFonts w:asciiTheme="minorHAnsi" w:eastAsiaTheme="minorEastAsia" w:hAnsiTheme="minorHAnsi" w:cstheme="minorBidi"/>
              <w:noProof/>
              <w:szCs w:val="22"/>
              <w:lang w:eastAsia="es-MX"/>
            </w:rPr>
          </w:pPr>
          <w:hyperlink w:anchor="_Toc210252192" w:history="1">
            <w:r w:rsidR="00533C9B" w:rsidRPr="00B32DF4">
              <w:rPr>
                <w:rStyle w:val="Hipervnculo"/>
                <w:rFonts w:eastAsiaTheme="majorEastAsia"/>
                <w:noProof/>
                <w:color w:val="auto"/>
              </w:rPr>
              <w:t>a) Competencia del Instituto.</w:t>
            </w:r>
            <w:r w:rsidR="00533C9B" w:rsidRPr="00B32DF4">
              <w:rPr>
                <w:noProof/>
                <w:webHidden/>
              </w:rPr>
              <w:tab/>
            </w:r>
            <w:r w:rsidR="00533C9B" w:rsidRPr="00B32DF4">
              <w:rPr>
                <w:noProof/>
                <w:webHidden/>
              </w:rPr>
              <w:fldChar w:fldCharType="begin"/>
            </w:r>
            <w:r w:rsidR="00533C9B" w:rsidRPr="00B32DF4">
              <w:rPr>
                <w:noProof/>
                <w:webHidden/>
              </w:rPr>
              <w:instrText xml:space="preserve"> PAGEREF _Toc210252192 \h </w:instrText>
            </w:r>
            <w:r w:rsidR="00533C9B" w:rsidRPr="00B32DF4">
              <w:rPr>
                <w:noProof/>
                <w:webHidden/>
              </w:rPr>
            </w:r>
            <w:r w:rsidR="00533C9B" w:rsidRPr="00B32DF4">
              <w:rPr>
                <w:noProof/>
                <w:webHidden/>
              </w:rPr>
              <w:fldChar w:fldCharType="separate"/>
            </w:r>
            <w:r w:rsidR="00B32DF4">
              <w:rPr>
                <w:noProof/>
                <w:webHidden/>
              </w:rPr>
              <w:t>8</w:t>
            </w:r>
            <w:r w:rsidR="00533C9B" w:rsidRPr="00B32DF4">
              <w:rPr>
                <w:noProof/>
                <w:webHidden/>
              </w:rPr>
              <w:fldChar w:fldCharType="end"/>
            </w:r>
          </w:hyperlink>
        </w:p>
        <w:p w14:paraId="0E15C76D" w14:textId="0AD37C39" w:rsidR="00533C9B" w:rsidRPr="00B32DF4" w:rsidRDefault="00997C62" w:rsidP="00533C9B">
          <w:pPr>
            <w:pStyle w:val="TDC3"/>
            <w:rPr>
              <w:rFonts w:asciiTheme="minorHAnsi" w:eastAsiaTheme="minorEastAsia" w:hAnsiTheme="minorHAnsi" w:cstheme="minorBidi"/>
              <w:noProof/>
              <w:szCs w:val="22"/>
              <w:lang w:eastAsia="es-MX"/>
            </w:rPr>
          </w:pPr>
          <w:hyperlink w:anchor="_Toc210252193" w:history="1">
            <w:r w:rsidR="00533C9B" w:rsidRPr="00B32DF4">
              <w:rPr>
                <w:rStyle w:val="Hipervnculo"/>
                <w:rFonts w:eastAsiaTheme="majorEastAsia"/>
                <w:noProof/>
                <w:color w:val="auto"/>
              </w:rPr>
              <w:t>b) Legitimidad de la parte recurrente.</w:t>
            </w:r>
            <w:r w:rsidR="00533C9B" w:rsidRPr="00B32DF4">
              <w:rPr>
                <w:noProof/>
                <w:webHidden/>
              </w:rPr>
              <w:tab/>
            </w:r>
            <w:r w:rsidR="00533C9B" w:rsidRPr="00B32DF4">
              <w:rPr>
                <w:noProof/>
                <w:webHidden/>
              </w:rPr>
              <w:fldChar w:fldCharType="begin"/>
            </w:r>
            <w:r w:rsidR="00533C9B" w:rsidRPr="00B32DF4">
              <w:rPr>
                <w:noProof/>
                <w:webHidden/>
              </w:rPr>
              <w:instrText xml:space="preserve"> PAGEREF _Toc210252193 \h </w:instrText>
            </w:r>
            <w:r w:rsidR="00533C9B" w:rsidRPr="00B32DF4">
              <w:rPr>
                <w:noProof/>
                <w:webHidden/>
              </w:rPr>
            </w:r>
            <w:r w:rsidR="00533C9B" w:rsidRPr="00B32DF4">
              <w:rPr>
                <w:noProof/>
                <w:webHidden/>
              </w:rPr>
              <w:fldChar w:fldCharType="separate"/>
            </w:r>
            <w:r w:rsidR="00B32DF4">
              <w:rPr>
                <w:noProof/>
                <w:webHidden/>
              </w:rPr>
              <w:t>9</w:t>
            </w:r>
            <w:r w:rsidR="00533C9B" w:rsidRPr="00B32DF4">
              <w:rPr>
                <w:noProof/>
                <w:webHidden/>
              </w:rPr>
              <w:fldChar w:fldCharType="end"/>
            </w:r>
          </w:hyperlink>
        </w:p>
        <w:p w14:paraId="74906B99" w14:textId="35C4936D" w:rsidR="00533C9B" w:rsidRPr="00B32DF4" w:rsidRDefault="00997C62" w:rsidP="00533C9B">
          <w:pPr>
            <w:pStyle w:val="TDC3"/>
            <w:rPr>
              <w:rFonts w:asciiTheme="minorHAnsi" w:eastAsiaTheme="minorEastAsia" w:hAnsiTheme="minorHAnsi" w:cstheme="minorBidi"/>
              <w:noProof/>
              <w:szCs w:val="22"/>
              <w:lang w:eastAsia="es-MX"/>
            </w:rPr>
          </w:pPr>
          <w:hyperlink w:anchor="_Toc210252194" w:history="1">
            <w:r w:rsidR="00533C9B" w:rsidRPr="00B32DF4">
              <w:rPr>
                <w:rStyle w:val="Hipervnculo"/>
                <w:rFonts w:eastAsiaTheme="majorEastAsia"/>
                <w:noProof/>
                <w:color w:val="auto"/>
              </w:rPr>
              <w:t>c) Plazo para interponer el recurso</w:t>
            </w:r>
            <w:r w:rsidR="00533C9B" w:rsidRPr="00B32DF4">
              <w:rPr>
                <w:noProof/>
                <w:webHidden/>
              </w:rPr>
              <w:tab/>
            </w:r>
            <w:r w:rsidR="00533C9B" w:rsidRPr="00B32DF4">
              <w:rPr>
                <w:noProof/>
                <w:webHidden/>
              </w:rPr>
              <w:fldChar w:fldCharType="begin"/>
            </w:r>
            <w:r w:rsidR="00533C9B" w:rsidRPr="00B32DF4">
              <w:rPr>
                <w:noProof/>
                <w:webHidden/>
              </w:rPr>
              <w:instrText xml:space="preserve"> PAGEREF _Toc210252194 \h </w:instrText>
            </w:r>
            <w:r w:rsidR="00533C9B" w:rsidRPr="00B32DF4">
              <w:rPr>
                <w:noProof/>
                <w:webHidden/>
              </w:rPr>
            </w:r>
            <w:r w:rsidR="00533C9B" w:rsidRPr="00B32DF4">
              <w:rPr>
                <w:noProof/>
                <w:webHidden/>
              </w:rPr>
              <w:fldChar w:fldCharType="separate"/>
            </w:r>
            <w:r w:rsidR="00B32DF4">
              <w:rPr>
                <w:noProof/>
                <w:webHidden/>
              </w:rPr>
              <w:t>9</w:t>
            </w:r>
            <w:r w:rsidR="00533C9B" w:rsidRPr="00B32DF4">
              <w:rPr>
                <w:noProof/>
                <w:webHidden/>
              </w:rPr>
              <w:fldChar w:fldCharType="end"/>
            </w:r>
          </w:hyperlink>
        </w:p>
        <w:p w14:paraId="637CC5F7" w14:textId="4B4F277E" w:rsidR="00533C9B" w:rsidRPr="00B32DF4" w:rsidRDefault="00997C62" w:rsidP="00533C9B">
          <w:pPr>
            <w:pStyle w:val="TDC3"/>
            <w:rPr>
              <w:rFonts w:asciiTheme="minorHAnsi" w:eastAsiaTheme="minorEastAsia" w:hAnsiTheme="minorHAnsi" w:cstheme="minorBidi"/>
              <w:noProof/>
              <w:szCs w:val="22"/>
              <w:lang w:eastAsia="es-MX"/>
            </w:rPr>
          </w:pPr>
          <w:hyperlink w:anchor="_Toc210252195" w:history="1">
            <w:r w:rsidR="00533C9B" w:rsidRPr="00B32DF4">
              <w:rPr>
                <w:rStyle w:val="Hipervnculo"/>
                <w:rFonts w:eastAsiaTheme="majorEastAsia"/>
                <w:noProof/>
                <w:color w:val="auto"/>
              </w:rPr>
              <w:t>d) Causal de procedencia</w:t>
            </w:r>
            <w:r w:rsidR="00533C9B" w:rsidRPr="00B32DF4">
              <w:rPr>
                <w:noProof/>
                <w:webHidden/>
              </w:rPr>
              <w:tab/>
            </w:r>
            <w:r w:rsidR="00533C9B" w:rsidRPr="00B32DF4">
              <w:rPr>
                <w:noProof/>
                <w:webHidden/>
              </w:rPr>
              <w:fldChar w:fldCharType="begin"/>
            </w:r>
            <w:r w:rsidR="00533C9B" w:rsidRPr="00B32DF4">
              <w:rPr>
                <w:noProof/>
                <w:webHidden/>
              </w:rPr>
              <w:instrText xml:space="preserve"> PAGEREF _Toc210252195 \h </w:instrText>
            </w:r>
            <w:r w:rsidR="00533C9B" w:rsidRPr="00B32DF4">
              <w:rPr>
                <w:noProof/>
                <w:webHidden/>
              </w:rPr>
            </w:r>
            <w:r w:rsidR="00533C9B" w:rsidRPr="00B32DF4">
              <w:rPr>
                <w:noProof/>
                <w:webHidden/>
              </w:rPr>
              <w:fldChar w:fldCharType="separate"/>
            </w:r>
            <w:r w:rsidR="00B32DF4">
              <w:rPr>
                <w:noProof/>
                <w:webHidden/>
              </w:rPr>
              <w:t>10</w:t>
            </w:r>
            <w:r w:rsidR="00533C9B" w:rsidRPr="00B32DF4">
              <w:rPr>
                <w:noProof/>
                <w:webHidden/>
              </w:rPr>
              <w:fldChar w:fldCharType="end"/>
            </w:r>
          </w:hyperlink>
        </w:p>
        <w:p w14:paraId="44C37876" w14:textId="62E3C7DA" w:rsidR="00533C9B" w:rsidRPr="00B32DF4" w:rsidRDefault="00997C62" w:rsidP="00533C9B">
          <w:pPr>
            <w:pStyle w:val="TDC3"/>
            <w:rPr>
              <w:rFonts w:asciiTheme="minorHAnsi" w:eastAsiaTheme="minorEastAsia" w:hAnsiTheme="minorHAnsi" w:cstheme="minorBidi"/>
              <w:noProof/>
              <w:szCs w:val="22"/>
              <w:lang w:eastAsia="es-MX"/>
            </w:rPr>
          </w:pPr>
          <w:hyperlink w:anchor="_Toc210252196" w:history="1">
            <w:r w:rsidR="00533C9B" w:rsidRPr="00B32DF4">
              <w:rPr>
                <w:rStyle w:val="Hipervnculo"/>
                <w:rFonts w:eastAsiaTheme="majorEastAsia"/>
                <w:noProof/>
                <w:color w:val="auto"/>
              </w:rPr>
              <w:t>e) Requisitos formales para la interposición del recurso.</w:t>
            </w:r>
            <w:r w:rsidR="00533C9B" w:rsidRPr="00B32DF4">
              <w:rPr>
                <w:noProof/>
                <w:webHidden/>
              </w:rPr>
              <w:tab/>
            </w:r>
            <w:r w:rsidR="00533C9B" w:rsidRPr="00B32DF4">
              <w:rPr>
                <w:noProof/>
                <w:webHidden/>
              </w:rPr>
              <w:fldChar w:fldCharType="begin"/>
            </w:r>
            <w:r w:rsidR="00533C9B" w:rsidRPr="00B32DF4">
              <w:rPr>
                <w:noProof/>
                <w:webHidden/>
              </w:rPr>
              <w:instrText xml:space="preserve"> PAGEREF _Toc210252196 \h </w:instrText>
            </w:r>
            <w:r w:rsidR="00533C9B" w:rsidRPr="00B32DF4">
              <w:rPr>
                <w:noProof/>
                <w:webHidden/>
              </w:rPr>
            </w:r>
            <w:r w:rsidR="00533C9B" w:rsidRPr="00B32DF4">
              <w:rPr>
                <w:noProof/>
                <w:webHidden/>
              </w:rPr>
              <w:fldChar w:fldCharType="separate"/>
            </w:r>
            <w:r w:rsidR="00B32DF4">
              <w:rPr>
                <w:noProof/>
                <w:webHidden/>
              </w:rPr>
              <w:t>10</w:t>
            </w:r>
            <w:r w:rsidR="00533C9B" w:rsidRPr="00B32DF4">
              <w:rPr>
                <w:noProof/>
                <w:webHidden/>
              </w:rPr>
              <w:fldChar w:fldCharType="end"/>
            </w:r>
          </w:hyperlink>
        </w:p>
        <w:p w14:paraId="19F117A4" w14:textId="595CCD45" w:rsidR="00533C9B" w:rsidRPr="00B32DF4" w:rsidRDefault="00997C62" w:rsidP="00533C9B">
          <w:pPr>
            <w:pStyle w:val="TDC3"/>
            <w:rPr>
              <w:rFonts w:asciiTheme="minorHAnsi" w:eastAsiaTheme="minorEastAsia" w:hAnsiTheme="minorHAnsi" w:cstheme="minorBidi"/>
              <w:noProof/>
              <w:szCs w:val="22"/>
              <w:lang w:eastAsia="es-MX"/>
            </w:rPr>
          </w:pPr>
          <w:hyperlink w:anchor="_Toc210252197" w:history="1">
            <w:r w:rsidR="00533C9B" w:rsidRPr="00B32DF4">
              <w:rPr>
                <w:rStyle w:val="Hipervnculo"/>
                <w:rFonts w:eastAsiaTheme="majorEastAsia"/>
                <w:noProof/>
                <w:color w:val="auto"/>
              </w:rPr>
              <w:t>f) Acumulación de los Recursos de Revisión</w:t>
            </w:r>
            <w:r w:rsidR="00533C9B" w:rsidRPr="00B32DF4">
              <w:rPr>
                <w:noProof/>
                <w:webHidden/>
              </w:rPr>
              <w:tab/>
            </w:r>
            <w:r w:rsidR="00533C9B" w:rsidRPr="00B32DF4">
              <w:rPr>
                <w:noProof/>
                <w:webHidden/>
              </w:rPr>
              <w:fldChar w:fldCharType="begin"/>
            </w:r>
            <w:r w:rsidR="00533C9B" w:rsidRPr="00B32DF4">
              <w:rPr>
                <w:noProof/>
                <w:webHidden/>
              </w:rPr>
              <w:instrText xml:space="preserve"> PAGEREF _Toc210252197 \h </w:instrText>
            </w:r>
            <w:r w:rsidR="00533C9B" w:rsidRPr="00B32DF4">
              <w:rPr>
                <w:noProof/>
                <w:webHidden/>
              </w:rPr>
            </w:r>
            <w:r w:rsidR="00533C9B" w:rsidRPr="00B32DF4">
              <w:rPr>
                <w:noProof/>
                <w:webHidden/>
              </w:rPr>
              <w:fldChar w:fldCharType="separate"/>
            </w:r>
            <w:r w:rsidR="00B32DF4">
              <w:rPr>
                <w:noProof/>
                <w:webHidden/>
              </w:rPr>
              <w:t>10</w:t>
            </w:r>
            <w:r w:rsidR="00533C9B" w:rsidRPr="00B32DF4">
              <w:rPr>
                <w:noProof/>
                <w:webHidden/>
              </w:rPr>
              <w:fldChar w:fldCharType="end"/>
            </w:r>
          </w:hyperlink>
        </w:p>
        <w:p w14:paraId="5124C113" w14:textId="674138F4" w:rsidR="00533C9B" w:rsidRPr="00B32DF4" w:rsidRDefault="00997C62" w:rsidP="00533C9B">
          <w:pPr>
            <w:pStyle w:val="TDC2"/>
            <w:rPr>
              <w:rFonts w:asciiTheme="minorHAnsi" w:eastAsiaTheme="minorEastAsia" w:hAnsiTheme="minorHAnsi" w:cstheme="minorBidi"/>
              <w:noProof/>
              <w:szCs w:val="22"/>
              <w:lang w:eastAsia="es-MX"/>
            </w:rPr>
          </w:pPr>
          <w:hyperlink w:anchor="_Toc210252198" w:history="1">
            <w:r w:rsidR="00533C9B" w:rsidRPr="00B32DF4">
              <w:rPr>
                <w:rStyle w:val="Hipervnculo"/>
                <w:rFonts w:eastAsiaTheme="majorEastAsia"/>
                <w:noProof/>
                <w:color w:val="auto"/>
              </w:rPr>
              <w:t>SEGUNDO. Estudio de Fondo.</w:t>
            </w:r>
            <w:r w:rsidR="00533C9B" w:rsidRPr="00B32DF4">
              <w:rPr>
                <w:noProof/>
                <w:webHidden/>
              </w:rPr>
              <w:tab/>
            </w:r>
            <w:r w:rsidR="00533C9B" w:rsidRPr="00B32DF4">
              <w:rPr>
                <w:noProof/>
                <w:webHidden/>
              </w:rPr>
              <w:fldChar w:fldCharType="begin"/>
            </w:r>
            <w:r w:rsidR="00533C9B" w:rsidRPr="00B32DF4">
              <w:rPr>
                <w:noProof/>
                <w:webHidden/>
              </w:rPr>
              <w:instrText xml:space="preserve"> PAGEREF _Toc210252198 \h </w:instrText>
            </w:r>
            <w:r w:rsidR="00533C9B" w:rsidRPr="00B32DF4">
              <w:rPr>
                <w:noProof/>
                <w:webHidden/>
              </w:rPr>
            </w:r>
            <w:r w:rsidR="00533C9B" w:rsidRPr="00B32DF4">
              <w:rPr>
                <w:noProof/>
                <w:webHidden/>
              </w:rPr>
              <w:fldChar w:fldCharType="separate"/>
            </w:r>
            <w:r w:rsidR="00B32DF4">
              <w:rPr>
                <w:noProof/>
                <w:webHidden/>
              </w:rPr>
              <w:t>11</w:t>
            </w:r>
            <w:r w:rsidR="00533C9B" w:rsidRPr="00B32DF4">
              <w:rPr>
                <w:noProof/>
                <w:webHidden/>
              </w:rPr>
              <w:fldChar w:fldCharType="end"/>
            </w:r>
          </w:hyperlink>
        </w:p>
        <w:p w14:paraId="0A0FCF38" w14:textId="3A7525AC" w:rsidR="00533C9B" w:rsidRPr="00B32DF4" w:rsidRDefault="00997C62" w:rsidP="00533C9B">
          <w:pPr>
            <w:pStyle w:val="TDC3"/>
            <w:rPr>
              <w:rFonts w:asciiTheme="minorHAnsi" w:eastAsiaTheme="minorEastAsia" w:hAnsiTheme="minorHAnsi" w:cstheme="minorBidi"/>
              <w:noProof/>
              <w:szCs w:val="22"/>
              <w:lang w:eastAsia="es-MX"/>
            </w:rPr>
          </w:pPr>
          <w:hyperlink w:anchor="_Toc210252199" w:history="1">
            <w:r w:rsidR="00533C9B" w:rsidRPr="00B32DF4">
              <w:rPr>
                <w:rStyle w:val="Hipervnculo"/>
                <w:rFonts w:eastAsiaTheme="majorEastAsia"/>
                <w:noProof/>
                <w:color w:val="auto"/>
              </w:rPr>
              <w:t>a) Mandato de transparencia y responsabilidad del Sujeto Obligado</w:t>
            </w:r>
            <w:r w:rsidR="00533C9B" w:rsidRPr="00B32DF4">
              <w:rPr>
                <w:noProof/>
                <w:webHidden/>
              </w:rPr>
              <w:tab/>
            </w:r>
            <w:r w:rsidR="00533C9B" w:rsidRPr="00B32DF4">
              <w:rPr>
                <w:noProof/>
                <w:webHidden/>
              </w:rPr>
              <w:fldChar w:fldCharType="begin"/>
            </w:r>
            <w:r w:rsidR="00533C9B" w:rsidRPr="00B32DF4">
              <w:rPr>
                <w:noProof/>
                <w:webHidden/>
              </w:rPr>
              <w:instrText xml:space="preserve"> PAGEREF _Toc210252199 \h </w:instrText>
            </w:r>
            <w:r w:rsidR="00533C9B" w:rsidRPr="00B32DF4">
              <w:rPr>
                <w:noProof/>
                <w:webHidden/>
              </w:rPr>
            </w:r>
            <w:r w:rsidR="00533C9B" w:rsidRPr="00B32DF4">
              <w:rPr>
                <w:noProof/>
                <w:webHidden/>
              </w:rPr>
              <w:fldChar w:fldCharType="separate"/>
            </w:r>
            <w:r w:rsidR="00B32DF4">
              <w:rPr>
                <w:noProof/>
                <w:webHidden/>
              </w:rPr>
              <w:t>11</w:t>
            </w:r>
            <w:r w:rsidR="00533C9B" w:rsidRPr="00B32DF4">
              <w:rPr>
                <w:noProof/>
                <w:webHidden/>
              </w:rPr>
              <w:fldChar w:fldCharType="end"/>
            </w:r>
          </w:hyperlink>
        </w:p>
        <w:p w14:paraId="1B8D5E9A" w14:textId="03181CC5" w:rsidR="00533C9B" w:rsidRPr="00B32DF4" w:rsidRDefault="00997C62" w:rsidP="00533C9B">
          <w:pPr>
            <w:pStyle w:val="TDC3"/>
            <w:rPr>
              <w:rFonts w:asciiTheme="minorHAnsi" w:eastAsiaTheme="minorEastAsia" w:hAnsiTheme="minorHAnsi" w:cstheme="minorBidi"/>
              <w:noProof/>
              <w:szCs w:val="22"/>
              <w:lang w:eastAsia="es-MX"/>
            </w:rPr>
          </w:pPr>
          <w:hyperlink w:anchor="_Toc210252200" w:history="1">
            <w:r w:rsidR="00533C9B" w:rsidRPr="00B32DF4">
              <w:rPr>
                <w:rStyle w:val="Hipervnculo"/>
                <w:rFonts w:eastAsiaTheme="majorEastAsia"/>
                <w:noProof/>
                <w:color w:val="auto"/>
              </w:rPr>
              <w:t>b) Controversia a resolver.</w:t>
            </w:r>
            <w:r w:rsidR="00533C9B" w:rsidRPr="00B32DF4">
              <w:rPr>
                <w:noProof/>
                <w:webHidden/>
              </w:rPr>
              <w:tab/>
            </w:r>
            <w:r w:rsidR="00533C9B" w:rsidRPr="00B32DF4">
              <w:rPr>
                <w:noProof/>
                <w:webHidden/>
              </w:rPr>
              <w:fldChar w:fldCharType="begin"/>
            </w:r>
            <w:r w:rsidR="00533C9B" w:rsidRPr="00B32DF4">
              <w:rPr>
                <w:noProof/>
                <w:webHidden/>
              </w:rPr>
              <w:instrText xml:space="preserve"> PAGEREF _Toc210252200 \h </w:instrText>
            </w:r>
            <w:r w:rsidR="00533C9B" w:rsidRPr="00B32DF4">
              <w:rPr>
                <w:noProof/>
                <w:webHidden/>
              </w:rPr>
            </w:r>
            <w:r w:rsidR="00533C9B" w:rsidRPr="00B32DF4">
              <w:rPr>
                <w:noProof/>
                <w:webHidden/>
              </w:rPr>
              <w:fldChar w:fldCharType="separate"/>
            </w:r>
            <w:r w:rsidR="00B32DF4">
              <w:rPr>
                <w:noProof/>
                <w:webHidden/>
              </w:rPr>
              <w:t>14</w:t>
            </w:r>
            <w:r w:rsidR="00533C9B" w:rsidRPr="00B32DF4">
              <w:rPr>
                <w:noProof/>
                <w:webHidden/>
              </w:rPr>
              <w:fldChar w:fldCharType="end"/>
            </w:r>
          </w:hyperlink>
        </w:p>
        <w:p w14:paraId="197309D2" w14:textId="4674B4FB" w:rsidR="00533C9B" w:rsidRPr="00B32DF4" w:rsidRDefault="00997C62" w:rsidP="00533C9B">
          <w:pPr>
            <w:pStyle w:val="TDC3"/>
            <w:rPr>
              <w:rFonts w:asciiTheme="minorHAnsi" w:eastAsiaTheme="minorEastAsia" w:hAnsiTheme="minorHAnsi" w:cstheme="minorBidi"/>
              <w:noProof/>
              <w:szCs w:val="22"/>
              <w:lang w:eastAsia="es-MX"/>
            </w:rPr>
          </w:pPr>
          <w:hyperlink w:anchor="_Toc210252201" w:history="1">
            <w:r w:rsidR="00533C9B" w:rsidRPr="00B32DF4">
              <w:rPr>
                <w:rStyle w:val="Hipervnculo"/>
                <w:rFonts w:eastAsiaTheme="majorEastAsia"/>
                <w:noProof/>
                <w:color w:val="auto"/>
              </w:rPr>
              <w:t>c) Estudio de la controversia.</w:t>
            </w:r>
            <w:r w:rsidR="00533C9B" w:rsidRPr="00B32DF4">
              <w:rPr>
                <w:noProof/>
                <w:webHidden/>
              </w:rPr>
              <w:tab/>
            </w:r>
            <w:r w:rsidR="00533C9B" w:rsidRPr="00B32DF4">
              <w:rPr>
                <w:noProof/>
                <w:webHidden/>
              </w:rPr>
              <w:fldChar w:fldCharType="begin"/>
            </w:r>
            <w:r w:rsidR="00533C9B" w:rsidRPr="00B32DF4">
              <w:rPr>
                <w:noProof/>
                <w:webHidden/>
              </w:rPr>
              <w:instrText xml:space="preserve"> PAGEREF _Toc210252201 \h </w:instrText>
            </w:r>
            <w:r w:rsidR="00533C9B" w:rsidRPr="00B32DF4">
              <w:rPr>
                <w:noProof/>
                <w:webHidden/>
              </w:rPr>
            </w:r>
            <w:r w:rsidR="00533C9B" w:rsidRPr="00B32DF4">
              <w:rPr>
                <w:noProof/>
                <w:webHidden/>
              </w:rPr>
              <w:fldChar w:fldCharType="separate"/>
            </w:r>
            <w:r w:rsidR="00B32DF4">
              <w:rPr>
                <w:noProof/>
                <w:webHidden/>
              </w:rPr>
              <w:t>16</w:t>
            </w:r>
            <w:r w:rsidR="00533C9B" w:rsidRPr="00B32DF4">
              <w:rPr>
                <w:noProof/>
                <w:webHidden/>
              </w:rPr>
              <w:fldChar w:fldCharType="end"/>
            </w:r>
          </w:hyperlink>
        </w:p>
        <w:p w14:paraId="6D4C88E4" w14:textId="351147C9" w:rsidR="00533C9B" w:rsidRPr="00B32DF4" w:rsidRDefault="00997C62" w:rsidP="00533C9B">
          <w:pPr>
            <w:pStyle w:val="TDC3"/>
            <w:rPr>
              <w:rFonts w:asciiTheme="minorHAnsi" w:eastAsiaTheme="minorEastAsia" w:hAnsiTheme="minorHAnsi" w:cstheme="minorBidi"/>
              <w:noProof/>
              <w:szCs w:val="22"/>
              <w:lang w:eastAsia="es-MX"/>
            </w:rPr>
          </w:pPr>
          <w:hyperlink w:anchor="_Toc210252202" w:history="1">
            <w:r w:rsidR="00533C9B" w:rsidRPr="00B32DF4">
              <w:rPr>
                <w:rStyle w:val="Hipervnculo"/>
                <w:rFonts w:eastAsiaTheme="majorEastAsia"/>
                <w:noProof/>
                <w:color w:val="auto"/>
              </w:rPr>
              <w:t>d) Versión pública</w:t>
            </w:r>
            <w:r w:rsidR="00533C9B" w:rsidRPr="00B32DF4">
              <w:rPr>
                <w:noProof/>
                <w:webHidden/>
              </w:rPr>
              <w:tab/>
            </w:r>
            <w:r w:rsidR="00533C9B" w:rsidRPr="00B32DF4">
              <w:rPr>
                <w:noProof/>
                <w:webHidden/>
              </w:rPr>
              <w:fldChar w:fldCharType="begin"/>
            </w:r>
            <w:r w:rsidR="00533C9B" w:rsidRPr="00B32DF4">
              <w:rPr>
                <w:noProof/>
                <w:webHidden/>
              </w:rPr>
              <w:instrText xml:space="preserve"> PAGEREF _Toc210252202 \h </w:instrText>
            </w:r>
            <w:r w:rsidR="00533C9B" w:rsidRPr="00B32DF4">
              <w:rPr>
                <w:noProof/>
                <w:webHidden/>
              </w:rPr>
            </w:r>
            <w:r w:rsidR="00533C9B" w:rsidRPr="00B32DF4">
              <w:rPr>
                <w:noProof/>
                <w:webHidden/>
              </w:rPr>
              <w:fldChar w:fldCharType="separate"/>
            </w:r>
            <w:r w:rsidR="00B32DF4">
              <w:rPr>
                <w:noProof/>
                <w:webHidden/>
              </w:rPr>
              <w:t>35</w:t>
            </w:r>
            <w:r w:rsidR="00533C9B" w:rsidRPr="00B32DF4">
              <w:rPr>
                <w:noProof/>
                <w:webHidden/>
              </w:rPr>
              <w:fldChar w:fldCharType="end"/>
            </w:r>
          </w:hyperlink>
        </w:p>
        <w:p w14:paraId="2C2C773C" w14:textId="67D5C937" w:rsidR="00533C9B" w:rsidRPr="00B32DF4" w:rsidRDefault="00997C62" w:rsidP="00533C9B">
          <w:pPr>
            <w:pStyle w:val="TDC3"/>
            <w:rPr>
              <w:rFonts w:asciiTheme="minorHAnsi" w:eastAsiaTheme="minorEastAsia" w:hAnsiTheme="minorHAnsi" w:cstheme="minorBidi"/>
              <w:noProof/>
              <w:szCs w:val="22"/>
              <w:lang w:eastAsia="es-MX"/>
            </w:rPr>
          </w:pPr>
          <w:hyperlink w:anchor="_Toc210252203" w:history="1">
            <w:r w:rsidR="00533C9B" w:rsidRPr="00B32DF4">
              <w:rPr>
                <w:rStyle w:val="Hipervnculo"/>
                <w:rFonts w:eastAsiaTheme="majorEastAsia"/>
                <w:noProof/>
                <w:color w:val="auto"/>
              </w:rPr>
              <w:t>e) Conclusión</w:t>
            </w:r>
            <w:r w:rsidR="00533C9B" w:rsidRPr="00B32DF4">
              <w:rPr>
                <w:noProof/>
                <w:webHidden/>
              </w:rPr>
              <w:tab/>
            </w:r>
            <w:r w:rsidR="00533C9B" w:rsidRPr="00B32DF4">
              <w:rPr>
                <w:noProof/>
                <w:webHidden/>
              </w:rPr>
              <w:fldChar w:fldCharType="begin"/>
            </w:r>
            <w:r w:rsidR="00533C9B" w:rsidRPr="00B32DF4">
              <w:rPr>
                <w:noProof/>
                <w:webHidden/>
              </w:rPr>
              <w:instrText xml:space="preserve"> PAGEREF _Toc210252203 \h </w:instrText>
            </w:r>
            <w:r w:rsidR="00533C9B" w:rsidRPr="00B32DF4">
              <w:rPr>
                <w:noProof/>
                <w:webHidden/>
              </w:rPr>
            </w:r>
            <w:r w:rsidR="00533C9B" w:rsidRPr="00B32DF4">
              <w:rPr>
                <w:noProof/>
                <w:webHidden/>
              </w:rPr>
              <w:fldChar w:fldCharType="separate"/>
            </w:r>
            <w:r w:rsidR="00B32DF4">
              <w:rPr>
                <w:noProof/>
                <w:webHidden/>
              </w:rPr>
              <w:t>42</w:t>
            </w:r>
            <w:r w:rsidR="00533C9B" w:rsidRPr="00B32DF4">
              <w:rPr>
                <w:noProof/>
                <w:webHidden/>
              </w:rPr>
              <w:fldChar w:fldCharType="end"/>
            </w:r>
          </w:hyperlink>
        </w:p>
        <w:p w14:paraId="40E6FB8F" w14:textId="06ED4130" w:rsidR="00533C9B" w:rsidRPr="00B32DF4" w:rsidRDefault="00997C62" w:rsidP="00533C9B">
          <w:pPr>
            <w:pStyle w:val="TDC1"/>
            <w:tabs>
              <w:tab w:val="right" w:leader="dot" w:pos="9034"/>
            </w:tabs>
            <w:rPr>
              <w:rFonts w:asciiTheme="minorHAnsi" w:eastAsiaTheme="minorEastAsia" w:hAnsiTheme="minorHAnsi" w:cstheme="minorBidi"/>
              <w:noProof/>
              <w:szCs w:val="22"/>
              <w:lang w:eastAsia="es-MX"/>
            </w:rPr>
          </w:pPr>
          <w:hyperlink w:anchor="_Toc210252204" w:history="1">
            <w:r w:rsidR="00533C9B" w:rsidRPr="00B32DF4">
              <w:rPr>
                <w:rStyle w:val="Hipervnculo"/>
                <w:rFonts w:eastAsiaTheme="majorEastAsia"/>
                <w:noProof/>
                <w:color w:val="auto"/>
              </w:rPr>
              <w:t>RESUELVE</w:t>
            </w:r>
            <w:r w:rsidR="00533C9B" w:rsidRPr="00B32DF4">
              <w:rPr>
                <w:noProof/>
                <w:webHidden/>
              </w:rPr>
              <w:tab/>
            </w:r>
            <w:r w:rsidR="00533C9B" w:rsidRPr="00B32DF4">
              <w:rPr>
                <w:noProof/>
                <w:webHidden/>
              </w:rPr>
              <w:fldChar w:fldCharType="begin"/>
            </w:r>
            <w:r w:rsidR="00533C9B" w:rsidRPr="00B32DF4">
              <w:rPr>
                <w:noProof/>
                <w:webHidden/>
              </w:rPr>
              <w:instrText xml:space="preserve"> PAGEREF _Toc210252204 \h </w:instrText>
            </w:r>
            <w:r w:rsidR="00533C9B" w:rsidRPr="00B32DF4">
              <w:rPr>
                <w:noProof/>
                <w:webHidden/>
              </w:rPr>
            </w:r>
            <w:r w:rsidR="00533C9B" w:rsidRPr="00B32DF4">
              <w:rPr>
                <w:noProof/>
                <w:webHidden/>
              </w:rPr>
              <w:fldChar w:fldCharType="separate"/>
            </w:r>
            <w:r w:rsidR="00B32DF4">
              <w:rPr>
                <w:noProof/>
                <w:webHidden/>
              </w:rPr>
              <w:t>42</w:t>
            </w:r>
            <w:r w:rsidR="00533C9B" w:rsidRPr="00B32DF4">
              <w:rPr>
                <w:noProof/>
                <w:webHidden/>
              </w:rPr>
              <w:fldChar w:fldCharType="end"/>
            </w:r>
          </w:hyperlink>
        </w:p>
        <w:p w14:paraId="12D18C8C" w14:textId="2A1B8DEC" w:rsidR="00DD1F38" w:rsidRPr="00B32DF4" w:rsidRDefault="00DD1F38" w:rsidP="00533C9B">
          <w:r w:rsidRPr="00B32DF4">
            <w:rPr>
              <w:b/>
              <w:bCs/>
              <w:lang w:val="es-ES"/>
            </w:rPr>
            <w:fldChar w:fldCharType="end"/>
          </w:r>
        </w:p>
      </w:sdtContent>
    </w:sdt>
    <w:p w14:paraId="266E5FEE" w14:textId="1291CD27" w:rsidR="00F660AE" w:rsidRPr="00B32DF4" w:rsidRDefault="00F660AE" w:rsidP="00533C9B">
      <w:pPr>
        <w:spacing w:line="240" w:lineRule="auto"/>
        <w:rPr>
          <w:b/>
        </w:rPr>
      </w:pPr>
    </w:p>
    <w:p w14:paraId="7362E2E2" w14:textId="77777777" w:rsidR="00F660AE" w:rsidRPr="00B32DF4" w:rsidRDefault="00F660AE" w:rsidP="00533C9B">
      <w:pPr>
        <w:sectPr w:rsidR="00F660AE" w:rsidRPr="00B32DF4">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33A6E57F" w14:textId="5ECE4F0F" w:rsidR="00F660AE" w:rsidRPr="00B32DF4" w:rsidRDefault="00054F72" w:rsidP="00533C9B">
      <w:pPr>
        <w:rPr>
          <w:b/>
          <w:bCs/>
        </w:rPr>
      </w:pPr>
      <w:r w:rsidRPr="00B32DF4">
        <w:lastRenderedPageBreak/>
        <w:t xml:space="preserve">Resolución del Pleno del Instituto de Transparencia, Acceso a la Información Pública y Protección de Datos Personales del Estado de México y Municipios, con domicilio en Metepec, Estado de México, </w:t>
      </w:r>
      <w:r w:rsidR="000C37B1" w:rsidRPr="00B32DF4">
        <w:t>d</w:t>
      </w:r>
      <w:r w:rsidR="005E48F5" w:rsidRPr="00B32DF4">
        <w:rPr>
          <w:bCs/>
        </w:rPr>
        <w:t>el</w:t>
      </w:r>
      <w:r w:rsidRPr="00B32DF4">
        <w:rPr>
          <w:b/>
          <w:bCs/>
        </w:rPr>
        <w:t xml:space="preserve"> </w:t>
      </w:r>
      <w:r w:rsidR="00205980" w:rsidRPr="00B32DF4">
        <w:rPr>
          <w:b/>
          <w:bCs/>
        </w:rPr>
        <w:t>primero de octubre</w:t>
      </w:r>
      <w:r w:rsidR="008371A9" w:rsidRPr="00B32DF4">
        <w:rPr>
          <w:b/>
          <w:bCs/>
        </w:rPr>
        <w:t xml:space="preserve"> </w:t>
      </w:r>
      <w:r w:rsidRPr="00B32DF4">
        <w:rPr>
          <w:b/>
          <w:bCs/>
        </w:rPr>
        <w:t>de dos mil veintic</w:t>
      </w:r>
      <w:r w:rsidR="00DC6B09" w:rsidRPr="00B32DF4">
        <w:rPr>
          <w:b/>
          <w:bCs/>
        </w:rPr>
        <w:t>inco</w:t>
      </w:r>
      <w:r w:rsidRPr="00B32DF4">
        <w:rPr>
          <w:b/>
          <w:bCs/>
        </w:rPr>
        <w:t>.</w:t>
      </w:r>
    </w:p>
    <w:p w14:paraId="24BF1A78" w14:textId="77777777" w:rsidR="00F660AE" w:rsidRPr="00B32DF4" w:rsidRDefault="00F660AE" w:rsidP="00533C9B"/>
    <w:p w14:paraId="5267458F" w14:textId="33F35BB2" w:rsidR="00F660AE" w:rsidRPr="00B32DF4" w:rsidRDefault="00054F72" w:rsidP="00533C9B">
      <w:pPr>
        <w:rPr>
          <w:b/>
        </w:rPr>
      </w:pPr>
      <w:r w:rsidRPr="00B32DF4">
        <w:rPr>
          <w:b/>
        </w:rPr>
        <w:t>VISTOS</w:t>
      </w:r>
      <w:r w:rsidRPr="00B32DF4">
        <w:t xml:space="preserve"> los expedientes formados con motivo de los Recursos Revisión </w:t>
      </w:r>
      <w:bookmarkStart w:id="4" w:name="_Hlk177736212"/>
      <w:bookmarkStart w:id="5" w:name="_Hlk208947965"/>
      <w:r w:rsidR="00325B5B" w:rsidRPr="00B32DF4">
        <w:rPr>
          <w:b/>
        </w:rPr>
        <w:t>09162/INFOEM/IP/RR/2025</w:t>
      </w:r>
      <w:r w:rsidR="004F3114" w:rsidRPr="00B32DF4">
        <w:rPr>
          <w:b/>
        </w:rPr>
        <w:t xml:space="preserve"> </w:t>
      </w:r>
      <w:r w:rsidR="004F3114" w:rsidRPr="00B32DF4">
        <w:rPr>
          <w:bCs/>
        </w:rPr>
        <w:t>y</w:t>
      </w:r>
      <w:r w:rsidR="004F3114" w:rsidRPr="00B32DF4">
        <w:rPr>
          <w:b/>
        </w:rPr>
        <w:t xml:space="preserve"> </w:t>
      </w:r>
      <w:r w:rsidR="00325B5B" w:rsidRPr="00B32DF4">
        <w:rPr>
          <w:b/>
        </w:rPr>
        <w:t>09196/INFOEM/IP/RR/2025</w:t>
      </w:r>
      <w:bookmarkEnd w:id="4"/>
      <w:r w:rsidR="008D319D" w:rsidRPr="00B32DF4">
        <w:rPr>
          <w:b/>
        </w:rPr>
        <w:t xml:space="preserve"> </w:t>
      </w:r>
      <w:r w:rsidR="00B6415C" w:rsidRPr="00B32DF4">
        <w:rPr>
          <w:b/>
        </w:rPr>
        <w:t>acumulados</w:t>
      </w:r>
      <w:bookmarkEnd w:id="5"/>
      <w:r w:rsidRPr="00B32DF4">
        <w:rPr>
          <w:b/>
        </w:rPr>
        <w:t xml:space="preserve">, </w:t>
      </w:r>
      <w:r w:rsidRPr="00B32DF4">
        <w:t xml:space="preserve">promovidos </w:t>
      </w:r>
      <w:r w:rsidR="008D319D" w:rsidRPr="00B32DF4">
        <w:rPr>
          <w:bCs/>
        </w:rPr>
        <w:t>por</w:t>
      </w:r>
      <w:r w:rsidR="008D319D" w:rsidRPr="00B32DF4">
        <w:rPr>
          <w:b/>
        </w:rPr>
        <w:t xml:space="preserve"> </w:t>
      </w:r>
      <w:r w:rsidR="00325B5B" w:rsidRPr="00B32DF4">
        <w:rPr>
          <w:b/>
        </w:rPr>
        <w:t>una persona de manera anónima</w:t>
      </w:r>
      <w:r w:rsidRPr="00B32DF4">
        <w:t>,</w:t>
      </w:r>
      <w:r w:rsidRPr="00B32DF4">
        <w:rPr>
          <w:b/>
        </w:rPr>
        <w:t xml:space="preserve"> </w:t>
      </w:r>
      <w:r w:rsidRPr="00B32DF4">
        <w:t>a quien</w:t>
      </w:r>
      <w:r w:rsidRPr="00B32DF4">
        <w:rPr>
          <w:b/>
        </w:rPr>
        <w:t xml:space="preserve"> </w:t>
      </w:r>
      <w:r w:rsidRPr="00B32DF4">
        <w:t xml:space="preserve">en lo subsecuente se le denominará </w:t>
      </w:r>
      <w:r w:rsidRPr="00B32DF4">
        <w:rPr>
          <w:b/>
        </w:rPr>
        <w:t>LA PARTE RECURRENTE</w:t>
      </w:r>
      <w:r w:rsidRPr="00B32DF4">
        <w:t xml:space="preserve">, en contra </w:t>
      </w:r>
      <w:r w:rsidR="00D84C24" w:rsidRPr="00B32DF4">
        <w:t>de</w:t>
      </w:r>
      <w:r w:rsidR="00B47845" w:rsidRPr="00B32DF4">
        <w:t xml:space="preserve"> las</w:t>
      </w:r>
      <w:r w:rsidR="00D84C24" w:rsidRPr="00B32DF4">
        <w:t xml:space="preserve"> </w:t>
      </w:r>
      <w:r w:rsidRPr="00B32DF4">
        <w:t>respuestas de</w:t>
      </w:r>
      <w:r w:rsidR="00534EF0" w:rsidRPr="00B32DF4">
        <w:t xml:space="preserve">l </w:t>
      </w:r>
      <w:r w:rsidR="00325B5B" w:rsidRPr="00B32DF4">
        <w:rPr>
          <w:b/>
        </w:rPr>
        <w:t>Ayuntamiento de Cocotitlán</w:t>
      </w:r>
      <w:r w:rsidR="004F3114" w:rsidRPr="00B32DF4">
        <w:rPr>
          <w:b/>
        </w:rPr>
        <w:t xml:space="preserve"> </w:t>
      </w:r>
      <w:r w:rsidRPr="00B32DF4">
        <w:t xml:space="preserve">que en lo sucesivo se denominará </w:t>
      </w:r>
      <w:r w:rsidRPr="00B32DF4">
        <w:rPr>
          <w:b/>
        </w:rPr>
        <w:t>EL SUJETO OBLIGADO</w:t>
      </w:r>
      <w:r w:rsidRPr="00B32DF4">
        <w:t>, se emite la presente Resolución con base en los Antecedentes y Considerandos que se exponen a continuación:</w:t>
      </w:r>
    </w:p>
    <w:p w14:paraId="5EE4623A" w14:textId="77777777" w:rsidR="00F660AE" w:rsidRPr="00B32DF4" w:rsidRDefault="00F660AE" w:rsidP="00533C9B"/>
    <w:p w14:paraId="7A993EC2" w14:textId="77777777" w:rsidR="00F660AE" w:rsidRPr="00B32DF4" w:rsidRDefault="00054F72" w:rsidP="00533C9B">
      <w:pPr>
        <w:pStyle w:val="Ttulo1"/>
      </w:pPr>
      <w:bookmarkStart w:id="6" w:name="_Toc210252176"/>
      <w:r w:rsidRPr="00B32DF4">
        <w:t>ANTECEDENTES</w:t>
      </w:r>
      <w:bookmarkEnd w:id="6"/>
    </w:p>
    <w:p w14:paraId="640983B2" w14:textId="77777777" w:rsidR="00F660AE" w:rsidRPr="00B32DF4" w:rsidRDefault="00F660AE" w:rsidP="00533C9B"/>
    <w:p w14:paraId="5C0E412B" w14:textId="77777777" w:rsidR="00F660AE" w:rsidRPr="00B32DF4" w:rsidRDefault="00054F72" w:rsidP="00533C9B">
      <w:pPr>
        <w:pStyle w:val="Ttulo2"/>
      </w:pPr>
      <w:bookmarkStart w:id="7" w:name="_Toc210252177"/>
      <w:r w:rsidRPr="00B32DF4">
        <w:t>DE LAS SOLICITUDES DE INFORMACIÓN</w:t>
      </w:r>
      <w:bookmarkEnd w:id="7"/>
    </w:p>
    <w:p w14:paraId="1BDDD81E" w14:textId="77777777" w:rsidR="00F660AE" w:rsidRPr="00B32DF4" w:rsidRDefault="00054F72" w:rsidP="00533C9B">
      <w:pPr>
        <w:pStyle w:val="Ttulo3"/>
      </w:pPr>
      <w:bookmarkStart w:id="8" w:name="_Toc210252178"/>
      <w:r w:rsidRPr="00B32DF4">
        <w:t>a) Solicitudes de información.</w:t>
      </w:r>
      <w:bookmarkEnd w:id="8"/>
    </w:p>
    <w:p w14:paraId="28B8B7A3" w14:textId="32453727" w:rsidR="00F660AE" w:rsidRPr="00B32DF4" w:rsidRDefault="00054F72" w:rsidP="00533C9B">
      <w:pPr>
        <w:pBdr>
          <w:top w:val="nil"/>
          <w:left w:val="nil"/>
          <w:bottom w:val="nil"/>
          <w:right w:val="nil"/>
          <w:between w:val="nil"/>
        </w:pBdr>
        <w:tabs>
          <w:tab w:val="left" w:pos="0"/>
        </w:tabs>
        <w:rPr>
          <w:rFonts w:eastAsia="Palatino Linotype" w:cs="Palatino Linotype"/>
          <w:szCs w:val="22"/>
        </w:rPr>
      </w:pPr>
      <w:r w:rsidRPr="00B32DF4">
        <w:rPr>
          <w:rFonts w:eastAsia="Palatino Linotype" w:cs="Palatino Linotype"/>
          <w:szCs w:val="22"/>
        </w:rPr>
        <w:t xml:space="preserve">El </w:t>
      </w:r>
      <w:r w:rsidR="000620FE" w:rsidRPr="00B32DF4">
        <w:rPr>
          <w:rFonts w:eastAsia="Palatino Linotype" w:cs="Palatino Linotype"/>
          <w:b/>
          <w:bCs/>
          <w:szCs w:val="22"/>
        </w:rPr>
        <w:t>vente de junio</w:t>
      </w:r>
      <w:r w:rsidR="000620FE" w:rsidRPr="00B32DF4">
        <w:rPr>
          <w:rFonts w:eastAsia="Palatino Linotype" w:cs="Palatino Linotype"/>
          <w:szCs w:val="22"/>
        </w:rPr>
        <w:t xml:space="preserve"> y el </w:t>
      </w:r>
      <w:r w:rsidR="00325B5B" w:rsidRPr="00B32DF4">
        <w:rPr>
          <w:rFonts w:eastAsia="Palatino Linotype" w:cs="Palatino Linotype"/>
          <w:b/>
          <w:szCs w:val="22"/>
        </w:rPr>
        <w:t>primero de julio</w:t>
      </w:r>
      <w:r w:rsidR="00FB1D31" w:rsidRPr="00B32DF4">
        <w:rPr>
          <w:rFonts w:eastAsia="Palatino Linotype" w:cs="Palatino Linotype"/>
          <w:b/>
          <w:szCs w:val="22"/>
        </w:rPr>
        <w:t xml:space="preserve"> </w:t>
      </w:r>
      <w:r w:rsidRPr="00B32DF4">
        <w:rPr>
          <w:rFonts w:eastAsia="Palatino Linotype" w:cs="Palatino Linotype"/>
          <w:b/>
          <w:szCs w:val="22"/>
        </w:rPr>
        <w:t xml:space="preserve">de dos mil </w:t>
      </w:r>
      <w:r w:rsidR="007C0F87" w:rsidRPr="00B32DF4">
        <w:rPr>
          <w:rFonts w:eastAsia="Palatino Linotype" w:cs="Palatino Linotype"/>
          <w:b/>
          <w:szCs w:val="22"/>
        </w:rPr>
        <w:t>veinticinco</w:t>
      </w:r>
      <w:r w:rsidR="006D5CF6" w:rsidRPr="00B32DF4">
        <w:rPr>
          <w:rFonts w:eastAsia="Palatino Linotype" w:cs="Palatino Linotype"/>
          <w:b/>
          <w:szCs w:val="22"/>
        </w:rPr>
        <w:t>,</w:t>
      </w:r>
      <w:r w:rsidRPr="00B32DF4">
        <w:rPr>
          <w:rFonts w:eastAsia="Palatino Linotype" w:cs="Palatino Linotype"/>
          <w:szCs w:val="22"/>
        </w:rPr>
        <w:t xml:space="preserve"> </w:t>
      </w:r>
      <w:r w:rsidRPr="00B32DF4">
        <w:rPr>
          <w:rFonts w:eastAsia="Palatino Linotype" w:cs="Palatino Linotype"/>
          <w:b/>
          <w:szCs w:val="22"/>
        </w:rPr>
        <w:t>LA PARTE RECURRENTE</w:t>
      </w:r>
      <w:r w:rsidRPr="00B32DF4">
        <w:rPr>
          <w:rFonts w:eastAsia="Palatino Linotype" w:cs="Palatino Linotype"/>
          <w:szCs w:val="22"/>
        </w:rPr>
        <w:t xml:space="preserve"> presentó </w:t>
      </w:r>
      <w:r w:rsidR="00D84C24" w:rsidRPr="00B32DF4">
        <w:rPr>
          <w:rFonts w:eastAsia="Palatino Linotype" w:cs="Palatino Linotype"/>
          <w:szCs w:val="22"/>
        </w:rPr>
        <w:t>las</w:t>
      </w:r>
      <w:r w:rsidRPr="00B32DF4">
        <w:rPr>
          <w:rFonts w:eastAsia="Palatino Linotype" w:cs="Palatino Linotype"/>
          <w:szCs w:val="22"/>
        </w:rPr>
        <w:t xml:space="preserve"> solicitudes de acceso a la información pública ante el </w:t>
      </w:r>
      <w:r w:rsidRPr="00B32DF4">
        <w:rPr>
          <w:rFonts w:eastAsia="Palatino Linotype" w:cs="Palatino Linotype"/>
          <w:b/>
          <w:szCs w:val="22"/>
        </w:rPr>
        <w:t>SUJETO OBLIGADO</w:t>
      </w:r>
      <w:r w:rsidRPr="00B32DF4">
        <w:rPr>
          <w:rFonts w:eastAsia="Palatino Linotype" w:cs="Palatino Linotype"/>
          <w:szCs w:val="22"/>
        </w:rPr>
        <w:t>, a través del Sistema de Acceso a la Información Mexiquense (SAIMEX). Dichas solicitudes quedaron registradas con los números de folio</w:t>
      </w:r>
      <w:r w:rsidR="00A2718A" w:rsidRPr="00B32DF4">
        <w:rPr>
          <w:rFonts w:eastAsia="Palatino Linotype" w:cs="Palatino Linotype"/>
          <w:b/>
          <w:szCs w:val="22"/>
        </w:rPr>
        <w:t xml:space="preserve"> </w:t>
      </w:r>
      <w:r w:rsidR="00325B5B" w:rsidRPr="00B32DF4">
        <w:rPr>
          <w:rFonts w:eastAsia="Palatino Linotype" w:cs="Palatino Linotype"/>
          <w:b/>
          <w:szCs w:val="22"/>
        </w:rPr>
        <w:t>00347/COCOTIT/IP/2025</w:t>
      </w:r>
      <w:r w:rsidR="002244BD" w:rsidRPr="00B32DF4">
        <w:rPr>
          <w:rFonts w:eastAsia="Palatino Linotype" w:cs="Palatino Linotype"/>
          <w:b/>
          <w:szCs w:val="22"/>
        </w:rPr>
        <w:t xml:space="preserve"> </w:t>
      </w:r>
      <w:r w:rsidR="002244BD" w:rsidRPr="00B32DF4">
        <w:rPr>
          <w:rFonts w:eastAsia="Palatino Linotype" w:cs="Palatino Linotype"/>
          <w:bCs/>
          <w:szCs w:val="22"/>
        </w:rPr>
        <w:t xml:space="preserve">y </w:t>
      </w:r>
      <w:r w:rsidR="002244BD" w:rsidRPr="00B32DF4">
        <w:rPr>
          <w:rFonts w:eastAsia="Palatino Linotype" w:cs="Palatino Linotype"/>
          <w:b/>
          <w:szCs w:val="22"/>
        </w:rPr>
        <w:t>00356/COCOTIT/IP/2025</w:t>
      </w:r>
      <w:r w:rsidR="00534EF0" w:rsidRPr="00B32DF4">
        <w:rPr>
          <w:rFonts w:eastAsia="Palatino Linotype" w:cs="Palatino Linotype"/>
          <w:b/>
          <w:szCs w:val="22"/>
        </w:rPr>
        <w:t xml:space="preserve">, </w:t>
      </w:r>
      <w:r w:rsidR="00534EF0" w:rsidRPr="00B32DF4">
        <w:rPr>
          <w:rFonts w:eastAsia="Palatino Linotype" w:cs="Palatino Linotype"/>
          <w:szCs w:val="22"/>
        </w:rPr>
        <w:t>requiriendo</w:t>
      </w:r>
      <w:r w:rsidRPr="00B32DF4">
        <w:rPr>
          <w:rFonts w:eastAsia="Palatino Linotype" w:cs="Palatino Linotype"/>
          <w:szCs w:val="22"/>
        </w:rPr>
        <w:t xml:space="preserve"> la siguiente información:</w:t>
      </w:r>
    </w:p>
    <w:p w14:paraId="60EA68E5" w14:textId="5E28DBCD" w:rsidR="00F660AE" w:rsidRPr="00B32DF4" w:rsidRDefault="00F660AE" w:rsidP="00533C9B">
      <w:pPr>
        <w:widowControl w:val="0"/>
        <w:rPr>
          <w:b/>
        </w:rPr>
      </w:pPr>
    </w:p>
    <w:tbl>
      <w:tblPr>
        <w:tblStyle w:val="Tablaconcuadrcula"/>
        <w:tblW w:w="0" w:type="auto"/>
        <w:jc w:val="center"/>
        <w:tblLook w:val="04A0" w:firstRow="1" w:lastRow="0" w:firstColumn="1" w:lastColumn="0" w:noHBand="0" w:noVBand="1"/>
      </w:tblPr>
      <w:tblGrid>
        <w:gridCol w:w="3015"/>
        <w:gridCol w:w="5812"/>
      </w:tblGrid>
      <w:tr w:rsidR="000C37B1" w:rsidRPr="00B32DF4" w14:paraId="717A3596" w14:textId="77777777" w:rsidTr="000C37B1">
        <w:trPr>
          <w:tblHeader/>
          <w:jc w:val="center"/>
        </w:trPr>
        <w:tc>
          <w:tcPr>
            <w:tcW w:w="3015" w:type="dxa"/>
            <w:shd w:val="clear" w:color="auto" w:fill="D9D9D9" w:themeFill="background1" w:themeFillShade="D9"/>
          </w:tcPr>
          <w:p w14:paraId="4F02D1A8" w14:textId="0AC786C9" w:rsidR="00E80B01" w:rsidRPr="00B32DF4" w:rsidRDefault="00E80B01" w:rsidP="00533C9B">
            <w:pPr>
              <w:widowControl w:val="0"/>
              <w:jc w:val="center"/>
              <w:rPr>
                <w:b/>
              </w:rPr>
            </w:pPr>
            <w:bookmarkStart w:id="9" w:name="_Hlk177633680"/>
            <w:r w:rsidRPr="00B32DF4">
              <w:rPr>
                <w:b/>
              </w:rPr>
              <w:t>Folio de la Solicitud</w:t>
            </w:r>
          </w:p>
        </w:tc>
        <w:tc>
          <w:tcPr>
            <w:tcW w:w="5812" w:type="dxa"/>
            <w:shd w:val="clear" w:color="auto" w:fill="D9D9D9" w:themeFill="background1" w:themeFillShade="D9"/>
          </w:tcPr>
          <w:p w14:paraId="3A31F6DE" w14:textId="3A8F4B07" w:rsidR="00E80B01" w:rsidRPr="00B32DF4" w:rsidRDefault="00E80B01" w:rsidP="00533C9B">
            <w:pPr>
              <w:widowControl w:val="0"/>
              <w:jc w:val="center"/>
              <w:rPr>
                <w:b/>
              </w:rPr>
            </w:pPr>
            <w:r w:rsidRPr="00B32DF4">
              <w:rPr>
                <w:b/>
              </w:rPr>
              <w:t>Solicitud</w:t>
            </w:r>
          </w:p>
        </w:tc>
      </w:tr>
      <w:tr w:rsidR="000C37B1" w:rsidRPr="00B32DF4" w14:paraId="084A7721" w14:textId="77777777" w:rsidTr="000B6E2F">
        <w:trPr>
          <w:jc w:val="center"/>
        </w:trPr>
        <w:tc>
          <w:tcPr>
            <w:tcW w:w="3015" w:type="dxa"/>
          </w:tcPr>
          <w:p w14:paraId="6B91F91E" w14:textId="3759124E" w:rsidR="002244BD" w:rsidRPr="00B32DF4" w:rsidRDefault="002244BD" w:rsidP="00533C9B">
            <w:pPr>
              <w:widowControl w:val="0"/>
              <w:jc w:val="center"/>
              <w:rPr>
                <w:b/>
              </w:rPr>
            </w:pPr>
            <w:r w:rsidRPr="00B32DF4">
              <w:rPr>
                <w:b/>
              </w:rPr>
              <w:t>00347/COCOTIT/IP/2025</w:t>
            </w:r>
          </w:p>
        </w:tc>
        <w:tc>
          <w:tcPr>
            <w:tcW w:w="5812" w:type="dxa"/>
          </w:tcPr>
          <w:p w14:paraId="5A0EE3EA" w14:textId="4FB155FE" w:rsidR="002244BD" w:rsidRPr="00B32DF4" w:rsidRDefault="000620FE" w:rsidP="00533C9B">
            <w:pPr>
              <w:widowControl w:val="0"/>
              <w:rPr>
                <w:bCs/>
                <w:i/>
                <w:iCs/>
              </w:rPr>
            </w:pPr>
            <w:r w:rsidRPr="00B32DF4">
              <w:rPr>
                <w:bCs/>
                <w:i/>
                <w:iCs/>
                <w:lang w:val="es-MX"/>
              </w:rPr>
              <w:t xml:space="preserve">Requiero que se me remitan </w:t>
            </w:r>
            <w:r w:rsidRPr="00B32DF4">
              <w:rPr>
                <w:b/>
                <w:i/>
                <w:iCs/>
                <w:u w:val="single"/>
                <w:lang w:val="es-MX"/>
              </w:rPr>
              <w:t xml:space="preserve">en copia simple y legible los nombramientos de todos y cada uno de los servidores públicos de esta nueva administración que están </w:t>
            </w:r>
            <w:r w:rsidRPr="00B32DF4">
              <w:rPr>
                <w:b/>
                <w:i/>
                <w:iCs/>
                <w:u w:val="single"/>
                <w:lang w:val="es-MX"/>
              </w:rPr>
              <w:lastRenderedPageBreak/>
              <w:t>obligados a certificarse de acuerdo al artículo 32 de la ley orgánica municipal</w:t>
            </w:r>
            <w:r w:rsidRPr="00B32DF4">
              <w:rPr>
                <w:bCs/>
                <w:i/>
                <w:iCs/>
                <w:lang w:val="es-MX"/>
              </w:rPr>
              <w:t xml:space="preserve">, esto con el fin de cotejar a quienes ya se les venció el plazo que la misma ley marca para acreditar la competencia laboral en su materia, </w:t>
            </w:r>
            <w:r w:rsidRPr="00B32DF4">
              <w:rPr>
                <w:b/>
                <w:i/>
                <w:iCs/>
                <w:u w:val="single"/>
                <w:lang w:val="es-MX"/>
              </w:rPr>
              <w:t xml:space="preserve">al mismo tiempo adjuntar en de la titular de transparencia </w:t>
            </w:r>
            <w:r w:rsidRPr="00B32DF4">
              <w:rPr>
                <w:bCs/>
                <w:i/>
                <w:iCs/>
                <w:lang w:val="es-MX"/>
              </w:rPr>
              <w:t xml:space="preserve">y en su caso que se mencione </w:t>
            </w:r>
            <w:r w:rsidRPr="00B32DF4">
              <w:rPr>
                <w:b/>
                <w:i/>
                <w:iCs/>
                <w:u w:val="single"/>
                <w:lang w:val="es-MX"/>
              </w:rPr>
              <w:t>que medidas van a llevar acabo para los que no presenten su Certificación.</w:t>
            </w:r>
          </w:p>
        </w:tc>
      </w:tr>
      <w:tr w:rsidR="00882E8D" w:rsidRPr="00B32DF4" w14:paraId="5F370733" w14:textId="77777777" w:rsidTr="000B6E2F">
        <w:trPr>
          <w:jc w:val="center"/>
        </w:trPr>
        <w:tc>
          <w:tcPr>
            <w:tcW w:w="3015" w:type="dxa"/>
          </w:tcPr>
          <w:p w14:paraId="25D9F3A1" w14:textId="72AE00A7" w:rsidR="00882E8D" w:rsidRPr="00B32DF4" w:rsidRDefault="00325B5B" w:rsidP="00533C9B">
            <w:pPr>
              <w:widowControl w:val="0"/>
              <w:jc w:val="center"/>
              <w:rPr>
                <w:b/>
              </w:rPr>
            </w:pPr>
            <w:r w:rsidRPr="00B32DF4">
              <w:rPr>
                <w:b/>
              </w:rPr>
              <w:lastRenderedPageBreak/>
              <w:t>00356/COCOTIT/IP/2025</w:t>
            </w:r>
          </w:p>
        </w:tc>
        <w:tc>
          <w:tcPr>
            <w:tcW w:w="5812" w:type="dxa"/>
          </w:tcPr>
          <w:p w14:paraId="35642D9F" w14:textId="591286C4" w:rsidR="00882E8D" w:rsidRPr="00B32DF4" w:rsidRDefault="000620FE" w:rsidP="00533C9B">
            <w:pPr>
              <w:widowControl w:val="0"/>
              <w:rPr>
                <w:bCs/>
                <w:i/>
                <w:iCs/>
              </w:rPr>
            </w:pPr>
            <w:r w:rsidRPr="00B32DF4">
              <w:rPr>
                <w:bCs/>
                <w:i/>
                <w:iCs/>
                <w:lang w:val="es-MX"/>
              </w:rPr>
              <w:t xml:space="preserve">Solicito las copias simples de los </w:t>
            </w:r>
            <w:bookmarkStart w:id="10" w:name="_Hlk209606046"/>
            <w:r w:rsidRPr="00B32DF4">
              <w:rPr>
                <w:b/>
                <w:i/>
                <w:iCs/>
                <w:u w:val="single"/>
                <w:lang w:val="es-MX"/>
              </w:rPr>
              <w:t>nombramientos de todos los servidores públicos que aparecen en el organigrama 2025-2027</w:t>
            </w:r>
            <w:bookmarkEnd w:id="10"/>
            <w:r w:rsidRPr="00B32DF4">
              <w:rPr>
                <w:bCs/>
                <w:i/>
                <w:iCs/>
                <w:lang w:val="es-MX"/>
              </w:rPr>
              <w:t xml:space="preserve"> del ayuntamiento de Cocotitlán.</w:t>
            </w:r>
          </w:p>
        </w:tc>
      </w:tr>
      <w:bookmarkEnd w:id="9"/>
    </w:tbl>
    <w:p w14:paraId="60852BCD" w14:textId="77777777" w:rsidR="00E80B01" w:rsidRPr="00B32DF4" w:rsidRDefault="00E80B01" w:rsidP="00533C9B">
      <w:pPr>
        <w:widowControl w:val="0"/>
        <w:rPr>
          <w:b/>
        </w:rPr>
      </w:pPr>
    </w:p>
    <w:p w14:paraId="084A4D6A" w14:textId="77777777" w:rsidR="00F660AE" w:rsidRPr="00B32DF4" w:rsidRDefault="00054F72" w:rsidP="00533C9B">
      <w:pPr>
        <w:tabs>
          <w:tab w:val="left" w:pos="4667"/>
        </w:tabs>
        <w:ind w:right="567"/>
      </w:pPr>
      <w:r w:rsidRPr="00B32DF4">
        <w:rPr>
          <w:b/>
        </w:rPr>
        <w:t>Modalidad de entrega</w:t>
      </w:r>
      <w:r w:rsidRPr="00B32DF4">
        <w:t xml:space="preserve">: a través del </w:t>
      </w:r>
      <w:r w:rsidRPr="00B32DF4">
        <w:rPr>
          <w:b/>
        </w:rPr>
        <w:t>SAIMEX</w:t>
      </w:r>
      <w:r w:rsidRPr="00B32DF4">
        <w:t>.</w:t>
      </w:r>
    </w:p>
    <w:p w14:paraId="20BB6654" w14:textId="77777777" w:rsidR="00F60FF7" w:rsidRPr="00B32DF4" w:rsidRDefault="00F60FF7" w:rsidP="00533C9B">
      <w:pPr>
        <w:tabs>
          <w:tab w:val="left" w:pos="4667"/>
        </w:tabs>
        <w:ind w:right="567"/>
      </w:pPr>
    </w:p>
    <w:p w14:paraId="4B78E9E1" w14:textId="77777777" w:rsidR="00F60FF7" w:rsidRPr="00B32DF4" w:rsidRDefault="00F60FF7" w:rsidP="00533C9B">
      <w:pPr>
        <w:pStyle w:val="Ttulo3"/>
      </w:pPr>
      <w:bookmarkStart w:id="11" w:name="_Toc171416556"/>
      <w:bookmarkStart w:id="12" w:name="_Toc210252179"/>
      <w:r w:rsidRPr="00B32DF4">
        <w:t>b) Turno de la solicitud de información</w:t>
      </w:r>
      <w:bookmarkEnd w:id="11"/>
      <w:bookmarkEnd w:id="12"/>
    </w:p>
    <w:p w14:paraId="54255D86" w14:textId="4A475E5E" w:rsidR="00157768" w:rsidRPr="00B32DF4" w:rsidRDefault="00F60FF7" w:rsidP="00533C9B">
      <w:r w:rsidRPr="00B32DF4">
        <w:t>En cumplimiento al artículo 162 de la Ley de Transparencia y Acceso a la Información Pública del Estado de México y Municipios, el</w:t>
      </w:r>
      <w:r w:rsidR="009E66FA" w:rsidRPr="00B32DF4">
        <w:t xml:space="preserve"> </w:t>
      </w:r>
      <w:r w:rsidR="000620FE" w:rsidRPr="00B32DF4">
        <w:rPr>
          <w:b/>
          <w:bCs/>
        </w:rPr>
        <w:t>veintitrés de junio</w:t>
      </w:r>
      <w:r w:rsidR="000620FE" w:rsidRPr="00B32DF4">
        <w:t xml:space="preserve"> y el </w:t>
      </w:r>
      <w:r w:rsidR="002244BD" w:rsidRPr="00B32DF4">
        <w:rPr>
          <w:b/>
        </w:rPr>
        <w:t>dos de julio</w:t>
      </w:r>
      <w:r w:rsidR="009E66FA" w:rsidRPr="00B32DF4">
        <w:rPr>
          <w:b/>
        </w:rPr>
        <w:t xml:space="preserve"> de dos mil veinticinco</w:t>
      </w:r>
      <w:r w:rsidRPr="00B32DF4">
        <w:t xml:space="preserve"> </w:t>
      </w:r>
      <w:r w:rsidR="005D6C29" w:rsidRPr="00B32DF4">
        <w:t xml:space="preserve">el </w:t>
      </w:r>
      <w:r w:rsidRPr="00B32DF4">
        <w:t xml:space="preserve">Titular de la Unidad de Transparencia del </w:t>
      </w:r>
      <w:r w:rsidRPr="00B32DF4">
        <w:rPr>
          <w:b/>
        </w:rPr>
        <w:t>SUJETO OBLIGADO</w:t>
      </w:r>
      <w:r w:rsidRPr="00B32DF4">
        <w:t xml:space="preserve"> turnó la</w:t>
      </w:r>
      <w:r w:rsidR="007E5A68" w:rsidRPr="00B32DF4">
        <w:t>s</w:t>
      </w:r>
      <w:r w:rsidRPr="00B32DF4">
        <w:t xml:space="preserve"> solicitud</w:t>
      </w:r>
      <w:r w:rsidR="007E5A68" w:rsidRPr="00B32DF4">
        <w:t>es</w:t>
      </w:r>
      <w:r w:rsidRPr="00B32DF4">
        <w:t xml:space="preserve"> de información al servidor público h</w:t>
      </w:r>
      <w:r w:rsidR="009E66FA" w:rsidRPr="00B32DF4">
        <w:t>abilitado que estimó pertinente.</w:t>
      </w:r>
    </w:p>
    <w:p w14:paraId="3881C2AF" w14:textId="77777777" w:rsidR="00157768" w:rsidRPr="00B32DF4" w:rsidRDefault="00157768" w:rsidP="00533C9B"/>
    <w:p w14:paraId="4FC0283D" w14:textId="73DD7D54" w:rsidR="004A7AB2" w:rsidRPr="00B32DF4" w:rsidRDefault="00157768" w:rsidP="00533C9B">
      <w:pPr>
        <w:pStyle w:val="Ttulo3"/>
      </w:pPr>
      <w:bookmarkStart w:id="13" w:name="_Toc210252180"/>
      <w:r w:rsidRPr="00B32DF4">
        <w:t>c</w:t>
      </w:r>
      <w:r w:rsidR="00054F72" w:rsidRPr="00B32DF4">
        <w:t xml:space="preserve">) </w:t>
      </w:r>
      <w:r w:rsidR="004A7AB2" w:rsidRPr="00B32DF4">
        <w:t>Respuestas del Sujeto Obligado.</w:t>
      </w:r>
      <w:bookmarkEnd w:id="13"/>
    </w:p>
    <w:p w14:paraId="6DEB6478" w14:textId="0372ED09" w:rsidR="004946A2" w:rsidRPr="00B32DF4" w:rsidRDefault="004946A2" w:rsidP="00533C9B">
      <w:pPr>
        <w:widowControl w:val="0"/>
        <w:rPr>
          <w:rFonts w:eastAsia="Palatino Linotype" w:cs="Palatino Linotype"/>
        </w:rPr>
      </w:pPr>
      <w:r w:rsidRPr="00B32DF4">
        <w:rPr>
          <w:rFonts w:eastAsia="Palatino Linotype" w:cs="Palatino Linotype"/>
        </w:rPr>
        <w:t xml:space="preserve">De las constancias que obran en los expedientes electrónicos del </w:t>
      </w:r>
      <w:r w:rsidRPr="00B32DF4">
        <w:rPr>
          <w:rFonts w:eastAsia="Palatino Linotype" w:cs="Palatino Linotype"/>
          <w:b/>
        </w:rPr>
        <w:t xml:space="preserve">SAIMEX </w:t>
      </w:r>
      <w:r w:rsidRPr="00B32DF4">
        <w:rPr>
          <w:rFonts w:eastAsia="Palatino Linotype" w:cs="Palatino Linotype"/>
        </w:rPr>
        <w:t xml:space="preserve">relacionados con el presente estudio, se aprecia que el </w:t>
      </w:r>
      <w:r w:rsidR="000620FE" w:rsidRPr="00B32DF4">
        <w:rPr>
          <w:rFonts w:eastAsia="Palatino Linotype" w:cs="Palatino Linotype"/>
          <w:b/>
          <w:bCs/>
        </w:rPr>
        <w:t xml:space="preserve">catorce </w:t>
      </w:r>
      <w:r w:rsidR="000620FE" w:rsidRPr="00B32DF4">
        <w:rPr>
          <w:rFonts w:eastAsia="Palatino Linotype" w:cs="Palatino Linotype"/>
        </w:rPr>
        <w:t xml:space="preserve">y el </w:t>
      </w:r>
      <w:r w:rsidR="002244BD" w:rsidRPr="00B32DF4">
        <w:rPr>
          <w:rFonts w:eastAsia="Palatino Linotype" w:cs="Palatino Linotype"/>
          <w:b/>
        </w:rPr>
        <w:t>dieciocho de julio</w:t>
      </w:r>
      <w:r w:rsidR="00E60751" w:rsidRPr="00B32DF4">
        <w:rPr>
          <w:rFonts w:eastAsia="Palatino Linotype" w:cs="Palatino Linotype"/>
          <w:b/>
          <w:bCs/>
        </w:rPr>
        <w:t xml:space="preserve"> </w:t>
      </w:r>
      <w:r w:rsidRPr="00B32DF4">
        <w:rPr>
          <w:rFonts w:eastAsia="Palatino Linotype" w:cs="Palatino Linotype"/>
          <w:b/>
        </w:rPr>
        <w:t xml:space="preserve">de dos mil </w:t>
      </w:r>
      <w:r w:rsidR="007C0F87" w:rsidRPr="00B32DF4">
        <w:rPr>
          <w:rFonts w:eastAsia="Palatino Linotype" w:cs="Palatino Linotype"/>
          <w:b/>
        </w:rPr>
        <w:t>veinticinco</w:t>
      </w:r>
      <w:r w:rsidRPr="00B32DF4">
        <w:rPr>
          <w:rFonts w:eastAsia="Palatino Linotype" w:cs="Palatino Linotype"/>
        </w:rPr>
        <w:t xml:space="preserve">, </w:t>
      </w:r>
      <w:r w:rsidRPr="00B32DF4">
        <w:rPr>
          <w:rFonts w:eastAsia="Palatino Linotype" w:cs="Palatino Linotype"/>
          <w:b/>
        </w:rPr>
        <w:t>EL SUJETO OBLIGADO</w:t>
      </w:r>
      <w:r w:rsidRPr="00B32DF4">
        <w:rPr>
          <w:rFonts w:eastAsia="Palatino Linotype" w:cs="Palatino Linotype"/>
        </w:rPr>
        <w:t xml:space="preserve"> dio respuesta a las solicitudes de información en el tenor siguiente: </w:t>
      </w:r>
    </w:p>
    <w:p w14:paraId="110905F8" w14:textId="77777777" w:rsidR="00E676E6" w:rsidRPr="00B32DF4" w:rsidRDefault="00E676E6" w:rsidP="00533C9B">
      <w:pPr>
        <w:widowControl w:val="0"/>
        <w:rPr>
          <w:rFonts w:eastAsia="Palatino Linotype" w:cs="Palatino Linotype"/>
        </w:rPr>
      </w:pPr>
    </w:p>
    <w:p w14:paraId="28E04C31" w14:textId="2F9E69DD" w:rsidR="0013730F" w:rsidRPr="00B32DF4" w:rsidRDefault="0013730F" w:rsidP="00533C9B">
      <w:pPr>
        <w:widowControl w:val="0"/>
        <w:rPr>
          <w:rFonts w:eastAsia="Palatino Linotype" w:cs="Palatino Linotype"/>
        </w:rPr>
      </w:pPr>
      <w:r w:rsidRPr="00B32DF4">
        <w:rPr>
          <w:rFonts w:eastAsia="Palatino Linotype" w:cs="Palatino Linotype"/>
        </w:rPr>
        <w:t xml:space="preserve">Folio de la Solicitud: </w:t>
      </w:r>
      <w:r w:rsidR="00325B5B" w:rsidRPr="00B32DF4">
        <w:rPr>
          <w:rFonts w:eastAsia="Palatino Linotype" w:cs="Palatino Linotype"/>
          <w:b/>
        </w:rPr>
        <w:t>00347/COCOTIT/IP/2025</w:t>
      </w:r>
    </w:p>
    <w:p w14:paraId="3FD7BC42" w14:textId="4CA56199" w:rsidR="0013730F" w:rsidRPr="00B32DF4" w:rsidRDefault="0013730F" w:rsidP="00533C9B">
      <w:pPr>
        <w:widowControl w:val="0"/>
        <w:rPr>
          <w:rFonts w:eastAsia="Palatino Linotype" w:cs="Palatino Linotype"/>
        </w:rPr>
      </w:pPr>
      <w:r w:rsidRPr="00B32DF4">
        <w:rPr>
          <w:rFonts w:eastAsia="Palatino Linotype" w:cs="Palatino Linotype"/>
        </w:rPr>
        <w:t xml:space="preserve">Recurso de Revisión: </w:t>
      </w:r>
      <w:r w:rsidR="00325B5B" w:rsidRPr="00B32DF4">
        <w:rPr>
          <w:rFonts w:eastAsia="Palatino Linotype" w:cs="Palatino Linotype"/>
          <w:b/>
        </w:rPr>
        <w:t>09196/INFOEM/IP/RR/2025</w:t>
      </w:r>
    </w:p>
    <w:p w14:paraId="632B4735" w14:textId="77777777" w:rsidR="000620FE" w:rsidRPr="00B32DF4" w:rsidRDefault="001274C9" w:rsidP="00533C9B">
      <w:pPr>
        <w:pStyle w:val="Puesto"/>
        <w:jc w:val="right"/>
        <w:rPr>
          <w:rFonts w:eastAsia="Palatino Linotype"/>
        </w:rPr>
      </w:pPr>
      <w:r w:rsidRPr="00B32DF4">
        <w:rPr>
          <w:rFonts w:eastAsia="Palatino Linotype"/>
        </w:rPr>
        <w:lastRenderedPageBreak/>
        <w:t>“</w:t>
      </w:r>
      <w:r w:rsidR="000620FE" w:rsidRPr="00B32DF4">
        <w:rPr>
          <w:rFonts w:eastAsia="Palatino Linotype"/>
        </w:rPr>
        <w:t>Folio de la solicitud: 00347/COCOTIT/IP/2025</w:t>
      </w:r>
    </w:p>
    <w:p w14:paraId="0C4CE43D" w14:textId="77777777" w:rsidR="000620FE" w:rsidRPr="00B32DF4" w:rsidRDefault="000620FE" w:rsidP="00533C9B"/>
    <w:p w14:paraId="0E57B7E4" w14:textId="77777777" w:rsidR="000620FE" w:rsidRPr="00B32DF4" w:rsidRDefault="000620FE" w:rsidP="00533C9B">
      <w:pPr>
        <w:pStyle w:val="Puesto"/>
        <w:rPr>
          <w:rFonts w:eastAsia="Palatino Linotype"/>
        </w:rPr>
      </w:pPr>
      <w:r w:rsidRPr="00B32DF4">
        <w:rPr>
          <w:rFonts w:eastAsia="Palatino Linotype"/>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1727869" w14:textId="77777777" w:rsidR="000620FE" w:rsidRPr="00B32DF4" w:rsidRDefault="000620FE" w:rsidP="00533C9B"/>
    <w:p w14:paraId="56364E10" w14:textId="1FE1E488" w:rsidR="000620FE" w:rsidRPr="00B32DF4" w:rsidRDefault="000620FE" w:rsidP="00533C9B">
      <w:pPr>
        <w:pStyle w:val="Puesto"/>
        <w:ind w:left="207"/>
        <w:rPr>
          <w:rFonts w:eastAsia="Palatino Linotype"/>
        </w:rPr>
      </w:pPr>
      <w:r w:rsidRPr="00B32DF4">
        <w:rPr>
          <w:rFonts w:eastAsia="Palatino Linotype"/>
          <w:i w:val="0"/>
        </w:rPr>
        <w:t>I.</w:t>
      </w:r>
      <w:r w:rsidRPr="00B32DF4">
        <w:rPr>
          <w:rFonts w:eastAsia="Palatino Linotype"/>
        </w:rPr>
        <w:t xml:space="preserve"> Entrega de información disponible Después de la búsqueda exhaustiva en los archivos de este Departamento de Recursos Humanos, se localizó información relacionada con los servidores públicos que se mencionan según la ley orgánica municipal. </w:t>
      </w:r>
      <w:r w:rsidRPr="00B32DF4">
        <w:rPr>
          <w:rFonts w:eastAsia="Palatino Linotype"/>
          <w:b/>
          <w:bCs/>
          <w:u w:val="single"/>
        </w:rPr>
        <w:t xml:space="preserve">En este acto se entrega: • Relación de nombramientos de los servidores públicos obligados a presentar certificación de competencia laboral </w:t>
      </w:r>
      <w:r w:rsidRPr="00B32DF4">
        <w:rPr>
          <w:rFonts w:eastAsia="Palatino Linotype"/>
        </w:rPr>
        <w:t>• Copia en versión pública de documentos comprobatorios (títulos o constancias), testando datos personales tales como DOMICILIO, RFC, CURP, en términos de los artículos 59 fracción V y 143 fracción I. III. Fundamento legal • Artículo 8: Principios de máxima publicidad, veracidad y certeza. • Artículo 12: Entrega de información que obre en archivo, sin obligación de procesamiento adicional. • Artículos 59 fracción V y 143 fracción I: Protección de datos personales mediante testado. • Artículo 150: Entrega oportuna y fundada de la información solicitada.</w:t>
      </w:r>
    </w:p>
    <w:p w14:paraId="1F2647E7" w14:textId="77777777" w:rsidR="000620FE" w:rsidRPr="00B32DF4" w:rsidRDefault="000620FE" w:rsidP="00533C9B"/>
    <w:p w14:paraId="7C5DAA67" w14:textId="77777777" w:rsidR="000620FE" w:rsidRPr="00B32DF4" w:rsidRDefault="000620FE" w:rsidP="00533C9B">
      <w:pPr>
        <w:pStyle w:val="Puesto"/>
        <w:rPr>
          <w:rFonts w:eastAsia="Palatino Linotype"/>
        </w:rPr>
      </w:pPr>
      <w:r w:rsidRPr="00B32DF4">
        <w:rPr>
          <w:rFonts w:eastAsia="Palatino Linotype"/>
        </w:rPr>
        <w:t>ATENTAMENTE</w:t>
      </w:r>
    </w:p>
    <w:p w14:paraId="190A6FDE" w14:textId="305F3585" w:rsidR="0013730F" w:rsidRPr="00B32DF4" w:rsidRDefault="000620FE" w:rsidP="00533C9B">
      <w:pPr>
        <w:pStyle w:val="Puesto"/>
        <w:rPr>
          <w:rFonts w:eastAsia="Palatino Linotype"/>
        </w:rPr>
      </w:pPr>
      <w:r w:rsidRPr="00B32DF4">
        <w:rPr>
          <w:rFonts w:eastAsia="Palatino Linotype"/>
        </w:rPr>
        <w:t>Ing. Juan José Montoya Galicia</w:t>
      </w:r>
      <w:r w:rsidR="001274C9" w:rsidRPr="00B32DF4">
        <w:rPr>
          <w:rFonts w:eastAsia="Palatino Linotype"/>
        </w:rPr>
        <w:t>” Sic.</w:t>
      </w:r>
    </w:p>
    <w:p w14:paraId="1FB60E5F" w14:textId="77777777" w:rsidR="005D6C29" w:rsidRPr="00B32DF4" w:rsidRDefault="005D6C29" w:rsidP="00533C9B">
      <w:pPr>
        <w:widowControl w:val="0"/>
        <w:rPr>
          <w:rFonts w:eastAsia="Palatino Linotype" w:cs="Palatino Linotype"/>
        </w:rPr>
      </w:pPr>
    </w:p>
    <w:p w14:paraId="7A0C0A5B" w14:textId="3C12C95E" w:rsidR="000620FE" w:rsidRPr="00B32DF4" w:rsidRDefault="000620FE" w:rsidP="00533C9B">
      <w:pPr>
        <w:widowControl w:val="0"/>
        <w:rPr>
          <w:rFonts w:eastAsia="Palatino Linotype" w:cs="Palatino Linotype"/>
        </w:rPr>
      </w:pPr>
      <w:r w:rsidRPr="00B32DF4">
        <w:rPr>
          <w:rFonts w:eastAsia="Palatino Linotype" w:cs="Palatino Linotype"/>
        </w:rPr>
        <w:t xml:space="preserve">Cabe señalar que </w:t>
      </w:r>
      <w:r w:rsidRPr="00B32DF4">
        <w:rPr>
          <w:rFonts w:eastAsia="Palatino Linotype" w:cs="Palatino Linotype"/>
          <w:b/>
          <w:bCs/>
        </w:rPr>
        <w:t>EL SUJETO OBLIGADO</w:t>
      </w:r>
      <w:r w:rsidRPr="00B32DF4">
        <w:rPr>
          <w:rFonts w:eastAsia="Palatino Linotype" w:cs="Palatino Linotype"/>
        </w:rPr>
        <w:t xml:space="preserve"> adjuntó el archivo denominado respuesta </w:t>
      </w:r>
      <w:r w:rsidRPr="00B32DF4">
        <w:rPr>
          <w:rFonts w:eastAsia="Palatino Linotype" w:cs="Palatino Linotype"/>
          <w:b/>
          <w:bCs/>
          <w:i/>
          <w:iCs/>
        </w:rPr>
        <w:t>00347 con anexos.pdf</w:t>
      </w:r>
      <w:r w:rsidRPr="00B32DF4">
        <w:rPr>
          <w:rFonts w:eastAsia="Palatino Linotype" w:cs="Palatino Linotype"/>
        </w:rPr>
        <w:t xml:space="preserve"> que contiene lo siguiente:</w:t>
      </w:r>
    </w:p>
    <w:p w14:paraId="677B2374" w14:textId="77777777" w:rsidR="000620FE" w:rsidRPr="00B32DF4" w:rsidRDefault="000620FE" w:rsidP="00533C9B">
      <w:pPr>
        <w:widowControl w:val="0"/>
        <w:rPr>
          <w:rFonts w:eastAsia="Palatino Linotype" w:cs="Palatino Linotype"/>
        </w:rPr>
      </w:pPr>
    </w:p>
    <w:p w14:paraId="11AFB0FD" w14:textId="40EAB328" w:rsidR="000620FE" w:rsidRPr="00B32DF4" w:rsidRDefault="000620FE" w:rsidP="00533C9B">
      <w:pPr>
        <w:widowControl w:val="0"/>
        <w:rPr>
          <w:rFonts w:eastAsia="Palatino Linotype" w:cs="Palatino Linotype"/>
        </w:rPr>
      </w:pPr>
      <w:r w:rsidRPr="00B32DF4">
        <w:rPr>
          <w:rFonts w:eastAsia="Palatino Linotype" w:cs="Palatino Linotype"/>
        </w:rPr>
        <w:t>-  Escrito de fecha 08 de julio de 2025, dirigido al Director de la Unidad de Transparencia y Acceso a la Información Pública, suscrito por la Encargada de Despacho del Departamento de Recursos Humanos, en el que le indicó que entrega relación de nombramientos de los servidores públicos obligados a presentar certificación de competencia laboral, anexando además lo que se señala:</w:t>
      </w:r>
    </w:p>
    <w:p w14:paraId="06B0A55D" w14:textId="77777777" w:rsidR="000620FE" w:rsidRPr="00B32DF4" w:rsidRDefault="000620FE" w:rsidP="00533C9B">
      <w:pPr>
        <w:widowControl w:val="0"/>
        <w:rPr>
          <w:rFonts w:eastAsia="Palatino Linotype" w:cs="Palatino Linotype"/>
        </w:rPr>
      </w:pPr>
    </w:p>
    <w:p w14:paraId="7DAAF06D" w14:textId="34B39261" w:rsidR="000620FE" w:rsidRPr="00B32DF4" w:rsidRDefault="000620FE" w:rsidP="00533C9B">
      <w:pPr>
        <w:widowControl w:val="0"/>
        <w:numPr>
          <w:ilvl w:val="0"/>
          <w:numId w:val="39"/>
        </w:numPr>
        <w:rPr>
          <w:rFonts w:eastAsia="Palatino Linotype" w:cs="Palatino Linotype"/>
        </w:rPr>
      </w:pPr>
      <w:r w:rsidRPr="00B32DF4">
        <w:rPr>
          <w:rFonts w:eastAsia="Palatino Linotype" w:cs="Palatino Linotype"/>
        </w:rPr>
        <w:lastRenderedPageBreak/>
        <w:t>Nombramiento del Jefe de Departamento de Catastro.</w:t>
      </w:r>
    </w:p>
    <w:p w14:paraId="673FE124" w14:textId="6C899415" w:rsidR="000620FE" w:rsidRPr="00B32DF4" w:rsidRDefault="000620FE" w:rsidP="00533C9B">
      <w:pPr>
        <w:widowControl w:val="0"/>
        <w:numPr>
          <w:ilvl w:val="0"/>
          <w:numId w:val="39"/>
        </w:numPr>
        <w:rPr>
          <w:rFonts w:eastAsia="Palatino Linotype" w:cs="Palatino Linotype"/>
        </w:rPr>
      </w:pPr>
      <w:r w:rsidRPr="00B32DF4">
        <w:rPr>
          <w:rFonts w:eastAsia="Palatino Linotype" w:cs="Palatino Linotype"/>
        </w:rPr>
        <w:t xml:space="preserve">Nombramiento de la Directora de </w:t>
      </w:r>
      <w:r w:rsidR="00D06F51" w:rsidRPr="00B32DF4">
        <w:rPr>
          <w:rFonts w:eastAsia="Palatino Linotype" w:cs="Palatino Linotype"/>
        </w:rPr>
        <w:t>Unidad de Información, Planeación, Programación y Evaluación.</w:t>
      </w:r>
    </w:p>
    <w:p w14:paraId="09561EC9" w14:textId="17A4A4C5" w:rsidR="00D06F51" w:rsidRPr="00B32DF4" w:rsidRDefault="00D06F51" w:rsidP="00533C9B">
      <w:pPr>
        <w:widowControl w:val="0"/>
        <w:numPr>
          <w:ilvl w:val="0"/>
          <w:numId w:val="39"/>
        </w:numPr>
        <w:rPr>
          <w:rFonts w:eastAsia="Palatino Linotype" w:cs="Palatino Linotype"/>
        </w:rPr>
      </w:pPr>
      <w:r w:rsidRPr="00B32DF4">
        <w:rPr>
          <w:rFonts w:eastAsia="Palatino Linotype" w:cs="Palatino Linotype"/>
        </w:rPr>
        <w:t>Nombramiento de la Defensora Municipal de Derechos Humanos.</w:t>
      </w:r>
    </w:p>
    <w:p w14:paraId="37F767E0" w14:textId="17F6077A" w:rsidR="00D06F51" w:rsidRPr="00B32DF4" w:rsidRDefault="00D06F51" w:rsidP="00533C9B">
      <w:pPr>
        <w:widowControl w:val="0"/>
        <w:numPr>
          <w:ilvl w:val="0"/>
          <w:numId w:val="39"/>
        </w:numPr>
        <w:rPr>
          <w:rFonts w:eastAsia="Palatino Linotype" w:cs="Palatino Linotype"/>
        </w:rPr>
      </w:pPr>
      <w:r w:rsidRPr="00B32DF4">
        <w:rPr>
          <w:rFonts w:eastAsia="Palatino Linotype" w:cs="Palatino Linotype"/>
        </w:rPr>
        <w:t>Nombramiento de la Contralora Interna Municipal.</w:t>
      </w:r>
    </w:p>
    <w:p w14:paraId="3BD9C836" w14:textId="6AB56904" w:rsidR="00D06F51" w:rsidRPr="00B32DF4" w:rsidRDefault="00D06F51" w:rsidP="00533C9B">
      <w:pPr>
        <w:widowControl w:val="0"/>
        <w:numPr>
          <w:ilvl w:val="0"/>
          <w:numId w:val="39"/>
        </w:numPr>
        <w:rPr>
          <w:rFonts w:eastAsia="Palatino Linotype" w:cs="Palatino Linotype"/>
        </w:rPr>
      </w:pPr>
      <w:r w:rsidRPr="00B32DF4">
        <w:rPr>
          <w:rFonts w:eastAsia="Palatino Linotype" w:cs="Palatino Linotype"/>
        </w:rPr>
        <w:t>Nombramiento de la Directora de Ecología.</w:t>
      </w:r>
    </w:p>
    <w:p w14:paraId="7ED5A653" w14:textId="4A8B620B" w:rsidR="00D06F51" w:rsidRPr="00B32DF4" w:rsidRDefault="00D06F51" w:rsidP="00533C9B">
      <w:pPr>
        <w:widowControl w:val="0"/>
        <w:numPr>
          <w:ilvl w:val="0"/>
          <w:numId w:val="39"/>
        </w:numPr>
        <w:rPr>
          <w:rFonts w:eastAsia="Palatino Linotype" w:cs="Palatino Linotype"/>
        </w:rPr>
      </w:pPr>
      <w:r w:rsidRPr="00B32DF4">
        <w:rPr>
          <w:rFonts w:eastAsia="Palatino Linotype" w:cs="Palatino Linotype"/>
        </w:rPr>
        <w:t>Nombramiento del Director de Desarrollo Urbano y Obras Públicas.</w:t>
      </w:r>
    </w:p>
    <w:p w14:paraId="258D5BF7" w14:textId="5E494C1D" w:rsidR="00D06F51" w:rsidRPr="00B32DF4" w:rsidRDefault="00D06F51" w:rsidP="00533C9B">
      <w:pPr>
        <w:widowControl w:val="0"/>
        <w:numPr>
          <w:ilvl w:val="0"/>
          <w:numId w:val="39"/>
        </w:numPr>
        <w:rPr>
          <w:rFonts w:eastAsia="Palatino Linotype" w:cs="Palatino Linotype"/>
        </w:rPr>
      </w:pPr>
      <w:r w:rsidRPr="00B32DF4">
        <w:rPr>
          <w:rFonts w:eastAsia="Palatino Linotype" w:cs="Palatino Linotype"/>
        </w:rPr>
        <w:t>Nombramiento de la Directora de Desarrollo Social.</w:t>
      </w:r>
    </w:p>
    <w:p w14:paraId="5B6E30FF" w14:textId="4CD10B32" w:rsidR="00D06F51" w:rsidRPr="00B32DF4" w:rsidRDefault="00D06F51" w:rsidP="00533C9B">
      <w:pPr>
        <w:widowControl w:val="0"/>
        <w:numPr>
          <w:ilvl w:val="0"/>
          <w:numId w:val="39"/>
        </w:numPr>
        <w:rPr>
          <w:rFonts w:eastAsia="Palatino Linotype" w:cs="Palatino Linotype"/>
        </w:rPr>
      </w:pPr>
      <w:r w:rsidRPr="00B32DF4">
        <w:rPr>
          <w:rFonts w:eastAsia="Palatino Linotype" w:cs="Palatino Linotype"/>
        </w:rPr>
        <w:t>Nombramiento del Director de Desarrollo Económico.</w:t>
      </w:r>
    </w:p>
    <w:p w14:paraId="4F2F2524" w14:textId="5DBA08F4" w:rsidR="00D06F51" w:rsidRPr="00B32DF4" w:rsidRDefault="00D06F51" w:rsidP="00533C9B">
      <w:pPr>
        <w:widowControl w:val="0"/>
        <w:numPr>
          <w:ilvl w:val="0"/>
          <w:numId w:val="39"/>
        </w:numPr>
        <w:rPr>
          <w:rFonts w:eastAsia="Palatino Linotype" w:cs="Palatino Linotype"/>
        </w:rPr>
      </w:pPr>
      <w:r w:rsidRPr="00B32DF4">
        <w:rPr>
          <w:rFonts w:eastAsia="Palatino Linotype" w:cs="Palatino Linotype"/>
        </w:rPr>
        <w:t>Nombramiento del Tesorero Municipal.</w:t>
      </w:r>
    </w:p>
    <w:p w14:paraId="2C02F0D3" w14:textId="77777777" w:rsidR="000620FE" w:rsidRPr="00B32DF4" w:rsidRDefault="000620FE" w:rsidP="00533C9B">
      <w:pPr>
        <w:widowControl w:val="0"/>
        <w:rPr>
          <w:rFonts w:eastAsia="Palatino Linotype" w:cs="Palatino Linotype"/>
        </w:rPr>
      </w:pPr>
    </w:p>
    <w:p w14:paraId="4D20CB62" w14:textId="490F3543" w:rsidR="000620FE" w:rsidRPr="00B32DF4" w:rsidRDefault="000620FE" w:rsidP="00533C9B">
      <w:pPr>
        <w:widowControl w:val="0"/>
        <w:rPr>
          <w:rFonts w:eastAsia="Palatino Linotype" w:cs="Palatino Linotype"/>
        </w:rPr>
      </w:pPr>
      <w:r w:rsidRPr="00B32DF4">
        <w:rPr>
          <w:rFonts w:eastAsia="Palatino Linotype" w:cs="Palatino Linotype"/>
        </w:rPr>
        <w:t xml:space="preserve">Folio de la Solicitud: </w:t>
      </w:r>
      <w:r w:rsidRPr="00B32DF4">
        <w:rPr>
          <w:rFonts w:eastAsia="Palatino Linotype" w:cs="Palatino Linotype"/>
          <w:b/>
        </w:rPr>
        <w:t>00356/COCOTIT/IP/2025</w:t>
      </w:r>
    </w:p>
    <w:p w14:paraId="7E275BB2" w14:textId="77777777" w:rsidR="000620FE" w:rsidRPr="00B32DF4" w:rsidRDefault="000620FE" w:rsidP="00533C9B">
      <w:pPr>
        <w:widowControl w:val="0"/>
        <w:rPr>
          <w:rFonts w:eastAsia="Palatino Linotype" w:cs="Palatino Linotype"/>
        </w:rPr>
      </w:pPr>
      <w:r w:rsidRPr="00B32DF4">
        <w:rPr>
          <w:rFonts w:eastAsia="Palatino Linotype" w:cs="Palatino Linotype"/>
        </w:rPr>
        <w:t xml:space="preserve">Recurso de Revisión: </w:t>
      </w:r>
      <w:r w:rsidRPr="00B32DF4">
        <w:rPr>
          <w:rFonts w:eastAsia="Palatino Linotype" w:cs="Palatino Linotype"/>
          <w:b/>
        </w:rPr>
        <w:t>09162/INFOEM/IP/RR/2025</w:t>
      </w:r>
    </w:p>
    <w:p w14:paraId="46F5A77C" w14:textId="77777777" w:rsidR="000620FE" w:rsidRPr="00B32DF4" w:rsidRDefault="000620FE" w:rsidP="00533C9B">
      <w:pPr>
        <w:pStyle w:val="Puesto"/>
        <w:jc w:val="right"/>
        <w:rPr>
          <w:rFonts w:eastAsia="Palatino Linotype"/>
        </w:rPr>
      </w:pPr>
    </w:p>
    <w:p w14:paraId="59272892" w14:textId="77777777" w:rsidR="000620FE" w:rsidRPr="00B32DF4" w:rsidRDefault="000620FE" w:rsidP="00533C9B">
      <w:pPr>
        <w:pStyle w:val="Puesto"/>
        <w:jc w:val="right"/>
        <w:rPr>
          <w:rFonts w:eastAsia="Palatino Linotype"/>
        </w:rPr>
      </w:pPr>
      <w:r w:rsidRPr="00B32DF4">
        <w:rPr>
          <w:rFonts w:eastAsia="Palatino Linotype"/>
        </w:rPr>
        <w:t>“Folio de la solicitud: 00356/COCOTIT/IP/2025</w:t>
      </w:r>
    </w:p>
    <w:p w14:paraId="4E4C51CA" w14:textId="77777777" w:rsidR="000620FE" w:rsidRPr="00B32DF4" w:rsidRDefault="000620FE" w:rsidP="00533C9B"/>
    <w:p w14:paraId="60EA89AC" w14:textId="77777777" w:rsidR="000620FE" w:rsidRPr="00B32DF4" w:rsidRDefault="000620FE" w:rsidP="00533C9B">
      <w:pPr>
        <w:pStyle w:val="Puesto"/>
        <w:rPr>
          <w:rFonts w:eastAsia="Palatino Linotype"/>
        </w:rPr>
      </w:pPr>
      <w:r w:rsidRPr="00B32DF4">
        <w:rPr>
          <w:rFonts w:eastAsia="Palatino Linotype"/>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0B07CC7" w14:textId="77777777" w:rsidR="000620FE" w:rsidRPr="00B32DF4" w:rsidRDefault="000620FE" w:rsidP="00533C9B"/>
    <w:p w14:paraId="2DAFAA59" w14:textId="77777777" w:rsidR="000620FE" w:rsidRPr="00B32DF4" w:rsidRDefault="000620FE" w:rsidP="00533C9B">
      <w:pPr>
        <w:pStyle w:val="Puesto"/>
        <w:rPr>
          <w:rFonts w:eastAsia="Palatino Linotype"/>
          <w:b/>
          <w:bCs/>
          <w:u w:val="single"/>
        </w:rPr>
      </w:pPr>
      <w:r w:rsidRPr="00B32DF4">
        <w:rPr>
          <w:rFonts w:eastAsia="Palatino Linotype"/>
        </w:rPr>
        <w:t xml:space="preserve">Entrega de información disponible Después de la búsqueda exhaustiva en los archivos de este Departamento de Recursos Humanos, se localizó información relacionada con los servidores públicos que se mencionan según la ley orgánica municipal. </w:t>
      </w:r>
      <w:r w:rsidRPr="00B32DF4">
        <w:rPr>
          <w:rFonts w:eastAsia="Palatino Linotype"/>
          <w:b/>
          <w:bCs/>
          <w:u w:val="single"/>
        </w:rPr>
        <w:t>En este acto se entrega: • Relación de los nombramientos que aparecen en el organigrama 2025-2027 del H. Ayuntamiento de Cocotitlán.</w:t>
      </w:r>
    </w:p>
    <w:p w14:paraId="4726D9D2" w14:textId="77777777" w:rsidR="000620FE" w:rsidRPr="00B32DF4" w:rsidRDefault="000620FE" w:rsidP="00533C9B"/>
    <w:p w14:paraId="387F1DB0" w14:textId="77777777" w:rsidR="000620FE" w:rsidRPr="00B32DF4" w:rsidRDefault="000620FE" w:rsidP="00533C9B">
      <w:pPr>
        <w:pStyle w:val="Puesto"/>
        <w:rPr>
          <w:rFonts w:eastAsia="Palatino Linotype"/>
        </w:rPr>
      </w:pPr>
      <w:r w:rsidRPr="00B32DF4">
        <w:rPr>
          <w:rFonts w:eastAsia="Palatino Linotype"/>
        </w:rPr>
        <w:t>ATENTAMENTE</w:t>
      </w:r>
    </w:p>
    <w:p w14:paraId="7FA2BEF4" w14:textId="77777777" w:rsidR="000620FE" w:rsidRPr="00B32DF4" w:rsidRDefault="000620FE" w:rsidP="00533C9B">
      <w:pPr>
        <w:pStyle w:val="Puesto"/>
        <w:rPr>
          <w:rFonts w:eastAsia="Palatino Linotype"/>
        </w:rPr>
      </w:pPr>
      <w:r w:rsidRPr="00B32DF4">
        <w:rPr>
          <w:rFonts w:eastAsia="Palatino Linotype"/>
        </w:rPr>
        <w:t>Ing. Juan José Montoya Galicia” Sic.</w:t>
      </w:r>
    </w:p>
    <w:p w14:paraId="21848490" w14:textId="77777777" w:rsidR="000620FE" w:rsidRPr="00B32DF4" w:rsidRDefault="000620FE" w:rsidP="00533C9B">
      <w:pPr>
        <w:widowControl w:val="0"/>
        <w:rPr>
          <w:rFonts w:eastAsia="Palatino Linotype" w:cs="Palatino Linotype"/>
        </w:rPr>
      </w:pPr>
    </w:p>
    <w:p w14:paraId="73DE4DC5" w14:textId="77777777" w:rsidR="000620FE" w:rsidRPr="00B32DF4" w:rsidRDefault="000620FE" w:rsidP="00533C9B">
      <w:pPr>
        <w:widowControl w:val="0"/>
        <w:rPr>
          <w:rFonts w:eastAsia="Palatino Linotype" w:cs="Palatino Linotype"/>
        </w:rPr>
      </w:pPr>
      <w:r w:rsidRPr="00B32DF4">
        <w:rPr>
          <w:rFonts w:eastAsia="Palatino Linotype" w:cs="Palatino Linotype"/>
        </w:rPr>
        <w:t xml:space="preserve">Cabe señalar que </w:t>
      </w:r>
      <w:r w:rsidRPr="00B32DF4">
        <w:rPr>
          <w:rFonts w:eastAsia="Palatino Linotype" w:cs="Palatino Linotype"/>
          <w:b/>
          <w:bCs/>
        </w:rPr>
        <w:t>EL SUJETO OBLIGADO</w:t>
      </w:r>
      <w:r w:rsidRPr="00B32DF4">
        <w:rPr>
          <w:rFonts w:eastAsia="Palatino Linotype" w:cs="Palatino Linotype"/>
        </w:rPr>
        <w:t xml:space="preserve"> adjuntó el archivo denominado </w:t>
      </w:r>
      <w:r w:rsidRPr="00B32DF4">
        <w:rPr>
          <w:rFonts w:eastAsia="Palatino Linotype" w:cs="Palatino Linotype"/>
          <w:b/>
          <w:bCs/>
          <w:i/>
          <w:iCs/>
        </w:rPr>
        <w:t xml:space="preserve">nombramientos organi_07082025_124454.pdf </w:t>
      </w:r>
      <w:r w:rsidRPr="00B32DF4">
        <w:rPr>
          <w:rFonts w:eastAsia="Palatino Linotype" w:cs="Palatino Linotype"/>
        </w:rPr>
        <w:t>que contiene lo siguiente:</w:t>
      </w:r>
    </w:p>
    <w:p w14:paraId="325A6705" w14:textId="77777777" w:rsidR="000620FE" w:rsidRPr="00B32DF4" w:rsidRDefault="000620FE" w:rsidP="00533C9B">
      <w:pPr>
        <w:widowControl w:val="0"/>
        <w:rPr>
          <w:rFonts w:eastAsia="Palatino Linotype" w:cs="Palatino Linotype"/>
        </w:rPr>
      </w:pPr>
    </w:p>
    <w:p w14:paraId="512EE662" w14:textId="77777777" w:rsidR="000620FE" w:rsidRPr="00B32DF4" w:rsidRDefault="000620FE" w:rsidP="00533C9B">
      <w:pPr>
        <w:widowControl w:val="0"/>
        <w:numPr>
          <w:ilvl w:val="0"/>
          <w:numId w:val="39"/>
        </w:numPr>
        <w:rPr>
          <w:rFonts w:eastAsia="Palatino Linotype" w:cs="Palatino Linotype"/>
        </w:rPr>
      </w:pPr>
      <w:r w:rsidRPr="00B32DF4">
        <w:rPr>
          <w:rFonts w:eastAsia="Palatino Linotype" w:cs="Palatino Linotype"/>
        </w:rPr>
        <w:t>Nombramiento del Oficial 01 del Registro Civil.</w:t>
      </w:r>
    </w:p>
    <w:p w14:paraId="0F4926F4" w14:textId="77777777" w:rsidR="000620FE" w:rsidRPr="00B32DF4" w:rsidRDefault="000620FE" w:rsidP="00533C9B">
      <w:pPr>
        <w:widowControl w:val="0"/>
        <w:numPr>
          <w:ilvl w:val="0"/>
          <w:numId w:val="39"/>
        </w:numPr>
        <w:rPr>
          <w:rFonts w:eastAsia="Palatino Linotype" w:cs="Palatino Linotype"/>
        </w:rPr>
      </w:pPr>
      <w:r w:rsidRPr="00B32DF4">
        <w:rPr>
          <w:rFonts w:eastAsia="Palatino Linotype" w:cs="Palatino Linotype"/>
        </w:rPr>
        <w:t>Nombramiento del Coordinador Municipal de Protección Civil.</w:t>
      </w:r>
    </w:p>
    <w:p w14:paraId="046820F5" w14:textId="77777777" w:rsidR="000620FE" w:rsidRPr="00B32DF4" w:rsidRDefault="000620FE" w:rsidP="00533C9B">
      <w:pPr>
        <w:widowControl w:val="0"/>
        <w:numPr>
          <w:ilvl w:val="0"/>
          <w:numId w:val="39"/>
        </w:numPr>
        <w:rPr>
          <w:rFonts w:eastAsia="Palatino Linotype" w:cs="Palatino Linotype"/>
        </w:rPr>
      </w:pPr>
      <w:r w:rsidRPr="00B32DF4">
        <w:rPr>
          <w:rFonts w:eastAsia="Palatino Linotype" w:cs="Palatino Linotype"/>
        </w:rPr>
        <w:t>Nombramiento del Encargado de Despacho de la Dirección de Seguridad Pública.</w:t>
      </w:r>
    </w:p>
    <w:p w14:paraId="29C500F7" w14:textId="77777777" w:rsidR="000620FE" w:rsidRPr="00B32DF4" w:rsidRDefault="000620FE" w:rsidP="00533C9B">
      <w:pPr>
        <w:widowControl w:val="0"/>
        <w:numPr>
          <w:ilvl w:val="0"/>
          <w:numId w:val="39"/>
        </w:numPr>
        <w:rPr>
          <w:rFonts w:eastAsia="Palatino Linotype" w:cs="Palatino Linotype"/>
        </w:rPr>
      </w:pPr>
      <w:r w:rsidRPr="00B32DF4">
        <w:rPr>
          <w:rFonts w:eastAsia="Palatino Linotype" w:cs="Palatino Linotype"/>
        </w:rPr>
        <w:t>Nombramiento del Director de Servicios Municipales.</w:t>
      </w:r>
    </w:p>
    <w:p w14:paraId="05C2D2C9" w14:textId="77777777" w:rsidR="000620FE" w:rsidRPr="00B32DF4" w:rsidRDefault="000620FE" w:rsidP="00533C9B">
      <w:pPr>
        <w:widowControl w:val="0"/>
        <w:numPr>
          <w:ilvl w:val="0"/>
          <w:numId w:val="39"/>
        </w:numPr>
        <w:rPr>
          <w:rFonts w:eastAsia="Palatino Linotype" w:cs="Palatino Linotype"/>
        </w:rPr>
      </w:pPr>
      <w:r w:rsidRPr="00B32DF4">
        <w:rPr>
          <w:rFonts w:eastAsia="Palatino Linotype" w:cs="Palatino Linotype"/>
        </w:rPr>
        <w:t>Nombramiento del Director de Desarrollo Agropecuario.</w:t>
      </w:r>
    </w:p>
    <w:p w14:paraId="1E1D0E56" w14:textId="77777777" w:rsidR="000620FE" w:rsidRPr="00B32DF4" w:rsidRDefault="000620FE" w:rsidP="00533C9B">
      <w:pPr>
        <w:widowControl w:val="0"/>
        <w:numPr>
          <w:ilvl w:val="0"/>
          <w:numId w:val="39"/>
        </w:numPr>
        <w:rPr>
          <w:rFonts w:eastAsia="Palatino Linotype" w:cs="Palatino Linotype"/>
        </w:rPr>
      </w:pPr>
      <w:r w:rsidRPr="00B32DF4">
        <w:rPr>
          <w:rFonts w:eastAsia="Palatino Linotype" w:cs="Palatino Linotype"/>
        </w:rPr>
        <w:t>Nombramiento del Director de Salud.</w:t>
      </w:r>
    </w:p>
    <w:p w14:paraId="5BBBBE40" w14:textId="77777777" w:rsidR="000620FE" w:rsidRPr="00B32DF4" w:rsidRDefault="000620FE" w:rsidP="00533C9B">
      <w:pPr>
        <w:widowControl w:val="0"/>
        <w:numPr>
          <w:ilvl w:val="0"/>
          <w:numId w:val="39"/>
        </w:numPr>
        <w:rPr>
          <w:rFonts w:eastAsia="Palatino Linotype" w:cs="Palatino Linotype"/>
        </w:rPr>
      </w:pPr>
      <w:r w:rsidRPr="00B32DF4">
        <w:rPr>
          <w:rFonts w:eastAsia="Palatino Linotype" w:cs="Palatino Linotype"/>
        </w:rPr>
        <w:t>Nombramiento de la Coordinadora de Mejora Regulatoria.</w:t>
      </w:r>
    </w:p>
    <w:p w14:paraId="4C7E8241" w14:textId="77777777" w:rsidR="000620FE" w:rsidRPr="00B32DF4" w:rsidRDefault="000620FE" w:rsidP="00533C9B">
      <w:pPr>
        <w:widowControl w:val="0"/>
        <w:numPr>
          <w:ilvl w:val="0"/>
          <w:numId w:val="39"/>
        </w:numPr>
        <w:rPr>
          <w:rFonts w:eastAsia="Palatino Linotype" w:cs="Palatino Linotype"/>
        </w:rPr>
      </w:pPr>
      <w:r w:rsidRPr="00B32DF4">
        <w:rPr>
          <w:rFonts w:eastAsia="Palatino Linotype" w:cs="Palatino Linotype"/>
        </w:rPr>
        <w:t>Constancia de Mayoría a favor del Presidente Municipal.</w:t>
      </w:r>
    </w:p>
    <w:p w14:paraId="2C57CBC2" w14:textId="77777777" w:rsidR="000620FE" w:rsidRPr="00B32DF4" w:rsidRDefault="000620FE" w:rsidP="00533C9B">
      <w:pPr>
        <w:widowControl w:val="0"/>
        <w:numPr>
          <w:ilvl w:val="0"/>
          <w:numId w:val="39"/>
        </w:numPr>
        <w:rPr>
          <w:rFonts w:eastAsia="Palatino Linotype" w:cs="Palatino Linotype"/>
        </w:rPr>
      </w:pPr>
      <w:r w:rsidRPr="00B32DF4">
        <w:rPr>
          <w:rFonts w:eastAsia="Palatino Linotype" w:cs="Palatino Linotype"/>
        </w:rPr>
        <w:t>Nombramiento del Encargado de Despacho de la Dirección de Agua y Alcantarillado.</w:t>
      </w:r>
    </w:p>
    <w:p w14:paraId="283B9D8A" w14:textId="77777777" w:rsidR="000620FE" w:rsidRPr="00B32DF4" w:rsidRDefault="000620FE" w:rsidP="00533C9B">
      <w:pPr>
        <w:widowControl w:val="0"/>
        <w:rPr>
          <w:rFonts w:eastAsia="Palatino Linotype" w:cs="Palatino Linotype"/>
        </w:rPr>
      </w:pPr>
    </w:p>
    <w:p w14:paraId="2205F37D" w14:textId="77777777" w:rsidR="00F660AE" w:rsidRPr="00B32DF4" w:rsidRDefault="00054F72" w:rsidP="00533C9B">
      <w:pPr>
        <w:pStyle w:val="Ttulo2"/>
        <w:jc w:val="left"/>
      </w:pPr>
      <w:bookmarkStart w:id="14" w:name="_Toc210252181"/>
      <w:r w:rsidRPr="00B32DF4">
        <w:t>DEL RECURSO DE REVISIÓN</w:t>
      </w:r>
      <w:bookmarkEnd w:id="14"/>
    </w:p>
    <w:p w14:paraId="0CDD3F24" w14:textId="77777777" w:rsidR="00F660AE" w:rsidRPr="00B32DF4" w:rsidRDefault="00054F72" w:rsidP="00533C9B">
      <w:pPr>
        <w:pStyle w:val="Ttulo3"/>
      </w:pPr>
      <w:bookmarkStart w:id="15" w:name="_Toc210252182"/>
      <w:r w:rsidRPr="00B32DF4">
        <w:t>a) Interposición de los Recursos de Revisión.</w:t>
      </w:r>
      <w:bookmarkEnd w:id="15"/>
    </w:p>
    <w:p w14:paraId="1ECC0DC4" w14:textId="06BF8F4C" w:rsidR="00F660AE" w:rsidRPr="00B32DF4" w:rsidRDefault="00054F72" w:rsidP="00533C9B">
      <w:pPr>
        <w:ind w:right="-28"/>
      </w:pPr>
      <w:r w:rsidRPr="00B32DF4">
        <w:t xml:space="preserve">El </w:t>
      </w:r>
      <w:r w:rsidR="002244BD" w:rsidRPr="00B32DF4">
        <w:rPr>
          <w:b/>
        </w:rPr>
        <w:t>cinco de agosto</w:t>
      </w:r>
      <w:r w:rsidRPr="00B32DF4">
        <w:rPr>
          <w:b/>
        </w:rPr>
        <w:t xml:space="preserve"> de dos mil </w:t>
      </w:r>
      <w:r w:rsidR="007C0F87" w:rsidRPr="00B32DF4">
        <w:rPr>
          <w:b/>
        </w:rPr>
        <w:t>veinticinco</w:t>
      </w:r>
      <w:r w:rsidRPr="00B32DF4">
        <w:rPr>
          <w:b/>
        </w:rPr>
        <w:t>,</w:t>
      </w:r>
      <w:r w:rsidRPr="00B32DF4">
        <w:t xml:space="preserve"> </w:t>
      </w:r>
      <w:r w:rsidRPr="00B32DF4">
        <w:rPr>
          <w:b/>
        </w:rPr>
        <w:t>LA PARTE RECURRENTE</w:t>
      </w:r>
      <w:r w:rsidRPr="00B32DF4">
        <w:t xml:space="preserve"> interpuso los recursos de revisión en contra de </w:t>
      </w:r>
      <w:r w:rsidR="00E728A7" w:rsidRPr="00B32DF4">
        <w:t>las</w:t>
      </w:r>
      <w:r w:rsidR="001F4EE6" w:rsidRPr="00B32DF4">
        <w:t xml:space="preserve"> </w:t>
      </w:r>
      <w:r w:rsidRPr="00B32DF4">
        <w:t xml:space="preserve">respuestas </w:t>
      </w:r>
      <w:r w:rsidR="001F4EE6" w:rsidRPr="00B32DF4">
        <w:t>d</w:t>
      </w:r>
      <w:r w:rsidRPr="00B32DF4">
        <w:t xml:space="preserve">el </w:t>
      </w:r>
      <w:r w:rsidRPr="00B32DF4">
        <w:rPr>
          <w:b/>
        </w:rPr>
        <w:t>SUJETO OBLIGADO</w:t>
      </w:r>
      <w:r w:rsidRPr="00B32DF4">
        <w:t xml:space="preserve">, mismos que fueron registrados en el SAIMEX con los números de expediente </w:t>
      </w:r>
      <w:r w:rsidR="00325B5B" w:rsidRPr="00B32DF4">
        <w:rPr>
          <w:b/>
        </w:rPr>
        <w:t>09162/INFOEM/IP/RR/2025</w:t>
      </w:r>
      <w:r w:rsidR="003A52E8" w:rsidRPr="00B32DF4">
        <w:rPr>
          <w:b/>
        </w:rPr>
        <w:t xml:space="preserve">, </w:t>
      </w:r>
      <w:r w:rsidR="00371931" w:rsidRPr="00B32DF4">
        <w:rPr>
          <w:b/>
        </w:rPr>
        <w:t xml:space="preserve">y </w:t>
      </w:r>
      <w:r w:rsidR="00325B5B" w:rsidRPr="00B32DF4">
        <w:rPr>
          <w:b/>
        </w:rPr>
        <w:t>09196/INFOEM/IP/RR/2025</w:t>
      </w:r>
      <w:r w:rsidR="00434125" w:rsidRPr="00B32DF4">
        <w:rPr>
          <w:b/>
        </w:rPr>
        <w:t xml:space="preserve">; </w:t>
      </w:r>
      <w:r w:rsidRPr="00B32DF4">
        <w:t xml:space="preserve">en los cuales </w:t>
      </w:r>
      <w:r w:rsidR="00E74688" w:rsidRPr="00B32DF4">
        <w:t>manifestó</w:t>
      </w:r>
      <w:r w:rsidRPr="00B32DF4">
        <w:t xml:space="preserve"> lo siguiente:</w:t>
      </w:r>
    </w:p>
    <w:p w14:paraId="1538C8D6" w14:textId="77777777" w:rsidR="00F660AE" w:rsidRPr="00B32DF4" w:rsidRDefault="00F660AE" w:rsidP="00533C9B">
      <w:pPr>
        <w:tabs>
          <w:tab w:val="left" w:pos="4667"/>
        </w:tabs>
        <w:ind w:right="539"/>
      </w:pPr>
    </w:p>
    <w:tbl>
      <w:tblPr>
        <w:tblStyle w:val="a1"/>
        <w:tblpPr w:leftFromText="141" w:rightFromText="141" w:vertAnchor="text" w:tblpXSpec="center" w:tblpY="1"/>
        <w:tblOverlap w:val="never"/>
        <w:tblW w:w="79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6"/>
        <w:gridCol w:w="2542"/>
        <w:gridCol w:w="2835"/>
      </w:tblGrid>
      <w:tr w:rsidR="000C37B1" w:rsidRPr="00B32DF4" w14:paraId="2A7F3E4C" w14:textId="28193D11" w:rsidTr="00EF529C">
        <w:trPr>
          <w:trHeight w:val="225"/>
          <w:tblHeader/>
        </w:trPr>
        <w:tc>
          <w:tcPr>
            <w:tcW w:w="2556" w:type="dxa"/>
            <w:shd w:val="clear" w:color="auto" w:fill="D9D9D9" w:themeFill="background1" w:themeFillShade="D9"/>
            <w:vAlign w:val="center"/>
          </w:tcPr>
          <w:p w14:paraId="0BDE0C13" w14:textId="4E2E9193" w:rsidR="00756AFF" w:rsidRPr="00B32DF4" w:rsidRDefault="00756AFF" w:rsidP="00533C9B">
            <w:pPr>
              <w:spacing w:line="240" w:lineRule="auto"/>
              <w:jc w:val="center"/>
              <w:rPr>
                <w:b/>
                <w:sz w:val="20"/>
              </w:rPr>
            </w:pPr>
            <w:r w:rsidRPr="00B32DF4">
              <w:rPr>
                <w:b/>
                <w:sz w:val="20"/>
              </w:rPr>
              <w:lastRenderedPageBreak/>
              <w:t>Folio Solicitudes de Información/Folio Recursos de revisión.</w:t>
            </w:r>
          </w:p>
        </w:tc>
        <w:tc>
          <w:tcPr>
            <w:tcW w:w="2542" w:type="dxa"/>
            <w:shd w:val="clear" w:color="auto" w:fill="D9D9D9" w:themeFill="background1" w:themeFillShade="D9"/>
            <w:tcMar>
              <w:top w:w="0" w:type="dxa"/>
              <w:left w:w="45" w:type="dxa"/>
              <w:bottom w:w="0" w:type="dxa"/>
              <w:right w:w="45" w:type="dxa"/>
            </w:tcMar>
          </w:tcPr>
          <w:p w14:paraId="6C2A36A5" w14:textId="0297BA41" w:rsidR="00756AFF" w:rsidRPr="00B32DF4" w:rsidRDefault="00756AFF" w:rsidP="00533C9B">
            <w:pPr>
              <w:spacing w:line="240" w:lineRule="auto"/>
              <w:jc w:val="center"/>
              <w:rPr>
                <w:b/>
                <w:i/>
                <w:sz w:val="20"/>
              </w:rPr>
            </w:pPr>
            <w:r w:rsidRPr="00B32DF4">
              <w:rPr>
                <w:b/>
                <w:sz w:val="20"/>
              </w:rPr>
              <w:t>Actos impugnados</w:t>
            </w:r>
          </w:p>
        </w:tc>
        <w:tc>
          <w:tcPr>
            <w:tcW w:w="2835" w:type="dxa"/>
            <w:shd w:val="clear" w:color="auto" w:fill="D9D9D9" w:themeFill="background1" w:themeFillShade="D9"/>
          </w:tcPr>
          <w:p w14:paraId="6B488173" w14:textId="6B6AFDCE" w:rsidR="00756AFF" w:rsidRPr="00B32DF4" w:rsidRDefault="00756AFF" w:rsidP="00533C9B">
            <w:pPr>
              <w:spacing w:line="240" w:lineRule="auto"/>
              <w:jc w:val="center"/>
              <w:rPr>
                <w:b/>
                <w:sz w:val="20"/>
              </w:rPr>
            </w:pPr>
            <w:r w:rsidRPr="00B32DF4">
              <w:rPr>
                <w:b/>
                <w:sz w:val="20"/>
              </w:rPr>
              <w:t>Razones o motivos de inconformidad</w:t>
            </w:r>
          </w:p>
        </w:tc>
      </w:tr>
      <w:tr w:rsidR="000C37B1" w:rsidRPr="00B32DF4" w14:paraId="63AA9EA8" w14:textId="77777777" w:rsidTr="008B3DEA">
        <w:trPr>
          <w:trHeight w:val="65"/>
        </w:trPr>
        <w:tc>
          <w:tcPr>
            <w:tcW w:w="2556" w:type="dxa"/>
          </w:tcPr>
          <w:p w14:paraId="41483BF9" w14:textId="189D2819" w:rsidR="009708DF" w:rsidRPr="00B32DF4" w:rsidRDefault="00325B5B" w:rsidP="00533C9B">
            <w:pPr>
              <w:spacing w:line="240" w:lineRule="auto"/>
              <w:jc w:val="center"/>
              <w:rPr>
                <w:b/>
                <w:sz w:val="18"/>
                <w:szCs w:val="18"/>
                <w:lang w:val="en-US"/>
              </w:rPr>
            </w:pPr>
            <w:r w:rsidRPr="00B32DF4">
              <w:rPr>
                <w:b/>
                <w:sz w:val="18"/>
                <w:szCs w:val="18"/>
                <w:lang w:val="en-US"/>
              </w:rPr>
              <w:t>00356/COCOTIT/IP/2025</w:t>
            </w:r>
          </w:p>
          <w:p w14:paraId="4A39C78A" w14:textId="0901CBFD" w:rsidR="009708DF" w:rsidRPr="00B32DF4" w:rsidRDefault="00325B5B" w:rsidP="00533C9B">
            <w:pPr>
              <w:spacing w:line="240" w:lineRule="auto"/>
              <w:jc w:val="center"/>
              <w:rPr>
                <w:b/>
                <w:sz w:val="20"/>
                <w:lang w:val="en-US"/>
              </w:rPr>
            </w:pPr>
            <w:r w:rsidRPr="00B32DF4">
              <w:rPr>
                <w:b/>
                <w:sz w:val="18"/>
                <w:szCs w:val="18"/>
                <w:lang w:val="en-US"/>
              </w:rPr>
              <w:t>09162/INFOEM/IP/RR/2025</w:t>
            </w:r>
          </w:p>
        </w:tc>
        <w:tc>
          <w:tcPr>
            <w:tcW w:w="2542" w:type="dxa"/>
            <w:tcMar>
              <w:top w:w="0" w:type="dxa"/>
              <w:left w:w="45" w:type="dxa"/>
              <w:bottom w:w="0" w:type="dxa"/>
              <w:right w:w="45" w:type="dxa"/>
            </w:tcMar>
          </w:tcPr>
          <w:p w14:paraId="25A8D0BA" w14:textId="09780F29" w:rsidR="009708DF" w:rsidRPr="00B32DF4" w:rsidRDefault="002244BD" w:rsidP="00533C9B">
            <w:pPr>
              <w:spacing w:line="240" w:lineRule="auto"/>
              <w:jc w:val="center"/>
              <w:rPr>
                <w:i/>
                <w:szCs w:val="22"/>
              </w:rPr>
            </w:pPr>
            <w:r w:rsidRPr="00B32DF4">
              <w:rPr>
                <w:i/>
                <w:szCs w:val="22"/>
              </w:rPr>
              <w:t>el sujeto obligado no adjunta todos los nombramientos que se les solicito de acuerdo a su nuevo organigrama municipal, por lo cual se me niega el acceso a dicha información pública.</w:t>
            </w:r>
          </w:p>
        </w:tc>
        <w:tc>
          <w:tcPr>
            <w:tcW w:w="2835" w:type="dxa"/>
          </w:tcPr>
          <w:p w14:paraId="585C3002" w14:textId="478B56BA" w:rsidR="009708DF" w:rsidRPr="00B32DF4" w:rsidRDefault="002244BD" w:rsidP="00533C9B">
            <w:pPr>
              <w:spacing w:line="240" w:lineRule="auto"/>
              <w:jc w:val="center"/>
              <w:rPr>
                <w:i/>
                <w:szCs w:val="22"/>
              </w:rPr>
            </w:pPr>
            <w:r w:rsidRPr="00B32DF4">
              <w:rPr>
                <w:i/>
                <w:szCs w:val="22"/>
              </w:rPr>
              <w:t>no se anexan todos los nombramientos.</w:t>
            </w:r>
          </w:p>
        </w:tc>
      </w:tr>
      <w:tr w:rsidR="000C37B1" w:rsidRPr="00B32DF4" w14:paraId="57158C1C" w14:textId="59AD51D9" w:rsidTr="008B3DEA">
        <w:trPr>
          <w:trHeight w:val="65"/>
        </w:trPr>
        <w:tc>
          <w:tcPr>
            <w:tcW w:w="2556" w:type="dxa"/>
          </w:tcPr>
          <w:p w14:paraId="54D96DF1" w14:textId="7C126D2B" w:rsidR="0000681D" w:rsidRPr="00B32DF4" w:rsidRDefault="00325B5B" w:rsidP="00533C9B">
            <w:pPr>
              <w:spacing w:line="240" w:lineRule="auto"/>
              <w:jc w:val="center"/>
              <w:rPr>
                <w:b/>
                <w:sz w:val="18"/>
                <w:szCs w:val="18"/>
                <w:lang w:val="en-US"/>
              </w:rPr>
            </w:pPr>
            <w:r w:rsidRPr="00B32DF4">
              <w:rPr>
                <w:b/>
                <w:sz w:val="18"/>
                <w:szCs w:val="18"/>
                <w:lang w:val="en-US"/>
              </w:rPr>
              <w:t>00347/COCOTIT/IP/2025</w:t>
            </w:r>
          </w:p>
          <w:p w14:paraId="496A1CEC" w14:textId="0A900A61" w:rsidR="0000681D" w:rsidRPr="00B32DF4" w:rsidRDefault="00325B5B" w:rsidP="00533C9B">
            <w:pPr>
              <w:spacing w:line="240" w:lineRule="auto"/>
              <w:jc w:val="center"/>
              <w:rPr>
                <w:b/>
                <w:sz w:val="20"/>
                <w:lang w:val="en-US"/>
              </w:rPr>
            </w:pPr>
            <w:r w:rsidRPr="00B32DF4">
              <w:rPr>
                <w:b/>
                <w:sz w:val="18"/>
                <w:szCs w:val="18"/>
                <w:lang w:val="en-US"/>
              </w:rPr>
              <w:t>09196/INFOEM/IP/RR/2025</w:t>
            </w:r>
          </w:p>
        </w:tc>
        <w:tc>
          <w:tcPr>
            <w:tcW w:w="2542" w:type="dxa"/>
            <w:tcMar>
              <w:top w:w="0" w:type="dxa"/>
              <w:left w:w="45" w:type="dxa"/>
              <w:bottom w:w="0" w:type="dxa"/>
              <w:right w:w="45" w:type="dxa"/>
            </w:tcMar>
          </w:tcPr>
          <w:p w14:paraId="43E9336B" w14:textId="77777777" w:rsidR="00D06F51" w:rsidRPr="00B32DF4" w:rsidRDefault="00D06F51" w:rsidP="00533C9B">
            <w:pPr>
              <w:spacing w:line="240" w:lineRule="auto"/>
              <w:jc w:val="center"/>
              <w:rPr>
                <w:i/>
                <w:szCs w:val="22"/>
              </w:rPr>
            </w:pPr>
            <w:r w:rsidRPr="00B32DF4">
              <w:rPr>
                <w:i/>
                <w:szCs w:val="22"/>
              </w:rPr>
              <w:t>no se hace entrega de toda la información que se le solicito al sujeto obligado del municipio</w:t>
            </w:r>
            <w:r w:rsidRPr="00B32DF4">
              <w:rPr>
                <w:rFonts w:ascii="Verdana" w:hAnsi="Verdana"/>
                <w:sz w:val="14"/>
                <w:szCs w:val="14"/>
              </w:rPr>
              <w:t xml:space="preserve"> </w:t>
            </w:r>
            <w:r w:rsidRPr="00B32DF4">
              <w:rPr>
                <w:i/>
                <w:szCs w:val="22"/>
              </w:rPr>
              <w:t>de Cocotitlán</w:t>
            </w:r>
          </w:p>
          <w:p w14:paraId="6E6FEE4A" w14:textId="1D86ECBB" w:rsidR="0000681D" w:rsidRPr="00B32DF4" w:rsidRDefault="0000681D" w:rsidP="00533C9B">
            <w:pPr>
              <w:spacing w:line="240" w:lineRule="auto"/>
              <w:jc w:val="center"/>
              <w:rPr>
                <w:i/>
                <w:szCs w:val="22"/>
              </w:rPr>
            </w:pPr>
          </w:p>
        </w:tc>
        <w:tc>
          <w:tcPr>
            <w:tcW w:w="2835" w:type="dxa"/>
          </w:tcPr>
          <w:p w14:paraId="6929D110" w14:textId="75D2144B" w:rsidR="0000681D" w:rsidRPr="00B32DF4" w:rsidRDefault="00D06F51" w:rsidP="00533C9B">
            <w:pPr>
              <w:spacing w:line="240" w:lineRule="auto"/>
              <w:jc w:val="center"/>
              <w:rPr>
                <w:i/>
                <w:szCs w:val="22"/>
              </w:rPr>
            </w:pPr>
            <w:r w:rsidRPr="00B32DF4">
              <w:rPr>
                <w:i/>
                <w:szCs w:val="22"/>
              </w:rPr>
              <w:t>falta información y aparte se me quiere hacer un cobro por las copias simples que se solicitaron,</w:t>
            </w:r>
          </w:p>
        </w:tc>
      </w:tr>
    </w:tbl>
    <w:p w14:paraId="7A0948F0" w14:textId="38DB0B60" w:rsidR="00F660AE" w:rsidRPr="00B32DF4" w:rsidRDefault="00756AFF" w:rsidP="00533C9B">
      <w:pPr>
        <w:tabs>
          <w:tab w:val="left" w:pos="4667"/>
        </w:tabs>
        <w:ind w:right="822"/>
        <w:rPr>
          <w:b/>
        </w:rPr>
      </w:pPr>
      <w:r w:rsidRPr="00B32DF4">
        <w:rPr>
          <w:b/>
        </w:rPr>
        <w:br w:type="textWrapping" w:clear="all"/>
      </w:r>
    </w:p>
    <w:p w14:paraId="5140137A" w14:textId="77777777" w:rsidR="00F660AE" w:rsidRPr="00B32DF4" w:rsidRDefault="00054F72" w:rsidP="00533C9B">
      <w:pPr>
        <w:pStyle w:val="Ttulo3"/>
      </w:pPr>
      <w:bookmarkStart w:id="16" w:name="_Toc210252183"/>
      <w:r w:rsidRPr="00B32DF4">
        <w:t>b) Turno de los Recursos de Revisión.</w:t>
      </w:r>
      <w:bookmarkEnd w:id="16"/>
    </w:p>
    <w:p w14:paraId="68B3B683" w14:textId="2B77E861" w:rsidR="00664500" w:rsidRPr="00B32DF4" w:rsidRDefault="00054F72" w:rsidP="00533C9B">
      <w:r w:rsidRPr="00B32DF4">
        <w:t>Con fundamento en el artículo 185, fracción I de la Ley de Transparencia y Acceso a la Información Pública del Estado de México y Municipios, el</w:t>
      </w:r>
      <w:r w:rsidRPr="00B32DF4">
        <w:rPr>
          <w:b/>
        </w:rPr>
        <w:t xml:space="preserve"> </w:t>
      </w:r>
      <w:r w:rsidR="002244BD" w:rsidRPr="00B32DF4">
        <w:rPr>
          <w:b/>
        </w:rPr>
        <w:t>cinco de agosto</w:t>
      </w:r>
      <w:r w:rsidRPr="00B32DF4">
        <w:rPr>
          <w:b/>
        </w:rPr>
        <w:t xml:space="preserve"> de dos mil </w:t>
      </w:r>
      <w:r w:rsidR="007C0F87" w:rsidRPr="00B32DF4">
        <w:rPr>
          <w:b/>
        </w:rPr>
        <w:t>veinticinco</w:t>
      </w:r>
      <w:r w:rsidRPr="00B32DF4">
        <w:t xml:space="preserve"> se turn</w:t>
      </w:r>
      <w:r w:rsidR="00664500" w:rsidRPr="00B32DF4">
        <w:t xml:space="preserve">aron los </w:t>
      </w:r>
      <w:r w:rsidRPr="00B32DF4">
        <w:t>recurso</w:t>
      </w:r>
      <w:r w:rsidR="00664500" w:rsidRPr="00B32DF4">
        <w:t>s</w:t>
      </w:r>
      <w:r w:rsidRPr="00B32DF4">
        <w:t xml:space="preserve"> de revisión a través del SAIMEX </w:t>
      </w:r>
      <w:r w:rsidRPr="00B32DF4">
        <w:rPr>
          <w:b/>
        </w:rPr>
        <w:t>a</w:t>
      </w:r>
      <w:r w:rsidRPr="00B32DF4">
        <w:t>, a efecto de decretar su admisión o desechamiento</w:t>
      </w:r>
      <w:r w:rsidR="00664500" w:rsidRPr="00B32DF4">
        <w:t>, de la siguiente manera:</w:t>
      </w:r>
    </w:p>
    <w:p w14:paraId="7F6C34C4" w14:textId="6BB610F9" w:rsidR="00664500" w:rsidRPr="00B32DF4" w:rsidRDefault="00664500" w:rsidP="00533C9B"/>
    <w:tbl>
      <w:tblPr>
        <w:tblStyle w:val="a1"/>
        <w:tblpPr w:leftFromText="141" w:rightFromText="141" w:vertAnchor="text" w:tblpXSpec="center" w:tblpY="1"/>
        <w:tblOverlap w:val="never"/>
        <w:tblW w:w="821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245"/>
      </w:tblGrid>
      <w:tr w:rsidR="000C37B1" w:rsidRPr="00B32DF4" w14:paraId="3667BF37" w14:textId="77777777" w:rsidTr="0065720E">
        <w:trPr>
          <w:trHeight w:val="225"/>
        </w:trPr>
        <w:tc>
          <w:tcPr>
            <w:tcW w:w="2972" w:type="dxa"/>
            <w:shd w:val="clear" w:color="auto" w:fill="D9D9D9" w:themeFill="background1" w:themeFillShade="D9"/>
            <w:vAlign w:val="center"/>
          </w:tcPr>
          <w:p w14:paraId="75314460" w14:textId="77777777" w:rsidR="00664500" w:rsidRPr="00B32DF4" w:rsidRDefault="00664500" w:rsidP="00533C9B">
            <w:pPr>
              <w:spacing w:line="240" w:lineRule="auto"/>
              <w:jc w:val="center"/>
              <w:rPr>
                <w:b/>
                <w:sz w:val="20"/>
              </w:rPr>
            </w:pPr>
            <w:r w:rsidRPr="00B32DF4">
              <w:rPr>
                <w:b/>
                <w:sz w:val="20"/>
              </w:rPr>
              <w:t>Folio Solicitudes de Información/Folio Recursos de revisión.</w:t>
            </w:r>
          </w:p>
        </w:tc>
        <w:tc>
          <w:tcPr>
            <w:tcW w:w="5245" w:type="dxa"/>
            <w:shd w:val="clear" w:color="auto" w:fill="D9D9D9" w:themeFill="background1" w:themeFillShade="D9"/>
            <w:tcMar>
              <w:top w:w="0" w:type="dxa"/>
              <w:left w:w="45" w:type="dxa"/>
              <w:bottom w:w="0" w:type="dxa"/>
              <w:right w:w="45" w:type="dxa"/>
            </w:tcMar>
          </w:tcPr>
          <w:p w14:paraId="7E191CC5" w14:textId="0E773651" w:rsidR="00664500" w:rsidRPr="00B32DF4" w:rsidRDefault="00664500" w:rsidP="00533C9B">
            <w:pPr>
              <w:spacing w:line="240" w:lineRule="auto"/>
              <w:jc w:val="center"/>
              <w:rPr>
                <w:b/>
                <w:sz w:val="20"/>
              </w:rPr>
            </w:pPr>
            <w:r w:rsidRPr="00B32DF4">
              <w:rPr>
                <w:b/>
                <w:sz w:val="20"/>
              </w:rPr>
              <w:t>Turnado</w:t>
            </w:r>
            <w:r w:rsidR="007B2ACA" w:rsidRPr="00B32DF4">
              <w:rPr>
                <w:b/>
                <w:sz w:val="20"/>
              </w:rPr>
              <w:t xml:space="preserve"> </w:t>
            </w:r>
          </w:p>
        </w:tc>
      </w:tr>
      <w:tr w:rsidR="000C37B1" w:rsidRPr="00B32DF4" w14:paraId="3562A8DC" w14:textId="77777777" w:rsidTr="0065720E">
        <w:trPr>
          <w:trHeight w:val="65"/>
        </w:trPr>
        <w:tc>
          <w:tcPr>
            <w:tcW w:w="2972" w:type="dxa"/>
            <w:vAlign w:val="center"/>
          </w:tcPr>
          <w:p w14:paraId="53564B1D" w14:textId="168EC81C" w:rsidR="009C14E1" w:rsidRPr="00B32DF4" w:rsidRDefault="00325B5B" w:rsidP="00533C9B">
            <w:pPr>
              <w:spacing w:line="240" w:lineRule="auto"/>
              <w:jc w:val="center"/>
              <w:rPr>
                <w:b/>
                <w:sz w:val="18"/>
                <w:szCs w:val="18"/>
                <w:lang w:val="en-US"/>
              </w:rPr>
            </w:pPr>
            <w:r w:rsidRPr="00B32DF4">
              <w:rPr>
                <w:b/>
                <w:sz w:val="18"/>
                <w:szCs w:val="18"/>
                <w:lang w:val="en-US"/>
              </w:rPr>
              <w:t>00356/COCOTIT/IP/2025</w:t>
            </w:r>
          </w:p>
          <w:p w14:paraId="3D8116AC" w14:textId="57A16FD4" w:rsidR="009C14E1" w:rsidRPr="00B32DF4" w:rsidRDefault="00325B5B" w:rsidP="00533C9B">
            <w:pPr>
              <w:spacing w:line="240" w:lineRule="auto"/>
              <w:jc w:val="center"/>
              <w:rPr>
                <w:b/>
                <w:sz w:val="18"/>
                <w:szCs w:val="18"/>
                <w:lang w:val="en-US"/>
              </w:rPr>
            </w:pPr>
            <w:r w:rsidRPr="00B32DF4">
              <w:rPr>
                <w:b/>
                <w:sz w:val="18"/>
                <w:szCs w:val="18"/>
                <w:lang w:val="en-US"/>
              </w:rPr>
              <w:t>09162/INFOEM/IP/RR/2025</w:t>
            </w:r>
          </w:p>
        </w:tc>
        <w:tc>
          <w:tcPr>
            <w:tcW w:w="5245" w:type="dxa"/>
            <w:tcMar>
              <w:top w:w="0" w:type="dxa"/>
              <w:left w:w="45" w:type="dxa"/>
              <w:bottom w:w="0" w:type="dxa"/>
              <w:right w:w="45" w:type="dxa"/>
            </w:tcMar>
            <w:vAlign w:val="center"/>
          </w:tcPr>
          <w:p w14:paraId="1C4F9DBA" w14:textId="7911CBC0" w:rsidR="009C14E1" w:rsidRPr="00B32DF4" w:rsidRDefault="007B2ACA" w:rsidP="00533C9B">
            <w:pPr>
              <w:spacing w:line="240" w:lineRule="auto"/>
              <w:jc w:val="center"/>
              <w:rPr>
                <w:b/>
                <w:bCs/>
                <w:iCs/>
                <w:sz w:val="18"/>
                <w:szCs w:val="18"/>
              </w:rPr>
            </w:pPr>
            <w:r w:rsidRPr="00B32DF4">
              <w:rPr>
                <w:b/>
                <w:bCs/>
                <w:iCs/>
                <w:sz w:val="18"/>
                <w:szCs w:val="18"/>
              </w:rPr>
              <w:t xml:space="preserve">Comisionada </w:t>
            </w:r>
            <w:r w:rsidR="009C14E1" w:rsidRPr="00B32DF4">
              <w:rPr>
                <w:b/>
                <w:bCs/>
                <w:iCs/>
                <w:sz w:val="18"/>
                <w:szCs w:val="18"/>
              </w:rPr>
              <w:t>SHARON CRISTINA MORALES MARTÍNEZ</w:t>
            </w:r>
          </w:p>
        </w:tc>
      </w:tr>
      <w:tr w:rsidR="000C37B1" w:rsidRPr="00B32DF4" w14:paraId="0F1D3D64" w14:textId="77777777" w:rsidTr="0065720E">
        <w:trPr>
          <w:trHeight w:val="65"/>
        </w:trPr>
        <w:tc>
          <w:tcPr>
            <w:tcW w:w="2972" w:type="dxa"/>
            <w:vAlign w:val="center"/>
          </w:tcPr>
          <w:p w14:paraId="33B68683" w14:textId="2D1B2528" w:rsidR="00D24E02" w:rsidRPr="00B32DF4" w:rsidRDefault="00325B5B" w:rsidP="00533C9B">
            <w:pPr>
              <w:spacing w:line="240" w:lineRule="auto"/>
              <w:jc w:val="center"/>
              <w:rPr>
                <w:b/>
                <w:sz w:val="20"/>
                <w:lang w:val="en-US"/>
              </w:rPr>
            </w:pPr>
            <w:r w:rsidRPr="00B32DF4">
              <w:rPr>
                <w:b/>
                <w:sz w:val="20"/>
                <w:lang w:val="en-US"/>
              </w:rPr>
              <w:t>00347/COCOTIT/IP/2025</w:t>
            </w:r>
            <w:r w:rsidR="00D24E02" w:rsidRPr="00B32DF4">
              <w:rPr>
                <w:b/>
                <w:sz w:val="20"/>
                <w:lang w:val="en-US"/>
              </w:rPr>
              <w:tab/>
            </w:r>
          </w:p>
          <w:p w14:paraId="340CC5C6" w14:textId="160D5410" w:rsidR="00D24E02" w:rsidRPr="00B32DF4" w:rsidRDefault="00325B5B" w:rsidP="00533C9B">
            <w:pPr>
              <w:spacing w:line="240" w:lineRule="auto"/>
              <w:jc w:val="center"/>
              <w:rPr>
                <w:b/>
                <w:sz w:val="18"/>
                <w:szCs w:val="18"/>
                <w:lang w:val="en-US"/>
              </w:rPr>
            </w:pPr>
            <w:r w:rsidRPr="00B32DF4">
              <w:rPr>
                <w:b/>
                <w:sz w:val="20"/>
                <w:lang w:val="en-US"/>
              </w:rPr>
              <w:t>09196/INFOEM/IP/RR/2025</w:t>
            </w:r>
          </w:p>
        </w:tc>
        <w:tc>
          <w:tcPr>
            <w:tcW w:w="5245" w:type="dxa"/>
            <w:tcMar>
              <w:top w:w="0" w:type="dxa"/>
              <w:left w:w="45" w:type="dxa"/>
              <w:bottom w:w="0" w:type="dxa"/>
              <w:right w:w="45" w:type="dxa"/>
            </w:tcMar>
            <w:vAlign w:val="center"/>
          </w:tcPr>
          <w:p w14:paraId="690C120C" w14:textId="3011F95B" w:rsidR="00D24E02" w:rsidRPr="00B32DF4" w:rsidRDefault="00D24E02" w:rsidP="00533C9B">
            <w:pPr>
              <w:spacing w:line="240" w:lineRule="auto"/>
              <w:jc w:val="center"/>
              <w:rPr>
                <w:b/>
                <w:bCs/>
                <w:iCs/>
                <w:sz w:val="18"/>
                <w:szCs w:val="18"/>
              </w:rPr>
            </w:pPr>
            <w:r w:rsidRPr="00B32DF4">
              <w:rPr>
                <w:b/>
                <w:bCs/>
                <w:iCs/>
                <w:sz w:val="18"/>
                <w:szCs w:val="18"/>
              </w:rPr>
              <w:t>Comisionad</w:t>
            </w:r>
            <w:r w:rsidR="002244BD" w:rsidRPr="00B32DF4">
              <w:rPr>
                <w:b/>
                <w:bCs/>
                <w:iCs/>
                <w:sz w:val="18"/>
                <w:szCs w:val="18"/>
              </w:rPr>
              <w:t xml:space="preserve">o LUIS GUSTAVO PARRA NORIEGA </w:t>
            </w:r>
          </w:p>
        </w:tc>
      </w:tr>
    </w:tbl>
    <w:p w14:paraId="22380591" w14:textId="37EC4DAA" w:rsidR="00F660AE" w:rsidRPr="00B32DF4" w:rsidRDefault="00F660AE" w:rsidP="00533C9B"/>
    <w:p w14:paraId="07FA2851" w14:textId="77777777" w:rsidR="00F660AE" w:rsidRPr="00B32DF4" w:rsidRDefault="00054F72" w:rsidP="00533C9B">
      <w:pPr>
        <w:pStyle w:val="Ttulo3"/>
      </w:pPr>
      <w:bookmarkStart w:id="17" w:name="_Toc210252184"/>
      <w:r w:rsidRPr="00B32DF4">
        <w:lastRenderedPageBreak/>
        <w:t>c) Admisiones de los Recursos de Revisión.</w:t>
      </w:r>
      <w:bookmarkEnd w:id="17"/>
    </w:p>
    <w:p w14:paraId="22E967AC" w14:textId="7A2CBFF4" w:rsidR="00F660AE" w:rsidRPr="00B32DF4" w:rsidRDefault="00054F72" w:rsidP="00533C9B">
      <w:r w:rsidRPr="00B32DF4">
        <w:t xml:space="preserve">El </w:t>
      </w:r>
      <w:r w:rsidR="002244BD" w:rsidRPr="00B32DF4">
        <w:rPr>
          <w:b/>
        </w:rPr>
        <w:t>siete de agosto</w:t>
      </w:r>
      <w:r w:rsidRPr="00B32DF4">
        <w:rPr>
          <w:b/>
        </w:rPr>
        <w:t xml:space="preserve"> de dos mil </w:t>
      </w:r>
      <w:r w:rsidR="007C0F87" w:rsidRPr="00B32DF4">
        <w:rPr>
          <w:b/>
        </w:rPr>
        <w:t>veinticinco</w:t>
      </w:r>
      <w:r w:rsidR="00CE742F" w:rsidRPr="00B32DF4">
        <w:t xml:space="preserve"> se acordó la</w:t>
      </w:r>
      <w:r w:rsidRPr="00B32DF4">
        <w:t xml:space="preserve"> admisi</w:t>
      </w:r>
      <w:r w:rsidR="00CE742F" w:rsidRPr="00B32DF4">
        <w:t>ón</w:t>
      </w:r>
      <w:r w:rsidRPr="00B32DF4">
        <w:t xml:space="preserve"> a trámite de</w:t>
      </w:r>
      <w:r w:rsidR="00CE742F" w:rsidRPr="00B32DF4">
        <w:t xml:space="preserve">l </w:t>
      </w:r>
      <w:r w:rsidRPr="00B32DF4">
        <w:t xml:space="preserve">Recurso de Revisión </w:t>
      </w:r>
      <w:r w:rsidR="00325B5B" w:rsidRPr="00B32DF4">
        <w:rPr>
          <w:b/>
          <w:bCs/>
        </w:rPr>
        <w:t>09162/INFOEM/IP/RR/2025</w:t>
      </w:r>
      <w:r w:rsidR="00162657" w:rsidRPr="00B32DF4">
        <w:t xml:space="preserve">; mientras que para el medio de impugnación </w:t>
      </w:r>
      <w:r w:rsidR="00CE742F" w:rsidRPr="00B32DF4">
        <w:t xml:space="preserve">y </w:t>
      </w:r>
      <w:r w:rsidR="00325B5B" w:rsidRPr="00B32DF4">
        <w:rPr>
          <w:b/>
          <w:bCs/>
        </w:rPr>
        <w:t>09196/INFOEM/IP/RR/2025</w:t>
      </w:r>
      <w:r w:rsidR="00CE742F" w:rsidRPr="00B32DF4">
        <w:rPr>
          <w:b/>
          <w:bCs/>
        </w:rPr>
        <w:t xml:space="preserve"> </w:t>
      </w:r>
      <w:r w:rsidR="00CE742F" w:rsidRPr="00B32DF4">
        <w:rPr>
          <w:bCs/>
        </w:rPr>
        <w:t xml:space="preserve">fue el día </w:t>
      </w:r>
      <w:r w:rsidR="00D06F51" w:rsidRPr="00B32DF4">
        <w:rPr>
          <w:b/>
        </w:rPr>
        <w:t>ocho de agosto</w:t>
      </w:r>
      <w:r w:rsidR="00CE5304" w:rsidRPr="00B32DF4">
        <w:rPr>
          <w:b/>
        </w:rPr>
        <w:t xml:space="preserve"> de dos mil veinticinco</w:t>
      </w:r>
      <w:r w:rsidR="00CE5304" w:rsidRPr="00B32DF4">
        <w:rPr>
          <w:bCs/>
        </w:rPr>
        <w:t xml:space="preserve">; </w:t>
      </w:r>
      <w:r w:rsidRPr="00B32DF4">
        <w:t>y se integraron los expedientes respectivos, mismos que se pusieron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4EC91609" w14:textId="77777777" w:rsidR="00162657" w:rsidRPr="00B32DF4" w:rsidRDefault="00162657" w:rsidP="00533C9B"/>
    <w:p w14:paraId="41A80074" w14:textId="77777777" w:rsidR="00F660AE" w:rsidRPr="00B32DF4" w:rsidRDefault="00054F72" w:rsidP="00533C9B">
      <w:pPr>
        <w:pStyle w:val="Ttulo3"/>
      </w:pPr>
      <w:bookmarkStart w:id="18" w:name="_Toc210252185"/>
      <w:r w:rsidRPr="00B32DF4">
        <w:t>d) Acumulación de los Recursos de Revisión</w:t>
      </w:r>
      <w:bookmarkEnd w:id="18"/>
    </w:p>
    <w:p w14:paraId="652635FC" w14:textId="2CE69FA2" w:rsidR="00F660AE" w:rsidRPr="00B32DF4" w:rsidRDefault="00054F72" w:rsidP="00533C9B">
      <w:pPr>
        <w:ind w:left="-57"/>
        <w:rPr>
          <w:b/>
        </w:rPr>
      </w:pPr>
      <w:bookmarkStart w:id="19" w:name="_heading=h.3rdcrjn" w:colFirst="0" w:colLast="0"/>
      <w:bookmarkEnd w:id="19"/>
      <w:r w:rsidRPr="00B32DF4">
        <w:t xml:space="preserve">Por economía procesal y con la finalidad de evitar resoluciones contradictorias, </w:t>
      </w:r>
      <w:r w:rsidR="00CD1BB7" w:rsidRPr="00B32DF4">
        <w:t>mediante acuerdo de</w:t>
      </w:r>
      <w:r w:rsidRPr="00B32DF4">
        <w:t>l</w:t>
      </w:r>
      <w:r w:rsidRPr="00B32DF4">
        <w:rPr>
          <w:b/>
        </w:rPr>
        <w:t xml:space="preserve"> </w:t>
      </w:r>
      <w:r w:rsidR="002244BD" w:rsidRPr="00B32DF4">
        <w:rPr>
          <w:b/>
        </w:rPr>
        <w:t xml:space="preserve">trece de agosto </w:t>
      </w:r>
      <w:r w:rsidRPr="00B32DF4">
        <w:rPr>
          <w:b/>
        </w:rPr>
        <w:t xml:space="preserve">de dos mil </w:t>
      </w:r>
      <w:r w:rsidR="007C0F87" w:rsidRPr="00B32DF4">
        <w:rPr>
          <w:b/>
        </w:rPr>
        <w:t>veinticinco</w:t>
      </w:r>
      <w:r w:rsidRPr="00B32DF4">
        <w:t xml:space="preserve"> el Pleno de este Instituto determinó acumular los Recursos de Revisión</w:t>
      </w:r>
      <w:r w:rsidRPr="00B32DF4">
        <w:rPr>
          <w:b/>
        </w:rPr>
        <w:t xml:space="preserve"> </w:t>
      </w:r>
      <w:r w:rsidR="00325B5B" w:rsidRPr="00B32DF4">
        <w:rPr>
          <w:rFonts w:eastAsia="Palatino Linotype" w:cs="Palatino Linotype"/>
          <w:b/>
        </w:rPr>
        <w:t>09196/INFOEM/IP/RR/2025</w:t>
      </w:r>
      <w:r w:rsidR="00CE5304" w:rsidRPr="00B32DF4">
        <w:rPr>
          <w:rFonts w:eastAsia="Palatino Linotype" w:cs="Palatino Linotype"/>
          <w:b/>
        </w:rPr>
        <w:t xml:space="preserve"> </w:t>
      </w:r>
      <w:r w:rsidR="00EA09DB" w:rsidRPr="00B32DF4">
        <w:rPr>
          <w:bCs/>
        </w:rPr>
        <w:t xml:space="preserve">al </w:t>
      </w:r>
      <w:r w:rsidR="00325B5B" w:rsidRPr="00B32DF4">
        <w:rPr>
          <w:b/>
        </w:rPr>
        <w:t>09162/INFOEM/IP/RR/2025</w:t>
      </w:r>
      <w:r w:rsidRPr="00B32DF4">
        <w:rPr>
          <w:b/>
        </w:rPr>
        <w:t>.</w:t>
      </w:r>
    </w:p>
    <w:p w14:paraId="05F1E835" w14:textId="77777777" w:rsidR="00F660AE" w:rsidRPr="00B32DF4" w:rsidRDefault="00F660AE" w:rsidP="00533C9B">
      <w:pPr>
        <w:rPr>
          <w:b/>
        </w:rPr>
      </w:pPr>
    </w:p>
    <w:p w14:paraId="2C65DCB2" w14:textId="77777777" w:rsidR="00F660AE" w:rsidRPr="00B32DF4" w:rsidRDefault="00054F72" w:rsidP="00533C9B">
      <w:pPr>
        <w:pStyle w:val="Ttulo3"/>
      </w:pPr>
      <w:bookmarkStart w:id="20" w:name="_Toc210252186"/>
      <w:r w:rsidRPr="00B32DF4">
        <w:t>e) Informes Justificados del Sujeto Obligado.</w:t>
      </w:r>
      <w:bookmarkEnd w:id="20"/>
    </w:p>
    <w:p w14:paraId="6C7D1805" w14:textId="25BD9C1E" w:rsidR="00F4099A" w:rsidRPr="00B32DF4" w:rsidRDefault="00C6625B" w:rsidP="00533C9B">
      <w:pPr>
        <w:rPr>
          <w:szCs w:val="22"/>
        </w:rPr>
      </w:pPr>
      <w:r w:rsidRPr="00B32DF4">
        <w:rPr>
          <w:szCs w:val="22"/>
        </w:rPr>
        <w:t>El</w:t>
      </w:r>
      <w:r w:rsidR="003C7069" w:rsidRPr="00B32DF4">
        <w:rPr>
          <w:b/>
          <w:szCs w:val="22"/>
        </w:rPr>
        <w:t xml:space="preserve"> </w:t>
      </w:r>
      <w:r w:rsidRPr="00B32DF4">
        <w:rPr>
          <w:b/>
          <w:szCs w:val="22"/>
        </w:rPr>
        <w:t xml:space="preserve">SUJETO OBLIGADO </w:t>
      </w:r>
      <w:r w:rsidR="004B174E" w:rsidRPr="00B32DF4">
        <w:rPr>
          <w:b/>
          <w:szCs w:val="22"/>
        </w:rPr>
        <w:t xml:space="preserve">no </w:t>
      </w:r>
      <w:r w:rsidRPr="00B32DF4">
        <w:rPr>
          <w:szCs w:val="22"/>
        </w:rPr>
        <w:t xml:space="preserve">rindió </w:t>
      </w:r>
      <w:r w:rsidR="003C7069" w:rsidRPr="00B32DF4">
        <w:rPr>
          <w:szCs w:val="22"/>
        </w:rPr>
        <w:t>sus informes justificados dentro del término legal</w:t>
      </w:r>
      <w:r w:rsidR="00595582" w:rsidRPr="00B32DF4">
        <w:rPr>
          <w:szCs w:val="22"/>
        </w:rPr>
        <w:t>mente concedido para tal efecto</w:t>
      </w:r>
      <w:r w:rsidR="00EF529C" w:rsidRPr="00B32DF4">
        <w:rPr>
          <w:szCs w:val="22"/>
        </w:rPr>
        <w:t>.</w:t>
      </w:r>
      <w:r w:rsidR="004B174E" w:rsidRPr="00B32DF4">
        <w:rPr>
          <w:szCs w:val="22"/>
        </w:rPr>
        <w:t xml:space="preserve"> </w:t>
      </w:r>
    </w:p>
    <w:p w14:paraId="5B4B3B3C" w14:textId="77777777" w:rsidR="00AE47C7" w:rsidRPr="00B32DF4" w:rsidRDefault="00AE47C7" w:rsidP="00533C9B">
      <w:pPr>
        <w:rPr>
          <w:szCs w:val="22"/>
        </w:rPr>
      </w:pPr>
    </w:p>
    <w:p w14:paraId="675E9514" w14:textId="77777777" w:rsidR="00F660AE" w:rsidRPr="00B32DF4" w:rsidRDefault="00054F72" w:rsidP="00533C9B">
      <w:pPr>
        <w:pStyle w:val="Ttulo3"/>
      </w:pPr>
      <w:bookmarkStart w:id="21" w:name="_Toc210252187"/>
      <w:r w:rsidRPr="00B32DF4">
        <w:t>f) Manifestaciones de la Parte Recurrente.</w:t>
      </w:r>
      <w:bookmarkEnd w:id="21"/>
    </w:p>
    <w:p w14:paraId="6C636F73" w14:textId="53089614" w:rsidR="00EA1303" w:rsidRPr="00B32DF4" w:rsidRDefault="00054F72" w:rsidP="00533C9B">
      <w:r w:rsidRPr="00B32DF4">
        <w:rPr>
          <w:b/>
        </w:rPr>
        <w:t xml:space="preserve">LA PARTE RECURRENTE </w:t>
      </w:r>
      <w:r w:rsidRPr="00B32DF4">
        <w:t>no realizó manifestación alguna dentro del término legalmente concedido para tal efecto, ni presentó pruebas o alegatos.</w:t>
      </w:r>
    </w:p>
    <w:p w14:paraId="63632CEA" w14:textId="77777777" w:rsidR="00831B20" w:rsidRPr="00B32DF4" w:rsidRDefault="00831B20" w:rsidP="00533C9B"/>
    <w:p w14:paraId="7EFCB074" w14:textId="77777777" w:rsidR="00CF2281" w:rsidRPr="00B32DF4" w:rsidRDefault="00CF2281" w:rsidP="00533C9B">
      <w:pPr>
        <w:pStyle w:val="Ttulo3"/>
      </w:pPr>
      <w:bookmarkStart w:id="22" w:name="_Toc205974792"/>
      <w:bookmarkStart w:id="23" w:name="_Toc210252188"/>
      <w:r w:rsidRPr="00B32DF4">
        <w:lastRenderedPageBreak/>
        <w:t>g) Ampliación de Plazo para Resolver</w:t>
      </w:r>
      <w:bookmarkEnd w:id="22"/>
      <w:bookmarkEnd w:id="23"/>
      <w:r w:rsidRPr="00B32DF4">
        <w:t xml:space="preserve"> </w:t>
      </w:r>
    </w:p>
    <w:p w14:paraId="3F0A574A" w14:textId="76F38BCE" w:rsidR="00CF2281" w:rsidRPr="00B32DF4" w:rsidRDefault="00CF2281" w:rsidP="00533C9B">
      <w:r w:rsidRPr="00B32DF4">
        <w:t xml:space="preserve">El </w:t>
      </w:r>
      <w:r w:rsidR="002244BD" w:rsidRPr="00B32DF4">
        <w:rPr>
          <w:b/>
        </w:rPr>
        <w:t>veinticuatro</w:t>
      </w:r>
      <w:r w:rsidR="002F30FE" w:rsidRPr="00B32DF4">
        <w:rPr>
          <w:b/>
        </w:rPr>
        <w:t xml:space="preserve"> de septiembre</w:t>
      </w:r>
      <w:r w:rsidRPr="00B32DF4">
        <w:rPr>
          <w:b/>
        </w:rPr>
        <w:t xml:space="preserve"> de dos mil veinticinco</w:t>
      </w:r>
      <w:r w:rsidRPr="00B32DF4">
        <w:t>, se notificó el acuerdo de ampliación de plazo para resolver el presente Recurso de Revisión, previsto en el artículo 181, tercer párrafo de la Ley de Transparencia y Acceso a la Información Pública del Estado de México y Municipios.</w:t>
      </w:r>
    </w:p>
    <w:p w14:paraId="26D24B1A" w14:textId="77777777" w:rsidR="006B64F4" w:rsidRPr="00B32DF4" w:rsidRDefault="006B64F4" w:rsidP="00533C9B"/>
    <w:p w14:paraId="334385D1" w14:textId="098C58A0" w:rsidR="00F660AE" w:rsidRPr="00B32DF4" w:rsidRDefault="00CF2281" w:rsidP="00533C9B">
      <w:pPr>
        <w:pStyle w:val="Ttulo3"/>
      </w:pPr>
      <w:bookmarkStart w:id="24" w:name="_Toc210252189"/>
      <w:r w:rsidRPr="00B32DF4">
        <w:t>h</w:t>
      </w:r>
      <w:r w:rsidR="00054F72" w:rsidRPr="00B32DF4">
        <w:t>) Cierres de instrucción.</w:t>
      </w:r>
      <w:bookmarkEnd w:id="24"/>
    </w:p>
    <w:p w14:paraId="407164CA" w14:textId="7408E00B" w:rsidR="00F660AE" w:rsidRPr="00B32DF4" w:rsidRDefault="00054F72" w:rsidP="00533C9B">
      <w:bookmarkStart w:id="25" w:name="_heading=h.44sinio" w:colFirst="0" w:colLast="0"/>
      <w:bookmarkEnd w:id="25"/>
      <w:r w:rsidRPr="00B32DF4">
        <w:t xml:space="preserve">Al no existir diligencias pendientes por desahogar, el </w:t>
      </w:r>
      <w:r w:rsidR="00151E4B" w:rsidRPr="00B32DF4">
        <w:rPr>
          <w:b/>
        </w:rPr>
        <w:t>veinticuatro</w:t>
      </w:r>
      <w:r w:rsidR="00100806" w:rsidRPr="00B32DF4">
        <w:rPr>
          <w:b/>
        </w:rPr>
        <w:t xml:space="preserve"> de septiembre</w:t>
      </w:r>
      <w:r w:rsidRPr="00B32DF4">
        <w:rPr>
          <w:b/>
        </w:rPr>
        <w:t xml:space="preserve"> de dos mil </w:t>
      </w:r>
      <w:r w:rsidR="007C0F87" w:rsidRPr="00B32DF4">
        <w:rPr>
          <w:b/>
        </w:rPr>
        <w:t>veinticinco</w:t>
      </w:r>
      <w:r w:rsidRPr="00B32DF4">
        <w:t xml:space="preserve"> la </w:t>
      </w:r>
      <w:r w:rsidRPr="00B32DF4">
        <w:rPr>
          <w:b/>
        </w:rPr>
        <w:t xml:space="preserve">Comisionada Sharon Cristina Morales Martínez </w:t>
      </w:r>
      <w:r w:rsidRPr="00B32DF4">
        <w:t>acordó el cierre de instrucción y la remisión de</w:t>
      </w:r>
      <w:r w:rsidR="00053C1D" w:rsidRPr="00B32DF4">
        <w:t xml:space="preserve"> </w:t>
      </w:r>
      <w:r w:rsidRPr="00B32DF4">
        <w:t>l</w:t>
      </w:r>
      <w:r w:rsidR="00053C1D" w:rsidRPr="00B32DF4">
        <w:t xml:space="preserve">os </w:t>
      </w:r>
      <w:r w:rsidRPr="00B32DF4">
        <w:t>expediente</w:t>
      </w:r>
      <w:r w:rsidR="00053C1D" w:rsidRPr="00B32DF4">
        <w:t>s</w:t>
      </w:r>
      <w:r w:rsidRPr="00B32DF4">
        <w:t xml:space="preserve"> a efecto de ser resuelto</w:t>
      </w:r>
      <w:r w:rsidR="00053C1D" w:rsidRPr="00B32DF4">
        <w:t>s</w:t>
      </w:r>
      <w:r w:rsidRPr="00B32DF4">
        <w:t>, de conformidad con lo establecido en el artículo 185 fracciones VI y VIII de la Ley de Transparencia y Acceso a la Información Pública del Estado de México y Municipios. Dicho acuerdo fue notificado a las partes el mismo día a través del SAIMEX.</w:t>
      </w:r>
    </w:p>
    <w:p w14:paraId="59346642" w14:textId="77777777" w:rsidR="00F660AE" w:rsidRPr="00B32DF4" w:rsidRDefault="00F660AE" w:rsidP="00533C9B"/>
    <w:p w14:paraId="4A43D9C0" w14:textId="77777777" w:rsidR="00F660AE" w:rsidRPr="00B32DF4" w:rsidRDefault="00054F72" w:rsidP="00533C9B">
      <w:pPr>
        <w:pStyle w:val="Ttulo1"/>
      </w:pPr>
      <w:bookmarkStart w:id="26" w:name="_Toc210252190"/>
      <w:r w:rsidRPr="00B32DF4">
        <w:t>CONSIDERANDOS</w:t>
      </w:r>
      <w:bookmarkEnd w:id="26"/>
    </w:p>
    <w:p w14:paraId="28058A8B" w14:textId="77777777" w:rsidR="00F660AE" w:rsidRPr="00B32DF4" w:rsidRDefault="00F660AE" w:rsidP="00533C9B">
      <w:pPr>
        <w:jc w:val="center"/>
        <w:rPr>
          <w:b/>
        </w:rPr>
      </w:pPr>
    </w:p>
    <w:p w14:paraId="77A0D0A2" w14:textId="77777777" w:rsidR="00F660AE" w:rsidRPr="00B32DF4" w:rsidRDefault="00054F72" w:rsidP="00533C9B">
      <w:pPr>
        <w:pStyle w:val="Ttulo2"/>
      </w:pPr>
      <w:bookmarkStart w:id="27" w:name="_Toc210252191"/>
      <w:r w:rsidRPr="00B32DF4">
        <w:t>PRIMERO. Procedibilidad</w:t>
      </w:r>
      <w:bookmarkEnd w:id="27"/>
    </w:p>
    <w:p w14:paraId="6F70C465" w14:textId="77777777" w:rsidR="00F660AE" w:rsidRPr="00B32DF4" w:rsidRDefault="00054F72" w:rsidP="00533C9B">
      <w:pPr>
        <w:pStyle w:val="Ttulo3"/>
      </w:pPr>
      <w:bookmarkStart w:id="28" w:name="_Toc210252192"/>
      <w:r w:rsidRPr="00B32DF4">
        <w:t>a) Competencia del Instituto.</w:t>
      </w:r>
      <w:bookmarkEnd w:id="28"/>
    </w:p>
    <w:p w14:paraId="55DBF6E7" w14:textId="77777777" w:rsidR="00E44D4F" w:rsidRPr="00B32DF4" w:rsidRDefault="00E44D4F" w:rsidP="00533C9B">
      <w:r w:rsidRPr="00B32DF4">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w:t>
      </w:r>
      <w:r w:rsidRPr="00B32DF4">
        <w:lastRenderedPageBreak/>
        <w:t>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B2D7DE9" w14:textId="77777777" w:rsidR="00F660AE" w:rsidRPr="00B32DF4" w:rsidRDefault="00F660AE" w:rsidP="00533C9B"/>
    <w:p w14:paraId="3B44100A" w14:textId="77777777" w:rsidR="00F660AE" w:rsidRPr="00B32DF4" w:rsidRDefault="00054F72" w:rsidP="00533C9B">
      <w:pPr>
        <w:pStyle w:val="Ttulo3"/>
      </w:pPr>
      <w:bookmarkStart w:id="29" w:name="_Toc210252193"/>
      <w:r w:rsidRPr="00B32DF4">
        <w:t>b) Legitimidad de la parte recurrente.</w:t>
      </w:r>
      <w:bookmarkEnd w:id="29"/>
    </w:p>
    <w:p w14:paraId="3D28128B" w14:textId="25C546B0" w:rsidR="00F660AE" w:rsidRPr="00B32DF4" w:rsidRDefault="00054F72" w:rsidP="00533C9B">
      <w:r w:rsidRPr="00B32DF4">
        <w:t>El recurso de revisión fue interpuesto por parte legítima, ya que se presentó por la misma persona que formuló la</w:t>
      </w:r>
      <w:r w:rsidR="001825F0" w:rsidRPr="00B32DF4">
        <w:t>s</w:t>
      </w:r>
      <w:r w:rsidRPr="00B32DF4">
        <w:t xml:space="preserve"> solicitud</w:t>
      </w:r>
      <w:r w:rsidR="001825F0" w:rsidRPr="00B32DF4">
        <w:t>es</w:t>
      </w:r>
      <w:r w:rsidRPr="00B32DF4">
        <w:t xml:space="preserve"> de acceso a la Información Pública,</w:t>
      </w:r>
      <w:r w:rsidRPr="00B32DF4">
        <w:rPr>
          <w:b/>
        </w:rPr>
        <w:t xml:space="preserve"> </w:t>
      </w:r>
      <w:r w:rsidRPr="00B32DF4">
        <w:t>debido a que los datos de acceso</w:t>
      </w:r>
      <w:r w:rsidRPr="00B32DF4">
        <w:rPr>
          <w:b/>
        </w:rPr>
        <w:t xml:space="preserve"> SAIMEX</w:t>
      </w:r>
      <w:r w:rsidRPr="00B32DF4">
        <w:t xml:space="preserve"> son personales e irrepetibles.</w:t>
      </w:r>
    </w:p>
    <w:p w14:paraId="455C4034" w14:textId="77777777" w:rsidR="00F660AE" w:rsidRPr="00B32DF4" w:rsidRDefault="00F660AE" w:rsidP="00533C9B"/>
    <w:p w14:paraId="7025A294" w14:textId="77777777" w:rsidR="000E1F7F" w:rsidRPr="00B32DF4" w:rsidRDefault="000E1F7F" w:rsidP="00533C9B">
      <w:pPr>
        <w:pStyle w:val="Ttulo3"/>
      </w:pPr>
      <w:bookmarkStart w:id="30" w:name="_Toc171960593"/>
      <w:bookmarkStart w:id="31" w:name="_Toc210252194"/>
      <w:r w:rsidRPr="00B32DF4">
        <w:t>c) Plazo para interponer el recurso</w:t>
      </w:r>
      <w:bookmarkEnd w:id="30"/>
      <w:bookmarkEnd w:id="31"/>
    </w:p>
    <w:p w14:paraId="25F63A3C" w14:textId="089DB704" w:rsidR="00B139A3" w:rsidRPr="00B32DF4" w:rsidRDefault="00B139A3" w:rsidP="00533C9B">
      <w:bookmarkStart w:id="32" w:name="_1hmsyys" w:colFirst="0" w:colLast="0"/>
      <w:bookmarkEnd w:id="32"/>
      <w:r w:rsidRPr="00B32DF4">
        <w:rPr>
          <w:rFonts w:cs="Arial"/>
          <w:b/>
        </w:rPr>
        <w:t>EL SUJETO OBLIGADO</w:t>
      </w:r>
      <w:r w:rsidRPr="00B32DF4">
        <w:rPr>
          <w:rFonts w:cs="Arial"/>
        </w:rPr>
        <w:t xml:space="preserve"> notificó las respuesta</w:t>
      </w:r>
      <w:r w:rsidR="00FF3494" w:rsidRPr="00B32DF4">
        <w:rPr>
          <w:rFonts w:cs="Arial"/>
        </w:rPr>
        <w:t>s</w:t>
      </w:r>
      <w:r w:rsidRPr="00B32DF4">
        <w:rPr>
          <w:rFonts w:cs="Arial"/>
        </w:rPr>
        <w:t xml:space="preserve"> a las solicitudes de acceso a la Información Pública el </w:t>
      </w:r>
      <w:r w:rsidR="00715BDC" w:rsidRPr="00B32DF4">
        <w:rPr>
          <w:rFonts w:cs="Arial"/>
          <w:b/>
        </w:rPr>
        <w:t>dieciocho de julio</w:t>
      </w:r>
      <w:r w:rsidR="00E44D4F" w:rsidRPr="00B32DF4">
        <w:rPr>
          <w:rFonts w:cs="Arial"/>
          <w:b/>
        </w:rPr>
        <w:t xml:space="preserve"> de dos mil veinticinco</w:t>
      </w:r>
      <w:r w:rsidR="00E44D4F" w:rsidRPr="00B32DF4">
        <w:rPr>
          <w:rFonts w:cs="Arial"/>
        </w:rPr>
        <w:t xml:space="preserve">, </w:t>
      </w:r>
      <w:r w:rsidR="00D77B14" w:rsidRPr="00B32DF4">
        <w:rPr>
          <w:rFonts w:cs="Arial"/>
        </w:rPr>
        <w:t>en el</w:t>
      </w:r>
      <w:r w:rsidR="00E44D4F" w:rsidRPr="00B32DF4">
        <w:rPr>
          <w:rFonts w:cs="Arial"/>
        </w:rPr>
        <w:t xml:space="preserve"> </w:t>
      </w:r>
      <w:r w:rsidR="00E44D4F" w:rsidRPr="00B32DF4">
        <w:rPr>
          <w:rFonts w:eastAsia="Palatino Linotype" w:cs="Palatino Linotype"/>
        </w:rPr>
        <w:t xml:space="preserve">recurso de revisión </w:t>
      </w:r>
      <w:r w:rsidR="00325B5B" w:rsidRPr="00B32DF4">
        <w:rPr>
          <w:rFonts w:eastAsia="Palatino Linotype" w:cs="Palatino Linotype"/>
          <w:b/>
        </w:rPr>
        <w:t>09162/INFOEM/IP/RR/2025</w:t>
      </w:r>
      <w:r w:rsidR="00E44D4F" w:rsidRPr="00B32DF4">
        <w:rPr>
          <w:rFonts w:eastAsia="Palatino Linotype" w:cs="Palatino Linotype"/>
          <w:b/>
        </w:rPr>
        <w:t xml:space="preserve">; </w:t>
      </w:r>
      <w:r w:rsidR="00E44D4F" w:rsidRPr="00B32DF4">
        <w:rPr>
          <w:rFonts w:eastAsia="Palatino Linotype" w:cs="Palatino Linotype"/>
        </w:rPr>
        <w:t>y el</w:t>
      </w:r>
      <w:r w:rsidR="00E44D4F" w:rsidRPr="00B32DF4">
        <w:rPr>
          <w:rFonts w:eastAsia="Palatino Linotype" w:cs="Palatino Linotype"/>
          <w:b/>
        </w:rPr>
        <w:t xml:space="preserve"> </w:t>
      </w:r>
      <w:r w:rsidR="00D06F51" w:rsidRPr="00B32DF4">
        <w:rPr>
          <w:rFonts w:cs="Arial"/>
          <w:b/>
          <w:bCs/>
        </w:rPr>
        <w:t>catorce de julio</w:t>
      </w:r>
      <w:r w:rsidR="00D06F51" w:rsidRPr="00B32DF4">
        <w:rPr>
          <w:rFonts w:cs="Arial"/>
        </w:rPr>
        <w:t xml:space="preserve"> </w:t>
      </w:r>
      <w:r w:rsidRPr="00B32DF4">
        <w:rPr>
          <w:rFonts w:eastAsia="Palatino Linotype" w:cs="Palatino Linotype"/>
          <w:b/>
        </w:rPr>
        <w:t xml:space="preserve">de dos mil </w:t>
      </w:r>
      <w:r w:rsidR="007C0F87" w:rsidRPr="00B32DF4">
        <w:rPr>
          <w:rFonts w:eastAsia="Palatino Linotype" w:cs="Palatino Linotype"/>
          <w:b/>
        </w:rPr>
        <w:t>veinticinco</w:t>
      </w:r>
      <w:r w:rsidR="00E44D4F" w:rsidRPr="00B32DF4">
        <w:rPr>
          <w:rFonts w:eastAsia="Palatino Linotype" w:cs="Palatino Linotype"/>
          <w:b/>
        </w:rPr>
        <w:t xml:space="preserve">, </w:t>
      </w:r>
      <w:r w:rsidR="00E44D4F" w:rsidRPr="00B32DF4">
        <w:rPr>
          <w:rFonts w:eastAsia="Palatino Linotype" w:cs="Palatino Linotype"/>
        </w:rPr>
        <w:t xml:space="preserve">en </w:t>
      </w:r>
      <w:r w:rsidR="00035E76" w:rsidRPr="00B32DF4">
        <w:rPr>
          <w:rFonts w:eastAsia="Palatino Linotype" w:cs="Palatino Linotype"/>
        </w:rPr>
        <w:t>el medio</w:t>
      </w:r>
      <w:r w:rsidR="00E44D4F" w:rsidRPr="00B32DF4">
        <w:rPr>
          <w:rFonts w:eastAsia="Palatino Linotype" w:cs="Palatino Linotype"/>
        </w:rPr>
        <w:t xml:space="preserve"> de impugnación </w:t>
      </w:r>
      <w:r w:rsidR="00325B5B" w:rsidRPr="00B32DF4">
        <w:rPr>
          <w:rFonts w:eastAsia="Palatino Linotype" w:cs="Palatino Linotype"/>
          <w:b/>
        </w:rPr>
        <w:t>09196/INFOEM/IP/RR/2025</w:t>
      </w:r>
      <w:r w:rsidR="00E44D4F" w:rsidRPr="00B32DF4">
        <w:rPr>
          <w:rFonts w:eastAsia="Palatino Linotype" w:cs="Palatino Linotype"/>
        </w:rPr>
        <w:t xml:space="preserve">; </w:t>
      </w:r>
      <w:r w:rsidRPr="00B32DF4">
        <w:rPr>
          <w:rFonts w:cs="Arial"/>
        </w:rPr>
        <w:t xml:space="preserve">y los recursos </w:t>
      </w:r>
      <w:r w:rsidRPr="00B32DF4">
        <w:rPr>
          <w:rFonts w:eastAsia="Palatino Linotype" w:cs="Palatino Linotype"/>
        </w:rPr>
        <w:t xml:space="preserve">que nos ocupan se </w:t>
      </w:r>
      <w:r w:rsidR="00A508A4" w:rsidRPr="00B32DF4">
        <w:rPr>
          <w:rFonts w:eastAsia="Palatino Linotype" w:cs="Palatino Linotype"/>
        </w:rPr>
        <w:t>tuvieron por presentado</w:t>
      </w:r>
      <w:r w:rsidR="00831B20" w:rsidRPr="00B32DF4">
        <w:rPr>
          <w:rFonts w:eastAsia="Palatino Linotype" w:cs="Palatino Linotype"/>
        </w:rPr>
        <w:t>s</w:t>
      </w:r>
      <w:r w:rsidR="00A508A4" w:rsidRPr="00B32DF4">
        <w:rPr>
          <w:rFonts w:eastAsia="Palatino Linotype" w:cs="Palatino Linotype"/>
        </w:rPr>
        <w:t xml:space="preserve"> el </w:t>
      </w:r>
      <w:r w:rsidR="00715BDC" w:rsidRPr="00B32DF4">
        <w:rPr>
          <w:rFonts w:eastAsia="Palatino Linotype" w:cs="Palatino Linotype"/>
          <w:b/>
        </w:rPr>
        <w:t>cinco de agosto</w:t>
      </w:r>
      <w:r w:rsidR="008B1DEB" w:rsidRPr="00B32DF4">
        <w:rPr>
          <w:rFonts w:eastAsia="Palatino Linotype" w:cs="Palatino Linotype"/>
          <w:b/>
        </w:rPr>
        <w:t xml:space="preserve"> </w:t>
      </w:r>
      <w:r w:rsidRPr="00B32DF4">
        <w:rPr>
          <w:rFonts w:eastAsia="Palatino Linotype" w:cs="Palatino Linotype"/>
          <w:b/>
        </w:rPr>
        <w:t xml:space="preserve">de dos mil </w:t>
      </w:r>
      <w:r w:rsidR="007C0F87" w:rsidRPr="00B32DF4">
        <w:rPr>
          <w:rFonts w:eastAsia="Palatino Linotype" w:cs="Palatino Linotype"/>
          <w:b/>
        </w:rPr>
        <w:t>veinticinco</w:t>
      </w:r>
      <w:r w:rsidRPr="00B32DF4">
        <w:rPr>
          <w:rFonts w:eastAsia="Palatino Linotype" w:cs="Palatino Linotype"/>
          <w:bCs/>
        </w:rPr>
        <w:t>;</w:t>
      </w:r>
      <w:r w:rsidRPr="00B32DF4">
        <w:rPr>
          <w:rFonts w:eastAsia="Palatino Linotype" w:cs="Palatino Linotype"/>
        </w:rPr>
        <w:t xml:space="preserve"> por lo tanto, estos se encuentra</w:t>
      </w:r>
      <w:r w:rsidR="00211C87" w:rsidRPr="00B32DF4">
        <w:rPr>
          <w:rFonts w:eastAsia="Palatino Linotype" w:cs="Palatino Linotype"/>
        </w:rPr>
        <w:t>n</w:t>
      </w:r>
      <w:r w:rsidRPr="00B32DF4">
        <w:rPr>
          <w:rFonts w:eastAsia="Palatino Linotype" w:cs="Palatino Linotype"/>
        </w:rPr>
        <w:t xml:space="preserve"> dentro del margen temporal previsto en el artículo 178 de la </w:t>
      </w:r>
      <w:r w:rsidRPr="00B32DF4">
        <w:rPr>
          <w:rFonts w:cs="Arial"/>
        </w:rPr>
        <w:t>Ley de Transparencia y Acceso a la Información Pública del Estado de México y Municipios</w:t>
      </w:r>
      <w:r w:rsidRPr="00B32DF4">
        <w:t>.</w:t>
      </w:r>
    </w:p>
    <w:p w14:paraId="37FEC460" w14:textId="77777777" w:rsidR="00BA1290" w:rsidRPr="00B32DF4" w:rsidRDefault="00BA1290" w:rsidP="00533C9B"/>
    <w:p w14:paraId="012F5CF3" w14:textId="77777777" w:rsidR="000E1F7F" w:rsidRPr="00B32DF4" w:rsidRDefault="000E1F7F" w:rsidP="00533C9B">
      <w:pPr>
        <w:pStyle w:val="Ttulo3"/>
      </w:pPr>
      <w:bookmarkStart w:id="33" w:name="_Toc171960594"/>
      <w:bookmarkStart w:id="34" w:name="_Toc210252195"/>
      <w:r w:rsidRPr="00B32DF4">
        <w:lastRenderedPageBreak/>
        <w:t>d) Causal de procedencia</w:t>
      </w:r>
      <w:bookmarkEnd w:id="33"/>
      <w:bookmarkEnd w:id="34"/>
    </w:p>
    <w:p w14:paraId="110D8796" w14:textId="26595A55" w:rsidR="000E1F7F" w:rsidRPr="00B32DF4" w:rsidRDefault="000E1F7F" w:rsidP="00533C9B">
      <w:r w:rsidRPr="00B32DF4">
        <w:t xml:space="preserve">Resulta procedente la interposición de los recursos de revisión, ya que se actualiza la causal de procedencia señalada en el artículo 179, fracción </w:t>
      </w:r>
      <w:r w:rsidR="00D06F51" w:rsidRPr="00B32DF4">
        <w:t>V</w:t>
      </w:r>
      <w:r w:rsidRPr="00B32DF4">
        <w:t xml:space="preserve"> de la Ley de Transparencia y Acceso a la Información Pública del Estado de México y Municipios.</w:t>
      </w:r>
    </w:p>
    <w:p w14:paraId="2E63D945" w14:textId="77777777" w:rsidR="00F660AE" w:rsidRPr="00B32DF4" w:rsidRDefault="00F660AE" w:rsidP="00533C9B"/>
    <w:p w14:paraId="4792F220" w14:textId="77777777" w:rsidR="00F660AE" w:rsidRPr="00B32DF4" w:rsidRDefault="00054F72" w:rsidP="00533C9B">
      <w:pPr>
        <w:pStyle w:val="Ttulo3"/>
      </w:pPr>
      <w:bookmarkStart w:id="35" w:name="_Toc210252196"/>
      <w:r w:rsidRPr="00B32DF4">
        <w:t>e) Requisitos formales para la interposición del recurso.</w:t>
      </w:r>
      <w:bookmarkEnd w:id="35"/>
    </w:p>
    <w:p w14:paraId="67167C75" w14:textId="77777777" w:rsidR="000412AF" w:rsidRPr="00B32DF4" w:rsidRDefault="000412AF" w:rsidP="00533C9B">
      <w:r w:rsidRPr="00B32DF4">
        <w:rPr>
          <w:b/>
          <w:bCs/>
        </w:rPr>
        <w:t xml:space="preserve">LA PARTE RECURRENTE </w:t>
      </w:r>
      <w:r w:rsidRPr="00B32DF4">
        <w:t>acreditó todos y cada uno de los elementos formales exigidos por el artículo 180 de la misma normatividad.</w:t>
      </w:r>
    </w:p>
    <w:p w14:paraId="494B0412" w14:textId="77777777" w:rsidR="00035E76" w:rsidRPr="00B32DF4" w:rsidRDefault="00035E76" w:rsidP="00533C9B"/>
    <w:p w14:paraId="702EE3AC" w14:textId="77777777" w:rsidR="00F660AE" w:rsidRPr="00B32DF4" w:rsidRDefault="00054F72" w:rsidP="00533C9B">
      <w:pPr>
        <w:pStyle w:val="Ttulo3"/>
      </w:pPr>
      <w:bookmarkStart w:id="36" w:name="_Toc210252197"/>
      <w:r w:rsidRPr="00B32DF4">
        <w:t>f) Acumulación de los Recursos de Revisión</w:t>
      </w:r>
      <w:bookmarkEnd w:id="36"/>
    </w:p>
    <w:p w14:paraId="51E13F8F" w14:textId="3574930E" w:rsidR="00F660AE" w:rsidRPr="00B32DF4" w:rsidRDefault="00054F72" w:rsidP="00533C9B">
      <w:r w:rsidRPr="00B32DF4">
        <w:t>De las constancias que obran en los expedientes acumulados, se advier</w:t>
      </w:r>
      <w:r w:rsidR="00C96DB3" w:rsidRPr="00B32DF4">
        <w:t xml:space="preserve">te que los recursos de revisión </w:t>
      </w:r>
      <w:r w:rsidR="00325B5B" w:rsidRPr="00B32DF4">
        <w:rPr>
          <w:b/>
        </w:rPr>
        <w:t>09162/INFOEM/IP/RR/2025</w:t>
      </w:r>
      <w:r w:rsidR="00035E76" w:rsidRPr="00B32DF4">
        <w:rPr>
          <w:b/>
        </w:rPr>
        <w:t xml:space="preserve"> </w:t>
      </w:r>
      <w:r w:rsidR="00035E76" w:rsidRPr="00B32DF4">
        <w:rPr>
          <w:bCs/>
        </w:rPr>
        <w:t xml:space="preserve">y </w:t>
      </w:r>
      <w:r w:rsidR="00325B5B" w:rsidRPr="00B32DF4">
        <w:rPr>
          <w:b/>
        </w:rPr>
        <w:t>09196/INFOEM/IP/RR/2025</w:t>
      </w:r>
      <w:r w:rsidR="0018585F" w:rsidRPr="00B32DF4">
        <w:rPr>
          <w:b/>
        </w:rPr>
        <w:t xml:space="preserve"> </w:t>
      </w:r>
      <w:r w:rsidRPr="00B32DF4">
        <w:t xml:space="preserve">fueron presentados por la misma </w:t>
      </w:r>
      <w:r w:rsidRPr="00B32DF4">
        <w:rPr>
          <w:b/>
        </w:rPr>
        <w:t>PARTE RECURRENTE</w:t>
      </w:r>
      <w:r w:rsidRPr="00B32DF4">
        <w:t xml:space="preserve"> respecto de actos u omisiones similares, realizados por el mismo </w:t>
      </w:r>
      <w:r w:rsidRPr="00B32DF4">
        <w:rPr>
          <w:b/>
        </w:rPr>
        <w:t>SUJETO OBLIGADO</w:t>
      </w:r>
      <w:r w:rsidRPr="00B32DF4">
        <w:t>, razón por la cual, con la finalidad de evitar la emisión de resoluciones contradictorias,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14:paraId="49503760" w14:textId="77777777" w:rsidR="00F660AE" w:rsidRPr="00B32DF4" w:rsidRDefault="00F660AE" w:rsidP="00533C9B"/>
    <w:p w14:paraId="25694354" w14:textId="77777777" w:rsidR="00F660AE" w:rsidRPr="00B32DF4" w:rsidRDefault="00054F72" w:rsidP="00533C9B">
      <w:pPr>
        <w:pStyle w:val="Ttulo2"/>
      </w:pPr>
      <w:bookmarkStart w:id="37" w:name="_Toc210252198"/>
      <w:r w:rsidRPr="00B32DF4">
        <w:lastRenderedPageBreak/>
        <w:t>SEGUNDO. Estudio de Fondo.</w:t>
      </w:r>
      <w:bookmarkEnd w:id="37"/>
    </w:p>
    <w:p w14:paraId="5248C51B" w14:textId="77777777" w:rsidR="00F660AE" w:rsidRPr="00B32DF4" w:rsidRDefault="00054F72" w:rsidP="00533C9B">
      <w:pPr>
        <w:pStyle w:val="Ttulo3"/>
      </w:pPr>
      <w:bookmarkStart w:id="38" w:name="_Toc210252199"/>
      <w:r w:rsidRPr="00B32DF4">
        <w:t>a) Mandato de transparencia y responsabilidad del Sujeto Obligado</w:t>
      </w:r>
      <w:bookmarkEnd w:id="38"/>
    </w:p>
    <w:p w14:paraId="4CBE839C" w14:textId="77777777" w:rsidR="00F660AE" w:rsidRPr="00B32DF4" w:rsidRDefault="00054F72" w:rsidP="00533C9B">
      <w:r w:rsidRPr="00B32DF4">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43CBD99A" w14:textId="77777777" w:rsidR="00F660AE" w:rsidRPr="00B32DF4" w:rsidRDefault="00F660AE" w:rsidP="00533C9B"/>
    <w:p w14:paraId="7E67D24A" w14:textId="77777777" w:rsidR="00F660AE" w:rsidRPr="00B32DF4" w:rsidRDefault="00054F72" w:rsidP="00533C9B">
      <w:pPr>
        <w:spacing w:line="240" w:lineRule="auto"/>
        <w:ind w:left="567" w:right="539"/>
        <w:rPr>
          <w:b/>
          <w:i/>
        </w:rPr>
      </w:pPr>
      <w:r w:rsidRPr="00B32DF4">
        <w:rPr>
          <w:b/>
          <w:i/>
        </w:rPr>
        <w:t>Constitución Política de los Estados Unidos Mexicanos</w:t>
      </w:r>
    </w:p>
    <w:p w14:paraId="6FFB6FEB" w14:textId="77777777" w:rsidR="00F660AE" w:rsidRPr="00B32DF4" w:rsidRDefault="00054F72" w:rsidP="00533C9B">
      <w:pPr>
        <w:spacing w:line="240" w:lineRule="auto"/>
        <w:ind w:left="567" w:right="539"/>
        <w:rPr>
          <w:b/>
          <w:i/>
        </w:rPr>
      </w:pPr>
      <w:r w:rsidRPr="00B32DF4">
        <w:rPr>
          <w:b/>
          <w:i/>
        </w:rPr>
        <w:t>“Artículo 6.</w:t>
      </w:r>
    </w:p>
    <w:p w14:paraId="1C018123" w14:textId="77777777" w:rsidR="00F660AE" w:rsidRPr="00B32DF4" w:rsidRDefault="00054F72" w:rsidP="00533C9B">
      <w:pPr>
        <w:spacing w:line="240" w:lineRule="auto"/>
        <w:ind w:left="567" w:right="539"/>
        <w:rPr>
          <w:i/>
        </w:rPr>
      </w:pPr>
      <w:r w:rsidRPr="00B32DF4">
        <w:rPr>
          <w:i/>
        </w:rPr>
        <w:t>(…)</w:t>
      </w:r>
    </w:p>
    <w:p w14:paraId="00C3CB73" w14:textId="77777777" w:rsidR="00F660AE" w:rsidRPr="00B32DF4" w:rsidRDefault="00054F72" w:rsidP="00533C9B">
      <w:pPr>
        <w:spacing w:line="240" w:lineRule="auto"/>
        <w:ind w:left="567" w:right="539"/>
        <w:rPr>
          <w:i/>
        </w:rPr>
      </w:pPr>
      <w:r w:rsidRPr="00B32DF4">
        <w:rPr>
          <w:i/>
        </w:rPr>
        <w:t>Para efectos de lo dispuesto en el presente artículo se observará lo siguiente:</w:t>
      </w:r>
    </w:p>
    <w:p w14:paraId="7260A2F0" w14:textId="77777777" w:rsidR="00F660AE" w:rsidRPr="00B32DF4" w:rsidRDefault="00054F72" w:rsidP="00533C9B">
      <w:pPr>
        <w:spacing w:line="240" w:lineRule="auto"/>
        <w:ind w:left="567" w:right="539"/>
        <w:rPr>
          <w:b/>
          <w:i/>
        </w:rPr>
      </w:pPr>
      <w:r w:rsidRPr="00B32DF4">
        <w:rPr>
          <w:b/>
          <w:i/>
        </w:rPr>
        <w:t>A</w:t>
      </w:r>
      <w:r w:rsidRPr="00B32DF4">
        <w:rPr>
          <w:i/>
        </w:rPr>
        <w:t xml:space="preserve">. </w:t>
      </w:r>
      <w:r w:rsidRPr="00B32DF4">
        <w:rPr>
          <w:b/>
          <w:i/>
        </w:rPr>
        <w:t>Para el ejercicio del derecho de acceso a la información</w:t>
      </w:r>
      <w:r w:rsidRPr="00B32DF4">
        <w:rPr>
          <w:i/>
        </w:rPr>
        <w:t xml:space="preserve">, la Federación y </w:t>
      </w:r>
      <w:r w:rsidRPr="00B32DF4">
        <w:rPr>
          <w:b/>
          <w:i/>
        </w:rPr>
        <w:t>las entidades federativas, en el ámbito de sus respectivas competencias, se regirán por los siguientes principios y bases:</w:t>
      </w:r>
    </w:p>
    <w:p w14:paraId="0057B8D2" w14:textId="77777777" w:rsidR="00F660AE" w:rsidRPr="00B32DF4" w:rsidRDefault="00054F72" w:rsidP="00533C9B">
      <w:pPr>
        <w:spacing w:line="240" w:lineRule="auto"/>
        <w:ind w:left="567" w:right="539"/>
        <w:rPr>
          <w:i/>
        </w:rPr>
      </w:pPr>
      <w:r w:rsidRPr="00B32DF4">
        <w:rPr>
          <w:b/>
          <w:i/>
        </w:rPr>
        <w:t xml:space="preserve">I. </w:t>
      </w:r>
      <w:r w:rsidRPr="00B32DF4">
        <w:rPr>
          <w:b/>
          <w:i/>
        </w:rPr>
        <w:tab/>
        <w:t>Toda la información en posesión de cualquier</w:t>
      </w:r>
      <w:r w:rsidRPr="00B32DF4">
        <w:rPr>
          <w:i/>
        </w:rPr>
        <w:t xml:space="preserve"> </w:t>
      </w:r>
      <w:r w:rsidRPr="00B32DF4">
        <w:rPr>
          <w:b/>
          <w:i/>
        </w:rPr>
        <w:t>autoridad</w:t>
      </w:r>
      <w:r w:rsidRPr="00B32DF4">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32DF4">
        <w:rPr>
          <w:b/>
          <w:i/>
        </w:rPr>
        <w:t>municipal</w:t>
      </w:r>
      <w:r w:rsidRPr="00B32DF4">
        <w:rPr>
          <w:i/>
        </w:rPr>
        <w:t xml:space="preserve">, </w:t>
      </w:r>
      <w:r w:rsidRPr="00B32DF4">
        <w:rPr>
          <w:b/>
          <w:i/>
        </w:rPr>
        <w:t>es pública</w:t>
      </w:r>
      <w:r w:rsidRPr="00B32DF4">
        <w:rPr>
          <w:i/>
        </w:rPr>
        <w:t xml:space="preserve"> y sólo podrá ser reservada temporalmente por razones de interés público y seguridad nacional, en los términos que fijen las leyes. </w:t>
      </w:r>
      <w:r w:rsidRPr="00B32DF4">
        <w:rPr>
          <w:b/>
          <w:i/>
        </w:rPr>
        <w:t>En la interpretación de este derecho deberá prevalecer el principio de máxima publicidad. Los sujetos obligados deberán documentar todo acto que derive del ejercicio de sus facultades, competencias o funciones</w:t>
      </w:r>
      <w:r w:rsidRPr="00B32DF4">
        <w:rPr>
          <w:i/>
        </w:rPr>
        <w:t>, la ley determinará los supuestos específicos bajo los cuales procederá la declaración de inexistencia de la información.”</w:t>
      </w:r>
    </w:p>
    <w:p w14:paraId="4059F108" w14:textId="77777777" w:rsidR="00F660AE" w:rsidRPr="00B32DF4" w:rsidRDefault="00F660AE" w:rsidP="00533C9B">
      <w:pPr>
        <w:spacing w:line="240" w:lineRule="auto"/>
        <w:ind w:left="567" w:right="539"/>
        <w:rPr>
          <w:b/>
          <w:i/>
        </w:rPr>
      </w:pPr>
    </w:p>
    <w:p w14:paraId="5580A835" w14:textId="77777777" w:rsidR="00F660AE" w:rsidRPr="00B32DF4" w:rsidRDefault="00054F72" w:rsidP="00533C9B">
      <w:pPr>
        <w:spacing w:line="240" w:lineRule="auto"/>
        <w:ind w:left="567" w:right="539"/>
        <w:rPr>
          <w:b/>
          <w:i/>
        </w:rPr>
      </w:pPr>
      <w:r w:rsidRPr="00B32DF4">
        <w:rPr>
          <w:b/>
          <w:i/>
        </w:rPr>
        <w:t>Constitución Política del Estado Libre y Soberano de México</w:t>
      </w:r>
    </w:p>
    <w:p w14:paraId="43C1DB7C" w14:textId="77777777" w:rsidR="00F660AE" w:rsidRPr="00B32DF4" w:rsidRDefault="00054F72" w:rsidP="00533C9B">
      <w:pPr>
        <w:spacing w:line="240" w:lineRule="auto"/>
        <w:ind w:left="567" w:right="539"/>
        <w:rPr>
          <w:i/>
        </w:rPr>
      </w:pPr>
      <w:r w:rsidRPr="00B32DF4">
        <w:rPr>
          <w:b/>
          <w:i/>
        </w:rPr>
        <w:t>“Artículo 5</w:t>
      </w:r>
      <w:r w:rsidRPr="00B32DF4">
        <w:rPr>
          <w:i/>
        </w:rPr>
        <w:t xml:space="preserve">.- </w:t>
      </w:r>
    </w:p>
    <w:p w14:paraId="7F0E02E7" w14:textId="77777777" w:rsidR="00F660AE" w:rsidRPr="00B32DF4" w:rsidRDefault="00054F72" w:rsidP="00533C9B">
      <w:pPr>
        <w:spacing w:line="240" w:lineRule="auto"/>
        <w:ind w:left="567" w:right="539"/>
        <w:rPr>
          <w:i/>
        </w:rPr>
      </w:pPr>
      <w:r w:rsidRPr="00B32DF4">
        <w:rPr>
          <w:i/>
        </w:rPr>
        <w:t>(…)</w:t>
      </w:r>
    </w:p>
    <w:p w14:paraId="57925679" w14:textId="77777777" w:rsidR="00F660AE" w:rsidRPr="00B32DF4" w:rsidRDefault="00054F72" w:rsidP="00533C9B">
      <w:pPr>
        <w:spacing w:line="240" w:lineRule="auto"/>
        <w:ind w:left="567" w:right="539"/>
        <w:rPr>
          <w:i/>
        </w:rPr>
      </w:pPr>
      <w:r w:rsidRPr="00B32DF4">
        <w:rPr>
          <w:b/>
          <w:i/>
        </w:rPr>
        <w:t>El derecho a la información será garantizado por el Estado. La ley establecerá las previsiones que permitan asegurar la protección, el respeto y la difusión de este derecho</w:t>
      </w:r>
      <w:r w:rsidRPr="00B32DF4">
        <w:rPr>
          <w:i/>
        </w:rPr>
        <w:t>.</w:t>
      </w:r>
    </w:p>
    <w:p w14:paraId="240C31DB" w14:textId="77777777" w:rsidR="00F660AE" w:rsidRPr="00B32DF4" w:rsidRDefault="00054F72" w:rsidP="00533C9B">
      <w:pPr>
        <w:spacing w:line="240" w:lineRule="auto"/>
        <w:ind w:left="567" w:right="539"/>
        <w:rPr>
          <w:i/>
        </w:rPr>
      </w:pPr>
      <w:r w:rsidRPr="00B32DF4">
        <w:rPr>
          <w:i/>
        </w:rPr>
        <w:t xml:space="preserve">Para garantizar el ejercicio del derecho de transparencia, acceso a la información pública y protección de datos personales, los poderes públicos y los organismos autónomos, </w:t>
      </w:r>
      <w:r w:rsidRPr="00B32DF4">
        <w:rPr>
          <w:i/>
        </w:rPr>
        <w:lastRenderedPageBreak/>
        <w:t>transparentarán sus acciones, en términos de las disposiciones aplicables, la información será oportuna, clara, veraz y de fácil acceso.</w:t>
      </w:r>
    </w:p>
    <w:p w14:paraId="02E1667E" w14:textId="77777777" w:rsidR="00F660AE" w:rsidRPr="00B32DF4" w:rsidRDefault="00054F72" w:rsidP="00533C9B">
      <w:pPr>
        <w:spacing w:line="240" w:lineRule="auto"/>
        <w:ind w:left="567" w:right="539"/>
        <w:rPr>
          <w:i/>
        </w:rPr>
      </w:pPr>
      <w:r w:rsidRPr="00B32DF4">
        <w:rPr>
          <w:b/>
          <w:i/>
        </w:rPr>
        <w:t>Este derecho se regirá por los principios y bases siguientes</w:t>
      </w:r>
      <w:r w:rsidRPr="00B32DF4">
        <w:rPr>
          <w:i/>
        </w:rPr>
        <w:t>:</w:t>
      </w:r>
    </w:p>
    <w:p w14:paraId="1C25B1A3" w14:textId="77777777" w:rsidR="00F660AE" w:rsidRPr="00B32DF4" w:rsidRDefault="00054F72" w:rsidP="00533C9B">
      <w:pPr>
        <w:spacing w:line="240" w:lineRule="auto"/>
        <w:ind w:left="567" w:right="539"/>
        <w:rPr>
          <w:i/>
        </w:rPr>
      </w:pPr>
      <w:r w:rsidRPr="00B32DF4">
        <w:rPr>
          <w:b/>
          <w:i/>
        </w:rPr>
        <w:t>I. Toda la información en posesión de cualquier autoridad, entidad, órgano y organismos de los</w:t>
      </w:r>
      <w:r w:rsidRPr="00B32DF4">
        <w:rPr>
          <w:i/>
        </w:rPr>
        <w:t xml:space="preserve"> Poderes Ejecutivo, Legislativo y Judicial, órganos autónomos, partidos políticos, fideicomisos y fondos públicos estatales y </w:t>
      </w:r>
      <w:r w:rsidRPr="00B32DF4">
        <w:rPr>
          <w:b/>
          <w:i/>
        </w:rPr>
        <w:t>municipales</w:t>
      </w:r>
      <w:r w:rsidRPr="00B32DF4">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32DF4">
        <w:rPr>
          <w:b/>
          <w:i/>
        </w:rPr>
        <w:t>es pública</w:t>
      </w:r>
      <w:r w:rsidRPr="00B32DF4">
        <w:rPr>
          <w:i/>
        </w:rPr>
        <w:t xml:space="preserve"> y sólo podrá ser reservada temporalmente por razones previstas en la Constitución Política de los Estados Unidos Mexicanos de interés público y seguridad, en los términos que fijen las leyes. </w:t>
      </w:r>
      <w:r w:rsidRPr="00B32DF4">
        <w:rPr>
          <w:b/>
          <w:i/>
        </w:rPr>
        <w:t>En la interpretación de este derecho deberá prevalecer el principio de máxima publicidad</w:t>
      </w:r>
      <w:r w:rsidRPr="00B32DF4">
        <w:rPr>
          <w:i/>
        </w:rPr>
        <w:t xml:space="preserve">. </w:t>
      </w:r>
      <w:r w:rsidRPr="00B32DF4">
        <w:rPr>
          <w:b/>
          <w:i/>
        </w:rPr>
        <w:t>Los sujetos obligados deberán documentar todo acto que derive del ejercicio de sus facultades, competencias o funciones</w:t>
      </w:r>
      <w:r w:rsidRPr="00B32DF4">
        <w:rPr>
          <w:i/>
        </w:rPr>
        <w:t>, la ley determinará los supuestos específicos bajo los cuales procederá la declaración de inexistencia de la información.”</w:t>
      </w:r>
    </w:p>
    <w:p w14:paraId="6D1C8717" w14:textId="77777777" w:rsidR="00F660AE" w:rsidRPr="00B32DF4" w:rsidRDefault="00F660AE" w:rsidP="00533C9B">
      <w:pPr>
        <w:rPr>
          <w:b/>
          <w:i/>
        </w:rPr>
      </w:pPr>
    </w:p>
    <w:p w14:paraId="7A777C22" w14:textId="77777777" w:rsidR="00F660AE" w:rsidRPr="00B32DF4" w:rsidRDefault="00054F72" w:rsidP="00533C9B">
      <w:pPr>
        <w:rPr>
          <w:i/>
        </w:rPr>
      </w:pPr>
      <w:r w:rsidRPr="00B32DF4">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B32DF4">
        <w:rPr>
          <w:i/>
        </w:rPr>
        <w:t>por los principios de simplicidad, rapidez, gratuidad del procedimiento, auxilio y orientación a los particulares.</w:t>
      </w:r>
    </w:p>
    <w:p w14:paraId="54E20B14" w14:textId="77777777" w:rsidR="00F660AE" w:rsidRPr="00B32DF4" w:rsidRDefault="00F660AE" w:rsidP="00533C9B">
      <w:pPr>
        <w:rPr>
          <w:i/>
        </w:rPr>
      </w:pPr>
    </w:p>
    <w:p w14:paraId="7ECFD94D" w14:textId="77777777" w:rsidR="00F660AE" w:rsidRPr="00B32DF4" w:rsidRDefault="00054F72" w:rsidP="00533C9B">
      <w:pPr>
        <w:rPr>
          <w:i/>
        </w:rPr>
      </w:pPr>
      <w:r w:rsidRPr="00B32DF4">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06D0536A" w14:textId="77777777" w:rsidR="00F660AE" w:rsidRPr="00B32DF4" w:rsidRDefault="00F660AE" w:rsidP="00533C9B"/>
    <w:p w14:paraId="011CC77A" w14:textId="77777777" w:rsidR="00F660AE" w:rsidRPr="00B32DF4" w:rsidRDefault="00054F72" w:rsidP="00533C9B">
      <w:r w:rsidRPr="00B32DF4">
        <w:t xml:space="preserve">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w:t>
      </w:r>
      <w:r w:rsidRPr="00B32DF4">
        <w:lastRenderedPageBreak/>
        <w:t>conforme al interés del solicitante; tal y como lo establece el artículo 12 de la Ley de Transparencia y Acceso a la Información Pública del Estado de México y Municipios.</w:t>
      </w:r>
    </w:p>
    <w:p w14:paraId="481D4F1D" w14:textId="77777777" w:rsidR="00F660AE" w:rsidRPr="00B32DF4" w:rsidRDefault="00F660AE" w:rsidP="00533C9B"/>
    <w:p w14:paraId="2770E36E" w14:textId="77777777" w:rsidR="00F660AE" w:rsidRPr="00B32DF4" w:rsidRDefault="00054F72" w:rsidP="00533C9B">
      <w:r w:rsidRPr="00B32DF4">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30D1B460" w14:textId="77777777" w:rsidR="00F660AE" w:rsidRPr="00B32DF4" w:rsidRDefault="00F660AE" w:rsidP="00533C9B"/>
    <w:p w14:paraId="7801904D" w14:textId="77777777" w:rsidR="00F660AE" w:rsidRPr="00B32DF4" w:rsidRDefault="00054F72" w:rsidP="00533C9B">
      <w:r w:rsidRPr="00B32DF4">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6F09DA79" w14:textId="77777777" w:rsidR="00F660AE" w:rsidRPr="00B32DF4" w:rsidRDefault="00F660AE" w:rsidP="00533C9B"/>
    <w:p w14:paraId="680F4193" w14:textId="77777777" w:rsidR="00F660AE" w:rsidRPr="00B32DF4" w:rsidRDefault="00054F72" w:rsidP="00533C9B">
      <w:bookmarkStart w:id="39" w:name="_heading=h.1pxezwc" w:colFirst="0" w:colLast="0"/>
      <w:bookmarkEnd w:id="39"/>
      <w:r w:rsidRPr="00B32DF4">
        <w:t xml:space="preserve">Con base en lo anterior, se considera que </w:t>
      </w:r>
      <w:r w:rsidRPr="00B32DF4">
        <w:rPr>
          <w:b/>
        </w:rPr>
        <w:t>EL</w:t>
      </w:r>
      <w:r w:rsidRPr="00B32DF4">
        <w:t xml:space="preserve"> </w:t>
      </w:r>
      <w:r w:rsidRPr="00B32DF4">
        <w:rPr>
          <w:b/>
        </w:rPr>
        <w:t>SUJETO OBLIGADO</w:t>
      </w:r>
      <w:r w:rsidRPr="00B32DF4">
        <w:t xml:space="preserve"> se encontraba compelido a atender la solicitud de acceso a la información realizada por </w:t>
      </w:r>
      <w:r w:rsidRPr="00B32DF4">
        <w:rPr>
          <w:b/>
        </w:rPr>
        <w:t>LA PARTE RECURRENTE</w:t>
      </w:r>
      <w:r w:rsidRPr="00B32DF4">
        <w:t>.</w:t>
      </w:r>
    </w:p>
    <w:p w14:paraId="2C539AB7" w14:textId="77777777" w:rsidR="00F660AE" w:rsidRPr="00B32DF4" w:rsidRDefault="00F660AE" w:rsidP="00533C9B"/>
    <w:p w14:paraId="1E63310E" w14:textId="77777777" w:rsidR="00F660AE" w:rsidRPr="00B32DF4" w:rsidRDefault="00054F72" w:rsidP="00533C9B">
      <w:pPr>
        <w:pStyle w:val="Ttulo3"/>
      </w:pPr>
      <w:bookmarkStart w:id="40" w:name="_Toc210252200"/>
      <w:r w:rsidRPr="00B32DF4">
        <w:lastRenderedPageBreak/>
        <w:t>b) Controversia a resolver.</w:t>
      </w:r>
      <w:bookmarkEnd w:id="40"/>
    </w:p>
    <w:p w14:paraId="5F31C0FF" w14:textId="1BA8EE3F" w:rsidR="007E6D18" w:rsidRPr="00B32DF4" w:rsidRDefault="003E0E53" w:rsidP="00533C9B">
      <w:pPr>
        <w:rPr>
          <w:rFonts w:eastAsia="Calibri"/>
          <w:szCs w:val="22"/>
          <w:lang w:eastAsia="es-ES_tradnl"/>
        </w:rPr>
      </w:pPr>
      <w:r w:rsidRPr="00B32DF4">
        <w:rPr>
          <w:rFonts w:eastAsia="Calibri"/>
          <w:szCs w:val="22"/>
          <w:lang w:eastAsia="es-ES_tradnl"/>
        </w:rPr>
        <w:t xml:space="preserve">Con el objeto de ilustrar la controversia planteada, resulta conveniente precisar que, una vez realizado el estudio de las constancias que integran </w:t>
      </w:r>
      <w:r w:rsidR="001E7844" w:rsidRPr="00B32DF4">
        <w:rPr>
          <w:rFonts w:eastAsia="Calibri"/>
          <w:szCs w:val="22"/>
          <w:lang w:eastAsia="es-ES_tradnl"/>
        </w:rPr>
        <w:t>los</w:t>
      </w:r>
      <w:r w:rsidRPr="00B32DF4">
        <w:rPr>
          <w:rFonts w:eastAsia="Calibri"/>
          <w:szCs w:val="22"/>
          <w:lang w:eastAsia="es-ES_tradnl"/>
        </w:rPr>
        <w:t xml:space="preserve"> expediente</w:t>
      </w:r>
      <w:r w:rsidR="001E7844" w:rsidRPr="00B32DF4">
        <w:rPr>
          <w:rFonts w:eastAsia="Calibri"/>
          <w:szCs w:val="22"/>
          <w:lang w:eastAsia="es-ES_tradnl"/>
        </w:rPr>
        <w:t>s</w:t>
      </w:r>
      <w:r w:rsidRPr="00B32DF4">
        <w:rPr>
          <w:rFonts w:eastAsia="Calibri"/>
          <w:szCs w:val="22"/>
          <w:lang w:eastAsia="es-ES_tradnl"/>
        </w:rPr>
        <w:t xml:space="preserve"> en que se actúa, se desprende que </w:t>
      </w:r>
      <w:r w:rsidRPr="00B32DF4">
        <w:rPr>
          <w:rFonts w:eastAsia="Calibri"/>
          <w:b/>
          <w:bCs/>
          <w:szCs w:val="22"/>
          <w:lang w:eastAsia="es-ES_tradnl"/>
        </w:rPr>
        <w:t>LA PARTE RECURRENTE</w:t>
      </w:r>
      <w:r w:rsidRPr="00B32DF4">
        <w:rPr>
          <w:rFonts w:eastAsia="Calibri"/>
          <w:szCs w:val="22"/>
          <w:lang w:eastAsia="es-ES_tradnl"/>
        </w:rPr>
        <w:t xml:space="preserve"> solicitó</w:t>
      </w:r>
      <w:r w:rsidR="00F57340" w:rsidRPr="00B32DF4">
        <w:rPr>
          <w:rFonts w:eastAsia="Calibri"/>
          <w:szCs w:val="22"/>
          <w:lang w:eastAsia="es-ES_tradnl"/>
        </w:rPr>
        <w:t>:</w:t>
      </w:r>
    </w:p>
    <w:p w14:paraId="0037603F" w14:textId="77777777" w:rsidR="00F63CB6" w:rsidRPr="00B32DF4" w:rsidRDefault="00F63CB6" w:rsidP="00533C9B">
      <w:pPr>
        <w:rPr>
          <w:rFonts w:eastAsia="Calibri"/>
          <w:szCs w:val="22"/>
          <w:lang w:eastAsia="es-ES_tradnl"/>
        </w:rPr>
      </w:pPr>
    </w:p>
    <w:p w14:paraId="1D8E86D1" w14:textId="2F7F693C" w:rsidR="005A6BD6" w:rsidRPr="00B32DF4" w:rsidRDefault="005A6BD6" w:rsidP="00533C9B">
      <w:pPr>
        <w:numPr>
          <w:ilvl w:val="0"/>
          <w:numId w:val="45"/>
        </w:numPr>
        <w:rPr>
          <w:bCs/>
        </w:rPr>
      </w:pPr>
      <w:r w:rsidRPr="00B32DF4">
        <w:rPr>
          <w:bCs/>
        </w:rPr>
        <w:t>Los nombramientos de todos y cada uno de los servidores públicos de esta nueva administración que están obligados a certificarse de acuerdo al artículo 32 de la ley orgánica municipal, el de la titular de transparencia y en su caso que se mencione que medidas van a llevar a cabo para los que no presenten su Certificación, en copia simple y legible.</w:t>
      </w:r>
    </w:p>
    <w:p w14:paraId="000DC0B8" w14:textId="77777777" w:rsidR="005A6BD6" w:rsidRPr="00B32DF4" w:rsidRDefault="005A6BD6" w:rsidP="00533C9B">
      <w:pPr>
        <w:rPr>
          <w:bCs/>
        </w:rPr>
      </w:pPr>
    </w:p>
    <w:p w14:paraId="40E184E6" w14:textId="06317717" w:rsidR="00F57340" w:rsidRPr="00B32DF4" w:rsidRDefault="005A6BD6" w:rsidP="00533C9B">
      <w:pPr>
        <w:numPr>
          <w:ilvl w:val="0"/>
          <w:numId w:val="45"/>
        </w:numPr>
        <w:rPr>
          <w:bCs/>
        </w:rPr>
      </w:pPr>
      <w:r w:rsidRPr="00B32DF4">
        <w:rPr>
          <w:bCs/>
        </w:rPr>
        <w:t>Los nombramientos de todos los servidores públicos que aparecen en el organigrama 2025-2027 del ayuntamiento de Cocotitlán.</w:t>
      </w:r>
    </w:p>
    <w:p w14:paraId="0102D401" w14:textId="77777777" w:rsidR="005A6BD6" w:rsidRPr="00B32DF4" w:rsidRDefault="005A6BD6" w:rsidP="00533C9B">
      <w:pPr>
        <w:rPr>
          <w:rFonts w:eastAsiaTheme="minorHAnsi" w:cs="Tahoma"/>
          <w:bCs/>
          <w:iCs/>
          <w:szCs w:val="22"/>
          <w:lang w:eastAsia="en-US"/>
        </w:rPr>
      </w:pPr>
    </w:p>
    <w:p w14:paraId="69CDFA1B" w14:textId="6C8E0617" w:rsidR="00206F98" w:rsidRPr="00B32DF4" w:rsidRDefault="0028703A" w:rsidP="00533C9B">
      <w:pPr>
        <w:widowControl w:val="0"/>
        <w:rPr>
          <w:rFonts w:eastAsiaTheme="minorHAnsi" w:cs="Tahoma"/>
          <w:bCs/>
          <w:iCs/>
          <w:szCs w:val="22"/>
          <w:lang w:eastAsia="en-US"/>
        </w:rPr>
      </w:pPr>
      <w:r w:rsidRPr="00B32DF4">
        <w:rPr>
          <w:rFonts w:eastAsiaTheme="minorHAnsi" w:cs="Tahoma"/>
          <w:bCs/>
          <w:iCs/>
          <w:szCs w:val="22"/>
          <w:lang w:eastAsia="en-US"/>
        </w:rPr>
        <w:t xml:space="preserve">En respuesta, conforme a las constancias que obran en el </w:t>
      </w:r>
      <w:r w:rsidRPr="00B32DF4">
        <w:rPr>
          <w:rFonts w:eastAsiaTheme="minorHAnsi" w:cs="Tahoma"/>
          <w:b/>
          <w:bCs/>
          <w:iCs/>
          <w:szCs w:val="22"/>
          <w:lang w:eastAsia="en-US"/>
        </w:rPr>
        <w:t>SAIMEX</w:t>
      </w:r>
      <w:r w:rsidRPr="00B32DF4">
        <w:rPr>
          <w:rFonts w:eastAsiaTheme="minorHAnsi" w:cs="Tahoma"/>
          <w:bCs/>
          <w:iCs/>
          <w:szCs w:val="22"/>
          <w:lang w:eastAsia="en-US"/>
        </w:rPr>
        <w:t xml:space="preserve">, </w:t>
      </w:r>
      <w:r w:rsidRPr="00B32DF4">
        <w:rPr>
          <w:rFonts w:eastAsiaTheme="minorHAnsi" w:cs="Tahoma"/>
          <w:b/>
          <w:iCs/>
          <w:szCs w:val="22"/>
          <w:lang w:eastAsia="en-US"/>
        </w:rPr>
        <w:t>EL SUJETO OBLIGADO</w:t>
      </w:r>
      <w:r w:rsidRPr="00B32DF4">
        <w:rPr>
          <w:rFonts w:eastAsiaTheme="minorHAnsi" w:cs="Tahoma"/>
          <w:bCs/>
          <w:iCs/>
          <w:szCs w:val="22"/>
          <w:lang w:eastAsia="en-US"/>
        </w:rPr>
        <w:t xml:space="preserve"> </w:t>
      </w:r>
      <w:r w:rsidR="00206F98" w:rsidRPr="00B32DF4">
        <w:rPr>
          <w:rFonts w:eastAsiaTheme="minorHAnsi" w:cs="Tahoma"/>
          <w:bCs/>
          <w:iCs/>
          <w:szCs w:val="22"/>
          <w:lang w:eastAsia="en-US"/>
        </w:rPr>
        <w:t>manifestó</w:t>
      </w:r>
      <w:r w:rsidR="00E57893" w:rsidRPr="00B32DF4">
        <w:rPr>
          <w:rFonts w:eastAsiaTheme="minorHAnsi" w:cs="Tahoma"/>
          <w:bCs/>
          <w:iCs/>
          <w:szCs w:val="22"/>
          <w:lang w:eastAsia="en-US"/>
        </w:rPr>
        <w:t xml:space="preserve"> por medio del Departamento de Recursos Humanos:</w:t>
      </w:r>
    </w:p>
    <w:p w14:paraId="2E4386C9" w14:textId="77777777" w:rsidR="00F63CB6" w:rsidRPr="00B32DF4" w:rsidRDefault="00F63CB6" w:rsidP="00533C9B">
      <w:pPr>
        <w:pStyle w:val="Puesto"/>
        <w:jc w:val="right"/>
        <w:rPr>
          <w:rFonts w:eastAsia="Palatino Linotype"/>
        </w:rPr>
      </w:pPr>
    </w:p>
    <w:p w14:paraId="03C8C1E6" w14:textId="574E4F29" w:rsidR="00E57893" w:rsidRPr="00B32DF4" w:rsidRDefault="00E57893" w:rsidP="00533C9B">
      <w:pPr>
        <w:widowControl w:val="0"/>
        <w:rPr>
          <w:rFonts w:eastAsia="Palatino Linotype" w:cs="Palatino Linotype"/>
        </w:rPr>
      </w:pPr>
      <w:r w:rsidRPr="00B32DF4">
        <w:rPr>
          <w:rFonts w:eastAsia="Palatino Linotype"/>
          <w:bCs/>
        </w:rPr>
        <w:t xml:space="preserve">En el recurso de revisión </w:t>
      </w:r>
      <w:r w:rsidRPr="00B32DF4">
        <w:rPr>
          <w:rFonts w:eastAsia="Palatino Linotype" w:cs="Palatino Linotype"/>
          <w:b/>
        </w:rPr>
        <w:t>09196/INFOEM/IP/RR/2025, e</w:t>
      </w:r>
      <w:r w:rsidRPr="00B32DF4">
        <w:rPr>
          <w:rFonts w:eastAsia="Palatino Linotype" w:cs="Palatino Linotype"/>
        </w:rPr>
        <w:t>ntrega los nombramientos de los servidores públicos obligados a presentar certificación de competencia laboral, anexando:</w:t>
      </w:r>
    </w:p>
    <w:p w14:paraId="499FA815" w14:textId="77777777" w:rsidR="00EF529C" w:rsidRPr="00B32DF4" w:rsidRDefault="00EF529C" w:rsidP="00533C9B">
      <w:pPr>
        <w:widowControl w:val="0"/>
        <w:rPr>
          <w:rFonts w:eastAsia="Palatino Linotype" w:cs="Palatino Linotype"/>
        </w:rPr>
      </w:pPr>
    </w:p>
    <w:p w14:paraId="2A3EE61D" w14:textId="526420E2" w:rsidR="00E57893" w:rsidRPr="00B32DF4" w:rsidRDefault="00E57893" w:rsidP="00533C9B">
      <w:pPr>
        <w:widowControl w:val="0"/>
        <w:numPr>
          <w:ilvl w:val="0"/>
          <w:numId w:val="38"/>
        </w:numPr>
        <w:rPr>
          <w:rFonts w:eastAsia="Palatino Linotype" w:cs="Palatino Linotype"/>
        </w:rPr>
      </w:pPr>
      <w:r w:rsidRPr="00B32DF4">
        <w:rPr>
          <w:rFonts w:eastAsia="Palatino Linotype" w:cs="Palatino Linotype"/>
        </w:rPr>
        <w:t>Nombramiento del Jefe de Departamento de Catastro</w:t>
      </w:r>
      <w:r w:rsidR="0071420D" w:rsidRPr="00B32DF4">
        <w:rPr>
          <w:rFonts w:eastAsia="Palatino Linotype" w:cs="Palatino Linotype"/>
        </w:rPr>
        <w:t>, del 10 de enero de 2025</w:t>
      </w:r>
      <w:r w:rsidRPr="00B32DF4">
        <w:rPr>
          <w:rFonts w:eastAsia="Palatino Linotype" w:cs="Palatino Linotype"/>
        </w:rPr>
        <w:t>.</w:t>
      </w:r>
    </w:p>
    <w:p w14:paraId="4A0EB1B0" w14:textId="68010387" w:rsidR="00E57893" w:rsidRPr="00B32DF4" w:rsidRDefault="00E57893" w:rsidP="00533C9B">
      <w:pPr>
        <w:widowControl w:val="0"/>
        <w:numPr>
          <w:ilvl w:val="0"/>
          <w:numId w:val="38"/>
        </w:numPr>
        <w:rPr>
          <w:rFonts w:eastAsia="Palatino Linotype" w:cs="Palatino Linotype"/>
        </w:rPr>
      </w:pPr>
      <w:r w:rsidRPr="00B32DF4">
        <w:rPr>
          <w:rFonts w:eastAsia="Palatino Linotype" w:cs="Palatino Linotype"/>
        </w:rPr>
        <w:t>Nombramiento de la Directora de Unidad de Información, Planeación, Programación y Evaluación</w:t>
      </w:r>
      <w:r w:rsidR="0071420D" w:rsidRPr="00B32DF4">
        <w:rPr>
          <w:rFonts w:eastAsia="Palatino Linotype" w:cs="Palatino Linotype"/>
        </w:rPr>
        <w:t>, del 01 de enero de 2025.</w:t>
      </w:r>
    </w:p>
    <w:p w14:paraId="30C38DE5" w14:textId="5B0EAF55" w:rsidR="00E57893" w:rsidRPr="00B32DF4" w:rsidRDefault="00E57893" w:rsidP="00533C9B">
      <w:pPr>
        <w:widowControl w:val="0"/>
        <w:numPr>
          <w:ilvl w:val="0"/>
          <w:numId w:val="38"/>
        </w:numPr>
        <w:rPr>
          <w:rFonts w:eastAsia="Palatino Linotype" w:cs="Palatino Linotype"/>
        </w:rPr>
      </w:pPr>
      <w:r w:rsidRPr="00B32DF4">
        <w:rPr>
          <w:rFonts w:eastAsia="Palatino Linotype" w:cs="Palatino Linotype"/>
        </w:rPr>
        <w:t>Nombramiento de la Defensora Municipal de Derechos Humanos</w:t>
      </w:r>
      <w:r w:rsidR="0071420D" w:rsidRPr="00B32DF4">
        <w:rPr>
          <w:rFonts w:eastAsia="Palatino Linotype" w:cs="Palatino Linotype"/>
        </w:rPr>
        <w:t xml:space="preserve">, del 23 de agosto del </w:t>
      </w:r>
      <w:r w:rsidR="0071420D" w:rsidRPr="00B32DF4">
        <w:rPr>
          <w:rFonts w:eastAsia="Palatino Linotype" w:cs="Palatino Linotype"/>
        </w:rPr>
        <w:lastRenderedPageBreak/>
        <w:t>2023</w:t>
      </w:r>
      <w:r w:rsidRPr="00B32DF4">
        <w:rPr>
          <w:rFonts w:eastAsia="Palatino Linotype" w:cs="Palatino Linotype"/>
        </w:rPr>
        <w:t>.</w:t>
      </w:r>
    </w:p>
    <w:p w14:paraId="592765AD" w14:textId="23257EA9" w:rsidR="00E57893" w:rsidRPr="00B32DF4" w:rsidRDefault="00E57893" w:rsidP="00533C9B">
      <w:pPr>
        <w:widowControl w:val="0"/>
        <w:numPr>
          <w:ilvl w:val="0"/>
          <w:numId w:val="38"/>
        </w:numPr>
        <w:rPr>
          <w:rFonts w:eastAsia="Palatino Linotype" w:cs="Palatino Linotype"/>
        </w:rPr>
      </w:pPr>
      <w:r w:rsidRPr="00B32DF4">
        <w:rPr>
          <w:rFonts w:eastAsia="Palatino Linotype" w:cs="Palatino Linotype"/>
        </w:rPr>
        <w:t>Nombramiento de la Contralora Interna Municipal.</w:t>
      </w:r>
      <w:r w:rsidR="0071420D" w:rsidRPr="00B32DF4">
        <w:rPr>
          <w:rFonts w:eastAsia="Palatino Linotype" w:cs="Palatino Linotype"/>
        </w:rPr>
        <w:t>, del 23 de enero de 2025.</w:t>
      </w:r>
    </w:p>
    <w:p w14:paraId="577495BB" w14:textId="0CDAE3D8" w:rsidR="00E57893" w:rsidRPr="00B32DF4" w:rsidRDefault="00E57893" w:rsidP="00533C9B">
      <w:pPr>
        <w:widowControl w:val="0"/>
        <w:numPr>
          <w:ilvl w:val="0"/>
          <w:numId w:val="38"/>
        </w:numPr>
        <w:rPr>
          <w:rFonts w:eastAsia="Palatino Linotype" w:cs="Palatino Linotype"/>
        </w:rPr>
      </w:pPr>
      <w:r w:rsidRPr="00B32DF4">
        <w:rPr>
          <w:rFonts w:eastAsia="Palatino Linotype" w:cs="Palatino Linotype"/>
        </w:rPr>
        <w:t>Nombramiento de la Directora de Ecología</w:t>
      </w:r>
      <w:r w:rsidR="0071420D" w:rsidRPr="00B32DF4">
        <w:rPr>
          <w:rFonts w:eastAsia="Palatino Linotype" w:cs="Palatino Linotype"/>
        </w:rPr>
        <w:t>, del 01 de enero de 2025.</w:t>
      </w:r>
    </w:p>
    <w:p w14:paraId="2EA118C0" w14:textId="51E70A35" w:rsidR="00E57893" w:rsidRPr="00B32DF4" w:rsidRDefault="00E57893" w:rsidP="00533C9B">
      <w:pPr>
        <w:widowControl w:val="0"/>
        <w:numPr>
          <w:ilvl w:val="0"/>
          <w:numId w:val="38"/>
        </w:numPr>
        <w:rPr>
          <w:rFonts w:eastAsia="Palatino Linotype" w:cs="Palatino Linotype"/>
        </w:rPr>
      </w:pPr>
      <w:r w:rsidRPr="00B32DF4">
        <w:rPr>
          <w:rFonts w:eastAsia="Palatino Linotype" w:cs="Palatino Linotype"/>
        </w:rPr>
        <w:t>Nombramiento del Director de Desarrollo Urbano y Obras Públicas</w:t>
      </w:r>
      <w:r w:rsidR="0071420D" w:rsidRPr="00B32DF4">
        <w:rPr>
          <w:rFonts w:eastAsia="Palatino Linotype" w:cs="Palatino Linotype"/>
        </w:rPr>
        <w:t>, del 01 de enero de 2025.</w:t>
      </w:r>
    </w:p>
    <w:p w14:paraId="753F5437" w14:textId="096D4258" w:rsidR="00E57893" w:rsidRPr="00B32DF4" w:rsidRDefault="00E57893" w:rsidP="00533C9B">
      <w:pPr>
        <w:widowControl w:val="0"/>
        <w:numPr>
          <w:ilvl w:val="0"/>
          <w:numId w:val="38"/>
        </w:numPr>
        <w:rPr>
          <w:rFonts w:eastAsia="Palatino Linotype" w:cs="Palatino Linotype"/>
        </w:rPr>
      </w:pPr>
      <w:r w:rsidRPr="00B32DF4">
        <w:rPr>
          <w:rFonts w:eastAsia="Palatino Linotype" w:cs="Palatino Linotype"/>
        </w:rPr>
        <w:t>Nombramiento de la Directora de Desarrollo Social</w:t>
      </w:r>
      <w:r w:rsidR="0071420D" w:rsidRPr="00B32DF4">
        <w:rPr>
          <w:rFonts w:eastAsia="Palatino Linotype" w:cs="Palatino Linotype"/>
        </w:rPr>
        <w:t>, del 01 de enero de 2025.</w:t>
      </w:r>
    </w:p>
    <w:p w14:paraId="198EB35A" w14:textId="743EB8C7" w:rsidR="00E57893" w:rsidRPr="00B32DF4" w:rsidRDefault="00E57893" w:rsidP="00533C9B">
      <w:pPr>
        <w:widowControl w:val="0"/>
        <w:numPr>
          <w:ilvl w:val="0"/>
          <w:numId w:val="38"/>
        </w:numPr>
        <w:rPr>
          <w:rFonts w:eastAsia="Palatino Linotype" w:cs="Palatino Linotype"/>
        </w:rPr>
      </w:pPr>
      <w:r w:rsidRPr="00B32DF4">
        <w:rPr>
          <w:rFonts w:eastAsia="Palatino Linotype" w:cs="Palatino Linotype"/>
        </w:rPr>
        <w:t>Nombramiento del Director de Desarrollo Económico</w:t>
      </w:r>
      <w:r w:rsidR="0071420D" w:rsidRPr="00B32DF4">
        <w:rPr>
          <w:rFonts w:eastAsia="Palatino Linotype" w:cs="Palatino Linotype"/>
        </w:rPr>
        <w:t>, del 01 de enero de 2025.</w:t>
      </w:r>
    </w:p>
    <w:p w14:paraId="1283306E" w14:textId="2D4A7313" w:rsidR="00E57893" w:rsidRPr="00B32DF4" w:rsidRDefault="00E57893" w:rsidP="00533C9B">
      <w:pPr>
        <w:widowControl w:val="0"/>
        <w:numPr>
          <w:ilvl w:val="0"/>
          <w:numId w:val="38"/>
        </w:numPr>
        <w:rPr>
          <w:rFonts w:eastAsia="Palatino Linotype" w:cs="Palatino Linotype"/>
        </w:rPr>
      </w:pPr>
      <w:r w:rsidRPr="00B32DF4">
        <w:rPr>
          <w:rFonts w:eastAsia="Palatino Linotype" w:cs="Palatino Linotype"/>
        </w:rPr>
        <w:t>Nombramiento del Tesorero Municipal</w:t>
      </w:r>
      <w:r w:rsidR="0071420D" w:rsidRPr="00B32DF4">
        <w:rPr>
          <w:rFonts w:eastAsia="Palatino Linotype" w:cs="Palatino Linotype"/>
        </w:rPr>
        <w:t>, del 09 de abril de 2025.</w:t>
      </w:r>
    </w:p>
    <w:p w14:paraId="7FA92042" w14:textId="77777777" w:rsidR="00E57893" w:rsidRPr="00B32DF4" w:rsidRDefault="00E57893" w:rsidP="00533C9B">
      <w:pPr>
        <w:widowControl w:val="0"/>
        <w:ind w:left="360"/>
        <w:rPr>
          <w:rFonts w:eastAsia="Palatino Linotype" w:cs="Palatino Linotype"/>
          <w:szCs w:val="22"/>
        </w:rPr>
      </w:pPr>
    </w:p>
    <w:p w14:paraId="630F09D6" w14:textId="4E5CA416" w:rsidR="00E57893" w:rsidRPr="00B32DF4" w:rsidRDefault="00E57893" w:rsidP="00533C9B">
      <w:pPr>
        <w:pStyle w:val="Puesto"/>
        <w:spacing w:line="360" w:lineRule="auto"/>
        <w:ind w:left="0" w:right="113"/>
        <w:rPr>
          <w:rFonts w:eastAsia="Palatino Linotype"/>
          <w:i w:val="0"/>
          <w:iCs/>
        </w:rPr>
      </w:pPr>
      <w:r w:rsidRPr="00B32DF4">
        <w:rPr>
          <w:rFonts w:eastAsia="Palatino Linotype"/>
          <w:i w:val="0"/>
          <w:iCs/>
        </w:rPr>
        <w:t xml:space="preserve">En el recurso de revisión 09162/INFOEM/IP/RR/2025 </w:t>
      </w:r>
      <w:r w:rsidR="0071420D" w:rsidRPr="00B32DF4">
        <w:rPr>
          <w:rFonts w:eastAsia="Palatino Linotype"/>
          <w:i w:val="0"/>
          <w:iCs/>
        </w:rPr>
        <w:t>entregó</w:t>
      </w:r>
      <w:r w:rsidRPr="00B32DF4">
        <w:rPr>
          <w:rFonts w:eastAsia="Palatino Linotype"/>
          <w:i w:val="0"/>
          <w:iCs/>
        </w:rPr>
        <w:t xml:space="preserve"> los nombramientos que aparecen en el organigrama 2025-2027 del H. Ayuntamiento de Cocotitlán., adjuntando lo siguiente:</w:t>
      </w:r>
    </w:p>
    <w:p w14:paraId="5DFB5241" w14:textId="77777777" w:rsidR="00EF529C" w:rsidRPr="00B32DF4" w:rsidRDefault="00EF529C" w:rsidP="00533C9B">
      <w:pPr>
        <w:rPr>
          <w:rFonts w:eastAsia="Palatino Linotype"/>
        </w:rPr>
      </w:pPr>
    </w:p>
    <w:p w14:paraId="3E8CE17F" w14:textId="41737473" w:rsidR="00E57893" w:rsidRPr="00B32DF4" w:rsidRDefault="00E57893" w:rsidP="00533C9B">
      <w:pPr>
        <w:widowControl w:val="0"/>
        <w:numPr>
          <w:ilvl w:val="0"/>
          <w:numId w:val="39"/>
        </w:numPr>
        <w:rPr>
          <w:rFonts w:eastAsia="Palatino Linotype" w:cs="Palatino Linotype"/>
        </w:rPr>
      </w:pPr>
      <w:r w:rsidRPr="00B32DF4">
        <w:rPr>
          <w:rFonts w:eastAsia="Palatino Linotype" w:cs="Palatino Linotype"/>
        </w:rPr>
        <w:t>Nombramiento del Oficial 01 del Registro Civil</w:t>
      </w:r>
      <w:r w:rsidR="0071420D" w:rsidRPr="00B32DF4">
        <w:rPr>
          <w:rFonts w:eastAsia="Palatino Linotype" w:cs="Palatino Linotype"/>
        </w:rPr>
        <w:t>, del 24 de enero de junio de 2022.</w:t>
      </w:r>
    </w:p>
    <w:p w14:paraId="3DB3A3B2" w14:textId="394D86E0" w:rsidR="00E57893" w:rsidRPr="00B32DF4" w:rsidRDefault="00E57893" w:rsidP="00533C9B">
      <w:pPr>
        <w:widowControl w:val="0"/>
        <w:numPr>
          <w:ilvl w:val="0"/>
          <w:numId w:val="39"/>
        </w:numPr>
        <w:rPr>
          <w:rFonts w:eastAsia="Palatino Linotype" w:cs="Palatino Linotype"/>
        </w:rPr>
      </w:pPr>
      <w:r w:rsidRPr="00B32DF4">
        <w:rPr>
          <w:rFonts w:eastAsia="Palatino Linotype" w:cs="Palatino Linotype"/>
        </w:rPr>
        <w:t>Nombramiento del Coordinador Municipal de Protección Civil</w:t>
      </w:r>
      <w:r w:rsidR="0071420D" w:rsidRPr="00B32DF4">
        <w:rPr>
          <w:rFonts w:eastAsia="Palatino Linotype" w:cs="Palatino Linotype"/>
        </w:rPr>
        <w:t>, del 01 de enero de 2025.</w:t>
      </w:r>
    </w:p>
    <w:p w14:paraId="2F9BC659" w14:textId="775578AF" w:rsidR="00E57893" w:rsidRPr="00B32DF4" w:rsidRDefault="00E57893" w:rsidP="00533C9B">
      <w:pPr>
        <w:widowControl w:val="0"/>
        <w:numPr>
          <w:ilvl w:val="0"/>
          <w:numId w:val="39"/>
        </w:numPr>
        <w:rPr>
          <w:rFonts w:eastAsia="Palatino Linotype" w:cs="Palatino Linotype"/>
        </w:rPr>
      </w:pPr>
      <w:r w:rsidRPr="00B32DF4">
        <w:rPr>
          <w:rFonts w:eastAsia="Palatino Linotype" w:cs="Palatino Linotype"/>
        </w:rPr>
        <w:t>Nombramiento del Encargado de Despacho de la Dirección de Seguridad Pública</w:t>
      </w:r>
      <w:r w:rsidR="0071420D" w:rsidRPr="00B32DF4">
        <w:rPr>
          <w:rFonts w:eastAsia="Palatino Linotype" w:cs="Palatino Linotype"/>
        </w:rPr>
        <w:t>, del 10 de enero de 2025.</w:t>
      </w:r>
    </w:p>
    <w:p w14:paraId="06150047" w14:textId="48391798" w:rsidR="00E57893" w:rsidRPr="00B32DF4" w:rsidRDefault="00E57893" w:rsidP="00533C9B">
      <w:pPr>
        <w:widowControl w:val="0"/>
        <w:numPr>
          <w:ilvl w:val="0"/>
          <w:numId w:val="39"/>
        </w:numPr>
        <w:rPr>
          <w:rFonts w:eastAsia="Palatino Linotype" w:cs="Palatino Linotype"/>
        </w:rPr>
      </w:pPr>
      <w:r w:rsidRPr="00B32DF4">
        <w:rPr>
          <w:rFonts w:eastAsia="Palatino Linotype" w:cs="Palatino Linotype"/>
        </w:rPr>
        <w:t>Nombramiento del Director de Servicios Municipales</w:t>
      </w:r>
      <w:r w:rsidR="0071420D" w:rsidRPr="00B32DF4">
        <w:rPr>
          <w:rFonts w:eastAsia="Palatino Linotype" w:cs="Palatino Linotype"/>
        </w:rPr>
        <w:t>, del 01 de enero de 2025.</w:t>
      </w:r>
    </w:p>
    <w:p w14:paraId="6EB86341" w14:textId="10EF996D" w:rsidR="00E57893" w:rsidRPr="00B32DF4" w:rsidRDefault="00E57893" w:rsidP="00533C9B">
      <w:pPr>
        <w:widowControl w:val="0"/>
        <w:numPr>
          <w:ilvl w:val="0"/>
          <w:numId w:val="39"/>
        </w:numPr>
        <w:rPr>
          <w:rFonts w:eastAsia="Palatino Linotype" w:cs="Palatino Linotype"/>
        </w:rPr>
      </w:pPr>
      <w:r w:rsidRPr="00B32DF4">
        <w:rPr>
          <w:rFonts w:eastAsia="Palatino Linotype" w:cs="Palatino Linotype"/>
        </w:rPr>
        <w:t>Nombramiento del Director de Desarrollo Agropecuario</w:t>
      </w:r>
      <w:r w:rsidR="0071420D" w:rsidRPr="00B32DF4">
        <w:rPr>
          <w:rFonts w:eastAsia="Palatino Linotype" w:cs="Palatino Linotype"/>
        </w:rPr>
        <w:t>, del 01 de enero de 2025.</w:t>
      </w:r>
    </w:p>
    <w:p w14:paraId="32C4AF0C" w14:textId="5F403B05" w:rsidR="00E57893" w:rsidRPr="00B32DF4" w:rsidRDefault="00E57893" w:rsidP="00533C9B">
      <w:pPr>
        <w:widowControl w:val="0"/>
        <w:numPr>
          <w:ilvl w:val="0"/>
          <w:numId w:val="39"/>
        </w:numPr>
        <w:rPr>
          <w:rFonts w:eastAsia="Palatino Linotype" w:cs="Palatino Linotype"/>
        </w:rPr>
      </w:pPr>
      <w:r w:rsidRPr="00B32DF4">
        <w:rPr>
          <w:rFonts w:eastAsia="Palatino Linotype" w:cs="Palatino Linotype"/>
        </w:rPr>
        <w:t>Nombramiento del Director de Salud</w:t>
      </w:r>
      <w:r w:rsidR="0071420D" w:rsidRPr="00B32DF4">
        <w:rPr>
          <w:rFonts w:eastAsia="Palatino Linotype" w:cs="Palatino Linotype"/>
        </w:rPr>
        <w:t>, del 01 de enero de 2025.</w:t>
      </w:r>
    </w:p>
    <w:p w14:paraId="3E7C31B5" w14:textId="69611C6E" w:rsidR="00E57893" w:rsidRPr="00B32DF4" w:rsidRDefault="00E57893" w:rsidP="00533C9B">
      <w:pPr>
        <w:widowControl w:val="0"/>
        <w:numPr>
          <w:ilvl w:val="0"/>
          <w:numId w:val="39"/>
        </w:numPr>
        <w:rPr>
          <w:rFonts w:eastAsia="Palatino Linotype" w:cs="Palatino Linotype"/>
        </w:rPr>
      </w:pPr>
      <w:r w:rsidRPr="00B32DF4">
        <w:rPr>
          <w:rFonts w:eastAsia="Palatino Linotype" w:cs="Palatino Linotype"/>
        </w:rPr>
        <w:t>Nombramiento de la Coordinadora de Mejora Regulatoria</w:t>
      </w:r>
      <w:r w:rsidR="0071420D" w:rsidRPr="00B32DF4">
        <w:rPr>
          <w:rFonts w:eastAsia="Palatino Linotype" w:cs="Palatino Linotype"/>
        </w:rPr>
        <w:t>, del 01 de enero de 2025.</w:t>
      </w:r>
    </w:p>
    <w:p w14:paraId="3D8BB822" w14:textId="113CCF6E" w:rsidR="00E57893" w:rsidRPr="00B32DF4" w:rsidRDefault="00E57893" w:rsidP="00533C9B">
      <w:pPr>
        <w:widowControl w:val="0"/>
        <w:numPr>
          <w:ilvl w:val="0"/>
          <w:numId w:val="39"/>
        </w:numPr>
        <w:rPr>
          <w:rFonts w:eastAsia="Palatino Linotype" w:cs="Palatino Linotype"/>
        </w:rPr>
      </w:pPr>
      <w:r w:rsidRPr="00B32DF4">
        <w:rPr>
          <w:rFonts w:eastAsia="Palatino Linotype" w:cs="Palatino Linotype"/>
        </w:rPr>
        <w:t>Constancia de Mayoría a favor del Presidente Municipal</w:t>
      </w:r>
      <w:r w:rsidR="0071420D" w:rsidRPr="00B32DF4">
        <w:rPr>
          <w:rFonts w:eastAsia="Palatino Linotype" w:cs="Palatino Linotype"/>
        </w:rPr>
        <w:t>, del 05 de junio de 2024.</w:t>
      </w:r>
    </w:p>
    <w:p w14:paraId="3423BFDA" w14:textId="7FAF9518" w:rsidR="00E57893" w:rsidRPr="00B32DF4" w:rsidRDefault="00E57893" w:rsidP="00533C9B">
      <w:pPr>
        <w:widowControl w:val="0"/>
        <w:numPr>
          <w:ilvl w:val="0"/>
          <w:numId w:val="39"/>
        </w:numPr>
        <w:rPr>
          <w:rFonts w:eastAsia="Palatino Linotype" w:cs="Palatino Linotype"/>
        </w:rPr>
      </w:pPr>
      <w:r w:rsidRPr="00B32DF4">
        <w:rPr>
          <w:rFonts w:eastAsia="Palatino Linotype" w:cs="Palatino Linotype"/>
        </w:rPr>
        <w:t>Nombramiento del Encargado de Despacho de la Dirección de Agua y Alcantarillado</w:t>
      </w:r>
      <w:r w:rsidR="0071420D" w:rsidRPr="00B32DF4">
        <w:rPr>
          <w:rFonts w:eastAsia="Palatino Linotype" w:cs="Palatino Linotype"/>
        </w:rPr>
        <w:t xml:space="preserve">, </w:t>
      </w:r>
      <w:r w:rsidR="0071420D" w:rsidRPr="00B32DF4">
        <w:rPr>
          <w:rFonts w:eastAsia="Palatino Linotype" w:cs="Palatino Linotype"/>
        </w:rPr>
        <w:lastRenderedPageBreak/>
        <w:t>del 01 de julio de 2025</w:t>
      </w:r>
      <w:r w:rsidRPr="00B32DF4">
        <w:rPr>
          <w:rFonts w:eastAsia="Palatino Linotype" w:cs="Palatino Linotype"/>
        </w:rPr>
        <w:t>.</w:t>
      </w:r>
    </w:p>
    <w:p w14:paraId="0FCE6570" w14:textId="77777777" w:rsidR="00E57893" w:rsidRPr="00B32DF4" w:rsidRDefault="00E57893" w:rsidP="00533C9B"/>
    <w:p w14:paraId="11BE52F8" w14:textId="652E3EF8" w:rsidR="004274D0" w:rsidRPr="00B32DF4" w:rsidRDefault="004274D0" w:rsidP="00533C9B">
      <w:pPr>
        <w:tabs>
          <w:tab w:val="left" w:pos="4962"/>
        </w:tabs>
        <w:contextualSpacing/>
        <w:rPr>
          <w:rFonts w:eastAsiaTheme="minorHAnsi" w:cs="Tahoma"/>
          <w:bCs/>
          <w:iCs/>
          <w:lang w:eastAsia="en-US"/>
        </w:rPr>
      </w:pPr>
      <w:r w:rsidRPr="00B32DF4">
        <w:rPr>
          <w:rFonts w:eastAsiaTheme="minorHAnsi" w:cs="Tahoma"/>
          <w:bCs/>
          <w:iCs/>
          <w:lang w:eastAsia="en-US"/>
        </w:rPr>
        <w:t>Ahora bien, en la interposición de</w:t>
      </w:r>
      <w:r w:rsidR="00D708CC" w:rsidRPr="00B32DF4">
        <w:rPr>
          <w:rFonts w:eastAsiaTheme="minorHAnsi" w:cs="Tahoma"/>
          <w:bCs/>
          <w:iCs/>
          <w:lang w:eastAsia="en-US"/>
        </w:rPr>
        <w:t xml:space="preserve"> los medios de impugnación de mérito </w:t>
      </w:r>
      <w:r w:rsidRPr="00B32DF4">
        <w:rPr>
          <w:rFonts w:eastAsiaTheme="minorHAnsi" w:cs="Tahoma"/>
          <w:b/>
          <w:iCs/>
          <w:lang w:eastAsia="en-US"/>
        </w:rPr>
        <w:t>LA PARTE RECURRENTE</w:t>
      </w:r>
      <w:r w:rsidRPr="00B32DF4">
        <w:rPr>
          <w:rFonts w:eastAsiaTheme="minorHAnsi" w:cs="Tahoma"/>
          <w:bCs/>
          <w:iCs/>
          <w:lang w:eastAsia="en-US"/>
        </w:rPr>
        <w:t xml:space="preserve"> se inconformó </w:t>
      </w:r>
      <w:r w:rsidR="001B0592" w:rsidRPr="00B32DF4">
        <w:rPr>
          <w:rFonts w:eastAsiaTheme="minorHAnsi" w:cs="Tahoma"/>
          <w:bCs/>
          <w:iCs/>
          <w:lang w:eastAsia="en-US"/>
        </w:rPr>
        <w:t>por la entrega de la información</w:t>
      </w:r>
      <w:r w:rsidR="00E57893" w:rsidRPr="00B32DF4">
        <w:rPr>
          <w:rFonts w:eastAsiaTheme="minorHAnsi" w:cs="Tahoma"/>
          <w:bCs/>
          <w:iCs/>
          <w:lang w:eastAsia="en-US"/>
        </w:rPr>
        <w:t xml:space="preserve"> de manera incompleta, reiterando que no se habían adjuntando todos nombramientos</w:t>
      </w:r>
      <w:r w:rsidR="00D708CC" w:rsidRPr="00B32DF4">
        <w:rPr>
          <w:rFonts w:eastAsiaTheme="minorHAnsi" w:cs="Tahoma"/>
          <w:bCs/>
          <w:iCs/>
          <w:lang w:eastAsia="en-US"/>
        </w:rPr>
        <w:t>.</w:t>
      </w:r>
    </w:p>
    <w:p w14:paraId="4D819CB4" w14:textId="77777777" w:rsidR="004274D0" w:rsidRPr="00B32DF4" w:rsidRDefault="004274D0" w:rsidP="00533C9B">
      <w:pPr>
        <w:tabs>
          <w:tab w:val="left" w:pos="4962"/>
        </w:tabs>
        <w:contextualSpacing/>
        <w:rPr>
          <w:rFonts w:eastAsiaTheme="minorHAnsi" w:cs="Tahoma"/>
          <w:bCs/>
          <w:iCs/>
          <w:lang w:eastAsia="en-US"/>
        </w:rPr>
      </w:pPr>
    </w:p>
    <w:p w14:paraId="00659078" w14:textId="384CCBB6" w:rsidR="004274D0" w:rsidRPr="00B32DF4" w:rsidRDefault="004274D0" w:rsidP="00533C9B">
      <w:pPr>
        <w:tabs>
          <w:tab w:val="left" w:pos="4962"/>
        </w:tabs>
        <w:rPr>
          <w:lang w:val="es-ES"/>
        </w:rPr>
      </w:pPr>
      <w:r w:rsidRPr="00B32DF4">
        <w:rPr>
          <w:lang w:val="es-ES"/>
        </w:rPr>
        <w:t xml:space="preserve">Abierta la etapa de instrucción, </w:t>
      </w:r>
      <w:r w:rsidRPr="00B32DF4">
        <w:rPr>
          <w:b/>
          <w:lang w:val="es-ES"/>
        </w:rPr>
        <w:t>EL SUJETO OBLIGADO</w:t>
      </w:r>
      <w:r w:rsidR="001B0592" w:rsidRPr="00B32DF4">
        <w:rPr>
          <w:b/>
          <w:lang w:val="es-ES"/>
        </w:rPr>
        <w:t xml:space="preserve"> </w:t>
      </w:r>
      <w:r w:rsidR="001B0592" w:rsidRPr="00B32DF4">
        <w:rPr>
          <w:bCs/>
          <w:lang w:val="es-ES"/>
        </w:rPr>
        <w:t>no</w:t>
      </w:r>
      <w:r w:rsidRPr="00B32DF4">
        <w:rPr>
          <w:lang w:val="es-ES"/>
        </w:rPr>
        <w:t xml:space="preserve"> rindió su</w:t>
      </w:r>
      <w:r w:rsidR="00D708CC" w:rsidRPr="00B32DF4">
        <w:rPr>
          <w:lang w:val="es-ES"/>
        </w:rPr>
        <w:t>s</w:t>
      </w:r>
      <w:r w:rsidRPr="00B32DF4">
        <w:rPr>
          <w:lang w:val="es-ES"/>
        </w:rPr>
        <w:t xml:space="preserve"> Informe</w:t>
      </w:r>
      <w:r w:rsidR="00D708CC" w:rsidRPr="00B32DF4">
        <w:rPr>
          <w:lang w:val="es-ES"/>
        </w:rPr>
        <w:t>s</w:t>
      </w:r>
      <w:r w:rsidRPr="00B32DF4">
        <w:rPr>
          <w:lang w:val="es-ES"/>
        </w:rPr>
        <w:t xml:space="preserve"> Justificado</w:t>
      </w:r>
      <w:r w:rsidR="00D708CC" w:rsidRPr="00B32DF4">
        <w:rPr>
          <w:lang w:val="es-ES"/>
        </w:rPr>
        <w:t>s</w:t>
      </w:r>
      <w:r w:rsidR="001B0592" w:rsidRPr="00B32DF4">
        <w:rPr>
          <w:lang w:val="es-ES"/>
        </w:rPr>
        <w:t xml:space="preserve">. </w:t>
      </w:r>
      <w:r w:rsidR="00390739" w:rsidRPr="00B32DF4">
        <w:rPr>
          <w:b/>
          <w:lang w:val="es-ES"/>
        </w:rPr>
        <w:t>LA PARTE RECURRENTE</w:t>
      </w:r>
      <w:r w:rsidR="00390739" w:rsidRPr="00B32DF4">
        <w:rPr>
          <w:lang w:val="es-ES"/>
        </w:rPr>
        <w:t xml:space="preserve"> fue omisa en rendir manifestaciones u alegatos que a su derecho conviniera.</w:t>
      </w:r>
    </w:p>
    <w:p w14:paraId="5363EE5C" w14:textId="77777777" w:rsidR="004274D0" w:rsidRPr="00B32DF4" w:rsidRDefault="004274D0" w:rsidP="00533C9B">
      <w:pPr>
        <w:tabs>
          <w:tab w:val="left" w:pos="4962"/>
        </w:tabs>
        <w:rPr>
          <w:lang w:val="es-ES"/>
        </w:rPr>
      </w:pPr>
    </w:p>
    <w:p w14:paraId="641D0629" w14:textId="752FDC8E" w:rsidR="00A414B2" w:rsidRPr="00B32DF4" w:rsidRDefault="00A414B2" w:rsidP="00533C9B">
      <w:r w:rsidRPr="00B32DF4">
        <w:t>Bajo las premisas anteriores, se concluye que la controversia a dilucidar en el presente medio de impugnación será verificar si la información proporcionada en respuesta</w:t>
      </w:r>
      <w:r w:rsidR="00390739" w:rsidRPr="00B32DF4">
        <w:t>s</w:t>
      </w:r>
      <w:r w:rsidRPr="00B32DF4">
        <w:t xml:space="preserve"> por </w:t>
      </w:r>
      <w:r w:rsidRPr="00B32DF4">
        <w:rPr>
          <w:b/>
        </w:rPr>
        <w:t xml:space="preserve">EL SUJETO OBLIGADO </w:t>
      </w:r>
      <w:r w:rsidRPr="00B32DF4">
        <w:t xml:space="preserve">es adecuada y suficiente para tener por satisfecho el derecho de acceso a la información pública de </w:t>
      </w:r>
      <w:r w:rsidRPr="00B32DF4">
        <w:rPr>
          <w:b/>
        </w:rPr>
        <w:t>LA PARTE RECURRENTE</w:t>
      </w:r>
      <w:r w:rsidRPr="00B32DF4">
        <w:t>, o en su caso, ordenar la entrega de la información que corresponda.</w:t>
      </w:r>
    </w:p>
    <w:p w14:paraId="19ACEE6E" w14:textId="77777777" w:rsidR="00AF7A14" w:rsidRPr="00B32DF4" w:rsidRDefault="00AF7A14" w:rsidP="00533C9B"/>
    <w:p w14:paraId="1EA57831" w14:textId="4D00AEF7" w:rsidR="00A414B2" w:rsidRPr="00B32DF4" w:rsidRDefault="00054F72" w:rsidP="00533C9B">
      <w:pPr>
        <w:pStyle w:val="Ttulo3"/>
      </w:pPr>
      <w:bookmarkStart w:id="41" w:name="_Toc210252201"/>
      <w:r w:rsidRPr="00B32DF4">
        <w:t>c) Estudio de la controversia.</w:t>
      </w:r>
      <w:bookmarkEnd w:id="41"/>
    </w:p>
    <w:p w14:paraId="7FBBCB5A" w14:textId="06430A11" w:rsidR="0056291D" w:rsidRPr="00B32DF4" w:rsidRDefault="0056291D" w:rsidP="00533C9B">
      <w:pPr>
        <w:tabs>
          <w:tab w:val="left" w:pos="4962"/>
        </w:tabs>
        <w:rPr>
          <w:rFonts w:eastAsia="Palatino Linotype" w:cs="Palatino Linotype"/>
          <w:szCs w:val="22"/>
        </w:rPr>
      </w:pPr>
      <w:r w:rsidRPr="00B32DF4">
        <w:rPr>
          <w:rFonts w:eastAsia="Palatino Linotype" w:cs="Palatino Linotype"/>
          <w:szCs w:val="22"/>
        </w:rPr>
        <w:t>Por principio, cabe señalar que del análisis a la solicitud de información, requiere “…</w:t>
      </w:r>
      <w:r w:rsidRPr="00B32DF4">
        <w:rPr>
          <w:bCs/>
          <w:i/>
          <w:iCs/>
        </w:rPr>
        <w:t xml:space="preserve">mencione </w:t>
      </w:r>
      <w:r w:rsidRPr="00B32DF4">
        <w:rPr>
          <w:b/>
          <w:i/>
          <w:iCs/>
          <w:u w:val="single"/>
        </w:rPr>
        <w:t xml:space="preserve">que medidas van a llevar acabo para los que no presenten su Certificación.” Sic. </w:t>
      </w:r>
      <w:r w:rsidRPr="00B32DF4">
        <w:rPr>
          <w:rFonts w:eastAsia="Palatino Linotype" w:cs="Palatino Linotype"/>
          <w:szCs w:val="22"/>
        </w:rPr>
        <w:t xml:space="preserve">es decir, que le expliquen que medidas se realizaran para los que no se cuenta con una certificación, se advierte que la información requerida </w:t>
      </w:r>
      <w:r w:rsidRPr="00B32DF4">
        <w:rPr>
          <w:rFonts w:eastAsia="Palatino Linotype" w:cs="Palatino Linotype"/>
          <w:b/>
          <w:szCs w:val="22"/>
        </w:rPr>
        <w:t>corresponde a un cuestionamiento cuya respuesta requiere un pronunciamiento específico de información,</w:t>
      </w:r>
      <w:r w:rsidRPr="00B32DF4">
        <w:rPr>
          <w:rFonts w:eastAsia="Palatino Linotype" w:cs="Palatino Linotype"/>
          <w:szCs w:val="22"/>
        </w:rPr>
        <w:t xml:space="preserve"> lo cual, es inatendible en el ejercicio del derecho de acceso a la información pública y a la transparencia; puesto que de conformidad con lo dispuesto en los artículos 12, 24, último párrafo, y 160 de la Ley de </w:t>
      </w:r>
      <w:r w:rsidRPr="00B32DF4">
        <w:rPr>
          <w:rFonts w:eastAsia="Palatino Linotype" w:cs="Palatino Linotype"/>
          <w:szCs w:val="22"/>
        </w:rPr>
        <w:lastRenderedPageBreak/>
        <w:t>Transparencia y Acceso a la Información Pública del Estado de México y Municipios, los Sujetos Obligados sólo entregarán la información que obre en sus archivos y no estarán obligados a procesar, resumir, explicar razones o motivos y efectuar cálculos o practicar investigaciones.</w:t>
      </w:r>
    </w:p>
    <w:p w14:paraId="62753CCC" w14:textId="77777777" w:rsidR="0056291D" w:rsidRPr="00B32DF4" w:rsidRDefault="0056291D" w:rsidP="00533C9B">
      <w:pPr>
        <w:rPr>
          <w:rFonts w:eastAsia="Palatino Linotype" w:cs="Palatino Linotype"/>
          <w:szCs w:val="22"/>
        </w:rPr>
      </w:pPr>
    </w:p>
    <w:p w14:paraId="46AA36C0" w14:textId="566CEF42" w:rsidR="0056291D" w:rsidRPr="00B32DF4" w:rsidRDefault="0056291D" w:rsidP="00533C9B">
      <w:pPr>
        <w:tabs>
          <w:tab w:val="left" w:pos="4962"/>
        </w:tabs>
        <w:rPr>
          <w:rFonts w:eastAsia="Palatino Linotype" w:cs="Palatino Linotype"/>
          <w:szCs w:val="22"/>
        </w:rPr>
      </w:pPr>
      <w:r w:rsidRPr="00B32DF4">
        <w:rPr>
          <w:rFonts w:eastAsia="Palatino Linotype" w:cs="Palatino Linotype"/>
          <w:szCs w:val="22"/>
        </w:rPr>
        <w:t xml:space="preserve">De tales circunstancias, se colige que los sujetos obligados únicamente están constreñidos a proporcionar </w:t>
      </w:r>
      <w:r w:rsidRPr="00B32DF4">
        <w:rPr>
          <w:rFonts w:eastAsia="Palatino Linotype" w:cs="Palatino Linotype"/>
          <w:b/>
          <w:szCs w:val="22"/>
        </w:rPr>
        <w:t>la documentación que obre en sus archivos</w:t>
      </w:r>
      <w:r w:rsidRPr="00B32DF4">
        <w:rPr>
          <w:rFonts w:eastAsia="Palatino Linotype" w:cs="Palatino Linotype"/>
          <w:szCs w:val="22"/>
        </w:rPr>
        <w:t>; por lo que, no están obligados a generar o elaborar documentos </w:t>
      </w:r>
      <w:r w:rsidRPr="00B32DF4">
        <w:rPr>
          <w:rFonts w:eastAsia="Palatino Linotype" w:cs="Palatino Linotype"/>
          <w:i/>
          <w:szCs w:val="22"/>
        </w:rPr>
        <w:t>ad hoc, </w:t>
      </w:r>
      <w:r w:rsidRPr="00B32DF4">
        <w:rPr>
          <w:rFonts w:eastAsia="Palatino Linotype" w:cs="Palatino Linotype"/>
          <w:iCs/>
          <w:szCs w:val="22"/>
        </w:rPr>
        <w:t xml:space="preserve">es decir, específicos, </w:t>
      </w:r>
      <w:r w:rsidRPr="00B32DF4">
        <w:rPr>
          <w:rFonts w:eastAsia="Palatino Linotype" w:cs="Palatino Linotype"/>
          <w:szCs w:val="22"/>
        </w:rPr>
        <w:t xml:space="preserve">como es el caso de proporcionar respuesta a un cuestionamiento. </w:t>
      </w:r>
    </w:p>
    <w:p w14:paraId="0B033906" w14:textId="77777777" w:rsidR="0056291D" w:rsidRPr="00B32DF4" w:rsidRDefault="0056291D" w:rsidP="00533C9B">
      <w:pPr>
        <w:tabs>
          <w:tab w:val="left" w:pos="4962"/>
        </w:tabs>
        <w:rPr>
          <w:rFonts w:eastAsia="Palatino Linotype" w:cs="Palatino Linotype"/>
          <w:szCs w:val="22"/>
        </w:rPr>
      </w:pPr>
    </w:p>
    <w:p w14:paraId="15AF436B" w14:textId="77777777" w:rsidR="0056291D" w:rsidRPr="00B32DF4" w:rsidRDefault="0056291D" w:rsidP="00533C9B">
      <w:pPr>
        <w:tabs>
          <w:tab w:val="left" w:pos="4962"/>
        </w:tabs>
        <w:rPr>
          <w:rFonts w:eastAsia="Palatino Linotype" w:cs="Palatino Linotype"/>
          <w:szCs w:val="22"/>
        </w:rPr>
      </w:pPr>
      <w:r w:rsidRPr="00B32DF4">
        <w:rPr>
          <w:rFonts w:eastAsia="Palatino Linotype" w:cs="Palatino Linotype"/>
          <w:szCs w:val="22"/>
        </w:rPr>
        <w:t xml:space="preserve">Además, resulta posible atraer al estudio el criterio orientador 03/17 del entonces llamado Instituto Nacional de Transparencia, Acceso a la Información y Protección de Datos Personales: </w:t>
      </w:r>
      <w:r w:rsidRPr="00B32DF4">
        <w:rPr>
          <w:rFonts w:eastAsia="Palatino Linotype" w:cs="Palatino Linotype"/>
          <w:b/>
          <w:i/>
          <w:szCs w:val="22"/>
        </w:rPr>
        <w:t>No existe obligación de elaborar documentos ad hoc para atender las solicitudes de acceso a la información</w:t>
      </w:r>
      <w:r w:rsidRPr="00B32DF4">
        <w:rPr>
          <w:rFonts w:eastAsia="Palatino Linotype" w:cs="Palatino Linotype"/>
          <w:i/>
          <w:szCs w:val="22"/>
        </w:rPr>
        <w:t xml:space="preserve">.; </w:t>
      </w:r>
      <w:r w:rsidRPr="00B32DF4">
        <w:rPr>
          <w:rFonts w:eastAsia="Palatino Linotype" w:cs="Palatino Linotype"/>
          <w:szCs w:val="22"/>
        </w:rPr>
        <w:t>en el que se precisa que</w:t>
      </w:r>
      <w:r w:rsidRPr="00B32DF4">
        <w:rPr>
          <w:rFonts w:eastAsia="Palatino Linotype" w:cs="Palatino Linotype"/>
          <w:b/>
          <w:szCs w:val="22"/>
        </w:rPr>
        <w:t xml:space="preserve"> </w:t>
      </w:r>
      <w:r w:rsidRPr="00B32DF4">
        <w:rPr>
          <w:rFonts w:eastAsia="Palatino Linotype" w:cs="Palatino Linotype"/>
          <w:szCs w:val="22"/>
        </w:rPr>
        <w:t>los Sujetos Obligados deben dar acceso a los documentos que se encuentren en sus archivos y que estén obligados a documentar conforme a sus facultades o funciones, de acuerdo a las características físicas de la información o del lugar donde se encuentre; de forma tal, que los Sujetos Obligados garantizan el derecho de acceso a la información al proporcionar la información que obre en sus archivos, sin que ello implique que deban generar documentos nuevos. Por ello, los Sujetos Obligados únicamente se encuentran obligados a proporcionar los documentos que den cuenta de la información solicitada, como obren en sus archivos, sin tener que elaborarlos a las necesidades de la parte Recurrente.</w:t>
      </w:r>
    </w:p>
    <w:p w14:paraId="7FBA2819" w14:textId="77777777" w:rsidR="0056291D" w:rsidRPr="00B32DF4" w:rsidRDefault="0056291D" w:rsidP="00533C9B">
      <w:pPr>
        <w:tabs>
          <w:tab w:val="left" w:pos="4962"/>
        </w:tabs>
        <w:rPr>
          <w:rFonts w:eastAsia="Palatino Linotype" w:cs="Palatino Linotype"/>
          <w:szCs w:val="22"/>
        </w:rPr>
      </w:pPr>
    </w:p>
    <w:p w14:paraId="23A14B2F" w14:textId="77777777" w:rsidR="0056291D" w:rsidRPr="00B32DF4" w:rsidRDefault="0056291D" w:rsidP="00533C9B">
      <w:pPr>
        <w:tabs>
          <w:tab w:val="left" w:pos="4962"/>
        </w:tabs>
        <w:rPr>
          <w:rFonts w:eastAsia="Palatino Linotype" w:cs="Palatino Linotype"/>
          <w:szCs w:val="22"/>
        </w:rPr>
      </w:pPr>
      <w:r w:rsidRPr="00B32DF4">
        <w:rPr>
          <w:rFonts w:eastAsia="Palatino Linotype" w:cs="Palatino Linotype"/>
          <w:szCs w:val="22"/>
        </w:rPr>
        <w:lastRenderedPageBreak/>
        <w:t>Así pues, lo solicitado en el punto de análisis, tiene otra naturaleza, y puede tratarse de una consulta que implica el ejercicio de un derecho de petición y no de acceso a la información pública.</w:t>
      </w:r>
    </w:p>
    <w:p w14:paraId="6CD623D1" w14:textId="77777777" w:rsidR="0056291D" w:rsidRPr="00B32DF4" w:rsidRDefault="0056291D" w:rsidP="00533C9B">
      <w:pPr>
        <w:tabs>
          <w:tab w:val="left" w:pos="4962"/>
        </w:tabs>
        <w:rPr>
          <w:rFonts w:eastAsia="Palatino Linotype" w:cs="Palatino Linotype"/>
          <w:szCs w:val="22"/>
        </w:rPr>
      </w:pPr>
    </w:p>
    <w:p w14:paraId="7DCE068A" w14:textId="77777777" w:rsidR="0056291D" w:rsidRPr="00B32DF4" w:rsidRDefault="0056291D" w:rsidP="00533C9B">
      <w:pPr>
        <w:tabs>
          <w:tab w:val="left" w:pos="4962"/>
        </w:tabs>
        <w:rPr>
          <w:rFonts w:eastAsia="Palatino Linotype" w:cs="Palatino Linotype"/>
          <w:szCs w:val="22"/>
        </w:rPr>
      </w:pPr>
      <w:r w:rsidRPr="00B32DF4">
        <w:rPr>
          <w:rFonts w:eastAsia="Palatino Linotype" w:cs="Palatino Linotype"/>
          <w:szCs w:val="22"/>
        </w:rPr>
        <w:t xml:space="preserve">En ese tenor, por lo que respecta a la definición del derecho de petición se tiene que el Doctor Ignacio Burgoa Orihuela refiere que </w:t>
      </w:r>
      <w:r w:rsidRPr="00B32DF4">
        <w:rPr>
          <w:rFonts w:eastAsia="Palatino Linotype" w:cs="Palatino Linotype"/>
          <w:i/>
          <w:szCs w:val="22"/>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w:t>
      </w:r>
    </w:p>
    <w:p w14:paraId="63DDCC60" w14:textId="77777777" w:rsidR="0056291D" w:rsidRPr="00B32DF4" w:rsidRDefault="0056291D" w:rsidP="00533C9B">
      <w:pPr>
        <w:tabs>
          <w:tab w:val="left" w:pos="4962"/>
        </w:tabs>
        <w:rPr>
          <w:rFonts w:eastAsia="Palatino Linotype" w:cs="Palatino Linotype"/>
          <w:szCs w:val="22"/>
        </w:rPr>
      </w:pPr>
    </w:p>
    <w:p w14:paraId="4EF65C9C" w14:textId="46B5AED7" w:rsidR="0056291D" w:rsidRPr="00B32DF4" w:rsidRDefault="0056291D" w:rsidP="00533C9B">
      <w:pPr>
        <w:tabs>
          <w:tab w:val="left" w:pos="4962"/>
        </w:tabs>
        <w:rPr>
          <w:rFonts w:eastAsia="Palatino Linotype" w:cs="Palatino Linotype"/>
          <w:szCs w:val="22"/>
        </w:rPr>
      </w:pPr>
      <w:r w:rsidRPr="00B32DF4">
        <w:rPr>
          <w:rFonts w:eastAsia="Palatino Linotype" w:cs="Palatino Linotype"/>
          <w:szCs w:val="22"/>
        </w:rPr>
        <w:t xml:space="preserve">Por otra parte, el derecho de acceso a la información pública es aquel, en el que, las personas pueden solicitar información referente a aquellos documentos que, en ejercicio de sus atribuciones, reflejen la toma de decisiones de los Sujetos Obligados o de aquellos que por cualquier motivo reciban, administren o apliquen recursos públicos, y está previsto en el artículo 6° de la Constitución Política de los Estados Unidos Mexicanos. </w:t>
      </w:r>
    </w:p>
    <w:p w14:paraId="5C4BAF6D" w14:textId="77777777" w:rsidR="0056291D" w:rsidRPr="00B32DF4" w:rsidRDefault="0056291D" w:rsidP="00533C9B">
      <w:pPr>
        <w:rPr>
          <w:rFonts w:eastAsia="Palatino Linotype" w:cs="Palatino Linotype"/>
          <w:szCs w:val="22"/>
        </w:rPr>
      </w:pPr>
    </w:p>
    <w:p w14:paraId="5E95D1DF" w14:textId="77777777" w:rsidR="0056291D" w:rsidRPr="00B32DF4" w:rsidRDefault="0056291D" w:rsidP="00533C9B">
      <w:pPr>
        <w:tabs>
          <w:tab w:val="left" w:pos="4962"/>
        </w:tabs>
        <w:rPr>
          <w:rFonts w:eastAsia="Palatino Linotype" w:cs="Palatino Linotype"/>
          <w:szCs w:val="22"/>
        </w:rPr>
      </w:pPr>
      <w:r w:rsidRPr="00B32DF4">
        <w:rPr>
          <w:rFonts w:eastAsia="Palatino Linotype" w:cs="Palatino Linotype"/>
          <w:szCs w:val="22"/>
        </w:rPr>
        <w:t>En consecuencia, lo solicitado en el punto de análisis no pertenece al derecho de acceso a la información sino al derecho de petición, ya que de derivan cuestionamientos, cuya única respuesta implica que se procese la información y se emita un pronunciamiento específico</w:t>
      </w:r>
      <w:r w:rsidRPr="00B32DF4">
        <w:rPr>
          <w:rFonts w:eastAsia="Palatino Linotype" w:cs="Palatino Linotype"/>
          <w:b/>
          <w:szCs w:val="22"/>
        </w:rPr>
        <w:t xml:space="preserve">; por lo que, corresponde a una consulta, por tanto, no será motivo del presente análisis. </w:t>
      </w:r>
    </w:p>
    <w:p w14:paraId="23711DBE" w14:textId="6DC7FA9F" w:rsidR="0056291D" w:rsidRPr="00B32DF4" w:rsidRDefault="0056291D" w:rsidP="00533C9B"/>
    <w:p w14:paraId="0F1DED77" w14:textId="1205DD93" w:rsidR="00083D97" w:rsidRPr="00B32DF4" w:rsidRDefault="0056291D" w:rsidP="00533C9B">
      <w:r w:rsidRPr="00B32DF4">
        <w:t>Asimismo, de los motivos de inconformidad</w:t>
      </w:r>
      <w:r w:rsidR="00B17532" w:rsidRPr="00B32DF4">
        <w:t xml:space="preserve"> se considera que es incompleta, en virtud de que le faltan nombramientos.</w:t>
      </w:r>
      <w:r w:rsidR="00083D97" w:rsidRPr="00B32DF4">
        <w:t xml:space="preserve"> Ante tal situación, se advierte que </w:t>
      </w:r>
      <w:r w:rsidR="00083D97" w:rsidRPr="00B32DF4">
        <w:rPr>
          <w:b/>
          <w:bCs/>
        </w:rPr>
        <w:t>LA PARTE RECURRENTE</w:t>
      </w:r>
      <w:r w:rsidR="00083D97" w:rsidRPr="00B32DF4">
        <w:t xml:space="preserve"> no se </w:t>
      </w:r>
      <w:r w:rsidR="00083D97" w:rsidRPr="00B32DF4">
        <w:lastRenderedPageBreak/>
        <w:t xml:space="preserve">inconformó sobre los nombramientos entregados en respuesta, por lo cual, se presume que dicha información ha sido consentida por el propio </w:t>
      </w:r>
      <w:r w:rsidR="00083D97" w:rsidRPr="00B32DF4">
        <w:rPr>
          <w:b/>
          <w:bCs/>
        </w:rPr>
        <w:t>RECURRENTE</w:t>
      </w:r>
      <w:r w:rsidR="00083D97" w:rsidRPr="00B32DF4">
        <w:t>.</w:t>
      </w:r>
    </w:p>
    <w:p w14:paraId="0A2B9712" w14:textId="77777777" w:rsidR="00083D97" w:rsidRPr="00B32DF4" w:rsidRDefault="00083D97" w:rsidP="00533C9B"/>
    <w:p w14:paraId="454F40CA" w14:textId="77777777" w:rsidR="00083D97" w:rsidRPr="00B32DF4" w:rsidRDefault="00083D97" w:rsidP="00533C9B">
      <w:r w:rsidRPr="00B32DF4">
        <w:t>Sirve de sustento, la tesis jurisprudencial número VI.2o. J/21, publicada en el Semanario Judicial de la Federación y su Gaceta bajo el número de registro 204707 que a la letra dice:</w:t>
      </w:r>
    </w:p>
    <w:p w14:paraId="0C756884" w14:textId="77777777" w:rsidR="00083D97" w:rsidRPr="00B32DF4" w:rsidRDefault="00083D97" w:rsidP="00533C9B">
      <w:pPr>
        <w:rPr>
          <w:i/>
        </w:rPr>
      </w:pPr>
    </w:p>
    <w:p w14:paraId="0F374F59" w14:textId="77777777" w:rsidR="00083D97" w:rsidRPr="00B32DF4" w:rsidRDefault="00083D97" w:rsidP="00533C9B">
      <w:pPr>
        <w:pStyle w:val="Puesto"/>
        <w:rPr>
          <w:b/>
          <w:bCs/>
        </w:rPr>
      </w:pPr>
      <w:r w:rsidRPr="00B32DF4">
        <w:rPr>
          <w:b/>
          <w:bCs/>
        </w:rPr>
        <w:t>ACTOS CONSENTIDOS TACITAMENTE.</w:t>
      </w:r>
    </w:p>
    <w:p w14:paraId="57EBB012" w14:textId="77777777" w:rsidR="00083D97" w:rsidRPr="00B32DF4" w:rsidRDefault="00083D97" w:rsidP="00533C9B">
      <w:pPr>
        <w:pStyle w:val="Puesto"/>
      </w:pPr>
    </w:p>
    <w:p w14:paraId="07CE78DC" w14:textId="77777777" w:rsidR="00083D97" w:rsidRPr="00B32DF4" w:rsidRDefault="00083D97" w:rsidP="00533C9B">
      <w:pPr>
        <w:pStyle w:val="Puesto"/>
      </w:pPr>
      <w:r w:rsidRPr="00B32DF4">
        <w:t>“Se presumen así, para los efectos del amparo, los actos del orden civil y administrativo, que no hubieren sido reclamados en esa vía dentro de los plazos que la ley señala”.</w:t>
      </w:r>
    </w:p>
    <w:p w14:paraId="135284E9" w14:textId="77777777" w:rsidR="0056291D" w:rsidRPr="00B32DF4" w:rsidRDefault="0056291D" w:rsidP="00533C9B"/>
    <w:p w14:paraId="61677E4D" w14:textId="1F8EE30E" w:rsidR="00D55297" w:rsidRPr="00B32DF4" w:rsidRDefault="00D55297" w:rsidP="00533C9B">
      <w:r w:rsidRPr="00B32DF4">
        <w:t>Por otro lado, es importante señalar que si bien el particular indicó que deseaba recibir la información en copia simple, también es que eligió también como modalidad de entrega vía SAIMEX, la cual se homologa a las copias simples; ya que de la impresión del archivo digital que se remita en cumplimiento de la resolución comparte la misma naturaleza de una copia simple, adicionalmente, la entrega de información vía SAIMEX otorga el beneficio de disponer inmediata y gratuitamente de la información solicitada.</w:t>
      </w:r>
    </w:p>
    <w:p w14:paraId="247A8EB6" w14:textId="77777777" w:rsidR="00863384" w:rsidRPr="00B32DF4" w:rsidRDefault="00863384" w:rsidP="00533C9B"/>
    <w:p w14:paraId="706FD4E1" w14:textId="17AEA38C" w:rsidR="00863384" w:rsidRPr="00B32DF4" w:rsidRDefault="00863384" w:rsidP="00533C9B">
      <w:r w:rsidRPr="00B32DF4">
        <w:t xml:space="preserve">Asimismo, en los motivos de inconformidad planteados en el medio de impugnación </w:t>
      </w:r>
      <w:r w:rsidRPr="00B32DF4">
        <w:rPr>
          <w:b/>
          <w:bCs/>
        </w:rPr>
        <w:t>09196/INFOEM/IP/RR/2025</w:t>
      </w:r>
      <w:r w:rsidRPr="00B32DF4">
        <w:t xml:space="preserve"> se observa que refiere que se le desea hacer un cobro por las copias simples solicitadas, no </w:t>
      </w:r>
      <w:r w:rsidR="00E44EB2" w:rsidRPr="00B32DF4">
        <w:t>obstante,</w:t>
      </w:r>
      <w:r w:rsidRPr="00B32DF4">
        <w:t xml:space="preserve"> de la revisión de la respuesta proporcionada no se advierte dicho pronunciamiento</w:t>
      </w:r>
      <w:r w:rsidR="00E44EB2" w:rsidRPr="00B32DF4">
        <w:t>, por lo que resulta inatendible dicho señalamiento.</w:t>
      </w:r>
    </w:p>
    <w:p w14:paraId="52005DFD" w14:textId="77777777" w:rsidR="00D55297" w:rsidRPr="00B32DF4" w:rsidRDefault="00D55297" w:rsidP="00533C9B"/>
    <w:p w14:paraId="68EFF2DB" w14:textId="5A553444" w:rsidR="0045751E" w:rsidRPr="00B32DF4" w:rsidRDefault="009F5A3A" w:rsidP="00533C9B">
      <w:r w:rsidRPr="00B32DF4">
        <w:t>Una expuesto lo anterior, de las solicitudes de información en estudio se advierte que la misma versa en razón a nombramientos, por un lado</w:t>
      </w:r>
      <w:r w:rsidR="00A662C4" w:rsidRPr="00B32DF4">
        <w:t>,</w:t>
      </w:r>
      <w:r w:rsidRPr="00B32DF4">
        <w:t xml:space="preserve"> respecto de los servidores públicos que están </w:t>
      </w:r>
      <w:r w:rsidRPr="00B32DF4">
        <w:lastRenderedPageBreak/>
        <w:t>obligados a certificarse</w:t>
      </w:r>
      <w:r w:rsidR="007C6427" w:rsidRPr="00B32DF4">
        <w:t xml:space="preserve"> de acuerdo al artículo 32 de la ley orgánica municipal</w:t>
      </w:r>
      <w:r w:rsidRPr="00B32DF4">
        <w:t>, y por el otro lado</w:t>
      </w:r>
      <w:r w:rsidR="003C5C66" w:rsidRPr="00B32DF4">
        <w:t xml:space="preserve"> los</w:t>
      </w:r>
      <w:r w:rsidRPr="00B32DF4">
        <w:t xml:space="preserve"> </w:t>
      </w:r>
      <w:r w:rsidR="003C5C66" w:rsidRPr="00B32DF4">
        <w:t>nombramientos de todos los servidores públicos que aparecen en el organigrama 2025-2027.</w:t>
      </w:r>
    </w:p>
    <w:p w14:paraId="533EE4FD" w14:textId="77777777" w:rsidR="00A662C4" w:rsidRPr="00B32DF4" w:rsidRDefault="00A662C4" w:rsidP="00533C9B"/>
    <w:p w14:paraId="1ACF78C2" w14:textId="77777777" w:rsidR="00A662C4" w:rsidRPr="00B32DF4" w:rsidRDefault="00A662C4" w:rsidP="00533C9B">
      <w:r w:rsidRPr="00B32DF4">
        <w:t>Para ello, se trae a contexto el contenido de los artículos 5, 45, y 48, fracción I de la Ley del Trabajo de los Servidores Públicos del Estado de México y Municipios, que disponen lo siguiente:</w:t>
      </w:r>
    </w:p>
    <w:p w14:paraId="24587A21" w14:textId="77777777" w:rsidR="00A662C4" w:rsidRPr="00B32DF4" w:rsidRDefault="00A662C4" w:rsidP="00533C9B"/>
    <w:p w14:paraId="7151FAAF" w14:textId="77777777" w:rsidR="00A662C4" w:rsidRPr="00B32DF4" w:rsidRDefault="00A662C4" w:rsidP="00533C9B">
      <w:pPr>
        <w:pStyle w:val="Puesto"/>
      </w:pPr>
      <w:r w:rsidRPr="00B32DF4">
        <w:t>“</w:t>
      </w:r>
      <w:r w:rsidRPr="00B32DF4">
        <w:rPr>
          <w:b/>
          <w:bCs/>
        </w:rPr>
        <w:t>ARTÍCULO 5</w:t>
      </w:r>
      <w:r w:rsidRPr="00B32DF4">
        <w:t xml:space="preserve">.- La relación de trabajo entre las instituciones públicas y sus servidores públicos se </w:t>
      </w:r>
      <w:r w:rsidRPr="00B32DF4">
        <w:rPr>
          <w:b/>
        </w:rPr>
        <w:t>entiende establecida mediante nombramiento, formato único de movimiento de personal, contrato o por cualquier otro acto que tenga como consecuencia la prestación personal subordinada del servicio y la percepción de un sueldo.</w:t>
      </w:r>
    </w:p>
    <w:p w14:paraId="710AFC57" w14:textId="77777777" w:rsidR="00A662C4" w:rsidRPr="00B32DF4" w:rsidRDefault="00A662C4" w:rsidP="00533C9B">
      <w:pPr>
        <w:pStyle w:val="Puesto"/>
      </w:pPr>
      <w:r w:rsidRPr="00B32DF4">
        <w:t>…</w:t>
      </w:r>
    </w:p>
    <w:p w14:paraId="4D7F7DAE" w14:textId="77777777" w:rsidR="00A662C4" w:rsidRPr="00B32DF4" w:rsidRDefault="00A662C4" w:rsidP="00533C9B">
      <w:pPr>
        <w:pStyle w:val="Puesto"/>
      </w:pPr>
      <w:r w:rsidRPr="00B32DF4">
        <w:rPr>
          <w:b/>
        </w:rPr>
        <w:t xml:space="preserve">ARTÍCULO 45.-Los servidores públicos prestarán sus servicios mediante </w:t>
      </w:r>
      <w:r w:rsidRPr="00B32DF4">
        <w:rPr>
          <w:b/>
          <w:u w:val="single"/>
        </w:rPr>
        <w:t>nombramiento</w:t>
      </w:r>
      <w:r w:rsidRPr="00B32DF4">
        <w:rPr>
          <w:b/>
        </w:rPr>
        <w:t xml:space="preserve">, </w:t>
      </w:r>
      <w:r w:rsidRPr="00B32DF4">
        <w:t>contrato o formato único de Movimientos de Personal expedidos por quien estuviere facultado legalmente para extenderlo.</w:t>
      </w:r>
    </w:p>
    <w:p w14:paraId="2F056197" w14:textId="77777777" w:rsidR="00A662C4" w:rsidRPr="00B32DF4" w:rsidRDefault="00A662C4" w:rsidP="00533C9B">
      <w:pPr>
        <w:pStyle w:val="Puesto"/>
        <w:rPr>
          <w:b/>
        </w:rPr>
      </w:pPr>
      <w:r w:rsidRPr="00B32DF4">
        <w:rPr>
          <w:b/>
        </w:rPr>
        <w:t>…</w:t>
      </w:r>
    </w:p>
    <w:p w14:paraId="7C7DAE7A" w14:textId="77777777" w:rsidR="00A662C4" w:rsidRPr="00B32DF4" w:rsidRDefault="00A662C4" w:rsidP="00533C9B">
      <w:pPr>
        <w:pStyle w:val="Puesto"/>
      </w:pPr>
      <w:r w:rsidRPr="00B32DF4">
        <w:rPr>
          <w:b/>
        </w:rPr>
        <w:t>ARTÍCULO 48. Para iniciar la prestación de los servicios se requiere:</w:t>
      </w:r>
      <w:r w:rsidRPr="00B32DF4">
        <w:t xml:space="preserve"> </w:t>
      </w:r>
    </w:p>
    <w:p w14:paraId="7C9B693D" w14:textId="7EA78D22" w:rsidR="00A662C4" w:rsidRPr="00B32DF4" w:rsidRDefault="00A662C4" w:rsidP="00533C9B">
      <w:pPr>
        <w:pStyle w:val="Puesto"/>
        <w:numPr>
          <w:ilvl w:val="0"/>
          <w:numId w:val="46"/>
        </w:numPr>
      </w:pPr>
      <w:r w:rsidRPr="00B32DF4">
        <w:rPr>
          <w:b/>
        </w:rPr>
        <w:t xml:space="preserve">Tener conferido el </w:t>
      </w:r>
      <w:r w:rsidRPr="00B32DF4">
        <w:rPr>
          <w:b/>
          <w:u w:val="single"/>
        </w:rPr>
        <w:t>nombramiento</w:t>
      </w:r>
      <w:r w:rsidRPr="00B32DF4">
        <w:rPr>
          <w:b/>
        </w:rPr>
        <w:t>, contrato respectivo o formato único de Movimientos de Personal;</w:t>
      </w:r>
      <w:r w:rsidRPr="00B32DF4">
        <w:t xml:space="preserve"> </w:t>
      </w:r>
    </w:p>
    <w:p w14:paraId="71215127" w14:textId="77777777" w:rsidR="00A662C4" w:rsidRPr="00B32DF4" w:rsidRDefault="00A662C4" w:rsidP="00533C9B">
      <w:pPr>
        <w:pStyle w:val="Puesto"/>
      </w:pPr>
      <w:r w:rsidRPr="00B32DF4">
        <w:t>…” Sic.</w:t>
      </w:r>
    </w:p>
    <w:p w14:paraId="26333915" w14:textId="77777777" w:rsidR="00A662C4" w:rsidRPr="00B32DF4" w:rsidRDefault="00A662C4" w:rsidP="00533C9B">
      <w:pPr>
        <w:widowControl w:val="0"/>
        <w:spacing w:before="240" w:after="240"/>
      </w:pPr>
      <w:r w:rsidRPr="00B32DF4">
        <w:t xml:space="preserve">De lo anterior, podemos advertir que </w:t>
      </w:r>
      <w:r w:rsidRPr="00B32DF4">
        <w:rPr>
          <w:b/>
        </w:rPr>
        <w:t>las relaciones de trabajo entre los servidores públicos del Estado y sus municipios</w:t>
      </w:r>
      <w:r w:rsidRPr="00B32DF4">
        <w:t xml:space="preserve"> se encuentran reguladas por la Ley del Trabajo de los Servidores Públicos del Estado y Municipios, la cual indica expresamente que las mismas </w:t>
      </w:r>
      <w:r w:rsidRPr="00B32DF4">
        <w:rPr>
          <w:b/>
          <w:u w:val="single"/>
        </w:rPr>
        <w:t>se entenderán establecidas mediante el nombramiento, formato único de movimientos de personal, contrato o cualquiera que tenga como consecuencia la prestación personal subordinada del servicio y la percepción de un sueldo</w:t>
      </w:r>
      <w:r w:rsidRPr="00B32DF4">
        <w:t xml:space="preserve">; de manera que, todos los servidores públicos prestan </w:t>
      </w:r>
      <w:r w:rsidRPr="00B32DF4">
        <w:lastRenderedPageBreak/>
        <w:t xml:space="preserve">necesariamente sus servicios a través de cualquiera de dichos documentos, ya que son requisitos para configurar la relación laboral entre estos y las instituciones públicas, debiendo ser expedidos por quien tenga facultades para ello. </w:t>
      </w:r>
    </w:p>
    <w:p w14:paraId="1621B479" w14:textId="77777777" w:rsidR="00A662C4" w:rsidRPr="00B32DF4" w:rsidRDefault="00A662C4" w:rsidP="00533C9B">
      <w:pPr>
        <w:spacing w:before="240" w:after="240"/>
        <w:ind w:right="49"/>
      </w:pPr>
      <w:r w:rsidRPr="00B32DF4">
        <w:t>Mientras que el artículo 98, fracción XVII de la Ley de Trabajo Ley del Trabajo de los Servidores Públicos del Estado y Municipios, dispone que las instituciones públicas -entendidas como cada uno de los poderes públicos del Estado, los municipios y los tribunales administrativos; así como los organismos descentralizados, fideicomisos de carácter estatal y municipal, y los órganos autónomos que sus leyes de creación así lo determinen-, tienen, entre otras obligaciones, la de integrar los expedientes de los servidores públicos bajo su adscripción, como se lee en seguida:</w:t>
      </w:r>
    </w:p>
    <w:p w14:paraId="26153144" w14:textId="77777777" w:rsidR="00A662C4" w:rsidRPr="00B32DF4" w:rsidRDefault="00A662C4" w:rsidP="00533C9B">
      <w:pPr>
        <w:pStyle w:val="Puesto"/>
      </w:pPr>
      <w:r w:rsidRPr="00B32DF4">
        <w:rPr>
          <w:b/>
        </w:rPr>
        <w:t>“ARTÍCULO 98.</w:t>
      </w:r>
      <w:r w:rsidRPr="00B32DF4">
        <w:t xml:space="preserve"> Son obligaciones de las instituciones públicas:</w:t>
      </w:r>
    </w:p>
    <w:p w14:paraId="160FD718" w14:textId="77777777" w:rsidR="00A662C4" w:rsidRPr="00B32DF4" w:rsidRDefault="00A662C4" w:rsidP="00533C9B">
      <w:pPr>
        <w:pStyle w:val="Puesto"/>
      </w:pPr>
      <w:r w:rsidRPr="00B32DF4">
        <w:t>…</w:t>
      </w:r>
    </w:p>
    <w:p w14:paraId="78BB81F1" w14:textId="77777777" w:rsidR="00A662C4" w:rsidRPr="00B32DF4" w:rsidRDefault="00A662C4" w:rsidP="00533C9B">
      <w:pPr>
        <w:pStyle w:val="Puesto"/>
      </w:pPr>
      <w:r w:rsidRPr="00B32DF4">
        <w:t xml:space="preserve">XVII. </w:t>
      </w:r>
      <w:r w:rsidRPr="00B32DF4">
        <w:rPr>
          <w:b/>
        </w:rPr>
        <w:t>Integrar los expedientes de los servidores públicos</w:t>
      </w:r>
      <w:r w:rsidRPr="00B32DF4">
        <w:t xml:space="preserve"> y proporcionar las constancias que éstos soliciten para el trámite de los asuntos de su interés en los términos que señalen los ordenamientos respectivos…” </w:t>
      </w:r>
    </w:p>
    <w:p w14:paraId="4C74ECAB" w14:textId="77777777" w:rsidR="00A662C4" w:rsidRPr="00B32DF4" w:rsidRDefault="00A662C4" w:rsidP="00533C9B">
      <w:pPr>
        <w:widowControl w:val="0"/>
        <w:spacing w:before="240" w:after="240"/>
      </w:pPr>
      <w:r w:rsidRPr="00B32DF4">
        <w:t xml:space="preserve">Atento a lo anterior, es claro que </w:t>
      </w:r>
      <w:r w:rsidRPr="00B32DF4">
        <w:rPr>
          <w:b/>
        </w:rPr>
        <w:t>EL SUJETO OBLIGADO</w:t>
      </w:r>
      <w:r w:rsidRPr="00B32DF4">
        <w:t xml:space="preserve"> cuenta con atribuciones para atender de manera favorable la solicitud de información, dado que se encuentra obligado a integrar los expedientes de los servidores públicos a su cargo, los cuales deben contener el documento mediante el cual se configura la relación laboral entre estos y aquel, tal y como se advierte con la entrega de la información remitida en respuesta y en el informe justificado.</w:t>
      </w:r>
    </w:p>
    <w:p w14:paraId="0784DEE9" w14:textId="5B36B9B8" w:rsidR="007C6427" w:rsidRPr="00B32DF4" w:rsidRDefault="007C6427" w:rsidP="00533C9B">
      <w:r w:rsidRPr="00B32DF4">
        <w:t xml:space="preserve">Ahora bien, respecto a lo solicitado por el hoy </w:t>
      </w:r>
      <w:r w:rsidRPr="00B32DF4">
        <w:rPr>
          <w:b/>
        </w:rPr>
        <w:t>RECURRENTE</w:t>
      </w:r>
      <w:r w:rsidRPr="00B32DF4">
        <w:t xml:space="preserve">, </w:t>
      </w:r>
      <w:r w:rsidR="00A662C4" w:rsidRPr="00B32DF4">
        <w:t xml:space="preserve">relativo al nombramiento de los servidores públicos que están obligados a certificarse </w:t>
      </w:r>
      <w:r w:rsidRPr="00B32DF4">
        <w:t>resulta necesario traer a contexto lo establecido en el artículo 32 de la Ley Orgánica Municipal del Estado de México, que reza lo siguiente:</w:t>
      </w:r>
    </w:p>
    <w:p w14:paraId="0F683DC1" w14:textId="77777777" w:rsidR="007C6427" w:rsidRPr="00B32DF4" w:rsidRDefault="007C6427" w:rsidP="00533C9B">
      <w:pPr>
        <w:ind w:left="567" w:right="539"/>
        <w:rPr>
          <w:i/>
        </w:rPr>
      </w:pPr>
    </w:p>
    <w:p w14:paraId="2D15D5EE" w14:textId="77777777" w:rsidR="007C6427" w:rsidRPr="00B32DF4" w:rsidRDefault="007C6427" w:rsidP="00533C9B">
      <w:pPr>
        <w:spacing w:line="240" w:lineRule="auto"/>
        <w:ind w:left="567" w:right="567"/>
        <w:contextualSpacing/>
        <w:rPr>
          <w:b/>
          <w:bCs/>
          <w:i/>
          <w:kern w:val="28"/>
          <w:szCs w:val="56"/>
        </w:rPr>
      </w:pPr>
      <w:r w:rsidRPr="00B32DF4">
        <w:rPr>
          <w:b/>
          <w:i/>
          <w:kern w:val="28"/>
          <w:szCs w:val="56"/>
        </w:rPr>
        <w:t>Artículo 32.-</w:t>
      </w:r>
      <w:r w:rsidRPr="00B32DF4">
        <w:rPr>
          <w:i/>
          <w:kern w:val="28"/>
          <w:szCs w:val="56"/>
        </w:rPr>
        <w:t xml:space="preserve"> Para ocupar los cargos de Secretario; Tesorero; Director de Obras Públicas, de Desarrollo Económico, Director de Turismo, Coordinador General Municipal de Mejora Regulatoria, Ecología, Desarrollo Urbano, de Desarrollo Social, de las Mujeres, del Campo o equivalentes, </w:t>
      </w:r>
      <w:r w:rsidRPr="00B32DF4">
        <w:rPr>
          <w:b/>
          <w:i/>
          <w:kern w:val="28"/>
          <w:szCs w:val="56"/>
        </w:rPr>
        <w:t>titulares de las unidades administrativas</w:t>
      </w:r>
      <w:r w:rsidRPr="00B32DF4">
        <w:rPr>
          <w:i/>
          <w:kern w:val="28"/>
          <w:szCs w:val="56"/>
        </w:rPr>
        <w:t>, de Protección Civil</w:t>
      </w:r>
      <w:r w:rsidRPr="00B32DF4">
        <w:rPr>
          <w:b/>
          <w:bCs/>
          <w:i/>
          <w:kern w:val="28"/>
          <w:szCs w:val="56"/>
        </w:rPr>
        <w:t xml:space="preserve"> y de los organismos auxiliares se deberán satisfacer los siguientes requisitos:</w:t>
      </w:r>
    </w:p>
    <w:p w14:paraId="39BCC382" w14:textId="77777777" w:rsidR="007C6427" w:rsidRPr="00B32DF4" w:rsidRDefault="007C6427" w:rsidP="00533C9B">
      <w:pPr>
        <w:ind w:left="567" w:right="539"/>
        <w:rPr>
          <w:b/>
          <w:bCs/>
          <w:i/>
        </w:rPr>
      </w:pPr>
      <w:r w:rsidRPr="00B32DF4">
        <w:rPr>
          <w:b/>
          <w:bCs/>
          <w:i/>
        </w:rPr>
        <w:t>…</w:t>
      </w:r>
    </w:p>
    <w:p w14:paraId="19A526F9" w14:textId="77777777" w:rsidR="007C6427" w:rsidRPr="00B32DF4" w:rsidRDefault="007C6427" w:rsidP="00533C9B">
      <w:pPr>
        <w:spacing w:line="240" w:lineRule="auto"/>
        <w:ind w:left="567" w:right="567"/>
        <w:contextualSpacing/>
        <w:rPr>
          <w:b/>
          <w:i/>
          <w:kern w:val="28"/>
          <w:szCs w:val="56"/>
        </w:rPr>
      </w:pPr>
      <w:r w:rsidRPr="00B32DF4">
        <w:rPr>
          <w:b/>
          <w:i/>
          <w:kern w:val="28"/>
          <w:szCs w:val="56"/>
        </w:rPr>
        <w:t>IV.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6FD4E2A4" w14:textId="77777777" w:rsidR="007C6427" w:rsidRPr="00B32DF4" w:rsidRDefault="007C6427" w:rsidP="00533C9B">
      <w:pPr>
        <w:ind w:left="567" w:right="539"/>
        <w:rPr>
          <w:i/>
        </w:rPr>
      </w:pPr>
      <w:r w:rsidRPr="00B32DF4">
        <w:rPr>
          <w:i/>
        </w:rPr>
        <w:t>…</w:t>
      </w:r>
    </w:p>
    <w:p w14:paraId="550792A8" w14:textId="77777777" w:rsidR="007C6427" w:rsidRPr="00B32DF4" w:rsidRDefault="007C6427" w:rsidP="00533C9B"/>
    <w:p w14:paraId="1E921239" w14:textId="57358CA6" w:rsidR="007C6427" w:rsidRPr="00B32DF4" w:rsidRDefault="007C6427" w:rsidP="00533C9B">
      <w:pPr>
        <w:rPr>
          <w:rFonts w:cs="Tahoma"/>
          <w:bCs/>
          <w:iCs/>
        </w:rPr>
      </w:pPr>
      <w:r w:rsidRPr="00B32DF4">
        <w:t>De lo señalado en el artículo</w:t>
      </w:r>
      <w:r w:rsidRPr="00B32DF4">
        <w:rPr>
          <w:rFonts w:cs="Tahoma"/>
          <w:bCs/>
          <w:iCs/>
        </w:rPr>
        <w:t xml:space="preserve"> 32 de la Ley Orgánica Municipal, se advierte que para ocupar los cargos de  Secretario; Tesorero; Director de Obras Públicas, de Desarrollo Económico, Director de Turismo, Coordinador General Municipal de Mejora Regulatoria, Ecología, Desarrollo Urbano, de Desarrollo Social, de las Mujeres, del Campo o equivalentes, titulares de las unidades administrativas, de Protección Civil, deberán satisfacer ciertos requisitos para ocupar diversos cargos, entre ellos, la documentación referida por la hoy </w:t>
      </w:r>
      <w:r w:rsidRPr="00B32DF4">
        <w:rPr>
          <w:rFonts w:cs="Tahoma"/>
          <w:b/>
          <w:iCs/>
        </w:rPr>
        <w:t>PARTE RECURRENTE</w:t>
      </w:r>
      <w:r w:rsidRPr="00B32DF4">
        <w:rPr>
          <w:rFonts w:cs="Tahoma"/>
          <w:bCs/>
          <w:iCs/>
        </w:rPr>
        <w:t>, a saber, la certificación.</w:t>
      </w:r>
    </w:p>
    <w:p w14:paraId="23EEE15D" w14:textId="77777777" w:rsidR="00E85194" w:rsidRPr="00B32DF4" w:rsidRDefault="00E85194" w:rsidP="00533C9B">
      <w:pPr>
        <w:rPr>
          <w:rFonts w:cs="Tahoma"/>
          <w:bCs/>
          <w:iCs/>
        </w:rPr>
      </w:pPr>
    </w:p>
    <w:p w14:paraId="1F61454A" w14:textId="1305A39E" w:rsidR="008F1F92" w:rsidRPr="00B32DF4" w:rsidRDefault="00646059" w:rsidP="00533C9B">
      <w:pPr>
        <w:rPr>
          <w:rFonts w:eastAsia="Palatino Linotype" w:cs="Palatino Linotype"/>
          <w:szCs w:val="22"/>
        </w:rPr>
      </w:pPr>
      <w:r w:rsidRPr="00B32DF4">
        <w:rPr>
          <w:rFonts w:cs="Tahoma"/>
          <w:bCs/>
          <w:iCs/>
        </w:rPr>
        <w:t>En este sentido, si bien es cierto, la Ley Orgánica Municipal contempla de manera general en su artículo 32, fracción IV, la presentación de la certificación de competencia laboral, no menos cierto es que en los preceptos subsecuentes, se establece de manera específica los cargos que requieren contar con la certificación de competencia laboral expedida por el Instituto Hacendario del Estado de México o por alguna institución con reconocimiento de validez oficial</w:t>
      </w:r>
      <w:r w:rsidR="008F1F92" w:rsidRPr="00B32DF4">
        <w:rPr>
          <w:rFonts w:cs="Tahoma"/>
          <w:bCs/>
          <w:iCs/>
        </w:rPr>
        <w:t xml:space="preserve">, </w:t>
      </w:r>
      <w:r w:rsidR="008F1F92" w:rsidRPr="00B32DF4">
        <w:rPr>
          <w:rFonts w:eastAsia="Palatino Linotype" w:cs="Palatino Linotype"/>
          <w:szCs w:val="22"/>
        </w:rPr>
        <w:t>entre ellos, tal como se detalla a continuación:</w:t>
      </w:r>
    </w:p>
    <w:p w14:paraId="0CF0022C" w14:textId="77777777" w:rsidR="009E796B" w:rsidRPr="00B32DF4" w:rsidRDefault="009E796B" w:rsidP="00533C9B">
      <w:pPr>
        <w:rPr>
          <w:rFonts w:eastAsia="Palatino Linotype" w:cs="Palatino Linotype"/>
          <w:szCs w:val="22"/>
        </w:rPr>
      </w:pPr>
    </w:p>
    <w:p w14:paraId="072ECF6E" w14:textId="77777777" w:rsidR="009E796B" w:rsidRPr="00B32DF4" w:rsidRDefault="009E796B" w:rsidP="00533C9B">
      <w:pPr>
        <w:pStyle w:val="Puesto"/>
        <w:rPr>
          <w:rFonts w:eastAsia="Palatino Linotype"/>
        </w:rPr>
      </w:pPr>
      <w:r w:rsidRPr="00B32DF4">
        <w:rPr>
          <w:rFonts w:eastAsia="Palatino Linotype"/>
          <w:b/>
        </w:rPr>
        <w:t>Artículo 81 Bis</w:t>
      </w:r>
      <w:r w:rsidRPr="00B32DF4">
        <w:rPr>
          <w:rFonts w:eastAsia="Palatino Linotype"/>
        </w:rPr>
        <w:t xml:space="preserve">.- </w:t>
      </w:r>
      <w:r w:rsidRPr="00B32DF4">
        <w:rPr>
          <w:rFonts w:eastAsia="Palatino Linotype"/>
          <w:b/>
        </w:rPr>
        <w:t>Para ser</w:t>
      </w:r>
      <w:r w:rsidRPr="00B32DF4">
        <w:rPr>
          <w:rFonts w:eastAsia="Palatino Linotype"/>
        </w:rPr>
        <w:t xml:space="preserve"> </w:t>
      </w:r>
      <w:r w:rsidRPr="00B32DF4">
        <w:rPr>
          <w:rFonts w:eastAsia="Palatino Linotype"/>
          <w:b/>
        </w:rPr>
        <w:t>titular de la Coordinación Municipal de Protección Civil</w:t>
      </w:r>
      <w:r w:rsidRPr="00B32DF4">
        <w:rPr>
          <w:rFonts w:eastAsia="Palatino Linotype"/>
        </w:rPr>
        <w:t xml:space="preserve"> </w:t>
      </w:r>
      <w:r w:rsidRPr="00B32DF4">
        <w:rPr>
          <w:rFonts w:eastAsia="Palatino Linotype"/>
          <w:b/>
        </w:rPr>
        <w:t>se requiere</w:t>
      </w:r>
      <w:r w:rsidRPr="00B32DF4">
        <w:rPr>
          <w:rFonts w:eastAsia="Palatino Linotype"/>
        </w:rPr>
        <w:t xml:space="preserve">, además de los requisitos del artículo 32 de esta Ley, tener los  conocimientos suficientes debidamente acreditados en materia de protección civil para  poder desempeñar el cargo y </w:t>
      </w:r>
      <w:r w:rsidRPr="00B32DF4">
        <w:rPr>
          <w:rFonts w:eastAsia="Palatino Linotype"/>
          <w:b/>
        </w:rPr>
        <w:t xml:space="preserve">acreditar </w:t>
      </w:r>
      <w:r w:rsidRPr="00B32DF4">
        <w:rPr>
          <w:rFonts w:eastAsia="Palatino Linotype"/>
        </w:rPr>
        <w:t>dentro de los seis meses siguientes a partir del  momento en que ocupe el cargo</w:t>
      </w:r>
      <w:r w:rsidRPr="00B32DF4">
        <w:rPr>
          <w:rFonts w:eastAsia="Palatino Linotype"/>
          <w:b/>
        </w:rPr>
        <w:t xml:space="preserve">, a través del certificado respectivo, </w:t>
      </w:r>
      <w:r w:rsidRPr="00B32DF4">
        <w:rPr>
          <w:rFonts w:eastAsia="Palatino Linotype"/>
        </w:rPr>
        <w:t>haber tomado cursos  de capacitación en la materia, impartidos por la Coordinación General de Protección  Civil</w:t>
      </w:r>
      <w:r w:rsidRPr="00B32DF4">
        <w:rPr>
          <w:rFonts w:eastAsia="Palatino Linotype"/>
          <w:b/>
        </w:rPr>
        <w:t xml:space="preserve"> </w:t>
      </w:r>
      <w:r w:rsidRPr="00B32DF4">
        <w:rPr>
          <w:rFonts w:eastAsia="Palatino Linotype"/>
        </w:rPr>
        <w:t xml:space="preserve">del Estado de México o por cualquier otra institución debidamente reconocida por  la misma. </w:t>
      </w:r>
    </w:p>
    <w:p w14:paraId="29D85061" w14:textId="77777777" w:rsidR="009E796B" w:rsidRPr="00B32DF4" w:rsidRDefault="009E796B" w:rsidP="00533C9B">
      <w:pPr>
        <w:pStyle w:val="Puesto"/>
        <w:rPr>
          <w:rFonts w:eastAsia="Palatino Linotype"/>
        </w:rPr>
      </w:pPr>
      <w:r w:rsidRPr="00B32DF4">
        <w:rPr>
          <w:rFonts w:eastAsia="Palatino Linotype"/>
        </w:rPr>
        <w:t>…</w:t>
      </w:r>
    </w:p>
    <w:p w14:paraId="6A907386" w14:textId="77777777" w:rsidR="009E796B" w:rsidRPr="00B32DF4" w:rsidRDefault="009E796B" w:rsidP="00533C9B">
      <w:pPr>
        <w:pStyle w:val="Puesto"/>
        <w:rPr>
          <w:rFonts w:eastAsia="Palatino Linotype"/>
        </w:rPr>
      </w:pPr>
      <w:r w:rsidRPr="00B32DF4">
        <w:rPr>
          <w:rFonts w:eastAsia="Palatino Linotype"/>
          <w:b/>
        </w:rPr>
        <w:t>Artículo 85 Sexies</w:t>
      </w:r>
      <w:r w:rsidRPr="00B32DF4">
        <w:rPr>
          <w:rFonts w:eastAsia="Palatino Linotype"/>
        </w:rPr>
        <w:t xml:space="preserve">. </w:t>
      </w:r>
      <w:r w:rsidRPr="00B32DF4">
        <w:rPr>
          <w:rFonts w:eastAsia="Palatino Linotype"/>
          <w:b/>
        </w:rPr>
        <w:t>El Coordinador General Municipal de Mejora Regulatoria</w:t>
      </w:r>
      <w:r w:rsidRPr="00B32DF4">
        <w:rPr>
          <w:rFonts w:eastAsia="Palatino Linotype"/>
        </w:rPr>
        <w:t xml:space="preserve">,  además de los requisitos establecidos en el artículo 32 de esta Ley, requiere contar con  título profesional, además </w:t>
      </w:r>
      <w:r w:rsidRPr="00B32DF4">
        <w:rPr>
          <w:rFonts w:eastAsia="Palatino Linotype"/>
          <w:b/>
        </w:rPr>
        <w:t>deberá acreditar</w:t>
      </w:r>
      <w:r w:rsidRPr="00B32DF4">
        <w:rPr>
          <w:rFonts w:eastAsia="Palatino Linotype"/>
        </w:rPr>
        <w:t xml:space="preserve">, dentro de los seis meses siguientes a la fecha en que inicie sus funciones, </w:t>
      </w:r>
      <w:r w:rsidRPr="00B32DF4">
        <w:rPr>
          <w:rFonts w:eastAsia="Palatino Linotype"/>
          <w:b/>
        </w:rPr>
        <w:t xml:space="preserve">el diplomado en materia de mejora regulatoria </w:t>
      </w:r>
      <w:r w:rsidRPr="00B32DF4">
        <w:rPr>
          <w:rFonts w:eastAsia="Palatino Linotype"/>
        </w:rPr>
        <w:t>expedido por  el Instituto de Profesionalización de los Servidores Públicos del Estado de México</w:t>
      </w:r>
      <w:r w:rsidRPr="00B32DF4">
        <w:rPr>
          <w:rFonts w:eastAsia="Palatino Linotype"/>
          <w:b/>
        </w:rPr>
        <w:t xml:space="preserve"> o la certificación de competencia laboral </w:t>
      </w:r>
      <w:r w:rsidRPr="00B32DF4">
        <w:rPr>
          <w:rFonts w:eastAsia="Palatino Linotype"/>
        </w:rPr>
        <w:t xml:space="preserve">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w:t>
      </w:r>
    </w:p>
    <w:p w14:paraId="42ACD729" w14:textId="49161CDE" w:rsidR="009E796B" w:rsidRPr="00B32DF4" w:rsidRDefault="00CD202B" w:rsidP="00533C9B">
      <w:pPr>
        <w:pStyle w:val="Puesto"/>
        <w:rPr>
          <w:rFonts w:eastAsia="Palatino Linotype"/>
          <w:b/>
          <w:bCs/>
        </w:rPr>
      </w:pPr>
      <w:r w:rsidRPr="00B32DF4">
        <w:rPr>
          <w:rFonts w:eastAsia="Palatino Linotype"/>
          <w:b/>
          <w:bCs/>
        </w:rPr>
        <w:t>…</w:t>
      </w:r>
    </w:p>
    <w:p w14:paraId="7BC726EB" w14:textId="77777777" w:rsidR="009E796B" w:rsidRPr="00B32DF4" w:rsidRDefault="009E796B" w:rsidP="00533C9B">
      <w:pPr>
        <w:pStyle w:val="Puesto"/>
        <w:rPr>
          <w:rFonts w:eastAsia="Palatino Linotype"/>
          <w:b/>
          <w:bCs/>
        </w:rPr>
      </w:pPr>
      <w:r w:rsidRPr="00B32DF4">
        <w:rPr>
          <w:rFonts w:eastAsia="Palatino Linotype"/>
          <w:b/>
          <w:bCs/>
        </w:rPr>
        <w:t>Artículo 92.- Para ser secretario del ayuntamiento se requiere, además de los requisitos establecidos en el artículo 32 de esta Ley, los siguientes:</w:t>
      </w:r>
    </w:p>
    <w:p w14:paraId="222CFC36" w14:textId="77777777" w:rsidR="009E796B" w:rsidRPr="00B32DF4" w:rsidRDefault="009E796B" w:rsidP="00533C9B">
      <w:pPr>
        <w:pStyle w:val="Puesto"/>
        <w:rPr>
          <w:rFonts w:eastAsia="Palatino Linotype"/>
          <w:b/>
          <w:bCs/>
        </w:rPr>
      </w:pPr>
      <w:r w:rsidRPr="00B32DF4">
        <w:rPr>
          <w:rFonts w:eastAsia="Palatino Linotype"/>
          <w:b/>
          <w:bCs/>
        </w:rPr>
        <w:t>…</w:t>
      </w:r>
    </w:p>
    <w:p w14:paraId="32D45A64" w14:textId="77777777" w:rsidR="009E796B" w:rsidRPr="00B32DF4" w:rsidRDefault="009E796B" w:rsidP="00533C9B">
      <w:pPr>
        <w:pStyle w:val="Puesto"/>
        <w:rPr>
          <w:rFonts w:eastAsia="Palatino Linotype"/>
          <w:b/>
          <w:bCs/>
        </w:rPr>
      </w:pPr>
      <w:r w:rsidRPr="00B32DF4">
        <w:rPr>
          <w:rFonts w:eastAsia="Palatino Linotype"/>
          <w:b/>
          <w:bCs/>
        </w:rPr>
        <w:t>IV. Contar con la certificación de competencia laboral 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dentro de los seis meses siguientes a la fecha en que inicie funciones.</w:t>
      </w:r>
    </w:p>
    <w:p w14:paraId="179C7FB4" w14:textId="77777777" w:rsidR="009E796B" w:rsidRPr="00B32DF4" w:rsidRDefault="009E796B" w:rsidP="00533C9B">
      <w:pPr>
        <w:pStyle w:val="Puesto"/>
        <w:rPr>
          <w:rFonts w:eastAsia="Palatino Linotype"/>
        </w:rPr>
      </w:pPr>
    </w:p>
    <w:p w14:paraId="69DBD9E8" w14:textId="4305697F" w:rsidR="009E796B" w:rsidRPr="00B32DF4" w:rsidRDefault="009E796B" w:rsidP="00533C9B">
      <w:pPr>
        <w:pStyle w:val="Puesto"/>
        <w:rPr>
          <w:rFonts w:eastAsia="Palatino Linotype"/>
          <w:bCs/>
        </w:rPr>
      </w:pPr>
      <w:r w:rsidRPr="00B32DF4">
        <w:rPr>
          <w:rFonts w:eastAsia="Palatino Linotype"/>
        </w:rPr>
        <w:t xml:space="preserve">Artículo 96.- </w:t>
      </w:r>
      <w:r w:rsidRPr="00B32DF4">
        <w:rPr>
          <w:rFonts w:eastAsia="Palatino Linotype"/>
          <w:bCs/>
        </w:rPr>
        <w:t xml:space="preserve">Para ser tesorero municipal se requiere, además de los requisitos de artículos 32 de esta Ley: </w:t>
      </w:r>
    </w:p>
    <w:p w14:paraId="1217BBB2" w14:textId="790B5694" w:rsidR="00EF529C" w:rsidRPr="00B32DF4" w:rsidRDefault="00EF529C" w:rsidP="00533C9B">
      <w:pPr>
        <w:pStyle w:val="Puesto"/>
        <w:rPr>
          <w:rFonts w:eastAsia="Palatino Linotype"/>
          <w:b/>
        </w:rPr>
      </w:pPr>
      <w:r w:rsidRPr="00B32DF4">
        <w:rPr>
          <w:rFonts w:eastAsia="Palatino Linotype"/>
          <w:b/>
        </w:rPr>
        <w:t>…</w:t>
      </w:r>
    </w:p>
    <w:p w14:paraId="324377FE" w14:textId="6E8C2942" w:rsidR="009E796B" w:rsidRPr="00B32DF4" w:rsidRDefault="00EF529C" w:rsidP="00533C9B">
      <w:pPr>
        <w:pStyle w:val="Puesto"/>
        <w:rPr>
          <w:rFonts w:eastAsia="Palatino Linotype"/>
          <w:bCs/>
        </w:rPr>
      </w:pPr>
      <w:r w:rsidRPr="00B32DF4">
        <w:rPr>
          <w:rFonts w:eastAsia="Palatino Linotype"/>
          <w:b/>
        </w:rPr>
        <w:t xml:space="preserve">V. </w:t>
      </w:r>
      <w:r w:rsidR="009E796B" w:rsidRPr="00B32DF4">
        <w:rPr>
          <w:rFonts w:eastAsia="Palatino Linotype"/>
          <w:bCs/>
        </w:rPr>
        <w:t xml:space="preserve">Tener los conocimientos suficientes para poder desempeñar el cargo, a juicio del Ayuntamiento; contar con título profesional en las áreas jurídicas, económicas o contables </w:t>
      </w:r>
      <w:r w:rsidR="009E796B" w:rsidRPr="00B32DF4">
        <w:rPr>
          <w:rFonts w:eastAsia="Palatino Linotype"/>
          <w:bCs/>
        </w:rPr>
        <w:lastRenderedPageBreak/>
        <w:t xml:space="preserve">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w:t>
      </w:r>
    </w:p>
    <w:p w14:paraId="615F1587" w14:textId="77777777" w:rsidR="009E796B" w:rsidRPr="00B32DF4" w:rsidRDefault="009E796B" w:rsidP="00533C9B">
      <w:pPr>
        <w:pStyle w:val="Puesto"/>
        <w:rPr>
          <w:rFonts w:eastAsia="Palatino Linotype"/>
        </w:rPr>
      </w:pPr>
      <w:r w:rsidRPr="00B32DF4">
        <w:rPr>
          <w:rFonts w:eastAsia="Palatino Linotype"/>
        </w:rPr>
        <w:t>El requisito de la certificación de competencia laboral, deberá acreditarse dentro de los seis meses siguientes a la fecha en que inicie funciones.</w:t>
      </w:r>
    </w:p>
    <w:p w14:paraId="17C9B61C" w14:textId="77777777" w:rsidR="009E796B" w:rsidRPr="00B32DF4" w:rsidRDefault="009E796B" w:rsidP="00533C9B">
      <w:pPr>
        <w:pStyle w:val="Puesto"/>
        <w:rPr>
          <w:rFonts w:eastAsia="Palatino Linotype"/>
        </w:rPr>
      </w:pPr>
    </w:p>
    <w:p w14:paraId="305C1063" w14:textId="77777777" w:rsidR="009E796B" w:rsidRPr="00B32DF4" w:rsidRDefault="009E796B" w:rsidP="00533C9B">
      <w:pPr>
        <w:pStyle w:val="Puesto"/>
        <w:rPr>
          <w:rFonts w:eastAsia="Palatino Linotype"/>
        </w:rPr>
      </w:pPr>
      <w:r w:rsidRPr="00B32DF4">
        <w:rPr>
          <w:rFonts w:eastAsia="Palatino Linotype"/>
          <w:b/>
        </w:rPr>
        <w:t>Artículo 96 Ter</w:t>
      </w:r>
      <w:r w:rsidRPr="00B32DF4">
        <w:rPr>
          <w:rFonts w:eastAsia="Palatino Linotype"/>
        </w:rPr>
        <w:t xml:space="preserve">. El Director de Obras Públicas o Titular de la Unidad Administrativa equivalente, además de los requisitos del artículo 32 de esta Ley, requiere contar con título profesional en ingeniería, arquitectura o alguna área afín, o contar con una experiencia mínima de un año, con anterioridad a la fecha de su designación. </w:t>
      </w:r>
    </w:p>
    <w:p w14:paraId="56ED72FD" w14:textId="77777777" w:rsidR="009E796B" w:rsidRPr="00B32DF4" w:rsidRDefault="009E796B" w:rsidP="00533C9B">
      <w:pPr>
        <w:pStyle w:val="Puesto"/>
        <w:rPr>
          <w:rFonts w:eastAsia="Palatino Linotype"/>
        </w:rPr>
      </w:pPr>
      <w:r w:rsidRPr="00B32DF4">
        <w:rPr>
          <w:rFonts w:eastAsia="Palatino Linotype"/>
        </w:rPr>
        <w:t>Además, deberá acreditar, dentro de los seis meses siguientes a la fecha en que inicie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6E61499F" w14:textId="77777777" w:rsidR="009E796B" w:rsidRPr="00B32DF4" w:rsidRDefault="009E796B" w:rsidP="00533C9B">
      <w:pPr>
        <w:pStyle w:val="Puesto"/>
        <w:rPr>
          <w:rFonts w:eastAsia="Palatino Linotype"/>
        </w:rPr>
      </w:pPr>
    </w:p>
    <w:p w14:paraId="25524051" w14:textId="77777777" w:rsidR="009E796B" w:rsidRPr="00B32DF4" w:rsidRDefault="009E796B" w:rsidP="00533C9B">
      <w:pPr>
        <w:pStyle w:val="Puesto"/>
        <w:rPr>
          <w:rFonts w:eastAsia="Palatino Linotype"/>
        </w:rPr>
      </w:pPr>
      <w:r w:rsidRPr="00B32DF4">
        <w:rPr>
          <w:rFonts w:eastAsia="Palatino Linotype"/>
          <w:b/>
        </w:rPr>
        <w:t xml:space="preserve">Artículo 96 Quintus. El Director de Desarrollo Económico o Titular de la Unidad Administrativa equivalente, </w:t>
      </w:r>
      <w:r w:rsidRPr="00B32DF4">
        <w:rPr>
          <w:rFonts w:eastAsia="Palatino Linotype"/>
        </w:rPr>
        <w:t xml:space="preserve">además de los requisitos del artículo 32 de esta  Ley, requiere contar con título profesional en el área económico-administrativa o contar con experiencia mínima de un año, con anterioridad a la fecha de su designación.  </w:t>
      </w:r>
    </w:p>
    <w:p w14:paraId="5F7A1819" w14:textId="77777777" w:rsidR="009E796B" w:rsidRPr="00B32DF4" w:rsidRDefault="009E796B" w:rsidP="00533C9B">
      <w:pPr>
        <w:pStyle w:val="Puesto"/>
        <w:rPr>
          <w:rFonts w:eastAsia="Palatino Linotype"/>
          <w:b/>
        </w:rPr>
      </w:pPr>
      <w:r w:rsidRPr="00B32DF4">
        <w:rPr>
          <w:rFonts w:eastAsia="Palatino Linotype"/>
        </w:rPr>
        <w:t>Además,</w:t>
      </w:r>
      <w:r w:rsidRPr="00B32DF4">
        <w:rPr>
          <w:rFonts w:eastAsia="Palatino Linotype"/>
          <w:b/>
        </w:rPr>
        <w:t xml:space="preserve"> deberá acreditar, </w:t>
      </w:r>
      <w:r w:rsidRPr="00B32DF4">
        <w:rPr>
          <w:rFonts w:eastAsia="Palatino Linotype"/>
        </w:rPr>
        <w:t xml:space="preserve">dentro de los seis meses siguientes a la fecha en que  inicie funciones, </w:t>
      </w:r>
      <w:r w:rsidRPr="00B32DF4">
        <w:rPr>
          <w:rFonts w:eastAsia="Palatino Linotype"/>
          <w:b/>
        </w:rPr>
        <w:t xml:space="preserve">la certificación de competencia laboral </w:t>
      </w:r>
      <w:r w:rsidRPr="00B32DF4">
        <w:rPr>
          <w:rFonts w:eastAsia="Palatino Linotype"/>
        </w:rPr>
        <w:t>expedida por el Instituto Hacendario del Estado de México o por alguna otra institución con  reconocimiento de validez oficial,</w:t>
      </w:r>
      <w:r w:rsidRPr="00B32DF4">
        <w:rPr>
          <w:rFonts w:eastAsia="Palatino Linotype"/>
          <w:b/>
        </w:rPr>
        <w:t xml:space="preserve"> </w:t>
      </w:r>
      <w:r w:rsidRPr="00B32DF4">
        <w:rPr>
          <w:rFonts w:eastAsia="Palatino Linotype"/>
        </w:rPr>
        <w:t>que asegure los conocimientos y habilidades para desempeñar el cargo, de conformidad con los aspectos técnicos y operativos aplicables al  Estado de México.</w:t>
      </w:r>
      <w:r w:rsidRPr="00B32DF4">
        <w:rPr>
          <w:rFonts w:eastAsia="Palatino Linotype"/>
          <w:b/>
        </w:rPr>
        <w:t xml:space="preserve"> </w:t>
      </w:r>
    </w:p>
    <w:p w14:paraId="69FB6B85" w14:textId="77777777" w:rsidR="009E796B" w:rsidRPr="00B32DF4" w:rsidRDefault="009E796B" w:rsidP="00533C9B">
      <w:pPr>
        <w:pStyle w:val="Puesto"/>
        <w:rPr>
          <w:rFonts w:eastAsia="Palatino Linotype"/>
          <w:b/>
        </w:rPr>
      </w:pPr>
      <w:r w:rsidRPr="00B32DF4">
        <w:rPr>
          <w:rFonts w:eastAsia="Palatino Linotype"/>
          <w:b/>
        </w:rPr>
        <w:t>…</w:t>
      </w:r>
    </w:p>
    <w:p w14:paraId="7E9E295A" w14:textId="77777777" w:rsidR="009E796B" w:rsidRPr="00B32DF4" w:rsidRDefault="009E796B" w:rsidP="00533C9B">
      <w:pPr>
        <w:pStyle w:val="Puesto"/>
        <w:rPr>
          <w:rFonts w:eastAsia="Palatino Linotype"/>
          <w:b/>
        </w:rPr>
      </w:pPr>
      <w:r w:rsidRPr="00B32DF4">
        <w:rPr>
          <w:rFonts w:eastAsia="Palatino Linotype"/>
          <w:b/>
        </w:rPr>
        <w:t xml:space="preserve">Artículo 96 Septies. </w:t>
      </w:r>
      <w:r w:rsidRPr="00B32DF4">
        <w:rPr>
          <w:rFonts w:eastAsia="Palatino Linotype"/>
        </w:rPr>
        <w:t xml:space="preserve">El Director de Desarrollo Urbano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w:t>
      </w:r>
      <w:r w:rsidRPr="00B32DF4">
        <w:rPr>
          <w:rFonts w:eastAsia="Palatino Linotype"/>
        </w:rPr>
        <w:lastRenderedPageBreak/>
        <w:t>validez oficial, que asegure los conocimientos y habilidades para desempeñar el cargo, de conformidad con los aspectos técnicos y operativos aplicables al Estado de México.</w:t>
      </w:r>
    </w:p>
    <w:p w14:paraId="14A56832" w14:textId="77777777" w:rsidR="009E796B" w:rsidRPr="00B32DF4" w:rsidRDefault="009E796B" w:rsidP="00533C9B">
      <w:pPr>
        <w:pStyle w:val="Puesto"/>
        <w:rPr>
          <w:rFonts w:eastAsia="Palatino Linotype"/>
        </w:rPr>
      </w:pPr>
      <w:r w:rsidRPr="00B32DF4">
        <w:rPr>
          <w:rFonts w:eastAsia="Palatino Linotype"/>
          <w:b/>
        </w:rPr>
        <w:t>Artículo 96 Nonies. El Director de Ecología</w:t>
      </w:r>
      <w:r w:rsidRPr="00B32DF4">
        <w:rPr>
          <w:rFonts w:eastAsia="Palatino Linotype"/>
        </w:rPr>
        <w:t xml:space="preserve"> </w:t>
      </w:r>
      <w:r w:rsidRPr="00B32DF4">
        <w:rPr>
          <w:rFonts w:eastAsia="Palatino Linotype"/>
          <w:b/>
        </w:rPr>
        <w:t>o el Titular de la Unidad Administrativa equivalente,</w:t>
      </w:r>
      <w:r w:rsidRPr="00B32DF4">
        <w:rPr>
          <w:rFonts w:eastAsia="Palatino Linotype"/>
        </w:rPr>
        <w:t xml:space="preserve"> además de los requisitos establecidos en el artículo 32 de esta Ley, requiere contar con título profesional en el área de biología-agronomía-administración pública o afín, o contar con una experiencia mínima de un año, con anterioridad a la fecha de su designación; además </w:t>
      </w:r>
      <w:r w:rsidRPr="00B32DF4">
        <w:rPr>
          <w:rFonts w:eastAsia="Palatino Linotype"/>
          <w:b/>
        </w:rPr>
        <w:t xml:space="preserve">deberá acreditar, </w:t>
      </w:r>
      <w:r w:rsidRPr="00B32DF4">
        <w:rPr>
          <w:rFonts w:eastAsia="Palatino Linotype"/>
        </w:rPr>
        <w:t>dentro de los seis meses siguientes a la fecha en que inicie sus funciones</w:t>
      </w:r>
      <w:r w:rsidRPr="00B32DF4">
        <w:rPr>
          <w:rFonts w:eastAsia="Palatino Linotype"/>
          <w:b/>
        </w:rPr>
        <w:t xml:space="preserve">, la certificación de competencia laboral </w:t>
      </w:r>
      <w:r w:rsidRPr="00B32DF4">
        <w:rPr>
          <w:rFonts w:eastAsia="Palatino Linotype"/>
        </w:rPr>
        <w:t xml:space="preserve">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w:t>
      </w:r>
    </w:p>
    <w:p w14:paraId="5CACD725" w14:textId="77777777" w:rsidR="009E796B" w:rsidRPr="00B32DF4" w:rsidRDefault="009E796B" w:rsidP="00533C9B">
      <w:pPr>
        <w:pStyle w:val="Puesto"/>
        <w:rPr>
          <w:rFonts w:eastAsia="Palatino Linotype"/>
        </w:rPr>
      </w:pPr>
      <w:r w:rsidRPr="00B32DF4">
        <w:rPr>
          <w:rFonts w:eastAsia="Palatino Linotype"/>
          <w:b/>
        </w:rPr>
        <w:t xml:space="preserve">Artículo 96. Undecies. </w:t>
      </w:r>
      <w:r w:rsidRPr="00B32DF4">
        <w:rPr>
          <w:rFonts w:eastAsia="Palatino Linotype"/>
        </w:rPr>
        <w:t>El Director de Turismo, además de los requisitos establecidos en el artículo 32 de esta Ley, requiere contar con título profesional en el área de turismo o afín.</w:t>
      </w:r>
    </w:p>
    <w:p w14:paraId="758FC0AB" w14:textId="77777777" w:rsidR="009E796B" w:rsidRPr="00B32DF4" w:rsidRDefault="009E796B" w:rsidP="00533C9B">
      <w:pPr>
        <w:pStyle w:val="Puesto"/>
        <w:rPr>
          <w:rFonts w:eastAsia="Palatino Linotype"/>
        </w:rPr>
      </w:pPr>
      <w:r w:rsidRPr="00B32DF4">
        <w:rPr>
          <w:rFonts w:eastAsia="Palatino Linotype"/>
          <w:b/>
        </w:rPr>
        <w:t>Artículo 96 Terdecies. El Director de Desarrollo Social o el Titular de la Unidad Administrativa equivalente,</w:t>
      </w:r>
      <w:r w:rsidRPr="00B32DF4">
        <w:rPr>
          <w:rFonts w:eastAsia="Palatino Linotype"/>
        </w:rPr>
        <w:t xml:space="preserve"> además de los requisitos establecidos en el artículo 32 de esta Ley, requiere contar con título profesional en el área de Ciencias Sociales o a fin, o contar con una experiencia mínima de un año en la materia, con anterioridad a la fecha de su designación.</w:t>
      </w:r>
    </w:p>
    <w:p w14:paraId="26DF4A72" w14:textId="77777777" w:rsidR="009E796B" w:rsidRPr="00B32DF4" w:rsidRDefault="009E796B" w:rsidP="00533C9B">
      <w:pPr>
        <w:pStyle w:val="Puesto"/>
        <w:rPr>
          <w:rFonts w:eastAsia="Palatino Linotype"/>
          <w:b/>
        </w:rPr>
      </w:pPr>
      <w:r w:rsidRPr="00B32DF4">
        <w:rPr>
          <w:rFonts w:eastAsia="Palatino Linotype"/>
          <w:b/>
        </w:rPr>
        <w:t xml:space="preserve">Artículo 96 Quindecies.- La persona titular de la Dirección de las Mujeres,  </w:t>
      </w:r>
      <w:r w:rsidRPr="00B32DF4">
        <w:rPr>
          <w:rFonts w:eastAsia="Palatino Linotype"/>
        </w:rPr>
        <w:t xml:space="preserve">además de los requisitos establecidos en el artículo 32 de esta Ley, deberá contar con  título profesional en el área de las ciencias sociales o afines y conocimiento amplio del contexto en el municipio correspondiente. Además, </w:t>
      </w:r>
      <w:r w:rsidRPr="00B32DF4">
        <w:rPr>
          <w:rFonts w:eastAsia="Palatino Linotype"/>
          <w:b/>
        </w:rPr>
        <w:t xml:space="preserve">deberá acreditar, </w:t>
      </w:r>
      <w:r w:rsidRPr="00B32DF4">
        <w:rPr>
          <w:rFonts w:eastAsia="Palatino Linotype"/>
        </w:rPr>
        <w:t xml:space="preserve">dentro de los seis meses siguientes a la fecha en que inicie funciones, </w:t>
      </w:r>
      <w:r w:rsidRPr="00B32DF4">
        <w:rPr>
          <w:rFonts w:eastAsia="Palatino Linotype"/>
          <w:b/>
        </w:rPr>
        <w:t xml:space="preserve">la certificación de competencia laboral </w:t>
      </w:r>
      <w:r w:rsidRPr="00B32DF4">
        <w:rPr>
          <w:rFonts w:eastAsia="Palatino Linotype"/>
        </w:rPr>
        <w:t>en temas de prevención, atención integral y erradicación de la violencia contra las niñas, adolescentes y mujeres, en igualdad sustantiva o materias afines</w:t>
      </w:r>
      <w:r w:rsidRPr="00B32DF4">
        <w:rPr>
          <w:rFonts w:eastAsia="Palatino Linotype"/>
          <w:b/>
        </w:rPr>
        <w:t xml:space="preserve">, </w:t>
      </w:r>
      <w:r w:rsidRPr="00B32DF4">
        <w:rPr>
          <w:rFonts w:eastAsia="Palatino Linotype"/>
        </w:rPr>
        <w:t>expedida por el Instituto de Administración Pública del Estado de México, el Instituto Hacendario del Estado de México o alguna institución con reconocimiento de validez oficial, que asegure los conocimientos y habilidades para desempeñar el cargo.</w:t>
      </w:r>
      <w:r w:rsidRPr="00B32DF4">
        <w:rPr>
          <w:rFonts w:eastAsia="Palatino Linotype"/>
          <w:b/>
        </w:rPr>
        <w:t xml:space="preserve"> </w:t>
      </w:r>
    </w:p>
    <w:p w14:paraId="5F37C7A9" w14:textId="77777777" w:rsidR="009E796B" w:rsidRPr="00B32DF4" w:rsidRDefault="009E796B" w:rsidP="00533C9B">
      <w:pPr>
        <w:pStyle w:val="Puesto"/>
        <w:rPr>
          <w:rFonts w:eastAsia="Palatino Linotype"/>
        </w:rPr>
      </w:pPr>
      <w:r w:rsidRPr="00B32DF4">
        <w:rPr>
          <w:rFonts w:eastAsia="Palatino Linotype"/>
        </w:rPr>
        <w:t>…</w:t>
      </w:r>
    </w:p>
    <w:p w14:paraId="79F38CD6" w14:textId="77777777" w:rsidR="009E796B" w:rsidRPr="00B32DF4" w:rsidRDefault="009E796B" w:rsidP="00533C9B">
      <w:pPr>
        <w:pStyle w:val="Puesto"/>
        <w:rPr>
          <w:rFonts w:eastAsia="Palatino Linotype"/>
        </w:rPr>
      </w:pPr>
      <w:r w:rsidRPr="00B32DF4">
        <w:rPr>
          <w:rFonts w:eastAsia="Palatino Linotype"/>
          <w:b/>
          <w:bCs/>
        </w:rPr>
        <w:t>Artículo 96 Sexdecies.- La persona titular de la Dirección del Campo o equivalente</w:t>
      </w:r>
      <w:r w:rsidRPr="00B32DF4">
        <w:rPr>
          <w:rFonts w:eastAsia="Palatino Linotype"/>
        </w:rPr>
        <w:t>, preferentemente contara con estudios de Ingeniería en agronomía con las siguientes atribuciones: […]”</w:t>
      </w:r>
    </w:p>
    <w:p w14:paraId="0F6EE3E8" w14:textId="77777777" w:rsidR="009E796B" w:rsidRPr="00B32DF4" w:rsidRDefault="009E796B" w:rsidP="00533C9B">
      <w:pPr>
        <w:pStyle w:val="Puesto"/>
        <w:rPr>
          <w:rFonts w:eastAsia="Palatino Linotype"/>
        </w:rPr>
      </w:pPr>
    </w:p>
    <w:p w14:paraId="2C29FFFE" w14:textId="77777777" w:rsidR="009E796B" w:rsidRPr="00B32DF4" w:rsidRDefault="009E796B" w:rsidP="00533C9B">
      <w:pPr>
        <w:pStyle w:val="Puesto"/>
        <w:rPr>
          <w:rFonts w:eastAsia="Palatino Linotype" w:cs="Palatino Linotype"/>
        </w:rPr>
      </w:pPr>
      <w:r w:rsidRPr="00B32DF4">
        <w:rPr>
          <w:rFonts w:eastAsia="Palatino Linotype" w:cs="Palatino Linotype"/>
          <w:b/>
          <w:bCs/>
        </w:rPr>
        <w:t>Artículo 113.-</w:t>
      </w:r>
      <w:r w:rsidRPr="00B32DF4">
        <w:rPr>
          <w:rFonts w:eastAsia="Palatino Linotype" w:cs="Palatino Linotype"/>
        </w:rPr>
        <w:t xml:space="preserve"> Para ser contralor se requiere cumplir con los requisitos que se exigen para ser tesorero municipal, a excepción de la caución correspondiente.</w:t>
      </w:r>
    </w:p>
    <w:p w14:paraId="624E7C67" w14:textId="77777777" w:rsidR="009E796B" w:rsidRPr="00B32DF4" w:rsidRDefault="009E796B" w:rsidP="00533C9B">
      <w:pPr>
        <w:pStyle w:val="Puesto"/>
        <w:rPr>
          <w:rFonts w:eastAsia="Palatino Linotype" w:cs="Palatino Linotype"/>
        </w:rPr>
      </w:pPr>
    </w:p>
    <w:p w14:paraId="7807600B" w14:textId="77777777" w:rsidR="009E796B" w:rsidRPr="00B32DF4" w:rsidRDefault="009E796B" w:rsidP="00533C9B">
      <w:pPr>
        <w:pStyle w:val="Puesto"/>
        <w:rPr>
          <w:rFonts w:eastAsia="Palatino Linotype" w:cs="Palatino Linotype"/>
        </w:rPr>
      </w:pPr>
      <w:r w:rsidRPr="00B32DF4">
        <w:rPr>
          <w:rFonts w:eastAsia="Palatino Linotype" w:cs="Palatino Linotype"/>
          <w:b/>
        </w:rPr>
        <w:t xml:space="preserve">Artículo 123 Bis.- La persona titular de los organismos públicos descentralizados en materia de cultura física y deporte, </w:t>
      </w:r>
      <w:r w:rsidRPr="00B32DF4">
        <w:rPr>
          <w:rFonts w:eastAsia="Palatino Linotype" w:cs="Palatino Linotype"/>
        </w:rPr>
        <w:t xml:space="preserve">a que se refiere el artículo anterior, además de los requisitos establecidos en el artículo 32 de esta Ley, preferentemente deberá contar con título profesional en el área de educación física o disciplina afín. </w:t>
      </w:r>
    </w:p>
    <w:p w14:paraId="4DFC8406" w14:textId="77777777" w:rsidR="009E796B" w:rsidRPr="00B32DF4" w:rsidRDefault="009E796B" w:rsidP="00533C9B">
      <w:pPr>
        <w:pStyle w:val="Puesto"/>
        <w:rPr>
          <w:rFonts w:eastAsia="Palatino Linotype" w:cs="Palatino Linotype"/>
        </w:rPr>
      </w:pPr>
      <w:r w:rsidRPr="00B32DF4">
        <w:rPr>
          <w:rFonts w:eastAsia="Palatino Linotype" w:cs="Palatino Linotype"/>
        </w:rPr>
        <w:t xml:space="preserve">Para acceder al cargo, </w:t>
      </w:r>
      <w:r w:rsidRPr="00B32DF4">
        <w:rPr>
          <w:rFonts w:eastAsia="Palatino Linotype" w:cs="Palatino Linotype"/>
          <w:b/>
        </w:rPr>
        <w:t>la persona titular del Instituto Municipal de las Mujeres</w:t>
      </w:r>
      <w:r w:rsidRPr="00B32DF4">
        <w:rPr>
          <w:rFonts w:eastAsia="Palatino Linotype" w:cs="Palatino Linotype"/>
        </w:rPr>
        <w:t xml:space="preserve"> </w:t>
      </w:r>
      <w:r w:rsidRPr="00B32DF4">
        <w:rPr>
          <w:rFonts w:eastAsia="Palatino Linotype" w:cs="Palatino Linotype"/>
          <w:b/>
        </w:rPr>
        <w:t>deberá cumplir con los requisitos previstos en el artículo 96 Quindecies</w:t>
      </w:r>
    </w:p>
    <w:p w14:paraId="6B61C819" w14:textId="40387D2C" w:rsidR="009E796B" w:rsidRPr="00B32DF4" w:rsidRDefault="00CD202B" w:rsidP="00533C9B">
      <w:pPr>
        <w:pStyle w:val="Puesto"/>
        <w:rPr>
          <w:rFonts w:eastAsia="Palatino Linotype" w:cs="Palatino Linotype"/>
          <w:b/>
        </w:rPr>
      </w:pPr>
      <w:r w:rsidRPr="00B32DF4">
        <w:rPr>
          <w:rFonts w:eastAsia="Palatino Linotype" w:cs="Palatino Linotype"/>
          <w:b/>
        </w:rPr>
        <w:t>…</w:t>
      </w:r>
    </w:p>
    <w:p w14:paraId="214652D5" w14:textId="77777777" w:rsidR="009E796B" w:rsidRPr="00B32DF4" w:rsidRDefault="009E796B" w:rsidP="00533C9B">
      <w:pPr>
        <w:pStyle w:val="Puesto"/>
        <w:rPr>
          <w:rFonts w:eastAsia="Palatino Linotype"/>
        </w:rPr>
      </w:pPr>
      <w:r w:rsidRPr="00B32DF4">
        <w:rPr>
          <w:rFonts w:eastAsia="Palatino Linotype"/>
          <w:b/>
        </w:rPr>
        <w:t>Artículo 124 Quater.</w:t>
      </w:r>
      <w:r w:rsidRPr="00B32DF4">
        <w:rPr>
          <w:rFonts w:eastAsia="Palatino Linotype"/>
        </w:rPr>
        <w:t>- Para ser titular de la Unidad Municipal de Control y Bienestar Animal, se requiere, además de los requisitos del artículo 32 de esta Ley, contar con Licenciatura y Cédula en Medicina Veterinaria, Zootecnista o profesión que se relacione con el conocimiento del cuidado y manejo de animales.</w:t>
      </w:r>
    </w:p>
    <w:p w14:paraId="21E470A6" w14:textId="77777777" w:rsidR="009E796B" w:rsidRPr="00B32DF4" w:rsidRDefault="009E796B" w:rsidP="00533C9B">
      <w:pPr>
        <w:pStyle w:val="Puesto"/>
        <w:rPr>
          <w:rFonts w:eastAsia="Palatino Linotype"/>
          <w:b/>
        </w:rPr>
      </w:pPr>
      <w:r w:rsidRPr="00B32DF4">
        <w:rPr>
          <w:rFonts w:eastAsia="Palatino Linotype"/>
          <w:b/>
        </w:rPr>
        <w:t xml:space="preserve">Artículo 147 I.- </w:t>
      </w:r>
      <w:r w:rsidRPr="00B32DF4">
        <w:rPr>
          <w:rFonts w:eastAsia="Palatino Linotype"/>
        </w:rPr>
        <w:t>La o el Defensor Municipal de Derechos Humanos debe reunir los requisitos siguientes:</w:t>
      </w:r>
    </w:p>
    <w:p w14:paraId="53C25DC8" w14:textId="77777777" w:rsidR="009E796B" w:rsidRPr="00B32DF4" w:rsidRDefault="009E796B" w:rsidP="00533C9B">
      <w:pPr>
        <w:pStyle w:val="Puesto"/>
        <w:rPr>
          <w:rFonts w:eastAsia="Palatino Linotype"/>
          <w:b/>
        </w:rPr>
      </w:pPr>
      <w:r w:rsidRPr="00B32DF4">
        <w:rPr>
          <w:rFonts w:eastAsia="Palatino Linotype"/>
          <w:b/>
        </w:rPr>
        <w:t>…</w:t>
      </w:r>
    </w:p>
    <w:p w14:paraId="62949473" w14:textId="77777777" w:rsidR="009E796B" w:rsidRPr="00B32DF4" w:rsidRDefault="009E796B" w:rsidP="00533C9B">
      <w:pPr>
        <w:pStyle w:val="Puesto"/>
        <w:rPr>
          <w:rFonts w:eastAsia="Palatino Linotype"/>
        </w:rPr>
      </w:pPr>
      <w:r w:rsidRPr="00B32DF4">
        <w:rPr>
          <w:rFonts w:eastAsia="Palatino Linotype"/>
          <w:b/>
        </w:rPr>
        <w:t xml:space="preserve">VIII. </w:t>
      </w:r>
      <w:r w:rsidRPr="00B32DF4">
        <w:rPr>
          <w:rFonts w:eastAsia="Palatino Linotype"/>
        </w:rPr>
        <w:t>Certificación en materia de derechos humanos, que para tal efecto emita la Comisión de Derechos Humanos del Estado de México.</w:t>
      </w:r>
    </w:p>
    <w:p w14:paraId="790FF4F6" w14:textId="77777777" w:rsidR="009E796B" w:rsidRPr="00B32DF4" w:rsidRDefault="009E796B" w:rsidP="00533C9B">
      <w:pPr>
        <w:pStyle w:val="Puesto"/>
        <w:rPr>
          <w:rFonts w:eastAsia="Palatino Linotype"/>
          <w:b/>
        </w:rPr>
      </w:pPr>
    </w:p>
    <w:p w14:paraId="743584DD" w14:textId="77777777" w:rsidR="009E796B" w:rsidRPr="00B32DF4" w:rsidRDefault="009E796B" w:rsidP="00533C9B">
      <w:pPr>
        <w:pStyle w:val="Puesto"/>
        <w:rPr>
          <w:rFonts w:eastAsia="Palatino Linotype"/>
          <w:b/>
        </w:rPr>
      </w:pPr>
      <w:r w:rsidRPr="00B32DF4">
        <w:rPr>
          <w:rFonts w:eastAsia="Palatino Linotype"/>
          <w:b/>
        </w:rPr>
        <w:t>Artículo 147 Q.- Para ser Cronista Municipal se requiere:</w:t>
      </w:r>
    </w:p>
    <w:p w14:paraId="44370A18" w14:textId="77777777" w:rsidR="009E796B" w:rsidRPr="00B32DF4" w:rsidRDefault="009E796B" w:rsidP="00533C9B">
      <w:pPr>
        <w:pStyle w:val="Puesto"/>
        <w:rPr>
          <w:rFonts w:eastAsia="Palatino Linotype"/>
          <w:b/>
        </w:rPr>
      </w:pPr>
      <w:r w:rsidRPr="00B32DF4">
        <w:rPr>
          <w:rFonts w:eastAsia="Palatino Linotype"/>
          <w:b/>
        </w:rPr>
        <w:t xml:space="preserve">V. </w:t>
      </w:r>
      <w:r w:rsidRPr="00B32DF4">
        <w:rPr>
          <w:rFonts w:eastAsia="Palatino Linotype"/>
        </w:rPr>
        <w:t>Contar preferentemente con título de Licenciado en Historia o disciplina a fin.</w:t>
      </w:r>
      <w:r w:rsidRPr="00B32DF4">
        <w:rPr>
          <w:rFonts w:eastAsia="Palatino Linotype"/>
          <w:b/>
        </w:rPr>
        <w:t>”</w:t>
      </w:r>
    </w:p>
    <w:p w14:paraId="2D3FAB9E" w14:textId="77777777" w:rsidR="00CD202B" w:rsidRPr="00B32DF4" w:rsidRDefault="00CD202B" w:rsidP="00533C9B">
      <w:pPr>
        <w:pStyle w:val="Puesto"/>
        <w:rPr>
          <w:rFonts w:eastAsia="Palatino Linotype"/>
        </w:rPr>
      </w:pPr>
    </w:p>
    <w:p w14:paraId="0E8B25A5" w14:textId="239BDB7A" w:rsidR="009E796B" w:rsidRPr="00B32DF4" w:rsidRDefault="009E796B" w:rsidP="00533C9B">
      <w:pPr>
        <w:pStyle w:val="Puesto"/>
        <w:rPr>
          <w:rFonts w:eastAsia="Palatino Linotype"/>
        </w:rPr>
      </w:pPr>
      <w:r w:rsidRPr="00B32DF4">
        <w:rPr>
          <w:rFonts w:eastAsia="Palatino Linotype"/>
        </w:rPr>
        <w:t>(Énfasis añadido)</w:t>
      </w:r>
    </w:p>
    <w:p w14:paraId="0B2FE623" w14:textId="77777777" w:rsidR="009E796B" w:rsidRPr="00B32DF4" w:rsidRDefault="009E796B" w:rsidP="00533C9B"/>
    <w:p w14:paraId="4662E7E7" w14:textId="77777777" w:rsidR="008F1F92" w:rsidRPr="00B32DF4" w:rsidRDefault="008F1F92" w:rsidP="00533C9B">
      <w:pPr>
        <w:rPr>
          <w:rFonts w:eastAsia="Palatino Linotype" w:cs="Palatino Linotype"/>
          <w:szCs w:val="22"/>
        </w:rPr>
      </w:pPr>
      <w:r w:rsidRPr="00B32DF4">
        <w:rPr>
          <w:rFonts w:eastAsia="Palatino Linotype" w:cs="Palatino Linotype"/>
          <w:szCs w:val="22"/>
        </w:rPr>
        <w:t xml:space="preserve">En atención a lo anterior, la Ley Orgánica Municipal del Estado de México, señala de manera precisa que puestos dentro de la administración pública municipal son lo que deben cumplir con la certificación en materia de competencia laboral en la materia del cargo que se desempeñará, expedida por institución con reconocimiento de validez oficial, requisito que </w:t>
      </w:r>
      <w:r w:rsidRPr="00B32DF4">
        <w:rPr>
          <w:rFonts w:eastAsia="Palatino Linotype" w:cs="Palatino Linotype"/>
          <w:b/>
          <w:szCs w:val="22"/>
        </w:rPr>
        <w:t>deberá acreditarse dentro de los seis meses siguientes a la fecha en que inicien sus funciones</w:t>
      </w:r>
      <w:r w:rsidRPr="00B32DF4">
        <w:rPr>
          <w:rFonts w:eastAsia="Palatino Linotype" w:cs="Palatino Linotype"/>
          <w:szCs w:val="22"/>
        </w:rPr>
        <w:t>.</w:t>
      </w:r>
    </w:p>
    <w:p w14:paraId="2ED08E1C" w14:textId="77777777" w:rsidR="009B0C58" w:rsidRPr="00B32DF4" w:rsidRDefault="009B0C58" w:rsidP="00533C9B">
      <w:pPr>
        <w:rPr>
          <w:rFonts w:eastAsia="Palatino Linotype" w:cs="Palatino Linotype"/>
          <w:szCs w:val="22"/>
        </w:rPr>
      </w:pPr>
    </w:p>
    <w:p w14:paraId="0CE9CE4F" w14:textId="6981D3BD" w:rsidR="00655C9E" w:rsidRPr="00B32DF4" w:rsidRDefault="006D505C" w:rsidP="00533C9B">
      <w:pPr>
        <w:rPr>
          <w:rFonts w:eastAsia="Palatino Linotype" w:cs="Palatino Linotype"/>
          <w:bCs/>
          <w:iCs/>
          <w:szCs w:val="22"/>
          <w:lang w:val="es-ES"/>
        </w:rPr>
      </w:pPr>
      <w:r w:rsidRPr="00B32DF4">
        <w:rPr>
          <w:rFonts w:eastAsia="Palatino Linotype" w:cs="Palatino Linotype"/>
          <w:bCs/>
          <w:iCs/>
          <w:szCs w:val="22"/>
          <w:lang w:val="es-ES"/>
        </w:rPr>
        <w:lastRenderedPageBreak/>
        <w:t>P</w:t>
      </w:r>
      <w:r w:rsidR="00655C9E" w:rsidRPr="00B32DF4">
        <w:rPr>
          <w:rFonts w:eastAsia="Palatino Linotype" w:cs="Palatino Linotype"/>
          <w:bCs/>
          <w:iCs/>
          <w:szCs w:val="22"/>
          <w:lang w:val="es-ES"/>
        </w:rPr>
        <w:t xml:space="preserve">ara el caso de la Unidad de Transparencia, se atrae al estudio el artículo 57 de la </w:t>
      </w:r>
      <w:r w:rsidR="00655C9E" w:rsidRPr="00B32DF4">
        <w:rPr>
          <w:rFonts w:eastAsia="Palatino Linotype" w:cs="Palatino Linotype"/>
          <w:bCs/>
          <w:iCs/>
          <w:szCs w:val="22"/>
          <w:lang w:val="es-ES_tradnl"/>
        </w:rPr>
        <w:t>Ley de Transparencia y Acceso a la Información Pública del Estado de México y Municipios</w:t>
      </w:r>
      <w:r w:rsidR="00655C9E" w:rsidRPr="00B32DF4">
        <w:rPr>
          <w:rFonts w:eastAsia="Palatino Linotype" w:cs="Palatino Linotype"/>
          <w:bCs/>
          <w:iCs/>
          <w:szCs w:val="22"/>
          <w:lang w:val="es-ES"/>
        </w:rPr>
        <w:t xml:space="preserve">; </w:t>
      </w:r>
      <w:r w:rsidR="00655C9E" w:rsidRPr="00B32DF4">
        <w:rPr>
          <w:rFonts w:eastAsia="Palatino Linotype" w:cs="Palatino Linotype"/>
          <w:bCs/>
          <w:iCs/>
          <w:szCs w:val="22"/>
          <w:lang w:val="es-ES_tradnl"/>
        </w:rPr>
        <w:t xml:space="preserve">véase: </w:t>
      </w:r>
      <w:hyperlink r:id="rId12" w:history="1">
        <w:r w:rsidR="00655C9E" w:rsidRPr="00B32DF4">
          <w:rPr>
            <w:rStyle w:val="Hipervnculo"/>
            <w:rFonts w:eastAsia="Palatino Linotype" w:cs="Palatino Linotype"/>
            <w:bCs/>
            <w:iCs/>
            <w:color w:val="auto"/>
            <w:szCs w:val="22"/>
            <w:lang w:val="es-ES_tradnl"/>
          </w:rPr>
          <w:t>https://legislacion.edomex.gob.mx/sites/legislacion.edomex.gob.mx/files/files/pdf/ley/vig/leyvig233.pdf</w:t>
        </w:r>
      </w:hyperlink>
      <w:r w:rsidR="00655C9E" w:rsidRPr="00B32DF4">
        <w:rPr>
          <w:rFonts w:eastAsia="Palatino Linotype" w:cs="Palatino Linotype"/>
          <w:bCs/>
          <w:iCs/>
          <w:szCs w:val="22"/>
          <w:lang w:val="es-ES_tradnl"/>
        </w:rPr>
        <w:t xml:space="preserve"> </w:t>
      </w:r>
      <w:r w:rsidR="00655C9E" w:rsidRPr="00B32DF4">
        <w:rPr>
          <w:rFonts w:eastAsia="Palatino Linotype" w:cs="Palatino Linotype"/>
          <w:bCs/>
          <w:iCs/>
          <w:szCs w:val="22"/>
          <w:lang w:val="es-ES"/>
        </w:rPr>
        <w:t>que a la letra dispone:</w:t>
      </w:r>
    </w:p>
    <w:p w14:paraId="009C51CB" w14:textId="77777777" w:rsidR="00655C9E" w:rsidRPr="00B32DF4" w:rsidRDefault="00655C9E" w:rsidP="00533C9B">
      <w:pPr>
        <w:rPr>
          <w:rFonts w:eastAsia="Palatino Linotype" w:cs="Palatino Linotype"/>
          <w:bCs/>
          <w:iCs/>
          <w:szCs w:val="22"/>
          <w:lang w:val="es-ES"/>
        </w:rPr>
      </w:pPr>
    </w:p>
    <w:p w14:paraId="07FA88DB" w14:textId="77777777" w:rsidR="00655C9E" w:rsidRPr="00B32DF4" w:rsidRDefault="00655C9E" w:rsidP="00533C9B">
      <w:pPr>
        <w:pStyle w:val="Puesto"/>
        <w:rPr>
          <w:rFonts w:eastAsia="Palatino Linotype"/>
          <w:lang w:val="es-ES"/>
        </w:rPr>
      </w:pPr>
      <w:r w:rsidRPr="00B32DF4">
        <w:rPr>
          <w:rFonts w:eastAsia="Palatino Linotype"/>
          <w:b/>
          <w:lang w:val="es-ES"/>
        </w:rPr>
        <w:t>Artículo 57. El</w:t>
      </w:r>
      <w:r w:rsidRPr="00B32DF4">
        <w:rPr>
          <w:rFonts w:eastAsia="Palatino Linotype"/>
          <w:lang w:val="es-ES"/>
        </w:rPr>
        <w:t xml:space="preserve"> </w:t>
      </w:r>
      <w:r w:rsidRPr="00B32DF4">
        <w:rPr>
          <w:rFonts w:eastAsia="Palatino Linotype"/>
          <w:b/>
          <w:lang w:val="es-ES"/>
        </w:rPr>
        <w:t>responsable de la Unidad de Transparencia</w:t>
      </w:r>
      <w:r w:rsidRPr="00B32DF4">
        <w:rPr>
          <w:rFonts w:eastAsia="Palatino Linotype"/>
          <w:lang w:val="es-ES"/>
        </w:rPr>
        <w:t xml:space="preserve"> deberá tener el perfil adecuado para el cumplimiento de las obligaciones que se derivan de la presente Ley. Para ser nombrado titular de la Unidad de Transparencia, deberá cumplir, por lo menos, con los siguientes requisitos: </w:t>
      </w:r>
    </w:p>
    <w:p w14:paraId="3160DE33" w14:textId="77777777" w:rsidR="00655C9E" w:rsidRPr="00B32DF4" w:rsidRDefault="00655C9E" w:rsidP="00533C9B">
      <w:pPr>
        <w:pStyle w:val="Puesto"/>
        <w:rPr>
          <w:rFonts w:eastAsia="Palatino Linotype"/>
          <w:lang w:val="es-ES"/>
        </w:rPr>
      </w:pPr>
      <w:r w:rsidRPr="00B32DF4">
        <w:rPr>
          <w:rFonts w:eastAsia="Palatino Linotype"/>
          <w:b/>
          <w:lang w:val="es-ES"/>
        </w:rPr>
        <w:t>I. Contar con</w:t>
      </w:r>
      <w:r w:rsidRPr="00B32DF4">
        <w:rPr>
          <w:rFonts w:eastAsia="Palatino Linotype"/>
          <w:lang w:val="es-ES"/>
        </w:rPr>
        <w:t xml:space="preserve"> conocimiento o, tratándose de las entidades gubernamentales estatales </w:t>
      </w:r>
      <w:r w:rsidRPr="00B32DF4">
        <w:rPr>
          <w:rFonts w:eastAsia="Palatino Linotype"/>
          <w:b/>
          <w:lang w:val="es-ES"/>
        </w:rPr>
        <w:t>y los municipios certificación en materia de acceso a la información</w:t>
      </w:r>
      <w:r w:rsidRPr="00B32DF4">
        <w:rPr>
          <w:rFonts w:eastAsia="Palatino Linotype"/>
          <w:lang w:val="es-ES"/>
        </w:rPr>
        <w:t xml:space="preserve">, transparencia y protección de datos personales, que para tal efecto emita el Instituto; </w:t>
      </w:r>
    </w:p>
    <w:p w14:paraId="6C39290C" w14:textId="77777777" w:rsidR="00655C9E" w:rsidRPr="00B32DF4" w:rsidRDefault="00655C9E" w:rsidP="00533C9B">
      <w:pPr>
        <w:pStyle w:val="Puesto"/>
        <w:rPr>
          <w:rFonts w:eastAsia="Palatino Linotype"/>
          <w:lang w:val="es-ES"/>
        </w:rPr>
      </w:pPr>
      <w:r w:rsidRPr="00B32DF4">
        <w:rPr>
          <w:rFonts w:eastAsia="Palatino Linotype"/>
          <w:lang w:val="es-ES"/>
        </w:rPr>
        <w:t xml:space="preserve">II. Experiencia en materia de acceso a la información y protección de datos personales; y </w:t>
      </w:r>
    </w:p>
    <w:p w14:paraId="67E8A3BC" w14:textId="77777777" w:rsidR="00655C9E" w:rsidRPr="00B32DF4" w:rsidRDefault="00655C9E" w:rsidP="00533C9B">
      <w:pPr>
        <w:pStyle w:val="Puesto"/>
        <w:rPr>
          <w:rFonts w:eastAsia="Palatino Linotype"/>
          <w:lang w:val="es-ES"/>
        </w:rPr>
      </w:pPr>
      <w:r w:rsidRPr="00B32DF4">
        <w:rPr>
          <w:rFonts w:eastAsia="Palatino Linotype"/>
          <w:lang w:val="es-ES"/>
        </w:rPr>
        <w:t>III. Habilidades de organización y comunicación, así como visión y liderazgo.</w:t>
      </w:r>
    </w:p>
    <w:p w14:paraId="62DE5AF5" w14:textId="77777777" w:rsidR="00655C9E" w:rsidRPr="00B32DF4" w:rsidRDefault="00655C9E" w:rsidP="00533C9B">
      <w:pPr>
        <w:rPr>
          <w:rFonts w:eastAsia="Palatino Linotype" w:cs="Palatino Linotype"/>
          <w:bCs/>
          <w:iCs/>
          <w:szCs w:val="22"/>
          <w:lang w:val="es-ES"/>
        </w:rPr>
      </w:pPr>
    </w:p>
    <w:p w14:paraId="075445EB" w14:textId="77777777" w:rsidR="00655C9E" w:rsidRPr="00B32DF4" w:rsidRDefault="00655C9E" w:rsidP="00533C9B">
      <w:pPr>
        <w:rPr>
          <w:rFonts w:eastAsia="Palatino Linotype" w:cs="Palatino Linotype"/>
          <w:bCs/>
          <w:iCs/>
          <w:szCs w:val="22"/>
          <w:lang w:val="es-ES"/>
        </w:rPr>
      </w:pPr>
      <w:r w:rsidRPr="00B32DF4">
        <w:rPr>
          <w:rFonts w:eastAsia="Palatino Linotype" w:cs="Palatino Linotype"/>
          <w:bCs/>
          <w:iCs/>
          <w:szCs w:val="22"/>
          <w:lang w:val="es-ES"/>
        </w:rPr>
        <w:t>Del artículo en cita, se desprende que la o el Titular de la Unidad de Transparencia deberá contar por lo menos, con la certificación en materia</w:t>
      </w:r>
      <w:r w:rsidRPr="00B32DF4">
        <w:rPr>
          <w:rFonts w:eastAsia="Palatino Linotype" w:cs="Palatino Linotype"/>
          <w:szCs w:val="22"/>
          <w:lang w:val="es-ES"/>
        </w:rPr>
        <w:t xml:space="preserve"> </w:t>
      </w:r>
      <w:r w:rsidRPr="00B32DF4">
        <w:rPr>
          <w:rFonts w:eastAsia="Palatino Linotype" w:cs="Palatino Linotype"/>
          <w:bCs/>
          <w:iCs/>
          <w:szCs w:val="22"/>
          <w:lang w:val="es-ES"/>
        </w:rPr>
        <w:t>de acceso a la información, transparencia y protección de datos personales, que para tal efecto emita el Instituto.</w:t>
      </w:r>
    </w:p>
    <w:p w14:paraId="470B04D7" w14:textId="77777777" w:rsidR="00655C9E" w:rsidRPr="00B32DF4" w:rsidRDefault="00655C9E" w:rsidP="00533C9B">
      <w:pPr>
        <w:rPr>
          <w:rFonts w:eastAsia="Palatino Linotype" w:cs="Palatino Linotype"/>
          <w:bCs/>
          <w:iCs/>
          <w:szCs w:val="22"/>
          <w:lang w:val="es-ES"/>
        </w:rPr>
      </w:pPr>
    </w:p>
    <w:p w14:paraId="7E4E6930" w14:textId="77777777" w:rsidR="009B0C58" w:rsidRPr="00B32DF4" w:rsidRDefault="009B0C58" w:rsidP="00533C9B">
      <w:pPr>
        <w:rPr>
          <w:rFonts w:eastAsia="Palatino Linotype" w:cs="Palatino Linotype"/>
          <w:b/>
          <w:szCs w:val="22"/>
        </w:rPr>
      </w:pPr>
      <w:r w:rsidRPr="00B32DF4">
        <w:rPr>
          <w:rFonts w:eastAsia="Palatino Linotype" w:cs="Palatino Linotype"/>
          <w:szCs w:val="22"/>
        </w:rPr>
        <w:t xml:space="preserve">En razón de lo anterior, la certificación de competencia laboral, se trata de una obligación normativa, pues la Ley de Transparencia y Acceso a la Información Pública del Estado de México y Municipios, señala en su numeral 57, fracción I, ya descrito anteriormente, que el responsable de la Unidad de Transparencia deberá tener el perfil adecuado para el cumplimiento de las obligaciones que se derivan de la presente Ley y para ser nombrado como Titular de la Unidad de Transparencia, deberá cumplir, con diversos requisitos, entre ellos, tratándose de las entidades gubernamentales estatales y los municipios </w:t>
      </w:r>
      <w:r w:rsidRPr="00B32DF4">
        <w:rPr>
          <w:rFonts w:eastAsia="Palatino Linotype" w:cs="Palatino Linotype"/>
          <w:b/>
          <w:szCs w:val="22"/>
        </w:rPr>
        <w:t xml:space="preserve">certificación en </w:t>
      </w:r>
      <w:r w:rsidRPr="00B32DF4">
        <w:rPr>
          <w:rFonts w:eastAsia="Palatino Linotype" w:cs="Palatino Linotype"/>
          <w:b/>
          <w:szCs w:val="22"/>
        </w:rPr>
        <w:lastRenderedPageBreak/>
        <w:t>materia de acceso a la información, transparencia y protección de datos personales, que para tal efecto emita el Instituto.</w:t>
      </w:r>
    </w:p>
    <w:p w14:paraId="36B13926" w14:textId="77777777" w:rsidR="00ED124D" w:rsidRPr="00B32DF4" w:rsidRDefault="00ED124D" w:rsidP="00533C9B">
      <w:pPr>
        <w:rPr>
          <w:rFonts w:eastAsia="Palatino Linotype" w:cs="Palatino Linotype"/>
          <w:b/>
          <w:szCs w:val="22"/>
        </w:rPr>
      </w:pPr>
    </w:p>
    <w:p w14:paraId="2306822D" w14:textId="1A990B45" w:rsidR="00A80BE8" w:rsidRPr="00B32DF4" w:rsidRDefault="008F1F92" w:rsidP="00533C9B">
      <w:r w:rsidRPr="00B32DF4">
        <w:t>De igual manera</w:t>
      </w:r>
      <w:r w:rsidR="00C37240" w:rsidRPr="00B32DF4">
        <w:t xml:space="preserve">, </w:t>
      </w:r>
      <w:r w:rsidR="006D505C" w:rsidRPr="00B32DF4">
        <w:t xml:space="preserve">en relación a los </w:t>
      </w:r>
      <w:r w:rsidR="003C5C66" w:rsidRPr="00B32DF4">
        <w:rPr>
          <w:bCs/>
        </w:rPr>
        <w:t xml:space="preserve">nombramientos de todos los servidores públicos que aparecen en el organigrama 2025-2027, es necesario </w:t>
      </w:r>
      <w:r w:rsidR="00A80BE8" w:rsidRPr="00B32DF4">
        <w:rPr>
          <w:bCs/>
        </w:rPr>
        <w:t>trae</w:t>
      </w:r>
      <w:r w:rsidR="003C5C66" w:rsidRPr="00B32DF4">
        <w:rPr>
          <w:bCs/>
        </w:rPr>
        <w:t>r</w:t>
      </w:r>
      <w:r w:rsidR="00A80BE8" w:rsidRPr="00B32DF4">
        <w:t xml:space="preserve"> a contexto el organigrama del Ayuntamiento recurrido aplicable para el periodo 2025-2027, que es el siguiente:</w:t>
      </w:r>
    </w:p>
    <w:p w14:paraId="12935660" w14:textId="77777777" w:rsidR="00A80BE8" w:rsidRPr="00B32DF4" w:rsidRDefault="00A80BE8" w:rsidP="00533C9B"/>
    <w:p w14:paraId="022212B0" w14:textId="7008E15F" w:rsidR="00A80BE8" w:rsidRPr="00B32DF4" w:rsidRDefault="00A80BE8" w:rsidP="00533C9B">
      <w:r w:rsidRPr="00B32DF4">
        <w:rPr>
          <w:noProof/>
          <w:lang w:eastAsia="es-MX"/>
        </w:rPr>
        <w:drawing>
          <wp:inline distT="0" distB="0" distL="0" distR="0" wp14:anchorId="1FBAEFAE" wp14:editId="79F01EC3">
            <wp:extent cx="5742940" cy="3228975"/>
            <wp:effectExtent l="38100" t="38100" r="29210" b="47625"/>
            <wp:docPr id="3235690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69054" name=""/>
                    <pic:cNvPicPr/>
                  </pic:nvPicPr>
                  <pic:blipFill>
                    <a:blip r:embed="rId13"/>
                    <a:stretch>
                      <a:fillRect/>
                    </a:stretch>
                  </pic:blipFill>
                  <pic:spPr>
                    <a:xfrm>
                      <a:off x="0" y="0"/>
                      <a:ext cx="5742940" cy="3228975"/>
                    </a:xfrm>
                    <a:prstGeom prst="rect">
                      <a:avLst/>
                    </a:prstGeom>
                    <a:ln w="38100">
                      <a:solidFill>
                        <a:srgbClr val="EE0000"/>
                      </a:solidFill>
                    </a:ln>
                  </pic:spPr>
                </pic:pic>
              </a:graphicData>
            </a:graphic>
          </wp:inline>
        </w:drawing>
      </w:r>
    </w:p>
    <w:p w14:paraId="62CF5491" w14:textId="77777777" w:rsidR="00C37240" w:rsidRPr="00B32DF4" w:rsidRDefault="00C37240" w:rsidP="00533C9B"/>
    <w:p w14:paraId="6C0A9F63" w14:textId="55B27D25" w:rsidR="00C37240" w:rsidRPr="00B32DF4" w:rsidRDefault="004E05C5" w:rsidP="00533C9B">
      <w:r w:rsidRPr="00B32DF4">
        <w:t xml:space="preserve">Establecido lo anterior, de las constancias que integran </w:t>
      </w:r>
      <w:r w:rsidR="00AA6BBD" w:rsidRPr="00B32DF4">
        <w:t xml:space="preserve">los expedientes electrónicos </w:t>
      </w:r>
      <w:r w:rsidRPr="00B32DF4">
        <w:t xml:space="preserve">respecto de lo solicitado en contraste con lo entregado por </w:t>
      </w:r>
      <w:r w:rsidRPr="00B32DF4">
        <w:rPr>
          <w:b/>
          <w:bCs/>
        </w:rPr>
        <w:t>EL SUJETO OBLIGADO ¸</w:t>
      </w:r>
      <w:r w:rsidRPr="00B32DF4">
        <w:t>se esquematiza enseguida:</w:t>
      </w:r>
    </w:p>
    <w:p w14:paraId="38A6A6D7" w14:textId="3E56D6B8" w:rsidR="004E05C5" w:rsidRPr="00B32DF4" w:rsidRDefault="004E05C5" w:rsidP="00533C9B">
      <w:pPr>
        <w:pStyle w:val="Puesto"/>
        <w:ind w:left="0"/>
        <w:rPr>
          <w:rFonts w:eastAsia="Times New Roman"/>
        </w:rPr>
      </w:pPr>
    </w:p>
    <w:tbl>
      <w:tblPr>
        <w:tblStyle w:val="Tablaconcuadrcula"/>
        <w:tblW w:w="0" w:type="auto"/>
        <w:tblLook w:val="04A0" w:firstRow="1" w:lastRow="0" w:firstColumn="1" w:lastColumn="0" w:noHBand="0" w:noVBand="1"/>
      </w:tblPr>
      <w:tblGrid>
        <w:gridCol w:w="2188"/>
        <w:gridCol w:w="1397"/>
        <w:gridCol w:w="1945"/>
        <w:gridCol w:w="1971"/>
        <w:gridCol w:w="1533"/>
      </w:tblGrid>
      <w:tr w:rsidR="000C37B1" w:rsidRPr="00B32DF4" w14:paraId="14DBCAF8" w14:textId="34466932" w:rsidTr="000E275E">
        <w:tc>
          <w:tcPr>
            <w:tcW w:w="2188" w:type="dxa"/>
            <w:shd w:val="clear" w:color="auto" w:fill="D9D9D9" w:themeFill="background1" w:themeFillShade="D9"/>
          </w:tcPr>
          <w:p w14:paraId="5A94ADC8" w14:textId="796242A1" w:rsidR="00CD761F" w:rsidRPr="00B32DF4" w:rsidRDefault="00CD761F" w:rsidP="00533C9B">
            <w:pPr>
              <w:jc w:val="center"/>
              <w:rPr>
                <w:b/>
                <w:bCs/>
                <w:iCs/>
                <w:szCs w:val="22"/>
              </w:rPr>
            </w:pPr>
            <w:r w:rsidRPr="00B32DF4">
              <w:rPr>
                <w:rFonts w:ascii="Calibri" w:hAnsi="Calibri" w:cs="Calibri"/>
                <w:b/>
                <w:bCs/>
                <w:sz w:val="20"/>
              </w:rPr>
              <w:lastRenderedPageBreak/>
              <w:t>Unidad Administrativa</w:t>
            </w:r>
          </w:p>
        </w:tc>
        <w:tc>
          <w:tcPr>
            <w:tcW w:w="1397" w:type="dxa"/>
            <w:shd w:val="clear" w:color="auto" w:fill="BFBFBF" w:themeFill="background1" w:themeFillShade="BF"/>
          </w:tcPr>
          <w:p w14:paraId="667FB3B6" w14:textId="21CDCE31" w:rsidR="00CD761F" w:rsidRPr="00B32DF4" w:rsidRDefault="00CD761F" w:rsidP="00533C9B">
            <w:pPr>
              <w:jc w:val="center"/>
              <w:rPr>
                <w:b/>
                <w:bCs/>
                <w:iCs/>
                <w:szCs w:val="22"/>
              </w:rPr>
            </w:pPr>
            <w:r w:rsidRPr="00B32DF4">
              <w:rPr>
                <w:b/>
                <w:bCs/>
                <w:iCs/>
                <w:szCs w:val="22"/>
              </w:rPr>
              <w:t>Obligado a certificarse</w:t>
            </w:r>
          </w:p>
        </w:tc>
        <w:tc>
          <w:tcPr>
            <w:tcW w:w="1945" w:type="dxa"/>
            <w:shd w:val="clear" w:color="auto" w:fill="BFBFBF" w:themeFill="background1" w:themeFillShade="BF"/>
          </w:tcPr>
          <w:p w14:paraId="4C918193" w14:textId="17E27A6F" w:rsidR="00CD761F" w:rsidRPr="00B32DF4" w:rsidRDefault="00CD761F" w:rsidP="00533C9B">
            <w:pPr>
              <w:jc w:val="center"/>
              <w:rPr>
                <w:b/>
                <w:bCs/>
                <w:iCs/>
                <w:szCs w:val="22"/>
              </w:rPr>
            </w:pPr>
            <w:r w:rsidRPr="00B32DF4">
              <w:rPr>
                <w:b/>
                <w:bCs/>
                <w:iCs/>
                <w:szCs w:val="22"/>
              </w:rPr>
              <w:t>Certificación</w:t>
            </w:r>
          </w:p>
        </w:tc>
        <w:tc>
          <w:tcPr>
            <w:tcW w:w="1971" w:type="dxa"/>
            <w:shd w:val="clear" w:color="auto" w:fill="D9D9D9" w:themeFill="background1" w:themeFillShade="D9"/>
          </w:tcPr>
          <w:p w14:paraId="72B2F6EE" w14:textId="6F242CD0" w:rsidR="00CD761F" w:rsidRPr="00B32DF4" w:rsidRDefault="00CD761F" w:rsidP="00533C9B">
            <w:pPr>
              <w:jc w:val="center"/>
              <w:rPr>
                <w:b/>
                <w:bCs/>
                <w:iCs/>
                <w:szCs w:val="22"/>
              </w:rPr>
            </w:pPr>
            <w:r w:rsidRPr="00B32DF4">
              <w:rPr>
                <w:b/>
                <w:bCs/>
                <w:iCs/>
                <w:szCs w:val="22"/>
              </w:rPr>
              <w:t>Organigrama</w:t>
            </w:r>
          </w:p>
        </w:tc>
        <w:tc>
          <w:tcPr>
            <w:tcW w:w="1533" w:type="dxa"/>
            <w:shd w:val="clear" w:color="auto" w:fill="D9D9D9" w:themeFill="background1" w:themeFillShade="D9"/>
          </w:tcPr>
          <w:p w14:paraId="0C3E699A" w14:textId="35399BC5" w:rsidR="00CD761F" w:rsidRPr="00B32DF4" w:rsidRDefault="00CD761F" w:rsidP="00533C9B">
            <w:pPr>
              <w:jc w:val="center"/>
              <w:rPr>
                <w:b/>
                <w:bCs/>
                <w:iCs/>
                <w:szCs w:val="22"/>
              </w:rPr>
            </w:pPr>
            <w:r w:rsidRPr="00B32DF4">
              <w:rPr>
                <w:b/>
                <w:bCs/>
                <w:iCs/>
                <w:szCs w:val="22"/>
              </w:rPr>
              <w:t>Colma/No colma</w:t>
            </w:r>
          </w:p>
        </w:tc>
      </w:tr>
      <w:tr w:rsidR="000C37B1" w:rsidRPr="00B32DF4" w14:paraId="6BF72B94" w14:textId="5165E288" w:rsidTr="000E275E">
        <w:tc>
          <w:tcPr>
            <w:tcW w:w="2188" w:type="dxa"/>
          </w:tcPr>
          <w:p w14:paraId="01DBE545" w14:textId="77777777" w:rsidR="00CD761F" w:rsidRPr="00B32DF4" w:rsidRDefault="00CD761F" w:rsidP="00533C9B">
            <w:pPr>
              <w:rPr>
                <w:iCs/>
                <w:szCs w:val="22"/>
              </w:rPr>
            </w:pPr>
            <w:r w:rsidRPr="00B32DF4">
              <w:rPr>
                <w:iCs/>
                <w:szCs w:val="22"/>
              </w:rPr>
              <w:t xml:space="preserve">Tesorería Municipal. </w:t>
            </w:r>
          </w:p>
        </w:tc>
        <w:tc>
          <w:tcPr>
            <w:tcW w:w="1397" w:type="dxa"/>
          </w:tcPr>
          <w:p w14:paraId="3FA06A72" w14:textId="3B1AC7D9" w:rsidR="000E275E" w:rsidRPr="00B32DF4" w:rsidRDefault="000E275E" w:rsidP="00533C9B">
            <w:pPr>
              <w:jc w:val="center"/>
              <w:rPr>
                <w:iCs/>
              </w:rPr>
            </w:pPr>
            <w:r w:rsidRPr="00B32DF4">
              <w:rPr>
                <w:rFonts w:eastAsia="Palatino Linotype" w:cs="Palatino Linotype"/>
              </w:rPr>
              <w:t>Sí</w:t>
            </w:r>
          </w:p>
        </w:tc>
        <w:tc>
          <w:tcPr>
            <w:tcW w:w="1945" w:type="dxa"/>
            <w:shd w:val="clear" w:color="auto" w:fill="00B050"/>
          </w:tcPr>
          <w:p w14:paraId="700766A5" w14:textId="4C1E4095" w:rsidR="00CD761F" w:rsidRPr="00B32DF4" w:rsidRDefault="00CD761F" w:rsidP="00533C9B">
            <w:pPr>
              <w:jc w:val="center"/>
              <w:rPr>
                <w:iCs/>
                <w:szCs w:val="22"/>
              </w:rPr>
            </w:pPr>
            <w:r w:rsidRPr="00B32DF4">
              <w:rPr>
                <w:iCs/>
              </w:rPr>
              <w:t>Entregado</w:t>
            </w:r>
          </w:p>
        </w:tc>
        <w:tc>
          <w:tcPr>
            <w:tcW w:w="1971" w:type="dxa"/>
          </w:tcPr>
          <w:p w14:paraId="6AB31036" w14:textId="25A703BE" w:rsidR="00CD761F" w:rsidRPr="00B32DF4" w:rsidRDefault="00CD761F" w:rsidP="00533C9B">
            <w:pPr>
              <w:jc w:val="center"/>
              <w:rPr>
                <w:iCs/>
                <w:szCs w:val="22"/>
              </w:rPr>
            </w:pPr>
            <w:r w:rsidRPr="00B32DF4">
              <w:rPr>
                <w:iCs/>
              </w:rPr>
              <w:t>No entregado</w:t>
            </w:r>
          </w:p>
        </w:tc>
        <w:tc>
          <w:tcPr>
            <w:tcW w:w="1533" w:type="dxa"/>
            <w:shd w:val="clear" w:color="auto" w:fill="00B050"/>
          </w:tcPr>
          <w:p w14:paraId="4CB04DFA" w14:textId="4BA335AE" w:rsidR="00CD761F" w:rsidRPr="00B32DF4" w:rsidRDefault="00CD761F" w:rsidP="00533C9B">
            <w:pPr>
              <w:jc w:val="center"/>
              <w:rPr>
                <w:iCs/>
                <w:szCs w:val="22"/>
              </w:rPr>
            </w:pPr>
            <w:r w:rsidRPr="00B32DF4">
              <w:rPr>
                <w:iCs/>
                <w:szCs w:val="22"/>
              </w:rPr>
              <w:t>Colma</w:t>
            </w:r>
          </w:p>
        </w:tc>
      </w:tr>
      <w:tr w:rsidR="000C37B1" w:rsidRPr="00B32DF4" w14:paraId="0506E84E" w14:textId="22AC501B" w:rsidTr="000E275E">
        <w:tc>
          <w:tcPr>
            <w:tcW w:w="2188" w:type="dxa"/>
          </w:tcPr>
          <w:p w14:paraId="044FD0B8" w14:textId="77777777" w:rsidR="00CD761F" w:rsidRPr="00B32DF4" w:rsidRDefault="00CD761F" w:rsidP="00533C9B">
            <w:pPr>
              <w:rPr>
                <w:rFonts w:eastAsiaTheme="minorHAnsi"/>
                <w:iCs/>
                <w:szCs w:val="22"/>
              </w:rPr>
            </w:pPr>
            <w:r w:rsidRPr="00B32DF4">
              <w:rPr>
                <w:iCs/>
              </w:rPr>
              <w:t>-</w:t>
            </w:r>
            <w:r w:rsidRPr="00B32DF4">
              <w:rPr>
                <w:rFonts w:eastAsiaTheme="minorHAnsi"/>
                <w:iCs/>
                <w:szCs w:val="22"/>
              </w:rPr>
              <w:t>Adquisiciones</w:t>
            </w:r>
          </w:p>
        </w:tc>
        <w:tc>
          <w:tcPr>
            <w:tcW w:w="1397" w:type="dxa"/>
          </w:tcPr>
          <w:p w14:paraId="61158BBB" w14:textId="0877D7D7" w:rsidR="00CD761F" w:rsidRPr="00B32DF4" w:rsidRDefault="00AA6BBD" w:rsidP="00533C9B">
            <w:pPr>
              <w:jc w:val="center"/>
              <w:rPr>
                <w:iCs/>
              </w:rPr>
            </w:pPr>
            <w:r w:rsidRPr="00B32DF4">
              <w:rPr>
                <w:iCs/>
              </w:rPr>
              <w:t xml:space="preserve">No </w:t>
            </w:r>
          </w:p>
        </w:tc>
        <w:tc>
          <w:tcPr>
            <w:tcW w:w="1945" w:type="dxa"/>
          </w:tcPr>
          <w:p w14:paraId="181E1E27" w14:textId="08207AD9" w:rsidR="00CD761F" w:rsidRPr="00B32DF4" w:rsidRDefault="00CD761F" w:rsidP="00533C9B">
            <w:pPr>
              <w:jc w:val="center"/>
              <w:rPr>
                <w:iCs/>
              </w:rPr>
            </w:pPr>
            <w:r w:rsidRPr="00B32DF4">
              <w:rPr>
                <w:iCs/>
              </w:rPr>
              <w:t>No entregado</w:t>
            </w:r>
          </w:p>
        </w:tc>
        <w:tc>
          <w:tcPr>
            <w:tcW w:w="1971" w:type="dxa"/>
          </w:tcPr>
          <w:p w14:paraId="7CC113CB" w14:textId="13474E24" w:rsidR="00CD761F" w:rsidRPr="00B32DF4" w:rsidRDefault="00CD761F" w:rsidP="00533C9B">
            <w:pPr>
              <w:jc w:val="center"/>
              <w:rPr>
                <w:iCs/>
              </w:rPr>
            </w:pPr>
            <w:r w:rsidRPr="00B32DF4">
              <w:rPr>
                <w:iCs/>
              </w:rPr>
              <w:t>No entregado</w:t>
            </w:r>
          </w:p>
        </w:tc>
        <w:tc>
          <w:tcPr>
            <w:tcW w:w="1533" w:type="dxa"/>
          </w:tcPr>
          <w:p w14:paraId="4789DEF2" w14:textId="314936DB" w:rsidR="00CD761F" w:rsidRPr="00B32DF4" w:rsidRDefault="00CD761F" w:rsidP="00533C9B">
            <w:pPr>
              <w:jc w:val="center"/>
              <w:rPr>
                <w:iCs/>
              </w:rPr>
            </w:pPr>
            <w:r w:rsidRPr="00B32DF4">
              <w:rPr>
                <w:iCs/>
              </w:rPr>
              <w:t>No Colma</w:t>
            </w:r>
          </w:p>
        </w:tc>
      </w:tr>
      <w:tr w:rsidR="000C37B1" w:rsidRPr="00B32DF4" w14:paraId="379EA304" w14:textId="0F3ABA2A" w:rsidTr="000E275E">
        <w:tc>
          <w:tcPr>
            <w:tcW w:w="2188" w:type="dxa"/>
          </w:tcPr>
          <w:p w14:paraId="750ABA6B" w14:textId="77777777" w:rsidR="00AA6BBD" w:rsidRPr="00B32DF4" w:rsidRDefault="00AA6BBD" w:rsidP="00533C9B">
            <w:pPr>
              <w:rPr>
                <w:iCs/>
                <w:szCs w:val="22"/>
              </w:rPr>
            </w:pPr>
            <w:r w:rsidRPr="00B32DF4">
              <w:rPr>
                <w:iCs/>
              </w:rPr>
              <w:t>-</w:t>
            </w:r>
            <w:r w:rsidRPr="00B32DF4">
              <w:rPr>
                <w:iCs/>
                <w:szCs w:val="22"/>
              </w:rPr>
              <w:t xml:space="preserve">Catastro. </w:t>
            </w:r>
          </w:p>
        </w:tc>
        <w:tc>
          <w:tcPr>
            <w:tcW w:w="1397" w:type="dxa"/>
          </w:tcPr>
          <w:p w14:paraId="620553D2" w14:textId="164E3785" w:rsidR="00AA6BBD" w:rsidRPr="00B32DF4" w:rsidRDefault="00AA6BBD" w:rsidP="00533C9B">
            <w:pPr>
              <w:jc w:val="center"/>
              <w:rPr>
                <w:iCs/>
              </w:rPr>
            </w:pPr>
            <w:r w:rsidRPr="00B32DF4">
              <w:rPr>
                <w:iCs/>
              </w:rPr>
              <w:t xml:space="preserve">No </w:t>
            </w:r>
          </w:p>
        </w:tc>
        <w:tc>
          <w:tcPr>
            <w:tcW w:w="1945" w:type="dxa"/>
            <w:shd w:val="clear" w:color="auto" w:fill="00B050"/>
          </w:tcPr>
          <w:p w14:paraId="41DC1B42" w14:textId="129E67EB" w:rsidR="00AA6BBD" w:rsidRPr="00B32DF4" w:rsidRDefault="00AA6BBD" w:rsidP="00533C9B">
            <w:pPr>
              <w:jc w:val="center"/>
              <w:rPr>
                <w:iCs/>
              </w:rPr>
            </w:pPr>
            <w:r w:rsidRPr="00B32DF4">
              <w:rPr>
                <w:iCs/>
              </w:rPr>
              <w:t>Entregado</w:t>
            </w:r>
          </w:p>
        </w:tc>
        <w:tc>
          <w:tcPr>
            <w:tcW w:w="1971" w:type="dxa"/>
          </w:tcPr>
          <w:p w14:paraId="179A847A" w14:textId="318D84CF" w:rsidR="00AA6BBD" w:rsidRPr="00B32DF4" w:rsidRDefault="00AA6BBD" w:rsidP="00533C9B">
            <w:pPr>
              <w:jc w:val="center"/>
              <w:rPr>
                <w:iCs/>
              </w:rPr>
            </w:pPr>
            <w:r w:rsidRPr="00B32DF4">
              <w:rPr>
                <w:iCs/>
              </w:rPr>
              <w:t>No entregado</w:t>
            </w:r>
          </w:p>
        </w:tc>
        <w:tc>
          <w:tcPr>
            <w:tcW w:w="1533" w:type="dxa"/>
            <w:shd w:val="clear" w:color="auto" w:fill="00B050"/>
          </w:tcPr>
          <w:p w14:paraId="5B04A556" w14:textId="667972F2" w:rsidR="00AA6BBD" w:rsidRPr="00B32DF4" w:rsidRDefault="00AA6BBD" w:rsidP="00533C9B">
            <w:pPr>
              <w:jc w:val="center"/>
              <w:rPr>
                <w:iCs/>
              </w:rPr>
            </w:pPr>
            <w:r w:rsidRPr="00B32DF4">
              <w:rPr>
                <w:iCs/>
              </w:rPr>
              <w:t>Colma</w:t>
            </w:r>
          </w:p>
        </w:tc>
      </w:tr>
      <w:tr w:rsidR="000C37B1" w:rsidRPr="00B32DF4" w14:paraId="55310E12" w14:textId="5C47CA67" w:rsidTr="000E275E">
        <w:tc>
          <w:tcPr>
            <w:tcW w:w="2188" w:type="dxa"/>
          </w:tcPr>
          <w:p w14:paraId="5BE0ABF0" w14:textId="77777777" w:rsidR="00AA6BBD" w:rsidRPr="00B32DF4" w:rsidRDefault="00AA6BBD" w:rsidP="00533C9B">
            <w:pPr>
              <w:rPr>
                <w:iCs/>
                <w:szCs w:val="22"/>
              </w:rPr>
            </w:pPr>
            <w:r w:rsidRPr="00B32DF4">
              <w:rPr>
                <w:iCs/>
              </w:rPr>
              <w:t>-</w:t>
            </w:r>
            <w:r w:rsidRPr="00B32DF4">
              <w:rPr>
                <w:iCs/>
                <w:szCs w:val="22"/>
              </w:rPr>
              <w:t xml:space="preserve">Ingresos. </w:t>
            </w:r>
          </w:p>
        </w:tc>
        <w:tc>
          <w:tcPr>
            <w:tcW w:w="1397" w:type="dxa"/>
          </w:tcPr>
          <w:p w14:paraId="64DFFE34" w14:textId="51B4ADA6" w:rsidR="00AA6BBD" w:rsidRPr="00B32DF4" w:rsidRDefault="00AA6BBD" w:rsidP="00533C9B">
            <w:pPr>
              <w:jc w:val="center"/>
              <w:rPr>
                <w:iCs/>
              </w:rPr>
            </w:pPr>
            <w:r w:rsidRPr="00B32DF4">
              <w:rPr>
                <w:iCs/>
              </w:rPr>
              <w:t xml:space="preserve">No </w:t>
            </w:r>
          </w:p>
        </w:tc>
        <w:tc>
          <w:tcPr>
            <w:tcW w:w="1945" w:type="dxa"/>
          </w:tcPr>
          <w:p w14:paraId="2AF579DA" w14:textId="016D9B00" w:rsidR="00AA6BBD" w:rsidRPr="00B32DF4" w:rsidRDefault="00AA6BBD" w:rsidP="00533C9B">
            <w:pPr>
              <w:jc w:val="center"/>
              <w:rPr>
                <w:iCs/>
              </w:rPr>
            </w:pPr>
            <w:r w:rsidRPr="00B32DF4">
              <w:rPr>
                <w:iCs/>
              </w:rPr>
              <w:t>No entregado</w:t>
            </w:r>
          </w:p>
        </w:tc>
        <w:tc>
          <w:tcPr>
            <w:tcW w:w="1971" w:type="dxa"/>
          </w:tcPr>
          <w:p w14:paraId="25C4DEAC" w14:textId="5ECAA046" w:rsidR="00AA6BBD" w:rsidRPr="00B32DF4" w:rsidRDefault="00AA6BBD" w:rsidP="00533C9B">
            <w:pPr>
              <w:jc w:val="center"/>
              <w:rPr>
                <w:iCs/>
              </w:rPr>
            </w:pPr>
            <w:r w:rsidRPr="00B32DF4">
              <w:rPr>
                <w:iCs/>
              </w:rPr>
              <w:t>No entregado</w:t>
            </w:r>
          </w:p>
        </w:tc>
        <w:tc>
          <w:tcPr>
            <w:tcW w:w="1533" w:type="dxa"/>
          </w:tcPr>
          <w:p w14:paraId="492CBC6A" w14:textId="71A7011C" w:rsidR="00AA6BBD" w:rsidRPr="00B32DF4" w:rsidRDefault="00AA6BBD" w:rsidP="00533C9B">
            <w:pPr>
              <w:jc w:val="center"/>
              <w:rPr>
                <w:iCs/>
              </w:rPr>
            </w:pPr>
            <w:r w:rsidRPr="00B32DF4">
              <w:rPr>
                <w:iCs/>
              </w:rPr>
              <w:t>No Colma</w:t>
            </w:r>
          </w:p>
        </w:tc>
      </w:tr>
      <w:tr w:rsidR="000C37B1" w:rsidRPr="00B32DF4" w14:paraId="4EFB0B86" w14:textId="54451708" w:rsidTr="000E275E">
        <w:tc>
          <w:tcPr>
            <w:tcW w:w="2188" w:type="dxa"/>
          </w:tcPr>
          <w:p w14:paraId="55F5BA5B" w14:textId="77777777" w:rsidR="00AA6BBD" w:rsidRPr="00B32DF4" w:rsidRDefault="00AA6BBD" w:rsidP="00533C9B">
            <w:pPr>
              <w:rPr>
                <w:iCs/>
                <w:szCs w:val="22"/>
              </w:rPr>
            </w:pPr>
            <w:r w:rsidRPr="00B32DF4">
              <w:rPr>
                <w:iCs/>
              </w:rPr>
              <w:t>-</w:t>
            </w:r>
            <w:r w:rsidRPr="00B32DF4">
              <w:rPr>
                <w:iCs/>
                <w:szCs w:val="22"/>
              </w:rPr>
              <w:t xml:space="preserve">Egresos. </w:t>
            </w:r>
          </w:p>
        </w:tc>
        <w:tc>
          <w:tcPr>
            <w:tcW w:w="1397" w:type="dxa"/>
          </w:tcPr>
          <w:p w14:paraId="18E3085D" w14:textId="1B76AC52" w:rsidR="00AA6BBD" w:rsidRPr="00B32DF4" w:rsidRDefault="00AA6BBD" w:rsidP="00533C9B">
            <w:pPr>
              <w:jc w:val="center"/>
              <w:rPr>
                <w:iCs/>
              </w:rPr>
            </w:pPr>
            <w:r w:rsidRPr="00B32DF4">
              <w:rPr>
                <w:iCs/>
              </w:rPr>
              <w:t xml:space="preserve">No </w:t>
            </w:r>
          </w:p>
        </w:tc>
        <w:tc>
          <w:tcPr>
            <w:tcW w:w="1945" w:type="dxa"/>
          </w:tcPr>
          <w:p w14:paraId="7738AA84" w14:textId="0027FB5E" w:rsidR="00AA6BBD" w:rsidRPr="00B32DF4" w:rsidRDefault="00AA6BBD" w:rsidP="00533C9B">
            <w:pPr>
              <w:jc w:val="center"/>
              <w:rPr>
                <w:iCs/>
              </w:rPr>
            </w:pPr>
            <w:r w:rsidRPr="00B32DF4">
              <w:rPr>
                <w:iCs/>
              </w:rPr>
              <w:t>No entregado</w:t>
            </w:r>
          </w:p>
        </w:tc>
        <w:tc>
          <w:tcPr>
            <w:tcW w:w="1971" w:type="dxa"/>
          </w:tcPr>
          <w:p w14:paraId="52B62E37" w14:textId="1E7396D1" w:rsidR="00AA6BBD" w:rsidRPr="00B32DF4" w:rsidRDefault="00AA6BBD" w:rsidP="00533C9B">
            <w:pPr>
              <w:jc w:val="center"/>
              <w:rPr>
                <w:iCs/>
              </w:rPr>
            </w:pPr>
            <w:r w:rsidRPr="00B32DF4">
              <w:rPr>
                <w:iCs/>
              </w:rPr>
              <w:t>No entregado</w:t>
            </w:r>
          </w:p>
        </w:tc>
        <w:tc>
          <w:tcPr>
            <w:tcW w:w="1533" w:type="dxa"/>
          </w:tcPr>
          <w:p w14:paraId="799176A7" w14:textId="42223B77" w:rsidR="00AA6BBD" w:rsidRPr="00B32DF4" w:rsidRDefault="00AA6BBD" w:rsidP="00533C9B">
            <w:pPr>
              <w:jc w:val="center"/>
              <w:rPr>
                <w:iCs/>
              </w:rPr>
            </w:pPr>
            <w:r w:rsidRPr="00B32DF4">
              <w:rPr>
                <w:iCs/>
              </w:rPr>
              <w:t>No Colma</w:t>
            </w:r>
          </w:p>
        </w:tc>
      </w:tr>
      <w:tr w:rsidR="000C37B1" w:rsidRPr="00B32DF4" w14:paraId="53C426F1" w14:textId="55D3B28D" w:rsidTr="000E275E">
        <w:tc>
          <w:tcPr>
            <w:tcW w:w="2188" w:type="dxa"/>
          </w:tcPr>
          <w:p w14:paraId="7FE01CF7" w14:textId="77777777" w:rsidR="00CD761F" w:rsidRPr="00B32DF4" w:rsidRDefault="00CD761F" w:rsidP="00533C9B">
            <w:pPr>
              <w:rPr>
                <w:iCs/>
                <w:szCs w:val="22"/>
              </w:rPr>
            </w:pPr>
            <w:r w:rsidRPr="00B32DF4">
              <w:rPr>
                <w:iCs/>
                <w:szCs w:val="22"/>
              </w:rPr>
              <w:t xml:space="preserve">Secretaría del Ayuntamiento. </w:t>
            </w:r>
          </w:p>
        </w:tc>
        <w:tc>
          <w:tcPr>
            <w:tcW w:w="1397" w:type="dxa"/>
          </w:tcPr>
          <w:p w14:paraId="06BACDE9" w14:textId="06C93F69" w:rsidR="00CD761F" w:rsidRPr="00B32DF4" w:rsidRDefault="004F1CC6" w:rsidP="00533C9B">
            <w:pPr>
              <w:jc w:val="center"/>
              <w:rPr>
                <w:iCs/>
              </w:rPr>
            </w:pPr>
            <w:r w:rsidRPr="00B32DF4">
              <w:rPr>
                <w:rFonts w:eastAsia="Palatino Linotype" w:cs="Palatino Linotype"/>
              </w:rPr>
              <w:t>Sí</w:t>
            </w:r>
          </w:p>
        </w:tc>
        <w:tc>
          <w:tcPr>
            <w:tcW w:w="1945" w:type="dxa"/>
          </w:tcPr>
          <w:p w14:paraId="78A81A28" w14:textId="58C488A4" w:rsidR="00CD761F" w:rsidRPr="00B32DF4" w:rsidRDefault="00CD761F" w:rsidP="00533C9B">
            <w:pPr>
              <w:jc w:val="center"/>
              <w:rPr>
                <w:iCs/>
                <w:szCs w:val="22"/>
              </w:rPr>
            </w:pPr>
            <w:r w:rsidRPr="00B32DF4">
              <w:rPr>
                <w:iCs/>
              </w:rPr>
              <w:t>No entregado</w:t>
            </w:r>
          </w:p>
        </w:tc>
        <w:tc>
          <w:tcPr>
            <w:tcW w:w="1971" w:type="dxa"/>
          </w:tcPr>
          <w:p w14:paraId="6DFF98D4" w14:textId="18A36832" w:rsidR="00CD761F" w:rsidRPr="00B32DF4" w:rsidRDefault="00CD761F" w:rsidP="00533C9B">
            <w:pPr>
              <w:jc w:val="center"/>
              <w:rPr>
                <w:iCs/>
                <w:szCs w:val="22"/>
              </w:rPr>
            </w:pPr>
            <w:r w:rsidRPr="00B32DF4">
              <w:rPr>
                <w:iCs/>
              </w:rPr>
              <w:t>No entregado</w:t>
            </w:r>
          </w:p>
        </w:tc>
        <w:tc>
          <w:tcPr>
            <w:tcW w:w="1533" w:type="dxa"/>
          </w:tcPr>
          <w:p w14:paraId="3575AEF4" w14:textId="236D2C5E" w:rsidR="00CD761F" w:rsidRPr="00B32DF4" w:rsidRDefault="00CD761F" w:rsidP="00533C9B">
            <w:pPr>
              <w:jc w:val="center"/>
              <w:rPr>
                <w:iCs/>
                <w:szCs w:val="22"/>
              </w:rPr>
            </w:pPr>
            <w:r w:rsidRPr="00B32DF4">
              <w:rPr>
                <w:iCs/>
              </w:rPr>
              <w:t>No Colma</w:t>
            </w:r>
          </w:p>
        </w:tc>
      </w:tr>
      <w:tr w:rsidR="000C37B1" w:rsidRPr="00B32DF4" w14:paraId="2F93DF85" w14:textId="7EC59769" w:rsidTr="000E275E">
        <w:tc>
          <w:tcPr>
            <w:tcW w:w="2188" w:type="dxa"/>
          </w:tcPr>
          <w:p w14:paraId="2716C518" w14:textId="77777777" w:rsidR="00AA6BBD" w:rsidRPr="00B32DF4" w:rsidRDefault="00AA6BBD" w:rsidP="00533C9B">
            <w:pPr>
              <w:rPr>
                <w:rFonts w:eastAsiaTheme="minorHAnsi"/>
                <w:iCs/>
                <w:szCs w:val="22"/>
              </w:rPr>
            </w:pPr>
            <w:r w:rsidRPr="00B32DF4">
              <w:rPr>
                <w:iCs/>
              </w:rPr>
              <w:t>-</w:t>
            </w:r>
            <w:r w:rsidRPr="00B32DF4">
              <w:rPr>
                <w:rFonts w:eastAsiaTheme="minorHAnsi"/>
                <w:iCs/>
                <w:szCs w:val="22"/>
              </w:rPr>
              <w:t xml:space="preserve">Juez </w:t>
            </w:r>
            <w:r w:rsidRPr="00B32DF4">
              <w:rPr>
                <w:iCs/>
                <w:szCs w:val="22"/>
              </w:rPr>
              <w:t xml:space="preserve">Cívico. </w:t>
            </w:r>
          </w:p>
        </w:tc>
        <w:tc>
          <w:tcPr>
            <w:tcW w:w="1397" w:type="dxa"/>
          </w:tcPr>
          <w:p w14:paraId="30D8DD51" w14:textId="302FDB79" w:rsidR="00AA6BBD" w:rsidRPr="00B32DF4" w:rsidRDefault="00AA6BBD" w:rsidP="00533C9B">
            <w:pPr>
              <w:jc w:val="center"/>
              <w:rPr>
                <w:iCs/>
              </w:rPr>
            </w:pPr>
            <w:r w:rsidRPr="00B32DF4">
              <w:rPr>
                <w:iCs/>
              </w:rPr>
              <w:t xml:space="preserve">No </w:t>
            </w:r>
          </w:p>
        </w:tc>
        <w:tc>
          <w:tcPr>
            <w:tcW w:w="1945" w:type="dxa"/>
          </w:tcPr>
          <w:p w14:paraId="00450A39" w14:textId="477A1087" w:rsidR="00AA6BBD" w:rsidRPr="00B32DF4" w:rsidRDefault="00AA6BBD" w:rsidP="00533C9B">
            <w:pPr>
              <w:jc w:val="center"/>
              <w:rPr>
                <w:iCs/>
              </w:rPr>
            </w:pPr>
            <w:r w:rsidRPr="00B32DF4">
              <w:rPr>
                <w:iCs/>
              </w:rPr>
              <w:t>No entregado</w:t>
            </w:r>
          </w:p>
        </w:tc>
        <w:tc>
          <w:tcPr>
            <w:tcW w:w="1971" w:type="dxa"/>
          </w:tcPr>
          <w:p w14:paraId="16D0D270" w14:textId="7933D9EE" w:rsidR="00AA6BBD" w:rsidRPr="00B32DF4" w:rsidRDefault="00AA6BBD" w:rsidP="00533C9B">
            <w:pPr>
              <w:jc w:val="center"/>
              <w:rPr>
                <w:iCs/>
              </w:rPr>
            </w:pPr>
            <w:r w:rsidRPr="00B32DF4">
              <w:rPr>
                <w:iCs/>
              </w:rPr>
              <w:t>No entregado</w:t>
            </w:r>
          </w:p>
        </w:tc>
        <w:tc>
          <w:tcPr>
            <w:tcW w:w="1533" w:type="dxa"/>
          </w:tcPr>
          <w:p w14:paraId="7D4E9000" w14:textId="48F7A2F5" w:rsidR="00AA6BBD" w:rsidRPr="00B32DF4" w:rsidRDefault="00AA6BBD" w:rsidP="00533C9B">
            <w:pPr>
              <w:jc w:val="center"/>
              <w:rPr>
                <w:iCs/>
              </w:rPr>
            </w:pPr>
            <w:r w:rsidRPr="00B32DF4">
              <w:rPr>
                <w:iCs/>
              </w:rPr>
              <w:t>No Colma</w:t>
            </w:r>
          </w:p>
        </w:tc>
      </w:tr>
      <w:tr w:rsidR="000C37B1" w:rsidRPr="00B32DF4" w14:paraId="380FF5BE" w14:textId="49F74FC1" w:rsidTr="000E275E">
        <w:tc>
          <w:tcPr>
            <w:tcW w:w="2188" w:type="dxa"/>
          </w:tcPr>
          <w:p w14:paraId="56F2B4D3" w14:textId="77777777" w:rsidR="00AA6BBD" w:rsidRPr="00B32DF4" w:rsidRDefault="00AA6BBD" w:rsidP="00533C9B">
            <w:pPr>
              <w:rPr>
                <w:iCs/>
                <w:szCs w:val="22"/>
              </w:rPr>
            </w:pPr>
            <w:r w:rsidRPr="00B32DF4">
              <w:rPr>
                <w:iCs/>
              </w:rPr>
              <w:t>-</w:t>
            </w:r>
            <w:r w:rsidRPr="00B32DF4">
              <w:rPr>
                <w:iCs/>
                <w:szCs w:val="22"/>
              </w:rPr>
              <w:t>Cronista</w:t>
            </w:r>
          </w:p>
        </w:tc>
        <w:tc>
          <w:tcPr>
            <w:tcW w:w="1397" w:type="dxa"/>
          </w:tcPr>
          <w:p w14:paraId="7DF1555C" w14:textId="3703864D" w:rsidR="00AA6BBD" w:rsidRPr="00B32DF4" w:rsidRDefault="00AA6BBD" w:rsidP="00533C9B">
            <w:pPr>
              <w:jc w:val="center"/>
              <w:rPr>
                <w:iCs/>
              </w:rPr>
            </w:pPr>
            <w:r w:rsidRPr="00B32DF4">
              <w:rPr>
                <w:iCs/>
              </w:rPr>
              <w:t xml:space="preserve">No </w:t>
            </w:r>
          </w:p>
        </w:tc>
        <w:tc>
          <w:tcPr>
            <w:tcW w:w="1945" w:type="dxa"/>
          </w:tcPr>
          <w:p w14:paraId="3CDB6527" w14:textId="0AAF30D7" w:rsidR="00AA6BBD" w:rsidRPr="00B32DF4" w:rsidRDefault="00AA6BBD" w:rsidP="00533C9B">
            <w:pPr>
              <w:jc w:val="center"/>
              <w:rPr>
                <w:iCs/>
              </w:rPr>
            </w:pPr>
            <w:r w:rsidRPr="00B32DF4">
              <w:rPr>
                <w:iCs/>
              </w:rPr>
              <w:t>No entregado</w:t>
            </w:r>
          </w:p>
        </w:tc>
        <w:tc>
          <w:tcPr>
            <w:tcW w:w="1971" w:type="dxa"/>
          </w:tcPr>
          <w:p w14:paraId="1A3E1EC4" w14:textId="553C728D" w:rsidR="00AA6BBD" w:rsidRPr="00B32DF4" w:rsidRDefault="00AA6BBD" w:rsidP="00533C9B">
            <w:pPr>
              <w:jc w:val="center"/>
              <w:rPr>
                <w:iCs/>
              </w:rPr>
            </w:pPr>
            <w:r w:rsidRPr="00B32DF4">
              <w:rPr>
                <w:iCs/>
              </w:rPr>
              <w:t>No entregado</w:t>
            </w:r>
          </w:p>
        </w:tc>
        <w:tc>
          <w:tcPr>
            <w:tcW w:w="1533" w:type="dxa"/>
          </w:tcPr>
          <w:p w14:paraId="2FBB6D6A" w14:textId="5F337987" w:rsidR="00AA6BBD" w:rsidRPr="00B32DF4" w:rsidRDefault="00AA6BBD" w:rsidP="00533C9B">
            <w:pPr>
              <w:jc w:val="center"/>
              <w:rPr>
                <w:iCs/>
              </w:rPr>
            </w:pPr>
            <w:r w:rsidRPr="00B32DF4">
              <w:rPr>
                <w:iCs/>
              </w:rPr>
              <w:t>No Colma</w:t>
            </w:r>
          </w:p>
        </w:tc>
      </w:tr>
      <w:tr w:rsidR="000C37B1" w:rsidRPr="00B32DF4" w14:paraId="32C516F5" w14:textId="44614E3B" w:rsidTr="000E275E">
        <w:tc>
          <w:tcPr>
            <w:tcW w:w="2188" w:type="dxa"/>
          </w:tcPr>
          <w:p w14:paraId="575353DD" w14:textId="77777777" w:rsidR="00AA6BBD" w:rsidRPr="00B32DF4" w:rsidRDefault="00AA6BBD" w:rsidP="00533C9B">
            <w:pPr>
              <w:rPr>
                <w:iCs/>
                <w:szCs w:val="22"/>
              </w:rPr>
            </w:pPr>
            <w:r w:rsidRPr="00B32DF4">
              <w:rPr>
                <w:iCs/>
              </w:rPr>
              <w:t>-</w:t>
            </w:r>
            <w:r w:rsidRPr="00B32DF4">
              <w:rPr>
                <w:iCs/>
                <w:szCs w:val="22"/>
              </w:rPr>
              <w:t>Archivo</w:t>
            </w:r>
          </w:p>
        </w:tc>
        <w:tc>
          <w:tcPr>
            <w:tcW w:w="1397" w:type="dxa"/>
          </w:tcPr>
          <w:p w14:paraId="65492103" w14:textId="1D440D8B" w:rsidR="00AA6BBD" w:rsidRPr="00B32DF4" w:rsidRDefault="00AA6BBD" w:rsidP="00533C9B">
            <w:pPr>
              <w:jc w:val="center"/>
              <w:rPr>
                <w:iCs/>
              </w:rPr>
            </w:pPr>
            <w:r w:rsidRPr="00B32DF4">
              <w:rPr>
                <w:iCs/>
              </w:rPr>
              <w:t xml:space="preserve">No </w:t>
            </w:r>
          </w:p>
        </w:tc>
        <w:tc>
          <w:tcPr>
            <w:tcW w:w="1945" w:type="dxa"/>
          </w:tcPr>
          <w:p w14:paraId="5616BE61" w14:textId="2E649F89" w:rsidR="00AA6BBD" w:rsidRPr="00B32DF4" w:rsidRDefault="00AA6BBD" w:rsidP="00533C9B">
            <w:pPr>
              <w:jc w:val="center"/>
              <w:rPr>
                <w:iCs/>
              </w:rPr>
            </w:pPr>
            <w:r w:rsidRPr="00B32DF4">
              <w:rPr>
                <w:iCs/>
              </w:rPr>
              <w:t>No entregado</w:t>
            </w:r>
          </w:p>
        </w:tc>
        <w:tc>
          <w:tcPr>
            <w:tcW w:w="1971" w:type="dxa"/>
          </w:tcPr>
          <w:p w14:paraId="15202DAF" w14:textId="0B036511" w:rsidR="00AA6BBD" w:rsidRPr="00B32DF4" w:rsidRDefault="00AA6BBD" w:rsidP="00533C9B">
            <w:pPr>
              <w:jc w:val="center"/>
              <w:rPr>
                <w:iCs/>
              </w:rPr>
            </w:pPr>
            <w:r w:rsidRPr="00B32DF4">
              <w:rPr>
                <w:iCs/>
              </w:rPr>
              <w:t>No entregado</w:t>
            </w:r>
          </w:p>
        </w:tc>
        <w:tc>
          <w:tcPr>
            <w:tcW w:w="1533" w:type="dxa"/>
          </w:tcPr>
          <w:p w14:paraId="6402F54A" w14:textId="54CA18CB" w:rsidR="00AA6BBD" w:rsidRPr="00B32DF4" w:rsidRDefault="00AA6BBD" w:rsidP="00533C9B">
            <w:pPr>
              <w:jc w:val="center"/>
              <w:rPr>
                <w:iCs/>
              </w:rPr>
            </w:pPr>
            <w:r w:rsidRPr="00B32DF4">
              <w:rPr>
                <w:iCs/>
              </w:rPr>
              <w:t>No Colma</w:t>
            </w:r>
          </w:p>
        </w:tc>
      </w:tr>
      <w:tr w:rsidR="000C37B1" w:rsidRPr="00B32DF4" w14:paraId="044CE49B" w14:textId="5711DF4D" w:rsidTr="000E275E">
        <w:tc>
          <w:tcPr>
            <w:tcW w:w="2188" w:type="dxa"/>
          </w:tcPr>
          <w:p w14:paraId="1439B120" w14:textId="77777777" w:rsidR="00CD761F" w:rsidRPr="00B32DF4" w:rsidRDefault="00CD761F" w:rsidP="00533C9B">
            <w:pPr>
              <w:rPr>
                <w:iCs/>
                <w:szCs w:val="22"/>
              </w:rPr>
            </w:pPr>
            <w:r w:rsidRPr="00B32DF4">
              <w:rPr>
                <w:rFonts w:eastAsiaTheme="minorHAnsi"/>
                <w:iCs/>
                <w:szCs w:val="22"/>
              </w:rPr>
              <w:t>Órgano Interno de Control</w:t>
            </w:r>
          </w:p>
        </w:tc>
        <w:tc>
          <w:tcPr>
            <w:tcW w:w="1397" w:type="dxa"/>
          </w:tcPr>
          <w:p w14:paraId="0B799C9C" w14:textId="15E2CAA7" w:rsidR="00CD761F" w:rsidRPr="00B32DF4" w:rsidRDefault="004F1CC6" w:rsidP="00533C9B">
            <w:pPr>
              <w:jc w:val="center"/>
              <w:rPr>
                <w:iCs/>
              </w:rPr>
            </w:pPr>
            <w:r w:rsidRPr="00B32DF4">
              <w:rPr>
                <w:rFonts w:eastAsia="Palatino Linotype" w:cs="Palatino Linotype"/>
              </w:rPr>
              <w:t>Sí</w:t>
            </w:r>
          </w:p>
        </w:tc>
        <w:tc>
          <w:tcPr>
            <w:tcW w:w="1945" w:type="dxa"/>
            <w:shd w:val="clear" w:color="auto" w:fill="00B050"/>
          </w:tcPr>
          <w:p w14:paraId="2B579B34" w14:textId="41844C8D" w:rsidR="00CD761F" w:rsidRPr="00B32DF4" w:rsidRDefault="00CD761F" w:rsidP="00533C9B">
            <w:pPr>
              <w:jc w:val="center"/>
              <w:rPr>
                <w:rFonts w:eastAsiaTheme="minorHAnsi"/>
                <w:iCs/>
                <w:szCs w:val="22"/>
              </w:rPr>
            </w:pPr>
            <w:r w:rsidRPr="00B32DF4">
              <w:rPr>
                <w:iCs/>
              </w:rPr>
              <w:t>Entregado</w:t>
            </w:r>
          </w:p>
        </w:tc>
        <w:tc>
          <w:tcPr>
            <w:tcW w:w="1971" w:type="dxa"/>
          </w:tcPr>
          <w:p w14:paraId="21895AF2" w14:textId="1C48E87D" w:rsidR="00CD761F" w:rsidRPr="00B32DF4" w:rsidRDefault="00CD761F" w:rsidP="00533C9B">
            <w:pPr>
              <w:jc w:val="center"/>
              <w:rPr>
                <w:rFonts w:eastAsiaTheme="minorHAnsi"/>
                <w:iCs/>
                <w:szCs w:val="22"/>
              </w:rPr>
            </w:pPr>
            <w:r w:rsidRPr="00B32DF4">
              <w:rPr>
                <w:iCs/>
              </w:rPr>
              <w:t>No entregado</w:t>
            </w:r>
          </w:p>
        </w:tc>
        <w:tc>
          <w:tcPr>
            <w:tcW w:w="1533" w:type="dxa"/>
            <w:shd w:val="clear" w:color="auto" w:fill="00B050"/>
          </w:tcPr>
          <w:p w14:paraId="63B0804A" w14:textId="2959F208" w:rsidR="00CD761F" w:rsidRPr="00B32DF4" w:rsidRDefault="00CD761F" w:rsidP="00533C9B">
            <w:pPr>
              <w:jc w:val="center"/>
              <w:rPr>
                <w:rFonts w:eastAsiaTheme="minorHAnsi"/>
                <w:iCs/>
                <w:szCs w:val="22"/>
              </w:rPr>
            </w:pPr>
            <w:r w:rsidRPr="00B32DF4">
              <w:rPr>
                <w:iCs/>
              </w:rPr>
              <w:t>Colma</w:t>
            </w:r>
          </w:p>
        </w:tc>
      </w:tr>
      <w:tr w:rsidR="000C37B1" w:rsidRPr="00B32DF4" w14:paraId="0E27418A" w14:textId="05367645" w:rsidTr="000E275E">
        <w:tc>
          <w:tcPr>
            <w:tcW w:w="2188" w:type="dxa"/>
          </w:tcPr>
          <w:p w14:paraId="14EAC8D5" w14:textId="77777777" w:rsidR="00AA6BBD" w:rsidRPr="00B32DF4" w:rsidRDefault="00AA6BBD" w:rsidP="00533C9B">
            <w:pPr>
              <w:rPr>
                <w:rFonts w:eastAsiaTheme="minorHAnsi"/>
                <w:iCs/>
                <w:szCs w:val="22"/>
              </w:rPr>
            </w:pPr>
            <w:r w:rsidRPr="00B32DF4">
              <w:rPr>
                <w:iCs/>
              </w:rPr>
              <w:t>-</w:t>
            </w:r>
            <w:r w:rsidRPr="00B32DF4">
              <w:rPr>
                <w:iCs/>
                <w:szCs w:val="22"/>
              </w:rPr>
              <w:t xml:space="preserve"> </w:t>
            </w:r>
            <w:r w:rsidRPr="00B32DF4">
              <w:rPr>
                <w:iCs/>
              </w:rPr>
              <w:t xml:space="preserve">A. </w:t>
            </w:r>
            <w:r w:rsidRPr="00B32DF4">
              <w:rPr>
                <w:iCs/>
                <w:szCs w:val="22"/>
              </w:rPr>
              <w:t>Investigadora.</w:t>
            </w:r>
          </w:p>
        </w:tc>
        <w:tc>
          <w:tcPr>
            <w:tcW w:w="1397" w:type="dxa"/>
          </w:tcPr>
          <w:p w14:paraId="021D9459" w14:textId="01417207" w:rsidR="00AA6BBD" w:rsidRPr="00B32DF4" w:rsidRDefault="00AA6BBD" w:rsidP="00533C9B">
            <w:pPr>
              <w:jc w:val="center"/>
              <w:rPr>
                <w:iCs/>
              </w:rPr>
            </w:pPr>
            <w:r w:rsidRPr="00B32DF4">
              <w:rPr>
                <w:iCs/>
              </w:rPr>
              <w:t xml:space="preserve">No </w:t>
            </w:r>
          </w:p>
        </w:tc>
        <w:tc>
          <w:tcPr>
            <w:tcW w:w="1945" w:type="dxa"/>
          </w:tcPr>
          <w:p w14:paraId="5B8026E2" w14:textId="5379C8EA" w:rsidR="00AA6BBD" w:rsidRPr="00B32DF4" w:rsidRDefault="00AA6BBD" w:rsidP="00533C9B">
            <w:pPr>
              <w:jc w:val="center"/>
              <w:rPr>
                <w:iCs/>
              </w:rPr>
            </w:pPr>
            <w:r w:rsidRPr="00B32DF4">
              <w:rPr>
                <w:iCs/>
              </w:rPr>
              <w:t>No entregado</w:t>
            </w:r>
          </w:p>
        </w:tc>
        <w:tc>
          <w:tcPr>
            <w:tcW w:w="1971" w:type="dxa"/>
          </w:tcPr>
          <w:p w14:paraId="22E4B27C" w14:textId="600D7568" w:rsidR="00AA6BBD" w:rsidRPr="00B32DF4" w:rsidRDefault="00AA6BBD" w:rsidP="00533C9B">
            <w:pPr>
              <w:jc w:val="center"/>
              <w:rPr>
                <w:iCs/>
              </w:rPr>
            </w:pPr>
            <w:r w:rsidRPr="00B32DF4">
              <w:rPr>
                <w:iCs/>
              </w:rPr>
              <w:t>No entregado</w:t>
            </w:r>
          </w:p>
        </w:tc>
        <w:tc>
          <w:tcPr>
            <w:tcW w:w="1533" w:type="dxa"/>
          </w:tcPr>
          <w:p w14:paraId="1563F150" w14:textId="2ED834C9" w:rsidR="00AA6BBD" w:rsidRPr="00B32DF4" w:rsidRDefault="00AA6BBD" w:rsidP="00533C9B">
            <w:pPr>
              <w:jc w:val="center"/>
              <w:rPr>
                <w:iCs/>
              </w:rPr>
            </w:pPr>
            <w:r w:rsidRPr="00B32DF4">
              <w:rPr>
                <w:iCs/>
              </w:rPr>
              <w:t>No Colma</w:t>
            </w:r>
          </w:p>
        </w:tc>
      </w:tr>
      <w:tr w:rsidR="000C37B1" w:rsidRPr="00B32DF4" w14:paraId="00D87F97" w14:textId="362D3F0A" w:rsidTr="000E275E">
        <w:tc>
          <w:tcPr>
            <w:tcW w:w="2188" w:type="dxa"/>
          </w:tcPr>
          <w:p w14:paraId="1309FA6A" w14:textId="77777777" w:rsidR="00AA6BBD" w:rsidRPr="00B32DF4" w:rsidRDefault="00AA6BBD" w:rsidP="00533C9B">
            <w:pPr>
              <w:rPr>
                <w:rFonts w:eastAsiaTheme="minorHAnsi"/>
                <w:iCs/>
                <w:szCs w:val="22"/>
              </w:rPr>
            </w:pPr>
            <w:r w:rsidRPr="00B32DF4">
              <w:rPr>
                <w:iCs/>
              </w:rPr>
              <w:t xml:space="preserve">-A. </w:t>
            </w:r>
            <w:r w:rsidRPr="00B32DF4">
              <w:rPr>
                <w:rFonts w:eastAsiaTheme="minorHAnsi"/>
                <w:iCs/>
                <w:szCs w:val="22"/>
              </w:rPr>
              <w:t>Sustanciadora</w:t>
            </w:r>
          </w:p>
        </w:tc>
        <w:tc>
          <w:tcPr>
            <w:tcW w:w="1397" w:type="dxa"/>
          </w:tcPr>
          <w:p w14:paraId="3EDE5412" w14:textId="46C01F87" w:rsidR="00AA6BBD" w:rsidRPr="00B32DF4" w:rsidRDefault="00AA6BBD" w:rsidP="00533C9B">
            <w:pPr>
              <w:jc w:val="center"/>
              <w:rPr>
                <w:iCs/>
              </w:rPr>
            </w:pPr>
            <w:r w:rsidRPr="00B32DF4">
              <w:rPr>
                <w:iCs/>
              </w:rPr>
              <w:t xml:space="preserve">No </w:t>
            </w:r>
          </w:p>
        </w:tc>
        <w:tc>
          <w:tcPr>
            <w:tcW w:w="1945" w:type="dxa"/>
          </w:tcPr>
          <w:p w14:paraId="37360947" w14:textId="43D0DDEB" w:rsidR="00AA6BBD" w:rsidRPr="00B32DF4" w:rsidRDefault="00AA6BBD" w:rsidP="00533C9B">
            <w:pPr>
              <w:jc w:val="center"/>
              <w:rPr>
                <w:iCs/>
              </w:rPr>
            </w:pPr>
            <w:r w:rsidRPr="00B32DF4">
              <w:rPr>
                <w:iCs/>
              </w:rPr>
              <w:t>No entregado</w:t>
            </w:r>
          </w:p>
        </w:tc>
        <w:tc>
          <w:tcPr>
            <w:tcW w:w="1971" w:type="dxa"/>
          </w:tcPr>
          <w:p w14:paraId="285DEB5E" w14:textId="7F5E09CB" w:rsidR="00AA6BBD" w:rsidRPr="00B32DF4" w:rsidRDefault="00AA6BBD" w:rsidP="00533C9B">
            <w:pPr>
              <w:jc w:val="center"/>
              <w:rPr>
                <w:iCs/>
              </w:rPr>
            </w:pPr>
            <w:r w:rsidRPr="00B32DF4">
              <w:rPr>
                <w:iCs/>
              </w:rPr>
              <w:t>No entregado</w:t>
            </w:r>
          </w:p>
        </w:tc>
        <w:tc>
          <w:tcPr>
            <w:tcW w:w="1533" w:type="dxa"/>
          </w:tcPr>
          <w:p w14:paraId="00D82639" w14:textId="376DBC7E" w:rsidR="00AA6BBD" w:rsidRPr="00B32DF4" w:rsidRDefault="00AA6BBD" w:rsidP="00533C9B">
            <w:pPr>
              <w:jc w:val="center"/>
              <w:rPr>
                <w:iCs/>
              </w:rPr>
            </w:pPr>
            <w:r w:rsidRPr="00B32DF4">
              <w:rPr>
                <w:iCs/>
              </w:rPr>
              <w:t>No Colma</w:t>
            </w:r>
          </w:p>
        </w:tc>
      </w:tr>
      <w:tr w:rsidR="000C37B1" w:rsidRPr="00B32DF4" w14:paraId="762B894A" w14:textId="7F3F0609" w:rsidTr="000E275E">
        <w:tc>
          <w:tcPr>
            <w:tcW w:w="2188" w:type="dxa"/>
          </w:tcPr>
          <w:p w14:paraId="0CA3777C" w14:textId="77777777" w:rsidR="00AA6BBD" w:rsidRPr="00B32DF4" w:rsidRDefault="00AA6BBD" w:rsidP="00533C9B">
            <w:pPr>
              <w:rPr>
                <w:iCs/>
                <w:szCs w:val="22"/>
              </w:rPr>
            </w:pPr>
            <w:r w:rsidRPr="00B32DF4">
              <w:rPr>
                <w:iCs/>
              </w:rPr>
              <w:t xml:space="preserve">-A. </w:t>
            </w:r>
            <w:r w:rsidRPr="00B32DF4">
              <w:rPr>
                <w:rFonts w:eastAsiaTheme="minorHAnsi"/>
                <w:iCs/>
                <w:szCs w:val="22"/>
              </w:rPr>
              <w:t>Resolutora</w:t>
            </w:r>
            <w:r w:rsidRPr="00B32DF4">
              <w:rPr>
                <w:iCs/>
                <w:szCs w:val="22"/>
              </w:rPr>
              <w:t xml:space="preserve"> </w:t>
            </w:r>
          </w:p>
        </w:tc>
        <w:tc>
          <w:tcPr>
            <w:tcW w:w="1397" w:type="dxa"/>
          </w:tcPr>
          <w:p w14:paraId="6831CC88" w14:textId="53866598" w:rsidR="00AA6BBD" w:rsidRPr="00B32DF4" w:rsidRDefault="00AA6BBD" w:rsidP="00533C9B">
            <w:pPr>
              <w:jc w:val="center"/>
              <w:rPr>
                <w:iCs/>
              </w:rPr>
            </w:pPr>
            <w:r w:rsidRPr="00B32DF4">
              <w:rPr>
                <w:iCs/>
              </w:rPr>
              <w:t xml:space="preserve">No </w:t>
            </w:r>
          </w:p>
        </w:tc>
        <w:tc>
          <w:tcPr>
            <w:tcW w:w="1945" w:type="dxa"/>
          </w:tcPr>
          <w:p w14:paraId="6179331D" w14:textId="724BFCE5" w:rsidR="00AA6BBD" w:rsidRPr="00B32DF4" w:rsidRDefault="00AA6BBD" w:rsidP="00533C9B">
            <w:pPr>
              <w:jc w:val="center"/>
              <w:rPr>
                <w:iCs/>
              </w:rPr>
            </w:pPr>
            <w:r w:rsidRPr="00B32DF4">
              <w:rPr>
                <w:iCs/>
              </w:rPr>
              <w:t>No entregado</w:t>
            </w:r>
          </w:p>
        </w:tc>
        <w:tc>
          <w:tcPr>
            <w:tcW w:w="1971" w:type="dxa"/>
          </w:tcPr>
          <w:p w14:paraId="4C794235" w14:textId="55AAA9FB" w:rsidR="00AA6BBD" w:rsidRPr="00B32DF4" w:rsidRDefault="00AA6BBD" w:rsidP="00533C9B">
            <w:pPr>
              <w:jc w:val="center"/>
              <w:rPr>
                <w:iCs/>
              </w:rPr>
            </w:pPr>
            <w:r w:rsidRPr="00B32DF4">
              <w:rPr>
                <w:iCs/>
              </w:rPr>
              <w:t>No entregado</w:t>
            </w:r>
          </w:p>
        </w:tc>
        <w:tc>
          <w:tcPr>
            <w:tcW w:w="1533" w:type="dxa"/>
          </w:tcPr>
          <w:p w14:paraId="2FD7835A" w14:textId="07E4ED77" w:rsidR="00AA6BBD" w:rsidRPr="00B32DF4" w:rsidRDefault="00AA6BBD" w:rsidP="00533C9B">
            <w:pPr>
              <w:jc w:val="center"/>
              <w:rPr>
                <w:iCs/>
              </w:rPr>
            </w:pPr>
            <w:r w:rsidRPr="00B32DF4">
              <w:rPr>
                <w:iCs/>
              </w:rPr>
              <w:t>No Colma</w:t>
            </w:r>
          </w:p>
        </w:tc>
      </w:tr>
      <w:tr w:rsidR="000C37B1" w:rsidRPr="00B32DF4" w14:paraId="3D94F657" w14:textId="1CEAE0FA" w:rsidTr="000E275E">
        <w:tc>
          <w:tcPr>
            <w:tcW w:w="2188" w:type="dxa"/>
          </w:tcPr>
          <w:p w14:paraId="706A6AED" w14:textId="77777777" w:rsidR="00AA6BBD" w:rsidRPr="00B32DF4" w:rsidRDefault="00AA6BBD" w:rsidP="00533C9B">
            <w:pPr>
              <w:rPr>
                <w:iCs/>
                <w:szCs w:val="22"/>
              </w:rPr>
            </w:pPr>
            <w:r w:rsidRPr="00B32DF4">
              <w:rPr>
                <w:iCs/>
                <w:szCs w:val="22"/>
              </w:rPr>
              <w:t>Consejería Jurídica</w:t>
            </w:r>
          </w:p>
        </w:tc>
        <w:tc>
          <w:tcPr>
            <w:tcW w:w="1397" w:type="dxa"/>
          </w:tcPr>
          <w:p w14:paraId="30ECA085" w14:textId="65F45E92" w:rsidR="00AA6BBD" w:rsidRPr="00B32DF4" w:rsidRDefault="00AA6BBD" w:rsidP="00533C9B">
            <w:pPr>
              <w:jc w:val="center"/>
              <w:rPr>
                <w:iCs/>
              </w:rPr>
            </w:pPr>
            <w:r w:rsidRPr="00B32DF4">
              <w:rPr>
                <w:iCs/>
              </w:rPr>
              <w:t xml:space="preserve">No </w:t>
            </w:r>
          </w:p>
        </w:tc>
        <w:tc>
          <w:tcPr>
            <w:tcW w:w="1945" w:type="dxa"/>
          </w:tcPr>
          <w:p w14:paraId="6C67578F" w14:textId="59807A9C" w:rsidR="00AA6BBD" w:rsidRPr="00B32DF4" w:rsidRDefault="00AA6BBD" w:rsidP="00533C9B">
            <w:pPr>
              <w:jc w:val="center"/>
              <w:rPr>
                <w:iCs/>
                <w:szCs w:val="22"/>
              </w:rPr>
            </w:pPr>
            <w:r w:rsidRPr="00B32DF4">
              <w:rPr>
                <w:iCs/>
              </w:rPr>
              <w:t>No entregado</w:t>
            </w:r>
          </w:p>
        </w:tc>
        <w:tc>
          <w:tcPr>
            <w:tcW w:w="1971" w:type="dxa"/>
          </w:tcPr>
          <w:p w14:paraId="19699C69" w14:textId="169CCC23" w:rsidR="00AA6BBD" w:rsidRPr="00B32DF4" w:rsidRDefault="00AA6BBD" w:rsidP="00533C9B">
            <w:pPr>
              <w:jc w:val="center"/>
              <w:rPr>
                <w:iCs/>
                <w:szCs w:val="22"/>
              </w:rPr>
            </w:pPr>
            <w:r w:rsidRPr="00B32DF4">
              <w:rPr>
                <w:iCs/>
              </w:rPr>
              <w:t>No entregado</w:t>
            </w:r>
          </w:p>
        </w:tc>
        <w:tc>
          <w:tcPr>
            <w:tcW w:w="1533" w:type="dxa"/>
          </w:tcPr>
          <w:p w14:paraId="79C59169" w14:textId="7476B0D7" w:rsidR="00AA6BBD" w:rsidRPr="00B32DF4" w:rsidRDefault="00AA6BBD" w:rsidP="00533C9B">
            <w:pPr>
              <w:jc w:val="center"/>
              <w:rPr>
                <w:iCs/>
                <w:szCs w:val="22"/>
              </w:rPr>
            </w:pPr>
            <w:r w:rsidRPr="00B32DF4">
              <w:rPr>
                <w:iCs/>
              </w:rPr>
              <w:t>No Colma</w:t>
            </w:r>
          </w:p>
        </w:tc>
      </w:tr>
      <w:tr w:rsidR="000C37B1" w:rsidRPr="00B32DF4" w14:paraId="076CDD60" w14:textId="510CF238" w:rsidTr="000E275E">
        <w:tc>
          <w:tcPr>
            <w:tcW w:w="2188" w:type="dxa"/>
          </w:tcPr>
          <w:p w14:paraId="62879BB2" w14:textId="77777777" w:rsidR="00AA6BBD" w:rsidRPr="00B32DF4" w:rsidRDefault="00AA6BBD" w:rsidP="00533C9B">
            <w:pPr>
              <w:rPr>
                <w:iCs/>
                <w:szCs w:val="22"/>
              </w:rPr>
            </w:pPr>
            <w:r w:rsidRPr="00B32DF4">
              <w:rPr>
                <w:iCs/>
                <w:szCs w:val="22"/>
              </w:rPr>
              <w:t>Gobierno Municipal</w:t>
            </w:r>
          </w:p>
        </w:tc>
        <w:tc>
          <w:tcPr>
            <w:tcW w:w="1397" w:type="dxa"/>
          </w:tcPr>
          <w:p w14:paraId="4B790789" w14:textId="6ADCE585" w:rsidR="00AA6BBD" w:rsidRPr="00B32DF4" w:rsidRDefault="00AA6BBD" w:rsidP="00533C9B">
            <w:pPr>
              <w:jc w:val="center"/>
              <w:rPr>
                <w:iCs/>
              </w:rPr>
            </w:pPr>
            <w:r w:rsidRPr="00B32DF4">
              <w:rPr>
                <w:iCs/>
              </w:rPr>
              <w:t xml:space="preserve">No </w:t>
            </w:r>
          </w:p>
        </w:tc>
        <w:tc>
          <w:tcPr>
            <w:tcW w:w="1945" w:type="dxa"/>
          </w:tcPr>
          <w:p w14:paraId="7ADE8C41" w14:textId="00D6CCBC" w:rsidR="00AA6BBD" w:rsidRPr="00B32DF4" w:rsidRDefault="00AA6BBD" w:rsidP="00533C9B">
            <w:pPr>
              <w:jc w:val="center"/>
              <w:rPr>
                <w:iCs/>
                <w:szCs w:val="22"/>
              </w:rPr>
            </w:pPr>
            <w:r w:rsidRPr="00B32DF4">
              <w:rPr>
                <w:iCs/>
              </w:rPr>
              <w:t>No entregado</w:t>
            </w:r>
          </w:p>
        </w:tc>
        <w:tc>
          <w:tcPr>
            <w:tcW w:w="1971" w:type="dxa"/>
          </w:tcPr>
          <w:p w14:paraId="1D24CB89" w14:textId="0562738A" w:rsidR="00AA6BBD" w:rsidRPr="00B32DF4" w:rsidRDefault="00AA6BBD" w:rsidP="00533C9B">
            <w:pPr>
              <w:jc w:val="center"/>
              <w:rPr>
                <w:iCs/>
                <w:szCs w:val="22"/>
              </w:rPr>
            </w:pPr>
            <w:r w:rsidRPr="00B32DF4">
              <w:rPr>
                <w:iCs/>
              </w:rPr>
              <w:t>No entregado</w:t>
            </w:r>
          </w:p>
        </w:tc>
        <w:tc>
          <w:tcPr>
            <w:tcW w:w="1533" w:type="dxa"/>
          </w:tcPr>
          <w:p w14:paraId="78B520B0" w14:textId="086B144E" w:rsidR="00AA6BBD" w:rsidRPr="00B32DF4" w:rsidRDefault="00AA6BBD" w:rsidP="00533C9B">
            <w:pPr>
              <w:jc w:val="center"/>
              <w:rPr>
                <w:iCs/>
                <w:szCs w:val="22"/>
              </w:rPr>
            </w:pPr>
            <w:r w:rsidRPr="00B32DF4">
              <w:rPr>
                <w:iCs/>
              </w:rPr>
              <w:t>No Colma</w:t>
            </w:r>
          </w:p>
        </w:tc>
      </w:tr>
      <w:tr w:rsidR="000C37B1" w:rsidRPr="00B32DF4" w14:paraId="3AB39980" w14:textId="420F27FC" w:rsidTr="000E275E">
        <w:tc>
          <w:tcPr>
            <w:tcW w:w="2188" w:type="dxa"/>
          </w:tcPr>
          <w:p w14:paraId="61BA148F" w14:textId="77777777" w:rsidR="00AA6BBD" w:rsidRPr="00B32DF4" w:rsidRDefault="00AA6BBD" w:rsidP="00533C9B">
            <w:pPr>
              <w:rPr>
                <w:iCs/>
                <w:szCs w:val="22"/>
              </w:rPr>
            </w:pPr>
            <w:r w:rsidRPr="00B32DF4">
              <w:rPr>
                <w:iCs/>
                <w:szCs w:val="22"/>
              </w:rPr>
              <w:t>Registro Civil</w:t>
            </w:r>
          </w:p>
        </w:tc>
        <w:tc>
          <w:tcPr>
            <w:tcW w:w="1397" w:type="dxa"/>
          </w:tcPr>
          <w:p w14:paraId="419C65A2" w14:textId="375E2165" w:rsidR="00AA6BBD" w:rsidRPr="00B32DF4" w:rsidRDefault="00AA6BBD" w:rsidP="00533C9B">
            <w:pPr>
              <w:jc w:val="center"/>
              <w:rPr>
                <w:iCs/>
              </w:rPr>
            </w:pPr>
            <w:r w:rsidRPr="00B32DF4">
              <w:rPr>
                <w:iCs/>
              </w:rPr>
              <w:t xml:space="preserve">No </w:t>
            </w:r>
          </w:p>
        </w:tc>
        <w:tc>
          <w:tcPr>
            <w:tcW w:w="1945" w:type="dxa"/>
          </w:tcPr>
          <w:p w14:paraId="7B7259AD" w14:textId="7D22F84C" w:rsidR="00AA6BBD" w:rsidRPr="00B32DF4" w:rsidRDefault="00AA6BBD" w:rsidP="00533C9B">
            <w:pPr>
              <w:jc w:val="center"/>
              <w:rPr>
                <w:iCs/>
                <w:szCs w:val="22"/>
              </w:rPr>
            </w:pPr>
            <w:r w:rsidRPr="00B32DF4">
              <w:rPr>
                <w:iCs/>
              </w:rPr>
              <w:t>No entregado</w:t>
            </w:r>
          </w:p>
        </w:tc>
        <w:tc>
          <w:tcPr>
            <w:tcW w:w="1971" w:type="dxa"/>
            <w:shd w:val="clear" w:color="auto" w:fill="00B050"/>
          </w:tcPr>
          <w:p w14:paraId="16608EBE" w14:textId="1241298E" w:rsidR="00AA6BBD" w:rsidRPr="00B32DF4" w:rsidRDefault="00AA6BBD" w:rsidP="00533C9B">
            <w:pPr>
              <w:jc w:val="center"/>
              <w:rPr>
                <w:iCs/>
                <w:szCs w:val="22"/>
              </w:rPr>
            </w:pPr>
            <w:r w:rsidRPr="00B32DF4">
              <w:rPr>
                <w:iCs/>
                <w:szCs w:val="22"/>
              </w:rPr>
              <w:t>Entregado</w:t>
            </w:r>
          </w:p>
        </w:tc>
        <w:tc>
          <w:tcPr>
            <w:tcW w:w="1533" w:type="dxa"/>
            <w:shd w:val="clear" w:color="auto" w:fill="00B050"/>
          </w:tcPr>
          <w:p w14:paraId="5A7DB8F3" w14:textId="3360D77C" w:rsidR="00AA6BBD" w:rsidRPr="00B32DF4" w:rsidRDefault="00AA6BBD" w:rsidP="00533C9B">
            <w:pPr>
              <w:jc w:val="center"/>
              <w:rPr>
                <w:iCs/>
                <w:szCs w:val="22"/>
              </w:rPr>
            </w:pPr>
            <w:r w:rsidRPr="00B32DF4">
              <w:rPr>
                <w:iCs/>
              </w:rPr>
              <w:t>Colma</w:t>
            </w:r>
          </w:p>
        </w:tc>
      </w:tr>
      <w:tr w:rsidR="000C37B1" w:rsidRPr="00B32DF4" w14:paraId="5561A923" w14:textId="055FF3C5" w:rsidTr="000E275E">
        <w:tc>
          <w:tcPr>
            <w:tcW w:w="2188" w:type="dxa"/>
          </w:tcPr>
          <w:p w14:paraId="4BF01BA7" w14:textId="77777777" w:rsidR="00CD761F" w:rsidRPr="00B32DF4" w:rsidRDefault="00CD761F" w:rsidP="00533C9B">
            <w:pPr>
              <w:rPr>
                <w:iCs/>
                <w:szCs w:val="22"/>
              </w:rPr>
            </w:pPr>
            <w:r w:rsidRPr="00B32DF4">
              <w:rPr>
                <w:iCs/>
                <w:szCs w:val="22"/>
              </w:rPr>
              <w:t>Unidad de Información, Planeación, Programación y Evaluación</w:t>
            </w:r>
          </w:p>
        </w:tc>
        <w:tc>
          <w:tcPr>
            <w:tcW w:w="1397" w:type="dxa"/>
          </w:tcPr>
          <w:p w14:paraId="4FE2C36C" w14:textId="3133DFC2" w:rsidR="00CD761F" w:rsidRPr="00B32DF4" w:rsidRDefault="00AA6BBD" w:rsidP="00533C9B">
            <w:pPr>
              <w:jc w:val="center"/>
              <w:rPr>
                <w:iCs/>
              </w:rPr>
            </w:pPr>
            <w:r w:rsidRPr="00B32DF4">
              <w:rPr>
                <w:iCs/>
              </w:rPr>
              <w:t>No</w:t>
            </w:r>
          </w:p>
        </w:tc>
        <w:tc>
          <w:tcPr>
            <w:tcW w:w="1945" w:type="dxa"/>
            <w:shd w:val="clear" w:color="auto" w:fill="00B050"/>
          </w:tcPr>
          <w:p w14:paraId="5E2899DF" w14:textId="27F3D297" w:rsidR="00CD761F" w:rsidRPr="00B32DF4" w:rsidRDefault="00CD761F" w:rsidP="00533C9B">
            <w:pPr>
              <w:jc w:val="center"/>
              <w:rPr>
                <w:iCs/>
                <w:szCs w:val="22"/>
              </w:rPr>
            </w:pPr>
            <w:r w:rsidRPr="00B32DF4">
              <w:rPr>
                <w:iCs/>
              </w:rPr>
              <w:t>Entregado</w:t>
            </w:r>
          </w:p>
        </w:tc>
        <w:tc>
          <w:tcPr>
            <w:tcW w:w="1971" w:type="dxa"/>
          </w:tcPr>
          <w:p w14:paraId="6D417D93" w14:textId="1E2059E7" w:rsidR="00CD761F" w:rsidRPr="00B32DF4" w:rsidRDefault="00CD761F" w:rsidP="00533C9B">
            <w:pPr>
              <w:jc w:val="center"/>
              <w:rPr>
                <w:iCs/>
                <w:szCs w:val="22"/>
              </w:rPr>
            </w:pPr>
            <w:r w:rsidRPr="00B32DF4">
              <w:rPr>
                <w:iCs/>
              </w:rPr>
              <w:t>No entregado</w:t>
            </w:r>
          </w:p>
        </w:tc>
        <w:tc>
          <w:tcPr>
            <w:tcW w:w="1533" w:type="dxa"/>
            <w:shd w:val="clear" w:color="auto" w:fill="00B050"/>
          </w:tcPr>
          <w:p w14:paraId="4D176EA9" w14:textId="4DF7B829" w:rsidR="00CD761F" w:rsidRPr="00B32DF4" w:rsidRDefault="00CD761F" w:rsidP="00533C9B">
            <w:pPr>
              <w:jc w:val="center"/>
              <w:rPr>
                <w:iCs/>
                <w:szCs w:val="22"/>
              </w:rPr>
            </w:pPr>
            <w:r w:rsidRPr="00B32DF4">
              <w:rPr>
                <w:iCs/>
              </w:rPr>
              <w:t>Colma</w:t>
            </w:r>
          </w:p>
        </w:tc>
      </w:tr>
      <w:tr w:rsidR="000C37B1" w:rsidRPr="00B32DF4" w14:paraId="508A6377" w14:textId="4393A4C6" w:rsidTr="000E275E">
        <w:tc>
          <w:tcPr>
            <w:tcW w:w="2188" w:type="dxa"/>
          </w:tcPr>
          <w:p w14:paraId="7A0297E7" w14:textId="77777777" w:rsidR="00CD761F" w:rsidRPr="00B32DF4" w:rsidRDefault="00CD761F" w:rsidP="00533C9B">
            <w:pPr>
              <w:rPr>
                <w:iCs/>
                <w:szCs w:val="22"/>
              </w:rPr>
            </w:pPr>
            <w:r w:rsidRPr="00B32DF4">
              <w:rPr>
                <w:iCs/>
                <w:szCs w:val="22"/>
              </w:rPr>
              <w:t xml:space="preserve">Unidad de Transparencia y Acceso a la Información </w:t>
            </w:r>
          </w:p>
        </w:tc>
        <w:tc>
          <w:tcPr>
            <w:tcW w:w="1397" w:type="dxa"/>
          </w:tcPr>
          <w:p w14:paraId="62395E7D" w14:textId="4948DFBF" w:rsidR="00CD761F" w:rsidRPr="00B32DF4" w:rsidRDefault="004F1CC6" w:rsidP="00533C9B">
            <w:pPr>
              <w:jc w:val="center"/>
              <w:rPr>
                <w:iCs/>
              </w:rPr>
            </w:pPr>
            <w:r w:rsidRPr="00B32DF4">
              <w:rPr>
                <w:iCs/>
              </w:rPr>
              <w:t>Sí</w:t>
            </w:r>
          </w:p>
        </w:tc>
        <w:tc>
          <w:tcPr>
            <w:tcW w:w="1945" w:type="dxa"/>
          </w:tcPr>
          <w:p w14:paraId="574E6C82" w14:textId="496FD489" w:rsidR="00CD761F" w:rsidRPr="00B32DF4" w:rsidRDefault="00CD761F" w:rsidP="00533C9B">
            <w:pPr>
              <w:jc w:val="center"/>
              <w:rPr>
                <w:iCs/>
                <w:szCs w:val="22"/>
              </w:rPr>
            </w:pPr>
            <w:r w:rsidRPr="00B32DF4">
              <w:rPr>
                <w:iCs/>
              </w:rPr>
              <w:t>No entregado</w:t>
            </w:r>
          </w:p>
        </w:tc>
        <w:tc>
          <w:tcPr>
            <w:tcW w:w="1971" w:type="dxa"/>
          </w:tcPr>
          <w:p w14:paraId="38C9B29D" w14:textId="0DAF906D" w:rsidR="00CD761F" w:rsidRPr="00B32DF4" w:rsidRDefault="00CD761F" w:rsidP="00533C9B">
            <w:pPr>
              <w:jc w:val="center"/>
              <w:rPr>
                <w:iCs/>
                <w:szCs w:val="22"/>
              </w:rPr>
            </w:pPr>
            <w:r w:rsidRPr="00B32DF4">
              <w:rPr>
                <w:iCs/>
              </w:rPr>
              <w:t>No entregado</w:t>
            </w:r>
          </w:p>
        </w:tc>
        <w:tc>
          <w:tcPr>
            <w:tcW w:w="1533" w:type="dxa"/>
          </w:tcPr>
          <w:p w14:paraId="12251713" w14:textId="0EF6B2E8" w:rsidR="00CD761F" w:rsidRPr="00B32DF4" w:rsidRDefault="00CD761F" w:rsidP="00533C9B">
            <w:pPr>
              <w:jc w:val="center"/>
              <w:rPr>
                <w:iCs/>
                <w:szCs w:val="22"/>
              </w:rPr>
            </w:pPr>
            <w:r w:rsidRPr="00B32DF4">
              <w:rPr>
                <w:iCs/>
              </w:rPr>
              <w:t>No Colma</w:t>
            </w:r>
          </w:p>
        </w:tc>
      </w:tr>
      <w:tr w:rsidR="000C37B1" w:rsidRPr="00B32DF4" w14:paraId="3E8228C6" w14:textId="2FAC5D26" w:rsidTr="000E275E">
        <w:tc>
          <w:tcPr>
            <w:tcW w:w="2188" w:type="dxa"/>
          </w:tcPr>
          <w:p w14:paraId="03751A64" w14:textId="77777777" w:rsidR="00CD761F" w:rsidRPr="00B32DF4" w:rsidRDefault="00CD761F" w:rsidP="00533C9B">
            <w:pPr>
              <w:rPr>
                <w:iCs/>
                <w:szCs w:val="22"/>
              </w:rPr>
            </w:pPr>
            <w:r w:rsidRPr="00B32DF4">
              <w:rPr>
                <w:iCs/>
                <w:szCs w:val="22"/>
              </w:rPr>
              <w:t>Unidad de Gobierno Digital</w:t>
            </w:r>
          </w:p>
        </w:tc>
        <w:tc>
          <w:tcPr>
            <w:tcW w:w="1397" w:type="dxa"/>
          </w:tcPr>
          <w:p w14:paraId="442C34BF" w14:textId="7CB69643" w:rsidR="00CD761F" w:rsidRPr="00B32DF4" w:rsidRDefault="00AA6BBD" w:rsidP="00533C9B">
            <w:pPr>
              <w:jc w:val="center"/>
              <w:rPr>
                <w:iCs/>
              </w:rPr>
            </w:pPr>
            <w:r w:rsidRPr="00B32DF4">
              <w:rPr>
                <w:iCs/>
              </w:rPr>
              <w:t>No</w:t>
            </w:r>
          </w:p>
        </w:tc>
        <w:tc>
          <w:tcPr>
            <w:tcW w:w="1945" w:type="dxa"/>
          </w:tcPr>
          <w:p w14:paraId="4401EF17" w14:textId="4DEACFA1" w:rsidR="00CD761F" w:rsidRPr="00B32DF4" w:rsidRDefault="00CD761F" w:rsidP="00533C9B">
            <w:pPr>
              <w:jc w:val="center"/>
              <w:rPr>
                <w:iCs/>
                <w:szCs w:val="22"/>
              </w:rPr>
            </w:pPr>
            <w:r w:rsidRPr="00B32DF4">
              <w:rPr>
                <w:iCs/>
              </w:rPr>
              <w:t>No entregado</w:t>
            </w:r>
          </w:p>
        </w:tc>
        <w:tc>
          <w:tcPr>
            <w:tcW w:w="1971" w:type="dxa"/>
          </w:tcPr>
          <w:p w14:paraId="2F674029" w14:textId="1981A510" w:rsidR="00CD761F" w:rsidRPr="00B32DF4" w:rsidRDefault="00CD761F" w:rsidP="00533C9B">
            <w:pPr>
              <w:jc w:val="center"/>
              <w:rPr>
                <w:iCs/>
                <w:szCs w:val="22"/>
              </w:rPr>
            </w:pPr>
            <w:r w:rsidRPr="00B32DF4">
              <w:rPr>
                <w:iCs/>
              </w:rPr>
              <w:t>No entregado</w:t>
            </w:r>
          </w:p>
        </w:tc>
        <w:tc>
          <w:tcPr>
            <w:tcW w:w="1533" w:type="dxa"/>
          </w:tcPr>
          <w:p w14:paraId="027E5240" w14:textId="293A1519" w:rsidR="00CD761F" w:rsidRPr="00B32DF4" w:rsidRDefault="00CD761F" w:rsidP="00533C9B">
            <w:pPr>
              <w:jc w:val="center"/>
              <w:rPr>
                <w:iCs/>
                <w:szCs w:val="22"/>
              </w:rPr>
            </w:pPr>
            <w:r w:rsidRPr="00B32DF4">
              <w:rPr>
                <w:iCs/>
              </w:rPr>
              <w:t>No Colma</w:t>
            </w:r>
          </w:p>
        </w:tc>
      </w:tr>
      <w:tr w:rsidR="000C37B1" w:rsidRPr="00B32DF4" w14:paraId="4B3CA573" w14:textId="432613C0" w:rsidTr="000E275E">
        <w:tc>
          <w:tcPr>
            <w:tcW w:w="2188" w:type="dxa"/>
          </w:tcPr>
          <w:p w14:paraId="2263017C" w14:textId="77777777" w:rsidR="00CD761F" w:rsidRPr="00B32DF4" w:rsidRDefault="00CD761F" w:rsidP="00533C9B">
            <w:pPr>
              <w:rPr>
                <w:iCs/>
              </w:rPr>
            </w:pPr>
            <w:r w:rsidRPr="00B32DF4">
              <w:rPr>
                <w:iCs/>
                <w:szCs w:val="22"/>
              </w:rPr>
              <w:t>Coordinación de Mejora Regulatoria</w:t>
            </w:r>
          </w:p>
        </w:tc>
        <w:tc>
          <w:tcPr>
            <w:tcW w:w="1397" w:type="dxa"/>
          </w:tcPr>
          <w:p w14:paraId="14E21B01" w14:textId="24414E16" w:rsidR="00CD761F" w:rsidRPr="00B32DF4" w:rsidRDefault="00DE2A72" w:rsidP="00533C9B">
            <w:pPr>
              <w:jc w:val="center"/>
              <w:rPr>
                <w:iCs/>
              </w:rPr>
            </w:pPr>
            <w:r w:rsidRPr="00B32DF4">
              <w:rPr>
                <w:rFonts w:eastAsia="Palatino Linotype" w:cs="Palatino Linotype"/>
                <w:b/>
                <w:sz w:val="18"/>
                <w:szCs w:val="18"/>
              </w:rPr>
              <w:t xml:space="preserve">85 Sexies </w:t>
            </w:r>
            <w:r w:rsidRPr="00B32DF4">
              <w:rPr>
                <w:rFonts w:eastAsia="Palatino Linotype" w:cs="Palatino Linotype"/>
              </w:rPr>
              <w:t xml:space="preserve">Opcional la certificación </w:t>
            </w:r>
            <w:r w:rsidRPr="00B32DF4">
              <w:rPr>
                <w:rFonts w:eastAsia="Palatino Linotype" w:cs="Palatino Linotype"/>
              </w:rPr>
              <w:lastRenderedPageBreak/>
              <w:t>o un diplomado, tiene 6 meses para acreditarlo.</w:t>
            </w:r>
          </w:p>
        </w:tc>
        <w:tc>
          <w:tcPr>
            <w:tcW w:w="1945" w:type="dxa"/>
          </w:tcPr>
          <w:p w14:paraId="7D68280B" w14:textId="6EF05462" w:rsidR="00CD761F" w:rsidRPr="00B32DF4" w:rsidRDefault="00CD761F" w:rsidP="00533C9B">
            <w:pPr>
              <w:jc w:val="center"/>
              <w:rPr>
                <w:iCs/>
                <w:szCs w:val="22"/>
              </w:rPr>
            </w:pPr>
            <w:r w:rsidRPr="00B32DF4">
              <w:rPr>
                <w:iCs/>
              </w:rPr>
              <w:lastRenderedPageBreak/>
              <w:t>No entregado</w:t>
            </w:r>
          </w:p>
        </w:tc>
        <w:tc>
          <w:tcPr>
            <w:tcW w:w="1971" w:type="dxa"/>
            <w:shd w:val="clear" w:color="auto" w:fill="00B050"/>
          </w:tcPr>
          <w:p w14:paraId="74009062" w14:textId="1C66E7C9" w:rsidR="00CD761F" w:rsidRPr="00B32DF4" w:rsidRDefault="00CD761F" w:rsidP="00533C9B">
            <w:pPr>
              <w:jc w:val="center"/>
              <w:rPr>
                <w:iCs/>
                <w:szCs w:val="22"/>
              </w:rPr>
            </w:pPr>
            <w:r w:rsidRPr="00B32DF4">
              <w:rPr>
                <w:iCs/>
              </w:rPr>
              <w:t>Entregado</w:t>
            </w:r>
          </w:p>
        </w:tc>
        <w:tc>
          <w:tcPr>
            <w:tcW w:w="1533" w:type="dxa"/>
            <w:shd w:val="clear" w:color="auto" w:fill="00B050"/>
          </w:tcPr>
          <w:p w14:paraId="26D096ED" w14:textId="51448D90" w:rsidR="00CD761F" w:rsidRPr="00B32DF4" w:rsidRDefault="00CD761F" w:rsidP="00533C9B">
            <w:pPr>
              <w:jc w:val="center"/>
              <w:rPr>
                <w:iCs/>
              </w:rPr>
            </w:pPr>
            <w:r w:rsidRPr="00B32DF4">
              <w:rPr>
                <w:iCs/>
              </w:rPr>
              <w:t>Colma</w:t>
            </w:r>
          </w:p>
        </w:tc>
      </w:tr>
      <w:tr w:rsidR="000C37B1" w:rsidRPr="00B32DF4" w14:paraId="5D5A0731" w14:textId="2B3ADB57" w:rsidTr="000E275E">
        <w:tc>
          <w:tcPr>
            <w:tcW w:w="2188" w:type="dxa"/>
          </w:tcPr>
          <w:p w14:paraId="70A3F77A" w14:textId="77777777" w:rsidR="00CD761F" w:rsidRPr="00B32DF4" w:rsidRDefault="00CD761F" w:rsidP="00533C9B">
            <w:pPr>
              <w:rPr>
                <w:iCs/>
                <w:szCs w:val="22"/>
              </w:rPr>
            </w:pPr>
            <w:r w:rsidRPr="00B32DF4">
              <w:rPr>
                <w:iCs/>
              </w:rPr>
              <w:t xml:space="preserve">- </w:t>
            </w:r>
            <w:r w:rsidRPr="00B32DF4">
              <w:rPr>
                <w:iCs/>
                <w:szCs w:val="22"/>
              </w:rPr>
              <w:t>Secretaría Técnica</w:t>
            </w:r>
          </w:p>
        </w:tc>
        <w:tc>
          <w:tcPr>
            <w:tcW w:w="1397" w:type="dxa"/>
          </w:tcPr>
          <w:p w14:paraId="535565CE" w14:textId="03AF9582" w:rsidR="00CD761F" w:rsidRPr="00B32DF4" w:rsidRDefault="00AA6BBD" w:rsidP="00533C9B">
            <w:pPr>
              <w:jc w:val="center"/>
              <w:rPr>
                <w:iCs/>
              </w:rPr>
            </w:pPr>
            <w:r w:rsidRPr="00B32DF4">
              <w:rPr>
                <w:iCs/>
              </w:rPr>
              <w:t>No</w:t>
            </w:r>
          </w:p>
        </w:tc>
        <w:tc>
          <w:tcPr>
            <w:tcW w:w="1945" w:type="dxa"/>
          </w:tcPr>
          <w:p w14:paraId="4E158666" w14:textId="4132C251" w:rsidR="00CD761F" w:rsidRPr="00B32DF4" w:rsidRDefault="00CD761F" w:rsidP="00533C9B">
            <w:pPr>
              <w:jc w:val="center"/>
              <w:rPr>
                <w:iCs/>
              </w:rPr>
            </w:pPr>
            <w:r w:rsidRPr="00B32DF4">
              <w:rPr>
                <w:iCs/>
              </w:rPr>
              <w:t>No entregado</w:t>
            </w:r>
          </w:p>
        </w:tc>
        <w:tc>
          <w:tcPr>
            <w:tcW w:w="1971" w:type="dxa"/>
          </w:tcPr>
          <w:p w14:paraId="7AF041E1" w14:textId="733033CF" w:rsidR="00CD761F" w:rsidRPr="00B32DF4" w:rsidRDefault="00CD761F" w:rsidP="00533C9B">
            <w:pPr>
              <w:jc w:val="center"/>
              <w:rPr>
                <w:iCs/>
              </w:rPr>
            </w:pPr>
            <w:r w:rsidRPr="00B32DF4">
              <w:rPr>
                <w:iCs/>
              </w:rPr>
              <w:t>No entregado</w:t>
            </w:r>
          </w:p>
        </w:tc>
        <w:tc>
          <w:tcPr>
            <w:tcW w:w="1533" w:type="dxa"/>
          </w:tcPr>
          <w:p w14:paraId="0BFD58E6" w14:textId="34481701" w:rsidR="00CD761F" w:rsidRPr="00B32DF4" w:rsidRDefault="00CD761F" w:rsidP="00533C9B">
            <w:pPr>
              <w:jc w:val="center"/>
              <w:rPr>
                <w:iCs/>
              </w:rPr>
            </w:pPr>
            <w:r w:rsidRPr="00B32DF4">
              <w:rPr>
                <w:iCs/>
              </w:rPr>
              <w:t>No Colma</w:t>
            </w:r>
          </w:p>
        </w:tc>
      </w:tr>
      <w:tr w:rsidR="000C37B1" w:rsidRPr="00B32DF4" w14:paraId="16C55241" w14:textId="5AD8B2AF" w:rsidTr="000E275E">
        <w:tc>
          <w:tcPr>
            <w:tcW w:w="2188" w:type="dxa"/>
          </w:tcPr>
          <w:p w14:paraId="4CBD5727" w14:textId="77777777" w:rsidR="00CD761F" w:rsidRPr="00B32DF4" w:rsidRDefault="00CD761F" w:rsidP="00533C9B">
            <w:pPr>
              <w:rPr>
                <w:iCs/>
                <w:szCs w:val="22"/>
              </w:rPr>
            </w:pPr>
            <w:r w:rsidRPr="00B32DF4">
              <w:rPr>
                <w:iCs/>
                <w:szCs w:val="22"/>
              </w:rPr>
              <w:t>Dirección de Desarrollo Social</w:t>
            </w:r>
          </w:p>
        </w:tc>
        <w:tc>
          <w:tcPr>
            <w:tcW w:w="1397" w:type="dxa"/>
          </w:tcPr>
          <w:p w14:paraId="4EA204BD" w14:textId="5E04404E" w:rsidR="00CD761F" w:rsidRPr="00B32DF4" w:rsidRDefault="000E275E" w:rsidP="00533C9B">
            <w:pPr>
              <w:jc w:val="center"/>
              <w:rPr>
                <w:iCs/>
                <w:szCs w:val="22"/>
              </w:rPr>
            </w:pPr>
            <w:r w:rsidRPr="00B32DF4">
              <w:rPr>
                <w:rFonts w:eastAsia="Palatino Linotype" w:cs="Palatino Linotype"/>
                <w:b/>
                <w:sz w:val="18"/>
                <w:szCs w:val="18"/>
              </w:rPr>
              <w:t>96 Terdecies (no obligado)</w:t>
            </w:r>
          </w:p>
        </w:tc>
        <w:tc>
          <w:tcPr>
            <w:tcW w:w="1945" w:type="dxa"/>
          </w:tcPr>
          <w:p w14:paraId="233F3A7D" w14:textId="0E2F7B83" w:rsidR="00CD761F" w:rsidRPr="00B32DF4" w:rsidRDefault="00CD761F" w:rsidP="00533C9B">
            <w:pPr>
              <w:jc w:val="center"/>
              <w:rPr>
                <w:iCs/>
                <w:szCs w:val="22"/>
              </w:rPr>
            </w:pPr>
            <w:r w:rsidRPr="00B32DF4">
              <w:rPr>
                <w:iCs/>
                <w:szCs w:val="22"/>
              </w:rPr>
              <w:t>Entregado</w:t>
            </w:r>
          </w:p>
        </w:tc>
        <w:tc>
          <w:tcPr>
            <w:tcW w:w="1971" w:type="dxa"/>
          </w:tcPr>
          <w:p w14:paraId="77CD3572" w14:textId="1B406EE2" w:rsidR="00CD761F" w:rsidRPr="00B32DF4" w:rsidRDefault="00CD761F" w:rsidP="00533C9B">
            <w:pPr>
              <w:jc w:val="center"/>
              <w:rPr>
                <w:iCs/>
                <w:szCs w:val="22"/>
              </w:rPr>
            </w:pPr>
            <w:r w:rsidRPr="00B32DF4">
              <w:rPr>
                <w:iCs/>
              </w:rPr>
              <w:t>No entregado</w:t>
            </w:r>
          </w:p>
        </w:tc>
        <w:tc>
          <w:tcPr>
            <w:tcW w:w="1533" w:type="dxa"/>
            <w:shd w:val="clear" w:color="auto" w:fill="00B050"/>
          </w:tcPr>
          <w:p w14:paraId="464BBAF1" w14:textId="111AEEB7" w:rsidR="00CD761F" w:rsidRPr="00B32DF4" w:rsidRDefault="00CD761F" w:rsidP="00533C9B">
            <w:pPr>
              <w:jc w:val="center"/>
              <w:rPr>
                <w:iCs/>
                <w:szCs w:val="22"/>
              </w:rPr>
            </w:pPr>
            <w:r w:rsidRPr="00B32DF4">
              <w:rPr>
                <w:iCs/>
              </w:rPr>
              <w:t>Colma</w:t>
            </w:r>
          </w:p>
        </w:tc>
      </w:tr>
      <w:tr w:rsidR="000C37B1" w:rsidRPr="00B32DF4" w14:paraId="065771CB" w14:textId="624F8172" w:rsidTr="000E275E">
        <w:tc>
          <w:tcPr>
            <w:tcW w:w="2188" w:type="dxa"/>
          </w:tcPr>
          <w:p w14:paraId="2AF14E59" w14:textId="77777777" w:rsidR="00CD761F" w:rsidRPr="00B32DF4" w:rsidRDefault="00CD761F" w:rsidP="00533C9B">
            <w:pPr>
              <w:rPr>
                <w:iCs/>
                <w:szCs w:val="22"/>
              </w:rPr>
            </w:pPr>
            <w:r w:rsidRPr="00B32DF4">
              <w:rPr>
                <w:iCs/>
              </w:rPr>
              <w:t>-</w:t>
            </w:r>
            <w:r w:rsidRPr="00B32DF4">
              <w:rPr>
                <w:iCs/>
                <w:szCs w:val="22"/>
              </w:rPr>
              <w:t>Coordinación del Instituto Municipal de la Juventud</w:t>
            </w:r>
          </w:p>
        </w:tc>
        <w:tc>
          <w:tcPr>
            <w:tcW w:w="1397" w:type="dxa"/>
          </w:tcPr>
          <w:p w14:paraId="6E33043C" w14:textId="020757CC" w:rsidR="00CD761F" w:rsidRPr="00B32DF4" w:rsidRDefault="00AA6BBD" w:rsidP="00533C9B">
            <w:pPr>
              <w:jc w:val="center"/>
              <w:rPr>
                <w:iCs/>
              </w:rPr>
            </w:pPr>
            <w:r w:rsidRPr="00B32DF4">
              <w:rPr>
                <w:iCs/>
              </w:rPr>
              <w:t>No</w:t>
            </w:r>
          </w:p>
        </w:tc>
        <w:tc>
          <w:tcPr>
            <w:tcW w:w="1945" w:type="dxa"/>
          </w:tcPr>
          <w:p w14:paraId="44E50247" w14:textId="389CB0AF" w:rsidR="00CD761F" w:rsidRPr="00B32DF4" w:rsidRDefault="00CD761F" w:rsidP="00533C9B">
            <w:pPr>
              <w:jc w:val="center"/>
              <w:rPr>
                <w:iCs/>
              </w:rPr>
            </w:pPr>
            <w:r w:rsidRPr="00B32DF4">
              <w:rPr>
                <w:iCs/>
              </w:rPr>
              <w:t>No entregado</w:t>
            </w:r>
          </w:p>
        </w:tc>
        <w:tc>
          <w:tcPr>
            <w:tcW w:w="1971" w:type="dxa"/>
          </w:tcPr>
          <w:p w14:paraId="07C61032" w14:textId="67668FC8" w:rsidR="00CD761F" w:rsidRPr="00B32DF4" w:rsidRDefault="00CD761F" w:rsidP="00533C9B">
            <w:pPr>
              <w:jc w:val="center"/>
              <w:rPr>
                <w:iCs/>
              </w:rPr>
            </w:pPr>
            <w:r w:rsidRPr="00B32DF4">
              <w:rPr>
                <w:iCs/>
              </w:rPr>
              <w:t>No entregado</w:t>
            </w:r>
          </w:p>
        </w:tc>
        <w:tc>
          <w:tcPr>
            <w:tcW w:w="1533" w:type="dxa"/>
          </w:tcPr>
          <w:p w14:paraId="1F25E0B6" w14:textId="4CA760AC" w:rsidR="00CD761F" w:rsidRPr="00B32DF4" w:rsidRDefault="00CD761F" w:rsidP="00533C9B">
            <w:pPr>
              <w:jc w:val="center"/>
              <w:rPr>
                <w:iCs/>
              </w:rPr>
            </w:pPr>
            <w:r w:rsidRPr="00B32DF4">
              <w:rPr>
                <w:iCs/>
              </w:rPr>
              <w:t>No Colma</w:t>
            </w:r>
          </w:p>
        </w:tc>
      </w:tr>
      <w:tr w:rsidR="000C37B1" w:rsidRPr="00B32DF4" w14:paraId="3A9EDF29" w14:textId="0B2A67FC" w:rsidTr="000E275E">
        <w:tc>
          <w:tcPr>
            <w:tcW w:w="2188" w:type="dxa"/>
          </w:tcPr>
          <w:p w14:paraId="63B53AD5" w14:textId="5EA07672" w:rsidR="00CD761F" w:rsidRPr="00B32DF4" w:rsidRDefault="00CD761F" w:rsidP="00533C9B">
            <w:pPr>
              <w:rPr>
                <w:iCs/>
                <w:szCs w:val="22"/>
              </w:rPr>
            </w:pPr>
            <w:r w:rsidRPr="00B32DF4">
              <w:rPr>
                <w:iCs/>
                <w:szCs w:val="22"/>
              </w:rPr>
              <w:t xml:space="preserve">Dirección de Atención a </w:t>
            </w:r>
            <w:r w:rsidR="009A113D" w:rsidRPr="00B32DF4">
              <w:rPr>
                <w:iCs/>
                <w:szCs w:val="22"/>
              </w:rPr>
              <w:t>Prevención</w:t>
            </w:r>
            <w:r w:rsidRPr="00B32DF4">
              <w:rPr>
                <w:iCs/>
                <w:szCs w:val="22"/>
              </w:rPr>
              <w:t xml:space="preserve"> a las </w:t>
            </w:r>
            <w:r w:rsidRPr="00B32DF4">
              <w:rPr>
                <w:iCs/>
              </w:rPr>
              <w:t>M</w:t>
            </w:r>
            <w:r w:rsidRPr="00B32DF4">
              <w:rPr>
                <w:iCs/>
                <w:szCs w:val="22"/>
              </w:rPr>
              <w:t>ujeres</w:t>
            </w:r>
          </w:p>
        </w:tc>
        <w:tc>
          <w:tcPr>
            <w:tcW w:w="1397" w:type="dxa"/>
          </w:tcPr>
          <w:p w14:paraId="608409F9" w14:textId="232D4C2F" w:rsidR="00CD761F" w:rsidRPr="00B32DF4" w:rsidRDefault="000E275E" w:rsidP="00533C9B">
            <w:pPr>
              <w:jc w:val="center"/>
              <w:rPr>
                <w:iCs/>
              </w:rPr>
            </w:pPr>
            <w:r w:rsidRPr="00B32DF4">
              <w:rPr>
                <w:rFonts w:eastAsia="Palatino Linotype" w:cs="Palatino Linotype"/>
                <w:b/>
                <w:sz w:val="18"/>
                <w:szCs w:val="18"/>
              </w:rPr>
              <w:t xml:space="preserve">96 Quindecies </w:t>
            </w:r>
            <w:r w:rsidRPr="00B32DF4">
              <w:rPr>
                <w:rFonts w:eastAsia="Palatino Linotype" w:cs="Palatino Linotype"/>
              </w:rPr>
              <w:t>Sí, tiene 6 meses para acreditarlo</w:t>
            </w:r>
          </w:p>
        </w:tc>
        <w:tc>
          <w:tcPr>
            <w:tcW w:w="1945" w:type="dxa"/>
          </w:tcPr>
          <w:p w14:paraId="1702B959" w14:textId="363669C2" w:rsidR="00CD761F" w:rsidRPr="00B32DF4" w:rsidRDefault="00CD761F" w:rsidP="00533C9B">
            <w:pPr>
              <w:jc w:val="center"/>
              <w:rPr>
                <w:iCs/>
                <w:szCs w:val="22"/>
              </w:rPr>
            </w:pPr>
            <w:r w:rsidRPr="00B32DF4">
              <w:rPr>
                <w:iCs/>
              </w:rPr>
              <w:t>No entregado</w:t>
            </w:r>
          </w:p>
        </w:tc>
        <w:tc>
          <w:tcPr>
            <w:tcW w:w="1971" w:type="dxa"/>
          </w:tcPr>
          <w:p w14:paraId="381EBF34" w14:textId="00582850" w:rsidR="00CD761F" w:rsidRPr="00B32DF4" w:rsidRDefault="00CD761F" w:rsidP="00533C9B">
            <w:pPr>
              <w:jc w:val="center"/>
              <w:rPr>
                <w:iCs/>
                <w:szCs w:val="22"/>
              </w:rPr>
            </w:pPr>
            <w:r w:rsidRPr="00B32DF4">
              <w:rPr>
                <w:iCs/>
              </w:rPr>
              <w:t>No entregado</w:t>
            </w:r>
          </w:p>
        </w:tc>
        <w:tc>
          <w:tcPr>
            <w:tcW w:w="1533" w:type="dxa"/>
          </w:tcPr>
          <w:p w14:paraId="74E3D50F" w14:textId="4C34821F" w:rsidR="00CD761F" w:rsidRPr="00B32DF4" w:rsidRDefault="00CD761F" w:rsidP="00533C9B">
            <w:pPr>
              <w:jc w:val="center"/>
              <w:rPr>
                <w:iCs/>
                <w:szCs w:val="22"/>
              </w:rPr>
            </w:pPr>
            <w:r w:rsidRPr="00B32DF4">
              <w:rPr>
                <w:iCs/>
              </w:rPr>
              <w:t>No Colma</w:t>
            </w:r>
          </w:p>
        </w:tc>
      </w:tr>
      <w:tr w:rsidR="000C37B1" w:rsidRPr="00B32DF4" w14:paraId="66359879" w14:textId="7F980281" w:rsidTr="000E275E">
        <w:tc>
          <w:tcPr>
            <w:tcW w:w="2188" w:type="dxa"/>
          </w:tcPr>
          <w:p w14:paraId="742C6542" w14:textId="77777777" w:rsidR="00CD761F" w:rsidRPr="00B32DF4" w:rsidRDefault="00CD761F" w:rsidP="00533C9B">
            <w:pPr>
              <w:rPr>
                <w:iCs/>
                <w:szCs w:val="22"/>
              </w:rPr>
            </w:pPr>
            <w:r w:rsidRPr="00B32DF4">
              <w:rPr>
                <w:iCs/>
                <w:szCs w:val="22"/>
              </w:rPr>
              <w:t>Dirección de Salud</w:t>
            </w:r>
          </w:p>
        </w:tc>
        <w:tc>
          <w:tcPr>
            <w:tcW w:w="1397" w:type="dxa"/>
          </w:tcPr>
          <w:p w14:paraId="67C9692F" w14:textId="6EBFF018" w:rsidR="00CD761F" w:rsidRPr="00B32DF4" w:rsidRDefault="00AA6BBD" w:rsidP="00533C9B">
            <w:pPr>
              <w:jc w:val="center"/>
              <w:rPr>
                <w:iCs/>
              </w:rPr>
            </w:pPr>
            <w:r w:rsidRPr="00B32DF4">
              <w:rPr>
                <w:iCs/>
              </w:rPr>
              <w:t>No</w:t>
            </w:r>
          </w:p>
        </w:tc>
        <w:tc>
          <w:tcPr>
            <w:tcW w:w="1945" w:type="dxa"/>
          </w:tcPr>
          <w:p w14:paraId="547DAB31" w14:textId="447F6EC6" w:rsidR="00CD761F" w:rsidRPr="00B32DF4" w:rsidRDefault="00CD761F" w:rsidP="00533C9B">
            <w:pPr>
              <w:jc w:val="center"/>
              <w:rPr>
                <w:iCs/>
                <w:szCs w:val="22"/>
              </w:rPr>
            </w:pPr>
            <w:r w:rsidRPr="00B32DF4">
              <w:rPr>
                <w:iCs/>
              </w:rPr>
              <w:t>No entregado</w:t>
            </w:r>
          </w:p>
        </w:tc>
        <w:tc>
          <w:tcPr>
            <w:tcW w:w="1971" w:type="dxa"/>
            <w:shd w:val="clear" w:color="auto" w:fill="00B050"/>
          </w:tcPr>
          <w:p w14:paraId="4892BD7A" w14:textId="70D45251" w:rsidR="00CD761F" w:rsidRPr="00B32DF4" w:rsidRDefault="00CD761F" w:rsidP="00533C9B">
            <w:pPr>
              <w:jc w:val="center"/>
              <w:rPr>
                <w:iCs/>
                <w:szCs w:val="22"/>
              </w:rPr>
            </w:pPr>
            <w:r w:rsidRPr="00B32DF4">
              <w:rPr>
                <w:iCs/>
              </w:rPr>
              <w:t>Entregado</w:t>
            </w:r>
          </w:p>
        </w:tc>
        <w:tc>
          <w:tcPr>
            <w:tcW w:w="1533" w:type="dxa"/>
            <w:shd w:val="clear" w:color="auto" w:fill="00B050"/>
          </w:tcPr>
          <w:p w14:paraId="05A51EA8" w14:textId="5EFFA99E" w:rsidR="00CD761F" w:rsidRPr="00B32DF4" w:rsidRDefault="00CD761F" w:rsidP="00533C9B">
            <w:pPr>
              <w:jc w:val="center"/>
              <w:rPr>
                <w:iCs/>
              </w:rPr>
            </w:pPr>
            <w:r w:rsidRPr="00B32DF4">
              <w:rPr>
                <w:iCs/>
              </w:rPr>
              <w:t>Colma</w:t>
            </w:r>
          </w:p>
        </w:tc>
      </w:tr>
      <w:tr w:rsidR="000C37B1" w:rsidRPr="00B32DF4" w14:paraId="54C9EFB1" w14:textId="39766300" w:rsidTr="000E275E">
        <w:tc>
          <w:tcPr>
            <w:tcW w:w="2188" w:type="dxa"/>
          </w:tcPr>
          <w:p w14:paraId="4E13484F" w14:textId="77777777" w:rsidR="00CD761F" w:rsidRPr="00B32DF4" w:rsidRDefault="00CD761F" w:rsidP="00533C9B">
            <w:pPr>
              <w:rPr>
                <w:iCs/>
                <w:szCs w:val="22"/>
              </w:rPr>
            </w:pPr>
            <w:r w:rsidRPr="00B32DF4">
              <w:rPr>
                <w:iCs/>
                <w:szCs w:val="22"/>
              </w:rPr>
              <w:t>Dirección de Desarrollo Agropecuario</w:t>
            </w:r>
          </w:p>
        </w:tc>
        <w:tc>
          <w:tcPr>
            <w:tcW w:w="1397" w:type="dxa"/>
          </w:tcPr>
          <w:p w14:paraId="702B96AA" w14:textId="546AB165" w:rsidR="00CD761F" w:rsidRPr="00B32DF4" w:rsidRDefault="00AA6BBD" w:rsidP="00533C9B">
            <w:pPr>
              <w:jc w:val="center"/>
              <w:rPr>
                <w:iCs/>
              </w:rPr>
            </w:pPr>
            <w:r w:rsidRPr="00B32DF4">
              <w:rPr>
                <w:iCs/>
              </w:rPr>
              <w:t>No</w:t>
            </w:r>
          </w:p>
        </w:tc>
        <w:tc>
          <w:tcPr>
            <w:tcW w:w="1945" w:type="dxa"/>
          </w:tcPr>
          <w:p w14:paraId="11D89D42" w14:textId="34D52650" w:rsidR="00CD761F" w:rsidRPr="00B32DF4" w:rsidRDefault="00CD761F" w:rsidP="00533C9B">
            <w:pPr>
              <w:jc w:val="center"/>
              <w:rPr>
                <w:iCs/>
                <w:szCs w:val="22"/>
              </w:rPr>
            </w:pPr>
            <w:r w:rsidRPr="00B32DF4">
              <w:rPr>
                <w:iCs/>
              </w:rPr>
              <w:t>No entregado</w:t>
            </w:r>
          </w:p>
        </w:tc>
        <w:tc>
          <w:tcPr>
            <w:tcW w:w="1971" w:type="dxa"/>
            <w:shd w:val="clear" w:color="auto" w:fill="00B050"/>
          </w:tcPr>
          <w:p w14:paraId="6C99F696" w14:textId="5217A9A7" w:rsidR="00CD761F" w:rsidRPr="00B32DF4" w:rsidRDefault="00CD761F" w:rsidP="00533C9B">
            <w:pPr>
              <w:jc w:val="center"/>
              <w:rPr>
                <w:iCs/>
                <w:szCs w:val="22"/>
              </w:rPr>
            </w:pPr>
            <w:r w:rsidRPr="00B32DF4">
              <w:rPr>
                <w:iCs/>
              </w:rPr>
              <w:t>Entregado</w:t>
            </w:r>
          </w:p>
        </w:tc>
        <w:tc>
          <w:tcPr>
            <w:tcW w:w="1533" w:type="dxa"/>
            <w:shd w:val="clear" w:color="auto" w:fill="00B050"/>
          </w:tcPr>
          <w:p w14:paraId="0DC0BF89" w14:textId="48EA4902" w:rsidR="00CD761F" w:rsidRPr="00B32DF4" w:rsidRDefault="00CD761F" w:rsidP="00533C9B">
            <w:pPr>
              <w:jc w:val="center"/>
              <w:rPr>
                <w:iCs/>
              </w:rPr>
            </w:pPr>
            <w:r w:rsidRPr="00B32DF4">
              <w:rPr>
                <w:iCs/>
              </w:rPr>
              <w:t>Colma</w:t>
            </w:r>
          </w:p>
        </w:tc>
      </w:tr>
      <w:tr w:rsidR="000C37B1" w:rsidRPr="00B32DF4" w14:paraId="55A19261" w14:textId="7971E8F5" w:rsidTr="000E275E">
        <w:tc>
          <w:tcPr>
            <w:tcW w:w="2188" w:type="dxa"/>
          </w:tcPr>
          <w:p w14:paraId="1C2514F4" w14:textId="77777777" w:rsidR="00CD761F" w:rsidRPr="00B32DF4" w:rsidRDefault="00CD761F" w:rsidP="00533C9B">
            <w:pPr>
              <w:rPr>
                <w:iCs/>
                <w:szCs w:val="22"/>
              </w:rPr>
            </w:pPr>
            <w:r w:rsidRPr="00B32DF4">
              <w:rPr>
                <w:iCs/>
                <w:szCs w:val="22"/>
                <w:lang w:val="es-MX"/>
              </w:rPr>
              <w:t xml:space="preserve">Dirección de </w:t>
            </w:r>
            <w:r w:rsidRPr="00B32DF4">
              <w:rPr>
                <w:iCs/>
              </w:rPr>
              <w:t>Desarrollo Económico</w:t>
            </w:r>
          </w:p>
        </w:tc>
        <w:tc>
          <w:tcPr>
            <w:tcW w:w="1397" w:type="dxa"/>
          </w:tcPr>
          <w:p w14:paraId="53EDFA05" w14:textId="6D3DB0C2" w:rsidR="00CD761F" w:rsidRPr="00B32DF4" w:rsidRDefault="000E275E" w:rsidP="00533C9B">
            <w:pPr>
              <w:jc w:val="center"/>
              <w:rPr>
                <w:iCs/>
                <w:szCs w:val="22"/>
              </w:rPr>
            </w:pPr>
            <w:r w:rsidRPr="00B32DF4">
              <w:rPr>
                <w:rFonts w:eastAsia="Palatino Linotype" w:cs="Palatino Linotype"/>
                <w:b/>
                <w:sz w:val="18"/>
                <w:szCs w:val="18"/>
              </w:rPr>
              <w:t xml:space="preserve">96 Quintus  </w:t>
            </w:r>
            <w:r w:rsidRPr="00B32DF4">
              <w:rPr>
                <w:rFonts w:eastAsia="Palatino Linotype" w:cs="Palatino Linotype"/>
              </w:rPr>
              <w:t>Sí, tiene 6 meses para acreditarlo</w:t>
            </w:r>
          </w:p>
        </w:tc>
        <w:tc>
          <w:tcPr>
            <w:tcW w:w="1945" w:type="dxa"/>
            <w:shd w:val="clear" w:color="auto" w:fill="00B050"/>
          </w:tcPr>
          <w:p w14:paraId="43CB8FB6" w14:textId="533FDC29" w:rsidR="00CD761F" w:rsidRPr="00B32DF4" w:rsidRDefault="00CD761F" w:rsidP="00533C9B">
            <w:pPr>
              <w:jc w:val="center"/>
              <w:rPr>
                <w:iCs/>
                <w:szCs w:val="22"/>
              </w:rPr>
            </w:pPr>
            <w:r w:rsidRPr="00B32DF4">
              <w:rPr>
                <w:iCs/>
                <w:szCs w:val="22"/>
              </w:rPr>
              <w:t>Entregado</w:t>
            </w:r>
          </w:p>
        </w:tc>
        <w:tc>
          <w:tcPr>
            <w:tcW w:w="1971" w:type="dxa"/>
          </w:tcPr>
          <w:p w14:paraId="62E7197B" w14:textId="5D9A7317" w:rsidR="00CD761F" w:rsidRPr="00B32DF4" w:rsidRDefault="00CD761F" w:rsidP="00533C9B">
            <w:pPr>
              <w:jc w:val="center"/>
              <w:rPr>
                <w:iCs/>
                <w:szCs w:val="22"/>
              </w:rPr>
            </w:pPr>
            <w:r w:rsidRPr="00B32DF4">
              <w:rPr>
                <w:iCs/>
              </w:rPr>
              <w:t>No entregado</w:t>
            </w:r>
          </w:p>
        </w:tc>
        <w:tc>
          <w:tcPr>
            <w:tcW w:w="1533" w:type="dxa"/>
            <w:shd w:val="clear" w:color="auto" w:fill="00B050"/>
          </w:tcPr>
          <w:p w14:paraId="2202F910" w14:textId="1A47A0A3" w:rsidR="00CD761F" w:rsidRPr="00B32DF4" w:rsidRDefault="00CD761F" w:rsidP="00533C9B">
            <w:pPr>
              <w:jc w:val="center"/>
              <w:rPr>
                <w:iCs/>
                <w:szCs w:val="22"/>
              </w:rPr>
            </w:pPr>
            <w:r w:rsidRPr="00B32DF4">
              <w:rPr>
                <w:iCs/>
              </w:rPr>
              <w:t>Colma</w:t>
            </w:r>
          </w:p>
        </w:tc>
      </w:tr>
      <w:tr w:rsidR="000C37B1" w:rsidRPr="00B32DF4" w14:paraId="75CBC2D0" w14:textId="0C2158E7" w:rsidTr="000E275E">
        <w:tc>
          <w:tcPr>
            <w:tcW w:w="2188" w:type="dxa"/>
          </w:tcPr>
          <w:p w14:paraId="113D3FF8" w14:textId="77777777" w:rsidR="000E275E" w:rsidRPr="00B32DF4" w:rsidRDefault="000E275E" w:rsidP="00533C9B">
            <w:pPr>
              <w:rPr>
                <w:iCs/>
                <w:szCs w:val="22"/>
              </w:rPr>
            </w:pPr>
            <w:r w:rsidRPr="00B32DF4">
              <w:rPr>
                <w:iCs/>
                <w:szCs w:val="22"/>
                <w:lang w:val="es-MX"/>
              </w:rPr>
              <w:t xml:space="preserve">Dirección de </w:t>
            </w:r>
            <w:r w:rsidRPr="00B32DF4">
              <w:rPr>
                <w:iCs/>
                <w:szCs w:val="22"/>
              </w:rPr>
              <w:t xml:space="preserve">Desarrollo Urbano </w:t>
            </w:r>
            <w:r w:rsidRPr="00B32DF4">
              <w:rPr>
                <w:iCs/>
                <w:szCs w:val="22"/>
                <w:lang w:val="es-MX"/>
              </w:rPr>
              <w:t xml:space="preserve">y </w:t>
            </w:r>
            <w:r w:rsidRPr="00B32DF4">
              <w:rPr>
                <w:iCs/>
                <w:szCs w:val="22"/>
              </w:rPr>
              <w:t>Obras Públicas</w:t>
            </w:r>
          </w:p>
        </w:tc>
        <w:tc>
          <w:tcPr>
            <w:tcW w:w="1397" w:type="dxa"/>
          </w:tcPr>
          <w:p w14:paraId="104F082F" w14:textId="27783019" w:rsidR="000E275E" w:rsidRPr="00B32DF4" w:rsidRDefault="000E275E" w:rsidP="00533C9B">
            <w:pPr>
              <w:jc w:val="center"/>
              <w:rPr>
                <w:iCs/>
              </w:rPr>
            </w:pPr>
            <w:r w:rsidRPr="00B32DF4">
              <w:rPr>
                <w:rFonts w:eastAsia="Palatino Linotype" w:cs="Palatino Linotype"/>
                <w:b/>
                <w:sz w:val="18"/>
                <w:szCs w:val="18"/>
              </w:rPr>
              <w:t xml:space="preserve">96 Ter </w:t>
            </w:r>
            <w:r w:rsidRPr="00B32DF4">
              <w:rPr>
                <w:rFonts w:eastAsia="Palatino Linotype" w:cs="Palatino Linotype"/>
              </w:rPr>
              <w:t>Sí, tiene 6 meses para acreditarlo.</w:t>
            </w:r>
          </w:p>
        </w:tc>
        <w:tc>
          <w:tcPr>
            <w:tcW w:w="1945" w:type="dxa"/>
            <w:shd w:val="clear" w:color="auto" w:fill="00B050"/>
          </w:tcPr>
          <w:p w14:paraId="39A353E6" w14:textId="6B9D6595" w:rsidR="000E275E" w:rsidRPr="00B32DF4" w:rsidRDefault="000E275E" w:rsidP="00533C9B">
            <w:pPr>
              <w:jc w:val="center"/>
              <w:rPr>
                <w:iCs/>
                <w:szCs w:val="22"/>
              </w:rPr>
            </w:pPr>
            <w:r w:rsidRPr="00B32DF4">
              <w:rPr>
                <w:iCs/>
              </w:rPr>
              <w:t>Entregado</w:t>
            </w:r>
          </w:p>
        </w:tc>
        <w:tc>
          <w:tcPr>
            <w:tcW w:w="1971" w:type="dxa"/>
          </w:tcPr>
          <w:p w14:paraId="67C100EE" w14:textId="093E282E" w:rsidR="000E275E" w:rsidRPr="00B32DF4" w:rsidRDefault="000E275E" w:rsidP="00533C9B">
            <w:pPr>
              <w:jc w:val="center"/>
              <w:rPr>
                <w:iCs/>
                <w:szCs w:val="22"/>
              </w:rPr>
            </w:pPr>
            <w:r w:rsidRPr="00B32DF4">
              <w:rPr>
                <w:iCs/>
              </w:rPr>
              <w:t>No entregado</w:t>
            </w:r>
          </w:p>
        </w:tc>
        <w:tc>
          <w:tcPr>
            <w:tcW w:w="1533" w:type="dxa"/>
            <w:shd w:val="clear" w:color="auto" w:fill="00B050"/>
          </w:tcPr>
          <w:p w14:paraId="765C4FE9" w14:textId="42538CA6" w:rsidR="000E275E" w:rsidRPr="00B32DF4" w:rsidRDefault="000E275E" w:rsidP="00533C9B">
            <w:pPr>
              <w:jc w:val="center"/>
              <w:rPr>
                <w:iCs/>
                <w:szCs w:val="22"/>
              </w:rPr>
            </w:pPr>
            <w:r w:rsidRPr="00B32DF4">
              <w:rPr>
                <w:iCs/>
              </w:rPr>
              <w:t>Colma</w:t>
            </w:r>
          </w:p>
        </w:tc>
      </w:tr>
      <w:tr w:rsidR="000C37B1" w:rsidRPr="00B32DF4" w14:paraId="184080F7" w14:textId="1882B416" w:rsidTr="000E275E">
        <w:tc>
          <w:tcPr>
            <w:tcW w:w="2188" w:type="dxa"/>
          </w:tcPr>
          <w:p w14:paraId="44E17489" w14:textId="77777777" w:rsidR="000E275E" w:rsidRPr="00B32DF4" w:rsidRDefault="000E275E" w:rsidP="00533C9B">
            <w:pPr>
              <w:rPr>
                <w:iCs/>
                <w:szCs w:val="22"/>
              </w:rPr>
            </w:pPr>
            <w:r w:rsidRPr="00B32DF4">
              <w:rPr>
                <w:iCs/>
                <w:szCs w:val="22"/>
              </w:rPr>
              <w:t>D</w:t>
            </w:r>
            <w:proofErr w:type="spellStart"/>
            <w:r w:rsidRPr="00B32DF4">
              <w:rPr>
                <w:iCs/>
                <w:szCs w:val="22"/>
                <w:lang w:val="es-MX"/>
              </w:rPr>
              <w:t>irección</w:t>
            </w:r>
            <w:proofErr w:type="spellEnd"/>
            <w:r w:rsidRPr="00B32DF4">
              <w:rPr>
                <w:iCs/>
                <w:szCs w:val="22"/>
                <w:lang w:val="es-MX"/>
              </w:rPr>
              <w:t xml:space="preserve"> de </w:t>
            </w:r>
            <w:r w:rsidRPr="00B32DF4">
              <w:rPr>
                <w:iCs/>
                <w:szCs w:val="22"/>
              </w:rPr>
              <w:t>Servicios Municipales</w:t>
            </w:r>
          </w:p>
        </w:tc>
        <w:tc>
          <w:tcPr>
            <w:tcW w:w="1397" w:type="dxa"/>
          </w:tcPr>
          <w:p w14:paraId="7CB11553" w14:textId="790B8E73" w:rsidR="000E275E" w:rsidRPr="00B32DF4" w:rsidRDefault="00773C84" w:rsidP="00533C9B">
            <w:pPr>
              <w:jc w:val="center"/>
              <w:rPr>
                <w:iCs/>
              </w:rPr>
            </w:pPr>
            <w:r w:rsidRPr="00B32DF4">
              <w:rPr>
                <w:iCs/>
              </w:rPr>
              <w:t>No</w:t>
            </w:r>
          </w:p>
        </w:tc>
        <w:tc>
          <w:tcPr>
            <w:tcW w:w="1945" w:type="dxa"/>
          </w:tcPr>
          <w:p w14:paraId="7F1AD9D8" w14:textId="42F99AB6" w:rsidR="000E275E" w:rsidRPr="00B32DF4" w:rsidRDefault="000E275E" w:rsidP="00533C9B">
            <w:pPr>
              <w:jc w:val="center"/>
              <w:rPr>
                <w:iCs/>
                <w:szCs w:val="22"/>
              </w:rPr>
            </w:pPr>
            <w:r w:rsidRPr="00B32DF4">
              <w:rPr>
                <w:iCs/>
              </w:rPr>
              <w:t>No entregado</w:t>
            </w:r>
          </w:p>
        </w:tc>
        <w:tc>
          <w:tcPr>
            <w:tcW w:w="1971" w:type="dxa"/>
            <w:shd w:val="clear" w:color="auto" w:fill="00B050"/>
          </w:tcPr>
          <w:p w14:paraId="7F014B47" w14:textId="0E6EF773" w:rsidR="000E275E" w:rsidRPr="00B32DF4" w:rsidRDefault="000E275E" w:rsidP="00533C9B">
            <w:pPr>
              <w:jc w:val="center"/>
              <w:rPr>
                <w:iCs/>
                <w:szCs w:val="22"/>
              </w:rPr>
            </w:pPr>
            <w:r w:rsidRPr="00B32DF4">
              <w:rPr>
                <w:iCs/>
                <w:szCs w:val="22"/>
              </w:rPr>
              <w:t>Entregado</w:t>
            </w:r>
          </w:p>
        </w:tc>
        <w:tc>
          <w:tcPr>
            <w:tcW w:w="1533" w:type="dxa"/>
            <w:shd w:val="clear" w:color="auto" w:fill="00B050"/>
          </w:tcPr>
          <w:p w14:paraId="69437825" w14:textId="0AD9C5FD" w:rsidR="000E275E" w:rsidRPr="00B32DF4" w:rsidRDefault="000E275E" w:rsidP="00533C9B">
            <w:pPr>
              <w:jc w:val="center"/>
              <w:rPr>
                <w:iCs/>
                <w:szCs w:val="22"/>
              </w:rPr>
            </w:pPr>
            <w:r w:rsidRPr="00B32DF4">
              <w:rPr>
                <w:iCs/>
              </w:rPr>
              <w:t>Colma</w:t>
            </w:r>
          </w:p>
        </w:tc>
      </w:tr>
      <w:tr w:rsidR="000C37B1" w:rsidRPr="00B32DF4" w14:paraId="6951DE0C" w14:textId="346264E9" w:rsidTr="000E275E">
        <w:tc>
          <w:tcPr>
            <w:tcW w:w="2188" w:type="dxa"/>
          </w:tcPr>
          <w:p w14:paraId="5AEA4B26" w14:textId="77777777" w:rsidR="000E275E" w:rsidRPr="00B32DF4" w:rsidRDefault="000E275E" w:rsidP="00533C9B">
            <w:pPr>
              <w:rPr>
                <w:iCs/>
                <w:szCs w:val="22"/>
              </w:rPr>
            </w:pPr>
            <w:r w:rsidRPr="00B32DF4">
              <w:rPr>
                <w:iCs/>
                <w:szCs w:val="22"/>
              </w:rPr>
              <w:t>D</w:t>
            </w:r>
            <w:proofErr w:type="spellStart"/>
            <w:r w:rsidRPr="00B32DF4">
              <w:rPr>
                <w:iCs/>
                <w:szCs w:val="22"/>
                <w:lang w:val="es-MX"/>
              </w:rPr>
              <w:t>irección</w:t>
            </w:r>
            <w:proofErr w:type="spellEnd"/>
            <w:r w:rsidRPr="00B32DF4">
              <w:rPr>
                <w:iCs/>
                <w:szCs w:val="22"/>
                <w:lang w:val="es-MX"/>
              </w:rPr>
              <w:t xml:space="preserve"> de </w:t>
            </w:r>
            <w:r w:rsidRPr="00B32DF4">
              <w:rPr>
                <w:iCs/>
                <w:szCs w:val="22"/>
              </w:rPr>
              <w:t>E</w:t>
            </w:r>
            <w:r w:rsidRPr="00B32DF4">
              <w:rPr>
                <w:iCs/>
                <w:szCs w:val="22"/>
                <w:lang w:val="es-MX"/>
              </w:rPr>
              <w:t xml:space="preserve">ducación </w:t>
            </w:r>
            <w:r w:rsidRPr="00B32DF4">
              <w:rPr>
                <w:iCs/>
                <w:szCs w:val="22"/>
              </w:rPr>
              <w:t>C</w:t>
            </w:r>
            <w:r w:rsidRPr="00B32DF4">
              <w:rPr>
                <w:iCs/>
                <w:szCs w:val="22"/>
                <w:lang w:val="es-MX"/>
              </w:rPr>
              <w:t xml:space="preserve">ultura y </w:t>
            </w:r>
            <w:r w:rsidRPr="00B32DF4">
              <w:rPr>
                <w:iCs/>
                <w:szCs w:val="22"/>
              </w:rPr>
              <w:t>B</w:t>
            </w:r>
            <w:r w:rsidRPr="00B32DF4">
              <w:rPr>
                <w:iCs/>
                <w:szCs w:val="22"/>
                <w:lang w:val="es-MX"/>
              </w:rPr>
              <w:t>ibliotecas</w:t>
            </w:r>
          </w:p>
        </w:tc>
        <w:tc>
          <w:tcPr>
            <w:tcW w:w="1397" w:type="dxa"/>
          </w:tcPr>
          <w:p w14:paraId="08492465" w14:textId="76AD125B" w:rsidR="000E275E" w:rsidRPr="00B32DF4" w:rsidRDefault="00773C84" w:rsidP="00533C9B">
            <w:pPr>
              <w:jc w:val="center"/>
              <w:rPr>
                <w:iCs/>
              </w:rPr>
            </w:pPr>
            <w:r w:rsidRPr="00B32DF4">
              <w:rPr>
                <w:iCs/>
              </w:rPr>
              <w:t>No</w:t>
            </w:r>
          </w:p>
        </w:tc>
        <w:tc>
          <w:tcPr>
            <w:tcW w:w="1945" w:type="dxa"/>
          </w:tcPr>
          <w:p w14:paraId="77020643" w14:textId="308C0FDB" w:rsidR="000E275E" w:rsidRPr="00B32DF4" w:rsidRDefault="000E275E" w:rsidP="00533C9B">
            <w:pPr>
              <w:jc w:val="center"/>
              <w:rPr>
                <w:iCs/>
                <w:szCs w:val="22"/>
              </w:rPr>
            </w:pPr>
            <w:r w:rsidRPr="00B32DF4">
              <w:rPr>
                <w:iCs/>
              </w:rPr>
              <w:t>No entregado</w:t>
            </w:r>
          </w:p>
        </w:tc>
        <w:tc>
          <w:tcPr>
            <w:tcW w:w="1971" w:type="dxa"/>
          </w:tcPr>
          <w:p w14:paraId="3955393F" w14:textId="2FF417CD" w:rsidR="000E275E" w:rsidRPr="00B32DF4" w:rsidRDefault="000E275E" w:rsidP="00533C9B">
            <w:pPr>
              <w:jc w:val="center"/>
              <w:rPr>
                <w:iCs/>
                <w:szCs w:val="22"/>
              </w:rPr>
            </w:pPr>
            <w:r w:rsidRPr="00B32DF4">
              <w:rPr>
                <w:iCs/>
              </w:rPr>
              <w:t>No entregado</w:t>
            </w:r>
          </w:p>
        </w:tc>
        <w:tc>
          <w:tcPr>
            <w:tcW w:w="1533" w:type="dxa"/>
          </w:tcPr>
          <w:p w14:paraId="3DC5FD83" w14:textId="0D33FB9A" w:rsidR="000E275E" w:rsidRPr="00B32DF4" w:rsidRDefault="000E275E" w:rsidP="00533C9B">
            <w:pPr>
              <w:jc w:val="center"/>
              <w:rPr>
                <w:iCs/>
                <w:szCs w:val="22"/>
              </w:rPr>
            </w:pPr>
            <w:r w:rsidRPr="00B32DF4">
              <w:rPr>
                <w:iCs/>
              </w:rPr>
              <w:t>No Colma</w:t>
            </w:r>
          </w:p>
        </w:tc>
      </w:tr>
      <w:tr w:rsidR="000C37B1" w:rsidRPr="00B32DF4" w14:paraId="65009B1B" w14:textId="6F9B4D46" w:rsidTr="000E275E">
        <w:tc>
          <w:tcPr>
            <w:tcW w:w="2188" w:type="dxa"/>
          </w:tcPr>
          <w:p w14:paraId="04C06C1F" w14:textId="77777777" w:rsidR="000E275E" w:rsidRPr="00B32DF4" w:rsidRDefault="000E275E" w:rsidP="00533C9B">
            <w:pPr>
              <w:rPr>
                <w:iCs/>
                <w:szCs w:val="22"/>
              </w:rPr>
            </w:pPr>
            <w:r w:rsidRPr="00B32DF4">
              <w:rPr>
                <w:iCs/>
              </w:rPr>
              <w:t>-</w:t>
            </w:r>
            <w:r w:rsidRPr="00B32DF4">
              <w:rPr>
                <w:iCs/>
                <w:szCs w:val="22"/>
              </w:rPr>
              <w:t>Fomento Turístico</w:t>
            </w:r>
          </w:p>
        </w:tc>
        <w:tc>
          <w:tcPr>
            <w:tcW w:w="1397" w:type="dxa"/>
          </w:tcPr>
          <w:p w14:paraId="74C9D036" w14:textId="4B680666" w:rsidR="000E275E" w:rsidRPr="00B32DF4" w:rsidRDefault="00773C84" w:rsidP="00533C9B">
            <w:pPr>
              <w:jc w:val="center"/>
              <w:rPr>
                <w:iCs/>
              </w:rPr>
            </w:pPr>
            <w:r w:rsidRPr="00B32DF4">
              <w:rPr>
                <w:iCs/>
              </w:rPr>
              <w:t>No</w:t>
            </w:r>
          </w:p>
        </w:tc>
        <w:tc>
          <w:tcPr>
            <w:tcW w:w="1945" w:type="dxa"/>
          </w:tcPr>
          <w:p w14:paraId="464626B9" w14:textId="7905F661" w:rsidR="000E275E" w:rsidRPr="00B32DF4" w:rsidRDefault="000E275E" w:rsidP="00533C9B">
            <w:pPr>
              <w:jc w:val="center"/>
              <w:rPr>
                <w:iCs/>
              </w:rPr>
            </w:pPr>
            <w:r w:rsidRPr="00B32DF4">
              <w:rPr>
                <w:iCs/>
              </w:rPr>
              <w:t>No entregado</w:t>
            </w:r>
          </w:p>
        </w:tc>
        <w:tc>
          <w:tcPr>
            <w:tcW w:w="1971" w:type="dxa"/>
          </w:tcPr>
          <w:p w14:paraId="3553AA3B" w14:textId="1A76867D" w:rsidR="000E275E" w:rsidRPr="00B32DF4" w:rsidRDefault="000E275E" w:rsidP="00533C9B">
            <w:pPr>
              <w:jc w:val="center"/>
              <w:rPr>
                <w:iCs/>
              </w:rPr>
            </w:pPr>
            <w:r w:rsidRPr="00B32DF4">
              <w:rPr>
                <w:iCs/>
              </w:rPr>
              <w:t>No entregado</w:t>
            </w:r>
          </w:p>
        </w:tc>
        <w:tc>
          <w:tcPr>
            <w:tcW w:w="1533" w:type="dxa"/>
          </w:tcPr>
          <w:p w14:paraId="33F06998" w14:textId="5012195D" w:rsidR="000E275E" w:rsidRPr="00B32DF4" w:rsidRDefault="000E275E" w:rsidP="00533C9B">
            <w:pPr>
              <w:jc w:val="center"/>
              <w:rPr>
                <w:iCs/>
              </w:rPr>
            </w:pPr>
            <w:r w:rsidRPr="00B32DF4">
              <w:rPr>
                <w:iCs/>
              </w:rPr>
              <w:t>No Colma</w:t>
            </w:r>
          </w:p>
        </w:tc>
      </w:tr>
      <w:tr w:rsidR="000C37B1" w:rsidRPr="00B32DF4" w14:paraId="332D4A5D" w14:textId="467C0360" w:rsidTr="000E275E">
        <w:tc>
          <w:tcPr>
            <w:tcW w:w="2188" w:type="dxa"/>
          </w:tcPr>
          <w:p w14:paraId="4F816C87" w14:textId="77777777" w:rsidR="000E275E" w:rsidRPr="00B32DF4" w:rsidRDefault="000E275E" w:rsidP="00533C9B">
            <w:pPr>
              <w:rPr>
                <w:iCs/>
                <w:szCs w:val="22"/>
              </w:rPr>
            </w:pPr>
            <w:r w:rsidRPr="00B32DF4">
              <w:rPr>
                <w:iCs/>
                <w:szCs w:val="22"/>
              </w:rPr>
              <w:lastRenderedPageBreak/>
              <w:t>D</w:t>
            </w:r>
            <w:proofErr w:type="spellStart"/>
            <w:r w:rsidRPr="00B32DF4">
              <w:rPr>
                <w:iCs/>
                <w:szCs w:val="22"/>
                <w:lang w:val="es-MX"/>
              </w:rPr>
              <w:t>irección</w:t>
            </w:r>
            <w:proofErr w:type="spellEnd"/>
            <w:r w:rsidRPr="00B32DF4">
              <w:rPr>
                <w:iCs/>
                <w:szCs w:val="22"/>
                <w:lang w:val="es-MX"/>
              </w:rPr>
              <w:t xml:space="preserve"> de </w:t>
            </w:r>
            <w:r w:rsidRPr="00B32DF4">
              <w:rPr>
                <w:iCs/>
                <w:szCs w:val="22"/>
              </w:rPr>
              <w:t>Seguridad Pública</w:t>
            </w:r>
          </w:p>
        </w:tc>
        <w:tc>
          <w:tcPr>
            <w:tcW w:w="1397" w:type="dxa"/>
          </w:tcPr>
          <w:p w14:paraId="7147576F" w14:textId="1BB0DCD3" w:rsidR="000E275E" w:rsidRPr="00B32DF4" w:rsidRDefault="00773C84" w:rsidP="00533C9B">
            <w:pPr>
              <w:jc w:val="center"/>
              <w:rPr>
                <w:iCs/>
              </w:rPr>
            </w:pPr>
            <w:r w:rsidRPr="00B32DF4">
              <w:rPr>
                <w:iCs/>
              </w:rPr>
              <w:t>No</w:t>
            </w:r>
          </w:p>
        </w:tc>
        <w:tc>
          <w:tcPr>
            <w:tcW w:w="1945" w:type="dxa"/>
          </w:tcPr>
          <w:p w14:paraId="60461382" w14:textId="7D4593E3" w:rsidR="000E275E" w:rsidRPr="00B32DF4" w:rsidRDefault="000E275E" w:rsidP="00533C9B">
            <w:pPr>
              <w:jc w:val="center"/>
              <w:rPr>
                <w:iCs/>
                <w:szCs w:val="22"/>
              </w:rPr>
            </w:pPr>
            <w:r w:rsidRPr="00B32DF4">
              <w:rPr>
                <w:iCs/>
              </w:rPr>
              <w:t>No entregado</w:t>
            </w:r>
          </w:p>
        </w:tc>
        <w:tc>
          <w:tcPr>
            <w:tcW w:w="1971" w:type="dxa"/>
            <w:shd w:val="clear" w:color="auto" w:fill="00B050"/>
          </w:tcPr>
          <w:p w14:paraId="3505DE1B" w14:textId="7478941C" w:rsidR="000E275E" w:rsidRPr="00B32DF4" w:rsidRDefault="000E275E" w:rsidP="00533C9B">
            <w:pPr>
              <w:jc w:val="center"/>
              <w:rPr>
                <w:iCs/>
                <w:szCs w:val="22"/>
              </w:rPr>
            </w:pPr>
            <w:r w:rsidRPr="00B32DF4">
              <w:rPr>
                <w:iCs/>
                <w:szCs w:val="22"/>
              </w:rPr>
              <w:t>Entregado</w:t>
            </w:r>
          </w:p>
        </w:tc>
        <w:tc>
          <w:tcPr>
            <w:tcW w:w="1533" w:type="dxa"/>
            <w:shd w:val="clear" w:color="auto" w:fill="00B050"/>
          </w:tcPr>
          <w:p w14:paraId="1E9A44F5" w14:textId="091878AA" w:rsidR="000E275E" w:rsidRPr="00B32DF4" w:rsidRDefault="000E275E" w:rsidP="00533C9B">
            <w:pPr>
              <w:jc w:val="center"/>
              <w:rPr>
                <w:iCs/>
                <w:szCs w:val="22"/>
              </w:rPr>
            </w:pPr>
            <w:r w:rsidRPr="00B32DF4">
              <w:rPr>
                <w:iCs/>
              </w:rPr>
              <w:t>Colma</w:t>
            </w:r>
          </w:p>
        </w:tc>
      </w:tr>
      <w:tr w:rsidR="000C37B1" w:rsidRPr="00B32DF4" w14:paraId="41CFEBD5" w14:textId="1F541EA2" w:rsidTr="000E275E">
        <w:tc>
          <w:tcPr>
            <w:tcW w:w="2188" w:type="dxa"/>
          </w:tcPr>
          <w:p w14:paraId="6B8AAB06" w14:textId="77777777" w:rsidR="000E275E" w:rsidRPr="00B32DF4" w:rsidRDefault="000E275E" w:rsidP="00533C9B">
            <w:pPr>
              <w:rPr>
                <w:iCs/>
                <w:szCs w:val="22"/>
              </w:rPr>
            </w:pPr>
            <w:r w:rsidRPr="00B32DF4">
              <w:rPr>
                <w:iCs/>
              </w:rPr>
              <w:t>-</w:t>
            </w:r>
            <w:r w:rsidRPr="00B32DF4">
              <w:rPr>
                <w:iCs/>
                <w:szCs w:val="22"/>
              </w:rPr>
              <w:t>S</w:t>
            </w:r>
            <w:proofErr w:type="spellStart"/>
            <w:r w:rsidRPr="00B32DF4">
              <w:rPr>
                <w:iCs/>
                <w:szCs w:val="22"/>
                <w:lang w:val="es-MX"/>
              </w:rPr>
              <w:t>ecretaría</w:t>
            </w:r>
            <w:proofErr w:type="spellEnd"/>
            <w:r w:rsidRPr="00B32DF4">
              <w:rPr>
                <w:iCs/>
                <w:szCs w:val="22"/>
                <w:lang w:val="es-MX"/>
              </w:rPr>
              <w:t xml:space="preserve"> </w:t>
            </w:r>
            <w:r w:rsidRPr="00B32DF4">
              <w:rPr>
                <w:iCs/>
                <w:szCs w:val="22"/>
              </w:rPr>
              <w:t>T</w:t>
            </w:r>
            <w:proofErr w:type="spellStart"/>
            <w:r w:rsidRPr="00B32DF4">
              <w:rPr>
                <w:iCs/>
                <w:szCs w:val="22"/>
                <w:lang w:val="es-MX"/>
              </w:rPr>
              <w:t>écnica</w:t>
            </w:r>
            <w:proofErr w:type="spellEnd"/>
            <w:r w:rsidRPr="00B32DF4">
              <w:rPr>
                <w:iCs/>
                <w:szCs w:val="22"/>
                <w:lang w:val="es-MX"/>
              </w:rPr>
              <w:t xml:space="preserve"> de </w:t>
            </w:r>
            <w:r w:rsidRPr="00B32DF4">
              <w:rPr>
                <w:iCs/>
                <w:szCs w:val="22"/>
              </w:rPr>
              <w:t xml:space="preserve">Seguridad Pública </w:t>
            </w:r>
          </w:p>
        </w:tc>
        <w:tc>
          <w:tcPr>
            <w:tcW w:w="1397" w:type="dxa"/>
          </w:tcPr>
          <w:p w14:paraId="5EB9869A" w14:textId="04217856" w:rsidR="000E275E" w:rsidRPr="00B32DF4" w:rsidRDefault="00773C84" w:rsidP="00533C9B">
            <w:pPr>
              <w:jc w:val="center"/>
              <w:rPr>
                <w:iCs/>
              </w:rPr>
            </w:pPr>
            <w:r w:rsidRPr="00B32DF4">
              <w:rPr>
                <w:iCs/>
              </w:rPr>
              <w:t>No</w:t>
            </w:r>
          </w:p>
        </w:tc>
        <w:tc>
          <w:tcPr>
            <w:tcW w:w="1945" w:type="dxa"/>
          </w:tcPr>
          <w:p w14:paraId="42194E1E" w14:textId="58F233C9" w:rsidR="000E275E" w:rsidRPr="00B32DF4" w:rsidRDefault="000E275E" w:rsidP="00533C9B">
            <w:pPr>
              <w:jc w:val="center"/>
              <w:rPr>
                <w:iCs/>
              </w:rPr>
            </w:pPr>
            <w:r w:rsidRPr="00B32DF4">
              <w:rPr>
                <w:iCs/>
              </w:rPr>
              <w:t>No entregado</w:t>
            </w:r>
          </w:p>
        </w:tc>
        <w:tc>
          <w:tcPr>
            <w:tcW w:w="1971" w:type="dxa"/>
          </w:tcPr>
          <w:p w14:paraId="0A1BB8BD" w14:textId="6FC1A018" w:rsidR="000E275E" w:rsidRPr="00B32DF4" w:rsidRDefault="000E275E" w:rsidP="00533C9B">
            <w:pPr>
              <w:jc w:val="center"/>
              <w:rPr>
                <w:iCs/>
              </w:rPr>
            </w:pPr>
            <w:r w:rsidRPr="00B32DF4">
              <w:rPr>
                <w:iCs/>
              </w:rPr>
              <w:t>No entregado</w:t>
            </w:r>
          </w:p>
        </w:tc>
        <w:tc>
          <w:tcPr>
            <w:tcW w:w="1533" w:type="dxa"/>
          </w:tcPr>
          <w:p w14:paraId="7927E618" w14:textId="1E48040F" w:rsidR="000E275E" w:rsidRPr="00B32DF4" w:rsidRDefault="000E275E" w:rsidP="00533C9B">
            <w:pPr>
              <w:jc w:val="center"/>
              <w:rPr>
                <w:iCs/>
              </w:rPr>
            </w:pPr>
            <w:r w:rsidRPr="00B32DF4">
              <w:rPr>
                <w:iCs/>
              </w:rPr>
              <w:t>No Colma</w:t>
            </w:r>
          </w:p>
        </w:tc>
      </w:tr>
      <w:tr w:rsidR="000C37B1" w:rsidRPr="00B32DF4" w14:paraId="4CECE148" w14:textId="2E693CBA" w:rsidTr="000E275E">
        <w:tc>
          <w:tcPr>
            <w:tcW w:w="2188" w:type="dxa"/>
          </w:tcPr>
          <w:p w14:paraId="231DE527" w14:textId="77777777" w:rsidR="000E275E" w:rsidRPr="00B32DF4" w:rsidRDefault="000E275E" w:rsidP="00533C9B">
            <w:pPr>
              <w:rPr>
                <w:iCs/>
                <w:szCs w:val="22"/>
              </w:rPr>
            </w:pPr>
            <w:r w:rsidRPr="00B32DF4">
              <w:rPr>
                <w:iCs/>
                <w:szCs w:val="22"/>
              </w:rPr>
              <w:t>D</w:t>
            </w:r>
            <w:proofErr w:type="spellStart"/>
            <w:r w:rsidRPr="00B32DF4">
              <w:rPr>
                <w:iCs/>
                <w:szCs w:val="22"/>
                <w:lang w:val="es-MX"/>
              </w:rPr>
              <w:t>irección</w:t>
            </w:r>
            <w:proofErr w:type="spellEnd"/>
            <w:r w:rsidRPr="00B32DF4">
              <w:rPr>
                <w:iCs/>
                <w:szCs w:val="22"/>
                <w:lang w:val="es-MX"/>
              </w:rPr>
              <w:t xml:space="preserve"> de </w:t>
            </w:r>
            <w:r w:rsidRPr="00B32DF4">
              <w:rPr>
                <w:iCs/>
                <w:szCs w:val="22"/>
              </w:rPr>
              <w:t>Protección Civil</w:t>
            </w:r>
          </w:p>
        </w:tc>
        <w:tc>
          <w:tcPr>
            <w:tcW w:w="1397" w:type="dxa"/>
          </w:tcPr>
          <w:p w14:paraId="1EC496C5" w14:textId="37293B8C" w:rsidR="000E275E" w:rsidRPr="00B32DF4" w:rsidRDefault="00773C84" w:rsidP="00533C9B">
            <w:pPr>
              <w:jc w:val="center"/>
              <w:rPr>
                <w:iCs/>
              </w:rPr>
            </w:pPr>
            <w:r w:rsidRPr="00B32DF4">
              <w:rPr>
                <w:rFonts w:eastAsia="Palatino Linotype" w:cs="Palatino Linotype"/>
                <w:b/>
                <w:sz w:val="18"/>
                <w:szCs w:val="18"/>
              </w:rPr>
              <w:t xml:space="preserve">81 Bis, </w:t>
            </w:r>
            <w:r w:rsidRPr="00B32DF4">
              <w:rPr>
                <w:rFonts w:eastAsia="Palatino Linotype" w:cs="Palatino Linotype"/>
              </w:rPr>
              <w:t>tiene 6 meses para acreditarlo.</w:t>
            </w:r>
          </w:p>
        </w:tc>
        <w:tc>
          <w:tcPr>
            <w:tcW w:w="1945" w:type="dxa"/>
          </w:tcPr>
          <w:p w14:paraId="3EB6BD09" w14:textId="0E6DA0F5" w:rsidR="000E275E" w:rsidRPr="00B32DF4" w:rsidRDefault="000E275E" w:rsidP="00533C9B">
            <w:pPr>
              <w:jc w:val="center"/>
              <w:rPr>
                <w:iCs/>
                <w:szCs w:val="22"/>
              </w:rPr>
            </w:pPr>
            <w:r w:rsidRPr="00B32DF4">
              <w:rPr>
                <w:iCs/>
              </w:rPr>
              <w:t>No entregado</w:t>
            </w:r>
          </w:p>
        </w:tc>
        <w:tc>
          <w:tcPr>
            <w:tcW w:w="1971" w:type="dxa"/>
          </w:tcPr>
          <w:p w14:paraId="6175774C" w14:textId="426B1799" w:rsidR="000E275E" w:rsidRPr="00B32DF4" w:rsidRDefault="000E275E" w:rsidP="00533C9B">
            <w:pPr>
              <w:jc w:val="center"/>
              <w:rPr>
                <w:iCs/>
                <w:szCs w:val="22"/>
              </w:rPr>
            </w:pPr>
            <w:r w:rsidRPr="00B32DF4">
              <w:rPr>
                <w:iCs/>
              </w:rPr>
              <w:t>No entregado</w:t>
            </w:r>
          </w:p>
        </w:tc>
        <w:tc>
          <w:tcPr>
            <w:tcW w:w="1533" w:type="dxa"/>
          </w:tcPr>
          <w:p w14:paraId="164B7095" w14:textId="4BD0875E" w:rsidR="000E275E" w:rsidRPr="00B32DF4" w:rsidRDefault="000E275E" w:rsidP="00533C9B">
            <w:pPr>
              <w:jc w:val="center"/>
              <w:rPr>
                <w:iCs/>
                <w:szCs w:val="22"/>
              </w:rPr>
            </w:pPr>
            <w:r w:rsidRPr="00B32DF4">
              <w:rPr>
                <w:iCs/>
              </w:rPr>
              <w:t>No Colma</w:t>
            </w:r>
          </w:p>
        </w:tc>
      </w:tr>
      <w:tr w:rsidR="000C37B1" w:rsidRPr="00B32DF4" w14:paraId="1F95BFF6" w14:textId="672AC2C4" w:rsidTr="000E275E">
        <w:tc>
          <w:tcPr>
            <w:tcW w:w="2188" w:type="dxa"/>
          </w:tcPr>
          <w:p w14:paraId="368B7860" w14:textId="77777777" w:rsidR="000E275E" w:rsidRPr="00B32DF4" w:rsidRDefault="000E275E" w:rsidP="00533C9B">
            <w:pPr>
              <w:rPr>
                <w:iCs/>
                <w:szCs w:val="22"/>
              </w:rPr>
            </w:pPr>
            <w:r w:rsidRPr="00B32DF4">
              <w:rPr>
                <w:iCs/>
              </w:rPr>
              <w:t>-</w:t>
            </w:r>
            <w:r w:rsidRPr="00B32DF4">
              <w:rPr>
                <w:iCs/>
                <w:szCs w:val="22"/>
              </w:rPr>
              <w:t>U</w:t>
            </w:r>
            <w:proofErr w:type="spellStart"/>
            <w:r w:rsidRPr="00B32DF4">
              <w:rPr>
                <w:iCs/>
                <w:szCs w:val="22"/>
                <w:lang w:val="es-MX"/>
              </w:rPr>
              <w:t>nidad</w:t>
            </w:r>
            <w:proofErr w:type="spellEnd"/>
            <w:r w:rsidRPr="00B32DF4">
              <w:rPr>
                <w:iCs/>
                <w:szCs w:val="22"/>
                <w:lang w:val="es-MX"/>
              </w:rPr>
              <w:t xml:space="preserve"> de </w:t>
            </w:r>
            <w:r w:rsidRPr="00B32DF4">
              <w:rPr>
                <w:iCs/>
                <w:szCs w:val="22"/>
              </w:rPr>
              <w:t>C</w:t>
            </w:r>
            <w:r w:rsidRPr="00B32DF4">
              <w:rPr>
                <w:iCs/>
                <w:szCs w:val="22"/>
                <w:lang w:val="es-MX"/>
              </w:rPr>
              <w:t xml:space="preserve">ontrol y </w:t>
            </w:r>
            <w:r w:rsidRPr="00B32DF4">
              <w:rPr>
                <w:iCs/>
                <w:szCs w:val="22"/>
              </w:rPr>
              <w:t>B</w:t>
            </w:r>
            <w:r w:rsidRPr="00B32DF4">
              <w:rPr>
                <w:iCs/>
                <w:szCs w:val="22"/>
                <w:lang w:val="es-MX"/>
              </w:rPr>
              <w:t xml:space="preserve">ienestar </w:t>
            </w:r>
            <w:r w:rsidRPr="00B32DF4">
              <w:rPr>
                <w:iCs/>
                <w:szCs w:val="22"/>
              </w:rPr>
              <w:t>A</w:t>
            </w:r>
            <w:r w:rsidRPr="00B32DF4">
              <w:rPr>
                <w:iCs/>
                <w:szCs w:val="22"/>
                <w:lang w:val="es-MX"/>
              </w:rPr>
              <w:t>nimal</w:t>
            </w:r>
          </w:p>
        </w:tc>
        <w:tc>
          <w:tcPr>
            <w:tcW w:w="1397" w:type="dxa"/>
          </w:tcPr>
          <w:p w14:paraId="7642EC84" w14:textId="4239E4E7" w:rsidR="000E275E" w:rsidRPr="00B32DF4" w:rsidRDefault="00773C84" w:rsidP="00533C9B">
            <w:pPr>
              <w:jc w:val="center"/>
              <w:rPr>
                <w:iCs/>
              </w:rPr>
            </w:pPr>
            <w:r w:rsidRPr="00B32DF4">
              <w:rPr>
                <w:iCs/>
              </w:rPr>
              <w:t>No</w:t>
            </w:r>
          </w:p>
        </w:tc>
        <w:tc>
          <w:tcPr>
            <w:tcW w:w="1945" w:type="dxa"/>
          </w:tcPr>
          <w:p w14:paraId="31D2523F" w14:textId="76D8CD25" w:rsidR="000E275E" w:rsidRPr="00B32DF4" w:rsidRDefault="000E275E" w:rsidP="00533C9B">
            <w:pPr>
              <w:jc w:val="center"/>
              <w:rPr>
                <w:iCs/>
              </w:rPr>
            </w:pPr>
            <w:r w:rsidRPr="00B32DF4">
              <w:rPr>
                <w:iCs/>
              </w:rPr>
              <w:t>No entregado</w:t>
            </w:r>
          </w:p>
        </w:tc>
        <w:tc>
          <w:tcPr>
            <w:tcW w:w="1971" w:type="dxa"/>
          </w:tcPr>
          <w:p w14:paraId="148554A4" w14:textId="19576661" w:rsidR="000E275E" w:rsidRPr="00B32DF4" w:rsidRDefault="000E275E" w:rsidP="00533C9B">
            <w:pPr>
              <w:jc w:val="center"/>
              <w:rPr>
                <w:iCs/>
              </w:rPr>
            </w:pPr>
            <w:r w:rsidRPr="00B32DF4">
              <w:rPr>
                <w:iCs/>
              </w:rPr>
              <w:t>No entregado</w:t>
            </w:r>
          </w:p>
        </w:tc>
        <w:tc>
          <w:tcPr>
            <w:tcW w:w="1533" w:type="dxa"/>
          </w:tcPr>
          <w:p w14:paraId="6E7ED3B5" w14:textId="19E60BC6" w:rsidR="000E275E" w:rsidRPr="00B32DF4" w:rsidRDefault="000E275E" w:rsidP="00533C9B">
            <w:pPr>
              <w:jc w:val="center"/>
              <w:rPr>
                <w:iCs/>
              </w:rPr>
            </w:pPr>
            <w:r w:rsidRPr="00B32DF4">
              <w:rPr>
                <w:iCs/>
              </w:rPr>
              <w:t>No Colma</w:t>
            </w:r>
          </w:p>
        </w:tc>
      </w:tr>
      <w:tr w:rsidR="000C37B1" w:rsidRPr="00B32DF4" w14:paraId="20938FE4" w14:textId="2E96AAF7" w:rsidTr="000E275E">
        <w:tc>
          <w:tcPr>
            <w:tcW w:w="2188" w:type="dxa"/>
          </w:tcPr>
          <w:p w14:paraId="578B9302" w14:textId="77777777" w:rsidR="000E275E" w:rsidRPr="00B32DF4" w:rsidRDefault="000E275E" w:rsidP="00533C9B">
            <w:pPr>
              <w:rPr>
                <w:iCs/>
                <w:szCs w:val="22"/>
              </w:rPr>
            </w:pPr>
            <w:r w:rsidRPr="00B32DF4">
              <w:rPr>
                <w:iCs/>
                <w:szCs w:val="22"/>
              </w:rPr>
              <w:t>D</w:t>
            </w:r>
            <w:proofErr w:type="spellStart"/>
            <w:r w:rsidRPr="00B32DF4">
              <w:rPr>
                <w:iCs/>
                <w:szCs w:val="22"/>
                <w:lang w:val="es-MX"/>
              </w:rPr>
              <w:t>irección</w:t>
            </w:r>
            <w:proofErr w:type="spellEnd"/>
            <w:r w:rsidRPr="00B32DF4">
              <w:rPr>
                <w:iCs/>
                <w:szCs w:val="22"/>
                <w:lang w:val="es-MX"/>
              </w:rPr>
              <w:t xml:space="preserve"> de </w:t>
            </w:r>
            <w:r w:rsidRPr="00B32DF4">
              <w:rPr>
                <w:iCs/>
                <w:szCs w:val="22"/>
              </w:rPr>
              <w:t>A</w:t>
            </w:r>
            <w:r w:rsidRPr="00B32DF4">
              <w:rPr>
                <w:iCs/>
                <w:szCs w:val="22"/>
                <w:lang w:val="es-MX"/>
              </w:rPr>
              <w:t xml:space="preserve">gua y </w:t>
            </w:r>
            <w:r w:rsidRPr="00B32DF4">
              <w:rPr>
                <w:iCs/>
                <w:szCs w:val="22"/>
              </w:rPr>
              <w:t>A</w:t>
            </w:r>
            <w:r w:rsidRPr="00B32DF4">
              <w:rPr>
                <w:iCs/>
                <w:szCs w:val="22"/>
                <w:lang w:val="es-MX"/>
              </w:rPr>
              <w:t>lcantarillado</w:t>
            </w:r>
          </w:p>
        </w:tc>
        <w:tc>
          <w:tcPr>
            <w:tcW w:w="1397" w:type="dxa"/>
          </w:tcPr>
          <w:p w14:paraId="266DB294" w14:textId="602D7F65" w:rsidR="000E275E" w:rsidRPr="00B32DF4" w:rsidRDefault="00773C84" w:rsidP="00533C9B">
            <w:pPr>
              <w:jc w:val="center"/>
              <w:rPr>
                <w:iCs/>
              </w:rPr>
            </w:pPr>
            <w:r w:rsidRPr="00B32DF4">
              <w:rPr>
                <w:iCs/>
              </w:rPr>
              <w:t>No</w:t>
            </w:r>
          </w:p>
        </w:tc>
        <w:tc>
          <w:tcPr>
            <w:tcW w:w="1945" w:type="dxa"/>
          </w:tcPr>
          <w:p w14:paraId="403E858E" w14:textId="00786956" w:rsidR="000E275E" w:rsidRPr="00B32DF4" w:rsidRDefault="000E275E" w:rsidP="00533C9B">
            <w:pPr>
              <w:jc w:val="center"/>
              <w:rPr>
                <w:iCs/>
                <w:szCs w:val="22"/>
              </w:rPr>
            </w:pPr>
            <w:r w:rsidRPr="00B32DF4">
              <w:rPr>
                <w:iCs/>
              </w:rPr>
              <w:t>No entregado</w:t>
            </w:r>
          </w:p>
        </w:tc>
        <w:tc>
          <w:tcPr>
            <w:tcW w:w="1971" w:type="dxa"/>
            <w:shd w:val="clear" w:color="auto" w:fill="00B050"/>
          </w:tcPr>
          <w:p w14:paraId="432DE54F" w14:textId="55D6CDCD" w:rsidR="000E275E" w:rsidRPr="00B32DF4" w:rsidRDefault="000E275E" w:rsidP="00533C9B">
            <w:pPr>
              <w:jc w:val="center"/>
              <w:rPr>
                <w:iCs/>
                <w:szCs w:val="22"/>
              </w:rPr>
            </w:pPr>
            <w:r w:rsidRPr="00B32DF4">
              <w:rPr>
                <w:iCs/>
              </w:rPr>
              <w:t>Entregado</w:t>
            </w:r>
          </w:p>
        </w:tc>
        <w:tc>
          <w:tcPr>
            <w:tcW w:w="1533" w:type="dxa"/>
            <w:shd w:val="clear" w:color="auto" w:fill="00B050"/>
          </w:tcPr>
          <w:p w14:paraId="65298857" w14:textId="210DF7F7" w:rsidR="000E275E" w:rsidRPr="00B32DF4" w:rsidRDefault="000E275E" w:rsidP="00533C9B">
            <w:pPr>
              <w:jc w:val="center"/>
              <w:rPr>
                <w:iCs/>
              </w:rPr>
            </w:pPr>
            <w:r w:rsidRPr="00B32DF4">
              <w:rPr>
                <w:iCs/>
              </w:rPr>
              <w:t>Colma</w:t>
            </w:r>
          </w:p>
        </w:tc>
      </w:tr>
      <w:tr w:rsidR="000C37B1" w:rsidRPr="00B32DF4" w14:paraId="27E89355" w14:textId="05605DCE" w:rsidTr="004F1CC6">
        <w:tc>
          <w:tcPr>
            <w:tcW w:w="2188" w:type="dxa"/>
          </w:tcPr>
          <w:p w14:paraId="5803E156" w14:textId="77777777" w:rsidR="000E275E" w:rsidRPr="00B32DF4" w:rsidRDefault="000E275E" w:rsidP="00533C9B">
            <w:pPr>
              <w:rPr>
                <w:iCs/>
                <w:szCs w:val="22"/>
              </w:rPr>
            </w:pPr>
            <w:r w:rsidRPr="00B32DF4">
              <w:rPr>
                <w:iCs/>
                <w:szCs w:val="22"/>
              </w:rPr>
              <w:t>Dirección</w:t>
            </w:r>
            <w:r w:rsidRPr="00B32DF4">
              <w:rPr>
                <w:iCs/>
                <w:szCs w:val="22"/>
                <w:lang w:val="es-MX"/>
              </w:rPr>
              <w:t xml:space="preserve"> de </w:t>
            </w:r>
            <w:r w:rsidRPr="00B32DF4">
              <w:rPr>
                <w:iCs/>
                <w:szCs w:val="22"/>
              </w:rPr>
              <w:t>E</w:t>
            </w:r>
            <w:proofErr w:type="spellStart"/>
            <w:r w:rsidRPr="00B32DF4">
              <w:rPr>
                <w:iCs/>
                <w:szCs w:val="22"/>
                <w:lang w:val="es-MX"/>
              </w:rPr>
              <w:t>cología</w:t>
            </w:r>
            <w:proofErr w:type="spellEnd"/>
          </w:p>
        </w:tc>
        <w:tc>
          <w:tcPr>
            <w:tcW w:w="1397" w:type="dxa"/>
          </w:tcPr>
          <w:p w14:paraId="1E4D5D30" w14:textId="55EFF22F" w:rsidR="000E275E" w:rsidRPr="00B32DF4" w:rsidRDefault="000E275E" w:rsidP="00533C9B">
            <w:pPr>
              <w:jc w:val="center"/>
              <w:rPr>
                <w:iCs/>
              </w:rPr>
            </w:pPr>
            <w:r w:rsidRPr="00B32DF4">
              <w:rPr>
                <w:rFonts w:eastAsia="Palatino Linotype" w:cs="Palatino Linotype"/>
                <w:b/>
                <w:sz w:val="18"/>
                <w:szCs w:val="18"/>
              </w:rPr>
              <w:t xml:space="preserve">96 Nonies </w:t>
            </w:r>
            <w:r w:rsidRPr="00B32DF4">
              <w:rPr>
                <w:rFonts w:eastAsia="Palatino Linotype" w:cs="Palatino Linotype"/>
              </w:rPr>
              <w:t>Sí, tiene 6 meses para acreditarlo</w:t>
            </w:r>
          </w:p>
        </w:tc>
        <w:tc>
          <w:tcPr>
            <w:tcW w:w="1945" w:type="dxa"/>
            <w:shd w:val="clear" w:color="auto" w:fill="00B050"/>
          </w:tcPr>
          <w:p w14:paraId="5B93D290" w14:textId="5968A34B" w:rsidR="000E275E" w:rsidRPr="00B32DF4" w:rsidRDefault="000E275E" w:rsidP="00533C9B">
            <w:pPr>
              <w:jc w:val="center"/>
              <w:rPr>
                <w:iCs/>
                <w:szCs w:val="22"/>
              </w:rPr>
            </w:pPr>
            <w:r w:rsidRPr="00B32DF4">
              <w:rPr>
                <w:iCs/>
              </w:rPr>
              <w:t>Entregado</w:t>
            </w:r>
          </w:p>
        </w:tc>
        <w:tc>
          <w:tcPr>
            <w:tcW w:w="1971" w:type="dxa"/>
          </w:tcPr>
          <w:p w14:paraId="16A15BD9" w14:textId="06914CC2" w:rsidR="000E275E" w:rsidRPr="00B32DF4" w:rsidRDefault="000E275E" w:rsidP="00533C9B">
            <w:pPr>
              <w:jc w:val="center"/>
              <w:rPr>
                <w:iCs/>
                <w:szCs w:val="22"/>
              </w:rPr>
            </w:pPr>
            <w:r w:rsidRPr="00B32DF4">
              <w:rPr>
                <w:iCs/>
              </w:rPr>
              <w:t>No entregado</w:t>
            </w:r>
          </w:p>
        </w:tc>
        <w:tc>
          <w:tcPr>
            <w:tcW w:w="1533" w:type="dxa"/>
            <w:shd w:val="clear" w:color="auto" w:fill="00B050"/>
          </w:tcPr>
          <w:p w14:paraId="5CFB6666" w14:textId="50D0613E" w:rsidR="000E275E" w:rsidRPr="00B32DF4" w:rsidRDefault="000E275E" w:rsidP="00533C9B">
            <w:pPr>
              <w:jc w:val="center"/>
              <w:rPr>
                <w:iCs/>
                <w:szCs w:val="22"/>
              </w:rPr>
            </w:pPr>
            <w:r w:rsidRPr="00B32DF4">
              <w:rPr>
                <w:iCs/>
              </w:rPr>
              <w:t>Colma</w:t>
            </w:r>
          </w:p>
        </w:tc>
      </w:tr>
    </w:tbl>
    <w:p w14:paraId="33A2F927" w14:textId="77777777" w:rsidR="004E05C5" w:rsidRPr="00B32DF4" w:rsidRDefault="004E05C5" w:rsidP="00533C9B"/>
    <w:p w14:paraId="7FD7A5A8" w14:textId="7DFA9758" w:rsidR="00FB108C" w:rsidRPr="00B32DF4" w:rsidRDefault="00C80EB3" w:rsidP="00533C9B">
      <w:pPr>
        <w:rPr>
          <w:bCs/>
        </w:rPr>
      </w:pPr>
      <w:r w:rsidRPr="00B32DF4">
        <w:t xml:space="preserve">De lo anterior, y conforme a lo establecido en la Ley Orgánica </w:t>
      </w:r>
      <w:r w:rsidR="00864F69" w:rsidRPr="00B32DF4">
        <w:t>Municipal</w:t>
      </w:r>
      <w:r w:rsidRPr="00B32DF4">
        <w:t xml:space="preserve">, ley de </w:t>
      </w:r>
      <w:r w:rsidR="00864F69" w:rsidRPr="00B32DF4">
        <w:t>Transparencia</w:t>
      </w:r>
      <w:r w:rsidRPr="00B32DF4">
        <w:t xml:space="preserve"> Local ye l organigrama vigente del municipio de Cocotitlán, se advierte que </w:t>
      </w:r>
      <w:r w:rsidRPr="00B32DF4">
        <w:rPr>
          <w:b/>
          <w:bCs/>
        </w:rPr>
        <w:t xml:space="preserve">EL </w:t>
      </w:r>
      <w:r w:rsidRPr="00B32DF4">
        <w:rPr>
          <w:b/>
        </w:rPr>
        <w:t xml:space="preserve">SUJETO OBLIGADO </w:t>
      </w:r>
      <w:r w:rsidRPr="00B32DF4">
        <w:rPr>
          <w:bCs/>
        </w:rPr>
        <w:t xml:space="preserve">no satisfizo el derecho de acceso a la información de </w:t>
      </w:r>
      <w:r w:rsidRPr="00B32DF4">
        <w:rPr>
          <w:b/>
        </w:rPr>
        <w:t>LA PARTE RECURRENTE</w:t>
      </w:r>
      <w:r w:rsidRPr="00B32DF4">
        <w:rPr>
          <w:bCs/>
        </w:rPr>
        <w:t xml:space="preserve"> en razón de que no le proporcionó la totalidad de los nombramientos requeridos.</w:t>
      </w:r>
    </w:p>
    <w:p w14:paraId="27746208" w14:textId="77777777" w:rsidR="00C80EB3" w:rsidRPr="00B32DF4" w:rsidRDefault="00C80EB3" w:rsidP="00533C9B">
      <w:pPr>
        <w:rPr>
          <w:bCs/>
        </w:rPr>
      </w:pPr>
    </w:p>
    <w:p w14:paraId="3F28AE20" w14:textId="7CA0834A" w:rsidR="005B2D0C" w:rsidRPr="00B32DF4" w:rsidRDefault="005B2D0C" w:rsidP="00533C9B">
      <w:r w:rsidRPr="00B32DF4">
        <w:t xml:space="preserve">Resaltando que, la solicitud de información, fue </w:t>
      </w:r>
      <w:r w:rsidR="00AB7D98" w:rsidRPr="00B32DF4">
        <w:t xml:space="preserve">atendida por el </w:t>
      </w:r>
      <w:r w:rsidR="00AB7D98" w:rsidRPr="00B32DF4">
        <w:rPr>
          <w:rFonts w:eastAsia="Palatino Linotype"/>
        </w:rPr>
        <w:t>Departamento de Recursos Humanos</w:t>
      </w:r>
      <w:r w:rsidRPr="00B32DF4">
        <w:rPr>
          <w:b/>
        </w:rPr>
        <w:t xml:space="preserve"> </w:t>
      </w:r>
      <w:r w:rsidRPr="00B32DF4">
        <w:t>que conforme al Bando Municipal cuenta con las siguientes atribuciones:</w:t>
      </w:r>
    </w:p>
    <w:p w14:paraId="2E487D93" w14:textId="77777777" w:rsidR="00C37240" w:rsidRPr="00B32DF4" w:rsidRDefault="00C37240" w:rsidP="00533C9B"/>
    <w:p w14:paraId="5903A15D" w14:textId="77777777" w:rsidR="00AB7D98" w:rsidRPr="00B32DF4" w:rsidRDefault="00AB7D98" w:rsidP="00533C9B">
      <w:pPr>
        <w:pBdr>
          <w:top w:val="nil"/>
          <w:left w:val="nil"/>
          <w:bottom w:val="nil"/>
          <w:right w:val="nil"/>
          <w:between w:val="nil"/>
        </w:pBdr>
        <w:spacing w:after="240"/>
        <w:ind w:right="-312"/>
        <w:rPr>
          <w:b/>
        </w:rPr>
      </w:pPr>
      <w:r w:rsidRPr="00B32DF4">
        <w:t xml:space="preserve">En ese tenor, si bien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w:t>
      </w:r>
      <w:r w:rsidRPr="00B32DF4">
        <w:lastRenderedPageBreak/>
        <w:t>poseedoras de la información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r w:rsidRPr="00B32DF4">
        <w:rPr>
          <w:b/>
        </w:rPr>
        <w:t xml:space="preserve"> </w:t>
      </w:r>
    </w:p>
    <w:p w14:paraId="7B5263D8" w14:textId="77777777" w:rsidR="00AB7D98" w:rsidRPr="00B32DF4" w:rsidRDefault="00AB7D98" w:rsidP="00533C9B">
      <w:pPr>
        <w:pStyle w:val="Puesto"/>
        <w:jc w:val="center"/>
        <w:rPr>
          <w:b/>
          <w:bCs/>
        </w:rPr>
      </w:pPr>
      <w:r w:rsidRPr="00B32DF4">
        <w:rPr>
          <w:b/>
        </w:rPr>
        <w:t>“</w:t>
      </w:r>
      <w:r w:rsidRPr="00B32DF4">
        <w:rPr>
          <w:b/>
          <w:bCs/>
        </w:rPr>
        <w:t>Ley de Transparencia y Acceso a la Información Pública del Estado de México y Municipios</w:t>
      </w:r>
    </w:p>
    <w:p w14:paraId="22CD475D" w14:textId="77777777" w:rsidR="00AB7D98" w:rsidRPr="00B32DF4" w:rsidRDefault="00AB7D98" w:rsidP="00533C9B"/>
    <w:p w14:paraId="383771DC" w14:textId="77777777" w:rsidR="00AB7D98" w:rsidRPr="00B32DF4" w:rsidRDefault="00AB7D98" w:rsidP="00533C9B">
      <w:pPr>
        <w:pStyle w:val="Puesto"/>
      </w:pPr>
      <w:r w:rsidRPr="00B32DF4">
        <w:t>“</w:t>
      </w:r>
      <w:r w:rsidRPr="00B32DF4">
        <w:rPr>
          <w:b/>
        </w:rPr>
        <w:t>Artículo 50.</w:t>
      </w:r>
      <w:r w:rsidRPr="00B32DF4">
        <w:t xml:space="preserve"> Los sujetos obligados contarán con un área responsable para la atención de las solicitudes de información, a la que se le denominará Unidad de Transparencia. </w:t>
      </w:r>
    </w:p>
    <w:p w14:paraId="4217CBCE" w14:textId="77777777" w:rsidR="00AB7D98" w:rsidRPr="00B32DF4" w:rsidRDefault="00AB7D98" w:rsidP="00533C9B">
      <w:pPr>
        <w:pStyle w:val="Puesto"/>
      </w:pPr>
    </w:p>
    <w:p w14:paraId="25F2713C" w14:textId="77777777" w:rsidR="00AB7D98" w:rsidRPr="00B32DF4" w:rsidRDefault="00AB7D98" w:rsidP="00533C9B">
      <w:pPr>
        <w:pStyle w:val="Puesto"/>
      </w:pPr>
      <w:r w:rsidRPr="00B32DF4">
        <w:rPr>
          <w:b/>
        </w:rPr>
        <w:t>Artículo 51.</w:t>
      </w:r>
      <w:r w:rsidRPr="00B32DF4">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0EEC4A4" w14:textId="77777777" w:rsidR="00AB7D98" w:rsidRPr="00B32DF4" w:rsidRDefault="00AB7D98" w:rsidP="00533C9B">
      <w:pPr>
        <w:pStyle w:val="Puesto"/>
      </w:pPr>
      <w:r w:rsidRPr="00B32DF4">
        <w:t>…</w:t>
      </w:r>
    </w:p>
    <w:p w14:paraId="42FAAA1C" w14:textId="77777777" w:rsidR="00AB7D98" w:rsidRPr="00B32DF4" w:rsidRDefault="00AB7D98" w:rsidP="00533C9B">
      <w:pPr>
        <w:pStyle w:val="Puesto"/>
        <w:rPr>
          <w:b/>
        </w:rPr>
      </w:pPr>
    </w:p>
    <w:p w14:paraId="255CC88B" w14:textId="77777777" w:rsidR="00AB7D98" w:rsidRPr="00B32DF4" w:rsidRDefault="00AB7D98" w:rsidP="00533C9B">
      <w:pPr>
        <w:pStyle w:val="Puesto"/>
      </w:pPr>
      <w:r w:rsidRPr="00B32DF4">
        <w:rPr>
          <w:b/>
        </w:rPr>
        <w:t>Artículo 53.</w:t>
      </w:r>
      <w:r w:rsidRPr="00B32DF4">
        <w:t xml:space="preserve"> Las Unidades de Transparencia tendrán las siguientes funciones:</w:t>
      </w:r>
    </w:p>
    <w:p w14:paraId="73864433" w14:textId="77777777" w:rsidR="00AB7D98" w:rsidRPr="00B32DF4" w:rsidRDefault="00AB7D98" w:rsidP="00533C9B">
      <w:pPr>
        <w:pStyle w:val="Puesto"/>
      </w:pPr>
      <w:r w:rsidRPr="00B32DF4">
        <w:t>…</w:t>
      </w:r>
    </w:p>
    <w:p w14:paraId="00F35237" w14:textId="77777777" w:rsidR="00AB7D98" w:rsidRPr="00B32DF4" w:rsidRDefault="00AB7D98" w:rsidP="00533C9B">
      <w:pPr>
        <w:pStyle w:val="Puesto"/>
      </w:pPr>
      <w:r w:rsidRPr="00B32DF4">
        <w:t xml:space="preserve">II. Recibir, tramitar y dar respuesta a las solicitudes de acceso a la información; </w:t>
      </w:r>
    </w:p>
    <w:p w14:paraId="11A5BADC" w14:textId="77777777" w:rsidR="00AB7D98" w:rsidRPr="00B32DF4" w:rsidRDefault="00AB7D98" w:rsidP="00533C9B">
      <w:pPr>
        <w:pStyle w:val="Puesto"/>
      </w:pPr>
      <w:r w:rsidRPr="00B32DF4">
        <w:t>…</w:t>
      </w:r>
    </w:p>
    <w:p w14:paraId="1DFE4A37" w14:textId="77777777" w:rsidR="00AB7D98" w:rsidRPr="00B32DF4" w:rsidRDefault="00AB7D98" w:rsidP="00533C9B">
      <w:pPr>
        <w:pStyle w:val="Puesto"/>
      </w:pPr>
      <w:r w:rsidRPr="00B32DF4">
        <w:t xml:space="preserve">IV. Realizar, con efectividad, los trámites internos necesarios para la atención de las solicitudes de acceso a la información; </w:t>
      </w:r>
    </w:p>
    <w:p w14:paraId="3F71D91D" w14:textId="77777777" w:rsidR="00AB7D98" w:rsidRPr="00B32DF4" w:rsidRDefault="00AB7D98" w:rsidP="00533C9B">
      <w:pPr>
        <w:pStyle w:val="Puesto"/>
      </w:pPr>
      <w:r w:rsidRPr="00B32DF4">
        <w:t xml:space="preserve">V. Entregar, en su caso, a los particulares la información solicitada; </w:t>
      </w:r>
    </w:p>
    <w:p w14:paraId="0DA3076A" w14:textId="77777777" w:rsidR="00AB7D98" w:rsidRPr="00B32DF4" w:rsidRDefault="00AB7D98" w:rsidP="00533C9B">
      <w:pPr>
        <w:pStyle w:val="Puesto"/>
      </w:pPr>
      <w:r w:rsidRPr="00B32DF4">
        <w:t>VI. Efectuar las notificaciones a los solicitantes;” (Sic)</w:t>
      </w:r>
    </w:p>
    <w:p w14:paraId="42602F72" w14:textId="77777777" w:rsidR="00AB7D98" w:rsidRPr="00B32DF4" w:rsidRDefault="00AB7D98" w:rsidP="00533C9B">
      <w:pPr>
        <w:tabs>
          <w:tab w:val="left" w:pos="709"/>
        </w:tabs>
        <w:ind w:left="851" w:right="-312"/>
      </w:pPr>
    </w:p>
    <w:p w14:paraId="7F08FC41" w14:textId="77777777" w:rsidR="00AB7D98" w:rsidRPr="00B32DF4" w:rsidRDefault="00AB7D98" w:rsidP="00533C9B">
      <w:pPr>
        <w:ind w:right="-312"/>
      </w:pPr>
      <w:r w:rsidRPr="00B32DF4">
        <w:t xml:space="preserve">Aunado a lo anterior, se debe señalar que aunque la solicitud de información y la respuesta estén dirigidas y atendidas por un </w:t>
      </w:r>
      <w:r w:rsidRPr="00B32DF4">
        <w:rPr>
          <w:b/>
        </w:rPr>
        <w:t>SUJETO OBLIGADO</w:t>
      </w:r>
      <w:r w:rsidRPr="00B32DF4">
        <w:t xml:space="preserve">, lo cierto es que también tienen diversas Unidades Administrativas y cada área cuenta con un Servidor Público Habilitado, que es la </w:t>
      </w:r>
      <w:r w:rsidRPr="00B32DF4">
        <w:lastRenderedPageBreak/>
        <w:t>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16C253A2" w14:textId="77777777" w:rsidR="00AB7D98" w:rsidRPr="00B32DF4" w:rsidRDefault="00AB7D98" w:rsidP="00533C9B">
      <w:pPr>
        <w:spacing w:line="276" w:lineRule="auto"/>
        <w:ind w:right="-312"/>
      </w:pPr>
    </w:p>
    <w:p w14:paraId="380F37CE" w14:textId="77777777" w:rsidR="00AB7D98" w:rsidRPr="00B32DF4" w:rsidRDefault="00AB7D98" w:rsidP="00533C9B">
      <w:pPr>
        <w:pStyle w:val="Puesto"/>
      </w:pPr>
      <w:r w:rsidRPr="00B32DF4">
        <w:t>“</w:t>
      </w:r>
      <w:r w:rsidRPr="00B32DF4">
        <w:rPr>
          <w:b/>
        </w:rPr>
        <w:t>Artículo 3.</w:t>
      </w:r>
      <w:r w:rsidRPr="00B32DF4">
        <w:t xml:space="preserve"> Para los efectos de la presente Ley se entenderá por:</w:t>
      </w:r>
    </w:p>
    <w:p w14:paraId="3ADCBE64" w14:textId="77777777" w:rsidR="00AB7D98" w:rsidRPr="00B32DF4" w:rsidRDefault="00AB7D98" w:rsidP="00533C9B">
      <w:pPr>
        <w:pStyle w:val="Puesto"/>
      </w:pPr>
      <w:r w:rsidRPr="00B32DF4">
        <w:t>…</w:t>
      </w:r>
    </w:p>
    <w:p w14:paraId="4180D307" w14:textId="77777777" w:rsidR="00AB7D98" w:rsidRPr="00B32DF4" w:rsidRDefault="00AB7D98" w:rsidP="00533C9B">
      <w:pPr>
        <w:pStyle w:val="Puesto"/>
      </w:pPr>
      <w:r w:rsidRPr="00B32DF4">
        <w:rPr>
          <w:b/>
        </w:rPr>
        <w:t>XXXIX.</w:t>
      </w:r>
      <w:r w:rsidRPr="00B32DF4">
        <w:t xml:space="preserve">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62C7F13" w14:textId="77777777" w:rsidR="00AB7D98" w:rsidRPr="00B32DF4" w:rsidRDefault="00AB7D98" w:rsidP="00533C9B">
      <w:pPr>
        <w:pStyle w:val="Puesto"/>
      </w:pPr>
      <w:r w:rsidRPr="00B32DF4">
        <w:t>…</w:t>
      </w:r>
    </w:p>
    <w:p w14:paraId="7413B2F9" w14:textId="77777777" w:rsidR="00AB7D98" w:rsidRPr="00B32DF4" w:rsidRDefault="00AB7D98" w:rsidP="00533C9B">
      <w:pPr>
        <w:pStyle w:val="Puesto"/>
      </w:pPr>
      <w:r w:rsidRPr="00B32DF4">
        <w:rPr>
          <w:b/>
        </w:rPr>
        <w:t>Artículo 58.</w:t>
      </w:r>
      <w:r w:rsidRPr="00B32DF4">
        <w:t xml:space="preserve"> Los servidores públicos habilitados serán designados por el titular del sujeto obligado a propuesta del responsable de la Unidad de Transparencia.</w:t>
      </w:r>
    </w:p>
    <w:p w14:paraId="32C5E7B4" w14:textId="77777777" w:rsidR="00AB7D98" w:rsidRPr="00B32DF4" w:rsidRDefault="00AB7D98" w:rsidP="00533C9B">
      <w:pPr>
        <w:pStyle w:val="Puesto"/>
      </w:pPr>
    </w:p>
    <w:p w14:paraId="6D56B7EF" w14:textId="77777777" w:rsidR="00AB7D98" w:rsidRPr="00B32DF4" w:rsidRDefault="00AB7D98" w:rsidP="00533C9B">
      <w:pPr>
        <w:pStyle w:val="Puesto"/>
      </w:pPr>
      <w:r w:rsidRPr="00B32DF4">
        <w:rPr>
          <w:b/>
        </w:rPr>
        <w:t>Artículo 59.</w:t>
      </w:r>
      <w:r w:rsidRPr="00B32DF4">
        <w:t xml:space="preserve"> Los servidores públicos habilitados tendrán las funciones siguientes:</w:t>
      </w:r>
    </w:p>
    <w:p w14:paraId="32DB39F8" w14:textId="77777777" w:rsidR="00AB7D98" w:rsidRPr="00B32DF4" w:rsidRDefault="00AB7D98" w:rsidP="00533C9B">
      <w:pPr>
        <w:pStyle w:val="Puesto"/>
      </w:pPr>
      <w:r w:rsidRPr="00B32DF4">
        <w:t>I. Localizar la información que le solicite la Unidad de Transparencia;</w:t>
      </w:r>
    </w:p>
    <w:p w14:paraId="1F4BB989" w14:textId="77777777" w:rsidR="00AB7D98" w:rsidRPr="00B32DF4" w:rsidRDefault="00AB7D98" w:rsidP="00533C9B">
      <w:pPr>
        <w:pStyle w:val="Puesto"/>
      </w:pPr>
      <w:r w:rsidRPr="00B32DF4">
        <w:t>II. Proporcionar la información que obre en los archivos y que le sea solicitada por la Unidad de Transparencia;</w:t>
      </w:r>
    </w:p>
    <w:p w14:paraId="37197976" w14:textId="77777777" w:rsidR="00AB7D98" w:rsidRPr="00B32DF4" w:rsidRDefault="00AB7D98" w:rsidP="00533C9B">
      <w:pPr>
        <w:pStyle w:val="Puesto"/>
      </w:pPr>
      <w:r w:rsidRPr="00B32DF4">
        <w:t>III. Apoyar a la Unidad de Transparencia en lo que esta le solicite para el cumplimiento de sus funciones;</w:t>
      </w:r>
    </w:p>
    <w:p w14:paraId="675582A6" w14:textId="77777777" w:rsidR="00AB7D98" w:rsidRPr="00B32DF4" w:rsidRDefault="00AB7D98" w:rsidP="00533C9B">
      <w:pPr>
        <w:pStyle w:val="Puesto"/>
      </w:pPr>
      <w:r w:rsidRPr="00B32DF4">
        <w:t>IV. Proporcionar a la Unidad de Transparencia, las modificaciones a la información pública de oficio que obre en su poder;</w:t>
      </w:r>
    </w:p>
    <w:p w14:paraId="568211E4" w14:textId="77777777" w:rsidR="00AB7D98" w:rsidRPr="00B32DF4" w:rsidRDefault="00AB7D98" w:rsidP="00533C9B">
      <w:pPr>
        <w:pStyle w:val="Puesto"/>
      </w:pPr>
      <w:r w:rsidRPr="00B32DF4">
        <w:t>V. Integrar y presentar al responsable de la Unidad de Transparencia la propuesta de clasificación de información, la cual tendrá los fundamentos y argumentos en que se basa dicha propuesta;</w:t>
      </w:r>
    </w:p>
    <w:p w14:paraId="56F52DC5" w14:textId="77777777" w:rsidR="00AB7D98" w:rsidRPr="00B32DF4" w:rsidRDefault="00AB7D98" w:rsidP="00533C9B">
      <w:pPr>
        <w:pStyle w:val="Puesto"/>
      </w:pPr>
      <w:r w:rsidRPr="00B32DF4">
        <w:t>VI. Verificar, una vez analizado el contenido de la información, que no se encuentre en los supuestos de información clasificada; y</w:t>
      </w:r>
    </w:p>
    <w:p w14:paraId="16E9C585" w14:textId="77777777" w:rsidR="00AB7D98" w:rsidRPr="00B32DF4" w:rsidRDefault="00AB7D98" w:rsidP="00533C9B">
      <w:pPr>
        <w:pStyle w:val="Puesto"/>
      </w:pPr>
      <w:r w:rsidRPr="00B32DF4">
        <w:t>VII. Dar cuenta a la Unidad de Transparencia del vencimiento de los plazos de reserva.” (Sic)</w:t>
      </w:r>
    </w:p>
    <w:p w14:paraId="214B48D3" w14:textId="77777777" w:rsidR="00AB7D98" w:rsidRPr="00B32DF4" w:rsidRDefault="00AB7D98" w:rsidP="00533C9B"/>
    <w:p w14:paraId="60358165" w14:textId="77777777" w:rsidR="00AB7D98" w:rsidRPr="00B32DF4" w:rsidRDefault="00AB7D98" w:rsidP="00533C9B">
      <w:pPr>
        <w:ind w:right="113"/>
      </w:pPr>
      <w:r w:rsidRPr="00B32DF4">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7FB1E91D" w14:textId="4921B24D" w:rsidR="00AB7D98" w:rsidRPr="00B32DF4" w:rsidRDefault="00AB7D98" w:rsidP="00533C9B">
      <w:pPr>
        <w:pBdr>
          <w:top w:val="nil"/>
          <w:left w:val="nil"/>
          <w:bottom w:val="nil"/>
          <w:right w:val="nil"/>
          <w:between w:val="nil"/>
        </w:pBdr>
        <w:tabs>
          <w:tab w:val="left" w:pos="426"/>
        </w:tabs>
        <w:spacing w:before="240"/>
        <w:ind w:right="51"/>
      </w:pPr>
      <w:r w:rsidRPr="00B32DF4">
        <w:t xml:space="preserve">En este orden de ideas, se reitera que la Unidad de Transparencia al haber turnado la solicitud al  </w:t>
      </w:r>
      <w:r w:rsidRPr="00B32DF4">
        <w:rPr>
          <w:rFonts w:eastAsia="Palatino Linotype"/>
        </w:rPr>
        <w:t>Departamento de Recursos Humanos</w:t>
      </w:r>
      <w:r w:rsidRPr="00B32DF4">
        <w:t xml:space="preserve"> siguió el procedimiento que establece el artículo 162 de la Ley de Transparencia Local, ya que turnó la solicitud de información al área que genera, administra y posee la información requerida, conforme al ordenamiento antes referido; no obstante dicha Unidad Administrativa dejó de pronunciarse respecto de todas las unidades administrativas que conforman al ente recurrido así como de los que están obligados a certifircarse, incumpliendo así con el principio de congruencia y exhaustividad.</w:t>
      </w:r>
    </w:p>
    <w:p w14:paraId="6748ED2D" w14:textId="77777777" w:rsidR="00AB7D98" w:rsidRPr="00B32DF4" w:rsidRDefault="00AB7D98" w:rsidP="00533C9B">
      <w:pPr>
        <w:pBdr>
          <w:top w:val="nil"/>
          <w:left w:val="nil"/>
          <w:bottom w:val="nil"/>
          <w:right w:val="nil"/>
          <w:between w:val="nil"/>
        </w:pBdr>
        <w:tabs>
          <w:tab w:val="left" w:pos="426"/>
        </w:tabs>
        <w:ind w:right="51"/>
      </w:pPr>
    </w:p>
    <w:p w14:paraId="73BFCA0F" w14:textId="77777777" w:rsidR="00AB7D98" w:rsidRPr="00B32DF4" w:rsidRDefault="00AB7D98" w:rsidP="00533C9B">
      <w:pPr>
        <w:pBdr>
          <w:top w:val="nil"/>
          <w:left w:val="nil"/>
          <w:bottom w:val="nil"/>
          <w:right w:val="nil"/>
          <w:between w:val="nil"/>
        </w:pBdr>
      </w:pPr>
      <w:r w:rsidRPr="00B32DF4">
        <w:t>En tal sentido, resulta aplicable el Criterio 02/17 emitido por el Peno del Instituto Nacional de Transparencia y Acceso a la Información y Protección de Datos Personales, de título y texto siguientes:</w:t>
      </w:r>
    </w:p>
    <w:p w14:paraId="1FB7A52D" w14:textId="77777777" w:rsidR="00AB7D98" w:rsidRPr="00B32DF4" w:rsidRDefault="00AB7D98" w:rsidP="00533C9B">
      <w:pPr>
        <w:pBdr>
          <w:top w:val="nil"/>
          <w:left w:val="nil"/>
          <w:bottom w:val="nil"/>
          <w:right w:val="nil"/>
          <w:between w:val="nil"/>
        </w:pBdr>
      </w:pPr>
    </w:p>
    <w:p w14:paraId="63486F69" w14:textId="77777777" w:rsidR="00AB7D98" w:rsidRPr="00B32DF4" w:rsidRDefault="00AB7D98" w:rsidP="00533C9B">
      <w:pPr>
        <w:pStyle w:val="Puesto"/>
      </w:pPr>
      <w:r w:rsidRPr="00B32DF4">
        <w:rPr>
          <w:b/>
        </w:rPr>
        <w:t xml:space="preserve">“Congruencia y exhaustividad. Sus alcances para garantizar el derecho de acceso a la información. </w:t>
      </w:r>
      <w:r w:rsidRPr="00B32DF4">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B32DF4">
        <w:rPr>
          <w:b/>
        </w:rPr>
        <w:t>la congruencia implica que exista concordancia entre el requerimiento formulado por el particular y la respuesta proporcionada por el sujeto obligado</w:t>
      </w:r>
      <w:r w:rsidRPr="00B32DF4">
        <w:t xml:space="preserve">; mientras que </w:t>
      </w:r>
      <w:r w:rsidRPr="00B32DF4">
        <w:rPr>
          <w:b/>
        </w:rPr>
        <w:t>la exhaustividad significa que dicha respuesta se refiera expresamente a cada uno de los puntos solicitados</w:t>
      </w:r>
      <w:r w:rsidRPr="00B32DF4">
        <w:t xml:space="preserve">. Por lo anterior, los sujetos </w:t>
      </w:r>
      <w:r w:rsidRPr="00B32DF4">
        <w:lastRenderedPageBreak/>
        <w:t>obligados cumplirán con los principios de congruencia y exhaustividad, cuando las respuestas que emitan guarden una relación lógica con lo solicitado y atiendan de manera puntual y expresa, cada uno de los contenidos de información.”</w:t>
      </w:r>
    </w:p>
    <w:p w14:paraId="6CE6F498" w14:textId="77777777" w:rsidR="00AB7D98" w:rsidRPr="00B32DF4" w:rsidRDefault="00AB7D98" w:rsidP="00533C9B">
      <w:pPr>
        <w:pBdr>
          <w:top w:val="nil"/>
          <w:left w:val="nil"/>
          <w:bottom w:val="nil"/>
          <w:right w:val="nil"/>
          <w:between w:val="nil"/>
        </w:pBdr>
        <w:ind w:left="720" w:right="-7"/>
      </w:pPr>
    </w:p>
    <w:p w14:paraId="7342692C" w14:textId="21981640" w:rsidR="00AB7D98" w:rsidRPr="00B32DF4" w:rsidRDefault="00AB7D98" w:rsidP="00533C9B">
      <w:r w:rsidRPr="00B32DF4">
        <w:t xml:space="preserve">De ahí que, la respuesta proporcionada al requerimiento en análisis no cumple con el principio de congruencia y exhaustividad, por lo que resulta dable ordenar previa búsqueda exhaustiva y razonable los nombramientos faltantes de los servidores públicos que forman parte del organigrama de la actual administración 2025-2027 a la fecha de la solicitud, así </w:t>
      </w:r>
      <w:r w:rsidR="00864F69" w:rsidRPr="00B32DF4">
        <w:t xml:space="preserve">como </w:t>
      </w:r>
      <w:r w:rsidRPr="00B32DF4">
        <w:t>de aquellos que están obligados a estar certificados.</w:t>
      </w:r>
    </w:p>
    <w:p w14:paraId="1EEF889F" w14:textId="77777777" w:rsidR="00AB7D98" w:rsidRPr="00B32DF4" w:rsidRDefault="00AB7D98" w:rsidP="00533C9B"/>
    <w:p w14:paraId="1452848E" w14:textId="77777777" w:rsidR="00AB7D98" w:rsidRPr="00B32DF4" w:rsidRDefault="00AB7D98" w:rsidP="00533C9B">
      <w:r w:rsidRPr="00B32DF4">
        <w:t xml:space="preserve">Ahora bien, para el caso que una vez se haya realizado una búsqueda exhaustiva y razonable de la información y lo que se ordena no obre dentro de los archivos del Sujeto Obligado por que a la fecha de la solicitud no se hayan realizado los nombramientos faltantes bastará con que así lo haga del conocimiento de </w:t>
      </w:r>
      <w:r w:rsidRPr="00B32DF4">
        <w:rPr>
          <w:b/>
        </w:rPr>
        <w:t>LA PARTE RECURRENTE</w:t>
      </w:r>
      <w:r w:rsidRPr="00B32DF4">
        <w:t>,  para tener por colmado su derecho de acceso a la información, atendiendo de manera supletoria a las formalidades que establece el artículo 19, párrafo segundo de la Ley de Transparencia y Acceso a la Información Pública del Estado de México y Municipios, que es del tenor literal siguiente:</w:t>
      </w:r>
    </w:p>
    <w:p w14:paraId="3CB4076A" w14:textId="77777777" w:rsidR="00AB7D98" w:rsidRPr="00B32DF4" w:rsidRDefault="00AB7D98" w:rsidP="00533C9B"/>
    <w:p w14:paraId="618D4074" w14:textId="77777777" w:rsidR="00AB7D98" w:rsidRPr="00B32DF4" w:rsidRDefault="00AB7D98" w:rsidP="00533C9B">
      <w:pPr>
        <w:pStyle w:val="Puesto"/>
        <w:rPr>
          <w:b/>
          <w:bCs/>
        </w:rPr>
      </w:pPr>
      <w:r w:rsidRPr="00B32DF4">
        <w:t>“</w:t>
      </w:r>
      <w:r w:rsidRPr="00B32DF4">
        <w:rPr>
          <w:b/>
          <w:bCs/>
        </w:rPr>
        <w:t>Artículo 19…</w:t>
      </w:r>
    </w:p>
    <w:p w14:paraId="02EE7EE8" w14:textId="77777777" w:rsidR="00AB7D98" w:rsidRPr="00B32DF4" w:rsidRDefault="00AB7D98" w:rsidP="00533C9B">
      <w:pPr>
        <w:pStyle w:val="Puesto"/>
        <w:rPr>
          <w:b/>
          <w:bCs/>
        </w:rPr>
      </w:pPr>
      <w:r w:rsidRPr="00B32DF4">
        <w:rPr>
          <w:b/>
          <w:bCs/>
        </w:rPr>
        <w:t>En los casos en que ciertas facultades, competencias o funciones no se hayan ejercido, se debe motivar la respuesta en función de las causas que motiven tal circunstancia.”</w:t>
      </w:r>
    </w:p>
    <w:p w14:paraId="2B309BFC" w14:textId="77777777" w:rsidR="009F5A3A" w:rsidRPr="00B32DF4" w:rsidRDefault="009F5A3A" w:rsidP="00533C9B"/>
    <w:p w14:paraId="7D535F7A" w14:textId="77777777" w:rsidR="007A29B6" w:rsidRPr="00B32DF4" w:rsidRDefault="007A29B6" w:rsidP="00533C9B">
      <w:pPr>
        <w:pStyle w:val="Ttulo3"/>
      </w:pPr>
      <w:bookmarkStart w:id="42" w:name="_147n2zr" w:colFirst="0" w:colLast="0"/>
      <w:bookmarkStart w:id="43" w:name="_Toc210252202"/>
      <w:bookmarkEnd w:id="42"/>
      <w:r w:rsidRPr="00B32DF4">
        <w:t>d) Versión pública</w:t>
      </w:r>
      <w:bookmarkEnd w:id="43"/>
    </w:p>
    <w:p w14:paraId="0282C60F" w14:textId="77777777" w:rsidR="007A29B6" w:rsidRPr="00B32DF4" w:rsidRDefault="007A29B6" w:rsidP="00533C9B">
      <w:r w:rsidRPr="00B32DF4">
        <w:t xml:space="preserve">Para el caso de que el o los documentos de los cuales se ordena su entrega contengan datos personales susceptibles de ser testados, deberán ser entregados en </w:t>
      </w:r>
      <w:r w:rsidRPr="00B32DF4">
        <w:rPr>
          <w:b/>
        </w:rPr>
        <w:t>versión pública</w:t>
      </w:r>
      <w:r w:rsidRPr="00B32DF4">
        <w:t xml:space="preserve">, pues el </w:t>
      </w:r>
      <w:r w:rsidRPr="00B32DF4">
        <w:lastRenderedPageBreak/>
        <w:t>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DF4E5DE" w14:textId="77777777" w:rsidR="007A29B6" w:rsidRPr="00B32DF4" w:rsidRDefault="007A29B6" w:rsidP="00533C9B"/>
    <w:p w14:paraId="67236D3C" w14:textId="77777777" w:rsidR="007A29B6" w:rsidRPr="00B32DF4" w:rsidRDefault="007A29B6" w:rsidP="00533C9B">
      <w:r w:rsidRPr="00B32DF4">
        <w:t>A este respecto, los artículos 3, fracciones IX, XX, XXI y XLV; 51 y 52 de la Ley de Transparencia y Acceso a la Información Pública del Estado de México y Municipios establecen:</w:t>
      </w:r>
    </w:p>
    <w:p w14:paraId="552283D1" w14:textId="77777777" w:rsidR="007A29B6" w:rsidRPr="00B32DF4" w:rsidRDefault="007A29B6" w:rsidP="00533C9B"/>
    <w:p w14:paraId="2827CDC8" w14:textId="77777777" w:rsidR="007A29B6" w:rsidRPr="00B32DF4" w:rsidRDefault="007A29B6" w:rsidP="00533C9B">
      <w:pPr>
        <w:pStyle w:val="Puesto"/>
        <w:ind w:firstLine="567"/>
      </w:pPr>
      <w:r w:rsidRPr="00B32DF4">
        <w:rPr>
          <w:b/>
        </w:rPr>
        <w:t xml:space="preserve">“Artículo 3. </w:t>
      </w:r>
      <w:r w:rsidRPr="00B32DF4">
        <w:t xml:space="preserve">Para los efectos de la presente Ley se entenderá por: </w:t>
      </w:r>
    </w:p>
    <w:p w14:paraId="1A0E37DE" w14:textId="77777777" w:rsidR="007A29B6" w:rsidRPr="00B32DF4" w:rsidRDefault="007A29B6" w:rsidP="00533C9B">
      <w:pPr>
        <w:pStyle w:val="Puesto"/>
        <w:ind w:firstLine="567"/>
      </w:pPr>
      <w:r w:rsidRPr="00B32DF4">
        <w:rPr>
          <w:b/>
        </w:rPr>
        <w:t>IX.</w:t>
      </w:r>
      <w:r w:rsidRPr="00B32DF4">
        <w:t xml:space="preserve"> </w:t>
      </w:r>
      <w:r w:rsidRPr="00B32DF4">
        <w:rPr>
          <w:b/>
        </w:rPr>
        <w:t xml:space="preserve">Datos personales: </w:t>
      </w:r>
      <w:r w:rsidRPr="00B32DF4">
        <w:t xml:space="preserve">La información concerniente a una persona, identificada o identificable según lo dispuesto por la Ley de Protección de Datos Personales del Estado de México; </w:t>
      </w:r>
    </w:p>
    <w:p w14:paraId="2E81FAB1" w14:textId="77777777" w:rsidR="007A29B6" w:rsidRPr="00B32DF4" w:rsidRDefault="007A29B6" w:rsidP="00533C9B">
      <w:pPr>
        <w:pStyle w:val="Puesto"/>
        <w:ind w:firstLine="567"/>
      </w:pPr>
    </w:p>
    <w:p w14:paraId="4B7B373C" w14:textId="77777777" w:rsidR="007A29B6" w:rsidRPr="00B32DF4" w:rsidRDefault="007A29B6" w:rsidP="00533C9B">
      <w:pPr>
        <w:pStyle w:val="Puesto"/>
        <w:ind w:firstLine="567"/>
      </w:pPr>
      <w:r w:rsidRPr="00B32DF4">
        <w:rPr>
          <w:b/>
        </w:rPr>
        <w:t>XX.</w:t>
      </w:r>
      <w:r w:rsidRPr="00B32DF4">
        <w:t xml:space="preserve"> </w:t>
      </w:r>
      <w:r w:rsidRPr="00B32DF4">
        <w:rPr>
          <w:b/>
        </w:rPr>
        <w:t>Información clasificada:</w:t>
      </w:r>
      <w:r w:rsidRPr="00B32DF4">
        <w:t xml:space="preserve"> Aquella considerada por la presente Ley como reservada o confidencial; </w:t>
      </w:r>
    </w:p>
    <w:p w14:paraId="5102D7F5" w14:textId="77777777" w:rsidR="007A29B6" w:rsidRPr="00B32DF4" w:rsidRDefault="007A29B6" w:rsidP="00533C9B">
      <w:pPr>
        <w:pStyle w:val="Puesto"/>
        <w:ind w:firstLine="567"/>
      </w:pPr>
    </w:p>
    <w:p w14:paraId="75239FB4" w14:textId="77777777" w:rsidR="007A29B6" w:rsidRPr="00B32DF4" w:rsidRDefault="007A29B6" w:rsidP="00533C9B">
      <w:pPr>
        <w:pStyle w:val="Puesto"/>
        <w:ind w:firstLine="567"/>
      </w:pPr>
      <w:r w:rsidRPr="00B32DF4">
        <w:rPr>
          <w:b/>
        </w:rPr>
        <w:t>XXI.</w:t>
      </w:r>
      <w:r w:rsidRPr="00B32DF4">
        <w:t xml:space="preserve"> </w:t>
      </w:r>
      <w:r w:rsidRPr="00B32DF4">
        <w:rPr>
          <w:b/>
        </w:rPr>
        <w:t>Información confidencial</w:t>
      </w:r>
      <w:r w:rsidRPr="00B32DF4">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2B2A417" w14:textId="77777777" w:rsidR="007A29B6" w:rsidRPr="00B32DF4" w:rsidRDefault="007A29B6" w:rsidP="00533C9B">
      <w:pPr>
        <w:pStyle w:val="Puesto"/>
        <w:ind w:firstLine="567"/>
      </w:pPr>
    </w:p>
    <w:p w14:paraId="4A4DEF2E" w14:textId="77777777" w:rsidR="007A29B6" w:rsidRPr="00B32DF4" w:rsidRDefault="007A29B6" w:rsidP="00533C9B">
      <w:pPr>
        <w:pStyle w:val="Puesto"/>
        <w:ind w:firstLine="567"/>
      </w:pPr>
      <w:r w:rsidRPr="00B32DF4">
        <w:rPr>
          <w:b/>
        </w:rPr>
        <w:t>XLV. Versión pública:</w:t>
      </w:r>
      <w:r w:rsidRPr="00B32DF4">
        <w:t xml:space="preserve"> Documento en el que se elimine, suprime o borra la información clasificada como reservada o confidencial para permitir su acceso. </w:t>
      </w:r>
    </w:p>
    <w:p w14:paraId="2ADD960C" w14:textId="77777777" w:rsidR="007A29B6" w:rsidRPr="00B32DF4" w:rsidRDefault="007A29B6" w:rsidP="00533C9B">
      <w:pPr>
        <w:pStyle w:val="Puesto"/>
        <w:ind w:firstLine="567"/>
      </w:pPr>
    </w:p>
    <w:p w14:paraId="11D21823" w14:textId="77777777" w:rsidR="007A29B6" w:rsidRPr="00B32DF4" w:rsidRDefault="007A29B6" w:rsidP="00533C9B">
      <w:pPr>
        <w:pStyle w:val="Puesto"/>
        <w:ind w:firstLine="567"/>
      </w:pPr>
      <w:r w:rsidRPr="00B32DF4">
        <w:rPr>
          <w:b/>
        </w:rPr>
        <w:t>Artículo 51.</w:t>
      </w:r>
      <w:r w:rsidRPr="00B32DF4">
        <w:t xml:space="preserve"> Los sujetos obligados designaran a un responsable para atender la Unidad de Transparencia, quien fungirá como enlace entre éstos y los solicitantes. Dicha </w:t>
      </w:r>
      <w:r w:rsidRPr="00B32DF4">
        <w:lastRenderedPageBreak/>
        <w:t xml:space="preserve">Unidad será la encargada de tramitar internamente la solicitud de información </w:t>
      </w:r>
      <w:r w:rsidRPr="00B32DF4">
        <w:rPr>
          <w:b/>
        </w:rPr>
        <w:t xml:space="preserve">y tendrá la responsabilidad de verificar en cada caso que la misma no sea confidencial o reservada. </w:t>
      </w:r>
      <w:r w:rsidRPr="00B32DF4">
        <w:t>Dicha Unidad contará con las facultades internas necesarias para gestionar la atención a las solicitudes de información en los términos de la Ley General y la presente Ley.</w:t>
      </w:r>
    </w:p>
    <w:p w14:paraId="43F4BF05" w14:textId="77777777" w:rsidR="007A29B6" w:rsidRPr="00B32DF4" w:rsidRDefault="007A29B6" w:rsidP="00533C9B">
      <w:pPr>
        <w:pStyle w:val="Puesto"/>
        <w:ind w:firstLine="567"/>
      </w:pPr>
    </w:p>
    <w:p w14:paraId="1F510786" w14:textId="77777777" w:rsidR="007A29B6" w:rsidRPr="00B32DF4" w:rsidRDefault="007A29B6" w:rsidP="00533C9B">
      <w:pPr>
        <w:pStyle w:val="Puesto"/>
        <w:ind w:firstLine="567"/>
      </w:pPr>
      <w:r w:rsidRPr="00B32DF4">
        <w:rPr>
          <w:b/>
        </w:rPr>
        <w:t>Artículo 52.</w:t>
      </w:r>
      <w:r w:rsidRPr="00B32DF4">
        <w:t xml:space="preserve"> Las solicitudes de acceso a la información y las respuestas que se les dé, incluyendo, en su caso, </w:t>
      </w:r>
      <w:r w:rsidRPr="00B32DF4">
        <w:rPr>
          <w:u w:val="single"/>
        </w:rPr>
        <w:t>la información entregada, así como las resoluciones a los recursos que en su caso se promuevan serán públicas, y de ser el caso que contenga datos personales que deban ser protegidos se podrá dar su acceso en su versión pública</w:t>
      </w:r>
      <w:r w:rsidRPr="00B32DF4">
        <w:t>, siempre y cuando la resolución de referencia se someta a un proceso de disociación, es decir, no haga identificable al titular de tales datos personales.” (Énfasis añadido)</w:t>
      </w:r>
    </w:p>
    <w:p w14:paraId="029A57F4" w14:textId="77777777" w:rsidR="007A29B6" w:rsidRPr="00B32DF4" w:rsidRDefault="007A29B6" w:rsidP="00533C9B"/>
    <w:p w14:paraId="762CEEEC" w14:textId="77777777" w:rsidR="007A29B6" w:rsidRPr="00B32DF4" w:rsidRDefault="007A29B6" w:rsidP="00533C9B">
      <w:r w:rsidRPr="00B32DF4">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34D6D849" w14:textId="77777777" w:rsidR="007A29B6" w:rsidRPr="00B32DF4" w:rsidRDefault="007A29B6" w:rsidP="00533C9B"/>
    <w:p w14:paraId="31343F5D" w14:textId="77777777" w:rsidR="007A29B6" w:rsidRPr="00B32DF4" w:rsidRDefault="007A29B6" w:rsidP="00533C9B">
      <w:pPr>
        <w:pStyle w:val="Puesto"/>
        <w:ind w:firstLine="567"/>
      </w:pPr>
      <w:r w:rsidRPr="00B32DF4">
        <w:rPr>
          <w:b/>
        </w:rPr>
        <w:t>“Artículo 22.</w:t>
      </w:r>
      <w:r w:rsidRPr="00B32DF4">
        <w:t xml:space="preserve"> Todo tratamiento de datos personales que efectúe el responsable deberá estar justificado por finalidades concretas, lícitas, explícitas y legítimas, relacionadas con las atribuciones que la normatividad aplicable les confiera. </w:t>
      </w:r>
    </w:p>
    <w:p w14:paraId="3C6F9A44" w14:textId="77777777" w:rsidR="007A29B6" w:rsidRPr="00B32DF4" w:rsidRDefault="007A29B6" w:rsidP="00533C9B"/>
    <w:p w14:paraId="207E077C" w14:textId="77777777" w:rsidR="007A29B6" w:rsidRPr="00B32DF4" w:rsidRDefault="007A29B6" w:rsidP="00533C9B">
      <w:pPr>
        <w:pStyle w:val="Puesto"/>
        <w:ind w:firstLine="567"/>
      </w:pPr>
      <w:r w:rsidRPr="00B32DF4">
        <w:rPr>
          <w:b/>
        </w:rPr>
        <w:t>Artículo 38.</w:t>
      </w:r>
      <w:r w:rsidRPr="00B32DF4">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w:t>
      </w:r>
      <w:r w:rsidRPr="00B32DF4">
        <w:lastRenderedPageBreak/>
        <w:t>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32DF4">
        <w:rPr>
          <w:b/>
        </w:rPr>
        <w:t>”</w:t>
      </w:r>
      <w:r w:rsidRPr="00B32DF4">
        <w:t xml:space="preserve"> </w:t>
      </w:r>
    </w:p>
    <w:p w14:paraId="1DF1DF4A" w14:textId="77777777" w:rsidR="007A29B6" w:rsidRPr="00B32DF4" w:rsidRDefault="007A29B6" w:rsidP="00533C9B">
      <w:pPr>
        <w:rPr>
          <w:i/>
        </w:rPr>
      </w:pPr>
    </w:p>
    <w:p w14:paraId="630FD90C" w14:textId="77777777" w:rsidR="007A29B6" w:rsidRPr="00B32DF4" w:rsidRDefault="007A29B6" w:rsidP="00533C9B">
      <w:r w:rsidRPr="00B32DF4">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2067FEB" w14:textId="77777777" w:rsidR="007A29B6" w:rsidRPr="00B32DF4" w:rsidRDefault="007A29B6" w:rsidP="00533C9B"/>
    <w:p w14:paraId="7E663D0C" w14:textId="77777777" w:rsidR="007A29B6" w:rsidRPr="00B32DF4" w:rsidRDefault="007A29B6" w:rsidP="00533C9B">
      <w:r w:rsidRPr="00B32DF4">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B32DF4">
        <w:rPr>
          <w:b/>
        </w:rPr>
        <w:t>EL SUJETO OBLIGADO,</w:t>
      </w:r>
      <w:r w:rsidRPr="00B32DF4">
        <w:t xml:space="preserve"> por lo que, todo dato personal susceptible de clasificación debe ser protegido.</w:t>
      </w:r>
    </w:p>
    <w:p w14:paraId="3340FE1B" w14:textId="77777777" w:rsidR="007A29B6" w:rsidRPr="00B32DF4" w:rsidRDefault="007A29B6" w:rsidP="00533C9B"/>
    <w:p w14:paraId="5F611851" w14:textId="77777777" w:rsidR="007A29B6" w:rsidRPr="00B32DF4" w:rsidRDefault="007A29B6" w:rsidP="00533C9B">
      <w:r w:rsidRPr="00B32DF4">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2AEEB258" w14:textId="77777777" w:rsidR="007A29B6" w:rsidRPr="00B32DF4" w:rsidRDefault="007A29B6" w:rsidP="00533C9B"/>
    <w:p w14:paraId="223CA86C" w14:textId="77777777" w:rsidR="007A29B6" w:rsidRPr="00B32DF4" w:rsidRDefault="007A29B6" w:rsidP="00533C9B">
      <w:r w:rsidRPr="00B32DF4">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w:t>
      </w:r>
      <w:r w:rsidRPr="00B32DF4">
        <w:lastRenderedPageBreak/>
        <w:t>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C15F188" w14:textId="77777777" w:rsidR="007A29B6" w:rsidRPr="00B32DF4" w:rsidRDefault="007A29B6" w:rsidP="00533C9B"/>
    <w:p w14:paraId="40DFAE05" w14:textId="77777777" w:rsidR="007A29B6" w:rsidRPr="00B32DF4" w:rsidRDefault="007A29B6" w:rsidP="00533C9B">
      <w:pPr>
        <w:pStyle w:val="Puesto"/>
        <w:ind w:firstLine="567"/>
        <w:rPr>
          <w:b/>
        </w:rPr>
      </w:pPr>
      <w:r w:rsidRPr="00B32DF4">
        <w:rPr>
          <w:b/>
        </w:rPr>
        <w:t>Ley de Transparencia y Acceso a la Información Pública del Estado de México y Municipios</w:t>
      </w:r>
    </w:p>
    <w:p w14:paraId="6023D7D2" w14:textId="77777777" w:rsidR="007A29B6" w:rsidRPr="00B32DF4" w:rsidRDefault="007A29B6" w:rsidP="00533C9B"/>
    <w:p w14:paraId="5A1B839B" w14:textId="77777777" w:rsidR="007A29B6" w:rsidRPr="00B32DF4" w:rsidRDefault="007A29B6" w:rsidP="00533C9B">
      <w:pPr>
        <w:pStyle w:val="Puesto"/>
        <w:ind w:firstLine="567"/>
      </w:pPr>
      <w:r w:rsidRPr="00B32DF4">
        <w:rPr>
          <w:b/>
        </w:rPr>
        <w:t xml:space="preserve">“Artículo 49. </w:t>
      </w:r>
      <w:r w:rsidRPr="00B32DF4">
        <w:t>Los Comités de Transparencia tendrán las siguientes atribuciones:</w:t>
      </w:r>
    </w:p>
    <w:p w14:paraId="6C94B5DC" w14:textId="77777777" w:rsidR="007A29B6" w:rsidRPr="00B32DF4" w:rsidRDefault="007A29B6" w:rsidP="00533C9B">
      <w:pPr>
        <w:pStyle w:val="Puesto"/>
        <w:ind w:firstLine="567"/>
      </w:pPr>
      <w:r w:rsidRPr="00B32DF4">
        <w:rPr>
          <w:b/>
        </w:rPr>
        <w:t>VIII.</w:t>
      </w:r>
      <w:r w:rsidRPr="00B32DF4">
        <w:t xml:space="preserve"> Aprobar, modificar o revocar la clasificación de la información;</w:t>
      </w:r>
    </w:p>
    <w:p w14:paraId="2011AFFC" w14:textId="77777777" w:rsidR="007A29B6" w:rsidRPr="00B32DF4" w:rsidRDefault="007A29B6" w:rsidP="00533C9B">
      <w:pPr>
        <w:pStyle w:val="Puesto"/>
        <w:ind w:firstLine="567"/>
      </w:pPr>
    </w:p>
    <w:p w14:paraId="61992226" w14:textId="77777777" w:rsidR="007A29B6" w:rsidRPr="00B32DF4" w:rsidRDefault="007A29B6" w:rsidP="00533C9B">
      <w:pPr>
        <w:pStyle w:val="Puesto"/>
        <w:ind w:firstLine="567"/>
      </w:pPr>
      <w:r w:rsidRPr="00B32DF4">
        <w:rPr>
          <w:b/>
        </w:rPr>
        <w:t>Artículo 132.</w:t>
      </w:r>
      <w:r w:rsidRPr="00B32DF4">
        <w:t xml:space="preserve"> La clasificación de la información se llevará a cabo en el momento en que:</w:t>
      </w:r>
    </w:p>
    <w:p w14:paraId="4ABFF035" w14:textId="77777777" w:rsidR="007A29B6" w:rsidRPr="00B32DF4" w:rsidRDefault="007A29B6" w:rsidP="00533C9B">
      <w:pPr>
        <w:pStyle w:val="Puesto"/>
        <w:ind w:firstLine="567"/>
      </w:pPr>
      <w:r w:rsidRPr="00B32DF4">
        <w:rPr>
          <w:b/>
        </w:rPr>
        <w:t>I.</w:t>
      </w:r>
      <w:r w:rsidRPr="00B32DF4">
        <w:t xml:space="preserve"> Se reciba una solicitud de acceso a la información;</w:t>
      </w:r>
    </w:p>
    <w:p w14:paraId="406F0A61" w14:textId="77777777" w:rsidR="007A29B6" w:rsidRPr="00B32DF4" w:rsidRDefault="007A29B6" w:rsidP="00533C9B">
      <w:pPr>
        <w:pStyle w:val="Puesto"/>
        <w:ind w:firstLine="567"/>
      </w:pPr>
      <w:r w:rsidRPr="00B32DF4">
        <w:rPr>
          <w:b/>
        </w:rPr>
        <w:t>II.</w:t>
      </w:r>
      <w:r w:rsidRPr="00B32DF4">
        <w:t xml:space="preserve"> Se determine mediante resolución de autoridad competente; o</w:t>
      </w:r>
    </w:p>
    <w:p w14:paraId="7EEDFF01" w14:textId="77777777" w:rsidR="007A29B6" w:rsidRPr="00B32DF4" w:rsidRDefault="007A29B6" w:rsidP="00533C9B">
      <w:pPr>
        <w:pStyle w:val="Puesto"/>
        <w:ind w:firstLine="567"/>
        <w:rPr>
          <w:b/>
        </w:rPr>
      </w:pPr>
      <w:r w:rsidRPr="00B32DF4">
        <w:rPr>
          <w:b/>
        </w:rPr>
        <w:t>III.</w:t>
      </w:r>
      <w:r w:rsidRPr="00B32DF4">
        <w:t xml:space="preserve"> Se generen versiones públicas para dar cumplimiento a las obligaciones de transparencia previstas en esta Ley.</w:t>
      </w:r>
      <w:r w:rsidRPr="00B32DF4">
        <w:rPr>
          <w:b/>
        </w:rPr>
        <w:t>”</w:t>
      </w:r>
    </w:p>
    <w:p w14:paraId="0B5CCC6B" w14:textId="77777777" w:rsidR="007A29B6" w:rsidRPr="00B32DF4" w:rsidRDefault="007A29B6" w:rsidP="00533C9B">
      <w:pPr>
        <w:pStyle w:val="Puesto"/>
        <w:ind w:firstLine="567"/>
      </w:pPr>
    </w:p>
    <w:p w14:paraId="021ACC83" w14:textId="77777777" w:rsidR="007A29B6" w:rsidRPr="00B32DF4" w:rsidRDefault="007A29B6" w:rsidP="00533C9B">
      <w:pPr>
        <w:pStyle w:val="Puesto"/>
        <w:ind w:firstLine="567"/>
      </w:pPr>
      <w:r w:rsidRPr="00B32DF4">
        <w:rPr>
          <w:b/>
        </w:rPr>
        <w:t>“Segundo. -</w:t>
      </w:r>
      <w:r w:rsidRPr="00B32DF4">
        <w:t xml:space="preserve"> Para efectos de los presentes Lineamientos Generales, se entenderá por:</w:t>
      </w:r>
    </w:p>
    <w:p w14:paraId="59247470" w14:textId="77777777" w:rsidR="007A29B6" w:rsidRPr="00B32DF4" w:rsidRDefault="007A29B6" w:rsidP="00533C9B">
      <w:pPr>
        <w:pStyle w:val="Puesto"/>
        <w:ind w:firstLine="567"/>
      </w:pPr>
      <w:r w:rsidRPr="00B32DF4">
        <w:rPr>
          <w:b/>
        </w:rPr>
        <w:t>XVIII.</w:t>
      </w:r>
      <w:r w:rsidRPr="00B32DF4">
        <w:t xml:space="preserve">  </w:t>
      </w:r>
      <w:r w:rsidRPr="00B32DF4">
        <w:rPr>
          <w:b/>
        </w:rPr>
        <w:t>Versión pública:</w:t>
      </w:r>
      <w:r w:rsidRPr="00B32DF4">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693C507" w14:textId="77777777" w:rsidR="007A29B6" w:rsidRPr="00B32DF4" w:rsidRDefault="007A29B6" w:rsidP="00533C9B">
      <w:pPr>
        <w:pStyle w:val="Puesto"/>
        <w:ind w:firstLine="567"/>
      </w:pPr>
    </w:p>
    <w:p w14:paraId="4DFA944E" w14:textId="77777777" w:rsidR="007A29B6" w:rsidRPr="00B32DF4" w:rsidRDefault="007A29B6" w:rsidP="00533C9B">
      <w:pPr>
        <w:pStyle w:val="Puesto"/>
        <w:ind w:firstLine="567"/>
        <w:rPr>
          <w:b/>
        </w:rPr>
      </w:pPr>
      <w:r w:rsidRPr="00B32DF4">
        <w:rPr>
          <w:b/>
        </w:rPr>
        <w:t>Lineamientos Generales en materia de Clasificación y Desclasificación de la Información</w:t>
      </w:r>
    </w:p>
    <w:p w14:paraId="21184A5B" w14:textId="77777777" w:rsidR="007A29B6" w:rsidRPr="00B32DF4" w:rsidRDefault="007A29B6" w:rsidP="00533C9B">
      <w:pPr>
        <w:pStyle w:val="Puesto"/>
        <w:ind w:firstLine="567"/>
      </w:pPr>
    </w:p>
    <w:p w14:paraId="3BE94C9E" w14:textId="77777777" w:rsidR="007A29B6" w:rsidRPr="00B32DF4" w:rsidRDefault="007A29B6" w:rsidP="00533C9B">
      <w:pPr>
        <w:pStyle w:val="Puesto"/>
        <w:ind w:firstLine="567"/>
      </w:pPr>
      <w:r w:rsidRPr="00B32DF4">
        <w:rPr>
          <w:b/>
        </w:rPr>
        <w:t>Cuarto.</w:t>
      </w:r>
      <w:r w:rsidRPr="00B32DF4">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w:t>
      </w:r>
      <w:r w:rsidRPr="00B32DF4">
        <w:lastRenderedPageBreak/>
        <w:t>de sus respectivas competencias, en tanto estas últimas no contravengan lo dispuesto en la Ley General.</w:t>
      </w:r>
    </w:p>
    <w:p w14:paraId="002D0EC9" w14:textId="77777777" w:rsidR="007A29B6" w:rsidRPr="00B32DF4" w:rsidRDefault="007A29B6" w:rsidP="00533C9B">
      <w:pPr>
        <w:pStyle w:val="Puesto"/>
        <w:ind w:firstLine="567"/>
      </w:pPr>
      <w:r w:rsidRPr="00B32DF4">
        <w:t>Los sujetos obligados deberán aplicar, de manera estricta, las excepciones al derecho de acceso a la información y sólo podrán invocarlas cuando acrediten su procedencia.</w:t>
      </w:r>
    </w:p>
    <w:p w14:paraId="5B9CF023" w14:textId="77777777" w:rsidR="007A29B6" w:rsidRPr="00B32DF4" w:rsidRDefault="007A29B6" w:rsidP="00533C9B">
      <w:pPr>
        <w:pStyle w:val="Puesto"/>
        <w:ind w:firstLine="567"/>
      </w:pPr>
    </w:p>
    <w:p w14:paraId="2EB5549F" w14:textId="77777777" w:rsidR="007A29B6" w:rsidRPr="00B32DF4" w:rsidRDefault="007A29B6" w:rsidP="00533C9B">
      <w:pPr>
        <w:pStyle w:val="Puesto"/>
        <w:ind w:firstLine="567"/>
      </w:pPr>
      <w:r w:rsidRPr="00B32DF4">
        <w:rPr>
          <w:b/>
        </w:rPr>
        <w:t>Quinto.</w:t>
      </w:r>
      <w:r w:rsidRPr="00B32DF4">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D7C1AD2" w14:textId="77777777" w:rsidR="007A29B6" w:rsidRPr="00B32DF4" w:rsidRDefault="007A29B6" w:rsidP="00533C9B">
      <w:pPr>
        <w:pStyle w:val="Puesto"/>
        <w:ind w:firstLine="567"/>
      </w:pPr>
    </w:p>
    <w:p w14:paraId="1D1DD9EF" w14:textId="77777777" w:rsidR="007A29B6" w:rsidRPr="00B32DF4" w:rsidRDefault="007A29B6" w:rsidP="00533C9B">
      <w:pPr>
        <w:pStyle w:val="Puesto"/>
        <w:ind w:firstLine="567"/>
      </w:pPr>
      <w:r w:rsidRPr="00B32DF4">
        <w:rPr>
          <w:b/>
        </w:rPr>
        <w:t>Sexto.</w:t>
      </w:r>
      <w:r w:rsidRPr="00B32DF4">
        <w:t xml:space="preserve"> Se deroga.</w:t>
      </w:r>
    </w:p>
    <w:p w14:paraId="1D3E722E" w14:textId="77777777" w:rsidR="007A29B6" w:rsidRPr="00B32DF4" w:rsidRDefault="007A29B6" w:rsidP="00533C9B">
      <w:pPr>
        <w:pStyle w:val="Puesto"/>
        <w:ind w:firstLine="567"/>
      </w:pPr>
    </w:p>
    <w:p w14:paraId="7FAF05B4" w14:textId="77777777" w:rsidR="007A29B6" w:rsidRPr="00B32DF4" w:rsidRDefault="007A29B6" w:rsidP="00533C9B">
      <w:pPr>
        <w:pStyle w:val="Puesto"/>
        <w:ind w:firstLine="567"/>
      </w:pPr>
      <w:r w:rsidRPr="00B32DF4">
        <w:rPr>
          <w:b/>
        </w:rPr>
        <w:t>Séptimo.</w:t>
      </w:r>
      <w:r w:rsidRPr="00B32DF4">
        <w:t xml:space="preserve"> La clasificación de la información se llevará a cabo en el momento en que:</w:t>
      </w:r>
    </w:p>
    <w:p w14:paraId="787AD707" w14:textId="77777777" w:rsidR="007A29B6" w:rsidRPr="00B32DF4" w:rsidRDefault="007A29B6" w:rsidP="00533C9B">
      <w:pPr>
        <w:pStyle w:val="Puesto"/>
        <w:ind w:firstLine="567"/>
      </w:pPr>
      <w:r w:rsidRPr="00B32DF4">
        <w:rPr>
          <w:b/>
        </w:rPr>
        <w:t>I.</w:t>
      </w:r>
      <w:r w:rsidRPr="00B32DF4">
        <w:t xml:space="preserve">        Se reciba una solicitud de acceso a la información;</w:t>
      </w:r>
    </w:p>
    <w:p w14:paraId="1B982580" w14:textId="77777777" w:rsidR="007A29B6" w:rsidRPr="00B32DF4" w:rsidRDefault="007A29B6" w:rsidP="00533C9B">
      <w:pPr>
        <w:pStyle w:val="Puesto"/>
        <w:ind w:firstLine="567"/>
      </w:pPr>
      <w:r w:rsidRPr="00B32DF4">
        <w:rPr>
          <w:b/>
        </w:rPr>
        <w:t>II.</w:t>
      </w:r>
      <w:r w:rsidRPr="00B32DF4">
        <w:t xml:space="preserve">       Se determine mediante resolución del Comité de Transparencia, el órgano garante competente, o en cumplimiento a una sentencia del Poder Judicial; o</w:t>
      </w:r>
    </w:p>
    <w:p w14:paraId="36E36004" w14:textId="77777777" w:rsidR="007A29B6" w:rsidRPr="00B32DF4" w:rsidRDefault="007A29B6" w:rsidP="00533C9B">
      <w:pPr>
        <w:pStyle w:val="Puesto"/>
        <w:ind w:firstLine="567"/>
      </w:pPr>
      <w:r w:rsidRPr="00B32DF4">
        <w:rPr>
          <w:b/>
        </w:rPr>
        <w:t>III.</w:t>
      </w:r>
      <w:r w:rsidRPr="00B32DF4">
        <w:t xml:space="preserve">      Se generen versiones públicas para dar cumplimiento a las obligaciones de transparencia previstas en la Ley General, la Ley Federal y las correspondientes de las entidades federativas.</w:t>
      </w:r>
    </w:p>
    <w:p w14:paraId="4BE73BFD" w14:textId="77777777" w:rsidR="007A29B6" w:rsidRPr="00B32DF4" w:rsidRDefault="007A29B6" w:rsidP="00533C9B">
      <w:pPr>
        <w:pStyle w:val="Puesto"/>
        <w:ind w:firstLine="567"/>
      </w:pPr>
      <w:r w:rsidRPr="00B32DF4">
        <w:t xml:space="preserve">Los titulares de las áreas deberán revisar la información requerida al momento de la recepción de una solicitud de acceso, para verificar, conforme a su naturaleza, si encuadra en una causal de reserva o de confidencialidad. </w:t>
      </w:r>
    </w:p>
    <w:p w14:paraId="00F53E24" w14:textId="77777777" w:rsidR="007A29B6" w:rsidRPr="00B32DF4" w:rsidRDefault="007A29B6" w:rsidP="00533C9B">
      <w:pPr>
        <w:pStyle w:val="Puesto"/>
        <w:ind w:firstLine="567"/>
      </w:pPr>
    </w:p>
    <w:p w14:paraId="5B5DADC3" w14:textId="77777777" w:rsidR="007A29B6" w:rsidRPr="00B32DF4" w:rsidRDefault="007A29B6" w:rsidP="00533C9B">
      <w:pPr>
        <w:pStyle w:val="Puesto"/>
        <w:ind w:firstLine="567"/>
      </w:pPr>
      <w:r w:rsidRPr="00B32DF4">
        <w:rPr>
          <w:b/>
        </w:rPr>
        <w:t>Octavo.</w:t>
      </w:r>
      <w:r w:rsidRPr="00B32DF4">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3E00502" w14:textId="77777777" w:rsidR="007A29B6" w:rsidRPr="00B32DF4" w:rsidRDefault="007A29B6" w:rsidP="00533C9B">
      <w:pPr>
        <w:pStyle w:val="Puesto"/>
        <w:ind w:firstLine="567"/>
      </w:pPr>
      <w:r w:rsidRPr="00B32DF4">
        <w:t>Para motivar la clasificación se deberán señalar las razones o circunstancias especiales que lo llevaron a concluir que el caso particular se ajusta al supuesto previsto por la norma legal invocada como fundamento.</w:t>
      </w:r>
    </w:p>
    <w:p w14:paraId="342CE3A3" w14:textId="77777777" w:rsidR="007A29B6" w:rsidRPr="00B32DF4" w:rsidRDefault="007A29B6" w:rsidP="00533C9B">
      <w:pPr>
        <w:pStyle w:val="Puesto"/>
        <w:ind w:firstLine="567"/>
      </w:pPr>
      <w:r w:rsidRPr="00B32DF4">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925A9C0" w14:textId="77777777" w:rsidR="007A29B6" w:rsidRPr="00B32DF4" w:rsidRDefault="007A29B6" w:rsidP="00533C9B">
      <w:pPr>
        <w:pStyle w:val="Puesto"/>
        <w:ind w:firstLine="567"/>
      </w:pPr>
    </w:p>
    <w:p w14:paraId="74EDF3CD" w14:textId="77777777" w:rsidR="007A29B6" w:rsidRPr="00B32DF4" w:rsidRDefault="007A29B6" w:rsidP="00533C9B">
      <w:pPr>
        <w:pStyle w:val="Puesto"/>
        <w:ind w:firstLine="567"/>
      </w:pPr>
      <w:r w:rsidRPr="00B32DF4">
        <w:rPr>
          <w:b/>
        </w:rPr>
        <w:t>Noveno.</w:t>
      </w:r>
      <w:r w:rsidRPr="00B32DF4">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7AF037F" w14:textId="77777777" w:rsidR="007A29B6" w:rsidRPr="00B32DF4" w:rsidRDefault="007A29B6" w:rsidP="00533C9B">
      <w:pPr>
        <w:pStyle w:val="Puesto"/>
        <w:ind w:firstLine="567"/>
      </w:pPr>
    </w:p>
    <w:p w14:paraId="4025FB13" w14:textId="77777777" w:rsidR="007A29B6" w:rsidRPr="00B32DF4" w:rsidRDefault="007A29B6" w:rsidP="00533C9B">
      <w:pPr>
        <w:pStyle w:val="Puesto"/>
        <w:ind w:firstLine="567"/>
      </w:pPr>
      <w:r w:rsidRPr="00B32DF4">
        <w:rPr>
          <w:b/>
        </w:rPr>
        <w:t>Décimo.</w:t>
      </w:r>
      <w:r w:rsidRPr="00B32DF4">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0C1DDCE0" w14:textId="77777777" w:rsidR="007A29B6" w:rsidRPr="00B32DF4" w:rsidRDefault="007A29B6" w:rsidP="00533C9B">
      <w:pPr>
        <w:pStyle w:val="Puesto"/>
        <w:ind w:firstLine="567"/>
      </w:pPr>
      <w:r w:rsidRPr="00B32DF4">
        <w:t>En ausencia de los titulares de las áreas, la información será clasificada o desclasificada por la persona que lo supla, en términos de la normativa que rija la actuación del sujeto obligado.</w:t>
      </w:r>
    </w:p>
    <w:p w14:paraId="70AF3019" w14:textId="77777777" w:rsidR="007A29B6" w:rsidRPr="00B32DF4" w:rsidRDefault="007A29B6" w:rsidP="00533C9B">
      <w:pPr>
        <w:pStyle w:val="Puesto"/>
        <w:ind w:firstLine="567"/>
        <w:rPr>
          <w:b/>
        </w:rPr>
      </w:pPr>
      <w:r w:rsidRPr="00B32DF4">
        <w:rPr>
          <w:b/>
        </w:rPr>
        <w:t>Décimo primero.</w:t>
      </w:r>
      <w:r w:rsidRPr="00B32DF4">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32DF4">
        <w:rPr>
          <w:b/>
        </w:rPr>
        <w:t>”</w:t>
      </w:r>
    </w:p>
    <w:p w14:paraId="0BD52E2A" w14:textId="77777777" w:rsidR="007A29B6" w:rsidRPr="00B32DF4" w:rsidRDefault="007A29B6" w:rsidP="00533C9B"/>
    <w:p w14:paraId="0C58B722" w14:textId="77777777" w:rsidR="007A29B6" w:rsidRPr="00B32DF4" w:rsidRDefault="007A29B6" w:rsidP="00533C9B">
      <w:r w:rsidRPr="00B32DF4">
        <w:t xml:space="preserve">Consecuentemente, se destaca que la versión pública que elabore </w:t>
      </w:r>
      <w:r w:rsidRPr="00B32DF4">
        <w:rPr>
          <w:b/>
        </w:rPr>
        <w:t>EL SUJETO OBLIGADO</w:t>
      </w:r>
      <w:r w:rsidRPr="00B32DF4">
        <w:t xml:space="preserve"> debe cumplir con las formalidades exigidas en la Ley, por lo que para tal efecto emitirá el </w:t>
      </w:r>
      <w:r w:rsidRPr="00B32DF4">
        <w:rPr>
          <w:b/>
        </w:rPr>
        <w:t>Acuerdo del Comité de Transparencia</w:t>
      </w:r>
      <w:r w:rsidRPr="00B32DF4">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w:t>
      </w:r>
      <w:r w:rsidRPr="00B32DF4">
        <w:lastRenderedPageBreak/>
        <w:t>exponen de manera puntual las razones, se estaría violentando desde un inicio el derecho de acceso a la información del solicitante.</w:t>
      </w:r>
    </w:p>
    <w:p w14:paraId="6B2325C3" w14:textId="77777777" w:rsidR="008C2488" w:rsidRPr="00B32DF4" w:rsidRDefault="008C2488" w:rsidP="00533C9B"/>
    <w:p w14:paraId="6DB491F5" w14:textId="252D613D" w:rsidR="007A29B6" w:rsidRPr="00B32DF4" w:rsidRDefault="00053A73" w:rsidP="00533C9B">
      <w:pPr>
        <w:pStyle w:val="Ttulo3"/>
        <w:spacing w:line="360" w:lineRule="auto"/>
        <w:ind w:right="-312"/>
      </w:pPr>
      <w:bookmarkStart w:id="44" w:name="_Toc210252203"/>
      <w:r w:rsidRPr="00B32DF4">
        <w:t>e</w:t>
      </w:r>
      <w:r w:rsidR="007A29B6" w:rsidRPr="00B32DF4">
        <w:t>) Conclusión</w:t>
      </w:r>
      <w:bookmarkEnd w:id="44"/>
    </w:p>
    <w:p w14:paraId="283F46FB" w14:textId="77D5A56D" w:rsidR="00AB7D98" w:rsidRPr="00B32DF4" w:rsidRDefault="001A0EE9" w:rsidP="00533C9B">
      <w:pPr>
        <w:widowControl w:val="0"/>
        <w:tabs>
          <w:tab w:val="left" w:pos="1701"/>
          <w:tab w:val="left" w:pos="1843"/>
        </w:tabs>
      </w:pPr>
      <w:r w:rsidRPr="00B32DF4">
        <w:t xml:space="preserve">En razón de lo anteriormente expuesto, este Instituto estima que las razones o motivos de inconformidad hechos valer por </w:t>
      </w:r>
      <w:r w:rsidRPr="00B32DF4">
        <w:rPr>
          <w:b/>
        </w:rPr>
        <w:t>LA PARTE RECURRENTE</w:t>
      </w:r>
      <w:r w:rsidRPr="00B32DF4">
        <w:t xml:space="preserve"> devienen </w:t>
      </w:r>
      <w:r w:rsidR="00863384" w:rsidRPr="00B32DF4">
        <w:rPr>
          <w:b/>
          <w:bCs/>
        </w:rPr>
        <w:t xml:space="preserve">parcialmente </w:t>
      </w:r>
      <w:r w:rsidRPr="00B32DF4">
        <w:rPr>
          <w:b/>
        </w:rPr>
        <w:t>fundadas</w:t>
      </w:r>
      <w:r w:rsidRPr="00B32DF4">
        <w:t xml:space="preserve"> y suficientes para </w:t>
      </w:r>
      <w:r w:rsidR="00E8006E" w:rsidRPr="00B32DF4">
        <w:rPr>
          <w:b/>
        </w:rPr>
        <w:t>MODIFICAR</w:t>
      </w:r>
      <w:r w:rsidRPr="00B32DF4">
        <w:t xml:space="preserve"> las respuestas del </w:t>
      </w:r>
      <w:r w:rsidRPr="00B32DF4">
        <w:rPr>
          <w:b/>
        </w:rPr>
        <w:t>SUJETO OBLIGADO</w:t>
      </w:r>
      <w:r w:rsidRPr="00B32DF4">
        <w:t xml:space="preserve"> </w:t>
      </w:r>
      <w:r w:rsidR="00AB7D98" w:rsidRPr="00B32DF4">
        <w:t>y ordenarle haga entrega de la información descrita en el presente Considerando.</w:t>
      </w:r>
    </w:p>
    <w:p w14:paraId="7A610231" w14:textId="1E92C867" w:rsidR="007A29B6" w:rsidRPr="00B32DF4" w:rsidRDefault="007A29B6" w:rsidP="00533C9B">
      <w:pPr>
        <w:ind w:right="113"/>
      </w:pPr>
    </w:p>
    <w:p w14:paraId="330254FA" w14:textId="037A902F" w:rsidR="001A0EE9" w:rsidRPr="00B32DF4" w:rsidRDefault="001A0EE9" w:rsidP="00533C9B">
      <w:r w:rsidRPr="00B32DF4">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96D5ECE" w14:textId="77777777" w:rsidR="007A29B6" w:rsidRPr="00B32DF4" w:rsidRDefault="007A29B6" w:rsidP="00533C9B"/>
    <w:p w14:paraId="63DAC400" w14:textId="77777777" w:rsidR="007A29B6" w:rsidRPr="00B32DF4" w:rsidRDefault="007A29B6" w:rsidP="00533C9B">
      <w:pPr>
        <w:pStyle w:val="Ttulo1"/>
      </w:pPr>
      <w:bookmarkStart w:id="45" w:name="_41mghml" w:colFirst="0" w:colLast="0"/>
      <w:bookmarkStart w:id="46" w:name="_Toc210252204"/>
      <w:bookmarkEnd w:id="45"/>
      <w:r w:rsidRPr="00B32DF4">
        <w:t>RESUELVE</w:t>
      </w:r>
      <w:bookmarkEnd w:id="46"/>
    </w:p>
    <w:p w14:paraId="5A9E128F" w14:textId="77777777" w:rsidR="007A29B6" w:rsidRPr="00B32DF4" w:rsidRDefault="007A29B6" w:rsidP="00533C9B">
      <w:pPr>
        <w:ind w:right="113"/>
        <w:rPr>
          <w:b/>
        </w:rPr>
      </w:pPr>
    </w:p>
    <w:p w14:paraId="7D3ADAA0" w14:textId="0332A06D" w:rsidR="007A29B6" w:rsidRPr="00B32DF4" w:rsidRDefault="007A29B6" w:rsidP="00533C9B">
      <w:pPr>
        <w:widowControl w:val="0"/>
      </w:pPr>
      <w:r w:rsidRPr="00B32DF4">
        <w:rPr>
          <w:b/>
        </w:rPr>
        <w:t>PRIMERO.</w:t>
      </w:r>
      <w:r w:rsidRPr="00B32DF4">
        <w:t xml:space="preserve"> Se</w:t>
      </w:r>
      <w:r w:rsidR="00275BAB" w:rsidRPr="00B32DF4">
        <w:t xml:space="preserve"> </w:t>
      </w:r>
      <w:r w:rsidR="00275BAB" w:rsidRPr="00B32DF4">
        <w:rPr>
          <w:b/>
        </w:rPr>
        <w:t>MODIFICAN</w:t>
      </w:r>
      <w:r w:rsidRPr="00B32DF4">
        <w:t xml:space="preserve"> las respuestas entregadas por el </w:t>
      </w:r>
      <w:r w:rsidRPr="00B32DF4">
        <w:rPr>
          <w:b/>
        </w:rPr>
        <w:t>SUJETO OBLIGADO</w:t>
      </w:r>
      <w:r w:rsidRPr="00B32DF4">
        <w:t xml:space="preserve"> en las solicitudes de información </w:t>
      </w:r>
      <w:r w:rsidR="00325B5B" w:rsidRPr="00B32DF4">
        <w:rPr>
          <w:b/>
        </w:rPr>
        <w:t>00347/COCOTIT/IP/2025</w:t>
      </w:r>
      <w:r w:rsidR="00404286" w:rsidRPr="00B32DF4">
        <w:rPr>
          <w:b/>
        </w:rPr>
        <w:t xml:space="preserve"> </w:t>
      </w:r>
      <w:r w:rsidR="00AB7D98" w:rsidRPr="00B32DF4">
        <w:rPr>
          <w:bCs/>
        </w:rPr>
        <w:t>y</w:t>
      </w:r>
      <w:r w:rsidR="00404286" w:rsidRPr="00B32DF4">
        <w:rPr>
          <w:bCs/>
        </w:rPr>
        <w:t xml:space="preserve"> </w:t>
      </w:r>
      <w:r w:rsidR="00404286" w:rsidRPr="00B32DF4">
        <w:rPr>
          <w:b/>
        </w:rPr>
        <w:t>00356/COCOTIT/IP/2025</w:t>
      </w:r>
      <w:r w:rsidRPr="00B32DF4">
        <w:t xml:space="preserve">, por resultar </w:t>
      </w:r>
      <w:r w:rsidR="00863384" w:rsidRPr="00B32DF4">
        <w:rPr>
          <w:b/>
          <w:bCs/>
        </w:rPr>
        <w:t xml:space="preserve">PARCIALMENTE </w:t>
      </w:r>
      <w:r w:rsidRPr="00B32DF4">
        <w:rPr>
          <w:b/>
        </w:rPr>
        <w:t>FUNDADAS</w:t>
      </w:r>
      <w:r w:rsidRPr="00B32DF4">
        <w:t xml:space="preserve"> las razones o motivos de inconformidad hechos valer por </w:t>
      </w:r>
      <w:r w:rsidRPr="00B32DF4">
        <w:rPr>
          <w:b/>
        </w:rPr>
        <w:t>LA PARTE RECURRENTE</w:t>
      </w:r>
      <w:r w:rsidRPr="00B32DF4">
        <w:t xml:space="preserve"> en los Recursos de Revisión </w:t>
      </w:r>
      <w:r w:rsidR="00325B5B" w:rsidRPr="00B32DF4">
        <w:rPr>
          <w:b/>
        </w:rPr>
        <w:t>09162/INFOEM/IP/RR/2025</w:t>
      </w:r>
      <w:r w:rsidR="001A0EE9" w:rsidRPr="00B32DF4">
        <w:rPr>
          <w:b/>
        </w:rPr>
        <w:t xml:space="preserve"> </w:t>
      </w:r>
      <w:r w:rsidRPr="00B32DF4">
        <w:t xml:space="preserve">y </w:t>
      </w:r>
      <w:r w:rsidR="00325B5B" w:rsidRPr="00B32DF4">
        <w:rPr>
          <w:b/>
        </w:rPr>
        <w:t>09196/INFOEM/IP/RR/2025</w:t>
      </w:r>
      <w:r w:rsidRPr="00B32DF4">
        <w:t>,</w:t>
      </w:r>
      <w:r w:rsidRPr="00B32DF4">
        <w:rPr>
          <w:b/>
        </w:rPr>
        <w:t xml:space="preserve"> </w:t>
      </w:r>
      <w:r w:rsidRPr="00B32DF4">
        <w:t xml:space="preserve">en términos del considerando </w:t>
      </w:r>
      <w:r w:rsidRPr="00B32DF4">
        <w:rPr>
          <w:b/>
        </w:rPr>
        <w:t>SEGUNDO</w:t>
      </w:r>
      <w:r w:rsidRPr="00B32DF4">
        <w:t xml:space="preserve"> de la presente Resolución.</w:t>
      </w:r>
    </w:p>
    <w:p w14:paraId="62103592" w14:textId="6750E208" w:rsidR="007A29B6" w:rsidRPr="00B32DF4" w:rsidRDefault="007A29B6" w:rsidP="00533C9B">
      <w:pPr>
        <w:ind w:right="-93"/>
      </w:pPr>
      <w:r w:rsidRPr="00B32DF4">
        <w:rPr>
          <w:b/>
        </w:rPr>
        <w:lastRenderedPageBreak/>
        <w:t>SEGUNDO.</w:t>
      </w:r>
      <w:r w:rsidRPr="00B32DF4">
        <w:t xml:space="preserve"> Se </w:t>
      </w:r>
      <w:r w:rsidRPr="00B32DF4">
        <w:rPr>
          <w:b/>
        </w:rPr>
        <w:t xml:space="preserve">ORDENA </w:t>
      </w:r>
      <w:r w:rsidRPr="00B32DF4">
        <w:t xml:space="preserve">al </w:t>
      </w:r>
      <w:r w:rsidRPr="00B32DF4">
        <w:rPr>
          <w:b/>
        </w:rPr>
        <w:t>SUJETO OBLIGADO</w:t>
      </w:r>
      <w:r w:rsidRPr="00B32DF4">
        <w:t xml:space="preserve">, a efecto de que, entregue </w:t>
      </w:r>
      <w:r w:rsidR="004401AE" w:rsidRPr="00B32DF4">
        <w:t xml:space="preserve">previa búsqueda exhaustiva y razonable, </w:t>
      </w:r>
      <w:r w:rsidRPr="00B32DF4">
        <w:t xml:space="preserve">a través del </w:t>
      </w:r>
      <w:r w:rsidRPr="00B32DF4">
        <w:rPr>
          <w:b/>
        </w:rPr>
        <w:t>SAIMEX</w:t>
      </w:r>
      <w:r w:rsidRPr="00B32DF4">
        <w:t xml:space="preserve">, de ser procedente en </w:t>
      </w:r>
      <w:r w:rsidRPr="00B32DF4">
        <w:rPr>
          <w:b/>
        </w:rPr>
        <w:t>versión pública</w:t>
      </w:r>
      <w:r w:rsidRPr="00B32DF4">
        <w:t>, lo siguiente:</w:t>
      </w:r>
    </w:p>
    <w:p w14:paraId="239CD3DB" w14:textId="77777777" w:rsidR="008C2488" w:rsidRPr="00B32DF4" w:rsidRDefault="008C2488" w:rsidP="00533C9B">
      <w:pPr>
        <w:pStyle w:val="Puesto"/>
        <w:rPr>
          <w:rFonts w:eastAsia="Calibri"/>
          <w:bCs/>
          <w:szCs w:val="22"/>
          <w:lang w:eastAsia="en-US"/>
        </w:rPr>
      </w:pPr>
    </w:p>
    <w:p w14:paraId="26D1FD64" w14:textId="04E356FA" w:rsidR="00AB7D98" w:rsidRPr="00B32DF4" w:rsidRDefault="00AB7D98" w:rsidP="00533C9B">
      <w:pPr>
        <w:tabs>
          <w:tab w:val="left" w:pos="4962"/>
        </w:tabs>
        <w:spacing w:line="276" w:lineRule="auto"/>
        <w:ind w:left="567" w:right="680"/>
        <w:rPr>
          <w:i/>
        </w:rPr>
      </w:pPr>
      <w:r w:rsidRPr="00B32DF4">
        <w:rPr>
          <w:b/>
          <w:bCs/>
          <w:i/>
        </w:rPr>
        <w:t xml:space="preserve">Los nombramientos de los o las Titulares de todas las unidades administrativas faltantes, </w:t>
      </w:r>
      <w:r w:rsidR="00EF529C" w:rsidRPr="00B32DF4">
        <w:rPr>
          <w:b/>
          <w:bCs/>
          <w:i/>
        </w:rPr>
        <w:t>adscritos</w:t>
      </w:r>
      <w:r w:rsidRPr="00B32DF4">
        <w:rPr>
          <w:b/>
          <w:bCs/>
          <w:i/>
        </w:rPr>
        <w:t xml:space="preserve"> al 01 de julio de 2025</w:t>
      </w:r>
      <w:r w:rsidRPr="00B32DF4">
        <w:rPr>
          <w:i/>
        </w:rPr>
        <w:t xml:space="preserve">. </w:t>
      </w:r>
      <w:r w:rsidRPr="00B32DF4">
        <w:rPr>
          <w:i/>
        </w:rPr>
        <w:tab/>
      </w:r>
    </w:p>
    <w:p w14:paraId="60F29C53" w14:textId="77777777" w:rsidR="00AB7D98" w:rsidRPr="00B32DF4" w:rsidRDefault="00AB7D98" w:rsidP="00533C9B">
      <w:pPr>
        <w:pBdr>
          <w:top w:val="nil"/>
          <w:left w:val="nil"/>
          <w:bottom w:val="nil"/>
          <w:right w:val="nil"/>
          <w:between w:val="nil"/>
        </w:pBdr>
        <w:tabs>
          <w:tab w:val="left" w:pos="4962"/>
        </w:tabs>
        <w:spacing w:line="240" w:lineRule="auto"/>
        <w:ind w:left="567" w:right="680"/>
        <w:rPr>
          <w:i/>
        </w:rPr>
      </w:pPr>
    </w:p>
    <w:p w14:paraId="5664196E" w14:textId="77777777" w:rsidR="00AB7D98" w:rsidRPr="00B32DF4" w:rsidRDefault="00AB7D98" w:rsidP="00533C9B">
      <w:r w:rsidRPr="00B32DF4">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593085C6" w14:textId="77777777" w:rsidR="00AB7D98" w:rsidRPr="00B32DF4" w:rsidRDefault="00AB7D98" w:rsidP="00533C9B">
      <w:pPr>
        <w:pBdr>
          <w:top w:val="nil"/>
          <w:left w:val="nil"/>
          <w:bottom w:val="nil"/>
          <w:right w:val="nil"/>
          <w:between w:val="nil"/>
        </w:pBdr>
        <w:tabs>
          <w:tab w:val="left" w:pos="4962"/>
        </w:tabs>
        <w:spacing w:line="240" w:lineRule="auto"/>
        <w:ind w:left="567" w:right="680"/>
        <w:rPr>
          <w:i/>
        </w:rPr>
      </w:pPr>
    </w:p>
    <w:p w14:paraId="22E41C79" w14:textId="606F73B4" w:rsidR="007A29B6" w:rsidRPr="00B32DF4" w:rsidRDefault="00AB7D98" w:rsidP="00533C9B">
      <w:bookmarkStart w:id="47" w:name="_heading=h.49x2ik5" w:colFirst="0" w:colLast="0"/>
      <w:bookmarkEnd w:id="47"/>
      <w:r w:rsidRPr="00B32DF4">
        <w:t xml:space="preserve">Para el caso que no obre información de alguno de los titulares de ciertas áreas por no haberse nombrado a la fecha de la solicitud bastará con que </w:t>
      </w:r>
      <w:r w:rsidRPr="00B32DF4">
        <w:rPr>
          <w:b/>
        </w:rPr>
        <w:t xml:space="preserve">EL SUJETO OBLIGADO </w:t>
      </w:r>
      <w:r w:rsidRPr="00B32DF4">
        <w:t xml:space="preserve">lo haga del conocimiento de </w:t>
      </w:r>
      <w:r w:rsidRPr="00B32DF4">
        <w:rPr>
          <w:b/>
        </w:rPr>
        <w:t>LA PARTE RECURRENTE</w:t>
      </w:r>
      <w:r w:rsidRPr="00B32DF4">
        <w:t>.</w:t>
      </w:r>
    </w:p>
    <w:p w14:paraId="1EBA6DE8" w14:textId="77777777" w:rsidR="007A29B6" w:rsidRPr="00B32DF4" w:rsidRDefault="007A29B6" w:rsidP="00533C9B">
      <w:pPr>
        <w:pStyle w:val="Puesto"/>
      </w:pPr>
    </w:p>
    <w:p w14:paraId="16811B6A" w14:textId="77777777" w:rsidR="007A29B6" w:rsidRPr="00B32DF4" w:rsidRDefault="007A29B6" w:rsidP="00533C9B">
      <w:r w:rsidRPr="00B32DF4">
        <w:rPr>
          <w:b/>
        </w:rPr>
        <w:t>TERCERO.</w:t>
      </w:r>
      <w:r w:rsidRPr="00B32DF4">
        <w:t xml:space="preserve"> </w:t>
      </w:r>
      <w:r w:rsidRPr="00B32DF4">
        <w:rPr>
          <w:b/>
        </w:rPr>
        <w:t xml:space="preserve">Notifíquese </w:t>
      </w:r>
      <w:r w:rsidRPr="00B32DF4">
        <w:t>vía Sistema de Acceso a la Información Mexiquense (</w:t>
      </w:r>
      <w:r w:rsidRPr="00B32DF4">
        <w:rPr>
          <w:b/>
        </w:rPr>
        <w:t>SAIMEX</w:t>
      </w:r>
      <w:r w:rsidRPr="00B32DF4">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7E55C57" w14:textId="77777777" w:rsidR="007A29B6" w:rsidRPr="00B32DF4" w:rsidRDefault="007A29B6" w:rsidP="00533C9B">
      <w:r w:rsidRPr="00B32DF4">
        <w:rPr>
          <w:b/>
        </w:rPr>
        <w:lastRenderedPageBreak/>
        <w:t>CUARTO.</w:t>
      </w:r>
      <w:r w:rsidRPr="00B32DF4">
        <w:t xml:space="preserve"> Notifíquese a </w:t>
      </w:r>
      <w:r w:rsidRPr="00B32DF4">
        <w:rPr>
          <w:b/>
        </w:rPr>
        <w:t>LA PARTE RECURRENTE</w:t>
      </w:r>
      <w:r w:rsidRPr="00B32DF4">
        <w:t xml:space="preserve"> la presente resolución vía Sistema de Acceso a la Información Mexiquense (</w:t>
      </w:r>
      <w:r w:rsidRPr="00B32DF4">
        <w:rPr>
          <w:b/>
        </w:rPr>
        <w:t>SAIMEX</w:t>
      </w:r>
      <w:r w:rsidRPr="00B32DF4">
        <w:t>).</w:t>
      </w:r>
    </w:p>
    <w:p w14:paraId="15146ADF" w14:textId="77777777" w:rsidR="007A29B6" w:rsidRPr="00B32DF4" w:rsidRDefault="007A29B6" w:rsidP="00533C9B"/>
    <w:p w14:paraId="4B54AAC1" w14:textId="77777777" w:rsidR="007A29B6" w:rsidRPr="00B32DF4" w:rsidRDefault="007A29B6" w:rsidP="00533C9B">
      <w:r w:rsidRPr="00B32DF4">
        <w:rPr>
          <w:b/>
        </w:rPr>
        <w:t>QUINTO</w:t>
      </w:r>
      <w:r w:rsidRPr="00B32DF4">
        <w:t xml:space="preserve">. Hágase del conocimiento a </w:t>
      </w:r>
      <w:r w:rsidRPr="00B32DF4">
        <w:rPr>
          <w:b/>
        </w:rPr>
        <w:t>LA PARTE RECURRENTE</w:t>
      </w:r>
      <w:r w:rsidRPr="00B32DF4">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A277B5E" w14:textId="77777777" w:rsidR="007A29B6" w:rsidRPr="00B32DF4" w:rsidRDefault="007A29B6" w:rsidP="00533C9B"/>
    <w:p w14:paraId="27B4830B" w14:textId="77777777" w:rsidR="007A29B6" w:rsidRPr="00B32DF4" w:rsidRDefault="007A29B6" w:rsidP="00533C9B">
      <w:r w:rsidRPr="00B32DF4">
        <w:rPr>
          <w:b/>
        </w:rPr>
        <w:t>SEXTO.</w:t>
      </w:r>
      <w:r w:rsidRPr="00B32DF4">
        <w:t xml:space="preserve"> De conformidad con el artículo 198 de la Ley de Transparencia y Acceso a la Información Pública del Estado de México y Municipios, el </w:t>
      </w:r>
      <w:r w:rsidRPr="00B32DF4">
        <w:rPr>
          <w:b/>
        </w:rPr>
        <w:t>SUJETO OBLIGADO</w:t>
      </w:r>
      <w:r w:rsidRPr="00B32DF4">
        <w:t xml:space="preserve"> podrá solicitar una ampliación de plazo de manera fundada y motivada, para el cumplimiento de la presente resolución.</w:t>
      </w:r>
    </w:p>
    <w:p w14:paraId="5313F1D2" w14:textId="77777777" w:rsidR="007A29B6" w:rsidRPr="00B32DF4" w:rsidRDefault="007A29B6" w:rsidP="00533C9B"/>
    <w:p w14:paraId="22B9DF7F" w14:textId="77777777" w:rsidR="00EF529C" w:rsidRPr="00B32DF4" w:rsidRDefault="00EF529C" w:rsidP="00533C9B">
      <w:pPr>
        <w:ind w:right="-93"/>
      </w:pPr>
      <w:r w:rsidRPr="00B32DF4">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PRIMERO DE OCTUBRE DE DOS MIL VEINTICINCO ANTE EL SECRETARIO TÉCNICO DEL PLENO, ALEXIS TAPIA RAMÍREZ.</w:t>
      </w:r>
    </w:p>
    <w:p w14:paraId="514022E9" w14:textId="16FA6D41" w:rsidR="0043124C" w:rsidRPr="00533C9B" w:rsidRDefault="007A29B6" w:rsidP="00533C9B">
      <w:pPr>
        <w:ind w:right="-93"/>
      </w:pPr>
      <w:r w:rsidRPr="00B32DF4">
        <w:t>SCMM/AGZ/DEMF/PAG</w:t>
      </w:r>
      <w:bookmarkStart w:id="48" w:name="_GoBack"/>
      <w:bookmarkEnd w:id="48"/>
    </w:p>
    <w:p w14:paraId="203E14E2" w14:textId="77777777" w:rsidR="0043124C" w:rsidRPr="00533C9B" w:rsidRDefault="0043124C" w:rsidP="00533C9B">
      <w:r w:rsidRPr="00533C9B">
        <w:br w:type="page"/>
      </w:r>
    </w:p>
    <w:p w14:paraId="0D5BD4AB" w14:textId="77777777" w:rsidR="007A29B6" w:rsidRPr="00533C9B" w:rsidRDefault="007A29B6" w:rsidP="00533C9B">
      <w:pPr>
        <w:ind w:right="-93"/>
      </w:pPr>
    </w:p>
    <w:p w14:paraId="2488199D" w14:textId="77777777" w:rsidR="007A29B6" w:rsidRPr="00533C9B" w:rsidRDefault="007A29B6" w:rsidP="00533C9B">
      <w:pPr>
        <w:ind w:right="-93"/>
      </w:pPr>
    </w:p>
    <w:p w14:paraId="144B7521" w14:textId="77777777" w:rsidR="007A29B6" w:rsidRPr="00533C9B" w:rsidRDefault="007A29B6" w:rsidP="00533C9B">
      <w:pPr>
        <w:ind w:right="-93"/>
      </w:pPr>
    </w:p>
    <w:p w14:paraId="2DD92557" w14:textId="77777777" w:rsidR="007A29B6" w:rsidRPr="00533C9B" w:rsidRDefault="007A29B6" w:rsidP="00533C9B">
      <w:pPr>
        <w:ind w:right="-93"/>
      </w:pPr>
    </w:p>
    <w:p w14:paraId="5CD836A0" w14:textId="77777777" w:rsidR="007A29B6" w:rsidRPr="00533C9B" w:rsidRDefault="007A29B6" w:rsidP="00533C9B">
      <w:pPr>
        <w:ind w:right="-93"/>
      </w:pPr>
    </w:p>
    <w:p w14:paraId="03205DA9" w14:textId="77777777" w:rsidR="00F660AE" w:rsidRPr="00533C9B" w:rsidRDefault="00F660AE" w:rsidP="00533C9B">
      <w:pPr>
        <w:ind w:right="-93"/>
      </w:pPr>
    </w:p>
    <w:p w14:paraId="0BB5BCD8" w14:textId="77777777" w:rsidR="00F660AE" w:rsidRPr="00533C9B" w:rsidRDefault="00F660AE" w:rsidP="00533C9B">
      <w:pPr>
        <w:ind w:right="-93"/>
      </w:pPr>
    </w:p>
    <w:p w14:paraId="561A5089" w14:textId="77777777" w:rsidR="00F660AE" w:rsidRPr="00533C9B" w:rsidRDefault="00F660AE" w:rsidP="00533C9B">
      <w:pPr>
        <w:ind w:right="-93"/>
      </w:pPr>
    </w:p>
    <w:p w14:paraId="4A906CBB" w14:textId="77777777" w:rsidR="00F660AE" w:rsidRPr="00533C9B" w:rsidRDefault="00F660AE" w:rsidP="00533C9B">
      <w:pPr>
        <w:ind w:right="-93"/>
      </w:pPr>
    </w:p>
    <w:p w14:paraId="21A80BBD" w14:textId="77777777" w:rsidR="00F660AE" w:rsidRPr="00533C9B" w:rsidRDefault="00F660AE" w:rsidP="00533C9B">
      <w:pPr>
        <w:ind w:right="-93"/>
      </w:pPr>
    </w:p>
    <w:p w14:paraId="46D72847" w14:textId="77777777" w:rsidR="00F660AE" w:rsidRPr="00533C9B" w:rsidRDefault="00F660AE" w:rsidP="00533C9B">
      <w:pPr>
        <w:tabs>
          <w:tab w:val="center" w:pos="4568"/>
        </w:tabs>
        <w:ind w:right="-93"/>
      </w:pPr>
    </w:p>
    <w:p w14:paraId="473104BC" w14:textId="77777777" w:rsidR="00F660AE" w:rsidRPr="00533C9B" w:rsidRDefault="00F660AE" w:rsidP="00533C9B">
      <w:pPr>
        <w:tabs>
          <w:tab w:val="center" w:pos="4568"/>
        </w:tabs>
        <w:ind w:right="-93"/>
      </w:pPr>
    </w:p>
    <w:p w14:paraId="3E8F6B13" w14:textId="77777777" w:rsidR="00F660AE" w:rsidRPr="00533C9B" w:rsidRDefault="00F660AE" w:rsidP="00533C9B">
      <w:pPr>
        <w:tabs>
          <w:tab w:val="center" w:pos="4568"/>
        </w:tabs>
        <w:ind w:right="-93"/>
      </w:pPr>
    </w:p>
    <w:p w14:paraId="1F0B9C62" w14:textId="77777777" w:rsidR="00F660AE" w:rsidRPr="00533C9B" w:rsidRDefault="00F660AE" w:rsidP="00533C9B">
      <w:pPr>
        <w:tabs>
          <w:tab w:val="center" w:pos="4568"/>
        </w:tabs>
        <w:ind w:right="-93"/>
      </w:pPr>
    </w:p>
    <w:p w14:paraId="1B7B2555" w14:textId="77777777" w:rsidR="00F660AE" w:rsidRPr="00533C9B" w:rsidRDefault="00F660AE" w:rsidP="00533C9B">
      <w:pPr>
        <w:tabs>
          <w:tab w:val="center" w:pos="4568"/>
        </w:tabs>
        <w:ind w:right="-93"/>
      </w:pPr>
    </w:p>
    <w:p w14:paraId="5E53FD87" w14:textId="77777777" w:rsidR="00F660AE" w:rsidRPr="00533C9B" w:rsidRDefault="00F660AE" w:rsidP="00533C9B">
      <w:pPr>
        <w:tabs>
          <w:tab w:val="center" w:pos="4568"/>
        </w:tabs>
        <w:ind w:right="-93"/>
      </w:pPr>
    </w:p>
    <w:p w14:paraId="5732011A" w14:textId="77777777" w:rsidR="00F660AE" w:rsidRPr="00533C9B" w:rsidRDefault="00F660AE" w:rsidP="00533C9B">
      <w:pPr>
        <w:tabs>
          <w:tab w:val="center" w:pos="4568"/>
        </w:tabs>
        <w:ind w:right="-93"/>
      </w:pPr>
    </w:p>
    <w:p w14:paraId="34613337" w14:textId="77777777" w:rsidR="00F660AE" w:rsidRPr="00533C9B" w:rsidRDefault="00F660AE" w:rsidP="00533C9B">
      <w:pPr>
        <w:tabs>
          <w:tab w:val="center" w:pos="4568"/>
        </w:tabs>
        <w:ind w:right="-93"/>
      </w:pPr>
    </w:p>
    <w:p w14:paraId="0FF6869F" w14:textId="77777777" w:rsidR="00F660AE" w:rsidRPr="00533C9B" w:rsidRDefault="00F660AE" w:rsidP="00533C9B">
      <w:pPr>
        <w:tabs>
          <w:tab w:val="center" w:pos="4568"/>
        </w:tabs>
        <w:ind w:right="-93"/>
      </w:pPr>
    </w:p>
    <w:p w14:paraId="7504D57F" w14:textId="77777777" w:rsidR="00F660AE" w:rsidRPr="00533C9B" w:rsidRDefault="00F660AE" w:rsidP="00533C9B"/>
    <w:bookmarkEnd w:id="0"/>
    <w:p w14:paraId="6EB8421B" w14:textId="77777777" w:rsidR="00BE16EE" w:rsidRPr="00533C9B" w:rsidRDefault="00BE16EE" w:rsidP="00533C9B"/>
    <w:sectPr w:rsidR="00BE16EE" w:rsidRPr="00533C9B" w:rsidSect="00793FC5">
      <w:footerReference w:type="default" r:id="rId14"/>
      <w:pgSz w:w="12240" w:h="15840"/>
      <w:pgMar w:top="1701" w:right="1588" w:bottom="2552" w:left="1608" w:header="709" w:footer="73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A0272" w14:textId="77777777" w:rsidR="00997C62" w:rsidRDefault="00997C62">
      <w:pPr>
        <w:spacing w:line="240" w:lineRule="auto"/>
      </w:pPr>
      <w:r>
        <w:separator/>
      </w:r>
    </w:p>
  </w:endnote>
  <w:endnote w:type="continuationSeparator" w:id="0">
    <w:p w14:paraId="385D3577" w14:textId="77777777" w:rsidR="00997C62" w:rsidRDefault="00997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Display">
    <w:altName w:val="Cambria"/>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65427" w14:textId="77777777" w:rsidR="000C37B1" w:rsidRDefault="000C37B1">
    <w:pPr>
      <w:tabs>
        <w:tab w:val="center" w:pos="4550"/>
        <w:tab w:val="left" w:pos="5818"/>
      </w:tabs>
      <w:ind w:right="260"/>
      <w:jc w:val="right"/>
      <w:rPr>
        <w:color w:val="071320"/>
        <w:sz w:val="24"/>
        <w:szCs w:val="24"/>
      </w:rPr>
    </w:pPr>
  </w:p>
  <w:p w14:paraId="35272DD7" w14:textId="77777777" w:rsidR="000C37B1" w:rsidRDefault="000C37B1">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E97F5" w14:textId="41207643" w:rsidR="000C37B1" w:rsidRDefault="000C37B1">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B32DF4">
      <w:rPr>
        <w:noProof/>
        <w:color w:val="0A1D30"/>
        <w:sz w:val="24"/>
        <w:szCs w:val="24"/>
      </w:rPr>
      <w:t>43</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B32DF4">
      <w:rPr>
        <w:noProof/>
        <w:color w:val="0A1D30"/>
        <w:sz w:val="24"/>
        <w:szCs w:val="24"/>
      </w:rPr>
      <w:t>47</w:t>
    </w:r>
    <w:r>
      <w:rPr>
        <w:color w:val="0A1D30"/>
        <w:sz w:val="24"/>
        <w:szCs w:val="24"/>
      </w:rPr>
      <w:fldChar w:fldCharType="end"/>
    </w:r>
  </w:p>
  <w:p w14:paraId="7F187162" w14:textId="77777777" w:rsidR="000C37B1" w:rsidRDefault="000C37B1">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24579" w14:textId="77777777" w:rsidR="00997C62" w:rsidRDefault="00997C62">
      <w:pPr>
        <w:spacing w:line="240" w:lineRule="auto"/>
      </w:pPr>
      <w:r>
        <w:separator/>
      </w:r>
    </w:p>
  </w:footnote>
  <w:footnote w:type="continuationSeparator" w:id="0">
    <w:p w14:paraId="45034FD1" w14:textId="77777777" w:rsidR="00997C62" w:rsidRDefault="00997C6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B2AE6" w14:textId="08E07B9F" w:rsidR="000C37B1" w:rsidRDefault="000C37B1">
    <w:pPr>
      <w:widowControl w:val="0"/>
      <w:pBdr>
        <w:top w:val="nil"/>
        <w:left w:val="nil"/>
        <w:bottom w:val="nil"/>
        <w:right w:val="nil"/>
        <w:between w:val="nil"/>
      </w:pBdr>
      <w:spacing w:line="276" w:lineRule="auto"/>
      <w:jc w:val="left"/>
    </w:pPr>
  </w:p>
  <w:tbl>
    <w:tblPr>
      <w:tblStyle w:val="a3"/>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0C37B1" w14:paraId="2C4B9E2E" w14:textId="77777777">
      <w:trPr>
        <w:trHeight w:val="144"/>
        <w:jc w:val="right"/>
      </w:trPr>
      <w:tc>
        <w:tcPr>
          <w:tcW w:w="2727" w:type="dxa"/>
        </w:tcPr>
        <w:p w14:paraId="35995B33" w14:textId="77777777" w:rsidR="000C37B1" w:rsidRDefault="000C37B1">
          <w:pPr>
            <w:tabs>
              <w:tab w:val="right" w:pos="8838"/>
            </w:tabs>
            <w:ind w:left="-74" w:right="-105"/>
            <w:rPr>
              <w:b/>
            </w:rPr>
          </w:pPr>
          <w:r>
            <w:rPr>
              <w:b/>
            </w:rPr>
            <w:t>Recurso de Revisión:</w:t>
          </w:r>
        </w:p>
      </w:tc>
      <w:tc>
        <w:tcPr>
          <w:tcW w:w="3402" w:type="dxa"/>
        </w:tcPr>
        <w:p w14:paraId="574C7C5B" w14:textId="20F229A2" w:rsidR="000C37B1" w:rsidRDefault="000C37B1">
          <w:pPr>
            <w:tabs>
              <w:tab w:val="right" w:pos="8838"/>
            </w:tabs>
            <w:ind w:left="-74" w:right="-105"/>
          </w:pPr>
          <w:r w:rsidRPr="00205980">
            <w:t>09162/INFOEM/IP/RR/2025</w:t>
          </w:r>
          <w:r>
            <w:t xml:space="preserve"> y acumulado.</w:t>
          </w:r>
        </w:p>
      </w:tc>
    </w:tr>
    <w:tr w:rsidR="000C37B1" w14:paraId="7CD591C0" w14:textId="77777777">
      <w:trPr>
        <w:trHeight w:val="283"/>
        <w:jc w:val="right"/>
      </w:trPr>
      <w:tc>
        <w:tcPr>
          <w:tcW w:w="2727" w:type="dxa"/>
        </w:tcPr>
        <w:p w14:paraId="6C000C7F" w14:textId="77777777" w:rsidR="000C37B1" w:rsidRDefault="000C37B1">
          <w:pPr>
            <w:tabs>
              <w:tab w:val="right" w:pos="8838"/>
            </w:tabs>
            <w:ind w:left="-74" w:right="-105"/>
            <w:rPr>
              <w:b/>
            </w:rPr>
          </w:pPr>
          <w:r>
            <w:rPr>
              <w:b/>
            </w:rPr>
            <w:t>Sujeto Obligado:</w:t>
          </w:r>
        </w:p>
      </w:tc>
      <w:tc>
        <w:tcPr>
          <w:tcW w:w="3402" w:type="dxa"/>
        </w:tcPr>
        <w:p w14:paraId="58EC5068" w14:textId="0B52B6EF" w:rsidR="000C37B1" w:rsidRDefault="000C37B1" w:rsidP="004307D5">
          <w:pPr>
            <w:tabs>
              <w:tab w:val="left" w:pos="2834"/>
              <w:tab w:val="right" w:pos="8838"/>
            </w:tabs>
            <w:ind w:left="-108" w:right="-105"/>
          </w:pPr>
          <w:r w:rsidRPr="00325B5B">
            <w:t>Ayuntamiento de Cocotitlán</w:t>
          </w:r>
        </w:p>
      </w:tc>
    </w:tr>
    <w:tr w:rsidR="000C37B1" w14:paraId="543DC2C6" w14:textId="77777777">
      <w:trPr>
        <w:trHeight w:val="283"/>
        <w:jc w:val="right"/>
      </w:trPr>
      <w:tc>
        <w:tcPr>
          <w:tcW w:w="2727" w:type="dxa"/>
        </w:tcPr>
        <w:p w14:paraId="28456923" w14:textId="77777777" w:rsidR="000C37B1" w:rsidRDefault="000C37B1">
          <w:pPr>
            <w:tabs>
              <w:tab w:val="right" w:pos="8838"/>
            </w:tabs>
            <w:ind w:left="-74" w:right="-105"/>
            <w:rPr>
              <w:b/>
            </w:rPr>
          </w:pPr>
          <w:r>
            <w:rPr>
              <w:b/>
            </w:rPr>
            <w:t>Comisionada Ponente:</w:t>
          </w:r>
        </w:p>
      </w:tc>
      <w:tc>
        <w:tcPr>
          <w:tcW w:w="3402" w:type="dxa"/>
        </w:tcPr>
        <w:p w14:paraId="09DF3D42" w14:textId="77777777" w:rsidR="000C37B1" w:rsidRDefault="000C37B1">
          <w:pPr>
            <w:tabs>
              <w:tab w:val="right" w:pos="8838"/>
            </w:tabs>
            <w:ind w:left="-108" w:right="-105"/>
          </w:pPr>
          <w:r>
            <w:t>Sharon Cristina Morales Martínez</w:t>
          </w:r>
        </w:p>
      </w:tc>
    </w:tr>
  </w:tbl>
  <w:p w14:paraId="60660FCD" w14:textId="77777777" w:rsidR="000C37B1" w:rsidRDefault="000C37B1">
    <w:pPr>
      <w:pBdr>
        <w:top w:val="nil"/>
        <w:left w:val="nil"/>
        <w:bottom w:val="nil"/>
        <w:right w:val="nil"/>
        <w:between w:val="nil"/>
      </w:pBdr>
      <w:tabs>
        <w:tab w:val="center" w:pos="4419"/>
        <w:tab w:val="right" w:pos="8838"/>
        <w:tab w:val="center" w:pos="4522"/>
        <w:tab w:val="left" w:pos="6203"/>
      </w:tabs>
      <w:rPr>
        <w:rFonts w:eastAsia="Palatino Linotype" w:cs="Palatino Linotype"/>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5CFF45D2" wp14:editId="48268359">
          <wp:simplePos x="0" y="0"/>
          <wp:positionH relativeFrom="margin">
            <wp:posOffset>-995044</wp:posOffset>
          </wp:positionH>
          <wp:positionV relativeFrom="margin">
            <wp:posOffset>-1782444</wp:posOffset>
          </wp:positionV>
          <wp:extent cx="8426450" cy="109728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0585C" w14:textId="24FFC42E" w:rsidR="000C37B1" w:rsidRDefault="000C37B1">
    <w:pPr>
      <w:widowControl w:val="0"/>
      <w:pBdr>
        <w:top w:val="nil"/>
        <w:left w:val="nil"/>
        <w:bottom w:val="nil"/>
        <w:right w:val="nil"/>
        <w:between w:val="nil"/>
      </w:pBdr>
      <w:spacing w:line="276" w:lineRule="auto"/>
      <w:jc w:val="left"/>
      <w:rPr>
        <w:rFonts w:eastAsia="Palatino Linotype" w:cs="Palatino Linotype"/>
        <w:color w:val="000000"/>
        <w:sz w:val="14"/>
        <w:szCs w:val="14"/>
      </w:rPr>
    </w:pPr>
  </w:p>
  <w:tbl>
    <w:tblPr>
      <w:tblStyle w:val="a4"/>
      <w:tblW w:w="6661" w:type="dxa"/>
      <w:tblInd w:w="2552" w:type="dxa"/>
      <w:tblLayout w:type="fixed"/>
      <w:tblLook w:val="0400" w:firstRow="0" w:lastRow="0" w:firstColumn="0" w:lastColumn="0" w:noHBand="0" w:noVBand="1"/>
    </w:tblPr>
    <w:tblGrid>
      <w:gridCol w:w="283"/>
      <w:gridCol w:w="6378"/>
    </w:tblGrid>
    <w:tr w:rsidR="000C37B1" w14:paraId="4A2D4894" w14:textId="77777777">
      <w:trPr>
        <w:trHeight w:val="1435"/>
      </w:trPr>
      <w:tc>
        <w:tcPr>
          <w:tcW w:w="283" w:type="dxa"/>
        </w:tcPr>
        <w:p w14:paraId="364AB38A" w14:textId="77777777" w:rsidR="000C37B1" w:rsidRDefault="000C37B1">
          <w:pPr>
            <w:tabs>
              <w:tab w:val="right" w:pos="4273"/>
            </w:tabs>
            <w:rPr>
              <w:rFonts w:ascii="Garamond" w:eastAsia="Garamond" w:hAnsi="Garamond" w:cs="Garamond"/>
            </w:rPr>
          </w:pPr>
        </w:p>
      </w:tc>
      <w:tc>
        <w:tcPr>
          <w:tcW w:w="6379" w:type="dxa"/>
        </w:tcPr>
        <w:p w14:paraId="6AD6811C" w14:textId="77777777" w:rsidR="000C37B1" w:rsidRDefault="000C37B1">
          <w:pPr>
            <w:widowControl w:val="0"/>
            <w:pBdr>
              <w:top w:val="nil"/>
              <w:left w:val="nil"/>
              <w:bottom w:val="nil"/>
              <w:right w:val="nil"/>
              <w:between w:val="nil"/>
            </w:pBdr>
            <w:spacing w:line="276" w:lineRule="auto"/>
            <w:jc w:val="left"/>
            <w:rPr>
              <w:rFonts w:ascii="Garamond" w:eastAsia="Garamond" w:hAnsi="Garamond" w:cs="Garamond"/>
            </w:rPr>
          </w:pPr>
        </w:p>
        <w:tbl>
          <w:tblPr>
            <w:tblStyle w:val="a5"/>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0C37B1" w14:paraId="04AFFD9D" w14:textId="77777777">
            <w:trPr>
              <w:trHeight w:val="144"/>
            </w:trPr>
            <w:tc>
              <w:tcPr>
                <w:tcW w:w="2727" w:type="dxa"/>
              </w:tcPr>
              <w:p w14:paraId="4223F00E" w14:textId="77777777" w:rsidR="000C37B1" w:rsidRDefault="000C37B1">
                <w:pPr>
                  <w:tabs>
                    <w:tab w:val="right" w:pos="8838"/>
                  </w:tabs>
                  <w:ind w:left="-74" w:right="-105"/>
                  <w:rPr>
                    <w:b/>
                  </w:rPr>
                </w:pPr>
                <w:bookmarkStart w:id="1" w:name="_heading=h.32hioqz" w:colFirst="0" w:colLast="0"/>
                <w:bookmarkStart w:id="2" w:name="_Hlk177736152"/>
                <w:bookmarkEnd w:id="1"/>
                <w:r>
                  <w:rPr>
                    <w:b/>
                  </w:rPr>
                  <w:t>Recurso de Revisión:</w:t>
                </w:r>
              </w:p>
            </w:tc>
            <w:tc>
              <w:tcPr>
                <w:tcW w:w="3402" w:type="dxa"/>
              </w:tcPr>
              <w:p w14:paraId="77BD1DAD" w14:textId="751918FA" w:rsidR="000C37B1" w:rsidRDefault="000C37B1">
                <w:pPr>
                  <w:tabs>
                    <w:tab w:val="right" w:pos="8838"/>
                  </w:tabs>
                  <w:ind w:left="-74" w:right="-105"/>
                </w:pPr>
                <w:r w:rsidRPr="00205980">
                  <w:t>09162/INFOEM/IP/RR/2025</w:t>
                </w:r>
                <w:r>
                  <w:t xml:space="preserve"> y acumulado. </w:t>
                </w:r>
              </w:p>
            </w:tc>
            <w:tc>
              <w:tcPr>
                <w:tcW w:w="3402" w:type="dxa"/>
              </w:tcPr>
              <w:p w14:paraId="2D2878D3" w14:textId="77777777" w:rsidR="000C37B1" w:rsidRDefault="000C37B1">
                <w:pPr>
                  <w:tabs>
                    <w:tab w:val="right" w:pos="8838"/>
                  </w:tabs>
                  <w:ind w:left="-74" w:right="-105"/>
                </w:pPr>
              </w:p>
            </w:tc>
          </w:tr>
          <w:tr w:rsidR="000C37B1" w14:paraId="63235672" w14:textId="77777777">
            <w:trPr>
              <w:trHeight w:val="144"/>
            </w:trPr>
            <w:tc>
              <w:tcPr>
                <w:tcW w:w="2727" w:type="dxa"/>
              </w:tcPr>
              <w:p w14:paraId="6EA12408" w14:textId="77777777" w:rsidR="000C37B1" w:rsidRDefault="000C37B1">
                <w:pPr>
                  <w:tabs>
                    <w:tab w:val="right" w:pos="8838"/>
                  </w:tabs>
                  <w:ind w:left="-74" w:right="-105"/>
                  <w:rPr>
                    <w:b/>
                  </w:rPr>
                </w:pPr>
                <w:bookmarkStart w:id="3" w:name="_heading=h.1hmsyys" w:colFirst="0" w:colLast="0"/>
                <w:bookmarkEnd w:id="3"/>
                <w:r>
                  <w:rPr>
                    <w:b/>
                  </w:rPr>
                  <w:t>Recurrente:</w:t>
                </w:r>
              </w:p>
            </w:tc>
            <w:tc>
              <w:tcPr>
                <w:tcW w:w="3402" w:type="dxa"/>
              </w:tcPr>
              <w:p w14:paraId="36F0495B" w14:textId="41FE2A56" w:rsidR="000C37B1" w:rsidRDefault="000C37B1" w:rsidP="001538BD">
                <w:pPr>
                  <w:tabs>
                    <w:tab w:val="left" w:pos="3122"/>
                    <w:tab w:val="right" w:pos="8838"/>
                  </w:tabs>
                  <w:ind w:left="-105" w:right="-105"/>
                </w:pPr>
              </w:p>
            </w:tc>
            <w:tc>
              <w:tcPr>
                <w:tcW w:w="3402" w:type="dxa"/>
              </w:tcPr>
              <w:p w14:paraId="3B3B0B0A" w14:textId="77777777" w:rsidR="000C37B1" w:rsidRDefault="000C37B1">
                <w:pPr>
                  <w:tabs>
                    <w:tab w:val="left" w:pos="3122"/>
                    <w:tab w:val="right" w:pos="8838"/>
                  </w:tabs>
                  <w:ind w:left="-105" w:right="-105"/>
                </w:pPr>
              </w:p>
            </w:tc>
          </w:tr>
          <w:tr w:rsidR="000C37B1" w14:paraId="39718186" w14:textId="77777777">
            <w:trPr>
              <w:trHeight w:val="283"/>
            </w:trPr>
            <w:tc>
              <w:tcPr>
                <w:tcW w:w="2727" w:type="dxa"/>
              </w:tcPr>
              <w:p w14:paraId="5DB84F1F" w14:textId="77777777" w:rsidR="000C37B1" w:rsidRDefault="000C37B1">
                <w:pPr>
                  <w:tabs>
                    <w:tab w:val="right" w:pos="8838"/>
                  </w:tabs>
                  <w:ind w:left="-74" w:right="-105"/>
                  <w:rPr>
                    <w:b/>
                  </w:rPr>
                </w:pPr>
                <w:r>
                  <w:rPr>
                    <w:b/>
                  </w:rPr>
                  <w:t>Sujeto Obligado:</w:t>
                </w:r>
              </w:p>
            </w:tc>
            <w:tc>
              <w:tcPr>
                <w:tcW w:w="3402" w:type="dxa"/>
              </w:tcPr>
              <w:p w14:paraId="02C02DD5" w14:textId="0EF88240" w:rsidR="000C37B1" w:rsidRDefault="000C37B1" w:rsidP="004307D5">
                <w:pPr>
                  <w:tabs>
                    <w:tab w:val="left" w:pos="2834"/>
                    <w:tab w:val="right" w:pos="8838"/>
                  </w:tabs>
                  <w:ind w:left="-108" w:right="-105"/>
                </w:pPr>
                <w:r w:rsidRPr="00325B5B">
                  <w:t>Ayuntamiento de Cocotitlán</w:t>
                </w:r>
              </w:p>
            </w:tc>
            <w:tc>
              <w:tcPr>
                <w:tcW w:w="3402" w:type="dxa"/>
              </w:tcPr>
              <w:p w14:paraId="21AB087E" w14:textId="77777777" w:rsidR="000C37B1" w:rsidRDefault="000C37B1">
                <w:pPr>
                  <w:tabs>
                    <w:tab w:val="left" w:pos="2834"/>
                    <w:tab w:val="right" w:pos="8838"/>
                  </w:tabs>
                  <w:ind w:left="-108" w:right="-105"/>
                </w:pPr>
              </w:p>
            </w:tc>
          </w:tr>
          <w:tr w:rsidR="000C37B1" w14:paraId="65B4723A" w14:textId="77777777">
            <w:trPr>
              <w:trHeight w:val="283"/>
            </w:trPr>
            <w:tc>
              <w:tcPr>
                <w:tcW w:w="2727" w:type="dxa"/>
              </w:tcPr>
              <w:p w14:paraId="5282C18D" w14:textId="77777777" w:rsidR="000C37B1" w:rsidRDefault="000C37B1">
                <w:pPr>
                  <w:tabs>
                    <w:tab w:val="right" w:pos="8838"/>
                  </w:tabs>
                  <w:ind w:left="-74" w:right="-105"/>
                  <w:rPr>
                    <w:b/>
                  </w:rPr>
                </w:pPr>
                <w:r>
                  <w:rPr>
                    <w:b/>
                  </w:rPr>
                  <w:t>Comisionada Ponente:</w:t>
                </w:r>
              </w:p>
            </w:tc>
            <w:tc>
              <w:tcPr>
                <w:tcW w:w="3402" w:type="dxa"/>
              </w:tcPr>
              <w:p w14:paraId="7D48302F" w14:textId="77777777" w:rsidR="000C37B1" w:rsidRDefault="000C37B1">
                <w:pPr>
                  <w:tabs>
                    <w:tab w:val="right" w:pos="8838"/>
                  </w:tabs>
                  <w:ind w:left="-108" w:right="-105"/>
                </w:pPr>
                <w:r>
                  <w:t>Sharon Cristina Morales Martínez</w:t>
                </w:r>
              </w:p>
            </w:tc>
            <w:tc>
              <w:tcPr>
                <w:tcW w:w="3402" w:type="dxa"/>
              </w:tcPr>
              <w:p w14:paraId="556D85D7" w14:textId="77777777" w:rsidR="000C37B1" w:rsidRDefault="000C37B1">
                <w:pPr>
                  <w:tabs>
                    <w:tab w:val="right" w:pos="8838"/>
                  </w:tabs>
                  <w:ind w:left="-108" w:right="-105"/>
                </w:pPr>
              </w:p>
            </w:tc>
          </w:tr>
          <w:bookmarkEnd w:id="2"/>
        </w:tbl>
        <w:p w14:paraId="568F1534" w14:textId="77777777" w:rsidR="000C37B1" w:rsidRDefault="000C37B1">
          <w:pPr>
            <w:tabs>
              <w:tab w:val="right" w:pos="8838"/>
            </w:tabs>
            <w:ind w:left="-28"/>
            <w:rPr>
              <w:rFonts w:ascii="Arial" w:eastAsia="Arial" w:hAnsi="Arial" w:cs="Arial"/>
              <w:b/>
            </w:rPr>
          </w:pPr>
        </w:p>
      </w:tc>
    </w:tr>
  </w:tbl>
  <w:p w14:paraId="464623B1" w14:textId="77777777" w:rsidR="000C37B1" w:rsidRDefault="00997C62">
    <w:pPr>
      <w:pBdr>
        <w:top w:val="nil"/>
        <w:left w:val="nil"/>
        <w:bottom w:val="nil"/>
        <w:right w:val="nil"/>
        <w:between w:val="nil"/>
      </w:pBdr>
      <w:tabs>
        <w:tab w:val="center" w:pos="4419"/>
        <w:tab w:val="right" w:pos="8838"/>
        <w:tab w:val="left" w:pos="2957"/>
      </w:tabs>
      <w:rPr>
        <w:rFonts w:eastAsia="Palatino Linotype" w:cs="Palatino Linotype"/>
        <w:color w:val="000000"/>
        <w:szCs w:val="22"/>
      </w:rPr>
    </w:pPr>
    <w:r>
      <w:rPr>
        <w:rFonts w:eastAsia="Palatino Linotype" w:cs="Palatino Linotype"/>
        <w:color w:val="000000"/>
        <w:sz w:val="36"/>
        <w:szCs w:val="36"/>
      </w:rPr>
      <w:pict w14:anchorId="0889C3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C757A"/>
    <w:multiLevelType w:val="hybridMultilevel"/>
    <w:tmpl w:val="717407A8"/>
    <w:lvl w:ilvl="0" w:tplc="AA10B3BA">
      <w:start w:val="12"/>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04D04706"/>
    <w:multiLevelType w:val="multilevel"/>
    <w:tmpl w:val="EF6E18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724774"/>
    <w:multiLevelType w:val="hybridMultilevel"/>
    <w:tmpl w:val="042C62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A25B2C"/>
    <w:multiLevelType w:val="hybridMultilevel"/>
    <w:tmpl w:val="D7B49F58"/>
    <w:lvl w:ilvl="0" w:tplc="552016F6">
      <w:start w:val="1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0469F4"/>
    <w:multiLevelType w:val="hybridMultilevel"/>
    <w:tmpl w:val="439639B8"/>
    <w:lvl w:ilvl="0" w:tplc="67E083F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17B4831"/>
    <w:multiLevelType w:val="hybridMultilevel"/>
    <w:tmpl w:val="A6E41F96"/>
    <w:lvl w:ilvl="0" w:tplc="080A0017">
      <w:start w:val="1"/>
      <w:numFmt w:val="lowerLetter"/>
      <w:lvlText w:val="%1)"/>
      <w:lvlJc w:val="left"/>
      <w:pPr>
        <w:ind w:left="1647" w:hanging="360"/>
      </w:p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6" w15:restartNumberingAfterBreak="0">
    <w:nsid w:val="131823A3"/>
    <w:multiLevelType w:val="hybridMultilevel"/>
    <w:tmpl w:val="AF5C0F9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4038E8"/>
    <w:multiLevelType w:val="hybridMultilevel"/>
    <w:tmpl w:val="D06EB558"/>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179D143B"/>
    <w:multiLevelType w:val="hybridMultilevel"/>
    <w:tmpl w:val="5C1AEE8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1DF33783"/>
    <w:multiLevelType w:val="hybridMultilevel"/>
    <w:tmpl w:val="7DF82B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C72B7A"/>
    <w:multiLevelType w:val="hybridMultilevel"/>
    <w:tmpl w:val="3306E8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1306E45"/>
    <w:multiLevelType w:val="multilevel"/>
    <w:tmpl w:val="19424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9F7B2F"/>
    <w:multiLevelType w:val="hybridMultilevel"/>
    <w:tmpl w:val="9B626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BA6E62"/>
    <w:multiLevelType w:val="hybridMultilevel"/>
    <w:tmpl w:val="BF189608"/>
    <w:lvl w:ilvl="0" w:tplc="9F22506C">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99405C"/>
    <w:multiLevelType w:val="multilevel"/>
    <w:tmpl w:val="A6B04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8C71D32"/>
    <w:multiLevelType w:val="hybridMultilevel"/>
    <w:tmpl w:val="26A86B2A"/>
    <w:lvl w:ilvl="0" w:tplc="552016F6">
      <w:start w:val="1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C33519E"/>
    <w:multiLevelType w:val="hybridMultilevel"/>
    <w:tmpl w:val="25DCCDB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E6514A0"/>
    <w:multiLevelType w:val="hybridMultilevel"/>
    <w:tmpl w:val="36466C0E"/>
    <w:lvl w:ilvl="0" w:tplc="9F22506C">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FD07B79"/>
    <w:multiLevelType w:val="hybridMultilevel"/>
    <w:tmpl w:val="2D1E52BC"/>
    <w:lvl w:ilvl="0" w:tplc="9F22506C">
      <w:start w:val="3"/>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9" w15:restartNumberingAfterBreak="0">
    <w:nsid w:val="35EC5306"/>
    <w:multiLevelType w:val="hybridMultilevel"/>
    <w:tmpl w:val="B838E55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368F4B14"/>
    <w:multiLevelType w:val="multilevel"/>
    <w:tmpl w:val="2BB65C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95078B7"/>
    <w:multiLevelType w:val="hybridMultilevel"/>
    <w:tmpl w:val="C6BA76D6"/>
    <w:lvl w:ilvl="0" w:tplc="552016F6">
      <w:start w:val="18"/>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3CF840E9"/>
    <w:multiLevelType w:val="hybridMultilevel"/>
    <w:tmpl w:val="D810770C"/>
    <w:lvl w:ilvl="0" w:tplc="552016F6">
      <w:start w:val="1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DBC15F5"/>
    <w:multiLevelType w:val="multilevel"/>
    <w:tmpl w:val="354C23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FDF7F10"/>
    <w:multiLevelType w:val="hybridMultilevel"/>
    <w:tmpl w:val="B5528B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40634F"/>
    <w:multiLevelType w:val="hybridMultilevel"/>
    <w:tmpl w:val="61823EC4"/>
    <w:lvl w:ilvl="0" w:tplc="147427C0">
      <w:start w:val="3"/>
      <w:numFmt w:val="bullet"/>
      <w:lvlText w:val="-"/>
      <w:lvlJc w:val="left"/>
      <w:pPr>
        <w:ind w:left="927" w:hanging="360"/>
      </w:pPr>
      <w:rPr>
        <w:rFonts w:ascii="Palatino Linotype" w:eastAsia="Palatino Linotype" w:hAnsi="Palatino Linotype" w:cstheme="majorBid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6" w15:restartNumberingAfterBreak="0">
    <w:nsid w:val="46904FCD"/>
    <w:multiLevelType w:val="hybridMultilevel"/>
    <w:tmpl w:val="4500A1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EBB1236"/>
    <w:multiLevelType w:val="hybridMultilevel"/>
    <w:tmpl w:val="6D82B5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405456"/>
    <w:multiLevelType w:val="hybridMultilevel"/>
    <w:tmpl w:val="5C00D67E"/>
    <w:lvl w:ilvl="0" w:tplc="552016F6">
      <w:start w:val="1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8190662"/>
    <w:multiLevelType w:val="hybridMultilevel"/>
    <w:tmpl w:val="27961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84F25BB"/>
    <w:multiLevelType w:val="hybridMultilevel"/>
    <w:tmpl w:val="68F01DD0"/>
    <w:lvl w:ilvl="0" w:tplc="9F22506C">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8CE24BF"/>
    <w:multiLevelType w:val="hybridMultilevel"/>
    <w:tmpl w:val="2796EB80"/>
    <w:lvl w:ilvl="0" w:tplc="1228CAAE">
      <w:start w:val="5"/>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15:restartNumberingAfterBreak="0">
    <w:nsid w:val="5B7729BF"/>
    <w:multiLevelType w:val="hybridMultilevel"/>
    <w:tmpl w:val="73A03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B797C71"/>
    <w:multiLevelType w:val="hybridMultilevel"/>
    <w:tmpl w:val="8BC0BB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D612837"/>
    <w:multiLevelType w:val="hybridMultilevel"/>
    <w:tmpl w:val="2218540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15:restartNumberingAfterBreak="0">
    <w:nsid w:val="609614C5"/>
    <w:multiLevelType w:val="multilevel"/>
    <w:tmpl w:val="14DA6312"/>
    <w:lvl w:ilvl="0">
      <w:start w:val="1"/>
      <w:numFmt w:val="lowerLetter"/>
      <w:pStyle w:val="Listaconvietas3"/>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6" w15:restartNumberingAfterBreak="0">
    <w:nsid w:val="62040683"/>
    <w:multiLevelType w:val="hybridMultilevel"/>
    <w:tmpl w:val="C6E24828"/>
    <w:lvl w:ilvl="0" w:tplc="725CCBB8">
      <w:start w:val="1"/>
      <w:numFmt w:val="upperRoman"/>
      <w:lvlText w:val="%1."/>
      <w:lvlJc w:val="left"/>
      <w:pPr>
        <w:ind w:left="927" w:hanging="720"/>
      </w:pPr>
      <w:rPr>
        <w:rFonts w:hint="default"/>
      </w:rPr>
    </w:lvl>
    <w:lvl w:ilvl="1" w:tplc="080A0019" w:tentative="1">
      <w:start w:val="1"/>
      <w:numFmt w:val="lowerLetter"/>
      <w:lvlText w:val="%2."/>
      <w:lvlJc w:val="left"/>
      <w:pPr>
        <w:ind w:left="1287" w:hanging="360"/>
      </w:pPr>
    </w:lvl>
    <w:lvl w:ilvl="2" w:tplc="080A001B" w:tentative="1">
      <w:start w:val="1"/>
      <w:numFmt w:val="lowerRoman"/>
      <w:lvlText w:val="%3."/>
      <w:lvlJc w:val="right"/>
      <w:pPr>
        <w:ind w:left="2007" w:hanging="180"/>
      </w:pPr>
    </w:lvl>
    <w:lvl w:ilvl="3" w:tplc="080A000F" w:tentative="1">
      <w:start w:val="1"/>
      <w:numFmt w:val="decimal"/>
      <w:lvlText w:val="%4."/>
      <w:lvlJc w:val="left"/>
      <w:pPr>
        <w:ind w:left="2727" w:hanging="360"/>
      </w:pPr>
    </w:lvl>
    <w:lvl w:ilvl="4" w:tplc="080A0019" w:tentative="1">
      <w:start w:val="1"/>
      <w:numFmt w:val="lowerLetter"/>
      <w:lvlText w:val="%5."/>
      <w:lvlJc w:val="left"/>
      <w:pPr>
        <w:ind w:left="3447" w:hanging="360"/>
      </w:pPr>
    </w:lvl>
    <w:lvl w:ilvl="5" w:tplc="080A001B" w:tentative="1">
      <w:start w:val="1"/>
      <w:numFmt w:val="lowerRoman"/>
      <w:lvlText w:val="%6."/>
      <w:lvlJc w:val="right"/>
      <w:pPr>
        <w:ind w:left="4167" w:hanging="180"/>
      </w:pPr>
    </w:lvl>
    <w:lvl w:ilvl="6" w:tplc="080A000F" w:tentative="1">
      <w:start w:val="1"/>
      <w:numFmt w:val="decimal"/>
      <w:lvlText w:val="%7."/>
      <w:lvlJc w:val="left"/>
      <w:pPr>
        <w:ind w:left="4887" w:hanging="360"/>
      </w:pPr>
    </w:lvl>
    <w:lvl w:ilvl="7" w:tplc="080A0019" w:tentative="1">
      <w:start w:val="1"/>
      <w:numFmt w:val="lowerLetter"/>
      <w:lvlText w:val="%8."/>
      <w:lvlJc w:val="left"/>
      <w:pPr>
        <w:ind w:left="5607" w:hanging="360"/>
      </w:pPr>
    </w:lvl>
    <w:lvl w:ilvl="8" w:tplc="080A001B" w:tentative="1">
      <w:start w:val="1"/>
      <w:numFmt w:val="lowerRoman"/>
      <w:lvlText w:val="%9."/>
      <w:lvlJc w:val="right"/>
      <w:pPr>
        <w:ind w:left="6327" w:hanging="180"/>
      </w:pPr>
    </w:lvl>
  </w:abstractNum>
  <w:abstractNum w:abstractNumId="37" w15:restartNumberingAfterBreak="0">
    <w:nsid w:val="66F46B6C"/>
    <w:multiLevelType w:val="hybridMultilevel"/>
    <w:tmpl w:val="AAA277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B1E224B"/>
    <w:multiLevelType w:val="hybridMultilevel"/>
    <w:tmpl w:val="C0C860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F0B373D"/>
    <w:multiLevelType w:val="hybridMultilevel"/>
    <w:tmpl w:val="AFD63D66"/>
    <w:lvl w:ilvl="0" w:tplc="080A0017">
      <w:start w:val="1"/>
      <w:numFmt w:val="lowerLetter"/>
      <w:lvlText w:val="%1)"/>
      <w:lvlJc w:val="left"/>
      <w:pPr>
        <w:ind w:left="1647" w:hanging="360"/>
      </w:p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40" w15:restartNumberingAfterBreak="0">
    <w:nsid w:val="76515B47"/>
    <w:multiLevelType w:val="hybridMultilevel"/>
    <w:tmpl w:val="52D08AD0"/>
    <w:lvl w:ilvl="0" w:tplc="479A6A24">
      <w:start w:val="3"/>
      <w:numFmt w:val="bullet"/>
      <w:lvlText w:val="-"/>
      <w:lvlJc w:val="left"/>
      <w:pPr>
        <w:ind w:left="720" w:hanging="360"/>
      </w:pPr>
      <w:rPr>
        <w:rFonts w:ascii="Palatino Linotype" w:eastAsia="Palatino Linotype"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6B5424B"/>
    <w:multiLevelType w:val="multilevel"/>
    <w:tmpl w:val="FBAEE07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7AE19D1"/>
    <w:multiLevelType w:val="hybridMultilevel"/>
    <w:tmpl w:val="5922EC52"/>
    <w:lvl w:ilvl="0" w:tplc="552016F6">
      <w:start w:val="1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B722A5D"/>
    <w:multiLevelType w:val="hybridMultilevel"/>
    <w:tmpl w:val="FE6AE3EE"/>
    <w:lvl w:ilvl="0" w:tplc="552016F6">
      <w:start w:val="1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EA5614B"/>
    <w:multiLevelType w:val="hybridMultilevel"/>
    <w:tmpl w:val="83CA685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6" w15:restartNumberingAfterBreak="0">
    <w:nsid w:val="7F967608"/>
    <w:multiLevelType w:val="hybridMultilevel"/>
    <w:tmpl w:val="CDCC8498"/>
    <w:lvl w:ilvl="0" w:tplc="90C8E47A">
      <w:start w:val="5"/>
      <w:numFmt w:val="upperRoman"/>
      <w:lvlText w:val="%1."/>
      <w:lvlJc w:val="left"/>
      <w:pPr>
        <w:ind w:left="1287" w:hanging="720"/>
      </w:pPr>
      <w:rPr>
        <w:rFonts w:eastAsia="Palatino Linotype" w:cs="Palatino Linotype"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5"/>
  </w:num>
  <w:num w:numId="2">
    <w:abstractNumId w:val="26"/>
  </w:num>
  <w:num w:numId="3">
    <w:abstractNumId w:val="29"/>
  </w:num>
  <w:num w:numId="4">
    <w:abstractNumId w:val="0"/>
  </w:num>
  <w:num w:numId="5">
    <w:abstractNumId w:val="19"/>
  </w:num>
  <w:num w:numId="6">
    <w:abstractNumId w:val="37"/>
  </w:num>
  <w:num w:numId="7">
    <w:abstractNumId w:val="24"/>
  </w:num>
  <w:num w:numId="8">
    <w:abstractNumId w:val="43"/>
  </w:num>
  <w:num w:numId="9">
    <w:abstractNumId w:val="27"/>
  </w:num>
  <w:num w:numId="10">
    <w:abstractNumId w:val="7"/>
  </w:num>
  <w:num w:numId="11">
    <w:abstractNumId w:val="5"/>
  </w:num>
  <w:num w:numId="12">
    <w:abstractNumId w:val="39"/>
  </w:num>
  <w:num w:numId="13">
    <w:abstractNumId w:val="32"/>
  </w:num>
  <w:num w:numId="14">
    <w:abstractNumId w:val="38"/>
  </w:num>
  <w:num w:numId="15">
    <w:abstractNumId w:val="9"/>
  </w:num>
  <w:num w:numId="16">
    <w:abstractNumId w:val="2"/>
  </w:num>
  <w:num w:numId="17">
    <w:abstractNumId w:val="14"/>
  </w:num>
  <w:num w:numId="18">
    <w:abstractNumId w:val="15"/>
  </w:num>
  <w:num w:numId="19">
    <w:abstractNumId w:val="33"/>
  </w:num>
  <w:num w:numId="20">
    <w:abstractNumId w:val="42"/>
  </w:num>
  <w:num w:numId="21">
    <w:abstractNumId w:val="28"/>
  </w:num>
  <w:num w:numId="22">
    <w:abstractNumId w:val="3"/>
  </w:num>
  <w:num w:numId="23">
    <w:abstractNumId w:val="6"/>
  </w:num>
  <w:num w:numId="24">
    <w:abstractNumId w:val="44"/>
  </w:num>
  <w:num w:numId="25">
    <w:abstractNumId w:val="21"/>
  </w:num>
  <w:num w:numId="26">
    <w:abstractNumId w:val="22"/>
  </w:num>
  <w:num w:numId="27">
    <w:abstractNumId w:val="11"/>
  </w:num>
  <w:num w:numId="28">
    <w:abstractNumId w:val="1"/>
  </w:num>
  <w:num w:numId="29">
    <w:abstractNumId w:val="23"/>
  </w:num>
  <w:num w:numId="30">
    <w:abstractNumId w:val="20"/>
  </w:num>
  <w:num w:numId="31">
    <w:abstractNumId w:val="41"/>
  </w:num>
  <w:num w:numId="32">
    <w:abstractNumId w:val="12"/>
  </w:num>
  <w:num w:numId="33">
    <w:abstractNumId w:val="10"/>
  </w:num>
  <w:num w:numId="34">
    <w:abstractNumId w:val="8"/>
  </w:num>
  <w:num w:numId="35">
    <w:abstractNumId w:val="34"/>
  </w:num>
  <w:num w:numId="36">
    <w:abstractNumId w:val="45"/>
  </w:num>
  <w:num w:numId="37">
    <w:abstractNumId w:val="25"/>
  </w:num>
  <w:num w:numId="38">
    <w:abstractNumId w:val="40"/>
  </w:num>
  <w:num w:numId="39">
    <w:abstractNumId w:val="13"/>
  </w:num>
  <w:num w:numId="40">
    <w:abstractNumId w:val="4"/>
  </w:num>
  <w:num w:numId="41">
    <w:abstractNumId w:val="18"/>
  </w:num>
  <w:num w:numId="42">
    <w:abstractNumId w:val="36"/>
  </w:num>
  <w:num w:numId="43">
    <w:abstractNumId w:val="17"/>
  </w:num>
  <w:num w:numId="44">
    <w:abstractNumId w:val="30"/>
  </w:num>
  <w:num w:numId="45">
    <w:abstractNumId w:val="16"/>
  </w:num>
  <w:num w:numId="46">
    <w:abstractNumId w:val="46"/>
  </w:num>
  <w:num w:numId="47">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0AE"/>
    <w:rsid w:val="00000ABA"/>
    <w:rsid w:val="0000173C"/>
    <w:rsid w:val="0000242D"/>
    <w:rsid w:val="00003A2A"/>
    <w:rsid w:val="00004D86"/>
    <w:rsid w:val="0000681D"/>
    <w:rsid w:val="000079DC"/>
    <w:rsid w:val="00007F51"/>
    <w:rsid w:val="00010688"/>
    <w:rsid w:val="00013057"/>
    <w:rsid w:val="00013BF0"/>
    <w:rsid w:val="00015D5A"/>
    <w:rsid w:val="00016D6A"/>
    <w:rsid w:val="0002116A"/>
    <w:rsid w:val="0002393A"/>
    <w:rsid w:val="00027653"/>
    <w:rsid w:val="00030AD7"/>
    <w:rsid w:val="0003119C"/>
    <w:rsid w:val="0003199F"/>
    <w:rsid w:val="00034F5D"/>
    <w:rsid w:val="00035E76"/>
    <w:rsid w:val="00037064"/>
    <w:rsid w:val="00040ED8"/>
    <w:rsid w:val="000412AF"/>
    <w:rsid w:val="000422B1"/>
    <w:rsid w:val="000428B3"/>
    <w:rsid w:val="00043DD6"/>
    <w:rsid w:val="00044F6A"/>
    <w:rsid w:val="0004782A"/>
    <w:rsid w:val="000526E1"/>
    <w:rsid w:val="00053A73"/>
    <w:rsid w:val="00053B87"/>
    <w:rsid w:val="00053C1D"/>
    <w:rsid w:val="00054F72"/>
    <w:rsid w:val="000620FE"/>
    <w:rsid w:val="00062817"/>
    <w:rsid w:val="00062902"/>
    <w:rsid w:val="00064A41"/>
    <w:rsid w:val="00064BD5"/>
    <w:rsid w:val="00065133"/>
    <w:rsid w:val="000654CD"/>
    <w:rsid w:val="0007030B"/>
    <w:rsid w:val="0007273A"/>
    <w:rsid w:val="00072B1A"/>
    <w:rsid w:val="00073DFF"/>
    <w:rsid w:val="00076C92"/>
    <w:rsid w:val="000774EB"/>
    <w:rsid w:val="000817A6"/>
    <w:rsid w:val="00081D12"/>
    <w:rsid w:val="0008328D"/>
    <w:rsid w:val="00083D97"/>
    <w:rsid w:val="000865F1"/>
    <w:rsid w:val="00087316"/>
    <w:rsid w:val="00092175"/>
    <w:rsid w:val="00092481"/>
    <w:rsid w:val="00093ED2"/>
    <w:rsid w:val="0009638F"/>
    <w:rsid w:val="000A01B1"/>
    <w:rsid w:val="000A355A"/>
    <w:rsid w:val="000A37E2"/>
    <w:rsid w:val="000A4057"/>
    <w:rsid w:val="000A69DC"/>
    <w:rsid w:val="000A7178"/>
    <w:rsid w:val="000A72D6"/>
    <w:rsid w:val="000B0998"/>
    <w:rsid w:val="000B0A67"/>
    <w:rsid w:val="000B17D8"/>
    <w:rsid w:val="000B2D66"/>
    <w:rsid w:val="000B6093"/>
    <w:rsid w:val="000B62F7"/>
    <w:rsid w:val="000B6E2F"/>
    <w:rsid w:val="000B75F1"/>
    <w:rsid w:val="000C057F"/>
    <w:rsid w:val="000C2935"/>
    <w:rsid w:val="000C2A24"/>
    <w:rsid w:val="000C37B1"/>
    <w:rsid w:val="000C44A5"/>
    <w:rsid w:val="000C5F89"/>
    <w:rsid w:val="000C632D"/>
    <w:rsid w:val="000D48B0"/>
    <w:rsid w:val="000D687E"/>
    <w:rsid w:val="000D7A82"/>
    <w:rsid w:val="000E0F6F"/>
    <w:rsid w:val="000E1F7F"/>
    <w:rsid w:val="000E275E"/>
    <w:rsid w:val="000F1F8F"/>
    <w:rsid w:val="000F2FAE"/>
    <w:rsid w:val="000F38C7"/>
    <w:rsid w:val="000F3C76"/>
    <w:rsid w:val="000F5314"/>
    <w:rsid w:val="000F5A6A"/>
    <w:rsid w:val="000F5BCA"/>
    <w:rsid w:val="00100806"/>
    <w:rsid w:val="00101673"/>
    <w:rsid w:val="00102458"/>
    <w:rsid w:val="001026A3"/>
    <w:rsid w:val="00104618"/>
    <w:rsid w:val="00104F39"/>
    <w:rsid w:val="00105661"/>
    <w:rsid w:val="00105A06"/>
    <w:rsid w:val="00106E04"/>
    <w:rsid w:val="001102DB"/>
    <w:rsid w:val="001104E9"/>
    <w:rsid w:val="00110BC2"/>
    <w:rsid w:val="00111479"/>
    <w:rsid w:val="00111E0D"/>
    <w:rsid w:val="00113A6B"/>
    <w:rsid w:val="00114A90"/>
    <w:rsid w:val="00117990"/>
    <w:rsid w:val="00120DCF"/>
    <w:rsid w:val="00121389"/>
    <w:rsid w:val="001213B1"/>
    <w:rsid w:val="0012416E"/>
    <w:rsid w:val="00124868"/>
    <w:rsid w:val="00125DC5"/>
    <w:rsid w:val="001274C9"/>
    <w:rsid w:val="001306C4"/>
    <w:rsid w:val="00131267"/>
    <w:rsid w:val="001330D3"/>
    <w:rsid w:val="0013730F"/>
    <w:rsid w:val="00140AD3"/>
    <w:rsid w:val="00141AD8"/>
    <w:rsid w:val="00142425"/>
    <w:rsid w:val="001450E3"/>
    <w:rsid w:val="00146E62"/>
    <w:rsid w:val="00151E4B"/>
    <w:rsid w:val="001530AF"/>
    <w:rsid w:val="0015387C"/>
    <w:rsid w:val="001538BD"/>
    <w:rsid w:val="00153CEB"/>
    <w:rsid w:val="00157768"/>
    <w:rsid w:val="001579A0"/>
    <w:rsid w:val="00160463"/>
    <w:rsid w:val="00160B89"/>
    <w:rsid w:val="0016126D"/>
    <w:rsid w:val="001617F2"/>
    <w:rsid w:val="00162657"/>
    <w:rsid w:val="00163304"/>
    <w:rsid w:val="0016442E"/>
    <w:rsid w:val="00165220"/>
    <w:rsid w:val="00166C11"/>
    <w:rsid w:val="00170DBE"/>
    <w:rsid w:val="00171AC2"/>
    <w:rsid w:val="00171F52"/>
    <w:rsid w:val="0017262C"/>
    <w:rsid w:val="00175DE2"/>
    <w:rsid w:val="00175E8E"/>
    <w:rsid w:val="00175F93"/>
    <w:rsid w:val="0018234D"/>
    <w:rsid w:val="001825F0"/>
    <w:rsid w:val="00184D61"/>
    <w:rsid w:val="0018585F"/>
    <w:rsid w:val="00186565"/>
    <w:rsid w:val="00187889"/>
    <w:rsid w:val="00191296"/>
    <w:rsid w:val="00193D55"/>
    <w:rsid w:val="001940F0"/>
    <w:rsid w:val="001A0840"/>
    <w:rsid w:val="001A0EE9"/>
    <w:rsid w:val="001A3361"/>
    <w:rsid w:val="001A35F3"/>
    <w:rsid w:val="001A3B2E"/>
    <w:rsid w:val="001A6A75"/>
    <w:rsid w:val="001A6E71"/>
    <w:rsid w:val="001B0592"/>
    <w:rsid w:val="001B08C1"/>
    <w:rsid w:val="001B2633"/>
    <w:rsid w:val="001B581F"/>
    <w:rsid w:val="001B6786"/>
    <w:rsid w:val="001C0149"/>
    <w:rsid w:val="001C06C2"/>
    <w:rsid w:val="001C44BF"/>
    <w:rsid w:val="001C52A9"/>
    <w:rsid w:val="001C7B13"/>
    <w:rsid w:val="001D1503"/>
    <w:rsid w:val="001D3780"/>
    <w:rsid w:val="001D41E1"/>
    <w:rsid w:val="001D4A1E"/>
    <w:rsid w:val="001D6C06"/>
    <w:rsid w:val="001E0B4F"/>
    <w:rsid w:val="001E0E71"/>
    <w:rsid w:val="001E25CA"/>
    <w:rsid w:val="001E2AB3"/>
    <w:rsid w:val="001E57E7"/>
    <w:rsid w:val="001E754B"/>
    <w:rsid w:val="001E7844"/>
    <w:rsid w:val="001E7DE2"/>
    <w:rsid w:val="001F11F4"/>
    <w:rsid w:val="001F4EE6"/>
    <w:rsid w:val="001F52E3"/>
    <w:rsid w:val="001F5FAB"/>
    <w:rsid w:val="001F66F5"/>
    <w:rsid w:val="00202845"/>
    <w:rsid w:val="00203BDD"/>
    <w:rsid w:val="00205980"/>
    <w:rsid w:val="00206314"/>
    <w:rsid w:val="00206F98"/>
    <w:rsid w:val="00207E4A"/>
    <w:rsid w:val="00207E80"/>
    <w:rsid w:val="002100F3"/>
    <w:rsid w:val="00211C87"/>
    <w:rsid w:val="00215DB5"/>
    <w:rsid w:val="002166F7"/>
    <w:rsid w:val="00216998"/>
    <w:rsid w:val="0022126F"/>
    <w:rsid w:val="00223093"/>
    <w:rsid w:val="002244BD"/>
    <w:rsid w:val="0022467F"/>
    <w:rsid w:val="00225DED"/>
    <w:rsid w:val="00225FF4"/>
    <w:rsid w:val="00226042"/>
    <w:rsid w:val="00227B23"/>
    <w:rsid w:val="00227E85"/>
    <w:rsid w:val="00234955"/>
    <w:rsid w:val="00236328"/>
    <w:rsid w:val="00236E4F"/>
    <w:rsid w:val="002409D1"/>
    <w:rsid w:val="002442A6"/>
    <w:rsid w:val="0024439B"/>
    <w:rsid w:val="00244C16"/>
    <w:rsid w:val="00245558"/>
    <w:rsid w:val="00252946"/>
    <w:rsid w:val="002558D1"/>
    <w:rsid w:val="00256C88"/>
    <w:rsid w:val="002571CB"/>
    <w:rsid w:val="00257802"/>
    <w:rsid w:val="00260B41"/>
    <w:rsid w:val="00262A3F"/>
    <w:rsid w:val="0027022E"/>
    <w:rsid w:val="00270B59"/>
    <w:rsid w:val="00270D3C"/>
    <w:rsid w:val="00271978"/>
    <w:rsid w:val="00272D36"/>
    <w:rsid w:val="0027370C"/>
    <w:rsid w:val="00275BAB"/>
    <w:rsid w:val="002811A7"/>
    <w:rsid w:val="002837BF"/>
    <w:rsid w:val="00286471"/>
    <w:rsid w:val="00286CD8"/>
    <w:rsid w:val="0028703A"/>
    <w:rsid w:val="0028758B"/>
    <w:rsid w:val="002910D9"/>
    <w:rsid w:val="002933DE"/>
    <w:rsid w:val="00295977"/>
    <w:rsid w:val="00296689"/>
    <w:rsid w:val="00297339"/>
    <w:rsid w:val="002A0273"/>
    <w:rsid w:val="002A1273"/>
    <w:rsid w:val="002A2882"/>
    <w:rsid w:val="002A5325"/>
    <w:rsid w:val="002B077A"/>
    <w:rsid w:val="002B3DF1"/>
    <w:rsid w:val="002C1C98"/>
    <w:rsid w:val="002C3A91"/>
    <w:rsid w:val="002C41F5"/>
    <w:rsid w:val="002C4B3A"/>
    <w:rsid w:val="002C4F89"/>
    <w:rsid w:val="002C7AE9"/>
    <w:rsid w:val="002D1F94"/>
    <w:rsid w:val="002D4279"/>
    <w:rsid w:val="002D697D"/>
    <w:rsid w:val="002D6B78"/>
    <w:rsid w:val="002E3061"/>
    <w:rsid w:val="002F1481"/>
    <w:rsid w:val="002F30FE"/>
    <w:rsid w:val="002F4B61"/>
    <w:rsid w:val="00300C03"/>
    <w:rsid w:val="0030112D"/>
    <w:rsid w:val="00301A7B"/>
    <w:rsid w:val="00303672"/>
    <w:rsid w:val="00303B69"/>
    <w:rsid w:val="00303BB8"/>
    <w:rsid w:val="00303F97"/>
    <w:rsid w:val="003057FE"/>
    <w:rsid w:val="00306286"/>
    <w:rsid w:val="00306FD5"/>
    <w:rsid w:val="00310288"/>
    <w:rsid w:val="003104A8"/>
    <w:rsid w:val="00311023"/>
    <w:rsid w:val="00311316"/>
    <w:rsid w:val="0031568A"/>
    <w:rsid w:val="00316468"/>
    <w:rsid w:val="00321992"/>
    <w:rsid w:val="00321BE0"/>
    <w:rsid w:val="00322A4F"/>
    <w:rsid w:val="003237A2"/>
    <w:rsid w:val="00325B5B"/>
    <w:rsid w:val="00327A3F"/>
    <w:rsid w:val="00327A8E"/>
    <w:rsid w:val="00327D65"/>
    <w:rsid w:val="00330FEB"/>
    <w:rsid w:val="00331763"/>
    <w:rsid w:val="00332145"/>
    <w:rsid w:val="003325FB"/>
    <w:rsid w:val="00333E32"/>
    <w:rsid w:val="00334D80"/>
    <w:rsid w:val="00335847"/>
    <w:rsid w:val="003424FF"/>
    <w:rsid w:val="00342896"/>
    <w:rsid w:val="003433E7"/>
    <w:rsid w:val="003442C5"/>
    <w:rsid w:val="0034624F"/>
    <w:rsid w:val="00346833"/>
    <w:rsid w:val="00346E38"/>
    <w:rsid w:val="00350DB0"/>
    <w:rsid w:val="00350F5D"/>
    <w:rsid w:val="00353BC2"/>
    <w:rsid w:val="00353C9E"/>
    <w:rsid w:val="0035543D"/>
    <w:rsid w:val="00355D07"/>
    <w:rsid w:val="00360979"/>
    <w:rsid w:val="00361D3C"/>
    <w:rsid w:val="00361F8A"/>
    <w:rsid w:val="00364C97"/>
    <w:rsid w:val="00370E58"/>
    <w:rsid w:val="00371219"/>
    <w:rsid w:val="00371643"/>
    <w:rsid w:val="00371931"/>
    <w:rsid w:val="00373E55"/>
    <w:rsid w:val="00374C62"/>
    <w:rsid w:val="00374F94"/>
    <w:rsid w:val="00376245"/>
    <w:rsid w:val="00377D81"/>
    <w:rsid w:val="003804C9"/>
    <w:rsid w:val="0038161C"/>
    <w:rsid w:val="003902BD"/>
    <w:rsid w:val="00390739"/>
    <w:rsid w:val="003923E2"/>
    <w:rsid w:val="003930AF"/>
    <w:rsid w:val="00393857"/>
    <w:rsid w:val="00394C41"/>
    <w:rsid w:val="00397BC7"/>
    <w:rsid w:val="003A40EB"/>
    <w:rsid w:val="003A5057"/>
    <w:rsid w:val="003A52E8"/>
    <w:rsid w:val="003A6E12"/>
    <w:rsid w:val="003B18D7"/>
    <w:rsid w:val="003B236C"/>
    <w:rsid w:val="003C2E31"/>
    <w:rsid w:val="003C489D"/>
    <w:rsid w:val="003C4D9C"/>
    <w:rsid w:val="003C5C66"/>
    <w:rsid w:val="003C5D3F"/>
    <w:rsid w:val="003C6FFF"/>
    <w:rsid w:val="003C7069"/>
    <w:rsid w:val="003D01A9"/>
    <w:rsid w:val="003D3123"/>
    <w:rsid w:val="003D3827"/>
    <w:rsid w:val="003D4C72"/>
    <w:rsid w:val="003D7575"/>
    <w:rsid w:val="003E0E53"/>
    <w:rsid w:val="003E1547"/>
    <w:rsid w:val="003E1820"/>
    <w:rsid w:val="003E24CB"/>
    <w:rsid w:val="003E2A28"/>
    <w:rsid w:val="003E2C40"/>
    <w:rsid w:val="003F0880"/>
    <w:rsid w:val="003F2897"/>
    <w:rsid w:val="003F331B"/>
    <w:rsid w:val="003F4B4E"/>
    <w:rsid w:val="003F6A92"/>
    <w:rsid w:val="003F6CFB"/>
    <w:rsid w:val="003F7ED5"/>
    <w:rsid w:val="00404286"/>
    <w:rsid w:val="00404717"/>
    <w:rsid w:val="004066A4"/>
    <w:rsid w:val="0041328E"/>
    <w:rsid w:val="00414EF7"/>
    <w:rsid w:val="00420694"/>
    <w:rsid w:val="004227A9"/>
    <w:rsid w:val="00423B59"/>
    <w:rsid w:val="004255D8"/>
    <w:rsid w:val="0042580A"/>
    <w:rsid w:val="00426D25"/>
    <w:rsid w:val="004274D0"/>
    <w:rsid w:val="00430254"/>
    <w:rsid w:val="004307D5"/>
    <w:rsid w:val="0043124C"/>
    <w:rsid w:val="00431F92"/>
    <w:rsid w:val="00434125"/>
    <w:rsid w:val="004349F5"/>
    <w:rsid w:val="0043524F"/>
    <w:rsid w:val="00436C2E"/>
    <w:rsid w:val="004373B7"/>
    <w:rsid w:val="004377D1"/>
    <w:rsid w:val="004378D2"/>
    <w:rsid w:val="0044008D"/>
    <w:rsid w:val="004401AE"/>
    <w:rsid w:val="0044310F"/>
    <w:rsid w:val="004437D2"/>
    <w:rsid w:val="004468EE"/>
    <w:rsid w:val="00446C15"/>
    <w:rsid w:val="004530B7"/>
    <w:rsid w:val="00456F7F"/>
    <w:rsid w:val="0045751E"/>
    <w:rsid w:val="0046034B"/>
    <w:rsid w:val="00462009"/>
    <w:rsid w:val="00465053"/>
    <w:rsid w:val="00465504"/>
    <w:rsid w:val="00467E93"/>
    <w:rsid w:val="00470E54"/>
    <w:rsid w:val="00471695"/>
    <w:rsid w:val="00471CB6"/>
    <w:rsid w:val="00473D22"/>
    <w:rsid w:val="00475525"/>
    <w:rsid w:val="00481232"/>
    <w:rsid w:val="0048491B"/>
    <w:rsid w:val="00485EC9"/>
    <w:rsid w:val="0048674C"/>
    <w:rsid w:val="004877D9"/>
    <w:rsid w:val="00490E46"/>
    <w:rsid w:val="0049226D"/>
    <w:rsid w:val="00492415"/>
    <w:rsid w:val="004934B0"/>
    <w:rsid w:val="004935E8"/>
    <w:rsid w:val="004946A2"/>
    <w:rsid w:val="004960BA"/>
    <w:rsid w:val="004A04F9"/>
    <w:rsid w:val="004A0DA6"/>
    <w:rsid w:val="004A1839"/>
    <w:rsid w:val="004A3F62"/>
    <w:rsid w:val="004A46FE"/>
    <w:rsid w:val="004A4FB7"/>
    <w:rsid w:val="004A4FF0"/>
    <w:rsid w:val="004A6C7B"/>
    <w:rsid w:val="004A7AB2"/>
    <w:rsid w:val="004B174E"/>
    <w:rsid w:val="004B297D"/>
    <w:rsid w:val="004C2E8E"/>
    <w:rsid w:val="004C67F3"/>
    <w:rsid w:val="004C723B"/>
    <w:rsid w:val="004D1D96"/>
    <w:rsid w:val="004D3D36"/>
    <w:rsid w:val="004D46EC"/>
    <w:rsid w:val="004D6397"/>
    <w:rsid w:val="004D6B69"/>
    <w:rsid w:val="004E05C5"/>
    <w:rsid w:val="004E0E35"/>
    <w:rsid w:val="004E3F34"/>
    <w:rsid w:val="004F118A"/>
    <w:rsid w:val="004F1CC6"/>
    <w:rsid w:val="004F1D59"/>
    <w:rsid w:val="004F3114"/>
    <w:rsid w:val="004F3802"/>
    <w:rsid w:val="004F521A"/>
    <w:rsid w:val="004F680B"/>
    <w:rsid w:val="00501246"/>
    <w:rsid w:val="00503239"/>
    <w:rsid w:val="005058D0"/>
    <w:rsid w:val="005059E5"/>
    <w:rsid w:val="0051152A"/>
    <w:rsid w:val="00511A09"/>
    <w:rsid w:val="005133E9"/>
    <w:rsid w:val="00525B5A"/>
    <w:rsid w:val="0052704F"/>
    <w:rsid w:val="0053059B"/>
    <w:rsid w:val="0053059F"/>
    <w:rsid w:val="005309AA"/>
    <w:rsid w:val="00531B50"/>
    <w:rsid w:val="005329DD"/>
    <w:rsid w:val="00532D2A"/>
    <w:rsid w:val="00533C9B"/>
    <w:rsid w:val="00534EF0"/>
    <w:rsid w:val="0053687C"/>
    <w:rsid w:val="00536CD2"/>
    <w:rsid w:val="00541580"/>
    <w:rsid w:val="00541BFE"/>
    <w:rsid w:val="00543357"/>
    <w:rsid w:val="00544368"/>
    <w:rsid w:val="00546695"/>
    <w:rsid w:val="00550DDA"/>
    <w:rsid w:val="00551504"/>
    <w:rsid w:val="00552D94"/>
    <w:rsid w:val="00555672"/>
    <w:rsid w:val="00557127"/>
    <w:rsid w:val="00557A56"/>
    <w:rsid w:val="00562110"/>
    <w:rsid w:val="0056258A"/>
    <w:rsid w:val="0056291D"/>
    <w:rsid w:val="005630B6"/>
    <w:rsid w:val="00571271"/>
    <w:rsid w:val="00571A61"/>
    <w:rsid w:val="00572250"/>
    <w:rsid w:val="0057351A"/>
    <w:rsid w:val="00575107"/>
    <w:rsid w:val="00575FF0"/>
    <w:rsid w:val="00576C60"/>
    <w:rsid w:val="00577489"/>
    <w:rsid w:val="00582F30"/>
    <w:rsid w:val="00583D8F"/>
    <w:rsid w:val="00584DD7"/>
    <w:rsid w:val="00585B91"/>
    <w:rsid w:val="005903BA"/>
    <w:rsid w:val="00591F6E"/>
    <w:rsid w:val="0059301B"/>
    <w:rsid w:val="0059307A"/>
    <w:rsid w:val="0059357F"/>
    <w:rsid w:val="00594167"/>
    <w:rsid w:val="005947E8"/>
    <w:rsid w:val="0059489A"/>
    <w:rsid w:val="0059520F"/>
    <w:rsid w:val="00595453"/>
    <w:rsid w:val="00595582"/>
    <w:rsid w:val="00596FC1"/>
    <w:rsid w:val="00597E0C"/>
    <w:rsid w:val="005A0344"/>
    <w:rsid w:val="005A19DD"/>
    <w:rsid w:val="005A248D"/>
    <w:rsid w:val="005A2B54"/>
    <w:rsid w:val="005A35ED"/>
    <w:rsid w:val="005A4397"/>
    <w:rsid w:val="005A4FD1"/>
    <w:rsid w:val="005A60EB"/>
    <w:rsid w:val="005A69DC"/>
    <w:rsid w:val="005A6BD6"/>
    <w:rsid w:val="005A7021"/>
    <w:rsid w:val="005B0F57"/>
    <w:rsid w:val="005B2480"/>
    <w:rsid w:val="005B2D0C"/>
    <w:rsid w:val="005B35F6"/>
    <w:rsid w:val="005B41E8"/>
    <w:rsid w:val="005B4392"/>
    <w:rsid w:val="005B75EE"/>
    <w:rsid w:val="005C053E"/>
    <w:rsid w:val="005C3CFF"/>
    <w:rsid w:val="005C4115"/>
    <w:rsid w:val="005C432D"/>
    <w:rsid w:val="005C6FCF"/>
    <w:rsid w:val="005C733B"/>
    <w:rsid w:val="005D04AC"/>
    <w:rsid w:val="005D15B9"/>
    <w:rsid w:val="005D3EEB"/>
    <w:rsid w:val="005D601F"/>
    <w:rsid w:val="005D6C29"/>
    <w:rsid w:val="005D78D2"/>
    <w:rsid w:val="005E1E68"/>
    <w:rsid w:val="005E287F"/>
    <w:rsid w:val="005E2C74"/>
    <w:rsid w:val="005E3433"/>
    <w:rsid w:val="005E48F5"/>
    <w:rsid w:val="005E7A34"/>
    <w:rsid w:val="005F2F4F"/>
    <w:rsid w:val="005F7D0C"/>
    <w:rsid w:val="0060291E"/>
    <w:rsid w:val="006031DF"/>
    <w:rsid w:val="006039C2"/>
    <w:rsid w:val="00604A4D"/>
    <w:rsid w:val="006051C9"/>
    <w:rsid w:val="00606FA7"/>
    <w:rsid w:val="00610655"/>
    <w:rsid w:val="006106F8"/>
    <w:rsid w:val="00610E81"/>
    <w:rsid w:val="0061168B"/>
    <w:rsid w:val="00614E01"/>
    <w:rsid w:val="00615A12"/>
    <w:rsid w:val="0061761F"/>
    <w:rsid w:val="00621480"/>
    <w:rsid w:val="00633B4C"/>
    <w:rsid w:val="0063698F"/>
    <w:rsid w:val="0064213F"/>
    <w:rsid w:val="00646059"/>
    <w:rsid w:val="006519D7"/>
    <w:rsid w:val="00655311"/>
    <w:rsid w:val="00655C9E"/>
    <w:rsid w:val="0065720E"/>
    <w:rsid w:val="00657D16"/>
    <w:rsid w:val="00657FB8"/>
    <w:rsid w:val="0066155B"/>
    <w:rsid w:val="00661676"/>
    <w:rsid w:val="00661711"/>
    <w:rsid w:val="00661807"/>
    <w:rsid w:val="00663261"/>
    <w:rsid w:val="00664500"/>
    <w:rsid w:val="00664C18"/>
    <w:rsid w:val="006659B9"/>
    <w:rsid w:val="006661DB"/>
    <w:rsid w:val="006735F4"/>
    <w:rsid w:val="00674786"/>
    <w:rsid w:val="006760BE"/>
    <w:rsid w:val="00676E6F"/>
    <w:rsid w:val="00680AC0"/>
    <w:rsid w:val="006816C8"/>
    <w:rsid w:val="00681A88"/>
    <w:rsid w:val="00686364"/>
    <w:rsid w:val="00690FBC"/>
    <w:rsid w:val="00692740"/>
    <w:rsid w:val="00693A38"/>
    <w:rsid w:val="00693B3A"/>
    <w:rsid w:val="00697CEF"/>
    <w:rsid w:val="006A1123"/>
    <w:rsid w:val="006A297F"/>
    <w:rsid w:val="006A438C"/>
    <w:rsid w:val="006A492E"/>
    <w:rsid w:val="006A530D"/>
    <w:rsid w:val="006A682D"/>
    <w:rsid w:val="006A6C8A"/>
    <w:rsid w:val="006B2A31"/>
    <w:rsid w:val="006B6336"/>
    <w:rsid w:val="006B63FD"/>
    <w:rsid w:val="006B64F4"/>
    <w:rsid w:val="006C0205"/>
    <w:rsid w:val="006C07A6"/>
    <w:rsid w:val="006C6A97"/>
    <w:rsid w:val="006C78D8"/>
    <w:rsid w:val="006D38FD"/>
    <w:rsid w:val="006D505C"/>
    <w:rsid w:val="006D5CF6"/>
    <w:rsid w:val="006E26A1"/>
    <w:rsid w:val="006E32BC"/>
    <w:rsid w:val="006E435C"/>
    <w:rsid w:val="006E5660"/>
    <w:rsid w:val="006F0AA5"/>
    <w:rsid w:val="006F1E9B"/>
    <w:rsid w:val="006F33F2"/>
    <w:rsid w:val="006F4F28"/>
    <w:rsid w:val="006F5258"/>
    <w:rsid w:val="006F5693"/>
    <w:rsid w:val="006F569F"/>
    <w:rsid w:val="006F5847"/>
    <w:rsid w:val="006F7AE8"/>
    <w:rsid w:val="00700F2B"/>
    <w:rsid w:val="0071119D"/>
    <w:rsid w:val="0071120B"/>
    <w:rsid w:val="00711EF5"/>
    <w:rsid w:val="00712A39"/>
    <w:rsid w:val="00713216"/>
    <w:rsid w:val="0071420D"/>
    <w:rsid w:val="007146E3"/>
    <w:rsid w:val="00714C8D"/>
    <w:rsid w:val="00715BDC"/>
    <w:rsid w:val="007233BA"/>
    <w:rsid w:val="007234CF"/>
    <w:rsid w:val="007238CF"/>
    <w:rsid w:val="00727D5A"/>
    <w:rsid w:val="00730829"/>
    <w:rsid w:val="0073244A"/>
    <w:rsid w:val="00732843"/>
    <w:rsid w:val="00732F89"/>
    <w:rsid w:val="00733184"/>
    <w:rsid w:val="007347A9"/>
    <w:rsid w:val="00736F22"/>
    <w:rsid w:val="00744923"/>
    <w:rsid w:val="00744D91"/>
    <w:rsid w:val="007465BE"/>
    <w:rsid w:val="00746F14"/>
    <w:rsid w:val="00747586"/>
    <w:rsid w:val="00747E8E"/>
    <w:rsid w:val="007500AB"/>
    <w:rsid w:val="00750F79"/>
    <w:rsid w:val="007513B5"/>
    <w:rsid w:val="00751754"/>
    <w:rsid w:val="0075182E"/>
    <w:rsid w:val="00751E4F"/>
    <w:rsid w:val="007525DF"/>
    <w:rsid w:val="00753164"/>
    <w:rsid w:val="0075581C"/>
    <w:rsid w:val="00756AFF"/>
    <w:rsid w:val="00757101"/>
    <w:rsid w:val="00757165"/>
    <w:rsid w:val="00762B3F"/>
    <w:rsid w:val="00762BC6"/>
    <w:rsid w:val="00765740"/>
    <w:rsid w:val="00766B29"/>
    <w:rsid w:val="0076795F"/>
    <w:rsid w:val="007721FC"/>
    <w:rsid w:val="00773B91"/>
    <w:rsid w:val="00773C84"/>
    <w:rsid w:val="00773FBF"/>
    <w:rsid w:val="0077412B"/>
    <w:rsid w:val="007747A1"/>
    <w:rsid w:val="0077538C"/>
    <w:rsid w:val="00776DEC"/>
    <w:rsid w:val="00776F64"/>
    <w:rsid w:val="00777EAB"/>
    <w:rsid w:val="0078040D"/>
    <w:rsid w:val="00781B59"/>
    <w:rsid w:val="00784DC9"/>
    <w:rsid w:val="00786AA7"/>
    <w:rsid w:val="00793FC5"/>
    <w:rsid w:val="007A0125"/>
    <w:rsid w:val="007A061B"/>
    <w:rsid w:val="007A1E0E"/>
    <w:rsid w:val="007A29B6"/>
    <w:rsid w:val="007A3055"/>
    <w:rsid w:val="007A40A7"/>
    <w:rsid w:val="007A6DDF"/>
    <w:rsid w:val="007B1596"/>
    <w:rsid w:val="007B2ACA"/>
    <w:rsid w:val="007B40EE"/>
    <w:rsid w:val="007B5FE6"/>
    <w:rsid w:val="007C0F87"/>
    <w:rsid w:val="007C3810"/>
    <w:rsid w:val="007C449C"/>
    <w:rsid w:val="007C5DE2"/>
    <w:rsid w:val="007C6427"/>
    <w:rsid w:val="007C7ED8"/>
    <w:rsid w:val="007D0E20"/>
    <w:rsid w:val="007D39A5"/>
    <w:rsid w:val="007D4AEF"/>
    <w:rsid w:val="007D584B"/>
    <w:rsid w:val="007D67F6"/>
    <w:rsid w:val="007E0C37"/>
    <w:rsid w:val="007E25DC"/>
    <w:rsid w:val="007E27FB"/>
    <w:rsid w:val="007E374C"/>
    <w:rsid w:val="007E42BB"/>
    <w:rsid w:val="007E5A68"/>
    <w:rsid w:val="007E6D18"/>
    <w:rsid w:val="007E7A08"/>
    <w:rsid w:val="007F44DF"/>
    <w:rsid w:val="0080043A"/>
    <w:rsid w:val="008007AA"/>
    <w:rsid w:val="00803090"/>
    <w:rsid w:val="00804423"/>
    <w:rsid w:val="00807FE3"/>
    <w:rsid w:val="0081116D"/>
    <w:rsid w:val="008113E2"/>
    <w:rsid w:val="00811E4E"/>
    <w:rsid w:val="008137DB"/>
    <w:rsid w:val="00815C88"/>
    <w:rsid w:val="00817F2C"/>
    <w:rsid w:val="008211F9"/>
    <w:rsid w:val="00821E95"/>
    <w:rsid w:val="008226C4"/>
    <w:rsid w:val="00822C9C"/>
    <w:rsid w:val="0082490E"/>
    <w:rsid w:val="00830B6E"/>
    <w:rsid w:val="008312C1"/>
    <w:rsid w:val="00831B20"/>
    <w:rsid w:val="00832E2C"/>
    <w:rsid w:val="00836763"/>
    <w:rsid w:val="008371A9"/>
    <w:rsid w:val="00837583"/>
    <w:rsid w:val="008402E5"/>
    <w:rsid w:val="00840367"/>
    <w:rsid w:val="008407BF"/>
    <w:rsid w:val="0085142B"/>
    <w:rsid w:val="00852771"/>
    <w:rsid w:val="00852AFE"/>
    <w:rsid w:val="00852F14"/>
    <w:rsid w:val="00853B93"/>
    <w:rsid w:val="00854669"/>
    <w:rsid w:val="0085510F"/>
    <w:rsid w:val="00857484"/>
    <w:rsid w:val="00857777"/>
    <w:rsid w:val="00857CFC"/>
    <w:rsid w:val="00860B65"/>
    <w:rsid w:val="00862DBC"/>
    <w:rsid w:val="00863384"/>
    <w:rsid w:val="00863480"/>
    <w:rsid w:val="00863A42"/>
    <w:rsid w:val="00863CD9"/>
    <w:rsid w:val="00864373"/>
    <w:rsid w:val="00864F69"/>
    <w:rsid w:val="008657D4"/>
    <w:rsid w:val="00873BE7"/>
    <w:rsid w:val="00880356"/>
    <w:rsid w:val="00882E8D"/>
    <w:rsid w:val="00884E31"/>
    <w:rsid w:val="008852B2"/>
    <w:rsid w:val="00886B15"/>
    <w:rsid w:val="00891539"/>
    <w:rsid w:val="00892E09"/>
    <w:rsid w:val="0089563B"/>
    <w:rsid w:val="00896DA1"/>
    <w:rsid w:val="00897595"/>
    <w:rsid w:val="008A1CA1"/>
    <w:rsid w:val="008A35B0"/>
    <w:rsid w:val="008A3E70"/>
    <w:rsid w:val="008A7E37"/>
    <w:rsid w:val="008B146D"/>
    <w:rsid w:val="008B1B77"/>
    <w:rsid w:val="008B1DEB"/>
    <w:rsid w:val="008B3DEA"/>
    <w:rsid w:val="008B6FE6"/>
    <w:rsid w:val="008B7072"/>
    <w:rsid w:val="008C1743"/>
    <w:rsid w:val="008C2488"/>
    <w:rsid w:val="008C3CCD"/>
    <w:rsid w:val="008C490E"/>
    <w:rsid w:val="008C4E7C"/>
    <w:rsid w:val="008D319D"/>
    <w:rsid w:val="008D3954"/>
    <w:rsid w:val="008D398C"/>
    <w:rsid w:val="008D6449"/>
    <w:rsid w:val="008D6E26"/>
    <w:rsid w:val="008E0462"/>
    <w:rsid w:val="008E0C4B"/>
    <w:rsid w:val="008E1EB2"/>
    <w:rsid w:val="008E2AB3"/>
    <w:rsid w:val="008E6BCA"/>
    <w:rsid w:val="008E73C3"/>
    <w:rsid w:val="008F07F9"/>
    <w:rsid w:val="008F1F92"/>
    <w:rsid w:val="008F3978"/>
    <w:rsid w:val="008F4244"/>
    <w:rsid w:val="008F5552"/>
    <w:rsid w:val="008F5DDF"/>
    <w:rsid w:val="00900209"/>
    <w:rsid w:val="009007A2"/>
    <w:rsid w:val="009009C8"/>
    <w:rsid w:val="00902C3E"/>
    <w:rsid w:val="00904872"/>
    <w:rsid w:val="009058BE"/>
    <w:rsid w:val="00905DCB"/>
    <w:rsid w:val="00921A78"/>
    <w:rsid w:val="00923725"/>
    <w:rsid w:val="00923C52"/>
    <w:rsid w:val="00924836"/>
    <w:rsid w:val="0092491B"/>
    <w:rsid w:val="0092529A"/>
    <w:rsid w:val="00925FE8"/>
    <w:rsid w:val="00926954"/>
    <w:rsid w:val="00926D5F"/>
    <w:rsid w:val="00930DEE"/>
    <w:rsid w:val="0093723E"/>
    <w:rsid w:val="009401F3"/>
    <w:rsid w:val="00940701"/>
    <w:rsid w:val="00941A54"/>
    <w:rsid w:val="0094231A"/>
    <w:rsid w:val="00945380"/>
    <w:rsid w:val="009453CE"/>
    <w:rsid w:val="009461B6"/>
    <w:rsid w:val="009468E5"/>
    <w:rsid w:val="00947870"/>
    <w:rsid w:val="00950786"/>
    <w:rsid w:val="0095450A"/>
    <w:rsid w:val="00955D06"/>
    <w:rsid w:val="009569F2"/>
    <w:rsid w:val="00963056"/>
    <w:rsid w:val="009653FA"/>
    <w:rsid w:val="00967FBF"/>
    <w:rsid w:val="009708DF"/>
    <w:rsid w:val="009718F0"/>
    <w:rsid w:val="00973432"/>
    <w:rsid w:val="009739D4"/>
    <w:rsid w:val="00973C2D"/>
    <w:rsid w:val="00974EB9"/>
    <w:rsid w:val="00975A8D"/>
    <w:rsid w:val="00980B7F"/>
    <w:rsid w:val="00980D49"/>
    <w:rsid w:val="00981FBD"/>
    <w:rsid w:val="009825BE"/>
    <w:rsid w:val="00983426"/>
    <w:rsid w:val="00983463"/>
    <w:rsid w:val="009850B0"/>
    <w:rsid w:val="00985214"/>
    <w:rsid w:val="00986043"/>
    <w:rsid w:val="009871C6"/>
    <w:rsid w:val="009879CD"/>
    <w:rsid w:val="00987F24"/>
    <w:rsid w:val="009905BB"/>
    <w:rsid w:val="00991C88"/>
    <w:rsid w:val="0099239F"/>
    <w:rsid w:val="00993199"/>
    <w:rsid w:val="00993CB5"/>
    <w:rsid w:val="00994763"/>
    <w:rsid w:val="00995E32"/>
    <w:rsid w:val="0099653B"/>
    <w:rsid w:val="00996D4D"/>
    <w:rsid w:val="00997C62"/>
    <w:rsid w:val="009A113D"/>
    <w:rsid w:val="009A2FE1"/>
    <w:rsid w:val="009A3986"/>
    <w:rsid w:val="009A3FB4"/>
    <w:rsid w:val="009A5CF8"/>
    <w:rsid w:val="009B0335"/>
    <w:rsid w:val="009B0597"/>
    <w:rsid w:val="009B0A96"/>
    <w:rsid w:val="009B0C58"/>
    <w:rsid w:val="009B322D"/>
    <w:rsid w:val="009B645E"/>
    <w:rsid w:val="009B7903"/>
    <w:rsid w:val="009C0F36"/>
    <w:rsid w:val="009C14E1"/>
    <w:rsid w:val="009C5D41"/>
    <w:rsid w:val="009C6D50"/>
    <w:rsid w:val="009C7D6F"/>
    <w:rsid w:val="009D1F61"/>
    <w:rsid w:val="009D31CB"/>
    <w:rsid w:val="009D3E83"/>
    <w:rsid w:val="009E0503"/>
    <w:rsid w:val="009E0BC5"/>
    <w:rsid w:val="009E5A4C"/>
    <w:rsid w:val="009E6110"/>
    <w:rsid w:val="009E66FA"/>
    <w:rsid w:val="009E6C1B"/>
    <w:rsid w:val="009E796B"/>
    <w:rsid w:val="009F5A3A"/>
    <w:rsid w:val="009F6F47"/>
    <w:rsid w:val="00A014C7"/>
    <w:rsid w:val="00A036F5"/>
    <w:rsid w:val="00A03FE9"/>
    <w:rsid w:val="00A06F79"/>
    <w:rsid w:val="00A07126"/>
    <w:rsid w:val="00A076D6"/>
    <w:rsid w:val="00A10683"/>
    <w:rsid w:val="00A10AD8"/>
    <w:rsid w:val="00A10B30"/>
    <w:rsid w:val="00A127D3"/>
    <w:rsid w:val="00A12F4B"/>
    <w:rsid w:val="00A14315"/>
    <w:rsid w:val="00A16E5A"/>
    <w:rsid w:val="00A26DBB"/>
    <w:rsid w:val="00A2718A"/>
    <w:rsid w:val="00A3085F"/>
    <w:rsid w:val="00A34BD8"/>
    <w:rsid w:val="00A414B2"/>
    <w:rsid w:val="00A43243"/>
    <w:rsid w:val="00A43879"/>
    <w:rsid w:val="00A4544E"/>
    <w:rsid w:val="00A5070A"/>
    <w:rsid w:val="00A508A4"/>
    <w:rsid w:val="00A50A4D"/>
    <w:rsid w:val="00A5274E"/>
    <w:rsid w:val="00A52F77"/>
    <w:rsid w:val="00A53475"/>
    <w:rsid w:val="00A5778B"/>
    <w:rsid w:val="00A60186"/>
    <w:rsid w:val="00A61D2C"/>
    <w:rsid w:val="00A622FE"/>
    <w:rsid w:val="00A623B4"/>
    <w:rsid w:val="00A64ED1"/>
    <w:rsid w:val="00A659F1"/>
    <w:rsid w:val="00A662C4"/>
    <w:rsid w:val="00A66550"/>
    <w:rsid w:val="00A67148"/>
    <w:rsid w:val="00A6781A"/>
    <w:rsid w:val="00A67D9A"/>
    <w:rsid w:val="00A7158E"/>
    <w:rsid w:val="00A72915"/>
    <w:rsid w:val="00A7442D"/>
    <w:rsid w:val="00A763BC"/>
    <w:rsid w:val="00A80BE8"/>
    <w:rsid w:val="00A80F77"/>
    <w:rsid w:val="00A83250"/>
    <w:rsid w:val="00A833F8"/>
    <w:rsid w:val="00A83CA8"/>
    <w:rsid w:val="00A84B65"/>
    <w:rsid w:val="00A91A0C"/>
    <w:rsid w:val="00A92AB8"/>
    <w:rsid w:val="00A96881"/>
    <w:rsid w:val="00AA32C6"/>
    <w:rsid w:val="00AA62A1"/>
    <w:rsid w:val="00AA66C0"/>
    <w:rsid w:val="00AA6BBD"/>
    <w:rsid w:val="00AA76B8"/>
    <w:rsid w:val="00AA7F84"/>
    <w:rsid w:val="00AB234E"/>
    <w:rsid w:val="00AB27AC"/>
    <w:rsid w:val="00AB53A5"/>
    <w:rsid w:val="00AB7D98"/>
    <w:rsid w:val="00AC09EE"/>
    <w:rsid w:val="00AC19FF"/>
    <w:rsid w:val="00AC2E23"/>
    <w:rsid w:val="00AC4CCC"/>
    <w:rsid w:val="00AC5CF3"/>
    <w:rsid w:val="00AC63A9"/>
    <w:rsid w:val="00AC7098"/>
    <w:rsid w:val="00AC758C"/>
    <w:rsid w:val="00AC7B75"/>
    <w:rsid w:val="00AC7C42"/>
    <w:rsid w:val="00AD0349"/>
    <w:rsid w:val="00AE1FB2"/>
    <w:rsid w:val="00AE30F5"/>
    <w:rsid w:val="00AE47C7"/>
    <w:rsid w:val="00AF0657"/>
    <w:rsid w:val="00AF0AED"/>
    <w:rsid w:val="00AF3299"/>
    <w:rsid w:val="00AF3A88"/>
    <w:rsid w:val="00AF7A14"/>
    <w:rsid w:val="00AF7D30"/>
    <w:rsid w:val="00B0168A"/>
    <w:rsid w:val="00B02F9E"/>
    <w:rsid w:val="00B03B59"/>
    <w:rsid w:val="00B052BC"/>
    <w:rsid w:val="00B061C6"/>
    <w:rsid w:val="00B06BC1"/>
    <w:rsid w:val="00B073E2"/>
    <w:rsid w:val="00B1194A"/>
    <w:rsid w:val="00B12A4C"/>
    <w:rsid w:val="00B1302D"/>
    <w:rsid w:val="00B131DF"/>
    <w:rsid w:val="00B13614"/>
    <w:rsid w:val="00B139A3"/>
    <w:rsid w:val="00B13AEA"/>
    <w:rsid w:val="00B13DFF"/>
    <w:rsid w:val="00B15483"/>
    <w:rsid w:val="00B15F1D"/>
    <w:rsid w:val="00B17532"/>
    <w:rsid w:val="00B21059"/>
    <w:rsid w:val="00B25788"/>
    <w:rsid w:val="00B25BDA"/>
    <w:rsid w:val="00B266CD"/>
    <w:rsid w:val="00B32DF4"/>
    <w:rsid w:val="00B32E0D"/>
    <w:rsid w:val="00B33793"/>
    <w:rsid w:val="00B34FDE"/>
    <w:rsid w:val="00B36783"/>
    <w:rsid w:val="00B37306"/>
    <w:rsid w:val="00B411F1"/>
    <w:rsid w:val="00B42F4D"/>
    <w:rsid w:val="00B4548C"/>
    <w:rsid w:val="00B45EF5"/>
    <w:rsid w:val="00B47845"/>
    <w:rsid w:val="00B535B1"/>
    <w:rsid w:val="00B5436B"/>
    <w:rsid w:val="00B56E67"/>
    <w:rsid w:val="00B61EED"/>
    <w:rsid w:val="00B6415C"/>
    <w:rsid w:val="00B6488C"/>
    <w:rsid w:val="00B6531A"/>
    <w:rsid w:val="00B76298"/>
    <w:rsid w:val="00B76C0A"/>
    <w:rsid w:val="00B77606"/>
    <w:rsid w:val="00B8045F"/>
    <w:rsid w:val="00B81AA0"/>
    <w:rsid w:val="00B82BFB"/>
    <w:rsid w:val="00B831FA"/>
    <w:rsid w:val="00B83450"/>
    <w:rsid w:val="00B83B5A"/>
    <w:rsid w:val="00B83B6C"/>
    <w:rsid w:val="00B868CE"/>
    <w:rsid w:val="00B87B86"/>
    <w:rsid w:val="00B87C15"/>
    <w:rsid w:val="00B91141"/>
    <w:rsid w:val="00B9158C"/>
    <w:rsid w:val="00B92899"/>
    <w:rsid w:val="00B94128"/>
    <w:rsid w:val="00B95B0A"/>
    <w:rsid w:val="00B95C7D"/>
    <w:rsid w:val="00BA0882"/>
    <w:rsid w:val="00BA0BDC"/>
    <w:rsid w:val="00BA1290"/>
    <w:rsid w:val="00BA1990"/>
    <w:rsid w:val="00BA31C2"/>
    <w:rsid w:val="00BA7A0C"/>
    <w:rsid w:val="00BA7DCC"/>
    <w:rsid w:val="00BB09EA"/>
    <w:rsid w:val="00BB4666"/>
    <w:rsid w:val="00BB744C"/>
    <w:rsid w:val="00BC558B"/>
    <w:rsid w:val="00BC592A"/>
    <w:rsid w:val="00BC6B10"/>
    <w:rsid w:val="00BC7D37"/>
    <w:rsid w:val="00BD0974"/>
    <w:rsid w:val="00BD18EE"/>
    <w:rsid w:val="00BD1DCE"/>
    <w:rsid w:val="00BD370A"/>
    <w:rsid w:val="00BD3AD8"/>
    <w:rsid w:val="00BD4514"/>
    <w:rsid w:val="00BD64F6"/>
    <w:rsid w:val="00BE16EE"/>
    <w:rsid w:val="00BE3357"/>
    <w:rsid w:val="00BE4C0A"/>
    <w:rsid w:val="00BE5E03"/>
    <w:rsid w:val="00BE640C"/>
    <w:rsid w:val="00BE64E8"/>
    <w:rsid w:val="00BF2976"/>
    <w:rsid w:val="00BF3956"/>
    <w:rsid w:val="00BF3F72"/>
    <w:rsid w:val="00BF49CB"/>
    <w:rsid w:val="00BF547B"/>
    <w:rsid w:val="00BF5C62"/>
    <w:rsid w:val="00C006F9"/>
    <w:rsid w:val="00C00884"/>
    <w:rsid w:val="00C01767"/>
    <w:rsid w:val="00C06386"/>
    <w:rsid w:val="00C07E9C"/>
    <w:rsid w:val="00C07F3F"/>
    <w:rsid w:val="00C128A5"/>
    <w:rsid w:val="00C135E2"/>
    <w:rsid w:val="00C145DF"/>
    <w:rsid w:val="00C15719"/>
    <w:rsid w:val="00C15B18"/>
    <w:rsid w:val="00C221C9"/>
    <w:rsid w:val="00C23B73"/>
    <w:rsid w:val="00C2411A"/>
    <w:rsid w:val="00C24E32"/>
    <w:rsid w:val="00C270DD"/>
    <w:rsid w:val="00C31D08"/>
    <w:rsid w:val="00C34432"/>
    <w:rsid w:val="00C34455"/>
    <w:rsid w:val="00C353C5"/>
    <w:rsid w:val="00C35803"/>
    <w:rsid w:val="00C37240"/>
    <w:rsid w:val="00C37EF6"/>
    <w:rsid w:val="00C41539"/>
    <w:rsid w:val="00C416C4"/>
    <w:rsid w:val="00C42CCD"/>
    <w:rsid w:val="00C502A5"/>
    <w:rsid w:val="00C509C4"/>
    <w:rsid w:val="00C53BE1"/>
    <w:rsid w:val="00C55753"/>
    <w:rsid w:val="00C56CA5"/>
    <w:rsid w:val="00C641C2"/>
    <w:rsid w:val="00C6625B"/>
    <w:rsid w:val="00C67A10"/>
    <w:rsid w:val="00C70DDA"/>
    <w:rsid w:val="00C720C9"/>
    <w:rsid w:val="00C72ED4"/>
    <w:rsid w:val="00C75021"/>
    <w:rsid w:val="00C751C9"/>
    <w:rsid w:val="00C7536D"/>
    <w:rsid w:val="00C8004F"/>
    <w:rsid w:val="00C80B38"/>
    <w:rsid w:val="00C80EB3"/>
    <w:rsid w:val="00C821EF"/>
    <w:rsid w:val="00C83581"/>
    <w:rsid w:val="00C8631A"/>
    <w:rsid w:val="00C91D13"/>
    <w:rsid w:val="00C94B88"/>
    <w:rsid w:val="00C96587"/>
    <w:rsid w:val="00C96CF9"/>
    <w:rsid w:val="00C96DB3"/>
    <w:rsid w:val="00CA053F"/>
    <w:rsid w:val="00CA102B"/>
    <w:rsid w:val="00CA171B"/>
    <w:rsid w:val="00CA4291"/>
    <w:rsid w:val="00CA708D"/>
    <w:rsid w:val="00CA7499"/>
    <w:rsid w:val="00CB04ED"/>
    <w:rsid w:val="00CB1F75"/>
    <w:rsid w:val="00CB3231"/>
    <w:rsid w:val="00CC125B"/>
    <w:rsid w:val="00CC2815"/>
    <w:rsid w:val="00CC28C7"/>
    <w:rsid w:val="00CC39DB"/>
    <w:rsid w:val="00CC4439"/>
    <w:rsid w:val="00CC4BB4"/>
    <w:rsid w:val="00CC4D33"/>
    <w:rsid w:val="00CC7F15"/>
    <w:rsid w:val="00CD0225"/>
    <w:rsid w:val="00CD095D"/>
    <w:rsid w:val="00CD1BB7"/>
    <w:rsid w:val="00CD202B"/>
    <w:rsid w:val="00CD2E2D"/>
    <w:rsid w:val="00CD6DEB"/>
    <w:rsid w:val="00CD761F"/>
    <w:rsid w:val="00CE0E81"/>
    <w:rsid w:val="00CE267C"/>
    <w:rsid w:val="00CE2D3A"/>
    <w:rsid w:val="00CE4620"/>
    <w:rsid w:val="00CE5304"/>
    <w:rsid w:val="00CE56F2"/>
    <w:rsid w:val="00CE742F"/>
    <w:rsid w:val="00CF01A2"/>
    <w:rsid w:val="00CF1522"/>
    <w:rsid w:val="00CF2281"/>
    <w:rsid w:val="00CF32BD"/>
    <w:rsid w:val="00CF3AEC"/>
    <w:rsid w:val="00CF423F"/>
    <w:rsid w:val="00D01790"/>
    <w:rsid w:val="00D024AB"/>
    <w:rsid w:val="00D024D5"/>
    <w:rsid w:val="00D0276B"/>
    <w:rsid w:val="00D0299F"/>
    <w:rsid w:val="00D02E37"/>
    <w:rsid w:val="00D05689"/>
    <w:rsid w:val="00D05F50"/>
    <w:rsid w:val="00D06F51"/>
    <w:rsid w:val="00D07273"/>
    <w:rsid w:val="00D102A8"/>
    <w:rsid w:val="00D12BF0"/>
    <w:rsid w:val="00D1798E"/>
    <w:rsid w:val="00D20BF8"/>
    <w:rsid w:val="00D21BB8"/>
    <w:rsid w:val="00D23F91"/>
    <w:rsid w:val="00D24E02"/>
    <w:rsid w:val="00D2610C"/>
    <w:rsid w:val="00D26AB8"/>
    <w:rsid w:val="00D26E81"/>
    <w:rsid w:val="00D31010"/>
    <w:rsid w:val="00D328B6"/>
    <w:rsid w:val="00D34D98"/>
    <w:rsid w:val="00D37663"/>
    <w:rsid w:val="00D41D32"/>
    <w:rsid w:val="00D41E01"/>
    <w:rsid w:val="00D51B3E"/>
    <w:rsid w:val="00D54830"/>
    <w:rsid w:val="00D550BC"/>
    <w:rsid w:val="00D55297"/>
    <w:rsid w:val="00D62425"/>
    <w:rsid w:val="00D639D8"/>
    <w:rsid w:val="00D65C61"/>
    <w:rsid w:val="00D66C40"/>
    <w:rsid w:val="00D6755D"/>
    <w:rsid w:val="00D708CC"/>
    <w:rsid w:val="00D73A05"/>
    <w:rsid w:val="00D77563"/>
    <w:rsid w:val="00D77B14"/>
    <w:rsid w:val="00D807D2"/>
    <w:rsid w:val="00D80F6A"/>
    <w:rsid w:val="00D820BA"/>
    <w:rsid w:val="00D83A25"/>
    <w:rsid w:val="00D84901"/>
    <w:rsid w:val="00D84C24"/>
    <w:rsid w:val="00D85C8D"/>
    <w:rsid w:val="00D911B2"/>
    <w:rsid w:val="00D915F2"/>
    <w:rsid w:val="00D95082"/>
    <w:rsid w:val="00D97B51"/>
    <w:rsid w:val="00D97C24"/>
    <w:rsid w:val="00D97EA1"/>
    <w:rsid w:val="00DA08E3"/>
    <w:rsid w:val="00DA1F01"/>
    <w:rsid w:val="00DA3163"/>
    <w:rsid w:val="00DA44ED"/>
    <w:rsid w:val="00DB1297"/>
    <w:rsid w:val="00DB1C68"/>
    <w:rsid w:val="00DB1E06"/>
    <w:rsid w:val="00DB2AF5"/>
    <w:rsid w:val="00DB3E51"/>
    <w:rsid w:val="00DC078C"/>
    <w:rsid w:val="00DC07DF"/>
    <w:rsid w:val="00DC0BB9"/>
    <w:rsid w:val="00DC3EC4"/>
    <w:rsid w:val="00DC51CA"/>
    <w:rsid w:val="00DC6475"/>
    <w:rsid w:val="00DC6B09"/>
    <w:rsid w:val="00DD1F38"/>
    <w:rsid w:val="00DD3B68"/>
    <w:rsid w:val="00DD60B1"/>
    <w:rsid w:val="00DE0641"/>
    <w:rsid w:val="00DE0C6D"/>
    <w:rsid w:val="00DE2A72"/>
    <w:rsid w:val="00DE2C9C"/>
    <w:rsid w:val="00DE3E33"/>
    <w:rsid w:val="00DE7AA6"/>
    <w:rsid w:val="00DF038D"/>
    <w:rsid w:val="00DF0410"/>
    <w:rsid w:val="00DF1B7B"/>
    <w:rsid w:val="00E01538"/>
    <w:rsid w:val="00E01A66"/>
    <w:rsid w:val="00E026A0"/>
    <w:rsid w:val="00E02822"/>
    <w:rsid w:val="00E02AF7"/>
    <w:rsid w:val="00E037B0"/>
    <w:rsid w:val="00E06A63"/>
    <w:rsid w:val="00E06E68"/>
    <w:rsid w:val="00E13DCD"/>
    <w:rsid w:val="00E13DFE"/>
    <w:rsid w:val="00E20306"/>
    <w:rsid w:val="00E21A3C"/>
    <w:rsid w:val="00E23D18"/>
    <w:rsid w:val="00E252BD"/>
    <w:rsid w:val="00E25C3C"/>
    <w:rsid w:val="00E34294"/>
    <w:rsid w:val="00E34866"/>
    <w:rsid w:val="00E3513D"/>
    <w:rsid w:val="00E36E33"/>
    <w:rsid w:val="00E373E6"/>
    <w:rsid w:val="00E37B56"/>
    <w:rsid w:val="00E41C6B"/>
    <w:rsid w:val="00E41F33"/>
    <w:rsid w:val="00E448C8"/>
    <w:rsid w:val="00E44D4F"/>
    <w:rsid w:val="00E44EB2"/>
    <w:rsid w:val="00E44EDE"/>
    <w:rsid w:val="00E44F88"/>
    <w:rsid w:val="00E5145F"/>
    <w:rsid w:val="00E54BB3"/>
    <w:rsid w:val="00E57893"/>
    <w:rsid w:val="00E60156"/>
    <w:rsid w:val="00E60751"/>
    <w:rsid w:val="00E608E0"/>
    <w:rsid w:val="00E626DC"/>
    <w:rsid w:val="00E62DDB"/>
    <w:rsid w:val="00E64070"/>
    <w:rsid w:val="00E645B5"/>
    <w:rsid w:val="00E66863"/>
    <w:rsid w:val="00E6734D"/>
    <w:rsid w:val="00E676E6"/>
    <w:rsid w:val="00E728A7"/>
    <w:rsid w:val="00E74688"/>
    <w:rsid w:val="00E75400"/>
    <w:rsid w:val="00E76920"/>
    <w:rsid w:val="00E8006E"/>
    <w:rsid w:val="00E80B01"/>
    <w:rsid w:val="00E85194"/>
    <w:rsid w:val="00E9025D"/>
    <w:rsid w:val="00E918BD"/>
    <w:rsid w:val="00E9191C"/>
    <w:rsid w:val="00E92B06"/>
    <w:rsid w:val="00E94194"/>
    <w:rsid w:val="00E94239"/>
    <w:rsid w:val="00E96834"/>
    <w:rsid w:val="00EA09DB"/>
    <w:rsid w:val="00EA1303"/>
    <w:rsid w:val="00EA1F91"/>
    <w:rsid w:val="00EA413E"/>
    <w:rsid w:val="00EA473B"/>
    <w:rsid w:val="00EA49A8"/>
    <w:rsid w:val="00EA763C"/>
    <w:rsid w:val="00EB218B"/>
    <w:rsid w:val="00EB2778"/>
    <w:rsid w:val="00EB28A4"/>
    <w:rsid w:val="00EB2D69"/>
    <w:rsid w:val="00EB42DF"/>
    <w:rsid w:val="00EB44BA"/>
    <w:rsid w:val="00EB455E"/>
    <w:rsid w:val="00EB6C97"/>
    <w:rsid w:val="00EC1BE6"/>
    <w:rsid w:val="00EC2551"/>
    <w:rsid w:val="00EC2674"/>
    <w:rsid w:val="00EC3873"/>
    <w:rsid w:val="00EC3B73"/>
    <w:rsid w:val="00EC637B"/>
    <w:rsid w:val="00ED1117"/>
    <w:rsid w:val="00ED124D"/>
    <w:rsid w:val="00ED3D3E"/>
    <w:rsid w:val="00ED5044"/>
    <w:rsid w:val="00EE0967"/>
    <w:rsid w:val="00EE2594"/>
    <w:rsid w:val="00EE2AF1"/>
    <w:rsid w:val="00EE492C"/>
    <w:rsid w:val="00EE564D"/>
    <w:rsid w:val="00EE75FE"/>
    <w:rsid w:val="00EE7BC6"/>
    <w:rsid w:val="00EE7D93"/>
    <w:rsid w:val="00EF10D1"/>
    <w:rsid w:val="00EF1215"/>
    <w:rsid w:val="00EF13FA"/>
    <w:rsid w:val="00EF1BF7"/>
    <w:rsid w:val="00EF297D"/>
    <w:rsid w:val="00EF5213"/>
    <w:rsid w:val="00EF529C"/>
    <w:rsid w:val="00EF7CCD"/>
    <w:rsid w:val="00F00AF2"/>
    <w:rsid w:val="00F01195"/>
    <w:rsid w:val="00F0310C"/>
    <w:rsid w:val="00F043CF"/>
    <w:rsid w:val="00F12136"/>
    <w:rsid w:val="00F14922"/>
    <w:rsid w:val="00F14B54"/>
    <w:rsid w:val="00F2074E"/>
    <w:rsid w:val="00F20DE1"/>
    <w:rsid w:val="00F2299F"/>
    <w:rsid w:val="00F2422C"/>
    <w:rsid w:val="00F258DB"/>
    <w:rsid w:val="00F2609E"/>
    <w:rsid w:val="00F2668D"/>
    <w:rsid w:val="00F2733A"/>
    <w:rsid w:val="00F3340B"/>
    <w:rsid w:val="00F33AA9"/>
    <w:rsid w:val="00F34F5A"/>
    <w:rsid w:val="00F375CA"/>
    <w:rsid w:val="00F4099A"/>
    <w:rsid w:val="00F42814"/>
    <w:rsid w:val="00F4337E"/>
    <w:rsid w:val="00F47B61"/>
    <w:rsid w:val="00F50281"/>
    <w:rsid w:val="00F53BF0"/>
    <w:rsid w:val="00F56440"/>
    <w:rsid w:val="00F57340"/>
    <w:rsid w:val="00F60F1D"/>
    <w:rsid w:val="00F60FF7"/>
    <w:rsid w:val="00F6113E"/>
    <w:rsid w:val="00F61DCC"/>
    <w:rsid w:val="00F62BBD"/>
    <w:rsid w:val="00F63CB6"/>
    <w:rsid w:val="00F64111"/>
    <w:rsid w:val="00F6510F"/>
    <w:rsid w:val="00F65702"/>
    <w:rsid w:val="00F660AE"/>
    <w:rsid w:val="00F6722E"/>
    <w:rsid w:val="00F67760"/>
    <w:rsid w:val="00F67A92"/>
    <w:rsid w:val="00F706A6"/>
    <w:rsid w:val="00F706B0"/>
    <w:rsid w:val="00F714EE"/>
    <w:rsid w:val="00F73AA4"/>
    <w:rsid w:val="00F749BA"/>
    <w:rsid w:val="00F7677F"/>
    <w:rsid w:val="00F76BB4"/>
    <w:rsid w:val="00F76E92"/>
    <w:rsid w:val="00F8110E"/>
    <w:rsid w:val="00F81481"/>
    <w:rsid w:val="00F820FD"/>
    <w:rsid w:val="00F833F8"/>
    <w:rsid w:val="00F843B4"/>
    <w:rsid w:val="00F85EBF"/>
    <w:rsid w:val="00F9028F"/>
    <w:rsid w:val="00F94565"/>
    <w:rsid w:val="00F96F67"/>
    <w:rsid w:val="00FA2C87"/>
    <w:rsid w:val="00FA2F03"/>
    <w:rsid w:val="00FA3060"/>
    <w:rsid w:val="00FA5B9E"/>
    <w:rsid w:val="00FA775E"/>
    <w:rsid w:val="00FB108C"/>
    <w:rsid w:val="00FB1D31"/>
    <w:rsid w:val="00FB381D"/>
    <w:rsid w:val="00FB5261"/>
    <w:rsid w:val="00FB747B"/>
    <w:rsid w:val="00FC0493"/>
    <w:rsid w:val="00FC1ABC"/>
    <w:rsid w:val="00FC24BD"/>
    <w:rsid w:val="00FC3348"/>
    <w:rsid w:val="00FC39C1"/>
    <w:rsid w:val="00FC5EC2"/>
    <w:rsid w:val="00FC777A"/>
    <w:rsid w:val="00FD000A"/>
    <w:rsid w:val="00FD1310"/>
    <w:rsid w:val="00FD1591"/>
    <w:rsid w:val="00FD3627"/>
    <w:rsid w:val="00FE55FA"/>
    <w:rsid w:val="00FF1C2A"/>
    <w:rsid w:val="00FF3494"/>
    <w:rsid w:val="00FF3E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C0AA70"/>
  <w15:docId w15:val="{16C15664-6E89-4483-A1AD-94787060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customStyle="1" w:styleId="Default">
    <w:name w:val="Default"/>
    <w:rsid w:val="00EB4501"/>
    <w:pPr>
      <w:autoSpaceDE w:val="0"/>
      <w:autoSpaceDN w:val="0"/>
      <w:adjustRightInd w:val="0"/>
      <w:spacing w:line="240" w:lineRule="auto"/>
    </w:pPr>
    <w:rPr>
      <w:rFonts w:ascii="Arial" w:hAnsi="Arial" w:cs="Arial"/>
      <w:color w:val="000000"/>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pPr>
      <w:spacing w:line="240" w:lineRule="auto"/>
    </w:pPr>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line="240" w:lineRule="auto"/>
    </w:pPr>
    <w:tblPr>
      <w:tblStyleRowBandSize w:val="1"/>
      <w:tblStyleColBandSize w:val="1"/>
      <w:tblCellMar>
        <w:left w:w="108" w:type="dxa"/>
        <w:right w:w="108" w:type="dxa"/>
      </w:tblCellMar>
    </w:tblPr>
  </w:style>
  <w:style w:type="character" w:customStyle="1" w:styleId="SinespaciadoCar">
    <w:name w:val="Sin espaciado Car"/>
    <w:aliases w:val="Francesa Car,INAI Car"/>
    <w:link w:val="Sinespaciado"/>
    <w:uiPriority w:val="1"/>
    <w:locked/>
    <w:rsid w:val="002C4B3A"/>
    <w:rPr>
      <w:rFonts w:eastAsia="Times New Roman" w:cs="Times New Roman"/>
      <w:szCs w:val="20"/>
      <w:lang w:eastAsia="es-ES"/>
    </w:rPr>
  </w:style>
  <w:style w:type="character" w:customStyle="1" w:styleId="Mencinsinresolver1">
    <w:name w:val="Mención sin resolver1"/>
    <w:basedOn w:val="Fuentedeprrafopredeter"/>
    <w:uiPriority w:val="99"/>
    <w:semiHidden/>
    <w:unhideWhenUsed/>
    <w:rsid w:val="00393857"/>
    <w:rPr>
      <w:color w:val="605E5C"/>
      <w:shd w:val="clear" w:color="auto" w:fill="E1DFDD"/>
    </w:rPr>
  </w:style>
  <w:style w:type="character" w:styleId="Hipervnculovisitado">
    <w:name w:val="FollowedHyperlink"/>
    <w:basedOn w:val="Fuentedeprrafopredeter"/>
    <w:uiPriority w:val="99"/>
    <w:semiHidden/>
    <w:unhideWhenUsed/>
    <w:rsid w:val="00393857"/>
    <w:rPr>
      <w:color w:val="96607D"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168B"/>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168B"/>
    <w:rPr>
      <w:rFonts w:eastAsia="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61168B"/>
    <w:rPr>
      <w:vertAlign w:val="superscript"/>
    </w:rPr>
  </w:style>
  <w:style w:type="paragraph" w:customStyle="1" w:styleId="Citas">
    <w:name w:val="Citas"/>
    <w:basedOn w:val="Normal"/>
    <w:qFormat/>
    <w:rsid w:val="00D21BB8"/>
    <w:pPr>
      <w:spacing w:before="240" w:after="160"/>
      <w:ind w:left="851" w:right="851"/>
    </w:pPr>
    <w:rPr>
      <w:rFonts w:eastAsiaTheme="minorHAnsi" w:cs="Arial"/>
      <w:i/>
      <w:szCs w:val="22"/>
      <w:lang w:eastAsia="en-US"/>
    </w:rPr>
  </w:style>
  <w:style w:type="character" w:styleId="Textoennegrita">
    <w:name w:val="Strong"/>
    <w:uiPriority w:val="22"/>
    <w:qFormat/>
    <w:rsid w:val="00D21BB8"/>
    <w:rPr>
      <w:b/>
      <w:bCs/>
    </w:rPr>
  </w:style>
  <w:style w:type="character" w:customStyle="1" w:styleId="apple-converted-space">
    <w:name w:val="apple-converted-space"/>
    <w:basedOn w:val="Fuentedeprrafopredeter"/>
    <w:rsid w:val="00C01767"/>
  </w:style>
  <w:style w:type="character" w:customStyle="1" w:styleId="il">
    <w:name w:val="il"/>
    <w:basedOn w:val="Fuentedeprrafopredeter"/>
    <w:rsid w:val="00C01767"/>
    <w:rPr>
      <w:rFonts w:cs="Times New Roman"/>
    </w:rPr>
  </w:style>
  <w:style w:type="paragraph" w:styleId="Listaconvietas3">
    <w:name w:val="List Bullet 3"/>
    <w:basedOn w:val="Normal"/>
    <w:uiPriority w:val="99"/>
    <w:unhideWhenUsed/>
    <w:rsid w:val="00853B93"/>
    <w:pPr>
      <w:numPr>
        <w:numId w:val="1"/>
      </w:numPr>
      <w:spacing w:line="240" w:lineRule="auto"/>
      <w:contextualSpacing/>
      <w:jc w:val="left"/>
    </w:pPr>
    <w:rPr>
      <w:rFonts w:ascii="Times New Roman" w:hAnsi="Times New Roman"/>
      <w:sz w:val="24"/>
      <w:szCs w:val="24"/>
      <w:lang w:val="es-ES" w:eastAsia="es-MX"/>
    </w:rPr>
  </w:style>
  <w:style w:type="character" w:customStyle="1" w:styleId="Mencinsinresolver2">
    <w:name w:val="Mención sin resolver2"/>
    <w:basedOn w:val="Fuentedeprrafopredeter"/>
    <w:uiPriority w:val="99"/>
    <w:semiHidden/>
    <w:unhideWhenUsed/>
    <w:rsid w:val="00CC39DB"/>
    <w:rPr>
      <w:color w:val="605E5C"/>
      <w:shd w:val="clear" w:color="auto" w:fill="E1DFDD"/>
    </w:rPr>
  </w:style>
  <w:style w:type="paragraph" w:styleId="Textodeglobo">
    <w:name w:val="Balloon Text"/>
    <w:basedOn w:val="Normal"/>
    <w:link w:val="TextodegloboCar"/>
    <w:uiPriority w:val="99"/>
    <w:semiHidden/>
    <w:unhideWhenUsed/>
    <w:rsid w:val="006C78D8"/>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78D8"/>
    <w:rPr>
      <w:rFonts w:ascii="Segoe UI" w:eastAsia="Times New Roman" w:hAnsi="Segoe UI" w:cs="Segoe UI"/>
      <w:sz w:val="18"/>
      <w:szCs w:val="18"/>
      <w:lang w:eastAsia="es-ES"/>
    </w:rPr>
  </w:style>
  <w:style w:type="paragraph" w:styleId="NormalWeb">
    <w:name w:val="Normal (Web)"/>
    <w:basedOn w:val="Normal"/>
    <w:uiPriority w:val="99"/>
    <w:unhideWhenUsed/>
    <w:rsid w:val="008C2488"/>
    <w:pPr>
      <w:spacing w:before="100" w:beforeAutospacing="1" w:after="100" w:afterAutospacing="1" w:line="240" w:lineRule="auto"/>
      <w:jc w:val="left"/>
    </w:pPr>
    <w:rPr>
      <w:rFonts w:ascii="Times New Roman" w:hAnsi="Times New Roman"/>
      <w:sz w:val="24"/>
      <w:szCs w:val="24"/>
      <w:lang w:eastAsia="es-MX"/>
    </w:rPr>
  </w:style>
  <w:style w:type="character" w:customStyle="1" w:styleId="Mencinsinresolver3">
    <w:name w:val="Mención sin resolver3"/>
    <w:basedOn w:val="Fuentedeprrafopredeter"/>
    <w:uiPriority w:val="99"/>
    <w:semiHidden/>
    <w:unhideWhenUsed/>
    <w:rsid w:val="00325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4165">
      <w:bodyDiv w:val="1"/>
      <w:marLeft w:val="0"/>
      <w:marRight w:val="0"/>
      <w:marTop w:val="0"/>
      <w:marBottom w:val="0"/>
      <w:divBdr>
        <w:top w:val="none" w:sz="0" w:space="0" w:color="auto"/>
        <w:left w:val="none" w:sz="0" w:space="0" w:color="auto"/>
        <w:bottom w:val="none" w:sz="0" w:space="0" w:color="auto"/>
        <w:right w:val="none" w:sz="0" w:space="0" w:color="auto"/>
      </w:divBdr>
    </w:div>
    <w:div w:id="32313021">
      <w:bodyDiv w:val="1"/>
      <w:marLeft w:val="0"/>
      <w:marRight w:val="0"/>
      <w:marTop w:val="0"/>
      <w:marBottom w:val="0"/>
      <w:divBdr>
        <w:top w:val="none" w:sz="0" w:space="0" w:color="auto"/>
        <w:left w:val="none" w:sz="0" w:space="0" w:color="auto"/>
        <w:bottom w:val="none" w:sz="0" w:space="0" w:color="auto"/>
        <w:right w:val="none" w:sz="0" w:space="0" w:color="auto"/>
      </w:divBdr>
    </w:div>
    <w:div w:id="36711692">
      <w:bodyDiv w:val="1"/>
      <w:marLeft w:val="0"/>
      <w:marRight w:val="0"/>
      <w:marTop w:val="0"/>
      <w:marBottom w:val="0"/>
      <w:divBdr>
        <w:top w:val="none" w:sz="0" w:space="0" w:color="auto"/>
        <w:left w:val="none" w:sz="0" w:space="0" w:color="auto"/>
        <w:bottom w:val="none" w:sz="0" w:space="0" w:color="auto"/>
        <w:right w:val="none" w:sz="0" w:space="0" w:color="auto"/>
      </w:divBdr>
    </w:div>
    <w:div w:id="75128164">
      <w:bodyDiv w:val="1"/>
      <w:marLeft w:val="0"/>
      <w:marRight w:val="0"/>
      <w:marTop w:val="0"/>
      <w:marBottom w:val="0"/>
      <w:divBdr>
        <w:top w:val="none" w:sz="0" w:space="0" w:color="auto"/>
        <w:left w:val="none" w:sz="0" w:space="0" w:color="auto"/>
        <w:bottom w:val="none" w:sz="0" w:space="0" w:color="auto"/>
        <w:right w:val="none" w:sz="0" w:space="0" w:color="auto"/>
      </w:divBdr>
    </w:div>
    <w:div w:id="76094173">
      <w:bodyDiv w:val="1"/>
      <w:marLeft w:val="0"/>
      <w:marRight w:val="0"/>
      <w:marTop w:val="0"/>
      <w:marBottom w:val="0"/>
      <w:divBdr>
        <w:top w:val="none" w:sz="0" w:space="0" w:color="auto"/>
        <w:left w:val="none" w:sz="0" w:space="0" w:color="auto"/>
        <w:bottom w:val="none" w:sz="0" w:space="0" w:color="auto"/>
        <w:right w:val="none" w:sz="0" w:space="0" w:color="auto"/>
      </w:divBdr>
    </w:div>
    <w:div w:id="78454463">
      <w:bodyDiv w:val="1"/>
      <w:marLeft w:val="0"/>
      <w:marRight w:val="0"/>
      <w:marTop w:val="0"/>
      <w:marBottom w:val="0"/>
      <w:divBdr>
        <w:top w:val="none" w:sz="0" w:space="0" w:color="auto"/>
        <w:left w:val="none" w:sz="0" w:space="0" w:color="auto"/>
        <w:bottom w:val="none" w:sz="0" w:space="0" w:color="auto"/>
        <w:right w:val="none" w:sz="0" w:space="0" w:color="auto"/>
      </w:divBdr>
    </w:div>
    <w:div w:id="95295853">
      <w:bodyDiv w:val="1"/>
      <w:marLeft w:val="0"/>
      <w:marRight w:val="0"/>
      <w:marTop w:val="0"/>
      <w:marBottom w:val="0"/>
      <w:divBdr>
        <w:top w:val="none" w:sz="0" w:space="0" w:color="auto"/>
        <w:left w:val="none" w:sz="0" w:space="0" w:color="auto"/>
        <w:bottom w:val="none" w:sz="0" w:space="0" w:color="auto"/>
        <w:right w:val="none" w:sz="0" w:space="0" w:color="auto"/>
      </w:divBdr>
    </w:div>
    <w:div w:id="108622834">
      <w:bodyDiv w:val="1"/>
      <w:marLeft w:val="0"/>
      <w:marRight w:val="0"/>
      <w:marTop w:val="0"/>
      <w:marBottom w:val="0"/>
      <w:divBdr>
        <w:top w:val="none" w:sz="0" w:space="0" w:color="auto"/>
        <w:left w:val="none" w:sz="0" w:space="0" w:color="auto"/>
        <w:bottom w:val="none" w:sz="0" w:space="0" w:color="auto"/>
        <w:right w:val="none" w:sz="0" w:space="0" w:color="auto"/>
      </w:divBdr>
    </w:div>
    <w:div w:id="135034521">
      <w:bodyDiv w:val="1"/>
      <w:marLeft w:val="0"/>
      <w:marRight w:val="0"/>
      <w:marTop w:val="0"/>
      <w:marBottom w:val="0"/>
      <w:divBdr>
        <w:top w:val="none" w:sz="0" w:space="0" w:color="auto"/>
        <w:left w:val="none" w:sz="0" w:space="0" w:color="auto"/>
        <w:bottom w:val="none" w:sz="0" w:space="0" w:color="auto"/>
        <w:right w:val="none" w:sz="0" w:space="0" w:color="auto"/>
      </w:divBdr>
    </w:div>
    <w:div w:id="219677730">
      <w:bodyDiv w:val="1"/>
      <w:marLeft w:val="0"/>
      <w:marRight w:val="0"/>
      <w:marTop w:val="0"/>
      <w:marBottom w:val="0"/>
      <w:divBdr>
        <w:top w:val="none" w:sz="0" w:space="0" w:color="auto"/>
        <w:left w:val="none" w:sz="0" w:space="0" w:color="auto"/>
        <w:bottom w:val="none" w:sz="0" w:space="0" w:color="auto"/>
        <w:right w:val="none" w:sz="0" w:space="0" w:color="auto"/>
      </w:divBdr>
      <w:divsChild>
        <w:div w:id="1490249079">
          <w:marLeft w:val="0"/>
          <w:marRight w:val="0"/>
          <w:marTop w:val="0"/>
          <w:marBottom w:val="0"/>
          <w:divBdr>
            <w:top w:val="none" w:sz="0" w:space="0" w:color="auto"/>
            <w:left w:val="none" w:sz="0" w:space="0" w:color="auto"/>
            <w:bottom w:val="none" w:sz="0" w:space="0" w:color="auto"/>
            <w:right w:val="none" w:sz="0" w:space="0" w:color="auto"/>
          </w:divBdr>
        </w:div>
      </w:divsChild>
    </w:div>
    <w:div w:id="245572288">
      <w:bodyDiv w:val="1"/>
      <w:marLeft w:val="0"/>
      <w:marRight w:val="0"/>
      <w:marTop w:val="0"/>
      <w:marBottom w:val="0"/>
      <w:divBdr>
        <w:top w:val="none" w:sz="0" w:space="0" w:color="auto"/>
        <w:left w:val="none" w:sz="0" w:space="0" w:color="auto"/>
        <w:bottom w:val="none" w:sz="0" w:space="0" w:color="auto"/>
        <w:right w:val="none" w:sz="0" w:space="0" w:color="auto"/>
      </w:divBdr>
    </w:div>
    <w:div w:id="251210218">
      <w:bodyDiv w:val="1"/>
      <w:marLeft w:val="0"/>
      <w:marRight w:val="0"/>
      <w:marTop w:val="0"/>
      <w:marBottom w:val="0"/>
      <w:divBdr>
        <w:top w:val="none" w:sz="0" w:space="0" w:color="auto"/>
        <w:left w:val="none" w:sz="0" w:space="0" w:color="auto"/>
        <w:bottom w:val="none" w:sz="0" w:space="0" w:color="auto"/>
        <w:right w:val="none" w:sz="0" w:space="0" w:color="auto"/>
      </w:divBdr>
    </w:div>
    <w:div w:id="253129281">
      <w:bodyDiv w:val="1"/>
      <w:marLeft w:val="0"/>
      <w:marRight w:val="0"/>
      <w:marTop w:val="0"/>
      <w:marBottom w:val="0"/>
      <w:divBdr>
        <w:top w:val="none" w:sz="0" w:space="0" w:color="auto"/>
        <w:left w:val="none" w:sz="0" w:space="0" w:color="auto"/>
        <w:bottom w:val="none" w:sz="0" w:space="0" w:color="auto"/>
        <w:right w:val="none" w:sz="0" w:space="0" w:color="auto"/>
      </w:divBdr>
    </w:div>
    <w:div w:id="277110006">
      <w:bodyDiv w:val="1"/>
      <w:marLeft w:val="0"/>
      <w:marRight w:val="0"/>
      <w:marTop w:val="0"/>
      <w:marBottom w:val="0"/>
      <w:divBdr>
        <w:top w:val="none" w:sz="0" w:space="0" w:color="auto"/>
        <w:left w:val="none" w:sz="0" w:space="0" w:color="auto"/>
        <w:bottom w:val="none" w:sz="0" w:space="0" w:color="auto"/>
        <w:right w:val="none" w:sz="0" w:space="0" w:color="auto"/>
      </w:divBdr>
    </w:div>
    <w:div w:id="343244637">
      <w:bodyDiv w:val="1"/>
      <w:marLeft w:val="0"/>
      <w:marRight w:val="0"/>
      <w:marTop w:val="0"/>
      <w:marBottom w:val="0"/>
      <w:divBdr>
        <w:top w:val="none" w:sz="0" w:space="0" w:color="auto"/>
        <w:left w:val="none" w:sz="0" w:space="0" w:color="auto"/>
        <w:bottom w:val="none" w:sz="0" w:space="0" w:color="auto"/>
        <w:right w:val="none" w:sz="0" w:space="0" w:color="auto"/>
      </w:divBdr>
    </w:div>
    <w:div w:id="346443016">
      <w:bodyDiv w:val="1"/>
      <w:marLeft w:val="0"/>
      <w:marRight w:val="0"/>
      <w:marTop w:val="0"/>
      <w:marBottom w:val="0"/>
      <w:divBdr>
        <w:top w:val="none" w:sz="0" w:space="0" w:color="auto"/>
        <w:left w:val="none" w:sz="0" w:space="0" w:color="auto"/>
        <w:bottom w:val="none" w:sz="0" w:space="0" w:color="auto"/>
        <w:right w:val="none" w:sz="0" w:space="0" w:color="auto"/>
      </w:divBdr>
    </w:div>
    <w:div w:id="358972349">
      <w:bodyDiv w:val="1"/>
      <w:marLeft w:val="0"/>
      <w:marRight w:val="0"/>
      <w:marTop w:val="0"/>
      <w:marBottom w:val="0"/>
      <w:divBdr>
        <w:top w:val="none" w:sz="0" w:space="0" w:color="auto"/>
        <w:left w:val="none" w:sz="0" w:space="0" w:color="auto"/>
        <w:bottom w:val="none" w:sz="0" w:space="0" w:color="auto"/>
        <w:right w:val="none" w:sz="0" w:space="0" w:color="auto"/>
      </w:divBdr>
    </w:div>
    <w:div w:id="364528435">
      <w:bodyDiv w:val="1"/>
      <w:marLeft w:val="0"/>
      <w:marRight w:val="0"/>
      <w:marTop w:val="0"/>
      <w:marBottom w:val="0"/>
      <w:divBdr>
        <w:top w:val="none" w:sz="0" w:space="0" w:color="auto"/>
        <w:left w:val="none" w:sz="0" w:space="0" w:color="auto"/>
        <w:bottom w:val="none" w:sz="0" w:space="0" w:color="auto"/>
        <w:right w:val="none" w:sz="0" w:space="0" w:color="auto"/>
      </w:divBdr>
    </w:div>
    <w:div w:id="384570733">
      <w:bodyDiv w:val="1"/>
      <w:marLeft w:val="0"/>
      <w:marRight w:val="0"/>
      <w:marTop w:val="0"/>
      <w:marBottom w:val="0"/>
      <w:divBdr>
        <w:top w:val="none" w:sz="0" w:space="0" w:color="auto"/>
        <w:left w:val="none" w:sz="0" w:space="0" w:color="auto"/>
        <w:bottom w:val="none" w:sz="0" w:space="0" w:color="auto"/>
        <w:right w:val="none" w:sz="0" w:space="0" w:color="auto"/>
      </w:divBdr>
      <w:divsChild>
        <w:div w:id="1160468004">
          <w:marLeft w:val="0"/>
          <w:marRight w:val="0"/>
          <w:marTop w:val="0"/>
          <w:marBottom w:val="0"/>
          <w:divBdr>
            <w:top w:val="none" w:sz="0" w:space="0" w:color="auto"/>
            <w:left w:val="none" w:sz="0" w:space="0" w:color="auto"/>
            <w:bottom w:val="none" w:sz="0" w:space="0" w:color="auto"/>
            <w:right w:val="none" w:sz="0" w:space="0" w:color="auto"/>
          </w:divBdr>
        </w:div>
      </w:divsChild>
    </w:div>
    <w:div w:id="386733407">
      <w:bodyDiv w:val="1"/>
      <w:marLeft w:val="0"/>
      <w:marRight w:val="0"/>
      <w:marTop w:val="0"/>
      <w:marBottom w:val="0"/>
      <w:divBdr>
        <w:top w:val="none" w:sz="0" w:space="0" w:color="auto"/>
        <w:left w:val="none" w:sz="0" w:space="0" w:color="auto"/>
        <w:bottom w:val="none" w:sz="0" w:space="0" w:color="auto"/>
        <w:right w:val="none" w:sz="0" w:space="0" w:color="auto"/>
      </w:divBdr>
    </w:div>
    <w:div w:id="399408960">
      <w:bodyDiv w:val="1"/>
      <w:marLeft w:val="0"/>
      <w:marRight w:val="0"/>
      <w:marTop w:val="0"/>
      <w:marBottom w:val="0"/>
      <w:divBdr>
        <w:top w:val="none" w:sz="0" w:space="0" w:color="auto"/>
        <w:left w:val="none" w:sz="0" w:space="0" w:color="auto"/>
        <w:bottom w:val="none" w:sz="0" w:space="0" w:color="auto"/>
        <w:right w:val="none" w:sz="0" w:space="0" w:color="auto"/>
      </w:divBdr>
      <w:divsChild>
        <w:div w:id="894856673">
          <w:marLeft w:val="0"/>
          <w:marRight w:val="0"/>
          <w:marTop w:val="0"/>
          <w:marBottom w:val="0"/>
          <w:divBdr>
            <w:top w:val="none" w:sz="0" w:space="0" w:color="auto"/>
            <w:left w:val="none" w:sz="0" w:space="0" w:color="auto"/>
            <w:bottom w:val="none" w:sz="0" w:space="0" w:color="auto"/>
            <w:right w:val="none" w:sz="0" w:space="0" w:color="auto"/>
          </w:divBdr>
        </w:div>
      </w:divsChild>
    </w:div>
    <w:div w:id="418869995">
      <w:bodyDiv w:val="1"/>
      <w:marLeft w:val="0"/>
      <w:marRight w:val="0"/>
      <w:marTop w:val="0"/>
      <w:marBottom w:val="0"/>
      <w:divBdr>
        <w:top w:val="none" w:sz="0" w:space="0" w:color="auto"/>
        <w:left w:val="none" w:sz="0" w:space="0" w:color="auto"/>
        <w:bottom w:val="none" w:sz="0" w:space="0" w:color="auto"/>
        <w:right w:val="none" w:sz="0" w:space="0" w:color="auto"/>
      </w:divBdr>
    </w:div>
    <w:div w:id="438767784">
      <w:bodyDiv w:val="1"/>
      <w:marLeft w:val="0"/>
      <w:marRight w:val="0"/>
      <w:marTop w:val="0"/>
      <w:marBottom w:val="0"/>
      <w:divBdr>
        <w:top w:val="none" w:sz="0" w:space="0" w:color="auto"/>
        <w:left w:val="none" w:sz="0" w:space="0" w:color="auto"/>
        <w:bottom w:val="none" w:sz="0" w:space="0" w:color="auto"/>
        <w:right w:val="none" w:sz="0" w:space="0" w:color="auto"/>
      </w:divBdr>
    </w:div>
    <w:div w:id="471798972">
      <w:bodyDiv w:val="1"/>
      <w:marLeft w:val="0"/>
      <w:marRight w:val="0"/>
      <w:marTop w:val="0"/>
      <w:marBottom w:val="0"/>
      <w:divBdr>
        <w:top w:val="none" w:sz="0" w:space="0" w:color="auto"/>
        <w:left w:val="none" w:sz="0" w:space="0" w:color="auto"/>
        <w:bottom w:val="none" w:sz="0" w:space="0" w:color="auto"/>
        <w:right w:val="none" w:sz="0" w:space="0" w:color="auto"/>
      </w:divBdr>
    </w:div>
    <w:div w:id="484011169">
      <w:bodyDiv w:val="1"/>
      <w:marLeft w:val="0"/>
      <w:marRight w:val="0"/>
      <w:marTop w:val="0"/>
      <w:marBottom w:val="0"/>
      <w:divBdr>
        <w:top w:val="none" w:sz="0" w:space="0" w:color="auto"/>
        <w:left w:val="none" w:sz="0" w:space="0" w:color="auto"/>
        <w:bottom w:val="none" w:sz="0" w:space="0" w:color="auto"/>
        <w:right w:val="none" w:sz="0" w:space="0" w:color="auto"/>
      </w:divBdr>
    </w:div>
    <w:div w:id="511798434">
      <w:bodyDiv w:val="1"/>
      <w:marLeft w:val="0"/>
      <w:marRight w:val="0"/>
      <w:marTop w:val="0"/>
      <w:marBottom w:val="0"/>
      <w:divBdr>
        <w:top w:val="none" w:sz="0" w:space="0" w:color="auto"/>
        <w:left w:val="none" w:sz="0" w:space="0" w:color="auto"/>
        <w:bottom w:val="none" w:sz="0" w:space="0" w:color="auto"/>
        <w:right w:val="none" w:sz="0" w:space="0" w:color="auto"/>
      </w:divBdr>
    </w:div>
    <w:div w:id="514346033">
      <w:bodyDiv w:val="1"/>
      <w:marLeft w:val="0"/>
      <w:marRight w:val="0"/>
      <w:marTop w:val="0"/>
      <w:marBottom w:val="0"/>
      <w:divBdr>
        <w:top w:val="none" w:sz="0" w:space="0" w:color="auto"/>
        <w:left w:val="none" w:sz="0" w:space="0" w:color="auto"/>
        <w:bottom w:val="none" w:sz="0" w:space="0" w:color="auto"/>
        <w:right w:val="none" w:sz="0" w:space="0" w:color="auto"/>
      </w:divBdr>
    </w:div>
    <w:div w:id="533277021">
      <w:bodyDiv w:val="1"/>
      <w:marLeft w:val="0"/>
      <w:marRight w:val="0"/>
      <w:marTop w:val="0"/>
      <w:marBottom w:val="0"/>
      <w:divBdr>
        <w:top w:val="none" w:sz="0" w:space="0" w:color="auto"/>
        <w:left w:val="none" w:sz="0" w:space="0" w:color="auto"/>
        <w:bottom w:val="none" w:sz="0" w:space="0" w:color="auto"/>
        <w:right w:val="none" w:sz="0" w:space="0" w:color="auto"/>
      </w:divBdr>
    </w:div>
    <w:div w:id="557206964">
      <w:bodyDiv w:val="1"/>
      <w:marLeft w:val="0"/>
      <w:marRight w:val="0"/>
      <w:marTop w:val="0"/>
      <w:marBottom w:val="0"/>
      <w:divBdr>
        <w:top w:val="none" w:sz="0" w:space="0" w:color="auto"/>
        <w:left w:val="none" w:sz="0" w:space="0" w:color="auto"/>
        <w:bottom w:val="none" w:sz="0" w:space="0" w:color="auto"/>
        <w:right w:val="none" w:sz="0" w:space="0" w:color="auto"/>
      </w:divBdr>
    </w:div>
    <w:div w:id="588589101">
      <w:bodyDiv w:val="1"/>
      <w:marLeft w:val="0"/>
      <w:marRight w:val="0"/>
      <w:marTop w:val="0"/>
      <w:marBottom w:val="0"/>
      <w:divBdr>
        <w:top w:val="none" w:sz="0" w:space="0" w:color="auto"/>
        <w:left w:val="none" w:sz="0" w:space="0" w:color="auto"/>
        <w:bottom w:val="none" w:sz="0" w:space="0" w:color="auto"/>
        <w:right w:val="none" w:sz="0" w:space="0" w:color="auto"/>
      </w:divBdr>
      <w:divsChild>
        <w:div w:id="1237087926">
          <w:marLeft w:val="0"/>
          <w:marRight w:val="0"/>
          <w:marTop w:val="0"/>
          <w:marBottom w:val="0"/>
          <w:divBdr>
            <w:top w:val="none" w:sz="0" w:space="0" w:color="auto"/>
            <w:left w:val="none" w:sz="0" w:space="0" w:color="auto"/>
            <w:bottom w:val="none" w:sz="0" w:space="0" w:color="auto"/>
            <w:right w:val="none" w:sz="0" w:space="0" w:color="auto"/>
          </w:divBdr>
        </w:div>
      </w:divsChild>
    </w:div>
    <w:div w:id="617571084">
      <w:bodyDiv w:val="1"/>
      <w:marLeft w:val="0"/>
      <w:marRight w:val="0"/>
      <w:marTop w:val="0"/>
      <w:marBottom w:val="0"/>
      <w:divBdr>
        <w:top w:val="none" w:sz="0" w:space="0" w:color="auto"/>
        <w:left w:val="none" w:sz="0" w:space="0" w:color="auto"/>
        <w:bottom w:val="none" w:sz="0" w:space="0" w:color="auto"/>
        <w:right w:val="none" w:sz="0" w:space="0" w:color="auto"/>
      </w:divBdr>
      <w:divsChild>
        <w:div w:id="717124365">
          <w:marLeft w:val="0"/>
          <w:marRight w:val="0"/>
          <w:marTop w:val="15"/>
          <w:marBottom w:val="0"/>
          <w:divBdr>
            <w:top w:val="single" w:sz="48" w:space="0" w:color="auto"/>
            <w:left w:val="single" w:sz="48" w:space="0" w:color="auto"/>
            <w:bottom w:val="single" w:sz="48" w:space="0" w:color="auto"/>
            <w:right w:val="single" w:sz="48" w:space="0" w:color="auto"/>
          </w:divBdr>
          <w:divsChild>
            <w:div w:id="13964988">
              <w:marLeft w:val="0"/>
              <w:marRight w:val="0"/>
              <w:marTop w:val="0"/>
              <w:marBottom w:val="0"/>
              <w:divBdr>
                <w:top w:val="none" w:sz="0" w:space="0" w:color="auto"/>
                <w:left w:val="none" w:sz="0" w:space="0" w:color="auto"/>
                <w:bottom w:val="none" w:sz="0" w:space="0" w:color="auto"/>
                <w:right w:val="none" w:sz="0" w:space="0" w:color="auto"/>
              </w:divBdr>
              <w:divsChild>
                <w:div w:id="685443620">
                  <w:marLeft w:val="0"/>
                  <w:marRight w:val="0"/>
                  <w:marTop w:val="0"/>
                  <w:marBottom w:val="0"/>
                  <w:divBdr>
                    <w:top w:val="none" w:sz="0" w:space="0" w:color="auto"/>
                    <w:left w:val="none" w:sz="0" w:space="0" w:color="auto"/>
                    <w:bottom w:val="none" w:sz="0" w:space="0" w:color="auto"/>
                    <w:right w:val="none" w:sz="0" w:space="0" w:color="auto"/>
                  </w:divBdr>
                </w:div>
                <w:div w:id="337002615">
                  <w:marLeft w:val="0"/>
                  <w:marRight w:val="0"/>
                  <w:marTop w:val="0"/>
                  <w:marBottom w:val="0"/>
                  <w:divBdr>
                    <w:top w:val="none" w:sz="0" w:space="0" w:color="auto"/>
                    <w:left w:val="none" w:sz="0" w:space="0" w:color="auto"/>
                    <w:bottom w:val="none" w:sz="0" w:space="0" w:color="auto"/>
                    <w:right w:val="none" w:sz="0" w:space="0" w:color="auto"/>
                  </w:divBdr>
                </w:div>
                <w:div w:id="956252462">
                  <w:marLeft w:val="0"/>
                  <w:marRight w:val="0"/>
                  <w:marTop w:val="0"/>
                  <w:marBottom w:val="0"/>
                  <w:divBdr>
                    <w:top w:val="none" w:sz="0" w:space="0" w:color="auto"/>
                    <w:left w:val="none" w:sz="0" w:space="0" w:color="auto"/>
                    <w:bottom w:val="none" w:sz="0" w:space="0" w:color="auto"/>
                    <w:right w:val="none" w:sz="0" w:space="0" w:color="auto"/>
                  </w:divBdr>
                </w:div>
                <w:div w:id="634021717">
                  <w:marLeft w:val="0"/>
                  <w:marRight w:val="0"/>
                  <w:marTop w:val="0"/>
                  <w:marBottom w:val="0"/>
                  <w:divBdr>
                    <w:top w:val="none" w:sz="0" w:space="0" w:color="auto"/>
                    <w:left w:val="none" w:sz="0" w:space="0" w:color="auto"/>
                    <w:bottom w:val="none" w:sz="0" w:space="0" w:color="auto"/>
                    <w:right w:val="none" w:sz="0" w:space="0" w:color="auto"/>
                  </w:divBdr>
                </w:div>
                <w:div w:id="1108353063">
                  <w:marLeft w:val="0"/>
                  <w:marRight w:val="0"/>
                  <w:marTop w:val="0"/>
                  <w:marBottom w:val="0"/>
                  <w:divBdr>
                    <w:top w:val="none" w:sz="0" w:space="0" w:color="auto"/>
                    <w:left w:val="none" w:sz="0" w:space="0" w:color="auto"/>
                    <w:bottom w:val="none" w:sz="0" w:space="0" w:color="auto"/>
                    <w:right w:val="none" w:sz="0" w:space="0" w:color="auto"/>
                  </w:divBdr>
                </w:div>
                <w:div w:id="310327416">
                  <w:marLeft w:val="0"/>
                  <w:marRight w:val="0"/>
                  <w:marTop w:val="0"/>
                  <w:marBottom w:val="0"/>
                  <w:divBdr>
                    <w:top w:val="none" w:sz="0" w:space="0" w:color="auto"/>
                    <w:left w:val="none" w:sz="0" w:space="0" w:color="auto"/>
                    <w:bottom w:val="none" w:sz="0" w:space="0" w:color="auto"/>
                    <w:right w:val="none" w:sz="0" w:space="0" w:color="auto"/>
                  </w:divBdr>
                </w:div>
                <w:div w:id="1881629025">
                  <w:marLeft w:val="0"/>
                  <w:marRight w:val="0"/>
                  <w:marTop w:val="0"/>
                  <w:marBottom w:val="0"/>
                  <w:divBdr>
                    <w:top w:val="none" w:sz="0" w:space="0" w:color="auto"/>
                    <w:left w:val="none" w:sz="0" w:space="0" w:color="auto"/>
                    <w:bottom w:val="none" w:sz="0" w:space="0" w:color="auto"/>
                    <w:right w:val="none" w:sz="0" w:space="0" w:color="auto"/>
                  </w:divBdr>
                </w:div>
                <w:div w:id="1604534755">
                  <w:marLeft w:val="0"/>
                  <w:marRight w:val="0"/>
                  <w:marTop w:val="0"/>
                  <w:marBottom w:val="0"/>
                  <w:divBdr>
                    <w:top w:val="none" w:sz="0" w:space="0" w:color="auto"/>
                    <w:left w:val="none" w:sz="0" w:space="0" w:color="auto"/>
                    <w:bottom w:val="none" w:sz="0" w:space="0" w:color="auto"/>
                    <w:right w:val="none" w:sz="0" w:space="0" w:color="auto"/>
                  </w:divBdr>
                </w:div>
                <w:div w:id="1177040399">
                  <w:marLeft w:val="0"/>
                  <w:marRight w:val="0"/>
                  <w:marTop w:val="0"/>
                  <w:marBottom w:val="0"/>
                  <w:divBdr>
                    <w:top w:val="none" w:sz="0" w:space="0" w:color="auto"/>
                    <w:left w:val="none" w:sz="0" w:space="0" w:color="auto"/>
                    <w:bottom w:val="none" w:sz="0" w:space="0" w:color="auto"/>
                    <w:right w:val="none" w:sz="0" w:space="0" w:color="auto"/>
                  </w:divBdr>
                </w:div>
                <w:div w:id="1709791857">
                  <w:marLeft w:val="0"/>
                  <w:marRight w:val="0"/>
                  <w:marTop w:val="0"/>
                  <w:marBottom w:val="0"/>
                  <w:divBdr>
                    <w:top w:val="none" w:sz="0" w:space="0" w:color="auto"/>
                    <w:left w:val="none" w:sz="0" w:space="0" w:color="auto"/>
                    <w:bottom w:val="none" w:sz="0" w:space="0" w:color="auto"/>
                    <w:right w:val="none" w:sz="0" w:space="0" w:color="auto"/>
                  </w:divBdr>
                </w:div>
                <w:div w:id="1340546163">
                  <w:marLeft w:val="0"/>
                  <w:marRight w:val="0"/>
                  <w:marTop w:val="0"/>
                  <w:marBottom w:val="0"/>
                  <w:divBdr>
                    <w:top w:val="none" w:sz="0" w:space="0" w:color="auto"/>
                    <w:left w:val="none" w:sz="0" w:space="0" w:color="auto"/>
                    <w:bottom w:val="none" w:sz="0" w:space="0" w:color="auto"/>
                    <w:right w:val="none" w:sz="0" w:space="0" w:color="auto"/>
                  </w:divBdr>
                </w:div>
                <w:div w:id="1944805285">
                  <w:marLeft w:val="0"/>
                  <w:marRight w:val="0"/>
                  <w:marTop w:val="0"/>
                  <w:marBottom w:val="0"/>
                  <w:divBdr>
                    <w:top w:val="none" w:sz="0" w:space="0" w:color="auto"/>
                    <w:left w:val="none" w:sz="0" w:space="0" w:color="auto"/>
                    <w:bottom w:val="none" w:sz="0" w:space="0" w:color="auto"/>
                    <w:right w:val="none" w:sz="0" w:space="0" w:color="auto"/>
                  </w:divBdr>
                </w:div>
                <w:div w:id="1847935941">
                  <w:marLeft w:val="0"/>
                  <w:marRight w:val="0"/>
                  <w:marTop w:val="0"/>
                  <w:marBottom w:val="0"/>
                  <w:divBdr>
                    <w:top w:val="none" w:sz="0" w:space="0" w:color="auto"/>
                    <w:left w:val="none" w:sz="0" w:space="0" w:color="auto"/>
                    <w:bottom w:val="none" w:sz="0" w:space="0" w:color="auto"/>
                    <w:right w:val="none" w:sz="0" w:space="0" w:color="auto"/>
                  </w:divBdr>
                </w:div>
                <w:div w:id="4984960">
                  <w:marLeft w:val="0"/>
                  <w:marRight w:val="0"/>
                  <w:marTop w:val="0"/>
                  <w:marBottom w:val="0"/>
                  <w:divBdr>
                    <w:top w:val="none" w:sz="0" w:space="0" w:color="auto"/>
                    <w:left w:val="none" w:sz="0" w:space="0" w:color="auto"/>
                    <w:bottom w:val="none" w:sz="0" w:space="0" w:color="auto"/>
                    <w:right w:val="none" w:sz="0" w:space="0" w:color="auto"/>
                  </w:divBdr>
                </w:div>
                <w:div w:id="202594440">
                  <w:marLeft w:val="0"/>
                  <w:marRight w:val="0"/>
                  <w:marTop w:val="0"/>
                  <w:marBottom w:val="0"/>
                  <w:divBdr>
                    <w:top w:val="none" w:sz="0" w:space="0" w:color="auto"/>
                    <w:left w:val="none" w:sz="0" w:space="0" w:color="auto"/>
                    <w:bottom w:val="none" w:sz="0" w:space="0" w:color="auto"/>
                    <w:right w:val="none" w:sz="0" w:space="0" w:color="auto"/>
                  </w:divBdr>
                </w:div>
                <w:div w:id="1771585469">
                  <w:marLeft w:val="0"/>
                  <w:marRight w:val="0"/>
                  <w:marTop w:val="0"/>
                  <w:marBottom w:val="0"/>
                  <w:divBdr>
                    <w:top w:val="none" w:sz="0" w:space="0" w:color="auto"/>
                    <w:left w:val="none" w:sz="0" w:space="0" w:color="auto"/>
                    <w:bottom w:val="none" w:sz="0" w:space="0" w:color="auto"/>
                    <w:right w:val="none" w:sz="0" w:space="0" w:color="auto"/>
                  </w:divBdr>
                </w:div>
                <w:div w:id="1174883935">
                  <w:marLeft w:val="0"/>
                  <w:marRight w:val="0"/>
                  <w:marTop w:val="0"/>
                  <w:marBottom w:val="0"/>
                  <w:divBdr>
                    <w:top w:val="none" w:sz="0" w:space="0" w:color="auto"/>
                    <w:left w:val="none" w:sz="0" w:space="0" w:color="auto"/>
                    <w:bottom w:val="none" w:sz="0" w:space="0" w:color="auto"/>
                    <w:right w:val="none" w:sz="0" w:space="0" w:color="auto"/>
                  </w:divBdr>
                </w:div>
                <w:div w:id="864487513">
                  <w:marLeft w:val="0"/>
                  <w:marRight w:val="0"/>
                  <w:marTop w:val="0"/>
                  <w:marBottom w:val="0"/>
                  <w:divBdr>
                    <w:top w:val="none" w:sz="0" w:space="0" w:color="auto"/>
                    <w:left w:val="none" w:sz="0" w:space="0" w:color="auto"/>
                    <w:bottom w:val="none" w:sz="0" w:space="0" w:color="auto"/>
                    <w:right w:val="none" w:sz="0" w:space="0" w:color="auto"/>
                  </w:divBdr>
                </w:div>
                <w:div w:id="106328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8915">
          <w:marLeft w:val="0"/>
          <w:marRight w:val="0"/>
          <w:marTop w:val="15"/>
          <w:marBottom w:val="0"/>
          <w:divBdr>
            <w:top w:val="single" w:sz="48" w:space="0" w:color="auto"/>
            <w:left w:val="single" w:sz="48" w:space="0" w:color="auto"/>
            <w:bottom w:val="single" w:sz="48" w:space="0" w:color="auto"/>
            <w:right w:val="single" w:sz="48" w:space="0" w:color="auto"/>
          </w:divBdr>
          <w:divsChild>
            <w:div w:id="2102793421">
              <w:marLeft w:val="0"/>
              <w:marRight w:val="0"/>
              <w:marTop w:val="0"/>
              <w:marBottom w:val="0"/>
              <w:divBdr>
                <w:top w:val="none" w:sz="0" w:space="0" w:color="auto"/>
                <w:left w:val="none" w:sz="0" w:space="0" w:color="auto"/>
                <w:bottom w:val="none" w:sz="0" w:space="0" w:color="auto"/>
                <w:right w:val="none" w:sz="0" w:space="0" w:color="auto"/>
              </w:divBdr>
              <w:divsChild>
                <w:div w:id="1411392775">
                  <w:marLeft w:val="0"/>
                  <w:marRight w:val="0"/>
                  <w:marTop w:val="0"/>
                  <w:marBottom w:val="0"/>
                  <w:divBdr>
                    <w:top w:val="none" w:sz="0" w:space="0" w:color="auto"/>
                    <w:left w:val="none" w:sz="0" w:space="0" w:color="auto"/>
                    <w:bottom w:val="none" w:sz="0" w:space="0" w:color="auto"/>
                    <w:right w:val="none" w:sz="0" w:space="0" w:color="auto"/>
                  </w:divBdr>
                </w:div>
                <w:div w:id="535192487">
                  <w:marLeft w:val="0"/>
                  <w:marRight w:val="0"/>
                  <w:marTop w:val="0"/>
                  <w:marBottom w:val="0"/>
                  <w:divBdr>
                    <w:top w:val="none" w:sz="0" w:space="0" w:color="auto"/>
                    <w:left w:val="none" w:sz="0" w:space="0" w:color="auto"/>
                    <w:bottom w:val="none" w:sz="0" w:space="0" w:color="auto"/>
                    <w:right w:val="none" w:sz="0" w:space="0" w:color="auto"/>
                  </w:divBdr>
                </w:div>
                <w:div w:id="411242298">
                  <w:marLeft w:val="0"/>
                  <w:marRight w:val="0"/>
                  <w:marTop w:val="0"/>
                  <w:marBottom w:val="0"/>
                  <w:divBdr>
                    <w:top w:val="none" w:sz="0" w:space="0" w:color="auto"/>
                    <w:left w:val="none" w:sz="0" w:space="0" w:color="auto"/>
                    <w:bottom w:val="none" w:sz="0" w:space="0" w:color="auto"/>
                    <w:right w:val="none" w:sz="0" w:space="0" w:color="auto"/>
                  </w:divBdr>
                </w:div>
                <w:div w:id="588857616">
                  <w:marLeft w:val="0"/>
                  <w:marRight w:val="0"/>
                  <w:marTop w:val="0"/>
                  <w:marBottom w:val="0"/>
                  <w:divBdr>
                    <w:top w:val="none" w:sz="0" w:space="0" w:color="auto"/>
                    <w:left w:val="none" w:sz="0" w:space="0" w:color="auto"/>
                    <w:bottom w:val="none" w:sz="0" w:space="0" w:color="auto"/>
                    <w:right w:val="none" w:sz="0" w:space="0" w:color="auto"/>
                  </w:divBdr>
                </w:div>
                <w:div w:id="418529789">
                  <w:marLeft w:val="0"/>
                  <w:marRight w:val="0"/>
                  <w:marTop w:val="0"/>
                  <w:marBottom w:val="0"/>
                  <w:divBdr>
                    <w:top w:val="none" w:sz="0" w:space="0" w:color="auto"/>
                    <w:left w:val="none" w:sz="0" w:space="0" w:color="auto"/>
                    <w:bottom w:val="none" w:sz="0" w:space="0" w:color="auto"/>
                    <w:right w:val="none" w:sz="0" w:space="0" w:color="auto"/>
                  </w:divBdr>
                </w:div>
                <w:div w:id="299724532">
                  <w:marLeft w:val="0"/>
                  <w:marRight w:val="0"/>
                  <w:marTop w:val="0"/>
                  <w:marBottom w:val="0"/>
                  <w:divBdr>
                    <w:top w:val="none" w:sz="0" w:space="0" w:color="auto"/>
                    <w:left w:val="none" w:sz="0" w:space="0" w:color="auto"/>
                    <w:bottom w:val="none" w:sz="0" w:space="0" w:color="auto"/>
                    <w:right w:val="none" w:sz="0" w:space="0" w:color="auto"/>
                  </w:divBdr>
                </w:div>
                <w:div w:id="1000810911">
                  <w:marLeft w:val="0"/>
                  <w:marRight w:val="0"/>
                  <w:marTop w:val="0"/>
                  <w:marBottom w:val="0"/>
                  <w:divBdr>
                    <w:top w:val="none" w:sz="0" w:space="0" w:color="auto"/>
                    <w:left w:val="none" w:sz="0" w:space="0" w:color="auto"/>
                    <w:bottom w:val="none" w:sz="0" w:space="0" w:color="auto"/>
                    <w:right w:val="none" w:sz="0" w:space="0" w:color="auto"/>
                  </w:divBdr>
                </w:div>
                <w:div w:id="1343433894">
                  <w:marLeft w:val="0"/>
                  <w:marRight w:val="0"/>
                  <w:marTop w:val="0"/>
                  <w:marBottom w:val="0"/>
                  <w:divBdr>
                    <w:top w:val="none" w:sz="0" w:space="0" w:color="auto"/>
                    <w:left w:val="none" w:sz="0" w:space="0" w:color="auto"/>
                    <w:bottom w:val="none" w:sz="0" w:space="0" w:color="auto"/>
                    <w:right w:val="none" w:sz="0" w:space="0" w:color="auto"/>
                  </w:divBdr>
                </w:div>
                <w:div w:id="1799370550">
                  <w:marLeft w:val="0"/>
                  <w:marRight w:val="0"/>
                  <w:marTop w:val="0"/>
                  <w:marBottom w:val="0"/>
                  <w:divBdr>
                    <w:top w:val="none" w:sz="0" w:space="0" w:color="auto"/>
                    <w:left w:val="none" w:sz="0" w:space="0" w:color="auto"/>
                    <w:bottom w:val="none" w:sz="0" w:space="0" w:color="auto"/>
                    <w:right w:val="none" w:sz="0" w:space="0" w:color="auto"/>
                  </w:divBdr>
                </w:div>
                <w:div w:id="535655242">
                  <w:marLeft w:val="0"/>
                  <w:marRight w:val="0"/>
                  <w:marTop w:val="0"/>
                  <w:marBottom w:val="0"/>
                  <w:divBdr>
                    <w:top w:val="none" w:sz="0" w:space="0" w:color="auto"/>
                    <w:left w:val="none" w:sz="0" w:space="0" w:color="auto"/>
                    <w:bottom w:val="none" w:sz="0" w:space="0" w:color="auto"/>
                    <w:right w:val="none" w:sz="0" w:space="0" w:color="auto"/>
                  </w:divBdr>
                </w:div>
                <w:div w:id="134491017">
                  <w:marLeft w:val="0"/>
                  <w:marRight w:val="0"/>
                  <w:marTop w:val="0"/>
                  <w:marBottom w:val="0"/>
                  <w:divBdr>
                    <w:top w:val="none" w:sz="0" w:space="0" w:color="auto"/>
                    <w:left w:val="none" w:sz="0" w:space="0" w:color="auto"/>
                    <w:bottom w:val="none" w:sz="0" w:space="0" w:color="auto"/>
                    <w:right w:val="none" w:sz="0" w:space="0" w:color="auto"/>
                  </w:divBdr>
                </w:div>
                <w:div w:id="1180781796">
                  <w:marLeft w:val="0"/>
                  <w:marRight w:val="0"/>
                  <w:marTop w:val="0"/>
                  <w:marBottom w:val="0"/>
                  <w:divBdr>
                    <w:top w:val="none" w:sz="0" w:space="0" w:color="auto"/>
                    <w:left w:val="none" w:sz="0" w:space="0" w:color="auto"/>
                    <w:bottom w:val="none" w:sz="0" w:space="0" w:color="auto"/>
                    <w:right w:val="none" w:sz="0" w:space="0" w:color="auto"/>
                  </w:divBdr>
                </w:div>
                <w:div w:id="1715931048">
                  <w:marLeft w:val="0"/>
                  <w:marRight w:val="0"/>
                  <w:marTop w:val="0"/>
                  <w:marBottom w:val="0"/>
                  <w:divBdr>
                    <w:top w:val="none" w:sz="0" w:space="0" w:color="auto"/>
                    <w:left w:val="none" w:sz="0" w:space="0" w:color="auto"/>
                    <w:bottom w:val="none" w:sz="0" w:space="0" w:color="auto"/>
                    <w:right w:val="none" w:sz="0" w:space="0" w:color="auto"/>
                  </w:divBdr>
                </w:div>
                <w:div w:id="1150053794">
                  <w:marLeft w:val="0"/>
                  <w:marRight w:val="0"/>
                  <w:marTop w:val="0"/>
                  <w:marBottom w:val="0"/>
                  <w:divBdr>
                    <w:top w:val="none" w:sz="0" w:space="0" w:color="auto"/>
                    <w:left w:val="none" w:sz="0" w:space="0" w:color="auto"/>
                    <w:bottom w:val="none" w:sz="0" w:space="0" w:color="auto"/>
                    <w:right w:val="none" w:sz="0" w:space="0" w:color="auto"/>
                  </w:divBdr>
                </w:div>
                <w:div w:id="113451668">
                  <w:marLeft w:val="0"/>
                  <w:marRight w:val="0"/>
                  <w:marTop w:val="0"/>
                  <w:marBottom w:val="0"/>
                  <w:divBdr>
                    <w:top w:val="none" w:sz="0" w:space="0" w:color="auto"/>
                    <w:left w:val="none" w:sz="0" w:space="0" w:color="auto"/>
                    <w:bottom w:val="none" w:sz="0" w:space="0" w:color="auto"/>
                    <w:right w:val="none" w:sz="0" w:space="0" w:color="auto"/>
                  </w:divBdr>
                </w:div>
                <w:div w:id="356349704">
                  <w:marLeft w:val="0"/>
                  <w:marRight w:val="0"/>
                  <w:marTop w:val="0"/>
                  <w:marBottom w:val="0"/>
                  <w:divBdr>
                    <w:top w:val="none" w:sz="0" w:space="0" w:color="auto"/>
                    <w:left w:val="none" w:sz="0" w:space="0" w:color="auto"/>
                    <w:bottom w:val="none" w:sz="0" w:space="0" w:color="auto"/>
                    <w:right w:val="none" w:sz="0" w:space="0" w:color="auto"/>
                  </w:divBdr>
                </w:div>
                <w:div w:id="324558182">
                  <w:marLeft w:val="0"/>
                  <w:marRight w:val="0"/>
                  <w:marTop w:val="0"/>
                  <w:marBottom w:val="0"/>
                  <w:divBdr>
                    <w:top w:val="none" w:sz="0" w:space="0" w:color="auto"/>
                    <w:left w:val="none" w:sz="0" w:space="0" w:color="auto"/>
                    <w:bottom w:val="none" w:sz="0" w:space="0" w:color="auto"/>
                    <w:right w:val="none" w:sz="0" w:space="0" w:color="auto"/>
                  </w:divBdr>
                </w:div>
                <w:div w:id="830490113">
                  <w:marLeft w:val="0"/>
                  <w:marRight w:val="0"/>
                  <w:marTop w:val="0"/>
                  <w:marBottom w:val="0"/>
                  <w:divBdr>
                    <w:top w:val="none" w:sz="0" w:space="0" w:color="auto"/>
                    <w:left w:val="none" w:sz="0" w:space="0" w:color="auto"/>
                    <w:bottom w:val="none" w:sz="0" w:space="0" w:color="auto"/>
                    <w:right w:val="none" w:sz="0" w:space="0" w:color="auto"/>
                  </w:divBdr>
                </w:div>
                <w:div w:id="1025911241">
                  <w:marLeft w:val="0"/>
                  <w:marRight w:val="0"/>
                  <w:marTop w:val="0"/>
                  <w:marBottom w:val="0"/>
                  <w:divBdr>
                    <w:top w:val="none" w:sz="0" w:space="0" w:color="auto"/>
                    <w:left w:val="none" w:sz="0" w:space="0" w:color="auto"/>
                    <w:bottom w:val="none" w:sz="0" w:space="0" w:color="auto"/>
                    <w:right w:val="none" w:sz="0" w:space="0" w:color="auto"/>
                  </w:divBdr>
                </w:div>
                <w:div w:id="554702457">
                  <w:marLeft w:val="0"/>
                  <w:marRight w:val="0"/>
                  <w:marTop w:val="0"/>
                  <w:marBottom w:val="0"/>
                  <w:divBdr>
                    <w:top w:val="none" w:sz="0" w:space="0" w:color="auto"/>
                    <w:left w:val="none" w:sz="0" w:space="0" w:color="auto"/>
                    <w:bottom w:val="none" w:sz="0" w:space="0" w:color="auto"/>
                    <w:right w:val="none" w:sz="0" w:space="0" w:color="auto"/>
                  </w:divBdr>
                </w:div>
                <w:div w:id="586504474">
                  <w:marLeft w:val="0"/>
                  <w:marRight w:val="0"/>
                  <w:marTop w:val="0"/>
                  <w:marBottom w:val="0"/>
                  <w:divBdr>
                    <w:top w:val="none" w:sz="0" w:space="0" w:color="auto"/>
                    <w:left w:val="none" w:sz="0" w:space="0" w:color="auto"/>
                    <w:bottom w:val="none" w:sz="0" w:space="0" w:color="auto"/>
                    <w:right w:val="none" w:sz="0" w:space="0" w:color="auto"/>
                  </w:divBdr>
                </w:div>
                <w:div w:id="17009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05151">
      <w:bodyDiv w:val="1"/>
      <w:marLeft w:val="0"/>
      <w:marRight w:val="0"/>
      <w:marTop w:val="0"/>
      <w:marBottom w:val="0"/>
      <w:divBdr>
        <w:top w:val="none" w:sz="0" w:space="0" w:color="auto"/>
        <w:left w:val="none" w:sz="0" w:space="0" w:color="auto"/>
        <w:bottom w:val="none" w:sz="0" w:space="0" w:color="auto"/>
        <w:right w:val="none" w:sz="0" w:space="0" w:color="auto"/>
      </w:divBdr>
    </w:div>
    <w:div w:id="636955020">
      <w:bodyDiv w:val="1"/>
      <w:marLeft w:val="0"/>
      <w:marRight w:val="0"/>
      <w:marTop w:val="0"/>
      <w:marBottom w:val="0"/>
      <w:divBdr>
        <w:top w:val="none" w:sz="0" w:space="0" w:color="auto"/>
        <w:left w:val="none" w:sz="0" w:space="0" w:color="auto"/>
        <w:bottom w:val="none" w:sz="0" w:space="0" w:color="auto"/>
        <w:right w:val="none" w:sz="0" w:space="0" w:color="auto"/>
      </w:divBdr>
    </w:div>
    <w:div w:id="645473760">
      <w:bodyDiv w:val="1"/>
      <w:marLeft w:val="0"/>
      <w:marRight w:val="0"/>
      <w:marTop w:val="0"/>
      <w:marBottom w:val="0"/>
      <w:divBdr>
        <w:top w:val="none" w:sz="0" w:space="0" w:color="auto"/>
        <w:left w:val="none" w:sz="0" w:space="0" w:color="auto"/>
        <w:bottom w:val="none" w:sz="0" w:space="0" w:color="auto"/>
        <w:right w:val="none" w:sz="0" w:space="0" w:color="auto"/>
      </w:divBdr>
    </w:div>
    <w:div w:id="660737962">
      <w:bodyDiv w:val="1"/>
      <w:marLeft w:val="0"/>
      <w:marRight w:val="0"/>
      <w:marTop w:val="0"/>
      <w:marBottom w:val="0"/>
      <w:divBdr>
        <w:top w:val="none" w:sz="0" w:space="0" w:color="auto"/>
        <w:left w:val="none" w:sz="0" w:space="0" w:color="auto"/>
        <w:bottom w:val="none" w:sz="0" w:space="0" w:color="auto"/>
        <w:right w:val="none" w:sz="0" w:space="0" w:color="auto"/>
      </w:divBdr>
    </w:div>
    <w:div w:id="703212285">
      <w:bodyDiv w:val="1"/>
      <w:marLeft w:val="0"/>
      <w:marRight w:val="0"/>
      <w:marTop w:val="0"/>
      <w:marBottom w:val="0"/>
      <w:divBdr>
        <w:top w:val="none" w:sz="0" w:space="0" w:color="auto"/>
        <w:left w:val="none" w:sz="0" w:space="0" w:color="auto"/>
        <w:bottom w:val="none" w:sz="0" w:space="0" w:color="auto"/>
        <w:right w:val="none" w:sz="0" w:space="0" w:color="auto"/>
      </w:divBdr>
    </w:div>
    <w:div w:id="738483921">
      <w:bodyDiv w:val="1"/>
      <w:marLeft w:val="0"/>
      <w:marRight w:val="0"/>
      <w:marTop w:val="0"/>
      <w:marBottom w:val="0"/>
      <w:divBdr>
        <w:top w:val="none" w:sz="0" w:space="0" w:color="auto"/>
        <w:left w:val="none" w:sz="0" w:space="0" w:color="auto"/>
        <w:bottom w:val="none" w:sz="0" w:space="0" w:color="auto"/>
        <w:right w:val="none" w:sz="0" w:space="0" w:color="auto"/>
      </w:divBdr>
      <w:divsChild>
        <w:div w:id="2051106872">
          <w:marLeft w:val="0"/>
          <w:marRight w:val="0"/>
          <w:marTop w:val="0"/>
          <w:marBottom w:val="0"/>
          <w:divBdr>
            <w:top w:val="none" w:sz="0" w:space="0" w:color="auto"/>
            <w:left w:val="none" w:sz="0" w:space="0" w:color="auto"/>
            <w:bottom w:val="none" w:sz="0" w:space="0" w:color="auto"/>
            <w:right w:val="none" w:sz="0" w:space="0" w:color="auto"/>
          </w:divBdr>
        </w:div>
      </w:divsChild>
    </w:div>
    <w:div w:id="752823042">
      <w:bodyDiv w:val="1"/>
      <w:marLeft w:val="0"/>
      <w:marRight w:val="0"/>
      <w:marTop w:val="0"/>
      <w:marBottom w:val="0"/>
      <w:divBdr>
        <w:top w:val="none" w:sz="0" w:space="0" w:color="auto"/>
        <w:left w:val="none" w:sz="0" w:space="0" w:color="auto"/>
        <w:bottom w:val="none" w:sz="0" w:space="0" w:color="auto"/>
        <w:right w:val="none" w:sz="0" w:space="0" w:color="auto"/>
      </w:divBdr>
    </w:div>
    <w:div w:id="776752402">
      <w:bodyDiv w:val="1"/>
      <w:marLeft w:val="0"/>
      <w:marRight w:val="0"/>
      <w:marTop w:val="0"/>
      <w:marBottom w:val="0"/>
      <w:divBdr>
        <w:top w:val="none" w:sz="0" w:space="0" w:color="auto"/>
        <w:left w:val="none" w:sz="0" w:space="0" w:color="auto"/>
        <w:bottom w:val="none" w:sz="0" w:space="0" w:color="auto"/>
        <w:right w:val="none" w:sz="0" w:space="0" w:color="auto"/>
      </w:divBdr>
    </w:div>
    <w:div w:id="863324526">
      <w:bodyDiv w:val="1"/>
      <w:marLeft w:val="0"/>
      <w:marRight w:val="0"/>
      <w:marTop w:val="0"/>
      <w:marBottom w:val="0"/>
      <w:divBdr>
        <w:top w:val="none" w:sz="0" w:space="0" w:color="auto"/>
        <w:left w:val="none" w:sz="0" w:space="0" w:color="auto"/>
        <w:bottom w:val="none" w:sz="0" w:space="0" w:color="auto"/>
        <w:right w:val="none" w:sz="0" w:space="0" w:color="auto"/>
      </w:divBdr>
    </w:div>
    <w:div w:id="869878321">
      <w:bodyDiv w:val="1"/>
      <w:marLeft w:val="0"/>
      <w:marRight w:val="0"/>
      <w:marTop w:val="0"/>
      <w:marBottom w:val="0"/>
      <w:divBdr>
        <w:top w:val="none" w:sz="0" w:space="0" w:color="auto"/>
        <w:left w:val="none" w:sz="0" w:space="0" w:color="auto"/>
        <w:bottom w:val="none" w:sz="0" w:space="0" w:color="auto"/>
        <w:right w:val="none" w:sz="0" w:space="0" w:color="auto"/>
      </w:divBdr>
    </w:div>
    <w:div w:id="873274764">
      <w:bodyDiv w:val="1"/>
      <w:marLeft w:val="0"/>
      <w:marRight w:val="0"/>
      <w:marTop w:val="0"/>
      <w:marBottom w:val="0"/>
      <w:divBdr>
        <w:top w:val="none" w:sz="0" w:space="0" w:color="auto"/>
        <w:left w:val="none" w:sz="0" w:space="0" w:color="auto"/>
        <w:bottom w:val="none" w:sz="0" w:space="0" w:color="auto"/>
        <w:right w:val="none" w:sz="0" w:space="0" w:color="auto"/>
      </w:divBdr>
    </w:div>
    <w:div w:id="894782666">
      <w:bodyDiv w:val="1"/>
      <w:marLeft w:val="0"/>
      <w:marRight w:val="0"/>
      <w:marTop w:val="0"/>
      <w:marBottom w:val="0"/>
      <w:divBdr>
        <w:top w:val="none" w:sz="0" w:space="0" w:color="auto"/>
        <w:left w:val="none" w:sz="0" w:space="0" w:color="auto"/>
        <w:bottom w:val="none" w:sz="0" w:space="0" w:color="auto"/>
        <w:right w:val="none" w:sz="0" w:space="0" w:color="auto"/>
      </w:divBdr>
    </w:div>
    <w:div w:id="916548946">
      <w:bodyDiv w:val="1"/>
      <w:marLeft w:val="0"/>
      <w:marRight w:val="0"/>
      <w:marTop w:val="0"/>
      <w:marBottom w:val="0"/>
      <w:divBdr>
        <w:top w:val="none" w:sz="0" w:space="0" w:color="auto"/>
        <w:left w:val="none" w:sz="0" w:space="0" w:color="auto"/>
        <w:bottom w:val="none" w:sz="0" w:space="0" w:color="auto"/>
        <w:right w:val="none" w:sz="0" w:space="0" w:color="auto"/>
      </w:divBdr>
    </w:div>
    <w:div w:id="924653728">
      <w:bodyDiv w:val="1"/>
      <w:marLeft w:val="0"/>
      <w:marRight w:val="0"/>
      <w:marTop w:val="0"/>
      <w:marBottom w:val="0"/>
      <w:divBdr>
        <w:top w:val="none" w:sz="0" w:space="0" w:color="auto"/>
        <w:left w:val="none" w:sz="0" w:space="0" w:color="auto"/>
        <w:bottom w:val="none" w:sz="0" w:space="0" w:color="auto"/>
        <w:right w:val="none" w:sz="0" w:space="0" w:color="auto"/>
      </w:divBdr>
    </w:div>
    <w:div w:id="934820609">
      <w:bodyDiv w:val="1"/>
      <w:marLeft w:val="0"/>
      <w:marRight w:val="0"/>
      <w:marTop w:val="0"/>
      <w:marBottom w:val="0"/>
      <w:divBdr>
        <w:top w:val="none" w:sz="0" w:space="0" w:color="auto"/>
        <w:left w:val="none" w:sz="0" w:space="0" w:color="auto"/>
        <w:bottom w:val="none" w:sz="0" w:space="0" w:color="auto"/>
        <w:right w:val="none" w:sz="0" w:space="0" w:color="auto"/>
      </w:divBdr>
    </w:div>
    <w:div w:id="943422056">
      <w:bodyDiv w:val="1"/>
      <w:marLeft w:val="0"/>
      <w:marRight w:val="0"/>
      <w:marTop w:val="0"/>
      <w:marBottom w:val="0"/>
      <w:divBdr>
        <w:top w:val="none" w:sz="0" w:space="0" w:color="auto"/>
        <w:left w:val="none" w:sz="0" w:space="0" w:color="auto"/>
        <w:bottom w:val="none" w:sz="0" w:space="0" w:color="auto"/>
        <w:right w:val="none" w:sz="0" w:space="0" w:color="auto"/>
      </w:divBdr>
    </w:div>
    <w:div w:id="951980397">
      <w:bodyDiv w:val="1"/>
      <w:marLeft w:val="0"/>
      <w:marRight w:val="0"/>
      <w:marTop w:val="0"/>
      <w:marBottom w:val="0"/>
      <w:divBdr>
        <w:top w:val="none" w:sz="0" w:space="0" w:color="auto"/>
        <w:left w:val="none" w:sz="0" w:space="0" w:color="auto"/>
        <w:bottom w:val="none" w:sz="0" w:space="0" w:color="auto"/>
        <w:right w:val="none" w:sz="0" w:space="0" w:color="auto"/>
      </w:divBdr>
    </w:div>
    <w:div w:id="1023702415">
      <w:bodyDiv w:val="1"/>
      <w:marLeft w:val="0"/>
      <w:marRight w:val="0"/>
      <w:marTop w:val="0"/>
      <w:marBottom w:val="0"/>
      <w:divBdr>
        <w:top w:val="none" w:sz="0" w:space="0" w:color="auto"/>
        <w:left w:val="none" w:sz="0" w:space="0" w:color="auto"/>
        <w:bottom w:val="none" w:sz="0" w:space="0" w:color="auto"/>
        <w:right w:val="none" w:sz="0" w:space="0" w:color="auto"/>
      </w:divBdr>
    </w:div>
    <w:div w:id="1080523755">
      <w:bodyDiv w:val="1"/>
      <w:marLeft w:val="0"/>
      <w:marRight w:val="0"/>
      <w:marTop w:val="0"/>
      <w:marBottom w:val="0"/>
      <w:divBdr>
        <w:top w:val="none" w:sz="0" w:space="0" w:color="auto"/>
        <w:left w:val="none" w:sz="0" w:space="0" w:color="auto"/>
        <w:bottom w:val="none" w:sz="0" w:space="0" w:color="auto"/>
        <w:right w:val="none" w:sz="0" w:space="0" w:color="auto"/>
      </w:divBdr>
    </w:div>
    <w:div w:id="1126003410">
      <w:bodyDiv w:val="1"/>
      <w:marLeft w:val="0"/>
      <w:marRight w:val="0"/>
      <w:marTop w:val="0"/>
      <w:marBottom w:val="0"/>
      <w:divBdr>
        <w:top w:val="none" w:sz="0" w:space="0" w:color="auto"/>
        <w:left w:val="none" w:sz="0" w:space="0" w:color="auto"/>
        <w:bottom w:val="none" w:sz="0" w:space="0" w:color="auto"/>
        <w:right w:val="none" w:sz="0" w:space="0" w:color="auto"/>
      </w:divBdr>
      <w:divsChild>
        <w:div w:id="1892111590">
          <w:marLeft w:val="0"/>
          <w:marRight w:val="0"/>
          <w:marTop w:val="0"/>
          <w:marBottom w:val="0"/>
          <w:divBdr>
            <w:top w:val="none" w:sz="0" w:space="0" w:color="auto"/>
            <w:left w:val="none" w:sz="0" w:space="0" w:color="auto"/>
            <w:bottom w:val="none" w:sz="0" w:space="0" w:color="auto"/>
            <w:right w:val="none" w:sz="0" w:space="0" w:color="auto"/>
          </w:divBdr>
        </w:div>
        <w:div w:id="604969653">
          <w:marLeft w:val="0"/>
          <w:marRight w:val="0"/>
          <w:marTop w:val="0"/>
          <w:marBottom w:val="0"/>
          <w:divBdr>
            <w:top w:val="none" w:sz="0" w:space="0" w:color="auto"/>
            <w:left w:val="none" w:sz="0" w:space="0" w:color="auto"/>
            <w:bottom w:val="none" w:sz="0" w:space="0" w:color="auto"/>
            <w:right w:val="none" w:sz="0" w:space="0" w:color="auto"/>
          </w:divBdr>
        </w:div>
        <w:div w:id="781341061">
          <w:marLeft w:val="0"/>
          <w:marRight w:val="0"/>
          <w:marTop w:val="0"/>
          <w:marBottom w:val="0"/>
          <w:divBdr>
            <w:top w:val="none" w:sz="0" w:space="0" w:color="auto"/>
            <w:left w:val="none" w:sz="0" w:space="0" w:color="auto"/>
            <w:bottom w:val="none" w:sz="0" w:space="0" w:color="auto"/>
            <w:right w:val="none" w:sz="0" w:space="0" w:color="auto"/>
          </w:divBdr>
        </w:div>
        <w:div w:id="191650270">
          <w:marLeft w:val="0"/>
          <w:marRight w:val="0"/>
          <w:marTop w:val="0"/>
          <w:marBottom w:val="0"/>
          <w:divBdr>
            <w:top w:val="none" w:sz="0" w:space="0" w:color="auto"/>
            <w:left w:val="none" w:sz="0" w:space="0" w:color="auto"/>
            <w:bottom w:val="none" w:sz="0" w:space="0" w:color="auto"/>
            <w:right w:val="none" w:sz="0" w:space="0" w:color="auto"/>
          </w:divBdr>
        </w:div>
        <w:div w:id="885483948">
          <w:marLeft w:val="0"/>
          <w:marRight w:val="0"/>
          <w:marTop w:val="0"/>
          <w:marBottom w:val="0"/>
          <w:divBdr>
            <w:top w:val="none" w:sz="0" w:space="0" w:color="auto"/>
            <w:left w:val="none" w:sz="0" w:space="0" w:color="auto"/>
            <w:bottom w:val="none" w:sz="0" w:space="0" w:color="auto"/>
            <w:right w:val="none" w:sz="0" w:space="0" w:color="auto"/>
          </w:divBdr>
        </w:div>
        <w:div w:id="108595063">
          <w:marLeft w:val="0"/>
          <w:marRight w:val="0"/>
          <w:marTop w:val="0"/>
          <w:marBottom w:val="0"/>
          <w:divBdr>
            <w:top w:val="none" w:sz="0" w:space="0" w:color="auto"/>
            <w:left w:val="none" w:sz="0" w:space="0" w:color="auto"/>
            <w:bottom w:val="none" w:sz="0" w:space="0" w:color="auto"/>
            <w:right w:val="none" w:sz="0" w:space="0" w:color="auto"/>
          </w:divBdr>
        </w:div>
      </w:divsChild>
    </w:div>
    <w:div w:id="1135290799">
      <w:bodyDiv w:val="1"/>
      <w:marLeft w:val="0"/>
      <w:marRight w:val="0"/>
      <w:marTop w:val="0"/>
      <w:marBottom w:val="0"/>
      <w:divBdr>
        <w:top w:val="none" w:sz="0" w:space="0" w:color="auto"/>
        <w:left w:val="none" w:sz="0" w:space="0" w:color="auto"/>
        <w:bottom w:val="none" w:sz="0" w:space="0" w:color="auto"/>
        <w:right w:val="none" w:sz="0" w:space="0" w:color="auto"/>
      </w:divBdr>
    </w:div>
    <w:div w:id="1177882517">
      <w:bodyDiv w:val="1"/>
      <w:marLeft w:val="0"/>
      <w:marRight w:val="0"/>
      <w:marTop w:val="0"/>
      <w:marBottom w:val="0"/>
      <w:divBdr>
        <w:top w:val="none" w:sz="0" w:space="0" w:color="auto"/>
        <w:left w:val="none" w:sz="0" w:space="0" w:color="auto"/>
        <w:bottom w:val="none" w:sz="0" w:space="0" w:color="auto"/>
        <w:right w:val="none" w:sz="0" w:space="0" w:color="auto"/>
      </w:divBdr>
    </w:div>
    <w:div w:id="1249850369">
      <w:bodyDiv w:val="1"/>
      <w:marLeft w:val="0"/>
      <w:marRight w:val="0"/>
      <w:marTop w:val="0"/>
      <w:marBottom w:val="0"/>
      <w:divBdr>
        <w:top w:val="none" w:sz="0" w:space="0" w:color="auto"/>
        <w:left w:val="none" w:sz="0" w:space="0" w:color="auto"/>
        <w:bottom w:val="none" w:sz="0" w:space="0" w:color="auto"/>
        <w:right w:val="none" w:sz="0" w:space="0" w:color="auto"/>
      </w:divBdr>
    </w:div>
    <w:div w:id="1291208352">
      <w:bodyDiv w:val="1"/>
      <w:marLeft w:val="0"/>
      <w:marRight w:val="0"/>
      <w:marTop w:val="0"/>
      <w:marBottom w:val="0"/>
      <w:divBdr>
        <w:top w:val="none" w:sz="0" w:space="0" w:color="auto"/>
        <w:left w:val="none" w:sz="0" w:space="0" w:color="auto"/>
        <w:bottom w:val="none" w:sz="0" w:space="0" w:color="auto"/>
        <w:right w:val="none" w:sz="0" w:space="0" w:color="auto"/>
      </w:divBdr>
      <w:divsChild>
        <w:div w:id="110520238">
          <w:marLeft w:val="0"/>
          <w:marRight w:val="0"/>
          <w:marTop w:val="0"/>
          <w:marBottom w:val="0"/>
          <w:divBdr>
            <w:top w:val="none" w:sz="0" w:space="0" w:color="auto"/>
            <w:left w:val="none" w:sz="0" w:space="0" w:color="auto"/>
            <w:bottom w:val="none" w:sz="0" w:space="0" w:color="auto"/>
            <w:right w:val="none" w:sz="0" w:space="0" w:color="auto"/>
          </w:divBdr>
        </w:div>
      </w:divsChild>
    </w:div>
    <w:div w:id="1298955661">
      <w:bodyDiv w:val="1"/>
      <w:marLeft w:val="0"/>
      <w:marRight w:val="0"/>
      <w:marTop w:val="0"/>
      <w:marBottom w:val="0"/>
      <w:divBdr>
        <w:top w:val="none" w:sz="0" w:space="0" w:color="auto"/>
        <w:left w:val="none" w:sz="0" w:space="0" w:color="auto"/>
        <w:bottom w:val="none" w:sz="0" w:space="0" w:color="auto"/>
        <w:right w:val="none" w:sz="0" w:space="0" w:color="auto"/>
      </w:divBdr>
    </w:div>
    <w:div w:id="1308314710">
      <w:bodyDiv w:val="1"/>
      <w:marLeft w:val="0"/>
      <w:marRight w:val="0"/>
      <w:marTop w:val="0"/>
      <w:marBottom w:val="0"/>
      <w:divBdr>
        <w:top w:val="none" w:sz="0" w:space="0" w:color="auto"/>
        <w:left w:val="none" w:sz="0" w:space="0" w:color="auto"/>
        <w:bottom w:val="none" w:sz="0" w:space="0" w:color="auto"/>
        <w:right w:val="none" w:sz="0" w:space="0" w:color="auto"/>
      </w:divBdr>
    </w:div>
    <w:div w:id="1321422785">
      <w:bodyDiv w:val="1"/>
      <w:marLeft w:val="0"/>
      <w:marRight w:val="0"/>
      <w:marTop w:val="0"/>
      <w:marBottom w:val="0"/>
      <w:divBdr>
        <w:top w:val="none" w:sz="0" w:space="0" w:color="auto"/>
        <w:left w:val="none" w:sz="0" w:space="0" w:color="auto"/>
        <w:bottom w:val="none" w:sz="0" w:space="0" w:color="auto"/>
        <w:right w:val="none" w:sz="0" w:space="0" w:color="auto"/>
      </w:divBdr>
    </w:div>
    <w:div w:id="1337078072">
      <w:bodyDiv w:val="1"/>
      <w:marLeft w:val="0"/>
      <w:marRight w:val="0"/>
      <w:marTop w:val="0"/>
      <w:marBottom w:val="0"/>
      <w:divBdr>
        <w:top w:val="none" w:sz="0" w:space="0" w:color="auto"/>
        <w:left w:val="none" w:sz="0" w:space="0" w:color="auto"/>
        <w:bottom w:val="none" w:sz="0" w:space="0" w:color="auto"/>
        <w:right w:val="none" w:sz="0" w:space="0" w:color="auto"/>
      </w:divBdr>
    </w:div>
    <w:div w:id="1355766862">
      <w:bodyDiv w:val="1"/>
      <w:marLeft w:val="0"/>
      <w:marRight w:val="0"/>
      <w:marTop w:val="0"/>
      <w:marBottom w:val="0"/>
      <w:divBdr>
        <w:top w:val="none" w:sz="0" w:space="0" w:color="auto"/>
        <w:left w:val="none" w:sz="0" w:space="0" w:color="auto"/>
        <w:bottom w:val="none" w:sz="0" w:space="0" w:color="auto"/>
        <w:right w:val="none" w:sz="0" w:space="0" w:color="auto"/>
      </w:divBdr>
    </w:div>
    <w:div w:id="1391265941">
      <w:bodyDiv w:val="1"/>
      <w:marLeft w:val="0"/>
      <w:marRight w:val="0"/>
      <w:marTop w:val="0"/>
      <w:marBottom w:val="0"/>
      <w:divBdr>
        <w:top w:val="none" w:sz="0" w:space="0" w:color="auto"/>
        <w:left w:val="none" w:sz="0" w:space="0" w:color="auto"/>
        <w:bottom w:val="none" w:sz="0" w:space="0" w:color="auto"/>
        <w:right w:val="none" w:sz="0" w:space="0" w:color="auto"/>
      </w:divBdr>
    </w:div>
    <w:div w:id="1443458497">
      <w:bodyDiv w:val="1"/>
      <w:marLeft w:val="0"/>
      <w:marRight w:val="0"/>
      <w:marTop w:val="0"/>
      <w:marBottom w:val="0"/>
      <w:divBdr>
        <w:top w:val="none" w:sz="0" w:space="0" w:color="auto"/>
        <w:left w:val="none" w:sz="0" w:space="0" w:color="auto"/>
        <w:bottom w:val="none" w:sz="0" w:space="0" w:color="auto"/>
        <w:right w:val="none" w:sz="0" w:space="0" w:color="auto"/>
      </w:divBdr>
    </w:div>
    <w:div w:id="1459445169">
      <w:bodyDiv w:val="1"/>
      <w:marLeft w:val="0"/>
      <w:marRight w:val="0"/>
      <w:marTop w:val="0"/>
      <w:marBottom w:val="0"/>
      <w:divBdr>
        <w:top w:val="none" w:sz="0" w:space="0" w:color="auto"/>
        <w:left w:val="none" w:sz="0" w:space="0" w:color="auto"/>
        <w:bottom w:val="none" w:sz="0" w:space="0" w:color="auto"/>
        <w:right w:val="none" w:sz="0" w:space="0" w:color="auto"/>
      </w:divBdr>
      <w:divsChild>
        <w:div w:id="677541864">
          <w:marLeft w:val="0"/>
          <w:marRight w:val="0"/>
          <w:marTop w:val="15"/>
          <w:marBottom w:val="0"/>
          <w:divBdr>
            <w:top w:val="single" w:sz="48" w:space="0" w:color="auto"/>
            <w:left w:val="single" w:sz="48" w:space="0" w:color="auto"/>
            <w:bottom w:val="single" w:sz="48" w:space="0" w:color="auto"/>
            <w:right w:val="single" w:sz="48" w:space="0" w:color="auto"/>
          </w:divBdr>
          <w:divsChild>
            <w:div w:id="1555853518">
              <w:marLeft w:val="0"/>
              <w:marRight w:val="0"/>
              <w:marTop w:val="0"/>
              <w:marBottom w:val="0"/>
              <w:divBdr>
                <w:top w:val="none" w:sz="0" w:space="0" w:color="auto"/>
                <w:left w:val="none" w:sz="0" w:space="0" w:color="auto"/>
                <w:bottom w:val="none" w:sz="0" w:space="0" w:color="auto"/>
                <w:right w:val="none" w:sz="0" w:space="0" w:color="auto"/>
              </w:divBdr>
              <w:divsChild>
                <w:div w:id="1597519145">
                  <w:marLeft w:val="0"/>
                  <w:marRight w:val="0"/>
                  <w:marTop w:val="0"/>
                  <w:marBottom w:val="0"/>
                  <w:divBdr>
                    <w:top w:val="none" w:sz="0" w:space="0" w:color="auto"/>
                    <w:left w:val="none" w:sz="0" w:space="0" w:color="auto"/>
                    <w:bottom w:val="none" w:sz="0" w:space="0" w:color="auto"/>
                    <w:right w:val="none" w:sz="0" w:space="0" w:color="auto"/>
                  </w:divBdr>
                </w:div>
                <w:div w:id="81143463">
                  <w:marLeft w:val="0"/>
                  <w:marRight w:val="0"/>
                  <w:marTop w:val="0"/>
                  <w:marBottom w:val="0"/>
                  <w:divBdr>
                    <w:top w:val="none" w:sz="0" w:space="0" w:color="auto"/>
                    <w:left w:val="none" w:sz="0" w:space="0" w:color="auto"/>
                    <w:bottom w:val="none" w:sz="0" w:space="0" w:color="auto"/>
                    <w:right w:val="none" w:sz="0" w:space="0" w:color="auto"/>
                  </w:divBdr>
                </w:div>
                <w:div w:id="1638031914">
                  <w:marLeft w:val="0"/>
                  <w:marRight w:val="0"/>
                  <w:marTop w:val="0"/>
                  <w:marBottom w:val="0"/>
                  <w:divBdr>
                    <w:top w:val="none" w:sz="0" w:space="0" w:color="auto"/>
                    <w:left w:val="none" w:sz="0" w:space="0" w:color="auto"/>
                    <w:bottom w:val="none" w:sz="0" w:space="0" w:color="auto"/>
                    <w:right w:val="none" w:sz="0" w:space="0" w:color="auto"/>
                  </w:divBdr>
                </w:div>
                <w:div w:id="423962322">
                  <w:marLeft w:val="0"/>
                  <w:marRight w:val="0"/>
                  <w:marTop w:val="0"/>
                  <w:marBottom w:val="0"/>
                  <w:divBdr>
                    <w:top w:val="none" w:sz="0" w:space="0" w:color="auto"/>
                    <w:left w:val="none" w:sz="0" w:space="0" w:color="auto"/>
                    <w:bottom w:val="none" w:sz="0" w:space="0" w:color="auto"/>
                    <w:right w:val="none" w:sz="0" w:space="0" w:color="auto"/>
                  </w:divBdr>
                </w:div>
                <w:div w:id="1601796676">
                  <w:marLeft w:val="0"/>
                  <w:marRight w:val="0"/>
                  <w:marTop w:val="0"/>
                  <w:marBottom w:val="0"/>
                  <w:divBdr>
                    <w:top w:val="none" w:sz="0" w:space="0" w:color="auto"/>
                    <w:left w:val="none" w:sz="0" w:space="0" w:color="auto"/>
                    <w:bottom w:val="none" w:sz="0" w:space="0" w:color="auto"/>
                    <w:right w:val="none" w:sz="0" w:space="0" w:color="auto"/>
                  </w:divBdr>
                </w:div>
                <w:div w:id="912662338">
                  <w:marLeft w:val="0"/>
                  <w:marRight w:val="0"/>
                  <w:marTop w:val="0"/>
                  <w:marBottom w:val="0"/>
                  <w:divBdr>
                    <w:top w:val="none" w:sz="0" w:space="0" w:color="auto"/>
                    <w:left w:val="none" w:sz="0" w:space="0" w:color="auto"/>
                    <w:bottom w:val="none" w:sz="0" w:space="0" w:color="auto"/>
                    <w:right w:val="none" w:sz="0" w:space="0" w:color="auto"/>
                  </w:divBdr>
                </w:div>
                <w:div w:id="703485049">
                  <w:marLeft w:val="0"/>
                  <w:marRight w:val="0"/>
                  <w:marTop w:val="0"/>
                  <w:marBottom w:val="0"/>
                  <w:divBdr>
                    <w:top w:val="none" w:sz="0" w:space="0" w:color="auto"/>
                    <w:left w:val="none" w:sz="0" w:space="0" w:color="auto"/>
                    <w:bottom w:val="none" w:sz="0" w:space="0" w:color="auto"/>
                    <w:right w:val="none" w:sz="0" w:space="0" w:color="auto"/>
                  </w:divBdr>
                </w:div>
                <w:div w:id="1422068480">
                  <w:marLeft w:val="0"/>
                  <w:marRight w:val="0"/>
                  <w:marTop w:val="0"/>
                  <w:marBottom w:val="0"/>
                  <w:divBdr>
                    <w:top w:val="none" w:sz="0" w:space="0" w:color="auto"/>
                    <w:left w:val="none" w:sz="0" w:space="0" w:color="auto"/>
                    <w:bottom w:val="none" w:sz="0" w:space="0" w:color="auto"/>
                    <w:right w:val="none" w:sz="0" w:space="0" w:color="auto"/>
                  </w:divBdr>
                </w:div>
                <w:div w:id="327682351">
                  <w:marLeft w:val="0"/>
                  <w:marRight w:val="0"/>
                  <w:marTop w:val="0"/>
                  <w:marBottom w:val="0"/>
                  <w:divBdr>
                    <w:top w:val="none" w:sz="0" w:space="0" w:color="auto"/>
                    <w:left w:val="none" w:sz="0" w:space="0" w:color="auto"/>
                    <w:bottom w:val="none" w:sz="0" w:space="0" w:color="auto"/>
                    <w:right w:val="none" w:sz="0" w:space="0" w:color="auto"/>
                  </w:divBdr>
                </w:div>
                <w:div w:id="1299606171">
                  <w:marLeft w:val="0"/>
                  <w:marRight w:val="0"/>
                  <w:marTop w:val="0"/>
                  <w:marBottom w:val="0"/>
                  <w:divBdr>
                    <w:top w:val="none" w:sz="0" w:space="0" w:color="auto"/>
                    <w:left w:val="none" w:sz="0" w:space="0" w:color="auto"/>
                    <w:bottom w:val="none" w:sz="0" w:space="0" w:color="auto"/>
                    <w:right w:val="none" w:sz="0" w:space="0" w:color="auto"/>
                  </w:divBdr>
                </w:div>
                <w:div w:id="1729915334">
                  <w:marLeft w:val="0"/>
                  <w:marRight w:val="0"/>
                  <w:marTop w:val="0"/>
                  <w:marBottom w:val="0"/>
                  <w:divBdr>
                    <w:top w:val="none" w:sz="0" w:space="0" w:color="auto"/>
                    <w:left w:val="none" w:sz="0" w:space="0" w:color="auto"/>
                    <w:bottom w:val="none" w:sz="0" w:space="0" w:color="auto"/>
                    <w:right w:val="none" w:sz="0" w:space="0" w:color="auto"/>
                  </w:divBdr>
                </w:div>
                <w:div w:id="2001688331">
                  <w:marLeft w:val="0"/>
                  <w:marRight w:val="0"/>
                  <w:marTop w:val="0"/>
                  <w:marBottom w:val="0"/>
                  <w:divBdr>
                    <w:top w:val="none" w:sz="0" w:space="0" w:color="auto"/>
                    <w:left w:val="none" w:sz="0" w:space="0" w:color="auto"/>
                    <w:bottom w:val="none" w:sz="0" w:space="0" w:color="auto"/>
                    <w:right w:val="none" w:sz="0" w:space="0" w:color="auto"/>
                  </w:divBdr>
                </w:div>
                <w:div w:id="1672097553">
                  <w:marLeft w:val="0"/>
                  <w:marRight w:val="0"/>
                  <w:marTop w:val="0"/>
                  <w:marBottom w:val="0"/>
                  <w:divBdr>
                    <w:top w:val="none" w:sz="0" w:space="0" w:color="auto"/>
                    <w:left w:val="none" w:sz="0" w:space="0" w:color="auto"/>
                    <w:bottom w:val="none" w:sz="0" w:space="0" w:color="auto"/>
                    <w:right w:val="none" w:sz="0" w:space="0" w:color="auto"/>
                  </w:divBdr>
                </w:div>
                <w:div w:id="871116121">
                  <w:marLeft w:val="0"/>
                  <w:marRight w:val="0"/>
                  <w:marTop w:val="0"/>
                  <w:marBottom w:val="0"/>
                  <w:divBdr>
                    <w:top w:val="none" w:sz="0" w:space="0" w:color="auto"/>
                    <w:left w:val="none" w:sz="0" w:space="0" w:color="auto"/>
                    <w:bottom w:val="none" w:sz="0" w:space="0" w:color="auto"/>
                    <w:right w:val="none" w:sz="0" w:space="0" w:color="auto"/>
                  </w:divBdr>
                </w:div>
                <w:div w:id="970792243">
                  <w:marLeft w:val="0"/>
                  <w:marRight w:val="0"/>
                  <w:marTop w:val="0"/>
                  <w:marBottom w:val="0"/>
                  <w:divBdr>
                    <w:top w:val="none" w:sz="0" w:space="0" w:color="auto"/>
                    <w:left w:val="none" w:sz="0" w:space="0" w:color="auto"/>
                    <w:bottom w:val="none" w:sz="0" w:space="0" w:color="auto"/>
                    <w:right w:val="none" w:sz="0" w:space="0" w:color="auto"/>
                  </w:divBdr>
                </w:div>
                <w:div w:id="1049453999">
                  <w:marLeft w:val="0"/>
                  <w:marRight w:val="0"/>
                  <w:marTop w:val="0"/>
                  <w:marBottom w:val="0"/>
                  <w:divBdr>
                    <w:top w:val="none" w:sz="0" w:space="0" w:color="auto"/>
                    <w:left w:val="none" w:sz="0" w:space="0" w:color="auto"/>
                    <w:bottom w:val="none" w:sz="0" w:space="0" w:color="auto"/>
                    <w:right w:val="none" w:sz="0" w:space="0" w:color="auto"/>
                  </w:divBdr>
                </w:div>
                <w:div w:id="351542229">
                  <w:marLeft w:val="0"/>
                  <w:marRight w:val="0"/>
                  <w:marTop w:val="0"/>
                  <w:marBottom w:val="0"/>
                  <w:divBdr>
                    <w:top w:val="none" w:sz="0" w:space="0" w:color="auto"/>
                    <w:left w:val="none" w:sz="0" w:space="0" w:color="auto"/>
                    <w:bottom w:val="none" w:sz="0" w:space="0" w:color="auto"/>
                    <w:right w:val="none" w:sz="0" w:space="0" w:color="auto"/>
                  </w:divBdr>
                </w:div>
                <w:div w:id="996497745">
                  <w:marLeft w:val="0"/>
                  <w:marRight w:val="0"/>
                  <w:marTop w:val="0"/>
                  <w:marBottom w:val="0"/>
                  <w:divBdr>
                    <w:top w:val="none" w:sz="0" w:space="0" w:color="auto"/>
                    <w:left w:val="none" w:sz="0" w:space="0" w:color="auto"/>
                    <w:bottom w:val="none" w:sz="0" w:space="0" w:color="auto"/>
                    <w:right w:val="none" w:sz="0" w:space="0" w:color="auto"/>
                  </w:divBdr>
                </w:div>
                <w:div w:id="7232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3699">
          <w:marLeft w:val="0"/>
          <w:marRight w:val="0"/>
          <w:marTop w:val="15"/>
          <w:marBottom w:val="0"/>
          <w:divBdr>
            <w:top w:val="single" w:sz="48" w:space="0" w:color="auto"/>
            <w:left w:val="single" w:sz="48" w:space="0" w:color="auto"/>
            <w:bottom w:val="single" w:sz="48" w:space="0" w:color="auto"/>
            <w:right w:val="single" w:sz="48" w:space="0" w:color="auto"/>
          </w:divBdr>
          <w:divsChild>
            <w:div w:id="1117678062">
              <w:marLeft w:val="0"/>
              <w:marRight w:val="0"/>
              <w:marTop w:val="0"/>
              <w:marBottom w:val="0"/>
              <w:divBdr>
                <w:top w:val="none" w:sz="0" w:space="0" w:color="auto"/>
                <w:left w:val="none" w:sz="0" w:space="0" w:color="auto"/>
                <w:bottom w:val="none" w:sz="0" w:space="0" w:color="auto"/>
                <w:right w:val="none" w:sz="0" w:space="0" w:color="auto"/>
              </w:divBdr>
              <w:divsChild>
                <w:div w:id="406539424">
                  <w:marLeft w:val="0"/>
                  <w:marRight w:val="0"/>
                  <w:marTop w:val="0"/>
                  <w:marBottom w:val="0"/>
                  <w:divBdr>
                    <w:top w:val="none" w:sz="0" w:space="0" w:color="auto"/>
                    <w:left w:val="none" w:sz="0" w:space="0" w:color="auto"/>
                    <w:bottom w:val="none" w:sz="0" w:space="0" w:color="auto"/>
                    <w:right w:val="none" w:sz="0" w:space="0" w:color="auto"/>
                  </w:divBdr>
                </w:div>
                <w:div w:id="1010260835">
                  <w:marLeft w:val="0"/>
                  <w:marRight w:val="0"/>
                  <w:marTop w:val="0"/>
                  <w:marBottom w:val="0"/>
                  <w:divBdr>
                    <w:top w:val="none" w:sz="0" w:space="0" w:color="auto"/>
                    <w:left w:val="none" w:sz="0" w:space="0" w:color="auto"/>
                    <w:bottom w:val="none" w:sz="0" w:space="0" w:color="auto"/>
                    <w:right w:val="none" w:sz="0" w:space="0" w:color="auto"/>
                  </w:divBdr>
                </w:div>
                <w:div w:id="405418872">
                  <w:marLeft w:val="0"/>
                  <w:marRight w:val="0"/>
                  <w:marTop w:val="0"/>
                  <w:marBottom w:val="0"/>
                  <w:divBdr>
                    <w:top w:val="none" w:sz="0" w:space="0" w:color="auto"/>
                    <w:left w:val="none" w:sz="0" w:space="0" w:color="auto"/>
                    <w:bottom w:val="none" w:sz="0" w:space="0" w:color="auto"/>
                    <w:right w:val="none" w:sz="0" w:space="0" w:color="auto"/>
                  </w:divBdr>
                </w:div>
                <w:div w:id="132336661">
                  <w:marLeft w:val="0"/>
                  <w:marRight w:val="0"/>
                  <w:marTop w:val="0"/>
                  <w:marBottom w:val="0"/>
                  <w:divBdr>
                    <w:top w:val="none" w:sz="0" w:space="0" w:color="auto"/>
                    <w:left w:val="none" w:sz="0" w:space="0" w:color="auto"/>
                    <w:bottom w:val="none" w:sz="0" w:space="0" w:color="auto"/>
                    <w:right w:val="none" w:sz="0" w:space="0" w:color="auto"/>
                  </w:divBdr>
                </w:div>
                <w:div w:id="1890527850">
                  <w:marLeft w:val="0"/>
                  <w:marRight w:val="0"/>
                  <w:marTop w:val="0"/>
                  <w:marBottom w:val="0"/>
                  <w:divBdr>
                    <w:top w:val="none" w:sz="0" w:space="0" w:color="auto"/>
                    <w:left w:val="none" w:sz="0" w:space="0" w:color="auto"/>
                    <w:bottom w:val="none" w:sz="0" w:space="0" w:color="auto"/>
                    <w:right w:val="none" w:sz="0" w:space="0" w:color="auto"/>
                  </w:divBdr>
                </w:div>
                <w:div w:id="722484451">
                  <w:marLeft w:val="0"/>
                  <w:marRight w:val="0"/>
                  <w:marTop w:val="0"/>
                  <w:marBottom w:val="0"/>
                  <w:divBdr>
                    <w:top w:val="none" w:sz="0" w:space="0" w:color="auto"/>
                    <w:left w:val="none" w:sz="0" w:space="0" w:color="auto"/>
                    <w:bottom w:val="none" w:sz="0" w:space="0" w:color="auto"/>
                    <w:right w:val="none" w:sz="0" w:space="0" w:color="auto"/>
                  </w:divBdr>
                </w:div>
                <w:div w:id="1549292738">
                  <w:marLeft w:val="0"/>
                  <w:marRight w:val="0"/>
                  <w:marTop w:val="0"/>
                  <w:marBottom w:val="0"/>
                  <w:divBdr>
                    <w:top w:val="none" w:sz="0" w:space="0" w:color="auto"/>
                    <w:left w:val="none" w:sz="0" w:space="0" w:color="auto"/>
                    <w:bottom w:val="none" w:sz="0" w:space="0" w:color="auto"/>
                    <w:right w:val="none" w:sz="0" w:space="0" w:color="auto"/>
                  </w:divBdr>
                </w:div>
                <w:div w:id="696269785">
                  <w:marLeft w:val="0"/>
                  <w:marRight w:val="0"/>
                  <w:marTop w:val="0"/>
                  <w:marBottom w:val="0"/>
                  <w:divBdr>
                    <w:top w:val="none" w:sz="0" w:space="0" w:color="auto"/>
                    <w:left w:val="none" w:sz="0" w:space="0" w:color="auto"/>
                    <w:bottom w:val="none" w:sz="0" w:space="0" w:color="auto"/>
                    <w:right w:val="none" w:sz="0" w:space="0" w:color="auto"/>
                  </w:divBdr>
                </w:div>
                <w:div w:id="529609612">
                  <w:marLeft w:val="0"/>
                  <w:marRight w:val="0"/>
                  <w:marTop w:val="0"/>
                  <w:marBottom w:val="0"/>
                  <w:divBdr>
                    <w:top w:val="none" w:sz="0" w:space="0" w:color="auto"/>
                    <w:left w:val="none" w:sz="0" w:space="0" w:color="auto"/>
                    <w:bottom w:val="none" w:sz="0" w:space="0" w:color="auto"/>
                    <w:right w:val="none" w:sz="0" w:space="0" w:color="auto"/>
                  </w:divBdr>
                </w:div>
                <w:div w:id="440076275">
                  <w:marLeft w:val="0"/>
                  <w:marRight w:val="0"/>
                  <w:marTop w:val="0"/>
                  <w:marBottom w:val="0"/>
                  <w:divBdr>
                    <w:top w:val="none" w:sz="0" w:space="0" w:color="auto"/>
                    <w:left w:val="none" w:sz="0" w:space="0" w:color="auto"/>
                    <w:bottom w:val="none" w:sz="0" w:space="0" w:color="auto"/>
                    <w:right w:val="none" w:sz="0" w:space="0" w:color="auto"/>
                  </w:divBdr>
                </w:div>
                <w:div w:id="306132522">
                  <w:marLeft w:val="0"/>
                  <w:marRight w:val="0"/>
                  <w:marTop w:val="0"/>
                  <w:marBottom w:val="0"/>
                  <w:divBdr>
                    <w:top w:val="none" w:sz="0" w:space="0" w:color="auto"/>
                    <w:left w:val="none" w:sz="0" w:space="0" w:color="auto"/>
                    <w:bottom w:val="none" w:sz="0" w:space="0" w:color="auto"/>
                    <w:right w:val="none" w:sz="0" w:space="0" w:color="auto"/>
                  </w:divBdr>
                </w:div>
                <w:div w:id="1865288556">
                  <w:marLeft w:val="0"/>
                  <w:marRight w:val="0"/>
                  <w:marTop w:val="0"/>
                  <w:marBottom w:val="0"/>
                  <w:divBdr>
                    <w:top w:val="none" w:sz="0" w:space="0" w:color="auto"/>
                    <w:left w:val="none" w:sz="0" w:space="0" w:color="auto"/>
                    <w:bottom w:val="none" w:sz="0" w:space="0" w:color="auto"/>
                    <w:right w:val="none" w:sz="0" w:space="0" w:color="auto"/>
                  </w:divBdr>
                </w:div>
                <w:div w:id="889924543">
                  <w:marLeft w:val="0"/>
                  <w:marRight w:val="0"/>
                  <w:marTop w:val="0"/>
                  <w:marBottom w:val="0"/>
                  <w:divBdr>
                    <w:top w:val="none" w:sz="0" w:space="0" w:color="auto"/>
                    <w:left w:val="none" w:sz="0" w:space="0" w:color="auto"/>
                    <w:bottom w:val="none" w:sz="0" w:space="0" w:color="auto"/>
                    <w:right w:val="none" w:sz="0" w:space="0" w:color="auto"/>
                  </w:divBdr>
                </w:div>
                <w:div w:id="1400403821">
                  <w:marLeft w:val="0"/>
                  <w:marRight w:val="0"/>
                  <w:marTop w:val="0"/>
                  <w:marBottom w:val="0"/>
                  <w:divBdr>
                    <w:top w:val="none" w:sz="0" w:space="0" w:color="auto"/>
                    <w:left w:val="none" w:sz="0" w:space="0" w:color="auto"/>
                    <w:bottom w:val="none" w:sz="0" w:space="0" w:color="auto"/>
                    <w:right w:val="none" w:sz="0" w:space="0" w:color="auto"/>
                  </w:divBdr>
                </w:div>
                <w:div w:id="786390875">
                  <w:marLeft w:val="0"/>
                  <w:marRight w:val="0"/>
                  <w:marTop w:val="0"/>
                  <w:marBottom w:val="0"/>
                  <w:divBdr>
                    <w:top w:val="none" w:sz="0" w:space="0" w:color="auto"/>
                    <w:left w:val="none" w:sz="0" w:space="0" w:color="auto"/>
                    <w:bottom w:val="none" w:sz="0" w:space="0" w:color="auto"/>
                    <w:right w:val="none" w:sz="0" w:space="0" w:color="auto"/>
                  </w:divBdr>
                </w:div>
                <w:div w:id="1465003937">
                  <w:marLeft w:val="0"/>
                  <w:marRight w:val="0"/>
                  <w:marTop w:val="0"/>
                  <w:marBottom w:val="0"/>
                  <w:divBdr>
                    <w:top w:val="none" w:sz="0" w:space="0" w:color="auto"/>
                    <w:left w:val="none" w:sz="0" w:space="0" w:color="auto"/>
                    <w:bottom w:val="none" w:sz="0" w:space="0" w:color="auto"/>
                    <w:right w:val="none" w:sz="0" w:space="0" w:color="auto"/>
                  </w:divBdr>
                </w:div>
                <w:div w:id="1368068682">
                  <w:marLeft w:val="0"/>
                  <w:marRight w:val="0"/>
                  <w:marTop w:val="0"/>
                  <w:marBottom w:val="0"/>
                  <w:divBdr>
                    <w:top w:val="none" w:sz="0" w:space="0" w:color="auto"/>
                    <w:left w:val="none" w:sz="0" w:space="0" w:color="auto"/>
                    <w:bottom w:val="none" w:sz="0" w:space="0" w:color="auto"/>
                    <w:right w:val="none" w:sz="0" w:space="0" w:color="auto"/>
                  </w:divBdr>
                </w:div>
                <w:div w:id="541870423">
                  <w:marLeft w:val="0"/>
                  <w:marRight w:val="0"/>
                  <w:marTop w:val="0"/>
                  <w:marBottom w:val="0"/>
                  <w:divBdr>
                    <w:top w:val="none" w:sz="0" w:space="0" w:color="auto"/>
                    <w:left w:val="none" w:sz="0" w:space="0" w:color="auto"/>
                    <w:bottom w:val="none" w:sz="0" w:space="0" w:color="auto"/>
                    <w:right w:val="none" w:sz="0" w:space="0" w:color="auto"/>
                  </w:divBdr>
                </w:div>
                <w:div w:id="849761451">
                  <w:marLeft w:val="0"/>
                  <w:marRight w:val="0"/>
                  <w:marTop w:val="0"/>
                  <w:marBottom w:val="0"/>
                  <w:divBdr>
                    <w:top w:val="none" w:sz="0" w:space="0" w:color="auto"/>
                    <w:left w:val="none" w:sz="0" w:space="0" w:color="auto"/>
                    <w:bottom w:val="none" w:sz="0" w:space="0" w:color="auto"/>
                    <w:right w:val="none" w:sz="0" w:space="0" w:color="auto"/>
                  </w:divBdr>
                </w:div>
                <w:div w:id="1135758075">
                  <w:marLeft w:val="0"/>
                  <w:marRight w:val="0"/>
                  <w:marTop w:val="0"/>
                  <w:marBottom w:val="0"/>
                  <w:divBdr>
                    <w:top w:val="none" w:sz="0" w:space="0" w:color="auto"/>
                    <w:left w:val="none" w:sz="0" w:space="0" w:color="auto"/>
                    <w:bottom w:val="none" w:sz="0" w:space="0" w:color="auto"/>
                    <w:right w:val="none" w:sz="0" w:space="0" w:color="auto"/>
                  </w:divBdr>
                </w:div>
                <w:div w:id="790049152">
                  <w:marLeft w:val="0"/>
                  <w:marRight w:val="0"/>
                  <w:marTop w:val="0"/>
                  <w:marBottom w:val="0"/>
                  <w:divBdr>
                    <w:top w:val="none" w:sz="0" w:space="0" w:color="auto"/>
                    <w:left w:val="none" w:sz="0" w:space="0" w:color="auto"/>
                    <w:bottom w:val="none" w:sz="0" w:space="0" w:color="auto"/>
                    <w:right w:val="none" w:sz="0" w:space="0" w:color="auto"/>
                  </w:divBdr>
                </w:div>
                <w:div w:id="4618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132429">
      <w:bodyDiv w:val="1"/>
      <w:marLeft w:val="0"/>
      <w:marRight w:val="0"/>
      <w:marTop w:val="0"/>
      <w:marBottom w:val="0"/>
      <w:divBdr>
        <w:top w:val="none" w:sz="0" w:space="0" w:color="auto"/>
        <w:left w:val="none" w:sz="0" w:space="0" w:color="auto"/>
        <w:bottom w:val="none" w:sz="0" w:space="0" w:color="auto"/>
        <w:right w:val="none" w:sz="0" w:space="0" w:color="auto"/>
      </w:divBdr>
    </w:div>
    <w:div w:id="1482576386">
      <w:bodyDiv w:val="1"/>
      <w:marLeft w:val="0"/>
      <w:marRight w:val="0"/>
      <w:marTop w:val="0"/>
      <w:marBottom w:val="0"/>
      <w:divBdr>
        <w:top w:val="none" w:sz="0" w:space="0" w:color="auto"/>
        <w:left w:val="none" w:sz="0" w:space="0" w:color="auto"/>
        <w:bottom w:val="none" w:sz="0" w:space="0" w:color="auto"/>
        <w:right w:val="none" w:sz="0" w:space="0" w:color="auto"/>
      </w:divBdr>
    </w:div>
    <w:div w:id="1501965812">
      <w:bodyDiv w:val="1"/>
      <w:marLeft w:val="0"/>
      <w:marRight w:val="0"/>
      <w:marTop w:val="0"/>
      <w:marBottom w:val="0"/>
      <w:divBdr>
        <w:top w:val="none" w:sz="0" w:space="0" w:color="auto"/>
        <w:left w:val="none" w:sz="0" w:space="0" w:color="auto"/>
        <w:bottom w:val="none" w:sz="0" w:space="0" w:color="auto"/>
        <w:right w:val="none" w:sz="0" w:space="0" w:color="auto"/>
      </w:divBdr>
      <w:divsChild>
        <w:div w:id="1303659834">
          <w:marLeft w:val="0"/>
          <w:marRight w:val="0"/>
          <w:marTop w:val="0"/>
          <w:marBottom w:val="0"/>
          <w:divBdr>
            <w:top w:val="none" w:sz="0" w:space="0" w:color="auto"/>
            <w:left w:val="none" w:sz="0" w:space="0" w:color="auto"/>
            <w:bottom w:val="none" w:sz="0" w:space="0" w:color="auto"/>
            <w:right w:val="none" w:sz="0" w:space="0" w:color="auto"/>
          </w:divBdr>
        </w:div>
      </w:divsChild>
    </w:div>
    <w:div w:id="1544635573">
      <w:bodyDiv w:val="1"/>
      <w:marLeft w:val="0"/>
      <w:marRight w:val="0"/>
      <w:marTop w:val="0"/>
      <w:marBottom w:val="0"/>
      <w:divBdr>
        <w:top w:val="none" w:sz="0" w:space="0" w:color="auto"/>
        <w:left w:val="none" w:sz="0" w:space="0" w:color="auto"/>
        <w:bottom w:val="none" w:sz="0" w:space="0" w:color="auto"/>
        <w:right w:val="none" w:sz="0" w:space="0" w:color="auto"/>
      </w:divBdr>
    </w:div>
    <w:div w:id="1556350313">
      <w:bodyDiv w:val="1"/>
      <w:marLeft w:val="0"/>
      <w:marRight w:val="0"/>
      <w:marTop w:val="0"/>
      <w:marBottom w:val="0"/>
      <w:divBdr>
        <w:top w:val="none" w:sz="0" w:space="0" w:color="auto"/>
        <w:left w:val="none" w:sz="0" w:space="0" w:color="auto"/>
        <w:bottom w:val="none" w:sz="0" w:space="0" w:color="auto"/>
        <w:right w:val="none" w:sz="0" w:space="0" w:color="auto"/>
      </w:divBdr>
      <w:divsChild>
        <w:div w:id="227614025">
          <w:marLeft w:val="0"/>
          <w:marRight w:val="0"/>
          <w:marTop w:val="0"/>
          <w:marBottom w:val="0"/>
          <w:divBdr>
            <w:top w:val="none" w:sz="0" w:space="0" w:color="auto"/>
            <w:left w:val="none" w:sz="0" w:space="0" w:color="auto"/>
            <w:bottom w:val="none" w:sz="0" w:space="0" w:color="auto"/>
            <w:right w:val="none" w:sz="0" w:space="0" w:color="auto"/>
          </w:divBdr>
        </w:div>
      </w:divsChild>
    </w:div>
    <w:div w:id="1557546717">
      <w:bodyDiv w:val="1"/>
      <w:marLeft w:val="0"/>
      <w:marRight w:val="0"/>
      <w:marTop w:val="0"/>
      <w:marBottom w:val="0"/>
      <w:divBdr>
        <w:top w:val="none" w:sz="0" w:space="0" w:color="auto"/>
        <w:left w:val="none" w:sz="0" w:space="0" w:color="auto"/>
        <w:bottom w:val="none" w:sz="0" w:space="0" w:color="auto"/>
        <w:right w:val="none" w:sz="0" w:space="0" w:color="auto"/>
      </w:divBdr>
    </w:div>
    <w:div w:id="1602450253">
      <w:bodyDiv w:val="1"/>
      <w:marLeft w:val="0"/>
      <w:marRight w:val="0"/>
      <w:marTop w:val="0"/>
      <w:marBottom w:val="0"/>
      <w:divBdr>
        <w:top w:val="none" w:sz="0" w:space="0" w:color="auto"/>
        <w:left w:val="none" w:sz="0" w:space="0" w:color="auto"/>
        <w:bottom w:val="none" w:sz="0" w:space="0" w:color="auto"/>
        <w:right w:val="none" w:sz="0" w:space="0" w:color="auto"/>
      </w:divBdr>
    </w:div>
    <w:div w:id="1606620965">
      <w:bodyDiv w:val="1"/>
      <w:marLeft w:val="0"/>
      <w:marRight w:val="0"/>
      <w:marTop w:val="0"/>
      <w:marBottom w:val="0"/>
      <w:divBdr>
        <w:top w:val="none" w:sz="0" w:space="0" w:color="auto"/>
        <w:left w:val="none" w:sz="0" w:space="0" w:color="auto"/>
        <w:bottom w:val="none" w:sz="0" w:space="0" w:color="auto"/>
        <w:right w:val="none" w:sz="0" w:space="0" w:color="auto"/>
      </w:divBdr>
    </w:div>
    <w:div w:id="1628730795">
      <w:bodyDiv w:val="1"/>
      <w:marLeft w:val="0"/>
      <w:marRight w:val="0"/>
      <w:marTop w:val="0"/>
      <w:marBottom w:val="0"/>
      <w:divBdr>
        <w:top w:val="none" w:sz="0" w:space="0" w:color="auto"/>
        <w:left w:val="none" w:sz="0" w:space="0" w:color="auto"/>
        <w:bottom w:val="none" w:sz="0" w:space="0" w:color="auto"/>
        <w:right w:val="none" w:sz="0" w:space="0" w:color="auto"/>
      </w:divBdr>
    </w:div>
    <w:div w:id="1659459053">
      <w:bodyDiv w:val="1"/>
      <w:marLeft w:val="0"/>
      <w:marRight w:val="0"/>
      <w:marTop w:val="0"/>
      <w:marBottom w:val="0"/>
      <w:divBdr>
        <w:top w:val="none" w:sz="0" w:space="0" w:color="auto"/>
        <w:left w:val="none" w:sz="0" w:space="0" w:color="auto"/>
        <w:bottom w:val="none" w:sz="0" w:space="0" w:color="auto"/>
        <w:right w:val="none" w:sz="0" w:space="0" w:color="auto"/>
      </w:divBdr>
    </w:div>
    <w:div w:id="1663898213">
      <w:bodyDiv w:val="1"/>
      <w:marLeft w:val="0"/>
      <w:marRight w:val="0"/>
      <w:marTop w:val="0"/>
      <w:marBottom w:val="0"/>
      <w:divBdr>
        <w:top w:val="none" w:sz="0" w:space="0" w:color="auto"/>
        <w:left w:val="none" w:sz="0" w:space="0" w:color="auto"/>
        <w:bottom w:val="none" w:sz="0" w:space="0" w:color="auto"/>
        <w:right w:val="none" w:sz="0" w:space="0" w:color="auto"/>
      </w:divBdr>
    </w:div>
    <w:div w:id="1674264314">
      <w:bodyDiv w:val="1"/>
      <w:marLeft w:val="0"/>
      <w:marRight w:val="0"/>
      <w:marTop w:val="0"/>
      <w:marBottom w:val="0"/>
      <w:divBdr>
        <w:top w:val="none" w:sz="0" w:space="0" w:color="auto"/>
        <w:left w:val="none" w:sz="0" w:space="0" w:color="auto"/>
        <w:bottom w:val="none" w:sz="0" w:space="0" w:color="auto"/>
        <w:right w:val="none" w:sz="0" w:space="0" w:color="auto"/>
      </w:divBdr>
    </w:div>
    <w:div w:id="1701779604">
      <w:bodyDiv w:val="1"/>
      <w:marLeft w:val="0"/>
      <w:marRight w:val="0"/>
      <w:marTop w:val="0"/>
      <w:marBottom w:val="0"/>
      <w:divBdr>
        <w:top w:val="none" w:sz="0" w:space="0" w:color="auto"/>
        <w:left w:val="none" w:sz="0" w:space="0" w:color="auto"/>
        <w:bottom w:val="none" w:sz="0" w:space="0" w:color="auto"/>
        <w:right w:val="none" w:sz="0" w:space="0" w:color="auto"/>
      </w:divBdr>
    </w:div>
    <w:div w:id="1719622513">
      <w:bodyDiv w:val="1"/>
      <w:marLeft w:val="0"/>
      <w:marRight w:val="0"/>
      <w:marTop w:val="0"/>
      <w:marBottom w:val="0"/>
      <w:divBdr>
        <w:top w:val="none" w:sz="0" w:space="0" w:color="auto"/>
        <w:left w:val="none" w:sz="0" w:space="0" w:color="auto"/>
        <w:bottom w:val="none" w:sz="0" w:space="0" w:color="auto"/>
        <w:right w:val="none" w:sz="0" w:space="0" w:color="auto"/>
      </w:divBdr>
    </w:div>
    <w:div w:id="1748071569">
      <w:bodyDiv w:val="1"/>
      <w:marLeft w:val="0"/>
      <w:marRight w:val="0"/>
      <w:marTop w:val="0"/>
      <w:marBottom w:val="0"/>
      <w:divBdr>
        <w:top w:val="none" w:sz="0" w:space="0" w:color="auto"/>
        <w:left w:val="none" w:sz="0" w:space="0" w:color="auto"/>
        <w:bottom w:val="none" w:sz="0" w:space="0" w:color="auto"/>
        <w:right w:val="none" w:sz="0" w:space="0" w:color="auto"/>
      </w:divBdr>
    </w:div>
    <w:div w:id="1754819538">
      <w:bodyDiv w:val="1"/>
      <w:marLeft w:val="0"/>
      <w:marRight w:val="0"/>
      <w:marTop w:val="0"/>
      <w:marBottom w:val="0"/>
      <w:divBdr>
        <w:top w:val="none" w:sz="0" w:space="0" w:color="auto"/>
        <w:left w:val="none" w:sz="0" w:space="0" w:color="auto"/>
        <w:bottom w:val="none" w:sz="0" w:space="0" w:color="auto"/>
        <w:right w:val="none" w:sz="0" w:space="0" w:color="auto"/>
      </w:divBdr>
    </w:div>
    <w:div w:id="1772818392">
      <w:bodyDiv w:val="1"/>
      <w:marLeft w:val="0"/>
      <w:marRight w:val="0"/>
      <w:marTop w:val="0"/>
      <w:marBottom w:val="0"/>
      <w:divBdr>
        <w:top w:val="none" w:sz="0" w:space="0" w:color="auto"/>
        <w:left w:val="none" w:sz="0" w:space="0" w:color="auto"/>
        <w:bottom w:val="none" w:sz="0" w:space="0" w:color="auto"/>
        <w:right w:val="none" w:sz="0" w:space="0" w:color="auto"/>
      </w:divBdr>
      <w:divsChild>
        <w:div w:id="268781475">
          <w:marLeft w:val="0"/>
          <w:marRight w:val="0"/>
          <w:marTop w:val="0"/>
          <w:marBottom w:val="0"/>
          <w:divBdr>
            <w:top w:val="none" w:sz="0" w:space="0" w:color="auto"/>
            <w:left w:val="none" w:sz="0" w:space="0" w:color="auto"/>
            <w:bottom w:val="none" w:sz="0" w:space="0" w:color="auto"/>
            <w:right w:val="none" w:sz="0" w:space="0" w:color="auto"/>
          </w:divBdr>
        </w:div>
      </w:divsChild>
    </w:div>
    <w:div w:id="1793131751">
      <w:bodyDiv w:val="1"/>
      <w:marLeft w:val="0"/>
      <w:marRight w:val="0"/>
      <w:marTop w:val="0"/>
      <w:marBottom w:val="0"/>
      <w:divBdr>
        <w:top w:val="none" w:sz="0" w:space="0" w:color="auto"/>
        <w:left w:val="none" w:sz="0" w:space="0" w:color="auto"/>
        <w:bottom w:val="none" w:sz="0" w:space="0" w:color="auto"/>
        <w:right w:val="none" w:sz="0" w:space="0" w:color="auto"/>
      </w:divBdr>
      <w:divsChild>
        <w:div w:id="2024478936">
          <w:marLeft w:val="0"/>
          <w:marRight w:val="0"/>
          <w:marTop w:val="0"/>
          <w:marBottom w:val="0"/>
          <w:divBdr>
            <w:top w:val="none" w:sz="0" w:space="0" w:color="auto"/>
            <w:left w:val="none" w:sz="0" w:space="0" w:color="auto"/>
            <w:bottom w:val="none" w:sz="0" w:space="0" w:color="auto"/>
            <w:right w:val="none" w:sz="0" w:space="0" w:color="auto"/>
          </w:divBdr>
        </w:div>
      </w:divsChild>
    </w:div>
    <w:div w:id="1847401988">
      <w:bodyDiv w:val="1"/>
      <w:marLeft w:val="0"/>
      <w:marRight w:val="0"/>
      <w:marTop w:val="0"/>
      <w:marBottom w:val="0"/>
      <w:divBdr>
        <w:top w:val="none" w:sz="0" w:space="0" w:color="auto"/>
        <w:left w:val="none" w:sz="0" w:space="0" w:color="auto"/>
        <w:bottom w:val="none" w:sz="0" w:space="0" w:color="auto"/>
        <w:right w:val="none" w:sz="0" w:space="0" w:color="auto"/>
      </w:divBdr>
      <w:divsChild>
        <w:div w:id="1390574622">
          <w:marLeft w:val="0"/>
          <w:marRight w:val="0"/>
          <w:marTop w:val="0"/>
          <w:marBottom w:val="0"/>
          <w:divBdr>
            <w:top w:val="none" w:sz="0" w:space="0" w:color="auto"/>
            <w:left w:val="none" w:sz="0" w:space="0" w:color="auto"/>
            <w:bottom w:val="none" w:sz="0" w:space="0" w:color="auto"/>
            <w:right w:val="none" w:sz="0" w:space="0" w:color="auto"/>
          </w:divBdr>
        </w:div>
      </w:divsChild>
    </w:div>
    <w:div w:id="1847666922">
      <w:bodyDiv w:val="1"/>
      <w:marLeft w:val="0"/>
      <w:marRight w:val="0"/>
      <w:marTop w:val="0"/>
      <w:marBottom w:val="0"/>
      <w:divBdr>
        <w:top w:val="none" w:sz="0" w:space="0" w:color="auto"/>
        <w:left w:val="none" w:sz="0" w:space="0" w:color="auto"/>
        <w:bottom w:val="none" w:sz="0" w:space="0" w:color="auto"/>
        <w:right w:val="none" w:sz="0" w:space="0" w:color="auto"/>
      </w:divBdr>
    </w:div>
    <w:div w:id="1849758762">
      <w:bodyDiv w:val="1"/>
      <w:marLeft w:val="0"/>
      <w:marRight w:val="0"/>
      <w:marTop w:val="0"/>
      <w:marBottom w:val="0"/>
      <w:divBdr>
        <w:top w:val="none" w:sz="0" w:space="0" w:color="auto"/>
        <w:left w:val="none" w:sz="0" w:space="0" w:color="auto"/>
        <w:bottom w:val="none" w:sz="0" w:space="0" w:color="auto"/>
        <w:right w:val="none" w:sz="0" w:space="0" w:color="auto"/>
      </w:divBdr>
    </w:div>
    <w:div w:id="1872765386">
      <w:bodyDiv w:val="1"/>
      <w:marLeft w:val="0"/>
      <w:marRight w:val="0"/>
      <w:marTop w:val="0"/>
      <w:marBottom w:val="0"/>
      <w:divBdr>
        <w:top w:val="none" w:sz="0" w:space="0" w:color="auto"/>
        <w:left w:val="none" w:sz="0" w:space="0" w:color="auto"/>
        <w:bottom w:val="none" w:sz="0" w:space="0" w:color="auto"/>
        <w:right w:val="none" w:sz="0" w:space="0" w:color="auto"/>
      </w:divBdr>
    </w:div>
    <w:div w:id="1877546090">
      <w:bodyDiv w:val="1"/>
      <w:marLeft w:val="0"/>
      <w:marRight w:val="0"/>
      <w:marTop w:val="0"/>
      <w:marBottom w:val="0"/>
      <w:divBdr>
        <w:top w:val="none" w:sz="0" w:space="0" w:color="auto"/>
        <w:left w:val="none" w:sz="0" w:space="0" w:color="auto"/>
        <w:bottom w:val="none" w:sz="0" w:space="0" w:color="auto"/>
        <w:right w:val="none" w:sz="0" w:space="0" w:color="auto"/>
      </w:divBdr>
      <w:divsChild>
        <w:div w:id="785002377">
          <w:marLeft w:val="0"/>
          <w:marRight w:val="0"/>
          <w:marTop w:val="0"/>
          <w:marBottom w:val="0"/>
          <w:divBdr>
            <w:top w:val="none" w:sz="0" w:space="0" w:color="auto"/>
            <w:left w:val="none" w:sz="0" w:space="0" w:color="auto"/>
            <w:bottom w:val="none" w:sz="0" w:space="0" w:color="auto"/>
            <w:right w:val="none" w:sz="0" w:space="0" w:color="auto"/>
          </w:divBdr>
        </w:div>
      </w:divsChild>
    </w:div>
    <w:div w:id="1897351312">
      <w:bodyDiv w:val="1"/>
      <w:marLeft w:val="0"/>
      <w:marRight w:val="0"/>
      <w:marTop w:val="0"/>
      <w:marBottom w:val="0"/>
      <w:divBdr>
        <w:top w:val="none" w:sz="0" w:space="0" w:color="auto"/>
        <w:left w:val="none" w:sz="0" w:space="0" w:color="auto"/>
        <w:bottom w:val="none" w:sz="0" w:space="0" w:color="auto"/>
        <w:right w:val="none" w:sz="0" w:space="0" w:color="auto"/>
      </w:divBdr>
    </w:div>
    <w:div w:id="1955479028">
      <w:bodyDiv w:val="1"/>
      <w:marLeft w:val="0"/>
      <w:marRight w:val="0"/>
      <w:marTop w:val="0"/>
      <w:marBottom w:val="0"/>
      <w:divBdr>
        <w:top w:val="none" w:sz="0" w:space="0" w:color="auto"/>
        <w:left w:val="none" w:sz="0" w:space="0" w:color="auto"/>
        <w:bottom w:val="none" w:sz="0" w:space="0" w:color="auto"/>
        <w:right w:val="none" w:sz="0" w:space="0" w:color="auto"/>
      </w:divBdr>
    </w:div>
    <w:div w:id="1990749936">
      <w:bodyDiv w:val="1"/>
      <w:marLeft w:val="0"/>
      <w:marRight w:val="0"/>
      <w:marTop w:val="0"/>
      <w:marBottom w:val="0"/>
      <w:divBdr>
        <w:top w:val="none" w:sz="0" w:space="0" w:color="auto"/>
        <w:left w:val="none" w:sz="0" w:space="0" w:color="auto"/>
        <w:bottom w:val="none" w:sz="0" w:space="0" w:color="auto"/>
        <w:right w:val="none" w:sz="0" w:space="0" w:color="auto"/>
      </w:divBdr>
    </w:div>
    <w:div w:id="2015375257">
      <w:bodyDiv w:val="1"/>
      <w:marLeft w:val="0"/>
      <w:marRight w:val="0"/>
      <w:marTop w:val="0"/>
      <w:marBottom w:val="0"/>
      <w:divBdr>
        <w:top w:val="none" w:sz="0" w:space="0" w:color="auto"/>
        <w:left w:val="none" w:sz="0" w:space="0" w:color="auto"/>
        <w:bottom w:val="none" w:sz="0" w:space="0" w:color="auto"/>
        <w:right w:val="none" w:sz="0" w:space="0" w:color="auto"/>
      </w:divBdr>
    </w:div>
    <w:div w:id="2039156031">
      <w:bodyDiv w:val="1"/>
      <w:marLeft w:val="0"/>
      <w:marRight w:val="0"/>
      <w:marTop w:val="0"/>
      <w:marBottom w:val="0"/>
      <w:divBdr>
        <w:top w:val="none" w:sz="0" w:space="0" w:color="auto"/>
        <w:left w:val="none" w:sz="0" w:space="0" w:color="auto"/>
        <w:bottom w:val="none" w:sz="0" w:space="0" w:color="auto"/>
        <w:right w:val="none" w:sz="0" w:space="0" w:color="auto"/>
      </w:divBdr>
      <w:divsChild>
        <w:div w:id="1134103469">
          <w:marLeft w:val="0"/>
          <w:marRight w:val="0"/>
          <w:marTop w:val="0"/>
          <w:marBottom w:val="0"/>
          <w:divBdr>
            <w:top w:val="none" w:sz="0" w:space="0" w:color="auto"/>
            <w:left w:val="none" w:sz="0" w:space="0" w:color="auto"/>
            <w:bottom w:val="none" w:sz="0" w:space="0" w:color="auto"/>
            <w:right w:val="none" w:sz="0" w:space="0" w:color="auto"/>
          </w:divBdr>
        </w:div>
      </w:divsChild>
    </w:div>
    <w:div w:id="2056617545">
      <w:bodyDiv w:val="1"/>
      <w:marLeft w:val="0"/>
      <w:marRight w:val="0"/>
      <w:marTop w:val="0"/>
      <w:marBottom w:val="0"/>
      <w:divBdr>
        <w:top w:val="none" w:sz="0" w:space="0" w:color="auto"/>
        <w:left w:val="none" w:sz="0" w:space="0" w:color="auto"/>
        <w:bottom w:val="none" w:sz="0" w:space="0" w:color="auto"/>
        <w:right w:val="none" w:sz="0" w:space="0" w:color="auto"/>
      </w:divBdr>
    </w:div>
    <w:div w:id="2062292062">
      <w:bodyDiv w:val="1"/>
      <w:marLeft w:val="0"/>
      <w:marRight w:val="0"/>
      <w:marTop w:val="0"/>
      <w:marBottom w:val="0"/>
      <w:divBdr>
        <w:top w:val="none" w:sz="0" w:space="0" w:color="auto"/>
        <w:left w:val="none" w:sz="0" w:space="0" w:color="auto"/>
        <w:bottom w:val="none" w:sz="0" w:space="0" w:color="auto"/>
        <w:right w:val="none" w:sz="0" w:space="0" w:color="auto"/>
      </w:divBdr>
      <w:divsChild>
        <w:div w:id="2067337204">
          <w:marLeft w:val="0"/>
          <w:marRight w:val="0"/>
          <w:marTop w:val="0"/>
          <w:marBottom w:val="0"/>
          <w:divBdr>
            <w:top w:val="none" w:sz="0" w:space="0" w:color="auto"/>
            <w:left w:val="none" w:sz="0" w:space="0" w:color="auto"/>
            <w:bottom w:val="none" w:sz="0" w:space="0" w:color="auto"/>
            <w:right w:val="none" w:sz="0" w:space="0" w:color="auto"/>
          </w:divBdr>
        </w:div>
      </w:divsChild>
    </w:div>
    <w:div w:id="2064135387">
      <w:bodyDiv w:val="1"/>
      <w:marLeft w:val="0"/>
      <w:marRight w:val="0"/>
      <w:marTop w:val="0"/>
      <w:marBottom w:val="0"/>
      <w:divBdr>
        <w:top w:val="none" w:sz="0" w:space="0" w:color="auto"/>
        <w:left w:val="none" w:sz="0" w:space="0" w:color="auto"/>
        <w:bottom w:val="none" w:sz="0" w:space="0" w:color="auto"/>
        <w:right w:val="none" w:sz="0" w:space="0" w:color="auto"/>
      </w:divBdr>
      <w:divsChild>
        <w:div w:id="8184943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egislacion.edomex.gob.mx/sites/legislacion.edomex.gob.mx/files/files/pdf/ley/vig/leyvig233.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SfHA+AO+q7swwt8WU861zAzSJ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gAciExSDl0UWdlUVFIVld6OU5XY1NRMDBuNUxjYzZkTlRhYX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0EC272-0637-49BE-A130-07865B1D2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47</Pages>
  <Words>11627</Words>
  <Characters>63954</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75431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7</cp:revision>
  <cp:lastPrinted>2025-10-03T16:52:00Z</cp:lastPrinted>
  <dcterms:created xsi:type="dcterms:W3CDTF">2025-09-24T22:51:00Z</dcterms:created>
  <dcterms:modified xsi:type="dcterms:W3CDTF">2025-10-03T16:52:00Z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