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46C3D" w14:textId="77777777" w:rsidR="00B66509" w:rsidRDefault="00B66509">
      <w:pPr>
        <w:widowControl w:val="0"/>
        <w:pBdr>
          <w:top w:val="nil"/>
          <w:left w:val="nil"/>
          <w:bottom w:val="nil"/>
          <w:right w:val="nil"/>
          <w:between w:val="nil"/>
        </w:pBdr>
        <w:spacing w:after="0" w:line="276" w:lineRule="auto"/>
        <w:jc w:val="left"/>
      </w:pPr>
    </w:p>
    <w:p w14:paraId="6B296B60" w14:textId="77777777" w:rsidR="00B66509" w:rsidRDefault="00B66509">
      <w:pPr>
        <w:tabs>
          <w:tab w:val="left" w:pos="8931"/>
        </w:tabs>
        <w:spacing w:after="0" w:line="360" w:lineRule="auto"/>
      </w:pPr>
    </w:p>
    <w:p w14:paraId="2F0939FD" w14:textId="77777777" w:rsidR="00B66509" w:rsidRPr="00FA2D99" w:rsidRDefault="001B04B3">
      <w:pPr>
        <w:keepNext/>
        <w:keepLines/>
        <w:pBdr>
          <w:top w:val="nil"/>
          <w:left w:val="nil"/>
          <w:bottom w:val="nil"/>
          <w:right w:val="nil"/>
          <w:between w:val="nil"/>
        </w:pBdr>
        <w:spacing w:after="0" w:line="360" w:lineRule="auto"/>
        <w:jc w:val="center"/>
        <w:rPr>
          <w:color w:val="000000"/>
        </w:rPr>
      </w:pPr>
      <w:r w:rsidRPr="00FA2D99">
        <w:rPr>
          <w:color w:val="000000"/>
        </w:rPr>
        <w:t>RESOLUCI</w:t>
      </w:r>
      <w:r w:rsidR="004D700B">
        <w:rPr>
          <w:color w:val="000000"/>
        </w:rPr>
        <w:t>ÓN DEL RECURSO DE REVISIÓN 09146</w:t>
      </w:r>
      <w:r w:rsidRPr="00FA2D99">
        <w:rPr>
          <w:color w:val="000000"/>
        </w:rPr>
        <w:t>/INFOEM/IP/RR/2025</w:t>
      </w:r>
    </w:p>
    <w:p w14:paraId="100258FC" w14:textId="77777777" w:rsidR="00B66509" w:rsidRPr="00FA2D99" w:rsidRDefault="00B66509">
      <w:pPr>
        <w:spacing w:after="0" w:line="360" w:lineRule="auto"/>
      </w:pPr>
    </w:p>
    <w:sdt>
      <w:sdtPr>
        <w:rPr>
          <w:rFonts w:ascii="Palatino Linotype" w:eastAsia="Palatino Linotype" w:hAnsi="Palatino Linotype" w:cs="Palatino Linotype"/>
          <w:color w:val="000000" w:themeColor="text1"/>
          <w:sz w:val="22"/>
          <w:szCs w:val="22"/>
          <w:lang w:val="es-ES"/>
        </w:rPr>
        <w:id w:val="829941457"/>
        <w:docPartObj>
          <w:docPartGallery w:val="Table of Contents"/>
          <w:docPartUnique/>
        </w:docPartObj>
      </w:sdtPr>
      <w:sdtEndPr>
        <w:rPr>
          <w:b/>
          <w:bCs/>
        </w:rPr>
      </w:sdtEndPr>
      <w:sdtContent>
        <w:p w14:paraId="451C6642" w14:textId="77777777" w:rsidR="00A31918" w:rsidRPr="00FA2D99" w:rsidRDefault="00A31918">
          <w:pPr>
            <w:pStyle w:val="TtulodeTDC"/>
          </w:pPr>
        </w:p>
        <w:p w14:paraId="08F85371" w14:textId="77777777" w:rsidR="005E65BB" w:rsidRDefault="00A31918">
          <w:pPr>
            <w:pStyle w:val="TDC1"/>
            <w:tabs>
              <w:tab w:val="right" w:leader="dot" w:pos="8921"/>
            </w:tabs>
            <w:rPr>
              <w:rFonts w:asciiTheme="minorHAnsi" w:eastAsiaTheme="minorEastAsia" w:hAnsiTheme="minorHAnsi" w:cstheme="minorBidi"/>
              <w:noProof/>
              <w:color w:val="auto"/>
            </w:rPr>
          </w:pPr>
          <w:r w:rsidRPr="00FA2D99">
            <w:rPr>
              <w:b/>
              <w:bCs/>
              <w:lang w:val="es-ES"/>
            </w:rPr>
            <w:fldChar w:fldCharType="begin"/>
          </w:r>
          <w:r w:rsidRPr="00FA2D99">
            <w:rPr>
              <w:b/>
              <w:bCs/>
              <w:lang w:val="es-ES"/>
            </w:rPr>
            <w:instrText xml:space="preserve"> TOC \o "1-3" \h \z \u </w:instrText>
          </w:r>
          <w:r w:rsidRPr="00FA2D99">
            <w:rPr>
              <w:b/>
              <w:bCs/>
              <w:lang w:val="es-ES"/>
            </w:rPr>
            <w:fldChar w:fldCharType="separate"/>
          </w:r>
          <w:hyperlink w:anchor="_Toc207293449" w:history="1">
            <w:r w:rsidR="005E65BB" w:rsidRPr="00406C55">
              <w:rPr>
                <w:rStyle w:val="Hipervnculo"/>
                <w:noProof/>
              </w:rPr>
              <w:t>A N T E C E D E N T E S</w:t>
            </w:r>
            <w:r w:rsidR="005E65BB">
              <w:rPr>
                <w:noProof/>
                <w:webHidden/>
              </w:rPr>
              <w:tab/>
            </w:r>
            <w:r w:rsidR="005E65BB">
              <w:rPr>
                <w:noProof/>
                <w:webHidden/>
              </w:rPr>
              <w:fldChar w:fldCharType="begin"/>
            </w:r>
            <w:r w:rsidR="005E65BB">
              <w:rPr>
                <w:noProof/>
                <w:webHidden/>
              </w:rPr>
              <w:instrText xml:space="preserve"> PAGEREF _Toc207293449 \h </w:instrText>
            </w:r>
            <w:r w:rsidR="005E65BB">
              <w:rPr>
                <w:noProof/>
                <w:webHidden/>
              </w:rPr>
            </w:r>
            <w:r w:rsidR="005E65BB">
              <w:rPr>
                <w:noProof/>
                <w:webHidden/>
              </w:rPr>
              <w:fldChar w:fldCharType="separate"/>
            </w:r>
            <w:r w:rsidR="00A108CB">
              <w:rPr>
                <w:noProof/>
                <w:webHidden/>
              </w:rPr>
              <w:t>2</w:t>
            </w:r>
            <w:r w:rsidR="005E65BB">
              <w:rPr>
                <w:noProof/>
                <w:webHidden/>
              </w:rPr>
              <w:fldChar w:fldCharType="end"/>
            </w:r>
          </w:hyperlink>
        </w:p>
        <w:p w14:paraId="39A5C9FA"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0" w:history="1">
            <w:r w:rsidR="005E65BB" w:rsidRPr="00406C55">
              <w:rPr>
                <w:rStyle w:val="Hipervnculo"/>
                <w:noProof/>
              </w:rPr>
              <w:t>I. Presentación de la solicitud de información</w:t>
            </w:r>
            <w:r w:rsidR="005E65BB">
              <w:rPr>
                <w:noProof/>
                <w:webHidden/>
              </w:rPr>
              <w:tab/>
            </w:r>
            <w:r w:rsidR="005E65BB">
              <w:rPr>
                <w:noProof/>
                <w:webHidden/>
              </w:rPr>
              <w:fldChar w:fldCharType="begin"/>
            </w:r>
            <w:r w:rsidR="005E65BB">
              <w:rPr>
                <w:noProof/>
                <w:webHidden/>
              </w:rPr>
              <w:instrText xml:space="preserve"> PAGEREF _Toc207293450 \h </w:instrText>
            </w:r>
            <w:r w:rsidR="005E65BB">
              <w:rPr>
                <w:noProof/>
                <w:webHidden/>
              </w:rPr>
            </w:r>
            <w:r w:rsidR="005E65BB">
              <w:rPr>
                <w:noProof/>
                <w:webHidden/>
              </w:rPr>
              <w:fldChar w:fldCharType="separate"/>
            </w:r>
            <w:r w:rsidR="00A108CB">
              <w:rPr>
                <w:noProof/>
                <w:webHidden/>
              </w:rPr>
              <w:t>2</w:t>
            </w:r>
            <w:r w:rsidR="005E65BB">
              <w:rPr>
                <w:noProof/>
                <w:webHidden/>
              </w:rPr>
              <w:fldChar w:fldCharType="end"/>
            </w:r>
          </w:hyperlink>
        </w:p>
        <w:p w14:paraId="284250F1"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1" w:history="1">
            <w:r w:rsidR="005E65BB" w:rsidRPr="00406C55">
              <w:rPr>
                <w:rStyle w:val="Hipervnculo"/>
                <w:noProof/>
              </w:rPr>
              <w:t>II. Respuesta del Sujeto Obligado</w:t>
            </w:r>
            <w:r w:rsidR="005E65BB">
              <w:rPr>
                <w:noProof/>
                <w:webHidden/>
              </w:rPr>
              <w:tab/>
            </w:r>
            <w:r w:rsidR="005E65BB">
              <w:rPr>
                <w:noProof/>
                <w:webHidden/>
              </w:rPr>
              <w:fldChar w:fldCharType="begin"/>
            </w:r>
            <w:r w:rsidR="005E65BB">
              <w:rPr>
                <w:noProof/>
                <w:webHidden/>
              </w:rPr>
              <w:instrText xml:space="preserve"> PAGEREF _Toc207293451 \h </w:instrText>
            </w:r>
            <w:r w:rsidR="005E65BB">
              <w:rPr>
                <w:noProof/>
                <w:webHidden/>
              </w:rPr>
            </w:r>
            <w:r w:rsidR="005E65BB">
              <w:rPr>
                <w:noProof/>
                <w:webHidden/>
              </w:rPr>
              <w:fldChar w:fldCharType="separate"/>
            </w:r>
            <w:r w:rsidR="00A108CB">
              <w:rPr>
                <w:noProof/>
                <w:webHidden/>
              </w:rPr>
              <w:t>2</w:t>
            </w:r>
            <w:r w:rsidR="005E65BB">
              <w:rPr>
                <w:noProof/>
                <w:webHidden/>
              </w:rPr>
              <w:fldChar w:fldCharType="end"/>
            </w:r>
          </w:hyperlink>
        </w:p>
        <w:p w14:paraId="1327EE38"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2" w:history="1">
            <w:r w:rsidR="005E65BB" w:rsidRPr="00406C55">
              <w:rPr>
                <w:rStyle w:val="Hipervnculo"/>
                <w:noProof/>
              </w:rPr>
              <w:t>III. Interposición del Recurso de Revisión</w:t>
            </w:r>
            <w:r w:rsidR="005E65BB">
              <w:rPr>
                <w:noProof/>
                <w:webHidden/>
              </w:rPr>
              <w:tab/>
            </w:r>
            <w:r w:rsidR="005E65BB">
              <w:rPr>
                <w:noProof/>
                <w:webHidden/>
              </w:rPr>
              <w:fldChar w:fldCharType="begin"/>
            </w:r>
            <w:r w:rsidR="005E65BB">
              <w:rPr>
                <w:noProof/>
                <w:webHidden/>
              </w:rPr>
              <w:instrText xml:space="preserve"> PAGEREF _Toc207293452 \h </w:instrText>
            </w:r>
            <w:r w:rsidR="005E65BB">
              <w:rPr>
                <w:noProof/>
                <w:webHidden/>
              </w:rPr>
            </w:r>
            <w:r w:rsidR="005E65BB">
              <w:rPr>
                <w:noProof/>
                <w:webHidden/>
              </w:rPr>
              <w:fldChar w:fldCharType="separate"/>
            </w:r>
            <w:r w:rsidR="00A108CB">
              <w:rPr>
                <w:noProof/>
                <w:webHidden/>
              </w:rPr>
              <w:t>3</w:t>
            </w:r>
            <w:r w:rsidR="005E65BB">
              <w:rPr>
                <w:noProof/>
                <w:webHidden/>
              </w:rPr>
              <w:fldChar w:fldCharType="end"/>
            </w:r>
          </w:hyperlink>
        </w:p>
        <w:p w14:paraId="7DEA8473"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3" w:history="1">
            <w:r w:rsidR="005E65BB" w:rsidRPr="00406C55">
              <w:rPr>
                <w:rStyle w:val="Hipervnculo"/>
                <w:noProof/>
              </w:rPr>
              <w:t>IV. Trámite del Recurso de Revisión ante este Instituto</w:t>
            </w:r>
            <w:r w:rsidR="005E65BB">
              <w:rPr>
                <w:noProof/>
                <w:webHidden/>
              </w:rPr>
              <w:tab/>
            </w:r>
            <w:r w:rsidR="005E65BB">
              <w:rPr>
                <w:noProof/>
                <w:webHidden/>
              </w:rPr>
              <w:fldChar w:fldCharType="begin"/>
            </w:r>
            <w:r w:rsidR="005E65BB">
              <w:rPr>
                <w:noProof/>
                <w:webHidden/>
              </w:rPr>
              <w:instrText xml:space="preserve"> PAGEREF _Toc207293453 \h </w:instrText>
            </w:r>
            <w:r w:rsidR="005E65BB">
              <w:rPr>
                <w:noProof/>
                <w:webHidden/>
              </w:rPr>
            </w:r>
            <w:r w:rsidR="005E65BB">
              <w:rPr>
                <w:noProof/>
                <w:webHidden/>
              </w:rPr>
              <w:fldChar w:fldCharType="separate"/>
            </w:r>
            <w:r w:rsidR="00A108CB">
              <w:rPr>
                <w:noProof/>
                <w:webHidden/>
              </w:rPr>
              <w:t>4</w:t>
            </w:r>
            <w:r w:rsidR="005E65BB">
              <w:rPr>
                <w:noProof/>
                <w:webHidden/>
              </w:rPr>
              <w:fldChar w:fldCharType="end"/>
            </w:r>
          </w:hyperlink>
        </w:p>
        <w:p w14:paraId="28E83321" w14:textId="77777777" w:rsidR="005E65BB" w:rsidRDefault="00320AC1">
          <w:pPr>
            <w:pStyle w:val="TDC1"/>
            <w:tabs>
              <w:tab w:val="right" w:leader="dot" w:pos="8921"/>
            </w:tabs>
            <w:rPr>
              <w:rFonts w:asciiTheme="minorHAnsi" w:eastAsiaTheme="minorEastAsia" w:hAnsiTheme="minorHAnsi" w:cstheme="minorBidi"/>
              <w:noProof/>
              <w:color w:val="auto"/>
            </w:rPr>
          </w:pPr>
          <w:hyperlink w:anchor="_Toc207293454" w:history="1">
            <w:r w:rsidR="005E65BB" w:rsidRPr="00406C55">
              <w:rPr>
                <w:rStyle w:val="Hipervnculo"/>
                <w:noProof/>
              </w:rPr>
              <w:t>C O N S I D E R A N D O S</w:t>
            </w:r>
            <w:r w:rsidR="005E65BB">
              <w:rPr>
                <w:noProof/>
                <w:webHidden/>
              </w:rPr>
              <w:tab/>
            </w:r>
            <w:r w:rsidR="005E65BB">
              <w:rPr>
                <w:noProof/>
                <w:webHidden/>
              </w:rPr>
              <w:fldChar w:fldCharType="begin"/>
            </w:r>
            <w:r w:rsidR="005E65BB">
              <w:rPr>
                <w:noProof/>
                <w:webHidden/>
              </w:rPr>
              <w:instrText xml:space="preserve"> PAGEREF _Toc207293454 \h </w:instrText>
            </w:r>
            <w:r w:rsidR="005E65BB">
              <w:rPr>
                <w:noProof/>
                <w:webHidden/>
              </w:rPr>
            </w:r>
            <w:r w:rsidR="005E65BB">
              <w:rPr>
                <w:noProof/>
                <w:webHidden/>
              </w:rPr>
              <w:fldChar w:fldCharType="separate"/>
            </w:r>
            <w:r w:rsidR="00A108CB">
              <w:rPr>
                <w:noProof/>
                <w:webHidden/>
              </w:rPr>
              <w:t>5</w:t>
            </w:r>
            <w:r w:rsidR="005E65BB">
              <w:rPr>
                <w:noProof/>
                <w:webHidden/>
              </w:rPr>
              <w:fldChar w:fldCharType="end"/>
            </w:r>
          </w:hyperlink>
        </w:p>
        <w:p w14:paraId="6EFE3C7F"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5" w:history="1">
            <w:r w:rsidR="005E65BB" w:rsidRPr="00406C55">
              <w:rPr>
                <w:rStyle w:val="Hipervnculo"/>
                <w:noProof/>
              </w:rPr>
              <w:t>PRIMERO. Competencia</w:t>
            </w:r>
            <w:r w:rsidR="005E65BB">
              <w:rPr>
                <w:noProof/>
                <w:webHidden/>
              </w:rPr>
              <w:tab/>
            </w:r>
            <w:r w:rsidR="005E65BB">
              <w:rPr>
                <w:noProof/>
                <w:webHidden/>
              </w:rPr>
              <w:fldChar w:fldCharType="begin"/>
            </w:r>
            <w:r w:rsidR="005E65BB">
              <w:rPr>
                <w:noProof/>
                <w:webHidden/>
              </w:rPr>
              <w:instrText xml:space="preserve"> PAGEREF _Toc207293455 \h </w:instrText>
            </w:r>
            <w:r w:rsidR="005E65BB">
              <w:rPr>
                <w:noProof/>
                <w:webHidden/>
              </w:rPr>
            </w:r>
            <w:r w:rsidR="005E65BB">
              <w:rPr>
                <w:noProof/>
                <w:webHidden/>
              </w:rPr>
              <w:fldChar w:fldCharType="separate"/>
            </w:r>
            <w:r w:rsidR="00A108CB">
              <w:rPr>
                <w:noProof/>
                <w:webHidden/>
              </w:rPr>
              <w:t>5</w:t>
            </w:r>
            <w:r w:rsidR="005E65BB">
              <w:rPr>
                <w:noProof/>
                <w:webHidden/>
              </w:rPr>
              <w:fldChar w:fldCharType="end"/>
            </w:r>
          </w:hyperlink>
        </w:p>
        <w:p w14:paraId="2A63C73A"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6" w:history="1">
            <w:r w:rsidR="005E65BB" w:rsidRPr="00406C55">
              <w:rPr>
                <w:rStyle w:val="Hipervnculo"/>
                <w:noProof/>
              </w:rPr>
              <w:t>SEGUNDO. Causales de improcedencia</w:t>
            </w:r>
            <w:r w:rsidR="005E65BB">
              <w:rPr>
                <w:noProof/>
                <w:webHidden/>
              </w:rPr>
              <w:tab/>
            </w:r>
            <w:r w:rsidR="005E65BB">
              <w:rPr>
                <w:noProof/>
                <w:webHidden/>
              </w:rPr>
              <w:fldChar w:fldCharType="begin"/>
            </w:r>
            <w:r w:rsidR="005E65BB">
              <w:rPr>
                <w:noProof/>
                <w:webHidden/>
              </w:rPr>
              <w:instrText xml:space="preserve"> PAGEREF _Toc207293456 \h </w:instrText>
            </w:r>
            <w:r w:rsidR="005E65BB">
              <w:rPr>
                <w:noProof/>
                <w:webHidden/>
              </w:rPr>
            </w:r>
            <w:r w:rsidR="005E65BB">
              <w:rPr>
                <w:noProof/>
                <w:webHidden/>
              </w:rPr>
              <w:fldChar w:fldCharType="separate"/>
            </w:r>
            <w:r w:rsidR="00A108CB">
              <w:rPr>
                <w:noProof/>
                <w:webHidden/>
              </w:rPr>
              <w:t>6</w:t>
            </w:r>
            <w:r w:rsidR="005E65BB">
              <w:rPr>
                <w:noProof/>
                <w:webHidden/>
              </w:rPr>
              <w:fldChar w:fldCharType="end"/>
            </w:r>
          </w:hyperlink>
        </w:p>
        <w:p w14:paraId="50DED5E9"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7" w:history="1">
            <w:r w:rsidR="005E65BB" w:rsidRPr="00406C55">
              <w:rPr>
                <w:rStyle w:val="Hipervnculo"/>
                <w:noProof/>
              </w:rPr>
              <w:t>TERCERO. Causales de sobreseimiento</w:t>
            </w:r>
            <w:r w:rsidR="005E65BB">
              <w:rPr>
                <w:noProof/>
                <w:webHidden/>
              </w:rPr>
              <w:tab/>
            </w:r>
            <w:r w:rsidR="005E65BB">
              <w:rPr>
                <w:noProof/>
                <w:webHidden/>
              </w:rPr>
              <w:fldChar w:fldCharType="begin"/>
            </w:r>
            <w:r w:rsidR="005E65BB">
              <w:rPr>
                <w:noProof/>
                <w:webHidden/>
              </w:rPr>
              <w:instrText xml:space="preserve"> PAGEREF _Toc207293457 \h </w:instrText>
            </w:r>
            <w:r w:rsidR="005E65BB">
              <w:rPr>
                <w:noProof/>
                <w:webHidden/>
              </w:rPr>
            </w:r>
            <w:r w:rsidR="005E65BB">
              <w:rPr>
                <w:noProof/>
                <w:webHidden/>
              </w:rPr>
              <w:fldChar w:fldCharType="separate"/>
            </w:r>
            <w:r w:rsidR="00A108CB">
              <w:rPr>
                <w:noProof/>
                <w:webHidden/>
              </w:rPr>
              <w:t>6</w:t>
            </w:r>
            <w:r w:rsidR="005E65BB">
              <w:rPr>
                <w:noProof/>
                <w:webHidden/>
              </w:rPr>
              <w:fldChar w:fldCharType="end"/>
            </w:r>
          </w:hyperlink>
        </w:p>
        <w:p w14:paraId="0FC11D52" w14:textId="77777777" w:rsidR="005E65BB" w:rsidRDefault="00320AC1">
          <w:pPr>
            <w:pStyle w:val="TDC2"/>
            <w:tabs>
              <w:tab w:val="right" w:leader="dot" w:pos="8921"/>
            </w:tabs>
            <w:rPr>
              <w:rFonts w:asciiTheme="minorHAnsi" w:eastAsiaTheme="minorEastAsia" w:hAnsiTheme="minorHAnsi" w:cstheme="minorBidi"/>
              <w:noProof/>
              <w:color w:val="auto"/>
            </w:rPr>
          </w:pPr>
          <w:hyperlink w:anchor="_Toc207293458" w:history="1">
            <w:r w:rsidR="005E65BB" w:rsidRPr="00406C55">
              <w:rPr>
                <w:rStyle w:val="Hipervnculo"/>
                <w:noProof/>
              </w:rPr>
              <w:t>CUARTO. Decisión</w:t>
            </w:r>
            <w:r w:rsidR="005E65BB">
              <w:rPr>
                <w:noProof/>
                <w:webHidden/>
              </w:rPr>
              <w:tab/>
            </w:r>
            <w:r w:rsidR="005E65BB">
              <w:rPr>
                <w:noProof/>
                <w:webHidden/>
              </w:rPr>
              <w:fldChar w:fldCharType="begin"/>
            </w:r>
            <w:r w:rsidR="005E65BB">
              <w:rPr>
                <w:noProof/>
                <w:webHidden/>
              </w:rPr>
              <w:instrText xml:space="preserve"> PAGEREF _Toc207293458 \h </w:instrText>
            </w:r>
            <w:r w:rsidR="005E65BB">
              <w:rPr>
                <w:noProof/>
                <w:webHidden/>
              </w:rPr>
            </w:r>
            <w:r w:rsidR="005E65BB">
              <w:rPr>
                <w:noProof/>
                <w:webHidden/>
              </w:rPr>
              <w:fldChar w:fldCharType="separate"/>
            </w:r>
            <w:r w:rsidR="00A108CB">
              <w:rPr>
                <w:noProof/>
                <w:webHidden/>
              </w:rPr>
              <w:t>10</w:t>
            </w:r>
            <w:r w:rsidR="005E65BB">
              <w:rPr>
                <w:noProof/>
                <w:webHidden/>
              </w:rPr>
              <w:fldChar w:fldCharType="end"/>
            </w:r>
          </w:hyperlink>
        </w:p>
        <w:p w14:paraId="7E8E85D0" w14:textId="77777777" w:rsidR="005E65BB" w:rsidRDefault="00320AC1">
          <w:pPr>
            <w:pStyle w:val="TDC1"/>
            <w:tabs>
              <w:tab w:val="right" w:leader="dot" w:pos="8921"/>
            </w:tabs>
            <w:rPr>
              <w:rFonts w:asciiTheme="minorHAnsi" w:eastAsiaTheme="minorEastAsia" w:hAnsiTheme="minorHAnsi" w:cstheme="minorBidi"/>
              <w:noProof/>
              <w:color w:val="auto"/>
            </w:rPr>
          </w:pPr>
          <w:hyperlink w:anchor="_Toc207293459" w:history="1">
            <w:r w:rsidR="005E65BB" w:rsidRPr="00406C55">
              <w:rPr>
                <w:rStyle w:val="Hipervnculo"/>
                <w:noProof/>
              </w:rPr>
              <w:t>R E S U E L V E</w:t>
            </w:r>
            <w:r w:rsidR="005E65BB">
              <w:rPr>
                <w:noProof/>
                <w:webHidden/>
              </w:rPr>
              <w:tab/>
            </w:r>
            <w:r w:rsidR="005E65BB">
              <w:rPr>
                <w:noProof/>
                <w:webHidden/>
              </w:rPr>
              <w:fldChar w:fldCharType="begin"/>
            </w:r>
            <w:r w:rsidR="005E65BB">
              <w:rPr>
                <w:noProof/>
                <w:webHidden/>
              </w:rPr>
              <w:instrText xml:space="preserve"> PAGEREF _Toc207293459 \h </w:instrText>
            </w:r>
            <w:r w:rsidR="005E65BB">
              <w:rPr>
                <w:noProof/>
                <w:webHidden/>
              </w:rPr>
            </w:r>
            <w:r w:rsidR="005E65BB">
              <w:rPr>
                <w:noProof/>
                <w:webHidden/>
              </w:rPr>
              <w:fldChar w:fldCharType="separate"/>
            </w:r>
            <w:r w:rsidR="00A108CB">
              <w:rPr>
                <w:noProof/>
                <w:webHidden/>
              </w:rPr>
              <w:t>10</w:t>
            </w:r>
            <w:r w:rsidR="005E65BB">
              <w:rPr>
                <w:noProof/>
                <w:webHidden/>
              </w:rPr>
              <w:fldChar w:fldCharType="end"/>
            </w:r>
          </w:hyperlink>
        </w:p>
        <w:p w14:paraId="53595AE1" w14:textId="2AF0F22F" w:rsidR="00A31918" w:rsidRPr="00FA2D99" w:rsidRDefault="00A31918">
          <w:r w:rsidRPr="00FA2D99">
            <w:rPr>
              <w:b/>
              <w:bCs/>
              <w:lang w:val="es-ES"/>
            </w:rPr>
            <w:fldChar w:fldCharType="end"/>
          </w:r>
        </w:p>
      </w:sdtContent>
    </w:sdt>
    <w:p w14:paraId="26004288" w14:textId="77777777" w:rsidR="00B66509" w:rsidRPr="00FA2D99" w:rsidRDefault="00B66509">
      <w:pPr>
        <w:tabs>
          <w:tab w:val="left" w:pos="8931"/>
        </w:tabs>
        <w:spacing w:after="0" w:line="360" w:lineRule="auto"/>
      </w:pPr>
    </w:p>
    <w:p w14:paraId="7305183F" w14:textId="77777777" w:rsidR="00A31918" w:rsidRPr="00FA2D99" w:rsidRDefault="00A31918">
      <w:pPr>
        <w:tabs>
          <w:tab w:val="left" w:pos="8931"/>
        </w:tabs>
        <w:spacing w:after="0" w:line="360" w:lineRule="auto"/>
      </w:pPr>
    </w:p>
    <w:p w14:paraId="2580159C" w14:textId="77777777" w:rsidR="00A31918" w:rsidRPr="00FA2D99" w:rsidRDefault="00A31918">
      <w:pPr>
        <w:tabs>
          <w:tab w:val="left" w:pos="8931"/>
        </w:tabs>
        <w:spacing w:after="0" w:line="360" w:lineRule="auto"/>
      </w:pPr>
    </w:p>
    <w:p w14:paraId="3DC9CABA" w14:textId="77777777" w:rsidR="00A31918" w:rsidRPr="00FA2D99" w:rsidRDefault="00A31918">
      <w:pPr>
        <w:tabs>
          <w:tab w:val="left" w:pos="8931"/>
        </w:tabs>
        <w:spacing w:after="0" w:line="360" w:lineRule="auto"/>
      </w:pPr>
    </w:p>
    <w:p w14:paraId="01731F3C" w14:textId="77777777" w:rsidR="00A31918" w:rsidRPr="00FA2D99" w:rsidRDefault="00A31918">
      <w:pPr>
        <w:tabs>
          <w:tab w:val="left" w:pos="8931"/>
        </w:tabs>
        <w:spacing w:after="0" w:line="360" w:lineRule="auto"/>
      </w:pPr>
    </w:p>
    <w:p w14:paraId="3881F639" w14:textId="77777777" w:rsidR="00A31918" w:rsidRPr="00FA2D99" w:rsidRDefault="00A31918">
      <w:pPr>
        <w:tabs>
          <w:tab w:val="left" w:pos="8931"/>
        </w:tabs>
        <w:spacing w:after="0" w:line="360" w:lineRule="auto"/>
      </w:pPr>
    </w:p>
    <w:p w14:paraId="6CCFAFBD" w14:textId="77777777" w:rsidR="00A31918" w:rsidRPr="00FA2D99" w:rsidRDefault="00A31918">
      <w:pPr>
        <w:tabs>
          <w:tab w:val="left" w:pos="8931"/>
        </w:tabs>
        <w:spacing w:after="0" w:line="360" w:lineRule="auto"/>
      </w:pPr>
    </w:p>
    <w:p w14:paraId="7695D274" w14:textId="77777777" w:rsidR="00A31918" w:rsidRPr="00FA2D99" w:rsidRDefault="00A31918">
      <w:pPr>
        <w:tabs>
          <w:tab w:val="left" w:pos="8931"/>
        </w:tabs>
        <w:spacing w:after="0" w:line="360" w:lineRule="auto"/>
      </w:pPr>
    </w:p>
    <w:p w14:paraId="6CB7A273" w14:textId="77777777" w:rsidR="00A31918" w:rsidRPr="00FA2D99" w:rsidRDefault="00A31918">
      <w:pPr>
        <w:tabs>
          <w:tab w:val="left" w:pos="8931"/>
        </w:tabs>
        <w:spacing w:after="0" w:line="360" w:lineRule="auto"/>
      </w:pPr>
    </w:p>
    <w:p w14:paraId="5BE00EC9" w14:textId="77777777" w:rsidR="00A31918" w:rsidRPr="00FA2D99" w:rsidRDefault="00A31918">
      <w:pPr>
        <w:tabs>
          <w:tab w:val="left" w:pos="8931"/>
        </w:tabs>
        <w:spacing w:after="0" w:line="360" w:lineRule="auto"/>
      </w:pPr>
    </w:p>
    <w:p w14:paraId="3DA41C59" w14:textId="77777777" w:rsidR="00A31918" w:rsidRPr="00FA2D99" w:rsidRDefault="00A31918">
      <w:pPr>
        <w:tabs>
          <w:tab w:val="left" w:pos="8931"/>
        </w:tabs>
        <w:spacing w:after="0" w:line="360" w:lineRule="auto"/>
      </w:pPr>
    </w:p>
    <w:p w14:paraId="5BE04850" w14:textId="77777777" w:rsidR="00B66509" w:rsidRPr="00FA2D99" w:rsidRDefault="00B66509">
      <w:pPr>
        <w:tabs>
          <w:tab w:val="left" w:pos="8931"/>
        </w:tabs>
        <w:spacing w:after="0" w:line="360" w:lineRule="auto"/>
      </w:pPr>
    </w:p>
    <w:p w14:paraId="464317ED" w14:textId="77777777" w:rsidR="00B66509" w:rsidRPr="00FA2D99" w:rsidRDefault="001B04B3">
      <w:pPr>
        <w:tabs>
          <w:tab w:val="left" w:pos="8931"/>
        </w:tabs>
        <w:spacing w:after="0" w:line="360" w:lineRule="auto"/>
      </w:pPr>
      <w:r w:rsidRPr="00FA2D99">
        <w:t xml:space="preserve">Resolución del Pleno del Instituto de Transparencia, Acceso a la Información Pública y Protección de Datos Personales del Estado de México y Municipios, con domicilio en Metepec, Estado de México, de fecha </w:t>
      </w:r>
      <w:r w:rsidR="004D700B">
        <w:t>veintisiete de agosto</w:t>
      </w:r>
      <w:r w:rsidRPr="00FA2D99">
        <w:t xml:space="preserve"> de dos mil veinticinco. </w:t>
      </w:r>
    </w:p>
    <w:p w14:paraId="16F9CA66" w14:textId="77777777" w:rsidR="00B66509" w:rsidRPr="00FA2D99" w:rsidRDefault="00B66509">
      <w:pPr>
        <w:spacing w:after="0" w:line="360" w:lineRule="auto"/>
        <w:rPr>
          <w:b/>
        </w:rPr>
      </w:pPr>
    </w:p>
    <w:p w14:paraId="07D662BB" w14:textId="77777777" w:rsidR="00B66509" w:rsidRPr="00FA2D99" w:rsidRDefault="001B04B3">
      <w:pPr>
        <w:spacing w:after="0" w:line="360" w:lineRule="auto"/>
        <w:rPr>
          <w:color w:val="0D0D0D"/>
        </w:rPr>
      </w:pPr>
      <w:r w:rsidRPr="00FA2D99">
        <w:rPr>
          <w:b/>
        </w:rPr>
        <w:t xml:space="preserve">VISTO </w:t>
      </w:r>
      <w:r w:rsidRPr="00FA2D99">
        <w:t>el expediente electrónico conformado con moti</w:t>
      </w:r>
      <w:r w:rsidR="004D700B">
        <w:t xml:space="preserve">vo del Recurso de Revisión </w:t>
      </w:r>
      <w:r w:rsidR="004D700B" w:rsidRPr="005734D8">
        <w:rPr>
          <w:b/>
        </w:rPr>
        <w:t>09146</w:t>
      </w:r>
      <w:r w:rsidRPr="005734D8">
        <w:rPr>
          <w:b/>
        </w:rPr>
        <w:t>/INFOEM/IP/RR/2025</w:t>
      </w:r>
      <w:r w:rsidRPr="00FA2D99">
        <w:t xml:space="preserve">, interpuesto por la persona </w:t>
      </w:r>
      <w:r w:rsidRPr="00FA2D99">
        <w:rPr>
          <w:color w:val="0D0D0D"/>
        </w:rPr>
        <w:t xml:space="preserve">Recurrente o Particular, en contra de la respuesta del Sujeto Obligado, </w:t>
      </w:r>
      <w:bookmarkStart w:id="0" w:name="_GoBack"/>
      <w:r w:rsidRPr="005734D8">
        <w:rPr>
          <w:b/>
          <w:color w:val="0D0D0D"/>
        </w:rPr>
        <w:t xml:space="preserve">Ayuntamiento de </w:t>
      </w:r>
      <w:r w:rsidR="004D700B" w:rsidRPr="005734D8">
        <w:rPr>
          <w:b/>
          <w:color w:val="0D0D0D"/>
        </w:rPr>
        <w:t>Melchor Ocampo</w:t>
      </w:r>
      <w:bookmarkEnd w:id="0"/>
      <w:r w:rsidRPr="00FA2D99">
        <w:t>,</w:t>
      </w:r>
      <w:r w:rsidRPr="00FA2D99">
        <w:rPr>
          <w:color w:val="0D0D0D"/>
        </w:rPr>
        <w:t xml:space="preserve"> a la solicitud de acceso a la información pública </w:t>
      </w:r>
      <w:r w:rsidR="004D700B">
        <w:t>00196</w:t>
      </w:r>
      <w:r w:rsidRPr="00FA2D99">
        <w:t>/</w:t>
      </w:r>
      <w:r w:rsidR="004D700B">
        <w:t>MELOCAM</w:t>
      </w:r>
      <w:r w:rsidRPr="00FA2D99">
        <w:t>/IP/2025</w:t>
      </w:r>
      <w:r w:rsidRPr="00FA2D99">
        <w:rPr>
          <w:color w:val="000000"/>
        </w:rPr>
        <w:t xml:space="preserve">, </w:t>
      </w:r>
      <w:r w:rsidRPr="00FA2D99">
        <w:rPr>
          <w:color w:val="0D0D0D"/>
        </w:rPr>
        <w:t>se emite la presente Resolución, con base en los Antecedentes y Considerandos que se exponen a continuación:</w:t>
      </w:r>
    </w:p>
    <w:p w14:paraId="469651D6" w14:textId="77777777" w:rsidR="00B66509" w:rsidRPr="00FA2D99" w:rsidRDefault="00B66509">
      <w:pPr>
        <w:spacing w:after="0" w:line="360" w:lineRule="auto"/>
        <w:rPr>
          <w:b/>
        </w:rPr>
      </w:pPr>
    </w:p>
    <w:p w14:paraId="0FCE5789" w14:textId="77777777" w:rsidR="00B66509" w:rsidRPr="00FA2D99" w:rsidRDefault="001B04B3">
      <w:pPr>
        <w:pStyle w:val="Ttulo1"/>
        <w:spacing w:before="0" w:after="0" w:line="360" w:lineRule="auto"/>
        <w:jc w:val="center"/>
        <w:rPr>
          <w:sz w:val="22"/>
          <w:szCs w:val="22"/>
        </w:rPr>
      </w:pPr>
      <w:bookmarkStart w:id="1" w:name="_heading=h.qbivroxoeag2" w:colFirst="0" w:colLast="0"/>
      <w:bookmarkStart w:id="2" w:name="_Toc207293449"/>
      <w:bookmarkEnd w:id="1"/>
      <w:r w:rsidRPr="00FA2D99">
        <w:rPr>
          <w:sz w:val="22"/>
          <w:szCs w:val="22"/>
        </w:rPr>
        <w:t>A N T E C E D E N T E S</w:t>
      </w:r>
      <w:bookmarkEnd w:id="2"/>
    </w:p>
    <w:p w14:paraId="7A00DF9C" w14:textId="77777777" w:rsidR="00B66509" w:rsidRPr="00FA2D99" w:rsidRDefault="00B66509">
      <w:pPr>
        <w:spacing w:after="0" w:line="360" w:lineRule="auto"/>
        <w:jc w:val="center"/>
        <w:rPr>
          <w:b/>
        </w:rPr>
      </w:pPr>
    </w:p>
    <w:p w14:paraId="0E8F5065" w14:textId="77777777" w:rsidR="00B66509" w:rsidRPr="00FA2D99" w:rsidRDefault="001B04B3">
      <w:pPr>
        <w:pStyle w:val="Ttulo2"/>
        <w:spacing w:before="0" w:after="0" w:line="360" w:lineRule="auto"/>
        <w:rPr>
          <w:sz w:val="22"/>
          <w:szCs w:val="22"/>
        </w:rPr>
      </w:pPr>
      <w:bookmarkStart w:id="3" w:name="_heading=h.e2udzzadqqys" w:colFirst="0" w:colLast="0"/>
      <w:bookmarkStart w:id="4" w:name="_Toc207293450"/>
      <w:bookmarkEnd w:id="3"/>
      <w:r w:rsidRPr="00FA2D99">
        <w:rPr>
          <w:sz w:val="22"/>
          <w:szCs w:val="22"/>
        </w:rPr>
        <w:t>I. Presentación de la solicitud de información</w:t>
      </w:r>
      <w:bookmarkEnd w:id="4"/>
    </w:p>
    <w:p w14:paraId="2B0BFBC0" w14:textId="77777777" w:rsidR="00B66509" w:rsidRPr="00FA2D99" w:rsidRDefault="00B66509">
      <w:pPr>
        <w:tabs>
          <w:tab w:val="left" w:pos="567"/>
        </w:tabs>
        <w:spacing w:after="0" w:line="360" w:lineRule="auto"/>
      </w:pPr>
    </w:p>
    <w:p w14:paraId="05C5AC0D" w14:textId="77777777" w:rsidR="00B66509" w:rsidRPr="00FA2D99" w:rsidRDefault="001B04B3">
      <w:pPr>
        <w:spacing w:after="0" w:line="360" w:lineRule="auto"/>
      </w:pPr>
      <w:r w:rsidRPr="00FA2D99">
        <w:t xml:space="preserve">El </w:t>
      </w:r>
      <w:r w:rsidR="004D700B">
        <w:t>dos de julio</w:t>
      </w:r>
      <w:r w:rsidRPr="00FA2D99">
        <w:t xml:space="preserve"> de dos mil veinticinco, el Particular presentó una solicitud de acceso a la información pública, a través del Sistema de Acceso a la Información Mexiquense (S</w:t>
      </w:r>
      <w:r w:rsidR="004D700B">
        <w:t>AIMEX), ante el Sujeto Obligado</w:t>
      </w:r>
      <w:r w:rsidRPr="00FA2D99">
        <w:rPr>
          <w:color w:val="000000"/>
        </w:rPr>
        <w:t>,</w:t>
      </w:r>
      <w:r w:rsidRPr="00FA2D99">
        <w:t xml:space="preserve"> en los siguientes términos: </w:t>
      </w:r>
    </w:p>
    <w:p w14:paraId="0B662426" w14:textId="77777777" w:rsidR="00B66509" w:rsidRPr="00FA2D99" w:rsidRDefault="00B66509">
      <w:pPr>
        <w:spacing w:after="0" w:line="360" w:lineRule="auto"/>
      </w:pPr>
    </w:p>
    <w:p w14:paraId="68858CD6" w14:textId="77777777" w:rsidR="00B66509" w:rsidRPr="00FA2D99" w:rsidRDefault="001B04B3">
      <w:pPr>
        <w:tabs>
          <w:tab w:val="left" w:pos="4667"/>
        </w:tabs>
        <w:spacing w:after="0" w:line="360" w:lineRule="auto"/>
        <w:ind w:left="567" w:right="567"/>
        <w:rPr>
          <w:b/>
          <w:i/>
          <w:sz w:val="20"/>
          <w:szCs w:val="20"/>
        </w:rPr>
      </w:pPr>
      <w:r w:rsidRPr="00FA2D99">
        <w:rPr>
          <w:b/>
          <w:i/>
          <w:sz w:val="20"/>
          <w:szCs w:val="20"/>
        </w:rPr>
        <w:t>“DESCRIPCIÓN CLARA Y PRECISA DE LA INFORMACIÓN SOLICITADA.</w:t>
      </w:r>
    </w:p>
    <w:p w14:paraId="6678CF12" w14:textId="77777777" w:rsidR="00B66509" w:rsidRPr="00FA2D99" w:rsidRDefault="004D700B">
      <w:pPr>
        <w:tabs>
          <w:tab w:val="left" w:pos="4667"/>
        </w:tabs>
        <w:spacing w:after="0" w:line="360" w:lineRule="auto"/>
        <w:ind w:left="567" w:right="567"/>
        <w:rPr>
          <w:i/>
          <w:sz w:val="20"/>
          <w:szCs w:val="20"/>
        </w:rPr>
      </w:pPr>
      <w:r w:rsidRPr="004D700B">
        <w:rPr>
          <w:i/>
          <w:sz w:val="20"/>
          <w:szCs w:val="20"/>
        </w:rPr>
        <w:t>Solicito el minutario que llevan en presidencia y secretaria técnica</w:t>
      </w:r>
      <w:r w:rsidR="001B04B3" w:rsidRPr="00FA2D99">
        <w:rPr>
          <w:i/>
          <w:sz w:val="20"/>
          <w:szCs w:val="20"/>
        </w:rPr>
        <w:t>” (Sic.)</w:t>
      </w:r>
    </w:p>
    <w:p w14:paraId="43ACE3DE" w14:textId="77777777" w:rsidR="00B66509" w:rsidRPr="00FA2D99" w:rsidRDefault="00B66509">
      <w:pPr>
        <w:tabs>
          <w:tab w:val="left" w:pos="4667"/>
        </w:tabs>
        <w:spacing w:after="0" w:line="360" w:lineRule="auto"/>
        <w:ind w:left="567" w:right="567"/>
        <w:rPr>
          <w:b/>
          <w:i/>
          <w:sz w:val="20"/>
          <w:szCs w:val="20"/>
        </w:rPr>
      </w:pPr>
    </w:p>
    <w:p w14:paraId="5AAE9EED" w14:textId="77777777" w:rsidR="00B66509" w:rsidRPr="00FA2D99" w:rsidRDefault="001B04B3">
      <w:pPr>
        <w:tabs>
          <w:tab w:val="left" w:pos="4667"/>
        </w:tabs>
        <w:spacing w:after="0" w:line="360" w:lineRule="auto"/>
        <w:ind w:left="567" w:right="567"/>
        <w:rPr>
          <w:b/>
          <w:i/>
          <w:sz w:val="20"/>
          <w:szCs w:val="20"/>
        </w:rPr>
      </w:pPr>
      <w:r w:rsidRPr="00FA2D99">
        <w:rPr>
          <w:b/>
          <w:i/>
          <w:sz w:val="20"/>
          <w:szCs w:val="20"/>
        </w:rPr>
        <w:t>“MODALIDAD DE ENTREGA</w:t>
      </w:r>
    </w:p>
    <w:p w14:paraId="7813DDC9" w14:textId="77777777" w:rsidR="00B66509" w:rsidRPr="00FA2D99" w:rsidRDefault="001B04B3">
      <w:pPr>
        <w:spacing w:after="0" w:line="360" w:lineRule="auto"/>
        <w:ind w:left="567" w:right="567"/>
        <w:rPr>
          <w:i/>
          <w:sz w:val="20"/>
          <w:szCs w:val="20"/>
        </w:rPr>
      </w:pPr>
      <w:r w:rsidRPr="00FA2D99">
        <w:rPr>
          <w:i/>
          <w:sz w:val="20"/>
          <w:szCs w:val="20"/>
        </w:rPr>
        <w:t>A través del SAIMEX”</w:t>
      </w:r>
    </w:p>
    <w:p w14:paraId="2D30533E" w14:textId="77777777" w:rsidR="00B66509" w:rsidRDefault="00B66509" w:rsidP="004D700B">
      <w:pPr>
        <w:spacing w:after="0" w:line="360" w:lineRule="auto"/>
        <w:ind w:right="567"/>
        <w:jc w:val="left"/>
        <w:rPr>
          <w:i/>
          <w:sz w:val="20"/>
          <w:szCs w:val="20"/>
        </w:rPr>
      </w:pPr>
    </w:p>
    <w:p w14:paraId="6F557DD4" w14:textId="2633B45F" w:rsidR="00B66509" w:rsidRPr="00FA2D99" w:rsidRDefault="001B04B3">
      <w:pPr>
        <w:pStyle w:val="Ttulo2"/>
        <w:spacing w:before="0" w:after="0" w:line="360" w:lineRule="auto"/>
        <w:rPr>
          <w:sz w:val="22"/>
          <w:szCs w:val="22"/>
        </w:rPr>
      </w:pPr>
      <w:bookmarkStart w:id="5" w:name="_heading=h.hdcm6fcd9ius" w:colFirst="0" w:colLast="0"/>
      <w:bookmarkStart w:id="6" w:name="_Toc207293451"/>
      <w:bookmarkEnd w:id="5"/>
      <w:r w:rsidRPr="00FA2D99">
        <w:rPr>
          <w:sz w:val="22"/>
          <w:szCs w:val="22"/>
        </w:rPr>
        <w:t>II. Respuesta del Sujeto Obligado</w:t>
      </w:r>
      <w:bookmarkEnd w:id="6"/>
    </w:p>
    <w:p w14:paraId="3DC9151E" w14:textId="77777777" w:rsidR="00B66509" w:rsidRPr="00FA2D99" w:rsidRDefault="00B66509">
      <w:pPr>
        <w:spacing w:after="0" w:line="360" w:lineRule="auto"/>
        <w:rPr>
          <w:b/>
        </w:rPr>
      </w:pPr>
    </w:p>
    <w:p w14:paraId="663BF756" w14:textId="77777777" w:rsidR="00B66509" w:rsidRPr="00FA2D99" w:rsidRDefault="001B04B3">
      <w:pPr>
        <w:spacing w:after="0" w:line="360" w:lineRule="auto"/>
      </w:pPr>
      <w:r w:rsidRPr="00FA2D99">
        <w:lastRenderedPageBreak/>
        <w:t xml:space="preserve">El </w:t>
      </w:r>
      <w:r w:rsidR="004D700B">
        <w:t>cuatro de agosto</w:t>
      </w:r>
      <w:r w:rsidRPr="00FA2D99">
        <w:t xml:space="preserve"> de dos mil veinticinco, el Sujeto Obligado notificó, a través del Sistema de Acceso a la Información Mexiquense (SAIMEX), la respuesta a la solicitud de acceso a la información pública, a través de los documentos siguientes:</w:t>
      </w:r>
    </w:p>
    <w:p w14:paraId="258C9D79" w14:textId="77777777" w:rsidR="00B66509" w:rsidRPr="00FA2D99" w:rsidRDefault="00B66509">
      <w:pPr>
        <w:spacing w:after="0" w:line="360" w:lineRule="auto"/>
      </w:pPr>
    </w:p>
    <w:p w14:paraId="1E81EEC5" w14:textId="77777777" w:rsidR="00B66509" w:rsidRPr="00FA2D99" w:rsidRDefault="001B04B3">
      <w:pPr>
        <w:spacing w:after="0" w:line="360" w:lineRule="auto"/>
      </w:pPr>
      <w:r w:rsidRPr="00FA2D99">
        <w:t xml:space="preserve">i) Oficio número </w:t>
      </w:r>
      <w:r w:rsidR="004D700B">
        <w:t>OFICIO: MO/PM/0585/2025</w:t>
      </w:r>
      <w:r w:rsidRPr="00FA2D99">
        <w:t xml:space="preserve">, de fecha </w:t>
      </w:r>
      <w:r w:rsidR="004D700B">
        <w:t>treinta y uno de julio</w:t>
      </w:r>
      <w:r w:rsidRPr="00FA2D99">
        <w:t xml:space="preserve"> de dos mi</w:t>
      </w:r>
      <w:r w:rsidR="004D700B">
        <w:t>l veinticinco, suscrito por el Secretario Técnico del Municipio</w:t>
      </w:r>
      <w:r w:rsidRPr="00FA2D99">
        <w:t xml:space="preserve"> donde en atención a su solicitud se menciona lo siguiente:</w:t>
      </w:r>
    </w:p>
    <w:p w14:paraId="79B1BDCD" w14:textId="77777777" w:rsidR="00B66509" w:rsidRPr="00FA2D99" w:rsidRDefault="00B66509">
      <w:pPr>
        <w:spacing w:after="0" w:line="360" w:lineRule="auto"/>
      </w:pPr>
    </w:p>
    <w:p w14:paraId="32CB5131" w14:textId="77777777" w:rsidR="004D700B" w:rsidRPr="003A72C1" w:rsidRDefault="001B04B3">
      <w:pPr>
        <w:spacing w:after="0" w:line="360" w:lineRule="auto"/>
        <w:ind w:left="567" w:right="567"/>
        <w:rPr>
          <w:i/>
          <w:sz w:val="20"/>
          <w:szCs w:val="20"/>
        </w:rPr>
      </w:pPr>
      <w:r w:rsidRPr="003A72C1">
        <w:rPr>
          <w:i/>
          <w:sz w:val="20"/>
          <w:szCs w:val="20"/>
        </w:rPr>
        <w:t>“</w:t>
      </w:r>
      <w:r w:rsidR="004D700B" w:rsidRPr="003A72C1">
        <w:rPr>
          <w:i/>
          <w:sz w:val="20"/>
          <w:szCs w:val="20"/>
        </w:rPr>
        <w:t xml:space="preserve">"Solicito el minutario que llevan en presidencia y secretaria técnica" </w:t>
      </w:r>
    </w:p>
    <w:p w14:paraId="3CF6980C" w14:textId="77777777" w:rsidR="004D700B" w:rsidRPr="003A72C1" w:rsidRDefault="004D700B">
      <w:pPr>
        <w:spacing w:after="0" w:line="360" w:lineRule="auto"/>
        <w:ind w:left="567" w:right="567"/>
        <w:rPr>
          <w:i/>
          <w:sz w:val="20"/>
          <w:szCs w:val="20"/>
        </w:rPr>
      </w:pPr>
    </w:p>
    <w:p w14:paraId="5B33D6A1" w14:textId="77777777" w:rsidR="004D700B" w:rsidRPr="003A72C1" w:rsidRDefault="004D700B">
      <w:pPr>
        <w:spacing w:after="0" w:line="360" w:lineRule="auto"/>
        <w:ind w:left="567" w:right="567"/>
        <w:rPr>
          <w:i/>
          <w:sz w:val="20"/>
          <w:szCs w:val="20"/>
        </w:rPr>
      </w:pPr>
      <w:r w:rsidRPr="003A72C1">
        <w:rPr>
          <w:i/>
          <w:sz w:val="20"/>
          <w:szCs w:val="20"/>
        </w:rPr>
        <w:t>Con fundamento en lo dispuesto por la Ley de Transparencia y Acceso a la Información Pública, me permito informarle lo siguiente:</w:t>
      </w:r>
    </w:p>
    <w:p w14:paraId="6EBDC942" w14:textId="77777777" w:rsidR="004D700B" w:rsidRPr="003A72C1" w:rsidRDefault="004D700B">
      <w:pPr>
        <w:spacing w:after="0" w:line="360" w:lineRule="auto"/>
        <w:ind w:left="567" w:right="567"/>
        <w:rPr>
          <w:i/>
          <w:sz w:val="20"/>
          <w:szCs w:val="20"/>
        </w:rPr>
      </w:pPr>
    </w:p>
    <w:p w14:paraId="01DEE2F7" w14:textId="77777777" w:rsidR="00B66509" w:rsidRPr="003A72C1" w:rsidRDefault="004D700B">
      <w:pPr>
        <w:spacing w:after="0" w:line="360" w:lineRule="auto"/>
        <w:ind w:left="567" w:right="567"/>
        <w:rPr>
          <w:i/>
          <w:sz w:val="20"/>
          <w:szCs w:val="20"/>
        </w:rPr>
      </w:pPr>
      <w:r w:rsidRPr="003A72C1">
        <w:rPr>
          <w:i/>
          <w:sz w:val="20"/>
          <w:szCs w:val="20"/>
        </w:rPr>
        <w:t xml:space="preserve">Después de realizar una búsqueda necesaria en los archivos de la Presidencia y Secretaría Técnica, de este municipio le informo que se localizó </w:t>
      </w:r>
      <w:r w:rsidRPr="003A72C1">
        <w:rPr>
          <w:b/>
          <w:i/>
          <w:sz w:val="20"/>
          <w:szCs w:val="20"/>
          <w:u w:val="single"/>
        </w:rPr>
        <w:t>el minutario que se maneja de manera conjunta en ambas áreas;</w:t>
      </w:r>
      <w:r w:rsidRPr="003A72C1">
        <w:rPr>
          <w:i/>
          <w:sz w:val="20"/>
          <w:szCs w:val="20"/>
        </w:rPr>
        <w:t xml:space="preserve"> </w:t>
      </w:r>
      <w:r w:rsidRPr="003A72C1">
        <w:rPr>
          <w:b/>
          <w:i/>
          <w:sz w:val="20"/>
          <w:szCs w:val="20"/>
          <w:u w:val="single"/>
        </w:rPr>
        <w:t>el cual se adjunta en formato PDF, del período comprendido del inicio de la administración a la fecha actual.</w:t>
      </w:r>
      <w:r w:rsidRPr="003A72C1">
        <w:rPr>
          <w:i/>
          <w:sz w:val="20"/>
          <w:szCs w:val="20"/>
        </w:rPr>
        <w:t xml:space="preserve"> Sin embargo, en caso de que requiera información específica sobre reuniones, acuerdos u otras actividades realizadas por las áreas solicitadas, le sugerimos precisar su solicitud para poder atenderla de mejor manera.</w:t>
      </w:r>
      <w:r w:rsidR="001B04B3" w:rsidRPr="003A72C1">
        <w:rPr>
          <w:i/>
          <w:sz w:val="20"/>
          <w:szCs w:val="20"/>
        </w:rPr>
        <w:t>”</w:t>
      </w:r>
    </w:p>
    <w:p w14:paraId="5EB5C61E" w14:textId="77777777" w:rsidR="004D700B" w:rsidRPr="004D700B" w:rsidRDefault="004D700B">
      <w:pPr>
        <w:spacing w:after="0" w:line="360" w:lineRule="auto"/>
        <w:ind w:left="567" w:right="567"/>
        <w:rPr>
          <w:i/>
          <w:sz w:val="20"/>
          <w:szCs w:val="20"/>
        </w:rPr>
      </w:pPr>
    </w:p>
    <w:p w14:paraId="7E7E4311" w14:textId="77777777" w:rsidR="00B66509" w:rsidRDefault="004D700B">
      <w:pPr>
        <w:spacing w:after="0" w:line="360" w:lineRule="auto"/>
      </w:pPr>
      <w:r>
        <w:t xml:space="preserve">ii) Control de Oficios del área de Presidencia 2025-2027, en versión pública. </w:t>
      </w:r>
    </w:p>
    <w:p w14:paraId="4CDFCFAC" w14:textId="77777777" w:rsidR="004D700B" w:rsidRPr="00FA2D99" w:rsidRDefault="004D700B">
      <w:pPr>
        <w:spacing w:after="0" w:line="360" w:lineRule="auto"/>
      </w:pPr>
    </w:p>
    <w:p w14:paraId="3C84E7CA" w14:textId="69C8AF11" w:rsidR="00B66509" w:rsidRPr="00FA2D99" w:rsidRDefault="001B04B3">
      <w:pPr>
        <w:pStyle w:val="Ttulo2"/>
        <w:spacing w:before="0" w:after="0" w:line="360" w:lineRule="auto"/>
        <w:rPr>
          <w:sz w:val="22"/>
          <w:szCs w:val="22"/>
        </w:rPr>
      </w:pPr>
      <w:bookmarkStart w:id="7" w:name="_heading=h.mxt2ylmcojpk" w:colFirst="0" w:colLast="0"/>
      <w:bookmarkStart w:id="8" w:name="_Toc207293452"/>
      <w:bookmarkEnd w:id="7"/>
      <w:r w:rsidRPr="00FA2D99">
        <w:rPr>
          <w:sz w:val="22"/>
          <w:szCs w:val="22"/>
        </w:rPr>
        <w:t>I</w:t>
      </w:r>
      <w:r w:rsidR="003A72C1">
        <w:rPr>
          <w:sz w:val="22"/>
          <w:szCs w:val="22"/>
        </w:rPr>
        <w:t>II</w:t>
      </w:r>
      <w:r w:rsidRPr="00FA2D99">
        <w:rPr>
          <w:sz w:val="22"/>
          <w:szCs w:val="22"/>
        </w:rPr>
        <w:t>. Interposición del Recurso de Revisión</w:t>
      </w:r>
      <w:bookmarkEnd w:id="8"/>
    </w:p>
    <w:p w14:paraId="51BD0F2B" w14:textId="77777777" w:rsidR="00B66509" w:rsidRPr="00FA2D99" w:rsidRDefault="00B66509">
      <w:pPr>
        <w:spacing w:after="0" w:line="360" w:lineRule="auto"/>
        <w:rPr>
          <w:b/>
        </w:rPr>
      </w:pPr>
    </w:p>
    <w:p w14:paraId="5CFBB5D8" w14:textId="77777777" w:rsidR="00B66509" w:rsidRPr="00FA2D99" w:rsidRDefault="001B04B3">
      <w:pPr>
        <w:spacing w:after="0" w:line="360" w:lineRule="auto"/>
      </w:pPr>
      <w:r w:rsidRPr="00FA2D99">
        <w:t xml:space="preserve">El </w:t>
      </w:r>
      <w:r w:rsidR="004D700B">
        <w:t>cuatro de agosto</w:t>
      </w:r>
      <w:r w:rsidRPr="00FA2D99">
        <w:t xml:space="preserve"> de dos mil veinticinco, se recibió en este Instituto, a través del Sistema de Acceso a la Información Mexiquense (SAIMEX), el Recurso de Revisión interpuesto por la </w:t>
      </w:r>
      <w:r w:rsidRPr="00FA2D99">
        <w:lastRenderedPageBreak/>
        <w:t>persona Recurrente, en contra de la respuesta por el Sujeto Obligado, a la solicitud de información, en los siguientes términos:</w:t>
      </w:r>
    </w:p>
    <w:p w14:paraId="3F7BF569" w14:textId="77777777" w:rsidR="00B66509" w:rsidRPr="00FA2D99" w:rsidRDefault="00B66509">
      <w:pPr>
        <w:spacing w:after="0" w:line="360" w:lineRule="auto"/>
        <w:ind w:left="567" w:right="567"/>
        <w:rPr>
          <w:b/>
          <w:i/>
          <w:sz w:val="20"/>
          <w:szCs w:val="20"/>
        </w:rPr>
      </w:pPr>
    </w:p>
    <w:p w14:paraId="1182A419" w14:textId="77777777" w:rsidR="00B66509" w:rsidRPr="00FA2D99" w:rsidRDefault="001B04B3">
      <w:pPr>
        <w:spacing w:after="0" w:line="360" w:lineRule="auto"/>
        <w:ind w:left="567" w:right="567"/>
        <w:rPr>
          <w:i/>
          <w:sz w:val="20"/>
          <w:szCs w:val="20"/>
        </w:rPr>
      </w:pPr>
      <w:r w:rsidRPr="00FA2D99">
        <w:rPr>
          <w:b/>
          <w:i/>
          <w:sz w:val="20"/>
          <w:szCs w:val="20"/>
        </w:rPr>
        <w:t>‘’ACTO IMPUGNADO</w:t>
      </w:r>
    </w:p>
    <w:p w14:paraId="5BDE1C96" w14:textId="77777777" w:rsidR="00B66509" w:rsidRPr="00FA2D99" w:rsidRDefault="004D700B">
      <w:pPr>
        <w:spacing w:after="0" w:line="360" w:lineRule="auto"/>
        <w:ind w:left="567" w:right="567"/>
        <w:rPr>
          <w:i/>
          <w:sz w:val="20"/>
          <w:szCs w:val="20"/>
        </w:rPr>
      </w:pPr>
      <w:r w:rsidRPr="004D700B">
        <w:rPr>
          <w:i/>
          <w:sz w:val="20"/>
          <w:szCs w:val="20"/>
        </w:rPr>
        <w:t>Oficio</w:t>
      </w:r>
      <w:r w:rsidR="001B04B3" w:rsidRPr="00FA2D99">
        <w:rPr>
          <w:i/>
          <w:sz w:val="20"/>
          <w:szCs w:val="20"/>
        </w:rPr>
        <w:t xml:space="preserve">” </w:t>
      </w:r>
    </w:p>
    <w:p w14:paraId="72FB8799" w14:textId="77777777" w:rsidR="00B66509" w:rsidRPr="00FA2D99" w:rsidRDefault="00B66509">
      <w:pPr>
        <w:spacing w:after="0" w:line="360" w:lineRule="auto"/>
        <w:ind w:left="567" w:right="567"/>
        <w:rPr>
          <w:i/>
          <w:sz w:val="20"/>
          <w:szCs w:val="20"/>
        </w:rPr>
      </w:pPr>
    </w:p>
    <w:p w14:paraId="368DE202" w14:textId="77777777" w:rsidR="00B66509" w:rsidRPr="00FA2D99" w:rsidRDefault="001B04B3">
      <w:pPr>
        <w:spacing w:after="0" w:line="360" w:lineRule="auto"/>
        <w:ind w:left="567" w:right="567"/>
        <w:rPr>
          <w:b/>
          <w:i/>
          <w:sz w:val="20"/>
          <w:szCs w:val="20"/>
        </w:rPr>
      </w:pPr>
      <w:r w:rsidRPr="00FA2D99">
        <w:rPr>
          <w:b/>
          <w:i/>
          <w:sz w:val="20"/>
          <w:szCs w:val="20"/>
        </w:rPr>
        <w:t>‘’RAZONES O MOTIVOS DE LA INCONFORMIDAD</w:t>
      </w:r>
    </w:p>
    <w:p w14:paraId="7C243014" w14:textId="77777777" w:rsidR="00B66509" w:rsidRPr="00FA2D99" w:rsidRDefault="004D700B">
      <w:pPr>
        <w:spacing w:after="0" w:line="360" w:lineRule="auto"/>
        <w:ind w:left="567" w:right="567"/>
        <w:rPr>
          <w:i/>
          <w:sz w:val="20"/>
          <w:szCs w:val="20"/>
        </w:rPr>
      </w:pPr>
      <w:r w:rsidRPr="004D700B">
        <w:rPr>
          <w:i/>
          <w:sz w:val="20"/>
          <w:szCs w:val="20"/>
        </w:rPr>
        <w:t xml:space="preserve">No mandan todos los oficios y además quien es </w:t>
      </w:r>
      <w:proofErr w:type="spellStart"/>
      <w:r w:rsidRPr="004D700B">
        <w:rPr>
          <w:i/>
          <w:sz w:val="20"/>
          <w:szCs w:val="20"/>
        </w:rPr>
        <w:t>karla</w:t>
      </w:r>
      <w:proofErr w:type="spellEnd"/>
      <w:r w:rsidRPr="004D700B">
        <w:rPr>
          <w:i/>
          <w:sz w:val="20"/>
          <w:szCs w:val="20"/>
        </w:rPr>
        <w:t xml:space="preserve"> de seguridad</w:t>
      </w:r>
      <w:proofErr w:type="gramStart"/>
      <w:r w:rsidRPr="004D700B">
        <w:rPr>
          <w:i/>
          <w:sz w:val="20"/>
          <w:szCs w:val="20"/>
        </w:rPr>
        <w:t>?</w:t>
      </w:r>
      <w:proofErr w:type="gramEnd"/>
      <w:r w:rsidR="001B04B3" w:rsidRPr="00FA2D99">
        <w:rPr>
          <w:i/>
          <w:sz w:val="20"/>
          <w:szCs w:val="20"/>
        </w:rPr>
        <w:t>”</w:t>
      </w:r>
    </w:p>
    <w:p w14:paraId="135568CD" w14:textId="77777777" w:rsidR="00B66509" w:rsidRPr="00FA2D99" w:rsidRDefault="00B66509">
      <w:pPr>
        <w:spacing w:after="0" w:line="360" w:lineRule="auto"/>
        <w:ind w:left="567" w:right="567" w:firstLine="32"/>
        <w:rPr>
          <w:i/>
          <w:sz w:val="20"/>
          <w:szCs w:val="20"/>
        </w:rPr>
      </w:pPr>
    </w:p>
    <w:p w14:paraId="4EA24BED" w14:textId="52F10381" w:rsidR="00B66509" w:rsidRPr="00FA2D99" w:rsidRDefault="003A72C1">
      <w:pPr>
        <w:pStyle w:val="Ttulo2"/>
        <w:spacing w:before="0" w:after="0" w:line="360" w:lineRule="auto"/>
        <w:rPr>
          <w:sz w:val="22"/>
          <w:szCs w:val="22"/>
        </w:rPr>
      </w:pPr>
      <w:bookmarkStart w:id="9" w:name="_heading=h.e002qkv6bhsl" w:colFirst="0" w:colLast="0"/>
      <w:bookmarkStart w:id="10" w:name="_Toc207293453"/>
      <w:bookmarkEnd w:id="9"/>
      <w:r>
        <w:rPr>
          <w:sz w:val="22"/>
          <w:szCs w:val="22"/>
        </w:rPr>
        <w:t>I</w:t>
      </w:r>
      <w:r w:rsidR="001B04B3" w:rsidRPr="00FA2D99">
        <w:rPr>
          <w:sz w:val="22"/>
          <w:szCs w:val="22"/>
        </w:rPr>
        <w:t>V. Trámite del Recurso de Revisión ante este Instituto</w:t>
      </w:r>
      <w:bookmarkEnd w:id="10"/>
    </w:p>
    <w:p w14:paraId="43479991" w14:textId="77777777" w:rsidR="00B66509" w:rsidRPr="00FA2D99" w:rsidRDefault="00B66509">
      <w:pPr>
        <w:spacing w:after="0" w:line="360" w:lineRule="auto"/>
        <w:rPr>
          <w:b/>
        </w:rPr>
      </w:pPr>
    </w:p>
    <w:p w14:paraId="2CDB1AAE" w14:textId="77777777" w:rsidR="00B66509" w:rsidRPr="00FA2D99" w:rsidRDefault="001B04B3">
      <w:pPr>
        <w:spacing w:after="0" w:line="360" w:lineRule="auto"/>
      </w:pPr>
      <w:r w:rsidRPr="00FA2D99">
        <w:rPr>
          <w:b/>
        </w:rPr>
        <w:t>a) Turno del Medio de Impugnación.</w:t>
      </w:r>
      <w:r w:rsidRPr="00FA2D99">
        <w:t xml:space="preserve"> El veintiocho de marzo de dos mil veinticinco, el Sistema de Acceso a la Información Mexiquense (SAIMEX), asignó el número de expediente </w:t>
      </w:r>
      <w:r w:rsidRPr="00FA2D99">
        <w:rPr>
          <w:b/>
        </w:rPr>
        <w:t>0</w:t>
      </w:r>
      <w:r w:rsidR="004D700B">
        <w:rPr>
          <w:b/>
        </w:rPr>
        <w:t>9146</w:t>
      </w:r>
      <w:r w:rsidRPr="00FA2D99">
        <w:rPr>
          <w:b/>
        </w:rPr>
        <w:t>/INFOEM/IP/RR/2025</w:t>
      </w:r>
      <w:r w:rsidRPr="00FA2D99">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6C9B583B" w14:textId="77777777" w:rsidR="00B66509" w:rsidRPr="00FA2D99" w:rsidRDefault="00B66509">
      <w:pPr>
        <w:spacing w:after="0" w:line="360" w:lineRule="auto"/>
        <w:rPr>
          <w:b/>
        </w:rPr>
      </w:pPr>
    </w:p>
    <w:p w14:paraId="1E94B32A" w14:textId="77777777" w:rsidR="00B66509" w:rsidRDefault="001B04B3">
      <w:pPr>
        <w:spacing w:after="0" w:line="360" w:lineRule="auto"/>
      </w:pPr>
      <w:r w:rsidRPr="00FA2D99">
        <w:rPr>
          <w:b/>
        </w:rPr>
        <w:t xml:space="preserve">b) Admisión del Recurso de Revisión. </w:t>
      </w:r>
      <w:r w:rsidRPr="00FA2D99">
        <w:t xml:space="preserve">El </w:t>
      </w:r>
      <w:r w:rsidR="004D700B">
        <w:t>ocho de agosto</w:t>
      </w:r>
      <w:r w:rsidRPr="00FA2D99">
        <w:t xml:space="preserv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9AA231B" w14:textId="77777777" w:rsidR="004D700B" w:rsidRPr="00FA2D99" w:rsidRDefault="004D700B">
      <w:pPr>
        <w:spacing w:after="0" w:line="360" w:lineRule="auto"/>
      </w:pPr>
    </w:p>
    <w:p w14:paraId="1F119C46" w14:textId="790BB481" w:rsidR="00B66509" w:rsidRPr="00FA2D99" w:rsidRDefault="001B04B3">
      <w:pPr>
        <w:spacing w:after="0" w:line="360" w:lineRule="auto"/>
      </w:pPr>
      <w:r w:rsidRPr="00FA2D99">
        <w:rPr>
          <w:b/>
        </w:rPr>
        <w:lastRenderedPageBreak/>
        <w:t xml:space="preserve">c) </w:t>
      </w:r>
      <w:r w:rsidR="004D700B">
        <w:rPr>
          <w:b/>
        </w:rPr>
        <w:t>Manifestaciones</w:t>
      </w:r>
      <w:r w:rsidR="003A72C1">
        <w:rPr>
          <w:b/>
        </w:rPr>
        <w:t xml:space="preserve"> o Informe Justificado</w:t>
      </w:r>
      <w:r w:rsidR="004D700B">
        <w:rPr>
          <w:b/>
        </w:rPr>
        <w:t>.</w:t>
      </w:r>
      <w:r w:rsidRPr="00FA2D99">
        <w:rPr>
          <w:b/>
        </w:rPr>
        <w:t xml:space="preserve"> </w:t>
      </w:r>
      <w:r w:rsidR="004D700B">
        <w:t>Las partes fueron omisas en rendir manifestaciones</w:t>
      </w:r>
      <w:r w:rsidR="003A72C1">
        <w:t xml:space="preserve"> o alegatos.</w:t>
      </w:r>
    </w:p>
    <w:p w14:paraId="01A4FEA1" w14:textId="77777777" w:rsidR="00B66509" w:rsidRPr="00FA2D99" w:rsidRDefault="00B66509">
      <w:pPr>
        <w:spacing w:after="0" w:line="360" w:lineRule="auto"/>
      </w:pPr>
      <w:bookmarkStart w:id="11" w:name="_heading=h.z21q47zbqzjp" w:colFirst="0" w:colLast="0"/>
      <w:bookmarkEnd w:id="11"/>
    </w:p>
    <w:p w14:paraId="31C907C2" w14:textId="66E0E9B4" w:rsidR="00B66509" w:rsidRPr="00FA2D99" w:rsidRDefault="003A72C1">
      <w:pPr>
        <w:spacing w:after="0" w:line="360" w:lineRule="auto"/>
      </w:pPr>
      <w:r>
        <w:rPr>
          <w:b/>
        </w:rPr>
        <w:t>d</w:t>
      </w:r>
      <w:r w:rsidR="001B04B3" w:rsidRPr="00FA2D99">
        <w:rPr>
          <w:b/>
        </w:rPr>
        <w:t>) Cierre de instrucción.</w:t>
      </w:r>
      <w:r w:rsidR="001B04B3" w:rsidRPr="00FA2D99">
        <w:t xml:space="preserve"> El </w:t>
      </w:r>
      <w:r>
        <w:t>veinticinco</w:t>
      </w:r>
      <w:r w:rsidR="004D700B">
        <w:t xml:space="preserve"> de agosto</w:t>
      </w:r>
      <w:r w:rsidR="001B04B3" w:rsidRPr="00FA2D99">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083B69D5" w14:textId="77777777" w:rsidR="00B66509" w:rsidRPr="00FA2D99" w:rsidRDefault="00B66509">
      <w:pPr>
        <w:spacing w:after="0" w:line="360" w:lineRule="auto"/>
        <w:rPr>
          <w:b/>
        </w:rPr>
      </w:pPr>
    </w:p>
    <w:p w14:paraId="6A57D2E0" w14:textId="77777777" w:rsidR="00B66509" w:rsidRPr="00FA2D99" w:rsidRDefault="001B04B3">
      <w:pPr>
        <w:spacing w:after="0" w:line="360" w:lineRule="auto"/>
        <w:rPr>
          <w:color w:val="000000"/>
        </w:rPr>
      </w:pPr>
      <w:r w:rsidRPr="00FA2D99">
        <w:rPr>
          <w:color w:val="000000"/>
        </w:rPr>
        <w:t>En razón de que fue debidamente sustanciado e integrado el expediente electrónico y no existe diligencia pendiente de desahogo, se emite la resolución que conforme a Derecho proceda, de acuerdo a los siguientes:</w:t>
      </w:r>
    </w:p>
    <w:p w14:paraId="4641D04D" w14:textId="77777777" w:rsidR="00B66509" w:rsidRPr="00FA2D99" w:rsidRDefault="00B66509">
      <w:pPr>
        <w:spacing w:after="0" w:line="360" w:lineRule="auto"/>
        <w:rPr>
          <w:color w:val="000000"/>
        </w:rPr>
      </w:pPr>
    </w:p>
    <w:p w14:paraId="65E0F1F0" w14:textId="77777777" w:rsidR="00B66509" w:rsidRPr="00FA2D99" w:rsidRDefault="001B04B3">
      <w:pPr>
        <w:pStyle w:val="Ttulo1"/>
        <w:spacing w:before="0" w:after="0" w:line="360" w:lineRule="auto"/>
        <w:jc w:val="center"/>
        <w:rPr>
          <w:sz w:val="22"/>
          <w:szCs w:val="22"/>
        </w:rPr>
      </w:pPr>
      <w:bookmarkStart w:id="12" w:name="_heading=h.38wecr3ise11" w:colFirst="0" w:colLast="0"/>
      <w:bookmarkStart w:id="13" w:name="_Toc207293454"/>
      <w:bookmarkEnd w:id="12"/>
      <w:r w:rsidRPr="00FA2D99">
        <w:rPr>
          <w:sz w:val="22"/>
          <w:szCs w:val="22"/>
        </w:rPr>
        <w:t>C O N S I D E R A N D O S</w:t>
      </w:r>
      <w:bookmarkEnd w:id="13"/>
    </w:p>
    <w:p w14:paraId="01AE6779" w14:textId="77777777" w:rsidR="00B66509" w:rsidRPr="00FA2D99" w:rsidRDefault="00B66509">
      <w:pPr>
        <w:spacing w:after="0" w:line="360" w:lineRule="auto"/>
        <w:jc w:val="center"/>
        <w:rPr>
          <w:b/>
          <w:color w:val="000000"/>
        </w:rPr>
      </w:pPr>
    </w:p>
    <w:p w14:paraId="1AC433EC" w14:textId="77777777" w:rsidR="00B66509" w:rsidRPr="00FA2D99" w:rsidRDefault="001B04B3">
      <w:pPr>
        <w:pStyle w:val="Ttulo2"/>
        <w:spacing w:before="0" w:after="0" w:line="360" w:lineRule="auto"/>
        <w:rPr>
          <w:sz w:val="22"/>
          <w:szCs w:val="22"/>
        </w:rPr>
      </w:pPr>
      <w:bookmarkStart w:id="14" w:name="_heading=h.8i1ubdbfpkh" w:colFirst="0" w:colLast="0"/>
      <w:bookmarkStart w:id="15" w:name="_Toc207293455"/>
      <w:bookmarkEnd w:id="14"/>
      <w:r w:rsidRPr="00FA2D99">
        <w:rPr>
          <w:sz w:val="22"/>
          <w:szCs w:val="22"/>
        </w:rPr>
        <w:t>PRIMERO. Competencia</w:t>
      </w:r>
      <w:bookmarkEnd w:id="15"/>
    </w:p>
    <w:p w14:paraId="7408A998" w14:textId="77777777" w:rsidR="00B66509" w:rsidRPr="00FA2D99" w:rsidRDefault="00B66509">
      <w:pPr>
        <w:spacing w:after="0" w:line="360" w:lineRule="auto"/>
        <w:rPr>
          <w:b/>
          <w:color w:val="000000"/>
        </w:rPr>
      </w:pPr>
    </w:p>
    <w:p w14:paraId="0B5F1A4B" w14:textId="77777777" w:rsidR="00B66509" w:rsidRPr="00FA2D99" w:rsidRDefault="001B04B3">
      <w:pPr>
        <w:spacing w:after="0" w:line="360" w:lineRule="auto"/>
      </w:pPr>
      <w:bookmarkStart w:id="16" w:name="_heading=h.30j0zll" w:colFirst="0" w:colLast="0"/>
      <w:bookmarkEnd w:id="16"/>
      <w:r w:rsidRPr="00FA2D99">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4D700B">
        <w:t>noveno</w:t>
      </w:r>
      <w:r w:rsidRPr="00FA2D99">
        <w:t xml:space="preserve">, </w:t>
      </w:r>
      <w:r w:rsidR="004D700B">
        <w:t>cuadragésimo y cuadragésimo primero,</w:t>
      </w:r>
      <w:r w:rsidRPr="00FA2D99">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FA2D99">
        <w:lastRenderedPageBreak/>
        <w:t>Transparencia, Acceso a la Información Pública y Protección de Datos Personales del Estado de México y Municipios.</w:t>
      </w:r>
    </w:p>
    <w:p w14:paraId="5A805C47" w14:textId="77777777" w:rsidR="00B66509" w:rsidRPr="00FA2D99" w:rsidRDefault="00B66509">
      <w:pPr>
        <w:spacing w:after="0" w:line="360" w:lineRule="auto"/>
        <w:rPr>
          <w:b/>
          <w:color w:val="000000"/>
        </w:rPr>
      </w:pPr>
    </w:p>
    <w:p w14:paraId="0960F001" w14:textId="77777777" w:rsidR="00B66509" w:rsidRPr="00FA2D99" w:rsidRDefault="001B04B3">
      <w:pPr>
        <w:pStyle w:val="Ttulo2"/>
        <w:spacing w:before="0" w:after="0" w:line="360" w:lineRule="auto"/>
        <w:rPr>
          <w:color w:val="000000"/>
        </w:rPr>
      </w:pPr>
      <w:bookmarkStart w:id="17" w:name="_heading=h.13f165e3yt98" w:colFirst="0" w:colLast="0"/>
      <w:bookmarkStart w:id="18" w:name="_Toc207293456"/>
      <w:bookmarkEnd w:id="17"/>
      <w:r w:rsidRPr="00FA2D99">
        <w:rPr>
          <w:sz w:val="22"/>
          <w:szCs w:val="22"/>
        </w:rPr>
        <w:t>SEGUNDO. Causales de improcedencia</w:t>
      </w:r>
      <w:bookmarkEnd w:id="18"/>
      <w:r w:rsidRPr="00FA2D99">
        <w:rPr>
          <w:sz w:val="22"/>
          <w:szCs w:val="22"/>
        </w:rPr>
        <w:t xml:space="preserve"> </w:t>
      </w:r>
    </w:p>
    <w:p w14:paraId="66E41287" w14:textId="77777777" w:rsidR="00B66509" w:rsidRPr="00FA2D99" w:rsidRDefault="00B66509">
      <w:pPr>
        <w:spacing w:after="0" w:line="360" w:lineRule="auto"/>
      </w:pPr>
    </w:p>
    <w:p w14:paraId="56A7BFC6" w14:textId="77777777" w:rsidR="00B66509" w:rsidRPr="00FA2D99" w:rsidRDefault="001B04B3">
      <w:pPr>
        <w:spacing w:after="0" w:line="360" w:lineRule="auto"/>
        <w:rPr>
          <w:color w:val="000000"/>
        </w:rPr>
      </w:pPr>
      <w:r w:rsidRPr="00FA2D99">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74FCFF" w14:textId="77777777" w:rsidR="00B66509" w:rsidRPr="00FA2D99" w:rsidRDefault="00B66509">
      <w:pPr>
        <w:spacing w:after="0" w:line="360" w:lineRule="auto"/>
        <w:rPr>
          <w:color w:val="000000"/>
        </w:rPr>
      </w:pPr>
    </w:p>
    <w:p w14:paraId="2F1ABC52" w14:textId="77777777" w:rsidR="00B66509" w:rsidRPr="00FA2D99" w:rsidRDefault="001B04B3">
      <w:pPr>
        <w:spacing w:after="0" w:line="360" w:lineRule="auto"/>
        <w:rPr>
          <w:color w:val="000000"/>
        </w:rPr>
      </w:pPr>
      <w:r w:rsidRPr="00FA2D99">
        <w:rPr>
          <w:color w:val="000000"/>
        </w:rPr>
        <w:t>En el presente caso, no se actualizan las causales de improcedencia establecidas en el artículo 191, fracciones I a la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w:t>
      </w:r>
    </w:p>
    <w:p w14:paraId="2FB76F08" w14:textId="77777777" w:rsidR="00B66509" w:rsidRPr="00FA2D99" w:rsidRDefault="00B66509">
      <w:pPr>
        <w:spacing w:after="0" w:line="360" w:lineRule="auto"/>
      </w:pPr>
    </w:p>
    <w:p w14:paraId="2B2B4632" w14:textId="77777777" w:rsidR="00B66509" w:rsidRPr="005E65BB" w:rsidRDefault="001B04B3" w:rsidP="005E65BB">
      <w:pPr>
        <w:pStyle w:val="Ttulo2"/>
        <w:spacing w:before="0" w:after="0" w:line="360" w:lineRule="auto"/>
        <w:rPr>
          <w:sz w:val="22"/>
          <w:szCs w:val="22"/>
        </w:rPr>
      </w:pPr>
      <w:bookmarkStart w:id="19" w:name="_heading=h.6tvnq4bfcan5" w:colFirst="0" w:colLast="0"/>
      <w:bookmarkStart w:id="20" w:name="_Toc207293457"/>
      <w:bookmarkEnd w:id="19"/>
      <w:r w:rsidRPr="005E65BB">
        <w:rPr>
          <w:sz w:val="22"/>
          <w:szCs w:val="22"/>
        </w:rPr>
        <w:t>TERCERO. Causales de sobreseimiento</w:t>
      </w:r>
      <w:bookmarkEnd w:id="20"/>
    </w:p>
    <w:p w14:paraId="3630C029" w14:textId="77777777" w:rsidR="00B66509" w:rsidRPr="00FA2D99" w:rsidRDefault="00B66509">
      <w:pPr>
        <w:spacing w:after="0" w:line="360" w:lineRule="auto"/>
        <w:rPr>
          <w:color w:val="0D0D0D"/>
        </w:rPr>
      </w:pPr>
    </w:p>
    <w:p w14:paraId="0748B020" w14:textId="77777777" w:rsidR="00B66509" w:rsidRPr="00FA2D99" w:rsidRDefault="001B04B3">
      <w:pPr>
        <w:spacing w:after="0" w:line="360" w:lineRule="auto"/>
        <w:rPr>
          <w:color w:val="0D0D0D"/>
        </w:rPr>
      </w:pPr>
      <w:r w:rsidRPr="00FA2D99">
        <w:rPr>
          <w:color w:val="0D0D0D"/>
        </w:rPr>
        <w:t>Por ser de previo y especial pronunciamiento, este Instituto analiza si se actualiza alguna causal de sobreseimiento.</w:t>
      </w:r>
    </w:p>
    <w:p w14:paraId="0A997D31" w14:textId="77777777" w:rsidR="00B66509" w:rsidRDefault="00B66509">
      <w:pPr>
        <w:spacing w:after="0" w:line="360" w:lineRule="auto"/>
        <w:rPr>
          <w:color w:val="0D0D0D"/>
        </w:rPr>
      </w:pPr>
    </w:p>
    <w:p w14:paraId="10ACB542" w14:textId="77777777" w:rsidR="003A72C1" w:rsidRPr="00FA2D99" w:rsidRDefault="003A72C1">
      <w:pPr>
        <w:spacing w:after="0" w:line="360" w:lineRule="auto"/>
        <w:rPr>
          <w:color w:val="0D0D0D"/>
        </w:rPr>
      </w:pPr>
    </w:p>
    <w:p w14:paraId="3D6471CE" w14:textId="77777777" w:rsidR="00B66509" w:rsidRPr="00FA2D99" w:rsidRDefault="001B04B3">
      <w:pPr>
        <w:spacing w:after="0" w:line="360" w:lineRule="auto"/>
        <w:rPr>
          <w:color w:val="000000"/>
        </w:rPr>
      </w:pPr>
      <w:r w:rsidRPr="00FA2D99">
        <w:rPr>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FA2D99">
        <w:rPr>
          <w:b/>
          <w:color w:val="000000"/>
        </w:rPr>
        <w:t xml:space="preserve"> no se configuran las causales establecidas en las fracciones I, II, III, y V, </w:t>
      </w:r>
      <w:r w:rsidRPr="00FA2D99">
        <w:rPr>
          <w:color w:val="000000"/>
        </w:rPr>
        <w:t>toda vez que no hay constancias en el expediente en que se actúa, de que el Recurrente se haya desistido, fallecido, que el Sujeto Obligado hubiese modificado o revocado el acto impugnado o bien, haya quedado sin materia.</w:t>
      </w:r>
    </w:p>
    <w:p w14:paraId="516EBDBB" w14:textId="77777777" w:rsidR="00B66509" w:rsidRPr="00FA2D99" w:rsidRDefault="00B66509">
      <w:pPr>
        <w:spacing w:after="0" w:line="360" w:lineRule="auto"/>
        <w:rPr>
          <w:color w:val="0D0D0D"/>
        </w:rPr>
      </w:pPr>
    </w:p>
    <w:p w14:paraId="20719D3B" w14:textId="77777777" w:rsidR="00B66509" w:rsidRPr="00FA2D99" w:rsidRDefault="001B04B3">
      <w:pPr>
        <w:spacing w:after="0" w:line="360" w:lineRule="auto"/>
        <w:rPr>
          <w:color w:val="000000"/>
        </w:rPr>
      </w:pPr>
      <w:r w:rsidRPr="00FA2D99">
        <w:rPr>
          <w:color w:val="000000"/>
        </w:rPr>
        <w:t>No obstante, por lo que hace a la hipótesis prevista en la fracción IV</w:t>
      </w:r>
      <w:r w:rsidRPr="00FA2D99">
        <w:rPr>
          <w:b/>
          <w:color w:val="000000"/>
        </w:rPr>
        <w:t>,</w:t>
      </w:r>
      <w:r w:rsidRPr="00FA2D99">
        <w:rPr>
          <w:color w:val="000000"/>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41A9A24C" w14:textId="77777777" w:rsidR="00B66509" w:rsidRPr="00FA2D99" w:rsidRDefault="00B66509">
      <w:pPr>
        <w:spacing w:after="0" w:line="360" w:lineRule="auto"/>
        <w:rPr>
          <w:color w:val="000000"/>
        </w:rPr>
      </w:pPr>
    </w:p>
    <w:p w14:paraId="23C40A7D" w14:textId="77777777" w:rsidR="00B66509" w:rsidRPr="00FA2D99" w:rsidRDefault="001B04B3">
      <w:pPr>
        <w:spacing w:after="0" w:line="360" w:lineRule="auto"/>
        <w:ind w:left="567" w:right="567"/>
        <w:rPr>
          <w:i/>
          <w:color w:val="000000"/>
          <w:sz w:val="20"/>
          <w:szCs w:val="20"/>
        </w:rPr>
      </w:pPr>
      <w:r w:rsidRPr="00FA2D99">
        <w:rPr>
          <w:b/>
          <w:i/>
          <w:color w:val="000000"/>
          <w:sz w:val="20"/>
          <w:szCs w:val="20"/>
        </w:rPr>
        <w:t>“Artículo 191.</w:t>
      </w:r>
      <w:r w:rsidRPr="00FA2D99">
        <w:rPr>
          <w:i/>
          <w:color w:val="000000"/>
          <w:sz w:val="20"/>
          <w:szCs w:val="20"/>
        </w:rPr>
        <w:t xml:space="preserve"> El recurso será desechado por improcedente cuando:</w:t>
      </w:r>
    </w:p>
    <w:p w14:paraId="32D31ED3" w14:textId="77777777" w:rsidR="00B66509" w:rsidRPr="00FA2D99" w:rsidRDefault="001B04B3">
      <w:pPr>
        <w:spacing w:after="0" w:line="360" w:lineRule="auto"/>
        <w:ind w:left="567" w:right="567"/>
        <w:rPr>
          <w:i/>
          <w:color w:val="000000"/>
          <w:sz w:val="20"/>
          <w:szCs w:val="20"/>
        </w:rPr>
      </w:pPr>
      <w:r w:rsidRPr="00FA2D99">
        <w:rPr>
          <w:i/>
          <w:color w:val="000000"/>
          <w:sz w:val="20"/>
          <w:szCs w:val="20"/>
        </w:rPr>
        <w:t>…</w:t>
      </w:r>
    </w:p>
    <w:p w14:paraId="68524E14" w14:textId="77777777" w:rsidR="00B66509" w:rsidRPr="00FA2D99" w:rsidRDefault="001B04B3">
      <w:pPr>
        <w:spacing w:after="0" w:line="360" w:lineRule="auto"/>
        <w:ind w:left="567" w:right="567"/>
        <w:rPr>
          <w:i/>
          <w:color w:val="000000"/>
          <w:sz w:val="20"/>
          <w:szCs w:val="20"/>
        </w:rPr>
      </w:pPr>
      <w:r w:rsidRPr="00FA2D99">
        <w:rPr>
          <w:i/>
          <w:color w:val="000000"/>
          <w:sz w:val="20"/>
          <w:szCs w:val="20"/>
        </w:rPr>
        <w:t>VII. El recurrente amplíe su solicitud en el recurso de revisión, únicamente respecto de los nuevos contenidos.”</w:t>
      </w:r>
    </w:p>
    <w:p w14:paraId="388A55C5" w14:textId="77777777" w:rsidR="00B66509" w:rsidRPr="00FA2D99" w:rsidRDefault="00B66509">
      <w:pPr>
        <w:spacing w:after="0" w:line="360" w:lineRule="auto"/>
        <w:rPr>
          <w:color w:val="000000"/>
        </w:rPr>
      </w:pPr>
    </w:p>
    <w:p w14:paraId="2E092DC0" w14:textId="77777777" w:rsidR="00B66509" w:rsidRPr="00FA2D99" w:rsidRDefault="001B04B3">
      <w:pPr>
        <w:spacing w:after="0" w:line="360" w:lineRule="auto"/>
        <w:rPr>
          <w:color w:val="000000"/>
        </w:rPr>
      </w:pPr>
      <w:r w:rsidRPr="00FA2D99">
        <w:rPr>
          <w:color w:val="000000"/>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312CE7A8" w14:textId="77777777" w:rsidR="00B66509" w:rsidRPr="00FA2D99" w:rsidRDefault="00B66509">
      <w:pPr>
        <w:spacing w:after="0" w:line="360" w:lineRule="auto"/>
        <w:rPr>
          <w:color w:val="000000"/>
        </w:rPr>
      </w:pPr>
    </w:p>
    <w:p w14:paraId="22BFE7C2" w14:textId="77777777" w:rsidR="00B66509" w:rsidRPr="00FA2D99" w:rsidRDefault="001B04B3">
      <w:pPr>
        <w:spacing w:after="0" w:line="360" w:lineRule="auto"/>
        <w:rPr>
          <w:b/>
          <w:color w:val="000000"/>
        </w:rPr>
      </w:pPr>
      <w:r w:rsidRPr="00FA2D99">
        <w:rPr>
          <w:color w:val="000000"/>
        </w:rPr>
        <w:t xml:space="preserve">En ese orden de ideas, de las constancias que obran en el expediente respectivo, se colige que el Particular requirió el </w:t>
      </w:r>
      <w:r w:rsidR="004D700B">
        <w:rPr>
          <w:color w:val="000000"/>
        </w:rPr>
        <w:t xml:space="preserve">minutario de Presidencia y Secretaría Técnica. </w:t>
      </w:r>
    </w:p>
    <w:p w14:paraId="7D5A40B9" w14:textId="77777777" w:rsidR="00B66509" w:rsidRDefault="001B04B3">
      <w:pPr>
        <w:spacing w:after="0" w:line="360" w:lineRule="auto"/>
        <w:rPr>
          <w:color w:val="000000"/>
        </w:rPr>
      </w:pPr>
      <w:r w:rsidRPr="00FA2D99">
        <w:rPr>
          <w:color w:val="000000"/>
        </w:rPr>
        <w:lastRenderedPageBreak/>
        <w:t xml:space="preserve">En respuesta, </w:t>
      </w:r>
      <w:r w:rsidR="004D700B">
        <w:rPr>
          <w:color w:val="000000"/>
        </w:rPr>
        <w:t>el Sujeto Obligado, a través del Secretario Técnico informó que, se llevó a cabo la búsqueda en los archivos de Presidencia y Secretaría Técnica y se localizó un minutario que se maneja de manera conjunta en ambas áreas, el cual se envía y corresponde al periodo comprendido del inicio de la administración a la fecha actual –de respuesta-.</w:t>
      </w:r>
    </w:p>
    <w:p w14:paraId="0A71E196" w14:textId="77777777" w:rsidR="004D700B" w:rsidRDefault="004D700B">
      <w:pPr>
        <w:spacing w:after="0" w:line="360" w:lineRule="auto"/>
        <w:rPr>
          <w:color w:val="000000"/>
        </w:rPr>
      </w:pPr>
    </w:p>
    <w:p w14:paraId="4DE7EC04" w14:textId="77777777" w:rsidR="004D700B" w:rsidRPr="00FA2D99" w:rsidRDefault="004D700B">
      <w:pPr>
        <w:spacing w:after="0" w:line="360" w:lineRule="auto"/>
        <w:rPr>
          <w:color w:val="000000"/>
        </w:rPr>
      </w:pPr>
      <w:r>
        <w:rPr>
          <w:color w:val="000000"/>
        </w:rPr>
        <w:t xml:space="preserve">Asimismo, remitió una relación de oficios del área de Presidencia 2025-2027, en versión pública. </w:t>
      </w:r>
    </w:p>
    <w:p w14:paraId="55563BF4" w14:textId="77777777" w:rsidR="00B66509" w:rsidRPr="00FA2D99" w:rsidRDefault="00B66509">
      <w:pPr>
        <w:spacing w:after="0" w:line="360" w:lineRule="auto"/>
        <w:rPr>
          <w:color w:val="000000"/>
        </w:rPr>
      </w:pPr>
    </w:p>
    <w:p w14:paraId="6846EC0F" w14:textId="77777777" w:rsidR="00B66509" w:rsidRPr="004D700B" w:rsidRDefault="001B04B3">
      <w:pPr>
        <w:spacing w:after="0" w:line="360" w:lineRule="auto"/>
        <w:rPr>
          <w:b/>
          <w:color w:val="000000"/>
        </w:rPr>
      </w:pPr>
      <w:r w:rsidRPr="00FA2D99">
        <w:rPr>
          <w:color w:val="000000"/>
        </w:rPr>
        <w:t xml:space="preserve">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 pues inicialmente únicamente requirió </w:t>
      </w:r>
      <w:r w:rsidR="004D700B">
        <w:rPr>
          <w:color w:val="000000"/>
        </w:rPr>
        <w:t xml:space="preserve">el minutario de Presidencia y Secretaría Técnica, el cual es entendido como una relación de los oficios, los cuales se registran de manera cronológica y que sirve como un control de correspondencia; y posteriormente pidió los oficios y saber quién era una persona, cuyo nombre aparece en la relación enviada por el Sujeto Obligado. </w:t>
      </w:r>
    </w:p>
    <w:p w14:paraId="03DAF549" w14:textId="77777777" w:rsidR="00B66509" w:rsidRPr="00FA2D99" w:rsidRDefault="00B66509">
      <w:pPr>
        <w:spacing w:after="0" w:line="360" w:lineRule="auto"/>
        <w:rPr>
          <w:color w:val="000000"/>
        </w:rPr>
      </w:pPr>
      <w:bookmarkStart w:id="21" w:name="_heading=h.w4ocdd71tqd3" w:colFirst="0" w:colLast="0"/>
      <w:bookmarkEnd w:id="21"/>
    </w:p>
    <w:p w14:paraId="0200B256" w14:textId="77777777" w:rsidR="00B66509" w:rsidRPr="00FA2D99" w:rsidRDefault="001B04B3">
      <w:pPr>
        <w:spacing w:after="0" w:line="360" w:lineRule="auto"/>
        <w:rPr>
          <w:b/>
          <w:color w:val="000000"/>
        </w:rPr>
      </w:pPr>
      <w:r w:rsidRPr="00FA2D99">
        <w:rPr>
          <w:color w:val="000000"/>
        </w:rPr>
        <w:t>Por tal circunstancia, dicha situación no puede constituir materia de estudio del presente Recurso de Revisión, debido a que la solicitud de información debe ser apreciada en los términos en que fue planteada originalmente ante el Sujeto Obligado,</w:t>
      </w:r>
      <w:r w:rsidRPr="00FA2D99">
        <w:rPr>
          <w:b/>
          <w:color w:val="000000"/>
        </w:rPr>
        <w:t xml:space="preserve"> sin variar en el fondo la controversia, ni constituir un nuevo requerimiento informativo. </w:t>
      </w:r>
    </w:p>
    <w:p w14:paraId="6FC64549" w14:textId="77777777" w:rsidR="00B66509" w:rsidRPr="00FA2D99" w:rsidRDefault="00B66509">
      <w:pPr>
        <w:spacing w:after="0" w:line="360" w:lineRule="auto"/>
        <w:rPr>
          <w:b/>
          <w:color w:val="000000"/>
        </w:rPr>
      </w:pPr>
    </w:p>
    <w:p w14:paraId="245CFCA2" w14:textId="77777777" w:rsidR="00B66509" w:rsidRDefault="001B04B3">
      <w:pPr>
        <w:spacing w:after="0" w:line="360" w:lineRule="auto"/>
        <w:rPr>
          <w:color w:val="000000"/>
        </w:rPr>
      </w:pPr>
      <w:r w:rsidRPr="00FA2D99">
        <w:rPr>
          <w:color w:val="000000"/>
        </w:rPr>
        <w:t xml:space="preserve">Al respecto, resulta pertinente traer a colación el Criterio Orientador, de la Segunda Época, con clave de control SO/001/2017, emitido por el entonces Instituto Nacional de Transparencia, Acceso a la Información y Protección de Datos Personales vigente a la fecha </w:t>
      </w:r>
      <w:r w:rsidRPr="00FA2D99">
        <w:rPr>
          <w:color w:val="000000"/>
        </w:rPr>
        <w:lastRenderedPageBreak/>
        <w:t>de la solicitud, el cual indica que no resulta procedente ampliar vía recurso de revisión, las solicitudes de información:</w:t>
      </w:r>
    </w:p>
    <w:p w14:paraId="405B06B0" w14:textId="77777777" w:rsidR="003A72C1" w:rsidRPr="00FA2D99" w:rsidRDefault="003A72C1">
      <w:pPr>
        <w:spacing w:after="0" w:line="360" w:lineRule="auto"/>
        <w:rPr>
          <w:color w:val="000000"/>
        </w:rPr>
      </w:pPr>
    </w:p>
    <w:p w14:paraId="1E5487AE" w14:textId="77777777" w:rsidR="00261428" w:rsidRDefault="001B04B3" w:rsidP="00261428">
      <w:pPr>
        <w:spacing w:after="0" w:line="360" w:lineRule="auto"/>
        <w:ind w:left="567" w:right="567"/>
        <w:rPr>
          <w:i/>
          <w:color w:val="000000"/>
          <w:sz w:val="20"/>
          <w:szCs w:val="20"/>
        </w:rPr>
      </w:pPr>
      <w:r w:rsidRPr="00FA2D99">
        <w:rPr>
          <w:b/>
          <w:i/>
          <w:color w:val="000000"/>
          <w:sz w:val="20"/>
          <w:szCs w:val="20"/>
        </w:rPr>
        <w:t>“Es improcedente ampliar las solicitudes de acceso a información, a través de la interposición del recurso de revisión.</w:t>
      </w:r>
      <w:r w:rsidRPr="00FA2D99">
        <w:rPr>
          <w:i/>
          <w:color w:val="000000"/>
          <w:sz w:val="20"/>
          <w:szCs w:val="20"/>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BE5D3DC" w14:textId="77777777" w:rsidR="00261428" w:rsidRPr="00261428" w:rsidRDefault="00261428" w:rsidP="00261428">
      <w:pPr>
        <w:spacing w:after="0" w:line="360" w:lineRule="auto"/>
        <w:ind w:right="567"/>
        <w:rPr>
          <w:color w:val="000000"/>
        </w:rPr>
      </w:pPr>
    </w:p>
    <w:p w14:paraId="2AFD7ADC" w14:textId="77777777" w:rsidR="00261428" w:rsidRPr="00261428" w:rsidRDefault="00261428" w:rsidP="00261428">
      <w:pPr>
        <w:spacing w:after="0" w:line="360" w:lineRule="auto"/>
        <w:rPr>
          <w:color w:val="000000"/>
        </w:rPr>
      </w:pPr>
      <w:r w:rsidRPr="00261428">
        <w:rPr>
          <w:color w:val="000000"/>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595F1EE4" w14:textId="77777777" w:rsidR="00B66509" w:rsidRPr="00FA2D99" w:rsidRDefault="00261428" w:rsidP="00261428">
      <w:pPr>
        <w:spacing w:after="0" w:line="360" w:lineRule="auto"/>
        <w:ind w:right="567"/>
        <w:rPr>
          <w:color w:val="000000"/>
        </w:rPr>
      </w:pPr>
      <w:r w:rsidRPr="00FA2D99">
        <w:rPr>
          <w:color w:val="000000"/>
        </w:rPr>
        <w:t xml:space="preserve"> </w:t>
      </w:r>
    </w:p>
    <w:p w14:paraId="3130E9EB" w14:textId="77777777" w:rsidR="00B66509" w:rsidRPr="00FA2D99" w:rsidRDefault="001B04B3">
      <w:pPr>
        <w:spacing w:after="0" w:line="360" w:lineRule="auto"/>
        <w:rPr>
          <w:color w:val="0D0D0D"/>
        </w:rPr>
      </w:pPr>
      <w:r w:rsidRPr="00FA2D99">
        <w:rPr>
          <w:color w:val="000000"/>
        </w:rPr>
        <w:t>En ese sentido, toda vez que el Solicitante al interponer el Recurso de Revisión, amplió su solicitud de información, al requerir datos no solicitados inicialmente, se actualiza la causal de desechamiento establecida en el diverso 191, fracción VII, de la Ley de la materia; no obstante, toda vez que fue necesario admitir el Medio de Impugnación, para verificar dicha circunstancia</w:t>
      </w:r>
      <w:r w:rsidRPr="00FA2D99">
        <w:rPr>
          <w:color w:val="0D0D0D"/>
        </w:rPr>
        <w:t xml:space="preserve">, lo procedente es </w:t>
      </w:r>
      <w:r w:rsidRPr="00FA2D99">
        <w:rPr>
          <w:b/>
          <w:color w:val="0D0D0D"/>
        </w:rPr>
        <w:t xml:space="preserve">SOBRESEER </w:t>
      </w:r>
      <w:r w:rsidRPr="00FA2D99">
        <w:rPr>
          <w:color w:val="0D0D0D"/>
        </w:rPr>
        <w:t>el mismo. Además, es necesario precisar que el Sujeto Obligado desde respuesta proporcionó la documental solicitada en la solicitud primigenia.</w:t>
      </w:r>
    </w:p>
    <w:p w14:paraId="3C8AB516" w14:textId="77777777" w:rsidR="00B66509" w:rsidRPr="00FA2D99" w:rsidRDefault="00B66509">
      <w:pPr>
        <w:spacing w:after="0" w:line="360" w:lineRule="auto"/>
      </w:pPr>
    </w:p>
    <w:p w14:paraId="3051E93B" w14:textId="77777777" w:rsidR="00B66509" w:rsidRPr="005E65BB" w:rsidRDefault="001B04B3" w:rsidP="005E65BB">
      <w:pPr>
        <w:pStyle w:val="Ttulo2"/>
        <w:spacing w:before="0" w:after="0" w:line="360" w:lineRule="auto"/>
        <w:rPr>
          <w:sz w:val="22"/>
          <w:szCs w:val="22"/>
        </w:rPr>
      </w:pPr>
      <w:bookmarkStart w:id="22" w:name="_heading=h.hbqrisgk08nh" w:colFirst="0" w:colLast="0"/>
      <w:bookmarkStart w:id="23" w:name="_Toc207293458"/>
      <w:bookmarkEnd w:id="22"/>
      <w:r w:rsidRPr="005E65BB">
        <w:rPr>
          <w:sz w:val="22"/>
          <w:szCs w:val="22"/>
        </w:rPr>
        <w:lastRenderedPageBreak/>
        <w:t>CUARTO. Decisión</w:t>
      </w:r>
      <w:bookmarkEnd w:id="23"/>
    </w:p>
    <w:p w14:paraId="516D46E9" w14:textId="77777777" w:rsidR="00B66509" w:rsidRPr="00FA2D99" w:rsidRDefault="00B66509">
      <w:pPr>
        <w:spacing w:after="0" w:line="360" w:lineRule="auto"/>
        <w:rPr>
          <w:b/>
          <w:color w:val="000000"/>
        </w:rPr>
      </w:pPr>
    </w:p>
    <w:p w14:paraId="6846479C" w14:textId="77777777" w:rsidR="00B66509" w:rsidRPr="00FA2D99" w:rsidRDefault="001B04B3">
      <w:pPr>
        <w:spacing w:after="0" w:line="360" w:lineRule="auto"/>
        <w:rPr>
          <w:color w:val="000000"/>
        </w:rPr>
      </w:pPr>
      <w:r w:rsidRPr="00FA2D99">
        <w:rPr>
          <w:color w:val="000000"/>
        </w:rPr>
        <w:t xml:space="preserve">Con fundamento en lo dispuesto en el artículo 186, fracción I de la Ley de Transparencia y Acceso a la Información Pública del Estado de México y Municipios, se considera procedente </w:t>
      </w:r>
      <w:r w:rsidRPr="00FA2D99">
        <w:rPr>
          <w:b/>
          <w:color w:val="000000"/>
        </w:rPr>
        <w:t xml:space="preserve">SOBRESEER </w:t>
      </w:r>
      <w:r w:rsidRPr="00FA2D99">
        <w:rPr>
          <w:color w:val="000000"/>
        </w:rPr>
        <w:t>el Recurso de Revisión, en virtud de que se actualiza la hipótesis normativa prevista en la fracción IV, del diverso 192, en relación, con el 191, fracción VII, ambos del citado ordenamiento legal.</w:t>
      </w:r>
    </w:p>
    <w:p w14:paraId="6B362C3F" w14:textId="77777777" w:rsidR="00B66509" w:rsidRPr="00FA2D99" w:rsidRDefault="00B66509">
      <w:pPr>
        <w:spacing w:after="0" w:line="360" w:lineRule="auto"/>
      </w:pPr>
    </w:p>
    <w:p w14:paraId="184C6167" w14:textId="77777777" w:rsidR="00B66509" w:rsidRPr="00FA2D99" w:rsidRDefault="001B04B3">
      <w:pPr>
        <w:spacing w:after="0" w:line="360" w:lineRule="auto"/>
        <w:rPr>
          <w:b/>
          <w:color w:val="000000"/>
        </w:rPr>
      </w:pPr>
      <w:r w:rsidRPr="00FA2D99">
        <w:rPr>
          <w:b/>
          <w:color w:val="000000"/>
        </w:rPr>
        <w:t>Términos de la Resolución para conocimiento del Particular</w:t>
      </w:r>
    </w:p>
    <w:p w14:paraId="45417147" w14:textId="77777777" w:rsidR="00B66509" w:rsidRPr="00FA2D99" w:rsidRDefault="00B66509">
      <w:pPr>
        <w:spacing w:after="0" w:line="360" w:lineRule="auto"/>
        <w:rPr>
          <w:b/>
          <w:color w:val="000000"/>
        </w:rPr>
      </w:pPr>
    </w:p>
    <w:p w14:paraId="6D2A0C3E" w14:textId="77777777" w:rsidR="003A72C1" w:rsidRDefault="001B04B3">
      <w:pPr>
        <w:spacing w:after="0" w:line="360" w:lineRule="auto"/>
        <w:rPr>
          <w:color w:val="000000"/>
        </w:rPr>
      </w:pPr>
      <w:r w:rsidRPr="00FA2D99">
        <w:rPr>
          <w:color w:val="000000"/>
        </w:rPr>
        <w:t>Se le hace del conocimiento al Particular, que, en el presente caso, mediante el Recurso de Revisión, pretende acceder a información que no fue solicitada inicialmente, en su requerimiento primigenio, lo cual resulta improcedente</w:t>
      </w:r>
      <w:r w:rsidR="003A72C1">
        <w:rPr>
          <w:color w:val="000000"/>
        </w:rPr>
        <w:t>.</w:t>
      </w:r>
    </w:p>
    <w:p w14:paraId="747C3224" w14:textId="77777777" w:rsidR="003A72C1" w:rsidRDefault="003A72C1">
      <w:pPr>
        <w:spacing w:after="0" w:line="360" w:lineRule="auto"/>
        <w:rPr>
          <w:color w:val="000000"/>
        </w:rPr>
      </w:pPr>
    </w:p>
    <w:p w14:paraId="7AA387DB" w14:textId="05211F89" w:rsidR="00B66509" w:rsidRPr="00FA2D99" w:rsidRDefault="003A72C1">
      <w:pPr>
        <w:spacing w:after="0" w:line="360" w:lineRule="auto"/>
      </w:pPr>
      <w:r>
        <w:rPr>
          <w:color w:val="000000"/>
        </w:rPr>
        <w:t>Además</w:t>
      </w:r>
      <w:r w:rsidR="001B04B3" w:rsidRPr="00FA2D99">
        <w:rPr>
          <w:color w:val="000000"/>
        </w:rPr>
        <w:t xml:space="preserve">, se le dejan a salvo sus derechos para que, si es de su interés presente una nueva solicitud de información. </w:t>
      </w:r>
    </w:p>
    <w:p w14:paraId="6E9FDF4E" w14:textId="77777777" w:rsidR="00B66509" w:rsidRPr="00FA2D99" w:rsidRDefault="00B66509">
      <w:pPr>
        <w:spacing w:after="0" w:line="360" w:lineRule="auto"/>
      </w:pPr>
    </w:p>
    <w:p w14:paraId="0646B232" w14:textId="77777777" w:rsidR="00B66509" w:rsidRPr="00FA2D99" w:rsidRDefault="001B04B3">
      <w:pPr>
        <w:spacing w:after="0" w:line="360" w:lineRule="auto"/>
      </w:pPr>
      <w:r w:rsidRPr="00FA2D99">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12EC935" w14:textId="77777777" w:rsidR="00B66509" w:rsidRPr="00FA2D99" w:rsidRDefault="00B66509">
      <w:pPr>
        <w:spacing w:after="0" w:line="360" w:lineRule="auto"/>
      </w:pPr>
    </w:p>
    <w:p w14:paraId="5AE9D410" w14:textId="77777777" w:rsidR="00B66509" w:rsidRPr="00FA2D99" w:rsidRDefault="001B04B3">
      <w:pPr>
        <w:spacing w:after="0" w:line="360" w:lineRule="auto"/>
      </w:pPr>
      <w:r w:rsidRPr="00FA2D99">
        <w:t>Por lo expuesto y fundado, este Pleno:</w:t>
      </w:r>
    </w:p>
    <w:p w14:paraId="57795389" w14:textId="77777777" w:rsidR="00B66509" w:rsidRPr="00FA2D99" w:rsidRDefault="00B66509">
      <w:pPr>
        <w:spacing w:after="0" w:line="360" w:lineRule="auto"/>
      </w:pPr>
    </w:p>
    <w:p w14:paraId="648693EC" w14:textId="77777777" w:rsidR="00B66509" w:rsidRPr="00FA2D99" w:rsidRDefault="001B04B3">
      <w:pPr>
        <w:pStyle w:val="Ttulo1"/>
        <w:spacing w:before="0" w:after="0" w:line="360" w:lineRule="auto"/>
        <w:jc w:val="center"/>
        <w:rPr>
          <w:sz w:val="22"/>
          <w:szCs w:val="22"/>
        </w:rPr>
      </w:pPr>
      <w:bookmarkStart w:id="24" w:name="_heading=h.mfvr3nbrzac9" w:colFirst="0" w:colLast="0"/>
      <w:bookmarkStart w:id="25" w:name="_Toc207293459"/>
      <w:bookmarkEnd w:id="24"/>
      <w:r w:rsidRPr="00FA2D99">
        <w:rPr>
          <w:sz w:val="22"/>
          <w:szCs w:val="22"/>
        </w:rPr>
        <w:t>R E S U E L V E</w:t>
      </w:r>
      <w:bookmarkEnd w:id="25"/>
    </w:p>
    <w:p w14:paraId="19E5A6D1" w14:textId="77777777" w:rsidR="00B66509" w:rsidRPr="00FA2D99" w:rsidRDefault="00B66509">
      <w:pPr>
        <w:spacing w:after="0" w:line="360" w:lineRule="auto"/>
        <w:rPr>
          <w:b/>
        </w:rPr>
      </w:pPr>
    </w:p>
    <w:p w14:paraId="1A3D70DA" w14:textId="77777777" w:rsidR="00B66509" w:rsidRPr="00FA2D99" w:rsidRDefault="001B04B3">
      <w:pPr>
        <w:spacing w:after="0" w:line="360" w:lineRule="auto"/>
        <w:rPr>
          <w:color w:val="000000"/>
        </w:rPr>
      </w:pPr>
      <w:r w:rsidRPr="00FA2D99">
        <w:rPr>
          <w:b/>
          <w:color w:val="000000"/>
        </w:rPr>
        <w:lastRenderedPageBreak/>
        <w:t>PRIMERO</w:t>
      </w:r>
      <w:r w:rsidRPr="00FA2D99">
        <w:rPr>
          <w:color w:val="000000"/>
        </w:rPr>
        <w:t xml:space="preserve">. Se </w:t>
      </w:r>
      <w:r w:rsidRPr="00FA2D99">
        <w:rPr>
          <w:b/>
          <w:color w:val="000000"/>
        </w:rPr>
        <w:t>SOBRESEE</w:t>
      </w:r>
      <w:r w:rsidRPr="00FA2D99">
        <w:rPr>
          <w:color w:val="000000"/>
        </w:rPr>
        <w:t xml:space="preserve"> el Recurso de Revisión número </w:t>
      </w:r>
      <w:r w:rsidR="00261428">
        <w:t>09146</w:t>
      </w:r>
      <w:r w:rsidRPr="00FA2D99">
        <w:t>/INFOEM/IP/RR/2025</w:t>
      </w:r>
      <w:r w:rsidRPr="00FA2D99">
        <w:rPr>
          <w:color w:val="000000"/>
        </w:rPr>
        <w:t>,</w:t>
      </w:r>
      <w:r w:rsidRPr="00FA2D99">
        <w:t xml:space="preserve"> </w:t>
      </w:r>
      <w:r w:rsidRPr="00FA2D99">
        <w:rPr>
          <w:color w:val="000000"/>
        </w:rPr>
        <w:t>en términos del artículo 192, fracción IV, de la Ley de Transparencia y Acceso a la Información Pública del Estado de México y Municipios, por actualizarse la causal de improcedencia establecida en la fracción VII, del diverso 191 de dicho ordenamiento jurídico, de conformidad con los Considerandos TERCERO y CUARTO de la presente Resolución.</w:t>
      </w:r>
    </w:p>
    <w:p w14:paraId="421F1544" w14:textId="77777777" w:rsidR="00B66509" w:rsidRPr="00FA2D99" w:rsidRDefault="00B66509">
      <w:pPr>
        <w:spacing w:after="0" w:line="360" w:lineRule="auto"/>
        <w:rPr>
          <w:color w:val="000000"/>
        </w:rPr>
      </w:pPr>
    </w:p>
    <w:p w14:paraId="3D7FA2C7" w14:textId="77777777" w:rsidR="00B66509" w:rsidRPr="00FA2D99" w:rsidRDefault="001B04B3">
      <w:pPr>
        <w:spacing w:after="0" w:line="360" w:lineRule="auto"/>
        <w:rPr>
          <w:color w:val="000000"/>
        </w:rPr>
      </w:pPr>
      <w:r w:rsidRPr="00FA2D99">
        <w:rPr>
          <w:b/>
          <w:color w:val="000000"/>
        </w:rPr>
        <w:t>SEGUNDO. NOTIFÍQUESE POR SAIMEX</w:t>
      </w:r>
      <w:r w:rsidRPr="00FA2D99">
        <w:rPr>
          <w:color w:val="000000"/>
        </w:rPr>
        <w:t xml:space="preserve"> la presente resolución al Titular de la Unidad de Transparencia del Sujeto Obligado.</w:t>
      </w:r>
    </w:p>
    <w:p w14:paraId="6494744C" w14:textId="77777777" w:rsidR="00B66509" w:rsidRPr="00FA2D99" w:rsidRDefault="00B66509">
      <w:pPr>
        <w:spacing w:after="0" w:line="360" w:lineRule="auto"/>
        <w:rPr>
          <w:color w:val="000000"/>
        </w:rPr>
      </w:pPr>
    </w:p>
    <w:p w14:paraId="2E3E76CE" w14:textId="77777777" w:rsidR="00B66509" w:rsidRPr="00FA2D99" w:rsidRDefault="001B04B3">
      <w:pPr>
        <w:spacing w:after="0" w:line="360" w:lineRule="auto"/>
        <w:rPr>
          <w:color w:val="000000"/>
        </w:rPr>
      </w:pPr>
      <w:r w:rsidRPr="00FA2D99">
        <w:rPr>
          <w:b/>
          <w:color w:val="000000"/>
        </w:rPr>
        <w:t>TERCERO. NOTIFÍQUESE POR SAIMEX</w:t>
      </w:r>
      <w:r w:rsidRPr="00FA2D99">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D608598" w14:textId="77777777" w:rsidR="00B66509" w:rsidRPr="00FA2D99" w:rsidRDefault="00B66509">
      <w:pPr>
        <w:spacing w:after="0" w:line="360" w:lineRule="auto"/>
        <w:rPr>
          <w:b/>
        </w:rPr>
      </w:pPr>
    </w:p>
    <w:p w14:paraId="6AF1DA01" w14:textId="77777777" w:rsidR="00B66509" w:rsidRDefault="001B04B3">
      <w:pPr>
        <w:spacing w:after="0" w:line="360" w:lineRule="auto"/>
        <w:rPr>
          <w:b/>
        </w:rPr>
      </w:pPr>
      <w:r w:rsidRPr="00FA2D99">
        <w:t>ASÍ LO RESUELVE, POR </w:t>
      </w:r>
      <w:r w:rsidRPr="00FA2D99">
        <w:rPr>
          <w:b/>
        </w:rPr>
        <w:t>UNANIMIDAD</w:t>
      </w:r>
      <w:r w:rsidRPr="00FA2D99">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1428">
        <w:t>TRIGÉSIMA SESIÓN</w:t>
      </w:r>
      <w:r w:rsidRPr="00FA2D99">
        <w:t xml:space="preserve"> ORDINARIA, CELEBRADA EL </w:t>
      </w:r>
      <w:r w:rsidR="00261428">
        <w:t>VEINTISIETE DE AGOSTO</w:t>
      </w:r>
      <w:r w:rsidRPr="00FA2D99">
        <w:t xml:space="preserve"> DE DOS MIL VEINTICINCO, ANTE EL SECRETARIO TÉCNICO DEL PLENO, ALEXIS TAPIA RAMÍREZ.</w:t>
      </w:r>
    </w:p>
    <w:p w14:paraId="5B4544A2" w14:textId="77777777" w:rsidR="00B66509" w:rsidRDefault="00B66509">
      <w:pPr>
        <w:spacing w:after="0" w:line="360" w:lineRule="auto"/>
      </w:pPr>
    </w:p>
    <w:p w14:paraId="0B66E6D4" w14:textId="77777777" w:rsidR="00B66509" w:rsidRDefault="00B66509">
      <w:pPr>
        <w:spacing w:after="0" w:line="360" w:lineRule="auto"/>
      </w:pPr>
    </w:p>
    <w:p w14:paraId="05B1FCAE" w14:textId="77777777" w:rsidR="00B66509" w:rsidRDefault="00B66509">
      <w:pPr>
        <w:spacing w:after="0" w:line="360" w:lineRule="auto"/>
        <w:rPr>
          <w:color w:val="000000"/>
        </w:rPr>
      </w:pPr>
    </w:p>
    <w:p w14:paraId="18375264" w14:textId="77777777" w:rsidR="00B66509" w:rsidRDefault="00B66509">
      <w:pPr>
        <w:spacing w:after="0" w:line="360" w:lineRule="auto"/>
        <w:rPr>
          <w:color w:val="000000"/>
        </w:rPr>
      </w:pPr>
    </w:p>
    <w:p w14:paraId="1D607C21" w14:textId="77777777" w:rsidR="00B66509" w:rsidRDefault="00B66509">
      <w:pPr>
        <w:tabs>
          <w:tab w:val="right" w:pos="8931"/>
        </w:tabs>
        <w:spacing w:after="0" w:line="360" w:lineRule="auto"/>
      </w:pPr>
    </w:p>
    <w:p w14:paraId="1986C180" w14:textId="77777777" w:rsidR="00B66509" w:rsidRDefault="00B66509">
      <w:pPr>
        <w:tabs>
          <w:tab w:val="right" w:pos="8931"/>
        </w:tabs>
        <w:spacing w:after="0" w:line="360" w:lineRule="auto"/>
      </w:pPr>
    </w:p>
    <w:p w14:paraId="61BA183A" w14:textId="77777777" w:rsidR="00B66509" w:rsidRDefault="00B66509">
      <w:pPr>
        <w:spacing w:after="0" w:line="360" w:lineRule="auto"/>
      </w:pPr>
    </w:p>
    <w:p w14:paraId="3B4042E9" w14:textId="77777777" w:rsidR="00B66509" w:rsidRDefault="00B66509">
      <w:pPr>
        <w:spacing w:after="0" w:line="360" w:lineRule="auto"/>
      </w:pPr>
    </w:p>
    <w:p w14:paraId="2B53B651" w14:textId="77777777" w:rsidR="00A0413F" w:rsidRDefault="00A0413F">
      <w:pPr>
        <w:spacing w:after="0" w:line="360" w:lineRule="auto"/>
      </w:pPr>
    </w:p>
    <w:p w14:paraId="45861AD1" w14:textId="77777777" w:rsidR="00A0413F" w:rsidRDefault="00A0413F">
      <w:pPr>
        <w:spacing w:after="0" w:line="360" w:lineRule="auto"/>
      </w:pPr>
    </w:p>
    <w:p w14:paraId="44BF9227" w14:textId="77777777" w:rsidR="00A0413F" w:rsidRDefault="00A0413F">
      <w:pPr>
        <w:spacing w:after="0" w:line="360" w:lineRule="auto"/>
      </w:pPr>
    </w:p>
    <w:p w14:paraId="0456ADED" w14:textId="77777777" w:rsidR="00A0413F" w:rsidRDefault="00A0413F">
      <w:pPr>
        <w:spacing w:after="0" w:line="360" w:lineRule="auto"/>
      </w:pPr>
    </w:p>
    <w:p w14:paraId="0C5B02B7" w14:textId="77777777" w:rsidR="00A0413F" w:rsidRDefault="00A0413F">
      <w:pPr>
        <w:spacing w:after="0" w:line="360" w:lineRule="auto"/>
      </w:pPr>
    </w:p>
    <w:p w14:paraId="1A83E101" w14:textId="77777777" w:rsidR="00A0413F" w:rsidRDefault="00A0413F">
      <w:pPr>
        <w:spacing w:after="0" w:line="360" w:lineRule="auto"/>
      </w:pPr>
    </w:p>
    <w:p w14:paraId="505B9185" w14:textId="77777777" w:rsidR="00A0413F" w:rsidRDefault="00A0413F">
      <w:pPr>
        <w:spacing w:after="0" w:line="360" w:lineRule="auto"/>
      </w:pPr>
    </w:p>
    <w:p w14:paraId="63EA70F5" w14:textId="77777777" w:rsidR="00A0413F" w:rsidRDefault="00A0413F">
      <w:pPr>
        <w:spacing w:after="0" w:line="360" w:lineRule="auto"/>
      </w:pPr>
    </w:p>
    <w:p w14:paraId="33FC5872" w14:textId="77777777" w:rsidR="00A0413F" w:rsidRDefault="00A0413F">
      <w:pPr>
        <w:spacing w:after="0" w:line="360" w:lineRule="auto"/>
      </w:pPr>
    </w:p>
    <w:p w14:paraId="72D9E766" w14:textId="77777777" w:rsidR="00A0413F" w:rsidRDefault="00A0413F">
      <w:pPr>
        <w:spacing w:after="0" w:line="360" w:lineRule="auto"/>
      </w:pPr>
    </w:p>
    <w:p w14:paraId="2C8F3A07" w14:textId="77777777" w:rsidR="00A0413F" w:rsidRDefault="00A0413F">
      <w:pPr>
        <w:spacing w:after="0" w:line="360" w:lineRule="auto"/>
      </w:pPr>
    </w:p>
    <w:p w14:paraId="0DB1EFB2" w14:textId="77777777" w:rsidR="00A0413F" w:rsidRDefault="00A0413F">
      <w:pPr>
        <w:spacing w:after="0" w:line="360" w:lineRule="auto"/>
      </w:pPr>
    </w:p>
    <w:p w14:paraId="7E452846" w14:textId="77777777" w:rsidR="00A0413F" w:rsidRDefault="00A0413F">
      <w:pPr>
        <w:spacing w:after="0" w:line="360" w:lineRule="auto"/>
      </w:pPr>
    </w:p>
    <w:p w14:paraId="3E26F081" w14:textId="77777777" w:rsidR="00A0413F" w:rsidRDefault="00A0413F">
      <w:pPr>
        <w:spacing w:after="0" w:line="360" w:lineRule="auto"/>
      </w:pPr>
    </w:p>
    <w:p w14:paraId="76E54E11" w14:textId="77777777" w:rsidR="00A0413F" w:rsidRDefault="00A0413F">
      <w:pPr>
        <w:spacing w:after="0" w:line="360" w:lineRule="auto"/>
      </w:pPr>
    </w:p>
    <w:p w14:paraId="55F0CDC6" w14:textId="77777777" w:rsidR="00A0413F" w:rsidRDefault="00A0413F">
      <w:pPr>
        <w:spacing w:after="0" w:line="360" w:lineRule="auto"/>
      </w:pPr>
    </w:p>
    <w:sectPr w:rsidR="00A0413F">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D9953" w14:textId="77777777" w:rsidR="00320AC1" w:rsidRDefault="00320AC1">
      <w:pPr>
        <w:spacing w:after="0" w:line="240" w:lineRule="auto"/>
      </w:pPr>
      <w:r>
        <w:separator/>
      </w:r>
    </w:p>
  </w:endnote>
  <w:endnote w:type="continuationSeparator" w:id="0">
    <w:p w14:paraId="57EBEC87" w14:textId="77777777" w:rsidR="00320AC1" w:rsidRDefault="0032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9935" w14:textId="77777777" w:rsidR="004D700B" w:rsidRDefault="004D70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108CB">
      <w:rPr>
        <w:b/>
        <w:color w:val="000000"/>
        <w:sz w:val="24"/>
        <w:szCs w:val="24"/>
      </w:rPr>
      <w:fldChar w:fldCharType="separate"/>
    </w:r>
    <w:r w:rsidR="00A108CB">
      <w:rPr>
        <w:b/>
        <w:noProof/>
        <w:color w:val="000000"/>
        <w:sz w:val="24"/>
        <w:szCs w:val="24"/>
      </w:rPr>
      <w:t>12</w:t>
    </w:r>
    <w:r>
      <w:rPr>
        <w:b/>
        <w:color w:val="000000"/>
        <w:sz w:val="24"/>
        <w:szCs w:val="24"/>
      </w:rPr>
      <w:fldChar w:fldCharType="end"/>
    </w:r>
  </w:p>
  <w:p w14:paraId="03CA68B7" w14:textId="77777777" w:rsidR="004D700B" w:rsidRDefault="004D700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F53A" w14:textId="77777777" w:rsidR="004D700B" w:rsidRDefault="004D70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08CB">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08CB">
      <w:rPr>
        <w:b/>
        <w:noProof/>
        <w:color w:val="000000"/>
        <w:sz w:val="24"/>
        <w:szCs w:val="24"/>
      </w:rPr>
      <w:t>12</w:t>
    </w:r>
    <w:r>
      <w:rPr>
        <w:b/>
        <w:color w:val="000000"/>
        <w:sz w:val="24"/>
        <w:szCs w:val="24"/>
      </w:rPr>
      <w:fldChar w:fldCharType="end"/>
    </w:r>
  </w:p>
  <w:p w14:paraId="299F968D" w14:textId="77777777" w:rsidR="004D700B" w:rsidRDefault="004D700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CB13" w14:textId="77777777" w:rsidR="004D700B" w:rsidRDefault="004D70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08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08CB">
      <w:rPr>
        <w:b/>
        <w:noProof/>
        <w:color w:val="000000"/>
        <w:sz w:val="24"/>
        <w:szCs w:val="24"/>
      </w:rPr>
      <w:t>12</w:t>
    </w:r>
    <w:r>
      <w:rPr>
        <w:b/>
        <w:color w:val="000000"/>
        <w:sz w:val="24"/>
        <w:szCs w:val="24"/>
      </w:rPr>
      <w:fldChar w:fldCharType="end"/>
    </w:r>
  </w:p>
  <w:p w14:paraId="113459FE" w14:textId="77777777" w:rsidR="004D700B" w:rsidRDefault="004D70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CFB14" w14:textId="77777777" w:rsidR="00320AC1" w:rsidRDefault="00320AC1">
      <w:pPr>
        <w:spacing w:after="0" w:line="240" w:lineRule="auto"/>
      </w:pPr>
      <w:r>
        <w:separator/>
      </w:r>
    </w:p>
  </w:footnote>
  <w:footnote w:type="continuationSeparator" w:id="0">
    <w:p w14:paraId="5286B2DB" w14:textId="77777777" w:rsidR="00320AC1" w:rsidRDefault="00320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5B16" w14:textId="77777777" w:rsidR="004D700B" w:rsidRDefault="004D700B">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D700B" w14:paraId="0178B54B" w14:textId="77777777">
      <w:trPr>
        <w:trHeight w:val="132"/>
      </w:trPr>
      <w:tc>
        <w:tcPr>
          <w:tcW w:w="2691" w:type="dxa"/>
        </w:tcPr>
        <w:p w14:paraId="5471410B" w14:textId="77777777" w:rsidR="004D700B" w:rsidRDefault="004D700B">
          <w:pPr>
            <w:tabs>
              <w:tab w:val="right" w:pos="8838"/>
            </w:tabs>
            <w:ind w:right="-105"/>
            <w:rPr>
              <w:b/>
            </w:rPr>
          </w:pPr>
          <w:r>
            <w:rPr>
              <w:b/>
            </w:rPr>
            <w:t>Recurso de Revisión:</w:t>
          </w:r>
        </w:p>
      </w:tc>
      <w:tc>
        <w:tcPr>
          <w:tcW w:w="3405" w:type="dxa"/>
        </w:tcPr>
        <w:p w14:paraId="17D92BF9" w14:textId="77777777" w:rsidR="004D700B" w:rsidRDefault="004D700B">
          <w:pPr>
            <w:tabs>
              <w:tab w:val="right" w:pos="8838"/>
            </w:tabs>
            <w:ind w:left="-28" w:right="-32"/>
          </w:pPr>
          <w:r>
            <w:t>03846/INFOEM/IP/RR/2020</w:t>
          </w:r>
        </w:p>
      </w:tc>
    </w:tr>
    <w:tr w:rsidR="004D700B" w14:paraId="43D8EF73" w14:textId="77777777">
      <w:trPr>
        <w:trHeight w:val="261"/>
      </w:trPr>
      <w:tc>
        <w:tcPr>
          <w:tcW w:w="2691" w:type="dxa"/>
        </w:tcPr>
        <w:p w14:paraId="0ECFBCD1" w14:textId="77777777" w:rsidR="004D700B" w:rsidRDefault="004D700B">
          <w:pPr>
            <w:tabs>
              <w:tab w:val="right" w:pos="8838"/>
            </w:tabs>
            <w:ind w:right="-105"/>
            <w:rPr>
              <w:b/>
            </w:rPr>
          </w:pPr>
          <w:r>
            <w:rPr>
              <w:b/>
            </w:rPr>
            <w:t>Sujeto Obligado:</w:t>
          </w:r>
        </w:p>
      </w:tc>
      <w:tc>
        <w:tcPr>
          <w:tcW w:w="3405" w:type="dxa"/>
        </w:tcPr>
        <w:p w14:paraId="528B44BD" w14:textId="77777777" w:rsidR="004D700B" w:rsidRDefault="004D700B">
          <w:pPr>
            <w:tabs>
              <w:tab w:val="right" w:pos="8838"/>
            </w:tabs>
            <w:ind w:right="-32"/>
          </w:pPr>
          <w:r>
            <w:t>Ayuntamiento de Temascalcingo</w:t>
          </w:r>
        </w:p>
      </w:tc>
    </w:tr>
    <w:tr w:rsidR="004D700B" w14:paraId="2B695393" w14:textId="77777777">
      <w:trPr>
        <w:trHeight w:val="261"/>
      </w:trPr>
      <w:tc>
        <w:tcPr>
          <w:tcW w:w="2691" w:type="dxa"/>
        </w:tcPr>
        <w:p w14:paraId="7466D668" w14:textId="77777777" w:rsidR="004D700B" w:rsidRDefault="004D700B">
          <w:pPr>
            <w:tabs>
              <w:tab w:val="right" w:pos="8838"/>
            </w:tabs>
            <w:ind w:right="-105"/>
            <w:rPr>
              <w:b/>
            </w:rPr>
          </w:pPr>
          <w:r>
            <w:rPr>
              <w:b/>
            </w:rPr>
            <w:t>Comisionado Ponente:</w:t>
          </w:r>
        </w:p>
      </w:tc>
      <w:tc>
        <w:tcPr>
          <w:tcW w:w="3405" w:type="dxa"/>
        </w:tcPr>
        <w:p w14:paraId="283C4680" w14:textId="77777777" w:rsidR="004D700B" w:rsidRDefault="004D700B">
          <w:pPr>
            <w:tabs>
              <w:tab w:val="right" w:pos="8838"/>
            </w:tabs>
            <w:ind w:right="-32"/>
            <w:rPr>
              <w:b/>
            </w:rPr>
          </w:pPr>
          <w:r>
            <w:t>Luis Gustavo Parra Noriega</w:t>
          </w:r>
        </w:p>
      </w:tc>
    </w:tr>
  </w:tbl>
  <w:p w14:paraId="02B7F54A" w14:textId="77777777" w:rsidR="004D700B" w:rsidRDefault="00320AC1">
    <w:pPr>
      <w:pBdr>
        <w:top w:val="nil"/>
        <w:left w:val="nil"/>
        <w:bottom w:val="nil"/>
        <w:right w:val="nil"/>
        <w:between w:val="nil"/>
      </w:pBdr>
      <w:tabs>
        <w:tab w:val="center" w:pos="4419"/>
        <w:tab w:val="right" w:pos="8838"/>
      </w:tabs>
      <w:spacing w:after="0" w:line="240" w:lineRule="auto"/>
      <w:rPr>
        <w:color w:val="000000"/>
      </w:rPr>
    </w:pPr>
    <w:r>
      <w:rPr>
        <w:color w:val="000000"/>
      </w:rPr>
      <w:pict w14:anchorId="372A9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2538" w14:textId="77777777" w:rsidR="004D700B" w:rsidRDefault="00320AC1">
    <w:pPr>
      <w:widowControl w:val="0"/>
      <w:pBdr>
        <w:top w:val="nil"/>
        <w:left w:val="nil"/>
        <w:bottom w:val="nil"/>
        <w:right w:val="nil"/>
        <w:between w:val="nil"/>
      </w:pBdr>
      <w:spacing w:after="0" w:line="276" w:lineRule="auto"/>
      <w:jc w:val="left"/>
    </w:pPr>
    <w:r>
      <w:rPr>
        <w:color w:val="000000"/>
      </w:rPr>
      <w:pict w14:anchorId="777DE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margin-left:-83.55pt;margin-top:-137.3pt;width:663.5pt;height:12in;z-index:-251659776;mso-position-horizontal-relative:margin;mso-position-vertical-relative:margin">
          <v:imagedata r:id="rId1" o:title="image1"/>
          <w10:wrap anchorx="margin" anchory="margin"/>
        </v:shape>
      </w:pict>
    </w:r>
  </w:p>
  <w:tbl>
    <w:tblPr>
      <w:tblStyle w:val="a0"/>
      <w:tblW w:w="623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D700B" w14:paraId="2EF85D3B" w14:textId="77777777" w:rsidTr="003A72C1">
      <w:trPr>
        <w:trHeight w:val="138"/>
      </w:trPr>
      <w:tc>
        <w:tcPr>
          <w:tcW w:w="2268" w:type="dxa"/>
          <w:vAlign w:val="center"/>
        </w:tcPr>
        <w:p w14:paraId="1AE4A884" w14:textId="77777777" w:rsidR="004D700B" w:rsidRDefault="004D700B">
          <w:pPr>
            <w:tabs>
              <w:tab w:val="right" w:pos="8838"/>
            </w:tabs>
            <w:ind w:left="-108" w:right="-105"/>
            <w:jc w:val="left"/>
            <w:rPr>
              <w:b/>
            </w:rPr>
          </w:pPr>
        </w:p>
        <w:p w14:paraId="01331E8B" w14:textId="77777777" w:rsidR="003A72C1" w:rsidRDefault="003A72C1">
          <w:pPr>
            <w:tabs>
              <w:tab w:val="right" w:pos="8838"/>
            </w:tabs>
            <w:ind w:left="-108" w:right="-105"/>
            <w:jc w:val="left"/>
            <w:rPr>
              <w:b/>
            </w:rPr>
          </w:pPr>
        </w:p>
        <w:p w14:paraId="51219B41" w14:textId="7F1C714A" w:rsidR="004D700B" w:rsidRDefault="004D700B">
          <w:pPr>
            <w:tabs>
              <w:tab w:val="right" w:pos="8838"/>
            </w:tabs>
            <w:ind w:left="-108" w:right="-105"/>
            <w:jc w:val="left"/>
            <w:rPr>
              <w:b/>
            </w:rPr>
          </w:pPr>
          <w:r>
            <w:rPr>
              <w:b/>
            </w:rPr>
            <w:t>Recurso de Revisión:</w:t>
          </w:r>
        </w:p>
      </w:tc>
      <w:tc>
        <w:tcPr>
          <w:tcW w:w="3969" w:type="dxa"/>
        </w:tcPr>
        <w:p w14:paraId="114DFB83" w14:textId="77777777" w:rsidR="004D700B" w:rsidRDefault="004D700B">
          <w:pPr>
            <w:tabs>
              <w:tab w:val="right" w:pos="8838"/>
            </w:tabs>
            <w:ind w:right="57"/>
          </w:pPr>
        </w:p>
        <w:p w14:paraId="02B2641D" w14:textId="77777777" w:rsidR="003A72C1" w:rsidRDefault="003A72C1">
          <w:pPr>
            <w:tabs>
              <w:tab w:val="right" w:pos="8838"/>
            </w:tabs>
            <w:ind w:right="57"/>
          </w:pPr>
        </w:p>
        <w:p w14:paraId="77B67D78" w14:textId="21277B50" w:rsidR="004D700B" w:rsidRDefault="004D700B">
          <w:pPr>
            <w:tabs>
              <w:tab w:val="right" w:pos="8838"/>
            </w:tabs>
            <w:ind w:right="57"/>
          </w:pPr>
          <w:r>
            <w:t>09146/INFOEM/IP/RR/2025</w:t>
          </w:r>
        </w:p>
      </w:tc>
    </w:tr>
    <w:tr w:rsidR="004D700B" w14:paraId="035BC2E4" w14:textId="77777777" w:rsidTr="003A72C1">
      <w:trPr>
        <w:trHeight w:val="273"/>
      </w:trPr>
      <w:tc>
        <w:tcPr>
          <w:tcW w:w="2268" w:type="dxa"/>
        </w:tcPr>
        <w:p w14:paraId="091D64FF" w14:textId="77777777" w:rsidR="004D700B" w:rsidRDefault="004D700B">
          <w:pPr>
            <w:tabs>
              <w:tab w:val="right" w:pos="8838"/>
            </w:tabs>
            <w:ind w:left="-108" w:right="-105"/>
            <w:rPr>
              <w:b/>
            </w:rPr>
          </w:pPr>
          <w:r>
            <w:rPr>
              <w:b/>
            </w:rPr>
            <w:t>Sujeto Obligado:</w:t>
          </w:r>
        </w:p>
      </w:tc>
      <w:tc>
        <w:tcPr>
          <w:tcW w:w="3969" w:type="dxa"/>
        </w:tcPr>
        <w:p w14:paraId="47B845D4" w14:textId="77777777" w:rsidR="004D700B" w:rsidRDefault="004D700B" w:rsidP="004D700B">
          <w:pPr>
            <w:tabs>
              <w:tab w:val="right" w:pos="8838"/>
            </w:tabs>
            <w:ind w:right="180"/>
          </w:pPr>
          <w:r>
            <w:t>Ayuntamiento de Melchor Ocampo</w:t>
          </w:r>
        </w:p>
      </w:tc>
    </w:tr>
    <w:tr w:rsidR="004D700B" w14:paraId="46688D16" w14:textId="77777777" w:rsidTr="003A72C1">
      <w:trPr>
        <w:trHeight w:val="273"/>
      </w:trPr>
      <w:tc>
        <w:tcPr>
          <w:tcW w:w="2268" w:type="dxa"/>
        </w:tcPr>
        <w:p w14:paraId="72505561" w14:textId="77777777" w:rsidR="004D700B" w:rsidRDefault="004D700B">
          <w:pPr>
            <w:tabs>
              <w:tab w:val="right" w:pos="8838"/>
            </w:tabs>
            <w:ind w:left="-108" w:right="-105"/>
            <w:rPr>
              <w:b/>
            </w:rPr>
          </w:pPr>
          <w:r>
            <w:rPr>
              <w:b/>
            </w:rPr>
            <w:t>Comisionado Ponente:</w:t>
          </w:r>
        </w:p>
      </w:tc>
      <w:tc>
        <w:tcPr>
          <w:tcW w:w="3969" w:type="dxa"/>
        </w:tcPr>
        <w:p w14:paraId="0EE85F0E" w14:textId="77777777" w:rsidR="004D700B" w:rsidRDefault="004D700B">
          <w:pPr>
            <w:tabs>
              <w:tab w:val="right" w:pos="8838"/>
            </w:tabs>
            <w:ind w:right="-170"/>
          </w:pPr>
          <w:r>
            <w:t>Luis Gustavo Parra Noriega</w:t>
          </w:r>
        </w:p>
        <w:p w14:paraId="03935676" w14:textId="77777777" w:rsidR="004D700B" w:rsidRDefault="004D700B">
          <w:pPr>
            <w:tabs>
              <w:tab w:val="right" w:pos="8838"/>
            </w:tabs>
            <w:ind w:right="-170"/>
            <w:rPr>
              <w:b/>
            </w:rPr>
          </w:pPr>
        </w:p>
      </w:tc>
    </w:tr>
  </w:tbl>
  <w:p w14:paraId="33F962E1" w14:textId="77777777" w:rsidR="004D700B" w:rsidRDefault="004D700B">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0828" w14:textId="77777777" w:rsidR="004D700B" w:rsidRDefault="004D700B">
    <w:pPr>
      <w:widowControl w:val="0"/>
      <w:pBdr>
        <w:top w:val="nil"/>
        <w:left w:val="nil"/>
        <w:bottom w:val="nil"/>
        <w:right w:val="nil"/>
        <w:between w:val="nil"/>
      </w:pBdr>
      <w:spacing w:after="0" w:line="276" w:lineRule="auto"/>
      <w:jc w:val="left"/>
      <w:rPr>
        <w:color w:val="000000"/>
      </w:rPr>
    </w:pPr>
  </w:p>
  <w:tbl>
    <w:tblPr>
      <w:tblStyle w:val="a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D700B" w14:paraId="01878BCD" w14:textId="77777777" w:rsidTr="003A72C1">
      <w:trPr>
        <w:trHeight w:val="132"/>
      </w:trPr>
      <w:tc>
        <w:tcPr>
          <w:tcW w:w="2551" w:type="dxa"/>
        </w:tcPr>
        <w:p w14:paraId="4B3EE5D6" w14:textId="77777777" w:rsidR="004D700B" w:rsidRDefault="004D700B">
          <w:pPr>
            <w:tabs>
              <w:tab w:val="right" w:pos="8838"/>
            </w:tabs>
            <w:ind w:right="-105"/>
            <w:rPr>
              <w:b/>
            </w:rPr>
          </w:pPr>
          <w:r>
            <w:rPr>
              <w:b/>
            </w:rPr>
            <w:t>Recurso de Revisión:</w:t>
          </w:r>
        </w:p>
      </w:tc>
      <w:tc>
        <w:tcPr>
          <w:tcW w:w="4253" w:type="dxa"/>
        </w:tcPr>
        <w:p w14:paraId="47040D85" w14:textId="77777777" w:rsidR="004D700B" w:rsidRDefault="004D700B">
          <w:r>
            <w:t>09146/INFOEM/IP/RR/2025</w:t>
          </w:r>
        </w:p>
      </w:tc>
    </w:tr>
    <w:tr w:rsidR="004D700B" w14:paraId="630689A3" w14:textId="77777777" w:rsidTr="003A72C1">
      <w:trPr>
        <w:trHeight w:val="132"/>
      </w:trPr>
      <w:tc>
        <w:tcPr>
          <w:tcW w:w="2551" w:type="dxa"/>
          <w:shd w:val="clear" w:color="auto" w:fill="auto"/>
        </w:tcPr>
        <w:p w14:paraId="480ADAD7" w14:textId="77777777" w:rsidR="004D700B" w:rsidRDefault="004D700B">
          <w:pPr>
            <w:tabs>
              <w:tab w:val="left" w:pos="1875"/>
            </w:tabs>
            <w:ind w:right="-105"/>
            <w:rPr>
              <w:b/>
            </w:rPr>
          </w:pPr>
          <w:r>
            <w:rPr>
              <w:b/>
            </w:rPr>
            <w:t>Recurrente:</w:t>
          </w:r>
          <w:r>
            <w:rPr>
              <w:b/>
            </w:rPr>
            <w:tab/>
          </w:r>
        </w:p>
      </w:tc>
      <w:tc>
        <w:tcPr>
          <w:tcW w:w="4253" w:type="dxa"/>
          <w:shd w:val="clear" w:color="auto" w:fill="auto"/>
        </w:tcPr>
        <w:p w14:paraId="637A39C1" w14:textId="77777777" w:rsidR="004D700B" w:rsidRDefault="004D700B">
          <w:pPr>
            <w:tabs>
              <w:tab w:val="right" w:pos="8838"/>
            </w:tabs>
            <w:ind w:right="-250"/>
          </w:pPr>
        </w:p>
      </w:tc>
    </w:tr>
    <w:tr w:rsidR="004D700B" w14:paraId="22E5AA1C" w14:textId="77777777" w:rsidTr="003A72C1">
      <w:trPr>
        <w:trHeight w:val="261"/>
      </w:trPr>
      <w:tc>
        <w:tcPr>
          <w:tcW w:w="2551" w:type="dxa"/>
        </w:tcPr>
        <w:p w14:paraId="0CDB1AF8" w14:textId="77777777" w:rsidR="004D700B" w:rsidRDefault="004D700B">
          <w:pPr>
            <w:tabs>
              <w:tab w:val="right" w:pos="8838"/>
            </w:tabs>
            <w:ind w:right="-105"/>
            <w:rPr>
              <w:b/>
            </w:rPr>
          </w:pPr>
          <w:r>
            <w:rPr>
              <w:b/>
            </w:rPr>
            <w:t>Sujeto Obligado:</w:t>
          </w:r>
        </w:p>
      </w:tc>
      <w:tc>
        <w:tcPr>
          <w:tcW w:w="4253" w:type="dxa"/>
        </w:tcPr>
        <w:p w14:paraId="4CA64D05" w14:textId="77777777" w:rsidR="004D700B" w:rsidRDefault="004D700B" w:rsidP="004D700B">
          <w:r>
            <w:t>Ayuntamiento de Melchor Ocampo</w:t>
          </w:r>
        </w:p>
      </w:tc>
    </w:tr>
    <w:tr w:rsidR="004D700B" w14:paraId="28026859" w14:textId="77777777" w:rsidTr="003A72C1">
      <w:trPr>
        <w:trHeight w:val="261"/>
      </w:trPr>
      <w:tc>
        <w:tcPr>
          <w:tcW w:w="2551" w:type="dxa"/>
        </w:tcPr>
        <w:p w14:paraId="5FBBC039" w14:textId="77777777" w:rsidR="004D700B" w:rsidRDefault="004D700B">
          <w:pPr>
            <w:tabs>
              <w:tab w:val="right" w:pos="8838"/>
            </w:tabs>
            <w:ind w:right="-105"/>
            <w:rPr>
              <w:b/>
            </w:rPr>
          </w:pPr>
          <w:r>
            <w:rPr>
              <w:b/>
            </w:rPr>
            <w:t>Comisionado Ponente:</w:t>
          </w:r>
        </w:p>
      </w:tc>
      <w:tc>
        <w:tcPr>
          <w:tcW w:w="4253" w:type="dxa"/>
        </w:tcPr>
        <w:p w14:paraId="40CA328F" w14:textId="77777777" w:rsidR="004D700B" w:rsidRDefault="004D700B">
          <w:pPr>
            <w:tabs>
              <w:tab w:val="right" w:pos="8838"/>
            </w:tabs>
            <w:ind w:right="-32"/>
            <w:rPr>
              <w:b/>
            </w:rPr>
          </w:pPr>
          <w:r>
            <w:t>Luis Gustavo Parra Noriega</w:t>
          </w:r>
        </w:p>
      </w:tc>
    </w:tr>
  </w:tbl>
  <w:p w14:paraId="7F69F459" w14:textId="77777777" w:rsidR="004D700B" w:rsidRDefault="00320AC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4F3F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09"/>
    <w:rsid w:val="001B04B3"/>
    <w:rsid w:val="00261428"/>
    <w:rsid w:val="00320AC1"/>
    <w:rsid w:val="003A72C1"/>
    <w:rsid w:val="004D700B"/>
    <w:rsid w:val="00512675"/>
    <w:rsid w:val="005734D8"/>
    <w:rsid w:val="005E65BB"/>
    <w:rsid w:val="005F6859"/>
    <w:rsid w:val="00714B73"/>
    <w:rsid w:val="00926240"/>
    <w:rsid w:val="009F5815"/>
    <w:rsid w:val="00A0413F"/>
    <w:rsid w:val="00A108CB"/>
    <w:rsid w:val="00A31918"/>
    <w:rsid w:val="00A61E29"/>
    <w:rsid w:val="00B66509"/>
    <w:rsid w:val="00BA63AE"/>
    <w:rsid w:val="00FA2D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0E33D"/>
  <w15:docId w15:val="{68776EDA-F9EA-4608-B690-0E1C6D47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rPr>
      <w:color w:val="000000" w:themeColor="text1"/>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23415">
      <w:bodyDiv w:val="1"/>
      <w:marLeft w:val="0"/>
      <w:marRight w:val="0"/>
      <w:marTop w:val="0"/>
      <w:marBottom w:val="0"/>
      <w:divBdr>
        <w:top w:val="none" w:sz="0" w:space="0" w:color="auto"/>
        <w:left w:val="none" w:sz="0" w:space="0" w:color="auto"/>
        <w:bottom w:val="none" w:sz="0" w:space="0" w:color="auto"/>
        <w:right w:val="none" w:sz="0" w:space="0" w:color="auto"/>
      </w:divBdr>
    </w:div>
    <w:div w:id="95821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a1Z8cb4y8KY7S6VjLx/qBsfMw==">CgMxLjAyDmgucWJpdnJveG9lYWcyMg5oLmUydWR6emFkcXF5czIOaC4xMDZsMjI1Yjlta3cyDmguaGRjbTZmY2Q5aXVzMg5oLm14dDJ5bG1jb2pwazIOaC5lMDAycWt2NmJoc2wyDmguejIxcTQ3emJxempwMg5oLjM4d2VjcjNpc2UxMTINaC44aTF1YmRiZnBraDIJaC4zMGowemxsMg5oLjEzZjE2NWUzeXQ5ODIOaC42dHZucTRiZmNhbjUyDmgudzRvY2RkNzF0cWQzMg5oLmhicXJpc2drMDhuaDIOaC5tZnZyM25icnphYzk4AHIhMU1rUzgtRHB1UDA5YlZ0akNtcXI2T2ZYR1I2ams4Qmx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AB6E7F-C22F-4981-8ACF-85E45C99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2491</Words>
  <Characters>13706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2025-08-29T16:15:00Z</cp:lastPrinted>
  <dcterms:created xsi:type="dcterms:W3CDTF">2025-08-29T16:14:00Z</dcterms:created>
  <dcterms:modified xsi:type="dcterms:W3CDTF">2025-08-29T16:15:00Z</dcterms:modified>
</cp:coreProperties>
</file>