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DF1" w:rsidRPr="000918CB" w:rsidRDefault="009D3673" w:rsidP="000918CB">
      <w:pPr>
        <w:spacing w:line="360" w:lineRule="auto"/>
        <w:ind w:right="49"/>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w:t>
      </w:r>
      <w:r w:rsidR="0081462E" w:rsidRPr="000918CB">
        <w:rPr>
          <w:rFonts w:ascii="Palatino Linotype" w:eastAsia="Palatino Linotype" w:hAnsi="Palatino Linotype" w:cs="Palatino Linotype"/>
          <w:color w:val="000000" w:themeColor="text1"/>
        </w:rPr>
        <w:t xml:space="preserve">tado de México; </w:t>
      </w:r>
      <w:r w:rsidR="0081462E" w:rsidRPr="000918CB">
        <w:rPr>
          <w:rFonts w:ascii="Palatino Linotype" w:eastAsia="Palatino Linotype" w:hAnsi="Palatino Linotype" w:cs="Palatino Linotype"/>
          <w:b/>
          <w:color w:val="000000" w:themeColor="text1"/>
        </w:rPr>
        <w:t xml:space="preserve">de fecha </w:t>
      </w:r>
      <w:r w:rsidR="00E24E63" w:rsidRPr="000918CB">
        <w:rPr>
          <w:rFonts w:ascii="Palatino Linotype" w:eastAsia="Palatino Linotype" w:hAnsi="Palatino Linotype" w:cs="Palatino Linotype"/>
          <w:b/>
          <w:color w:val="000000" w:themeColor="text1"/>
        </w:rPr>
        <w:t>diecisiete</w:t>
      </w:r>
      <w:r w:rsidR="007D7D43">
        <w:rPr>
          <w:rFonts w:ascii="Palatino Linotype" w:eastAsia="Palatino Linotype" w:hAnsi="Palatino Linotype" w:cs="Palatino Linotype"/>
          <w:b/>
          <w:color w:val="000000" w:themeColor="text1"/>
        </w:rPr>
        <w:t xml:space="preserve"> (17)</w:t>
      </w:r>
      <w:r w:rsidR="004B5F96" w:rsidRPr="000918CB">
        <w:rPr>
          <w:rFonts w:ascii="Palatino Linotype" w:eastAsia="Palatino Linotype" w:hAnsi="Palatino Linotype" w:cs="Palatino Linotype"/>
          <w:b/>
          <w:color w:val="000000" w:themeColor="text1"/>
        </w:rPr>
        <w:t xml:space="preserve"> de </w:t>
      </w:r>
      <w:r w:rsidR="005259D7" w:rsidRPr="000918CB">
        <w:rPr>
          <w:rFonts w:ascii="Palatino Linotype" w:eastAsia="Palatino Linotype" w:hAnsi="Palatino Linotype" w:cs="Palatino Linotype"/>
          <w:b/>
          <w:color w:val="000000" w:themeColor="text1"/>
        </w:rPr>
        <w:t>dic</w:t>
      </w:r>
      <w:r w:rsidR="004B5F96" w:rsidRPr="000918CB">
        <w:rPr>
          <w:rFonts w:ascii="Palatino Linotype" w:eastAsia="Palatino Linotype" w:hAnsi="Palatino Linotype" w:cs="Palatino Linotype"/>
          <w:b/>
          <w:color w:val="000000" w:themeColor="text1"/>
        </w:rPr>
        <w:t>iembre</w:t>
      </w:r>
      <w:r w:rsidRPr="000918CB">
        <w:rPr>
          <w:rFonts w:ascii="Palatino Linotype" w:eastAsia="Palatino Linotype" w:hAnsi="Palatino Linotype" w:cs="Palatino Linotype"/>
          <w:b/>
          <w:color w:val="000000" w:themeColor="text1"/>
        </w:rPr>
        <w:t xml:space="preserve"> de dos mil veinticinco.</w:t>
      </w:r>
    </w:p>
    <w:p w:rsidR="00B84DF1" w:rsidRPr="000918CB" w:rsidRDefault="00B84DF1" w:rsidP="000918CB">
      <w:pPr>
        <w:spacing w:line="360" w:lineRule="auto"/>
        <w:ind w:right="49"/>
        <w:jc w:val="both"/>
        <w:rPr>
          <w:rFonts w:ascii="Palatino Linotype" w:eastAsia="Palatino Linotype" w:hAnsi="Palatino Linotype" w:cs="Palatino Linotype"/>
          <w:color w:val="000000" w:themeColor="text1"/>
        </w:rPr>
      </w:pPr>
    </w:p>
    <w:p w:rsidR="00B84DF1" w:rsidRPr="000918CB" w:rsidRDefault="009D3673" w:rsidP="000918CB">
      <w:pPr>
        <w:spacing w:line="360" w:lineRule="auto"/>
        <w:ind w:right="49"/>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b/>
          <w:color w:val="000000" w:themeColor="text1"/>
        </w:rPr>
        <w:t xml:space="preserve">VISTAS </w:t>
      </w:r>
      <w:r w:rsidRPr="000918CB">
        <w:rPr>
          <w:rFonts w:ascii="Palatino Linotype" w:eastAsia="Palatino Linotype" w:hAnsi="Palatino Linotype" w:cs="Palatino Linotype"/>
          <w:color w:val="000000" w:themeColor="text1"/>
        </w:rPr>
        <w:t xml:space="preserve">las constancias para resolver el Recurso de Revisión </w:t>
      </w:r>
      <w:r w:rsidR="00132713" w:rsidRPr="000918CB">
        <w:rPr>
          <w:rFonts w:ascii="Palatino Linotype" w:eastAsia="Palatino Linotype" w:hAnsi="Palatino Linotype" w:cs="Palatino Linotype"/>
          <w:b/>
          <w:color w:val="000000" w:themeColor="text1"/>
        </w:rPr>
        <w:t>11988/INFOEM/IP/RR/2025</w:t>
      </w:r>
      <w:r w:rsidRPr="000918CB">
        <w:rPr>
          <w:rFonts w:ascii="Palatino Linotype" w:eastAsia="Palatino Linotype" w:hAnsi="Palatino Linotype" w:cs="Palatino Linotype"/>
          <w:b/>
          <w:color w:val="000000" w:themeColor="text1"/>
        </w:rPr>
        <w:t>,</w:t>
      </w:r>
      <w:r w:rsidRPr="000918CB">
        <w:rPr>
          <w:rFonts w:ascii="Palatino Linotype" w:eastAsia="Palatino Linotype" w:hAnsi="Palatino Linotype" w:cs="Palatino Linotype"/>
          <w:color w:val="000000" w:themeColor="text1"/>
        </w:rPr>
        <w:t xml:space="preserve"> presentado por </w:t>
      </w:r>
      <w:r w:rsidR="00ED40B1">
        <w:rPr>
          <w:rFonts w:ascii="Palatino Linotype" w:eastAsia="Palatino Linotype" w:hAnsi="Palatino Linotype" w:cs="Palatino Linotype"/>
          <w:b/>
          <w:color w:val="000000" w:themeColor="text1"/>
        </w:rPr>
        <w:t>XXXX</w:t>
      </w:r>
      <w:r w:rsidRPr="000918CB">
        <w:rPr>
          <w:rFonts w:ascii="Palatino Linotype" w:eastAsia="Palatino Linotype" w:hAnsi="Palatino Linotype" w:cs="Palatino Linotype"/>
          <w:b/>
          <w:color w:val="000000" w:themeColor="text1"/>
        </w:rPr>
        <w:t>,</w:t>
      </w:r>
      <w:r w:rsidRPr="000918CB">
        <w:rPr>
          <w:rFonts w:ascii="Palatino Linotype" w:eastAsia="Palatino Linotype" w:hAnsi="Palatino Linotype" w:cs="Palatino Linotype"/>
          <w:color w:val="000000" w:themeColor="text1"/>
        </w:rPr>
        <w:t xml:space="preserve"> a quie</w:t>
      </w:r>
      <w:r w:rsidR="0064652D" w:rsidRPr="000918CB">
        <w:rPr>
          <w:rFonts w:ascii="Palatino Linotype" w:eastAsia="Palatino Linotype" w:hAnsi="Palatino Linotype" w:cs="Palatino Linotype"/>
          <w:color w:val="000000" w:themeColor="text1"/>
        </w:rPr>
        <w:t xml:space="preserve">n en lo sucesivo se denominará </w:t>
      </w:r>
      <w:r w:rsidRPr="000918CB">
        <w:rPr>
          <w:rFonts w:ascii="Palatino Linotype" w:eastAsia="Palatino Linotype" w:hAnsi="Palatino Linotype" w:cs="Palatino Linotype"/>
          <w:b/>
          <w:color w:val="000000" w:themeColor="text1"/>
        </w:rPr>
        <w:t>EL RECURRENTE</w:t>
      </w:r>
      <w:r w:rsidRPr="000918CB">
        <w:rPr>
          <w:rFonts w:ascii="Palatino Linotype" w:eastAsia="Palatino Linotype" w:hAnsi="Palatino Linotype" w:cs="Palatino Linotype"/>
          <w:color w:val="000000" w:themeColor="text1"/>
        </w:rPr>
        <w:t xml:space="preserve">, en contra de la respuesta otorgada a la solicitud de información con número de folio </w:t>
      </w:r>
      <w:r w:rsidR="00E24E63" w:rsidRPr="000918CB">
        <w:rPr>
          <w:rFonts w:ascii="Palatino Linotype" w:eastAsia="Palatino Linotype" w:hAnsi="Palatino Linotype" w:cs="Palatino Linotype"/>
          <w:b/>
          <w:color w:val="000000" w:themeColor="text1"/>
        </w:rPr>
        <w:t>01446/CUAUTIZC/IP/2025</w:t>
      </w:r>
      <w:r w:rsidRPr="000918CB">
        <w:rPr>
          <w:rFonts w:ascii="Palatino Linotype" w:eastAsia="Palatino Linotype" w:hAnsi="Palatino Linotype" w:cs="Palatino Linotype"/>
          <w:color w:val="000000" w:themeColor="text1"/>
        </w:rPr>
        <w:t>, por parte de</w:t>
      </w:r>
      <w:r w:rsidR="004B5F96" w:rsidRPr="000918CB">
        <w:rPr>
          <w:rFonts w:ascii="Palatino Linotype" w:eastAsia="Palatino Linotype" w:hAnsi="Palatino Linotype" w:cs="Palatino Linotype"/>
          <w:color w:val="000000" w:themeColor="text1"/>
        </w:rPr>
        <w:t xml:space="preserve"> </w:t>
      </w:r>
      <w:r w:rsidRPr="000918CB">
        <w:rPr>
          <w:rFonts w:ascii="Palatino Linotype" w:eastAsia="Palatino Linotype" w:hAnsi="Palatino Linotype" w:cs="Palatino Linotype"/>
          <w:color w:val="000000" w:themeColor="text1"/>
        </w:rPr>
        <w:t>l</w:t>
      </w:r>
      <w:r w:rsidR="004B5F96" w:rsidRPr="000918CB">
        <w:rPr>
          <w:rFonts w:ascii="Palatino Linotype" w:eastAsia="Palatino Linotype" w:hAnsi="Palatino Linotype" w:cs="Palatino Linotype"/>
          <w:color w:val="000000" w:themeColor="text1"/>
        </w:rPr>
        <w:t>a</w:t>
      </w:r>
      <w:r w:rsidRPr="000918CB">
        <w:rPr>
          <w:rFonts w:ascii="Palatino Linotype" w:eastAsia="Palatino Linotype" w:hAnsi="Palatino Linotype" w:cs="Palatino Linotype"/>
          <w:color w:val="000000" w:themeColor="text1"/>
        </w:rPr>
        <w:t xml:space="preserve"> </w:t>
      </w:r>
      <w:r w:rsidR="005259D7" w:rsidRPr="000918CB">
        <w:rPr>
          <w:rFonts w:ascii="Palatino Linotype" w:eastAsia="Palatino Linotype" w:hAnsi="Palatino Linotype" w:cs="Palatino Linotype"/>
          <w:b/>
          <w:color w:val="000000" w:themeColor="text1"/>
        </w:rPr>
        <w:t xml:space="preserve">Ayuntamiento de </w:t>
      </w:r>
      <w:r w:rsidR="00E24E63" w:rsidRPr="000918CB">
        <w:rPr>
          <w:rFonts w:ascii="Palatino Linotype" w:eastAsia="Palatino Linotype" w:hAnsi="Palatino Linotype" w:cs="Palatino Linotype"/>
          <w:b/>
          <w:color w:val="000000" w:themeColor="text1"/>
        </w:rPr>
        <w:t>Cuautitlán Izcalli</w:t>
      </w:r>
      <w:r w:rsidRPr="000918CB">
        <w:rPr>
          <w:rFonts w:ascii="Palatino Linotype" w:eastAsia="Palatino Linotype" w:hAnsi="Palatino Linotype" w:cs="Palatino Linotype"/>
          <w:b/>
          <w:color w:val="000000" w:themeColor="text1"/>
        </w:rPr>
        <w:t xml:space="preserve">, </w:t>
      </w:r>
      <w:r w:rsidRPr="000918CB">
        <w:rPr>
          <w:rFonts w:ascii="Palatino Linotype" w:eastAsia="Palatino Linotype" w:hAnsi="Palatino Linotype" w:cs="Palatino Linotype"/>
          <w:color w:val="000000" w:themeColor="text1"/>
        </w:rPr>
        <w:t xml:space="preserve">en adelante </w:t>
      </w:r>
      <w:r w:rsidRPr="000918CB">
        <w:rPr>
          <w:rFonts w:ascii="Palatino Linotype" w:eastAsia="Palatino Linotype" w:hAnsi="Palatino Linotype" w:cs="Palatino Linotype"/>
          <w:b/>
          <w:color w:val="000000" w:themeColor="text1"/>
        </w:rPr>
        <w:t>EL SUJETO OBLIGADO,</w:t>
      </w:r>
      <w:r w:rsidRPr="000918CB">
        <w:rPr>
          <w:rFonts w:ascii="Palatino Linotype" w:eastAsia="Palatino Linotype" w:hAnsi="Palatino Linotype" w:cs="Palatino Linotype"/>
          <w:color w:val="000000" w:themeColor="text1"/>
        </w:rPr>
        <w:t xml:space="preserve"> se emite la presente </w:t>
      </w:r>
      <w:r w:rsidR="0081462E" w:rsidRPr="000918CB">
        <w:rPr>
          <w:rFonts w:ascii="Palatino Linotype" w:eastAsia="Palatino Linotype" w:hAnsi="Palatino Linotype" w:cs="Palatino Linotype"/>
          <w:color w:val="000000" w:themeColor="text1"/>
        </w:rPr>
        <w:t>R</w:t>
      </w:r>
      <w:r w:rsidRPr="000918CB">
        <w:rPr>
          <w:rFonts w:ascii="Palatino Linotype" w:eastAsia="Palatino Linotype" w:hAnsi="Palatino Linotype" w:cs="Palatino Linotype"/>
          <w:color w:val="000000" w:themeColor="text1"/>
        </w:rPr>
        <w:t>esolución con base en los siguientes:</w:t>
      </w:r>
    </w:p>
    <w:p w:rsidR="00B84DF1" w:rsidRPr="000918CB" w:rsidRDefault="00B84DF1" w:rsidP="000918CB">
      <w:pPr>
        <w:spacing w:line="360" w:lineRule="auto"/>
        <w:ind w:right="49"/>
        <w:jc w:val="both"/>
        <w:rPr>
          <w:rFonts w:ascii="Palatino Linotype" w:eastAsia="Palatino Linotype" w:hAnsi="Palatino Linotype" w:cs="Palatino Linotype"/>
          <w:color w:val="000000" w:themeColor="text1"/>
        </w:rPr>
      </w:pPr>
    </w:p>
    <w:p w:rsidR="00B84DF1" w:rsidRPr="000918CB" w:rsidRDefault="009D3673" w:rsidP="000918CB">
      <w:pPr>
        <w:pStyle w:val="Ttulo1"/>
        <w:spacing w:before="0" w:line="360" w:lineRule="auto"/>
        <w:ind w:right="49"/>
        <w:jc w:val="center"/>
        <w:rPr>
          <w:rFonts w:ascii="Palatino Linotype" w:eastAsia="Palatino Linotype" w:hAnsi="Palatino Linotype" w:cs="Palatino Linotype"/>
          <w:b/>
          <w:color w:val="000000" w:themeColor="text1"/>
          <w:sz w:val="24"/>
          <w:szCs w:val="24"/>
        </w:rPr>
      </w:pPr>
      <w:bookmarkStart w:id="0" w:name="_heading=h.gjdgxs" w:colFirst="0" w:colLast="0"/>
      <w:bookmarkEnd w:id="0"/>
      <w:r w:rsidRPr="000918CB">
        <w:rPr>
          <w:rFonts w:ascii="Palatino Linotype" w:eastAsia="Palatino Linotype" w:hAnsi="Palatino Linotype" w:cs="Palatino Linotype"/>
          <w:b/>
          <w:color w:val="000000" w:themeColor="text1"/>
          <w:sz w:val="24"/>
          <w:szCs w:val="24"/>
        </w:rPr>
        <w:t>A N T E C E D E N T E S</w:t>
      </w:r>
    </w:p>
    <w:p w:rsidR="00B84DF1" w:rsidRPr="000918CB" w:rsidRDefault="00B84DF1" w:rsidP="000918CB">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u w:val="single"/>
        </w:rPr>
      </w:pPr>
    </w:p>
    <w:p w:rsidR="00B84DF1" w:rsidRPr="000918CB" w:rsidRDefault="009D3673" w:rsidP="000918CB">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El día</w:t>
      </w:r>
      <w:r w:rsidRPr="000918CB">
        <w:rPr>
          <w:rFonts w:ascii="Palatino Linotype" w:eastAsia="Palatino Linotype" w:hAnsi="Palatino Linotype" w:cs="Palatino Linotype"/>
          <w:b/>
          <w:color w:val="000000" w:themeColor="text1"/>
        </w:rPr>
        <w:t xml:space="preserve"> </w:t>
      </w:r>
      <w:r w:rsidR="00132713" w:rsidRPr="000918CB">
        <w:rPr>
          <w:rFonts w:ascii="Palatino Linotype" w:eastAsia="Palatino Linotype" w:hAnsi="Palatino Linotype" w:cs="Palatino Linotype"/>
          <w:b/>
          <w:color w:val="000000" w:themeColor="text1"/>
        </w:rPr>
        <w:t>veintidós</w:t>
      </w:r>
      <w:r w:rsidR="005259D7" w:rsidRPr="000918CB">
        <w:rPr>
          <w:rFonts w:ascii="Palatino Linotype" w:eastAsia="Palatino Linotype" w:hAnsi="Palatino Linotype" w:cs="Palatino Linotype"/>
          <w:b/>
          <w:color w:val="000000" w:themeColor="text1"/>
        </w:rPr>
        <w:t xml:space="preserve"> de septiembre</w:t>
      </w:r>
      <w:r w:rsidRPr="000918CB">
        <w:rPr>
          <w:rFonts w:ascii="Palatino Linotype" w:eastAsia="Palatino Linotype" w:hAnsi="Palatino Linotype" w:cs="Palatino Linotype"/>
          <w:b/>
          <w:color w:val="000000" w:themeColor="text1"/>
        </w:rPr>
        <w:t xml:space="preserve"> dos mil veintic</w:t>
      </w:r>
      <w:r w:rsidR="00AC01CA" w:rsidRPr="000918CB">
        <w:rPr>
          <w:rFonts w:ascii="Palatino Linotype" w:eastAsia="Palatino Linotype" w:hAnsi="Palatino Linotype" w:cs="Palatino Linotype"/>
          <w:b/>
          <w:color w:val="000000" w:themeColor="text1"/>
        </w:rPr>
        <w:t>inco</w:t>
      </w:r>
      <w:r w:rsidRPr="000918CB">
        <w:rPr>
          <w:rFonts w:ascii="Palatino Linotype" w:eastAsia="Palatino Linotype" w:hAnsi="Palatino Linotype" w:cs="Palatino Linotype"/>
          <w:color w:val="000000" w:themeColor="text1"/>
        </w:rPr>
        <w:t>,</w:t>
      </w:r>
      <w:r w:rsidRPr="000918CB">
        <w:rPr>
          <w:rFonts w:ascii="Palatino Linotype" w:eastAsia="Palatino Linotype" w:hAnsi="Palatino Linotype" w:cs="Palatino Linotype"/>
          <w:b/>
          <w:color w:val="000000" w:themeColor="text1"/>
        </w:rPr>
        <w:t xml:space="preserve"> </w:t>
      </w:r>
      <w:r w:rsidRPr="000918CB">
        <w:rPr>
          <w:rFonts w:ascii="Palatino Linotype" w:eastAsia="Palatino Linotype" w:hAnsi="Palatino Linotype" w:cs="Palatino Linotype"/>
          <w:color w:val="000000" w:themeColor="text1"/>
        </w:rPr>
        <w:t>se presentó ante el Sujeto Obligado vía Sistema de Acceso a la Información Mexiquense, en adelante (SAIMEX), la siguiente solicitud de información pública:</w:t>
      </w:r>
    </w:p>
    <w:p w:rsidR="00B84DF1" w:rsidRPr="000918CB" w:rsidRDefault="00B84DF1" w:rsidP="000918CB">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0918CB" w:rsidRDefault="009D3673" w:rsidP="000918C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t>“</w:t>
      </w:r>
      <w:r w:rsidR="00132713" w:rsidRPr="000918CB">
        <w:rPr>
          <w:rFonts w:ascii="Palatino Linotype" w:eastAsia="Palatino Linotype" w:hAnsi="Palatino Linotype" w:cs="Palatino Linotype"/>
          <w:i/>
          <w:color w:val="000000" w:themeColor="text1"/>
        </w:rPr>
        <w:t>EN EJERCICIO DE MI DERECHO HUMANO DE ACCESO A LA INFORMACION PUBLICA, SOLICITO LOS OFICIOS EMITIDOS, FIRMADOS Y ENTREGADOS POR LA SEXTA REGIDORA, EN LOS QUE JUSTIFICA SU INASISTENCIA A LAS SESIONES DE CABILDO SEXTA EXTRAORDINARIA 25/02/25, SEPTIMA EXTRAORDINARIA 25/02/2025, NOVENA EXTRAORDINARIA 24/03/2025, DECIMA EXTRAORDINARIA 25/03/2025, DECIMA ORDINARIA 29/04/2025, DECIMA TERCERA EXTRAORDINARIA 29/04/2025</w:t>
      </w:r>
      <w:r w:rsidRPr="000918CB">
        <w:rPr>
          <w:rFonts w:ascii="Palatino Linotype" w:eastAsia="Palatino Linotype" w:hAnsi="Palatino Linotype" w:cs="Palatino Linotype"/>
          <w:i/>
          <w:color w:val="000000" w:themeColor="text1"/>
        </w:rPr>
        <w:t>”</w:t>
      </w:r>
    </w:p>
    <w:p w:rsidR="00B84DF1" w:rsidRPr="000918CB" w:rsidRDefault="009D3673" w:rsidP="000918CB">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lastRenderedPageBreak/>
        <w:t xml:space="preserve">Se eligió como modalidad de entrega de la información: </w:t>
      </w:r>
      <w:r w:rsidR="00CB1566" w:rsidRPr="000918CB">
        <w:rPr>
          <w:rFonts w:ascii="Palatino Linotype" w:eastAsia="Palatino Linotype" w:hAnsi="Palatino Linotype" w:cs="Palatino Linotype"/>
          <w:b/>
          <w:color w:val="000000" w:themeColor="text1"/>
        </w:rPr>
        <w:t>a través de SAIMEX</w:t>
      </w:r>
    </w:p>
    <w:p w:rsidR="00132713" w:rsidRPr="000918CB" w:rsidRDefault="00132713" w:rsidP="000918CB">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64652D" w:rsidRPr="000918CB" w:rsidRDefault="009D3673" w:rsidP="000918CB">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b/>
          <w:color w:val="000000" w:themeColor="text1"/>
        </w:rPr>
      </w:pPr>
      <w:r w:rsidRPr="000918CB">
        <w:rPr>
          <w:rFonts w:ascii="Palatino Linotype" w:eastAsia="Palatino Linotype" w:hAnsi="Palatino Linotype" w:cs="Palatino Linotype"/>
          <w:color w:val="000000" w:themeColor="text1"/>
        </w:rPr>
        <w:t xml:space="preserve">El </w:t>
      </w:r>
      <w:r w:rsidR="00132713" w:rsidRPr="000918CB">
        <w:rPr>
          <w:rFonts w:ascii="Palatino Linotype" w:eastAsia="Palatino Linotype" w:hAnsi="Palatino Linotype" w:cs="Palatino Linotype"/>
          <w:b/>
          <w:color w:val="000000" w:themeColor="text1"/>
        </w:rPr>
        <w:t>trece de octubr</w:t>
      </w:r>
      <w:r w:rsidR="005259D7" w:rsidRPr="000918CB">
        <w:rPr>
          <w:rFonts w:ascii="Palatino Linotype" w:eastAsia="Palatino Linotype" w:hAnsi="Palatino Linotype" w:cs="Palatino Linotype"/>
          <w:b/>
          <w:color w:val="000000" w:themeColor="text1"/>
        </w:rPr>
        <w:t xml:space="preserve">e </w:t>
      </w:r>
      <w:r w:rsidR="009F6E27" w:rsidRPr="000918CB">
        <w:rPr>
          <w:rFonts w:ascii="Palatino Linotype" w:eastAsia="Palatino Linotype" w:hAnsi="Palatino Linotype" w:cs="Palatino Linotype"/>
          <w:b/>
          <w:color w:val="000000" w:themeColor="text1"/>
        </w:rPr>
        <w:t>de</w:t>
      </w:r>
      <w:r w:rsidR="00BE415E" w:rsidRPr="000918CB">
        <w:rPr>
          <w:rFonts w:ascii="Palatino Linotype" w:eastAsia="Palatino Linotype" w:hAnsi="Palatino Linotype" w:cs="Palatino Linotype"/>
          <w:b/>
          <w:color w:val="000000" w:themeColor="text1"/>
        </w:rPr>
        <w:t xml:space="preserve"> </w:t>
      </w:r>
      <w:r w:rsidR="00654047" w:rsidRPr="000918CB">
        <w:rPr>
          <w:rFonts w:ascii="Palatino Linotype" w:eastAsia="Palatino Linotype" w:hAnsi="Palatino Linotype" w:cs="Palatino Linotype"/>
          <w:b/>
          <w:color w:val="000000" w:themeColor="text1"/>
        </w:rPr>
        <w:t>dos mil veinticinco</w:t>
      </w:r>
      <w:r w:rsidRPr="000918CB">
        <w:rPr>
          <w:rFonts w:ascii="Palatino Linotype" w:eastAsia="Palatino Linotype" w:hAnsi="Palatino Linotype" w:cs="Palatino Linotype"/>
          <w:color w:val="000000" w:themeColor="text1"/>
        </w:rPr>
        <w:t xml:space="preserve">, </w:t>
      </w:r>
      <w:r w:rsidR="00CB1566" w:rsidRPr="000918CB">
        <w:rPr>
          <w:rFonts w:ascii="Palatino Linotype" w:eastAsia="Palatino Linotype" w:hAnsi="Palatino Linotype" w:cs="Palatino Linotype"/>
          <w:color w:val="000000" w:themeColor="text1"/>
        </w:rPr>
        <w:t xml:space="preserve">el </w:t>
      </w:r>
      <w:r w:rsidR="0064652D" w:rsidRPr="000918CB">
        <w:rPr>
          <w:rFonts w:ascii="Palatino Linotype" w:eastAsia="Palatino Linotype" w:hAnsi="Palatino Linotype" w:cs="Palatino Linotype"/>
          <w:b/>
          <w:color w:val="000000" w:themeColor="text1"/>
        </w:rPr>
        <w:t>SUJETO OBLIGADO</w:t>
      </w:r>
      <w:r w:rsidR="00CB1566" w:rsidRPr="000918CB">
        <w:rPr>
          <w:rFonts w:ascii="Palatino Linotype" w:eastAsia="Palatino Linotype" w:hAnsi="Palatino Linotype" w:cs="Palatino Linotype"/>
          <w:b/>
          <w:color w:val="000000" w:themeColor="text1"/>
        </w:rPr>
        <w:t xml:space="preserve"> </w:t>
      </w:r>
      <w:r w:rsidR="00CB1566" w:rsidRPr="000918CB">
        <w:rPr>
          <w:rFonts w:ascii="Palatino Linotype" w:eastAsia="Palatino Linotype" w:hAnsi="Palatino Linotype" w:cs="Palatino Linotype"/>
          <w:color w:val="000000" w:themeColor="text1"/>
        </w:rPr>
        <w:t xml:space="preserve">envió su respuesta a la solicitud de acceso a la información a través de SAIMEX, </w:t>
      </w:r>
      <w:r w:rsidR="008940A5" w:rsidRPr="000918CB">
        <w:rPr>
          <w:rFonts w:ascii="Palatino Linotype" w:eastAsia="Palatino Linotype" w:hAnsi="Palatino Linotype" w:cs="Palatino Linotype"/>
          <w:color w:val="000000" w:themeColor="text1"/>
        </w:rPr>
        <w:t xml:space="preserve">mediante un archivo denominado respuesta </w:t>
      </w:r>
      <w:r w:rsidR="00132713" w:rsidRPr="000918CB">
        <w:rPr>
          <w:rFonts w:ascii="Palatino Linotype" w:eastAsia="Palatino Linotype" w:hAnsi="Palatino Linotype" w:cs="Palatino Linotype"/>
          <w:b/>
          <w:i/>
          <w:color w:val="000000" w:themeColor="text1"/>
        </w:rPr>
        <w:t xml:space="preserve">respuesta solicitud 1446 sexta regiduria.pdf </w:t>
      </w:r>
      <w:r w:rsidR="00132713" w:rsidRPr="000918CB">
        <w:rPr>
          <w:rFonts w:ascii="Palatino Linotype" w:eastAsia="Palatino Linotype" w:hAnsi="Palatino Linotype" w:cs="Palatino Linotype"/>
          <w:color w:val="000000" w:themeColor="text1"/>
        </w:rPr>
        <w:t>y</w:t>
      </w:r>
      <w:r w:rsidR="00132713" w:rsidRPr="000918CB">
        <w:rPr>
          <w:rFonts w:ascii="Palatino Linotype" w:eastAsia="Palatino Linotype" w:hAnsi="Palatino Linotype" w:cs="Palatino Linotype"/>
          <w:b/>
          <w:i/>
          <w:color w:val="000000" w:themeColor="text1"/>
        </w:rPr>
        <w:t xml:space="preserve"> respuesta oficio R6 0082 2025.pdf</w:t>
      </w:r>
      <w:r w:rsidR="008940A5" w:rsidRPr="000918CB">
        <w:rPr>
          <w:rFonts w:ascii="Palatino Linotype" w:eastAsia="Palatino Linotype" w:hAnsi="Palatino Linotype" w:cs="Palatino Linotype"/>
          <w:color w:val="000000" w:themeColor="text1"/>
        </w:rPr>
        <w:t xml:space="preserve">, </w:t>
      </w:r>
      <w:r w:rsidR="0021516A" w:rsidRPr="000918CB">
        <w:rPr>
          <w:rFonts w:ascii="Palatino Linotype" w:eastAsia="Palatino Linotype" w:hAnsi="Palatino Linotype" w:cs="Palatino Linotype"/>
          <w:color w:val="000000" w:themeColor="text1"/>
        </w:rPr>
        <w:t>que corresponden a dos oficios, uno signado por la Sexta Regidora del Ayuntamiento de Cuautitlán Izcalli en el que manifiesta que los oficios que emite y firma no son entregados por ella misma sino por el personal adscrito a la Regiduría; asimismo que ser materialmente  imposible proveer los oficios entregados en razón de ya haber sido entregados y, el segundo oficio suscrito por la Unidad de Transparencia que corresponde a un oficio de respuesta el anteriormente descrito en donde se le informa a la Sexta Regidora de la procedencia de la solicitud de acceso a la información.</w:t>
      </w:r>
    </w:p>
    <w:p w:rsidR="005259D7" w:rsidRPr="000918CB" w:rsidRDefault="005259D7" w:rsidP="000918CB">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b/>
          <w:color w:val="000000" w:themeColor="text1"/>
        </w:rPr>
      </w:pPr>
    </w:p>
    <w:p w:rsidR="00CB1566" w:rsidRPr="000918CB" w:rsidRDefault="009D3673" w:rsidP="000918CB">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El</w:t>
      </w:r>
      <w:r w:rsidRPr="000918CB">
        <w:rPr>
          <w:rFonts w:ascii="Palatino Linotype" w:eastAsia="Palatino Linotype" w:hAnsi="Palatino Linotype" w:cs="Palatino Linotype"/>
          <w:b/>
          <w:color w:val="000000" w:themeColor="text1"/>
        </w:rPr>
        <w:t xml:space="preserve"> </w:t>
      </w:r>
      <w:r w:rsidR="0021516A" w:rsidRPr="000918CB">
        <w:rPr>
          <w:rFonts w:ascii="Palatino Linotype" w:eastAsia="Palatino Linotype" w:hAnsi="Palatino Linotype" w:cs="Palatino Linotype"/>
          <w:b/>
          <w:color w:val="000000" w:themeColor="text1"/>
        </w:rPr>
        <w:t>quinc</w:t>
      </w:r>
      <w:r w:rsidR="005259D7" w:rsidRPr="000918CB">
        <w:rPr>
          <w:rFonts w:ascii="Palatino Linotype" w:eastAsia="Palatino Linotype" w:hAnsi="Palatino Linotype" w:cs="Palatino Linotype"/>
          <w:b/>
          <w:color w:val="000000" w:themeColor="text1"/>
        </w:rPr>
        <w:t>e de octubre</w:t>
      </w:r>
      <w:r w:rsidR="00CB1566" w:rsidRPr="000918CB">
        <w:rPr>
          <w:rFonts w:ascii="Palatino Linotype" w:eastAsia="Palatino Linotype" w:hAnsi="Palatino Linotype" w:cs="Palatino Linotype"/>
          <w:b/>
          <w:color w:val="000000" w:themeColor="text1"/>
        </w:rPr>
        <w:t xml:space="preserve"> de dos mil veinticinco, </w:t>
      </w:r>
      <w:r w:rsidR="00CB1566" w:rsidRPr="000918CB">
        <w:rPr>
          <w:rFonts w:ascii="Palatino Linotype" w:eastAsia="Palatino Linotype" w:hAnsi="Palatino Linotype" w:cs="Palatino Linotype"/>
          <w:color w:val="000000" w:themeColor="text1"/>
        </w:rPr>
        <w:t xml:space="preserve">la parte </w:t>
      </w:r>
      <w:r w:rsidR="00CB1566" w:rsidRPr="000918CB">
        <w:rPr>
          <w:rFonts w:ascii="Palatino Linotype" w:eastAsia="Palatino Linotype" w:hAnsi="Palatino Linotype" w:cs="Palatino Linotype"/>
          <w:b/>
          <w:color w:val="000000" w:themeColor="text1"/>
        </w:rPr>
        <w:t>Recurrente</w:t>
      </w:r>
      <w:r w:rsidR="00CB1566" w:rsidRPr="000918CB">
        <w:rPr>
          <w:rFonts w:ascii="Palatino Linotype" w:eastAsia="Palatino Linotype" w:hAnsi="Palatino Linotype" w:cs="Palatino Linotype"/>
          <w:color w:val="000000" w:themeColor="text1"/>
        </w:rPr>
        <w:t xml:space="preserve"> interpuso el recurso de revisión a través de </w:t>
      </w:r>
      <w:r w:rsidR="00CB1566" w:rsidRPr="000918CB">
        <w:rPr>
          <w:rFonts w:ascii="Palatino Linotype" w:eastAsia="Palatino Linotype" w:hAnsi="Palatino Linotype" w:cs="Palatino Linotype"/>
          <w:b/>
          <w:color w:val="000000" w:themeColor="text1"/>
        </w:rPr>
        <w:t xml:space="preserve">SAIMEX, </w:t>
      </w:r>
      <w:r w:rsidR="00CB1566" w:rsidRPr="000918CB">
        <w:rPr>
          <w:rFonts w:ascii="Palatino Linotype" w:eastAsia="Palatino Linotype" w:hAnsi="Palatino Linotype" w:cs="Palatino Linotype"/>
          <w:color w:val="000000" w:themeColor="text1"/>
        </w:rPr>
        <w:t>en donde se manifestó de la siguiente manera:</w:t>
      </w:r>
    </w:p>
    <w:p w:rsidR="00CB1566" w:rsidRPr="000918CB" w:rsidRDefault="00CB1566" w:rsidP="000918CB">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CB1566" w:rsidRPr="007D7D43" w:rsidRDefault="007D7D43" w:rsidP="007D7D43">
      <w:pPr>
        <w:pStyle w:val="Prrafodelista"/>
        <w:numPr>
          <w:ilvl w:val="0"/>
          <w:numId w:val="47"/>
        </w:numPr>
        <w:tabs>
          <w:tab w:val="left" w:pos="2745"/>
        </w:tabs>
        <w:spacing w:line="360" w:lineRule="auto"/>
        <w:ind w:right="49"/>
        <w:jc w:val="both"/>
        <w:rPr>
          <w:rFonts w:ascii="Palatino Linotype" w:eastAsia="Palatino Linotype" w:hAnsi="Palatino Linotype" w:cs="Palatino Linotype"/>
          <w:b/>
          <w:color w:val="000000" w:themeColor="text1"/>
        </w:rPr>
      </w:pPr>
      <w:r w:rsidRPr="007D7D43">
        <w:rPr>
          <w:rFonts w:ascii="Palatino Linotype" w:eastAsia="Palatino Linotype" w:hAnsi="Palatino Linotype" w:cs="Palatino Linotype"/>
          <w:b/>
          <w:color w:val="000000" w:themeColor="text1"/>
        </w:rPr>
        <w:t>ACTO IMPUGNADO</w:t>
      </w:r>
      <w:r w:rsidR="00CB1566" w:rsidRPr="007D7D43">
        <w:rPr>
          <w:rFonts w:ascii="Palatino Linotype" w:eastAsia="Palatino Linotype" w:hAnsi="Palatino Linotype" w:cs="Palatino Linotype"/>
          <w:b/>
          <w:color w:val="000000" w:themeColor="text1"/>
        </w:rPr>
        <w:t xml:space="preserve">: </w:t>
      </w:r>
    </w:p>
    <w:p w:rsidR="00CB1566" w:rsidRPr="000918CB" w:rsidRDefault="00CB1566" w:rsidP="000918CB">
      <w:pPr>
        <w:tabs>
          <w:tab w:val="left" w:pos="2745"/>
        </w:tabs>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t>“</w:t>
      </w:r>
      <w:r w:rsidR="0021516A" w:rsidRPr="000918CB">
        <w:rPr>
          <w:rFonts w:ascii="Palatino Linotype" w:eastAsia="Palatino Linotype" w:hAnsi="Palatino Linotype" w:cs="Palatino Linotype"/>
          <w:i/>
          <w:color w:val="000000" w:themeColor="text1"/>
        </w:rPr>
        <w:t>LA SUPUESTA RESPUESTA HECHA POR LA C. VALENTINA LOA RIVERA, SEXTA REGIDORA DEL AYUNTAMIENTO DE CUAUTITLAN IZCALLI</w:t>
      </w:r>
    </w:p>
    <w:p w:rsidR="00CB1566" w:rsidRPr="000918CB" w:rsidRDefault="00CB1566" w:rsidP="000918CB">
      <w:pPr>
        <w:tabs>
          <w:tab w:val="left" w:pos="2745"/>
        </w:tabs>
        <w:spacing w:line="360" w:lineRule="auto"/>
        <w:ind w:right="49"/>
        <w:jc w:val="both"/>
        <w:rPr>
          <w:rFonts w:ascii="Palatino Linotype" w:eastAsia="Palatino Linotype" w:hAnsi="Palatino Linotype" w:cs="Palatino Linotype"/>
          <w:i/>
          <w:color w:val="000000" w:themeColor="text1"/>
        </w:rPr>
      </w:pPr>
    </w:p>
    <w:p w:rsidR="00CB1566" w:rsidRPr="007D7D43" w:rsidRDefault="007D7D43" w:rsidP="007D7D43">
      <w:pPr>
        <w:pStyle w:val="Prrafodelista"/>
        <w:numPr>
          <w:ilvl w:val="0"/>
          <w:numId w:val="47"/>
        </w:numPr>
        <w:spacing w:line="360" w:lineRule="auto"/>
        <w:ind w:right="49"/>
        <w:jc w:val="both"/>
        <w:rPr>
          <w:rFonts w:ascii="Palatino Linotype" w:eastAsia="Palatino Linotype" w:hAnsi="Palatino Linotype" w:cs="Palatino Linotype"/>
          <w:color w:val="000000" w:themeColor="text1"/>
        </w:rPr>
      </w:pPr>
      <w:bookmarkStart w:id="1" w:name="_heading=h.30j0zll" w:colFirst="0" w:colLast="0"/>
      <w:bookmarkEnd w:id="1"/>
      <w:r w:rsidRPr="007D7D43">
        <w:rPr>
          <w:rFonts w:ascii="Palatino Linotype" w:eastAsia="Palatino Linotype" w:hAnsi="Palatino Linotype" w:cs="Palatino Linotype"/>
          <w:b/>
          <w:color w:val="000000" w:themeColor="text1"/>
        </w:rPr>
        <w:t>RAZONES O MOTIVOS DE INCONFORMIDAD</w:t>
      </w:r>
      <w:r w:rsidRPr="007D7D43">
        <w:rPr>
          <w:rFonts w:ascii="Palatino Linotype" w:eastAsia="Palatino Linotype" w:hAnsi="Palatino Linotype" w:cs="Palatino Linotype"/>
          <w:color w:val="000000" w:themeColor="text1"/>
        </w:rPr>
        <w:t>:</w:t>
      </w:r>
    </w:p>
    <w:p w:rsidR="00CB1566" w:rsidRPr="000918CB" w:rsidRDefault="00CB1566" w:rsidP="000918CB">
      <w:pPr>
        <w:tabs>
          <w:tab w:val="left" w:pos="2745"/>
        </w:tabs>
        <w:spacing w:line="360" w:lineRule="auto"/>
        <w:ind w:right="49"/>
        <w:jc w:val="both"/>
        <w:rPr>
          <w:rFonts w:ascii="Palatino Linotype" w:eastAsia="Palatino Linotype" w:hAnsi="Palatino Linotype" w:cs="Palatino Linotype"/>
          <w:b/>
          <w:i/>
          <w:color w:val="000000" w:themeColor="text1"/>
        </w:rPr>
      </w:pPr>
      <w:r w:rsidRPr="000918CB">
        <w:rPr>
          <w:rFonts w:ascii="Palatino Linotype" w:eastAsia="Palatino Linotype" w:hAnsi="Palatino Linotype" w:cs="Palatino Linotype"/>
          <w:i/>
          <w:color w:val="000000" w:themeColor="text1"/>
        </w:rPr>
        <w:t>“</w:t>
      </w:r>
      <w:r w:rsidR="0021516A" w:rsidRPr="000918CB">
        <w:rPr>
          <w:rFonts w:ascii="Palatino Linotype" w:eastAsia="Palatino Linotype" w:hAnsi="Palatino Linotype" w:cs="Palatino Linotype"/>
          <w:i/>
          <w:color w:val="000000" w:themeColor="text1"/>
        </w:rPr>
        <w:t xml:space="preserve">LA RESPUESTA EMITIDA POR LA C. VALENTINA LOA RIVERA, SEXTA REGIDORA, PUESTO QUE SE LIMITA A REALIZAR MANIFESTACIONES DE CARÁCTER PERSONAL, SIN SUSTENTO Y FUNDAMENTO JURÍDICO ALGUNO, Y NO ATIENDE NI </w:t>
      </w:r>
      <w:r w:rsidR="0021516A" w:rsidRPr="000918CB">
        <w:rPr>
          <w:rFonts w:ascii="Palatino Linotype" w:eastAsia="Palatino Linotype" w:hAnsi="Palatino Linotype" w:cs="Palatino Linotype"/>
          <w:i/>
          <w:color w:val="000000" w:themeColor="text1"/>
        </w:rPr>
        <w:lastRenderedPageBreak/>
        <w:t>PROPORCIONA LA INFORMACIÓN QUE LE FUE SOLICITADA. TAMPOCO SE LE SOLICITO QUE EXPLICARA SI ENTREGA O NO OFICIOS, SI NO ASISTE A LAS SESIONES DE CABILDO, MUCHO MENOS REALIZA ENTREGA DE OFICIOS. POR LO ANTERIOR SE SOLICITA NUEVAMENTE QUE ENTREGUE LA INFORMACIÓN QUE LE FUE SOLICITADA, SOLICITANDO QUE EN CASO DE SER PROCEDENTE, ESE ÓRGANO GARANTE DE LA TRANSPARENCIA, EN TÉRMINOS DE LO SEÑALADO EN LOS NUMERALES 13 Y 14 DE LA LEY DE TRANSPARENCIA Y ACCESO A LA INFORMACIÓN PÚBLICA DEL ESTADO DE MÉXICO Y MUNICIPIOS, SUPLA LA DEFICIENCIA RESPECTO DE LOS DOCUMENTOS SOLICITADOS REFIRIÉNDOME A “ENTREGADOS”, ES DECIR LOS ACUSES DE RECIBO LOS OFICIOS ENTREGADOS POR LA SEXTA REGIDORA”, GARANTIZANDO ASÍ EL DERECHO DE ACCESO A LA INFORMACIÓN. TAMBIEN LA AUTORIDAD EN MATRIA DE TRANSPARENCIA EN EL GOBIERNO DEL MUNICIPIO LE INSTO A QUE PROPORCIONARA LA INFORMACIÓN QUE LE FUE REQUERIDA, SIN HABER HECHO CASO, POR LO CUAL FUE OMISA Y ES MOTIVO DE SANCIÓN ADMINISTRATIVA, POR LO QUE EN CASO DE SER PROCEDENTE DEBE DARSE VISTA AL ORGANO DE CONTROL DE LA LEGISLATURA PARA QUE PROCEDA A SANCIONAR LA OMISIÓN EN QUE INCURRIO LA SERVIDORA PUBLICA.</w:t>
      </w:r>
    </w:p>
    <w:p w:rsidR="0021516A" w:rsidRPr="000918CB" w:rsidRDefault="0021516A" w:rsidP="000918CB">
      <w:pPr>
        <w:tabs>
          <w:tab w:val="left" w:pos="2745"/>
        </w:tabs>
        <w:spacing w:line="360" w:lineRule="auto"/>
        <w:ind w:right="49"/>
        <w:jc w:val="both"/>
        <w:rPr>
          <w:rFonts w:ascii="Palatino Linotype" w:eastAsia="Palatino Linotype" w:hAnsi="Palatino Linotype" w:cs="Palatino Linotype"/>
          <w:color w:val="000000" w:themeColor="text1"/>
        </w:rPr>
      </w:pPr>
    </w:p>
    <w:p w:rsidR="00C227AA" w:rsidRPr="000918CB" w:rsidRDefault="0021516A" w:rsidP="000918CB">
      <w:pPr>
        <w:pStyle w:val="Prrafodelista"/>
        <w:numPr>
          <w:ilvl w:val="0"/>
          <w:numId w:val="44"/>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Se adjuntaron los dos archivos remitidos en respuesta que se omite su descripción en obvio de repeticiones innecesarias</w:t>
      </w:r>
      <w:r w:rsidR="00C227AA" w:rsidRPr="000918CB">
        <w:rPr>
          <w:rFonts w:ascii="Palatino Linotype" w:eastAsia="Palatino Linotype" w:hAnsi="Palatino Linotype" w:cs="Palatino Linotype"/>
          <w:color w:val="000000" w:themeColor="text1"/>
        </w:rPr>
        <w:t>.</w:t>
      </w:r>
    </w:p>
    <w:p w:rsidR="00C227AA" w:rsidRPr="000918CB" w:rsidRDefault="00C227AA" w:rsidP="000918CB">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0918CB" w:rsidRDefault="00CB1566" w:rsidP="000918C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Con fecha</w:t>
      </w:r>
      <w:r w:rsidRPr="000918CB">
        <w:rPr>
          <w:rFonts w:ascii="Palatino Linotype" w:eastAsia="Palatino Linotype" w:hAnsi="Palatino Linotype" w:cs="Palatino Linotype"/>
          <w:b/>
          <w:color w:val="000000" w:themeColor="text1"/>
        </w:rPr>
        <w:t xml:space="preserve"> </w:t>
      </w:r>
      <w:r w:rsidR="0021516A" w:rsidRPr="000918CB">
        <w:rPr>
          <w:rFonts w:ascii="Palatino Linotype" w:eastAsia="Palatino Linotype" w:hAnsi="Palatino Linotype" w:cs="Palatino Linotype"/>
          <w:b/>
          <w:color w:val="000000" w:themeColor="text1"/>
        </w:rPr>
        <w:t>veint</w:t>
      </w:r>
      <w:r w:rsidR="00D27CBD" w:rsidRPr="000918CB">
        <w:rPr>
          <w:rFonts w:ascii="Palatino Linotype" w:eastAsia="Palatino Linotype" w:hAnsi="Palatino Linotype" w:cs="Palatino Linotype"/>
          <w:b/>
          <w:color w:val="000000" w:themeColor="text1"/>
        </w:rPr>
        <w:t>e de octubre</w:t>
      </w:r>
      <w:r w:rsidR="0090156E" w:rsidRPr="000918CB">
        <w:rPr>
          <w:rFonts w:ascii="Palatino Linotype" w:eastAsia="Palatino Linotype" w:hAnsi="Palatino Linotype" w:cs="Palatino Linotype"/>
          <w:b/>
          <w:color w:val="000000" w:themeColor="text1"/>
        </w:rPr>
        <w:t xml:space="preserve"> </w:t>
      </w:r>
      <w:r w:rsidRPr="000918CB">
        <w:rPr>
          <w:rFonts w:ascii="Palatino Linotype" w:eastAsia="Palatino Linotype" w:hAnsi="Palatino Linotype" w:cs="Palatino Linotype"/>
          <w:b/>
          <w:color w:val="000000" w:themeColor="text1"/>
        </w:rPr>
        <w:t xml:space="preserve">dos mil veinticinco, </w:t>
      </w:r>
      <w:r w:rsidRPr="000918CB">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w:t>
      </w:r>
      <w:r w:rsidRPr="000918CB">
        <w:rPr>
          <w:rFonts w:ascii="Palatino Linotype" w:eastAsia="Palatino Linotype" w:hAnsi="Palatino Linotype" w:cs="Palatino Linotype"/>
          <w:color w:val="000000" w:themeColor="text1"/>
        </w:rPr>
        <w:lastRenderedPageBreak/>
        <w:t xml:space="preserve">Municipios, admitió a trámite el recurso de revisión que ahora se resuelve, dando un plazo máximo de siete días hábiles para que las partes manifestaran lo que a su derecho resultara conveniente, ofrecieran pruebas, formularan alegatos y el </w:t>
      </w:r>
      <w:r w:rsidR="00D27CBD" w:rsidRPr="000918CB">
        <w:rPr>
          <w:rFonts w:ascii="Palatino Linotype" w:eastAsia="Palatino Linotype" w:hAnsi="Palatino Linotype" w:cs="Palatino Linotype"/>
          <w:b/>
          <w:color w:val="000000" w:themeColor="text1"/>
        </w:rPr>
        <w:t xml:space="preserve">SUJETO OBLIGADO </w:t>
      </w:r>
      <w:r w:rsidRPr="000918CB">
        <w:rPr>
          <w:rFonts w:ascii="Palatino Linotype" w:eastAsia="Palatino Linotype" w:hAnsi="Palatino Linotype" w:cs="Palatino Linotype"/>
          <w:color w:val="000000" w:themeColor="text1"/>
        </w:rPr>
        <w:t>presentara su informe justificado.</w:t>
      </w:r>
    </w:p>
    <w:p w:rsidR="00C273BD" w:rsidRPr="000918CB" w:rsidRDefault="00C273BD" w:rsidP="000918CB">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0918CB" w:rsidRDefault="00760330" w:rsidP="000918C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0918CB">
        <w:rPr>
          <w:rFonts w:ascii="Palatino Linotype" w:eastAsia="Palatino Linotype" w:hAnsi="Palatino Linotype" w:cs="Palatino Linotype"/>
          <w:color w:val="000000" w:themeColor="text1"/>
        </w:rPr>
        <w:t>E</w:t>
      </w:r>
      <w:r w:rsidR="00874872" w:rsidRPr="000918CB">
        <w:rPr>
          <w:rFonts w:ascii="Palatino Linotype" w:eastAsia="Palatino Linotype" w:hAnsi="Palatino Linotype" w:cs="Palatino Linotype"/>
          <w:color w:val="000000" w:themeColor="text1"/>
        </w:rPr>
        <w:t>l</w:t>
      </w:r>
      <w:r w:rsidR="00874872" w:rsidRPr="000918CB">
        <w:rPr>
          <w:rFonts w:ascii="Palatino Linotype" w:eastAsia="Palatino Linotype" w:hAnsi="Palatino Linotype" w:cs="Palatino Linotype"/>
          <w:b/>
          <w:color w:val="000000" w:themeColor="text1"/>
        </w:rPr>
        <w:t xml:space="preserve"> SUJETO OBLIGADO </w:t>
      </w:r>
      <w:r w:rsidR="0021516A" w:rsidRPr="000918CB">
        <w:rPr>
          <w:rFonts w:ascii="Palatino Linotype" w:eastAsia="Palatino Linotype" w:hAnsi="Palatino Linotype" w:cs="Palatino Linotype"/>
          <w:color w:val="000000" w:themeColor="text1"/>
        </w:rPr>
        <w:t>rindió el</w:t>
      </w:r>
      <w:r w:rsidR="009D0F55" w:rsidRPr="000918CB">
        <w:rPr>
          <w:rFonts w:ascii="Palatino Linotype" w:eastAsia="Palatino Linotype" w:hAnsi="Palatino Linotype" w:cs="Palatino Linotype"/>
          <w:color w:val="000000" w:themeColor="text1"/>
        </w:rPr>
        <w:t xml:space="preserve"> informe justificado correspondiente</w:t>
      </w:r>
      <w:r w:rsidR="0021516A" w:rsidRPr="000918CB">
        <w:rPr>
          <w:rFonts w:ascii="Palatino Linotype" w:eastAsia="Palatino Linotype" w:hAnsi="Palatino Linotype" w:cs="Palatino Linotype"/>
          <w:color w:val="000000" w:themeColor="text1"/>
        </w:rPr>
        <w:t xml:space="preserve"> en fecha </w:t>
      </w:r>
      <w:r w:rsidR="0021516A" w:rsidRPr="000918CB">
        <w:rPr>
          <w:rFonts w:ascii="Palatino Linotype" w:eastAsia="Palatino Linotype" w:hAnsi="Palatino Linotype" w:cs="Palatino Linotype"/>
          <w:b/>
          <w:color w:val="000000" w:themeColor="text1"/>
        </w:rPr>
        <w:t>veintinueve de octubre del año en curso</w:t>
      </w:r>
      <w:r w:rsidR="0021516A" w:rsidRPr="000918CB">
        <w:rPr>
          <w:rFonts w:ascii="Palatino Linotype" w:eastAsia="Palatino Linotype" w:hAnsi="Palatino Linotype" w:cs="Palatino Linotype"/>
          <w:color w:val="000000" w:themeColor="text1"/>
        </w:rPr>
        <w:t xml:space="preserve">, signado por la Sexta Regidora quien refiere que la suplencia de la queja invocada por </w:t>
      </w:r>
      <w:r w:rsidR="009F575C" w:rsidRPr="000918CB">
        <w:rPr>
          <w:rFonts w:ascii="Palatino Linotype" w:eastAsia="Palatino Linotype" w:hAnsi="Palatino Linotype" w:cs="Palatino Linotype"/>
          <w:color w:val="000000" w:themeColor="text1"/>
        </w:rPr>
        <w:t>el</w:t>
      </w:r>
      <w:r w:rsidR="0021516A" w:rsidRPr="000918CB">
        <w:rPr>
          <w:rFonts w:ascii="Palatino Linotype" w:eastAsia="Palatino Linotype" w:hAnsi="Palatino Linotype" w:cs="Palatino Linotype"/>
          <w:color w:val="000000" w:themeColor="text1"/>
        </w:rPr>
        <w:t xml:space="preserve"> hoy </w:t>
      </w:r>
      <w:r w:rsidR="0021516A" w:rsidRPr="000918CB">
        <w:rPr>
          <w:rFonts w:ascii="Palatino Linotype" w:eastAsia="Palatino Linotype" w:hAnsi="Palatino Linotype" w:cs="Palatino Linotype"/>
          <w:b/>
          <w:color w:val="000000" w:themeColor="text1"/>
        </w:rPr>
        <w:t>RECURRENT</w:t>
      </w:r>
      <w:r w:rsidR="0021516A" w:rsidRPr="000918CB">
        <w:rPr>
          <w:rFonts w:ascii="Palatino Linotype" w:eastAsia="Palatino Linotype" w:hAnsi="Palatino Linotype" w:cs="Palatino Linotype"/>
          <w:color w:val="000000" w:themeColor="text1"/>
        </w:rPr>
        <w:t>E no forma parte de la solicitud de información primigenia, así como diversas manifestaciones ajenas al asunto de mérito.</w:t>
      </w:r>
      <w:r w:rsidR="0090156E" w:rsidRPr="000918CB">
        <w:rPr>
          <w:rFonts w:ascii="Palatino Linotype" w:eastAsia="Palatino Linotype" w:hAnsi="Palatino Linotype" w:cs="Palatino Linotype"/>
          <w:color w:val="000000" w:themeColor="text1"/>
        </w:rPr>
        <w:t xml:space="preserve"> </w:t>
      </w:r>
      <w:r w:rsidR="00B05FE8" w:rsidRPr="000918CB">
        <w:rPr>
          <w:rFonts w:ascii="Palatino Linotype" w:eastAsia="Palatino Linotype" w:hAnsi="Palatino Linotype" w:cs="Palatino Linotype"/>
          <w:color w:val="000000" w:themeColor="text1"/>
        </w:rPr>
        <w:t>Por su parte el sol</w:t>
      </w:r>
      <w:r w:rsidR="0021516A" w:rsidRPr="000918CB">
        <w:rPr>
          <w:rFonts w:ascii="Palatino Linotype" w:eastAsia="Palatino Linotype" w:hAnsi="Palatino Linotype" w:cs="Palatino Linotype"/>
          <w:color w:val="000000" w:themeColor="text1"/>
        </w:rPr>
        <w:t>icita</w:t>
      </w:r>
      <w:r w:rsidR="00285FD4" w:rsidRPr="000918CB">
        <w:rPr>
          <w:rFonts w:ascii="Palatino Linotype" w:eastAsia="Palatino Linotype" w:hAnsi="Palatino Linotype" w:cs="Palatino Linotype"/>
          <w:color w:val="000000" w:themeColor="text1"/>
        </w:rPr>
        <w:t>nte fue omiso en realizar manifestaciones que a su derecho con viniera y asistiera.</w:t>
      </w:r>
    </w:p>
    <w:p w:rsidR="00C227AA" w:rsidRPr="000918CB" w:rsidRDefault="00C227AA" w:rsidP="000918CB">
      <w:pPr>
        <w:pStyle w:val="Prrafodelista"/>
        <w:spacing w:line="360" w:lineRule="auto"/>
        <w:ind w:left="0" w:right="49"/>
        <w:rPr>
          <w:rFonts w:ascii="Palatino Linotype" w:eastAsia="Palatino Linotype" w:hAnsi="Palatino Linotype" w:cs="Palatino Linotype"/>
          <w:b/>
          <w:color w:val="000000" w:themeColor="text1"/>
        </w:rPr>
      </w:pPr>
    </w:p>
    <w:p w:rsidR="00C227AA" w:rsidRPr="000918CB" w:rsidRDefault="00C227AA" w:rsidP="000918C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0918CB">
        <w:rPr>
          <w:rFonts w:ascii="Palatino Linotype" w:eastAsia="Palatino Linotype" w:hAnsi="Palatino Linotype" w:cs="Palatino Linotype"/>
          <w:color w:val="000000" w:themeColor="text1"/>
        </w:rPr>
        <w:t xml:space="preserve">Seguidamente, mediante Acuerdo de fecha </w:t>
      </w:r>
      <w:r w:rsidRPr="000918CB">
        <w:rPr>
          <w:rFonts w:ascii="Palatino Linotype" w:eastAsia="Palatino Linotype" w:hAnsi="Palatino Linotype" w:cs="Palatino Linotype"/>
          <w:b/>
          <w:color w:val="000000" w:themeColor="text1"/>
        </w:rPr>
        <w:t>o</w:t>
      </w:r>
      <w:r w:rsidR="00285FD4" w:rsidRPr="000918CB">
        <w:rPr>
          <w:rFonts w:ascii="Palatino Linotype" w:eastAsia="Palatino Linotype" w:hAnsi="Palatino Linotype" w:cs="Palatino Linotype"/>
          <w:b/>
          <w:color w:val="000000" w:themeColor="text1"/>
        </w:rPr>
        <w:t>nce</w:t>
      </w:r>
      <w:r w:rsidRPr="000918CB">
        <w:rPr>
          <w:rFonts w:ascii="Palatino Linotype" w:eastAsia="Palatino Linotype" w:hAnsi="Palatino Linotype" w:cs="Palatino Linotype"/>
          <w:b/>
          <w:color w:val="000000" w:themeColor="text1"/>
        </w:rPr>
        <w:t xml:space="preserve"> de diciembre de dos mil veinticinco, </w:t>
      </w:r>
      <w:r w:rsidRPr="000918CB">
        <w:rPr>
          <w:rFonts w:ascii="Palatino Linotype" w:eastAsia="Palatino Linotype" w:hAnsi="Palatino Linotype" w:cs="Palatino Linotype"/>
          <w:color w:val="000000" w:themeColor="text1"/>
        </w:rPr>
        <w:t xml:space="preserve">se amplió el termino para resolver, consecutivamente se decretó el cierre de instrucción mediante Acuerdo de </w:t>
      </w:r>
      <w:r w:rsidR="00285FD4" w:rsidRPr="000918CB">
        <w:rPr>
          <w:rFonts w:ascii="Palatino Linotype" w:eastAsia="Palatino Linotype" w:hAnsi="Palatino Linotype" w:cs="Palatino Linotype"/>
          <w:color w:val="000000" w:themeColor="text1"/>
        </w:rPr>
        <w:t xml:space="preserve">día </w:t>
      </w:r>
      <w:r w:rsidR="00285FD4" w:rsidRPr="000918CB">
        <w:rPr>
          <w:rFonts w:ascii="Palatino Linotype" w:eastAsia="Palatino Linotype" w:hAnsi="Palatino Linotype" w:cs="Palatino Linotype"/>
          <w:b/>
          <w:color w:val="000000" w:themeColor="text1"/>
        </w:rPr>
        <w:t>diecisiete del mismo mes y año</w:t>
      </w:r>
      <w:r w:rsidRPr="000918CB">
        <w:rPr>
          <w:rFonts w:ascii="Palatino Linotype" w:eastAsia="Palatino Linotype" w:hAnsi="Palatino Linotype" w:cs="Palatino Linotype"/>
          <w:color w:val="000000" w:themeColor="text1"/>
        </w:rPr>
        <w:t xml:space="preserve">, </w:t>
      </w:r>
      <w:r w:rsidR="00BD31CB" w:rsidRPr="000918CB">
        <w:rPr>
          <w:rFonts w:ascii="Palatino Linotype" w:eastAsia="Palatino Linotype" w:hAnsi="Palatino Linotype" w:cs="Palatino Linotype"/>
          <w:color w:val="000000" w:themeColor="text1"/>
        </w:rPr>
        <w:t>por lo que no hab</w:t>
      </w:r>
      <w:r w:rsidR="000918CB">
        <w:rPr>
          <w:rFonts w:ascii="Palatino Linotype" w:eastAsia="Palatino Linotype" w:hAnsi="Palatino Linotype" w:cs="Palatino Linotype"/>
          <w:color w:val="000000" w:themeColor="text1"/>
        </w:rPr>
        <w:t>iendo más que hacer constar, y</w:t>
      </w:r>
    </w:p>
    <w:p w:rsidR="00285FD4" w:rsidRDefault="00285FD4" w:rsidP="000918CB">
      <w:pPr>
        <w:pStyle w:val="Prrafodelista"/>
        <w:spacing w:line="360" w:lineRule="auto"/>
        <w:ind w:left="0" w:right="49"/>
        <w:rPr>
          <w:rFonts w:ascii="Palatino Linotype" w:eastAsia="Palatino Linotype" w:hAnsi="Palatino Linotype" w:cs="Palatino Linotype"/>
          <w:b/>
          <w:color w:val="000000" w:themeColor="text1"/>
        </w:rPr>
      </w:pPr>
    </w:p>
    <w:p w:rsidR="00B84DF1" w:rsidRPr="000918CB" w:rsidRDefault="00BD31CB" w:rsidP="000918CB">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r w:rsidRPr="000918CB">
        <w:rPr>
          <w:rFonts w:ascii="Palatino Linotype" w:eastAsia="Palatino Linotype" w:hAnsi="Palatino Linotype" w:cs="Palatino Linotype"/>
          <w:b/>
          <w:color w:val="000000" w:themeColor="text1"/>
        </w:rPr>
        <w:t>C O N S I D E R A N D O</w:t>
      </w:r>
    </w:p>
    <w:p w:rsidR="00BD31CB" w:rsidRPr="000918CB" w:rsidRDefault="00BD31CB" w:rsidP="000918CB">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rsidR="00B84DF1" w:rsidRPr="000918CB" w:rsidRDefault="003B59FA" w:rsidP="000918CB">
      <w:pPr>
        <w:pStyle w:val="Ttulo2"/>
        <w:spacing w:before="0" w:line="360" w:lineRule="auto"/>
        <w:ind w:right="49"/>
        <w:rPr>
          <w:rFonts w:ascii="Palatino Linotype" w:eastAsia="Palatino Linotype" w:hAnsi="Palatino Linotype" w:cs="Palatino Linotype"/>
          <w:b/>
          <w:color w:val="000000" w:themeColor="text1"/>
          <w:sz w:val="24"/>
          <w:szCs w:val="24"/>
        </w:rPr>
      </w:pPr>
      <w:bookmarkStart w:id="2" w:name="_heading=h.3znysh7" w:colFirst="0" w:colLast="0"/>
      <w:bookmarkEnd w:id="2"/>
      <w:r w:rsidRPr="000918CB">
        <w:rPr>
          <w:rFonts w:ascii="Palatino Linotype" w:eastAsia="Palatino Linotype" w:hAnsi="Palatino Linotype" w:cs="Palatino Linotype"/>
          <w:b/>
          <w:color w:val="000000" w:themeColor="text1"/>
          <w:sz w:val="24"/>
          <w:szCs w:val="24"/>
        </w:rPr>
        <w:t>PRIMERO</w:t>
      </w:r>
      <w:r w:rsidR="009D3673" w:rsidRPr="000918CB">
        <w:rPr>
          <w:rFonts w:ascii="Palatino Linotype" w:eastAsia="Palatino Linotype" w:hAnsi="Palatino Linotype" w:cs="Palatino Linotype"/>
          <w:b/>
          <w:color w:val="000000" w:themeColor="text1"/>
          <w:sz w:val="24"/>
          <w:szCs w:val="24"/>
        </w:rPr>
        <w:t>. Competencia</w:t>
      </w:r>
    </w:p>
    <w:p w:rsidR="00B84DF1" w:rsidRPr="000918CB" w:rsidRDefault="0090156E" w:rsidP="000918C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w:t>
      </w:r>
      <w:r w:rsidRPr="000918CB">
        <w:rPr>
          <w:rFonts w:ascii="Palatino Linotype" w:eastAsia="Palatino Linotype" w:hAnsi="Palatino Linotype" w:cs="Palatino Linotype"/>
          <w:color w:val="000000" w:themeColor="text1"/>
        </w:rPr>
        <w:lastRenderedPageBreak/>
        <w:t>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C227AA" w:rsidRPr="000918CB" w:rsidRDefault="00C227AA" w:rsidP="000918CB">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0918CB" w:rsidRDefault="009D3673" w:rsidP="000918CB">
      <w:pPr>
        <w:pStyle w:val="Ttulo2"/>
        <w:spacing w:before="0" w:line="360" w:lineRule="auto"/>
        <w:ind w:right="49"/>
        <w:rPr>
          <w:rFonts w:ascii="Palatino Linotype" w:eastAsia="Palatino Linotype" w:hAnsi="Palatino Linotype" w:cs="Palatino Linotype"/>
          <w:b/>
          <w:color w:val="000000" w:themeColor="text1"/>
          <w:sz w:val="24"/>
          <w:szCs w:val="24"/>
        </w:rPr>
      </w:pPr>
      <w:bookmarkStart w:id="3" w:name="_heading=h.2et92p0" w:colFirst="0" w:colLast="0"/>
      <w:bookmarkEnd w:id="3"/>
      <w:r w:rsidRPr="000918CB">
        <w:rPr>
          <w:rFonts w:ascii="Palatino Linotype" w:eastAsia="Palatino Linotype" w:hAnsi="Palatino Linotype" w:cs="Palatino Linotype"/>
          <w:b/>
          <w:color w:val="000000" w:themeColor="text1"/>
          <w:sz w:val="24"/>
          <w:szCs w:val="24"/>
        </w:rPr>
        <w:t>SEGUND</w:t>
      </w:r>
      <w:r w:rsidR="003B59FA" w:rsidRPr="000918CB">
        <w:rPr>
          <w:rFonts w:ascii="Palatino Linotype" w:eastAsia="Palatino Linotype" w:hAnsi="Palatino Linotype" w:cs="Palatino Linotype"/>
          <w:b/>
          <w:color w:val="000000" w:themeColor="text1"/>
          <w:sz w:val="24"/>
          <w:szCs w:val="24"/>
        </w:rPr>
        <w:t>O</w:t>
      </w:r>
      <w:r w:rsidRPr="000918CB">
        <w:rPr>
          <w:rFonts w:ascii="Palatino Linotype" w:eastAsia="Palatino Linotype" w:hAnsi="Palatino Linotype" w:cs="Palatino Linotype"/>
          <w:b/>
          <w:color w:val="000000" w:themeColor="text1"/>
          <w:sz w:val="24"/>
          <w:szCs w:val="24"/>
        </w:rPr>
        <w:t>. Procedencia.</w:t>
      </w:r>
    </w:p>
    <w:p w:rsidR="00B84DF1" w:rsidRPr="000918CB" w:rsidRDefault="009D3673" w:rsidP="000918C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90156E" w:rsidRPr="000918CB" w:rsidRDefault="0090156E" w:rsidP="000918CB">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0918CB" w:rsidRDefault="009D3673" w:rsidP="000918C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 xml:space="preserve">Finalmente, el escrito contiene las formalidades previstas por el artículo 180 último </w:t>
      </w:r>
      <w:r w:rsidR="00A227E2" w:rsidRPr="000918CB">
        <w:rPr>
          <w:rFonts w:ascii="Palatino Linotype" w:eastAsia="Palatino Linotype" w:hAnsi="Palatino Linotype" w:cs="Palatino Linotype"/>
          <w:color w:val="000000" w:themeColor="text1"/>
        </w:rPr>
        <w:t>párrafo de la citada Ley de la M</w:t>
      </w:r>
      <w:r w:rsidRPr="000918CB">
        <w:rPr>
          <w:rFonts w:ascii="Palatino Linotype" w:eastAsia="Palatino Linotype" w:hAnsi="Palatino Linotype" w:cs="Palatino Linotype"/>
          <w:color w:val="000000" w:themeColor="text1"/>
        </w:rPr>
        <w:t>ateria, por lo que es procedente que este Instituto conozca y resuelva el presente Recurso de Revisión.</w:t>
      </w:r>
    </w:p>
    <w:p w:rsidR="00BD31CB" w:rsidRPr="000918CB" w:rsidRDefault="00BD31CB" w:rsidP="000918CB">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313EA6" w:rsidRPr="000918CB" w:rsidRDefault="00313EA6" w:rsidP="000918CB">
      <w:pPr>
        <w:pStyle w:val="Ttulo2"/>
        <w:tabs>
          <w:tab w:val="left" w:pos="284"/>
          <w:tab w:val="left" w:pos="426"/>
        </w:tabs>
        <w:spacing w:before="0" w:line="360" w:lineRule="auto"/>
        <w:ind w:right="49"/>
        <w:rPr>
          <w:rFonts w:ascii="Palatino Linotype" w:hAnsi="Palatino Linotype"/>
          <w:b/>
          <w:bCs/>
          <w:color w:val="000000" w:themeColor="text1"/>
          <w:sz w:val="24"/>
          <w:szCs w:val="24"/>
        </w:rPr>
      </w:pPr>
      <w:bookmarkStart w:id="4" w:name="_heading=h.tyjcwt" w:colFirst="0" w:colLast="0"/>
      <w:bookmarkStart w:id="5" w:name="_Toc500360400"/>
      <w:bookmarkStart w:id="6" w:name="_Toc81233127"/>
      <w:bookmarkStart w:id="7" w:name="_Toc459174366"/>
      <w:bookmarkStart w:id="8" w:name="_Toc459659884"/>
      <w:bookmarkStart w:id="9" w:name="_Toc461687280"/>
      <w:bookmarkStart w:id="10" w:name="_Toc462771051"/>
      <w:bookmarkStart w:id="11" w:name="_Toc464139201"/>
      <w:bookmarkStart w:id="12" w:name="_Toc495427545"/>
      <w:bookmarkStart w:id="13" w:name="_Toc499296549"/>
      <w:bookmarkEnd w:id="4"/>
      <w:r w:rsidRPr="000918CB">
        <w:rPr>
          <w:rFonts w:ascii="Palatino Linotype" w:hAnsi="Palatino Linotype"/>
          <w:b/>
          <w:bCs/>
          <w:color w:val="000000" w:themeColor="text1"/>
          <w:sz w:val="24"/>
          <w:szCs w:val="24"/>
        </w:rPr>
        <w:t xml:space="preserve">TERCERO. </w:t>
      </w:r>
      <w:bookmarkEnd w:id="5"/>
      <w:bookmarkEnd w:id="6"/>
      <w:r w:rsidRPr="000918CB">
        <w:rPr>
          <w:rFonts w:ascii="Palatino Linotype" w:hAnsi="Palatino Linotype"/>
          <w:b/>
          <w:bCs/>
          <w:color w:val="000000" w:themeColor="text1"/>
          <w:sz w:val="24"/>
          <w:szCs w:val="24"/>
        </w:rPr>
        <w:t xml:space="preserve">Del planteamiento de la </w:t>
      </w:r>
      <w:r w:rsidRPr="000918CB">
        <w:rPr>
          <w:rFonts w:ascii="Palatino Linotype" w:hAnsi="Palatino Linotype"/>
          <w:b/>
          <w:bCs/>
          <w:i/>
          <w:color w:val="000000" w:themeColor="text1"/>
          <w:sz w:val="24"/>
          <w:szCs w:val="24"/>
        </w:rPr>
        <w:t>Litis.</w:t>
      </w:r>
    </w:p>
    <w:p w:rsidR="00313EA6" w:rsidRPr="000918CB" w:rsidRDefault="00313EA6" w:rsidP="000918CB">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0918CB">
        <w:rPr>
          <w:rFonts w:ascii="Palatino Linotype" w:hAnsi="Palatino Linotype"/>
          <w:color w:val="000000" w:themeColor="text1"/>
        </w:rPr>
        <w:t xml:space="preserve">Se solicitó </w:t>
      </w:r>
      <w:r w:rsidRPr="000918CB">
        <w:rPr>
          <w:rFonts w:ascii="Palatino Linotype" w:eastAsia="Palatino Linotype" w:hAnsi="Palatino Linotype" w:cs="Palatino Linotype"/>
          <w:color w:val="000000" w:themeColor="text1"/>
        </w:rPr>
        <w:t>tener</w:t>
      </w:r>
      <w:r w:rsidRPr="000918CB">
        <w:rPr>
          <w:rFonts w:ascii="Palatino Linotype" w:hAnsi="Palatino Linotype"/>
          <w:color w:val="000000" w:themeColor="text1"/>
        </w:rPr>
        <w:t xml:space="preserve"> </w:t>
      </w:r>
      <w:r w:rsidRPr="000918CB">
        <w:rPr>
          <w:rFonts w:ascii="Palatino Linotype" w:eastAsia="Palatino Linotype" w:hAnsi="Palatino Linotype" w:cs="Palatino Linotype"/>
          <w:color w:val="000000" w:themeColor="text1"/>
        </w:rPr>
        <w:t>acceso</w:t>
      </w:r>
      <w:r w:rsidRPr="000918CB">
        <w:rPr>
          <w:rFonts w:ascii="Palatino Linotype" w:hAnsi="Palatino Linotype"/>
          <w:color w:val="000000" w:themeColor="text1"/>
        </w:rPr>
        <w:t>, a la información que a continuación se simplifica:</w:t>
      </w:r>
    </w:p>
    <w:p w:rsidR="00285FD4" w:rsidRPr="000918CB" w:rsidRDefault="00D73B32" w:rsidP="000918CB">
      <w:pPr>
        <w:pStyle w:val="Prrafodelista"/>
        <w:numPr>
          <w:ilvl w:val="0"/>
          <w:numId w:val="46"/>
        </w:numPr>
        <w:spacing w:line="360" w:lineRule="auto"/>
        <w:ind w:left="0" w:right="49" w:firstLine="0"/>
        <w:contextualSpacing w:val="0"/>
        <w:jc w:val="both"/>
        <w:rPr>
          <w:rFonts w:ascii="Palatino Linotype" w:eastAsia="Calibri" w:hAnsi="Palatino Linotype" w:cs="Arial"/>
          <w:b/>
          <w:color w:val="000000" w:themeColor="text1"/>
          <w:lang w:val="es-AR"/>
        </w:rPr>
      </w:pPr>
      <w:r w:rsidRPr="000918CB">
        <w:rPr>
          <w:rFonts w:ascii="Palatino Linotype" w:eastAsia="Calibri" w:hAnsi="Palatino Linotype" w:cs="Arial"/>
          <w:b/>
          <w:color w:val="000000" w:themeColor="text1"/>
        </w:rPr>
        <w:t xml:space="preserve">Oficios </w:t>
      </w:r>
      <w:r w:rsidR="00285FD4" w:rsidRPr="000918CB">
        <w:rPr>
          <w:rFonts w:ascii="Palatino Linotype" w:eastAsia="Calibri" w:hAnsi="Palatino Linotype" w:cs="Arial"/>
          <w:b/>
          <w:color w:val="000000" w:themeColor="text1"/>
        </w:rPr>
        <w:t>de justificación de inasistencia de la Sexta Regidora las Sesiones de Cabildo siguientes:</w:t>
      </w:r>
    </w:p>
    <w:p w:rsidR="00285FD4" w:rsidRPr="000918CB" w:rsidRDefault="00285FD4" w:rsidP="000918CB">
      <w:pPr>
        <w:pStyle w:val="Prrafodelista"/>
        <w:numPr>
          <w:ilvl w:val="1"/>
          <w:numId w:val="46"/>
        </w:numPr>
        <w:spacing w:line="360" w:lineRule="auto"/>
        <w:ind w:left="0" w:right="49" w:firstLine="0"/>
        <w:contextualSpacing w:val="0"/>
        <w:jc w:val="both"/>
        <w:rPr>
          <w:rFonts w:ascii="Palatino Linotype" w:eastAsia="Calibri" w:hAnsi="Palatino Linotype" w:cs="Arial"/>
          <w:b/>
          <w:color w:val="000000" w:themeColor="text1"/>
          <w:lang w:val="es-AR"/>
        </w:rPr>
      </w:pPr>
      <w:r w:rsidRPr="000918CB">
        <w:rPr>
          <w:rFonts w:ascii="Palatino Linotype" w:eastAsia="Calibri" w:hAnsi="Palatino Linotype" w:cs="Arial"/>
          <w:b/>
          <w:color w:val="000000" w:themeColor="text1"/>
          <w:lang w:val="es-AR"/>
        </w:rPr>
        <w:t>Séptima Extraordinaria de fecha 25 de febrero de 2025</w:t>
      </w:r>
    </w:p>
    <w:p w:rsidR="00285FD4" w:rsidRPr="000918CB" w:rsidRDefault="00285FD4" w:rsidP="000918CB">
      <w:pPr>
        <w:pStyle w:val="Prrafodelista"/>
        <w:numPr>
          <w:ilvl w:val="1"/>
          <w:numId w:val="46"/>
        </w:numPr>
        <w:spacing w:line="360" w:lineRule="auto"/>
        <w:ind w:left="0" w:right="49" w:firstLine="0"/>
        <w:contextualSpacing w:val="0"/>
        <w:jc w:val="both"/>
        <w:rPr>
          <w:rFonts w:ascii="Palatino Linotype" w:eastAsia="Calibri" w:hAnsi="Palatino Linotype" w:cs="Arial"/>
          <w:b/>
          <w:color w:val="000000" w:themeColor="text1"/>
          <w:lang w:val="es-AR"/>
        </w:rPr>
      </w:pPr>
      <w:r w:rsidRPr="000918CB">
        <w:rPr>
          <w:rFonts w:ascii="Palatino Linotype" w:eastAsia="Calibri" w:hAnsi="Palatino Linotype" w:cs="Arial"/>
          <w:b/>
          <w:color w:val="000000" w:themeColor="text1"/>
          <w:lang w:val="es-AR"/>
        </w:rPr>
        <w:t>Novena Extraordinaria de fecha 24 de marzo de 2025</w:t>
      </w:r>
    </w:p>
    <w:p w:rsidR="00285FD4" w:rsidRPr="000918CB" w:rsidRDefault="00285FD4" w:rsidP="000918CB">
      <w:pPr>
        <w:pStyle w:val="Prrafodelista"/>
        <w:numPr>
          <w:ilvl w:val="1"/>
          <w:numId w:val="46"/>
        </w:numPr>
        <w:spacing w:line="360" w:lineRule="auto"/>
        <w:ind w:left="0" w:right="49" w:firstLine="0"/>
        <w:contextualSpacing w:val="0"/>
        <w:jc w:val="both"/>
        <w:rPr>
          <w:rFonts w:ascii="Palatino Linotype" w:eastAsia="Calibri" w:hAnsi="Palatino Linotype" w:cs="Arial"/>
          <w:b/>
          <w:color w:val="000000" w:themeColor="text1"/>
          <w:lang w:val="es-AR"/>
        </w:rPr>
      </w:pPr>
      <w:r w:rsidRPr="000918CB">
        <w:rPr>
          <w:rFonts w:ascii="Palatino Linotype" w:eastAsia="Calibri" w:hAnsi="Palatino Linotype" w:cs="Arial"/>
          <w:b/>
          <w:color w:val="000000" w:themeColor="text1"/>
          <w:lang w:val="es-AR"/>
        </w:rPr>
        <w:t>Décima Extraordinaria de fecha 25 de marzo de 2025</w:t>
      </w:r>
    </w:p>
    <w:p w:rsidR="00285FD4" w:rsidRPr="000918CB" w:rsidRDefault="00285FD4" w:rsidP="000918CB">
      <w:pPr>
        <w:pStyle w:val="Prrafodelista"/>
        <w:numPr>
          <w:ilvl w:val="1"/>
          <w:numId w:val="46"/>
        </w:numPr>
        <w:spacing w:line="360" w:lineRule="auto"/>
        <w:ind w:left="0" w:right="49" w:firstLine="0"/>
        <w:contextualSpacing w:val="0"/>
        <w:jc w:val="both"/>
        <w:rPr>
          <w:rFonts w:ascii="Palatino Linotype" w:eastAsia="Calibri" w:hAnsi="Palatino Linotype" w:cs="Arial"/>
          <w:b/>
          <w:color w:val="000000" w:themeColor="text1"/>
          <w:lang w:val="es-AR"/>
        </w:rPr>
      </w:pPr>
      <w:r w:rsidRPr="000918CB">
        <w:rPr>
          <w:rFonts w:ascii="Palatino Linotype" w:eastAsia="Calibri" w:hAnsi="Palatino Linotype" w:cs="Arial"/>
          <w:b/>
          <w:color w:val="000000" w:themeColor="text1"/>
          <w:lang w:val="es-AR"/>
        </w:rPr>
        <w:lastRenderedPageBreak/>
        <w:t>Décima Ordinaria de fecha 29 de abril 2025</w:t>
      </w:r>
    </w:p>
    <w:p w:rsidR="00285FD4" w:rsidRPr="000918CB" w:rsidRDefault="00285FD4" w:rsidP="000918CB">
      <w:pPr>
        <w:pStyle w:val="Prrafodelista"/>
        <w:numPr>
          <w:ilvl w:val="1"/>
          <w:numId w:val="46"/>
        </w:numPr>
        <w:spacing w:line="360" w:lineRule="auto"/>
        <w:ind w:left="0" w:right="49" w:firstLine="0"/>
        <w:contextualSpacing w:val="0"/>
        <w:jc w:val="both"/>
        <w:rPr>
          <w:rFonts w:ascii="Palatino Linotype" w:eastAsia="Calibri" w:hAnsi="Palatino Linotype" w:cs="Arial"/>
          <w:b/>
          <w:color w:val="000000" w:themeColor="text1"/>
          <w:lang w:val="es-AR"/>
        </w:rPr>
      </w:pPr>
      <w:r w:rsidRPr="000918CB">
        <w:rPr>
          <w:rFonts w:ascii="Palatino Linotype" w:eastAsia="Calibri" w:hAnsi="Palatino Linotype" w:cs="Arial"/>
          <w:b/>
          <w:color w:val="000000" w:themeColor="text1"/>
          <w:lang w:val="es-AR"/>
        </w:rPr>
        <w:t>Décima Tercera Extraordinaria de fecha 29 de abril 2025</w:t>
      </w:r>
    </w:p>
    <w:p w:rsidR="00313EA6" w:rsidRPr="000918CB" w:rsidRDefault="009D0F55" w:rsidP="000918CB">
      <w:pPr>
        <w:pStyle w:val="Prrafodelista"/>
        <w:spacing w:line="360" w:lineRule="auto"/>
        <w:ind w:left="0" w:right="49"/>
        <w:contextualSpacing w:val="0"/>
        <w:jc w:val="both"/>
        <w:rPr>
          <w:rFonts w:ascii="Palatino Linotype" w:hAnsi="Palatino Linotype"/>
          <w:color w:val="000000" w:themeColor="text1"/>
        </w:rPr>
      </w:pPr>
      <w:r w:rsidRPr="000918CB">
        <w:rPr>
          <w:rFonts w:ascii="Palatino Linotype" w:eastAsia="Calibri" w:hAnsi="Palatino Linotype" w:cs="Arial"/>
          <w:b/>
          <w:color w:val="000000" w:themeColor="text1"/>
        </w:rPr>
        <w:t xml:space="preserve"> </w:t>
      </w:r>
    </w:p>
    <w:p w:rsidR="00313EA6" w:rsidRPr="000918CB" w:rsidRDefault="00313EA6" w:rsidP="000918CB">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0918CB">
        <w:rPr>
          <w:rFonts w:ascii="Palatino Linotype" w:hAnsi="Palatino Linotype"/>
          <w:color w:val="000000" w:themeColor="text1"/>
        </w:rPr>
        <w:t xml:space="preserve">Inconforme con la respuesta, el solicitante interpuso recurso de revisión </w:t>
      </w:r>
      <w:r w:rsidR="00945C3B" w:rsidRPr="000918CB">
        <w:rPr>
          <w:rFonts w:ascii="Palatino Linotype" w:hAnsi="Palatino Linotype"/>
          <w:color w:val="000000" w:themeColor="text1"/>
        </w:rPr>
        <w:t xml:space="preserve">de manera general </w:t>
      </w:r>
      <w:r w:rsidR="00F11260" w:rsidRPr="000918CB">
        <w:rPr>
          <w:rFonts w:ascii="Palatino Linotype" w:hAnsi="Palatino Linotype"/>
          <w:color w:val="000000" w:themeColor="text1"/>
        </w:rPr>
        <w:t>en contra de</w:t>
      </w:r>
      <w:r w:rsidR="00945C3B" w:rsidRPr="000918CB">
        <w:rPr>
          <w:rFonts w:ascii="Palatino Linotype" w:hAnsi="Palatino Linotype"/>
          <w:color w:val="000000" w:themeColor="text1"/>
        </w:rPr>
        <w:t xml:space="preserve"> </w:t>
      </w:r>
      <w:r w:rsidR="00F11260" w:rsidRPr="000918CB">
        <w:rPr>
          <w:rFonts w:ascii="Palatino Linotype" w:hAnsi="Palatino Linotype"/>
          <w:color w:val="000000" w:themeColor="text1"/>
        </w:rPr>
        <w:t>l</w:t>
      </w:r>
      <w:r w:rsidR="00945C3B" w:rsidRPr="000918CB">
        <w:rPr>
          <w:rFonts w:ascii="Palatino Linotype" w:hAnsi="Palatino Linotype"/>
          <w:color w:val="000000" w:themeColor="text1"/>
        </w:rPr>
        <w:t>a</w:t>
      </w:r>
      <w:r w:rsidR="00F11260" w:rsidRPr="000918CB">
        <w:rPr>
          <w:rFonts w:ascii="Palatino Linotype" w:hAnsi="Palatino Linotype"/>
          <w:color w:val="000000" w:themeColor="text1"/>
        </w:rPr>
        <w:t xml:space="preserve"> </w:t>
      </w:r>
      <w:r w:rsidR="00945C3B" w:rsidRPr="000918CB">
        <w:rPr>
          <w:rFonts w:ascii="Palatino Linotype" w:hAnsi="Palatino Linotype"/>
          <w:color w:val="000000" w:themeColor="text1"/>
        </w:rPr>
        <w:t>negativa a la entrega de la información</w:t>
      </w:r>
      <w:r w:rsidRPr="000918CB">
        <w:rPr>
          <w:rFonts w:ascii="Palatino Linotype" w:eastAsia="Palatino Linotype" w:hAnsi="Palatino Linotype" w:cs="Palatino Linotype"/>
          <w:color w:val="000000" w:themeColor="text1"/>
        </w:rPr>
        <w:t xml:space="preserve">. </w:t>
      </w:r>
      <w:r w:rsidRPr="000918CB">
        <w:rPr>
          <w:rFonts w:ascii="Palatino Linotype" w:hAnsi="Palatino Linotype"/>
          <w:color w:val="000000" w:themeColor="text1"/>
        </w:rPr>
        <w:t>En dichas condiciones, la controversia a resolver en el presente proveído, corresponde a determinar si se actualiza la causal de procedencia previst</w:t>
      </w:r>
      <w:r w:rsidR="007147C0" w:rsidRPr="000918CB">
        <w:rPr>
          <w:rFonts w:ascii="Palatino Linotype" w:hAnsi="Palatino Linotype"/>
          <w:color w:val="000000" w:themeColor="text1"/>
        </w:rPr>
        <w:t xml:space="preserve">a en el artículo 179, fracción </w:t>
      </w:r>
      <w:r w:rsidR="00F11260" w:rsidRPr="000918CB">
        <w:rPr>
          <w:rFonts w:ascii="Palatino Linotype" w:hAnsi="Palatino Linotype"/>
          <w:color w:val="000000" w:themeColor="text1"/>
        </w:rPr>
        <w:t>I</w:t>
      </w:r>
      <w:r w:rsidRPr="000918CB">
        <w:rPr>
          <w:rFonts w:ascii="Palatino Linotype" w:hAnsi="Palatino Linotype"/>
          <w:color w:val="000000" w:themeColor="text1"/>
        </w:rPr>
        <w:t xml:space="preserve">, de la Ley de Transparencia y Acceso a la Información Pública del Estado de México y Municipios; fracción que determina la hipótesis relativa a la </w:t>
      </w:r>
      <w:r w:rsidR="007147C0" w:rsidRPr="000918CB">
        <w:rPr>
          <w:rFonts w:ascii="Palatino Linotype" w:hAnsi="Palatino Linotype"/>
          <w:color w:val="000000" w:themeColor="text1"/>
        </w:rPr>
        <w:t>negativa de la entrega de la información</w:t>
      </w:r>
      <w:r w:rsidR="00F11260" w:rsidRPr="000918CB">
        <w:rPr>
          <w:rFonts w:ascii="Palatino Linotype" w:hAnsi="Palatino Linotype"/>
          <w:color w:val="000000" w:themeColor="text1"/>
        </w:rPr>
        <w:t>;</w:t>
      </w:r>
      <w:r w:rsidRPr="000918CB">
        <w:rPr>
          <w:rFonts w:ascii="Palatino Linotype" w:hAnsi="Palatino Linotype"/>
          <w:color w:val="000000" w:themeColor="text1"/>
        </w:rPr>
        <w:t xml:space="preserve"> contexto del cual se dolió el Recurrente al momento de interponer su inconformidad. De modo tal que el presente recurso de revisión se abocará en determinar si el Sujeto Obligado con su respuesta ciertamente actualiza la causal de procedencia señalada. </w:t>
      </w:r>
    </w:p>
    <w:p w:rsidR="00313EA6" w:rsidRPr="000918CB" w:rsidRDefault="00313EA6" w:rsidP="000918CB">
      <w:pPr>
        <w:pStyle w:val="Prrafodelista"/>
        <w:spacing w:line="360" w:lineRule="auto"/>
        <w:ind w:left="0" w:right="49"/>
        <w:rPr>
          <w:rFonts w:ascii="Palatino Linotype" w:hAnsi="Palatino Linotype"/>
          <w:color w:val="000000" w:themeColor="text1"/>
        </w:rPr>
      </w:pPr>
    </w:p>
    <w:p w:rsidR="00313EA6" w:rsidRPr="000918CB" w:rsidRDefault="00313EA6" w:rsidP="000918CB">
      <w:pPr>
        <w:spacing w:line="360" w:lineRule="auto"/>
        <w:ind w:right="49"/>
        <w:rPr>
          <w:rFonts w:ascii="Palatino Linotype" w:hAnsi="Palatino Linotype"/>
          <w:b/>
          <w:bCs/>
          <w:color w:val="000000" w:themeColor="text1"/>
        </w:rPr>
      </w:pPr>
      <w:r w:rsidRPr="000918CB">
        <w:rPr>
          <w:rFonts w:ascii="Palatino Linotype" w:hAnsi="Palatino Linotype"/>
          <w:b/>
          <w:bCs/>
          <w:color w:val="000000" w:themeColor="text1"/>
        </w:rPr>
        <w:t>CUARTO. Del estudio y resolución del asunto.</w:t>
      </w:r>
    </w:p>
    <w:p w:rsidR="00313EA6" w:rsidRPr="000918CB" w:rsidRDefault="00313EA6" w:rsidP="000918CB">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0918CB">
        <w:rPr>
          <w:rFonts w:ascii="Palatino Linotype" w:hAnsi="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313EA6" w:rsidRPr="000918CB" w:rsidRDefault="00313EA6" w:rsidP="000918CB">
      <w:pPr>
        <w:pStyle w:val="Prrafodelista"/>
        <w:spacing w:line="360" w:lineRule="auto"/>
        <w:ind w:left="0" w:right="49"/>
        <w:jc w:val="both"/>
        <w:rPr>
          <w:rFonts w:ascii="Palatino Linotype" w:hAnsi="Palatino Linotype"/>
          <w:color w:val="000000" w:themeColor="text1"/>
        </w:rPr>
      </w:pPr>
    </w:p>
    <w:p w:rsidR="00313EA6" w:rsidRPr="000918CB" w:rsidRDefault="00313EA6" w:rsidP="000918CB">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0918CB">
        <w:rPr>
          <w:rFonts w:ascii="Palatino Linotype" w:hAnsi="Palatino Linotype"/>
          <w:color w:val="000000" w:themeColor="text1"/>
        </w:rPr>
        <w:lastRenderedPageBreak/>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13EA6" w:rsidRPr="000918CB" w:rsidRDefault="00313EA6" w:rsidP="000918CB">
      <w:pPr>
        <w:pStyle w:val="Prrafodelista"/>
        <w:spacing w:line="360" w:lineRule="auto"/>
        <w:ind w:left="0" w:right="49"/>
        <w:rPr>
          <w:rFonts w:ascii="Palatino Linotype" w:hAnsi="Palatino Linotype"/>
          <w:color w:val="000000" w:themeColor="text1"/>
        </w:rPr>
      </w:pPr>
    </w:p>
    <w:p w:rsidR="00313EA6" w:rsidRPr="000918CB" w:rsidRDefault="00313EA6" w:rsidP="000918CB">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0918CB">
        <w:rPr>
          <w:rFonts w:ascii="Palatino Linotype" w:hAnsi="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F867E2" w:rsidRPr="000918CB" w:rsidRDefault="00F867E2" w:rsidP="000918CB">
      <w:pPr>
        <w:pStyle w:val="Prrafodelista"/>
        <w:spacing w:line="360" w:lineRule="auto"/>
        <w:ind w:left="0" w:right="49"/>
        <w:rPr>
          <w:rFonts w:ascii="Palatino Linotype" w:hAnsi="Palatino Linotype"/>
          <w:color w:val="000000" w:themeColor="text1"/>
        </w:rPr>
      </w:pPr>
    </w:p>
    <w:p w:rsidR="0061382B" w:rsidRPr="000918CB" w:rsidRDefault="00313EA6" w:rsidP="000918C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bookmarkStart w:id="14" w:name="_Toc455991148"/>
      <w:bookmarkStart w:id="15" w:name="_Toc450120669"/>
      <w:bookmarkStart w:id="16" w:name="_Toc461555896"/>
      <w:bookmarkStart w:id="17" w:name="_Toc462154385"/>
      <w:bookmarkStart w:id="18" w:name="_Toc462660376"/>
      <w:bookmarkStart w:id="19" w:name="_Toc462660687"/>
      <w:bookmarkStart w:id="20" w:name="_Toc462660766"/>
      <w:bookmarkStart w:id="21" w:name="_Toc465264624"/>
      <w:bookmarkStart w:id="22" w:name="_Toc465264870"/>
      <w:bookmarkStart w:id="23" w:name="_Toc465266520"/>
      <w:bookmarkStart w:id="24" w:name="_Toc466302258"/>
      <w:bookmarkStart w:id="25" w:name="_Toc466371866"/>
      <w:bookmarkStart w:id="26" w:name="_Toc466371925"/>
      <w:bookmarkStart w:id="27" w:name="_Toc466377654"/>
      <w:bookmarkStart w:id="28" w:name="_Toc478549736"/>
      <w:bookmarkStart w:id="29" w:name="_Toc478572850"/>
      <w:bookmarkStart w:id="30" w:name="_Toc479238537"/>
      <w:bookmarkEnd w:id="7"/>
      <w:bookmarkEnd w:id="8"/>
      <w:bookmarkEnd w:id="9"/>
      <w:bookmarkEnd w:id="10"/>
      <w:bookmarkEnd w:id="11"/>
      <w:bookmarkEnd w:id="12"/>
      <w:bookmarkEnd w:id="13"/>
      <w:r w:rsidRPr="000918CB">
        <w:rPr>
          <w:rFonts w:ascii="Palatino Linotype" w:eastAsia="Palatino Linotype" w:hAnsi="Palatino Linotype" w:cs="Palatino Linotype"/>
          <w:color w:val="000000" w:themeColor="text1"/>
        </w:rPr>
        <w:t>Dicho lo anterior es necesario recordar</w:t>
      </w:r>
      <w:r w:rsidR="00C1203A" w:rsidRPr="000918CB">
        <w:rPr>
          <w:rFonts w:ascii="Palatino Linotype" w:eastAsia="Palatino Linotype" w:hAnsi="Palatino Linotype" w:cs="Palatino Linotype"/>
          <w:color w:val="000000" w:themeColor="text1"/>
        </w:rPr>
        <w:t xml:space="preserve"> la respuesta </w:t>
      </w:r>
      <w:r w:rsidR="0061382B" w:rsidRPr="000918CB">
        <w:rPr>
          <w:rFonts w:ascii="Palatino Linotype" w:eastAsia="Palatino Linotype" w:hAnsi="Palatino Linotype" w:cs="Palatino Linotype"/>
          <w:color w:val="000000" w:themeColor="text1"/>
        </w:rPr>
        <w:t xml:space="preserve">en la que se manifiesta una imposibilidad para otorgar los oficios en entregados en virtud de esa misma razón de ya haber sido </w:t>
      </w:r>
      <w:r w:rsidR="0061382B" w:rsidRPr="000918CB">
        <w:rPr>
          <w:rFonts w:ascii="Palatino Linotype" w:hAnsi="Palatino Linotype"/>
          <w:color w:val="000000" w:themeColor="text1"/>
        </w:rPr>
        <w:t>entregados</w:t>
      </w:r>
      <w:r w:rsidR="0061382B" w:rsidRPr="000918CB">
        <w:rPr>
          <w:rFonts w:ascii="Palatino Linotype" w:eastAsia="Palatino Linotype" w:hAnsi="Palatino Linotype" w:cs="Palatino Linotype"/>
          <w:color w:val="000000" w:themeColor="text1"/>
        </w:rPr>
        <w:t xml:space="preserve">. Contexto que se desestima en virtud que como bien se le señala a </w:t>
      </w:r>
      <w:r w:rsidR="0061382B" w:rsidRPr="000918CB">
        <w:rPr>
          <w:rFonts w:ascii="Palatino Linotype" w:hAnsi="Palatino Linotype"/>
          <w:color w:val="000000" w:themeColor="text1"/>
        </w:rPr>
        <w:t>la</w:t>
      </w:r>
      <w:r w:rsidR="0061382B" w:rsidRPr="000918CB">
        <w:rPr>
          <w:rFonts w:ascii="Palatino Linotype" w:eastAsia="Palatino Linotype" w:hAnsi="Palatino Linotype" w:cs="Palatino Linotype"/>
          <w:color w:val="000000" w:themeColor="text1"/>
        </w:rPr>
        <w:t xml:space="preserve"> servidora pública habilitada por parte de la Unida de Transparencia, no es impedimento para otorgarlos, ya sea el oficio signado en copia simple o bien si ya no se cuenta con él, su acuso de recibido</w:t>
      </w:r>
      <w:r w:rsidR="008D7F62" w:rsidRPr="000918CB">
        <w:rPr>
          <w:rFonts w:ascii="Palatino Linotype" w:eastAsia="Palatino Linotype" w:hAnsi="Palatino Linotype" w:cs="Palatino Linotype"/>
          <w:color w:val="000000" w:themeColor="text1"/>
        </w:rPr>
        <w:t xml:space="preserve">; toda vez que un oficio (que cuenta con un número oficial) es un tipo comunicación oficial de los entes públicos para iniciar, documentar o resolver asuntos </w:t>
      </w:r>
      <w:r w:rsidR="008D7F62" w:rsidRPr="000918CB">
        <w:rPr>
          <w:rFonts w:ascii="Palatino Linotype" w:eastAsia="Palatino Linotype" w:hAnsi="Palatino Linotype" w:cs="Palatino Linotype"/>
          <w:color w:val="000000" w:themeColor="text1"/>
        </w:rPr>
        <w:lastRenderedPageBreak/>
        <w:t>administrativos. Sin un acuse de recibo, el ente público no pode demostrar que cumplió con la obligación de haberlo notificado a su destinatario, lo que pudiera derivar en que se transgredan plazos legales, deriven en faltas administrativas, invalidación de notificaciones, etcétera.</w:t>
      </w:r>
    </w:p>
    <w:p w:rsidR="008D7F62" w:rsidRPr="000918CB" w:rsidRDefault="008D7F62" w:rsidP="000918CB">
      <w:pPr>
        <w:pStyle w:val="Prrafodelista"/>
        <w:spacing w:line="360" w:lineRule="auto"/>
        <w:ind w:left="0" w:right="49"/>
        <w:rPr>
          <w:rFonts w:ascii="Palatino Linotype" w:eastAsia="Palatino Linotype" w:hAnsi="Palatino Linotype" w:cs="Palatino Linotype"/>
          <w:color w:val="000000" w:themeColor="text1"/>
        </w:rPr>
      </w:pPr>
    </w:p>
    <w:p w:rsidR="008D7F62" w:rsidRPr="000918CB" w:rsidRDefault="008D7F62" w:rsidP="000918C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8D7F62" w:rsidRPr="000918CB" w:rsidRDefault="008D7F62" w:rsidP="000918CB">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8D7F62" w:rsidRPr="000918CB" w:rsidRDefault="008D7F62" w:rsidP="000918C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rsidR="008D7F62" w:rsidRPr="000918CB" w:rsidRDefault="008D7F62" w:rsidP="000918CB">
      <w:pPr>
        <w:spacing w:line="360" w:lineRule="auto"/>
        <w:ind w:right="49"/>
        <w:jc w:val="both"/>
        <w:rPr>
          <w:rFonts w:ascii="Palatino Linotype" w:eastAsia="Palatino Linotype" w:hAnsi="Palatino Linotype" w:cs="Palatino Linotype"/>
          <w:color w:val="000000" w:themeColor="text1"/>
        </w:rPr>
      </w:pPr>
    </w:p>
    <w:p w:rsidR="008D7F62" w:rsidRPr="000918CB" w:rsidRDefault="008D7F62" w:rsidP="000918C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Además, debemos tomar en cuenta los artículos 4 y 12, de la Ley de Transparencia y Acceso a la Información Pública del Estado de México y Municipios, los cuales establecen lo siguiente:</w:t>
      </w:r>
    </w:p>
    <w:p w:rsidR="008D7F62" w:rsidRPr="000918CB" w:rsidRDefault="008D7F62" w:rsidP="000918C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b/>
          <w:i/>
          <w:color w:val="000000" w:themeColor="text1"/>
        </w:rPr>
        <w:lastRenderedPageBreak/>
        <w:t>Artículo 4.</w:t>
      </w:r>
      <w:r w:rsidRPr="000918CB">
        <w:rPr>
          <w:rFonts w:ascii="Palatino Linotype" w:eastAsia="Palatino Linotype" w:hAnsi="Palatino Linotype" w:cs="Palatino Linotype"/>
          <w:i/>
          <w:color w:val="000000" w:themeColor="text1"/>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D7F62" w:rsidRPr="000918CB" w:rsidRDefault="008D7F62" w:rsidP="000918CB">
      <w:pPr>
        <w:spacing w:line="360" w:lineRule="auto"/>
        <w:ind w:right="49"/>
        <w:jc w:val="both"/>
        <w:rPr>
          <w:rFonts w:ascii="Palatino Linotype" w:eastAsia="Palatino Linotype" w:hAnsi="Palatino Linotype" w:cs="Palatino Linotype"/>
          <w:i/>
          <w:color w:val="000000" w:themeColor="text1"/>
        </w:rPr>
      </w:pPr>
    </w:p>
    <w:p w:rsidR="008D7F62" w:rsidRPr="000918CB" w:rsidRDefault="008D7F62" w:rsidP="000918C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D7F62" w:rsidRPr="000918CB" w:rsidRDefault="008D7F62" w:rsidP="000918CB">
      <w:pPr>
        <w:spacing w:line="360" w:lineRule="auto"/>
        <w:ind w:right="49"/>
        <w:jc w:val="both"/>
        <w:rPr>
          <w:rFonts w:ascii="Palatino Linotype" w:eastAsia="Palatino Linotype" w:hAnsi="Palatino Linotype" w:cs="Palatino Linotype"/>
          <w:i/>
          <w:color w:val="000000" w:themeColor="text1"/>
        </w:rPr>
      </w:pPr>
    </w:p>
    <w:p w:rsidR="008D7F62" w:rsidRPr="000918CB" w:rsidRDefault="008D7F62" w:rsidP="000918C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8D7F62" w:rsidRPr="000918CB" w:rsidRDefault="008D7F62" w:rsidP="000918CB">
      <w:pPr>
        <w:spacing w:line="360" w:lineRule="auto"/>
        <w:ind w:right="49"/>
        <w:jc w:val="both"/>
        <w:rPr>
          <w:rFonts w:ascii="Palatino Linotype" w:eastAsia="Palatino Linotype" w:hAnsi="Palatino Linotype" w:cs="Palatino Linotype"/>
          <w:i/>
          <w:color w:val="000000" w:themeColor="text1"/>
        </w:rPr>
      </w:pPr>
    </w:p>
    <w:p w:rsidR="008D7F62" w:rsidRPr="000918CB" w:rsidRDefault="008D7F62" w:rsidP="000918C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b/>
          <w:i/>
          <w:color w:val="000000" w:themeColor="text1"/>
        </w:rPr>
        <w:t>Artículo 12.</w:t>
      </w:r>
      <w:r w:rsidRPr="000918CB">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rsidR="008D7F62" w:rsidRPr="000918CB" w:rsidRDefault="008D7F62" w:rsidP="000918CB">
      <w:pPr>
        <w:spacing w:line="360" w:lineRule="auto"/>
        <w:ind w:right="49"/>
        <w:jc w:val="both"/>
        <w:rPr>
          <w:rFonts w:ascii="Palatino Linotype" w:eastAsia="Palatino Linotype" w:hAnsi="Palatino Linotype" w:cs="Palatino Linotype"/>
          <w:i/>
          <w:color w:val="000000" w:themeColor="text1"/>
        </w:rPr>
      </w:pPr>
    </w:p>
    <w:p w:rsidR="008D7F62" w:rsidRPr="000918CB" w:rsidRDefault="008D7F62" w:rsidP="000918C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D7F62" w:rsidRPr="000918CB" w:rsidRDefault="00823487" w:rsidP="000918C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lastRenderedPageBreak/>
        <w:t>Luego entonces</w:t>
      </w:r>
      <w:r w:rsidR="008D7F62" w:rsidRPr="000918CB">
        <w:rPr>
          <w:rFonts w:ascii="Palatino Linotype" w:eastAsia="Palatino Linotype" w:hAnsi="Palatino Linotype" w:cs="Palatino Linotype"/>
          <w:color w:val="000000" w:themeColor="text1"/>
        </w:rPr>
        <w:t>,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8D7F62" w:rsidRPr="000918CB" w:rsidRDefault="008D7F62" w:rsidP="000918CB">
      <w:pPr>
        <w:spacing w:line="360" w:lineRule="auto"/>
        <w:ind w:right="49"/>
        <w:jc w:val="both"/>
        <w:rPr>
          <w:rFonts w:ascii="Palatino Linotype" w:eastAsia="Palatino Linotype" w:hAnsi="Palatino Linotype" w:cs="Palatino Linotype"/>
          <w:color w:val="000000" w:themeColor="text1"/>
        </w:rPr>
      </w:pPr>
    </w:p>
    <w:p w:rsidR="008D7F62" w:rsidRPr="000918CB" w:rsidRDefault="008D7F62" w:rsidP="000918C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0918CB" w:rsidRDefault="008D7F62" w:rsidP="000918C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0918CB">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w:t>
      </w:r>
      <w:r w:rsidRPr="000918CB">
        <w:rPr>
          <w:rFonts w:ascii="Palatino Linotype" w:eastAsia="Palatino Linotype" w:hAnsi="Palatino Linotype" w:cs="Palatino Linotype"/>
          <w:i/>
          <w:color w:val="000000" w:themeColor="text1"/>
        </w:rPr>
        <w:lastRenderedPageBreak/>
        <w:t xml:space="preserve">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0918CB" w:rsidRPr="000918CB" w:rsidRDefault="000918CB" w:rsidP="000918C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8D7F62" w:rsidRPr="000918CB" w:rsidRDefault="008D7F62" w:rsidP="000918C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 xml:space="preserve">Como se ha señalado, los Sujetos Obligados deberán proporcionar toda la información que se encuentre en su posesión bajo los estándares más altos de transparencia y máxima publicidad. </w:t>
      </w:r>
    </w:p>
    <w:p w:rsidR="008D7F62" w:rsidRPr="000918CB" w:rsidRDefault="008D7F62" w:rsidP="000918CB">
      <w:pPr>
        <w:spacing w:line="360" w:lineRule="auto"/>
        <w:ind w:right="49"/>
        <w:jc w:val="both"/>
        <w:rPr>
          <w:rFonts w:ascii="Palatino Linotype" w:eastAsia="Palatino Linotype" w:hAnsi="Palatino Linotype" w:cs="Palatino Linotype"/>
          <w:color w:val="000000" w:themeColor="text1"/>
        </w:rPr>
      </w:pPr>
    </w:p>
    <w:p w:rsidR="008D7F62" w:rsidRPr="000918CB" w:rsidRDefault="008D7F62" w:rsidP="000918C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Es pertinente enfatizar lo que respecto al derecho de acceso a la información pública, refiere el artículo 6° de la Constitución Política de los Estados Unidos Mexicanos, que en su parte conducente señala:</w:t>
      </w:r>
    </w:p>
    <w:p w:rsidR="008D7F62" w:rsidRPr="000918CB" w:rsidRDefault="008D7F62" w:rsidP="000918C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b/>
          <w:i/>
          <w:color w:val="000000" w:themeColor="text1"/>
        </w:rPr>
        <w:t>“Artículo 6o.</w:t>
      </w:r>
      <w:r w:rsidRPr="000918CB">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8D7F62" w:rsidRPr="000918CB" w:rsidRDefault="008D7F62" w:rsidP="000918CB">
      <w:pPr>
        <w:spacing w:line="360" w:lineRule="auto"/>
        <w:ind w:right="49"/>
        <w:jc w:val="both"/>
        <w:rPr>
          <w:rFonts w:ascii="Palatino Linotype" w:eastAsia="Palatino Linotype" w:hAnsi="Palatino Linotype" w:cs="Palatino Linotype"/>
          <w:i/>
          <w:color w:val="000000" w:themeColor="text1"/>
        </w:rPr>
      </w:pPr>
    </w:p>
    <w:p w:rsidR="008D7F62" w:rsidRPr="000918CB" w:rsidRDefault="008D7F62" w:rsidP="000918C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t>Toda persona tiene derecho al libre acceso a información plural y oportuna, así como a buscar, recibir y difundir información e ideas de toda índole por cualquier medio de expresión.</w:t>
      </w:r>
    </w:p>
    <w:p w:rsidR="008D7F62" w:rsidRPr="000918CB" w:rsidRDefault="008D7F62" w:rsidP="000918C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lastRenderedPageBreak/>
        <w:t>Para efectos de lo dispuesto en el presente artículo se observará lo siguiente:</w:t>
      </w:r>
    </w:p>
    <w:p w:rsidR="008D7F62" w:rsidRPr="000918CB" w:rsidRDefault="008D7F62" w:rsidP="000918CB">
      <w:pPr>
        <w:spacing w:line="360" w:lineRule="auto"/>
        <w:ind w:right="49"/>
        <w:jc w:val="both"/>
        <w:rPr>
          <w:rFonts w:ascii="Palatino Linotype" w:eastAsia="Palatino Linotype" w:hAnsi="Palatino Linotype" w:cs="Palatino Linotype"/>
          <w:i/>
          <w:color w:val="000000" w:themeColor="text1"/>
        </w:rPr>
      </w:pPr>
    </w:p>
    <w:p w:rsidR="008D7F62" w:rsidRPr="000918CB" w:rsidRDefault="008D7F62" w:rsidP="000918CB">
      <w:pPr>
        <w:numPr>
          <w:ilvl w:val="4"/>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t>Para el ejercicio del derecho de acceso a la información, la Federación, los Estados y el Distrito Federal, en el ámbito de sus respectivas competencias, se regirán por los siguientes principios y bases:</w:t>
      </w:r>
    </w:p>
    <w:p w:rsidR="008D7F62" w:rsidRPr="000918CB" w:rsidRDefault="008D7F62" w:rsidP="000918CB">
      <w:pPr>
        <w:spacing w:line="360" w:lineRule="auto"/>
        <w:ind w:right="49"/>
        <w:jc w:val="both"/>
        <w:rPr>
          <w:rFonts w:ascii="Palatino Linotype" w:eastAsia="Palatino Linotype" w:hAnsi="Palatino Linotype" w:cs="Palatino Linotype"/>
          <w:i/>
          <w:color w:val="000000" w:themeColor="text1"/>
        </w:rPr>
      </w:pPr>
    </w:p>
    <w:p w:rsidR="008D7F62" w:rsidRPr="000918CB" w:rsidRDefault="008D7F62" w:rsidP="000918C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D7F62" w:rsidRPr="000918CB" w:rsidRDefault="008D7F62" w:rsidP="000918CB">
      <w:pPr>
        <w:spacing w:line="360" w:lineRule="auto"/>
        <w:ind w:right="49"/>
        <w:jc w:val="both"/>
        <w:rPr>
          <w:rFonts w:ascii="Palatino Linotype" w:eastAsia="Palatino Linotype" w:hAnsi="Palatino Linotype" w:cs="Palatino Linotype"/>
          <w:i/>
          <w:color w:val="000000" w:themeColor="text1"/>
        </w:rPr>
      </w:pPr>
    </w:p>
    <w:p w:rsidR="008D7F62" w:rsidRPr="000918CB" w:rsidRDefault="008D7F62" w:rsidP="000918C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t>La información que se refiere a la vida privada y los datos personales será protegida en los términos y con las excepciones que fijen las leyes.</w:t>
      </w:r>
    </w:p>
    <w:p w:rsidR="008D7F62" w:rsidRPr="000918CB" w:rsidRDefault="008D7F62" w:rsidP="000918C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t>Toda persona, sin necesidad de acreditar interés alguno o justificar su utilización, tendrá acceso gratuito a la información pública, a sus datos personales o a la rectificación de éstos.</w:t>
      </w:r>
    </w:p>
    <w:p w:rsidR="008D7F62" w:rsidRPr="000918CB" w:rsidRDefault="008D7F62" w:rsidP="000918CB">
      <w:pPr>
        <w:spacing w:line="360" w:lineRule="auto"/>
        <w:ind w:right="49"/>
        <w:jc w:val="both"/>
        <w:rPr>
          <w:rFonts w:ascii="Palatino Linotype" w:eastAsia="Palatino Linotype" w:hAnsi="Palatino Linotype" w:cs="Palatino Linotype"/>
          <w:i/>
          <w:color w:val="000000" w:themeColor="text1"/>
        </w:rPr>
      </w:pPr>
    </w:p>
    <w:p w:rsidR="008D7F62" w:rsidRPr="000918CB" w:rsidRDefault="008D7F62" w:rsidP="000918C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t>Se establecerán mecanismos de acceso a la información y procedimientos de revisión expeditos que se sustanciarán ante los organismos autónomos especializados e imparciales que establece esta Constitución.</w:t>
      </w:r>
    </w:p>
    <w:p w:rsidR="008D7F62" w:rsidRPr="000918CB" w:rsidRDefault="008D7F62" w:rsidP="000918CB">
      <w:pPr>
        <w:spacing w:line="360" w:lineRule="auto"/>
        <w:ind w:right="49"/>
        <w:jc w:val="both"/>
        <w:rPr>
          <w:rFonts w:ascii="Palatino Linotype" w:eastAsia="Palatino Linotype" w:hAnsi="Palatino Linotype" w:cs="Palatino Linotype"/>
          <w:i/>
          <w:color w:val="000000" w:themeColor="text1"/>
        </w:rPr>
      </w:pPr>
    </w:p>
    <w:p w:rsidR="008D7F62" w:rsidRPr="000918CB" w:rsidRDefault="008D7F62" w:rsidP="000918C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lastRenderedPageBreak/>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D7F62" w:rsidRPr="000918CB" w:rsidRDefault="008D7F62" w:rsidP="000918CB">
      <w:pPr>
        <w:spacing w:line="360" w:lineRule="auto"/>
        <w:ind w:right="49"/>
        <w:jc w:val="both"/>
        <w:rPr>
          <w:rFonts w:ascii="Palatino Linotype" w:eastAsia="Palatino Linotype" w:hAnsi="Palatino Linotype" w:cs="Palatino Linotype"/>
          <w:i/>
          <w:color w:val="000000" w:themeColor="text1"/>
        </w:rPr>
      </w:pPr>
      <w:bookmarkStart w:id="31" w:name="_GoBack"/>
      <w:bookmarkEnd w:id="31"/>
    </w:p>
    <w:p w:rsidR="008D7F62" w:rsidRPr="000918CB" w:rsidRDefault="008D7F62" w:rsidP="000918C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t>Las leyes determinarán la manera en que los sujetos obligados deberán hacer pública la información relativa a los recursos públicos que entreguen a personas físicas o morales.</w:t>
      </w:r>
    </w:p>
    <w:p w:rsidR="008D7F62" w:rsidRPr="000918CB" w:rsidRDefault="008D7F62" w:rsidP="000918CB">
      <w:pPr>
        <w:spacing w:line="360" w:lineRule="auto"/>
        <w:ind w:right="49"/>
        <w:jc w:val="both"/>
        <w:rPr>
          <w:rFonts w:ascii="Palatino Linotype" w:eastAsia="Palatino Linotype" w:hAnsi="Palatino Linotype" w:cs="Palatino Linotype"/>
          <w:i/>
          <w:color w:val="000000" w:themeColor="text1"/>
        </w:rPr>
      </w:pPr>
    </w:p>
    <w:p w:rsidR="008D7F62" w:rsidRPr="000918CB" w:rsidRDefault="008D7F62" w:rsidP="000918C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t>La inobservancia a las disposiciones en materia de acceso a la información pública será sancionada en los términos que dispongan las leyes.</w:t>
      </w:r>
    </w:p>
    <w:p w:rsidR="008D7F62" w:rsidRPr="000918CB" w:rsidRDefault="008D7F62" w:rsidP="000918C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t>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8D7F62" w:rsidRPr="000918CB" w:rsidRDefault="008D7F62" w:rsidP="000918C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t>…</w:t>
      </w:r>
    </w:p>
    <w:p w:rsidR="008D7F62" w:rsidRPr="000918CB" w:rsidRDefault="008D7F62" w:rsidP="000918C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t>La ley establecerá aquella información que se considere reservada o confidencial.”</w:t>
      </w:r>
    </w:p>
    <w:p w:rsidR="008D7F62" w:rsidRPr="000918CB" w:rsidRDefault="008D7F62" w:rsidP="000918CB">
      <w:pPr>
        <w:spacing w:line="360" w:lineRule="auto"/>
        <w:ind w:right="49"/>
        <w:jc w:val="both"/>
        <w:rPr>
          <w:rFonts w:ascii="Palatino Linotype" w:eastAsia="Palatino Linotype" w:hAnsi="Palatino Linotype" w:cs="Palatino Linotype"/>
          <w:color w:val="000000" w:themeColor="text1"/>
        </w:rPr>
      </w:pPr>
    </w:p>
    <w:p w:rsidR="008D7F62" w:rsidRPr="000918CB" w:rsidRDefault="008D7F62" w:rsidP="000918C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Por su parte, la Constitución Política del Estado Libre y Soberano de México, en su artículo 5°, dispone en su parte conducente, lo siguiente:</w:t>
      </w:r>
    </w:p>
    <w:p w:rsidR="008D7F62" w:rsidRPr="000918CB" w:rsidRDefault="008D7F62" w:rsidP="000918CB">
      <w:p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themeColor="text1"/>
        </w:rPr>
      </w:pPr>
      <w:r w:rsidRPr="000918CB">
        <w:rPr>
          <w:rFonts w:ascii="Palatino Linotype" w:eastAsia="Palatino Linotype" w:hAnsi="Palatino Linotype" w:cs="Palatino Linotype"/>
          <w:b/>
          <w:i/>
          <w:color w:val="000000" w:themeColor="text1"/>
        </w:rPr>
        <w:t xml:space="preserve">“Artículo 5. … </w:t>
      </w:r>
    </w:p>
    <w:p w:rsidR="008D7F62" w:rsidRPr="000918CB" w:rsidRDefault="008D7F62" w:rsidP="000918C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b/>
          <w:i/>
          <w:color w:val="000000" w:themeColor="text1"/>
        </w:rPr>
        <w:t>El derecho a la información será garantizado por el Estado</w:t>
      </w:r>
      <w:r w:rsidRPr="000918CB">
        <w:rPr>
          <w:rFonts w:ascii="Palatino Linotype" w:eastAsia="Palatino Linotype" w:hAnsi="Palatino Linotype" w:cs="Palatino Linotype"/>
          <w:i/>
          <w:color w:val="000000" w:themeColor="text1"/>
        </w:rPr>
        <w:t xml:space="preserve">. La ley establecerá las previsiones que permitan asegurar la protección, el respeto y la difusión de este derecho. </w:t>
      </w:r>
    </w:p>
    <w:p w:rsidR="008D7F62" w:rsidRPr="000918CB" w:rsidRDefault="008D7F62" w:rsidP="000918C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8D7F62" w:rsidRPr="000918CB" w:rsidRDefault="008D7F62" w:rsidP="000918CB">
      <w:pPr>
        <w:spacing w:line="360" w:lineRule="auto"/>
        <w:ind w:right="49"/>
        <w:jc w:val="both"/>
        <w:rPr>
          <w:rFonts w:ascii="Palatino Linotype" w:eastAsia="Palatino Linotype" w:hAnsi="Palatino Linotype" w:cs="Palatino Linotype"/>
          <w:i/>
          <w:color w:val="000000" w:themeColor="text1"/>
        </w:rPr>
      </w:pPr>
    </w:p>
    <w:p w:rsidR="008D7F62" w:rsidRPr="000918CB" w:rsidRDefault="008D7F62" w:rsidP="000918C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t>Este derecho se regirá por los principios y bases siguientes:</w:t>
      </w:r>
    </w:p>
    <w:p w:rsidR="008D7F62" w:rsidRPr="000918CB" w:rsidRDefault="008D7F62" w:rsidP="000918CB">
      <w:pPr>
        <w:spacing w:line="360" w:lineRule="auto"/>
        <w:ind w:right="49"/>
        <w:jc w:val="both"/>
        <w:rPr>
          <w:rFonts w:ascii="Palatino Linotype" w:eastAsia="Palatino Linotype" w:hAnsi="Palatino Linotype" w:cs="Palatino Linotype"/>
          <w:i/>
          <w:color w:val="000000" w:themeColor="text1"/>
        </w:rPr>
      </w:pPr>
    </w:p>
    <w:p w:rsidR="008D7F62" w:rsidRPr="000918CB" w:rsidRDefault="008D7F62" w:rsidP="000918CB">
      <w:pPr>
        <w:numPr>
          <w:ilvl w:val="3"/>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b/>
          <w:i/>
          <w:color w:val="000000" w:themeColor="text1"/>
        </w:rPr>
        <w:t>Toda la información en posesión de cualquier autoridad</w:t>
      </w:r>
      <w:r w:rsidRPr="000918CB">
        <w:rPr>
          <w:rFonts w:ascii="Palatino Linotype" w:eastAsia="Palatino Linotype" w:hAnsi="Palatino Linotype" w:cs="Palatino Linotype"/>
          <w:i/>
          <w:color w:val="000000" w:themeColor="text1"/>
        </w:rPr>
        <w:t xml:space="preserve">, entidad, órgano y organismos de los Poderes Ejecutivo, Legislativo y Judicial, órganos autónomos, partidos políticos, fideicomisos y fondos públicos estatales y municipales, </w:t>
      </w:r>
      <w:r w:rsidRPr="000918CB">
        <w:rPr>
          <w:rFonts w:ascii="Palatino Linotype" w:eastAsia="Palatino Linotype" w:hAnsi="Palatino Linotype" w:cs="Palatino Linotype"/>
          <w:b/>
          <w:i/>
          <w:color w:val="000000" w:themeColor="text1"/>
        </w:rPr>
        <w:t>así como del gobierno y de la administración pública municipal y sus organismos descentralizados</w:t>
      </w:r>
      <w:r w:rsidRPr="000918CB">
        <w:rPr>
          <w:rFonts w:ascii="Palatino Linotype" w:eastAsia="Palatino Linotype" w:hAnsi="Palatino Linotype" w:cs="Palatino Linotype"/>
          <w:i/>
          <w:color w:val="000000" w:themeColor="text1"/>
        </w:rPr>
        <w:t xml:space="preserve">, asimismo de cualquier persona física, jurídica colectiva o sindicato que reciba y ejerza recursos públicos o realice actos de autoridad en el ámbito estatal y municipal, </w:t>
      </w:r>
      <w:r w:rsidRPr="000918CB">
        <w:rPr>
          <w:rFonts w:ascii="Palatino Linotype" w:eastAsia="Palatino Linotype" w:hAnsi="Palatino Linotype" w:cs="Palatino Linotype"/>
          <w:b/>
          <w:i/>
          <w:color w:val="000000" w:themeColor="text1"/>
        </w:rPr>
        <w:t>es pública</w:t>
      </w:r>
      <w:r w:rsidRPr="000918CB">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D7F62" w:rsidRPr="000918CB" w:rsidRDefault="008D7F62" w:rsidP="000918CB">
      <w:pPr>
        <w:numPr>
          <w:ilvl w:val="3"/>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t>La información referente a la intimidad de la vida privada y la imagen de las personas será protegida a través de un marco jurídico rígido de tratamiento y manejo de datos personales, con las excepciones que establezca la ley reglamentaria.</w:t>
      </w:r>
    </w:p>
    <w:p w:rsidR="008D7F62" w:rsidRPr="000918CB" w:rsidRDefault="008D7F62" w:rsidP="000918CB">
      <w:pPr>
        <w:numPr>
          <w:ilvl w:val="3"/>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t>Toda persona, sin necesidad de acreditar interés alguno o justificar su utilización, tendrá acceso gratuito a la información pública, a sus datos personales o a la rectificación de éstos.</w:t>
      </w:r>
    </w:p>
    <w:p w:rsidR="008D7F62" w:rsidRPr="000918CB" w:rsidRDefault="008D7F62" w:rsidP="000918CB">
      <w:pPr>
        <w:numPr>
          <w:ilvl w:val="3"/>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lastRenderedPageBreak/>
        <w:t>Se establecerán mecanismos de acceso a la información y procedimientos de revisión expeditos que se sustanciarán ante el organismo autónomo especializado e imparcial que establece esta Constitución.</w:t>
      </w:r>
    </w:p>
    <w:p w:rsidR="008D7F62" w:rsidRPr="000918CB" w:rsidRDefault="008D7F62" w:rsidP="000918CB">
      <w:pPr>
        <w:numPr>
          <w:ilvl w:val="3"/>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8D7F62" w:rsidRPr="000918CB" w:rsidRDefault="008D7F62" w:rsidP="000918CB">
      <w:pPr>
        <w:numPr>
          <w:ilvl w:val="3"/>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b/>
          <w:i/>
          <w:color w:val="000000" w:themeColor="text1"/>
        </w:rPr>
        <w:t>Los sujetos obligados deberán preservar sus documentos en archivos administrativos actualizados y publicarán, a través de los medios electrónicos disponibles, la información completa y actualizada sobre el ejercicio de los recursos públicos</w:t>
      </w:r>
      <w:r w:rsidRPr="000918CB">
        <w:rPr>
          <w:rFonts w:ascii="Palatino Linotype" w:eastAsia="Palatino Linotype" w:hAnsi="Palatino Linotype" w:cs="Palatino Linotype"/>
          <w:i/>
          <w:color w:val="000000" w:themeColor="text1"/>
        </w:rPr>
        <w:t xml:space="preserve"> y los indicadores que permitan rendir cuenta del cumplimiento de sus objetivos y los resultados obtenidos.</w:t>
      </w:r>
    </w:p>
    <w:p w:rsidR="008D7F62" w:rsidRPr="000918CB" w:rsidRDefault="008D7F62" w:rsidP="000918CB">
      <w:pPr>
        <w:numPr>
          <w:ilvl w:val="3"/>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t>La ley reglamentaria, determinará la manera en que los sujetos obligados deberán hacer pública la información relativa a los recursos públicos que entreguen a personas físicas o jurídicas colectivas.”</w:t>
      </w:r>
    </w:p>
    <w:p w:rsidR="00C7167F" w:rsidRPr="000918CB" w:rsidRDefault="00C7167F" w:rsidP="000918C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8D7F62" w:rsidRPr="000918CB" w:rsidRDefault="008D7F62" w:rsidP="000918C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Adicional, tenemos que la Ley de Transparencia y Acceso a la Información Pública del Estado de México y Municipios, prevé en su artículo 23 fracción I, lo siguiente:</w:t>
      </w:r>
    </w:p>
    <w:p w:rsidR="008D7F62" w:rsidRPr="000918CB" w:rsidRDefault="008D7F62" w:rsidP="000918C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b/>
          <w:i/>
          <w:color w:val="000000" w:themeColor="text1"/>
        </w:rPr>
        <w:t>“Artículo 23.</w:t>
      </w:r>
      <w:r w:rsidRPr="000918CB">
        <w:rPr>
          <w:rFonts w:ascii="Palatino Linotype" w:eastAsia="Palatino Linotype" w:hAnsi="Palatino Linotype" w:cs="Palatino Linotype"/>
          <w:i/>
          <w:color w:val="000000" w:themeColor="text1"/>
        </w:rPr>
        <w:t xml:space="preserve"> Son sujetos obligados a transparentar y permitir el acceso a su información y proteger los datos personales que obren en su poder:</w:t>
      </w:r>
    </w:p>
    <w:p w:rsidR="008D7F62" w:rsidRPr="000918CB" w:rsidRDefault="008D7F62" w:rsidP="000918C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t>…</w:t>
      </w:r>
    </w:p>
    <w:p w:rsidR="008D7F62" w:rsidRPr="000918CB" w:rsidRDefault="008D7F62" w:rsidP="000918C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lastRenderedPageBreak/>
        <w:t xml:space="preserve">I. El Poder Ejecutivo del Estado de México, las dependencias, organismos auxiliares, órganos, entidades, fideicomisos y fondos públicos, así como la Fiscalía General de Justicia del Estado de México; </w:t>
      </w:r>
    </w:p>
    <w:p w:rsidR="008D7F62" w:rsidRPr="000918CB" w:rsidRDefault="008D7F62" w:rsidP="000918C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t>…</w:t>
      </w:r>
    </w:p>
    <w:p w:rsidR="008D7F62" w:rsidRPr="000918CB" w:rsidRDefault="008D7F62" w:rsidP="000918C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D7F62" w:rsidRPr="000918CB" w:rsidRDefault="008D7F62" w:rsidP="000918CB">
      <w:pPr>
        <w:spacing w:line="360" w:lineRule="auto"/>
        <w:ind w:right="49"/>
        <w:jc w:val="both"/>
        <w:rPr>
          <w:rFonts w:ascii="Palatino Linotype" w:eastAsia="Palatino Linotype" w:hAnsi="Palatino Linotype" w:cs="Palatino Linotype"/>
          <w:i/>
          <w:color w:val="000000" w:themeColor="text1"/>
        </w:rPr>
      </w:pPr>
    </w:p>
    <w:p w:rsidR="008D7F62" w:rsidRPr="000918CB" w:rsidRDefault="008D7F62" w:rsidP="000918CB">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t>Los servidores públicos deberán transparentar sus acciones así como garantizar y respetar el derecho de acceso a la información pública.”</w:t>
      </w:r>
    </w:p>
    <w:p w:rsidR="008D7F62" w:rsidRPr="000918CB" w:rsidRDefault="008D7F62" w:rsidP="000918CB">
      <w:pPr>
        <w:spacing w:line="360" w:lineRule="auto"/>
        <w:ind w:right="49"/>
        <w:jc w:val="both"/>
        <w:rPr>
          <w:rFonts w:ascii="Palatino Linotype" w:eastAsia="Palatino Linotype" w:hAnsi="Palatino Linotype" w:cs="Palatino Linotype"/>
          <w:color w:val="000000" w:themeColor="text1"/>
        </w:rPr>
      </w:pPr>
    </w:p>
    <w:p w:rsidR="008D7F62" w:rsidRPr="000918CB" w:rsidRDefault="008D7F62" w:rsidP="000918C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C7167F" w:rsidRPr="000918CB" w:rsidRDefault="00C7167F" w:rsidP="000918CB">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8D7F62" w:rsidRPr="000918CB" w:rsidRDefault="008D7F62" w:rsidP="000918C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 xml:space="preserve">Por lo anterior, es de referir que, el </w:t>
      </w:r>
      <w:r w:rsidRPr="000918CB">
        <w:rPr>
          <w:rFonts w:ascii="Palatino Linotype" w:eastAsia="Palatino Linotype" w:hAnsi="Palatino Linotype" w:cs="Palatino Linotype"/>
          <w:b/>
          <w:color w:val="000000" w:themeColor="text1"/>
        </w:rPr>
        <w:t xml:space="preserve">Ayuntamiento de </w:t>
      </w:r>
      <w:r w:rsidR="00C7167F" w:rsidRPr="000918CB">
        <w:rPr>
          <w:rFonts w:ascii="Palatino Linotype" w:eastAsia="Palatino Linotype" w:hAnsi="Palatino Linotype" w:cs="Palatino Linotype"/>
          <w:b/>
          <w:color w:val="000000" w:themeColor="text1"/>
        </w:rPr>
        <w:t>Cuautitlán Izcalli</w:t>
      </w:r>
      <w:r w:rsidRPr="000918CB">
        <w:rPr>
          <w:rFonts w:ascii="Palatino Linotype" w:eastAsia="Palatino Linotype" w:hAnsi="Palatino Linotype" w:cs="Palatino Linotype"/>
          <w:color w:val="000000" w:themeColor="text1"/>
        </w:rPr>
        <w:t>, al ser un Sujeto Obligado comprendido por la Legislación Local en materia de Transparencia, se encuentra obligado a hacer pública toda aquella información que genere, administre o posea.</w:t>
      </w:r>
    </w:p>
    <w:p w:rsidR="00C7167F" w:rsidRPr="000918CB" w:rsidRDefault="00C7167F" w:rsidP="000918CB">
      <w:pPr>
        <w:pStyle w:val="Prrafodelista"/>
        <w:spacing w:line="360" w:lineRule="auto"/>
        <w:ind w:left="0" w:right="49"/>
        <w:rPr>
          <w:rFonts w:ascii="Palatino Linotype" w:eastAsia="Palatino Linotype" w:hAnsi="Palatino Linotype" w:cs="Palatino Linotype"/>
          <w:color w:val="000000" w:themeColor="text1"/>
        </w:rPr>
      </w:pPr>
    </w:p>
    <w:p w:rsidR="00C7167F" w:rsidRPr="000918CB" w:rsidRDefault="00C7167F" w:rsidP="000918C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lastRenderedPageBreak/>
        <w:t xml:space="preserve">Misma que de la lectura a la respuesta inicial suscrita por la Sexta Regidora, se colige que existe pues del mismo documento se desprende una aceptación expresa </w:t>
      </w:r>
      <w:r w:rsidR="00823487" w:rsidRPr="000918CB">
        <w:rPr>
          <w:rFonts w:ascii="Palatino Linotype" w:eastAsia="Palatino Linotype" w:hAnsi="Palatino Linotype" w:cs="Palatino Linotype"/>
          <w:color w:val="000000" w:themeColor="text1"/>
        </w:rPr>
        <w:t>al manifestar</w:t>
      </w:r>
      <w:r w:rsidRPr="000918CB">
        <w:rPr>
          <w:rFonts w:ascii="Palatino Linotype" w:eastAsia="Palatino Linotype" w:hAnsi="Palatino Linotype" w:cs="Palatino Linotype"/>
          <w:color w:val="000000" w:themeColor="text1"/>
        </w:rPr>
        <w:t xml:space="preserve"> que los oficios ya fueron entregados por parte del personal auxiliar de esa Regiduría.</w:t>
      </w:r>
    </w:p>
    <w:p w:rsidR="0061382B" w:rsidRPr="000918CB" w:rsidRDefault="0061382B" w:rsidP="000918CB">
      <w:pPr>
        <w:pStyle w:val="Prrafodelista"/>
        <w:spacing w:line="360" w:lineRule="auto"/>
        <w:ind w:left="0" w:right="49"/>
        <w:rPr>
          <w:rFonts w:ascii="Palatino Linotype" w:eastAsia="Palatino Linotype" w:hAnsi="Palatino Linotype" w:cs="Palatino Linotype"/>
          <w:color w:val="000000" w:themeColor="text1"/>
        </w:rPr>
      </w:pPr>
    </w:p>
    <w:p w:rsidR="007E1DBF" w:rsidRPr="000918CB" w:rsidRDefault="00C7167F" w:rsidP="000918CB">
      <w:pPr>
        <w:numPr>
          <w:ilvl w:val="0"/>
          <w:numId w:val="1"/>
        </w:numPr>
        <w:spacing w:line="360" w:lineRule="auto"/>
        <w:ind w:left="0" w:right="49" w:firstLine="0"/>
        <w:jc w:val="both"/>
        <w:rPr>
          <w:rFonts w:ascii="Palatino Linotype" w:hAnsi="Palatino Linotype" w:cs="Arial"/>
          <w:color w:val="000000" w:themeColor="text1"/>
        </w:rPr>
      </w:pPr>
      <w:r w:rsidRPr="000918CB">
        <w:rPr>
          <w:rFonts w:ascii="Palatino Linotype" w:hAnsi="Palatino Linotype" w:cs="Arial"/>
          <w:color w:val="000000" w:themeColor="text1"/>
        </w:rPr>
        <w:t xml:space="preserve">Ahora bien, no pasa desapercibido lo manifestado en calidad de informe justificado, tocante a una </w:t>
      </w:r>
      <w:r w:rsidR="00823487" w:rsidRPr="000918CB">
        <w:rPr>
          <w:rFonts w:ascii="Palatino Linotype" w:hAnsi="Palatino Linotype" w:cs="Arial"/>
          <w:color w:val="000000" w:themeColor="text1"/>
        </w:rPr>
        <w:t>eventual</w:t>
      </w:r>
      <w:r w:rsidRPr="000918CB">
        <w:rPr>
          <w:rFonts w:ascii="Palatino Linotype" w:hAnsi="Palatino Linotype" w:cs="Arial"/>
          <w:color w:val="000000" w:themeColor="text1"/>
        </w:rPr>
        <w:t xml:space="preserve"> </w:t>
      </w:r>
      <w:r w:rsidRPr="000918CB">
        <w:rPr>
          <w:rFonts w:ascii="Palatino Linotype" w:hAnsi="Palatino Linotype" w:cs="Arial"/>
          <w:i/>
          <w:color w:val="000000" w:themeColor="text1"/>
        </w:rPr>
        <w:t>plus petitio</w:t>
      </w:r>
      <w:r w:rsidRPr="000918CB">
        <w:rPr>
          <w:rFonts w:ascii="Palatino Linotype" w:hAnsi="Palatino Linotype" w:cs="Arial"/>
          <w:color w:val="000000" w:themeColor="text1"/>
        </w:rPr>
        <w:t xml:space="preserve"> del solicitante. Contexto que se desestima, pues ello no implica una solicitud de información adicional, sino una petición al Órgano Garante para que de ser el caso aplique la figura de la suplencia de la deficien</w:t>
      </w:r>
      <w:r w:rsidR="006B0DE0" w:rsidRPr="000918CB">
        <w:rPr>
          <w:rFonts w:ascii="Palatino Linotype" w:hAnsi="Palatino Linotype" w:cs="Arial"/>
          <w:color w:val="000000" w:themeColor="text1"/>
        </w:rPr>
        <w:t>cia en su favor prevista en la L</w:t>
      </w:r>
      <w:r w:rsidRPr="000918CB">
        <w:rPr>
          <w:rFonts w:ascii="Palatino Linotype" w:hAnsi="Palatino Linotype" w:cs="Arial"/>
          <w:color w:val="000000" w:themeColor="text1"/>
        </w:rPr>
        <w:t xml:space="preserve">ey de la </w:t>
      </w:r>
      <w:r w:rsidR="006B0DE0" w:rsidRPr="000918CB">
        <w:rPr>
          <w:rFonts w:ascii="Palatino Linotype" w:hAnsi="Palatino Linotype" w:cs="Arial"/>
          <w:color w:val="000000" w:themeColor="text1"/>
        </w:rPr>
        <w:t>M</w:t>
      </w:r>
      <w:r w:rsidRPr="000918CB">
        <w:rPr>
          <w:rFonts w:ascii="Palatino Linotype" w:hAnsi="Palatino Linotype" w:cs="Arial"/>
          <w:color w:val="000000" w:themeColor="text1"/>
        </w:rPr>
        <w:t>ateria para el caso de que el documento generado no se</w:t>
      </w:r>
      <w:r w:rsidR="00AD3AB0" w:rsidRPr="000918CB">
        <w:rPr>
          <w:rFonts w:ascii="Palatino Linotype" w:hAnsi="Palatino Linotype" w:cs="Arial"/>
          <w:color w:val="000000" w:themeColor="text1"/>
        </w:rPr>
        <w:t>a en estricto sentido un oficio.</w:t>
      </w:r>
    </w:p>
    <w:p w:rsidR="00AD3AB0" w:rsidRPr="000918CB" w:rsidRDefault="00AD3AB0" w:rsidP="000918CB">
      <w:pPr>
        <w:pStyle w:val="Prrafodelista"/>
        <w:spacing w:line="360" w:lineRule="auto"/>
        <w:ind w:left="0" w:right="49"/>
        <w:rPr>
          <w:rFonts w:ascii="Palatino Linotype" w:hAnsi="Palatino Linotype" w:cs="Arial"/>
          <w:color w:val="000000" w:themeColor="text1"/>
        </w:rPr>
      </w:pPr>
    </w:p>
    <w:p w:rsidR="00AD3AB0" w:rsidRPr="000918CB" w:rsidRDefault="00AD3AB0" w:rsidP="000918CB">
      <w:pPr>
        <w:numPr>
          <w:ilvl w:val="0"/>
          <w:numId w:val="1"/>
        </w:numPr>
        <w:spacing w:line="360" w:lineRule="auto"/>
        <w:ind w:left="0" w:right="49" w:firstLine="0"/>
        <w:jc w:val="both"/>
        <w:rPr>
          <w:rFonts w:ascii="Palatino Linotype" w:hAnsi="Palatino Linotype" w:cs="Arial"/>
          <w:color w:val="000000" w:themeColor="text1"/>
        </w:rPr>
      </w:pPr>
      <w:r w:rsidRPr="000918CB">
        <w:rPr>
          <w:rFonts w:ascii="Palatino Linotype" w:hAnsi="Palatino Linotype" w:cs="Arial"/>
          <w:color w:val="000000" w:themeColor="text1"/>
        </w:rPr>
        <w:t>En ese sentido, ciertamente aplica la deficiencia de la queja, pues este Órgano Garante no tiene certeza del documento que para tal efecto se haya generado; toda vez que el oficio no corresponde al único medio de comunicación de un ente público, pudiendo ser un memorándum, tarjeta informativa e incluso un escrito (que no cuenta con número oficial), pero que en todo caso, deber ser documentados conforme a los argumentos anteriormente vertidos.</w:t>
      </w:r>
    </w:p>
    <w:p w:rsidR="007E0A00" w:rsidRPr="000918CB" w:rsidRDefault="007E0A00" w:rsidP="000918CB">
      <w:pPr>
        <w:pStyle w:val="Prrafodelista"/>
        <w:spacing w:line="360" w:lineRule="auto"/>
        <w:ind w:left="0" w:right="49"/>
        <w:rPr>
          <w:rFonts w:ascii="Palatino Linotype" w:hAnsi="Palatino Linotype" w:cs="Arial"/>
          <w:color w:val="000000" w:themeColor="text1"/>
        </w:rPr>
      </w:pPr>
    </w:p>
    <w:p w:rsidR="006B0DE0" w:rsidRPr="000918CB" w:rsidRDefault="007E0A00" w:rsidP="000918CB">
      <w:pPr>
        <w:numPr>
          <w:ilvl w:val="0"/>
          <w:numId w:val="1"/>
        </w:numPr>
        <w:spacing w:line="360" w:lineRule="auto"/>
        <w:ind w:left="0" w:right="49" w:firstLine="0"/>
        <w:jc w:val="both"/>
        <w:rPr>
          <w:rFonts w:ascii="Palatino Linotype" w:hAnsi="Palatino Linotype"/>
          <w:color w:val="000000" w:themeColor="text1"/>
          <w:lang w:eastAsia="es-ES_tradnl"/>
        </w:rPr>
      </w:pPr>
      <w:r w:rsidRPr="000918CB">
        <w:rPr>
          <w:rFonts w:ascii="Palatino Linotype" w:hAnsi="Palatino Linotype" w:cs="Arial"/>
          <w:color w:val="000000" w:themeColor="text1"/>
        </w:rPr>
        <w:t>En esa tesitura es que</w:t>
      </w:r>
      <w:r w:rsidR="006B0DE0" w:rsidRPr="000918CB">
        <w:rPr>
          <w:rFonts w:ascii="Palatino Linotype" w:hAnsi="Palatino Linotype" w:cs="Arial"/>
          <w:color w:val="000000" w:themeColor="text1"/>
        </w:rPr>
        <w:t xml:space="preserve"> al existir similitud y finalidad del medio de comunicación que se haya generado es que resulta aplicable la suplencia de la queja en favor del solicitante, ya que no se cambian los hechos expuestos; toda vez que es de explorado derecho que para el ejercicio del derecho de acceso a la información pública, los solicitantes no están obligados a conocer con exactitud los términos, técnicos, legales o administrativos del soporte documental al que desean acceder, motivo por el cual, la Ley de la Materia </w:t>
      </w:r>
      <w:r w:rsidR="006B0DE0" w:rsidRPr="000918CB">
        <w:rPr>
          <w:rFonts w:ascii="Palatino Linotype" w:hAnsi="Palatino Linotype" w:cs="Arial"/>
          <w:color w:val="000000" w:themeColor="text1"/>
        </w:rPr>
        <w:lastRenderedPageBreak/>
        <w:t xml:space="preserve">contempla la figura de la </w:t>
      </w:r>
      <w:r w:rsidR="006B0DE0" w:rsidRPr="000918CB">
        <w:rPr>
          <w:rFonts w:ascii="Palatino Linotype" w:hAnsi="Palatino Linotype"/>
          <w:color w:val="000000" w:themeColor="text1"/>
          <w:lang w:eastAsia="es-ES_tradnl"/>
        </w:rPr>
        <w:t>deficiencia para garantizar el derecho de acceso de acceso a la información pública a favor del recurrente, sin que se cambien los hechos expuestos por éste; lo cual, encuentra sustento en la jurisprudencia emitida por la Suprema Corte de Justicia de la Nación que a continuación se inserta:</w:t>
      </w:r>
    </w:p>
    <w:p w:rsidR="006B0DE0" w:rsidRPr="000918CB" w:rsidRDefault="006B0DE0" w:rsidP="000918CB">
      <w:pPr>
        <w:spacing w:line="360" w:lineRule="auto"/>
        <w:ind w:right="49"/>
        <w:jc w:val="both"/>
        <w:rPr>
          <w:rFonts w:ascii="Palatino Linotype" w:hAnsi="Palatino Linotype"/>
          <w:i/>
          <w:color w:val="000000" w:themeColor="text1"/>
        </w:rPr>
      </w:pPr>
      <w:r w:rsidRPr="000918CB">
        <w:rPr>
          <w:rFonts w:ascii="Palatino Linotype" w:hAnsi="Palatino Linotype"/>
          <w:b/>
          <w:i/>
          <w:color w:val="000000" w:themeColor="text1"/>
        </w:rPr>
        <w:t xml:space="preserve">“SUPLENCIA DE LA QUEJA DEFICIENTE. DEBE HACERSE A PARTIR DE LOS CONCEPTOS DE VIOLACIÓN O, EN SU CASO, DE LOS AGRAVIOS EXPRESADOS, POR LO TANTO NO ES ILIMITADA. </w:t>
      </w:r>
      <w:r w:rsidRPr="000918CB">
        <w:rPr>
          <w:rFonts w:ascii="Palatino Linotype" w:hAnsi="Palatino Linotype"/>
          <w:i/>
          <w:color w:val="000000" w:themeColor="text1"/>
        </w:rPr>
        <w:t>El artículo 76 bis de la Ley de Amparo señala que la suplencia de la queja deficiente se entiende referida a los conceptos de violación y, en su caso, a los agravios, es decir, a la materia misma del juicio de garantías, por lo que debe considerarse que dicho precepto limita el ámbito de aplicación de tal figura a las cuestiones relacionadas con el fondo del asunto, de ahí que dicha suplencia no sea aplicable a la procedencia del juicio de amparo. En ese tenor, a excepción de la materia penal, el órgano de control constitucional no puede libremente realizar el examen del precepto legal reclamado o de la resolución recurrida, sino que debe hacerlo a partir de lo expresado en los conceptos de violación o, en su caso, en los agravios, de manera que sin la existencia de un mínimo razonamiento expresado en la demanda, esto es, sin la elemental causa de pedir, el juzgador no se encuentra en aptitud de resolver si el acto reclamado es o no violatorio de garantías, porque la suplencia de la queja deficiente es una institución procesal que si bien fue establecida con la finalidad de hacer prevalecer las garantías que otorga la Constitución Federal, no deja de estar sujeta a los requisitos previstos al efecto, tanto en la Ley Fundamental como en la Ley de Amparo.”</w:t>
      </w:r>
    </w:p>
    <w:p w:rsidR="00823487" w:rsidRPr="000918CB" w:rsidRDefault="00823487" w:rsidP="000918CB">
      <w:pPr>
        <w:spacing w:line="360" w:lineRule="auto"/>
        <w:ind w:right="49"/>
        <w:jc w:val="both"/>
        <w:rPr>
          <w:rFonts w:ascii="Palatino Linotype" w:hAnsi="Palatino Linotype"/>
          <w:i/>
          <w:color w:val="000000" w:themeColor="text1"/>
        </w:rPr>
      </w:pPr>
    </w:p>
    <w:p w:rsidR="006B0DE0" w:rsidRPr="000918CB" w:rsidRDefault="006B0DE0" w:rsidP="000918CB">
      <w:pPr>
        <w:numPr>
          <w:ilvl w:val="0"/>
          <w:numId w:val="1"/>
        </w:numPr>
        <w:spacing w:line="360" w:lineRule="auto"/>
        <w:ind w:left="0" w:right="49" w:firstLine="0"/>
        <w:jc w:val="both"/>
        <w:rPr>
          <w:rFonts w:ascii="Palatino Linotype" w:hAnsi="Palatino Linotype"/>
          <w:i/>
          <w:color w:val="000000" w:themeColor="text1"/>
          <w:lang w:eastAsia="es-ES_tradnl"/>
        </w:rPr>
      </w:pPr>
      <w:r w:rsidRPr="000918CB">
        <w:rPr>
          <w:rFonts w:ascii="Palatino Linotype" w:hAnsi="Palatino Linotype"/>
          <w:color w:val="000000" w:themeColor="text1"/>
          <w:lang w:eastAsia="es-ES_tradnl"/>
        </w:rPr>
        <w:t xml:space="preserve">De modo que el rubro de mérito, se interpretara atendiendo a los oficios o el documento que se hubiere generado como justificante de inasistencias a las sesiones de cabildo referidas en la solicitud de información, de las cuales no sobra decir que si bien ya se aceptó que se generan, poseen y administran, es información que se debe generar con </w:t>
      </w:r>
      <w:r w:rsidRPr="000918CB">
        <w:rPr>
          <w:rFonts w:ascii="Palatino Linotype" w:hAnsi="Palatino Linotype"/>
          <w:color w:val="000000" w:themeColor="text1"/>
          <w:lang w:eastAsia="es-ES_tradnl"/>
        </w:rPr>
        <w:lastRenderedPageBreak/>
        <w:t>motivo de las obligaciones de los regidores contenidas en la Ley Orgánica Municipal del Estado de México, a saber:</w:t>
      </w:r>
    </w:p>
    <w:p w:rsidR="006B0DE0" w:rsidRPr="000918CB" w:rsidRDefault="006B0DE0" w:rsidP="000918CB">
      <w:pPr>
        <w:spacing w:line="360" w:lineRule="auto"/>
        <w:ind w:right="49"/>
        <w:jc w:val="both"/>
        <w:rPr>
          <w:rFonts w:ascii="Palatino Linotype" w:hAnsi="Palatino Linotype"/>
          <w:i/>
          <w:color w:val="000000" w:themeColor="text1"/>
          <w:lang w:eastAsia="es-ES_tradnl"/>
        </w:rPr>
      </w:pPr>
      <w:r w:rsidRPr="000918CB">
        <w:rPr>
          <w:rFonts w:ascii="Palatino Linotype" w:hAnsi="Palatino Linotype"/>
          <w:i/>
          <w:color w:val="000000" w:themeColor="text1"/>
          <w:lang w:eastAsia="es-ES_tradnl"/>
        </w:rPr>
        <w:t xml:space="preserve">“Artículo 55.- Son atribuciones de los regidores, las siguientes: </w:t>
      </w:r>
    </w:p>
    <w:p w:rsidR="006B0DE0" w:rsidRPr="000918CB" w:rsidRDefault="006B0DE0" w:rsidP="000918CB">
      <w:pPr>
        <w:spacing w:line="360" w:lineRule="auto"/>
        <w:ind w:right="49"/>
        <w:jc w:val="both"/>
        <w:rPr>
          <w:rFonts w:ascii="Palatino Linotype" w:hAnsi="Palatino Linotype"/>
          <w:b/>
          <w:i/>
          <w:color w:val="000000" w:themeColor="text1"/>
          <w:lang w:eastAsia="es-ES_tradnl"/>
        </w:rPr>
      </w:pPr>
      <w:r w:rsidRPr="000918CB">
        <w:rPr>
          <w:rFonts w:ascii="Palatino Linotype" w:hAnsi="Palatino Linotype"/>
          <w:b/>
          <w:i/>
          <w:color w:val="000000" w:themeColor="text1"/>
          <w:lang w:eastAsia="es-ES_tradnl"/>
        </w:rPr>
        <w:t xml:space="preserve">I. Asistir puntualmente a las sesiones que celebre el ayuntamiento; </w:t>
      </w:r>
    </w:p>
    <w:p w:rsidR="006B0DE0" w:rsidRPr="000918CB" w:rsidRDefault="006B0DE0" w:rsidP="000918CB">
      <w:pPr>
        <w:spacing w:line="360" w:lineRule="auto"/>
        <w:ind w:right="49"/>
        <w:jc w:val="both"/>
        <w:rPr>
          <w:rFonts w:ascii="Palatino Linotype" w:hAnsi="Palatino Linotype"/>
          <w:i/>
          <w:color w:val="000000" w:themeColor="text1"/>
          <w:lang w:eastAsia="es-ES_tradnl"/>
        </w:rPr>
      </w:pPr>
      <w:r w:rsidRPr="000918CB">
        <w:rPr>
          <w:rFonts w:ascii="Palatino Linotype" w:hAnsi="Palatino Linotype"/>
          <w:i/>
          <w:color w:val="000000" w:themeColor="text1"/>
          <w:lang w:eastAsia="es-ES_tradnl"/>
        </w:rPr>
        <w:t xml:space="preserve">II. Suplir al presidente municipal en sus faltas temporales, en los términos establecidos por este ordenamiento;  </w:t>
      </w:r>
    </w:p>
    <w:p w:rsidR="006B0DE0" w:rsidRPr="000918CB" w:rsidRDefault="006B0DE0" w:rsidP="000918CB">
      <w:pPr>
        <w:spacing w:line="360" w:lineRule="auto"/>
        <w:ind w:right="49"/>
        <w:jc w:val="both"/>
        <w:rPr>
          <w:rFonts w:ascii="Palatino Linotype" w:hAnsi="Palatino Linotype"/>
          <w:i/>
          <w:color w:val="000000" w:themeColor="text1"/>
          <w:lang w:eastAsia="es-ES_tradnl"/>
        </w:rPr>
      </w:pPr>
      <w:r w:rsidRPr="000918CB">
        <w:rPr>
          <w:rFonts w:ascii="Palatino Linotype" w:hAnsi="Palatino Linotype"/>
          <w:i/>
          <w:color w:val="000000" w:themeColor="text1"/>
          <w:lang w:eastAsia="es-ES_tradnl"/>
        </w:rPr>
        <w:t xml:space="preserve">III. Vigilar y atender el sector de la administración municipal que les sea encomendado por el ayuntamiento; </w:t>
      </w:r>
    </w:p>
    <w:p w:rsidR="006B0DE0" w:rsidRPr="000918CB" w:rsidRDefault="006B0DE0" w:rsidP="000918CB">
      <w:pPr>
        <w:spacing w:line="360" w:lineRule="auto"/>
        <w:ind w:right="49"/>
        <w:jc w:val="both"/>
        <w:rPr>
          <w:rFonts w:ascii="Palatino Linotype" w:hAnsi="Palatino Linotype"/>
          <w:i/>
          <w:color w:val="000000" w:themeColor="text1"/>
          <w:lang w:eastAsia="es-ES_tradnl"/>
        </w:rPr>
      </w:pPr>
      <w:r w:rsidRPr="000918CB">
        <w:rPr>
          <w:rFonts w:ascii="Palatino Linotype" w:hAnsi="Palatino Linotype"/>
          <w:i/>
          <w:color w:val="000000" w:themeColor="text1"/>
          <w:lang w:eastAsia="es-ES_tradnl"/>
        </w:rPr>
        <w:t xml:space="preserve">IV. Participar responsablemente en las comisiones conferidas por el ayuntamiento y aquéllas que le designe en forma concreta el presidente municipal; </w:t>
      </w:r>
    </w:p>
    <w:p w:rsidR="006B0DE0" w:rsidRPr="000918CB" w:rsidRDefault="006B0DE0" w:rsidP="000918CB">
      <w:pPr>
        <w:spacing w:line="360" w:lineRule="auto"/>
        <w:ind w:right="49"/>
        <w:jc w:val="both"/>
        <w:rPr>
          <w:rFonts w:ascii="Palatino Linotype" w:hAnsi="Palatino Linotype"/>
          <w:i/>
          <w:color w:val="000000" w:themeColor="text1"/>
          <w:lang w:eastAsia="es-ES_tradnl"/>
        </w:rPr>
      </w:pPr>
      <w:r w:rsidRPr="000918CB">
        <w:rPr>
          <w:rFonts w:ascii="Palatino Linotype" w:hAnsi="Palatino Linotype"/>
          <w:i/>
          <w:color w:val="000000" w:themeColor="text1"/>
          <w:lang w:eastAsia="es-ES_tradnl"/>
        </w:rPr>
        <w:t xml:space="preserve">V. Proponer al ayuntamiento, alternativas de solución para la debida atención de los diferentes sectores de la administración municipal; </w:t>
      </w:r>
    </w:p>
    <w:p w:rsidR="006B0DE0" w:rsidRPr="000918CB" w:rsidRDefault="006B0DE0" w:rsidP="000918CB">
      <w:pPr>
        <w:spacing w:line="360" w:lineRule="auto"/>
        <w:ind w:right="49"/>
        <w:jc w:val="both"/>
        <w:rPr>
          <w:rFonts w:ascii="Palatino Linotype" w:hAnsi="Palatino Linotype"/>
          <w:i/>
          <w:color w:val="000000" w:themeColor="text1"/>
          <w:lang w:eastAsia="es-ES_tradnl"/>
        </w:rPr>
      </w:pPr>
      <w:r w:rsidRPr="000918CB">
        <w:rPr>
          <w:rFonts w:ascii="Palatino Linotype" w:hAnsi="Palatino Linotype"/>
          <w:i/>
          <w:color w:val="000000" w:themeColor="text1"/>
          <w:lang w:eastAsia="es-ES_tradnl"/>
        </w:rPr>
        <w:t xml:space="preserve">VI. Promover la participación ciudadana en apoyo a los programas que formule y apruebe el ayuntamiento; </w:t>
      </w:r>
    </w:p>
    <w:p w:rsidR="006B0DE0" w:rsidRPr="000918CB" w:rsidRDefault="006B0DE0" w:rsidP="000918CB">
      <w:pPr>
        <w:spacing w:line="360" w:lineRule="auto"/>
        <w:ind w:right="49"/>
        <w:jc w:val="both"/>
        <w:rPr>
          <w:rFonts w:ascii="Palatino Linotype" w:hAnsi="Palatino Linotype"/>
          <w:i/>
          <w:color w:val="000000" w:themeColor="text1"/>
          <w:lang w:eastAsia="es-ES_tradnl"/>
        </w:rPr>
      </w:pPr>
      <w:r w:rsidRPr="000918CB">
        <w:rPr>
          <w:rFonts w:ascii="Palatino Linotype" w:hAnsi="Palatino Linotype"/>
          <w:i/>
          <w:color w:val="000000" w:themeColor="text1"/>
          <w:lang w:eastAsia="es-ES_tradnl"/>
        </w:rPr>
        <w:t xml:space="preserve">VII. Firmar las Actas de Cabildo, y </w:t>
      </w:r>
    </w:p>
    <w:p w:rsidR="006B0DE0" w:rsidRPr="000918CB" w:rsidRDefault="006B0DE0" w:rsidP="000918CB">
      <w:pPr>
        <w:spacing w:line="360" w:lineRule="auto"/>
        <w:ind w:right="49"/>
        <w:jc w:val="both"/>
        <w:rPr>
          <w:rFonts w:ascii="Palatino Linotype" w:hAnsi="Palatino Linotype"/>
          <w:i/>
          <w:color w:val="000000" w:themeColor="text1"/>
          <w:lang w:eastAsia="es-ES_tradnl"/>
        </w:rPr>
      </w:pPr>
      <w:r w:rsidRPr="000918CB">
        <w:rPr>
          <w:rFonts w:ascii="Palatino Linotype" w:hAnsi="Palatino Linotype"/>
          <w:i/>
          <w:color w:val="000000" w:themeColor="text1"/>
          <w:lang w:eastAsia="es-ES_tradnl"/>
        </w:rPr>
        <w:t>VIII. Las demás que les otorgue esta Ley y otras disposiciones aplicables.”</w:t>
      </w:r>
    </w:p>
    <w:p w:rsidR="006B0DE0" w:rsidRPr="000918CB" w:rsidRDefault="006B0DE0" w:rsidP="000918CB">
      <w:pPr>
        <w:spacing w:line="360" w:lineRule="auto"/>
        <w:ind w:right="49"/>
        <w:jc w:val="both"/>
        <w:rPr>
          <w:rFonts w:ascii="Palatino Linotype" w:hAnsi="Palatino Linotype"/>
          <w:color w:val="000000" w:themeColor="text1"/>
          <w:lang w:eastAsia="es-ES_tradnl"/>
        </w:rPr>
      </w:pPr>
      <w:r w:rsidRPr="000918CB">
        <w:rPr>
          <w:rFonts w:ascii="Palatino Linotype" w:hAnsi="Palatino Linotype"/>
          <w:color w:val="000000" w:themeColor="text1"/>
          <w:lang w:eastAsia="es-ES_tradnl"/>
        </w:rPr>
        <w:t>Énfasis propio</w:t>
      </w:r>
    </w:p>
    <w:p w:rsidR="006B0DE0" w:rsidRPr="000918CB" w:rsidRDefault="006B0DE0" w:rsidP="000918CB">
      <w:pPr>
        <w:spacing w:line="360" w:lineRule="auto"/>
        <w:ind w:right="49"/>
        <w:jc w:val="both"/>
        <w:rPr>
          <w:rFonts w:ascii="Palatino Linotype" w:hAnsi="Palatino Linotype"/>
          <w:i/>
          <w:color w:val="000000" w:themeColor="text1"/>
          <w:lang w:eastAsia="es-ES_tradnl"/>
        </w:rPr>
      </w:pPr>
    </w:p>
    <w:p w:rsidR="006B0DE0" w:rsidRPr="000918CB" w:rsidRDefault="006B0DE0" w:rsidP="000918CB">
      <w:pPr>
        <w:numPr>
          <w:ilvl w:val="0"/>
          <w:numId w:val="1"/>
        </w:numPr>
        <w:spacing w:line="360" w:lineRule="auto"/>
        <w:ind w:left="0" w:right="49" w:firstLine="0"/>
        <w:jc w:val="both"/>
        <w:rPr>
          <w:rFonts w:ascii="Palatino Linotype" w:hAnsi="Palatino Linotype" w:cs="Arial"/>
          <w:color w:val="000000" w:themeColor="text1"/>
        </w:rPr>
      </w:pPr>
      <w:r w:rsidRPr="000918CB">
        <w:rPr>
          <w:rFonts w:ascii="Palatino Linotype" w:hAnsi="Palatino Linotype" w:cs="Arial"/>
          <w:color w:val="000000" w:themeColor="text1"/>
        </w:rPr>
        <w:t>Como se aprecia, asistir a las sesiones de cabildo no es una facultad potestativa de los regidores sino una obligación; luego entonces su inasistencia debe ser justificada.</w:t>
      </w:r>
      <w:r w:rsidR="00CB6921" w:rsidRPr="000918CB">
        <w:rPr>
          <w:rFonts w:ascii="Palatino Linotype" w:hAnsi="Palatino Linotype" w:cs="Arial"/>
          <w:color w:val="000000" w:themeColor="text1"/>
        </w:rPr>
        <w:t xml:space="preserve"> Otro aspecto relevante es que a este Instituto no le consta que la Regidora de referencia no haya asistido a la totalidad de sesiones que se refieren en la solicitud de información</w:t>
      </w:r>
      <w:r w:rsidR="00107839" w:rsidRPr="000918CB">
        <w:rPr>
          <w:rFonts w:ascii="Palatino Linotype" w:hAnsi="Palatino Linotype" w:cs="Arial"/>
          <w:color w:val="000000" w:themeColor="text1"/>
        </w:rPr>
        <w:t xml:space="preserve">, en todo caso corresponde </w:t>
      </w:r>
      <w:r w:rsidR="00823487" w:rsidRPr="000918CB">
        <w:rPr>
          <w:rFonts w:ascii="Palatino Linotype" w:hAnsi="Palatino Linotype" w:cs="Arial"/>
          <w:color w:val="000000" w:themeColor="text1"/>
        </w:rPr>
        <w:t xml:space="preserve">al </w:t>
      </w:r>
      <w:r w:rsidR="00823487" w:rsidRPr="000918CB">
        <w:rPr>
          <w:rFonts w:ascii="Palatino Linotype" w:hAnsi="Palatino Linotype" w:cs="Arial"/>
          <w:b/>
          <w:color w:val="000000" w:themeColor="text1"/>
        </w:rPr>
        <w:t>SUJETO OBLIGADO</w:t>
      </w:r>
      <w:r w:rsidR="00107839" w:rsidRPr="000918CB">
        <w:rPr>
          <w:rFonts w:ascii="Palatino Linotype" w:hAnsi="Palatino Linotype" w:cs="Arial"/>
          <w:color w:val="000000" w:themeColor="text1"/>
        </w:rPr>
        <w:t xml:space="preserve"> realizar la búsqueda exhaustiva y razonable</w:t>
      </w:r>
      <w:r w:rsidR="00823487" w:rsidRPr="000918CB">
        <w:rPr>
          <w:rFonts w:ascii="Palatino Linotype" w:hAnsi="Palatino Linotype" w:cs="Arial"/>
          <w:color w:val="000000" w:themeColor="text1"/>
        </w:rPr>
        <w:t xml:space="preserve"> y remitir lo solicitado o en su caso un pronunciamiento al respecto, no así al Órgano Garante </w:t>
      </w:r>
      <w:r w:rsidR="00823487" w:rsidRPr="000918CB">
        <w:rPr>
          <w:rFonts w:ascii="Palatino Linotype" w:hAnsi="Palatino Linotype" w:cs="Arial"/>
          <w:color w:val="000000" w:themeColor="text1"/>
        </w:rPr>
        <w:lastRenderedPageBreak/>
        <w:t>realizar la búsqueda y emitir un pronunciamiento que supla deficiencias de los sujetos obligados.</w:t>
      </w:r>
    </w:p>
    <w:p w:rsidR="00107839" w:rsidRPr="000918CB" w:rsidRDefault="00107839" w:rsidP="000918CB">
      <w:pPr>
        <w:spacing w:line="360" w:lineRule="auto"/>
        <w:ind w:right="49"/>
        <w:jc w:val="both"/>
        <w:rPr>
          <w:rFonts w:ascii="Palatino Linotype" w:hAnsi="Palatino Linotype" w:cs="Arial"/>
          <w:color w:val="000000" w:themeColor="text1"/>
        </w:rPr>
      </w:pPr>
    </w:p>
    <w:p w:rsidR="00107839" w:rsidRPr="000918CB" w:rsidRDefault="00107839" w:rsidP="000918CB">
      <w:pPr>
        <w:numPr>
          <w:ilvl w:val="0"/>
          <w:numId w:val="1"/>
        </w:numPr>
        <w:spacing w:line="360" w:lineRule="auto"/>
        <w:ind w:left="0" w:right="49" w:firstLine="0"/>
        <w:jc w:val="both"/>
        <w:rPr>
          <w:rFonts w:ascii="Palatino Linotype" w:eastAsia="MS Mincho" w:hAnsi="Palatino Linotype" w:cs="Arial"/>
          <w:b/>
          <w:color w:val="000000" w:themeColor="text1"/>
        </w:rPr>
      </w:pPr>
      <w:r w:rsidRPr="000918CB">
        <w:rPr>
          <w:rFonts w:ascii="Palatino Linotype" w:hAnsi="Palatino Linotype" w:cs="Arial"/>
          <w:color w:val="000000" w:themeColor="text1"/>
        </w:rPr>
        <w:t xml:space="preserve">Toda vez que </w:t>
      </w:r>
      <w:r w:rsidRPr="000918CB">
        <w:rPr>
          <w:rFonts w:ascii="Palatino Linotype" w:eastAsia="Times New Roman" w:hAnsi="Palatino Linotype" w:cs="Arial"/>
          <w:color w:val="000000" w:themeColor="text1"/>
        </w:rPr>
        <w:t xml:space="preserve">el procedimiento de acceso a la información </w:t>
      </w:r>
      <w:r w:rsidRPr="000918CB">
        <w:rPr>
          <w:rFonts w:ascii="Palatino Linotype" w:hAnsi="Palatino Linotype" w:cs="Arial"/>
          <w:color w:val="000000" w:themeColor="text1"/>
        </w:rPr>
        <w:t>pública</w:t>
      </w:r>
      <w:r w:rsidRPr="000918CB">
        <w:rPr>
          <w:rFonts w:ascii="Palatino Linotype" w:eastAsia="Times New Roman" w:hAnsi="Palatino Linotype" w:cs="Arial"/>
          <w:color w:val="000000" w:themeColor="text1"/>
        </w:rPr>
        <w:t>, descrito en el Título Séptimo de la Ley de Transparencia describe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rsidR="00107839" w:rsidRPr="000918CB" w:rsidRDefault="00107839" w:rsidP="000918CB">
      <w:pPr>
        <w:spacing w:line="360" w:lineRule="auto"/>
        <w:ind w:right="49"/>
        <w:contextualSpacing/>
        <w:jc w:val="both"/>
        <w:rPr>
          <w:rFonts w:ascii="Palatino Linotype" w:eastAsia="MS Mincho" w:hAnsi="Palatino Linotype" w:cs="Arial"/>
          <w:i/>
          <w:color w:val="000000" w:themeColor="text1"/>
          <w:u w:val="single"/>
        </w:rPr>
      </w:pPr>
      <w:r w:rsidRPr="000918CB">
        <w:rPr>
          <w:rFonts w:ascii="Palatino Linotype" w:eastAsia="MS Mincho" w:hAnsi="Palatino Linotype" w:cs="Arial"/>
          <w:b/>
          <w:i/>
          <w:color w:val="000000" w:themeColor="text1"/>
        </w:rPr>
        <w:t>“Artículo 162.</w:t>
      </w:r>
      <w:r w:rsidRPr="000918CB">
        <w:rPr>
          <w:rFonts w:ascii="Palatino Linotype" w:eastAsia="MS Mincho" w:hAnsi="Palatino Linotype" w:cs="Arial"/>
          <w:i/>
          <w:color w:val="000000" w:themeColor="text1"/>
        </w:rPr>
        <w:t xml:space="preserve"> </w:t>
      </w:r>
      <w:r w:rsidRPr="000918CB">
        <w:rPr>
          <w:rFonts w:ascii="Palatino Linotype" w:eastAsia="MS Mincho" w:hAnsi="Palatino Linotype" w:cs="Arial"/>
          <w:i/>
          <w:color w:val="000000" w:themeColor="text1"/>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107839" w:rsidRPr="000918CB" w:rsidRDefault="00107839" w:rsidP="000918CB">
      <w:pPr>
        <w:spacing w:line="360" w:lineRule="auto"/>
        <w:ind w:right="49"/>
        <w:contextualSpacing/>
        <w:jc w:val="both"/>
        <w:rPr>
          <w:rFonts w:ascii="Palatino Linotype" w:eastAsia="MS Mincho" w:hAnsi="Palatino Linotype" w:cs="Arial"/>
          <w:i/>
          <w:color w:val="000000" w:themeColor="text1"/>
        </w:rPr>
      </w:pPr>
    </w:p>
    <w:p w:rsidR="00823487" w:rsidRPr="000918CB" w:rsidRDefault="00107839" w:rsidP="000918CB">
      <w:pPr>
        <w:numPr>
          <w:ilvl w:val="0"/>
          <w:numId w:val="1"/>
        </w:numPr>
        <w:spacing w:line="360" w:lineRule="auto"/>
        <w:ind w:left="0" w:right="49" w:firstLine="0"/>
        <w:jc w:val="both"/>
        <w:rPr>
          <w:rFonts w:ascii="Palatino Linotype" w:eastAsia="Times New Roman" w:hAnsi="Palatino Linotype" w:cs="Arial"/>
          <w:b/>
          <w:color w:val="000000" w:themeColor="text1"/>
        </w:rPr>
      </w:pPr>
      <w:r w:rsidRPr="000918CB">
        <w:rPr>
          <w:rFonts w:ascii="Palatino Linotype" w:eastAsia="Times New Roman" w:hAnsi="Palatino Linotype" w:cs="Arial"/>
          <w:color w:val="000000" w:themeColor="text1"/>
        </w:rPr>
        <w:t xml:space="preserve">El buscar exhaustivamente en sus archivos, es identificar la unidad(s) administrativa(s) que resguarda el documento al que una persona pretende acceder, es practicar una </w:t>
      </w:r>
      <w:r w:rsidRPr="000918CB">
        <w:rPr>
          <w:rFonts w:ascii="Palatino Linotype" w:hAnsi="Palatino Linotype" w:cs="Arial"/>
          <w:color w:val="000000" w:themeColor="text1"/>
        </w:rPr>
        <w:t>adecuada</w:t>
      </w:r>
      <w:r w:rsidRPr="000918CB">
        <w:rPr>
          <w:rFonts w:ascii="Palatino Linotype" w:eastAsia="Times New Roman" w:hAnsi="Palatino Linotype" w:cs="Arial"/>
          <w:color w:val="000000" w:themeColor="text1"/>
        </w:rPr>
        <w:t xml:space="preserve"> gestión documental que nos permite localizar el documento, como bien señala el artículo 159 de la Ley de Transparencia y no así que sean los propios titulares de las unidades de transparencia quienes emitan la respuesta, en todo caso su deber es poner a disposición de los particulares las respuesta emitidas, </w:t>
      </w:r>
      <w:r w:rsidRPr="000918CB">
        <w:rPr>
          <w:rFonts w:ascii="Palatino Linotype" w:eastAsia="Times New Roman" w:hAnsi="Palatino Linotype" w:cs="Arial"/>
          <w:color w:val="000000" w:themeColor="text1"/>
          <w:u w:val="single"/>
        </w:rPr>
        <w:t>fungiendo como enlaces entre la ciudadanía y los sujetos obligados</w:t>
      </w:r>
      <w:r w:rsidR="00823487" w:rsidRPr="000918CB">
        <w:rPr>
          <w:rFonts w:ascii="Palatino Linotype" w:eastAsia="Times New Roman" w:hAnsi="Palatino Linotype" w:cs="Arial"/>
          <w:color w:val="000000" w:themeColor="text1"/>
        </w:rPr>
        <w:t xml:space="preserve">, como bien refiere el </w:t>
      </w:r>
      <w:r w:rsidR="00823487" w:rsidRPr="000918CB">
        <w:rPr>
          <w:rFonts w:ascii="Palatino Linotype" w:eastAsia="Times New Roman" w:hAnsi="Palatino Linotype" w:cs="Arial"/>
          <w:b/>
          <w:color w:val="000000" w:themeColor="text1"/>
        </w:rPr>
        <w:t>SUJETO OBLIGADO</w:t>
      </w:r>
      <w:r w:rsidR="00823487" w:rsidRPr="000918CB">
        <w:rPr>
          <w:rFonts w:ascii="Palatino Linotype" w:eastAsia="Times New Roman" w:hAnsi="Palatino Linotype" w:cs="Arial"/>
          <w:color w:val="000000" w:themeColor="text1"/>
        </w:rPr>
        <w:t xml:space="preserve"> en su informe justificado</w:t>
      </w:r>
      <w:r w:rsidRPr="000918CB">
        <w:rPr>
          <w:rFonts w:ascii="Palatino Linotype" w:eastAsia="Times New Roman" w:hAnsi="Palatino Linotype" w:cs="Arial"/>
          <w:color w:val="000000" w:themeColor="text1"/>
        </w:rPr>
        <w:t xml:space="preserve">. </w:t>
      </w:r>
    </w:p>
    <w:p w:rsidR="000918CB" w:rsidRPr="000918CB" w:rsidRDefault="000918CB" w:rsidP="000918CB">
      <w:pPr>
        <w:spacing w:line="360" w:lineRule="auto"/>
        <w:ind w:right="49"/>
        <w:jc w:val="both"/>
        <w:rPr>
          <w:rFonts w:ascii="Palatino Linotype" w:eastAsia="Times New Roman" w:hAnsi="Palatino Linotype" w:cs="Arial"/>
          <w:b/>
          <w:color w:val="000000" w:themeColor="text1"/>
        </w:rPr>
      </w:pPr>
    </w:p>
    <w:p w:rsidR="00107839" w:rsidRPr="000918CB" w:rsidRDefault="004076BB" w:rsidP="000918CB">
      <w:pPr>
        <w:numPr>
          <w:ilvl w:val="0"/>
          <w:numId w:val="1"/>
        </w:numPr>
        <w:spacing w:line="360" w:lineRule="auto"/>
        <w:ind w:left="0" w:right="49" w:firstLine="0"/>
        <w:jc w:val="both"/>
        <w:rPr>
          <w:rFonts w:ascii="Palatino Linotype" w:eastAsia="Times New Roman" w:hAnsi="Palatino Linotype" w:cs="Arial"/>
          <w:b/>
          <w:color w:val="000000" w:themeColor="text1"/>
        </w:rPr>
      </w:pPr>
      <w:r w:rsidRPr="000918CB">
        <w:rPr>
          <w:rFonts w:ascii="Palatino Linotype" w:eastAsia="Times New Roman" w:hAnsi="Palatino Linotype" w:cs="Arial"/>
          <w:color w:val="000000" w:themeColor="text1"/>
        </w:rPr>
        <w:lastRenderedPageBreak/>
        <w:t xml:space="preserve">Ahora bien, </w:t>
      </w:r>
      <w:r w:rsidR="00107839" w:rsidRPr="000918CB">
        <w:rPr>
          <w:rFonts w:ascii="Palatino Linotype" w:eastAsia="Times New Roman" w:hAnsi="Palatino Linotype" w:cs="Arial"/>
          <w:color w:val="000000" w:themeColor="text1"/>
        </w:rPr>
        <w:t>si derivado de la nueva búsqueda no se localizara alguno de los oficios que se requieren en razón de que la Regidora de referencia sí asistió, bastar</w:t>
      </w:r>
      <w:r w:rsidRPr="000918CB">
        <w:rPr>
          <w:rFonts w:ascii="Palatino Linotype" w:eastAsia="Times New Roman" w:hAnsi="Palatino Linotype" w:cs="Arial"/>
          <w:color w:val="000000" w:themeColor="text1"/>
        </w:rPr>
        <w:t>á</w:t>
      </w:r>
      <w:r w:rsidR="00107839" w:rsidRPr="000918CB">
        <w:rPr>
          <w:rFonts w:ascii="Palatino Linotype" w:eastAsia="Times New Roman" w:hAnsi="Palatino Linotype" w:cs="Arial"/>
          <w:color w:val="000000" w:themeColor="text1"/>
        </w:rPr>
        <w:t xml:space="preserve"> con que se haga del </w:t>
      </w:r>
      <w:r w:rsidR="00107839" w:rsidRPr="000918CB">
        <w:rPr>
          <w:rFonts w:ascii="Palatino Linotype" w:hAnsi="Palatino Linotype"/>
          <w:color w:val="000000" w:themeColor="text1"/>
        </w:rPr>
        <w:t>conocimiento</w:t>
      </w:r>
      <w:r w:rsidR="00107839" w:rsidRPr="000918CB">
        <w:rPr>
          <w:rFonts w:ascii="Palatino Linotype" w:eastAsia="Times New Roman" w:hAnsi="Palatino Linotype" w:cs="Arial"/>
          <w:color w:val="000000" w:themeColor="text1"/>
        </w:rPr>
        <w:t xml:space="preserve"> en términos del artículo 19 párrafo segundo de la</w:t>
      </w:r>
      <w:r w:rsidR="00107839" w:rsidRPr="000918CB">
        <w:rPr>
          <w:rFonts w:ascii="Palatino Linotype" w:eastAsia="Palatino Linotype" w:hAnsi="Palatino Linotype" w:cs="Palatino Linotype"/>
          <w:color w:val="000000" w:themeColor="text1"/>
        </w:rPr>
        <w:t xml:space="preserve"> Ley de Transparencia y Acceso a la Información Pública del Estado de México y Municipios</w:t>
      </w:r>
      <w:r w:rsidRPr="000918CB">
        <w:rPr>
          <w:rFonts w:ascii="Palatino Linotype" w:eastAsia="Palatino Linotype" w:hAnsi="Palatino Linotype" w:cs="Palatino Linotype"/>
          <w:color w:val="000000" w:themeColor="text1"/>
        </w:rPr>
        <w:t xml:space="preserve">, al no constar a este Órgano Garante lo aseverado en la solicitud de información, correspondiendo al </w:t>
      </w:r>
      <w:r w:rsidRPr="000918CB">
        <w:rPr>
          <w:rFonts w:ascii="Palatino Linotype" w:eastAsia="Palatino Linotype" w:hAnsi="Palatino Linotype" w:cs="Palatino Linotype"/>
          <w:b/>
          <w:color w:val="000000" w:themeColor="text1"/>
        </w:rPr>
        <w:t xml:space="preserve">SUJETO OBLIGADO </w:t>
      </w:r>
      <w:r w:rsidRPr="000918CB">
        <w:rPr>
          <w:rFonts w:ascii="Palatino Linotype" w:eastAsia="Palatino Linotype" w:hAnsi="Palatino Linotype" w:cs="Palatino Linotype"/>
          <w:color w:val="000000" w:themeColor="text1"/>
        </w:rPr>
        <w:t>emitir el pronunciamiento apegándose a los criterios de publicidad, veracidad, oportunidad, precisión y suficiencia en beneficio del solicitante, que prevé la Ley de la Materia.</w:t>
      </w:r>
    </w:p>
    <w:p w:rsidR="00107839" w:rsidRPr="000918CB" w:rsidRDefault="00107839" w:rsidP="000918CB">
      <w:pPr>
        <w:spacing w:line="360" w:lineRule="auto"/>
        <w:ind w:right="49"/>
        <w:jc w:val="both"/>
        <w:rPr>
          <w:rFonts w:ascii="Palatino Linotype" w:eastAsia="Times New Roman" w:hAnsi="Palatino Linotype" w:cs="Arial"/>
          <w:b/>
          <w:color w:val="000000" w:themeColor="text1"/>
        </w:rPr>
      </w:pPr>
    </w:p>
    <w:p w:rsidR="00CC4F68" w:rsidRPr="000918CB" w:rsidRDefault="00CC4F68" w:rsidP="000918CB">
      <w:pPr>
        <w:numPr>
          <w:ilvl w:val="0"/>
          <w:numId w:val="1"/>
        </w:numPr>
        <w:spacing w:line="360" w:lineRule="auto"/>
        <w:ind w:left="0" w:right="49" w:firstLine="0"/>
        <w:jc w:val="both"/>
        <w:rPr>
          <w:rFonts w:ascii="Palatino Linotype" w:hAnsi="Palatino Linotype"/>
          <w:color w:val="000000" w:themeColor="text1"/>
        </w:rPr>
      </w:pPr>
      <w:bookmarkStart w:id="32" w:name="_Toc466371865"/>
      <w:bookmarkStart w:id="33" w:name="_Toc466377653"/>
      <w:bookmarkStart w:id="34" w:name="_Toc495427547"/>
      <w:bookmarkStart w:id="35" w:name="_Toc497905366"/>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0918CB">
        <w:rPr>
          <w:rFonts w:ascii="Palatino Linotype" w:hAnsi="Palatino Linotype"/>
          <w:color w:val="000000" w:themeColor="text1"/>
        </w:rPr>
        <w:t xml:space="preserve">Con la </w:t>
      </w:r>
      <w:r w:rsidRPr="000918CB">
        <w:rPr>
          <w:rFonts w:ascii="Palatino Linotype" w:eastAsia="Palatino Linotype" w:hAnsi="Palatino Linotype" w:cs="Palatino Linotype"/>
          <w:color w:val="000000" w:themeColor="text1"/>
        </w:rPr>
        <w:t>determinación</w:t>
      </w:r>
      <w:r w:rsidRPr="000918CB">
        <w:rPr>
          <w:rFonts w:ascii="Palatino Linotype" w:hAnsi="Palatino Linotype"/>
          <w:color w:val="000000" w:themeColor="text1"/>
        </w:rPr>
        <w:t xml:space="preserve"> anterior, se tendrá por colmado el derecho de acceso a la información del ahora </w:t>
      </w:r>
      <w:r w:rsidRPr="000918CB">
        <w:rPr>
          <w:rFonts w:ascii="Palatino Linotype" w:hAnsi="Palatino Linotype"/>
          <w:b/>
          <w:color w:val="000000" w:themeColor="text1"/>
        </w:rPr>
        <w:t>RECURRENTE</w:t>
      </w:r>
      <w:r w:rsidRPr="000918CB">
        <w:rPr>
          <w:rFonts w:ascii="Palatino Linotype" w:hAnsi="Palatino Linotype"/>
          <w:color w:val="000000" w:themeColor="text1"/>
        </w:rPr>
        <w:t xml:space="preserve">; toda vez </w:t>
      </w:r>
      <w:r w:rsidRPr="000918CB">
        <w:rPr>
          <w:rFonts w:ascii="Palatino Linotype" w:eastAsia="Times New Roman" w:hAnsi="Palatino Linotype" w:cs="Arial"/>
          <w:color w:val="000000" w:themeColor="text1"/>
        </w:rPr>
        <w:t xml:space="preserve">que </w:t>
      </w:r>
      <w:r w:rsidRPr="000918CB">
        <w:rPr>
          <w:rFonts w:ascii="Palatino Linotype" w:hAnsi="Palatino Linotype"/>
          <w:color w:val="000000" w:themeColor="text1"/>
        </w:rPr>
        <w:t xml:space="preserve">el Derecho que tutela este Órgano Garante </w:t>
      </w:r>
      <w:r w:rsidRPr="000918CB">
        <w:rPr>
          <w:rFonts w:ascii="Palatino Linotype" w:hAnsi="Palatino Linotype" w:cs="Arial"/>
          <w:color w:val="000000" w:themeColor="text1"/>
        </w:rPr>
        <w:t>corresponde</w:t>
      </w:r>
      <w:r w:rsidRPr="000918CB">
        <w:rPr>
          <w:rFonts w:ascii="Palatino Linotype" w:hAnsi="Palatino Linotype"/>
          <w:color w:val="000000" w:themeColor="text1"/>
        </w:rPr>
        <w:t xml:space="preserve"> a la </w:t>
      </w:r>
      <w:r w:rsidRPr="000918CB">
        <w:rPr>
          <w:rFonts w:ascii="Palatino Linotype" w:eastAsia="Times New Roman" w:hAnsi="Palatino Linotype" w:cs="Arial"/>
          <w:color w:val="000000" w:themeColor="text1"/>
        </w:rPr>
        <w:t xml:space="preserve"> </w:t>
      </w:r>
      <w:r w:rsidRPr="000918CB">
        <w:rPr>
          <w:rFonts w:ascii="Palatino Linotype" w:eastAsia="MS Mincho" w:hAnsi="Palatino Linotype" w:cs="Times New Roman"/>
          <w:i/>
          <w:color w:val="000000" w:themeColor="text1"/>
        </w:rPr>
        <w:t>igualdad de oportunidades para recibir, buscar e impartir información</w:t>
      </w:r>
      <w:r w:rsidRPr="000918CB">
        <w:rPr>
          <w:rStyle w:val="Refdenotaalpie"/>
          <w:rFonts w:ascii="Palatino Linotype" w:eastAsia="MS Mincho" w:hAnsi="Palatino Linotype"/>
          <w:i/>
          <w:color w:val="000000" w:themeColor="text1"/>
        </w:rPr>
        <w:footnoteReference w:id="1"/>
      </w:r>
      <w:r w:rsidRPr="000918CB">
        <w:rPr>
          <w:rFonts w:ascii="Palatino Linotype" w:eastAsia="MS Mincho" w:hAnsi="Palatino Linotype" w:cs="Times New Roman"/>
          <w:i/>
          <w:color w:val="000000" w:themeColor="text1"/>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918CB">
        <w:rPr>
          <w:rStyle w:val="Refdenotaalpie"/>
          <w:rFonts w:ascii="Palatino Linotype" w:eastAsia="MS Mincho" w:hAnsi="Palatino Linotype"/>
          <w:color w:val="000000" w:themeColor="text1"/>
        </w:rPr>
        <w:footnoteReference w:id="2"/>
      </w:r>
      <w:r w:rsidRPr="000918CB">
        <w:rPr>
          <w:rFonts w:ascii="Palatino Linotype" w:eastAsia="MS Mincho" w:hAnsi="Palatino Linotype" w:cs="Times New Roman"/>
          <w:i/>
          <w:color w:val="000000" w:themeColor="text1"/>
        </w:rPr>
        <w:t xml:space="preserve"> </w:t>
      </w:r>
      <w:r w:rsidRPr="000918CB">
        <w:rPr>
          <w:rFonts w:ascii="Palatino Linotype" w:eastAsia="MS Mincho" w:hAnsi="Palatino Linotype" w:cs="Times New Roman"/>
          <w:color w:val="000000" w:themeColor="text1"/>
        </w:rPr>
        <w:t xml:space="preserve">que se constituye como una herramienta fundamental para </w:t>
      </w:r>
      <w:r w:rsidRPr="000918CB">
        <w:rPr>
          <w:rFonts w:ascii="Palatino Linotype" w:eastAsia="MS Mincho" w:hAnsi="Palatino Linotype" w:cs="Times New Roman"/>
          <w:i/>
          <w:color w:val="000000" w:themeColor="text1"/>
        </w:rPr>
        <w:t>ejercer control democrático de las gestiones estatales, de forma tal que puedan cuestionar, indagar y considerar si se está dando un adecuado cumplimiento de las funciones públicas,</w:t>
      </w:r>
      <w:r w:rsidRPr="000918CB">
        <w:rPr>
          <w:rStyle w:val="Refdenotaalpie"/>
          <w:rFonts w:ascii="Palatino Linotype" w:eastAsia="MS Mincho" w:hAnsi="Palatino Linotype"/>
          <w:i/>
          <w:color w:val="000000" w:themeColor="text1"/>
        </w:rPr>
        <w:footnoteReference w:id="3"/>
      </w:r>
      <w:r w:rsidRPr="000918CB">
        <w:rPr>
          <w:rFonts w:ascii="Palatino Linotype" w:eastAsia="MS Mincho" w:hAnsi="Palatino Linotype" w:cs="Times New Roman"/>
          <w:color w:val="000000" w:themeColor="text1"/>
        </w:rPr>
        <w:t>fomentando</w:t>
      </w:r>
      <w:r w:rsidRPr="000918CB">
        <w:rPr>
          <w:rFonts w:ascii="Palatino Linotype" w:eastAsia="MS Mincho" w:hAnsi="Palatino Linotype" w:cs="Times New Roman"/>
          <w:i/>
          <w:color w:val="000000" w:themeColor="text1"/>
        </w:rPr>
        <w:t xml:space="preserve"> la transparencia de las actividades estatales y</w:t>
      </w:r>
      <w:r w:rsidRPr="000918CB">
        <w:rPr>
          <w:rFonts w:ascii="Palatino Linotype" w:eastAsia="MS Mincho" w:hAnsi="Palatino Linotype" w:cs="Times New Roman"/>
          <w:color w:val="000000" w:themeColor="text1"/>
        </w:rPr>
        <w:t xml:space="preserve"> promoviendo</w:t>
      </w:r>
      <w:r w:rsidRPr="000918CB">
        <w:rPr>
          <w:rFonts w:ascii="Palatino Linotype" w:eastAsia="MS Mincho" w:hAnsi="Palatino Linotype" w:cs="Times New Roman"/>
          <w:i/>
          <w:color w:val="000000" w:themeColor="text1"/>
        </w:rPr>
        <w:t xml:space="preserve"> la responsabilidad de los funcionarios sobre su gestión pública</w:t>
      </w:r>
      <w:r w:rsidRPr="000918CB">
        <w:rPr>
          <w:rStyle w:val="Refdenotaalpie"/>
          <w:rFonts w:ascii="Palatino Linotype" w:eastAsia="MS Mincho" w:hAnsi="Palatino Linotype"/>
          <w:i/>
          <w:color w:val="000000" w:themeColor="text1"/>
        </w:rPr>
        <w:footnoteReference w:id="4"/>
      </w:r>
      <w:r w:rsidRPr="000918CB">
        <w:rPr>
          <w:rFonts w:ascii="Palatino Linotype" w:eastAsia="MS Mincho" w:hAnsi="Palatino Linotype" w:cs="Times New Roman"/>
          <w:i/>
          <w:color w:val="000000" w:themeColor="text1"/>
        </w:rPr>
        <w:t xml:space="preserve"> </w:t>
      </w:r>
      <w:r w:rsidRPr="000918CB">
        <w:rPr>
          <w:rFonts w:ascii="Palatino Linotype" w:eastAsia="MS Mincho" w:hAnsi="Palatino Linotype" w:cs="Times New Roman"/>
          <w:color w:val="000000" w:themeColor="text1"/>
        </w:rPr>
        <w:t>que permite</w:t>
      </w:r>
      <w:r w:rsidRPr="000918CB">
        <w:rPr>
          <w:rFonts w:ascii="Palatino Linotype" w:eastAsia="MS Mincho" w:hAnsi="Palatino Linotype" w:cs="Times New Roman"/>
          <w:i/>
          <w:color w:val="000000" w:themeColor="text1"/>
        </w:rPr>
        <w:t xml:space="preserve"> saber qué están haciendo </w:t>
      </w:r>
      <w:r w:rsidRPr="000918CB">
        <w:rPr>
          <w:rFonts w:ascii="Palatino Linotype" w:eastAsia="MS Mincho" w:hAnsi="Palatino Linotype" w:cs="Times New Roman"/>
          <w:i/>
          <w:color w:val="000000" w:themeColor="text1"/>
        </w:rPr>
        <w:lastRenderedPageBreak/>
        <w:t>los gobiernos por sus pueblos, sin lo cual la verdad languidecería y la participación en el gobierno permanecería fragmentada.</w:t>
      </w:r>
      <w:r w:rsidRPr="000918CB">
        <w:rPr>
          <w:rStyle w:val="Refdenotaalpie"/>
          <w:rFonts w:ascii="Palatino Linotype" w:eastAsia="MS Mincho" w:hAnsi="Palatino Linotype"/>
          <w:i/>
          <w:color w:val="000000" w:themeColor="text1"/>
        </w:rPr>
        <w:footnoteReference w:id="5"/>
      </w:r>
      <w:r w:rsidRPr="000918CB">
        <w:rPr>
          <w:rFonts w:ascii="Palatino Linotype" w:eastAsia="MS Mincho" w:hAnsi="Palatino Linotype" w:cs="Times New Roman"/>
          <w:color w:val="000000" w:themeColor="text1"/>
        </w:rPr>
        <w:t xml:space="preserve"> ” </w:t>
      </w:r>
    </w:p>
    <w:p w:rsidR="00CC4F68" w:rsidRPr="000918CB" w:rsidRDefault="00CC4F68" w:rsidP="000918CB">
      <w:pPr>
        <w:spacing w:line="360" w:lineRule="auto"/>
        <w:ind w:right="49"/>
        <w:contextualSpacing/>
        <w:jc w:val="both"/>
        <w:rPr>
          <w:rFonts w:ascii="Palatino Linotype" w:hAnsi="Palatino Linotype"/>
          <w:color w:val="000000" w:themeColor="text1"/>
        </w:rPr>
      </w:pPr>
    </w:p>
    <w:p w:rsidR="00CC4F68" w:rsidRPr="000918CB" w:rsidRDefault="00CC4F68" w:rsidP="000918CB">
      <w:pPr>
        <w:numPr>
          <w:ilvl w:val="0"/>
          <w:numId w:val="1"/>
        </w:numPr>
        <w:spacing w:line="360" w:lineRule="auto"/>
        <w:ind w:left="0" w:right="49" w:firstLine="0"/>
        <w:jc w:val="both"/>
        <w:rPr>
          <w:rFonts w:ascii="Palatino Linotype" w:hAnsi="Palatino Linotype"/>
          <w:color w:val="000000" w:themeColor="text1"/>
          <w:lang w:val="es-ES"/>
        </w:rPr>
      </w:pPr>
      <w:r w:rsidRPr="000918CB">
        <w:rPr>
          <w:rFonts w:ascii="Palatino Linotype" w:hAnsi="Palatino Linotype"/>
          <w:color w:val="000000" w:themeColor="text1"/>
          <w:lang w:val="es-ES"/>
        </w:rPr>
        <w:t xml:space="preserve">Es así </w:t>
      </w:r>
      <w:r w:rsidRPr="000918CB">
        <w:rPr>
          <w:rFonts w:ascii="Palatino Linotype" w:hAnsi="Palatino Linotype"/>
          <w:color w:val="000000" w:themeColor="text1"/>
        </w:rPr>
        <w:t>que</w:t>
      </w:r>
      <w:r w:rsidRPr="000918CB">
        <w:rPr>
          <w:rFonts w:ascii="Palatino Linotype" w:hAnsi="Palatino Linotype"/>
          <w:color w:val="000000" w:themeColor="text1"/>
          <w:lang w:val="es-ES"/>
        </w:rPr>
        <w:t xml:space="preserve">, todos los actos de autoridad que realicen los Sujetos Obligados </w:t>
      </w:r>
      <w:r w:rsidRPr="000918CB">
        <w:rPr>
          <w:rFonts w:ascii="Palatino Linotype" w:hAnsi="Palatino Linotype"/>
          <w:b/>
          <w:color w:val="000000" w:themeColor="text1"/>
          <w:lang w:val="es-ES"/>
        </w:rPr>
        <w:t>deben estar documentados</w:t>
      </w:r>
      <w:r w:rsidRPr="000918CB">
        <w:rPr>
          <w:rFonts w:ascii="Palatino Linotype" w:hAnsi="Palatino Linotype"/>
          <w:color w:val="000000" w:themeColor="text1"/>
          <w:lang w:val="es-ES"/>
        </w:rPr>
        <w:t xml:space="preserve"> y, bajo el más alto estándar de transparencia deberán poner toda la información que se encuentre en su posesión, a disposición de los particulares que la soliciten.</w:t>
      </w:r>
    </w:p>
    <w:p w:rsidR="00CC4F68" w:rsidRPr="000918CB" w:rsidRDefault="00CC4F68" w:rsidP="000918CB">
      <w:pPr>
        <w:pStyle w:val="Prrafodelista"/>
        <w:spacing w:line="360" w:lineRule="auto"/>
        <w:ind w:left="0" w:right="49"/>
        <w:jc w:val="both"/>
        <w:rPr>
          <w:rFonts w:ascii="Palatino Linotype" w:hAnsi="Palatino Linotype"/>
          <w:color w:val="000000" w:themeColor="text1"/>
          <w:lang w:val="es-ES"/>
        </w:rPr>
      </w:pPr>
    </w:p>
    <w:p w:rsidR="00CC4F68" w:rsidRPr="000918CB" w:rsidRDefault="00CC4F68" w:rsidP="000918CB">
      <w:pPr>
        <w:numPr>
          <w:ilvl w:val="0"/>
          <w:numId w:val="1"/>
        </w:numPr>
        <w:spacing w:line="360" w:lineRule="auto"/>
        <w:ind w:left="0" w:right="49" w:firstLine="0"/>
        <w:jc w:val="both"/>
        <w:rPr>
          <w:rFonts w:ascii="Palatino Linotype" w:hAnsi="Palatino Linotype"/>
          <w:color w:val="000000" w:themeColor="text1"/>
          <w:lang w:val="es-ES"/>
        </w:rPr>
      </w:pPr>
      <w:r w:rsidRPr="000918CB">
        <w:rPr>
          <w:rFonts w:ascii="Palatino Linotype" w:eastAsia="Times New Roman" w:hAnsi="Palatino Linotype" w:cs="Arial"/>
          <w:color w:val="000000" w:themeColor="text1"/>
        </w:rPr>
        <w:t xml:space="preserve">Además, </w:t>
      </w:r>
      <w:r w:rsidRPr="000918CB">
        <w:rPr>
          <w:rFonts w:ascii="Palatino Linotype" w:hAnsi="Palatino Linotype"/>
          <w:color w:val="000000" w:themeColor="text1"/>
          <w:lang w:val="es-ES"/>
        </w:rPr>
        <w:t>debemos</w:t>
      </w:r>
      <w:r w:rsidRPr="000918CB">
        <w:rPr>
          <w:rFonts w:ascii="Palatino Linotype" w:eastAsia="Times New Roman" w:hAnsi="Palatino Linotype" w:cs="Arial"/>
          <w:color w:val="000000" w:themeColor="text1"/>
        </w:rPr>
        <w:t xml:space="preserve"> tomar en cuenta los artículos 4 y 12 (antes transcrito</w:t>
      </w:r>
      <w:r w:rsidR="00FC2AD8" w:rsidRPr="000918CB">
        <w:rPr>
          <w:rFonts w:ascii="Palatino Linotype" w:eastAsia="Times New Roman" w:hAnsi="Palatino Linotype" w:cs="Arial"/>
          <w:color w:val="000000" w:themeColor="text1"/>
        </w:rPr>
        <w:t>s</w:t>
      </w:r>
      <w:r w:rsidRPr="000918CB">
        <w:rPr>
          <w:rFonts w:ascii="Palatino Linotype" w:eastAsia="Times New Roman" w:hAnsi="Palatino Linotype" w:cs="Arial"/>
          <w:color w:val="000000" w:themeColor="text1"/>
        </w:rPr>
        <w:t xml:space="preserve">), de la Ley de Transparencia y Acceso a la Información Pública del Estado de México y </w:t>
      </w:r>
      <w:r w:rsidRPr="000918CB">
        <w:rPr>
          <w:rFonts w:ascii="Palatino Linotype" w:hAnsi="Palatino Linotype"/>
          <w:color w:val="000000" w:themeColor="text1"/>
          <w:lang w:val="es-ES"/>
        </w:rPr>
        <w:t>Municipios</w:t>
      </w:r>
      <w:r w:rsidR="00FC2AD8" w:rsidRPr="000918CB">
        <w:rPr>
          <w:rFonts w:ascii="Palatino Linotype" w:eastAsia="Times New Roman" w:hAnsi="Palatino Linotype" w:cs="Arial"/>
          <w:color w:val="000000" w:themeColor="text1"/>
        </w:rPr>
        <w:t xml:space="preserve">. </w:t>
      </w:r>
      <w:r w:rsidRPr="000918CB">
        <w:rPr>
          <w:rFonts w:ascii="Palatino Linotype" w:hAnsi="Palatino Linotype"/>
          <w:color w:val="000000" w:themeColor="text1"/>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w:t>
      </w:r>
      <w:r w:rsidRPr="000918CB">
        <w:rPr>
          <w:rFonts w:ascii="Palatino Linotype" w:eastAsia="Times New Roman" w:hAnsi="Palatino Linotype" w:cs="Arial"/>
          <w:color w:val="000000" w:themeColor="text1"/>
        </w:rPr>
        <w:t>información</w:t>
      </w:r>
      <w:r w:rsidRPr="000918CB">
        <w:rPr>
          <w:rFonts w:ascii="Palatino Linotype" w:hAnsi="Palatino Linotype"/>
          <w:color w:val="000000" w:themeColor="text1"/>
          <w:lang w:val="es-ES"/>
        </w:rPr>
        <w:t xml:space="preserve"> que se encuentre en su posesión en estricto apego a los principios de eficacia</w:t>
      </w:r>
      <w:r w:rsidRPr="000918CB">
        <w:rPr>
          <w:rStyle w:val="Refdenotaalpie"/>
          <w:rFonts w:ascii="Palatino Linotype" w:hAnsi="Palatino Linotype"/>
          <w:color w:val="000000" w:themeColor="text1"/>
          <w:lang w:val="es-ES"/>
        </w:rPr>
        <w:footnoteReference w:id="6"/>
      </w:r>
      <w:r w:rsidRPr="000918CB">
        <w:rPr>
          <w:rFonts w:ascii="Palatino Linotype" w:hAnsi="Palatino Linotype"/>
          <w:color w:val="000000" w:themeColor="text1"/>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9F575C" w:rsidRDefault="009F575C" w:rsidP="000918CB">
      <w:pPr>
        <w:pStyle w:val="Prrafodelista"/>
        <w:ind w:left="0" w:right="49"/>
        <w:rPr>
          <w:rFonts w:ascii="Palatino Linotype" w:hAnsi="Palatino Linotype"/>
          <w:color w:val="000000" w:themeColor="text1"/>
          <w:lang w:val="es-ES"/>
        </w:rPr>
      </w:pPr>
    </w:p>
    <w:p w:rsidR="007D7D43" w:rsidRPr="000918CB" w:rsidRDefault="007D7D43" w:rsidP="000918CB">
      <w:pPr>
        <w:pStyle w:val="Prrafodelista"/>
        <w:ind w:left="0" w:right="49"/>
        <w:rPr>
          <w:rFonts w:ascii="Palatino Linotype" w:hAnsi="Palatino Linotype"/>
          <w:color w:val="000000" w:themeColor="text1"/>
          <w:lang w:val="es-ES"/>
        </w:rPr>
      </w:pPr>
    </w:p>
    <w:p w:rsidR="00CC4F68" w:rsidRPr="000918CB" w:rsidRDefault="00CC4F68" w:rsidP="000918CB">
      <w:pPr>
        <w:spacing w:line="360" w:lineRule="auto"/>
        <w:ind w:right="49"/>
        <w:jc w:val="both"/>
        <w:rPr>
          <w:rFonts w:ascii="Palatino Linotype" w:eastAsia="Palatino Linotype" w:hAnsi="Palatino Linotype" w:cs="Palatino Linotype"/>
          <w:b/>
          <w:color w:val="000000" w:themeColor="text1"/>
        </w:rPr>
      </w:pPr>
      <w:r w:rsidRPr="000918CB">
        <w:rPr>
          <w:rFonts w:ascii="Palatino Linotype" w:eastAsia="Palatino Linotype" w:hAnsi="Palatino Linotype" w:cs="Palatino Linotype"/>
          <w:b/>
          <w:color w:val="000000" w:themeColor="text1"/>
        </w:rPr>
        <w:lastRenderedPageBreak/>
        <w:t>QUINTO. De la versión pública.</w:t>
      </w:r>
    </w:p>
    <w:p w:rsidR="00CC4F68" w:rsidRPr="000918CB" w:rsidRDefault="00CC4F68" w:rsidP="000918CB">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 xml:space="preserve">Finalmente, debe señalarse que lo ordenado </w:t>
      </w:r>
      <w:r w:rsidRPr="000918CB">
        <w:rPr>
          <w:rFonts w:ascii="Palatino Linotype" w:eastAsia="Palatino Linotype" w:hAnsi="Palatino Linotype" w:cs="Palatino Linotype"/>
          <w:color w:val="000000" w:themeColor="text1"/>
          <w:u w:val="single"/>
        </w:rPr>
        <w:t>eventualmente</w:t>
      </w:r>
      <w:r w:rsidRPr="000918CB">
        <w:rPr>
          <w:rFonts w:ascii="Palatino Linotype" w:eastAsia="Palatino Linotype" w:hAnsi="Palatino Linotype" w:cs="Palatino Linotype"/>
          <w:color w:val="000000" w:themeColor="text1"/>
        </w:rPr>
        <w:t xml:space="preserve"> pudiera contener datos </w:t>
      </w:r>
      <w:r w:rsidRPr="000918CB">
        <w:rPr>
          <w:rFonts w:ascii="Palatino Linotype" w:hAnsi="Palatino Linotype"/>
          <w:color w:val="000000" w:themeColor="text1"/>
          <w:lang w:val="es-ES"/>
        </w:rPr>
        <w:t>personales</w:t>
      </w:r>
      <w:r w:rsidRPr="000918CB">
        <w:rPr>
          <w:rFonts w:ascii="Palatino Linotype" w:eastAsia="Palatino Linotype" w:hAnsi="Palatino Linotype" w:cs="Palatino Linotype"/>
          <w:color w:val="000000" w:themeColor="text1"/>
        </w:rPr>
        <w:t>, por lo que de ser el caso, sujeto obligado, para dar cumplimiento a la presente Resolución, deberá proceder a la elaboración de la versión pública de tales documentos a fin de satisfacer el derecho de acceso a la información pública del recurrente sin menoscabo al derecho a la protección de los datos personales de terceros.</w:t>
      </w:r>
    </w:p>
    <w:p w:rsidR="00CC4F68" w:rsidRPr="000918CB" w:rsidRDefault="00CC4F68" w:rsidP="000918CB">
      <w:pPr>
        <w:spacing w:line="360" w:lineRule="auto"/>
        <w:ind w:right="49"/>
        <w:jc w:val="both"/>
        <w:rPr>
          <w:rFonts w:ascii="Palatino Linotype" w:eastAsia="Palatino Linotype" w:hAnsi="Palatino Linotype" w:cs="Palatino Linotype"/>
          <w:color w:val="000000" w:themeColor="text1"/>
        </w:rPr>
      </w:pPr>
    </w:p>
    <w:p w:rsidR="00CC4F68" w:rsidRPr="000918CB" w:rsidRDefault="00CC4F68" w:rsidP="000918CB">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CC4F68" w:rsidRPr="000918CB" w:rsidRDefault="00CC4F68" w:rsidP="000918CB">
      <w:pP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t>“</w:t>
      </w:r>
      <w:r w:rsidRPr="000918CB">
        <w:rPr>
          <w:rFonts w:ascii="Palatino Linotype" w:eastAsia="Palatino Linotype" w:hAnsi="Palatino Linotype" w:cs="Palatino Linotype"/>
          <w:b/>
          <w:i/>
          <w:color w:val="000000" w:themeColor="text1"/>
        </w:rPr>
        <w:t>Artículo 3</w:t>
      </w:r>
      <w:r w:rsidRPr="000918CB">
        <w:rPr>
          <w:rFonts w:ascii="Palatino Linotype" w:eastAsia="Palatino Linotype" w:hAnsi="Palatino Linotype" w:cs="Palatino Linotype"/>
          <w:i/>
          <w:color w:val="000000" w:themeColor="text1"/>
        </w:rPr>
        <w:t>. Para los efectos de la presente Ley se entenderá por:</w:t>
      </w:r>
    </w:p>
    <w:p w:rsidR="00CC4F68" w:rsidRPr="000918CB" w:rsidRDefault="00CC4F68" w:rsidP="000918CB">
      <w:pP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t>[…]</w:t>
      </w:r>
    </w:p>
    <w:p w:rsidR="00CC4F68" w:rsidRPr="000918CB" w:rsidRDefault="00CC4F68" w:rsidP="000918CB">
      <w:pP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b/>
          <w:i/>
          <w:color w:val="000000" w:themeColor="text1"/>
        </w:rPr>
        <w:t>IX. Datos personales</w:t>
      </w:r>
      <w:r w:rsidRPr="000918CB">
        <w:rPr>
          <w:rFonts w:ascii="Palatino Linotype" w:eastAsia="Palatino Linotype" w:hAnsi="Palatino Linotype" w:cs="Palatino Linotype"/>
          <w:i/>
          <w:color w:val="000000" w:themeColor="text1"/>
        </w:rPr>
        <w:t xml:space="preserve">: La información concerniente a una persona, identificada o identificable según lo dispuesto por la Ley de Protección de Datos Personales del Estado de México; </w:t>
      </w:r>
    </w:p>
    <w:p w:rsidR="00CC4F68" w:rsidRPr="000918CB" w:rsidRDefault="00CC4F68" w:rsidP="000918CB">
      <w:pP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b/>
          <w:i/>
          <w:color w:val="000000" w:themeColor="text1"/>
        </w:rPr>
        <w:t>XX. Información clasificada</w:t>
      </w:r>
      <w:r w:rsidRPr="000918CB">
        <w:rPr>
          <w:rFonts w:ascii="Palatino Linotype" w:eastAsia="Palatino Linotype" w:hAnsi="Palatino Linotype" w:cs="Palatino Linotype"/>
          <w:i/>
          <w:color w:val="000000" w:themeColor="text1"/>
        </w:rPr>
        <w:t>: Aquella considerada por la presente Ley como reservada o confidencial;</w:t>
      </w:r>
    </w:p>
    <w:p w:rsidR="00CC4F68" w:rsidRPr="000918CB" w:rsidRDefault="00CC4F68" w:rsidP="000918CB">
      <w:pP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b/>
          <w:i/>
          <w:color w:val="000000" w:themeColor="text1"/>
        </w:rPr>
        <w:t xml:space="preserve">XXI. Información confidencial: </w:t>
      </w:r>
      <w:r w:rsidRPr="000918CB">
        <w:rPr>
          <w:rFonts w:ascii="Palatino Linotype" w:eastAsia="Palatino Linotype" w:hAnsi="Palatino Linotype" w:cs="Palatino Linotype"/>
          <w:i/>
          <w:color w:val="000000" w:themeColor="text1"/>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C4F68" w:rsidRPr="000918CB" w:rsidRDefault="00CC4F68" w:rsidP="000918CB">
      <w:pP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b/>
          <w:i/>
          <w:color w:val="000000" w:themeColor="text1"/>
        </w:rPr>
        <w:t>XLV. Versión pública:</w:t>
      </w:r>
      <w:r w:rsidRPr="000918CB">
        <w:rPr>
          <w:rFonts w:ascii="Palatino Linotype" w:eastAsia="Palatino Linotype" w:hAnsi="Palatino Linotype" w:cs="Palatino Linotype"/>
          <w:i/>
          <w:color w:val="000000" w:themeColor="text1"/>
        </w:rPr>
        <w:t xml:space="preserve"> Documento en el que se elimine, suprime o borra la información clasificada como reservada o confidencial para permitir su acceso.</w:t>
      </w:r>
    </w:p>
    <w:p w:rsidR="00CC4F68" w:rsidRPr="000918CB" w:rsidRDefault="00CC4F68" w:rsidP="000918CB">
      <w:pP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t>[…]</w:t>
      </w:r>
    </w:p>
    <w:p w:rsidR="00CC4F68" w:rsidRPr="000918CB" w:rsidRDefault="00CC4F68" w:rsidP="000918CB">
      <w:pP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b/>
          <w:i/>
          <w:color w:val="000000" w:themeColor="text1"/>
        </w:rPr>
        <w:lastRenderedPageBreak/>
        <w:t>Artículo 91.</w:t>
      </w:r>
      <w:r w:rsidRPr="000918CB">
        <w:rPr>
          <w:rFonts w:ascii="Palatino Linotype" w:eastAsia="Palatino Linotype" w:hAnsi="Palatino Linotype" w:cs="Palatino Linotype"/>
          <w:i/>
          <w:color w:val="000000" w:themeColor="text1"/>
        </w:rPr>
        <w:t xml:space="preserve"> El acceso a la información pública será restringido excepcionalmente, cuando ésta sea clasificada como reservada o confidencial.</w:t>
      </w:r>
    </w:p>
    <w:p w:rsidR="00CC4F68" w:rsidRPr="000918CB" w:rsidRDefault="00CC4F68" w:rsidP="000918CB">
      <w:pPr>
        <w:spacing w:line="360" w:lineRule="auto"/>
        <w:ind w:right="49"/>
        <w:jc w:val="both"/>
        <w:rPr>
          <w:rFonts w:ascii="Palatino Linotype" w:eastAsia="Palatino Linotype" w:hAnsi="Palatino Linotype" w:cs="Palatino Linotype"/>
          <w:i/>
          <w:color w:val="000000" w:themeColor="text1"/>
        </w:rPr>
      </w:pPr>
    </w:p>
    <w:p w:rsidR="00CC4F68" w:rsidRPr="000918CB" w:rsidRDefault="00CC4F68" w:rsidP="000918CB">
      <w:pP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b/>
          <w:i/>
          <w:color w:val="000000" w:themeColor="text1"/>
        </w:rPr>
        <w:t>Artículo 132.</w:t>
      </w:r>
      <w:r w:rsidRPr="000918CB">
        <w:rPr>
          <w:rFonts w:ascii="Palatino Linotype" w:eastAsia="Palatino Linotype" w:hAnsi="Palatino Linotype" w:cs="Palatino Linotype"/>
          <w:i/>
          <w:color w:val="000000" w:themeColor="text1"/>
        </w:rPr>
        <w:t xml:space="preserve"> La clasificación de la información se llevará a cabo en el momento en que:</w:t>
      </w:r>
    </w:p>
    <w:p w:rsidR="00CC4F68" w:rsidRPr="000918CB" w:rsidRDefault="00CC4F68" w:rsidP="000918CB">
      <w:pP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b/>
          <w:i/>
          <w:color w:val="000000" w:themeColor="text1"/>
        </w:rPr>
        <w:t>I</w:t>
      </w:r>
      <w:r w:rsidRPr="000918CB">
        <w:rPr>
          <w:rFonts w:ascii="Palatino Linotype" w:eastAsia="Palatino Linotype" w:hAnsi="Palatino Linotype" w:cs="Palatino Linotype"/>
          <w:i/>
          <w:color w:val="000000" w:themeColor="text1"/>
        </w:rPr>
        <w:t>. Se reciba una solicitud de acceso a la información;</w:t>
      </w:r>
    </w:p>
    <w:p w:rsidR="00CC4F68" w:rsidRPr="000918CB" w:rsidRDefault="00CC4F68" w:rsidP="000918CB">
      <w:pP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b/>
          <w:i/>
          <w:color w:val="000000" w:themeColor="text1"/>
        </w:rPr>
        <w:t>II.</w:t>
      </w:r>
      <w:r w:rsidRPr="000918CB">
        <w:rPr>
          <w:rFonts w:ascii="Palatino Linotype" w:eastAsia="Palatino Linotype" w:hAnsi="Palatino Linotype" w:cs="Palatino Linotype"/>
          <w:i/>
          <w:color w:val="000000" w:themeColor="text1"/>
        </w:rPr>
        <w:t xml:space="preserve"> Se determine mediante resolución de autoridad competente; o</w:t>
      </w:r>
    </w:p>
    <w:p w:rsidR="00CC4F68" w:rsidRPr="000918CB" w:rsidRDefault="00CC4F68" w:rsidP="000918CB">
      <w:pP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b/>
          <w:i/>
          <w:color w:val="000000" w:themeColor="text1"/>
        </w:rPr>
        <w:t>III.</w:t>
      </w:r>
      <w:r w:rsidRPr="000918CB">
        <w:rPr>
          <w:rFonts w:ascii="Palatino Linotype" w:eastAsia="Palatino Linotype" w:hAnsi="Palatino Linotype" w:cs="Palatino Linotype"/>
          <w:i/>
          <w:color w:val="000000" w:themeColor="text1"/>
        </w:rPr>
        <w:t xml:space="preserve"> Se generen versiones públicas para dar cumplimiento a las obligaciones de transparencia previstas en esta Ley.</w:t>
      </w:r>
    </w:p>
    <w:p w:rsidR="00CC4F68" w:rsidRPr="000918CB" w:rsidRDefault="00CC4F68" w:rsidP="000918CB">
      <w:pP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t>[…]</w:t>
      </w:r>
    </w:p>
    <w:p w:rsidR="00CC4F68" w:rsidRPr="000918CB" w:rsidRDefault="00CC4F68" w:rsidP="000918CB">
      <w:pPr>
        <w:spacing w:line="360" w:lineRule="auto"/>
        <w:ind w:right="49"/>
        <w:jc w:val="both"/>
        <w:rPr>
          <w:rFonts w:ascii="Palatino Linotype" w:eastAsia="Palatino Linotype" w:hAnsi="Palatino Linotype" w:cs="Palatino Linotype"/>
          <w:i/>
          <w:color w:val="000000" w:themeColor="text1"/>
        </w:rPr>
      </w:pPr>
    </w:p>
    <w:p w:rsidR="00CC4F68" w:rsidRPr="000918CB" w:rsidRDefault="00CC4F68" w:rsidP="000918CB">
      <w:pP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b/>
          <w:i/>
          <w:color w:val="000000" w:themeColor="text1"/>
        </w:rPr>
        <w:t>Artículo 143</w:t>
      </w:r>
      <w:r w:rsidRPr="000918CB">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rsidR="00CC4F68" w:rsidRPr="000918CB" w:rsidRDefault="00CC4F68" w:rsidP="000918CB">
      <w:pP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b/>
          <w:i/>
          <w:color w:val="000000" w:themeColor="text1"/>
        </w:rPr>
        <w:t>I.</w:t>
      </w:r>
      <w:r w:rsidRPr="000918CB">
        <w:rPr>
          <w:rFonts w:ascii="Palatino Linotype" w:eastAsia="Palatino Linotype" w:hAnsi="Palatino Linotype" w:cs="Palatino Linotype"/>
          <w:i/>
          <w:color w:val="000000" w:themeColor="text1"/>
        </w:rPr>
        <w:t xml:space="preserve"> Se refiera a la información privada y los datos personales concernientes a una persona física o jurídico colectiva identificada o identificable;</w:t>
      </w:r>
    </w:p>
    <w:p w:rsidR="00CC4F68" w:rsidRPr="000918CB" w:rsidRDefault="00CC4F68" w:rsidP="000918CB">
      <w:pP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b/>
          <w:i/>
          <w:color w:val="000000" w:themeColor="text1"/>
        </w:rPr>
        <w:t>II.</w:t>
      </w:r>
      <w:r w:rsidRPr="000918CB">
        <w:rPr>
          <w:rFonts w:ascii="Palatino Linotype" w:eastAsia="Palatino Linotype" w:hAnsi="Palatino Linotype" w:cs="Palatino Linotype"/>
          <w:i/>
          <w:color w:val="000000" w:themeColor="text1"/>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CC4F68" w:rsidRPr="000918CB" w:rsidRDefault="00CC4F68" w:rsidP="000918CB">
      <w:pP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b/>
          <w:i/>
          <w:color w:val="000000" w:themeColor="text1"/>
        </w:rPr>
        <w:t>III.</w:t>
      </w:r>
      <w:r w:rsidRPr="000918CB">
        <w:rPr>
          <w:rFonts w:ascii="Palatino Linotype" w:eastAsia="Palatino Linotype" w:hAnsi="Palatino Linotype" w:cs="Palatino Linotype"/>
          <w:i/>
          <w:color w:val="000000" w:themeColor="text1"/>
        </w:rPr>
        <w:t xml:space="preserve"> La que presenten los particulares a los sujetos obligados, de conformidad con lo dispuesto por las leyes o los tratados internacionales.</w:t>
      </w:r>
    </w:p>
    <w:p w:rsidR="00CC4F68" w:rsidRPr="000918CB" w:rsidRDefault="00CC4F68" w:rsidP="000918CB">
      <w:pP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t>La información confidencial no estará sujeta a temporalidad alguna y sólo podrán tener acceso a ella los titulares de la misma, sus representantes y los servidores públicos facultados para ello.</w:t>
      </w:r>
    </w:p>
    <w:p w:rsidR="00CC4F68" w:rsidRPr="000918CB" w:rsidRDefault="00CC4F68" w:rsidP="000918CB">
      <w:pP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t>No se considerará confidencial la información que se encuentre en los registros públicos o en fuentes de acceso público, ni tampoco la que sea considerada por la presente ley como información pública.”</w:t>
      </w:r>
    </w:p>
    <w:p w:rsidR="004076BB" w:rsidRPr="000918CB" w:rsidRDefault="004076BB" w:rsidP="000918CB">
      <w:pPr>
        <w:spacing w:line="360" w:lineRule="auto"/>
        <w:ind w:right="49"/>
        <w:jc w:val="both"/>
        <w:rPr>
          <w:rFonts w:ascii="Palatino Linotype" w:eastAsia="Palatino Linotype" w:hAnsi="Palatino Linotype" w:cs="Palatino Linotype"/>
          <w:i/>
          <w:color w:val="000000" w:themeColor="text1"/>
        </w:rPr>
      </w:pPr>
    </w:p>
    <w:p w:rsidR="00CC4F68" w:rsidRPr="000918CB" w:rsidRDefault="00CC4F68" w:rsidP="000918CB">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CC4F68" w:rsidRPr="000918CB" w:rsidRDefault="00CC4F68" w:rsidP="000918CB">
      <w:pPr>
        <w:pStyle w:val="Prrafodelista"/>
        <w:spacing w:line="360" w:lineRule="auto"/>
        <w:ind w:left="0" w:right="49"/>
        <w:jc w:val="both"/>
        <w:rPr>
          <w:rFonts w:ascii="Palatino Linotype" w:eastAsia="Palatino Linotype" w:hAnsi="Palatino Linotype" w:cs="Palatino Linotype"/>
          <w:color w:val="000000" w:themeColor="text1"/>
        </w:rPr>
      </w:pPr>
    </w:p>
    <w:p w:rsidR="00CC4F68" w:rsidRPr="000918CB" w:rsidRDefault="00CC4F68" w:rsidP="000918CB">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rsidR="00CC4F68" w:rsidRPr="000918CB" w:rsidRDefault="00CC4F68" w:rsidP="000918CB">
      <w:pP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b/>
          <w:i/>
          <w:color w:val="000000" w:themeColor="text1"/>
        </w:rPr>
        <w:t>“Quincuagésimo sexto</w:t>
      </w:r>
      <w:r w:rsidRPr="000918CB">
        <w:rPr>
          <w:rFonts w:ascii="Palatino Linotype" w:eastAsia="Palatino Linotype" w:hAnsi="Palatino Linotype" w:cs="Palatino Linotype"/>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CC4F68" w:rsidRPr="000918CB" w:rsidRDefault="00CC4F68" w:rsidP="000918CB">
      <w:pPr>
        <w:spacing w:line="360" w:lineRule="auto"/>
        <w:ind w:right="49"/>
        <w:jc w:val="both"/>
        <w:rPr>
          <w:rFonts w:ascii="Palatino Linotype" w:eastAsia="Palatino Linotype" w:hAnsi="Palatino Linotype" w:cs="Palatino Linotype"/>
          <w:i/>
          <w:color w:val="000000" w:themeColor="text1"/>
        </w:rPr>
      </w:pPr>
    </w:p>
    <w:p w:rsidR="00CC4F68" w:rsidRPr="000918CB" w:rsidRDefault="00CC4F68" w:rsidP="000918CB">
      <w:pP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b/>
          <w:i/>
          <w:color w:val="000000" w:themeColor="text1"/>
        </w:rPr>
        <w:t>Quincuagésimo séptimo</w:t>
      </w:r>
      <w:r w:rsidRPr="000918CB">
        <w:rPr>
          <w:rFonts w:ascii="Palatino Linotype" w:eastAsia="Palatino Linotype" w:hAnsi="Palatino Linotype" w:cs="Palatino Linotype"/>
          <w:i/>
          <w:color w:val="000000" w:themeColor="text1"/>
        </w:rPr>
        <w:t xml:space="preserve">. Se considera, en principio, como información pública y no podrá omitirse de las versiones públicas la siguiente: </w:t>
      </w:r>
    </w:p>
    <w:p w:rsidR="00CC4F68" w:rsidRPr="000918CB" w:rsidRDefault="00CC4F68" w:rsidP="000918CB">
      <w:pP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b/>
          <w:i/>
          <w:color w:val="000000" w:themeColor="text1"/>
        </w:rPr>
        <w:t>I.</w:t>
      </w:r>
      <w:r w:rsidRPr="000918CB">
        <w:rPr>
          <w:rFonts w:ascii="Palatino Linotype" w:eastAsia="Palatino Linotype" w:hAnsi="Palatino Linotype" w:cs="Palatino Linotype"/>
          <w:i/>
          <w:color w:val="000000" w:themeColor="text1"/>
        </w:rPr>
        <w:t xml:space="preserve"> La relativa a las Obligaciones de Transparencia que contempla el Título V de la Ley General y las demás disposiciones legales aplicables; </w:t>
      </w:r>
    </w:p>
    <w:p w:rsidR="00CC4F68" w:rsidRPr="000918CB" w:rsidRDefault="00CC4F68" w:rsidP="000918CB">
      <w:pP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b/>
          <w:i/>
          <w:color w:val="000000" w:themeColor="text1"/>
        </w:rPr>
        <w:t>II.</w:t>
      </w:r>
      <w:r w:rsidRPr="000918CB">
        <w:rPr>
          <w:rFonts w:ascii="Palatino Linotype" w:eastAsia="Palatino Linotype" w:hAnsi="Palatino Linotype" w:cs="Palatino Linotype"/>
          <w:i/>
          <w:color w:val="000000" w:themeColor="text1"/>
        </w:rPr>
        <w:t xml:space="preserve"> El nombre de los servidores públicos en los documentos, y sus firmas autógrafas, cuando sean utilizados en el ejercicio de las facultades conferidas para el desempeño del servicio público, y </w:t>
      </w:r>
    </w:p>
    <w:p w:rsidR="00CC4F68" w:rsidRPr="000918CB" w:rsidRDefault="00CC4F68" w:rsidP="000918CB">
      <w:pP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b/>
          <w:i/>
          <w:color w:val="000000" w:themeColor="text1"/>
        </w:rPr>
        <w:t>III.</w:t>
      </w:r>
      <w:r w:rsidRPr="000918CB">
        <w:rPr>
          <w:rFonts w:ascii="Palatino Linotype" w:eastAsia="Palatino Linotype" w:hAnsi="Palatino Linotype" w:cs="Palatino Linotype"/>
          <w:i/>
          <w:color w:val="000000" w:themeColor="text1"/>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CC4F68" w:rsidRPr="000918CB" w:rsidRDefault="00CC4F68" w:rsidP="000918CB">
      <w:pP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i/>
          <w:color w:val="000000" w:themeColor="text1"/>
        </w:rPr>
        <w:lastRenderedPageBreak/>
        <w:t xml:space="preserve">Lo anterior, siempre y cuando no se acredite alguna causal de clasificación, prevista en las leyes o en los tratados internaciones suscritos por el Estado mexicano. </w:t>
      </w:r>
    </w:p>
    <w:p w:rsidR="00CC4F68" w:rsidRPr="000918CB" w:rsidRDefault="00CC4F68" w:rsidP="000918CB">
      <w:pPr>
        <w:spacing w:line="360" w:lineRule="auto"/>
        <w:ind w:right="49"/>
        <w:jc w:val="both"/>
        <w:rPr>
          <w:rFonts w:ascii="Palatino Linotype" w:eastAsia="Palatino Linotype" w:hAnsi="Palatino Linotype" w:cs="Palatino Linotype"/>
          <w:i/>
          <w:color w:val="000000" w:themeColor="text1"/>
        </w:rPr>
      </w:pPr>
    </w:p>
    <w:p w:rsidR="00CC4F68" w:rsidRPr="000918CB" w:rsidRDefault="00CC4F68" w:rsidP="000918CB">
      <w:pPr>
        <w:spacing w:line="360" w:lineRule="auto"/>
        <w:ind w:right="49"/>
        <w:jc w:val="both"/>
        <w:rPr>
          <w:rFonts w:ascii="Palatino Linotype" w:eastAsia="Palatino Linotype" w:hAnsi="Palatino Linotype" w:cs="Palatino Linotype"/>
          <w:i/>
          <w:color w:val="000000" w:themeColor="text1"/>
        </w:rPr>
      </w:pPr>
      <w:r w:rsidRPr="000918CB">
        <w:rPr>
          <w:rFonts w:ascii="Palatino Linotype" w:eastAsia="Palatino Linotype" w:hAnsi="Palatino Linotype" w:cs="Palatino Linotype"/>
          <w:b/>
          <w:i/>
          <w:color w:val="000000" w:themeColor="text1"/>
        </w:rPr>
        <w:t>Quincuagésimo octavo</w:t>
      </w:r>
      <w:r w:rsidRPr="000918CB">
        <w:rPr>
          <w:rFonts w:ascii="Palatino Linotype" w:eastAsia="Palatino Linotype" w:hAnsi="Palatino Linotype" w:cs="Palatino Linotype"/>
          <w:i/>
          <w:color w:val="000000" w:themeColor="text1"/>
        </w:rPr>
        <w:t>. Los sujetos obligados garantizarán que los sistemas o medios empleados para eliminar la información en las versiones públicas no permitan la recuperación o visualización de la misma.”</w:t>
      </w:r>
    </w:p>
    <w:p w:rsidR="00FC2AD8" w:rsidRPr="000918CB" w:rsidRDefault="00FC2AD8" w:rsidP="000918CB">
      <w:pPr>
        <w:spacing w:line="360" w:lineRule="auto"/>
        <w:ind w:right="49"/>
        <w:jc w:val="both"/>
        <w:rPr>
          <w:rFonts w:ascii="Palatino Linotype" w:eastAsia="Palatino Linotype" w:hAnsi="Palatino Linotype" w:cs="Palatino Linotype"/>
          <w:i/>
          <w:color w:val="000000" w:themeColor="text1"/>
        </w:rPr>
      </w:pPr>
    </w:p>
    <w:p w:rsidR="00CC4F68" w:rsidRDefault="00CC4F68" w:rsidP="000918CB">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 xml:space="preserve">Luego entonces, el </w:t>
      </w:r>
      <w:r w:rsidRPr="000918CB">
        <w:rPr>
          <w:rFonts w:ascii="Palatino Linotype" w:eastAsia="Palatino Linotype" w:hAnsi="Palatino Linotype" w:cs="Palatino Linotype"/>
          <w:b/>
          <w:color w:val="000000" w:themeColor="text1"/>
        </w:rPr>
        <w:t xml:space="preserve">SUJETOS OBLIGADOS </w:t>
      </w:r>
      <w:r w:rsidRPr="000918CB">
        <w:rPr>
          <w:rFonts w:ascii="Palatino Linotype" w:eastAsia="Palatino Linotype" w:hAnsi="Palatino Linotype" w:cs="Palatino Linotype"/>
          <w:color w:val="000000" w:themeColor="text1"/>
        </w:rPr>
        <w:t>será responsable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551222" w:rsidRPr="000918CB" w:rsidRDefault="00551222" w:rsidP="00551222">
      <w:pPr>
        <w:spacing w:line="360" w:lineRule="auto"/>
        <w:ind w:right="49"/>
        <w:jc w:val="both"/>
        <w:rPr>
          <w:rFonts w:ascii="Palatino Linotype" w:eastAsia="Palatino Linotype" w:hAnsi="Palatino Linotype" w:cs="Palatino Linotype"/>
          <w:color w:val="000000" w:themeColor="text1"/>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945"/>
      </w:tblGrid>
      <w:tr w:rsidR="000918CB" w:rsidRPr="000918CB" w:rsidTr="007D7D43">
        <w:tc>
          <w:tcPr>
            <w:tcW w:w="2689" w:type="dxa"/>
          </w:tcPr>
          <w:p w:rsidR="00CC4F68" w:rsidRPr="000918CB" w:rsidRDefault="00CC4F68" w:rsidP="000918CB">
            <w:pPr>
              <w:tabs>
                <w:tab w:val="left" w:pos="284"/>
              </w:tabs>
              <w:spacing w:line="360" w:lineRule="auto"/>
              <w:ind w:right="49"/>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a) Requisitos previos.</w:t>
            </w:r>
          </w:p>
        </w:tc>
        <w:tc>
          <w:tcPr>
            <w:tcW w:w="6945" w:type="dxa"/>
          </w:tcPr>
          <w:p w:rsidR="00CC4F68" w:rsidRPr="000918CB" w:rsidRDefault="00CC4F68" w:rsidP="000918CB">
            <w:pPr>
              <w:tabs>
                <w:tab w:val="left" w:pos="284"/>
              </w:tabs>
              <w:spacing w:line="360" w:lineRule="auto"/>
              <w:ind w:right="49"/>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CC4F68" w:rsidRPr="000918CB" w:rsidRDefault="00CC4F68" w:rsidP="000918CB">
            <w:pPr>
              <w:tabs>
                <w:tab w:val="left" w:pos="284"/>
              </w:tabs>
              <w:spacing w:line="360" w:lineRule="auto"/>
              <w:ind w:right="49"/>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CC4F68" w:rsidRPr="000918CB" w:rsidRDefault="00CC4F68" w:rsidP="000918CB">
            <w:pPr>
              <w:tabs>
                <w:tab w:val="left" w:pos="284"/>
              </w:tabs>
              <w:spacing w:line="360" w:lineRule="auto"/>
              <w:ind w:right="49"/>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lastRenderedPageBreak/>
              <w:t>Además, se debe señalar el procedimiento, de los tres que establecen los artículos 132 y 106 de la Ley Estatal y General, respectivamente.</w:t>
            </w:r>
          </w:p>
          <w:p w:rsidR="00CC4F68" w:rsidRPr="000918CB" w:rsidRDefault="00CC4F68" w:rsidP="000918CB">
            <w:pPr>
              <w:tabs>
                <w:tab w:val="left" w:pos="284"/>
              </w:tabs>
              <w:spacing w:line="360" w:lineRule="auto"/>
              <w:ind w:right="49"/>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0918CB">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0918CB">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p w:rsidR="00CC4F68" w:rsidRPr="000918CB" w:rsidRDefault="00CC4F68" w:rsidP="000918CB">
            <w:pPr>
              <w:tabs>
                <w:tab w:val="left" w:pos="284"/>
              </w:tabs>
              <w:spacing w:line="360" w:lineRule="auto"/>
              <w:ind w:right="49"/>
              <w:jc w:val="both"/>
              <w:rPr>
                <w:rFonts w:ascii="Palatino Linotype" w:eastAsia="Palatino Linotype" w:hAnsi="Palatino Linotype" w:cs="Palatino Linotype"/>
                <w:color w:val="000000" w:themeColor="text1"/>
              </w:rPr>
            </w:pPr>
          </w:p>
        </w:tc>
      </w:tr>
      <w:tr w:rsidR="000918CB" w:rsidRPr="000918CB" w:rsidTr="007D7D43">
        <w:tc>
          <w:tcPr>
            <w:tcW w:w="2689" w:type="dxa"/>
          </w:tcPr>
          <w:p w:rsidR="00CC4F68" w:rsidRPr="000918CB" w:rsidRDefault="00CC4F68" w:rsidP="000918CB">
            <w:pPr>
              <w:tabs>
                <w:tab w:val="left" w:pos="284"/>
              </w:tabs>
              <w:spacing w:line="360" w:lineRule="auto"/>
              <w:ind w:right="49"/>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lastRenderedPageBreak/>
              <w:t>b) Supuestos de clasificación.</w:t>
            </w:r>
          </w:p>
        </w:tc>
        <w:tc>
          <w:tcPr>
            <w:tcW w:w="6945" w:type="dxa"/>
          </w:tcPr>
          <w:p w:rsidR="00CC4F68" w:rsidRPr="000918CB" w:rsidRDefault="00CC4F68" w:rsidP="000918CB">
            <w:pPr>
              <w:tabs>
                <w:tab w:val="left" w:pos="284"/>
              </w:tabs>
              <w:spacing w:line="360" w:lineRule="auto"/>
              <w:ind w:right="49"/>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CC4F68" w:rsidRPr="000918CB" w:rsidRDefault="00CC4F68" w:rsidP="000918CB">
            <w:pPr>
              <w:tabs>
                <w:tab w:val="left" w:pos="284"/>
              </w:tabs>
              <w:spacing w:line="360" w:lineRule="auto"/>
              <w:ind w:right="49"/>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C4F68" w:rsidRPr="000918CB" w:rsidRDefault="00CC4F68" w:rsidP="000918CB">
            <w:pPr>
              <w:tabs>
                <w:tab w:val="left" w:pos="284"/>
              </w:tabs>
              <w:spacing w:line="360" w:lineRule="auto"/>
              <w:ind w:right="49"/>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lastRenderedPageBreak/>
              <w:t xml:space="preserve">El </w:t>
            </w:r>
            <w:r w:rsidRPr="000918CB">
              <w:rPr>
                <w:rFonts w:ascii="Palatino Linotype" w:eastAsia="Palatino Linotype" w:hAnsi="Palatino Linotype" w:cs="Palatino Linotype"/>
                <w:b/>
                <w:color w:val="000000" w:themeColor="text1"/>
              </w:rPr>
              <w:t>Sujeto Obligado</w:t>
            </w:r>
            <w:r w:rsidRPr="000918CB">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CC4F68" w:rsidRPr="000918CB" w:rsidRDefault="00CC4F68" w:rsidP="000918CB">
            <w:pPr>
              <w:tabs>
                <w:tab w:val="left" w:pos="284"/>
              </w:tabs>
              <w:spacing w:line="360" w:lineRule="auto"/>
              <w:ind w:right="49"/>
              <w:jc w:val="both"/>
              <w:rPr>
                <w:rFonts w:ascii="Palatino Linotype" w:eastAsia="Palatino Linotype" w:hAnsi="Palatino Linotype" w:cs="Palatino Linotype"/>
                <w:color w:val="000000" w:themeColor="text1"/>
              </w:rPr>
            </w:pPr>
          </w:p>
        </w:tc>
      </w:tr>
      <w:tr w:rsidR="000918CB" w:rsidRPr="000918CB" w:rsidTr="007D7D43">
        <w:tc>
          <w:tcPr>
            <w:tcW w:w="2689" w:type="dxa"/>
          </w:tcPr>
          <w:p w:rsidR="00CC4F68" w:rsidRPr="000918CB" w:rsidRDefault="00CC4F68" w:rsidP="000918CB">
            <w:pPr>
              <w:tabs>
                <w:tab w:val="left" w:pos="284"/>
              </w:tabs>
              <w:spacing w:line="360" w:lineRule="auto"/>
              <w:ind w:right="49"/>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lastRenderedPageBreak/>
              <w:t>c) Formalidades para emitir el acuerdo de clasificación.</w:t>
            </w:r>
          </w:p>
        </w:tc>
        <w:tc>
          <w:tcPr>
            <w:tcW w:w="6945" w:type="dxa"/>
          </w:tcPr>
          <w:p w:rsidR="00CC4F68" w:rsidRPr="000918CB" w:rsidRDefault="00CC4F68" w:rsidP="000918CB">
            <w:pPr>
              <w:tabs>
                <w:tab w:val="left" w:pos="284"/>
              </w:tabs>
              <w:spacing w:line="360" w:lineRule="auto"/>
              <w:ind w:right="49"/>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CC4F68" w:rsidRPr="000918CB" w:rsidRDefault="00CC4F68" w:rsidP="000918CB">
            <w:pPr>
              <w:tabs>
                <w:tab w:val="left" w:pos="284"/>
              </w:tabs>
              <w:spacing w:line="360" w:lineRule="auto"/>
              <w:ind w:right="49"/>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 xml:space="preserve">Es necesario que </w:t>
            </w:r>
            <w:r w:rsidRPr="000918CB">
              <w:rPr>
                <w:rFonts w:ascii="Palatino Linotype" w:eastAsia="Palatino Linotype" w:hAnsi="Palatino Linotype" w:cs="Palatino Linotype"/>
                <w:b/>
                <w:color w:val="000000" w:themeColor="text1"/>
                <w:u w:val="single"/>
              </w:rPr>
              <w:t>el acto reúna con los requisitos elementales</w:t>
            </w:r>
            <w:r w:rsidRPr="000918CB">
              <w:rPr>
                <w:rFonts w:ascii="Palatino Linotype" w:eastAsia="Palatino Linotype" w:hAnsi="Palatino Linotype" w:cs="Palatino Linotype"/>
                <w:color w:val="000000" w:themeColor="text1"/>
              </w:rPr>
              <w:t>, entre ellos, que la autoridad que va a emitir el acto de autoridad sea la legalmente facultada para ello.</w:t>
            </w:r>
          </w:p>
          <w:p w:rsidR="00CC4F68" w:rsidRPr="000918CB" w:rsidRDefault="00CC4F68" w:rsidP="000918CB">
            <w:pPr>
              <w:tabs>
                <w:tab w:val="left" w:pos="284"/>
              </w:tabs>
              <w:spacing w:line="360" w:lineRule="auto"/>
              <w:ind w:right="49"/>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CC4F68" w:rsidRPr="000918CB" w:rsidRDefault="00CC4F68" w:rsidP="000918CB">
            <w:pPr>
              <w:tabs>
                <w:tab w:val="left" w:pos="284"/>
              </w:tabs>
              <w:spacing w:line="360" w:lineRule="auto"/>
              <w:ind w:right="49"/>
              <w:jc w:val="both"/>
              <w:rPr>
                <w:rFonts w:ascii="Palatino Linotype" w:eastAsia="Palatino Linotype" w:hAnsi="Palatino Linotype" w:cs="Palatino Linotype"/>
                <w:color w:val="000000" w:themeColor="text1"/>
              </w:rPr>
            </w:pPr>
          </w:p>
        </w:tc>
      </w:tr>
      <w:tr w:rsidR="000918CB" w:rsidRPr="000918CB" w:rsidTr="007D7D43">
        <w:tc>
          <w:tcPr>
            <w:tcW w:w="2689" w:type="dxa"/>
          </w:tcPr>
          <w:p w:rsidR="00CC4F68" w:rsidRPr="000918CB" w:rsidRDefault="00CC4F68" w:rsidP="000918CB">
            <w:pPr>
              <w:tabs>
                <w:tab w:val="left" w:pos="284"/>
              </w:tabs>
              <w:spacing w:line="360" w:lineRule="auto"/>
              <w:ind w:right="49"/>
              <w:rPr>
                <w:rFonts w:ascii="Palatino Linotype" w:eastAsia="Palatino Linotype" w:hAnsi="Palatino Linotype" w:cs="Palatino Linotype"/>
                <w:color w:val="000000" w:themeColor="text1"/>
              </w:rPr>
            </w:pPr>
          </w:p>
          <w:p w:rsidR="00CC4F68" w:rsidRPr="000918CB" w:rsidRDefault="00CC4F68" w:rsidP="000918CB">
            <w:pPr>
              <w:tabs>
                <w:tab w:val="left" w:pos="284"/>
              </w:tabs>
              <w:spacing w:line="360" w:lineRule="auto"/>
              <w:ind w:right="49"/>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 xml:space="preserve">d) Requisitos de fondo del acuerdo de clasificación. </w:t>
            </w:r>
          </w:p>
        </w:tc>
        <w:tc>
          <w:tcPr>
            <w:tcW w:w="6945" w:type="dxa"/>
          </w:tcPr>
          <w:p w:rsidR="00CC4F68" w:rsidRPr="000918CB" w:rsidRDefault="00CC4F68" w:rsidP="000918CB">
            <w:pPr>
              <w:tabs>
                <w:tab w:val="left" w:pos="284"/>
              </w:tabs>
              <w:spacing w:line="360" w:lineRule="auto"/>
              <w:ind w:right="49"/>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918CB">
              <w:rPr>
                <w:rFonts w:ascii="Palatino Linotype" w:eastAsia="Palatino Linotype" w:hAnsi="Palatino Linotype" w:cs="Palatino Linotype"/>
                <w:b/>
                <w:color w:val="000000" w:themeColor="text1"/>
              </w:rPr>
              <w:t>Sujetos Obligados</w:t>
            </w:r>
            <w:r w:rsidRPr="000918CB">
              <w:rPr>
                <w:rFonts w:ascii="Palatino Linotype" w:eastAsia="Palatino Linotype" w:hAnsi="Palatino Linotype" w:cs="Palatino Linotype"/>
                <w:color w:val="000000" w:themeColor="text1"/>
              </w:rPr>
              <w:t xml:space="preserve">, por lo que deberán fundar y motivar debidamente la clasificación. </w:t>
            </w:r>
          </w:p>
          <w:p w:rsidR="00CC4F68" w:rsidRPr="000918CB" w:rsidRDefault="00CC4F68" w:rsidP="000918CB">
            <w:pPr>
              <w:tabs>
                <w:tab w:val="left" w:pos="284"/>
              </w:tabs>
              <w:spacing w:line="360" w:lineRule="auto"/>
              <w:ind w:right="49"/>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 xml:space="preserve">De lo anterior, se desprende que para una correcta </w:t>
            </w:r>
            <w:r w:rsidRPr="000918CB">
              <w:rPr>
                <w:rFonts w:ascii="Palatino Linotype" w:eastAsia="Palatino Linotype" w:hAnsi="Palatino Linotype" w:cs="Palatino Linotype"/>
                <w:b/>
                <w:color w:val="000000" w:themeColor="text1"/>
              </w:rPr>
              <w:t>clasificación total o parcial</w:t>
            </w:r>
            <w:r w:rsidRPr="000918CB">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C4F68" w:rsidRPr="000918CB" w:rsidRDefault="00CC4F68" w:rsidP="000918CB">
            <w:pPr>
              <w:tabs>
                <w:tab w:val="left" w:pos="284"/>
              </w:tabs>
              <w:spacing w:line="360" w:lineRule="auto"/>
              <w:ind w:right="49"/>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CC4F68" w:rsidRPr="000918CB" w:rsidRDefault="00CC4F68" w:rsidP="000918CB">
            <w:pPr>
              <w:tabs>
                <w:tab w:val="left" w:pos="284"/>
              </w:tabs>
              <w:spacing w:line="360" w:lineRule="auto"/>
              <w:ind w:right="49"/>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lastRenderedPageBreak/>
              <w:t>En ese mismo sentido, el numeral trigésimo tercero fracción V de los Lineamientos Generales, precisa que para motivar la clasificación se deben acreditar las circunstancias de tiempo, modo y lugar.</w:t>
            </w:r>
          </w:p>
          <w:p w:rsidR="00CC4F68" w:rsidRPr="000918CB" w:rsidRDefault="00CC4F68" w:rsidP="000918CB">
            <w:pPr>
              <w:tabs>
                <w:tab w:val="left" w:pos="284"/>
              </w:tabs>
              <w:spacing w:line="360" w:lineRule="auto"/>
              <w:ind w:right="49"/>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 xml:space="preserve">Ahora bien, </w:t>
            </w:r>
            <w:r w:rsidRPr="000918CB">
              <w:rPr>
                <w:rFonts w:ascii="Palatino Linotype" w:eastAsia="Palatino Linotype" w:hAnsi="Palatino Linotype" w:cs="Palatino Linotype"/>
                <w:b/>
                <w:color w:val="000000" w:themeColor="text1"/>
                <w:u w:val="single"/>
              </w:rPr>
              <w:t>para cada caso además de fundar y motivar</w:t>
            </w:r>
            <w:r w:rsidRPr="000918CB">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CC4F68" w:rsidRPr="000918CB" w:rsidRDefault="00CC4F68" w:rsidP="000918CB">
            <w:pPr>
              <w:tabs>
                <w:tab w:val="left" w:pos="284"/>
              </w:tabs>
              <w:spacing w:line="360" w:lineRule="auto"/>
              <w:ind w:right="49"/>
              <w:jc w:val="both"/>
              <w:rPr>
                <w:rFonts w:ascii="Palatino Linotype" w:eastAsia="Palatino Linotype" w:hAnsi="Palatino Linotype" w:cs="Palatino Linotype"/>
                <w:color w:val="000000" w:themeColor="text1"/>
              </w:rPr>
            </w:pPr>
          </w:p>
        </w:tc>
      </w:tr>
      <w:tr w:rsidR="00CC4F68" w:rsidRPr="000918CB" w:rsidTr="007D7D43">
        <w:tc>
          <w:tcPr>
            <w:tcW w:w="2689" w:type="dxa"/>
          </w:tcPr>
          <w:p w:rsidR="00CC4F68" w:rsidRPr="000918CB" w:rsidRDefault="00CC4F68" w:rsidP="000918CB">
            <w:pPr>
              <w:tabs>
                <w:tab w:val="left" w:pos="284"/>
              </w:tabs>
              <w:spacing w:line="360" w:lineRule="auto"/>
              <w:ind w:right="49"/>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945" w:type="dxa"/>
          </w:tcPr>
          <w:p w:rsidR="00CC4F68" w:rsidRPr="000918CB" w:rsidRDefault="00CC4F68" w:rsidP="000918CB">
            <w:pPr>
              <w:tabs>
                <w:tab w:val="left" w:pos="284"/>
              </w:tabs>
              <w:spacing w:line="360" w:lineRule="auto"/>
              <w:ind w:right="49"/>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CC4F68" w:rsidRPr="000918CB" w:rsidRDefault="00CC4F68" w:rsidP="000918CB">
            <w:pPr>
              <w:tabs>
                <w:tab w:val="left" w:pos="284"/>
              </w:tabs>
              <w:spacing w:line="360" w:lineRule="auto"/>
              <w:ind w:right="49"/>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C4F68" w:rsidRPr="000918CB" w:rsidRDefault="00CC4F68" w:rsidP="000918CB">
            <w:pPr>
              <w:tabs>
                <w:tab w:val="left" w:pos="284"/>
              </w:tabs>
              <w:spacing w:line="360" w:lineRule="auto"/>
              <w:ind w:right="49"/>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CC4F68" w:rsidRPr="000918CB" w:rsidRDefault="00CC4F68" w:rsidP="000918CB">
            <w:pPr>
              <w:tabs>
                <w:tab w:val="left" w:pos="284"/>
              </w:tabs>
              <w:spacing w:line="360" w:lineRule="auto"/>
              <w:ind w:right="49"/>
              <w:rPr>
                <w:rFonts w:ascii="Palatino Linotype" w:eastAsia="Palatino Linotype" w:hAnsi="Palatino Linotype" w:cs="Palatino Linotype"/>
                <w:color w:val="000000" w:themeColor="text1"/>
              </w:rPr>
            </w:pPr>
          </w:p>
        </w:tc>
      </w:tr>
    </w:tbl>
    <w:p w:rsidR="00CC4F68" w:rsidRPr="000918CB" w:rsidRDefault="00CC4F68" w:rsidP="000918CB">
      <w:pPr>
        <w:pStyle w:val="Prrafodelista"/>
        <w:spacing w:line="360" w:lineRule="auto"/>
        <w:ind w:left="0" w:right="49"/>
        <w:jc w:val="both"/>
        <w:rPr>
          <w:rFonts w:ascii="Palatino Linotype" w:eastAsia="Palatino Linotype" w:hAnsi="Palatino Linotype" w:cs="Palatino Linotype"/>
          <w:color w:val="000000" w:themeColor="text1"/>
        </w:rPr>
      </w:pPr>
    </w:p>
    <w:p w:rsidR="00CC4F68" w:rsidRPr="000918CB" w:rsidRDefault="00CC4F68" w:rsidP="000918CB">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246311" w:rsidRPr="000918CB" w:rsidRDefault="00246311" w:rsidP="000918CB">
      <w:pPr>
        <w:pStyle w:val="Prrafodelista"/>
        <w:widowControl w:val="0"/>
        <w:autoSpaceDE w:val="0"/>
        <w:autoSpaceDN w:val="0"/>
        <w:adjustRightInd w:val="0"/>
        <w:spacing w:line="360" w:lineRule="auto"/>
        <w:ind w:left="0" w:right="49"/>
        <w:jc w:val="both"/>
        <w:rPr>
          <w:rFonts w:ascii="Palatino Linotype" w:eastAsia="Calibri" w:hAnsi="Palatino Linotype" w:cs="Arial"/>
          <w:color w:val="000000" w:themeColor="text1"/>
        </w:rPr>
      </w:pPr>
    </w:p>
    <w:p w:rsidR="007D7D43" w:rsidRPr="007D7D43" w:rsidRDefault="00246311" w:rsidP="000918CB">
      <w:pPr>
        <w:numPr>
          <w:ilvl w:val="0"/>
          <w:numId w:val="1"/>
        </w:numPr>
        <w:spacing w:line="360" w:lineRule="auto"/>
        <w:ind w:left="0" w:right="49" w:firstLine="0"/>
        <w:jc w:val="both"/>
        <w:rPr>
          <w:rFonts w:ascii="Palatino Linotype" w:hAnsi="Palatino Linotype" w:cs="Arial"/>
          <w:color w:val="000000" w:themeColor="text1"/>
        </w:rPr>
      </w:pPr>
      <w:r w:rsidRPr="000918CB">
        <w:rPr>
          <w:rFonts w:ascii="Palatino Linotype" w:eastAsia="Arial Unicode MS" w:hAnsi="Palatino Linotype" w:cs="Arial"/>
          <w:color w:val="000000" w:themeColor="text1"/>
        </w:rPr>
        <w:t>Por</w:t>
      </w:r>
      <w:r w:rsidRPr="000918CB">
        <w:rPr>
          <w:rFonts w:ascii="Palatino Linotype" w:eastAsia="MS Mincho" w:hAnsi="Palatino Linotype"/>
          <w:color w:val="000000" w:themeColor="text1"/>
        </w:rPr>
        <w:t xml:space="preserve"> lo </w:t>
      </w:r>
      <w:r w:rsidRPr="000918CB">
        <w:rPr>
          <w:rFonts w:ascii="Palatino Linotype" w:eastAsia="Arial Unicode MS" w:hAnsi="Palatino Linotype" w:cs="Arial"/>
          <w:color w:val="000000" w:themeColor="text1"/>
        </w:rPr>
        <w:t>anteriormente</w:t>
      </w:r>
      <w:r w:rsidRPr="000918CB">
        <w:rPr>
          <w:rFonts w:ascii="Palatino Linotype" w:eastAsia="MS Mincho" w:hAnsi="Palatino Linotype"/>
          <w:color w:val="000000" w:themeColor="text1"/>
        </w:rPr>
        <w:t xml:space="preserve"> expuesto y fundado, este Órgano Garante emite los siguientes:</w:t>
      </w:r>
    </w:p>
    <w:p w:rsidR="007D7D43" w:rsidRDefault="007D7D43" w:rsidP="007D7D43">
      <w:pPr>
        <w:pStyle w:val="Prrafodelista"/>
        <w:rPr>
          <w:rFonts w:ascii="Palatino Linotype" w:eastAsia="MS Mincho" w:hAnsi="Palatino Linotype"/>
          <w:color w:val="000000" w:themeColor="text1"/>
        </w:rPr>
      </w:pPr>
    </w:p>
    <w:p w:rsidR="00246311" w:rsidRPr="000918CB" w:rsidRDefault="00246311" w:rsidP="007D7D43">
      <w:pPr>
        <w:spacing w:line="360" w:lineRule="auto"/>
        <w:ind w:right="49"/>
        <w:jc w:val="both"/>
        <w:rPr>
          <w:rFonts w:ascii="Palatino Linotype" w:hAnsi="Palatino Linotype" w:cs="Arial"/>
          <w:color w:val="000000" w:themeColor="text1"/>
        </w:rPr>
      </w:pPr>
      <w:r w:rsidRPr="000918CB">
        <w:rPr>
          <w:rFonts w:ascii="Palatino Linotype" w:eastAsia="MS Mincho" w:hAnsi="Palatino Linotype"/>
          <w:color w:val="000000" w:themeColor="text1"/>
        </w:rPr>
        <w:t xml:space="preserve"> </w:t>
      </w:r>
    </w:p>
    <w:p w:rsidR="00313EA6" w:rsidRPr="000918CB" w:rsidRDefault="00313EA6" w:rsidP="000918CB">
      <w:pPr>
        <w:pStyle w:val="Ttulo1"/>
        <w:spacing w:before="0" w:line="360" w:lineRule="auto"/>
        <w:ind w:right="49"/>
        <w:jc w:val="center"/>
        <w:rPr>
          <w:rFonts w:ascii="Palatino Linotype" w:hAnsi="Palatino Linotype"/>
          <w:b/>
          <w:color w:val="000000" w:themeColor="text1"/>
          <w:sz w:val="24"/>
          <w:szCs w:val="24"/>
        </w:rPr>
      </w:pPr>
      <w:bookmarkStart w:id="36" w:name="_Toc81233128"/>
      <w:r w:rsidRPr="000918CB">
        <w:rPr>
          <w:rFonts w:ascii="Palatino Linotype" w:hAnsi="Palatino Linotype"/>
          <w:b/>
          <w:color w:val="000000" w:themeColor="text1"/>
          <w:sz w:val="24"/>
          <w:szCs w:val="24"/>
        </w:rPr>
        <w:t>R E S O L U T I V O S</w:t>
      </w:r>
      <w:bookmarkEnd w:id="32"/>
      <w:bookmarkEnd w:id="33"/>
      <w:bookmarkEnd w:id="34"/>
      <w:bookmarkEnd w:id="35"/>
      <w:bookmarkEnd w:id="36"/>
    </w:p>
    <w:p w:rsidR="00313EA6" w:rsidRPr="000918CB" w:rsidRDefault="00313EA6" w:rsidP="000918CB">
      <w:pPr>
        <w:spacing w:line="360" w:lineRule="auto"/>
        <w:ind w:right="49"/>
        <w:rPr>
          <w:rFonts w:ascii="Palatino Linotype" w:hAnsi="Palatino Linotype"/>
          <w:color w:val="000000" w:themeColor="text1"/>
        </w:rPr>
      </w:pPr>
    </w:p>
    <w:p w:rsidR="00313EA6" w:rsidRPr="000918CB" w:rsidRDefault="00313EA6" w:rsidP="000918CB">
      <w:pPr>
        <w:spacing w:line="360" w:lineRule="auto"/>
        <w:ind w:right="49"/>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b/>
          <w:color w:val="000000" w:themeColor="text1"/>
        </w:rPr>
        <w:t>PRIMERO</w:t>
      </w:r>
      <w:r w:rsidR="00823487" w:rsidRPr="000918CB">
        <w:rPr>
          <w:rFonts w:ascii="Palatino Linotype" w:eastAsia="Palatino Linotype" w:hAnsi="Palatino Linotype" w:cs="Palatino Linotype"/>
          <w:color w:val="000000" w:themeColor="text1"/>
        </w:rPr>
        <w:t>. Resultan</w:t>
      </w:r>
      <w:r w:rsidR="00FA1827" w:rsidRPr="000918CB">
        <w:rPr>
          <w:rFonts w:ascii="Palatino Linotype" w:eastAsia="Palatino Linotype" w:hAnsi="Palatino Linotype" w:cs="Palatino Linotype"/>
          <w:color w:val="000000" w:themeColor="text1"/>
        </w:rPr>
        <w:t xml:space="preserve"> </w:t>
      </w:r>
      <w:r w:rsidRPr="000918CB">
        <w:rPr>
          <w:rFonts w:ascii="Palatino Linotype" w:eastAsia="Palatino Linotype" w:hAnsi="Palatino Linotype" w:cs="Palatino Linotype"/>
          <w:color w:val="000000" w:themeColor="text1"/>
        </w:rPr>
        <w:t>fundadas las</w:t>
      </w:r>
      <w:r w:rsidRPr="000918CB">
        <w:rPr>
          <w:rFonts w:ascii="Palatino Linotype" w:eastAsia="Palatino Linotype" w:hAnsi="Palatino Linotype" w:cs="Palatino Linotype"/>
          <w:b/>
          <w:color w:val="000000" w:themeColor="text1"/>
        </w:rPr>
        <w:t xml:space="preserve"> </w:t>
      </w:r>
      <w:r w:rsidRPr="000918CB">
        <w:rPr>
          <w:rFonts w:ascii="Palatino Linotype" w:eastAsia="Palatino Linotype" w:hAnsi="Palatino Linotype" w:cs="Palatino Linotype"/>
          <w:color w:val="000000" w:themeColor="text1"/>
        </w:rPr>
        <w:t xml:space="preserve">razones o motivos de inconformidad hechos valer en el Recurso de Revisión </w:t>
      </w:r>
      <w:r w:rsidR="00132713" w:rsidRPr="000918CB">
        <w:rPr>
          <w:rFonts w:ascii="Palatino Linotype" w:hAnsi="Palatino Linotype"/>
          <w:b/>
          <w:bCs/>
          <w:color w:val="000000" w:themeColor="text1"/>
        </w:rPr>
        <w:t>11988/INFOEM/IP/RR/2025</w:t>
      </w:r>
      <w:r w:rsidRPr="000918CB">
        <w:rPr>
          <w:rFonts w:ascii="Palatino Linotype" w:eastAsia="Palatino Linotype" w:hAnsi="Palatino Linotype" w:cs="Palatino Linotype"/>
          <w:b/>
          <w:color w:val="000000" w:themeColor="text1"/>
        </w:rPr>
        <w:t xml:space="preserve">, </w:t>
      </w:r>
      <w:r w:rsidRPr="000918CB">
        <w:rPr>
          <w:rFonts w:ascii="Palatino Linotype" w:eastAsia="Palatino Linotype" w:hAnsi="Palatino Linotype" w:cs="Palatino Linotype"/>
          <w:color w:val="000000" w:themeColor="text1"/>
        </w:rPr>
        <w:t xml:space="preserve">en términos de los </w:t>
      </w:r>
      <w:r w:rsidRPr="000918CB">
        <w:rPr>
          <w:rFonts w:ascii="Palatino Linotype" w:eastAsia="Palatino Linotype" w:hAnsi="Palatino Linotype" w:cs="Palatino Linotype"/>
          <w:b/>
          <w:color w:val="000000" w:themeColor="text1"/>
        </w:rPr>
        <w:t>Considerandos</w:t>
      </w:r>
      <w:r w:rsidRPr="000918CB">
        <w:rPr>
          <w:rFonts w:ascii="Palatino Linotype" w:eastAsia="Palatino Linotype" w:hAnsi="Palatino Linotype" w:cs="Palatino Linotype"/>
          <w:color w:val="000000" w:themeColor="text1"/>
        </w:rPr>
        <w:t xml:space="preserve"> </w:t>
      </w:r>
      <w:r w:rsidRPr="000918CB">
        <w:rPr>
          <w:rFonts w:ascii="Palatino Linotype" w:eastAsia="Palatino Linotype" w:hAnsi="Palatino Linotype" w:cs="Palatino Linotype"/>
          <w:b/>
          <w:color w:val="000000" w:themeColor="text1"/>
        </w:rPr>
        <w:t>CUARTO</w:t>
      </w:r>
      <w:r w:rsidRPr="000918CB">
        <w:rPr>
          <w:rFonts w:ascii="Palatino Linotype" w:eastAsia="Palatino Linotype" w:hAnsi="Palatino Linotype" w:cs="Palatino Linotype"/>
          <w:color w:val="000000" w:themeColor="text1"/>
        </w:rPr>
        <w:t xml:space="preserve"> y </w:t>
      </w:r>
      <w:r w:rsidRPr="000918CB">
        <w:rPr>
          <w:rFonts w:ascii="Palatino Linotype" w:eastAsia="Palatino Linotype" w:hAnsi="Palatino Linotype" w:cs="Palatino Linotype"/>
          <w:b/>
          <w:color w:val="000000" w:themeColor="text1"/>
        </w:rPr>
        <w:t xml:space="preserve">QUINTO </w:t>
      </w:r>
      <w:r w:rsidRPr="000918CB">
        <w:rPr>
          <w:rFonts w:ascii="Palatino Linotype" w:eastAsia="Palatino Linotype" w:hAnsi="Palatino Linotype" w:cs="Palatino Linotype"/>
          <w:color w:val="000000" w:themeColor="text1"/>
        </w:rPr>
        <w:t>de la presente Resolución.</w:t>
      </w:r>
    </w:p>
    <w:p w:rsidR="004076BB" w:rsidRPr="000918CB" w:rsidRDefault="004076BB" w:rsidP="000918CB">
      <w:pPr>
        <w:spacing w:line="360" w:lineRule="auto"/>
        <w:ind w:right="49"/>
        <w:jc w:val="both"/>
        <w:rPr>
          <w:rFonts w:ascii="Palatino Linotype" w:eastAsia="Palatino Linotype" w:hAnsi="Palatino Linotype" w:cs="Palatino Linotype"/>
          <w:color w:val="000000" w:themeColor="text1"/>
        </w:rPr>
      </w:pPr>
    </w:p>
    <w:p w:rsidR="00313EA6" w:rsidRPr="000918CB" w:rsidRDefault="00313EA6" w:rsidP="000918CB">
      <w:pPr>
        <w:spacing w:line="360" w:lineRule="auto"/>
        <w:ind w:right="49"/>
        <w:jc w:val="both"/>
        <w:rPr>
          <w:rFonts w:ascii="Palatino Linotype" w:hAnsi="Palatino Linotype" w:cs="Arial"/>
          <w:color w:val="000000" w:themeColor="text1"/>
        </w:rPr>
      </w:pPr>
      <w:r w:rsidRPr="000918CB">
        <w:rPr>
          <w:rFonts w:ascii="Palatino Linotype" w:hAnsi="Palatino Linotype"/>
          <w:b/>
          <w:color w:val="000000" w:themeColor="text1"/>
        </w:rPr>
        <w:t xml:space="preserve">SEGUNDO. </w:t>
      </w:r>
      <w:r w:rsidRPr="000918CB">
        <w:rPr>
          <w:rFonts w:ascii="Palatino Linotype" w:eastAsia="MS Mincho" w:hAnsi="Palatino Linotype"/>
          <w:color w:val="000000" w:themeColor="text1"/>
        </w:rPr>
        <w:t xml:space="preserve">Se </w:t>
      </w:r>
      <w:r w:rsidR="005E066A" w:rsidRPr="000918CB">
        <w:rPr>
          <w:rFonts w:ascii="Palatino Linotype" w:eastAsia="MS Mincho" w:hAnsi="Palatino Linotype"/>
          <w:b/>
          <w:color w:val="000000" w:themeColor="text1"/>
        </w:rPr>
        <w:t>REVO</w:t>
      </w:r>
      <w:r w:rsidR="00FA1827" w:rsidRPr="000918CB">
        <w:rPr>
          <w:rFonts w:ascii="Palatino Linotype" w:eastAsia="MS Mincho" w:hAnsi="Palatino Linotype"/>
          <w:b/>
          <w:color w:val="000000" w:themeColor="text1"/>
        </w:rPr>
        <w:t>CA</w:t>
      </w:r>
      <w:r w:rsidRPr="000918CB">
        <w:rPr>
          <w:rFonts w:ascii="Palatino Linotype" w:eastAsia="MS Mincho" w:hAnsi="Palatino Linotype"/>
          <w:b/>
          <w:color w:val="000000" w:themeColor="text1"/>
        </w:rPr>
        <w:t xml:space="preserve"> </w:t>
      </w:r>
      <w:r w:rsidR="009F74E7" w:rsidRPr="000918CB">
        <w:rPr>
          <w:rFonts w:ascii="Palatino Linotype" w:eastAsia="MS Mincho" w:hAnsi="Palatino Linotype"/>
          <w:color w:val="000000" w:themeColor="text1"/>
        </w:rPr>
        <w:t xml:space="preserve">la respuesta emitida por </w:t>
      </w:r>
      <w:r w:rsidR="00107839" w:rsidRPr="000918CB">
        <w:rPr>
          <w:rFonts w:ascii="Palatino Linotype" w:eastAsia="MS Mincho" w:hAnsi="Palatino Linotype"/>
          <w:color w:val="000000" w:themeColor="text1"/>
        </w:rPr>
        <w:t>el</w:t>
      </w:r>
      <w:r w:rsidRPr="000918CB">
        <w:rPr>
          <w:rFonts w:ascii="Palatino Linotype" w:eastAsia="MS Mincho" w:hAnsi="Palatino Linotype"/>
          <w:color w:val="000000" w:themeColor="text1"/>
        </w:rPr>
        <w:t xml:space="preserve"> </w:t>
      </w:r>
      <w:r w:rsidR="005259D7" w:rsidRPr="000918CB">
        <w:rPr>
          <w:rFonts w:ascii="Palatino Linotype" w:eastAsia="Calibri" w:hAnsi="Palatino Linotype" w:cs="Tahoma"/>
          <w:b/>
          <w:color w:val="000000" w:themeColor="text1"/>
          <w:lang w:eastAsia="en-US"/>
        </w:rPr>
        <w:t xml:space="preserve">Ayuntamiento de </w:t>
      </w:r>
      <w:r w:rsidR="00E24E63" w:rsidRPr="000918CB">
        <w:rPr>
          <w:rFonts w:ascii="Palatino Linotype" w:eastAsia="Calibri" w:hAnsi="Palatino Linotype" w:cs="Tahoma"/>
          <w:b/>
          <w:color w:val="000000" w:themeColor="text1"/>
          <w:lang w:eastAsia="en-US"/>
        </w:rPr>
        <w:t>Cuautitlán Izcalli</w:t>
      </w:r>
      <w:r w:rsidRPr="000918CB">
        <w:rPr>
          <w:rFonts w:ascii="Palatino Linotype" w:eastAsia="MS Mincho" w:hAnsi="Palatino Linotype"/>
          <w:color w:val="000000" w:themeColor="text1"/>
        </w:rPr>
        <w:t xml:space="preserve"> y se </w:t>
      </w:r>
      <w:r w:rsidRPr="000918CB">
        <w:rPr>
          <w:rFonts w:ascii="Palatino Linotype" w:eastAsia="MS Mincho" w:hAnsi="Palatino Linotype"/>
          <w:b/>
          <w:color w:val="000000" w:themeColor="text1"/>
        </w:rPr>
        <w:t>ORDENA</w:t>
      </w:r>
      <w:r w:rsidRPr="000918CB">
        <w:rPr>
          <w:rFonts w:ascii="Palatino Linotype" w:eastAsia="MS Mincho" w:hAnsi="Palatino Linotype"/>
          <w:color w:val="000000" w:themeColor="text1"/>
        </w:rPr>
        <w:t xml:space="preserve"> </w:t>
      </w:r>
      <w:bookmarkStart w:id="37" w:name="_Toc503891610"/>
      <w:bookmarkStart w:id="38" w:name="_Toc453696503"/>
      <w:bookmarkStart w:id="39" w:name="_Toc454301156"/>
      <w:bookmarkStart w:id="40" w:name="_Toc462653938"/>
      <w:bookmarkStart w:id="41" w:name="_Toc477891769"/>
      <w:bookmarkStart w:id="42" w:name="_Toc477891859"/>
      <w:bookmarkStart w:id="43" w:name="_Toc481576260"/>
      <w:bookmarkStart w:id="44" w:name="_Toc492590392"/>
      <w:r w:rsidRPr="000918CB">
        <w:rPr>
          <w:rFonts w:ascii="Palatino Linotype" w:eastAsia="MS Mincho" w:hAnsi="Palatino Linotype"/>
          <w:color w:val="000000" w:themeColor="text1"/>
        </w:rPr>
        <w:t xml:space="preserve">entregar vía Sistema de Acceso a la Información Mexiquense (SAIMEX), </w:t>
      </w:r>
      <w:r w:rsidR="00FC2AD8" w:rsidRPr="000918CB">
        <w:rPr>
          <w:rFonts w:ascii="Palatino Linotype" w:eastAsia="MS Mincho" w:hAnsi="Palatino Linotype"/>
          <w:color w:val="000000" w:themeColor="text1"/>
        </w:rPr>
        <w:lastRenderedPageBreak/>
        <w:t xml:space="preserve">previa búsqueda exhaustiva y razonable, </w:t>
      </w:r>
      <w:r w:rsidR="00107839" w:rsidRPr="000918CB">
        <w:rPr>
          <w:rFonts w:ascii="Palatino Linotype" w:eastAsia="MS Mincho" w:hAnsi="Palatino Linotype"/>
          <w:color w:val="000000" w:themeColor="text1"/>
        </w:rPr>
        <w:t xml:space="preserve">de ser el caso </w:t>
      </w:r>
      <w:r w:rsidRPr="000918CB">
        <w:rPr>
          <w:rFonts w:ascii="Palatino Linotype" w:eastAsia="MS Mincho" w:hAnsi="Palatino Linotype"/>
          <w:color w:val="000000" w:themeColor="text1"/>
        </w:rPr>
        <w:t>en versión pública, la siguiente información</w:t>
      </w:r>
      <w:r w:rsidRPr="000918CB">
        <w:rPr>
          <w:rFonts w:ascii="Palatino Linotype" w:hAnsi="Palatino Linotype" w:cs="Arial"/>
          <w:color w:val="000000" w:themeColor="text1"/>
        </w:rPr>
        <w:t>:</w:t>
      </w:r>
    </w:p>
    <w:p w:rsidR="00313EA6" w:rsidRPr="000918CB" w:rsidRDefault="00313EA6" w:rsidP="000918CB">
      <w:pPr>
        <w:pStyle w:val="Prrafodelista"/>
        <w:tabs>
          <w:tab w:val="left" w:pos="8080"/>
        </w:tabs>
        <w:spacing w:line="360" w:lineRule="auto"/>
        <w:ind w:left="0" w:right="49"/>
        <w:jc w:val="both"/>
        <w:rPr>
          <w:rFonts w:ascii="Palatino Linotype" w:hAnsi="Palatino Linotype" w:cs="Arial"/>
          <w:i/>
          <w:color w:val="000000" w:themeColor="text1"/>
        </w:rPr>
      </w:pPr>
    </w:p>
    <w:p w:rsidR="00107839" w:rsidRPr="000918CB" w:rsidRDefault="00107839" w:rsidP="000918CB">
      <w:pPr>
        <w:pStyle w:val="Prrafodelista"/>
        <w:spacing w:line="360" w:lineRule="auto"/>
        <w:ind w:left="0" w:right="49"/>
        <w:rPr>
          <w:rFonts w:ascii="Palatino Linotype" w:hAnsi="Palatino Linotype" w:cs="Arial"/>
          <w:b/>
          <w:color w:val="000000" w:themeColor="text1"/>
        </w:rPr>
      </w:pPr>
      <w:r w:rsidRPr="000918CB">
        <w:rPr>
          <w:rFonts w:ascii="Palatino Linotype" w:hAnsi="Palatino Linotype" w:cs="Arial"/>
          <w:b/>
          <w:color w:val="000000" w:themeColor="text1"/>
        </w:rPr>
        <w:t>Los oficios</w:t>
      </w:r>
      <w:r w:rsidR="00823487" w:rsidRPr="000918CB">
        <w:rPr>
          <w:rFonts w:ascii="Palatino Linotype" w:hAnsi="Palatino Linotype" w:cs="Arial"/>
          <w:b/>
          <w:color w:val="000000" w:themeColor="text1"/>
        </w:rPr>
        <w:t xml:space="preserve"> o documentos</w:t>
      </w:r>
      <w:r w:rsidRPr="000918CB">
        <w:rPr>
          <w:rFonts w:ascii="Palatino Linotype" w:hAnsi="Palatino Linotype" w:cs="Arial"/>
          <w:b/>
          <w:color w:val="000000" w:themeColor="text1"/>
        </w:rPr>
        <w:t xml:space="preserve"> de justificación de inasistencia de la Sexta Regidora </w:t>
      </w:r>
      <w:r w:rsidR="00823487" w:rsidRPr="000918CB">
        <w:rPr>
          <w:rFonts w:ascii="Palatino Linotype" w:hAnsi="Palatino Linotype" w:cs="Arial"/>
          <w:b/>
          <w:color w:val="000000" w:themeColor="text1"/>
        </w:rPr>
        <w:t xml:space="preserve">a </w:t>
      </w:r>
      <w:r w:rsidRPr="000918CB">
        <w:rPr>
          <w:rFonts w:ascii="Palatino Linotype" w:hAnsi="Palatino Linotype" w:cs="Arial"/>
          <w:b/>
          <w:color w:val="000000" w:themeColor="text1"/>
        </w:rPr>
        <w:t>las Sesiones de Cabildo siguientes:</w:t>
      </w:r>
    </w:p>
    <w:p w:rsidR="00107839" w:rsidRPr="000918CB" w:rsidRDefault="00107839" w:rsidP="000918CB">
      <w:pPr>
        <w:pStyle w:val="Prrafodelista"/>
        <w:numPr>
          <w:ilvl w:val="0"/>
          <w:numId w:val="46"/>
        </w:numPr>
        <w:spacing w:line="360" w:lineRule="auto"/>
        <w:ind w:left="0" w:right="49" w:firstLine="0"/>
        <w:rPr>
          <w:rFonts w:ascii="Palatino Linotype" w:hAnsi="Palatino Linotype" w:cs="Arial"/>
          <w:b/>
          <w:color w:val="000000" w:themeColor="text1"/>
        </w:rPr>
      </w:pPr>
      <w:r w:rsidRPr="000918CB">
        <w:rPr>
          <w:rFonts w:ascii="Palatino Linotype" w:hAnsi="Palatino Linotype" w:cs="Arial"/>
          <w:b/>
          <w:color w:val="000000" w:themeColor="text1"/>
        </w:rPr>
        <w:t>Séptima Extraordinaria de fecha 25 de febrero de 2025</w:t>
      </w:r>
    </w:p>
    <w:p w:rsidR="00107839" w:rsidRPr="000918CB" w:rsidRDefault="00107839" w:rsidP="000918CB">
      <w:pPr>
        <w:pStyle w:val="Prrafodelista"/>
        <w:numPr>
          <w:ilvl w:val="0"/>
          <w:numId w:val="46"/>
        </w:numPr>
        <w:spacing w:line="360" w:lineRule="auto"/>
        <w:ind w:left="0" w:right="49" w:firstLine="0"/>
        <w:rPr>
          <w:rFonts w:ascii="Palatino Linotype" w:hAnsi="Palatino Linotype" w:cs="Arial"/>
          <w:b/>
          <w:color w:val="000000" w:themeColor="text1"/>
        </w:rPr>
      </w:pPr>
      <w:r w:rsidRPr="000918CB">
        <w:rPr>
          <w:rFonts w:ascii="Palatino Linotype" w:hAnsi="Palatino Linotype" w:cs="Arial"/>
          <w:b/>
          <w:color w:val="000000" w:themeColor="text1"/>
        </w:rPr>
        <w:t>Novena Extraordinaria de fecha 24 de marzo de 2025</w:t>
      </w:r>
    </w:p>
    <w:p w:rsidR="00107839" w:rsidRPr="000918CB" w:rsidRDefault="00107839" w:rsidP="000918CB">
      <w:pPr>
        <w:pStyle w:val="Prrafodelista"/>
        <w:numPr>
          <w:ilvl w:val="0"/>
          <w:numId w:val="46"/>
        </w:numPr>
        <w:spacing w:line="360" w:lineRule="auto"/>
        <w:ind w:left="0" w:right="49" w:firstLine="0"/>
        <w:rPr>
          <w:rFonts w:ascii="Palatino Linotype" w:hAnsi="Palatino Linotype" w:cs="Arial"/>
          <w:b/>
          <w:color w:val="000000" w:themeColor="text1"/>
        </w:rPr>
      </w:pPr>
      <w:r w:rsidRPr="000918CB">
        <w:rPr>
          <w:rFonts w:ascii="Palatino Linotype" w:hAnsi="Palatino Linotype" w:cs="Arial"/>
          <w:b/>
          <w:color w:val="000000" w:themeColor="text1"/>
        </w:rPr>
        <w:t>Décima Extraordinaria de fecha 25 de marzo de 2025</w:t>
      </w:r>
    </w:p>
    <w:p w:rsidR="00107839" w:rsidRPr="000918CB" w:rsidRDefault="00107839" w:rsidP="000918CB">
      <w:pPr>
        <w:pStyle w:val="Prrafodelista"/>
        <w:numPr>
          <w:ilvl w:val="0"/>
          <w:numId w:val="46"/>
        </w:numPr>
        <w:spacing w:line="360" w:lineRule="auto"/>
        <w:ind w:left="0" w:right="49" w:firstLine="0"/>
        <w:rPr>
          <w:rFonts w:ascii="Palatino Linotype" w:hAnsi="Palatino Linotype" w:cs="Arial"/>
          <w:b/>
          <w:color w:val="000000" w:themeColor="text1"/>
        </w:rPr>
      </w:pPr>
      <w:r w:rsidRPr="000918CB">
        <w:rPr>
          <w:rFonts w:ascii="Palatino Linotype" w:hAnsi="Palatino Linotype" w:cs="Arial"/>
          <w:b/>
          <w:color w:val="000000" w:themeColor="text1"/>
        </w:rPr>
        <w:t>Décima Ordinaria de fecha 29 de abril 2025</w:t>
      </w:r>
    </w:p>
    <w:p w:rsidR="00313EA6" w:rsidRPr="000918CB" w:rsidRDefault="00107839" w:rsidP="000918CB">
      <w:pPr>
        <w:pStyle w:val="Prrafodelista"/>
        <w:numPr>
          <w:ilvl w:val="0"/>
          <w:numId w:val="46"/>
        </w:numPr>
        <w:spacing w:line="360" w:lineRule="auto"/>
        <w:ind w:left="0" w:right="49" w:firstLine="0"/>
        <w:rPr>
          <w:rFonts w:ascii="Palatino Linotype" w:eastAsia="Palatino Linotype" w:hAnsi="Palatino Linotype" w:cs="Palatino Linotype"/>
          <w:b/>
          <w:color w:val="000000" w:themeColor="text1"/>
        </w:rPr>
      </w:pPr>
      <w:r w:rsidRPr="000918CB">
        <w:rPr>
          <w:rFonts w:ascii="Palatino Linotype" w:hAnsi="Palatino Linotype" w:cs="Arial"/>
          <w:b/>
          <w:color w:val="000000" w:themeColor="text1"/>
        </w:rPr>
        <w:t>Décima Tercera Extraordinaria de fecha 29 de abril 2025</w:t>
      </w:r>
    </w:p>
    <w:p w:rsidR="00823487" w:rsidRPr="000918CB" w:rsidRDefault="00823487" w:rsidP="000918CB">
      <w:pPr>
        <w:pStyle w:val="Prrafodelista"/>
        <w:spacing w:line="360" w:lineRule="auto"/>
        <w:ind w:left="0" w:right="49"/>
        <w:rPr>
          <w:rFonts w:ascii="Palatino Linotype" w:eastAsia="Palatino Linotype" w:hAnsi="Palatino Linotype" w:cs="Palatino Linotype"/>
          <w:b/>
          <w:color w:val="000000" w:themeColor="text1"/>
        </w:rPr>
      </w:pPr>
    </w:p>
    <w:p w:rsidR="00313EA6" w:rsidRPr="000918CB" w:rsidRDefault="00313EA6" w:rsidP="000918CB">
      <w:pPr>
        <w:tabs>
          <w:tab w:val="left" w:pos="8080"/>
        </w:tabs>
        <w:spacing w:line="360" w:lineRule="auto"/>
        <w:ind w:right="49"/>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0918CB">
        <w:rPr>
          <w:rFonts w:ascii="Palatino Linotype" w:eastAsia="Palatino Linotype" w:hAnsi="Palatino Linotype" w:cs="Palatino Linotype"/>
          <w:b/>
          <w:color w:val="000000" w:themeColor="text1"/>
        </w:rPr>
        <w:t>RECURRENTE</w:t>
      </w:r>
      <w:r w:rsidRPr="000918CB">
        <w:rPr>
          <w:rFonts w:ascii="Palatino Linotype" w:eastAsia="Palatino Linotype" w:hAnsi="Palatino Linotype" w:cs="Palatino Linotype"/>
          <w:color w:val="000000" w:themeColor="text1"/>
        </w:rPr>
        <w:t>.</w:t>
      </w:r>
    </w:p>
    <w:p w:rsidR="00313EA6" w:rsidRPr="000918CB" w:rsidRDefault="00313EA6" w:rsidP="000918CB">
      <w:pPr>
        <w:tabs>
          <w:tab w:val="left" w:pos="8080"/>
        </w:tabs>
        <w:spacing w:line="360" w:lineRule="auto"/>
        <w:ind w:right="49"/>
        <w:jc w:val="both"/>
        <w:rPr>
          <w:rFonts w:ascii="Palatino Linotype" w:eastAsia="Palatino Linotype" w:hAnsi="Palatino Linotype" w:cs="Palatino Linotype"/>
          <w:color w:val="000000" w:themeColor="text1"/>
        </w:rPr>
      </w:pPr>
    </w:p>
    <w:p w:rsidR="005E066A" w:rsidRPr="000918CB" w:rsidRDefault="005E066A" w:rsidP="000918CB">
      <w:pPr>
        <w:spacing w:line="360" w:lineRule="auto"/>
        <w:ind w:right="49"/>
        <w:jc w:val="both"/>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 xml:space="preserve">Para el caso de existir </w:t>
      </w:r>
      <w:r w:rsidR="00FC2AD8" w:rsidRPr="000918CB">
        <w:rPr>
          <w:rFonts w:ascii="Palatino Linotype" w:eastAsia="Palatino Linotype" w:hAnsi="Palatino Linotype" w:cs="Palatino Linotype"/>
          <w:color w:val="000000" w:themeColor="text1"/>
        </w:rPr>
        <w:t>l</w:t>
      </w:r>
      <w:r w:rsidRPr="000918CB">
        <w:rPr>
          <w:rFonts w:ascii="Palatino Linotype" w:eastAsia="Palatino Linotype" w:hAnsi="Palatino Linotype" w:cs="Palatino Linotype"/>
          <w:color w:val="000000" w:themeColor="text1"/>
        </w:rPr>
        <w:t xml:space="preserve">a imposibilidad </w:t>
      </w:r>
      <w:r w:rsidR="00FC2AD8" w:rsidRPr="000918CB">
        <w:rPr>
          <w:rFonts w:ascii="Palatino Linotype" w:eastAsia="Palatino Linotype" w:hAnsi="Palatino Linotype" w:cs="Palatino Linotype"/>
          <w:color w:val="000000" w:themeColor="text1"/>
        </w:rPr>
        <w:t xml:space="preserve">de entregar alguno(s) de los </w:t>
      </w:r>
      <w:r w:rsidRPr="000918CB">
        <w:rPr>
          <w:rFonts w:ascii="Palatino Linotype" w:eastAsia="Palatino Linotype" w:hAnsi="Palatino Linotype" w:cs="Palatino Linotype"/>
          <w:color w:val="000000" w:themeColor="text1"/>
        </w:rPr>
        <w:t>oficios</w:t>
      </w:r>
      <w:r w:rsidR="009F575C" w:rsidRPr="000918CB">
        <w:rPr>
          <w:rFonts w:ascii="Palatino Linotype" w:eastAsia="Palatino Linotype" w:hAnsi="Palatino Linotype" w:cs="Palatino Linotype"/>
          <w:color w:val="000000" w:themeColor="text1"/>
        </w:rPr>
        <w:t xml:space="preserve"> o documentos</w:t>
      </w:r>
      <w:r w:rsidRPr="000918CB">
        <w:rPr>
          <w:rFonts w:ascii="Palatino Linotype" w:eastAsia="Palatino Linotype" w:hAnsi="Palatino Linotype" w:cs="Palatino Linotype"/>
          <w:color w:val="000000" w:themeColor="text1"/>
        </w:rPr>
        <w:t xml:space="preserve"> ordenados </w:t>
      </w:r>
      <w:r w:rsidR="00823487" w:rsidRPr="000918CB">
        <w:rPr>
          <w:rFonts w:ascii="Palatino Linotype" w:eastAsia="Palatino Linotype" w:hAnsi="Palatino Linotype" w:cs="Palatino Linotype"/>
          <w:color w:val="000000" w:themeColor="text1"/>
        </w:rPr>
        <w:t xml:space="preserve">en razón de que la servidora pública de referencia, si asistió a alguna de las sesiones de cabildo que se </w:t>
      </w:r>
      <w:r w:rsidR="009F575C" w:rsidRPr="000918CB">
        <w:rPr>
          <w:rFonts w:ascii="Palatino Linotype" w:eastAsia="Palatino Linotype" w:hAnsi="Palatino Linotype" w:cs="Palatino Linotype"/>
          <w:color w:val="000000" w:themeColor="text1"/>
        </w:rPr>
        <w:t>señalan</w:t>
      </w:r>
      <w:r w:rsidRPr="000918CB">
        <w:rPr>
          <w:rFonts w:ascii="Palatino Linotype" w:eastAsia="Palatino Linotype" w:hAnsi="Palatino Linotype" w:cs="Palatino Linotype"/>
          <w:color w:val="000000" w:themeColor="text1"/>
        </w:rPr>
        <w:t>,</w:t>
      </w:r>
      <w:r w:rsidR="00823487" w:rsidRPr="000918CB">
        <w:rPr>
          <w:rFonts w:ascii="Palatino Linotype" w:eastAsia="Palatino Linotype" w:hAnsi="Palatino Linotype" w:cs="Palatino Linotype"/>
          <w:color w:val="000000" w:themeColor="text1"/>
        </w:rPr>
        <w:t xml:space="preserve"> </w:t>
      </w:r>
      <w:r w:rsidRPr="000918CB">
        <w:rPr>
          <w:rFonts w:ascii="Palatino Linotype" w:eastAsia="Palatino Linotype" w:hAnsi="Palatino Linotype" w:cs="Palatino Linotype"/>
          <w:color w:val="000000" w:themeColor="text1"/>
        </w:rPr>
        <w:t xml:space="preserve">bastará que lo haga del conocimiento del </w:t>
      </w:r>
      <w:r w:rsidRPr="000918CB">
        <w:rPr>
          <w:rFonts w:ascii="Palatino Linotype" w:eastAsia="Palatino Linotype" w:hAnsi="Palatino Linotype" w:cs="Palatino Linotype"/>
          <w:b/>
          <w:color w:val="000000" w:themeColor="text1"/>
        </w:rPr>
        <w:t>RECURRENTE</w:t>
      </w:r>
      <w:r w:rsidRPr="000918CB">
        <w:rPr>
          <w:rFonts w:ascii="Palatino Linotype" w:eastAsia="Palatino Linotype" w:hAnsi="Palatino Linotype" w:cs="Palatino Linotype"/>
          <w:color w:val="000000" w:themeColor="text1"/>
        </w:rPr>
        <w:t xml:space="preserve"> al momento de dar cumplimiento a la presente Resolución en términos del artículo 19 segundo párrafo de la Ley de Transparencia y Acceso a la Información Pública del Estado de México y Municipios.</w:t>
      </w:r>
    </w:p>
    <w:bookmarkEnd w:id="37"/>
    <w:bookmarkEnd w:id="38"/>
    <w:bookmarkEnd w:id="39"/>
    <w:bookmarkEnd w:id="40"/>
    <w:bookmarkEnd w:id="41"/>
    <w:bookmarkEnd w:id="42"/>
    <w:bookmarkEnd w:id="43"/>
    <w:bookmarkEnd w:id="44"/>
    <w:p w:rsidR="00313EA6" w:rsidRPr="000918CB" w:rsidRDefault="00313EA6" w:rsidP="000918CB">
      <w:pPr>
        <w:spacing w:line="360" w:lineRule="auto"/>
        <w:ind w:right="49"/>
        <w:jc w:val="both"/>
        <w:rPr>
          <w:rFonts w:ascii="Palatino Linotype" w:hAnsi="Palatino Linotype"/>
          <w:color w:val="000000" w:themeColor="text1"/>
        </w:rPr>
      </w:pPr>
      <w:r w:rsidRPr="000918CB">
        <w:rPr>
          <w:rFonts w:ascii="Palatino Linotype" w:hAnsi="Palatino Linotype" w:cs="Arial"/>
          <w:b/>
          <w:bCs/>
          <w:color w:val="000000" w:themeColor="text1"/>
        </w:rPr>
        <w:lastRenderedPageBreak/>
        <w:t>TERCERO</w:t>
      </w:r>
      <w:r w:rsidRPr="000918CB">
        <w:rPr>
          <w:rFonts w:ascii="Palatino Linotype" w:hAnsi="Palatino Linotype" w:cs="Arial"/>
          <w:b/>
          <w:color w:val="000000" w:themeColor="text1"/>
        </w:rPr>
        <w:t>.</w:t>
      </w:r>
      <w:r w:rsidRPr="000918CB">
        <w:rPr>
          <w:rFonts w:ascii="Palatino Linotype" w:eastAsia="Palatino Linotype" w:hAnsi="Palatino Linotype" w:cs="Palatino Linotype"/>
          <w:b/>
          <w:color w:val="000000" w:themeColor="text1"/>
        </w:rPr>
        <w:t xml:space="preserve"> </w:t>
      </w:r>
      <w:r w:rsidRPr="000918CB">
        <w:rPr>
          <w:rFonts w:ascii="Palatino Linotype" w:hAnsi="Palatino Linotype"/>
          <w:b/>
          <w:color w:val="000000" w:themeColor="text1"/>
        </w:rPr>
        <w:t xml:space="preserve">Notifíquese </w:t>
      </w:r>
      <w:r w:rsidRPr="000918CB">
        <w:rPr>
          <w:rFonts w:ascii="Palatino Linotype" w:hAnsi="Palatino Linotype"/>
          <w:color w:val="000000" w:themeColor="text1"/>
        </w:rPr>
        <w:t xml:space="preserve">la presente Resolución al Titular de la Unidad de Transparencia del Sujeto Obligado vía </w:t>
      </w:r>
      <w:r w:rsidRPr="000918CB">
        <w:rPr>
          <w:rFonts w:ascii="Palatino Linotype" w:hAnsi="Palatino Linotype"/>
          <w:b/>
          <w:color w:val="000000" w:themeColor="text1"/>
        </w:rPr>
        <w:t>SAIMEX</w:t>
      </w:r>
      <w:r w:rsidRPr="000918CB">
        <w:rPr>
          <w:rFonts w:ascii="Palatino Linotype" w:hAnsi="Palatino Linotype"/>
          <w:color w:val="000000" w:themeColor="text1"/>
        </w:rPr>
        <w:t xml:space="preserve">, para que conforme al artículo 186 último párrafo, 189 segundo párrafo y 194 de la Ley de Transparencia y Acceso a la Información Pública del Estado de México y Municipios; </w:t>
      </w:r>
      <w:r w:rsidRPr="000918CB">
        <w:rPr>
          <w:rFonts w:ascii="Palatino Linotype" w:hAnsi="Palatino Linotype"/>
          <w:b/>
          <w:color w:val="000000" w:themeColor="text1"/>
        </w:rPr>
        <w:t>dé cumplimiento a lo ordenado dentro del plazo de diez días hábiles</w:t>
      </w:r>
      <w:r w:rsidRPr="000918CB">
        <w:rPr>
          <w:rFonts w:ascii="Palatino Linotype" w:hAnsi="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13EA6" w:rsidRPr="000918CB" w:rsidRDefault="00313EA6" w:rsidP="000918CB">
      <w:pPr>
        <w:spacing w:line="360" w:lineRule="auto"/>
        <w:ind w:right="49"/>
        <w:jc w:val="both"/>
        <w:rPr>
          <w:rFonts w:ascii="Palatino Linotype" w:hAnsi="Palatino Linotype"/>
          <w:color w:val="000000" w:themeColor="text1"/>
        </w:rPr>
      </w:pPr>
    </w:p>
    <w:p w:rsidR="00313EA6" w:rsidRPr="000918CB" w:rsidRDefault="00313EA6" w:rsidP="000918CB">
      <w:pPr>
        <w:spacing w:line="360" w:lineRule="auto"/>
        <w:ind w:right="49"/>
        <w:jc w:val="both"/>
        <w:rPr>
          <w:rFonts w:ascii="Palatino Linotype" w:hAnsi="Palatino Linotype" w:cs="Arial"/>
          <w:bCs/>
          <w:color w:val="000000" w:themeColor="text1"/>
        </w:rPr>
      </w:pPr>
      <w:r w:rsidRPr="000918CB">
        <w:rPr>
          <w:rFonts w:ascii="Palatino Linotype" w:hAnsi="Palatino Linotype" w:cs="Arial"/>
          <w:b/>
          <w:color w:val="000000" w:themeColor="text1"/>
        </w:rPr>
        <w:t xml:space="preserve">CUARTO. </w:t>
      </w:r>
      <w:r w:rsidRPr="000918CB">
        <w:rPr>
          <w:rFonts w:ascii="Palatino Linotype" w:hAnsi="Palatino Linotype" w:cs="Arial"/>
          <w:bCs/>
          <w:color w:val="000000" w:themeColor="text1"/>
        </w:rPr>
        <w:t xml:space="preserve">De conformidad con el artículo 198 de la Ley de Transparencia y Acceso a la Información Pública del Estado de México y Municipios, de considerarlo procedente, el </w:t>
      </w:r>
      <w:r w:rsidRPr="000918CB">
        <w:rPr>
          <w:rFonts w:ascii="Palatino Linotype" w:hAnsi="Palatino Linotype" w:cs="Arial"/>
          <w:b/>
          <w:bCs/>
          <w:color w:val="000000" w:themeColor="text1"/>
        </w:rPr>
        <w:t>SUJETO OBLIGADO</w:t>
      </w:r>
      <w:r w:rsidRPr="000918CB">
        <w:rPr>
          <w:rFonts w:ascii="Palatino Linotype" w:hAnsi="Palatino Linotype" w:cs="Arial"/>
          <w:bCs/>
          <w:color w:val="000000" w:themeColor="text1"/>
        </w:rPr>
        <w:t xml:space="preserve"> de manera fundada y motivada, podrá solicitar una ampliación de plazo para el cumplimiento de la presente Resolución.</w:t>
      </w:r>
    </w:p>
    <w:p w:rsidR="00313EA6" w:rsidRPr="000918CB" w:rsidRDefault="00313EA6" w:rsidP="000918CB">
      <w:pPr>
        <w:spacing w:line="360" w:lineRule="auto"/>
        <w:ind w:right="49"/>
        <w:jc w:val="both"/>
        <w:rPr>
          <w:rFonts w:ascii="Palatino Linotype" w:hAnsi="Palatino Linotype" w:cs="Arial"/>
          <w:bCs/>
          <w:color w:val="000000" w:themeColor="text1"/>
        </w:rPr>
      </w:pPr>
    </w:p>
    <w:p w:rsidR="00313EA6" w:rsidRPr="000918CB" w:rsidRDefault="00313EA6" w:rsidP="000918CB">
      <w:pPr>
        <w:tabs>
          <w:tab w:val="left" w:pos="8080"/>
        </w:tabs>
        <w:spacing w:line="360" w:lineRule="auto"/>
        <w:ind w:right="49"/>
        <w:jc w:val="both"/>
        <w:rPr>
          <w:rFonts w:ascii="Palatino Linotype" w:hAnsi="Palatino Linotype"/>
          <w:color w:val="000000" w:themeColor="text1"/>
        </w:rPr>
      </w:pPr>
      <w:bookmarkStart w:id="45" w:name="_Toc492590393"/>
      <w:bookmarkStart w:id="46" w:name="_Toc503891611"/>
      <w:bookmarkStart w:id="47" w:name="_Toc511647759"/>
      <w:bookmarkStart w:id="48" w:name="_Toc511647820"/>
      <w:r w:rsidRPr="000918CB">
        <w:rPr>
          <w:rFonts w:ascii="Palatino Linotype" w:hAnsi="Palatino Linotype"/>
          <w:b/>
          <w:color w:val="000000" w:themeColor="text1"/>
        </w:rPr>
        <w:t xml:space="preserve">QUINTO. </w:t>
      </w:r>
      <w:r w:rsidRPr="000918CB">
        <w:rPr>
          <w:rFonts w:ascii="Palatino Linotype" w:hAnsi="Palatino Linotype"/>
          <w:color w:val="000000" w:themeColor="text1"/>
        </w:rPr>
        <w:t>Notifíquese</w:t>
      </w:r>
      <w:bookmarkEnd w:id="45"/>
      <w:bookmarkEnd w:id="46"/>
      <w:bookmarkEnd w:id="47"/>
      <w:bookmarkEnd w:id="48"/>
      <w:r w:rsidRPr="000918CB">
        <w:rPr>
          <w:rFonts w:ascii="Palatino Linotype" w:hAnsi="Palatino Linotype"/>
          <w:color w:val="000000" w:themeColor="text1"/>
        </w:rPr>
        <w:t xml:space="preserve"> al </w:t>
      </w:r>
      <w:r w:rsidRPr="000918CB">
        <w:rPr>
          <w:rFonts w:ascii="Palatino Linotype" w:hAnsi="Palatino Linotype"/>
          <w:b/>
          <w:color w:val="000000" w:themeColor="text1"/>
        </w:rPr>
        <w:t>RECURRENTE</w:t>
      </w:r>
      <w:r w:rsidRPr="000918CB">
        <w:rPr>
          <w:rFonts w:ascii="Palatino Linotype" w:hAnsi="Palatino Linotype"/>
          <w:color w:val="000000" w:themeColor="text1"/>
        </w:rPr>
        <w:t xml:space="preserve"> la presente Resolución, vía </w:t>
      </w:r>
      <w:r w:rsidRPr="000918CB">
        <w:rPr>
          <w:rFonts w:ascii="Palatino Linotype" w:hAnsi="Palatino Linotype"/>
          <w:b/>
          <w:color w:val="000000" w:themeColor="text1"/>
        </w:rPr>
        <w:t>SAIMEX</w:t>
      </w:r>
      <w:r w:rsidRPr="000918CB">
        <w:rPr>
          <w:rFonts w:ascii="Palatino Linotype" w:hAnsi="Palatino Linotype"/>
          <w:color w:val="000000" w:themeColor="text1"/>
        </w:rPr>
        <w:t>.</w:t>
      </w:r>
    </w:p>
    <w:p w:rsidR="009F575C" w:rsidRPr="000918CB" w:rsidRDefault="009F575C" w:rsidP="000918CB">
      <w:pPr>
        <w:tabs>
          <w:tab w:val="left" w:pos="8080"/>
        </w:tabs>
        <w:spacing w:line="360" w:lineRule="auto"/>
        <w:ind w:right="49"/>
        <w:jc w:val="both"/>
        <w:rPr>
          <w:rFonts w:ascii="Palatino Linotype" w:hAnsi="Palatino Linotype"/>
          <w:color w:val="000000" w:themeColor="text1"/>
        </w:rPr>
      </w:pPr>
    </w:p>
    <w:p w:rsidR="00313EA6" w:rsidRPr="000918CB" w:rsidRDefault="00313EA6" w:rsidP="000918CB">
      <w:pPr>
        <w:shd w:val="clear" w:color="auto" w:fill="FFFFFF"/>
        <w:spacing w:line="360" w:lineRule="auto"/>
        <w:ind w:right="49"/>
        <w:jc w:val="both"/>
        <w:rPr>
          <w:rFonts w:ascii="Palatino Linotype" w:hAnsi="Palatino Linotype"/>
          <w:color w:val="000000" w:themeColor="text1"/>
          <w:lang w:eastAsia="en-US"/>
        </w:rPr>
      </w:pPr>
      <w:r w:rsidRPr="000918CB">
        <w:rPr>
          <w:rFonts w:ascii="Palatino Linotype" w:hAnsi="Palatino Linotype"/>
          <w:b/>
          <w:color w:val="000000" w:themeColor="text1"/>
          <w:lang w:eastAsia="en-US"/>
        </w:rPr>
        <w:t xml:space="preserve">SEXTO. </w:t>
      </w:r>
      <w:r w:rsidRPr="000918CB">
        <w:rPr>
          <w:rFonts w:ascii="Palatino Linotype" w:hAnsi="Palatino Linotype"/>
          <w:color w:val="000000" w:themeColor="text1"/>
          <w:lang w:eastAsia="en-US"/>
        </w:rPr>
        <w:t>Se hace del conocimiento del</w:t>
      </w:r>
      <w:r w:rsidRPr="000918CB">
        <w:rPr>
          <w:rFonts w:ascii="Palatino Linotype" w:hAnsi="Palatino Linotype"/>
          <w:b/>
          <w:color w:val="000000" w:themeColor="text1"/>
          <w:lang w:eastAsia="en-US"/>
        </w:rPr>
        <w:t xml:space="preserve"> RECURRENTE </w:t>
      </w:r>
      <w:r w:rsidRPr="000918CB">
        <w:rPr>
          <w:rFonts w:ascii="Palatino Linotype" w:hAnsi="Palatino Linotype"/>
          <w:color w:val="000000" w:themeColor="text1"/>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B65101" w:rsidRDefault="00B65101" w:rsidP="000918CB">
      <w:pPr>
        <w:shd w:val="clear" w:color="auto" w:fill="FFFFFF"/>
        <w:spacing w:line="360" w:lineRule="auto"/>
        <w:ind w:right="49"/>
        <w:jc w:val="both"/>
        <w:rPr>
          <w:rFonts w:ascii="Palatino Linotype" w:eastAsia="Palatino Linotype" w:hAnsi="Palatino Linotype" w:cs="Palatino Linotype"/>
          <w:color w:val="000000" w:themeColor="text1"/>
        </w:rPr>
      </w:pPr>
    </w:p>
    <w:p w:rsidR="000918CB" w:rsidRPr="00444783" w:rsidRDefault="000918CB" w:rsidP="000918CB">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Pr>
          <w:rFonts w:ascii="Palatino Linotype" w:eastAsia="Palatino Linotype" w:hAnsi="Palatino Linotype" w:cs="Palatino Linotype"/>
        </w:rPr>
        <w:t xml:space="preserve"> CON AUSENCIA JUSTIFICADA</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QUINTA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DIECISIETE (17)</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B84DF1" w:rsidRPr="000918CB" w:rsidRDefault="00B84DF1" w:rsidP="000918CB">
      <w:pPr>
        <w:shd w:val="clear" w:color="auto" w:fill="FFFFFF"/>
        <w:spacing w:line="360" w:lineRule="auto"/>
        <w:ind w:right="49"/>
        <w:jc w:val="both"/>
        <w:rPr>
          <w:rFonts w:ascii="Palatino Linotype" w:eastAsia="Palatino Linotype" w:hAnsi="Palatino Linotype" w:cs="Palatino Linotype"/>
          <w:color w:val="000000" w:themeColor="text1"/>
        </w:rPr>
      </w:pPr>
    </w:p>
    <w:p w:rsidR="00B84DF1" w:rsidRPr="000918CB" w:rsidRDefault="00B84DF1" w:rsidP="000918CB">
      <w:pPr>
        <w:spacing w:line="360" w:lineRule="auto"/>
        <w:ind w:right="49"/>
        <w:jc w:val="both"/>
        <w:rPr>
          <w:rFonts w:ascii="Palatino Linotype" w:eastAsia="Palatino Linotype" w:hAnsi="Palatino Linotype" w:cs="Palatino Linotype"/>
          <w:color w:val="000000" w:themeColor="text1"/>
        </w:rPr>
      </w:pPr>
    </w:p>
    <w:p w:rsidR="00B84DF1" w:rsidRPr="000918CB" w:rsidRDefault="00B84DF1" w:rsidP="000918CB">
      <w:pPr>
        <w:spacing w:line="360" w:lineRule="auto"/>
        <w:ind w:right="49"/>
        <w:jc w:val="both"/>
        <w:rPr>
          <w:rFonts w:ascii="Palatino Linotype" w:eastAsia="Palatino Linotype" w:hAnsi="Palatino Linotype" w:cs="Palatino Linotype"/>
          <w:color w:val="000000" w:themeColor="text1"/>
        </w:rPr>
      </w:pPr>
    </w:p>
    <w:p w:rsidR="00B84DF1" w:rsidRPr="000918CB" w:rsidRDefault="00B84DF1" w:rsidP="000918CB">
      <w:pPr>
        <w:spacing w:line="360" w:lineRule="auto"/>
        <w:ind w:right="49"/>
        <w:jc w:val="both"/>
        <w:rPr>
          <w:rFonts w:ascii="Palatino Linotype" w:eastAsia="Palatino Linotype" w:hAnsi="Palatino Linotype" w:cs="Palatino Linotype"/>
          <w:color w:val="000000" w:themeColor="text1"/>
        </w:rPr>
      </w:pPr>
    </w:p>
    <w:p w:rsidR="00B84DF1" w:rsidRPr="000918CB" w:rsidRDefault="00B84DF1" w:rsidP="000918CB">
      <w:pPr>
        <w:spacing w:line="360" w:lineRule="auto"/>
        <w:ind w:right="49"/>
        <w:jc w:val="both"/>
        <w:rPr>
          <w:rFonts w:ascii="Palatino Linotype" w:eastAsia="Palatino Linotype" w:hAnsi="Palatino Linotype" w:cs="Palatino Linotype"/>
          <w:color w:val="000000" w:themeColor="text1"/>
        </w:rPr>
      </w:pPr>
    </w:p>
    <w:p w:rsidR="00B84DF1" w:rsidRPr="000918CB" w:rsidRDefault="00B84DF1" w:rsidP="000918CB">
      <w:pPr>
        <w:spacing w:line="360" w:lineRule="auto"/>
        <w:ind w:right="49"/>
        <w:jc w:val="both"/>
        <w:rPr>
          <w:rFonts w:ascii="Palatino Linotype" w:eastAsia="Palatino Linotype" w:hAnsi="Palatino Linotype" w:cs="Palatino Linotype"/>
          <w:color w:val="000000" w:themeColor="text1"/>
        </w:rPr>
      </w:pPr>
    </w:p>
    <w:p w:rsidR="00B84DF1" w:rsidRPr="000918CB" w:rsidRDefault="00B84DF1" w:rsidP="000918CB">
      <w:pPr>
        <w:spacing w:line="360" w:lineRule="auto"/>
        <w:ind w:right="49"/>
        <w:jc w:val="both"/>
        <w:rPr>
          <w:rFonts w:ascii="Palatino Linotype" w:eastAsia="Palatino Linotype" w:hAnsi="Palatino Linotype" w:cs="Palatino Linotype"/>
          <w:color w:val="000000" w:themeColor="text1"/>
        </w:rPr>
      </w:pPr>
    </w:p>
    <w:p w:rsidR="00B84DF1" w:rsidRPr="000918CB" w:rsidRDefault="00B84DF1" w:rsidP="000918CB">
      <w:pPr>
        <w:spacing w:line="360" w:lineRule="auto"/>
        <w:ind w:right="49"/>
        <w:rPr>
          <w:rFonts w:ascii="Palatino Linotype" w:eastAsia="Palatino Linotype" w:hAnsi="Palatino Linotype" w:cs="Palatino Linotype"/>
          <w:color w:val="000000" w:themeColor="text1"/>
        </w:rPr>
      </w:pPr>
    </w:p>
    <w:p w:rsidR="00B84DF1" w:rsidRPr="000918CB" w:rsidRDefault="00B84DF1" w:rsidP="000918CB">
      <w:pPr>
        <w:spacing w:line="360" w:lineRule="auto"/>
        <w:ind w:right="49"/>
        <w:rPr>
          <w:rFonts w:ascii="Palatino Linotype" w:eastAsia="Palatino Linotype" w:hAnsi="Palatino Linotype" w:cs="Palatino Linotype"/>
          <w:color w:val="000000" w:themeColor="text1"/>
        </w:rPr>
      </w:pPr>
    </w:p>
    <w:p w:rsidR="00B84DF1" w:rsidRPr="000918CB" w:rsidRDefault="00B84DF1" w:rsidP="000918CB">
      <w:pPr>
        <w:spacing w:line="360" w:lineRule="auto"/>
        <w:ind w:right="49"/>
        <w:rPr>
          <w:rFonts w:ascii="Palatino Linotype" w:eastAsia="Palatino Linotype" w:hAnsi="Palatino Linotype" w:cs="Palatino Linotype"/>
          <w:color w:val="000000" w:themeColor="text1"/>
        </w:rPr>
      </w:pPr>
    </w:p>
    <w:p w:rsidR="00B84DF1" w:rsidRPr="000918CB" w:rsidRDefault="00B84DF1" w:rsidP="000918CB">
      <w:pPr>
        <w:spacing w:line="360" w:lineRule="auto"/>
        <w:ind w:right="49"/>
        <w:rPr>
          <w:rFonts w:ascii="Palatino Linotype" w:eastAsia="Palatino Linotype" w:hAnsi="Palatino Linotype" w:cs="Palatino Linotype"/>
          <w:color w:val="000000" w:themeColor="text1"/>
        </w:rPr>
      </w:pPr>
    </w:p>
    <w:p w:rsidR="00B84DF1" w:rsidRPr="000918CB" w:rsidRDefault="00B84DF1" w:rsidP="000918CB">
      <w:pPr>
        <w:spacing w:line="360" w:lineRule="auto"/>
        <w:ind w:right="49"/>
        <w:rPr>
          <w:rFonts w:ascii="Palatino Linotype" w:eastAsia="Palatino Linotype" w:hAnsi="Palatino Linotype" w:cs="Palatino Linotype"/>
          <w:color w:val="000000" w:themeColor="text1"/>
        </w:rPr>
      </w:pPr>
    </w:p>
    <w:p w:rsidR="00B84DF1" w:rsidRPr="000918CB" w:rsidRDefault="00B84DF1" w:rsidP="000918CB">
      <w:pPr>
        <w:spacing w:line="360" w:lineRule="auto"/>
        <w:ind w:right="49"/>
        <w:rPr>
          <w:rFonts w:ascii="Palatino Linotype" w:eastAsia="Palatino Linotype" w:hAnsi="Palatino Linotype" w:cs="Palatino Linotype"/>
          <w:color w:val="000000" w:themeColor="text1"/>
        </w:rPr>
      </w:pPr>
    </w:p>
    <w:p w:rsidR="00B84DF1" w:rsidRPr="000918CB" w:rsidRDefault="00B84DF1" w:rsidP="000918CB">
      <w:pPr>
        <w:spacing w:line="360" w:lineRule="auto"/>
        <w:ind w:right="49"/>
        <w:rPr>
          <w:rFonts w:ascii="Palatino Linotype" w:eastAsia="Palatino Linotype" w:hAnsi="Palatino Linotype" w:cs="Palatino Linotype"/>
          <w:color w:val="000000" w:themeColor="text1"/>
        </w:rPr>
      </w:pPr>
    </w:p>
    <w:p w:rsidR="00B84DF1" w:rsidRPr="000918CB" w:rsidRDefault="009D3673" w:rsidP="000918CB">
      <w:pPr>
        <w:tabs>
          <w:tab w:val="left" w:pos="3374"/>
        </w:tabs>
        <w:spacing w:line="360" w:lineRule="auto"/>
        <w:ind w:right="49"/>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ab/>
      </w:r>
    </w:p>
    <w:p w:rsidR="00B84DF1" w:rsidRPr="000918CB" w:rsidRDefault="00B84DF1" w:rsidP="000918CB">
      <w:pPr>
        <w:tabs>
          <w:tab w:val="left" w:pos="3374"/>
        </w:tabs>
        <w:spacing w:line="360" w:lineRule="auto"/>
        <w:ind w:right="49"/>
        <w:rPr>
          <w:rFonts w:ascii="Palatino Linotype" w:eastAsia="Palatino Linotype" w:hAnsi="Palatino Linotype" w:cs="Palatino Linotype"/>
          <w:color w:val="000000" w:themeColor="text1"/>
        </w:rPr>
      </w:pPr>
    </w:p>
    <w:p w:rsidR="00B84DF1" w:rsidRPr="000918CB" w:rsidRDefault="00B84DF1" w:rsidP="000918CB">
      <w:pPr>
        <w:tabs>
          <w:tab w:val="left" w:pos="3374"/>
        </w:tabs>
        <w:spacing w:line="360" w:lineRule="auto"/>
        <w:ind w:right="49"/>
        <w:rPr>
          <w:rFonts w:ascii="Palatino Linotype" w:eastAsia="Palatino Linotype" w:hAnsi="Palatino Linotype" w:cs="Palatino Linotype"/>
          <w:color w:val="000000" w:themeColor="text1"/>
        </w:rPr>
      </w:pPr>
    </w:p>
    <w:p w:rsidR="00B84DF1" w:rsidRPr="000918CB" w:rsidRDefault="00B84DF1" w:rsidP="000918CB">
      <w:pPr>
        <w:tabs>
          <w:tab w:val="left" w:pos="3374"/>
        </w:tabs>
        <w:spacing w:line="360" w:lineRule="auto"/>
        <w:ind w:right="49"/>
        <w:rPr>
          <w:rFonts w:ascii="Palatino Linotype" w:eastAsia="Palatino Linotype" w:hAnsi="Palatino Linotype" w:cs="Palatino Linotype"/>
          <w:color w:val="000000" w:themeColor="text1"/>
        </w:rPr>
      </w:pPr>
    </w:p>
    <w:p w:rsidR="00B84DF1" w:rsidRPr="000918CB" w:rsidRDefault="00B84DF1" w:rsidP="000918CB">
      <w:pPr>
        <w:tabs>
          <w:tab w:val="left" w:pos="3374"/>
        </w:tabs>
        <w:spacing w:line="360" w:lineRule="auto"/>
        <w:ind w:right="49"/>
        <w:rPr>
          <w:rFonts w:ascii="Palatino Linotype" w:eastAsia="Palatino Linotype" w:hAnsi="Palatino Linotype" w:cs="Palatino Linotype"/>
          <w:color w:val="000000" w:themeColor="text1"/>
        </w:rPr>
      </w:pPr>
    </w:p>
    <w:p w:rsidR="00B84DF1" w:rsidRPr="000918CB" w:rsidRDefault="00B84DF1" w:rsidP="000918CB">
      <w:pPr>
        <w:tabs>
          <w:tab w:val="left" w:pos="3374"/>
        </w:tabs>
        <w:spacing w:line="360" w:lineRule="auto"/>
        <w:ind w:right="49"/>
        <w:rPr>
          <w:rFonts w:ascii="Palatino Linotype" w:eastAsia="Palatino Linotype" w:hAnsi="Palatino Linotype" w:cs="Palatino Linotype"/>
          <w:color w:val="000000" w:themeColor="text1"/>
        </w:rPr>
      </w:pPr>
    </w:p>
    <w:p w:rsidR="00B84DF1" w:rsidRPr="000918CB" w:rsidRDefault="00B84DF1" w:rsidP="000918CB">
      <w:pPr>
        <w:tabs>
          <w:tab w:val="left" w:pos="3374"/>
        </w:tabs>
        <w:spacing w:line="360" w:lineRule="auto"/>
        <w:ind w:right="49"/>
        <w:rPr>
          <w:rFonts w:ascii="Palatino Linotype" w:eastAsia="Palatino Linotype" w:hAnsi="Palatino Linotype" w:cs="Palatino Linotype"/>
          <w:color w:val="000000" w:themeColor="text1"/>
        </w:rPr>
      </w:pPr>
    </w:p>
    <w:p w:rsidR="00B84DF1" w:rsidRPr="000918CB" w:rsidRDefault="00B84DF1" w:rsidP="000918CB">
      <w:pPr>
        <w:tabs>
          <w:tab w:val="left" w:pos="3374"/>
        </w:tabs>
        <w:spacing w:line="360" w:lineRule="auto"/>
        <w:ind w:right="49"/>
        <w:rPr>
          <w:rFonts w:ascii="Palatino Linotype" w:eastAsia="Palatino Linotype" w:hAnsi="Palatino Linotype" w:cs="Palatino Linotype"/>
          <w:color w:val="000000" w:themeColor="text1"/>
        </w:rPr>
      </w:pPr>
    </w:p>
    <w:p w:rsidR="00B84DF1" w:rsidRPr="000918CB" w:rsidRDefault="00B84DF1" w:rsidP="000918CB">
      <w:pPr>
        <w:tabs>
          <w:tab w:val="left" w:pos="3374"/>
        </w:tabs>
        <w:spacing w:line="360" w:lineRule="auto"/>
        <w:ind w:right="49"/>
        <w:rPr>
          <w:rFonts w:ascii="Palatino Linotype" w:eastAsia="Palatino Linotype" w:hAnsi="Palatino Linotype" w:cs="Palatino Linotype"/>
          <w:color w:val="000000" w:themeColor="text1"/>
        </w:rPr>
      </w:pPr>
    </w:p>
    <w:p w:rsidR="00B84DF1" w:rsidRPr="000918CB" w:rsidRDefault="00B84DF1" w:rsidP="000918CB">
      <w:pPr>
        <w:spacing w:line="360" w:lineRule="auto"/>
        <w:ind w:right="49"/>
        <w:rPr>
          <w:rFonts w:ascii="Palatino Linotype" w:eastAsia="Palatino Linotype" w:hAnsi="Palatino Linotype" w:cs="Palatino Linotype"/>
          <w:color w:val="000000" w:themeColor="text1"/>
        </w:rPr>
      </w:pPr>
    </w:p>
    <w:sectPr w:rsidR="00B84DF1" w:rsidRPr="000918CB" w:rsidSect="007D7D43">
      <w:headerReference w:type="even" r:id="rId9"/>
      <w:headerReference w:type="default" r:id="rId10"/>
      <w:footerReference w:type="default" r:id="rId11"/>
      <w:headerReference w:type="first" r:id="rId12"/>
      <w:footerReference w:type="first" r:id="rId13"/>
      <w:pgSz w:w="12240" w:h="15840"/>
      <w:pgMar w:top="2268"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278" w:rsidRDefault="00556278">
      <w:r>
        <w:separator/>
      </w:r>
    </w:p>
  </w:endnote>
  <w:endnote w:type="continuationSeparator" w:id="0">
    <w:p w:rsidR="00556278" w:rsidRDefault="00556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DE0" w:rsidRPr="007D7D43" w:rsidRDefault="006B0DE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7D7D43">
      <w:rPr>
        <w:rFonts w:ascii="Palatino Linotype" w:eastAsia="Palatino Linotype" w:hAnsi="Palatino Linotype" w:cs="Palatino Linotype"/>
        <w:color w:val="000000"/>
        <w:sz w:val="22"/>
        <w:szCs w:val="20"/>
      </w:rPr>
      <w:t xml:space="preserve">Página </w:t>
    </w:r>
    <w:r w:rsidRPr="007D7D43">
      <w:rPr>
        <w:rFonts w:ascii="Palatino Linotype" w:eastAsia="Palatino Linotype" w:hAnsi="Palatino Linotype" w:cs="Palatino Linotype"/>
        <w:color w:val="000000"/>
        <w:sz w:val="22"/>
        <w:szCs w:val="20"/>
      </w:rPr>
      <w:fldChar w:fldCharType="begin"/>
    </w:r>
    <w:r w:rsidRPr="007D7D43">
      <w:rPr>
        <w:rFonts w:ascii="Palatino Linotype" w:eastAsia="Palatino Linotype" w:hAnsi="Palatino Linotype" w:cs="Palatino Linotype"/>
        <w:color w:val="000000"/>
        <w:sz w:val="22"/>
        <w:szCs w:val="20"/>
      </w:rPr>
      <w:instrText>PAGE</w:instrText>
    </w:r>
    <w:r w:rsidRPr="007D7D43">
      <w:rPr>
        <w:rFonts w:ascii="Palatino Linotype" w:eastAsia="Palatino Linotype" w:hAnsi="Palatino Linotype" w:cs="Palatino Linotype"/>
        <w:color w:val="000000"/>
        <w:sz w:val="22"/>
        <w:szCs w:val="20"/>
      </w:rPr>
      <w:fldChar w:fldCharType="separate"/>
    </w:r>
    <w:r w:rsidR="00ED40B1">
      <w:rPr>
        <w:rFonts w:ascii="Palatino Linotype" w:eastAsia="Palatino Linotype" w:hAnsi="Palatino Linotype" w:cs="Palatino Linotype"/>
        <w:noProof/>
        <w:color w:val="000000"/>
        <w:sz w:val="22"/>
        <w:szCs w:val="20"/>
      </w:rPr>
      <w:t>22</w:t>
    </w:r>
    <w:r w:rsidRPr="007D7D43">
      <w:rPr>
        <w:rFonts w:ascii="Palatino Linotype" w:eastAsia="Palatino Linotype" w:hAnsi="Palatino Linotype" w:cs="Palatino Linotype"/>
        <w:color w:val="000000"/>
        <w:sz w:val="22"/>
        <w:szCs w:val="20"/>
      </w:rPr>
      <w:fldChar w:fldCharType="end"/>
    </w:r>
    <w:r w:rsidRPr="007D7D43">
      <w:rPr>
        <w:rFonts w:ascii="Palatino Linotype" w:eastAsia="Palatino Linotype" w:hAnsi="Palatino Linotype" w:cs="Palatino Linotype"/>
        <w:color w:val="000000"/>
        <w:sz w:val="22"/>
        <w:szCs w:val="20"/>
      </w:rPr>
      <w:t xml:space="preserve"> de </w:t>
    </w:r>
    <w:r w:rsidRPr="007D7D43">
      <w:rPr>
        <w:rFonts w:ascii="Palatino Linotype" w:eastAsia="Palatino Linotype" w:hAnsi="Palatino Linotype" w:cs="Palatino Linotype"/>
        <w:color w:val="000000"/>
        <w:sz w:val="22"/>
        <w:szCs w:val="20"/>
      </w:rPr>
      <w:fldChar w:fldCharType="begin"/>
    </w:r>
    <w:r w:rsidRPr="007D7D43">
      <w:rPr>
        <w:rFonts w:ascii="Palatino Linotype" w:eastAsia="Palatino Linotype" w:hAnsi="Palatino Linotype" w:cs="Palatino Linotype"/>
        <w:color w:val="000000"/>
        <w:sz w:val="22"/>
        <w:szCs w:val="20"/>
      </w:rPr>
      <w:instrText>NUMPAGES</w:instrText>
    </w:r>
    <w:r w:rsidRPr="007D7D43">
      <w:rPr>
        <w:rFonts w:ascii="Palatino Linotype" w:eastAsia="Palatino Linotype" w:hAnsi="Palatino Linotype" w:cs="Palatino Linotype"/>
        <w:color w:val="000000"/>
        <w:sz w:val="22"/>
        <w:szCs w:val="20"/>
      </w:rPr>
      <w:fldChar w:fldCharType="separate"/>
    </w:r>
    <w:r w:rsidR="00ED40B1">
      <w:rPr>
        <w:rFonts w:ascii="Palatino Linotype" w:eastAsia="Palatino Linotype" w:hAnsi="Palatino Linotype" w:cs="Palatino Linotype"/>
        <w:noProof/>
        <w:color w:val="000000"/>
        <w:sz w:val="22"/>
        <w:szCs w:val="20"/>
      </w:rPr>
      <w:t>35</w:t>
    </w:r>
    <w:r w:rsidRPr="007D7D43">
      <w:rPr>
        <w:rFonts w:ascii="Palatino Linotype" w:eastAsia="Palatino Linotype" w:hAnsi="Palatino Linotype" w:cs="Palatino Linotype"/>
        <w:color w:val="000000"/>
        <w:sz w:val="22"/>
        <w:szCs w:val="20"/>
      </w:rPr>
      <w:fldChar w:fldCharType="end"/>
    </w:r>
  </w:p>
  <w:p w:rsidR="006B0DE0" w:rsidRDefault="006B0DE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DE0" w:rsidRPr="007D7D43" w:rsidRDefault="006B0DE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7D7D43">
      <w:rPr>
        <w:rFonts w:ascii="Palatino Linotype" w:eastAsia="Palatino Linotype" w:hAnsi="Palatino Linotype" w:cs="Palatino Linotype"/>
        <w:color w:val="000000"/>
        <w:sz w:val="22"/>
        <w:szCs w:val="20"/>
      </w:rPr>
      <w:t xml:space="preserve">Página </w:t>
    </w:r>
    <w:r w:rsidRPr="007D7D43">
      <w:rPr>
        <w:rFonts w:ascii="Palatino Linotype" w:eastAsia="Palatino Linotype" w:hAnsi="Palatino Linotype" w:cs="Palatino Linotype"/>
        <w:color w:val="000000"/>
        <w:sz w:val="22"/>
        <w:szCs w:val="20"/>
      </w:rPr>
      <w:fldChar w:fldCharType="begin"/>
    </w:r>
    <w:r w:rsidRPr="007D7D43">
      <w:rPr>
        <w:rFonts w:ascii="Palatino Linotype" w:eastAsia="Palatino Linotype" w:hAnsi="Palatino Linotype" w:cs="Palatino Linotype"/>
        <w:color w:val="000000"/>
        <w:sz w:val="22"/>
        <w:szCs w:val="20"/>
      </w:rPr>
      <w:instrText>PAGE</w:instrText>
    </w:r>
    <w:r w:rsidRPr="007D7D43">
      <w:rPr>
        <w:rFonts w:ascii="Palatino Linotype" w:eastAsia="Palatino Linotype" w:hAnsi="Palatino Linotype" w:cs="Palatino Linotype"/>
        <w:color w:val="000000"/>
        <w:sz w:val="22"/>
        <w:szCs w:val="20"/>
      </w:rPr>
      <w:fldChar w:fldCharType="separate"/>
    </w:r>
    <w:r w:rsidR="00ED40B1">
      <w:rPr>
        <w:rFonts w:ascii="Palatino Linotype" w:eastAsia="Palatino Linotype" w:hAnsi="Palatino Linotype" w:cs="Palatino Linotype"/>
        <w:noProof/>
        <w:color w:val="000000"/>
        <w:sz w:val="22"/>
        <w:szCs w:val="20"/>
      </w:rPr>
      <w:t>1</w:t>
    </w:r>
    <w:r w:rsidRPr="007D7D43">
      <w:rPr>
        <w:rFonts w:ascii="Palatino Linotype" w:eastAsia="Palatino Linotype" w:hAnsi="Palatino Linotype" w:cs="Palatino Linotype"/>
        <w:color w:val="000000"/>
        <w:sz w:val="22"/>
        <w:szCs w:val="20"/>
      </w:rPr>
      <w:fldChar w:fldCharType="end"/>
    </w:r>
    <w:r w:rsidRPr="007D7D43">
      <w:rPr>
        <w:rFonts w:ascii="Palatino Linotype" w:eastAsia="Palatino Linotype" w:hAnsi="Palatino Linotype" w:cs="Palatino Linotype"/>
        <w:color w:val="000000"/>
        <w:sz w:val="22"/>
        <w:szCs w:val="20"/>
      </w:rPr>
      <w:t xml:space="preserve"> de </w:t>
    </w:r>
    <w:r w:rsidRPr="007D7D43">
      <w:rPr>
        <w:rFonts w:ascii="Palatino Linotype" w:eastAsia="Palatino Linotype" w:hAnsi="Palatino Linotype" w:cs="Palatino Linotype"/>
        <w:color w:val="000000"/>
        <w:sz w:val="22"/>
        <w:szCs w:val="20"/>
      </w:rPr>
      <w:fldChar w:fldCharType="begin"/>
    </w:r>
    <w:r w:rsidRPr="007D7D43">
      <w:rPr>
        <w:rFonts w:ascii="Palatino Linotype" w:eastAsia="Palatino Linotype" w:hAnsi="Palatino Linotype" w:cs="Palatino Linotype"/>
        <w:color w:val="000000"/>
        <w:sz w:val="22"/>
        <w:szCs w:val="20"/>
      </w:rPr>
      <w:instrText>NUMPAGES</w:instrText>
    </w:r>
    <w:r w:rsidRPr="007D7D43">
      <w:rPr>
        <w:rFonts w:ascii="Palatino Linotype" w:eastAsia="Palatino Linotype" w:hAnsi="Palatino Linotype" w:cs="Palatino Linotype"/>
        <w:color w:val="000000"/>
        <w:sz w:val="22"/>
        <w:szCs w:val="20"/>
      </w:rPr>
      <w:fldChar w:fldCharType="separate"/>
    </w:r>
    <w:r w:rsidR="00ED40B1">
      <w:rPr>
        <w:rFonts w:ascii="Palatino Linotype" w:eastAsia="Palatino Linotype" w:hAnsi="Palatino Linotype" w:cs="Palatino Linotype"/>
        <w:noProof/>
        <w:color w:val="000000"/>
        <w:sz w:val="22"/>
        <w:szCs w:val="20"/>
      </w:rPr>
      <w:t>35</w:t>
    </w:r>
    <w:r w:rsidRPr="007D7D43">
      <w:rPr>
        <w:rFonts w:ascii="Palatino Linotype" w:eastAsia="Palatino Linotype" w:hAnsi="Palatino Linotype" w:cs="Palatino Linotype"/>
        <w:color w:val="000000"/>
        <w:sz w:val="22"/>
        <w:szCs w:val="20"/>
      </w:rPr>
      <w:fldChar w:fldCharType="end"/>
    </w:r>
  </w:p>
  <w:p w:rsidR="006B0DE0" w:rsidRDefault="006B0DE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278" w:rsidRDefault="00556278">
      <w:r>
        <w:separator/>
      </w:r>
    </w:p>
  </w:footnote>
  <w:footnote w:type="continuationSeparator" w:id="0">
    <w:p w:rsidR="00556278" w:rsidRDefault="00556278">
      <w:r>
        <w:continuationSeparator/>
      </w:r>
    </w:p>
  </w:footnote>
  <w:footnote w:id="1">
    <w:p w:rsidR="006B0DE0" w:rsidRDefault="006B0DE0" w:rsidP="00CC4F68">
      <w:pPr>
        <w:pStyle w:val="Textonotapie"/>
      </w:pPr>
      <w:r>
        <w:rPr>
          <w:rStyle w:val="Refdenotaalpie"/>
        </w:rPr>
        <w:footnoteRef/>
      </w:r>
      <w:r>
        <w:t xml:space="preserve"> Convención Americana sobre Derechos Humanos. Artículo 13.</w:t>
      </w:r>
    </w:p>
  </w:footnote>
  <w:footnote w:id="2">
    <w:p w:rsidR="006B0DE0" w:rsidRDefault="006B0DE0" w:rsidP="00CC4F68">
      <w:pPr>
        <w:pStyle w:val="Textonotapie"/>
      </w:pPr>
      <w:r>
        <w:rPr>
          <w:rStyle w:val="Refdenotaalpie"/>
        </w:rPr>
        <w:footnoteRef/>
      </w:r>
      <w:r>
        <w:t xml:space="preserve"> Constitución Política de los Estados Unidos Mexicanos. Artículo sexto, sección A, Fracción I.</w:t>
      </w:r>
    </w:p>
  </w:footnote>
  <w:footnote w:id="3">
    <w:p w:rsidR="006B0DE0" w:rsidRPr="00F411B8" w:rsidRDefault="006B0DE0" w:rsidP="00CC4F68">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6B0DE0" w:rsidRPr="00F411B8" w:rsidRDefault="006B0DE0" w:rsidP="00CC4F68">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5">
    <w:p w:rsidR="006B0DE0" w:rsidRDefault="006B0DE0" w:rsidP="00CC4F68">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6">
    <w:p w:rsidR="006B0DE0" w:rsidRDefault="006B0DE0" w:rsidP="00CC4F68">
      <w:pPr>
        <w:pStyle w:val="Textonotapie"/>
      </w:pPr>
      <w:r>
        <w:rPr>
          <w:rStyle w:val="Refdenotaalpie"/>
        </w:rPr>
        <w:footnoteRef/>
      </w:r>
      <w:r>
        <w:t xml:space="preserve"> Ley de Transparencia y Acceso a la Información Pública del Estado de México y Municipios. Artículo 9. …</w:t>
      </w:r>
    </w:p>
    <w:p w:rsidR="006B0DE0" w:rsidRDefault="006B0DE0" w:rsidP="00CC4F68">
      <w:pPr>
        <w:pStyle w:val="Textonotapie"/>
      </w:pPr>
      <w:r>
        <w:t>II. Eficacia: Obligación del Instituto para tutelar, de manera efectiva, el derecho de acceso a la información;</w:t>
      </w:r>
    </w:p>
    <w:p w:rsidR="006B0DE0" w:rsidRDefault="006B0DE0" w:rsidP="00CC4F68">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DE0" w:rsidRDefault="00556278">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7229" w:type="dxa"/>
      <w:tblInd w:w="2977" w:type="dxa"/>
      <w:tblLayout w:type="fixed"/>
      <w:tblLook w:val="0400" w:firstRow="0" w:lastRow="0" w:firstColumn="0" w:lastColumn="0" w:noHBand="0" w:noVBand="1"/>
    </w:tblPr>
    <w:tblGrid>
      <w:gridCol w:w="2976"/>
      <w:gridCol w:w="4253"/>
    </w:tblGrid>
    <w:tr w:rsidR="006B0DE0" w:rsidTr="007D7D43">
      <w:trPr>
        <w:trHeight w:val="227"/>
      </w:trPr>
      <w:tc>
        <w:tcPr>
          <w:tcW w:w="2976" w:type="dxa"/>
          <w:vAlign w:val="center"/>
        </w:tcPr>
        <w:p w:rsidR="006B0DE0" w:rsidRPr="000918CB" w:rsidRDefault="006B0DE0" w:rsidP="000918CB">
          <w:pPr>
            <w:ind w:right="34"/>
            <w:jc w:val="right"/>
            <w:rPr>
              <w:rFonts w:ascii="Palatino Linotype" w:eastAsia="Palatino Linotype" w:hAnsi="Palatino Linotype" w:cs="Palatino Linotype"/>
              <w:b/>
              <w:color w:val="000000" w:themeColor="text1"/>
            </w:rPr>
          </w:pPr>
          <w:r w:rsidRPr="000918CB">
            <w:rPr>
              <w:rFonts w:ascii="Palatino Linotype" w:eastAsia="Palatino Linotype" w:hAnsi="Palatino Linotype" w:cs="Palatino Linotype"/>
              <w:b/>
              <w:color w:val="000000" w:themeColor="text1"/>
            </w:rPr>
            <w:t>Recurso de Revisión:</w:t>
          </w:r>
        </w:p>
      </w:tc>
      <w:tc>
        <w:tcPr>
          <w:tcW w:w="4253" w:type="dxa"/>
          <w:vAlign w:val="center"/>
        </w:tcPr>
        <w:p w:rsidR="006B0DE0" w:rsidRPr="000918CB" w:rsidRDefault="006B0DE0" w:rsidP="000918CB">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0918CB">
            <w:rPr>
              <w:rFonts w:ascii="Palatino Linotype" w:eastAsia="Palatino Linotype" w:hAnsi="Palatino Linotype" w:cs="Palatino Linotype"/>
              <w:color w:val="000000" w:themeColor="text1"/>
            </w:rPr>
            <w:t>11988/INFOEM/IP/RR/2025</w:t>
          </w:r>
        </w:p>
      </w:tc>
    </w:tr>
    <w:tr w:rsidR="006B0DE0" w:rsidTr="007D7D43">
      <w:trPr>
        <w:trHeight w:val="242"/>
      </w:trPr>
      <w:tc>
        <w:tcPr>
          <w:tcW w:w="2976" w:type="dxa"/>
          <w:vAlign w:val="center"/>
        </w:tcPr>
        <w:p w:rsidR="006B0DE0" w:rsidRPr="000918CB" w:rsidRDefault="006B0DE0" w:rsidP="000918CB">
          <w:pPr>
            <w:ind w:right="34"/>
            <w:jc w:val="right"/>
            <w:rPr>
              <w:rFonts w:ascii="Palatino Linotype" w:eastAsia="Palatino Linotype" w:hAnsi="Palatino Linotype" w:cs="Palatino Linotype"/>
              <w:b/>
              <w:color w:val="000000" w:themeColor="text1"/>
            </w:rPr>
          </w:pPr>
          <w:r w:rsidRPr="000918CB">
            <w:rPr>
              <w:rFonts w:ascii="Palatino Linotype" w:eastAsia="Palatino Linotype" w:hAnsi="Palatino Linotype" w:cs="Palatino Linotype"/>
              <w:b/>
              <w:color w:val="000000" w:themeColor="text1"/>
            </w:rPr>
            <w:t>Sujeto Obligado:</w:t>
          </w:r>
        </w:p>
      </w:tc>
      <w:tc>
        <w:tcPr>
          <w:tcW w:w="4253" w:type="dxa"/>
          <w:vAlign w:val="center"/>
        </w:tcPr>
        <w:p w:rsidR="006B0DE0" w:rsidRPr="000918CB" w:rsidRDefault="006B0DE0" w:rsidP="000918CB">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0918CB">
            <w:rPr>
              <w:rFonts w:ascii="Palatino Linotype" w:eastAsia="Palatino Linotype" w:hAnsi="Palatino Linotype" w:cs="Palatino Linotype"/>
              <w:color w:val="000000" w:themeColor="text1"/>
            </w:rPr>
            <w:t>Ayuntamiento de Cuautitlán Izcalli</w:t>
          </w:r>
        </w:p>
      </w:tc>
    </w:tr>
    <w:tr w:rsidR="006B0DE0" w:rsidTr="007D7D43">
      <w:trPr>
        <w:trHeight w:val="342"/>
      </w:trPr>
      <w:tc>
        <w:tcPr>
          <w:tcW w:w="2976" w:type="dxa"/>
          <w:vAlign w:val="center"/>
        </w:tcPr>
        <w:p w:rsidR="006B0DE0" w:rsidRPr="000918CB" w:rsidRDefault="006B0DE0" w:rsidP="000918CB">
          <w:pPr>
            <w:ind w:right="34"/>
            <w:jc w:val="right"/>
            <w:rPr>
              <w:rFonts w:ascii="Palatino Linotype" w:eastAsia="Palatino Linotype" w:hAnsi="Palatino Linotype" w:cs="Palatino Linotype"/>
              <w:b/>
              <w:color w:val="000000" w:themeColor="text1"/>
            </w:rPr>
          </w:pPr>
          <w:r w:rsidRPr="000918CB">
            <w:rPr>
              <w:rFonts w:ascii="Palatino Linotype" w:eastAsia="Palatino Linotype" w:hAnsi="Palatino Linotype" w:cs="Palatino Linotype"/>
              <w:b/>
              <w:color w:val="000000" w:themeColor="text1"/>
            </w:rPr>
            <w:t>Comisionada Ponente:</w:t>
          </w:r>
        </w:p>
      </w:tc>
      <w:tc>
        <w:tcPr>
          <w:tcW w:w="4253" w:type="dxa"/>
          <w:vAlign w:val="center"/>
        </w:tcPr>
        <w:p w:rsidR="006B0DE0" w:rsidRPr="000918CB" w:rsidRDefault="006B0DE0" w:rsidP="000918CB">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María del Rosario Mejía Ayala</w:t>
          </w:r>
        </w:p>
      </w:tc>
    </w:tr>
  </w:tbl>
  <w:p w:rsidR="006B0DE0" w:rsidRDefault="00556278">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7513" w:type="dxa"/>
      <w:tblInd w:w="2977" w:type="dxa"/>
      <w:tblLayout w:type="fixed"/>
      <w:tblLook w:val="0400" w:firstRow="0" w:lastRow="0" w:firstColumn="0" w:lastColumn="0" w:noHBand="0" w:noVBand="1"/>
    </w:tblPr>
    <w:tblGrid>
      <w:gridCol w:w="2977"/>
      <w:gridCol w:w="4536"/>
    </w:tblGrid>
    <w:tr w:rsidR="006B0DE0" w:rsidTr="007D7D43">
      <w:trPr>
        <w:trHeight w:val="227"/>
      </w:trPr>
      <w:tc>
        <w:tcPr>
          <w:tcW w:w="2977" w:type="dxa"/>
          <w:vAlign w:val="center"/>
        </w:tcPr>
        <w:p w:rsidR="006B0DE0" w:rsidRPr="000918CB" w:rsidRDefault="006B0DE0" w:rsidP="000918CB">
          <w:pPr>
            <w:jc w:val="right"/>
            <w:rPr>
              <w:rFonts w:ascii="Palatino Linotype" w:eastAsia="Palatino Linotype" w:hAnsi="Palatino Linotype" w:cs="Palatino Linotype"/>
              <w:b/>
              <w:color w:val="000000" w:themeColor="text1"/>
            </w:rPr>
          </w:pPr>
          <w:r w:rsidRPr="000918CB">
            <w:rPr>
              <w:rFonts w:ascii="Palatino Linotype" w:eastAsia="Palatino Linotype" w:hAnsi="Palatino Linotype" w:cs="Palatino Linotype"/>
              <w:b/>
              <w:color w:val="000000" w:themeColor="text1"/>
            </w:rPr>
            <w:t>Recurso de Revisión:</w:t>
          </w:r>
        </w:p>
      </w:tc>
      <w:tc>
        <w:tcPr>
          <w:tcW w:w="4536" w:type="dxa"/>
          <w:vAlign w:val="center"/>
        </w:tcPr>
        <w:p w:rsidR="006B0DE0" w:rsidRPr="000918CB" w:rsidRDefault="006B0DE0" w:rsidP="000918CB">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0918CB">
            <w:rPr>
              <w:rFonts w:ascii="Palatino Linotype" w:eastAsia="Palatino Linotype" w:hAnsi="Palatino Linotype" w:cs="Palatino Linotype"/>
              <w:color w:val="000000" w:themeColor="text1"/>
            </w:rPr>
            <w:t>11988/INFOEM/IP/RR/2025</w:t>
          </w:r>
        </w:p>
      </w:tc>
    </w:tr>
    <w:tr w:rsidR="006B0DE0" w:rsidTr="007D7D43">
      <w:trPr>
        <w:trHeight w:val="242"/>
      </w:trPr>
      <w:tc>
        <w:tcPr>
          <w:tcW w:w="2977" w:type="dxa"/>
          <w:vAlign w:val="center"/>
        </w:tcPr>
        <w:p w:rsidR="006B0DE0" w:rsidRPr="000918CB" w:rsidRDefault="006B0DE0" w:rsidP="000918CB">
          <w:pPr>
            <w:jc w:val="right"/>
            <w:rPr>
              <w:rFonts w:ascii="Palatino Linotype" w:eastAsia="Palatino Linotype" w:hAnsi="Palatino Linotype" w:cs="Palatino Linotype"/>
              <w:b/>
              <w:color w:val="000000" w:themeColor="text1"/>
            </w:rPr>
          </w:pPr>
          <w:r w:rsidRPr="000918CB">
            <w:rPr>
              <w:rFonts w:ascii="Palatino Linotype" w:eastAsia="Palatino Linotype" w:hAnsi="Palatino Linotype" w:cs="Palatino Linotype"/>
              <w:b/>
              <w:color w:val="000000" w:themeColor="text1"/>
            </w:rPr>
            <w:t>Recurrente:</w:t>
          </w:r>
        </w:p>
      </w:tc>
      <w:tc>
        <w:tcPr>
          <w:tcW w:w="4536" w:type="dxa"/>
        </w:tcPr>
        <w:p w:rsidR="006B0DE0" w:rsidRPr="000918CB" w:rsidRDefault="00ED40B1" w:rsidP="000918CB">
          <w:pPr>
            <w:pBdr>
              <w:top w:val="nil"/>
              <w:left w:val="nil"/>
              <w:bottom w:val="nil"/>
              <w:right w:val="nil"/>
              <w:between w:val="nil"/>
            </w:pBdr>
            <w:tabs>
              <w:tab w:val="right" w:pos="8838"/>
              <w:tab w:val="left" w:pos="521"/>
            </w:tabs>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color w:val="000000" w:themeColor="text1"/>
            </w:rPr>
            <w:t>XXXX</w:t>
          </w:r>
        </w:p>
      </w:tc>
    </w:tr>
    <w:tr w:rsidR="006B0DE0" w:rsidTr="007D7D43">
      <w:trPr>
        <w:trHeight w:val="342"/>
      </w:trPr>
      <w:tc>
        <w:tcPr>
          <w:tcW w:w="2977" w:type="dxa"/>
          <w:vAlign w:val="center"/>
        </w:tcPr>
        <w:p w:rsidR="006B0DE0" w:rsidRPr="000918CB" w:rsidRDefault="006B0DE0" w:rsidP="000918CB">
          <w:pPr>
            <w:jc w:val="right"/>
            <w:rPr>
              <w:rFonts w:ascii="Palatino Linotype" w:eastAsia="Palatino Linotype" w:hAnsi="Palatino Linotype" w:cs="Palatino Linotype"/>
              <w:b/>
              <w:color w:val="000000" w:themeColor="text1"/>
            </w:rPr>
          </w:pPr>
          <w:r w:rsidRPr="000918CB">
            <w:rPr>
              <w:rFonts w:ascii="Palatino Linotype" w:eastAsia="Palatino Linotype" w:hAnsi="Palatino Linotype" w:cs="Palatino Linotype"/>
              <w:b/>
              <w:color w:val="000000" w:themeColor="text1"/>
            </w:rPr>
            <w:t>Sujeto Obligado:</w:t>
          </w:r>
        </w:p>
      </w:tc>
      <w:tc>
        <w:tcPr>
          <w:tcW w:w="4536" w:type="dxa"/>
          <w:vAlign w:val="center"/>
        </w:tcPr>
        <w:p w:rsidR="006B0DE0" w:rsidRPr="000918CB" w:rsidRDefault="006B0DE0" w:rsidP="000918CB">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0918CB">
            <w:rPr>
              <w:rFonts w:ascii="Palatino Linotype" w:eastAsia="Palatino Linotype" w:hAnsi="Palatino Linotype" w:cs="Palatino Linotype"/>
              <w:color w:val="000000" w:themeColor="text1"/>
            </w:rPr>
            <w:t>Ayuntamiento de Cuautitlán Izcalli</w:t>
          </w:r>
        </w:p>
      </w:tc>
    </w:tr>
    <w:tr w:rsidR="006B0DE0" w:rsidTr="007D7D43">
      <w:trPr>
        <w:trHeight w:val="342"/>
      </w:trPr>
      <w:tc>
        <w:tcPr>
          <w:tcW w:w="2977" w:type="dxa"/>
          <w:vAlign w:val="center"/>
        </w:tcPr>
        <w:p w:rsidR="006B0DE0" w:rsidRPr="000918CB" w:rsidRDefault="006B0DE0" w:rsidP="000918CB">
          <w:pPr>
            <w:jc w:val="right"/>
            <w:rPr>
              <w:rFonts w:ascii="Palatino Linotype" w:eastAsia="Palatino Linotype" w:hAnsi="Palatino Linotype" w:cs="Palatino Linotype"/>
              <w:b/>
              <w:color w:val="000000" w:themeColor="text1"/>
            </w:rPr>
          </w:pPr>
          <w:r w:rsidRPr="000918CB">
            <w:rPr>
              <w:rFonts w:ascii="Palatino Linotype" w:eastAsia="Palatino Linotype" w:hAnsi="Palatino Linotype" w:cs="Palatino Linotype"/>
              <w:b/>
              <w:color w:val="000000" w:themeColor="text1"/>
            </w:rPr>
            <w:t>Comisionada Ponente:</w:t>
          </w:r>
        </w:p>
      </w:tc>
      <w:tc>
        <w:tcPr>
          <w:tcW w:w="4536" w:type="dxa"/>
          <w:vAlign w:val="center"/>
        </w:tcPr>
        <w:p w:rsidR="006B0DE0" w:rsidRPr="000918CB" w:rsidRDefault="006B0DE0" w:rsidP="000918CB">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0918CB">
            <w:rPr>
              <w:rFonts w:ascii="Palatino Linotype" w:eastAsia="Palatino Linotype" w:hAnsi="Palatino Linotype" w:cs="Palatino Linotype"/>
              <w:color w:val="000000" w:themeColor="text1"/>
            </w:rPr>
            <w:t>María del Rosario Mejía Ayala</w:t>
          </w:r>
        </w:p>
      </w:tc>
    </w:tr>
  </w:tbl>
  <w:p w:rsidR="006B0DE0" w:rsidRDefault="00556278">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22.05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0A10F9"/>
    <w:multiLevelType w:val="hybridMultilevel"/>
    <w:tmpl w:val="A4E20040"/>
    <w:lvl w:ilvl="0" w:tplc="8DA468A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F9189B"/>
    <w:multiLevelType w:val="hybridMultilevel"/>
    <w:tmpl w:val="3EACB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4464B"/>
    <w:multiLevelType w:val="multilevel"/>
    <w:tmpl w:val="FDD45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6E3E65"/>
    <w:multiLevelType w:val="hybridMultilevel"/>
    <w:tmpl w:val="AA82C2A8"/>
    <w:lvl w:ilvl="0" w:tplc="2DC417EC">
      <w:start w:val="1"/>
      <w:numFmt w:val="decimal"/>
      <w:lvlText w:val="%1."/>
      <w:lvlJc w:val="left"/>
      <w:pPr>
        <w:ind w:left="720" w:hanging="360"/>
      </w:pPr>
      <w:rPr>
        <w:b/>
        <w:i w:val="0"/>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670094"/>
    <w:multiLevelType w:val="multilevel"/>
    <w:tmpl w:val="9932B572"/>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F07688"/>
    <w:multiLevelType w:val="hybridMultilevel"/>
    <w:tmpl w:val="659A62FA"/>
    <w:lvl w:ilvl="0" w:tplc="87020152">
      <w:start w:val="1"/>
      <w:numFmt w:val="decimal"/>
      <w:lvlText w:val="%1."/>
      <w:lvlJc w:val="left"/>
      <w:pPr>
        <w:ind w:left="644"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737F47"/>
    <w:multiLevelType w:val="multilevel"/>
    <w:tmpl w:val="3710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962B1F"/>
    <w:multiLevelType w:val="hybridMultilevel"/>
    <w:tmpl w:val="6540B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0C5B26"/>
    <w:multiLevelType w:val="hybridMultilevel"/>
    <w:tmpl w:val="1102C3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BFA4E07"/>
    <w:multiLevelType w:val="multilevel"/>
    <w:tmpl w:val="3DF6786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3" w15:restartNumberingAfterBreak="0">
    <w:nsid w:val="2EE82D25"/>
    <w:multiLevelType w:val="multilevel"/>
    <w:tmpl w:val="1C6CA70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331E40FB"/>
    <w:multiLevelType w:val="hybridMultilevel"/>
    <w:tmpl w:val="48287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EF44905"/>
    <w:multiLevelType w:val="multilevel"/>
    <w:tmpl w:val="221A92C6"/>
    <w:lvl w:ilvl="0">
      <w:start w:val="1"/>
      <w:numFmt w:val="decimal"/>
      <w:lvlText w:val="%1."/>
      <w:lvlJc w:val="left"/>
      <w:pPr>
        <w:ind w:left="784" w:hanging="357"/>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7359A1"/>
    <w:multiLevelType w:val="hybridMultilevel"/>
    <w:tmpl w:val="A6E41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2310F98"/>
    <w:multiLevelType w:val="hybridMultilevel"/>
    <w:tmpl w:val="4198C234"/>
    <w:lvl w:ilvl="0" w:tplc="A2DC400A">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44EF4BDC"/>
    <w:multiLevelType w:val="hybridMultilevel"/>
    <w:tmpl w:val="E53CC98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4EA67C1A"/>
    <w:multiLevelType w:val="multilevel"/>
    <w:tmpl w:val="7360ADAC"/>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734587"/>
    <w:multiLevelType w:val="multilevel"/>
    <w:tmpl w:val="366630E2"/>
    <w:lvl w:ilvl="0">
      <w:start w:val="1"/>
      <w:numFmt w:val="decimal"/>
      <w:lvlText w:val="%1."/>
      <w:lvlJc w:val="left"/>
      <w:pPr>
        <w:ind w:left="502"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504990"/>
    <w:multiLevelType w:val="hybridMultilevel"/>
    <w:tmpl w:val="9ACCF6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57291810"/>
    <w:multiLevelType w:val="multilevel"/>
    <w:tmpl w:val="C186AC7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6"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BD4987"/>
    <w:multiLevelType w:val="hybridMultilevel"/>
    <w:tmpl w:val="0B565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0" w15:restartNumberingAfterBreak="0">
    <w:nsid w:val="63AA2F76"/>
    <w:multiLevelType w:val="hybridMultilevel"/>
    <w:tmpl w:val="1E5AE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5A5835"/>
    <w:multiLevelType w:val="multilevel"/>
    <w:tmpl w:val="BAD63276"/>
    <w:lvl w:ilvl="0">
      <w:start w:val="24"/>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6ED6552"/>
    <w:multiLevelType w:val="multilevel"/>
    <w:tmpl w:val="6B3E98CC"/>
    <w:lvl w:ilvl="0">
      <w:start w:val="1"/>
      <w:numFmt w:val="decimal"/>
      <w:lvlText w:val="%1."/>
      <w:lvlJc w:val="left"/>
      <w:pPr>
        <w:ind w:left="720"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B3F306F"/>
    <w:multiLevelType w:val="hybridMultilevel"/>
    <w:tmpl w:val="792039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B4E5D21"/>
    <w:multiLevelType w:val="multilevel"/>
    <w:tmpl w:val="F08A9B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F252414"/>
    <w:multiLevelType w:val="hybridMultilevel"/>
    <w:tmpl w:val="C478EC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CF1743"/>
    <w:multiLevelType w:val="multilevel"/>
    <w:tmpl w:val="2938D5EC"/>
    <w:lvl w:ilvl="0">
      <w:start w:val="1"/>
      <w:numFmt w:val="bullet"/>
      <w:lvlText w:val="●"/>
      <w:lvlJc w:val="left"/>
      <w:pPr>
        <w:ind w:left="709" w:hanging="358"/>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39" w15:restartNumberingAfterBreak="0">
    <w:nsid w:val="718B2BC2"/>
    <w:multiLevelType w:val="hybridMultilevel"/>
    <w:tmpl w:val="E15404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2380D6D"/>
    <w:multiLevelType w:val="multilevel"/>
    <w:tmpl w:val="8B74789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1" w15:restartNumberingAfterBreak="0">
    <w:nsid w:val="73A8548D"/>
    <w:multiLevelType w:val="multilevel"/>
    <w:tmpl w:val="D1F2CB3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2"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D5D25CD"/>
    <w:multiLevelType w:val="multilevel"/>
    <w:tmpl w:val="4EA0A9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456C33"/>
    <w:multiLevelType w:val="hybridMultilevel"/>
    <w:tmpl w:val="579C61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12"/>
  </w:num>
  <w:num w:numId="3">
    <w:abstractNumId w:val="25"/>
  </w:num>
  <w:num w:numId="4">
    <w:abstractNumId w:val="40"/>
  </w:num>
  <w:num w:numId="5">
    <w:abstractNumId w:val="38"/>
  </w:num>
  <w:num w:numId="6">
    <w:abstractNumId w:val="3"/>
  </w:num>
  <w:num w:numId="7">
    <w:abstractNumId w:val="10"/>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5"/>
    <w:lvlOverride w:ilvl="0">
      <w:lvl w:ilvl="0">
        <w:numFmt w:val="decimal"/>
        <w:lvlText w:val="%1."/>
        <w:lvlJc w:val="left"/>
        <w:rPr>
          <w:b/>
        </w:rPr>
      </w:lvl>
    </w:lvlOverride>
  </w:num>
  <w:num w:numId="11">
    <w:abstractNumId w:val="14"/>
  </w:num>
  <w:num w:numId="12">
    <w:abstractNumId w:val="17"/>
  </w:num>
  <w:num w:numId="13">
    <w:abstractNumId w:val="6"/>
  </w:num>
  <w:num w:numId="14">
    <w:abstractNumId w:val="42"/>
  </w:num>
  <w:num w:numId="15">
    <w:abstractNumId w:val="22"/>
  </w:num>
  <w:num w:numId="16">
    <w:abstractNumId w:val="13"/>
  </w:num>
  <w:num w:numId="17">
    <w:abstractNumId w:val="0"/>
  </w:num>
  <w:num w:numId="18">
    <w:abstractNumId w:val="5"/>
  </w:num>
  <w:num w:numId="19">
    <w:abstractNumId w:val="29"/>
  </w:num>
  <w:num w:numId="20">
    <w:abstractNumId w:val="41"/>
  </w:num>
  <w:num w:numId="21">
    <w:abstractNumId w:val="2"/>
  </w:num>
  <w:num w:numId="22">
    <w:abstractNumId w:val="26"/>
  </w:num>
  <w:num w:numId="23">
    <w:abstractNumId w:val="35"/>
  </w:num>
  <w:num w:numId="24">
    <w:abstractNumId w:val="46"/>
  </w:num>
  <w:num w:numId="25">
    <w:abstractNumId w:val="4"/>
  </w:num>
  <w:num w:numId="26">
    <w:abstractNumId w:val="19"/>
  </w:num>
  <w:num w:numId="27">
    <w:abstractNumId w:val="20"/>
  </w:num>
  <w:num w:numId="28">
    <w:abstractNumId w:val="1"/>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8"/>
  </w:num>
  <w:num w:numId="33">
    <w:abstractNumId w:val="21"/>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32"/>
  </w:num>
  <w:num w:numId="37">
    <w:abstractNumId w:val="43"/>
  </w:num>
  <w:num w:numId="38">
    <w:abstractNumId w:val="7"/>
  </w:num>
  <w:num w:numId="39">
    <w:abstractNumId w:val="36"/>
  </w:num>
  <w:num w:numId="40">
    <w:abstractNumId w:val="9"/>
  </w:num>
  <w:num w:numId="41">
    <w:abstractNumId w:val="44"/>
  </w:num>
  <w:num w:numId="42">
    <w:abstractNumId w:val="28"/>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33"/>
  </w:num>
  <w:num w:numId="46">
    <w:abstractNumId w:val="37"/>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F1"/>
    <w:rsid w:val="0000677B"/>
    <w:rsid w:val="00015CA6"/>
    <w:rsid w:val="000165C2"/>
    <w:rsid w:val="00025289"/>
    <w:rsid w:val="00025B15"/>
    <w:rsid w:val="00031DF2"/>
    <w:rsid w:val="00034F10"/>
    <w:rsid w:val="000378F8"/>
    <w:rsid w:val="00041443"/>
    <w:rsid w:val="000444BD"/>
    <w:rsid w:val="00053809"/>
    <w:rsid w:val="00062602"/>
    <w:rsid w:val="00071823"/>
    <w:rsid w:val="000877E9"/>
    <w:rsid w:val="000918CB"/>
    <w:rsid w:val="000A6833"/>
    <w:rsid w:val="000B137A"/>
    <w:rsid w:val="000B554D"/>
    <w:rsid w:val="000C7A68"/>
    <w:rsid w:val="000E5750"/>
    <w:rsid w:val="000E7F59"/>
    <w:rsid w:val="000F1E77"/>
    <w:rsid w:val="00107839"/>
    <w:rsid w:val="00120600"/>
    <w:rsid w:val="001268E9"/>
    <w:rsid w:val="00132713"/>
    <w:rsid w:val="00134848"/>
    <w:rsid w:val="00137E3A"/>
    <w:rsid w:val="0016745C"/>
    <w:rsid w:val="001737E1"/>
    <w:rsid w:val="00194544"/>
    <w:rsid w:val="001964B7"/>
    <w:rsid w:val="001C3453"/>
    <w:rsid w:val="001E06BF"/>
    <w:rsid w:val="001F15B1"/>
    <w:rsid w:val="0021003A"/>
    <w:rsid w:val="00210E60"/>
    <w:rsid w:val="00212FD8"/>
    <w:rsid w:val="0021516A"/>
    <w:rsid w:val="0023609E"/>
    <w:rsid w:val="00237382"/>
    <w:rsid w:val="00246311"/>
    <w:rsid w:val="00256C47"/>
    <w:rsid w:val="00260274"/>
    <w:rsid w:val="00261EEB"/>
    <w:rsid w:val="0026445F"/>
    <w:rsid w:val="0026452F"/>
    <w:rsid w:val="00267DE2"/>
    <w:rsid w:val="00285FD4"/>
    <w:rsid w:val="0029404D"/>
    <w:rsid w:val="002B1760"/>
    <w:rsid w:val="002B6B27"/>
    <w:rsid w:val="002C2106"/>
    <w:rsid w:val="002D3FE5"/>
    <w:rsid w:val="002D50F0"/>
    <w:rsid w:val="002E0DF4"/>
    <w:rsid w:val="002E5220"/>
    <w:rsid w:val="003038A1"/>
    <w:rsid w:val="003063EE"/>
    <w:rsid w:val="00313EA6"/>
    <w:rsid w:val="00320F2D"/>
    <w:rsid w:val="00320FD6"/>
    <w:rsid w:val="00324390"/>
    <w:rsid w:val="0032619C"/>
    <w:rsid w:val="0034676E"/>
    <w:rsid w:val="00364C59"/>
    <w:rsid w:val="00380BD1"/>
    <w:rsid w:val="003A10C2"/>
    <w:rsid w:val="003B54B3"/>
    <w:rsid w:val="003B59FA"/>
    <w:rsid w:val="003B6629"/>
    <w:rsid w:val="003D2130"/>
    <w:rsid w:val="003D408C"/>
    <w:rsid w:val="003D7E7B"/>
    <w:rsid w:val="003E15C4"/>
    <w:rsid w:val="003E42B6"/>
    <w:rsid w:val="004076BB"/>
    <w:rsid w:val="004204F5"/>
    <w:rsid w:val="00425628"/>
    <w:rsid w:val="00425B7C"/>
    <w:rsid w:val="00430300"/>
    <w:rsid w:val="00435EA5"/>
    <w:rsid w:val="00447084"/>
    <w:rsid w:val="00454DEC"/>
    <w:rsid w:val="00456AC6"/>
    <w:rsid w:val="004656BC"/>
    <w:rsid w:val="00472A9C"/>
    <w:rsid w:val="00481DE3"/>
    <w:rsid w:val="004A0C6B"/>
    <w:rsid w:val="004A2ACD"/>
    <w:rsid w:val="004B459A"/>
    <w:rsid w:val="004B5F96"/>
    <w:rsid w:val="004D4188"/>
    <w:rsid w:val="004D47CA"/>
    <w:rsid w:val="004D5501"/>
    <w:rsid w:val="004E4B9F"/>
    <w:rsid w:val="00514236"/>
    <w:rsid w:val="005259D7"/>
    <w:rsid w:val="005311B9"/>
    <w:rsid w:val="005432FF"/>
    <w:rsid w:val="00551222"/>
    <w:rsid w:val="005531B6"/>
    <w:rsid w:val="00555782"/>
    <w:rsid w:val="00556278"/>
    <w:rsid w:val="00561B00"/>
    <w:rsid w:val="00564C26"/>
    <w:rsid w:val="0057241F"/>
    <w:rsid w:val="00592464"/>
    <w:rsid w:val="005A0D41"/>
    <w:rsid w:val="005B2DCD"/>
    <w:rsid w:val="005D442D"/>
    <w:rsid w:val="005E066A"/>
    <w:rsid w:val="006027C3"/>
    <w:rsid w:val="0061382B"/>
    <w:rsid w:val="006261B6"/>
    <w:rsid w:val="00644E0D"/>
    <w:rsid w:val="0064652D"/>
    <w:rsid w:val="00651421"/>
    <w:rsid w:val="006535A3"/>
    <w:rsid w:val="00654047"/>
    <w:rsid w:val="00655B77"/>
    <w:rsid w:val="0066627C"/>
    <w:rsid w:val="00671E11"/>
    <w:rsid w:val="00681C04"/>
    <w:rsid w:val="00695A2D"/>
    <w:rsid w:val="006B0DE0"/>
    <w:rsid w:val="006B7977"/>
    <w:rsid w:val="006C4668"/>
    <w:rsid w:val="006C4EFA"/>
    <w:rsid w:val="006E36A4"/>
    <w:rsid w:val="006E6C2D"/>
    <w:rsid w:val="006E7948"/>
    <w:rsid w:val="006E79B6"/>
    <w:rsid w:val="00704604"/>
    <w:rsid w:val="007046A6"/>
    <w:rsid w:val="007101C4"/>
    <w:rsid w:val="007137AB"/>
    <w:rsid w:val="007147C0"/>
    <w:rsid w:val="00714C89"/>
    <w:rsid w:val="00725BBA"/>
    <w:rsid w:val="0073213D"/>
    <w:rsid w:val="00760330"/>
    <w:rsid w:val="007645A1"/>
    <w:rsid w:val="007646A4"/>
    <w:rsid w:val="00792763"/>
    <w:rsid w:val="007939B9"/>
    <w:rsid w:val="007A402E"/>
    <w:rsid w:val="007D1050"/>
    <w:rsid w:val="007D4A48"/>
    <w:rsid w:val="007D7D43"/>
    <w:rsid w:val="007E0A00"/>
    <w:rsid w:val="007E1DBF"/>
    <w:rsid w:val="007E6134"/>
    <w:rsid w:val="007F745B"/>
    <w:rsid w:val="007F7F26"/>
    <w:rsid w:val="00805083"/>
    <w:rsid w:val="00805D93"/>
    <w:rsid w:val="0081462E"/>
    <w:rsid w:val="00823487"/>
    <w:rsid w:val="00825F36"/>
    <w:rsid w:val="00826A75"/>
    <w:rsid w:val="008311D3"/>
    <w:rsid w:val="0083179B"/>
    <w:rsid w:val="00831F7B"/>
    <w:rsid w:val="008330D2"/>
    <w:rsid w:val="00834AB8"/>
    <w:rsid w:val="00844968"/>
    <w:rsid w:val="00850FB6"/>
    <w:rsid w:val="00854B9E"/>
    <w:rsid w:val="0086180F"/>
    <w:rsid w:val="008704F4"/>
    <w:rsid w:val="00874872"/>
    <w:rsid w:val="00874B71"/>
    <w:rsid w:val="00885F80"/>
    <w:rsid w:val="00886BE8"/>
    <w:rsid w:val="008940A5"/>
    <w:rsid w:val="008D7F62"/>
    <w:rsid w:val="008F56FA"/>
    <w:rsid w:val="00900624"/>
    <w:rsid w:val="0090156E"/>
    <w:rsid w:val="00924256"/>
    <w:rsid w:val="00945C3B"/>
    <w:rsid w:val="00961CA6"/>
    <w:rsid w:val="00972164"/>
    <w:rsid w:val="009C08D3"/>
    <w:rsid w:val="009D0F55"/>
    <w:rsid w:val="009D3673"/>
    <w:rsid w:val="009E4804"/>
    <w:rsid w:val="009F12B3"/>
    <w:rsid w:val="009F575C"/>
    <w:rsid w:val="009F6E27"/>
    <w:rsid w:val="009F74E7"/>
    <w:rsid w:val="009F7C6A"/>
    <w:rsid w:val="00A07D00"/>
    <w:rsid w:val="00A1164D"/>
    <w:rsid w:val="00A227E2"/>
    <w:rsid w:val="00A31ACC"/>
    <w:rsid w:val="00A34C8C"/>
    <w:rsid w:val="00A36A65"/>
    <w:rsid w:val="00A43841"/>
    <w:rsid w:val="00A502B5"/>
    <w:rsid w:val="00A634F0"/>
    <w:rsid w:val="00A73911"/>
    <w:rsid w:val="00A77DDE"/>
    <w:rsid w:val="00AA53A0"/>
    <w:rsid w:val="00AC01CA"/>
    <w:rsid w:val="00AD2D90"/>
    <w:rsid w:val="00AD30C0"/>
    <w:rsid w:val="00AD3AB0"/>
    <w:rsid w:val="00AD753F"/>
    <w:rsid w:val="00AE3D3C"/>
    <w:rsid w:val="00AF6023"/>
    <w:rsid w:val="00B01467"/>
    <w:rsid w:val="00B02063"/>
    <w:rsid w:val="00B040C3"/>
    <w:rsid w:val="00B05FE8"/>
    <w:rsid w:val="00B11C54"/>
    <w:rsid w:val="00B21ADF"/>
    <w:rsid w:val="00B33052"/>
    <w:rsid w:val="00B3387E"/>
    <w:rsid w:val="00B36DB4"/>
    <w:rsid w:val="00B41162"/>
    <w:rsid w:val="00B44995"/>
    <w:rsid w:val="00B5309F"/>
    <w:rsid w:val="00B60BC1"/>
    <w:rsid w:val="00B62425"/>
    <w:rsid w:val="00B64111"/>
    <w:rsid w:val="00B65101"/>
    <w:rsid w:val="00B77AB7"/>
    <w:rsid w:val="00B84DF1"/>
    <w:rsid w:val="00B91685"/>
    <w:rsid w:val="00BA3D27"/>
    <w:rsid w:val="00BB4401"/>
    <w:rsid w:val="00BD31CB"/>
    <w:rsid w:val="00BD5B3D"/>
    <w:rsid w:val="00BD7237"/>
    <w:rsid w:val="00BE415E"/>
    <w:rsid w:val="00BE5C3A"/>
    <w:rsid w:val="00C01AA3"/>
    <w:rsid w:val="00C1203A"/>
    <w:rsid w:val="00C227AA"/>
    <w:rsid w:val="00C273BD"/>
    <w:rsid w:val="00C33B64"/>
    <w:rsid w:val="00C449F2"/>
    <w:rsid w:val="00C45F15"/>
    <w:rsid w:val="00C7167F"/>
    <w:rsid w:val="00C73A98"/>
    <w:rsid w:val="00CA7D5D"/>
    <w:rsid w:val="00CB0A99"/>
    <w:rsid w:val="00CB1255"/>
    <w:rsid w:val="00CB1566"/>
    <w:rsid w:val="00CB4A28"/>
    <w:rsid w:val="00CB6921"/>
    <w:rsid w:val="00CC4F68"/>
    <w:rsid w:val="00CC616B"/>
    <w:rsid w:val="00CC78CD"/>
    <w:rsid w:val="00CD27D3"/>
    <w:rsid w:val="00CD2FD3"/>
    <w:rsid w:val="00CE304E"/>
    <w:rsid w:val="00CE34F2"/>
    <w:rsid w:val="00CE38F5"/>
    <w:rsid w:val="00CF5DF5"/>
    <w:rsid w:val="00CF698F"/>
    <w:rsid w:val="00CF798E"/>
    <w:rsid w:val="00D03874"/>
    <w:rsid w:val="00D03A0D"/>
    <w:rsid w:val="00D11877"/>
    <w:rsid w:val="00D22942"/>
    <w:rsid w:val="00D27CBD"/>
    <w:rsid w:val="00D41150"/>
    <w:rsid w:val="00D52722"/>
    <w:rsid w:val="00D73B32"/>
    <w:rsid w:val="00D77568"/>
    <w:rsid w:val="00D82D8C"/>
    <w:rsid w:val="00DB20B2"/>
    <w:rsid w:val="00DC2BB2"/>
    <w:rsid w:val="00DC7C5B"/>
    <w:rsid w:val="00DD370B"/>
    <w:rsid w:val="00DF2FE0"/>
    <w:rsid w:val="00DF36EF"/>
    <w:rsid w:val="00E01178"/>
    <w:rsid w:val="00E17E99"/>
    <w:rsid w:val="00E24E63"/>
    <w:rsid w:val="00E30F92"/>
    <w:rsid w:val="00E46D33"/>
    <w:rsid w:val="00E76B90"/>
    <w:rsid w:val="00E81E4D"/>
    <w:rsid w:val="00E845E2"/>
    <w:rsid w:val="00E8516D"/>
    <w:rsid w:val="00E87C17"/>
    <w:rsid w:val="00E96581"/>
    <w:rsid w:val="00EC2856"/>
    <w:rsid w:val="00ED0A54"/>
    <w:rsid w:val="00ED40B1"/>
    <w:rsid w:val="00EE43F4"/>
    <w:rsid w:val="00EE5A08"/>
    <w:rsid w:val="00EF7EF9"/>
    <w:rsid w:val="00F0736F"/>
    <w:rsid w:val="00F11260"/>
    <w:rsid w:val="00F15452"/>
    <w:rsid w:val="00F167E6"/>
    <w:rsid w:val="00F22E98"/>
    <w:rsid w:val="00F321D3"/>
    <w:rsid w:val="00F33652"/>
    <w:rsid w:val="00F413BE"/>
    <w:rsid w:val="00F427A0"/>
    <w:rsid w:val="00F43912"/>
    <w:rsid w:val="00F6082D"/>
    <w:rsid w:val="00F62D4D"/>
    <w:rsid w:val="00F816BF"/>
    <w:rsid w:val="00F8679D"/>
    <w:rsid w:val="00F867E2"/>
    <w:rsid w:val="00F916D5"/>
    <w:rsid w:val="00F97F2C"/>
    <w:rsid w:val="00FA1827"/>
    <w:rsid w:val="00FC2AD8"/>
    <w:rsid w:val="00FC4FFC"/>
    <w:rsid w:val="00FD54ED"/>
    <w:rsid w:val="00FF18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883B1D0-BBD8-44E9-8C8E-DA36B95F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uiPriority w:val="22"/>
    <w:qFormat/>
    <w:rsid w:val="003F5071"/>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paragraph" w:customStyle="1" w:styleId="Citas">
    <w:name w:val="Citas"/>
    <w:basedOn w:val="Normal"/>
    <w:qFormat/>
    <w:rsid w:val="00E803A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INFOEM">
    <w:name w:val="Citas INFOEM"/>
    <w:basedOn w:val="Normal"/>
    <w:qFormat/>
    <w:rsid w:val="00F37A04"/>
    <w:pPr>
      <w:spacing w:before="240" w:after="160" w:line="360" w:lineRule="auto"/>
      <w:ind w:left="851" w:right="851"/>
      <w:jc w:val="both"/>
    </w:pPr>
    <w:rPr>
      <w:rFonts w:ascii="Palatino Linotype" w:eastAsia="Times New Roman" w:hAnsi="Palatino Linotype" w:cs="Times New Roman"/>
      <w:i/>
      <w:sz w:val="22"/>
      <w:lang w:val="es-MX" w:eastAsia="en-US"/>
    </w:rPr>
  </w:style>
  <w:style w:type="paragraph" w:styleId="NormalWeb">
    <w:name w:val="Normal (Web)"/>
    <w:basedOn w:val="Normal"/>
    <w:uiPriority w:val="99"/>
    <w:rsid w:val="00151F2D"/>
    <w:pPr>
      <w:spacing w:before="100" w:beforeAutospacing="1" w:after="100" w:afterAutospacing="1"/>
    </w:pPr>
    <w:rPr>
      <w:rFonts w:ascii="Times New Roman" w:eastAsia="Times New Roman" w:hAnsi="Times New Roman" w:cs="Times New Roman"/>
      <w:lang w:val="es-MX" w:eastAsia="es-MX"/>
    </w:r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7137AB"/>
    <w:pPr>
      <w:numPr>
        <w:numId w:val="17"/>
      </w:numPr>
      <w:contextualSpacing/>
    </w:pPr>
    <w:rPr>
      <w:rFonts w:ascii="Times New Roman" w:eastAsia="Times New Roman" w:hAnsi="Times New Roman" w:cs="Times New Roman"/>
      <w:sz w:val="20"/>
      <w:szCs w:val="20"/>
      <w:lang w:val="es-MX"/>
    </w:rPr>
  </w:style>
  <w:style w:type="paragraph" w:customStyle="1" w:styleId="paragraph">
    <w:name w:val="paragraph"/>
    <w:basedOn w:val="Normal"/>
    <w:rsid w:val="008330D2"/>
    <w:pPr>
      <w:spacing w:before="100" w:beforeAutospacing="1" w:after="100" w:afterAutospacing="1"/>
    </w:pPr>
    <w:rPr>
      <w:rFonts w:ascii="Times New Roman" w:eastAsia="Times New Roman" w:hAnsi="Times New Roman" w:cs="Times New Roman"/>
      <w:lang w:val="es-MX" w:eastAsia="es-MX"/>
    </w:rPr>
  </w:style>
  <w:style w:type="paragraph" w:customStyle="1" w:styleId="rtejustify">
    <w:name w:val="rtejustify"/>
    <w:basedOn w:val="Normal"/>
    <w:rsid w:val="00924256"/>
    <w:pPr>
      <w:spacing w:before="100" w:beforeAutospacing="1" w:after="100" w:afterAutospacing="1"/>
    </w:pPr>
    <w:rPr>
      <w:rFonts w:ascii="Times New Roman" w:eastAsia="Times New Roman" w:hAnsi="Times New Roman" w:cs="Times New Roman"/>
      <w:lang w:val="es-MX" w:eastAsia="es-MX"/>
    </w:rPr>
  </w:style>
  <w:style w:type="paragraph" w:customStyle="1" w:styleId="m5907675151158779931gmail-msolistparagraph">
    <w:name w:val="m_5907675151158779931gmail-msolistparagraph"/>
    <w:basedOn w:val="Normal"/>
    <w:rsid w:val="003038A1"/>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372056">
      <w:bodyDiv w:val="1"/>
      <w:marLeft w:val="0"/>
      <w:marRight w:val="0"/>
      <w:marTop w:val="0"/>
      <w:marBottom w:val="0"/>
      <w:divBdr>
        <w:top w:val="none" w:sz="0" w:space="0" w:color="auto"/>
        <w:left w:val="none" w:sz="0" w:space="0" w:color="auto"/>
        <w:bottom w:val="none" w:sz="0" w:space="0" w:color="auto"/>
        <w:right w:val="none" w:sz="0" w:space="0" w:color="auto"/>
      </w:divBdr>
    </w:div>
    <w:div w:id="1916620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8DCR661JXnLG5bgLMe5znzAKQ==">CgMxLjAyCGguZ2pkZ3hzMgloLjMwajB6bGwyCWguMWZvYjl0ZTIOaC5jNGEwNjRzOHA3czkyCWguM3pueXNoNzIJaC4yZXQ5MnAwMghoLnR5amN3dDIJaC4zZHk2dmttMgloLjRkMzRvZzgyCWguMXQzaDVzZjIJaC4zNW5rdW4yOAByITF5b2VuQ3NQcW1KQ1RmVTY4UFVNaFA3b2lsOTZDWlk4bQ==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2BB6A8-18E2-4192-9A1A-641C48853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35</Pages>
  <Words>7860</Words>
  <Characters>43232</Characters>
  <Application>Microsoft Office Word</Application>
  <DocSecurity>0</DocSecurity>
  <Lines>360</Lines>
  <Paragraphs>101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50991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13</cp:revision>
  <cp:lastPrinted>2025-12-19T17:08:00Z</cp:lastPrinted>
  <dcterms:created xsi:type="dcterms:W3CDTF">2025-12-11T15:47:00Z</dcterms:created>
  <dcterms:modified xsi:type="dcterms:W3CDTF">2026-01-26T19:40:00Z</dcterms:modified>
</cp:coreProperties>
</file>