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459278BF" w14:textId="77777777" w:rsidR="00342378" w:rsidRPr="00B15E37" w:rsidRDefault="00342378">
          <w:pPr>
            <w:pStyle w:val="TtuloTDC"/>
            <w:rPr>
              <w:rFonts w:ascii="Palatino Linotype" w:hAnsi="Palatino Linotype"/>
              <w:color w:val="auto"/>
              <w:sz w:val="22"/>
              <w:szCs w:val="22"/>
            </w:rPr>
          </w:pPr>
          <w:r w:rsidRPr="00B15E37">
            <w:rPr>
              <w:rFonts w:ascii="Palatino Linotype" w:hAnsi="Palatino Linotype"/>
              <w:color w:val="auto"/>
              <w:sz w:val="22"/>
              <w:szCs w:val="22"/>
              <w:lang w:val="es-ES"/>
            </w:rPr>
            <w:t>Contenido</w:t>
          </w:r>
        </w:p>
        <w:p w14:paraId="6A65322B" w14:textId="23CE4A81" w:rsidR="00B15E37" w:rsidRPr="00B15E37" w:rsidRDefault="00342378">
          <w:pPr>
            <w:pStyle w:val="TDC1"/>
            <w:tabs>
              <w:tab w:val="right" w:leader="dot" w:pos="9034"/>
            </w:tabs>
            <w:rPr>
              <w:rFonts w:asciiTheme="minorHAnsi" w:eastAsiaTheme="minorEastAsia" w:hAnsiTheme="minorHAnsi" w:cstheme="minorBidi"/>
              <w:noProof/>
              <w:sz w:val="22"/>
              <w:szCs w:val="22"/>
              <w:lang w:eastAsia="es-MX"/>
            </w:rPr>
          </w:pPr>
          <w:r w:rsidRPr="00B15E37">
            <w:rPr>
              <w:rFonts w:ascii="Palatino Linotype" w:hAnsi="Palatino Linotype"/>
              <w:bCs/>
              <w:sz w:val="22"/>
              <w:szCs w:val="22"/>
              <w:lang w:val="es-ES"/>
            </w:rPr>
            <w:fldChar w:fldCharType="begin"/>
          </w:r>
          <w:r w:rsidRPr="00B15E37">
            <w:rPr>
              <w:rFonts w:ascii="Palatino Linotype" w:hAnsi="Palatino Linotype"/>
              <w:bCs/>
              <w:sz w:val="22"/>
              <w:szCs w:val="22"/>
              <w:lang w:val="es-ES"/>
            </w:rPr>
            <w:instrText xml:space="preserve"> TOC \o "1-3" \h \z \u </w:instrText>
          </w:r>
          <w:r w:rsidRPr="00B15E37">
            <w:rPr>
              <w:rFonts w:ascii="Palatino Linotype" w:hAnsi="Palatino Linotype"/>
              <w:bCs/>
              <w:sz w:val="22"/>
              <w:szCs w:val="22"/>
              <w:lang w:val="es-ES"/>
            </w:rPr>
            <w:fldChar w:fldCharType="separate"/>
          </w:r>
          <w:hyperlink w:anchor="_Toc205478058" w:history="1">
            <w:r w:rsidR="00B15E37" w:rsidRPr="00B15E37">
              <w:rPr>
                <w:rStyle w:val="Hipervnculo"/>
                <w:rFonts w:ascii="Palatino Linotype" w:hAnsi="Palatino Linotype"/>
                <w:noProof/>
                <w:lang w:val="pt-BR"/>
              </w:rPr>
              <w:t>A N T E C E D E N T E S</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_Toc205478058 \h </w:instrText>
            </w:r>
            <w:r w:rsidR="00B15E37" w:rsidRPr="00B15E37">
              <w:rPr>
                <w:noProof/>
                <w:webHidden/>
              </w:rPr>
            </w:r>
            <w:r w:rsidR="00B15E37" w:rsidRPr="00B15E37">
              <w:rPr>
                <w:noProof/>
                <w:webHidden/>
              </w:rPr>
              <w:fldChar w:fldCharType="separate"/>
            </w:r>
            <w:r w:rsidR="00DD0BD1">
              <w:rPr>
                <w:noProof/>
                <w:webHidden/>
              </w:rPr>
              <w:t>2</w:t>
            </w:r>
            <w:r w:rsidR="00B15E37" w:rsidRPr="00B15E37">
              <w:rPr>
                <w:noProof/>
                <w:webHidden/>
              </w:rPr>
              <w:fldChar w:fldCharType="end"/>
            </w:r>
          </w:hyperlink>
        </w:p>
        <w:p w14:paraId="47429BD3" w14:textId="5B2727FE" w:rsidR="00B15E37" w:rsidRPr="00B15E37" w:rsidRDefault="001332AF">
          <w:pPr>
            <w:pStyle w:val="TDC2"/>
            <w:tabs>
              <w:tab w:val="right" w:leader="dot" w:pos="9034"/>
            </w:tabs>
            <w:rPr>
              <w:rFonts w:asciiTheme="minorHAnsi" w:eastAsiaTheme="minorEastAsia" w:hAnsiTheme="minorHAnsi" w:cstheme="minorBidi"/>
              <w:noProof/>
              <w:sz w:val="22"/>
              <w:szCs w:val="22"/>
              <w:lang w:eastAsia="es-MX"/>
            </w:rPr>
          </w:pPr>
          <w:hyperlink w:anchor="_Toc205478059" w:history="1">
            <w:r w:rsidR="00B15E37" w:rsidRPr="00B15E37">
              <w:rPr>
                <w:rStyle w:val="Hipervnculo"/>
                <w:rFonts w:ascii="Palatino Linotype" w:hAnsi="Palatino Linotype" w:cs="Tahoma"/>
                <w:noProof/>
              </w:rPr>
              <w:t>I. Presentación de la solicitud de información</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_Toc205478059 \h </w:instrText>
            </w:r>
            <w:r w:rsidR="00B15E37" w:rsidRPr="00B15E37">
              <w:rPr>
                <w:noProof/>
                <w:webHidden/>
              </w:rPr>
            </w:r>
            <w:r w:rsidR="00B15E37" w:rsidRPr="00B15E37">
              <w:rPr>
                <w:noProof/>
                <w:webHidden/>
              </w:rPr>
              <w:fldChar w:fldCharType="separate"/>
            </w:r>
            <w:r w:rsidR="00DD0BD1">
              <w:rPr>
                <w:noProof/>
                <w:webHidden/>
              </w:rPr>
              <w:t>2</w:t>
            </w:r>
            <w:r w:rsidR="00B15E37" w:rsidRPr="00B15E37">
              <w:rPr>
                <w:noProof/>
                <w:webHidden/>
              </w:rPr>
              <w:fldChar w:fldCharType="end"/>
            </w:r>
          </w:hyperlink>
        </w:p>
        <w:p w14:paraId="6160BF53" w14:textId="2207DAD7" w:rsidR="00B15E37" w:rsidRPr="00B15E37" w:rsidRDefault="001332AF">
          <w:pPr>
            <w:pStyle w:val="TDC2"/>
            <w:tabs>
              <w:tab w:val="right" w:leader="dot" w:pos="9034"/>
            </w:tabs>
            <w:rPr>
              <w:rFonts w:asciiTheme="minorHAnsi" w:eastAsiaTheme="minorEastAsia" w:hAnsiTheme="minorHAnsi" w:cstheme="minorBidi"/>
              <w:noProof/>
              <w:sz w:val="22"/>
              <w:szCs w:val="22"/>
              <w:lang w:eastAsia="es-MX"/>
            </w:rPr>
          </w:pPr>
          <w:hyperlink w:anchor="_Toc205478060" w:history="1">
            <w:r w:rsidR="00B15E37" w:rsidRPr="00B15E37">
              <w:rPr>
                <w:rStyle w:val="Hipervnculo"/>
                <w:rFonts w:ascii="Palatino Linotype" w:hAnsi="Palatino Linotype" w:cs="Tahoma"/>
                <w:noProof/>
              </w:rPr>
              <w:t>II. Respuesta del Sujeto Obligado</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_Toc205478060 \h </w:instrText>
            </w:r>
            <w:r w:rsidR="00B15E37" w:rsidRPr="00B15E37">
              <w:rPr>
                <w:noProof/>
                <w:webHidden/>
              </w:rPr>
            </w:r>
            <w:r w:rsidR="00B15E37" w:rsidRPr="00B15E37">
              <w:rPr>
                <w:noProof/>
                <w:webHidden/>
              </w:rPr>
              <w:fldChar w:fldCharType="separate"/>
            </w:r>
            <w:r w:rsidR="00DD0BD1">
              <w:rPr>
                <w:noProof/>
                <w:webHidden/>
              </w:rPr>
              <w:t>3</w:t>
            </w:r>
            <w:r w:rsidR="00B15E37" w:rsidRPr="00B15E37">
              <w:rPr>
                <w:noProof/>
                <w:webHidden/>
              </w:rPr>
              <w:fldChar w:fldCharType="end"/>
            </w:r>
          </w:hyperlink>
        </w:p>
        <w:p w14:paraId="5798AC8A" w14:textId="541E7900" w:rsidR="00B15E37" w:rsidRPr="00B15E37" w:rsidRDefault="001332AF">
          <w:pPr>
            <w:pStyle w:val="TDC2"/>
            <w:tabs>
              <w:tab w:val="right" w:leader="dot" w:pos="9034"/>
            </w:tabs>
            <w:rPr>
              <w:rFonts w:asciiTheme="minorHAnsi" w:eastAsiaTheme="minorEastAsia" w:hAnsiTheme="minorHAnsi" w:cstheme="minorBidi"/>
              <w:noProof/>
              <w:sz w:val="22"/>
              <w:szCs w:val="22"/>
              <w:lang w:eastAsia="es-MX"/>
            </w:rPr>
          </w:pPr>
          <w:hyperlink w:anchor="_Toc205478061" w:history="1">
            <w:r w:rsidR="00B15E37" w:rsidRPr="00B15E37">
              <w:rPr>
                <w:rStyle w:val="Hipervnculo"/>
                <w:rFonts w:ascii="Palatino Linotype" w:hAnsi="Palatino Linotype" w:cs="Tahoma"/>
                <w:noProof/>
              </w:rPr>
              <w:t>III. Interposición del Recurso de Revisión</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_Toc205478061 \h </w:instrText>
            </w:r>
            <w:r w:rsidR="00B15E37" w:rsidRPr="00B15E37">
              <w:rPr>
                <w:noProof/>
                <w:webHidden/>
              </w:rPr>
            </w:r>
            <w:r w:rsidR="00B15E37" w:rsidRPr="00B15E37">
              <w:rPr>
                <w:noProof/>
                <w:webHidden/>
              </w:rPr>
              <w:fldChar w:fldCharType="separate"/>
            </w:r>
            <w:r w:rsidR="00DD0BD1">
              <w:rPr>
                <w:noProof/>
                <w:webHidden/>
              </w:rPr>
              <w:t>4</w:t>
            </w:r>
            <w:r w:rsidR="00B15E37" w:rsidRPr="00B15E37">
              <w:rPr>
                <w:noProof/>
                <w:webHidden/>
              </w:rPr>
              <w:fldChar w:fldCharType="end"/>
            </w:r>
          </w:hyperlink>
        </w:p>
        <w:p w14:paraId="17201EB9" w14:textId="2B0A8BDD" w:rsidR="00B15E37" w:rsidRPr="00B15E37" w:rsidRDefault="001332AF">
          <w:pPr>
            <w:pStyle w:val="TDC2"/>
            <w:tabs>
              <w:tab w:val="right" w:leader="dot" w:pos="9034"/>
            </w:tabs>
            <w:rPr>
              <w:rFonts w:asciiTheme="minorHAnsi" w:eastAsiaTheme="minorEastAsia" w:hAnsiTheme="minorHAnsi" w:cstheme="minorBidi"/>
              <w:noProof/>
              <w:sz w:val="22"/>
              <w:szCs w:val="22"/>
              <w:lang w:eastAsia="es-MX"/>
            </w:rPr>
          </w:pPr>
          <w:hyperlink w:anchor="_Toc205478062" w:history="1">
            <w:r w:rsidR="00B15E37" w:rsidRPr="00B15E37">
              <w:rPr>
                <w:rStyle w:val="Hipervnculo"/>
                <w:rFonts w:ascii="Palatino Linotype" w:hAnsi="Palatino Linotype"/>
                <w:noProof/>
              </w:rPr>
              <w:t>IV. Trámite del Recurso de Revisión ante el Instituto</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_Toc205478062 \h </w:instrText>
            </w:r>
            <w:r w:rsidR="00B15E37" w:rsidRPr="00B15E37">
              <w:rPr>
                <w:noProof/>
                <w:webHidden/>
              </w:rPr>
            </w:r>
            <w:r w:rsidR="00B15E37" w:rsidRPr="00B15E37">
              <w:rPr>
                <w:noProof/>
                <w:webHidden/>
              </w:rPr>
              <w:fldChar w:fldCharType="separate"/>
            </w:r>
            <w:r w:rsidR="00DD0BD1">
              <w:rPr>
                <w:noProof/>
                <w:webHidden/>
              </w:rPr>
              <w:t>4</w:t>
            </w:r>
            <w:r w:rsidR="00B15E37" w:rsidRPr="00B15E37">
              <w:rPr>
                <w:noProof/>
                <w:webHidden/>
              </w:rPr>
              <w:fldChar w:fldCharType="end"/>
            </w:r>
          </w:hyperlink>
        </w:p>
        <w:p w14:paraId="46476AF6" w14:textId="134A7D07" w:rsidR="00B15E37" w:rsidRPr="00B15E37" w:rsidRDefault="001332AF">
          <w:pPr>
            <w:pStyle w:val="TDC3"/>
            <w:tabs>
              <w:tab w:val="right" w:leader="dot" w:pos="9034"/>
            </w:tabs>
            <w:rPr>
              <w:rFonts w:asciiTheme="minorHAnsi" w:eastAsiaTheme="minorEastAsia" w:hAnsiTheme="minorHAnsi" w:cstheme="minorBidi"/>
              <w:noProof/>
              <w:sz w:val="22"/>
              <w:szCs w:val="22"/>
              <w:lang w:eastAsia="es-MX"/>
            </w:rPr>
          </w:pPr>
          <w:hyperlink w:anchor="_Toc205478063" w:history="1">
            <w:r w:rsidR="00B15E37" w:rsidRPr="00B15E37">
              <w:rPr>
                <w:rStyle w:val="Hipervnculo"/>
                <w:rFonts w:ascii="Palatino Linotype" w:hAnsi="Palatino Linotype"/>
                <w:noProof/>
              </w:rPr>
              <w:t>a) Turno del Recurso de Revisión.</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_Toc205478063 \h </w:instrText>
            </w:r>
            <w:r w:rsidR="00B15E37" w:rsidRPr="00B15E37">
              <w:rPr>
                <w:noProof/>
                <w:webHidden/>
              </w:rPr>
            </w:r>
            <w:r w:rsidR="00B15E37" w:rsidRPr="00B15E37">
              <w:rPr>
                <w:noProof/>
                <w:webHidden/>
              </w:rPr>
              <w:fldChar w:fldCharType="separate"/>
            </w:r>
            <w:r w:rsidR="00DD0BD1">
              <w:rPr>
                <w:noProof/>
                <w:webHidden/>
              </w:rPr>
              <w:t>4</w:t>
            </w:r>
            <w:r w:rsidR="00B15E37" w:rsidRPr="00B15E37">
              <w:rPr>
                <w:noProof/>
                <w:webHidden/>
              </w:rPr>
              <w:fldChar w:fldCharType="end"/>
            </w:r>
          </w:hyperlink>
        </w:p>
        <w:p w14:paraId="3CDF2B58" w14:textId="632B95A3" w:rsidR="00B15E37" w:rsidRPr="00B15E37" w:rsidRDefault="001332AF">
          <w:pPr>
            <w:pStyle w:val="TDC3"/>
            <w:tabs>
              <w:tab w:val="right" w:leader="dot" w:pos="9034"/>
            </w:tabs>
            <w:rPr>
              <w:rFonts w:asciiTheme="minorHAnsi" w:eastAsiaTheme="minorEastAsia" w:hAnsiTheme="minorHAnsi" w:cstheme="minorBidi"/>
              <w:noProof/>
              <w:sz w:val="22"/>
              <w:szCs w:val="22"/>
              <w:lang w:eastAsia="es-MX"/>
            </w:rPr>
          </w:pPr>
          <w:hyperlink w:anchor="_Toc205478064" w:history="1">
            <w:r w:rsidR="00B15E37" w:rsidRPr="00B15E37">
              <w:rPr>
                <w:rStyle w:val="Hipervnculo"/>
                <w:rFonts w:ascii="Palatino Linotype" w:hAnsi="Palatino Linotype"/>
                <w:noProof/>
              </w:rPr>
              <w:t>b) Admisión del Recurso de Revisión.</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_Toc205478064 \h </w:instrText>
            </w:r>
            <w:r w:rsidR="00B15E37" w:rsidRPr="00B15E37">
              <w:rPr>
                <w:noProof/>
                <w:webHidden/>
              </w:rPr>
            </w:r>
            <w:r w:rsidR="00B15E37" w:rsidRPr="00B15E37">
              <w:rPr>
                <w:noProof/>
                <w:webHidden/>
              </w:rPr>
              <w:fldChar w:fldCharType="separate"/>
            </w:r>
            <w:r w:rsidR="00DD0BD1">
              <w:rPr>
                <w:noProof/>
                <w:webHidden/>
              </w:rPr>
              <w:t>5</w:t>
            </w:r>
            <w:r w:rsidR="00B15E37" w:rsidRPr="00B15E37">
              <w:rPr>
                <w:noProof/>
                <w:webHidden/>
              </w:rPr>
              <w:fldChar w:fldCharType="end"/>
            </w:r>
          </w:hyperlink>
        </w:p>
        <w:p w14:paraId="588EAFDA" w14:textId="39678434" w:rsidR="00B15E37" w:rsidRPr="00B15E37" w:rsidRDefault="001332AF">
          <w:pPr>
            <w:pStyle w:val="TDC3"/>
            <w:tabs>
              <w:tab w:val="right" w:leader="dot" w:pos="9034"/>
            </w:tabs>
            <w:rPr>
              <w:rFonts w:asciiTheme="minorHAnsi" w:eastAsiaTheme="minorEastAsia" w:hAnsiTheme="minorHAnsi" w:cstheme="minorBidi"/>
              <w:noProof/>
              <w:sz w:val="22"/>
              <w:szCs w:val="22"/>
              <w:lang w:eastAsia="es-MX"/>
            </w:rPr>
          </w:pPr>
          <w:hyperlink w:anchor="_Toc205478065" w:history="1">
            <w:r w:rsidR="00B15E37" w:rsidRPr="00B15E37">
              <w:rPr>
                <w:rStyle w:val="Hipervnculo"/>
                <w:rFonts w:ascii="Palatino Linotype" w:hAnsi="Palatino Linotype"/>
                <w:noProof/>
              </w:rPr>
              <w:t>c) Informe Justificado.</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_Toc205478065 \h </w:instrText>
            </w:r>
            <w:r w:rsidR="00B15E37" w:rsidRPr="00B15E37">
              <w:rPr>
                <w:noProof/>
                <w:webHidden/>
              </w:rPr>
            </w:r>
            <w:r w:rsidR="00B15E37" w:rsidRPr="00B15E37">
              <w:rPr>
                <w:noProof/>
                <w:webHidden/>
              </w:rPr>
              <w:fldChar w:fldCharType="separate"/>
            </w:r>
            <w:r w:rsidR="00DD0BD1">
              <w:rPr>
                <w:noProof/>
                <w:webHidden/>
              </w:rPr>
              <w:t>5</w:t>
            </w:r>
            <w:r w:rsidR="00B15E37" w:rsidRPr="00B15E37">
              <w:rPr>
                <w:noProof/>
                <w:webHidden/>
              </w:rPr>
              <w:fldChar w:fldCharType="end"/>
            </w:r>
          </w:hyperlink>
        </w:p>
        <w:p w14:paraId="74FD12B6" w14:textId="78CCFCDE" w:rsidR="00B15E37" w:rsidRPr="00B15E37" w:rsidRDefault="001332AF">
          <w:pPr>
            <w:pStyle w:val="TDC3"/>
            <w:tabs>
              <w:tab w:val="right" w:leader="dot" w:pos="9034"/>
            </w:tabs>
            <w:rPr>
              <w:rFonts w:asciiTheme="minorHAnsi" w:eastAsiaTheme="minorEastAsia" w:hAnsiTheme="minorHAnsi" w:cstheme="minorBidi"/>
              <w:noProof/>
              <w:sz w:val="22"/>
              <w:szCs w:val="22"/>
              <w:lang w:eastAsia="es-MX"/>
            </w:rPr>
          </w:pPr>
          <w:hyperlink w:anchor="_Toc205478066" w:history="1">
            <w:r w:rsidR="00B15E37" w:rsidRPr="00B15E37">
              <w:rPr>
                <w:rStyle w:val="Hipervnculo"/>
                <w:rFonts w:ascii="Palatino Linotype" w:hAnsi="Palatino Linotype"/>
                <w:noProof/>
              </w:rPr>
              <w:t>d) Vista del Informe Justificado.</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_Toc205478066 \h </w:instrText>
            </w:r>
            <w:r w:rsidR="00B15E37" w:rsidRPr="00B15E37">
              <w:rPr>
                <w:noProof/>
                <w:webHidden/>
              </w:rPr>
            </w:r>
            <w:r w:rsidR="00B15E37" w:rsidRPr="00B15E37">
              <w:rPr>
                <w:noProof/>
                <w:webHidden/>
              </w:rPr>
              <w:fldChar w:fldCharType="separate"/>
            </w:r>
            <w:r w:rsidR="00DD0BD1">
              <w:rPr>
                <w:noProof/>
                <w:webHidden/>
              </w:rPr>
              <w:t>5</w:t>
            </w:r>
            <w:r w:rsidR="00B15E37" w:rsidRPr="00B15E37">
              <w:rPr>
                <w:noProof/>
                <w:webHidden/>
              </w:rPr>
              <w:fldChar w:fldCharType="end"/>
            </w:r>
          </w:hyperlink>
        </w:p>
        <w:p w14:paraId="2BC3CC20" w14:textId="09B0A85D" w:rsidR="00B15E37" w:rsidRPr="00B15E37" w:rsidRDefault="001332AF">
          <w:pPr>
            <w:pStyle w:val="TDC3"/>
            <w:tabs>
              <w:tab w:val="right" w:leader="dot" w:pos="9034"/>
            </w:tabs>
            <w:rPr>
              <w:rFonts w:asciiTheme="minorHAnsi" w:eastAsiaTheme="minorEastAsia" w:hAnsiTheme="minorHAnsi" w:cstheme="minorBidi"/>
              <w:noProof/>
              <w:sz w:val="22"/>
              <w:szCs w:val="22"/>
              <w:lang w:eastAsia="es-MX"/>
            </w:rPr>
          </w:pPr>
          <w:hyperlink w:anchor="_Toc205478067" w:history="1">
            <w:r w:rsidR="00B15E37" w:rsidRPr="00B15E37">
              <w:rPr>
                <w:rStyle w:val="Hipervnculo"/>
                <w:rFonts w:ascii="Palatino Linotype" w:hAnsi="Palatino Linotype"/>
                <w:bCs/>
                <w:noProof/>
              </w:rPr>
              <w:t>e) Ampliación de plazo.</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_Toc205478067 \h </w:instrText>
            </w:r>
            <w:r w:rsidR="00B15E37" w:rsidRPr="00B15E37">
              <w:rPr>
                <w:noProof/>
                <w:webHidden/>
              </w:rPr>
            </w:r>
            <w:r w:rsidR="00B15E37" w:rsidRPr="00B15E37">
              <w:rPr>
                <w:noProof/>
                <w:webHidden/>
              </w:rPr>
              <w:fldChar w:fldCharType="separate"/>
            </w:r>
            <w:r w:rsidR="00DD0BD1">
              <w:rPr>
                <w:noProof/>
                <w:webHidden/>
              </w:rPr>
              <w:t>5</w:t>
            </w:r>
            <w:r w:rsidR="00B15E37" w:rsidRPr="00B15E37">
              <w:rPr>
                <w:noProof/>
                <w:webHidden/>
              </w:rPr>
              <w:fldChar w:fldCharType="end"/>
            </w:r>
          </w:hyperlink>
        </w:p>
        <w:p w14:paraId="117AB2C8" w14:textId="47617EA2" w:rsidR="00B15E37" w:rsidRPr="00B15E37" w:rsidRDefault="001332AF">
          <w:pPr>
            <w:pStyle w:val="TDC3"/>
            <w:tabs>
              <w:tab w:val="right" w:leader="dot" w:pos="9034"/>
            </w:tabs>
            <w:rPr>
              <w:rFonts w:asciiTheme="minorHAnsi" w:eastAsiaTheme="minorEastAsia" w:hAnsiTheme="minorHAnsi" w:cstheme="minorBidi"/>
              <w:noProof/>
              <w:sz w:val="22"/>
              <w:szCs w:val="22"/>
              <w:lang w:eastAsia="es-MX"/>
            </w:rPr>
          </w:pPr>
          <w:hyperlink w:anchor="_Toc205478068" w:history="1">
            <w:r w:rsidR="00B15E37" w:rsidRPr="00B15E37">
              <w:rPr>
                <w:rStyle w:val="Hipervnculo"/>
                <w:rFonts w:ascii="Palatino Linotype" w:hAnsi="Palatino Linotype"/>
                <w:noProof/>
              </w:rPr>
              <w:t>f) Cierre de instrucción</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_Toc205478068 \h </w:instrText>
            </w:r>
            <w:r w:rsidR="00B15E37" w:rsidRPr="00B15E37">
              <w:rPr>
                <w:noProof/>
                <w:webHidden/>
              </w:rPr>
            </w:r>
            <w:r w:rsidR="00B15E37" w:rsidRPr="00B15E37">
              <w:rPr>
                <w:noProof/>
                <w:webHidden/>
              </w:rPr>
              <w:fldChar w:fldCharType="separate"/>
            </w:r>
            <w:r w:rsidR="00DD0BD1">
              <w:rPr>
                <w:noProof/>
                <w:webHidden/>
              </w:rPr>
              <w:t>6</w:t>
            </w:r>
            <w:r w:rsidR="00B15E37" w:rsidRPr="00B15E37">
              <w:rPr>
                <w:noProof/>
                <w:webHidden/>
              </w:rPr>
              <w:fldChar w:fldCharType="end"/>
            </w:r>
          </w:hyperlink>
        </w:p>
        <w:p w14:paraId="2B295D40" w14:textId="01F0263C" w:rsidR="00B15E37" w:rsidRPr="00B15E37" w:rsidRDefault="001332AF">
          <w:pPr>
            <w:pStyle w:val="TDC1"/>
            <w:tabs>
              <w:tab w:val="right" w:leader="dot" w:pos="9034"/>
            </w:tabs>
            <w:rPr>
              <w:rFonts w:asciiTheme="minorHAnsi" w:eastAsiaTheme="minorEastAsia" w:hAnsiTheme="minorHAnsi" w:cstheme="minorBidi"/>
              <w:noProof/>
              <w:sz w:val="22"/>
              <w:szCs w:val="22"/>
              <w:lang w:eastAsia="es-MX"/>
            </w:rPr>
          </w:pPr>
          <w:hyperlink w:anchor="_Toc205478069" w:history="1">
            <w:r w:rsidR="00B15E37" w:rsidRPr="00B15E37">
              <w:rPr>
                <w:rStyle w:val="Hipervnculo"/>
                <w:rFonts w:ascii="Palatino Linotype" w:hAnsi="Palatino Linotype"/>
                <w:noProof/>
                <w:lang w:val="pt-BR"/>
              </w:rPr>
              <w:t>C O N S I D E R A N D O S</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_Toc205478069 \h </w:instrText>
            </w:r>
            <w:r w:rsidR="00B15E37" w:rsidRPr="00B15E37">
              <w:rPr>
                <w:noProof/>
                <w:webHidden/>
              </w:rPr>
            </w:r>
            <w:r w:rsidR="00B15E37" w:rsidRPr="00B15E37">
              <w:rPr>
                <w:noProof/>
                <w:webHidden/>
              </w:rPr>
              <w:fldChar w:fldCharType="separate"/>
            </w:r>
            <w:r w:rsidR="00DD0BD1">
              <w:rPr>
                <w:noProof/>
                <w:webHidden/>
              </w:rPr>
              <w:t>6</w:t>
            </w:r>
            <w:r w:rsidR="00B15E37" w:rsidRPr="00B15E37">
              <w:rPr>
                <w:noProof/>
                <w:webHidden/>
              </w:rPr>
              <w:fldChar w:fldCharType="end"/>
            </w:r>
          </w:hyperlink>
        </w:p>
        <w:p w14:paraId="6CEB3BBC" w14:textId="57057BA6" w:rsidR="00B15E37" w:rsidRPr="00B15E37" w:rsidRDefault="001332AF">
          <w:pPr>
            <w:pStyle w:val="TDC2"/>
            <w:tabs>
              <w:tab w:val="right" w:leader="dot" w:pos="9034"/>
            </w:tabs>
            <w:rPr>
              <w:rFonts w:asciiTheme="minorHAnsi" w:eastAsiaTheme="minorEastAsia" w:hAnsiTheme="minorHAnsi" w:cstheme="minorBidi"/>
              <w:noProof/>
              <w:sz w:val="22"/>
              <w:szCs w:val="22"/>
              <w:lang w:eastAsia="es-MX"/>
            </w:rPr>
          </w:pPr>
          <w:hyperlink w:anchor="_Toc205478070" w:history="1">
            <w:r w:rsidR="00B15E37" w:rsidRPr="00B15E37">
              <w:rPr>
                <w:rStyle w:val="Hipervnculo"/>
                <w:rFonts w:ascii="Palatino Linotype" w:eastAsia="Calibri" w:hAnsi="Palatino Linotype"/>
                <w:noProof/>
                <w:lang w:eastAsia="es-MX"/>
              </w:rPr>
              <w:t xml:space="preserve">PRIMERO. </w:t>
            </w:r>
            <w:r w:rsidR="00B15E37" w:rsidRPr="00B15E37">
              <w:rPr>
                <w:rStyle w:val="Hipervnculo"/>
                <w:rFonts w:ascii="Palatino Linotype" w:hAnsi="Palatino Linotype"/>
                <w:noProof/>
              </w:rPr>
              <w:t>Competencia</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_Toc205478070 \h </w:instrText>
            </w:r>
            <w:r w:rsidR="00B15E37" w:rsidRPr="00B15E37">
              <w:rPr>
                <w:noProof/>
                <w:webHidden/>
              </w:rPr>
            </w:r>
            <w:r w:rsidR="00B15E37" w:rsidRPr="00B15E37">
              <w:rPr>
                <w:noProof/>
                <w:webHidden/>
              </w:rPr>
              <w:fldChar w:fldCharType="separate"/>
            </w:r>
            <w:r w:rsidR="00DD0BD1">
              <w:rPr>
                <w:noProof/>
                <w:webHidden/>
              </w:rPr>
              <w:t>6</w:t>
            </w:r>
            <w:r w:rsidR="00B15E37" w:rsidRPr="00B15E37">
              <w:rPr>
                <w:noProof/>
                <w:webHidden/>
              </w:rPr>
              <w:fldChar w:fldCharType="end"/>
            </w:r>
          </w:hyperlink>
        </w:p>
        <w:p w14:paraId="175F932F" w14:textId="37B2E8C4" w:rsidR="00B15E37" w:rsidRPr="00B15E37" w:rsidRDefault="001332AF">
          <w:pPr>
            <w:pStyle w:val="TDC2"/>
            <w:tabs>
              <w:tab w:val="right" w:leader="dot" w:pos="9034"/>
            </w:tabs>
            <w:rPr>
              <w:rFonts w:asciiTheme="minorHAnsi" w:eastAsiaTheme="minorEastAsia" w:hAnsiTheme="minorHAnsi" w:cstheme="minorBidi"/>
              <w:noProof/>
              <w:sz w:val="22"/>
              <w:szCs w:val="22"/>
              <w:lang w:eastAsia="es-MX"/>
            </w:rPr>
          </w:pPr>
          <w:hyperlink w:anchor="_Toc205478071" w:history="1">
            <w:r w:rsidR="00B15E37" w:rsidRPr="00B15E37">
              <w:rPr>
                <w:rStyle w:val="Hipervnculo"/>
                <w:rFonts w:ascii="Palatino Linotype" w:eastAsia="Calibri" w:hAnsi="Palatino Linotype"/>
                <w:noProof/>
                <w:lang w:eastAsia="es-MX"/>
              </w:rPr>
              <w:t>SEGUNDO. Causales de improcedencia y sobreseimiento</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_Toc205478071 \h </w:instrText>
            </w:r>
            <w:r w:rsidR="00B15E37" w:rsidRPr="00B15E37">
              <w:rPr>
                <w:noProof/>
                <w:webHidden/>
              </w:rPr>
            </w:r>
            <w:r w:rsidR="00B15E37" w:rsidRPr="00B15E37">
              <w:rPr>
                <w:noProof/>
                <w:webHidden/>
              </w:rPr>
              <w:fldChar w:fldCharType="separate"/>
            </w:r>
            <w:r w:rsidR="00DD0BD1">
              <w:rPr>
                <w:noProof/>
                <w:webHidden/>
              </w:rPr>
              <w:t>7</w:t>
            </w:r>
            <w:r w:rsidR="00B15E37" w:rsidRPr="00B15E37">
              <w:rPr>
                <w:noProof/>
                <w:webHidden/>
              </w:rPr>
              <w:fldChar w:fldCharType="end"/>
            </w:r>
          </w:hyperlink>
        </w:p>
        <w:p w14:paraId="489E3D87" w14:textId="26399911" w:rsidR="00B15E37" w:rsidRPr="00B15E37" w:rsidRDefault="001332AF">
          <w:pPr>
            <w:pStyle w:val="TDC3"/>
            <w:tabs>
              <w:tab w:val="right" w:leader="dot" w:pos="9034"/>
            </w:tabs>
            <w:rPr>
              <w:rFonts w:asciiTheme="minorHAnsi" w:eastAsiaTheme="minorEastAsia" w:hAnsiTheme="minorHAnsi" w:cstheme="minorBidi"/>
              <w:noProof/>
              <w:sz w:val="22"/>
              <w:szCs w:val="22"/>
              <w:lang w:eastAsia="es-MX"/>
            </w:rPr>
          </w:pPr>
          <w:hyperlink w:anchor="_Toc205478072" w:history="1">
            <w:r w:rsidR="00B15E37" w:rsidRPr="00B15E37">
              <w:rPr>
                <w:rStyle w:val="Hipervnculo"/>
                <w:rFonts w:ascii="Palatino Linotype" w:eastAsia="Calibri" w:hAnsi="Palatino Linotype" w:cs="Arial"/>
                <w:noProof/>
                <w:lang w:eastAsia="es-ES_tradnl"/>
              </w:rPr>
              <w:t>Causales de sobreseimiento</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_Toc205478072 \h </w:instrText>
            </w:r>
            <w:r w:rsidR="00B15E37" w:rsidRPr="00B15E37">
              <w:rPr>
                <w:noProof/>
                <w:webHidden/>
              </w:rPr>
            </w:r>
            <w:r w:rsidR="00B15E37" w:rsidRPr="00B15E37">
              <w:rPr>
                <w:noProof/>
                <w:webHidden/>
              </w:rPr>
              <w:fldChar w:fldCharType="separate"/>
            </w:r>
            <w:r w:rsidR="00DD0BD1">
              <w:rPr>
                <w:noProof/>
                <w:webHidden/>
              </w:rPr>
              <w:t>7</w:t>
            </w:r>
            <w:r w:rsidR="00B15E37" w:rsidRPr="00B15E37">
              <w:rPr>
                <w:noProof/>
                <w:webHidden/>
              </w:rPr>
              <w:fldChar w:fldCharType="end"/>
            </w:r>
          </w:hyperlink>
        </w:p>
        <w:p w14:paraId="79AB3A82" w14:textId="66E6B1EB" w:rsidR="00B15E37" w:rsidRPr="00B15E37" w:rsidRDefault="001332AF">
          <w:pPr>
            <w:pStyle w:val="TDC2"/>
            <w:tabs>
              <w:tab w:val="right" w:leader="dot" w:pos="9034"/>
            </w:tabs>
            <w:rPr>
              <w:rFonts w:asciiTheme="minorHAnsi" w:eastAsiaTheme="minorEastAsia" w:hAnsiTheme="minorHAnsi" w:cstheme="minorBidi"/>
              <w:noProof/>
              <w:sz w:val="22"/>
              <w:szCs w:val="22"/>
              <w:lang w:eastAsia="es-MX"/>
            </w:rPr>
          </w:pPr>
          <w:hyperlink w:anchor="_Toc205478073" w:history="1">
            <w:r w:rsidR="00B15E37" w:rsidRPr="00B15E37">
              <w:rPr>
                <w:rStyle w:val="Hipervnculo"/>
                <w:rFonts w:ascii="Palatino Linotype" w:eastAsia="Calibri" w:hAnsi="Palatino Linotype"/>
                <w:noProof/>
                <w:lang w:eastAsia="es-ES_tradnl"/>
              </w:rPr>
              <w:t>TERCERO. Determinación de la Controversia</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_Toc205478073 \h </w:instrText>
            </w:r>
            <w:r w:rsidR="00B15E37" w:rsidRPr="00B15E37">
              <w:rPr>
                <w:noProof/>
                <w:webHidden/>
              </w:rPr>
            </w:r>
            <w:r w:rsidR="00B15E37" w:rsidRPr="00B15E37">
              <w:rPr>
                <w:noProof/>
                <w:webHidden/>
              </w:rPr>
              <w:fldChar w:fldCharType="separate"/>
            </w:r>
            <w:r w:rsidR="00DD0BD1">
              <w:rPr>
                <w:noProof/>
                <w:webHidden/>
              </w:rPr>
              <w:t>8</w:t>
            </w:r>
            <w:r w:rsidR="00B15E37" w:rsidRPr="00B15E37">
              <w:rPr>
                <w:noProof/>
                <w:webHidden/>
              </w:rPr>
              <w:fldChar w:fldCharType="end"/>
            </w:r>
          </w:hyperlink>
        </w:p>
        <w:p w14:paraId="38F07E98" w14:textId="4D349D5E" w:rsidR="00B15E37" w:rsidRPr="00B15E37" w:rsidRDefault="001332AF">
          <w:pPr>
            <w:pStyle w:val="TDC2"/>
            <w:tabs>
              <w:tab w:val="right" w:leader="dot" w:pos="9034"/>
            </w:tabs>
            <w:rPr>
              <w:rFonts w:asciiTheme="minorHAnsi" w:eastAsiaTheme="minorEastAsia" w:hAnsiTheme="minorHAnsi" w:cstheme="minorBidi"/>
              <w:noProof/>
              <w:sz w:val="22"/>
              <w:szCs w:val="22"/>
              <w:lang w:eastAsia="es-MX"/>
            </w:rPr>
          </w:pPr>
          <w:hyperlink w:anchor="_Toc205478074" w:history="1">
            <w:r w:rsidR="00B15E37" w:rsidRPr="00B15E37">
              <w:rPr>
                <w:rStyle w:val="Hipervnculo"/>
                <w:rFonts w:ascii="Palatino Linotype" w:eastAsia="Calibri" w:hAnsi="Palatino Linotype" w:cs="Arial"/>
                <w:noProof/>
                <w:lang w:eastAsia="es-ES_tradnl"/>
              </w:rPr>
              <w:t>CUARTO. Marco normativo aplicable en materia de transparencia y acceso a la información pública</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_Toc205478074 \h </w:instrText>
            </w:r>
            <w:r w:rsidR="00B15E37" w:rsidRPr="00B15E37">
              <w:rPr>
                <w:noProof/>
                <w:webHidden/>
              </w:rPr>
            </w:r>
            <w:r w:rsidR="00B15E37" w:rsidRPr="00B15E37">
              <w:rPr>
                <w:noProof/>
                <w:webHidden/>
              </w:rPr>
              <w:fldChar w:fldCharType="separate"/>
            </w:r>
            <w:r w:rsidR="00DD0BD1">
              <w:rPr>
                <w:noProof/>
                <w:webHidden/>
              </w:rPr>
              <w:t>9</w:t>
            </w:r>
            <w:r w:rsidR="00B15E37" w:rsidRPr="00B15E37">
              <w:rPr>
                <w:noProof/>
                <w:webHidden/>
              </w:rPr>
              <w:fldChar w:fldCharType="end"/>
            </w:r>
          </w:hyperlink>
        </w:p>
        <w:p w14:paraId="7D356050" w14:textId="0FB030ED" w:rsidR="00B15E37" w:rsidRPr="00B15E37" w:rsidRDefault="001332AF">
          <w:pPr>
            <w:pStyle w:val="TDC2"/>
            <w:tabs>
              <w:tab w:val="right" w:leader="dot" w:pos="9034"/>
            </w:tabs>
            <w:rPr>
              <w:rFonts w:asciiTheme="minorHAnsi" w:eastAsiaTheme="minorEastAsia" w:hAnsiTheme="minorHAnsi" w:cstheme="minorBidi"/>
              <w:noProof/>
              <w:sz w:val="22"/>
              <w:szCs w:val="22"/>
              <w:lang w:eastAsia="es-MX"/>
            </w:rPr>
          </w:pPr>
          <w:hyperlink w:anchor="_Toc205478075" w:history="1">
            <w:r w:rsidR="00B15E37" w:rsidRPr="00B15E37">
              <w:rPr>
                <w:rStyle w:val="Hipervnculo"/>
                <w:rFonts w:ascii="Palatino Linotype" w:eastAsia="Calibri" w:hAnsi="Palatino Linotype"/>
                <w:noProof/>
                <w:lang w:eastAsia="es-ES_tradnl"/>
              </w:rPr>
              <w:t>QUINTO. Estudio de Fondo</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_Toc205478075 \h </w:instrText>
            </w:r>
            <w:r w:rsidR="00B15E37" w:rsidRPr="00B15E37">
              <w:rPr>
                <w:noProof/>
                <w:webHidden/>
              </w:rPr>
            </w:r>
            <w:r w:rsidR="00B15E37" w:rsidRPr="00B15E37">
              <w:rPr>
                <w:noProof/>
                <w:webHidden/>
              </w:rPr>
              <w:fldChar w:fldCharType="separate"/>
            </w:r>
            <w:r w:rsidR="00DD0BD1">
              <w:rPr>
                <w:noProof/>
                <w:webHidden/>
              </w:rPr>
              <w:t>10</w:t>
            </w:r>
            <w:r w:rsidR="00B15E37" w:rsidRPr="00B15E37">
              <w:rPr>
                <w:noProof/>
                <w:webHidden/>
              </w:rPr>
              <w:fldChar w:fldCharType="end"/>
            </w:r>
          </w:hyperlink>
        </w:p>
        <w:p w14:paraId="03BCC7C4" w14:textId="59C176A0" w:rsidR="00B15E37" w:rsidRPr="00B15E37" w:rsidRDefault="001332AF">
          <w:pPr>
            <w:pStyle w:val="TDC2"/>
            <w:tabs>
              <w:tab w:val="right" w:leader="dot" w:pos="9034"/>
            </w:tabs>
            <w:rPr>
              <w:rFonts w:asciiTheme="minorHAnsi" w:eastAsiaTheme="minorEastAsia" w:hAnsiTheme="minorHAnsi" w:cstheme="minorBidi"/>
              <w:noProof/>
              <w:sz w:val="22"/>
              <w:szCs w:val="22"/>
              <w:lang w:eastAsia="es-MX"/>
            </w:rPr>
          </w:pPr>
          <w:hyperlink w:anchor="_Toc205478076" w:history="1">
            <w:r w:rsidR="00B15E37" w:rsidRPr="00B15E37">
              <w:rPr>
                <w:rStyle w:val="Hipervnculo"/>
                <w:rFonts w:ascii="Palatino Linotype" w:hAnsi="Palatino Linotype"/>
                <w:noProof/>
              </w:rPr>
              <w:t>SEXTO. Decisión</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_Toc205478076 \h </w:instrText>
            </w:r>
            <w:r w:rsidR="00B15E37" w:rsidRPr="00B15E37">
              <w:rPr>
                <w:noProof/>
                <w:webHidden/>
              </w:rPr>
            </w:r>
            <w:r w:rsidR="00B15E37" w:rsidRPr="00B15E37">
              <w:rPr>
                <w:noProof/>
                <w:webHidden/>
              </w:rPr>
              <w:fldChar w:fldCharType="separate"/>
            </w:r>
            <w:r w:rsidR="00DD0BD1">
              <w:rPr>
                <w:noProof/>
                <w:webHidden/>
              </w:rPr>
              <w:t>31</w:t>
            </w:r>
            <w:r w:rsidR="00B15E37" w:rsidRPr="00B15E37">
              <w:rPr>
                <w:noProof/>
                <w:webHidden/>
              </w:rPr>
              <w:fldChar w:fldCharType="end"/>
            </w:r>
          </w:hyperlink>
        </w:p>
        <w:p w14:paraId="7C48507D" w14:textId="44DFAE4D" w:rsidR="00B15E37" w:rsidRPr="00B15E37" w:rsidRDefault="001332AF">
          <w:pPr>
            <w:pStyle w:val="TDC1"/>
            <w:tabs>
              <w:tab w:val="right" w:leader="dot" w:pos="9034"/>
            </w:tabs>
            <w:rPr>
              <w:rFonts w:asciiTheme="minorHAnsi" w:eastAsiaTheme="minorEastAsia" w:hAnsiTheme="minorHAnsi" w:cstheme="minorBidi"/>
              <w:noProof/>
              <w:sz w:val="22"/>
              <w:szCs w:val="22"/>
              <w:lang w:eastAsia="es-MX"/>
            </w:rPr>
          </w:pPr>
          <w:hyperlink w:anchor="_Toc205478077" w:history="1">
            <w:r w:rsidR="00B15E37" w:rsidRPr="00B15E37">
              <w:rPr>
                <w:rStyle w:val="Hipervnculo"/>
                <w:rFonts w:ascii="Palatino Linotype" w:eastAsia="Calibri" w:hAnsi="Palatino Linotype"/>
                <w:noProof/>
                <w:lang w:val="pt-BR" w:eastAsia="en-US"/>
              </w:rPr>
              <w:t>R E S U E L V E</w:t>
            </w:r>
            <w:r w:rsidR="00B15E37" w:rsidRPr="00B15E37">
              <w:rPr>
                <w:noProof/>
                <w:webHidden/>
              </w:rPr>
              <w:tab/>
            </w:r>
            <w:r w:rsidR="00B15E37" w:rsidRPr="00B15E37">
              <w:rPr>
                <w:noProof/>
                <w:webHidden/>
              </w:rPr>
              <w:fldChar w:fldCharType="begin"/>
            </w:r>
            <w:r w:rsidR="00B15E37" w:rsidRPr="00B15E37">
              <w:rPr>
                <w:noProof/>
                <w:webHidden/>
              </w:rPr>
              <w:instrText xml:space="preserve"> PAGEREF _Toc205478077 \h </w:instrText>
            </w:r>
            <w:r w:rsidR="00B15E37" w:rsidRPr="00B15E37">
              <w:rPr>
                <w:noProof/>
                <w:webHidden/>
              </w:rPr>
            </w:r>
            <w:r w:rsidR="00B15E37" w:rsidRPr="00B15E37">
              <w:rPr>
                <w:noProof/>
                <w:webHidden/>
              </w:rPr>
              <w:fldChar w:fldCharType="separate"/>
            </w:r>
            <w:r w:rsidR="00DD0BD1">
              <w:rPr>
                <w:noProof/>
                <w:webHidden/>
              </w:rPr>
              <w:t>32</w:t>
            </w:r>
            <w:r w:rsidR="00B15E37" w:rsidRPr="00B15E37">
              <w:rPr>
                <w:noProof/>
                <w:webHidden/>
              </w:rPr>
              <w:fldChar w:fldCharType="end"/>
            </w:r>
          </w:hyperlink>
        </w:p>
        <w:p w14:paraId="3E01BCAD" w14:textId="7750E78A" w:rsidR="00342378" w:rsidRPr="00400D1B" w:rsidRDefault="00342378">
          <w:r w:rsidRPr="00B15E37">
            <w:rPr>
              <w:rFonts w:ascii="Palatino Linotype" w:hAnsi="Palatino Linotype"/>
              <w:bCs/>
              <w:sz w:val="22"/>
              <w:szCs w:val="22"/>
              <w:lang w:val="es-ES"/>
            </w:rPr>
            <w:fldChar w:fldCharType="end"/>
          </w:r>
        </w:p>
      </w:sdtContent>
    </w:sdt>
    <w:p w14:paraId="63B007E5" w14:textId="77777777" w:rsidR="00ED76AF" w:rsidRPr="00400D1B" w:rsidRDefault="00ED76AF" w:rsidP="006B0B50">
      <w:pPr>
        <w:tabs>
          <w:tab w:val="left" w:pos="3969"/>
        </w:tabs>
        <w:spacing w:line="360" w:lineRule="auto"/>
        <w:contextualSpacing/>
        <w:jc w:val="both"/>
        <w:rPr>
          <w:rFonts w:ascii="Palatino Linotype" w:hAnsi="Palatino Linotype" w:cs="Tahoma"/>
          <w:bCs/>
          <w:sz w:val="22"/>
          <w:szCs w:val="22"/>
        </w:rPr>
      </w:pPr>
    </w:p>
    <w:p w14:paraId="732BCE3B" w14:textId="77777777" w:rsidR="00501E1B" w:rsidRPr="00400D1B" w:rsidRDefault="00501E1B" w:rsidP="006B0B50">
      <w:pPr>
        <w:tabs>
          <w:tab w:val="left" w:pos="3969"/>
        </w:tabs>
        <w:spacing w:line="360" w:lineRule="auto"/>
        <w:contextualSpacing/>
        <w:jc w:val="both"/>
        <w:rPr>
          <w:rFonts w:ascii="Palatino Linotype" w:hAnsi="Palatino Linotype" w:cs="Tahoma"/>
          <w:bCs/>
          <w:sz w:val="22"/>
          <w:szCs w:val="22"/>
        </w:rPr>
      </w:pPr>
    </w:p>
    <w:p w14:paraId="729398CE" w14:textId="77777777" w:rsidR="00342378" w:rsidRPr="00400D1B" w:rsidRDefault="00342378" w:rsidP="006B0B50">
      <w:pPr>
        <w:tabs>
          <w:tab w:val="left" w:pos="3969"/>
        </w:tabs>
        <w:spacing w:line="360" w:lineRule="auto"/>
        <w:contextualSpacing/>
        <w:jc w:val="both"/>
        <w:rPr>
          <w:rFonts w:ascii="Palatino Linotype" w:hAnsi="Palatino Linotype" w:cs="Tahoma"/>
          <w:bCs/>
          <w:sz w:val="22"/>
          <w:szCs w:val="22"/>
        </w:rPr>
      </w:pPr>
    </w:p>
    <w:p w14:paraId="2359FBEB" w14:textId="77777777" w:rsidR="00342378" w:rsidRPr="00400D1B" w:rsidRDefault="00342378" w:rsidP="006B0B50">
      <w:pPr>
        <w:tabs>
          <w:tab w:val="left" w:pos="3969"/>
        </w:tabs>
        <w:spacing w:line="360" w:lineRule="auto"/>
        <w:contextualSpacing/>
        <w:jc w:val="both"/>
        <w:rPr>
          <w:rFonts w:ascii="Palatino Linotype" w:hAnsi="Palatino Linotype" w:cs="Tahoma"/>
          <w:bCs/>
          <w:sz w:val="22"/>
          <w:szCs w:val="22"/>
        </w:rPr>
      </w:pPr>
    </w:p>
    <w:p w14:paraId="4E221B32" w14:textId="77777777" w:rsidR="00342378" w:rsidRPr="00400D1B" w:rsidRDefault="00342378" w:rsidP="006B0B50">
      <w:pPr>
        <w:tabs>
          <w:tab w:val="left" w:pos="3969"/>
        </w:tabs>
        <w:spacing w:line="360" w:lineRule="auto"/>
        <w:contextualSpacing/>
        <w:jc w:val="both"/>
        <w:rPr>
          <w:rFonts w:ascii="Palatino Linotype" w:hAnsi="Palatino Linotype" w:cs="Tahoma"/>
          <w:bCs/>
          <w:sz w:val="22"/>
          <w:szCs w:val="22"/>
        </w:rPr>
      </w:pPr>
    </w:p>
    <w:p w14:paraId="0D7A292E" w14:textId="77777777" w:rsidR="00342378" w:rsidRPr="00400D1B" w:rsidRDefault="00342378" w:rsidP="006B0B50">
      <w:pPr>
        <w:tabs>
          <w:tab w:val="left" w:pos="3969"/>
        </w:tabs>
        <w:spacing w:line="360" w:lineRule="auto"/>
        <w:contextualSpacing/>
        <w:jc w:val="both"/>
        <w:rPr>
          <w:rFonts w:ascii="Palatino Linotype" w:hAnsi="Palatino Linotype" w:cs="Tahoma"/>
          <w:bCs/>
          <w:sz w:val="22"/>
          <w:szCs w:val="22"/>
        </w:rPr>
      </w:pPr>
    </w:p>
    <w:p w14:paraId="228A7F49" w14:textId="77777777" w:rsidR="00342378" w:rsidRPr="00400D1B" w:rsidRDefault="00342378" w:rsidP="006B0B50">
      <w:pPr>
        <w:tabs>
          <w:tab w:val="left" w:pos="3969"/>
        </w:tabs>
        <w:spacing w:line="360" w:lineRule="auto"/>
        <w:contextualSpacing/>
        <w:jc w:val="both"/>
        <w:rPr>
          <w:rFonts w:ascii="Palatino Linotype" w:hAnsi="Palatino Linotype" w:cs="Tahoma"/>
          <w:bCs/>
          <w:sz w:val="22"/>
          <w:szCs w:val="22"/>
        </w:rPr>
      </w:pPr>
    </w:p>
    <w:p w14:paraId="3641E87D" w14:textId="77777777" w:rsidR="00342378" w:rsidRPr="00400D1B" w:rsidRDefault="00342378" w:rsidP="006B0B50">
      <w:pPr>
        <w:tabs>
          <w:tab w:val="left" w:pos="3969"/>
        </w:tabs>
        <w:spacing w:line="360" w:lineRule="auto"/>
        <w:contextualSpacing/>
        <w:jc w:val="both"/>
        <w:rPr>
          <w:rFonts w:ascii="Palatino Linotype" w:hAnsi="Palatino Linotype" w:cs="Tahoma"/>
          <w:bCs/>
          <w:sz w:val="22"/>
          <w:szCs w:val="22"/>
        </w:rPr>
      </w:pPr>
    </w:p>
    <w:p w14:paraId="1980DC81" w14:textId="77777777" w:rsidR="00E35DF9" w:rsidRPr="00400D1B" w:rsidRDefault="00E35DF9" w:rsidP="00FF426B">
      <w:pPr>
        <w:spacing w:line="360" w:lineRule="auto"/>
        <w:contextualSpacing/>
        <w:jc w:val="both"/>
        <w:rPr>
          <w:rFonts w:ascii="Palatino Linotype" w:hAnsi="Palatino Linotype" w:cs="Tahoma"/>
          <w:bCs/>
          <w:sz w:val="22"/>
          <w:szCs w:val="22"/>
        </w:rPr>
      </w:pPr>
      <w:r w:rsidRPr="00400D1B">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400D1B">
        <w:rPr>
          <w:rFonts w:ascii="Palatino Linotype" w:hAnsi="Palatino Linotype" w:cs="Tahoma"/>
          <w:bCs/>
          <w:sz w:val="22"/>
          <w:szCs w:val="22"/>
        </w:rPr>
        <w:t xml:space="preserve"> </w:t>
      </w:r>
      <w:r w:rsidR="00A54B42">
        <w:rPr>
          <w:rFonts w:ascii="Palatino Linotype" w:hAnsi="Palatino Linotype" w:cs="Tahoma"/>
          <w:bCs/>
          <w:sz w:val="22"/>
          <w:szCs w:val="22"/>
        </w:rPr>
        <w:t>seis de agosto</w:t>
      </w:r>
      <w:r w:rsidR="001215F0" w:rsidRPr="00400D1B">
        <w:rPr>
          <w:rFonts w:ascii="Palatino Linotype" w:hAnsi="Palatino Linotype" w:cs="Tahoma"/>
          <w:bCs/>
          <w:sz w:val="22"/>
          <w:szCs w:val="22"/>
        </w:rPr>
        <w:t xml:space="preserve"> </w:t>
      </w:r>
      <w:r w:rsidR="008453FA" w:rsidRPr="00400D1B">
        <w:rPr>
          <w:rFonts w:ascii="Palatino Linotype" w:hAnsi="Palatino Linotype" w:cs="Tahoma"/>
          <w:bCs/>
          <w:sz w:val="22"/>
          <w:szCs w:val="22"/>
        </w:rPr>
        <w:t>de dos mil veinti</w:t>
      </w:r>
      <w:r w:rsidR="00F93A36" w:rsidRPr="00400D1B">
        <w:rPr>
          <w:rFonts w:ascii="Palatino Linotype" w:hAnsi="Palatino Linotype" w:cs="Tahoma"/>
          <w:bCs/>
          <w:sz w:val="22"/>
          <w:szCs w:val="22"/>
        </w:rPr>
        <w:t>c</w:t>
      </w:r>
      <w:r w:rsidR="009C323D" w:rsidRPr="00400D1B">
        <w:rPr>
          <w:rFonts w:ascii="Palatino Linotype" w:hAnsi="Palatino Linotype" w:cs="Tahoma"/>
          <w:bCs/>
          <w:sz w:val="22"/>
          <w:szCs w:val="22"/>
        </w:rPr>
        <w:t>inc</w:t>
      </w:r>
      <w:r w:rsidR="00F93A36" w:rsidRPr="00400D1B">
        <w:rPr>
          <w:rFonts w:ascii="Palatino Linotype" w:hAnsi="Palatino Linotype" w:cs="Tahoma"/>
          <w:bCs/>
          <w:sz w:val="22"/>
          <w:szCs w:val="22"/>
        </w:rPr>
        <w:t>o</w:t>
      </w:r>
      <w:r w:rsidRPr="00400D1B">
        <w:rPr>
          <w:rFonts w:ascii="Palatino Linotype" w:hAnsi="Palatino Linotype" w:cs="Tahoma"/>
          <w:bCs/>
          <w:sz w:val="22"/>
          <w:szCs w:val="22"/>
        </w:rPr>
        <w:t>.</w:t>
      </w:r>
    </w:p>
    <w:p w14:paraId="7F97F336" w14:textId="77777777" w:rsidR="00E35DF9" w:rsidRPr="00400D1B" w:rsidRDefault="00E35DF9" w:rsidP="00FF426B">
      <w:pPr>
        <w:spacing w:line="360" w:lineRule="auto"/>
        <w:contextualSpacing/>
        <w:jc w:val="both"/>
        <w:rPr>
          <w:rFonts w:ascii="Palatino Linotype" w:hAnsi="Palatino Linotype" w:cs="Tahoma"/>
          <w:bCs/>
          <w:sz w:val="22"/>
          <w:szCs w:val="22"/>
        </w:rPr>
      </w:pPr>
    </w:p>
    <w:p w14:paraId="035A6139" w14:textId="77777777" w:rsidR="00E35DF9" w:rsidRPr="00400D1B" w:rsidRDefault="00E35DF9" w:rsidP="00FF426B">
      <w:pPr>
        <w:spacing w:line="360" w:lineRule="auto"/>
        <w:contextualSpacing/>
        <w:jc w:val="both"/>
        <w:rPr>
          <w:rFonts w:ascii="Palatino Linotype" w:hAnsi="Palatino Linotype" w:cs="Tahoma"/>
          <w:bCs/>
          <w:sz w:val="22"/>
          <w:szCs w:val="22"/>
        </w:rPr>
      </w:pPr>
      <w:r w:rsidRPr="00400D1B">
        <w:rPr>
          <w:rFonts w:ascii="Palatino Linotype" w:hAnsi="Palatino Linotype" w:cs="Tahoma"/>
          <w:b/>
          <w:bCs/>
          <w:color w:val="0D0D0D" w:themeColor="text1" w:themeTint="F2"/>
          <w:sz w:val="22"/>
          <w:szCs w:val="22"/>
        </w:rPr>
        <w:t xml:space="preserve">VISTO </w:t>
      </w:r>
      <w:r w:rsidR="00D0542E" w:rsidRPr="00400D1B">
        <w:rPr>
          <w:rFonts w:ascii="Palatino Linotype" w:hAnsi="Palatino Linotype" w:cs="Tahoma"/>
          <w:bCs/>
          <w:color w:val="0D0D0D" w:themeColor="text1" w:themeTint="F2"/>
          <w:sz w:val="22"/>
          <w:szCs w:val="22"/>
        </w:rPr>
        <w:t>el expediente</w:t>
      </w:r>
      <w:r w:rsidRPr="00400D1B">
        <w:rPr>
          <w:rFonts w:ascii="Palatino Linotype" w:hAnsi="Palatino Linotype" w:cs="Tahoma"/>
          <w:bCs/>
          <w:color w:val="0D0D0D" w:themeColor="text1" w:themeTint="F2"/>
          <w:sz w:val="22"/>
          <w:szCs w:val="22"/>
        </w:rPr>
        <w:t xml:space="preserve"> conformado con motivo de</w:t>
      </w:r>
      <w:r w:rsidR="00E30210" w:rsidRPr="00400D1B">
        <w:rPr>
          <w:rFonts w:ascii="Palatino Linotype" w:hAnsi="Palatino Linotype" w:cs="Tahoma"/>
          <w:bCs/>
          <w:color w:val="0D0D0D" w:themeColor="text1" w:themeTint="F2"/>
          <w:sz w:val="22"/>
          <w:szCs w:val="22"/>
        </w:rPr>
        <w:t>l</w:t>
      </w:r>
      <w:r w:rsidRPr="00400D1B">
        <w:rPr>
          <w:rFonts w:ascii="Palatino Linotype" w:hAnsi="Palatino Linotype" w:cs="Tahoma"/>
          <w:bCs/>
          <w:color w:val="0D0D0D" w:themeColor="text1" w:themeTint="F2"/>
          <w:sz w:val="22"/>
          <w:szCs w:val="22"/>
        </w:rPr>
        <w:t xml:space="preserve"> Recurso de Revisión</w:t>
      </w:r>
      <w:r w:rsidR="0089175F" w:rsidRPr="00400D1B">
        <w:rPr>
          <w:rFonts w:ascii="Palatino Linotype" w:hAnsi="Palatino Linotype" w:cs="Tahoma"/>
          <w:bCs/>
          <w:color w:val="0D0D0D" w:themeColor="text1" w:themeTint="F2"/>
          <w:sz w:val="22"/>
          <w:szCs w:val="22"/>
        </w:rPr>
        <w:t xml:space="preserve"> </w:t>
      </w:r>
      <w:r w:rsidR="001215F0" w:rsidRPr="00400D1B">
        <w:rPr>
          <w:rFonts w:ascii="Palatino Linotype" w:hAnsi="Palatino Linotype" w:cs="Tahoma"/>
          <w:b/>
          <w:bCs/>
          <w:color w:val="0D0D0D" w:themeColor="text1" w:themeTint="F2"/>
          <w:sz w:val="22"/>
          <w:szCs w:val="22"/>
        </w:rPr>
        <w:t>02</w:t>
      </w:r>
      <w:r w:rsidR="004B5EEF" w:rsidRPr="00400D1B">
        <w:rPr>
          <w:rFonts w:ascii="Palatino Linotype" w:hAnsi="Palatino Linotype" w:cs="Tahoma"/>
          <w:b/>
          <w:bCs/>
          <w:color w:val="0D0D0D" w:themeColor="text1" w:themeTint="F2"/>
          <w:sz w:val="22"/>
          <w:szCs w:val="22"/>
        </w:rPr>
        <w:t>31</w:t>
      </w:r>
      <w:r w:rsidR="00A54B42">
        <w:rPr>
          <w:rFonts w:ascii="Palatino Linotype" w:hAnsi="Palatino Linotype" w:cs="Tahoma"/>
          <w:b/>
          <w:bCs/>
          <w:color w:val="0D0D0D" w:themeColor="text1" w:themeTint="F2"/>
          <w:sz w:val="22"/>
          <w:szCs w:val="22"/>
        </w:rPr>
        <w:t>6</w:t>
      </w:r>
      <w:r w:rsidR="0089175F" w:rsidRPr="00400D1B">
        <w:rPr>
          <w:rFonts w:ascii="Palatino Linotype" w:hAnsi="Palatino Linotype" w:cs="Tahoma"/>
          <w:b/>
          <w:bCs/>
          <w:color w:val="0D0D0D" w:themeColor="text1" w:themeTint="F2"/>
          <w:sz w:val="22"/>
          <w:szCs w:val="22"/>
        </w:rPr>
        <w:t>/INFOEM/IP/RR/202</w:t>
      </w:r>
      <w:r w:rsidR="00CD10BF" w:rsidRPr="00400D1B">
        <w:rPr>
          <w:rFonts w:ascii="Palatino Linotype" w:hAnsi="Palatino Linotype" w:cs="Tahoma"/>
          <w:b/>
          <w:bCs/>
          <w:color w:val="0D0D0D" w:themeColor="text1" w:themeTint="F2"/>
          <w:sz w:val="22"/>
          <w:szCs w:val="22"/>
        </w:rPr>
        <w:t>5</w:t>
      </w:r>
      <w:r w:rsidR="0089175F" w:rsidRPr="00400D1B">
        <w:rPr>
          <w:rFonts w:ascii="Palatino Linotype" w:hAnsi="Palatino Linotype" w:cs="Tahoma"/>
          <w:b/>
          <w:bCs/>
          <w:color w:val="0D0D0D" w:themeColor="text1" w:themeTint="F2"/>
          <w:sz w:val="22"/>
          <w:szCs w:val="22"/>
        </w:rPr>
        <w:t>,</w:t>
      </w:r>
      <w:r w:rsidRPr="00400D1B">
        <w:rPr>
          <w:rFonts w:ascii="Palatino Linotype" w:hAnsi="Palatino Linotype" w:cs="Tahoma"/>
          <w:bCs/>
          <w:color w:val="0D0D0D" w:themeColor="text1" w:themeTint="F2"/>
          <w:sz w:val="22"/>
          <w:szCs w:val="22"/>
        </w:rPr>
        <w:t xml:space="preserve"> interpuesto</w:t>
      </w:r>
      <w:r w:rsidR="00C74F5F" w:rsidRPr="00400D1B">
        <w:rPr>
          <w:rFonts w:ascii="Palatino Linotype" w:hAnsi="Palatino Linotype" w:cs="Tahoma"/>
          <w:color w:val="0D0D0D" w:themeColor="text1" w:themeTint="F2"/>
          <w:sz w:val="22"/>
          <w:szCs w:val="22"/>
        </w:rPr>
        <w:t xml:space="preserve"> </w:t>
      </w:r>
      <w:r w:rsidR="007E4927" w:rsidRPr="00400D1B">
        <w:rPr>
          <w:rFonts w:ascii="Palatino Linotype" w:hAnsi="Palatino Linotype" w:cs="Tahoma"/>
          <w:bCs/>
          <w:color w:val="0D0D0D" w:themeColor="text1" w:themeTint="F2"/>
          <w:sz w:val="22"/>
          <w:szCs w:val="22"/>
        </w:rPr>
        <w:t>por</w:t>
      </w:r>
      <w:r w:rsidR="00383BDB" w:rsidRPr="00400D1B">
        <w:rPr>
          <w:rFonts w:ascii="Palatino Linotype" w:hAnsi="Palatino Linotype" w:cs="Tahoma"/>
          <w:bCs/>
          <w:color w:val="0D0D0D" w:themeColor="text1" w:themeTint="F2"/>
          <w:sz w:val="22"/>
          <w:szCs w:val="22"/>
        </w:rPr>
        <w:t xml:space="preserve"> </w:t>
      </w:r>
      <w:r w:rsidR="00CD52E7" w:rsidRPr="00400D1B">
        <w:rPr>
          <w:rFonts w:ascii="Palatino Linotype" w:hAnsi="Palatino Linotype" w:cs="Tahoma"/>
          <w:color w:val="0D0D0D" w:themeColor="text1" w:themeTint="F2"/>
          <w:sz w:val="22"/>
          <w:szCs w:val="22"/>
        </w:rPr>
        <w:t>un</w:t>
      </w:r>
      <w:r w:rsidR="00F770EE" w:rsidRPr="00400D1B">
        <w:rPr>
          <w:rFonts w:ascii="Palatino Linotype" w:hAnsi="Palatino Linotype" w:cs="Tahoma"/>
          <w:color w:val="0D0D0D" w:themeColor="text1" w:themeTint="F2"/>
          <w:sz w:val="22"/>
          <w:szCs w:val="22"/>
        </w:rPr>
        <w:t xml:space="preserve"> </w:t>
      </w:r>
      <w:r w:rsidRPr="00400D1B">
        <w:rPr>
          <w:rFonts w:ascii="Palatino Linotype" w:hAnsi="Palatino Linotype" w:cs="Tahoma"/>
          <w:bCs/>
          <w:color w:val="0D0D0D" w:themeColor="text1" w:themeTint="F2"/>
          <w:sz w:val="22"/>
          <w:szCs w:val="22"/>
        </w:rPr>
        <w:t>Recurrente o Particular, en contra de la respuesta del Sujeto Obligado</w:t>
      </w:r>
      <w:r w:rsidRPr="00400D1B">
        <w:rPr>
          <w:rFonts w:ascii="Palatino Linotype" w:hAnsi="Palatino Linotype"/>
          <w:sz w:val="22"/>
          <w:szCs w:val="22"/>
        </w:rPr>
        <w:t xml:space="preserve"> </w:t>
      </w:r>
      <w:r w:rsidR="001215F0" w:rsidRPr="00400D1B">
        <w:rPr>
          <w:rFonts w:ascii="Palatino Linotype" w:eastAsia="Calibri" w:hAnsi="Palatino Linotype" w:cs="Tahoma"/>
          <w:b/>
          <w:bCs/>
          <w:sz w:val="22"/>
          <w:szCs w:val="22"/>
          <w:lang w:eastAsia="en-US"/>
        </w:rPr>
        <w:t>Ayuntamiento de Toluca</w:t>
      </w:r>
      <w:r w:rsidRPr="00400D1B">
        <w:rPr>
          <w:rFonts w:ascii="Palatino Linotype" w:hAnsi="Palatino Linotype" w:cs="Tahoma"/>
          <w:b/>
          <w:color w:val="0D0D0D" w:themeColor="text1" w:themeTint="F2"/>
          <w:sz w:val="22"/>
          <w:szCs w:val="22"/>
        </w:rPr>
        <w:t xml:space="preserve">, </w:t>
      </w:r>
      <w:r w:rsidRPr="00400D1B">
        <w:rPr>
          <w:rFonts w:ascii="Palatino Linotype" w:hAnsi="Palatino Linotype" w:cs="Tahoma"/>
          <w:bCs/>
          <w:color w:val="0D0D0D" w:themeColor="text1" w:themeTint="F2"/>
          <w:sz w:val="22"/>
          <w:szCs w:val="22"/>
        </w:rPr>
        <w:t>se emite la presente Resolución, con base en los Antecedentes y C</w:t>
      </w:r>
      <w:r w:rsidRPr="00400D1B">
        <w:rPr>
          <w:rFonts w:ascii="Palatino Linotype" w:hAnsi="Palatino Linotype" w:cs="Tahoma"/>
          <w:bCs/>
          <w:sz w:val="22"/>
          <w:szCs w:val="22"/>
        </w:rPr>
        <w:t>onsiderandos que a continuación se exponen:</w:t>
      </w:r>
    </w:p>
    <w:p w14:paraId="3D506BE6" w14:textId="77777777" w:rsidR="00BB1F81" w:rsidRPr="00400D1B" w:rsidRDefault="00BB1F81" w:rsidP="00FF426B">
      <w:pPr>
        <w:spacing w:line="360" w:lineRule="auto"/>
        <w:contextualSpacing/>
        <w:jc w:val="both"/>
        <w:rPr>
          <w:rFonts w:ascii="Palatino Linotype" w:hAnsi="Palatino Linotype" w:cs="Tahoma"/>
          <w:b/>
          <w:color w:val="0D0D0D" w:themeColor="text1" w:themeTint="F2"/>
          <w:sz w:val="18"/>
          <w:szCs w:val="22"/>
        </w:rPr>
      </w:pPr>
    </w:p>
    <w:p w14:paraId="51482621" w14:textId="77777777" w:rsidR="00E35DF9" w:rsidRPr="00400D1B" w:rsidRDefault="00E35DF9" w:rsidP="00342378">
      <w:pPr>
        <w:pStyle w:val="Ttulo1"/>
        <w:jc w:val="center"/>
        <w:rPr>
          <w:rFonts w:ascii="Palatino Linotype" w:hAnsi="Palatino Linotype"/>
          <w:b/>
          <w:sz w:val="22"/>
          <w:szCs w:val="22"/>
          <w:lang w:val="pt-BR"/>
        </w:rPr>
      </w:pPr>
      <w:bookmarkStart w:id="1" w:name="_Toc205478058"/>
      <w:r w:rsidRPr="00400D1B">
        <w:rPr>
          <w:rFonts w:ascii="Palatino Linotype" w:hAnsi="Palatino Linotype"/>
          <w:b/>
          <w:color w:val="auto"/>
          <w:sz w:val="22"/>
          <w:szCs w:val="22"/>
          <w:lang w:val="pt-BR"/>
        </w:rPr>
        <w:t>A N T E C E D E N T E S</w:t>
      </w:r>
      <w:bookmarkEnd w:id="1"/>
    </w:p>
    <w:p w14:paraId="57EB9614" w14:textId="77777777" w:rsidR="001E7B8B" w:rsidRPr="00400D1B" w:rsidRDefault="001E7B8B" w:rsidP="00FF426B">
      <w:pPr>
        <w:pStyle w:val="Prrafodelista"/>
        <w:tabs>
          <w:tab w:val="left" w:pos="567"/>
        </w:tabs>
        <w:spacing w:line="360" w:lineRule="auto"/>
        <w:ind w:left="0"/>
        <w:jc w:val="both"/>
        <w:rPr>
          <w:rFonts w:ascii="Palatino Linotype" w:hAnsi="Palatino Linotype" w:cs="Tahoma"/>
          <w:b/>
          <w:szCs w:val="22"/>
          <w:lang w:val="pt-BR"/>
        </w:rPr>
      </w:pPr>
    </w:p>
    <w:p w14:paraId="03E97228" w14:textId="77777777" w:rsidR="00E35DF9" w:rsidRPr="00400D1B" w:rsidRDefault="00E35DF9" w:rsidP="00342378">
      <w:pPr>
        <w:pStyle w:val="Ttulo2"/>
        <w:rPr>
          <w:rFonts w:ascii="Palatino Linotype" w:hAnsi="Palatino Linotype" w:cs="Tahoma"/>
          <w:b/>
          <w:color w:val="auto"/>
          <w:sz w:val="22"/>
          <w:szCs w:val="22"/>
        </w:rPr>
      </w:pPr>
      <w:bookmarkStart w:id="2" w:name="_Toc205478059"/>
      <w:r w:rsidRPr="00400D1B">
        <w:rPr>
          <w:rFonts w:ascii="Palatino Linotype" w:hAnsi="Palatino Linotype" w:cs="Tahoma"/>
          <w:b/>
          <w:color w:val="auto"/>
          <w:sz w:val="22"/>
          <w:szCs w:val="22"/>
        </w:rPr>
        <w:t>I. Presentación de la solicitud de información</w:t>
      </w:r>
      <w:bookmarkEnd w:id="2"/>
    </w:p>
    <w:p w14:paraId="2DCD29CC" w14:textId="77777777" w:rsidR="00E35DF9" w:rsidRPr="00400D1B"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32C9329B" w14:textId="77777777" w:rsidR="00E35DF9" w:rsidRPr="00400D1B" w:rsidRDefault="00BB1F81" w:rsidP="00FF426B">
      <w:pPr>
        <w:tabs>
          <w:tab w:val="left" w:pos="567"/>
        </w:tabs>
        <w:spacing w:line="360" w:lineRule="auto"/>
        <w:contextualSpacing/>
        <w:jc w:val="both"/>
        <w:rPr>
          <w:rFonts w:ascii="Palatino Linotype" w:hAnsi="Palatino Linotype" w:cs="Tahoma"/>
          <w:sz w:val="22"/>
          <w:szCs w:val="22"/>
        </w:rPr>
      </w:pPr>
      <w:r w:rsidRPr="00400D1B">
        <w:rPr>
          <w:rFonts w:ascii="Palatino Linotype" w:hAnsi="Palatino Linotype" w:cs="Tahoma"/>
          <w:sz w:val="22"/>
          <w:szCs w:val="22"/>
        </w:rPr>
        <w:t>El</w:t>
      </w:r>
      <w:r w:rsidR="00E35DF9" w:rsidRPr="00400D1B">
        <w:rPr>
          <w:rFonts w:ascii="Palatino Linotype" w:hAnsi="Palatino Linotype" w:cs="Tahoma"/>
          <w:sz w:val="22"/>
          <w:szCs w:val="22"/>
        </w:rPr>
        <w:t xml:space="preserve"> </w:t>
      </w:r>
      <w:r w:rsidR="004B5EEF" w:rsidRPr="00400D1B">
        <w:rPr>
          <w:rFonts w:ascii="Palatino Linotype" w:hAnsi="Palatino Linotype" w:cs="Tahoma"/>
          <w:sz w:val="22"/>
          <w:szCs w:val="22"/>
        </w:rPr>
        <w:t>veint</w:t>
      </w:r>
      <w:r w:rsidR="00A54B42">
        <w:rPr>
          <w:rFonts w:ascii="Palatino Linotype" w:hAnsi="Palatino Linotype" w:cs="Tahoma"/>
          <w:sz w:val="22"/>
          <w:szCs w:val="22"/>
        </w:rPr>
        <w:t>isiete</w:t>
      </w:r>
      <w:r w:rsidR="004B5EEF" w:rsidRPr="00400D1B">
        <w:rPr>
          <w:rFonts w:ascii="Palatino Linotype" w:hAnsi="Palatino Linotype" w:cs="Tahoma"/>
          <w:sz w:val="22"/>
          <w:szCs w:val="22"/>
        </w:rPr>
        <w:t xml:space="preserve"> de enero</w:t>
      </w:r>
      <w:r w:rsidR="00D6115B" w:rsidRPr="00400D1B">
        <w:rPr>
          <w:rFonts w:ascii="Palatino Linotype" w:hAnsi="Palatino Linotype" w:cs="Tahoma"/>
          <w:sz w:val="22"/>
          <w:szCs w:val="22"/>
        </w:rPr>
        <w:t xml:space="preserve"> de dos mil veinticinco</w:t>
      </w:r>
      <w:r w:rsidR="00E35DF9" w:rsidRPr="00400D1B">
        <w:rPr>
          <w:rFonts w:ascii="Palatino Linotype" w:hAnsi="Palatino Linotype" w:cs="Tahoma"/>
          <w:sz w:val="22"/>
          <w:szCs w:val="22"/>
        </w:rPr>
        <w:t xml:space="preserve">, </w:t>
      </w:r>
      <w:r w:rsidR="00C247E5" w:rsidRPr="00400D1B">
        <w:rPr>
          <w:rFonts w:ascii="Palatino Linotype" w:hAnsi="Palatino Linotype" w:cs="Tahoma"/>
          <w:sz w:val="22"/>
          <w:szCs w:val="22"/>
        </w:rPr>
        <w:t>el</w:t>
      </w:r>
      <w:r w:rsidR="00E35DF9" w:rsidRPr="00400D1B">
        <w:rPr>
          <w:rFonts w:ascii="Palatino Linotype" w:hAnsi="Palatino Linotype" w:cs="Tahoma"/>
          <w:sz w:val="22"/>
          <w:szCs w:val="22"/>
        </w:rPr>
        <w:t xml:space="preserve"> Particular presentó solicitud de acceso a la i</w:t>
      </w:r>
      <w:r w:rsidR="009D6672" w:rsidRPr="00400D1B">
        <w:rPr>
          <w:rFonts w:ascii="Palatino Linotype" w:hAnsi="Palatino Linotype" w:cs="Tahoma"/>
          <w:sz w:val="22"/>
          <w:szCs w:val="22"/>
        </w:rPr>
        <w:t>nformación pública, a través de</w:t>
      </w:r>
      <w:r w:rsidR="00EA2594" w:rsidRPr="00400D1B">
        <w:rPr>
          <w:rFonts w:ascii="Palatino Linotype" w:hAnsi="Palatino Linotype" w:cs="Tahoma"/>
          <w:sz w:val="22"/>
          <w:szCs w:val="22"/>
        </w:rPr>
        <w:t xml:space="preserve">l </w:t>
      </w:r>
      <w:r w:rsidR="00062387" w:rsidRPr="00400D1B">
        <w:rPr>
          <w:rFonts w:ascii="Palatino Linotype" w:hAnsi="Palatino Linotype" w:cs="Tahoma"/>
          <w:sz w:val="22"/>
          <w:szCs w:val="22"/>
        </w:rPr>
        <w:t>Sistema de Acceso a la</w:t>
      </w:r>
      <w:r w:rsidR="000973B8" w:rsidRPr="00400D1B">
        <w:rPr>
          <w:rFonts w:ascii="Palatino Linotype" w:hAnsi="Palatino Linotype" w:cs="Tahoma"/>
          <w:sz w:val="22"/>
          <w:szCs w:val="22"/>
        </w:rPr>
        <w:t xml:space="preserve"> Información Mexiquense</w:t>
      </w:r>
      <w:r w:rsidRPr="00400D1B">
        <w:rPr>
          <w:rFonts w:ascii="Palatino Linotype" w:hAnsi="Palatino Linotype" w:cs="Tahoma"/>
          <w:sz w:val="22"/>
          <w:szCs w:val="22"/>
        </w:rPr>
        <w:t>, en lo sucesivo</w:t>
      </w:r>
      <w:r w:rsidR="000973B8" w:rsidRPr="00400D1B">
        <w:rPr>
          <w:rFonts w:ascii="Palatino Linotype" w:hAnsi="Palatino Linotype" w:cs="Tahoma"/>
          <w:sz w:val="22"/>
          <w:szCs w:val="22"/>
        </w:rPr>
        <w:t xml:space="preserve"> </w:t>
      </w:r>
      <w:r w:rsidRPr="00400D1B">
        <w:rPr>
          <w:rFonts w:ascii="Palatino Linotype" w:hAnsi="Palatino Linotype" w:cs="Tahoma"/>
          <w:sz w:val="22"/>
          <w:szCs w:val="22"/>
        </w:rPr>
        <w:t xml:space="preserve">el </w:t>
      </w:r>
      <w:r w:rsidR="000973B8" w:rsidRPr="00400D1B">
        <w:rPr>
          <w:rFonts w:ascii="Palatino Linotype" w:hAnsi="Palatino Linotype" w:cs="Tahoma"/>
          <w:sz w:val="22"/>
          <w:szCs w:val="22"/>
        </w:rPr>
        <w:t>SAIMEX</w:t>
      </w:r>
      <w:r w:rsidR="00E35DF9" w:rsidRPr="00400D1B">
        <w:rPr>
          <w:rFonts w:ascii="Palatino Linotype" w:hAnsi="Palatino Linotype" w:cs="Tahoma"/>
          <w:sz w:val="22"/>
          <w:szCs w:val="22"/>
        </w:rPr>
        <w:t xml:space="preserve">, ante </w:t>
      </w:r>
      <w:r w:rsidR="009C323D" w:rsidRPr="00400D1B">
        <w:rPr>
          <w:rFonts w:ascii="Palatino Linotype" w:hAnsi="Palatino Linotype" w:cs="Tahoma"/>
          <w:sz w:val="22"/>
          <w:szCs w:val="22"/>
        </w:rPr>
        <w:t>e</w:t>
      </w:r>
      <w:r w:rsidR="00212285" w:rsidRPr="00400D1B">
        <w:rPr>
          <w:rFonts w:ascii="Palatino Linotype" w:hAnsi="Palatino Linotype" w:cs="Tahoma"/>
          <w:sz w:val="22"/>
          <w:szCs w:val="22"/>
        </w:rPr>
        <w:t>l</w:t>
      </w:r>
      <w:r w:rsidR="00E35DF9" w:rsidRPr="00400D1B">
        <w:rPr>
          <w:rFonts w:ascii="Palatino Linotype" w:hAnsi="Palatino Linotype" w:cs="Tahoma"/>
          <w:sz w:val="22"/>
          <w:szCs w:val="22"/>
        </w:rPr>
        <w:t xml:space="preserve"> </w:t>
      </w:r>
      <w:r w:rsidR="001215F0" w:rsidRPr="00400D1B">
        <w:rPr>
          <w:rFonts w:ascii="Palatino Linotype" w:hAnsi="Palatino Linotype" w:cs="Tahoma"/>
          <w:b/>
          <w:bCs/>
          <w:sz w:val="22"/>
          <w:szCs w:val="22"/>
        </w:rPr>
        <w:t>Ayuntamiento de Toluca</w:t>
      </w:r>
      <w:r w:rsidR="00E35DF9" w:rsidRPr="00400D1B">
        <w:rPr>
          <w:rFonts w:ascii="Palatino Linotype" w:hAnsi="Palatino Linotype" w:cs="Tahoma"/>
          <w:sz w:val="22"/>
          <w:szCs w:val="22"/>
        </w:rPr>
        <w:t xml:space="preserve">, </w:t>
      </w:r>
      <w:r w:rsidR="003A12F1" w:rsidRPr="00400D1B">
        <w:rPr>
          <w:rFonts w:ascii="Palatino Linotype" w:hAnsi="Palatino Linotype" w:cs="Tahoma"/>
          <w:sz w:val="22"/>
          <w:szCs w:val="22"/>
        </w:rPr>
        <w:t xml:space="preserve">misma que fue registrada con el número de folio </w:t>
      </w:r>
      <w:r w:rsidR="001215F0" w:rsidRPr="00400D1B">
        <w:rPr>
          <w:rFonts w:ascii="Palatino Linotype" w:hAnsi="Palatino Linotype" w:cs="Tahoma"/>
          <w:b/>
          <w:bCs/>
          <w:sz w:val="22"/>
          <w:szCs w:val="22"/>
        </w:rPr>
        <w:t>00</w:t>
      </w:r>
      <w:r w:rsidR="00A54B42">
        <w:rPr>
          <w:rFonts w:ascii="Palatino Linotype" w:hAnsi="Palatino Linotype" w:cs="Tahoma"/>
          <w:b/>
          <w:bCs/>
          <w:sz w:val="22"/>
          <w:szCs w:val="22"/>
        </w:rPr>
        <w:t>531</w:t>
      </w:r>
      <w:r w:rsidR="001215F0" w:rsidRPr="00400D1B">
        <w:rPr>
          <w:rFonts w:ascii="Palatino Linotype" w:hAnsi="Palatino Linotype" w:cs="Tahoma"/>
          <w:b/>
          <w:bCs/>
          <w:sz w:val="22"/>
          <w:szCs w:val="22"/>
        </w:rPr>
        <w:t>/TOLUCA/IP/2025</w:t>
      </w:r>
      <w:r w:rsidR="003A12F1" w:rsidRPr="00400D1B">
        <w:rPr>
          <w:rFonts w:ascii="Palatino Linotype" w:hAnsi="Palatino Linotype" w:cs="Tahoma"/>
          <w:b/>
          <w:bCs/>
          <w:sz w:val="22"/>
          <w:szCs w:val="22"/>
        </w:rPr>
        <w:t xml:space="preserve">, </w:t>
      </w:r>
      <w:r w:rsidR="00E35DF9" w:rsidRPr="00400D1B">
        <w:rPr>
          <w:rFonts w:ascii="Palatino Linotype" w:hAnsi="Palatino Linotype" w:cs="Tahoma"/>
          <w:sz w:val="22"/>
          <w:szCs w:val="22"/>
        </w:rPr>
        <w:t xml:space="preserve">mediante </w:t>
      </w:r>
      <w:r w:rsidR="0074594A" w:rsidRPr="00400D1B">
        <w:rPr>
          <w:rFonts w:ascii="Palatino Linotype" w:hAnsi="Palatino Linotype" w:cs="Tahoma"/>
          <w:sz w:val="22"/>
          <w:szCs w:val="22"/>
        </w:rPr>
        <w:t>l</w:t>
      </w:r>
      <w:r w:rsidR="00B50512" w:rsidRPr="00400D1B">
        <w:rPr>
          <w:rFonts w:ascii="Palatino Linotype" w:hAnsi="Palatino Linotype" w:cs="Tahoma"/>
          <w:sz w:val="22"/>
          <w:szCs w:val="22"/>
        </w:rPr>
        <w:t>a</w:t>
      </w:r>
      <w:r w:rsidR="00E35DF9" w:rsidRPr="00400D1B">
        <w:rPr>
          <w:rFonts w:ascii="Palatino Linotype" w:hAnsi="Palatino Linotype" w:cs="Tahoma"/>
          <w:sz w:val="22"/>
          <w:szCs w:val="22"/>
        </w:rPr>
        <w:t xml:space="preserve"> cual requirió lo siguiente: </w:t>
      </w:r>
    </w:p>
    <w:p w14:paraId="6BA72053" w14:textId="77777777" w:rsidR="00D807FB" w:rsidRPr="00400D1B" w:rsidRDefault="00D807FB" w:rsidP="00FF426B">
      <w:pPr>
        <w:tabs>
          <w:tab w:val="left" w:pos="567"/>
        </w:tabs>
        <w:spacing w:line="360" w:lineRule="auto"/>
        <w:contextualSpacing/>
        <w:jc w:val="both"/>
        <w:rPr>
          <w:rFonts w:ascii="Palatino Linotype" w:hAnsi="Palatino Linotype" w:cs="Tahoma"/>
          <w:sz w:val="22"/>
        </w:rPr>
      </w:pPr>
    </w:p>
    <w:p w14:paraId="058FFCF4" w14:textId="77777777" w:rsidR="00D807FB" w:rsidRPr="00400D1B"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400D1B">
        <w:rPr>
          <w:rFonts w:ascii="Palatino Linotype" w:hAnsi="Palatino Linotype" w:cs="Tahoma"/>
          <w:b/>
          <w:bCs/>
        </w:rPr>
        <w:t>DESCRIPCIÓN CLARA Y PRECISA DE LA INFORMACIÓN SOLICITADA</w:t>
      </w:r>
    </w:p>
    <w:p w14:paraId="7FE7C639" w14:textId="77777777" w:rsidR="000F2B83" w:rsidRPr="00400D1B" w:rsidRDefault="009D6672"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400D1B">
        <w:rPr>
          <w:rFonts w:ascii="Palatino Linotype" w:hAnsi="Palatino Linotype"/>
          <w:i/>
          <w:iCs/>
          <w:color w:val="000000"/>
          <w:sz w:val="20"/>
          <w:szCs w:val="20"/>
        </w:rPr>
        <w:t>“</w:t>
      </w:r>
      <w:r w:rsidR="00A54B42" w:rsidRPr="00A54B42">
        <w:rPr>
          <w:rFonts w:ascii="Palatino Linotype" w:hAnsi="Palatino Linotype"/>
          <w:i/>
          <w:iCs/>
          <w:color w:val="000000"/>
          <w:sz w:val="20"/>
          <w:szCs w:val="20"/>
        </w:rPr>
        <w:t xml:space="preserve">DE CONFORMIDAD CON EL ARTÍCULO OCTAVO CONSTITUCIONAL SE SOLICITA EL LISTADO DE LOS VEHÍCULOS OFICISLES CON MARCA, SU MARCAR, AÑO, COLOR, PLACAS, EL NOMBRE DE QUIEN LO TIENE ASIGNADO, DOTACIÓN DE GASOLINA, CON BITACORA DE GASOLINA, KILOMETRAJE DE VEHÍCULO, SERIE, FACTURA, FOTOGRAFÍAS DEL ESTADO QUE GAURDA EL VEHICULO, FICA DE RESGUARDO DE TODOS EL PARQUE VEHICULAE INCLUYENDO PATRULLAS Y CAMIONES DE SERVICIO PÚBLICO TODO </w:t>
      </w:r>
      <w:proofErr w:type="spellStart"/>
      <w:r w:rsidR="00A54B42" w:rsidRPr="00A54B42">
        <w:rPr>
          <w:rFonts w:ascii="Palatino Linotype" w:hAnsi="Palatino Linotype"/>
          <w:i/>
          <w:iCs/>
          <w:color w:val="000000"/>
          <w:sz w:val="20"/>
          <w:szCs w:val="20"/>
        </w:rPr>
        <w:t>TODO</w:t>
      </w:r>
      <w:proofErr w:type="spellEnd"/>
      <w:r w:rsidR="00A54B42" w:rsidRPr="00A54B42">
        <w:rPr>
          <w:rFonts w:ascii="Palatino Linotype" w:hAnsi="Palatino Linotype"/>
          <w:i/>
          <w:iCs/>
          <w:color w:val="000000"/>
          <w:sz w:val="20"/>
          <w:szCs w:val="20"/>
        </w:rPr>
        <w:t xml:space="preserve"> LOS VEHÍCULOS PROPIEDAD DEL AYUNTAMIENTO 2025 LICENCIADA VIGENTE QUE COEESPONDA CON EL RESGUARDO DE SERVIDOR QUE LO TIENE EN RESGUARDO Y USO Y DISFRUTE, </w:t>
      </w:r>
      <w:r w:rsidR="00A54B42" w:rsidRPr="00A54B42">
        <w:rPr>
          <w:rFonts w:ascii="Palatino Linotype" w:hAnsi="Palatino Linotype"/>
          <w:i/>
          <w:iCs/>
          <w:color w:val="000000"/>
          <w:sz w:val="20"/>
          <w:szCs w:val="20"/>
        </w:rPr>
        <w:lastRenderedPageBreak/>
        <w:t>HORARIO DEL VEHÍCULO ES OPERATIVO O LIBRE LUGAR DE ENCIERRO DEL VEHÍCULO DE ESTA ADMINISTRACIÓN.</w:t>
      </w:r>
      <w:r w:rsidR="00B50512" w:rsidRPr="00400D1B">
        <w:rPr>
          <w:rFonts w:ascii="Palatino Linotype" w:hAnsi="Palatino Linotype"/>
          <w:i/>
          <w:iCs/>
          <w:color w:val="000000"/>
          <w:sz w:val="20"/>
          <w:szCs w:val="20"/>
        </w:rPr>
        <w:t>"</w:t>
      </w:r>
      <w:r w:rsidR="00A650C6" w:rsidRPr="00400D1B">
        <w:rPr>
          <w:rFonts w:ascii="Palatino Linotype" w:hAnsi="Palatino Linotype"/>
          <w:i/>
          <w:iCs/>
          <w:color w:val="000000"/>
          <w:sz w:val="20"/>
          <w:szCs w:val="20"/>
        </w:rPr>
        <w:t xml:space="preserve"> </w:t>
      </w:r>
      <w:r w:rsidR="00D74B06" w:rsidRPr="00400D1B">
        <w:rPr>
          <w:rFonts w:ascii="Palatino Linotype" w:hAnsi="Palatino Linotype"/>
          <w:i/>
          <w:iCs/>
          <w:color w:val="000000"/>
          <w:sz w:val="20"/>
          <w:szCs w:val="20"/>
        </w:rPr>
        <w:t>(Sic)</w:t>
      </w:r>
      <w:r w:rsidR="007A0F69" w:rsidRPr="00400D1B">
        <w:rPr>
          <w:rFonts w:ascii="Palatino Linotype" w:hAnsi="Palatino Linotype"/>
          <w:i/>
          <w:iCs/>
          <w:color w:val="000000"/>
          <w:sz w:val="20"/>
          <w:szCs w:val="20"/>
        </w:rPr>
        <w:t>.</w:t>
      </w:r>
    </w:p>
    <w:p w14:paraId="79AC71A3" w14:textId="77777777" w:rsidR="007E4927" w:rsidRPr="00400D1B"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67908102" w14:textId="77777777" w:rsidR="00E35DF9" w:rsidRPr="00400D1B"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400D1B">
        <w:rPr>
          <w:rFonts w:ascii="Palatino Linotype" w:hAnsi="Palatino Linotype" w:cs="Tahoma"/>
          <w:b/>
          <w:sz w:val="20"/>
          <w:szCs w:val="22"/>
        </w:rPr>
        <w:t>MODALIDAD DE ENTREGA</w:t>
      </w:r>
      <w:r w:rsidR="00007985" w:rsidRPr="00400D1B">
        <w:rPr>
          <w:rFonts w:ascii="Palatino Linotype" w:hAnsi="Palatino Linotype" w:cs="Tahoma"/>
          <w:b/>
          <w:sz w:val="20"/>
          <w:szCs w:val="22"/>
        </w:rPr>
        <w:t xml:space="preserve"> </w:t>
      </w:r>
      <w:r w:rsidR="007E4927" w:rsidRPr="00400D1B">
        <w:rPr>
          <w:rFonts w:ascii="Palatino Linotype" w:hAnsi="Palatino Linotype" w:cs="Tahoma"/>
          <w:i/>
          <w:sz w:val="20"/>
          <w:szCs w:val="22"/>
        </w:rPr>
        <w:t>“</w:t>
      </w:r>
      <w:r w:rsidR="00062387" w:rsidRPr="00400D1B">
        <w:rPr>
          <w:rFonts w:ascii="Palatino Linotype" w:hAnsi="Palatino Linotype" w:cs="Tahoma"/>
          <w:i/>
          <w:sz w:val="20"/>
          <w:szCs w:val="22"/>
        </w:rPr>
        <w:t>A través del SAIMEX</w:t>
      </w:r>
      <w:r w:rsidR="007E4927" w:rsidRPr="00400D1B">
        <w:rPr>
          <w:rFonts w:ascii="Palatino Linotype" w:hAnsi="Palatino Linotype" w:cs="Tahoma"/>
          <w:i/>
          <w:sz w:val="20"/>
          <w:szCs w:val="22"/>
        </w:rPr>
        <w:t>”</w:t>
      </w:r>
    </w:p>
    <w:p w14:paraId="2DB2213D" w14:textId="77777777" w:rsidR="004B5EEF" w:rsidRPr="00400D1B" w:rsidRDefault="004B5EEF" w:rsidP="004B5EEF">
      <w:pPr>
        <w:tabs>
          <w:tab w:val="left" w:pos="567"/>
          <w:tab w:val="left" w:pos="8222"/>
        </w:tabs>
        <w:spacing w:line="360" w:lineRule="auto"/>
        <w:ind w:right="-28"/>
        <w:jc w:val="both"/>
        <w:rPr>
          <w:rFonts w:ascii="Palatino Linotype" w:hAnsi="Palatino Linotype" w:cs="Tahoma"/>
          <w:iCs/>
          <w:sz w:val="22"/>
          <w:szCs w:val="22"/>
        </w:rPr>
      </w:pPr>
    </w:p>
    <w:p w14:paraId="25B1F023" w14:textId="77777777" w:rsidR="00681D84" w:rsidRPr="00400D1B" w:rsidRDefault="00F86BFB" w:rsidP="00342378">
      <w:pPr>
        <w:pStyle w:val="Ttulo2"/>
      </w:pPr>
      <w:bookmarkStart w:id="3" w:name="_Toc205478060"/>
      <w:r w:rsidRPr="00400D1B">
        <w:rPr>
          <w:rFonts w:ascii="Palatino Linotype" w:hAnsi="Palatino Linotype" w:cs="Tahoma"/>
          <w:b/>
          <w:color w:val="auto"/>
          <w:sz w:val="22"/>
          <w:szCs w:val="22"/>
        </w:rPr>
        <w:t>I</w:t>
      </w:r>
      <w:r w:rsidR="00015415" w:rsidRPr="00400D1B">
        <w:rPr>
          <w:rFonts w:ascii="Palatino Linotype" w:hAnsi="Palatino Linotype" w:cs="Tahoma"/>
          <w:b/>
          <w:color w:val="auto"/>
          <w:sz w:val="22"/>
          <w:szCs w:val="22"/>
        </w:rPr>
        <w:t>I</w:t>
      </w:r>
      <w:r w:rsidRPr="00400D1B">
        <w:rPr>
          <w:rFonts w:ascii="Palatino Linotype" w:hAnsi="Palatino Linotype" w:cs="Tahoma"/>
          <w:b/>
          <w:color w:val="auto"/>
          <w:sz w:val="22"/>
          <w:szCs w:val="22"/>
        </w:rPr>
        <w:t xml:space="preserve">. </w:t>
      </w:r>
      <w:r w:rsidR="00681D84" w:rsidRPr="00400D1B">
        <w:rPr>
          <w:rFonts w:ascii="Palatino Linotype" w:hAnsi="Palatino Linotype" w:cs="Tahoma"/>
          <w:b/>
          <w:color w:val="auto"/>
          <w:sz w:val="22"/>
          <w:szCs w:val="22"/>
        </w:rPr>
        <w:t>Respuesta del Sujeto Obligado</w:t>
      </w:r>
      <w:bookmarkEnd w:id="3"/>
    </w:p>
    <w:p w14:paraId="3656336D" w14:textId="77777777" w:rsidR="00E0128F" w:rsidRPr="00400D1B"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23FFA5BB" w14:textId="77777777" w:rsidR="009C323D" w:rsidRPr="00400D1B"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400D1B">
        <w:rPr>
          <w:rFonts w:ascii="Palatino Linotype" w:hAnsi="Palatino Linotype" w:cs="Tahoma"/>
          <w:sz w:val="22"/>
          <w:szCs w:val="22"/>
        </w:rPr>
        <w:t>El</w:t>
      </w:r>
      <w:r w:rsidR="00681D84" w:rsidRPr="00400D1B">
        <w:rPr>
          <w:rFonts w:ascii="Palatino Linotype" w:hAnsi="Palatino Linotype" w:cs="Tahoma"/>
          <w:sz w:val="22"/>
          <w:szCs w:val="22"/>
        </w:rPr>
        <w:t xml:space="preserve"> </w:t>
      </w:r>
      <w:r w:rsidR="00A54B42">
        <w:rPr>
          <w:rFonts w:ascii="Palatino Linotype" w:hAnsi="Palatino Linotype" w:cs="Tahoma"/>
          <w:sz w:val="22"/>
          <w:szCs w:val="22"/>
        </w:rPr>
        <w:t xml:space="preserve">dieciocho </w:t>
      </w:r>
      <w:r w:rsidR="004B5EEF" w:rsidRPr="00400D1B">
        <w:rPr>
          <w:rFonts w:ascii="Palatino Linotype" w:hAnsi="Palatino Linotype" w:cs="Tahoma"/>
          <w:sz w:val="22"/>
          <w:szCs w:val="22"/>
        </w:rPr>
        <w:t>de febrero</w:t>
      </w:r>
      <w:r w:rsidR="00F86BFB" w:rsidRPr="00400D1B">
        <w:rPr>
          <w:rFonts w:ascii="Palatino Linotype" w:hAnsi="Palatino Linotype" w:cs="Tahoma"/>
          <w:sz w:val="22"/>
          <w:szCs w:val="22"/>
        </w:rPr>
        <w:t xml:space="preserve"> </w:t>
      </w:r>
      <w:r w:rsidR="00B71F2C" w:rsidRPr="00400D1B">
        <w:rPr>
          <w:rFonts w:ascii="Palatino Linotype" w:hAnsi="Palatino Linotype" w:cs="Tahoma"/>
          <w:sz w:val="22"/>
          <w:szCs w:val="22"/>
        </w:rPr>
        <w:t>de dos mil veinti</w:t>
      </w:r>
      <w:r w:rsidR="00F93A36" w:rsidRPr="00400D1B">
        <w:rPr>
          <w:rFonts w:ascii="Palatino Linotype" w:hAnsi="Palatino Linotype" w:cs="Tahoma"/>
          <w:sz w:val="22"/>
          <w:szCs w:val="22"/>
        </w:rPr>
        <w:t>c</w:t>
      </w:r>
      <w:r w:rsidR="00CD10BF" w:rsidRPr="00400D1B">
        <w:rPr>
          <w:rFonts w:ascii="Palatino Linotype" w:hAnsi="Palatino Linotype" w:cs="Tahoma"/>
          <w:sz w:val="22"/>
          <w:szCs w:val="22"/>
        </w:rPr>
        <w:t>inco</w:t>
      </w:r>
      <w:r w:rsidR="00681D84" w:rsidRPr="00400D1B">
        <w:rPr>
          <w:rFonts w:ascii="Palatino Linotype" w:hAnsi="Palatino Linotype" w:cs="Tahoma"/>
          <w:sz w:val="22"/>
          <w:szCs w:val="22"/>
        </w:rPr>
        <w:t xml:space="preserve">, </w:t>
      </w:r>
      <w:r w:rsidR="00D74B06" w:rsidRPr="00400D1B">
        <w:rPr>
          <w:rFonts w:ascii="Palatino Linotype" w:hAnsi="Palatino Linotype" w:cs="Tahoma"/>
          <w:sz w:val="22"/>
          <w:szCs w:val="22"/>
        </w:rPr>
        <w:t xml:space="preserve">el Sujeto Obligado </w:t>
      </w:r>
      <w:r w:rsidR="008453FA" w:rsidRPr="00400D1B">
        <w:rPr>
          <w:rFonts w:ascii="Palatino Linotype" w:hAnsi="Palatino Linotype" w:cs="Tahoma"/>
          <w:sz w:val="22"/>
          <w:szCs w:val="22"/>
        </w:rPr>
        <w:t xml:space="preserve">otorgó respuesta a través del </w:t>
      </w:r>
      <w:r w:rsidRPr="00400D1B">
        <w:rPr>
          <w:rFonts w:ascii="Palatino Linotype" w:hAnsi="Palatino Linotype" w:cs="Tahoma"/>
          <w:sz w:val="22"/>
          <w:szCs w:val="22"/>
        </w:rPr>
        <w:t>SAIMEX</w:t>
      </w:r>
      <w:r w:rsidR="008453FA" w:rsidRPr="00400D1B">
        <w:rPr>
          <w:rFonts w:ascii="Palatino Linotype" w:hAnsi="Palatino Linotype" w:cs="Tahoma"/>
          <w:sz w:val="22"/>
          <w:szCs w:val="22"/>
        </w:rPr>
        <w:t xml:space="preserve"> en </w:t>
      </w:r>
      <w:r w:rsidR="009C323D" w:rsidRPr="00400D1B">
        <w:rPr>
          <w:rFonts w:ascii="Palatino Linotype" w:hAnsi="Palatino Linotype" w:cs="Tahoma"/>
          <w:sz w:val="22"/>
          <w:szCs w:val="22"/>
        </w:rPr>
        <w:t>los siguientes términos:</w:t>
      </w:r>
    </w:p>
    <w:p w14:paraId="2185B534" w14:textId="77777777" w:rsidR="00F86BFB" w:rsidRPr="00400D1B" w:rsidRDefault="00F86BFB" w:rsidP="009C323D">
      <w:pPr>
        <w:autoSpaceDE w:val="0"/>
        <w:autoSpaceDN w:val="0"/>
        <w:adjustRightInd w:val="0"/>
        <w:spacing w:line="360" w:lineRule="auto"/>
        <w:contextualSpacing/>
        <w:jc w:val="both"/>
        <w:rPr>
          <w:rFonts w:ascii="Palatino Linotype" w:hAnsi="Palatino Linotype" w:cs="Tahoma"/>
          <w:sz w:val="22"/>
          <w:szCs w:val="22"/>
        </w:rPr>
      </w:pPr>
    </w:p>
    <w:p w14:paraId="21853D32" w14:textId="77777777" w:rsidR="00996302" w:rsidRPr="00400D1B"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00D1B">
        <w:rPr>
          <w:rFonts w:ascii="Palatino Linotype" w:hAnsi="Palatino Linotype" w:cs="Tahoma"/>
          <w:i/>
          <w:szCs w:val="22"/>
        </w:rPr>
        <w:t>“…</w:t>
      </w:r>
      <w:r w:rsidR="00F25E23" w:rsidRPr="00400D1B">
        <w:rPr>
          <w:rFonts w:ascii="Palatino Linotype" w:hAnsi="Palatino Linotype" w:cs="Tahoma"/>
          <w:i/>
          <w:szCs w:val="22"/>
        </w:rPr>
        <w:t xml:space="preserve"> </w:t>
      </w:r>
    </w:p>
    <w:p w14:paraId="0F896E93" w14:textId="77777777" w:rsidR="007401D6" w:rsidRPr="00400D1B" w:rsidRDefault="00A54B42"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54B42">
        <w:rPr>
          <w:rFonts w:ascii="Palatino Linotype" w:hAnsi="Palatino Linotype" w:cs="Tahoma"/>
          <w:i/>
          <w:szCs w:val="22"/>
        </w:rPr>
        <w:t xml:space="preserve">En atención a la solicitud con folio 0531/TOLUCA/IP/2025, me permito adjuntar al presente la respuesta correspondiente. Sin más por el momento, reciba un </w:t>
      </w:r>
      <w:proofErr w:type="gramStart"/>
      <w:r w:rsidRPr="00A54B42">
        <w:rPr>
          <w:rFonts w:ascii="Palatino Linotype" w:hAnsi="Palatino Linotype" w:cs="Tahoma"/>
          <w:i/>
          <w:szCs w:val="22"/>
        </w:rPr>
        <w:t>saludo.</w:t>
      </w:r>
      <w:r w:rsidR="00785311" w:rsidRPr="00400D1B">
        <w:rPr>
          <w:rFonts w:ascii="Palatino Linotype" w:hAnsi="Palatino Linotype" w:cs="Tahoma"/>
          <w:i/>
          <w:szCs w:val="22"/>
        </w:rPr>
        <w:t>…</w:t>
      </w:r>
      <w:proofErr w:type="gramEnd"/>
      <w:r w:rsidR="00785311" w:rsidRPr="00400D1B">
        <w:rPr>
          <w:rFonts w:ascii="Palatino Linotype" w:hAnsi="Palatino Linotype" w:cs="Tahoma"/>
          <w:i/>
          <w:szCs w:val="22"/>
        </w:rPr>
        <w:t>”</w:t>
      </w:r>
    </w:p>
    <w:p w14:paraId="2663B4DA" w14:textId="77777777" w:rsidR="007401D6" w:rsidRPr="00400D1B" w:rsidRDefault="007401D6" w:rsidP="007401D6">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5A1DD28E" w14:textId="77777777" w:rsidR="00A54B42" w:rsidRDefault="00007985" w:rsidP="00A54B42">
      <w:pPr>
        <w:autoSpaceDE w:val="0"/>
        <w:autoSpaceDN w:val="0"/>
        <w:adjustRightInd w:val="0"/>
        <w:spacing w:line="360" w:lineRule="auto"/>
        <w:contextualSpacing/>
        <w:jc w:val="both"/>
        <w:rPr>
          <w:rFonts w:ascii="Palatino Linotype" w:hAnsi="Palatino Linotype" w:cs="Tahoma"/>
          <w:sz w:val="22"/>
          <w:szCs w:val="22"/>
        </w:rPr>
      </w:pPr>
      <w:r w:rsidRPr="00400D1B">
        <w:rPr>
          <w:rFonts w:ascii="Palatino Linotype" w:hAnsi="Palatino Linotype" w:cs="Tahoma"/>
          <w:sz w:val="22"/>
          <w:szCs w:val="22"/>
        </w:rPr>
        <w:t xml:space="preserve">De igual forma adjuntó </w:t>
      </w:r>
      <w:r w:rsidR="001215F0" w:rsidRPr="00400D1B">
        <w:rPr>
          <w:rFonts w:ascii="Palatino Linotype" w:hAnsi="Palatino Linotype" w:cs="Tahoma"/>
          <w:sz w:val="22"/>
          <w:szCs w:val="22"/>
        </w:rPr>
        <w:t>l</w:t>
      </w:r>
      <w:r w:rsidR="00A54B42">
        <w:rPr>
          <w:rFonts w:ascii="Palatino Linotype" w:hAnsi="Palatino Linotype" w:cs="Tahoma"/>
          <w:sz w:val="22"/>
          <w:szCs w:val="22"/>
        </w:rPr>
        <w:t>os siguientes</w:t>
      </w:r>
      <w:r w:rsidR="00CD78C2" w:rsidRPr="00400D1B">
        <w:rPr>
          <w:rFonts w:ascii="Palatino Linotype" w:hAnsi="Palatino Linotype" w:cs="Tahoma"/>
          <w:sz w:val="22"/>
          <w:szCs w:val="22"/>
        </w:rPr>
        <w:t xml:space="preserve"> archivo</w:t>
      </w:r>
      <w:r w:rsidR="00A54B42">
        <w:rPr>
          <w:rFonts w:ascii="Palatino Linotype" w:hAnsi="Palatino Linotype" w:cs="Tahoma"/>
          <w:sz w:val="22"/>
          <w:szCs w:val="22"/>
        </w:rPr>
        <w:t>s:</w:t>
      </w:r>
    </w:p>
    <w:p w14:paraId="3826B953" w14:textId="77777777" w:rsidR="00BA2025" w:rsidRDefault="00BA2025" w:rsidP="00A54B42">
      <w:pPr>
        <w:autoSpaceDE w:val="0"/>
        <w:autoSpaceDN w:val="0"/>
        <w:adjustRightInd w:val="0"/>
        <w:spacing w:line="360" w:lineRule="auto"/>
        <w:contextualSpacing/>
        <w:jc w:val="both"/>
        <w:rPr>
          <w:rFonts w:ascii="Palatino Linotype" w:hAnsi="Palatino Linotype" w:cs="Tahoma"/>
          <w:sz w:val="22"/>
          <w:szCs w:val="22"/>
        </w:rPr>
      </w:pPr>
    </w:p>
    <w:p w14:paraId="452376BD" w14:textId="77777777" w:rsidR="00CD78C2" w:rsidRPr="00A54B42" w:rsidRDefault="00A54B42" w:rsidP="00706535">
      <w:pPr>
        <w:pStyle w:val="Prrafodelista"/>
        <w:numPr>
          <w:ilvl w:val="0"/>
          <w:numId w:val="10"/>
        </w:numPr>
        <w:autoSpaceDE w:val="0"/>
        <w:autoSpaceDN w:val="0"/>
        <w:adjustRightInd w:val="0"/>
        <w:spacing w:line="360" w:lineRule="auto"/>
        <w:jc w:val="both"/>
        <w:rPr>
          <w:rFonts w:ascii="Palatino Linotype" w:hAnsi="Palatino Linotype" w:cs="Tahoma"/>
          <w:szCs w:val="22"/>
        </w:rPr>
      </w:pPr>
      <w:r w:rsidRPr="00A54B42">
        <w:rPr>
          <w:rFonts w:ascii="Palatino Linotype" w:hAnsi="Palatino Linotype" w:cs="Tahoma"/>
          <w:b/>
          <w:bCs/>
          <w:i/>
          <w:iCs/>
          <w:szCs w:val="22"/>
        </w:rPr>
        <w:t xml:space="preserve">RESPUESTA 531. 2025.pdf: </w:t>
      </w:r>
      <w:r w:rsidRPr="00A54B42">
        <w:rPr>
          <w:rFonts w:ascii="Palatino Linotype" w:hAnsi="Palatino Linotype" w:cs="Tahoma"/>
          <w:szCs w:val="22"/>
        </w:rPr>
        <w:t>Oficio e</w:t>
      </w:r>
      <w:r w:rsidR="001215F0" w:rsidRPr="00A54B42">
        <w:rPr>
          <w:rFonts w:ascii="Palatino Linotype" w:hAnsi="Palatino Linotype" w:cs="Tahoma"/>
          <w:szCs w:val="22"/>
        </w:rPr>
        <w:t xml:space="preserve">n el que el Titular de la Unidad de Transparencia manifestó lo siguiente: </w:t>
      </w:r>
    </w:p>
    <w:p w14:paraId="7C8F12BD" w14:textId="77777777" w:rsidR="001215F0" w:rsidRPr="00400D1B" w:rsidRDefault="001215F0" w:rsidP="004C707E">
      <w:pPr>
        <w:autoSpaceDE w:val="0"/>
        <w:autoSpaceDN w:val="0"/>
        <w:adjustRightInd w:val="0"/>
        <w:spacing w:line="360" w:lineRule="auto"/>
        <w:contextualSpacing/>
        <w:jc w:val="both"/>
        <w:rPr>
          <w:rFonts w:ascii="Palatino Linotype" w:hAnsi="Palatino Linotype" w:cs="Tahoma"/>
          <w:sz w:val="22"/>
          <w:szCs w:val="22"/>
        </w:rPr>
      </w:pPr>
    </w:p>
    <w:p w14:paraId="17CED3F3" w14:textId="77777777" w:rsidR="004B5EEF" w:rsidRDefault="00CD78C2" w:rsidP="004B5EEF">
      <w:pPr>
        <w:autoSpaceDE w:val="0"/>
        <w:autoSpaceDN w:val="0"/>
        <w:adjustRightInd w:val="0"/>
        <w:spacing w:line="360" w:lineRule="auto"/>
        <w:ind w:left="567" w:right="539"/>
        <w:contextualSpacing/>
        <w:jc w:val="both"/>
        <w:rPr>
          <w:rFonts w:ascii="Palatino Linotype" w:hAnsi="Palatino Linotype" w:cs="Tahoma"/>
          <w:i/>
          <w:szCs w:val="22"/>
        </w:rPr>
      </w:pPr>
      <w:r w:rsidRPr="00400D1B">
        <w:rPr>
          <w:rFonts w:ascii="Palatino Linotype" w:hAnsi="Palatino Linotype" w:cs="Tahoma"/>
          <w:i/>
          <w:szCs w:val="22"/>
        </w:rPr>
        <w:t>“…</w:t>
      </w:r>
      <w:r w:rsidR="004B5EEF" w:rsidRPr="00400D1B">
        <w:rPr>
          <w:rFonts w:ascii="Palatino Linotype" w:hAnsi="Palatino Linotype" w:cs="Tahoma"/>
          <w:i/>
          <w:szCs w:val="22"/>
        </w:rPr>
        <w:t>;</w:t>
      </w:r>
      <w:r w:rsidR="00A54B42" w:rsidRPr="00A54B42">
        <w:rPr>
          <w:rFonts w:ascii="Palatino Linotype" w:hAnsi="Palatino Linotype" w:cs="Tahoma"/>
          <w:i/>
          <w:szCs w:val="22"/>
        </w:rPr>
        <w:t>hago de su conocimiento que la Dirección General de Seguridad y Protección Ciudadana y Servidor Público Habilitado, informó que lo solicitado fue Clasificado como reservada, por el Comité de Transparencia, mediante acuerdo CT/SE/125/01/2025, en la Acta de la Centésima Vigésima Quinta Sesión Extraordinaria, de fecha dieciocho de febrero de dos mil veinticinco, lo anterior de conformidad con los artículos 6 base A, fracción 1, y 21 de la Constitución Política de los Estados Unidos Mexicanos, 218 del Código Nacional de Procedimientos Penales, 54 de la Ley de Seguridad Nacional; 110 de la Ley General del Sistema Nacional de Seguridad Pública; 35 y 40 de la Ley que Regula el Uso de Tecnologías de la Información y Comunicación para la Seguridad Pública del Estado de México,</w:t>
      </w:r>
      <w:r w:rsidR="00A54B42">
        <w:rPr>
          <w:rFonts w:ascii="Palatino Linotype" w:hAnsi="Palatino Linotype" w:cs="Tahoma"/>
          <w:i/>
          <w:szCs w:val="22"/>
        </w:rPr>
        <w:t xml:space="preserve"> </w:t>
      </w:r>
      <w:r w:rsidR="00A54B42" w:rsidRPr="00A54B42">
        <w:rPr>
          <w:rFonts w:ascii="Palatino Linotype" w:hAnsi="Palatino Linotype" w:cs="Tahoma"/>
          <w:i/>
          <w:szCs w:val="22"/>
        </w:rPr>
        <w:t xml:space="preserve">77, 78 y 81 fracciones III y V de la Ley de Seguridad del Estado de México; 140 </w:t>
      </w:r>
      <w:r w:rsidR="00A54B42" w:rsidRPr="00A54B42">
        <w:rPr>
          <w:rFonts w:ascii="Palatino Linotype" w:hAnsi="Palatino Linotype" w:cs="Tahoma"/>
          <w:i/>
          <w:szCs w:val="22"/>
        </w:rPr>
        <w:lastRenderedPageBreak/>
        <w:t>fracciones IV, VI, VIII, IX, X у XI, y 141 de la Ley de Transparencia y Acceso a la Información Pública del Estado de México y Municipios.</w:t>
      </w:r>
    </w:p>
    <w:p w14:paraId="74A5CB58" w14:textId="77777777" w:rsidR="00A54B42" w:rsidRPr="00400D1B" w:rsidRDefault="00A54B42" w:rsidP="004B5EEF">
      <w:pPr>
        <w:autoSpaceDE w:val="0"/>
        <w:autoSpaceDN w:val="0"/>
        <w:adjustRightInd w:val="0"/>
        <w:spacing w:line="360" w:lineRule="auto"/>
        <w:ind w:left="567" w:right="539"/>
        <w:contextualSpacing/>
        <w:jc w:val="both"/>
        <w:rPr>
          <w:rFonts w:ascii="Palatino Linotype" w:hAnsi="Palatino Linotype" w:cs="Tahoma"/>
          <w:i/>
          <w:szCs w:val="22"/>
        </w:rPr>
      </w:pPr>
    </w:p>
    <w:p w14:paraId="1776E668" w14:textId="77777777" w:rsidR="00CD78C2" w:rsidRPr="00400D1B" w:rsidRDefault="00CD78C2" w:rsidP="00CD78C2">
      <w:pPr>
        <w:autoSpaceDE w:val="0"/>
        <w:autoSpaceDN w:val="0"/>
        <w:adjustRightInd w:val="0"/>
        <w:spacing w:line="360" w:lineRule="auto"/>
        <w:ind w:left="567" w:right="539"/>
        <w:contextualSpacing/>
        <w:jc w:val="both"/>
        <w:rPr>
          <w:rFonts w:ascii="Palatino Linotype" w:hAnsi="Palatino Linotype" w:cs="Tahoma"/>
          <w:i/>
          <w:szCs w:val="22"/>
        </w:rPr>
      </w:pPr>
      <w:r w:rsidRPr="00400D1B">
        <w:rPr>
          <w:rFonts w:ascii="Palatino Linotype" w:hAnsi="Palatino Linotype" w:cs="Tahoma"/>
          <w:i/>
          <w:szCs w:val="22"/>
        </w:rPr>
        <w:t>…”</w:t>
      </w:r>
    </w:p>
    <w:p w14:paraId="4771EBF0" w14:textId="77777777" w:rsidR="00A54B42" w:rsidRDefault="00A54B42" w:rsidP="004C707E">
      <w:pPr>
        <w:autoSpaceDE w:val="0"/>
        <w:autoSpaceDN w:val="0"/>
        <w:adjustRightInd w:val="0"/>
        <w:spacing w:line="360" w:lineRule="auto"/>
        <w:contextualSpacing/>
        <w:jc w:val="both"/>
        <w:rPr>
          <w:rFonts w:ascii="Palatino Linotype" w:hAnsi="Palatino Linotype" w:cs="Tahoma"/>
          <w:b/>
          <w:bCs/>
          <w:i/>
          <w:iCs/>
          <w:sz w:val="22"/>
          <w:szCs w:val="22"/>
        </w:rPr>
      </w:pPr>
    </w:p>
    <w:p w14:paraId="78752CF4" w14:textId="77777777" w:rsidR="00CD78C2" w:rsidRPr="00A54B42" w:rsidRDefault="00A54B42" w:rsidP="00706535">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A54B42">
        <w:rPr>
          <w:rFonts w:ascii="Palatino Linotype" w:hAnsi="Palatino Linotype" w:cs="Tahoma"/>
          <w:b/>
          <w:bCs/>
          <w:i/>
          <w:iCs/>
          <w:szCs w:val="22"/>
        </w:rPr>
        <w:t xml:space="preserve">ACTA CENTÉSIMA VIGÉSIMA QUINTA.pdf: </w:t>
      </w:r>
      <w:r w:rsidRPr="00A54B42">
        <w:rPr>
          <w:rFonts w:ascii="Palatino Linotype" w:hAnsi="Palatino Linotype" w:cs="Tahoma"/>
          <w:bCs/>
          <w:iCs/>
          <w:szCs w:val="22"/>
        </w:rPr>
        <w:t>Corresponde al</w:t>
      </w:r>
      <w:r w:rsidRPr="00A54B42">
        <w:rPr>
          <w:rFonts w:ascii="Palatino Linotype" w:hAnsi="Palatino Linotype" w:cs="Tahoma"/>
          <w:b/>
          <w:bCs/>
          <w:iCs/>
          <w:szCs w:val="22"/>
        </w:rPr>
        <w:t xml:space="preserve"> Acta mencionada en la respuesta arriba transcrita por la que el Ayuntamiento clasificó la información.</w:t>
      </w:r>
    </w:p>
    <w:p w14:paraId="424A7384" w14:textId="77777777" w:rsidR="00A54B42" w:rsidRPr="00400D1B" w:rsidRDefault="00A54B42" w:rsidP="004C707E">
      <w:pPr>
        <w:autoSpaceDE w:val="0"/>
        <w:autoSpaceDN w:val="0"/>
        <w:adjustRightInd w:val="0"/>
        <w:spacing w:line="360" w:lineRule="auto"/>
        <w:contextualSpacing/>
        <w:jc w:val="both"/>
        <w:rPr>
          <w:rFonts w:ascii="Palatino Linotype" w:hAnsi="Palatino Linotype" w:cs="Tahoma"/>
          <w:sz w:val="22"/>
          <w:szCs w:val="22"/>
        </w:rPr>
      </w:pPr>
    </w:p>
    <w:p w14:paraId="3D3E77EE" w14:textId="77777777" w:rsidR="001A412B" w:rsidRPr="00400D1B" w:rsidRDefault="007812D1" w:rsidP="00342378">
      <w:pPr>
        <w:pStyle w:val="Ttulo2"/>
        <w:rPr>
          <w:rFonts w:ascii="Palatino Linotype" w:hAnsi="Palatino Linotype" w:cs="Tahoma"/>
          <w:b/>
          <w:color w:val="auto"/>
          <w:sz w:val="22"/>
          <w:szCs w:val="22"/>
        </w:rPr>
      </w:pPr>
      <w:bookmarkStart w:id="4" w:name="_Toc205478061"/>
      <w:bookmarkEnd w:id="0"/>
      <w:r w:rsidRPr="00400D1B">
        <w:rPr>
          <w:rFonts w:ascii="Palatino Linotype" w:hAnsi="Palatino Linotype" w:cs="Tahoma"/>
          <w:b/>
          <w:color w:val="auto"/>
          <w:sz w:val="22"/>
          <w:szCs w:val="22"/>
        </w:rPr>
        <w:t>I</w:t>
      </w:r>
      <w:r w:rsidR="00BF4B55" w:rsidRPr="00400D1B">
        <w:rPr>
          <w:rFonts w:ascii="Palatino Linotype" w:hAnsi="Palatino Linotype" w:cs="Tahoma"/>
          <w:b/>
          <w:color w:val="auto"/>
          <w:sz w:val="22"/>
          <w:szCs w:val="22"/>
        </w:rPr>
        <w:t>II</w:t>
      </w:r>
      <w:r w:rsidR="009A7587" w:rsidRPr="00400D1B">
        <w:rPr>
          <w:rFonts w:ascii="Palatino Linotype" w:hAnsi="Palatino Linotype" w:cs="Tahoma"/>
          <w:b/>
          <w:color w:val="auto"/>
          <w:sz w:val="22"/>
          <w:szCs w:val="22"/>
        </w:rPr>
        <w:t>. Interposición del Recurso de Revisión</w:t>
      </w:r>
      <w:bookmarkEnd w:id="4"/>
    </w:p>
    <w:p w14:paraId="208BAB4C" w14:textId="77777777" w:rsidR="00F87649" w:rsidRPr="00400D1B"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2937412D" w14:textId="77777777" w:rsidR="009A7587" w:rsidRPr="00400D1B" w:rsidRDefault="009A7587" w:rsidP="00FF426B">
      <w:pPr>
        <w:tabs>
          <w:tab w:val="left" w:pos="3122"/>
        </w:tabs>
        <w:spacing w:line="360" w:lineRule="auto"/>
        <w:contextualSpacing/>
        <w:jc w:val="both"/>
        <w:rPr>
          <w:rFonts w:ascii="Palatino Linotype" w:hAnsi="Palatino Linotype" w:cs="Tahoma"/>
          <w:sz w:val="22"/>
          <w:szCs w:val="22"/>
        </w:rPr>
      </w:pPr>
      <w:r w:rsidRPr="00400D1B">
        <w:rPr>
          <w:rFonts w:ascii="Palatino Linotype" w:hAnsi="Palatino Linotype" w:cs="Tahoma"/>
          <w:sz w:val="22"/>
          <w:szCs w:val="22"/>
        </w:rPr>
        <w:t>Con fecha</w:t>
      </w:r>
      <w:r w:rsidR="00E13C8C" w:rsidRPr="00400D1B">
        <w:rPr>
          <w:rFonts w:ascii="Palatino Linotype" w:hAnsi="Palatino Linotype" w:cs="Tahoma"/>
          <w:sz w:val="22"/>
          <w:szCs w:val="22"/>
        </w:rPr>
        <w:t xml:space="preserve"> </w:t>
      </w:r>
      <w:r w:rsidR="00A54B42">
        <w:rPr>
          <w:rFonts w:ascii="Palatino Linotype" w:hAnsi="Palatino Linotype" w:cs="Tahoma"/>
          <w:sz w:val="22"/>
          <w:szCs w:val="22"/>
        </w:rPr>
        <w:t>veintiocho</w:t>
      </w:r>
      <w:r w:rsidR="004D2877" w:rsidRPr="00400D1B">
        <w:rPr>
          <w:rFonts w:ascii="Palatino Linotype" w:hAnsi="Palatino Linotype" w:cs="Tahoma"/>
          <w:sz w:val="22"/>
          <w:szCs w:val="22"/>
        </w:rPr>
        <w:t xml:space="preserve"> de </w:t>
      </w:r>
      <w:r w:rsidR="00A54B42">
        <w:rPr>
          <w:rFonts w:ascii="Palatino Linotype" w:hAnsi="Palatino Linotype" w:cs="Tahoma"/>
          <w:sz w:val="22"/>
          <w:szCs w:val="22"/>
        </w:rPr>
        <w:t xml:space="preserve">febrero </w:t>
      </w:r>
      <w:r w:rsidR="00B267E1" w:rsidRPr="00400D1B">
        <w:rPr>
          <w:rFonts w:ascii="Palatino Linotype" w:hAnsi="Palatino Linotype" w:cs="Tahoma"/>
          <w:sz w:val="22"/>
          <w:szCs w:val="22"/>
        </w:rPr>
        <w:t>de dos mil veinti</w:t>
      </w:r>
      <w:r w:rsidR="00F93A36" w:rsidRPr="00400D1B">
        <w:rPr>
          <w:rFonts w:ascii="Palatino Linotype" w:hAnsi="Palatino Linotype" w:cs="Tahoma"/>
          <w:sz w:val="22"/>
          <w:szCs w:val="22"/>
        </w:rPr>
        <w:t>c</w:t>
      </w:r>
      <w:r w:rsidR="00BF4B55" w:rsidRPr="00400D1B">
        <w:rPr>
          <w:rFonts w:ascii="Palatino Linotype" w:hAnsi="Palatino Linotype" w:cs="Tahoma"/>
          <w:sz w:val="22"/>
          <w:szCs w:val="22"/>
        </w:rPr>
        <w:t>inco</w:t>
      </w:r>
      <w:r w:rsidRPr="00400D1B">
        <w:rPr>
          <w:rFonts w:ascii="Palatino Linotype" w:hAnsi="Palatino Linotype" w:cs="Tahoma"/>
          <w:sz w:val="22"/>
          <w:szCs w:val="22"/>
        </w:rPr>
        <w:t xml:space="preserve">, a través del </w:t>
      </w:r>
      <w:r w:rsidR="00BB1F81" w:rsidRPr="00400D1B">
        <w:rPr>
          <w:rFonts w:ascii="Palatino Linotype" w:hAnsi="Palatino Linotype" w:cs="Tahoma"/>
          <w:sz w:val="22"/>
          <w:szCs w:val="22"/>
          <w:lang w:val="es-ES"/>
        </w:rPr>
        <w:t>SAIMEX</w:t>
      </w:r>
      <w:r w:rsidR="00A048C7" w:rsidRPr="00400D1B">
        <w:rPr>
          <w:rFonts w:ascii="Palatino Linotype" w:hAnsi="Palatino Linotype" w:cs="Tahoma"/>
          <w:sz w:val="22"/>
          <w:szCs w:val="22"/>
        </w:rPr>
        <w:t>, se interpus</w:t>
      </w:r>
      <w:r w:rsidR="003C3E71" w:rsidRPr="00400D1B">
        <w:rPr>
          <w:rFonts w:ascii="Palatino Linotype" w:hAnsi="Palatino Linotype" w:cs="Tahoma"/>
          <w:sz w:val="22"/>
          <w:szCs w:val="22"/>
        </w:rPr>
        <w:t>o</w:t>
      </w:r>
      <w:r w:rsidR="00A048C7" w:rsidRPr="00400D1B">
        <w:rPr>
          <w:rFonts w:ascii="Palatino Linotype" w:hAnsi="Palatino Linotype" w:cs="Tahoma"/>
          <w:sz w:val="22"/>
          <w:szCs w:val="22"/>
        </w:rPr>
        <w:t xml:space="preserve"> </w:t>
      </w:r>
      <w:r w:rsidR="003C3E71" w:rsidRPr="00400D1B">
        <w:rPr>
          <w:rFonts w:ascii="Palatino Linotype" w:hAnsi="Palatino Linotype" w:cs="Tahoma"/>
          <w:sz w:val="22"/>
          <w:szCs w:val="22"/>
        </w:rPr>
        <w:t>el</w:t>
      </w:r>
      <w:r w:rsidRPr="00400D1B">
        <w:rPr>
          <w:rFonts w:ascii="Palatino Linotype" w:hAnsi="Palatino Linotype" w:cs="Tahoma"/>
          <w:sz w:val="22"/>
          <w:szCs w:val="22"/>
        </w:rPr>
        <w:t xml:space="preserve"> presente Recurso de Revisión por</w:t>
      </w:r>
      <w:r w:rsidR="008E6658" w:rsidRPr="00400D1B">
        <w:rPr>
          <w:rFonts w:ascii="Palatino Linotype" w:hAnsi="Palatino Linotype" w:cs="Tahoma"/>
          <w:sz w:val="22"/>
          <w:szCs w:val="22"/>
        </w:rPr>
        <w:t xml:space="preserve"> </w:t>
      </w:r>
      <w:r w:rsidR="0035716C" w:rsidRPr="00400D1B">
        <w:rPr>
          <w:rFonts w:ascii="Palatino Linotype" w:hAnsi="Palatino Linotype" w:cs="Tahoma"/>
          <w:sz w:val="22"/>
          <w:szCs w:val="22"/>
        </w:rPr>
        <w:t xml:space="preserve">el </w:t>
      </w:r>
      <w:r w:rsidRPr="00400D1B">
        <w:rPr>
          <w:rFonts w:ascii="Palatino Linotype" w:hAnsi="Palatino Linotype" w:cs="Tahoma"/>
          <w:sz w:val="22"/>
          <w:szCs w:val="22"/>
        </w:rPr>
        <w:t xml:space="preserve">Recurrente, en contra de </w:t>
      </w:r>
      <w:r w:rsidR="00655265" w:rsidRPr="00400D1B">
        <w:rPr>
          <w:rFonts w:ascii="Palatino Linotype" w:hAnsi="Palatino Linotype" w:cs="Tahoma"/>
          <w:sz w:val="22"/>
          <w:szCs w:val="22"/>
        </w:rPr>
        <w:t>la respuesta emitida</w:t>
      </w:r>
      <w:r w:rsidRPr="00400D1B">
        <w:rPr>
          <w:rFonts w:ascii="Palatino Linotype" w:hAnsi="Palatino Linotype" w:cs="Tahoma"/>
          <w:sz w:val="22"/>
          <w:szCs w:val="22"/>
        </w:rPr>
        <w:t xml:space="preserve"> por el Sujeto Obligado a </w:t>
      </w:r>
      <w:r w:rsidR="00655265" w:rsidRPr="00400D1B">
        <w:rPr>
          <w:rFonts w:ascii="Palatino Linotype" w:hAnsi="Palatino Linotype" w:cs="Tahoma"/>
          <w:sz w:val="22"/>
          <w:szCs w:val="22"/>
        </w:rPr>
        <w:t>la solicitud</w:t>
      </w:r>
      <w:r w:rsidRPr="00400D1B">
        <w:rPr>
          <w:rFonts w:ascii="Palatino Linotype" w:hAnsi="Palatino Linotype" w:cs="Tahoma"/>
          <w:sz w:val="22"/>
          <w:szCs w:val="22"/>
        </w:rPr>
        <w:t xml:space="preserve"> de información, en los siguientes términos:</w:t>
      </w:r>
    </w:p>
    <w:p w14:paraId="47CC2886" w14:textId="77777777" w:rsidR="00AB6595" w:rsidRPr="00400D1B" w:rsidRDefault="00AB6595" w:rsidP="00FF57AD">
      <w:pPr>
        <w:tabs>
          <w:tab w:val="left" w:pos="4995"/>
        </w:tabs>
        <w:spacing w:line="360" w:lineRule="auto"/>
        <w:contextualSpacing/>
        <w:jc w:val="both"/>
        <w:rPr>
          <w:rFonts w:ascii="Palatino Linotype" w:hAnsi="Palatino Linotype" w:cs="Tahoma"/>
          <w:sz w:val="22"/>
          <w:szCs w:val="22"/>
        </w:rPr>
      </w:pPr>
    </w:p>
    <w:p w14:paraId="7E3B79F6" w14:textId="77777777" w:rsidR="00D5699B" w:rsidRPr="00400D1B" w:rsidRDefault="00D5699B" w:rsidP="00FF426B">
      <w:pPr>
        <w:spacing w:line="360" w:lineRule="auto"/>
        <w:ind w:left="567" w:right="539"/>
        <w:contextualSpacing/>
        <w:jc w:val="both"/>
        <w:rPr>
          <w:rFonts w:ascii="Palatino Linotype" w:hAnsi="Palatino Linotype" w:cs="Tahoma"/>
          <w:b/>
          <w:bCs/>
          <w:szCs w:val="22"/>
        </w:rPr>
      </w:pPr>
      <w:r w:rsidRPr="00400D1B">
        <w:rPr>
          <w:rFonts w:ascii="Palatino Linotype" w:hAnsi="Palatino Linotype" w:cs="Tahoma"/>
          <w:b/>
          <w:bCs/>
          <w:szCs w:val="22"/>
        </w:rPr>
        <w:t>ACTO IMPUGNADO</w:t>
      </w:r>
    </w:p>
    <w:p w14:paraId="4AC2D80A" w14:textId="77777777" w:rsidR="003D1770" w:rsidRPr="00400D1B" w:rsidRDefault="007E4927" w:rsidP="00FF426B">
      <w:pPr>
        <w:spacing w:line="360" w:lineRule="auto"/>
        <w:ind w:left="567" w:right="539"/>
        <w:contextualSpacing/>
        <w:jc w:val="both"/>
        <w:rPr>
          <w:rFonts w:ascii="Palatino Linotype" w:hAnsi="Palatino Linotype" w:cs="Tahoma"/>
          <w:bCs/>
          <w:szCs w:val="22"/>
        </w:rPr>
      </w:pPr>
      <w:r w:rsidRPr="00400D1B">
        <w:rPr>
          <w:rFonts w:ascii="Palatino Linotype" w:hAnsi="Palatino Linotype" w:cs="Tahoma"/>
          <w:bCs/>
          <w:i/>
          <w:szCs w:val="22"/>
        </w:rPr>
        <w:t>“</w:t>
      </w:r>
      <w:r w:rsidR="00A54B42" w:rsidRPr="00A54B42">
        <w:rPr>
          <w:rFonts w:ascii="Palatino Linotype" w:hAnsi="Palatino Linotype" w:cs="Tahoma"/>
          <w:bCs/>
          <w:i/>
          <w:szCs w:val="22"/>
        </w:rPr>
        <w:t xml:space="preserve">Respuesta de la unidad de transparencia </w:t>
      </w:r>
      <w:r w:rsidR="00E55401" w:rsidRPr="00400D1B">
        <w:rPr>
          <w:rFonts w:ascii="Palatino Linotype" w:hAnsi="Palatino Linotype" w:cs="Tahoma"/>
          <w:bCs/>
          <w:i/>
          <w:szCs w:val="22"/>
        </w:rPr>
        <w:t>"</w:t>
      </w:r>
    </w:p>
    <w:p w14:paraId="2FE6D345" w14:textId="77777777" w:rsidR="00CE2F19" w:rsidRPr="00400D1B" w:rsidRDefault="00CE2F19" w:rsidP="00CE2F19">
      <w:pPr>
        <w:spacing w:line="360" w:lineRule="auto"/>
        <w:ind w:left="567" w:right="539"/>
        <w:contextualSpacing/>
        <w:jc w:val="both"/>
        <w:rPr>
          <w:rFonts w:ascii="Palatino Linotype" w:hAnsi="Palatino Linotype" w:cs="Tahoma"/>
          <w:bCs/>
          <w:szCs w:val="22"/>
        </w:rPr>
      </w:pPr>
    </w:p>
    <w:p w14:paraId="4543DD86" w14:textId="77777777" w:rsidR="00CE2F19" w:rsidRPr="00400D1B" w:rsidRDefault="00CE2F19" w:rsidP="00CE2F19">
      <w:pPr>
        <w:spacing w:line="360" w:lineRule="auto"/>
        <w:ind w:left="567" w:right="539"/>
        <w:contextualSpacing/>
        <w:jc w:val="both"/>
        <w:rPr>
          <w:rFonts w:ascii="Palatino Linotype" w:hAnsi="Palatino Linotype" w:cs="Tahoma"/>
          <w:b/>
          <w:bCs/>
          <w:szCs w:val="22"/>
        </w:rPr>
      </w:pPr>
      <w:r w:rsidRPr="00400D1B">
        <w:rPr>
          <w:rFonts w:ascii="Palatino Linotype" w:hAnsi="Palatino Linotype" w:cs="Tahoma"/>
          <w:b/>
          <w:bCs/>
          <w:szCs w:val="22"/>
        </w:rPr>
        <w:t>RAZONES O MOTIVOS DE LA INCONFORMIDAD</w:t>
      </w:r>
    </w:p>
    <w:p w14:paraId="57964741" w14:textId="77777777" w:rsidR="00CE2F19" w:rsidRPr="00400D1B" w:rsidRDefault="00CE2F19" w:rsidP="00CE2F19">
      <w:pPr>
        <w:spacing w:line="360" w:lineRule="auto"/>
        <w:ind w:left="567" w:right="539"/>
        <w:contextualSpacing/>
        <w:jc w:val="both"/>
        <w:rPr>
          <w:rFonts w:ascii="Palatino Linotype" w:hAnsi="Palatino Linotype" w:cs="Tahoma"/>
          <w:bCs/>
          <w:i/>
          <w:szCs w:val="24"/>
        </w:rPr>
      </w:pPr>
      <w:r w:rsidRPr="00400D1B">
        <w:rPr>
          <w:rFonts w:ascii="Palatino Linotype" w:hAnsi="Palatino Linotype" w:cs="Tahoma"/>
          <w:bCs/>
          <w:i/>
          <w:szCs w:val="24"/>
        </w:rPr>
        <w:t>“</w:t>
      </w:r>
      <w:bookmarkStart w:id="5" w:name="_Hlk181699048"/>
      <w:r w:rsidR="00A54B42" w:rsidRPr="00A54B42">
        <w:rPr>
          <w:rFonts w:ascii="Palatino Linotype" w:hAnsi="Palatino Linotype" w:cs="Tahoma"/>
          <w:bCs/>
          <w:i/>
          <w:szCs w:val="24"/>
        </w:rPr>
        <w:t xml:space="preserve">Reserva la información que es pública no existes riesgos de seguridad y no es confidencial es de uso público los ciudadanos tenemos derecho saber </w:t>
      </w:r>
      <w:proofErr w:type="spellStart"/>
      <w:r w:rsidR="00A54B42" w:rsidRPr="00A54B42">
        <w:rPr>
          <w:rFonts w:ascii="Palatino Linotype" w:hAnsi="Palatino Linotype" w:cs="Tahoma"/>
          <w:bCs/>
          <w:i/>
          <w:szCs w:val="24"/>
        </w:rPr>
        <w:t>como</w:t>
      </w:r>
      <w:proofErr w:type="spellEnd"/>
      <w:r w:rsidR="00A54B42" w:rsidRPr="00A54B42">
        <w:rPr>
          <w:rFonts w:ascii="Palatino Linotype" w:hAnsi="Palatino Linotype" w:cs="Tahoma"/>
          <w:bCs/>
          <w:i/>
          <w:szCs w:val="24"/>
        </w:rPr>
        <w:t xml:space="preserve"> se usan los recursos materiales</w:t>
      </w:r>
      <w:r w:rsidRPr="00400D1B">
        <w:rPr>
          <w:rFonts w:ascii="Palatino Linotype" w:hAnsi="Palatino Linotype" w:cs="Tahoma"/>
          <w:bCs/>
          <w:i/>
          <w:szCs w:val="24"/>
        </w:rPr>
        <w:t>”</w:t>
      </w:r>
      <w:r w:rsidR="007E3047" w:rsidRPr="00400D1B">
        <w:rPr>
          <w:rFonts w:ascii="Palatino Linotype" w:hAnsi="Palatino Linotype" w:cs="Tahoma"/>
          <w:bCs/>
          <w:i/>
          <w:szCs w:val="24"/>
        </w:rPr>
        <w:t xml:space="preserve"> </w:t>
      </w:r>
      <w:r w:rsidR="007E3047" w:rsidRPr="00400D1B">
        <w:rPr>
          <w:rFonts w:ascii="Palatino Linotype" w:hAnsi="Palatino Linotype" w:cs="Tahoma"/>
          <w:bCs/>
          <w:i/>
          <w:szCs w:val="22"/>
        </w:rPr>
        <w:t>(Sic)</w:t>
      </w:r>
      <w:r w:rsidR="00D63A43" w:rsidRPr="00400D1B">
        <w:rPr>
          <w:rFonts w:ascii="Palatino Linotype" w:hAnsi="Palatino Linotype" w:cs="Tahoma"/>
          <w:bCs/>
          <w:i/>
          <w:szCs w:val="22"/>
        </w:rPr>
        <w:t>.</w:t>
      </w:r>
    </w:p>
    <w:p w14:paraId="3B385FD5" w14:textId="77777777" w:rsidR="00342378" w:rsidRPr="00400D1B" w:rsidRDefault="00342378" w:rsidP="00342378">
      <w:pPr>
        <w:spacing w:line="360" w:lineRule="auto"/>
        <w:ind w:right="539"/>
        <w:contextualSpacing/>
        <w:jc w:val="both"/>
        <w:rPr>
          <w:rFonts w:ascii="Palatino Linotype" w:hAnsi="Palatino Linotype" w:cs="Tahoma"/>
          <w:bCs/>
          <w:i/>
          <w:szCs w:val="24"/>
        </w:rPr>
      </w:pPr>
    </w:p>
    <w:p w14:paraId="7CC13256" w14:textId="77777777" w:rsidR="009A7587" w:rsidRPr="00400D1B" w:rsidRDefault="00BF4B55" w:rsidP="00342378">
      <w:pPr>
        <w:pStyle w:val="Ttulo2"/>
        <w:rPr>
          <w:rFonts w:ascii="Palatino Linotype" w:eastAsia="Batang" w:hAnsi="Palatino Linotype" w:cs="Tahoma"/>
          <w:b/>
          <w:bCs/>
          <w:color w:val="auto"/>
          <w:sz w:val="22"/>
          <w:szCs w:val="22"/>
        </w:rPr>
      </w:pPr>
      <w:bookmarkStart w:id="6" w:name="_Toc205478062"/>
      <w:bookmarkEnd w:id="5"/>
      <w:r w:rsidRPr="00400D1B">
        <w:rPr>
          <w:rStyle w:val="Ttulo2Car"/>
          <w:rFonts w:ascii="Palatino Linotype" w:hAnsi="Palatino Linotype"/>
          <w:b/>
          <w:color w:val="auto"/>
          <w:sz w:val="22"/>
          <w:szCs w:val="22"/>
        </w:rPr>
        <w:t>I</w:t>
      </w:r>
      <w:r w:rsidR="00FF1049" w:rsidRPr="00400D1B">
        <w:rPr>
          <w:rStyle w:val="Ttulo2Car"/>
          <w:rFonts w:ascii="Palatino Linotype" w:hAnsi="Palatino Linotype"/>
          <w:b/>
          <w:color w:val="auto"/>
          <w:sz w:val="22"/>
          <w:szCs w:val="22"/>
        </w:rPr>
        <w:t>V</w:t>
      </w:r>
      <w:r w:rsidR="009A7587" w:rsidRPr="00400D1B">
        <w:rPr>
          <w:rStyle w:val="Ttulo2Car"/>
          <w:rFonts w:ascii="Palatino Linotype" w:hAnsi="Palatino Linotype"/>
          <w:b/>
          <w:color w:val="auto"/>
          <w:sz w:val="22"/>
          <w:szCs w:val="22"/>
        </w:rPr>
        <w:t>. Trámite del Recurso de Revisión ante el Instituto</w:t>
      </w:r>
      <w:bookmarkEnd w:id="6"/>
    </w:p>
    <w:p w14:paraId="1AB503C8" w14:textId="77777777" w:rsidR="007E4927" w:rsidRPr="00400D1B" w:rsidRDefault="007E4927" w:rsidP="00FF426B">
      <w:pPr>
        <w:spacing w:line="360" w:lineRule="auto"/>
        <w:contextualSpacing/>
        <w:jc w:val="both"/>
        <w:rPr>
          <w:rFonts w:ascii="Palatino Linotype" w:eastAsia="Batang" w:hAnsi="Palatino Linotype" w:cs="Tahoma"/>
          <w:b/>
          <w:bCs/>
          <w:sz w:val="22"/>
          <w:szCs w:val="22"/>
        </w:rPr>
      </w:pPr>
    </w:p>
    <w:p w14:paraId="2D5ED0EC" w14:textId="77777777" w:rsidR="00C950E3" w:rsidRPr="00400D1B" w:rsidRDefault="009A7587" w:rsidP="00FF426B">
      <w:pPr>
        <w:spacing w:line="360" w:lineRule="auto"/>
        <w:contextualSpacing/>
        <w:jc w:val="both"/>
        <w:rPr>
          <w:rFonts w:ascii="Palatino Linotype" w:eastAsia="Batang" w:hAnsi="Palatino Linotype" w:cs="Tahoma"/>
          <w:bCs/>
          <w:sz w:val="22"/>
          <w:szCs w:val="22"/>
        </w:rPr>
      </w:pPr>
      <w:bookmarkStart w:id="7" w:name="_Toc205478063"/>
      <w:r w:rsidRPr="00400D1B">
        <w:rPr>
          <w:rStyle w:val="Ttulo3Car"/>
          <w:rFonts w:ascii="Palatino Linotype" w:hAnsi="Palatino Linotype"/>
          <w:b/>
          <w:color w:val="auto"/>
          <w:sz w:val="22"/>
          <w:szCs w:val="22"/>
        </w:rPr>
        <w:t>a) Turno del Recurso de Revisión</w:t>
      </w:r>
      <w:r w:rsidRPr="00400D1B">
        <w:rPr>
          <w:rStyle w:val="Ttulo3Car"/>
          <w:rFonts w:ascii="Palatino Linotype" w:hAnsi="Palatino Linotype"/>
          <w:color w:val="auto"/>
          <w:sz w:val="22"/>
          <w:szCs w:val="22"/>
        </w:rPr>
        <w:t>.</w:t>
      </w:r>
      <w:bookmarkEnd w:id="7"/>
      <w:r w:rsidRPr="00400D1B">
        <w:rPr>
          <w:rFonts w:ascii="Palatino Linotype" w:eastAsia="Batang" w:hAnsi="Palatino Linotype" w:cs="Tahoma"/>
          <w:b/>
          <w:bCs/>
          <w:sz w:val="22"/>
          <w:szCs w:val="22"/>
        </w:rPr>
        <w:t xml:space="preserve"> </w:t>
      </w:r>
      <w:r w:rsidR="00A06844" w:rsidRPr="00400D1B">
        <w:rPr>
          <w:rFonts w:ascii="Palatino Linotype" w:eastAsia="Batang" w:hAnsi="Palatino Linotype" w:cs="Tahoma"/>
          <w:bCs/>
          <w:sz w:val="22"/>
          <w:szCs w:val="22"/>
        </w:rPr>
        <w:t xml:space="preserve">El </w:t>
      </w:r>
      <w:r w:rsidR="00A54B42">
        <w:rPr>
          <w:rFonts w:ascii="Palatino Linotype" w:hAnsi="Palatino Linotype" w:cs="Tahoma"/>
          <w:sz w:val="22"/>
          <w:szCs w:val="22"/>
        </w:rPr>
        <w:t>veintiocho de febrero</w:t>
      </w:r>
      <w:r w:rsidR="00805163" w:rsidRPr="00400D1B">
        <w:rPr>
          <w:rFonts w:ascii="Palatino Linotype" w:hAnsi="Palatino Linotype" w:cs="Tahoma"/>
          <w:sz w:val="22"/>
          <w:szCs w:val="22"/>
        </w:rPr>
        <w:t xml:space="preserve"> </w:t>
      </w:r>
      <w:r w:rsidR="00BF4B55" w:rsidRPr="00400D1B">
        <w:rPr>
          <w:rFonts w:ascii="Palatino Linotype" w:hAnsi="Palatino Linotype" w:cs="Tahoma"/>
          <w:sz w:val="22"/>
          <w:szCs w:val="22"/>
        </w:rPr>
        <w:t>de dos mil veinticinco</w:t>
      </w:r>
      <w:r w:rsidR="00A06844" w:rsidRPr="00400D1B">
        <w:rPr>
          <w:rFonts w:ascii="Palatino Linotype" w:eastAsia="Batang" w:hAnsi="Palatino Linotype" w:cs="Tahoma"/>
          <w:bCs/>
          <w:sz w:val="22"/>
          <w:szCs w:val="22"/>
        </w:rPr>
        <w:t xml:space="preserve">, </w:t>
      </w:r>
      <w:r w:rsidR="00D5699B" w:rsidRPr="00400D1B">
        <w:rPr>
          <w:rFonts w:ascii="Palatino Linotype" w:eastAsia="Batang" w:hAnsi="Palatino Linotype" w:cs="Tahoma"/>
          <w:bCs/>
          <w:sz w:val="22"/>
          <w:szCs w:val="22"/>
        </w:rPr>
        <w:t xml:space="preserve">el </w:t>
      </w:r>
      <w:r w:rsidR="00BB1F81" w:rsidRPr="00400D1B">
        <w:rPr>
          <w:rFonts w:ascii="Palatino Linotype" w:eastAsia="Batang" w:hAnsi="Palatino Linotype" w:cs="Tahoma"/>
          <w:bCs/>
          <w:sz w:val="22"/>
          <w:szCs w:val="22"/>
        </w:rPr>
        <w:t>SAIMEX</w:t>
      </w:r>
      <w:r w:rsidR="00D5699B" w:rsidRPr="00400D1B">
        <w:rPr>
          <w:rFonts w:ascii="Palatino Linotype" w:eastAsia="Batang" w:hAnsi="Palatino Linotype" w:cs="Tahoma"/>
          <w:bCs/>
          <w:sz w:val="22"/>
          <w:szCs w:val="22"/>
        </w:rPr>
        <w:t xml:space="preserve">, asignó el número de expediente </w:t>
      </w:r>
      <w:r w:rsidR="004C69D5" w:rsidRPr="00400D1B">
        <w:rPr>
          <w:rFonts w:ascii="Palatino Linotype" w:eastAsia="Batang" w:hAnsi="Palatino Linotype" w:cs="Tahoma"/>
          <w:b/>
          <w:bCs/>
          <w:sz w:val="22"/>
          <w:szCs w:val="22"/>
        </w:rPr>
        <w:t>0231</w:t>
      </w:r>
      <w:r w:rsidR="00A54B42">
        <w:rPr>
          <w:rFonts w:ascii="Palatino Linotype" w:eastAsia="Batang" w:hAnsi="Palatino Linotype" w:cs="Tahoma"/>
          <w:b/>
          <w:bCs/>
          <w:sz w:val="22"/>
          <w:szCs w:val="22"/>
        </w:rPr>
        <w:t>6</w:t>
      </w:r>
      <w:r w:rsidR="00D5699B" w:rsidRPr="00400D1B">
        <w:rPr>
          <w:rFonts w:ascii="Palatino Linotype" w:eastAsia="Batang" w:hAnsi="Palatino Linotype" w:cs="Tahoma"/>
          <w:b/>
          <w:bCs/>
          <w:sz w:val="22"/>
          <w:szCs w:val="22"/>
        </w:rPr>
        <w:t>/INFOEM/IP/RR/202</w:t>
      </w:r>
      <w:r w:rsidR="00BF4B55" w:rsidRPr="00400D1B">
        <w:rPr>
          <w:rFonts w:ascii="Palatino Linotype" w:eastAsia="Batang" w:hAnsi="Palatino Linotype" w:cs="Tahoma"/>
          <w:b/>
          <w:bCs/>
          <w:sz w:val="22"/>
          <w:szCs w:val="22"/>
        </w:rPr>
        <w:t>5</w:t>
      </w:r>
      <w:r w:rsidR="00D5699B" w:rsidRPr="00400D1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400D1B">
        <w:rPr>
          <w:rFonts w:ascii="Palatino Linotype" w:eastAsia="Batang" w:hAnsi="Palatino Linotype" w:cs="Tahoma"/>
          <w:b/>
          <w:bCs/>
          <w:sz w:val="22"/>
          <w:szCs w:val="22"/>
        </w:rPr>
        <w:t>Comisionado Ponente Luis Gustavo Parra Noriega</w:t>
      </w:r>
      <w:r w:rsidR="00D5699B" w:rsidRPr="00400D1B">
        <w:rPr>
          <w:rFonts w:ascii="Palatino Linotype" w:eastAsia="Batang" w:hAnsi="Palatino Linotype" w:cs="Tahoma"/>
          <w:bCs/>
          <w:sz w:val="22"/>
          <w:szCs w:val="22"/>
        </w:rPr>
        <w:t>, para los efectos del artículo 185, fracción I</w:t>
      </w:r>
      <w:r w:rsidR="00BB1F81" w:rsidRPr="00400D1B">
        <w:rPr>
          <w:rFonts w:ascii="Palatino Linotype" w:eastAsia="Batang" w:hAnsi="Palatino Linotype" w:cs="Tahoma"/>
          <w:bCs/>
          <w:sz w:val="22"/>
          <w:szCs w:val="22"/>
        </w:rPr>
        <w:t>,</w:t>
      </w:r>
      <w:r w:rsidR="00D5699B" w:rsidRPr="00400D1B">
        <w:rPr>
          <w:rFonts w:ascii="Palatino Linotype" w:eastAsia="Batang" w:hAnsi="Palatino Linotype" w:cs="Tahoma"/>
          <w:bCs/>
          <w:sz w:val="22"/>
          <w:szCs w:val="22"/>
        </w:rPr>
        <w:t xml:space="preserve"> de la Ley de Transparencia y Acceso a la Información Pública del Estado de México y Municipios.</w:t>
      </w:r>
    </w:p>
    <w:p w14:paraId="2981A93B" w14:textId="77777777" w:rsidR="00D5699B" w:rsidRPr="00400D1B" w:rsidRDefault="00D5699B" w:rsidP="00FF426B">
      <w:pPr>
        <w:spacing w:line="360" w:lineRule="auto"/>
        <w:contextualSpacing/>
        <w:jc w:val="both"/>
        <w:rPr>
          <w:rFonts w:ascii="Palatino Linotype" w:eastAsia="Batang" w:hAnsi="Palatino Linotype" w:cs="Tahoma"/>
          <w:b/>
          <w:bCs/>
          <w:sz w:val="22"/>
          <w:szCs w:val="22"/>
        </w:rPr>
      </w:pPr>
    </w:p>
    <w:p w14:paraId="6E45F873" w14:textId="77777777" w:rsidR="00253937" w:rsidRPr="00400D1B" w:rsidRDefault="009A7587" w:rsidP="00FF426B">
      <w:pPr>
        <w:spacing w:line="360" w:lineRule="auto"/>
        <w:contextualSpacing/>
        <w:jc w:val="both"/>
        <w:rPr>
          <w:rFonts w:ascii="Palatino Linotype" w:hAnsi="Palatino Linotype" w:cs="Tahoma"/>
          <w:bCs/>
          <w:sz w:val="22"/>
          <w:szCs w:val="22"/>
          <w:lang w:val="es-ES_tradnl"/>
        </w:rPr>
      </w:pPr>
      <w:bookmarkStart w:id="8" w:name="_Toc205478064"/>
      <w:r w:rsidRPr="00400D1B">
        <w:rPr>
          <w:rStyle w:val="Ttulo3Car"/>
          <w:rFonts w:ascii="Palatino Linotype" w:hAnsi="Palatino Linotype"/>
          <w:b/>
          <w:color w:val="auto"/>
          <w:sz w:val="22"/>
          <w:szCs w:val="22"/>
        </w:rPr>
        <w:t>b) Admisión del Recurso de Revisión</w:t>
      </w:r>
      <w:r w:rsidRPr="00400D1B">
        <w:rPr>
          <w:rStyle w:val="Ttulo3Car"/>
          <w:rFonts w:ascii="Palatino Linotype" w:hAnsi="Palatino Linotype"/>
          <w:color w:val="auto"/>
          <w:sz w:val="22"/>
          <w:szCs w:val="22"/>
        </w:rPr>
        <w:t>.</w:t>
      </w:r>
      <w:bookmarkEnd w:id="8"/>
      <w:r w:rsidRPr="00400D1B">
        <w:rPr>
          <w:rFonts w:ascii="Palatino Linotype" w:eastAsia="Batang" w:hAnsi="Palatino Linotype" w:cs="Tahoma"/>
          <w:b/>
          <w:bCs/>
          <w:sz w:val="22"/>
          <w:szCs w:val="22"/>
          <w:lang w:val="es-ES_tradnl"/>
        </w:rPr>
        <w:t xml:space="preserve"> </w:t>
      </w:r>
      <w:r w:rsidRPr="00400D1B">
        <w:rPr>
          <w:rFonts w:ascii="Palatino Linotype" w:hAnsi="Palatino Linotype" w:cs="Tahoma"/>
          <w:bCs/>
          <w:sz w:val="22"/>
          <w:szCs w:val="22"/>
        </w:rPr>
        <w:t>El</w:t>
      </w:r>
      <w:r w:rsidR="00EB3A2C" w:rsidRPr="00400D1B">
        <w:rPr>
          <w:rFonts w:ascii="Palatino Linotype" w:hAnsi="Palatino Linotype" w:cs="Tahoma"/>
          <w:bCs/>
          <w:sz w:val="22"/>
          <w:szCs w:val="22"/>
        </w:rPr>
        <w:t xml:space="preserve"> </w:t>
      </w:r>
      <w:r w:rsidR="00A54B42">
        <w:rPr>
          <w:rFonts w:ascii="Palatino Linotype" w:hAnsi="Palatino Linotype" w:cs="Tahoma"/>
          <w:bCs/>
          <w:sz w:val="22"/>
          <w:szCs w:val="22"/>
        </w:rPr>
        <w:t>seis</w:t>
      </w:r>
      <w:r w:rsidR="004D2877" w:rsidRPr="00400D1B">
        <w:rPr>
          <w:rFonts w:ascii="Palatino Linotype" w:hAnsi="Palatino Linotype" w:cs="Tahoma"/>
          <w:bCs/>
          <w:sz w:val="22"/>
          <w:szCs w:val="22"/>
        </w:rPr>
        <w:t xml:space="preserve"> de marzo</w:t>
      </w:r>
      <w:r w:rsidR="00BF4B55" w:rsidRPr="00400D1B">
        <w:rPr>
          <w:rFonts w:ascii="Palatino Linotype" w:hAnsi="Palatino Linotype" w:cs="Tahoma"/>
          <w:bCs/>
          <w:sz w:val="22"/>
          <w:szCs w:val="22"/>
        </w:rPr>
        <w:t xml:space="preserve"> de dos mil veinticinco</w:t>
      </w:r>
      <w:r w:rsidRPr="00400D1B">
        <w:rPr>
          <w:rFonts w:ascii="Palatino Linotype" w:hAnsi="Palatino Linotype" w:cs="Tahoma"/>
          <w:bCs/>
          <w:sz w:val="22"/>
          <w:szCs w:val="22"/>
        </w:rPr>
        <w:t xml:space="preserve">, </w:t>
      </w:r>
      <w:r w:rsidR="001F787A" w:rsidRPr="00400D1B">
        <w:rPr>
          <w:rFonts w:ascii="Palatino Linotype" w:hAnsi="Palatino Linotype" w:cs="Tahoma"/>
          <w:bCs/>
          <w:sz w:val="22"/>
          <w:szCs w:val="22"/>
        </w:rPr>
        <w:t xml:space="preserve">se acordó la admisión del </w:t>
      </w:r>
      <w:r w:rsidR="001F787A" w:rsidRPr="00400D1B">
        <w:rPr>
          <w:rFonts w:ascii="Palatino Linotype" w:hAnsi="Palatino Linotype" w:cs="Tahoma"/>
          <w:bCs/>
          <w:sz w:val="22"/>
          <w:szCs w:val="22"/>
          <w:lang w:val="es-ES_tradnl"/>
        </w:rPr>
        <w:t xml:space="preserve">Recurso de Revisión interpuesto por el Recurrente en contra del </w:t>
      </w:r>
      <w:r w:rsidR="001F787A" w:rsidRPr="00400D1B">
        <w:rPr>
          <w:rFonts w:ascii="Palatino Linotype" w:hAnsi="Palatino Linotype" w:cs="Tahoma"/>
          <w:b/>
          <w:bCs/>
          <w:sz w:val="22"/>
          <w:szCs w:val="22"/>
          <w:lang w:val="es-ES_tradnl"/>
        </w:rPr>
        <w:t>Sujeto Obligado</w:t>
      </w:r>
      <w:r w:rsidR="001F787A" w:rsidRPr="00400D1B">
        <w:rPr>
          <w:rFonts w:ascii="Palatino Linotype" w:hAnsi="Palatino Linotype" w:cs="Tahoma"/>
          <w:bCs/>
          <w:sz w:val="22"/>
          <w:szCs w:val="22"/>
          <w:lang w:val="es-ES_tradnl"/>
        </w:rPr>
        <w:t>, en términos del artículo 185, fracciones I, II y IV</w:t>
      </w:r>
      <w:r w:rsidR="00BB1F81" w:rsidRPr="00400D1B">
        <w:rPr>
          <w:rFonts w:ascii="Palatino Linotype" w:hAnsi="Palatino Linotype" w:cs="Tahoma"/>
          <w:bCs/>
          <w:sz w:val="22"/>
          <w:szCs w:val="22"/>
          <w:lang w:val="es-ES_tradnl"/>
        </w:rPr>
        <w:t>,</w:t>
      </w:r>
      <w:r w:rsidR="001F787A" w:rsidRPr="00400D1B">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400D1B">
        <w:rPr>
          <w:rFonts w:ascii="Palatino Linotype" w:hAnsi="Palatino Linotype" w:cs="Tahoma"/>
          <w:bCs/>
          <w:sz w:val="22"/>
          <w:szCs w:val="22"/>
          <w:lang w:val="es-ES_tradnl"/>
        </w:rPr>
        <w:t>o a las partes el mismo día</w:t>
      </w:r>
      <w:r w:rsidR="001F787A" w:rsidRPr="00400D1B">
        <w:rPr>
          <w:rFonts w:ascii="Palatino Linotype" w:hAnsi="Palatino Linotype" w:cs="Tahoma"/>
          <w:bCs/>
          <w:sz w:val="22"/>
          <w:szCs w:val="22"/>
          <w:lang w:val="es-ES_tradnl"/>
        </w:rPr>
        <w:t xml:space="preserve"> a través del </w:t>
      </w:r>
      <w:r w:rsidR="00BB1F81" w:rsidRPr="00400D1B">
        <w:rPr>
          <w:rFonts w:ascii="Palatino Linotype" w:hAnsi="Palatino Linotype" w:cs="Tahoma"/>
          <w:bCs/>
          <w:sz w:val="22"/>
          <w:szCs w:val="22"/>
          <w:lang w:val="es-ES_tradnl"/>
        </w:rPr>
        <w:t>SAIMEX</w:t>
      </w:r>
      <w:r w:rsidR="001F787A" w:rsidRPr="00400D1B">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D594094" w14:textId="77777777" w:rsidR="00015415" w:rsidRPr="00400D1B" w:rsidRDefault="00015415" w:rsidP="00FF426B">
      <w:pPr>
        <w:spacing w:line="360" w:lineRule="auto"/>
        <w:contextualSpacing/>
        <w:jc w:val="both"/>
        <w:rPr>
          <w:rFonts w:ascii="Palatino Linotype" w:hAnsi="Palatino Linotype" w:cs="Tahoma"/>
          <w:bCs/>
          <w:sz w:val="22"/>
          <w:szCs w:val="22"/>
          <w:lang w:val="es-ES_tradnl"/>
        </w:rPr>
      </w:pPr>
    </w:p>
    <w:p w14:paraId="340F175A" w14:textId="77777777" w:rsidR="00166805" w:rsidRPr="00400D1B" w:rsidRDefault="00007985" w:rsidP="00007985">
      <w:pPr>
        <w:spacing w:line="360" w:lineRule="auto"/>
        <w:jc w:val="both"/>
        <w:rPr>
          <w:rFonts w:ascii="Palatino Linotype" w:eastAsia="Batang" w:hAnsi="Palatino Linotype" w:cs="Tahoma"/>
          <w:bCs/>
          <w:sz w:val="22"/>
          <w:szCs w:val="22"/>
          <w:lang w:val="es-ES_tradnl"/>
        </w:rPr>
      </w:pPr>
      <w:bookmarkStart w:id="9" w:name="_Toc190261913"/>
      <w:bookmarkStart w:id="10" w:name="_Toc205478065"/>
      <w:r w:rsidRPr="00400D1B">
        <w:rPr>
          <w:rStyle w:val="Ttulo3Car"/>
          <w:rFonts w:ascii="Palatino Linotype" w:hAnsi="Palatino Linotype"/>
          <w:b/>
          <w:color w:val="auto"/>
          <w:sz w:val="22"/>
          <w:szCs w:val="22"/>
        </w:rPr>
        <w:t>c) Informe Justificado.</w:t>
      </w:r>
      <w:bookmarkEnd w:id="9"/>
      <w:bookmarkEnd w:id="10"/>
      <w:r w:rsidRPr="00400D1B">
        <w:rPr>
          <w:rFonts w:ascii="Palatino Linotype" w:eastAsia="Batang" w:hAnsi="Palatino Linotype" w:cs="Tahoma"/>
          <w:b/>
          <w:bCs/>
          <w:sz w:val="22"/>
          <w:szCs w:val="22"/>
          <w:lang w:val="es-ES_tradnl"/>
        </w:rPr>
        <w:t xml:space="preserve"> </w:t>
      </w:r>
      <w:r w:rsidRPr="00400D1B">
        <w:rPr>
          <w:rFonts w:ascii="Palatino Linotype" w:eastAsia="Batang" w:hAnsi="Palatino Linotype" w:cs="Tahoma"/>
          <w:bCs/>
          <w:sz w:val="22"/>
          <w:szCs w:val="22"/>
          <w:lang w:val="es-ES_tradnl"/>
        </w:rPr>
        <w:t xml:space="preserve">El </w:t>
      </w:r>
      <w:r w:rsidR="004C69D5" w:rsidRPr="00400D1B">
        <w:rPr>
          <w:rFonts w:ascii="Palatino Linotype" w:eastAsia="Batang" w:hAnsi="Palatino Linotype" w:cs="Tahoma"/>
          <w:bCs/>
          <w:sz w:val="22"/>
          <w:szCs w:val="22"/>
          <w:lang w:val="es-ES_tradnl"/>
        </w:rPr>
        <w:t>dieciocho</w:t>
      </w:r>
      <w:r w:rsidR="00CD78C2" w:rsidRPr="00400D1B">
        <w:rPr>
          <w:rFonts w:ascii="Palatino Linotype" w:eastAsia="Batang" w:hAnsi="Palatino Linotype" w:cs="Tahoma"/>
          <w:bCs/>
          <w:sz w:val="22"/>
          <w:szCs w:val="22"/>
          <w:lang w:val="es-ES_tradnl"/>
        </w:rPr>
        <w:t xml:space="preserve"> de </w:t>
      </w:r>
      <w:r w:rsidR="004D2877" w:rsidRPr="00400D1B">
        <w:rPr>
          <w:rFonts w:ascii="Palatino Linotype" w:eastAsia="Batang" w:hAnsi="Palatino Linotype" w:cs="Tahoma"/>
          <w:bCs/>
          <w:sz w:val="22"/>
          <w:szCs w:val="22"/>
          <w:lang w:val="es-ES_tradnl"/>
        </w:rPr>
        <w:t>marzo</w:t>
      </w:r>
      <w:r w:rsidRPr="00400D1B">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 en el que </w:t>
      </w:r>
      <w:r w:rsidR="00545A32" w:rsidRPr="00400D1B">
        <w:rPr>
          <w:rFonts w:ascii="Palatino Linotype" w:eastAsia="Batang" w:hAnsi="Palatino Linotype" w:cs="Tahoma"/>
          <w:bCs/>
          <w:sz w:val="22"/>
          <w:szCs w:val="22"/>
          <w:lang w:val="es-ES_tradnl"/>
        </w:rPr>
        <w:t>ratifico su respuesta como se muestra a continuación</w:t>
      </w:r>
      <w:r w:rsidR="00166805" w:rsidRPr="00400D1B">
        <w:rPr>
          <w:rFonts w:ascii="Palatino Linotype" w:eastAsia="Batang" w:hAnsi="Palatino Linotype" w:cs="Tahoma"/>
          <w:bCs/>
          <w:sz w:val="22"/>
          <w:szCs w:val="22"/>
          <w:lang w:val="es-ES_tradnl"/>
        </w:rPr>
        <w:t>:</w:t>
      </w:r>
    </w:p>
    <w:p w14:paraId="41FFAA44" w14:textId="77777777" w:rsidR="00166805" w:rsidRPr="00400D1B" w:rsidRDefault="00166805" w:rsidP="00007985">
      <w:pPr>
        <w:spacing w:line="360" w:lineRule="auto"/>
        <w:jc w:val="both"/>
        <w:rPr>
          <w:rFonts w:ascii="Palatino Linotype" w:eastAsia="Batang" w:hAnsi="Palatino Linotype" w:cs="Tahoma"/>
          <w:bCs/>
          <w:sz w:val="22"/>
          <w:szCs w:val="22"/>
          <w:lang w:val="es-ES_tradnl"/>
        </w:rPr>
      </w:pPr>
    </w:p>
    <w:p w14:paraId="0833D2FD" w14:textId="77777777" w:rsidR="00166805" w:rsidRPr="00400D1B" w:rsidRDefault="008C035F" w:rsidP="008C035F">
      <w:pPr>
        <w:spacing w:line="360" w:lineRule="auto"/>
        <w:ind w:left="567" w:right="539"/>
        <w:jc w:val="both"/>
        <w:rPr>
          <w:rFonts w:ascii="Palatino Linotype" w:eastAsia="Batang" w:hAnsi="Palatino Linotype" w:cs="Tahoma"/>
          <w:bCs/>
          <w:i/>
          <w:szCs w:val="22"/>
          <w:lang w:val="es-ES_tradnl"/>
        </w:rPr>
      </w:pPr>
      <w:r w:rsidRPr="00400D1B">
        <w:rPr>
          <w:rFonts w:ascii="Palatino Linotype" w:eastAsia="Batang" w:hAnsi="Palatino Linotype" w:cs="Tahoma"/>
          <w:bCs/>
          <w:i/>
          <w:szCs w:val="22"/>
          <w:lang w:val="es-ES_tradnl"/>
        </w:rPr>
        <w:t xml:space="preserve">“… </w:t>
      </w:r>
    </w:p>
    <w:p w14:paraId="4731F70C" w14:textId="77777777" w:rsidR="00545A32" w:rsidRPr="00400D1B" w:rsidRDefault="004C69D5" w:rsidP="008C035F">
      <w:pPr>
        <w:spacing w:line="360" w:lineRule="auto"/>
        <w:ind w:left="567" w:right="539"/>
        <w:jc w:val="both"/>
        <w:rPr>
          <w:rFonts w:ascii="Palatino Linotype" w:eastAsia="Batang" w:hAnsi="Palatino Linotype" w:cs="Tahoma"/>
          <w:bCs/>
          <w:i/>
          <w:szCs w:val="22"/>
          <w:lang w:val="es-ES_tradnl"/>
        </w:rPr>
      </w:pPr>
      <w:r w:rsidRPr="00400D1B">
        <w:rPr>
          <w:rFonts w:ascii="Palatino Linotype" w:eastAsia="Batang" w:hAnsi="Palatino Linotype" w:cs="Tahoma"/>
          <w:bCs/>
          <w:i/>
          <w:szCs w:val="22"/>
        </w:rPr>
        <w:t>Por lo antes expuesto se ratifica la respuesta a la solicitud de información de mérito</w:t>
      </w:r>
      <w:r w:rsidR="00471A95" w:rsidRPr="00400D1B">
        <w:rPr>
          <w:rFonts w:ascii="Palatino Linotype" w:eastAsia="Batang" w:hAnsi="Palatino Linotype" w:cs="Tahoma"/>
          <w:bCs/>
          <w:i/>
          <w:szCs w:val="22"/>
          <w:lang w:val="es-ES_tradnl"/>
        </w:rPr>
        <w:t>…</w:t>
      </w:r>
      <w:r w:rsidR="00545A32" w:rsidRPr="00400D1B">
        <w:rPr>
          <w:rFonts w:ascii="Palatino Linotype" w:eastAsia="Batang" w:hAnsi="Palatino Linotype" w:cs="Tahoma"/>
          <w:bCs/>
          <w:i/>
          <w:szCs w:val="22"/>
          <w:lang w:val="es-ES_tradnl"/>
        </w:rPr>
        <w:t>”</w:t>
      </w:r>
    </w:p>
    <w:p w14:paraId="62DF579B" w14:textId="77777777" w:rsidR="00166805" w:rsidRPr="00400D1B" w:rsidRDefault="00166805" w:rsidP="00007985">
      <w:pPr>
        <w:spacing w:line="360" w:lineRule="auto"/>
        <w:jc w:val="both"/>
        <w:rPr>
          <w:rFonts w:ascii="Palatino Linotype" w:eastAsia="Batang" w:hAnsi="Palatino Linotype" w:cs="Tahoma"/>
          <w:bCs/>
          <w:sz w:val="22"/>
          <w:szCs w:val="22"/>
          <w:lang w:val="es-ES_tradnl"/>
        </w:rPr>
      </w:pPr>
    </w:p>
    <w:p w14:paraId="2D30C3C1" w14:textId="64BF4FC7" w:rsidR="00007985" w:rsidRPr="00400D1B" w:rsidRDefault="00007985" w:rsidP="00007985">
      <w:pPr>
        <w:spacing w:line="360" w:lineRule="auto"/>
        <w:jc w:val="both"/>
        <w:rPr>
          <w:rFonts w:ascii="Palatino Linotype" w:hAnsi="Palatino Linotype" w:cs="Tahoma"/>
          <w:sz w:val="22"/>
          <w:szCs w:val="22"/>
        </w:rPr>
      </w:pPr>
      <w:bookmarkStart w:id="11" w:name="_Toc190261914"/>
      <w:bookmarkStart w:id="12" w:name="_Toc205478066"/>
      <w:r w:rsidRPr="00400D1B">
        <w:rPr>
          <w:rStyle w:val="Ttulo3Car"/>
          <w:rFonts w:ascii="Palatino Linotype" w:hAnsi="Palatino Linotype"/>
          <w:b/>
          <w:color w:val="auto"/>
          <w:sz w:val="22"/>
        </w:rPr>
        <w:t>d) Vista del Informe Justificado.</w:t>
      </w:r>
      <w:bookmarkEnd w:id="11"/>
      <w:bookmarkEnd w:id="12"/>
      <w:r w:rsidRPr="00400D1B">
        <w:rPr>
          <w:rFonts w:ascii="Palatino Linotype" w:hAnsi="Palatino Linotype" w:cs="Tahoma"/>
          <w:sz w:val="18"/>
          <w:szCs w:val="22"/>
        </w:rPr>
        <w:t xml:space="preserve"> </w:t>
      </w:r>
      <w:r w:rsidRPr="00400D1B">
        <w:rPr>
          <w:rFonts w:ascii="Palatino Linotype" w:hAnsi="Palatino Linotype" w:cs="Tahoma"/>
          <w:sz w:val="22"/>
          <w:szCs w:val="22"/>
        </w:rPr>
        <w:t xml:space="preserve">El </w:t>
      </w:r>
      <w:r w:rsidR="00C159F9">
        <w:rPr>
          <w:rFonts w:ascii="Palatino Linotype" w:hAnsi="Palatino Linotype" w:cs="Tahoma"/>
          <w:sz w:val="22"/>
          <w:szCs w:val="22"/>
        </w:rPr>
        <w:t>quince de mayo</w:t>
      </w:r>
      <w:r w:rsidR="004D2877" w:rsidRPr="00400D1B">
        <w:rPr>
          <w:rFonts w:ascii="Palatino Linotype" w:hAnsi="Palatino Linotype" w:cs="Tahoma"/>
          <w:sz w:val="22"/>
          <w:szCs w:val="22"/>
        </w:rPr>
        <w:t xml:space="preserve"> </w:t>
      </w:r>
      <w:r w:rsidRPr="00400D1B">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42D292E9" w14:textId="77777777" w:rsidR="00EA2594" w:rsidRPr="00400D1B" w:rsidRDefault="00EA2594" w:rsidP="00EA2594">
      <w:pPr>
        <w:spacing w:line="360" w:lineRule="auto"/>
        <w:jc w:val="both"/>
        <w:rPr>
          <w:rFonts w:ascii="Palatino Linotype" w:hAnsi="Palatino Linotype" w:cs="Tahoma"/>
          <w:b/>
          <w:sz w:val="22"/>
          <w:szCs w:val="24"/>
        </w:rPr>
      </w:pPr>
    </w:p>
    <w:p w14:paraId="235ADFA5" w14:textId="77777777" w:rsidR="00C159F9" w:rsidRPr="00C610DA" w:rsidRDefault="00C159F9" w:rsidP="00C159F9">
      <w:pPr>
        <w:tabs>
          <w:tab w:val="left" w:pos="3261"/>
        </w:tabs>
        <w:spacing w:line="360" w:lineRule="auto"/>
        <w:contextualSpacing/>
        <w:jc w:val="both"/>
        <w:rPr>
          <w:rFonts w:ascii="Palatino Linotype" w:hAnsi="Palatino Linotype" w:cs="Tahoma"/>
          <w:sz w:val="22"/>
          <w:szCs w:val="22"/>
        </w:rPr>
      </w:pPr>
      <w:bookmarkStart w:id="13" w:name="_Toc205478067"/>
      <w:r w:rsidRPr="00CD6747">
        <w:rPr>
          <w:rStyle w:val="Ttulo3Car"/>
          <w:rFonts w:ascii="Palatino Linotype" w:hAnsi="Palatino Linotype"/>
          <w:b/>
          <w:bCs/>
          <w:color w:val="auto"/>
          <w:sz w:val="22"/>
          <w:szCs w:val="22"/>
        </w:rPr>
        <w:t>e) Ampliación de plazo.</w:t>
      </w:r>
      <w:bookmarkEnd w:id="13"/>
      <w:r w:rsidRPr="00CD6747">
        <w:rPr>
          <w:rFonts w:ascii="Palatino Linotype" w:hAnsi="Palatino Linotype" w:cs="Tahoma"/>
          <w:b/>
          <w:bCs/>
        </w:rPr>
        <w:t xml:space="preserve"> </w:t>
      </w:r>
      <w:r w:rsidRPr="00C610DA">
        <w:rPr>
          <w:rFonts w:ascii="Palatino Linotype" w:hAnsi="Palatino Linotype" w:cs="Tahoma"/>
          <w:sz w:val="22"/>
          <w:szCs w:val="22"/>
        </w:rPr>
        <w:t xml:space="preserve">El </w:t>
      </w:r>
      <w:r>
        <w:rPr>
          <w:rFonts w:ascii="Palatino Linotype" w:hAnsi="Palatino Linotype" w:cs="Tahoma"/>
          <w:sz w:val="22"/>
          <w:szCs w:val="22"/>
        </w:rPr>
        <w:t>dieciocho</w:t>
      </w:r>
      <w:r w:rsidRPr="00C610DA">
        <w:rPr>
          <w:rFonts w:ascii="Palatino Linotype" w:hAnsi="Palatino Linotype" w:cs="Tahoma"/>
          <w:sz w:val="22"/>
          <w:szCs w:val="22"/>
        </w:rPr>
        <w:t xml:space="preserve"> de julio de dos mil veinticinco,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SAIMEX, al día hábil siguiente.</w:t>
      </w:r>
    </w:p>
    <w:p w14:paraId="70427F1A" w14:textId="77777777" w:rsidR="00C159F9" w:rsidRPr="00C610DA" w:rsidRDefault="00C159F9" w:rsidP="00C159F9">
      <w:pPr>
        <w:spacing w:line="360" w:lineRule="auto"/>
        <w:jc w:val="both"/>
        <w:rPr>
          <w:rFonts w:ascii="Palatino Linotype" w:hAnsi="Palatino Linotype" w:cs="Tahoma"/>
          <w:b/>
          <w:sz w:val="22"/>
          <w:szCs w:val="24"/>
        </w:rPr>
      </w:pPr>
    </w:p>
    <w:p w14:paraId="6986CB86" w14:textId="40A067EA" w:rsidR="00ED5DF5" w:rsidRPr="00400D1B" w:rsidRDefault="00015415" w:rsidP="00FF426B">
      <w:pPr>
        <w:spacing w:line="360" w:lineRule="auto"/>
        <w:jc w:val="both"/>
        <w:rPr>
          <w:rFonts w:ascii="Palatino Linotype" w:hAnsi="Palatino Linotype" w:cs="Tahoma"/>
          <w:sz w:val="22"/>
          <w:szCs w:val="22"/>
        </w:rPr>
      </w:pPr>
      <w:bookmarkStart w:id="14" w:name="_Toc205478068"/>
      <w:r w:rsidRPr="00400D1B">
        <w:rPr>
          <w:rStyle w:val="Ttulo3Car"/>
          <w:rFonts w:ascii="Palatino Linotype" w:hAnsi="Palatino Linotype"/>
          <w:b/>
          <w:color w:val="auto"/>
          <w:sz w:val="22"/>
          <w:szCs w:val="22"/>
        </w:rPr>
        <w:t>f</w:t>
      </w:r>
      <w:r w:rsidR="003B0501" w:rsidRPr="00400D1B">
        <w:rPr>
          <w:rStyle w:val="Ttulo3Car"/>
          <w:rFonts w:ascii="Palatino Linotype" w:hAnsi="Palatino Linotype"/>
          <w:b/>
          <w:color w:val="auto"/>
          <w:sz w:val="22"/>
          <w:szCs w:val="22"/>
        </w:rPr>
        <w:t>)</w:t>
      </w:r>
      <w:r w:rsidR="00C3485C" w:rsidRPr="00400D1B">
        <w:rPr>
          <w:rStyle w:val="Ttulo3Car"/>
          <w:rFonts w:ascii="Palatino Linotype" w:hAnsi="Palatino Linotype"/>
          <w:b/>
          <w:color w:val="auto"/>
          <w:sz w:val="22"/>
          <w:szCs w:val="22"/>
        </w:rPr>
        <w:t xml:space="preserve"> </w:t>
      </w:r>
      <w:r w:rsidR="00ED5DF5" w:rsidRPr="00400D1B">
        <w:rPr>
          <w:rStyle w:val="Ttulo3Car"/>
          <w:rFonts w:ascii="Palatino Linotype" w:hAnsi="Palatino Linotype"/>
          <w:b/>
          <w:color w:val="auto"/>
          <w:sz w:val="22"/>
          <w:szCs w:val="22"/>
        </w:rPr>
        <w:t>Cierre de instrucción</w:t>
      </w:r>
      <w:bookmarkEnd w:id="14"/>
      <w:r w:rsidR="00ED5DF5" w:rsidRPr="00400D1B">
        <w:rPr>
          <w:rFonts w:ascii="Palatino Linotype" w:hAnsi="Palatino Linotype" w:cs="Tahoma"/>
          <w:b/>
          <w:bCs/>
          <w:sz w:val="22"/>
          <w:szCs w:val="22"/>
        </w:rPr>
        <w:t xml:space="preserve">. </w:t>
      </w:r>
      <w:r w:rsidR="00ED5DF5" w:rsidRPr="00400D1B">
        <w:rPr>
          <w:rFonts w:ascii="Palatino Linotype" w:hAnsi="Palatino Linotype" w:cs="Tahoma"/>
          <w:sz w:val="22"/>
          <w:szCs w:val="22"/>
        </w:rPr>
        <w:t>El</w:t>
      </w:r>
      <w:r w:rsidR="000F437A" w:rsidRPr="00400D1B">
        <w:rPr>
          <w:rFonts w:ascii="Palatino Linotype" w:hAnsi="Palatino Linotype" w:cs="Tahoma"/>
          <w:sz w:val="22"/>
          <w:szCs w:val="22"/>
        </w:rPr>
        <w:t xml:space="preserve"> </w:t>
      </w:r>
      <w:r w:rsidR="00C159F9">
        <w:rPr>
          <w:rFonts w:ascii="Palatino Linotype" w:hAnsi="Palatino Linotype" w:cs="Tahoma"/>
          <w:sz w:val="22"/>
          <w:szCs w:val="22"/>
        </w:rPr>
        <w:t>dieciocho de julio</w:t>
      </w:r>
      <w:r w:rsidR="004D2877" w:rsidRPr="00400D1B">
        <w:rPr>
          <w:rFonts w:ascii="Palatino Linotype" w:hAnsi="Palatino Linotype" w:cs="Tahoma"/>
          <w:sz w:val="22"/>
          <w:szCs w:val="22"/>
        </w:rPr>
        <w:t xml:space="preserve"> </w:t>
      </w:r>
      <w:r w:rsidR="00E95147" w:rsidRPr="00400D1B">
        <w:rPr>
          <w:rFonts w:ascii="Palatino Linotype" w:hAnsi="Palatino Linotype" w:cs="Tahoma"/>
          <w:sz w:val="22"/>
          <w:szCs w:val="22"/>
        </w:rPr>
        <w:t>de dos mil veinti</w:t>
      </w:r>
      <w:r w:rsidR="00F93A36" w:rsidRPr="00400D1B">
        <w:rPr>
          <w:rFonts w:ascii="Palatino Linotype" w:hAnsi="Palatino Linotype" w:cs="Tahoma"/>
          <w:sz w:val="22"/>
          <w:szCs w:val="22"/>
        </w:rPr>
        <w:t>c</w:t>
      </w:r>
      <w:r w:rsidR="009C323D" w:rsidRPr="00400D1B">
        <w:rPr>
          <w:rFonts w:ascii="Palatino Linotype" w:hAnsi="Palatino Linotype" w:cs="Tahoma"/>
          <w:sz w:val="22"/>
          <w:szCs w:val="22"/>
        </w:rPr>
        <w:t>inco</w:t>
      </w:r>
      <w:r w:rsidR="00ED5DF5" w:rsidRPr="00400D1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400D1B">
        <w:rPr>
          <w:rFonts w:ascii="Palatino Linotype" w:hAnsi="Palatino Linotype" w:cs="Tahoma"/>
          <w:sz w:val="22"/>
          <w:szCs w:val="22"/>
        </w:rPr>
        <w:t>el mismo día</w:t>
      </w:r>
      <w:r w:rsidR="00ED5DF5" w:rsidRPr="00400D1B">
        <w:rPr>
          <w:rFonts w:ascii="Palatino Linotype" w:hAnsi="Palatino Linotype" w:cs="Tahoma"/>
          <w:sz w:val="22"/>
          <w:szCs w:val="22"/>
        </w:rPr>
        <w:t xml:space="preserve">, a través del </w:t>
      </w:r>
      <w:r w:rsidR="00BB1F81" w:rsidRPr="00400D1B">
        <w:rPr>
          <w:rFonts w:ascii="Palatino Linotype" w:hAnsi="Palatino Linotype" w:cs="Tahoma"/>
          <w:sz w:val="22"/>
          <w:szCs w:val="22"/>
          <w:lang w:val="es-ES"/>
        </w:rPr>
        <w:t>SAIMEX</w:t>
      </w:r>
      <w:r w:rsidR="00ED5DF5" w:rsidRPr="00400D1B">
        <w:rPr>
          <w:rFonts w:ascii="Palatino Linotype" w:hAnsi="Palatino Linotype" w:cs="Tahoma"/>
          <w:sz w:val="22"/>
          <w:szCs w:val="22"/>
        </w:rPr>
        <w:t>.</w:t>
      </w:r>
    </w:p>
    <w:p w14:paraId="733ACF02" w14:textId="77777777" w:rsidR="0079675C" w:rsidRPr="00400D1B" w:rsidRDefault="0079675C" w:rsidP="00FF426B">
      <w:pPr>
        <w:spacing w:line="360" w:lineRule="auto"/>
        <w:jc w:val="both"/>
        <w:rPr>
          <w:rFonts w:ascii="Palatino Linotype" w:hAnsi="Palatino Linotype" w:cs="Tahoma"/>
          <w:sz w:val="22"/>
          <w:szCs w:val="22"/>
        </w:rPr>
      </w:pPr>
    </w:p>
    <w:p w14:paraId="32247F2E" w14:textId="77777777" w:rsidR="004F2D88" w:rsidRPr="00400D1B" w:rsidRDefault="004F2D88" w:rsidP="00FF426B">
      <w:pPr>
        <w:spacing w:line="360" w:lineRule="auto"/>
        <w:contextualSpacing/>
        <w:jc w:val="both"/>
        <w:rPr>
          <w:rFonts w:ascii="Palatino Linotype" w:hAnsi="Palatino Linotype" w:cs="Tahoma"/>
          <w:color w:val="000000"/>
          <w:sz w:val="22"/>
          <w:szCs w:val="22"/>
        </w:rPr>
      </w:pPr>
      <w:r w:rsidRPr="00400D1B">
        <w:rPr>
          <w:rFonts w:ascii="Palatino Linotype" w:hAnsi="Palatino Linotype" w:cs="Tahoma"/>
          <w:color w:val="000000"/>
          <w:sz w:val="22"/>
          <w:szCs w:val="22"/>
        </w:rPr>
        <w:t xml:space="preserve">En </w:t>
      </w:r>
      <w:r w:rsidR="00367F82" w:rsidRPr="00400D1B">
        <w:rPr>
          <w:rFonts w:ascii="Palatino Linotype" w:hAnsi="Palatino Linotype" w:cs="Tahoma"/>
          <w:color w:val="000000"/>
          <w:sz w:val="22"/>
          <w:szCs w:val="22"/>
        </w:rPr>
        <w:t>razón de que fue debidamente su</w:t>
      </w:r>
      <w:r w:rsidRPr="00400D1B">
        <w:rPr>
          <w:rFonts w:ascii="Palatino Linotype" w:hAnsi="Palatino Linotype" w:cs="Tahoma"/>
          <w:color w:val="000000"/>
          <w:sz w:val="22"/>
          <w:szCs w:val="22"/>
        </w:rPr>
        <w:t xml:space="preserve">stanciado el expediente </w:t>
      </w:r>
      <w:r w:rsidR="00367F82" w:rsidRPr="00400D1B">
        <w:rPr>
          <w:rFonts w:ascii="Palatino Linotype" w:hAnsi="Palatino Linotype" w:cs="Tahoma"/>
          <w:color w:val="000000"/>
          <w:sz w:val="22"/>
          <w:szCs w:val="22"/>
        </w:rPr>
        <w:t xml:space="preserve">electrónico </w:t>
      </w:r>
      <w:r w:rsidRPr="00400D1B">
        <w:rPr>
          <w:rFonts w:ascii="Palatino Linotype" w:hAnsi="Palatino Linotype" w:cs="Tahoma"/>
          <w:color w:val="000000"/>
          <w:sz w:val="22"/>
          <w:szCs w:val="22"/>
        </w:rPr>
        <w:t>y no exist</w:t>
      </w:r>
      <w:r w:rsidR="00367F82" w:rsidRPr="00400D1B">
        <w:rPr>
          <w:rFonts w:ascii="Palatino Linotype" w:hAnsi="Palatino Linotype" w:cs="Tahoma"/>
          <w:color w:val="000000"/>
          <w:sz w:val="22"/>
          <w:szCs w:val="22"/>
        </w:rPr>
        <w:t>e</w:t>
      </w:r>
      <w:r w:rsidRPr="00400D1B">
        <w:rPr>
          <w:rFonts w:ascii="Palatino Linotype" w:hAnsi="Palatino Linotype" w:cs="Tahoma"/>
          <w:color w:val="000000"/>
          <w:sz w:val="22"/>
          <w:szCs w:val="22"/>
        </w:rPr>
        <w:t xml:space="preserve"> dilige</w:t>
      </w:r>
      <w:r w:rsidR="00367F82" w:rsidRPr="00400D1B">
        <w:rPr>
          <w:rFonts w:ascii="Palatino Linotype" w:hAnsi="Palatino Linotype" w:cs="Tahoma"/>
          <w:color w:val="000000"/>
          <w:sz w:val="22"/>
          <w:szCs w:val="22"/>
        </w:rPr>
        <w:t xml:space="preserve">ncia pendiente de desahogo, se </w:t>
      </w:r>
      <w:r w:rsidRPr="00400D1B">
        <w:rPr>
          <w:rFonts w:ascii="Palatino Linotype" w:hAnsi="Palatino Linotype" w:cs="Tahoma"/>
          <w:color w:val="000000"/>
          <w:sz w:val="22"/>
          <w:szCs w:val="22"/>
        </w:rPr>
        <w:t>emit</w:t>
      </w:r>
      <w:r w:rsidR="00367F82" w:rsidRPr="00400D1B">
        <w:rPr>
          <w:rFonts w:ascii="Palatino Linotype" w:hAnsi="Palatino Linotype" w:cs="Tahoma"/>
          <w:color w:val="000000"/>
          <w:sz w:val="22"/>
          <w:szCs w:val="22"/>
        </w:rPr>
        <w:t>e</w:t>
      </w:r>
      <w:r w:rsidRPr="00400D1B">
        <w:rPr>
          <w:rFonts w:ascii="Palatino Linotype" w:hAnsi="Palatino Linotype" w:cs="Tahoma"/>
          <w:color w:val="000000"/>
          <w:sz w:val="22"/>
          <w:szCs w:val="22"/>
        </w:rPr>
        <w:t xml:space="preserve"> la resolución que conforme a Derecho proceda, de acuerdo a l</w:t>
      </w:r>
      <w:r w:rsidR="009A620E" w:rsidRPr="00400D1B">
        <w:rPr>
          <w:rFonts w:ascii="Palatino Linotype" w:hAnsi="Palatino Linotype" w:cs="Tahoma"/>
          <w:color w:val="000000"/>
          <w:sz w:val="22"/>
          <w:szCs w:val="22"/>
        </w:rPr>
        <w:t>o</w:t>
      </w:r>
      <w:r w:rsidRPr="00400D1B">
        <w:rPr>
          <w:rFonts w:ascii="Palatino Linotype" w:hAnsi="Palatino Linotype" w:cs="Tahoma"/>
          <w:color w:val="000000"/>
          <w:sz w:val="22"/>
          <w:szCs w:val="22"/>
        </w:rPr>
        <w:t xml:space="preserve">s siguientes: </w:t>
      </w:r>
    </w:p>
    <w:p w14:paraId="3D2FE080" w14:textId="77777777" w:rsidR="001C0C73" w:rsidRPr="00400D1B" w:rsidRDefault="001C0C73" w:rsidP="00FF426B">
      <w:pPr>
        <w:spacing w:line="360" w:lineRule="auto"/>
        <w:contextualSpacing/>
        <w:jc w:val="both"/>
        <w:rPr>
          <w:rFonts w:ascii="Palatino Linotype" w:hAnsi="Palatino Linotype" w:cs="Tahoma"/>
          <w:color w:val="000000"/>
          <w:sz w:val="22"/>
          <w:szCs w:val="22"/>
        </w:rPr>
      </w:pPr>
    </w:p>
    <w:p w14:paraId="70C471B4" w14:textId="77777777" w:rsidR="00EA4E4A" w:rsidRPr="00400D1B" w:rsidRDefault="00EA4E4A" w:rsidP="00342378">
      <w:pPr>
        <w:pStyle w:val="Ttulo1"/>
        <w:jc w:val="center"/>
        <w:rPr>
          <w:rFonts w:ascii="Palatino Linotype" w:hAnsi="Palatino Linotype"/>
          <w:b/>
          <w:color w:val="auto"/>
          <w:sz w:val="22"/>
          <w:szCs w:val="22"/>
          <w:lang w:val="pt-BR"/>
        </w:rPr>
      </w:pPr>
      <w:bookmarkStart w:id="15" w:name="_Toc205478069"/>
      <w:r w:rsidRPr="00400D1B">
        <w:rPr>
          <w:rFonts w:ascii="Palatino Linotype" w:hAnsi="Palatino Linotype"/>
          <w:b/>
          <w:color w:val="auto"/>
          <w:sz w:val="22"/>
          <w:szCs w:val="22"/>
          <w:lang w:val="pt-BR"/>
        </w:rPr>
        <w:t>C O N S I D E R A N D O S</w:t>
      </w:r>
      <w:bookmarkEnd w:id="15"/>
    </w:p>
    <w:p w14:paraId="3B4AF31D" w14:textId="77777777" w:rsidR="00EA4E4A" w:rsidRPr="00400D1B" w:rsidRDefault="00EA4E4A" w:rsidP="00FF426B">
      <w:pPr>
        <w:spacing w:line="360" w:lineRule="auto"/>
        <w:contextualSpacing/>
        <w:jc w:val="both"/>
        <w:rPr>
          <w:rFonts w:ascii="Palatino Linotype" w:hAnsi="Palatino Linotype" w:cs="Tahoma"/>
          <w:b/>
          <w:sz w:val="22"/>
          <w:szCs w:val="22"/>
          <w:lang w:val="pt-BR"/>
        </w:rPr>
      </w:pPr>
    </w:p>
    <w:p w14:paraId="455D6897" w14:textId="77777777" w:rsidR="00EA4E4A" w:rsidRPr="00400D1B" w:rsidRDefault="00EA4E4A" w:rsidP="00342378">
      <w:pPr>
        <w:pStyle w:val="Ttulo2"/>
        <w:rPr>
          <w:rFonts w:ascii="Palatino Linotype" w:hAnsi="Palatino Linotype"/>
          <w:b/>
          <w:sz w:val="22"/>
          <w:szCs w:val="22"/>
        </w:rPr>
      </w:pPr>
      <w:bookmarkStart w:id="16" w:name="_Toc205478070"/>
      <w:r w:rsidRPr="00400D1B">
        <w:rPr>
          <w:rFonts w:ascii="Palatino Linotype" w:eastAsia="Calibri" w:hAnsi="Palatino Linotype"/>
          <w:b/>
          <w:color w:val="auto"/>
          <w:sz w:val="22"/>
          <w:szCs w:val="22"/>
          <w:lang w:eastAsia="es-MX"/>
        </w:rPr>
        <w:t xml:space="preserve">PRIMERO. </w:t>
      </w:r>
      <w:r w:rsidRPr="00400D1B">
        <w:rPr>
          <w:rFonts w:ascii="Palatino Linotype" w:hAnsi="Palatino Linotype"/>
          <w:b/>
          <w:color w:val="auto"/>
          <w:sz w:val="22"/>
          <w:szCs w:val="22"/>
        </w:rPr>
        <w:t>Competencia</w:t>
      </w:r>
      <w:bookmarkEnd w:id="16"/>
    </w:p>
    <w:p w14:paraId="2B824684" w14:textId="77777777" w:rsidR="00EA4E4A" w:rsidRPr="00400D1B"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4AF4AC55" w14:textId="77777777" w:rsidR="00B15E37" w:rsidRDefault="00B15E37" w:rsidP="00B15E37">
      <w:pPr>
        <w:spacing w:line="360" w:lineRule="auto"/>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F2D6D0E" w14:textId="77777777" w:rsidR="00F66601" w:rsidRPr="00400D1B" w:rsidRDefault="00F66601" w:rsidP="00FF426B">
      <w:pPr>
        <w:spacing w:line="360" w:lineRule="auto"/>
        <w:jc w:val="both"/>
        <w:rPr>
          <w:rFonts w:ascii="Palatino Linotype" w:hAnsi="Palatino Linotype" w:cs="Tahoma"/>
          <w:sz w:val="22"/>
          <w:szCs w:val="22"/>
          <w:shd w:val="clear" w:color="auto" w:fill="FFFFFF"/>
        </w:rPr>
      </w:pPr>
    </w:p>
    <w:p w14:paraId="6CBD936A" w14:textId="77777777" w:rsidR="00CE0B4C" w:rsidRPr="00400D1B" w:rsidRDefault="00CE0B4C" w:rsidP="00342378">
      <w:pPr>
        <w:pStyle w:val="Ttulo2"/>
        <w:rPr>
          <w:rFonts w:ascii="Palatino Linotype" w:eastAsia="Calibri" w:hAnsi="Palatino Linotype"/>
          <w:b/>
          <w:color w:val="auto"/>
          <w:sz w:val="22"/>
          <w:szCs w:val="22"/>
          <w:lang w:eastAsia="es-MX"/>
        </w:rPr>
      </w:pPr>
      <w:bookmarkStart w:id="17" w:name="_Toc205478071"/>
      <w:r w:rsidRPr="00400D1B">
        <w:rPr>
          <w:rFonts w:ascii="Palatino Linotype" w:eastAsia="Calibri" w:hAnsi="Palatino Linotype"/>
          <w:b/>
          <w:color w:val="auto"/>
          <w:sz w:val="22"/>
          <w:szCs w:val="22"/>
          <w:lang w:eastAsia="es-MX"/>
        </w:rPr>
        <w:lastRenderedPageBreak/>
        <w:t>SEGUNDO. Causales de improcedencia y sobreseimiento</w:t>
      </w:r>
      <w:bookmarkEnd w:id="17"/>
    </w:p>
    <w:p w14:paraId="3FCD47D6" w14:textId="77777777" w:rsidR="00566562" w:rsidRPr="00400D1B"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149C02C" w14:textId="77777777" w:rsidR="00CE0B4C" w:rsidRPr="00400D1B"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00D1B">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55E333F" w14:textId="77777777" w:rsidR="00CE0B4C" w:rsidRPr="00400D1B"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9E0DADE" w14:textId="77777777" w:rsidR="00CE0B4C" w:rsidRPr="00400D1B"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00D1B">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2394E77" w14:textId="77777777" w:rsidR="00BF4B55" w:rsidRPr="00400D1B"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B840092" w14:textId="77777777" w:rsidR="00CE0B4C" w:rsidRPr="00400D1B" w:rsidRDefault="00CE0B4C" w:rsidP="00342378">
      <w:pPr>
        <w:pStyle w:val="Ttulo3"/>
        <w:rPr>
          <w:rFonts w:ascii="Palatino Linotype" w:eastAsia="Calibri" w:hAnsi="Palatino Linotype" w:cs="Arial"/>
          <w:b/>
          <w:color w:val="auto"/>
          <w:sz w:val="22"/>
          <w:szCs w:val="22"/>
          <w:lang w:eastAsia="es-ES_tradnl"/>
        </w:rPr>
      </w:pPr>
      <w:bookmarkStart w:id="18" w:name="_Toc205478072"/>
      <w:r w:rsidRPr="00400D1B">
        <w:rPr>
          <w:rFonts w:ascii="Palatino Linotype" w:eastAsia="Calibri" w:hAnsi="Palatino Linotype" w:cs="Arial"/>
          <w:b/>
          <w:color w:val="auto"/>
          <w:sz w:val="22"/>
          <w:szCs w:val="22"/>
          <w:lang w:eastAsia="es-ES_tradnl"/>
        </w:rPr>
        <w:t>Causales de sobreseimiento</w:t>
      </w:r>
      <w:bookmarkEnd w:id="18"/>
    </w:p>
    <w:p w14:paraId="1216DCF9" w14:textId="77777777" w:rsidR="00CE0B4C" w:rsidRPr="00400D1B" w:rsidRDefault="00CE0B4C" w:rsidP="00FF426B">
      <w:pPr>
        <w:spacing w:line="360" w:lineRule="auto"/>
        <w:jc w:val="both"/>
        <w:rPr>
          <w:rFonts w:ascii="Palatino Linotype" w:eastAsia="Calibri" w:hAnsi="Palatino Linotype" w:cs="Tahoma"/>
          <w:sz w:val="22"/>
          <w:szCs w:val="22"/>
          <w:lang w:eastAsia="es-ES_tradnl"/>
        </w:rPr>
      </w:pPr>
    </w:p>
    <w:p w14:paraId="122800B8" w14:textId="77777777" w:rsidR="00CE0B4C" w:rsidRPr="00400D1B" w:rsidRDefault="00CE0B4C" w:rsidP="00FF426B">
      <w:pPr>
        <w:spacing w:line="360" w:lineRule="auto"/>
        <w:jc w:val="both"/>
        <w:rPr>
          <w:rFonts w:ascii="Palatino Linotype" w:eastAsia="Calibri" w:hAnsi="Palatino Linotype" w:cs="Tahoma"/>
          <w:sz w:val="22"/>
          <w:szCs w:val="22"/>
          <w:lang w:eastAsia="es-ES_tradnl"/>
        </w:rPr>
      </w:pPr>
      <w:r w:rsidRPr="00400D1B">
        <w:rPr>
          <w:rFonts w:ascii="Palatino Linotype" w:eastAsia="Calibri" w:hAnsi="Palatino Linotype" w:cs="Tahoma"/>
          <w:sz w:val="22"/>
          <w:szCs w:val="22"/>
          <w:lang w:eastAsia="es-ES_tradnl"/>
        </w:rPr>
        <w:t>Por lo que hace a las causales de sobreseimiento, del análisis realizado por este Instituto, se advierte que</w:t>
      </w:r>
      <w:r w:rsidRPr="00400D1B">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400D1B">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400D1B">
        <w:rPr>
          <w:rFonts w:ascii="Palatino Linotype" w:hAnsi="Palatino Linotype" w:cs="Tahoma"/>
          <w:sz w:val="22"/>
          <w:szCs w:val="22"/>
        </w:rPr>
        <w:lastRenderedPageBreak/>
        <w:t xml:space="preserve">o bien que el recurso de revisión hubiera quedado sin materia. </w:t>
      </w:r>
      <w:r w:rsidRPr="00400D1B">
        <w:rPr>
          <w:rFonts w:ascii="Palatino Linotype" w:eastAsia="Calibri" w:hAnsi="Palatino Linotype" w:cs="Tahoma"/>
          <w:bCs/>
          <w:sz w:val="22"/>
          <w:szCs w:val="22"/>
          <w:lang w:eastAsia="es-ES_tradnl"/>
        </w:rPr>
        <w:t xml:space="preserve">Por tales motivos, </w:t>
      </w:r>
      <w:r w:rsidRPr="00400D1B">
        <w:rPr>
          <w:rFonts w:ascii="Palatino Linotype" w:eastAsia="Calibri" w:hAnsi="Palatino Linotype" w:cs="Tahoma"/>
          <w:sz w:val="22"/>
          <w:szCs w:val="22"/>
          <w:lang w:eastAsia="es-ES_tradnl"/>
        </w:rPr>
        <w:t xml:space="preserve">se considera procedente entrar al fondo del presente asunto. </w:t>
      </w:r>
    </w:p>
    <w:p w14:paraId="23B05887" w14:textId="77777777" w:rsidR="00472490" w:rsidRPr="00400D1B" w:rsidRDefault="00472490" w:rsidP="00FF426B">
      <w:pPr>
        <w:spacing w:line="360" w:lineRule="auto"/>
        <w:jc w:val="both"/>
        <w:rPr>
          <w:rFonts w:ascii="Palatino Linotype" w:eastAsia="Calibri" w:hAnsi="Palatino Linotype" w:cs="Tahoma"/>
          <w:sz w:val="22"/>
          <w:szCs w:val="22"/>
          <w:lang w:eastAsia="es-ES_tradnl"/>
        </w:rPr>
      </w:pPr>
    </w:p>
    <w:p w14:paraId="3F410A09" w14:textId="77777777" w:rsidR="00CE0B4C" w:rsidRPr="00400D1B" w:rsidRDefault="00CE0B4C" w:rsidP="00FF5303">
      <w:pPr>
        <w:pStyle w:val="Ttulo2"/>
        <w:rPr>
          <w:rFonts w:ascii="Palatino Linotype" w:eastAsia="Calibri" w:hAnsi="Palatino Linotype"/>
          <w:b/>
          <w:color w:val="auto"/>
          <w:sz w:val="22"/>
          <w:lang w:val="es-ES" w:eastAsia="es-ES_tradnl"/>
        </w:rPr>
      </w:pPr>
      <w:bookmarkStart w:id="19" w:name="_Toc205478073"/>
      <w:r w:rsidRPr="00400D1B">
        <w:rPr>
          <w:rFonts w:ascii="Palatino Linotype" w:eastAsia="Calibri" w:hAnsi="Palatino Linotype"/>
          <w:b/>
          <w:color w:val="auto"/>
          <w:sz w:val="22"/>
          <w:lang w:eastAsia="es-ES_tradnl"/>
        </w:rPr>
        <w:t>TERCERO. Determinación de la Controversia</w:t>
      </w:r>
      <w:bookmarkEnd w:id="19"/>
    </w:p>
    <w:p w14:paraId="3D2AD0B0" w14:textId="77777777" w:rsidR="00CE0B4C" w:rsidRPr="00400D1B"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2E94CC7A" w14:textId="77777777" w:rsidR="008676B5" w:rsidRDefault="00CE0B4C" w:rsidP="00556012">
      <w:pPr>
        <w:tabs>
          <w:tab w:val="left" w:pos="4962"/>
        </w:tabs>
        <w:spacing w:line="360" w:lineRule="auto"/>
        <w:jc w:val="both"/>
        <w:rPr>
          <w:rFonts w:ascii="Palatino Linotype" w:eastAsia="Calibri" w:hAnsi="Palatino Linotype" w:cs="Tahoma"/>
          <w:iCs/>
          <w:sz w:val="22"/>
          <w:szCs w:val="22"/>
          <w:lang w:val="es-ES" w:eastAsia="es-ES_tradnl"/>
        </w:rPr>
      </w:pPr>
      <w:r w:rsidRPr="00400D1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400D1B">
        <w:rPr>
          <w:rFonts w:ascii="Palatino Linotype" w:eastAsia="Calibri" w:hAnsi="Palatino Linotype" w:cs="Tahoma"/>
          <w:iCs/>
          <w:sz w:val="22"/>
          <w:szCs w:val="22"/>
          <w:lang w:val="es-ES" w:eastAsia="es-ES_tradnl"/>
        </w:rPr>
        <w:t xml:space="preserve">Particular </w:t>
      </w:r>
      <w:r w:rsidRPr="00400D1B">
        <w:rPr>
          <w:rFonts w:ascii="Palatino Linotype" w:eastAsia="Calibri" w:hAnsi="Palatino Linotype" w:cs="Tahoma"/>
          <w:iCs/>
          <w:sz w:val="22"/>
          <w:szCs w:val="22"/>
          <w:lang w:val="es-ES" w:eastAsia="es-ES_tradnl"/>
        </w:rPr>
        <w:t>solicitó a</w:t>
      </w:r>
      <w:r w:rsidR="00212285" w:rsidRPr="00400D1B">
        <w:rPr>
          <w:rFonts w:ascii="Palatino Linotype" w:eastAsia="Calibri" w:hAnsi="Palatino Linotype" w:cs="Tahoma"/>
          <w:iCs/>
          <w:sz w:val="22"/>
          <w:szCs w:val="22"/>
          <w:lang w:val="es-ES" w:eastAsia="es-ES_tradnl"/>
        </w:rPr>
        <w:t>l</w:t>
      </w:r>
      <w:r w:rsidR="0003473A" w:rsidRPr="00400D1B">
        <w:rPr>
          <w:rFonts w:ascii="Palatino Linotype" w:eastAsia="Calibri" w:hAnsi="Palatino Linotype" w:cs="Tahoma"/>
          <w:iCs/>
          <w:sz w:val="22"/>
          <w:szCs w:val="22"/>
          <w:lang w:val="es-ES" w:eastAsia="es-ES_tradnl"/>
        </w:rPr>
        <w:t xml:space="preserve"> </w:t>
      </w:r>
      <w:r w:rsidR="001215F0" w:rsidRPr="00400D1B">
        <w:rPr>
          <w:rFonts w:ascii="Palatino Linotype" w:eastAsia="Calibri" w:hAnsi="Palatino Linotype" w:cs="Tahoma"/>
          <w:iCs/>
          <w:sz w:val="22"/>
          <w:szCs w:val="22"/>
          <w:lang w:val="es-ES" w:eastAsia="es-ES_tradnl"/>
        </w:rPr>
        <w:t>Ayuntamiento de Toluca</w:t>
      </w:r>
      <w:r w:rsidRPr="00400D1B">
        <w:rPr>
          <w:rFonts w:ascii="Palatino Linotype" w:eastAsia="Calibri" w:hAnsi="Palatino Linotype" w:cs="Tahoma"/>
          <w:iCs/>
          <w:sz w:val="22"/>
          <w:szCs w:val="22"/>
          <w:lang w:val="es-ES" w:eastAsia="es-ES_tradnl"/>
        </w:rPr>
        <w:t>,</w:t>
      </w:r>
      <w:r w:rsidR="000E4DD0" w:rsidRPr="00400D1B">
        <w:rPr>
          <w:rFonts w:ascii="Palatino Linotype" w:eastAsia="Calibri" w:hAnsi="Palatino Linotype" w:cs="Tahoma"/>
          <w:iCs/>
          <w:sz w:val="22"/>
          <w:szCs w:val="22"/>
          <w:lang w:val="es-ES" w:eastAsia="es-ES_tradnl"/>
        </w:rPr>
        <w:t xml:space="preserve"> </w:t>
      </w:r>
      <w:r w:rsidR="008676B5">
        <w:rPr>
          <w:rFonts w:ascii="Palatino Linotype" w:eastAsia="Calibri" w:hAnsi="Palatino Linotype" w:cs="Tahoma"/>
          <w:iCs/>
          <w:sz w:val="22"/>
          <w:szCs w:val="22"/>
          <w:lang w:val="es-ES" w:eastAsia="es-ES_tradnl"/>
        </w:rPr>
        <w:t>lo siguiente:</w:t>
      </w:r>
    </w:p>
    <w:p w14:paraId="1D752450" w14:textId="77777777" w:rsidR="008676B5" w:rsidRDefault="008676B5" w:rsidP="00556012">
      <w:pPr>
        <w:tabs>
          <w:tab w:val="left" w:pos="4962"/>
        </w:tabs>
        <w:spacing w:line="360" w:lineRule="auto"/>
        <w:jc w:val="both"/>
        <w:rPr>
          <w:rFonts w:ascii="Palatino Linotype" w:eastAsia="Calibri" w:hAnsi="Palatino Linotype" w:cs="Tahoma"/>
          <w:iCs/>
          <w:sz w:val="22"/>
          <w:szCs w:val="22"/>
          <w:lang w:val="es-ES" w:eastAsia="es-ES_tradnl"/>
        </w:rPr>
      </w:pPr>
    </w:p>
    <w:p w14:paraId="31FEC92F" w14:textId="6BDD4EA4" w:rsidR="008676B5" w:rsidRDefault="008676B5" w:rsidP="00706535">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bookmarkStart w:id="20" w:name="_Hlk203650140"/>
      <w:r w:rsidRPr="008676B5">
        <w:rPr>
          <w:rFonts w:ascii="Palatino Linotype" w:eastAsia="Calibri" w:hAnsi="Palatino Linotype" w:cs="Tahoma"/>
          <w:iCs/>
          <w:szCs w:val="22"/>
          <w:lang w:val="es-ES" w:eastAsia="es-ES_tradnl"/>
        </w:rPr>
        <w:t>Listado de los vehículos oficiales que contenga:</w:t>
      </w:r>
    </w:p>
    <w:p w14:paraId="241ED135" w14:textId="77777777" w:rsidR="00CD6747" w:rsidRPr="008676B5" w:rsidRDefault="00CD6747" w:rsidP="00CD6747">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678EBCA" w14:textId="77777777" w:rsidR="008676B5" w:rsidRPr="00BA202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BA2025">
        <w:rPr>
          <w:rFonts w:ascii="Palatino Linotype" w:eastAsia="Calibri" w:hAnsi="Palatino Linotype" w:cs="Tahoma"/>
          <w:iCs/>
          <w:szCs w:val="22"/>
          <w:lang w:val="es-ES" w:eastAsia="es-ES_tradnl"/>
        </w:rPr>
        <w:t xml:space="preserve">Marca, </w:t>
      </w:r>
    </w:p>
    <w:p w14:paraId="37FA6473" w14:textId="77777777" w:rsidR="008676B5" w:rsidRPr="00BA202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BA2025">
        <w:rPr>
          <w:rFonts w:ascii="Palatino Linotype" w:eastAsia="Calibri" w:hAnsi="Palatino Linotype" w:cs="Tahoma"/>
          <w:iCs/>
          <w:szCs w:val="22"/>
          <w:lang w:val="es-ES" w:eastAsia="es-ES_tradnl"/>
        </w:rPr>
        <w:t xml:space="preserve">Submarca, </w:t>
      </w:r>
    </w:p>
    <w:p w14:paraId="1BEC4EDF" w14:textId="77777777" w:rsidR="008676B5" w:rsidRPr="00BA202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BA2025">
        <w:rPr>
          <w:rFonts w:ascii="Palatino Linotype" w:eastAsia="Calibri" w:hAnsi="Palatino Linotype" w:cs="Tahoma"/>
          <w:iCs/>
          <w:szCs w:val="22"/>
          <w:lang w:val="es-ES" w:eastAsia="es-ES_tradnl"/>
        </w:rPr>
        <w:t xml:space="preserve">Año, </w:t>
      </w:r>
    </w:p>
    <w:p w14:paraId="539A723D"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Color, </w:t>
      </w:r>
    </w:p>
    <w:p w14:paraId="671D74F6"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Placas, </w:t>
      </w:r>
    </w:p>
    <w:p w14:paraId="701CE34C"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Nombre de quien lo tiene asignado, </w:t>
      </w:r>
    </w:p>
    <w:p w14:paraId="1F48C3F6"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Dotación de gasolina, con bitácora de gasolina, </w:t>
      </w:r>
    </w:p>
    <w:p w14:paraId="459276D4"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Kilometraje de vehículo, </w:t>
      </w:r>
    </w:p>
    <w:p w14:paraId="1EE58147"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Serie, </w:t>
      </w:r>
    </w:p>
    <w:p w14:paraId="659D4799"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Factura, </w:t>
      </w:r>
    </w:p>
    <w:p w14:paraId="5DD0AB5F"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Fotografías del estado que guarda, </w:t>
      </w:r>
    </w:p>
    <w:p w14:paraId="294B3FD8"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Ficha de resguardo de todo el parque vehicular incluyendo patrullas y camiones de servicio público </w:t>
      </w:r>
    </w:p>
    <w:p w14:paraId="46DCFD43"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Licencia vigente que corresponda con el resguardo de servidor que lo tiene en resguardo y uso y disfrute, </w:t>
      </w:r>
    </w:p>
    <w:p w14:paraId="26ECCB3C" w14:textId="77777777" w:rsidR="008676B5" w:rsidRPr="008676B5" w:rsidRDefault="008676B5" w:rsidP="00706535">
      <w:pPr>
        <w:pStyle w:val="Prrafodelista"/>
        <w:numPr>
          <w:ilvl w:val="0"/>
          <w:numId w:val="11"/>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Horario del vehículo es operativo o libre lugar de encierro del vehículo de esta administración</w:t>
      </w:r>
    </w:p>
    <w:bookmarkEnd w:id="20"/>
    <w:p w14:paraId="653D72BE" w14:textId="77777777" w:rsidR="008676B5" w:rsidRDefault="008676B5" w:rsidP="00556012">
      <w:pPr>
        <w:tabs>
          <w:tab w:val="left" w:pos="4962"/>
        </w:tabs>
        <w:spacing w:line="360" w:lineRule="auto"/>
        <w:jc w:val="both"/>
        <w:rPr>
          <w:rFonts w:ascii="Palatino Linotype" w:eastAsia="Calibri" w:hAnsi="Palatino Linotype" w:cs="Tahoma"/>
          <w:iCs/>
          <w:sz w:val="22"/>
          <w:szCs w:val="22"/>
          <w:lang w:val="es-ES" w:eastAsia="es-ES_tradnl"/>
        </w:rPr>
      </w:pPr>
    </w:p>
    <w:p w14:paraId="0167DAD7" w14:textId="77777777" w:rsidR="00A511BB" w:rsidRPr="00400D1B"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400D1B">
        <w:rPr>
          <w:rFonts w:ascii="Palatino Linotype" w:eastAsia="Calibri" w:hAnsi="Palatino Linotype" w:cs="Tahoma"/>
          <w:iCs/>
          <w:sz w:val="22"/>
          <w:szCs w:val="22"/>
          <w:lang w:val="es-ES" w:eastAsia="es-ES_tradnl"/>
        </w:rPr>
        <w:t>E</w:t>
      </w:r>
      <w:r w:rsidR="0044640B" w:rsidRPr="00400D1B">
        <w:rPr>
          <w:rFonts w:ascii="Palatino Linotype" w:eastAsia="Calibri" w:hAnsi="Palatino Linotype" w:cs="Tahoma"/>
          <w:iCs/>
          <w:sz w:val="22"/>
          <w:szCs w:val="22"/>
          <w:lang w:val="es-ES" w:eastAsia="es-ES_tradnl"/>
        </w:rPr>
        <w:t>n respuesta</w:t>
      </w:r>
      <w:r w:rsidR="007F34CB" w:rsidRPr="00400D1B">
        <w:rPr>
          <w:rFonts w:ascii="Palatino Linotype" w:eastAsia="Calibri" w:hAnsi="Palatino Linotype" w:cs="Tahoma"/>
          <w:iCs/>
          <w:sz w:val="22"/>
          <w:szCs w:val="22"/>
          <w:lang w:val="es-ES" w:eastAsia="es-ES_tradnl"/>
        </w:rPr>
        <w:t>,</w:t>
      </w:r>
      <w:r w:rsidR="0044640B" w:rsidRPr="00400D1B">
        <w:rPr>
          <w:rFonts w:ascii="Palatino Linotype" w:eastAsia="Calibri" w:hAnsi="Palatino Linotype" w:cs="Tahoma"/>
          <w:iCs/>
          <w:sz w:val="22"/>
          <w:szCs w:val="22"/>
          <w:lang w:val="es-ES" w:eastAsia="es-ES_tradnl"/>
        </w:rPr>
        <w:t xml:space="preserve"> el Sujeto Obligado</w:t>
      </w:r>
      <w:r w:rsidR="009C0AB7" w:rsidRPr="00400D1B">
        <w:rPr>
          <w:rFonts w:ascii="Palatino Linotype" w:eastAsia="Calibri" w:hAnsi="Palatino Linotype" w:cs="Tahoma"/>
          <w:iCs/>
          <w:sz w:val="22"/>
          <w:szCs w:val="22"/>
          <w:lang w:val="es-ES" w:eastAsia="es-ES_tradnl"/>
        </w:rPr>
        <w:t xml:space="preserve"> señaló </w:t>
      </w:r>
      <w:r w:rsidR="008676B5">
        <w:rPr>
          <w:rFonts w:ascii="Palatino Linotype" w:eastAsia="Calibri" w:hAnsi="Palatino Linotype" w:cs="Tahoma"/>
          <w:iCs/>
          <w:sz w:val="22"/>
          <w:szCs w:val="22"/>
          <w:lang w:val="es-ES" w:eastAsia="es-ES_tradnl"/>
        </w:rPr>
        <w:t>que la información era susceptible de ser clasificada</w:t>
      </w:r>
      <w:r w:rsidR="0018547D" w:rsidRPr="00400D1B">
        <w:rPr>
          <w:rFonts w:ascii="Palatino Linotype" w:eastAsia="Calibri" w:hAnsi="Palatino Linotype" w:cs="Tahoma"/>
          <w:iCs/>
          <w:sz w:val="22"/>
          <w:szCs w:val="22"/>
          <w:lang w:val="es-ES" w:eastAsia="es-ES_tradnl"/>
        </w:rPr>
        <w:t xml:space="preserve">, </w:t>
      </w:r>
      <w:r w:rsidR="008676B5">
        <w:rPr>
          <w:rFonts w:ascii="Palatino Linotype" w:eastAsia="Calibri" w:hAnsi="Palatino Linotype" w:cs="Tahoma"/>
          <w:iCs/>
          <w:sz w:val="22"/>
          <w:szCs w:val="22"/>
          <w:lang w:val="es-ES" w:eastAsia="es-ES_tradnl"/>
        </w:rPr>
        <w:t xml:space="preserve">razón por la cual el </w:t>
      </w:r>
      <w:r w:rsidR="00556012" w:rsidRPr="00400D1B">
        <w:rPr>
          <w:rFonts w:ascii="Palatino Linotype" w:eastAsia="Calibri" w:hAnsi="Palatino Linotype" w:cs="Tahoma"/>
          <w:iCs/>
          <w:sz w:val="22"/>
          <w:szCs w:val="22"/>
          <w:lang w:val="es-ES" w:eastAsia="es-ES_tradnl"/>
        </w:rPr>
        <w:t xml:space="preserve">Particular se inconformó, </w:t>
      </w:r>
      <w:r w:rsidR="00120425" w:rsidRPr="00400D1B">
        <w:rPr>
          <w:rFonts w:ascii="Palatino Linotype" w:eastAsia="Calibri" w:hAnsi="Palatino Linotype" w:cs="Tahoma"/>
          <w:bCs/>
          <w:sz w:val="22"/>
          <w:szCs w:val="22"/>
          <w:lang w:val="es-ES_tradnl" w:eastAsia="en-US"/>
        </w:rPr>
        <w:t xml:space="preserve">así </w:t>
      </w:r>
      <w:r w:rsidR="00A511BB" w:rsidRPr="00400D1B">
        <w:rPr>
          <w:rFonts w:ascii="Palatino Linotype" w:eastAsia="Calibri" w:hAnsi="Palatino Linotype" w:cs="Tahoma"/>
          <w:color w:val="000000"/>
          <w:sz w:val="22"/>
          <w:szCs w:val="22"/>
        </w:rPr>
        <w:t xml:space="preserve">en el asunto que nos ocupa se actualiza la causal de procedencia señalada en el </w:t>
      </w:r>
      <w:r w:rsidR="00A511BB" w:rsidRPr="00400D1B">
        <w:rPr>
          <w:rFonts w:ascii="Palatino Linotype" w:eastAsia="Calibri" w:hAnsi="Palatino Linotype" w:cs="Tahoma"/>
          <w:sz w:val="22"/>
          <w:szCs w:val="22"/>
        </w:rPr>
        <w:t xml:space="preserve">artículo 179, </w:t>
      </w:r>
      <w:r w:rsidR="005638D9" w:rsidRPr="00400D1B">
        <w:rPr>
          <w:rFonts w:ascii="Palatino Linotype" w:eastAsia="Calibri" w:hAnsi="Palatino Linotype" w:cs="Tahoma"/>
          <w:sz w:val="22"/>
          <w:szCs w:val="22"/>
        </w:rPr>
        <w:t xml:space="preserve">fracción </w:t>
      </w:r>
      <w:r w:rsidR="008676B5">
        <w:rPr>
          <w:rFonts w:ascii="Palatino Linotype" w:eastAsia="Calibri" w:hAnsi="Palatino Linotype" w:cs="Tahoma"/>
          <w:sz w:val="22"/>
          <w:szCs w:val="22"/>
        </w:rPr>
        <w:t>I</w:t>
      </w:r>
      <w:r w:rsidR="000A682D" w:rsidRPr="00400D1B">
        <w:rPr>
          <w:rFonts w:ascii="Palatino Linotype" w:eastAsia="Calibri" w:hAnsi="Palatino Linotype" w:cs="Tahoma"/>
          <w:sz w:val="22"/>
          <w:szCs w:val="22"/>
        </w:rPr>
        <w:t>I</w:t>
      </w:r>
      <w:r w:rsidR="00E52703" w:rsidRPr="00400D1B">
        <w:rPr>
          <w:rFonts w:ascii="Palatino Linotype" w:eastAsia="Calibri" w:hAnsi="Palatino Linotype" w:cs="Tahoma"/>
          <w:sz w:val="22"/>
          <w:szCs w:val="22"/>
        </w:rPr>
        <w:t>,</w:t>
      </w:r>
      <w:r w:rsidR="00A511BB" w:rsidRPr="00400D1B">
        <w:rPr>
          <w:rFonts w:ascii="Palatino Linotype" w:eastAsia="Calibri" w:hAnsi="Palatino Linotype" w:cs="Tahoma"/>
          <w:sz w:val="22"/>
          <w:szCs w:val="22"/>
        </w:rPr>
        <w:t xml:space="preserve"> de la Ley de la materia</w:t>
      </w:r>
      <w:r w:rsidR="00A511BB" w:rsidRPr="00400D1B">
        <w:rPr>
          <w:rFonts w:ascii="Palatino Linotype" w:eastAsia="Calibri" w:hAnsi="Palatino Linotype" w:cs="Tahoma"/>
          <w:bCs/>
          <w:sz w:val="22"/>
          <w:szCs w:val="22"/>
        </w:rPr>
        <w:t>.</w:t>
      </w:r>
    </w:p>
    <w:p w14:paraId="0843083B" w14:textId="77777777" w:rsidR="00CE0B4C" w:rsidRPr="00400D1B"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0E9F73AA" w14:textId="77777777" w:rsidR="00571944" w:rsidRPr="00400D1B"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400D1B">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624F087" w14:textId="77777777" w:rsidR="00FF5303" w:rsidRPr="00400D1B"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222C29DF" w14:textId="77777777" w:rsidR="00CE0B4C" w:rsidRPr="00400D1B" w:rsidRDefault="00CE0B4C" w:rsidP="00FF5303">
      <w:pPr>
        <w:pStyle w:val="Ttulo2"/>
        <w:jc w:val="both"/>
        <w:rPr>
          <w:rFonts w:ascii="Palatino Linotype" w:eastAsia="Calibri" w:hAnsi="Palatino Linotype" w:cs="Arial"/>
          <w:b/>
          <w:color w:val="auto"/>
          <w:sz w:val="22"/>
          <w:lang w:eastAsia="es-ES_tradnl"/>
        </w:rPr>
      </w:pPr>
      <w:bookmarkStart w:id="21" w:name="_Toc205478074"/>
      <w:r w:rsidRPr="00400D1B">
        <w:rPr>
          <w:rFonts w:ascii="Palatino Linotype" w:eastAsia="Calibri" w:hAnsi="Palatino Linotype" w:cs="Arial"/>
          <w:b/>
          <w:color w:val="auto"/>
          <w:sz w:val="22"/>
          <w:lang w:eastAsia="es-ES_tradnl"/>
        </w:rPr>
        <w:t>CUARTO. Marco normativo aplicable en materia de transparencia y acceso a la información pública</w:t>
      </w:r>
      <w:bookmarkEnd w:id="21"/>
    </w:p>
    <w:p w14:paraId="134F2266" w14:textId="77777777" w:rsidR="00CE0B4C" w:rsidRPr="00400D1B" w:rsidRDefault="00CE0B4C" w:rsidP="00FF426B">
      <w:pPr>
        <w:spacing w:line="360" w:lineRule="auto"/>
        <w:contextualSpacing/>
        <w:jc w:val="both"/>
        <w:rPr>
          <w:rFonts w:ascii="Palatino Linotype" w:hAnsi="Palatino Linotype" w:cs="Tahoma"/>
          <w:sz w:val="22"/>
          <w:szCs w:val="22"/>
        </w:rPr>
      </w:pPr>
    </w:p>
    <w:p w14:paraId="5DE75EBC" w14:textId="77777777" w:rsidR="00CE0B4C" w:rsidRPr="00400D1B" w:rsidRDefault="00CE0B4C" w:rsidP="00FF426B">
      <w:pPr>
        <w:widowControl w:val="0"/>
        <w:spacing w:line="360" w:lineRule="auto"/>
        <w:contextualSpacing/>
        <w:jc w:val="both"/>
        <w:rPr>
          <w:rFonts w:ascii="Palatino Linotype" w:hAnsi="Palatino Linotype" w:cs="Tahoma"/>
          <w:sz w:val="22"/>
          <w:szCs w:val="22"/>
        </w:rPr>
      </w:pPr>
      <w:r w:rsidRPr="00400D1B">
        <w:rPr>
          <w:rFonts w:ascii="Palatino Linotype" w:hAnsi="Palatino Linotype" w:cs="Tahoma"/>
          <w:sz w:val="22"/>
          <w:szCs w:val="22"/>
        </w:rPr>
        <w:t>El artículo 6°, Apartado A), fracción I</w:t>
      </w:r>
      <w:r w:rsidR="00D63A43" w:rsidRPr="00400D1B">
        <w:rPr>
          <w:rFonts w:ascii="Palatino Linotype" w:hAnsi="Palatino Linotype" w:cs="Tahoma"/>
          <w:sz w:val="22"/>
          <w:szCs w:val="22"/>
        </w:rPr>
        <w:t>,</w:t>
      </w:r>
      <w:r w:rsidRPr="00400D1B">
        <w:rPr>
          <w:rFonts w:ascii="Palatino Linotype" w:hAnsi="Palatino Linotype" w:cs="Tahoma"/>
          <w:sz w:val="22"/>
          <w:szCs w:val="22"/>
        </w:rPr>
        <w:t xml:space="preserve"> de la Constitución Política de los Estados Unidos Mexicanos, establece que toda la información en posesión de cualquier </w:t>
      </w:r>
      <w:r w:rsidR="005A1884" w:rsidRPr="00400D1B">
        <w:rPr>
          <w:rFonts w:ascii="Palatino Linotype" w:hAnsi="Palatino Linotype" w:cs="Tahoma"/>
          <w:sz w:val="22"/>
          <w:szCs w:val="22"/>
        </w:rPr>
        <w:t>autoridad</w:t>
      </w:r>
      <w:r w:rsidRPr="00400D1B">
        <w:rPr>
          <w:rFonts w:ascii="Palatino Linotype" w:hAnsi="Palatino Linotype" w:cs="Tahoma"/>
          <w:sz w:val="22"/>
          <w:szCs w:val="22"/>
        </w:rPr>
        <w:t xml:space="preserve"> es pública y sólo podrá ser reservada temporalmente por razones de interés público.</w:t>
      </w:r>
    </w:p>
    <w:p w14:paraId="102A32EC" w14:textId="77777777" w:rsidR="00CE0B4C" w:rsidRPr="00400D1B" w:rsidRDefault="00CE0B4C" w:rsidP="00FF426B">
      <w:pPr>
        <w:spacing w:line="360" w:lineRule="auto"/>
        <w:contextualSpacing/>
        <w:jc w:val="both"/>
        <w:rPr>
          <w:rFonts w:ascii="Palatino Linotype" w:hAnsi="Palatino Linotype" w:cs="Tahoma"/>
          <w:sz w:val="22"/>
          <w:szCs w:val="22"/>
        </w:rPr>
      </w:pPr>
    </w:p>
    <w:p w14:paraId="3DF030A5" w14:textId="77777777" w:rsidR="00CE0B4C" w:rsidRPr="00400D1B" w:rsidRDefault="00CE0B4C" w:rsidP="00FF426B">
      <w:pPr>
        <w:spacing w:line="360" w:lineRule="auto"/>
        <w:jc w:val="both"/>
        <w:rPr>
          <w:rFonts w:ascii="Palatino Linotype" w:hAnsi="Palatino Linotype" w:cs="Tahoma"/>
          <w:sz w:val="22"/>
          <w:szCs w:val="22"/>
        </w:rPr>
      </w:pPr>
      <w:r w:rsidRPr="00400D1B">
        <w:rPr>
          <w:rFonts w:ascii="Palatino Linotype" w:hAnsi="Palatino Linotype" w:cs="Tahoma"/>
          <w:sz w:val="22"/>
          <w:szCs w:val="22"/>
        </w:rPr>
        <w:t>En materia local, el artículo 5°, fracción I</w:t>
      </w:r>
      <w:r w:rsidR="00002CF8" w:rsidRPr="00400D1B">
        <w:rPr>
          <w:rFonts w:ascii="Palatino Linotype" w:hAnsi="Palatino Linotype" w:cs="Tahoma"/>
          <w:sz w:val="22"/>
          <w:szCs w:val="22"/>
        </w:rPr>
        <w:t>,</w:t>
      </w:r>
      <w:r w:rsidRPr="00400D1B">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870A86" w14:textId="77777777" w:rsidR="00CE0B4C" w:rsidRPr="00400D1B" w:rsidRDefault="00CE0B4C" w:rsidP="00FF426B">
      <w:pPr>
        <w:spacing w:line="360" w:lineRule="auto"/>
        <w:jc w:val="both"/>
        <w:rPr>
          <w:rFonts w:ascii="Palatino Linotype" w:hAnsi="Palatino Linotype" w:cs="Tahoma"/>
          <w:sz w:val="22"/>
          <w:szCs w:val="22"/>
        </w:rPr>
      </w:pPr>
    </w:p>
    <w:p w14:paraId="51AB95B0" w14:textId="77777777" w:rsidR="00CE0B4C" w:rsidRPr="00400D1B" w:rsidRDefault="00CE0B4C" w:rsidP="00FF426B">
      <w:pPr>
        <w:spacing w:line="360" w:lineRule="auto"/>
        <w:jc w:val="both"/>
        <w:rPr>
          <w:rFonts w:ascii="Palatino Linotype" w:hAnsi="Palatino Linotype" w:cs="Tahoma"/>
          <w:sz w:val="22"/>
          <w:szCs w:val="22"/>
        </w:rPr>
      </w:pPr>
      <w:r w:rsidRPr="00400D1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E9A6711" w14:textId="77777777" w:rsidR="00CE0B4C" w:rsidRPr="00400D1B" w:rsidRDefault="00CE0B4C" w:rsidP="00FF426B">
      <w:pPr>
        <w:spacing w:line="360" w:lineRule="auto"/>
        <w:jc w:val="both"/>
        <w:rPr>
          <w:rFonts w:ascii="Palatino Linotype" w:hAnsi="Palatino Linotype" w:cs="Tahoma"/>
          <w:sz w:val="22"/>
          <w:szCs w:val="22"/>
        </w:rPr>
      </w:pPr>
    </w:p>
    <w:p w14:paraId="4470C0C1" w14:textId="77777777" w:rsidR="00CE0B4C" w:rsidRPr="00400D1B" w:rsidRDefault="00CE0B4C" w:rsidP="00FF426B">
      <w:pPr>
        <w:spacing w:line="360" w:lineRule="auto"/>
        <w:jc w:val="both"/>
        <w:rPr>
          <w:rFonts w:ascii="Palatino Linotype" w:hAnsi="Palatino Linotype" w:cs="Tahoma"/>
          <w:sz w:val="22"/>
          <w:szCs w:val="22"/>
        </w:rPr>
      </w:pPr>
      <w:r w:rsidRPr="00400D1B">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349F9431" w14:textId="77777777" w:rsidR="00EF5683" w:rsidRPr="00400D1B" w:rsidRDefault="00EF5683" w:rsidP="00FF426B">
      <w:pPr>
        <w:spacing w:line="360" w:lineRule="auto"/>
        <w:jc w:val="both"/>
        <w:rPr>
          <w:rFonts w:ascii="Palatino Linotype" w:hAnsi="Palatino Linotype" w:cs="Tahoma"/>
          <w:sz w:val="22"/>
          <w:szCs w:val="22"/>
        </w:rPr>
      </w:pPr>
    </w:p>
    <w:p w14:paraId="6904DABD" w14:textId="77777777" w:rsidR="00CE0B4C" w:rsidRPr="00400D1B" w:rsidRDefault="00CE0B4C" w:rsidP="00FF426B">
      <w:pPr>
        <w:spacing w:line="360" w:lineRule="auto"/>
        <w:jc w:val="both"/>
        <w:rPr>
          <w:rFonts w:ascii="Palatino Linotype" w:hAnsi="Palatino Linotype" w:cs="Tahoma"/>
          <w:sz w:val="22"/>
          <w:szCs w:val="22"/>
        </w:rPr>
      </w:pPr>
      <w:r w:rsidRPr="00400D1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A4874AD" w14:textId="77777777" w:rsidR="005C0E48" w:rsidRPr="00400D1B" w:rsidRDefault="005C0E48" w:rsidP="00FF426B">
      <w:pPr>
        <w:spacing w:line="360" w:lineRule="auto"/>
        <w:jc w:val="both"/>
        <w:rPr>
          <w:rFonts w:ascii="Palatino Linotype" w:hAnsi="Palatino Linotype" w:cs="Tahoma"/>
          <w:sz w:val="22"/>
          <w:szCs w:val="22"/>
        </w:rPr>
      </w:pPr>
    </w:p>
    <w:p w14:paraId="48B0FFE4" w14:textId="77777777" w:rsidR="00CE0B4C" w:rsidRPr="00400D1B" w:rsidRDefault="00CE0B4C" w:rsidP="00FF426B">
      <w:pPr>
        <w:spacing w:line="360" w:lineRule="auto"/>
        <w:jc w:val="both"/>
        <w:rPr>
          <w:rFonts w:ascii="Palatino Linotype" w:hAnsi="Palatino Linotype" w:cs="Tahoma"/>
          <w:sz w:val="22"/>
          <w:szCs w:val="22"/>
        </w:rPr>
      </w:pPr>
      <w:r w:rsidRPr="00400D1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55AF29" w14:textId="77777777" w:rsidR="00EA1A4A" w:rsidRPr="00400D1B" w:rsidRDefault="00EA1A4A" w:rsidP="00FF426B">
      <w:pPr>
        <w:spacing w:line="360" w:lineRule="auto"/>
        <w:jc w:val="both"/>
        <w:rPr>
          <w:rFonts w:ascii="Palatino Linotype" w:hAnsi="Palatino Linotype" w:cs="Tahoma"/>
          <w:sz w:val="22"/>
          <w:szCs w:val="22"/>
        </w:rPr>
      </w:pPr>
    </w:p>
    <w:p w14:paraId="772D8FDB" w14:textId="77777777" w:rsidR="00CE0B4C" w:rsidRPr="00400D1B" w:rsidRDefault="00CE0B4C" w:rsidP="00FF5303">
      <w:pPr>
        <w:pStyle w:val="Ttulo2"/>
        <w:rPr>
          <w:rFonts w:ascii="Palatino Linotype" w:hAnsi="Palatino Linotype"/>
          <w:b/>
          <w:color w:val="auto"/>
          <w:sz w:val="22"/>
          <w:lang w:val="es-ES"/>
        </w:rPr>
      </w:pPr>
      <w:bookmarkStart w:id="22" w:name="_Toc205478075"/>
      <w:r w:rsidRPr="00400D1B">
        <w:rPr>
          <w:rFonts w:ascii="Palatino Linotype" w:eastAsia="Calibri" w:hAnsi="Palatino Linotype"/>
          <w:b/>
          <w:color w:val="auto"/>
          <w:sz w:val="22"/>
          <w:lang w:eastAsia="es-ES_tradnl"/>
        </w:rPr>
        <w:t>QUINTO. Estudio de Fondo</w:t>
      </w:r>
      <w:bookmarkEnd w:id="22"/>
    </w:p>
    <w:p w14:paraId="29F4CE34" w14:textId="77777777" w:rsidR="00040101" w:rsidRPr="00400D1B" w:rsidRDefault="00040101" w:rsidP="00FF426B">
      <w:pPr>
        <w:spacing w:line="360" w:lineRule="auto"/>
        <w:ind w:right="-93"/>
        <w:jc w:val="both"/>
        <w:rPr>
          <w:rFonts w:ascii="Palatino Linotype" w:hAnsi="Palatino Linotype" w:cs="Tahoma"/>
          <w:b/>
          <w:sz w:val="22"/>
          <w:szCs w:val="22"/>
          <w:lang w:val="es-ES"/>
        </w:rPr>
      </w:pPr>
    </w:p>
    <w:p w14:paraId="2F976E4B" w14:textId="77777777" w:rsidR="00696DF3" w:rsidRPr="00400D1B" w:rsidRDefault="00696DF3" w:rsidP="00696DF3">
      <w:pPr>
        <w:spacing w:line="360" w:lineRule="auto"/>
        <w:jc w:val="both"/>
        <w:rPr>
          <w:rFonts w:ascii="Palatino Linotype" w:hAnsi="Palatino Linotype" w:cs="Tahoma"/>
          <w:iCs/>
          <w:sz w:val="22"/>
          <w:szCs w:val="22"/>
          <w:lang w:val="es-ES"/>
        </w:rPr>
      </w:pPr>
      <w:r w:rsidRPr="00400D1B">
        <w:rPr>
          <w:rFonts w:ascii="Palatino Linotype" w:hAnsi="Palatino Linotype" w:cs="Tahoma"/>
          <w:sz w:val="22"/>
          <w:szCs w:val="22"/>
        </w:rPr>
        <w:t>Expuestas las posturas de las partes, se procede al análisis de los agravios hechos valer por la persona Recurrente, concerniente a la clasificación de la información, para lo cual, es necesario señalar</w:t>
      </w:r>
      <w:r w:rsidRPr="00400D1B">
        <w:rPr>
          <w:rFonts w:ascii="Palatino Linotype" w:hAnsi="Palatino Linotype" w:cs="Tahoma"/>
          <w:iCs/>
          <w:sz w:val="22"/>
          <w:szCs w:val="22"/>
          <w:lang w:val="es-ES"/>
        </w:rPr>
        <w:t xml:space="preserve">, sobre la información solicitada, que todos los actos que realicen los sujetos obligados deben estar documentados y, bajo el más alto estándar de transparencia deberán poner toda la información que se encuentre en su posesión, a disposición de los particulares que la soliciten, resulta necesario referir que, el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 </w:t>
      </w:r>
    </w:p>
    <w:p w14:paraId="5F6EFF12" w14:textId="77777777" w:rsidR="00C561E0" w:rsidRPr="00400D1B" w:rsidRDefault="00C561E0" w:rsidP="00696DF3">
      <w:pPr>
        <w:spacing w:line="360" w:lineRule="auto"/>
        <w:jc w:val="both"/>
        <w:rPr>
          <w:rFonts w:ascii="Palatino Linotype" w:hAnsi="Palatino Linotype" w:cs="Tahoma"/>
          <w:iCs/>
          <w:sz w:val="22"/>
          <w:szCs w:val="22"/>
          <w:lang w:val="es-ES"/>
        </w:rPr>
      </w:pPr>
    </w:p>
    <w:p w14:paraId="403C4ED9" w14:textId="77777777" w:rsidR="00586F67" w:rsidRDefault="00696DF3" w:rsidP="00586F67">
      <w:pPr>
        <w:tabs>
          <w:tab w:val="left" w:pos="4962"/>
        </w:tabs>
        <w:spacing w:line="360" w:lineRule="auto"/>
        <w:contextualSpacing/>
        <w:jc w:val="both"/>
        <w:rPr>
          <w:rFonts w:ascii="Palatino Linotype" w:hAnsi="Palatino Linotype" w:cs="Tahoma"/>
          <w:bCs/>
          <w:sz w:val="22"/>
          <w:szCs w:val="22"/>
        </w:rPr>
      </w:pPr>
      <w:r w:rsidRPr="00400D1B">
        <w:rPr>
          <w:rFonts w:ascii="Palatino Linotype" w:hAnsi="Palatino Linotype" w:cs="Tahoma"/>
          <w:sz w:val="22"/>
          <w:szCs w:val="22"/>
        </w:rPr>
        <w:lastRenderedPageBreak/>
        <w:t>Establecido lo anterior, es de recordar que el Particular solicitó</w:t>
      </w:r>
      <w:r w:rsidR="00586F67">
        <w:rPr>
          <w:rFonts w:ascii="Palatino Linotype" w:hAnsi="Palatino Linotype" w:cs="Tahoma"/>
          <w:sz w:val="22"/>
          <w:szCs w:val="22"/>
        </w:rPr>
        <w:t xml:space="preserve"> información relacionada con los vehículos con los que cuenta el Ayuntamiento</w:t>
      </w:r>
      <w:r w:rsidR="00586F67" w:rsidRPr="00BF7391">
        <w:rPr>
          <w:rFonts w:ascii="Palatino Linotype" w:eastAsia="Calibri" w:hAnsi="Palatino Linotype" w:cs="Tahoma"/>
          <w:iCs/>
          <w:sz w:val="22"/>
          <w:szCs w:val="22"/>
          <w:lang w:eastAsia="es-ES_tradnl"/>
        </w:rPr>
        <w:t>, en ese sentido</w:t>
      </w:r>
      <w:r w:rsidR="00586F67">
        <w:rPr>
          <w:rFonts w:ascii="Palatino Linotype" w:eastAsia="Calibri" w:hAnsi="Palatino Linotype" w:cs="Tahoma"/>
          <w:iCs/>
          <w:sz w:val="22"/>
          <w:szCs w:val="22"/>
          <w:lang w:eastAsia="es-ES_tradnl"/>
        </w:rPr>
        <w:t xml:space="preserve"> es de señalar que</w:t>
      </w:r>
      <w:r w:rsidR="00586F67" w:rsidRPr="00BF7391">
        <w:rPr>
          <w:rFonts w:ascii="Palatino Linotype" w:eastAsia="Calibri" w:hAnsi="Palatino Linotype" w:cs="Arial"/>
          <w:color w:val="000000" w:themeColor="text1"/>
          <w:sz w:val="22"/>
          <w:szCs w:val="22"/>
          <w:lang w:eastAsia="en-US"/>
        </w:rPr>
        <w:t xml:space="preserve">, </w:t>
      </w:r>
      <w:r w:rsidR="00586F67" w:rsidRPr="00BF7391">
        <w:rPr>
          <w:rFonts w:ascii="Palatino Linotype" w:hAnsi="Palatino Linotype" w:cs="Tahoma"/>
          <w:sz w:val="22"/>
          <w:szCs w:val="22"/>
          <w:lang w:val="es-ES"/>
        </w:rPr>
        <w:t>el Órgano Superior de Fiscalización del Estado de México emitió el Instructivo</w:t>
      </w:r>
      <w:r w:rsidR="00586F67" w:rsidRPr="00BF7391">
        <w:rPr>
          <w:rFonts w:ascii="Palatino Linotype" w:hAnsi="Palatino Linotype" w:cs="Tahoma"/>
          <w:sz w:val="22"/>
          <w:szCs w:val="22"/>
        </w:rPr>
        <w:t xml:space="preserve"> </w:t>
      </w:r>
      <w:r w:rsidR="00586F67" w:rsidRPr="00BF7391">
        <w:rPr>
          <w:rFonts w:ascii="Palatino Linotype" w:hAnsi="Palatino Linotype" w:cs="Tahoma"/>
          <w:bCs/>
          <w:sz w:val="22"/>
          <w:szCs w:val="22"/>
        </w:rPr>
        <w:t xml:space="preserve">para la Integración del Informe Trimestral de los Sujetos de Fiscalización Municipales, en el cual </w:t>
      </w:r>
      <w:r w:rsidR="00586F67" w:rsidRPr="00BF7391">
        <w:rPr>
          <w:rFonts w:ascii="Palatino Linotype" w:eastAsia="Calibri" w:hAnsi="Palatino Linotype" w:cs="Tahoma"/>
          <w:bCs/>
          <w:sz w:val="22"/>
          <w:szCs w:val="22"/>
          <w:lang w:val="es-ES_tradnl" w:eastAsia="en-US"/>
        </w:rPr>
        <w:t xml:space="preserve">se advierte que el Sujeto Obligado debe seguir lo señalado en </w:t>
      </w:r>
      <w:r w:rsidR="00586F67" w:rsidRPr="00BF7391">
        <w:rPr>
          <w:rFonts w:ascii="Palatino Linotype" w:hAnsi="Palatino Linotype" w:cs="Tahoma"/>
          <w:bCs/>
          <w:sz w:val="22"/>
          <w:szCs w:val="22"/>
        </w:rPr>
        <w:t xml:space="preserve">el </w:t>
      </w:r>
      <w:r w:rsidR="00586F67" w:rsidRPr="00BF7391">
        <w:rPr>
          <w:rFonts w:ascii="Palatino Linotype" w:hAnsi="Palatino Linotype" w:cs="Tahoma"/>
          <w:b/>
          <w:bCs/>
          <w:sz w:val="22"/>
          <w:szCs w:val="22"/>
        </w:rPr>
        <w:t>Módulo 4</w:t>
      </w:r>
      <w:r w:rsidR="00586F67" w:rsidRPr="00BF7391">
        <w:rPr>
          <w:rFonts w:ascii="Palatino Linotype" w:hAnsi="Palatino Linotype" w:cs="Tahoma"/>
          <w:bCs/>
          <w:sz w:val="22"/>
          <w:szCs w:val="22"/>
        </w:rPr>
        <w:t>, mismo que tiene el punto 15 Inventario de Bienes Muebles el cual debe contener entre otros los siguientes datos:</w:t>
      </w:r>
    </w:p>
    <w:p w14:paraId="64A9B797" w14:textId="77777777" w:rsidR="00586F67" w:rsidRDefault="00586F67" w:rsidP="00586F67">
      <w:pPr>
        <w:tabs>
          <w:tab w:val="left" w:pos="4962"/>
        </w:tabs>
        <w:spacing w:line="360" w:lineRule="auto"/>
        <w:contextualSpacing/>
        <w:jc w:val="both"/>
        <w:rPr>
          <w:rFonts w:ascii="Palatino Linotype" w:hAnsi="Palatino Linotype" w:cs="Tahoma"/>
          <w:bCs/>
          <w:sz w:val="22"/>
          <w:szCs w:val="22"/>
        </w:rPr>
      </w:pPr>
    </w:p>
    <w:p w14:paraId="5DF5171C" w14:textId="77777777" w:rsidR="00586F67" w:rsidRPr="00BF7391" w:rsidRDefault="00586F67" w:rsidP="00586F67">
      <w:pPr>
        <w:spacing w:line="360" w:lineRule="auto"/>
        <w:jc w:val="center"/>
        <w:rPr>
          <w:rFonts w:ascii="Palatino Linotype" w:hAnsi="Palatino Linotype" w:cs="Tahoma"/>
          <w:bCs/>
          <w:sz w:val="22"/>
          <w:szCs w:val="22"/>
        </w:rPr>
      </w:pPr>
      <w:r w:rsidRPr="00586F67">
        <w:rPr>
          <w:rFonts w:ascii="Palatino Linotype" w:hAnsi="Palatino Linotype" w:cs="Tahoma"/>
          <w:bCs/>
          <w:noProof/>
          <w:sz w:val="22"/>
          <w:szCs w:val="22"/>
          <w:lang w:eastAsia="es-MX"/>
        </w:rPr>
        <w:drawing>
          <wp:inline distT="0" distB="0" distL="0" distR="0" wp14:anchorId="538C9E0E" wp14:editId="549866F0">
            <wp:extent cx="5575963" cy="2595622"/>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0519" cy="2602398"/>
                    </a:xfrm>
                    <a:prstGeom prst="rect">
                      <a:avLst/>
                    </a:prstGeom>
                  </pic:spPr>
                </pic:pic>
              </a:graphicData>
            </a:graphic>
          </wp:inline>
        </w:drawing>
      </w:r>
    </w:p>
    <w:p w14:paraId="1E8485A9" w14:textId="77777777" w:rsidR="00586F67" w:rsidRPr="00BF7391" w:rsidRDefault="00586F67" w:rsidP="00586F67">
      <w:pPr>
        <w:spacing w:line="360" w:lineRule="auto"/>
        <w:contextualSpacing/>
        <w:jc w:val="both"/>
        <w:rPr>
          <w:rFonts w:ascii="Palatino Linotype" w:hAnsi="Palatino Linotype" w:cs="Tahoma"/>
          <w:bCs/>
          <w:sz w:val="22"/>
          <w:szCs w:val="22"/>
        </w:rPr>
      </w:pPr>
    </w:p>
    <w:p w14:paraId="5D085ADE" w14:textId="77777777" w:rsidR="00586F67" w:rsidRPr="00BF7391" w:rsidRDefault="00586F67" w:rsidP="00586F67">
      <w:pPr>
        <w:spacing w:line="360" w:lineRule="auto"/>
        <w:jc w:val="both"/>
        <w:rPr>
          <w:rFonts w:ascii="Palatino Linotype" w:eastAsia="Calibri" w:hAnsi="Palatino Linotype" w:cs="Tahoma"/>
          <w:bCs/>
          <w:sz w:val="22"/>
          <w:szCs w:val="22"/>
          <w:lang w:eastAsia="en-US"/>
        </w:rPr>
      </w:pPr>
      <w:r w:rsidRPr="00BF7391">
        <w:rPr>
          <w:rFonts w:ascii="Palatino Linotype" w:hAnsi="Palatino Linotype" w:cs="Tahoma"/>
          <w:bCs/>
          <w:sz w:val="22"/>
          <w:szCs w:val="22"/>
        </w:rPr>
        <w:t xml:space="preserve">Derivado de lo anterior, se observa que el Sujeto Obligado debe contar en sus archivos con los documentos que den cuenta de la adquisición de los vehículos con los que cuenta, además al tratarse </w:t>
      </w:r>
      <w:r w:rsidRPr="00BF7391">
        <w:rPr>
          <w:rFonts w:ascii="Palatino Linotype" w:eastAsia="Calibri" w:hAnsi="Palatino Linotype" w:cs="Tahoma"/>
          <w:iCs/>
          <w:sz w:val="22"/>
          <w:szCs w:val="22"/>
          <w:lang w:eastAsia="es-ES_tradnl"/>
        </w:rPr>
        <w:t xml:space="preserve">de adquisiciones, </w:t>
      </w:r>
      <w:r w:rsidRPr="00BF7391">
        <w:rPr>
          <w:rFonts w:ascii="Palatino Linotype" w:hAnsi="Palatino Linotype" w:cs="Tahoma"/>
          <w:sz w:val="22"/>
          <w:szCs w:val="22"/>
          <w:lang w:eastAsia="es-MX"/>
        </w:rPr>
        <w:t xml:space="preserve">corresponde a obligaciones de transparencia </w:t>
      </w:r>
      <w:r w:rsidRPr="00BF7391">
        <w:rPr>
          <w:rFonts w:ascii="Palatino Linotype" w:eastAsia="Calibri" w:hAnsi="Palatino Linotype" w:cs="Tahoma"/>
          <w:bCs/>
          <w:sz w:val="22"/>
          <w:szCs w:val="22"/>
          <w:lang w:eastAsia="en-US"/>
        </w:rPr>
        <w:t>de acuerdo a lo señalado en el artículo 92, fracción XXIX, de la Ley de Transparencia y Acceso a la Información Pública del Estado de México y Municipios, que se transcribe a continuación:</w:t>
      </w:r>
    </w:p>
    <w:p w14:paraId="2492D283" w14:textId="77777777" w:rsidR="00586F67" w:rsidRPr="00BF7391" w:rsidRDefault="00586F67" w:rsidP="00586F67">
      <w:pPr>
        <w:spacing w:line="360" w:lineRule="auto"/>
        <w:ind w:right="-93"/>
        <w:jc w:val="both"/>
        <w:rPr>
          <w:rFonts w:ascii="Palatino Linotype" w:eastAsia="Calibri" w:hAnsi="Palatino Linotype" w:cs="Tahoma"/>
          <w:bCs/>
          <w:sz w:val="22"/>
          <w:szCs w:val="22"/>
          <w:lang w:eastAsia="en-US"/>
        </w:rPr>
      </w:pPr>
    </w:p>
    <w:p w14:paraId="2FA2B997" w14:textId="77777777" w:rsidR="00586F67" w:rsidRPr="00BF7391" w:rsidRDefault="00586F67" w:rsidP="00586F67">
      <w:pPr>
        <w:spacing w:line="360" w:lineRule="auto"/>
        <w:ind w:left="567" w:right="539"/>
        <w:jc w:val="both"/>
        <w:rPr>
          <w:rFonts w:ascii="Palatino Linotype" w:hAnsi="Palatino Linotype"/>
          <w:i/>
          <w:szCs w:val="22"/>
        </w:rPr>
      </w:pPr>
      <w:r w:rsidRPr="00BF7391">
        <w:rPr>
          <w:rFonts w:ascii="Palatino Linotype" w:hAnsi="Palatino Linotype"/>
          <w:b/>
          <w:i/>
          <w:szCs w:val="22"/>
        </w:rPr>
        <w:t>Artículo 92.</w:t>
      </w:r>
      <w:r w:rsidRPr="00BF7391">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B6B312" w14:textId="77777777" w:rsidR="00586F67" w:rsidRPr="00BF7391" w:rsidRDefault="00586F67" w:rsidP="00586F67">
      <w:pPr>
        <w:spacing w:line="360" w:lineRule="auto"/>
        <w:ind w:left="567" w:right="539"/>
        <w:jc w:val="both"/>
        <w:rPr>
          <w:rFonts w:ascii="Palatino Linotype" w:hAnsi="Palatino Linotype"/>
          <w:i/>
          <w:szCs w:val="22"/>
        </w:rPr>
      </w:pPr>
    </w:p>
    <w:p w14:paraId="4C006B84" w14:textId="77777777" w:rsidR="00586F67" w:rsidRPr="00BF7391" w:rsidRDefault="00586F67" w:rsidP="00586F67">
      <w:pPr>
        <w:spacing w:line="360" w:lineRule="auto"/>
        <w:ind w:left="567" w:right="539"/>
        <w:jc w:val="both"/>
        <w:rPr>
          <w:rFonts w:ascii="Palatino Linotype" w:hAnsi="Palatino Linotype"/>
          <w:b/>
          <w:i/>
          <w:szCs w:val="22"/>
        </w:rPr>
      </w:pPr>
      <w:r w:rsidRPr="00BF7391">
        <w:rPr>
          <w:rFonts w:ascii="Palatino Linotype" w:hAnsi="Palatino Linotype"/>
          <w:i/>
          <w:szCs w:val="22"/>
        </w:rPr>
        <w:tab/>
      </w:r>
      <w:r w:rsidRPr="00BF7391">
        <w:rPr>
          <w:rFonts w:ascii="Palatino Linotype" w:hAnsi="Palatino Linotype"/>
          <w:b/>
          <w:i/>
          <w:szCs w:val="22"/>
        </w:rPr>
        <w:t xml:space="preserve">I </w:t>
      </w:r>
      <w:r w:rsidRPr="00BF7391">
        <w:rPr>
          <w:rFonts w:ascii="Palatino Linotype" w:hAnsi="Palatino Linotype"/>
          <w:i/>
          <w:szCs w:val="22"/>
        </w:rPr>
        <w:t>al</w:t>
      </w:r>
      <w:r w:rsidRPr="00BF7391">
        <w:rPr>
          <w:rFonts w:ascii="Palatino Linotype" w:hAnsi="Palatino Linotype"/>
          <w:b/>
          <w:i/>
          <w:szCs w:val="22"/>
        </w:rPr>
        <w:t xml:space="preserve"> XXVIII…</w:t>
      </w:r>
    </w:p>
    <w:p w14:paraId="472986B6" w14:textId="77777777" w:rsidR="00586F67" w:rsidRPr="00BF7391" w:rsidRDefault="00586F67" w:rsidP="00586F67">
      <w:pPr>
        <w:spacing w:line="360" w:lineRule="auto"/>
        <w:ind w:left="567" w:right="539"/>
        <w:jc w:val="both"/>
        <w:rPr>
          <w:rFonts w:ascii="Palatino Linotype" w:hAnsi="Palatino Linotype"/>
          <w:b/>
          <w:i/>
          <w:szCs w:val="22"/>
        </w:rPr>
      </w:pPr>
    </w:p>
    <w:p w14:paraId="1F21D334" w14:textId="77777777" w:rsidR="00586F67" w:rsidRPr="00BF7391" w:rsidRDefault="00586F67" w:rsidP="00586F67">
      <w:pPr>
        <w:spacing w:line="360" w:lineRule="auto"/>
        <w:ind w:left="567" w:right="539"/>
        <w:jc w:val="both"/>
        <w:rPr>
          <w:rFonts w:ascii="Palatino Linotype" w:hAnsi="Palatino Linotype"/>
          <w:i/>
          <w:szCs w:val="22"/>
        </w:rPr>
      </w:pPr>
      <w:r w:rsidRPr="00BF7391">
        <w:rPr>
          <w:rFonts w:ascii="Palatino Linotype" w:hAnsi="Palatino Linotype"/>
          <w:b/>
          <w:i/>
          <w:szCs w:val="22"/>
        </w:rPr>
        <w:t xml:space="preserve">XXIX. </w:t>
      </w:r>
      <w:r w:rsidRPr="00BF7391">
        <w:rPr>
          <w:rFonts w:ascii="Palatino Linotype" w:hAnsi="Palatino Linotype"/>
          <w:i/>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FB0389F" w14:textId="77777777" w:rsidR="00586F67" w:rsidRPr="00BF7391" w:rsidRDefault="00586F67" w:rsidP="00586F67">
      <w:pPr>
        <w:spacing w:line="360" w:lineRule="auto"/>
        <w:ind w:left="567" w:right="539"/>
        <w:jc w:val="both"/>
        <w:rPr>
          <w:rFonts w:ascii="Palatino Linotype" w:hAnsi="Palatino Linotype"/>
          <w:i/>
          <w:szCs w:val="22"/>
        </w:rPr>
      </w:pPr>
      <w:r w:rsidRPr="00BF7391">
        <w:rPr>
          <w:rFonts w:ascii="Palatino Linotype" w:hAnsi="Palatino Linotype"/>
          <w:b/>
          <w:i/>
          <w:szCs w:val="22"/>
        </w:rPr>
        <w:t xml:space="preserve">a) </w:t>
      </w:r>
      <w:r w:rsidRPr="00BF7391">
        <w:rPr>
          <w:rFonts w:ascii="Palatino Linotype" w:hAnsi="Palatino Linotype"/>
          <w:i/>
          <w:szCs w:val="22"/>
        </w:rPr>
        <w:t>De licitaciones públicas o procedimientos de invitación restringida:</w:t>
      </w:r>
    </w:p>
    <w:p w14:paraId="56791795" w14:textId="77777777" w:rsidR="00586F67" w:rsidRPr="00BF7391" w:rsidRDefault="00586F67" w:rsidP="00586F67">
      <w:pPr>
        <w:spacing w:line="360" w:lineRule="auto"/>
        <w:ind w:left="567" w:right="539"/>
        <w:jc w:val="both"/>
        <w:rPr>
          <w:rFonts w:ascii="Palatino Linotype" w:hAnsi="Palatino Linotype"/>
          <w:i/>
          <w:szCs w:val="22"/>
        </w:rPr>
      </w:pPr>
      <w:r w:rsidRPr="00BF7391">
        <w:rPr>
          <w:rFonts w:ascii="Palatino Linotype" w:hAnsi="Palatino Linotype"/>
          <w:i/>
          <w:szCs w:val="22"/>
        </w:rPr>
        <w:t>…</w:t>
      </w:r>
    </w:p>
    <w:p w14:paraId="7E8A97A6" w14:textId="77777777" w:rsidR="00586F67" w:rsidRPr="00BF7391" w:rsidRDefault="00586F67" w:rsidP="00586F67">
      <w:pPr>
        <w:spacing w:line="360" w:lineRule="auto"/>
        <w:ind w:left="708" w:right="-93"/>
        <w:jc w:val="both"/>
        <w:rPr>
          <w:rFonts w:ascii="Palatino Linotype" w:hAnsi="Palatino Linotype"/>
          <w:i/>
          <w:szCs w:val="22"/>
        </w:rPr>
      </w:pPr>
      <w:r w:rsidRPr="00BF7391">
        <w:rPr>
          <w:rFonts w:ascii="Palatino Linotype" w:hAnsi="Palatino Linotype"/>
          <w:i/>
          <w:szCs w:val="22"/>
        </w:rPr>
        <w:t>a) De licitaciones públicas o procedimientos de invitación restringida:</w:t>
      </w:r>
      <w:r w:rsidRPr="00BF7391">
        <w:rPr>
          <w:rFonts w:ascii="Palatino Linotype" w:hAnsi="Palatino Linotype"/>
          <w:i/>
          <w:szCs w:val="22"/>
        </w:rPr>
        <w:cr/>
        <w:t>1) a 14) …</w:t>
      </w:r>
    </w:p>
    <w:p w14:paraId="25E8CA6B" w14:textId="77777777" w:rsidR="00586F67" w:rsidRPr="00BF7391" w:rsidRDefault="00586F67" w:rsidP="00586F67">
      <w:pPr>
        <w:spacing w:line="360" w:lineRule="auto"/>
        <w:ind w:left="708" w:right="-93"/>
        <w:jc w:val="both"/>
        <w:rPr>
          <w:rFonts w:ascii="Palatino Linotype" w:hAnsi="Palatino Linotype"/>
          <w:i/>
          <w:szCs w:val="22"/>
        </w:rPr>
      </w:pPr>
      <w:r w:rsidRPr="00BF7391">
        <w:rPr>
          <w:rFonts w:ascii="Palatino Linotype" w:hAnsi="Palatino Linotype"/>
          <w:i/>
          <w:szCs w:val="22"/>
        </w:rPr>
        <w:t>b) De las adjudicaciones directas:</w:t>
      </w:r>
    </w:p>
    <w:p w14:paraId="6EAA424F" w14:textId="77777777" w:rsidR="00586F67" w:rsidRPr="00BF7391" w:rsidRDefault="00586F67" w:rsidP="00586F67">
      <w:pPr>
        <w:spacing w:line="360" w:lineRule="auto"/>
        <w:ind w:left="708" w:right="-93"/>
        <w:jc w:val="both"/>
        <w:rPr>
          <w:rFonts w:ascii="Palatino Linotype" w:hAnsi="Palatino Linotype"/>
          <w:i/>
          <w:szCs w:val="22"/>
        </w:rPr>
      </w:pPr>
      <w:r w:rsidRPr="00BF7391">
        <w:rPr>
          <w:rFonts w:ascii="Palatino Linotype" w:hAnsi="Palatino Linotype"/>
          <w:i/>
          <w:szCs w:val="22"/>
        </w:rPr>
        <w:t>1) a 11) …</w:t>
      </w:r>
    </w:p>
    <w:p w14:paraId="14BECFEE" w14:textId="77777777" w:rsidR="00586F67" w:rsidRPr="00BF7391" w:rsidRDefault="00586F67" w:rsidP="00586F67">
      <w:pPr>
        <w:spacing w:line="360" w:lineRule="auto"/>
        <w:ind w:left="708" w:right="-93"/>
        <w:jc w:val="both"/>
        <w:rPr>
          <w:rFonts w:ascii="Palatino Linotype" w:hAnsi="Palatino Linotype"/>
          <w:b/>
          <w:bCs/>
          <w:i/>
          <w:szCs w:val="22"/>
        </w:rPr>
      </w:pPr>
      <w:r w:rsidRPr="00BF7391">
        <w:rPr>
          <w:rFonts w:ascii="Palatino Linotype" w:hAnsi="Palatino Linotype"/>
          <w:b/>
          <w:bCs/>
          <w:i/>
          <w:szCs w:val="22"/>
        </w:rPr>
        <w:t>XXX a XLIX…</w:t>
      </w:r>
    </w:p>
    <w:p w14:paraId="773BA16B" w14:textId="77777777" w:rsidR="00586F67" w:rsidRPr="00BF7391" w:rsidRDefault="00586F67" w:rsidP="00586F67">
      <w:pPr>
        <w:spacing w:line="360" w:lineRule="auto"/>
        <w:ind w:right="-93"/>
        <w:jc w:val="both"/>
        <w:rPr>
          <w:rFonts w:ascii="Palatino Linotype" w:hAnsi="Palatino Linotype"/>
          <w:noProof/>
          <w:sz w:val="22"/>
          <w:szCs w:val="22"/>
          <w:lang w:eastAsia="es-MX"/>
        </w:rPr>
      </w:pPr>
    </w:p>
    <w:p w14:paraId="45AC7C68" w14:textId="77777777" w:rsidR="00586F67" w:rsidRPr="00BF7391" w:rsidRDefault="00586F67" w:rsidP="00586F67">
      <w:pPr>
        <w:spacing w:line="360" w:lineRule="auto"/>
        <w:ind w:right="-93"/>
        <w:jc w:val="both"/>
        <w:rPr>
          <w:rFonts w:ascii="Palatino Linotype" w:eastAsia="Calibri" w:hAnsi="Palatino Linotype" w:cs="Tahoma"/>
          <w:bCs/>
          <w:sz w:val="22"/>
          <w:szCs w:val="22"/>
          <w:lang w:eastAsia="en-US"/>
        </w:rPr>
      </w:pPr>
      <w:r w:rsidRPr="00BF7391">
        <w:rPr>
          <w:rFonts w:ascii="Palatino Linotype" w:hAnsi="Palatino Linotype"/>
          <w:noProof/>
          <w:sz w:val="22"/>
          <w:szCs w:val="22"/>
          <w:lang w:eastAsia="es-MX"/>
        </w:rPr>
        <w:t xml:space="preserve">Aunado a lo anterior, </w:t>
      </w:r>
      <w:r w:rsidRPr="00BF7391">
        <w:rPr>
          <w:rFonts w:ascii="Palatino Linotype" w:eastAsia="Calibri" w:hAnsi="Palatino Linotype" w:cs="Tahoma"/>
          <w:bCs/>
          <w:sz w:val="22"/>
          <w:szCs w:val="22"/>
          <w:lang w:eastAsia="en-US"/>
        </w:rPr>
        <w:t>la Ley de Contratación Pública del Estado de México y Municipios, señala lo siguiente:</w:t>
      </w:r>
    </w:p>
    <w:p w14:paraId="052D8969" w14:textId="77777777" w:rsidR="00586F67" w:rsidRPr="00BF7391" w:rsidRDefault="00586F67" w:rsidP="00586F67">
      <w:pPr>
        <w:spacing w:line="360" w:lineRule="auto"/>
        <w:ind w:right="-93"/>
        <w:jc w:val="both"/>
        <w:rPr>
          <w:rFonts w:ascii="Palatino Linotype" w:eastAsia="Calibri" w:hAnsi="Palatino Linotype" w:cs="Tahoma"/>
          <w:b/>
          <w:sz w:val="22"/>
          <w:szCs w:val="22"/>
          <w:lang w:eastAsia="en-US"/>
        </w:rPr>
      </w:pPr>
    </w:p>
    <w:p w14:paraId="3EFD3CA3" w14:textId="77777777" w:rsidR="00586F67" w:rsidRPr="00BF7391" w:rsidRDefault="00586F67" w:rsidP="00586F67">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26.-</w:t>
      </w:r>
      <w:r w:rsidRPr="00BF7391">
        <w:rPr>
          <w:rFonts w:ascii="Palatino Linotype" w:eastAsia="Calibri" w:hAnsi="Palatino Linotype" w:cs="Tahoma"/>
          <w:bCs/>
          <w:i/>
          <w:iCs/>
          <w:lang w:eastAsia="en-US"/>
        </w:rPr>
        <w:t xml:space="preserve"> </w:t>
      </w:r>
      <w:r w:rsidRPr="00BF7391">
        <w:rPr>
          <w:rFonts w:ascii="Palatino Linotype" w:eastAsia="Calibri" w:hAnsi="Palatino Linotype" w:cs="Tahoma"/>
          <w:b/>
          <w:bCs/>
          <w:i/>
          <w:iCs/>
          <w:u w:val="single"/>
          <w:lang w:eastAsia="en-US"/>
        </w:rPr>
        <w:t>Las adquisiciones, arrendamientos</w:t>
      </w:r>
      <w:r w:rsidRPr="00BF7391">
        <w:rPr>
          <w:rFonts w:ascii="Palatino Linotype" w:eastAsia="Calibri" w:hAnsi="Palatino Linotype" w:cs="Tahoma"/>
          <w:bCs/>
          <w:i/>
          <w:iCs/>
          <w:lang w:eastAsia="en-US"/>
        </w:rPr>
        <w:t xml:space="preserve"> y servicios se adjudicarán a través de </w:t>
      </w:r>
      <w:r w:rsidRPr="00BF7391">
        <w:rPr>
          <w:rFonts w:ascii="Palatino Linotype" w:eastAsia="Calibri" w:hAnsi="Palatino Linotype" w:cs="Tahoma"/>
          <w:b/>
          <w:i/>
          <w:iCs/>
          <w:u w:val="single"/>
          <w:lang w:eastAsia="en-US"/>
        </w:rPr>
        <w:t>licitaciones públicas, mediante convocatoria pública</w:t>
      </w:r>
      <w:r w:rsidRPr="00BF7391">
        <w:rPr>
          <w:rFonts w:ascii="Palatino Linotype" w:eastAsia="Calibri" w:hAnsi="Palatino Linotype" w:cs="Tahoma"/>
          <w:bCs/>
          <w:i/>
          <w:iCs/>
          <w:lang w:eastAsia="en-US"/>
        </w:rPr>
        <w:t>.</w:t>
      </w:r>
    </w:p>
    <w:p w14:paraId="140C1B99" w14:textId="77777777" w:rsidR="00586F67" w:rsidRPr="00BF7391" w:rsidRDefault="00586F67" w:rsidP="00586F67">
      <w:pPr>
        <w:spacing w:line="360" w:lineRule="auto"/>
        <w:ind w:left="567" w:right="539"/>
        <w:jc w:val="both"/>
        <w:rPr>
          <w:rFonts w:ascii="Palatino Linotype" w:eastAsia="Calibri" w:hAnsi="Palatino Linotype" w:cs="Tahoma"/>
          <w:b/>
          <w:i/>
          <w:iCs/>
          <w:lang w:eastAsia="en-US"/>
        </w:rPr>
      </w:pPr>
    </w:p>
    <w:p w14:paraId="2F8B8304" w14:textId="77777777" w:rsidR="00586F67" w:rsidRPr="00BF7391" w:rsidRDefault="00586F67" w:rsidP="00586F67">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27.-</w:t>
      </w:r>
      <w:r w:rsidRPr="00BF7391">
        <w:rPr>
          <w:rFonts w:ascii="Palatino Linotype" w:eastAsia="Calibri" w:hAnsi="Palatino Linotype" w:cs="Tahoma"/>
          <w:bCs/>
          <w:i/>
          <w:iCs/>
          <w:lang w:eastAsia="en-US"/>
        </w:rPr>
        <w:t xml:space="preserve"> La Secretaría, las entidades, los tribunales administrativos y los ayuntamientos podrán adjudicar adquisiciones, arrendamientos y servicios, mediante las excepciones al procedimiento de licitación que a continuación se señalan:</w:t>
      </w:r>
    </w:p>
    <w:p w14:paraId="162E0068" w14:textId="77777777" w:rsidR="00586F67" w:rsidRPr="00BF7391" w:rsidRDefault="00586F67" w:rsidP="00586F67">
      <w:pPr>
        <w:spacing w:line="360" w:lineRule="auto"/>
        <w:ind w:left="567" w:right="539"/>
        <w:jc w:val="both"/>
        <w:rPr>
          <w:rFonts w:ascii="Palatino Linotype" w:eastAsia="Calibri" w:hAnsi="Palatino Linotype" w:cs="Tahoma"/>
          <w:b/>
          <w:i/>
          <w:iCs/>
          <w:u w:val="single"/>
          <w:lang w:eastAsia="en-US"/>
        </w:rPr>
      </w:pPr>
    </w:p>
    <w:p w14:paraId="7DD241FC" w14:textId="77777777" w:rsidR="00586F67" w:rsidRPr="00BF7391" w:rsidRDefault="00586F67" w:rsidP="00586F67">
      <w:pPr>
        <w:spacing w:line="360" w:lineRule="auto"/>
        <w:ind w:left="567" w:right="539"/>
        <w:jc w:val="both"/>
        <w:rPr>
          <w:rFonts w:ascii="Palatino Linotype" w:eastAsia="Calibri" w:hAnsi="Palatino Linotype" w:cs="Tahoma"/>
          <w:b/>
          <w:i/>
          <w:iCs/>
          <w:u w:val="single"/>
          <w:lang w:eastAsia="en-US"/>
        </w:rPr>
      </w:pPr>
      <w:r w:rsidRPr="00BF7391">
        <w:rPr>
          <w:rFonts w:ascii="Palatino Linotype" w:eastAsia="Calibri" w:hAnsi="Palatino Linotype" w:cs="Tahoma"/>
          <w:b/>
          <w:i/>
          <w:iCs/>
          <w:u w:val="single"/>
          <w:lang w:eastAsia="en-US"/>
        </w:rPr>
        <w:t>I. Invitación restringida.</w:t>
      </w:r>
    </w:p>
    <w:p w14:paraId="063A6732" w14:textId="77777777" w:rsidR="00586F67" w:rsidRPr="00BF7391" w:rsidRDefault="00586F67" w:rsidP="00586F67">
      <w:pPr>
        <w:spacing w:line="360" w:lineRule="auto"/>
        <w:ind w:left="567" w:right="539"/>
        <w:jc w:val="both"/>
        <w:rPr>
          <w:rFonts w:ascii="Palatino Linotype" w:eastAsia="Calibri" w:hAnsi="Palatino Linotype" w:cs="Tahoma"/>
          <w:b/>
          <w:i/>
          <w:iCs/>
          <w:u w:val="single"/>
          <w:lang w:eastAsia="en-US"/>
        </w:rPr>
      </w:pPr>
      <w:r w:rsidRPr="00BF7391">
        <w:rPr>
          <w:rFonts w:ascii="Palatino Linotype" w:eastAsia="Calibri" w:hAnsi="Palatino Linotype" w:cs="Tahoma"/>
          <w:b/>
          <w:i/>
          <w:iCs/>
          <w:u w:val="single"/>
          <w:lang w:eastAsia="en-US"/>
        </w:rPr>
        <w:t>II. Adjudicación directa.</w:t>
      </w:r>
    </w:p>
    <w:p w14:paraId="0995AC61" w14:textId="77777777" w:rsidR="00586F67" w:rsidRPr="00BF7391" w:rsidRDefault="00586F67" w:rsidP="00586F67">
      <w:pPr>
        <w:spacing w:line="360" w:lineRule="auto"/>
        <w:ind w:left="567" w:right="539"/>
        <w:jc w:val="both"/>
        <w:rPr>
          <w:rFonts w:ascii="Palatino Linotype" w:eastAsia="Calibri" w:hAnsi="Palatino Linotype" w:cs="Tahoma"/>
          <w:bCs/>
          <w:i/>
          <w:iCs/>
          <w:lang w:eastAsia="en-US"/>
        </w:rPr>
      </w:pPr>
    </w:p>
    <w:p w14:paraId="4E02B617" w14:textId="77777777" w:rsidR="00586F67" w:rsidRPr="00BF7391" w:rsidRDefault="00586F67" w:rsidP="00586F67">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65.-</w:t>
      </w:r>
      <w:r w:rsidRPr="00BF7391">
        <w:rPr>
          <w:rFonts w:ascii="Palatino Linotype" w:eastAsia="Calibri" w:hAnsi="Palatino Linotype" w:cs="Tahoma"/>
          <w:bCs/>
          <w:i/>
          <w:iCs/>
          <w:lang w:eastAsia="en-US"/>
        </w:rPr>
        <w:t xml:space="preserve"> La adjudicación de los contratos derivados de los procedimientos de adquisiciones de bienes o servicios, </w:t>
      </w:r>
      <w:r w:rsidRPr="00BF7391">
        <w:rPr>
          <w:rFonts w:ascii="Palatino Linotype" w:eastAsia="Calibri" w:hAnsi="Palatino Linotype" w:cs="Tahoma"/>
          <w:b/>
          <w:i/>
          <w:iCs/>
          <w:u w:val="single"/>
          <w:lang w:eastAsia="en-US"/>
        </w:rPr>
        <w:t xml:space="preserve">obligará a la convocante y al licitante ganador a suscribir el contrato </w:t>
      </w:r>
      <w:r w:rsidRPr="00BF7391">
        <w:rPr>
          <w:rFonts w:ascii="Palatino Linotype" w:eastAsia="Calibri" w:hAnsi="Palatino Linotype" w:cs="Tahoma"/>
          <w:b/>
          <w:i/>
          <w:iCs/>
          <w:u w:val="single"/>
          <w:lang w:eastAsia="en-US"/>
        </w:rPr>
        <w:lastRenderedPageBreak/>
        <w:t>respectivo</w:t>
      </w:r>
      <w:r w:rsidRPr="00BF7391">
        <w:rPr>
          <w:rFonts w:ascii="Palatino Linotype" w:eastAsia="Calibri" w:hAnsi="Palatino Linotype" w:cs="Tahoma"/>
          <w:bCs/>
          <w:i/>
          <w:iCs/>
          <w:lang w:eastAsia="en-US"/>
        </w:rPr>
        <w:t>, dentro de los diez días hábiles siguientes al de la notificación del fallo. Los contratos podrán suscribirse mediante el uso de la firma electrónica, en apego a las disposiciones de la Ley de Medios Electrónicos y de su Reglamento.</w:t>
      </w:r>
    </w:p>
    <w:p w14:paraId="59107AAD" w14:textId="77777777" w:rsidR="00586F67" w:rsidRPr="00BF7391" w:rsidRDefault="00586F67" w:rsidP="00586F67">
      <w:pPr>
        <w:spacing w:line="360" w:lineRule="auto"/>
        <w:ind w:left="567" w:right="539"/>
        <w:jc w:val="both"/>
        <w:rPr>
          <w:rFonts w:ascii="Palatino Linotype" w:eastAsia="Calibri" w:hAnsi="Palatino Linotype" w:cs="Tahoma"/>
          <w:bCs/>
          <w:i/>
          <w:iCs/>
          <w:lang w:eastAsia="en-US"/>
        </w:rPr>
      </w:pPr>
    </w:p>
    <w:p w14:paraId="683F3562" w14:textId="77777777" w:rsidR="00586F67" w:rsidRPr="00BF7391" w:rsidRDefault="00586F67" w:rsidP="00586F67">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bCs/>
          <w:i/>
          <w:iCs/>
          <w:lang w:eastAsia="en-US"/>
        </w:rPr>
        <w:t>Artículo 75.-</w:t>
      </w:r>
      <w:r w:rsidRPr="00BF7391">
        <w:rPr>
          <w:rFonts w:ascii="Palatino Linotype" w:eastAsia="Calibri" w:hAnsi="Palatino Linotype" w:cs="Tahoma"/>
          <w:bCs/>
          <w:i/>
          <w:iCs/>
          <w:lang w:eastAsia="en-US"/>
        </w:rPr>
        <w:t xml:space="preserve"> </w:t>
      </w:r>
      <w:r w:rsidRPr="00BF7391">
        <w:rPr>
          <w:rFonts w:ascii="Palatino Linotype" w:eastAsia="Calibri" w:hAnsi="Palatino Linotype" w:cs="Tahoma"/>
          <w:b/>
          <w:bCs/>
          <w:i/>
          <w:iCs/>
          <w:u w:val="single"/>
          <w:lang w:eastAsia="en-US"/>
        </w:rPr>
        <w:t>En las adquisiciones y arrendamientos</w:t>
      </w:r>
      <w:r w:rsidRPr="00BF7391">
        <w:rPr>
          <w:rFonts w:ascii="Palatino Linotype" w:eastAsia="Calibri" w:hAnsi="Palatino Linotype" w:cs="Tahoma"/>
          <w:bCs/>
          <w:i/>
          <w:iCs/>
          <w:lang w:eastAsia="en-US"/>
        </w:rPr>
        <w:t xml:space="preserve"> de los bienes inmuebles y en la enajenación de bienes muebles e inmuebles, el otorgamiento del contrato se sujetará a las normas, políticas o lineamientos que expida la Oficialía Mayor y, supletoriamente, a las disposiciones del Código Civil del Estado de México.</w:t>
      </w:r>
    </w:p>
    <w:p w14:paraId="5BEFD813" w14:textId="77777777" w:rsidR="00586F67" w:rsidRPr="00BF7391" w:rsidRDefault="00586F67" w:rsidP="00586F67">
      <w:pPr>
        <w:spacing w:line="360" w:lineRule="auto"/>
        <w:contextualSpacing/>
        <w:jc w:val="both"/>
        <w:rPr>
          <w:rFonts w:ascii="Palatino Linotype" w:hAnsi="Palatino Linotype" w:cs="Tahoma"/>
          <w:bCs/>
          <w:sz w:val="22"/>
          <w:szCs w:val="22"/>
        </w:rPr>
      </w:pPr>
    </w:p>
    <w:p w14:paraId="1B414B30" w14:textId="77777777" w:rsidR="00D063DB" w:rsidRPr="00D063DB" w:rsidRDefault="00586F67" w:rsidP="00D063DB">
      <w:pPr>
        <w:spacing w:line="360" w:lineRule="auto"/>
        <w:contextualSpacing/>
        <w:jc w:val="both"/>
        <w:rPr>
          <w:rFonts w:ascii="Palatino Linotype" w:hAnsi="Palatino Linotype" w:cs="Tahoma"/>
          <w:bCs/>
          <w:sz w:val="22"/>
          <w:szCs w:val="22"/>
        </w:rPr>
      </w:pPr>
      <w:r w:rsidRPr="00BF7391">
        <w:rPr>
          <w:rFonts w:ascii="Palatino Linotype" w:hAnsi="Palatino Linotype" w:cs="Tahoma"/>
          <w:bCs/>
          <w:sz w:val="22"/>
          <w:szCs w:val="22"/>
        </w:rPr>
        <w:t>Al respecto, sobre lo establecido, el Sujeto Obligado debe contar con los documentos en donde conste los solicitado, respecto del total de vehículos con los que cuenta, así como la marca y modelo, e incluso el documento en donde conste la adquisición y/o arrendamiento y las unidades administrativas que los tienen asignados</w:t>
      </w:r>
      <w:r w:rsidR="00D063DB">
        <w:rPr>
          <w:rFonts w:ascii="Palatino Linotype" w:hAnsi="Palatino Linotype" w:cs="Tahoma"/>
          <w:bCs/>
          <w:sz w:val="22"/>
          <w:szCs w:val="22"/>
        </w:rPr>
        <w:t xml:space="preserve">. Ahora es de recordar que en respuesta el Sujeto Obligado se pronunció únicamente a través de la Dirección </w:t>
      </w:r>
      <w:r w:rsidR="00D063DB" w:rsidRPr="00D063DB">
        <w:rPr>
          <w:rFonts w:ascii="Palatino Linotype" w:hAnsi="Palatino Linotype" w:cs="Tahoma"/>
          <w:bCs/>
          <w:sz w:val="22"/>
          <w:szCs w:val="22"/>
        </w:rPr>
        <w:t>General de Seguridad y</w:t>
      </w:r>
    </w:p>
    <w:p w14:paraId="32EE34B3" w14:textId="77777777" w:rsidR="00D063DB" w:rsidRDefault="00D063DB" w:rsidP="00D063DB">
      <w:pPr>
        <w:spacing w:line="360" w:lineRule="auto"/>
        <w:contextualSpacing/>
        <w:jc w:val="both"/>
        <w:rPr>
          <w:rFonts w:ascii="Palatino Linotype" w:hAnsi="Palatino Linotype" w:cs="Tahoma"/>
          <w:bCs/>
          <w:sz w:val="22"/>
          <w:szCs w:val="22"/>
        </w:rPr>
      </w:pPr>
      <w:r w:rsidRPr="00D063DB">
        <w:rPr>
          <w:rFonts w:ascii="Palatino Linotype" w:hAnsi="Palatino Linotype" w:cs="Tahoma"/>
          <w:bCs/>
          <w:sz w:val="22"/>
          <w:szCs w:val="22"/>
        </w:rPr>
        <w:t>Protección Ciudadana</w:t>
      </w:r>
      <w:r>
        <w:rPr>
          <w:rFonts w:ascii="Palatino Linotype" w:hAnsi="Palatino Linotype" w:cs="Tahoma"/>
          <w:bCs/>
          <w:sz w:val="22"/>
          <w:szCs w:val="22"/>
        </w:rPr>
        <w:t>, por lo que se trae a colación el Código Reglamentario Municipal de Toluca 2022-2024 vigente para la presente administración el cual en su artículo 3.40 señala las atribuciones del titular de la Dirección General de Administración que tiene dentro de sus atribuciones las de c</w:t>
      </w:r>
      <w:r w:rsidRPr="00D063DB">
        <w:rPr>
          <w:rFonts w:ascii="Palatino Linotype" w:hAnsi="Palatino Linotype" w:cs="Tahoma"/>
          <w:bCs/>
          <w:sz w:val="22"/>
          <w:szCs w:val="22"/>
        </w:rPr>
        <w:t xml:space="preserve">rear los mecanismos para dotar de combustible al parque vehicular y maquinaria del Ayuntamiento, conforme a los controles establecidos; </w:t>
      </w:r>
      <w:r>
        <w:rPr>
          <w:rFonts w:ascii="Palatino Linotype" w:hAnsi="Palatino Linotype" w:cs="Tahoma"/>
          <w:bCs/>
          <w:sz w:val="22"/>
          <w:szCs w:val="22"/>
        </w:rPr>
        <w:t>así como e</w:t>
      </w:r>
      <w:r w:rsidRPr="00D063DB">
        <w:rPr>
          <w:rFonts w:ascii="Palatino Linotype" w:hAnsi="Palatino Linotype" w:cs="Tahoma"/>
          <w:bCs/>
          <w:sz w:val="22"/>
          <w:szCs w:val="22"/>
        </w:rPr>
        <w:t>stablecer mecanismos y procesos administrativos necesarios para el diagnóstico, mantenimiento y reparación del parque vehicular del Ayuntamiento,</w:t>
      </w:r>
      <w:r>
        <w:rPr>
          <w:rFonts w:ascii="Palatino Linotype" w:hAnsi="Palatino Linotype" w:cs="Tahoma"/>
          <w:bCs/>
          <w:sz w:val="22"/>
          <w:szCs w:val="22"/>
        </w:rPr>
        <w:t xml:space="preserve"> de igual forma se </w:t>
      </w:r>
      <w:proofErr w:type="spellStart"/>
      <w:r>
        <w:rPr>
          <w:rFonts w:ascii="Palatino Linotype" w:hAnsi="Palatino Linotype" w:cs="Tahoma"/>
          <w:bCs/>
          <w:sz w:val="22"/>
          <w:szCs w:val="22"/>
        </w:rPr>
        <w:t>consulto</w:t>
      </w:r>
      <w:proofErr w:type="spellEnd"/>
      <w:r>
        <w:rPr>
          <w:rFonts w:ascii="Palatino Linotype" w:hAnsi="Palatino Linotype" w:cs="Tahoma"/>
          <w:bCs/>
          <w:sz w:val="22"/>
          <w:szCs w:val="22"/>
        </w:rPr>
        <w:t xml:space="preserve"> el Manual de Organización de la Dirección General de Administración en el cual señala el Objetivo de dicha unidad dentro del que se observa que incluye d</w:t>
      </w:r>
      <w:r w:rsidRPr="00D063DB">
        <w:rPr>
          <w:rFonts w:ascii="Palatino Linotype" w:hAnsi="Palatino Linotype" w:cs="Tahoma"/>
          <w:bCs/>
          <w:sz w:val="22"/>
          <w:szCs w:val="22"/>
        </w:rPr>
        <w:t xml:space="preserve">efinir, establecer, difundir y aplicar la normatividad para la administración de personal, </w:t>
      </w:r>
      <w:r>
        <w:rPr>
          <w:rFonts w:ascii="Palatino Linotype" w:hAnsi="Palatino Linotype" w:cs="Tahoma"/>
          <w:bCs/>
          <w:sz w:val="22"/>
          <w:szCs w:val="22"/>
        </w:rPr>
        <w:t xml:space="preserve">así como </w:t>
      </w:r>
      <w:r w:rsidRPr="00D063DB">
        <w:rPr>
          <w:rFonts w:ascii="Palatino Linotype" w:hAnsi="Palatino Linotype" w:cs="Tahoma"/>
          <w:bCs/>
          <w:sz w:val="22"/>
          <w:szCs w:val="22"/>
        </w:rPr>
        <w:t xml:space="preserve">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w:t>
      </w:r>
      <w:r w:rsidRPr="00D063DB">
        <w:rPr>
          <w:rFonts w:ascii="Palatino Linotype" w:hAnsi="Palatino Linotype" w:cs="Tahoma"/>
          <w:bCs/>
          <w:sz w:val="22"/>
          <w:szCs w:val="22"/>
        </w:rPr>
        <w:lastRenderedPageBreak/>
        <w:t xml:space="preserve">transparencia, a fin de optimizar los recursos humanos, materiales, técnicos y tecnológicos, </w:t>
      </w:r>
      <w:r w:rsidRPr="00D063DB">
        <w:rPr>
          <w:rFonts w:ascii="Palatino Linotype" w:hAnsi="Palatino Linotype" w:cs="Tahoma"/>
          <w:bCs/>
          <w:sz w:val="22"/>
          <w:szCs w:val="22"/>
          <w:u w:val="single"/>
        </w:rPr>
        <w:t>así como el adecuado control del parque vehicular</w:t>
      </w:r>
      <w:r w:rsidRPr="00D063DB">
        <w:rPr>
          <w:rFonts w:ascii="Palatino Linotype" w:hAnsi="Palatino Linotype" w:cs="Tahoma"/>
          <w:bCs/>
          <w:sz w:val="22"/>
          <w:szCs w:val="22"/>
        </w:rPr>
        <w:t xml:space="preserve"> y de bienes muebles e inmuebles.</w:t>
      </w:r>
    </w:p>
    <w:p w14:paraId="77687CB5" w14:textId="77777777" w:rsidR="00D063DB" w:rsidRDefault="00D063DB" w:rsidP="00D063DB">
      <w:pPr>
        <w:spacing w:line="360" w:lineRule="auto"/>
        <w:contextualSpacing/>
        <w:jc w:val="both"/>
        <w:rPr>
          <w:rFonts w:ascii="Palatino Linotype" w:hAnsi="Palatino Linotype" w:cs="Tahoma"/>
          <w:bCs/>
          <w:sz w:val="22"/>
          <w:szCs w:val="22"/>
        </w:rPr>
      </w:pPr>
    </w:p>
    <w:p w14:paraId="7E85291B" w14:textId="77777777" w:rsidR="00D063DB" w:rsidRPr="00E42843" w:rsidRDefault="00D063DB" w:rsidP="00D063DB">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Derivado de lo anterior, se observa que el Sujeto Obligado </w:t>
      </w:r>
      <w:r w:rsidR="004A26F6">
        <w:rPr>
          <w:rFonts w:ascii="Palatino Linotype" w:hAnsi="Palatino Linotype" w:cs="Tahoma"/>
          <w:bCs/>
          <w:sz w:val="22"/>
          <w:szCs w:val="22"/>
        </w:rPr>
        <w:t>n</w:t>
      </w:r>
      <w:r>
        <w:rPr>
          <w:rFonts w:ascii="Palatino Linotype" w:hAnsi="Palatino Linotype" w:cs="Tahoma"/>
          <w:bCs/>
          <w:sz w:val="22"/>
          <w:szCs w:val="22"/>
        </w:rPr>
        <w:t xml:space="preserve">o siguió el procedimiento </w:t>
      </w:r>
      <w:r w:rsidRPr="00E42843">
        <w:rPr>
          <w:rFonts w:ascii="Palatino Linotype" w:hAnsi="Palatino Linotype" w:cs="Tahoma"/>
          <w:sz w:val="22"/>
          <w:szCs w:val="22"/>
        </w:rPr>
        <w:t>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Pr>
          <w:rFonts w:ascii="Palatino Linotype" w:hAnsi="Palatino Linotype" w:cs="Tahoma"/>
          <w:sz w:val="22"/>
          <w:szCs w:val="22"/>
        </w:rPr>
        <w:t>.</w:t>
      </w:r>
    </w:p>
    <w:p w14:paraId="5586ECAA" w14:textId="77777777" w:rsidR="00D063DB" w:rsidRDefault="00D063DB" w:rsidP="00586F67">
      <w:pPr>
        <w:spacing w:line="360" w:lineRule="auto"/>
        <w:contextualSpacing/>
        <w:jc w:val="both"/>
        <w:rPr>
          <w:rFonts w:ascii="Palatino Linotype" w:hAnsi="Palatino Linotype" w:cs="Tahoma"/>
          <w:bCs/>
          <w:sz w:val="22"/>
          <w:szCs w:val="22"/>
        </w:rPr>
      </w:pPr>
    </w:p>
    <w:p w14:paraId="4F5422D3" w14:textId="464814F0" w:rsidR="00213E57" w:rsidRPr="00BB155A" w:rsidRDefault="00213E57" w:rsidP="00213E57">
      <w:pPr>
        <w:spacing w:line="360" w:lineRule="auto"/>
        <w:contextualSpacing/>
        <w:jc w:val="both"/>
        <w:rPr>
          <w:rFonts w:ascii="Palatino Linotype" w:hAnsi="Palatino Linotype"/>
          <w:noProof/>
          <w:sz w:val="22"/>
          <w:szCs w:val="22"/>
          <w:lang w:eastAsia="es-MX"/>
        </w:rPr>
      </w:pPr>
      <w:r>
        <w:rPr>
          <w:rFonts w:ascii="Palatino Linotype" w:hAnsi="Palatino Linotype" w:cs="Tahoma"/>
          <w:bCs/>
          <w:sz w:val="22"/>
          <w:szCs w:val="22"/>
        </w:rPr>
        <w:t xml:space="preserve">Ahora es de recordar que en respuesta únicamente el Sujeto Obligado se pronunció a través de la </w:t>
      </w:r>
      <w:r w:rsidRPr="00213E57">
        <w:rPr>
          <w:rFonts w:ascii="Palatino Linotype" w:hAnsi="Palatino Linotype" w:cs="Tahoma"/>
          <w:bCs/>
          <w:sz w:val="22"/>
          <w:szCs w:val="22"/>
        </w:rPr>
        <w:t>Dirección General de Seguridad y Protección Ciudadana</w:t>
      </w:r>
      <w:r>
        <w:rPr>
          <w:rFonts w:ascii="Palatino Linotype" w:hAnsi="Palatino Linotype" w:cs="Tahoma"/>
          <w:bCs/>
          <w:sz w:val="22"/>
          <w:szCs w:val="22"/>
        </w:rPr>
        <w:t xml:space="preserve"> en la que señaló que la información se encontraba clasificada como reservada con fundamento en el artículo 140 fracciones </w:t>
      </w:r>
      <w:r w:rsidRPr="00CD6747">
        <w:rPr>
          <w:rFonts w:ascii="Palatino Linotype" w:hAnsi="Palatino Linotype" w:cs="Tahoma"/>
          <w:bCs/>
          <w:sz w:val="22"/>
          <w:szCs w:val="22"/>
        </w:rPr>
        <w:t xml:space="preserve">IV, VI, VIII, IX X y XI, </w:t>
      </w:r>
      <w:r w:rsidRPr="00CD6747">
        <w:rPr>
          <w:rFonts w:ascii="Palatino Linotype" w:hAnsi="Palatino Linotype" w:cs="Tahoma"/>
          <w:color w:val="0D0D0D" w:themeColor="text1" w:themeTint="F2"/>
          <w:sz w:val="22"/>
          <w:szCs w:val="22"/>
          <w:lang w:val="es-ES"/>
        </w:rPr>
        <w:t>sin embargo</w:t>
      </w:r>
      <w:r w:rsidRPr="00BB155A">
        <w:rPr>
          <w:rFonts w:ascii="Palatino Linotype" w:hAnsi="Palatino Linotype" w:cs="Tahoma"/>
          <w:color w:val="0D0D0D" w:themeColor="text1" w:themeTint="F2"/>
          <w:sz w:val="22"/>
          <w:szCs w:val="22"/>
          <w:lang w:val="es-ES"/>
        </w:rPr>
        <w:t xml:space="preserve">, </w:t>
      </w:r>
      <w:r>
        <w:rPr>
          <w:rFonts w:ascii="Palatino Linotype" w:hAnsi="Palatino Linotype" w:cs="Tahoma"/>
          <w:color w:val="0D0D0D" w:themeColor="text1" w:themeTint="F2"/>
          <w:sz w:val="22"/>
          <w:szCs w:val="22"/>
          <w:lang w:val="es-ES"/>
        </w:rPr>
        <w:t xml:space="preserve">en el Acuerdo remitido en respuesta se observa que en su apartado de fundamento solo transcribe las fracciones I, IV y XI y no desarrolla la prueba de daño de cada una de ellas de manera </w:t>
      </w:r>
      <w:proofErr w:type="spellStart"/>
      <w:r>
        <w:rPr>
          <w:rFonts w:ascii="Palatino Linotype" w:hAnsi="Palatino Linotype" w:cs="Tahoma"/>
          <w:color w:val="0D0D0D" w:themeColor="text1" w:themeTint="F2"/>
          <w:sz w:val="22"/>
          <w:szCs w:val="22"/>
          <w:lang w:val="es-ES"/>
        </w:rPr>
        <w:t>especifica</w:t>
      </w:r>
      <w:proofErr w:type="spellEnd"/>
      <w:r>
        <w:rPr>
          <w:rFonts w:ascii="Palatino Linotype" w:hAnsi="Palatino Linotype" w:cs="Tahoma"/>
          <w:color w:val="0D0D0D" w:themeColor="text1" w:themeTint="F2"/>
          <w:sz w:val="22"/>
          <w:szCs w:val="22"/>
          <w:lang w:val="es-ES"/>
        </w:rPr>
        <w:t xml:space="preserve"> para acreditar cada uno de los elementos establecidos en los Lineamientos Generales </w:t>
      </w:r>
      <w:r w:rsidRPr="00BB155A">
        <w:rPr>
          <w:rFonts w:ascii="Palatino Linotype" w:hAnsi="Palatino Linotype"/>
          <w:noProof/>
          <w:sz w:val="22"/>
          <w:szCs w:val="22"/>
          <w:lang w:eastAsia="es-MX"/>
        </w:rPr>
        <w:t>en materia de clasificación y desclasificación de la información, así como para la elaboración de versiones públicas, mismos que establecen en el primero de ellos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En este sentido, no se encuentra debidamnete fundamenta y motivada la clasificación invocada, por lo que se trae a colación las siguientes Tesis de Jurisprudencia:</w:t>
      </w:r>
    </w:p>
    <w:p w14:paraId="69C8DE67" w14:textId="77777777" w:rsidR="00213E57" w:rsidRPr="00BB155A" w:rsidRDefault="00213E57" w:rsidP="00213E57">
      <w:pPr>
        <w:spacing w:line="360" w:lineRule="auto"/>
        <w:jc w:val="both"/>
        <w:rPr>
          <w:rFonts w:ascii="Palatino Linotype" w:hAnsi="Palatino Linotype"/>
          <w:noProof/>
          <w:sz w:val="22"/>
          <w:szCs w:val="22"/>
          <w:lang w:eastAsia="es-MX"/>
        </w:rPr>
      </w:pPr>
    </w:p>
    <w:p w14:paraId="5A0908E2" w14:textId="77777777" w:rsidR="00213E57" w:rsidRPr="00BB155A" w:rsidRDefault="00213E57" w:rsidP="00213E57">
      <w:pPr>
        <w:spacing w:line="360" w:lineRule="auto"/>
        <w:ind w:left="567" w:right="567"/>
        <w:jc w:val="both"/>
        <w:rPr>
          <w:rFonts w:ascii="Palatino Linotype" w:hAnsi="Palatino Linotype"/>
          <w:i/>
          <w:noProof/>
          <w:lang w:eastAsia="es-MX"/>
        </w:rPr>
      </w:pPr>
      <w:r w:rsidRPr="00BB155A">
        <w:rPr>
          <w:rFonts w:ascii="Palatino Linotype" w:hAnsi="Palatino Linotype"/>
          <w:i/>
          <w:noProof/>
          <w:lang w:eastAsia="es-MX"/>
        </w:rPr>
        <w:lastRenderedPageBreak/>
        <w:t xml:space="preserve">Jurisprudencia I.3o.C. J/47, de Tribunales Colegiados de Circuito, visible en la página 1964 del Semanario Judicial de la Federación y su Gaceta, Tomo XXVII, febrero de 2008, Novena Época, de rubro: </w:t>
      </w:r>
      <w:r w:rsidRPr="00BB155A">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BB155A">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27A69C6C" w14:textId="77777777" w:rsidR="00213E57" w:rsidRPr="00BB155A" w:rsidRDefault="00213E57" w:rsidP="00213E57">
      <w:pPr>
        <w:spacing w:line="360" w:lineRule="auto"/>
        <w:ind w:left="567" w:right="567"/>
        <w:jc w:val="both"/>
        <w:rPr>
          <w:rFonts w:ascii="Palatino Linotype" w:hAnsi="Palatino Linotype"/>
          <w:i/>
          <w:noProof/>
          <w:lang w:eastAsia="es-MX"/>
        </w:rPr>
      </w:pPr>
    </w:p>
    <w:p w14:paraId="3DCB984D" w14:textId="77777777" w:rsidR="00213E57" w:rsidRPr="00BB155A" w:rsidRDefault="00213E57" w:rsidP="00213E57">
      <w:pPr>
        <w:spacing w:line="360" w:lineRule="auto"/>
        <w:ind w:left="567" w:right="567"/>
        <w:jc w:val="both"/>
        <w:rPr>
          <w:rFonts w:ascii="Palatino Linotype" w:hAnsi="Palatino Linotype"/>
          <w:i/>
          <w:noProof/>
          <w:lang w:eastAsia="es-MX"/>
        </w:rPr>
      </w:pPr>
      <w:r w:rsidRPr="00BB155A">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14:paraId="469E9D3C" w14:textId="77777777" w:rsidR="00213E57" w:rsidRPr="00BB155A" w:rsidRDefault="00213E57" w:rsidP="00213E57">
      <w:pPr>
        <w:spacing w:line="360" w:lineRule="auto"/>
        <w:ind w:left="567" w:right="567"/>
        <w:jc w:val="both"/>
        <w:rPr>
          <w:rFonts w:ascii="Palatino Linotype" w:hAnsi="Palatino Linotype"/>
          <w:i/>
          <w:noProof/>
          <w:lang w:eastAsia="es-MX"/>
        </w:rPr>
      </w:pPr>
    </w:p>
    <w:p w14:paraId="4E02E9C7" w14:textId="77777777" w:rsidR="00213E57" w:rsidRPr="00BB155A" w:rsidRDefault="00213E57" w:rsidP="00213E57">
      <w:pPr>
        <w:spacing w:line="360" w:lineRule="auto"/>
        <w:ind w:left="567" w:right="567"/>
        <w:jc w:val="both"/>
        <w:rPr>
          <w:rFonts w:ascii="Palatino Linotype" w:hAnsi="Palatino Linotype"/>
          <w:i/>
          <w:noProof/>
          <w:lang w:eastAsia="es-MX"/>
        </w:rPr>
      </w:pPr>
      <w:r w:rsidRPr="00BB155A">
        <w:rPr>
          <w:rFonts w:ascii="Palatino Linotype" w:hAnsi="Palatino Linotype"/>
          <w:b/>
          <w:i/>
          <w:noProof/>
          <w:lang w:eastAsia="es-MX"/>
        </w:rPr>
        <w:t>FUNDAMENTACIÓN Y MOTIVACIÓN. ARGUMENTOS QUE DEBEN EXAMINARSE PARA DETERMINAR LO FUNDADO O INFUNDADO DE UNA INCONFORMIDAD CUANDO SE ALEGA LA AUSENCIA DE AQUÉLLA O SE TACHA DE INDEBIDA.</w:t>
      </w:r>
      <w:r w:rsidRPr="00BB155A">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60CF4F1B" w14:textId="77777777" w:rsidR="00213E57" w:rsidRPr="00BB155A" w:rsidRDefault="00213E57" w:rsidP="00213E57">
      <w:pPr>
        <w:spacing w:line="360" w:lineRule="auto"/>
        <w:jc w:val="both"/>
        <w:rPr>
          <w:rFonts w:ascii="Palatino Linotype" w:hAnsi="Palatino Linotype"/>
          <w:noProof/>
          <w:sz w:val="22"/>
          <w:szCs w:val="22"/>
          <w:lang w:eastAsia="es-MX"/>
        </w:rPr>
      </w:pPr>
    </w:p>
    <w:p w14:paraId="0C1ABA85" w14:textId="77777777" w:rsidR="00213E57" w:rsidRPr="00BB155A" w:rsidRDefault="00213E57" w:rsidP="00213E57">
      <w:pPr>
        <w:spacing w:line="360" w:lineRule="auto"/>
        <w:jc w:val="both"/>
        <w:rPr>
          <w:rFonts w:ascii="Palatino Linotype" w:hAnsi="Palatino Linotype"/>
          <w:noProof/>
          <w:sz w:val="22"/>
          <w:szCs w:val="22"/>
          <w:lang w:eastAsia="es-MX"/>
        </w:rPr>
      </w:pPr>
      <w:r w:rsidRPr="00BB155A">
        <w:rPr>
          <w:rFonts w:ascii="Palatino Linotype" w:hAnsi="Palatino Linotype"/>
          <w:noProof/>
          <w:sz w:val="22"/>
          <w:szCs w:val="22"/>
          <w:lang w:eastAsia="es-MX"/>
        </w:rPr>
        <w:lastRenderedPageBreak/>
        <w:t xml:space="preserve">Aunado a lo anterior, no se acredita la prueba de daño correspondiente, ni se establece un plazo de reserva, de conformidad con los artículos 125, 128 y 129 de la </w:t>
      </w:r>
      <w:r w:rsidRPr="00BB155A">
        <w:rPr>
          <w:rFonts w:ascii="Palatino Linotype" w:hAnsi="Palatino Linotype" w:cs="Tahoma"/>
          <w:noProof/>
          <w:sz w:val="22"/>
          <w:szCs w:val="22"/>
          <w:lang w:eastAsia="es-MX"/>
        </w:rPr>
        <w:t>Ley de Transparencia y Acceso a la Información Pública del Estado de México y Municipios</w:t>
      </w:r>
      <w:r w:rsidRPr="00BB155A">
        <w:rPr>
          <w:rFonts w:ascii="Palatino Linotype" w:hAnsi="Palatino Linotype"/>
          <w:noProof/>
          <w:sz w:val="22"/>
          <w:szCs w:val="22"/>
          <w:lang w:eastAsia="es-MX"/>
        </w:rPr>
        <w:t>, situación que se robustece con lo señalado en la Tesis Aislada número I.10o.A.79 A (10a.), (Gaceta del Semanario Judicial de la Federación, Libro 60, Noviembre de 2018, Tomo III, pag. 2318) como se muestra a continuación:</w:t>
      </w:r>
    </w:p>
    <w:p w14:paraId="78722F85" w14:textId="77777777" w:rsidR="00213E57" w:rsidRPr="00BB155A" w:rsidRDefault="00213E57" w:rsidP="00213E57">
      <w:pPr>
        <w:spacing w:line="360" w:lineRule="auto"/>
        <w:jc w:val="both"/>
        <w:rPr>
          <w:rFonts w:ascii="Palatino Linotype" w:hAnsi="Palatino Linotype"/>
          <w:noProof/>
          <w:sz w:val="22"/>
          <w:szCs w:val="22"/>
          <w:lang w:eastAsia="es-MX"/>
        </w:rPr>
      </w:pPr>
    </w:p>
    <w:p w14:paraId="4F95EBCA" w14:textId="77777777" w:rsidR="00213E57" w:rsidRPr="00BB155A" w:rsidRDefault="00213E57" w:rsidP="00213E57">
      <w:pPr>
        <w:spacing w:line="360" w:lineRule="auto"/>
        <w:ind w:left="567" w:right="616"/>
        <w:jc w:val="both"/>
        <w:rPr>
          <w:rFonts w:ascii="Palatino Linotype" w:hAnsi="Palatino Linotype"/>
          <w:b/>
          <w:bCs/>
          <w:i/>
          <w:iCs/>
          <w:noProof/>
          <w:lang w:eastAsia="es-MX"/>
        </w:rPr>
      </w:pPr>
      <w:r w:rsidRPr="00BB155A">
        <w:rPr>
          <w:rFonts w:ascii="Palatino Linotype" w:hAnsi="Palatino Linotype"/>
          <w:b/>
          <w:bCs/>
          <w:i/>
          <w:iCs/>
          <w:noProof/>
          <w:lang w:eastAsia="es-MX"/>
        </w:rPr>
        <w:t>PRUEBA DE DAÑO EN LA CLASIFICACIÓN DE LA INFORMACIÓN PÚBLICA. SU VALIDEZ NO DEPENDE DE LOS MEDIOS DE PRUEBA QUE EL SUJETO OBLIGADO APORTE.</w:t>
      </w:r>
    </w:p>
    <w:p w14:paraId="45838291" w14:textId="77777777" w:rsidR="00213E57" w:rsidRPr="00BB155A" w:rsidRDefault="00213E57" w:rsidP="00213E57">
      <w:pPr>
        <w:spacing w:line="360" w:lineRule="auto"/>
        <w:ind w:left="567" w:right="616"/>
        <w:jc w:val="both"/>
        <w:rPr>
          <w:rFonts w:ascii="Palatino Linotype" w:hAnsi="Palatino Linotype"/>
          <w:i/>
          <w:iCs/>
          <w:noProof/>
          <w:lang w:eastAsia="es-MX"/>
        </w:rPr>
      </w:pPr>
    </w:p>
    <w:p w14:paraId="6134DAE0" w14:textId="77777777" w:rsidR="00213E57" w:rsidRPr="00BB155A" w:rsidRDefault="00213E57" w:rsidP="00213E57">
      <w:pPr>
        <w:spacing w:line="360" w:lineRule="auto"/>
        <w:ind w:left="567" w:right="616"/>
        <w:jc w:val="both"/>
        <w:rPr>
          <w:rFonts w:ascii="Palatino Linotype" w:hAnsi="Palatino Linotype"/>
          <w:b/>
          <w:bCs/>
          <w:i/>
          <w:iCs/>
          <w:noProof/>
          <w:sz w:val="22"/>
          <w:szCs w:val="22"/>
          <w:u w:val="single"/>
          <w:lang w:eastAsia="es-MX"/>
        </w:rPr>
      </w:pPr>
      <w:r w:rsidRPr="00BB155A">
        <w:rPr>
          <w:rFonts w:ascii="Palatino Linotype" w:hAnsi="Palatino Linotype"/>
          <w:i/>
          <w:iCs/>
          <w:noProof/>
          <w:lang w:eastAsia="es-MX"/>
        </w:rPr>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BB155A">
        <w:rPr>
          <w:rFonts w:ascii="Palatino Linotype" w:hAnsi="Palatino Linotype"/>
          <w:b/>
          <w:bCs/>
          <w:i/>
          <w:iCs/>
          <w:noProof/>
          <w:u w:val="single"/>
          <w:lang w:eastAsia="es-MX"/>
        </w:rPr>
        <w:t xml:space="preserve">, la validez de la prueba de daño no depende </w:t>
      </w:r>
      <w:r w:rsidRPr="00BB155A">
        <w:rPr>
          <w:rFonts w:ascii="Palatino Linotype" w:hAnsi="Palatino Linotype"/>
          <w:b/>
          <w:bCs/>
          <w:i/>
          <w:iCs/>
          <w:noProof/>
          <w:u w:val="single"/>
          <w:lang w:eastAsia="es-MX"/>
        </w:rPr>
        <w:lastRenderedPageBreak/>
        <w:t>de los medios de prueba que el sujeto obligado aporte, sino de la solidez del juicio de ponderación que se efectúe en los términos señalados</w:t>
      </w:r>
      <w:r w:rsidRPr="00BB155A">
        <w:rPr>
          <w:rFonts w:ascii="Palatino Linotype" w:hAnsi="Palatino Linotype"/>
          <w:b/>
          <w:bCs/>
          <w:i/>
          <w:iCs/>
          <w:noProof/>
          <w:sz w:val="22"/>
          <w:szCs w:val="22"/>
          <w:u w:val="single"/>
          <w:lang w:eastAsia="es-MX"/>
        </w:rPr>
        <w:t>.</w:t>
      </w:r>
    </w:p>
    <w:p w14:paraId="43BDBA49" w14:textId="77777777" w:rsidR="00213E57" w:rsidRPr="00BB155A" w:rsidRDefault="00213E57" w:rsidP="00213E57">
      <w:pPr>
        <w:spacing w:line="360" w:lineRule="auto"/>
        <w:jc w:val="both"/>
        <w:rPr>
          <w:rFonts w:ascii="Palatino Linotype" w:hAnsi="Palatino Linotype"/>
          <w:noProof/>
          <w:sz w:val="22"/>
          <w:szCs w:val="22"/>
          <w:lang w:eastAsia="es-MX"/>
        </w:rPr>
      </w:pPr>
    </w:p>
    <w:p w14:paraId="60A06679" w14:textId="77777777" w:rsidR="00213E57" w:rsidRPr="00BB155A" w:rsidRDefault="00213E57" w:rsidP="00213E57">
      <w:pPr>
        <w:spacing w:line="360" w:lineRule="auto"/>
        <w:jc w:val="both"/>
        <w:rPr>
          <w:rFonts w:ascii="Palatino Linotype" w:hAnsi="Palatino Linotype"/>
          <w:noProof/>
          <w:sz w:val="22"/>
          <w:szCs w:val="22"/>
          <w:lang w:eastAsia="es-MX"/>
        </w:rPr>
      </w:pPr>
      <w:r w:rsidRPr="00BB155A">
        <w:rPr>
          <w:rFonts w:ascii="Palatino Linotype" w:hAnsi="Palatino Linotype"/>
          <w:noProof/>
          <w:sz w:val="22"/>
          <w:szCs w:val="22"/>
          <w:lang w:eastAsia="es-MX"/>
        </w:rPr>
        <w:t>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 misma que sera caso por caso, ya que no se podrá clasificar la información unicamente por estar vinculada con los supuestos establecidos en la Ley sino que además se demostrara que efectivamente dar a conocer la información que se clasifica podría afectar las funciones y el actuar de los diversos susjetos obligados .</w:t>
      </w:r>
    </w:p>
    <w:p w14:paraId="048815A4" w14:textId="77777777" w:rsidR="00213E57" w:rsidRPr="00BB155A" w:rsidRDefault="00213E57" w:rsidP="00213E57">
      <w:pPr>
        <w:spacing w:line="360" w:lineRule="auto"/>
        <w:jc w:val="both"/>
        <w:rPr>
          <w:rFonts w:ascii="Palatino Linotype" w:hAnsi="Palatino Linotype"/>
          <w:noProof/>
          <w:sz w:val="22"/>
          <w:szCs w:val="22"/>
          <w:lang w:eastAsia="es-MX"/>
        </w:rPr>
      </w:pPr>
    </w:p>
    <w:p w14:paraId="73B2D458" w14:textId="77777777" w:rsidR="00213E57" w:rsidRPr="00BB155A" w:rsidRDefault="00213E57" w:rsidP="00213E57">
      <w:pPr>
        <w:spacing w:line="360" w:lineRule="auto"/>
        <w:jc w:val="both"/>
        <w:rPr>
          <w:rFonts w:ascii="Palatino Linotype" w:hAnsi="Palatino Linotype"/>
          <w:noProof/>
          <w:sz w:val="22"/>
          <w:szCs w:val="22"/>
          <w:lang w:eastAsia="es-MX"/>
        </w:rPr>
      </w:pPr>
      <w:r w:rsidRPr="00BB155A">
        <w:rPr>
          <w:rFonts w:ascii="Palatino Linotype" w:hAnsi="Palatino Linotype"/>
          <w:noProof/>
          <w:sz w:val="22"/>
          <w:szCs w:val="22"/>
          <w:lang w:eastAsia="es-MX"/>
        </w:rPr>
        <w:t>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w:t>
      </w:r>
    </w:p>
    <w:p w14:paraId="2E8934C6" w14:textId="77777777" w:rsidR="00213E57" w:rsidRPr="00BB155A" w:rsidRDefault="00213E57" w:rsidP="00213E57">
      <w:pPr>
        <w:spacing w:line="360" w:lineRule="auto"/>
        <w:jc w:val="both"/>
        <w:rPr>
          <w:rFonts w:ascii="Palatino Linotype" w:hAnsi="Palatino Linotype"/>
          <w:noProof/>
          <w:sz w:val="22"/>
          <w:szCs w:val="22"/>
          <w:lang w:eastAsia="es-MX"/>
        </w:rPr>
      </w:pPr>
    </w:p>
    <w:p w14:paraId="4769225E" w14:textId="0CBE7C88" w:rsidR="00213E57" w:rsidRDefault="00213E57" w:rsidP="00213E57">
      <w:pPr>
        <w:spacing w:line="360" w:lineRule="auto"/>
        <w:jc w:val="both"/>
        <w:rPr>
          <w:rFonts w:ascii="Palatino Linotype" w:hAnsi="Palatino Linotype" w:cs="Tahoma"/>
          <w:sz w:val="22"/>
          <w:szCs w:val="22"/>
          <w:lang w:val="es-ES"/>
        </w:rPr>
      </w:pPr>
      <w:r w:rsidRPr="00BB155A">
        <w:rPr>
          <w:rFonts w:ascii="Palatino Linotype" w:hAnsi="Palatino Linotype"/>
          <w:noProof/>
          <w:sz w:val="22"/>
          <w:szCs w:val="22"/>
          <w:lang w:eastAsia="es-MX"/>
        </w:rPr>
        <w:t xml:space="preserve">Por lo señalado, es que el Sujeto Obligado no acreditó la clasificación de la información </w:t>
      </w:r>
      <w:r>
        <w:rPr>
          <w:rFonts w:ascii="Palatino Linotype" w:hAnsi="Palatino Linotype"/>
          <w:noProof/>
          <w:sz w:val="22"/>
          <w:szCs w:val="22"/>
          <w:lang w:eastAsia="es-MX"/>
        </w:rPr>
        <w:t>adem´s de que debe contar con la infrmación completa del parque vehicular que como ya se señaló se edbe entregar al OSFEM</w:t>
      </w:r>
      <w:r>
        <w:rPr>
          <w:rFonts w:ascii="Palatino Linotype" w:hAnsi="Palatino Linotype" w:cs="Tahoma"/>
          <w:sz w:val="22"/>
          <w:szCs w:val="22"/>
          <w:lang w:val="es-ES"/>
        </w:rPr>
        <w:t xml:space="preserve">, motivo por el cual, con la publicación de los vehículos incluso de patrullas, no se contraviene ninguna disposición legal, ni se vulneran las actividades que realiza la Dirección de Seguridad Ciudadana para la prevención de actos delictivos. </w:t>
      </w:r>
      <w:r w:rsidRPr="000C2FB3">
        <w:rPr>
          <w:rFonts w:ascii="Palatino Linotype" w:hAnsi="Palatino Linotype" w:cs="Tahoma"/>
          <w:sz w:val="22"/>
          <w:szCs w:val="22"/>
          <w:lang w:val="es-ES"/>
        </w:rPr>
        <w:t>Además, proporcionar los datos referidos, no compromete la seguridad pública, conforme a las siguientes consideraciones:</w:t>
      </w:r>
    </w:p>
    <w:p w14:paraId="275851EF" w14:textId="77777777" w:rsidR="00213E57" w:rsidRDefault="00213E57" w:rsidP="00213E57">
      <w:pPr>
        <w:spacing w:line="360" w:lineRule="auto"/>
        <w:jc w:val="both"/>
        <w:rPr>
          <w:rFonts w:ascii="Palatino Linotype" w:hAnsi="Palatino Linotype" w:cs="Tahoma"/>
          <w:sz w:val="22"/>
          <w:szCs w:val="22"/>
          <w:lang w:val="es-ES"/>
        </w:rPr>
      </w:pPr>
    </w:p>
    <w:p w14:paraId="024BF2E1" w14:textId="77777777" w:rsidR="00213E57" w:rsidRDefault="00213E57" w:rsidP="00213E57">
      <w:pPr>
        <w:pStyle w:val="Prrafodelista"/>
        <w:numPr>
          <w:ilvl w:val="0"/>
          <w:numId w:val="13"/>
        </w:numPr>
        <w:spacing w:line="360" w:lineRule="auto"/>
        <w:ind w:left="567"/>
        <w:jc w:val="both"/>
        <w:rPr>
          <w:rFonts w:ascii="Palatino Linotype" w:hAnsi="Palatino Linotype" w:cs="Tahoma"/>
          <w:szCs w:val="22"/>
          <w:lang w:val="es-ES"/>
        </w:rPr>
      </w:pPr>
      <w:r>
        <w:rPr>
          <w:rFonts w:ascii="Palatino Linotype" w:hAnsi="Palatino Linotype" w:cs="Tahoma"/>
          <w:szCs w:val="22"/>
          <w:lang w:val="es-ES"/>
        </w:rPr>
        <w:lastRenderedPageBreak/>
        <w:t>No entorpece los sistemas de coordinación interinstitucional en materia de seguridad pública, pues únicamente se trata de la adquisición de bienes, tales como vehículos, así como los recursos públicos utilizados para llevar a cabo la adquisición o arrendamiento de estos.</w:t>
      </w:r>
    </w:p>
    <w:p w14:paraId="36B145EE" w14:textId="77777777" w:rsidR="00213E57" w:rsidRDefault="00213E57" w:rsidP="00213E57">
      <w:pPr>
        <w:numPr>
          <w:ilvl w:val="0"/>
          <w:numId w:val="13"/>
        </w:numPr>
        <w:spacing w:line="360" w:lineRule="auto"/>
        <w:ind w:left="567"/>
        <w:jc w:val="both"/>
        <w:rPr>
          <w:rFonts w:ascii="Palatino Linotype" w:hAnsi="Palatino Linotype" w:cs="Tahoma"/>
          <w:bCs/>
          <w:sz w:val="22"/>
          <w:szCs w:val="22"/>
        </w:rPr>
      </w:pPr>
      <w:r w:rsidRPr="00451FDD">
        <w:rPr>
          <w:rFonts w:ascii="Palatino Linotype" w:hAnsi="Palatino Linotype" w:cs="Tahoma"/>
          <w:bCs/>
          <w:sz w:val="22"/>
          <w:szCs w:val="22"/>
        </w:rPr>
        <w:t>La información requerida, no es producto de la intervención de comunicaciones privadas, ni se encuentra contenida en averiguaciones previas, carpetas de investigación, expedientes y archivos de investigación o prevención de delitos.</w:t>
      </w:r>
    </w:p>
    <w:p w14:paraId="49D48B09" w14:textId="77777777" w:rsidR="00213E57" w:rsidRDefault="00213E57" w:rsidP="00213E57">
      <w:pPr>
        <w:numPr>
          <w:ilvl w:val="0"/>
          <w:numId w:val="13"/>
        </w:numPr>
        <w:spacing w:line="360" w:lineRule="auto"/>
        <w:ind w:left="567"/>
        <w:jc w:val="both"/>
        <w:rPr>
          <w:rFonts w:ascii="Palatino Linotype" w:hAnsi="Palatino Linotype" w:cs="Tahoma"/>
          <w:bCs/>
          <w:sz w:val="22"/>
          <w:szCs w:val="22"/>
        </w:rPr>
      </w:pPr>
      <w:r>
        <w:rPr>
          <w:rFonts w:ascii="Palatino Linotype" w:hAnsi="Palatino Linotype" w:cs="Tahoma"/>
          <w:bCs/>
          <w:sz w:val="22"/>
          <w:szCs w:val="22"/>
        </w:rPr>
        <w:t>La información en análisis, d</w:t>
      </w:r>
      <w:r w:rsidRPr="00451FDD">
        <w:rPr>
          <w:rFonts w:ascii="Palatino Linotype" w:hAnsi="Palatino Linotype" w:cs="Tahoma"/>
          <w:bCs/>
          <w:sz w:val="22"/>
          <w:szCs w:val="22"/>
        </w:rPr>
        <w:t>e ninguna forma da cuenta, de normas, procedimientos, métodos, fuentes, espec</w:t>
      </w:r>
      <w:r>
        <w:rPr>
          <w:rFonts w:ascii="Palatino Linotype" w:hAnsi="Palatino Linotype" w:cs="Tahoma"/>
          <w:bCs/>
          <w:sz w:val="22"/>
          <w:szCs w:val="22"/>
        </w:rPr>
        <w:t xml:space="preserve">ificaciones técnicas, sistemas </w:t>
      </w:r>
      <w:r w:rsidRPr="00451FDD">
        <w:rPr>
          <w:rFonts w:ascii="Palatino Linotype" w:hAnsi="Palatino Linotype" w:cs="Tahoma"/>
          <w:bCs/>
          <w:sz w:val="22"/>
          <w:szCs w:val="22"/>
        </w:rPr>
        <w:t xml:space="preserve">útiles a la generación de inteligencia en materia de seguridad pública o en combate a la delincuencia, pues </w:t>
      </w:r>
      <w:r>
        <w:rPr>
          <w:rFonts w:ascii="Palatino Linotype" w:hAnsi="Palatino Linotype" w:cs="Tahoma"/>
          <w:bCs/>
          <w:sz w:val="22"/>
          <w:szCs w:val="22"/>
        </w:rPr>
        <w:t>como se estableció únicamente da cuenta de adquisición de diversos bienes y los recursos públicos utilizados.</w:t>
      </w:r>
    </w:p>
    <w:p w14:paraId="79E6C55D" w14:textId="77777777" w:rsidR="00213E57" w:rsidRDefault="00213E57" w:rsidP="00213E57">
      <w:pPr>
        <w:numPr>
          <w:ilvl w:val="0"/>
          <w:numId w:val="13"/>
        </w:numPr>
        <w:spacing w:line="360" w:lineRule="auto"/>
        <w:ind w:left="567"/>
        <w:jc w:val="both"/>
        <w:rPr>
          <w:rFonts w:ascii="Palatino Linotype" w:hAnsi="Palatino Linotype" w:cs="Tahoma"/>
          <w:bCs/>
          <w:sz w:val="22"/>
          <w:szCs w:val="22"/>
        </w:rPr>
      </w:pPr>
      <w:r w:rsidRPr="00AB647A">
        <w:rPr>
          <w:rFonts w:ascii="Palatino Linotype" w:hAnsi="Palatino Linotype" w:cs="Tahoma"/>
          <w:bCs/>
          <w:sz w:val="22"/>
          <w:szCs w:val="22"/>
        </w:rPr>
        <w:t xml:space="preserve">Tampoco dificulta o menoscaba las estrategias contra la evasión de reos o la capacidad de disuadir, prevenir disturbios sociales, planes, estrategias, </w:t>
      </w:r>
      <w:r>
        <w:rPr>
          <w:rFonts w:ascii="Palatino Linotype" w:hAnsi="Palatino Linotype" w:cs="Tahoma"/>
          <w:bCs/>
          <w:sz w:val="22"/>
          <w:szCs w:val="22"/>
        </w:rPr>
        <w:t>o sistemas de comunicaciones, pues solo se trata de los bienes adquiridos, en determinado periodo, en materia de seguridad pública.</w:t>
      </w:r>
    </w:p>
    <w:p w14:paraId="252E6C9C" w14:textId="77777777" w:rsidR="00213E57" w:rsidRPr="00597EB1" w:rsidRDefault="00213E57" w:rsidP="00213E57">
      <w:pPr>
        <w:numPr>
          <w:ilvl w:val="0"/>
          <w:numId w:val="13"/>
        </w:numPr>
        <w:spacing w:line="360" w:lineRule="auto"/>
        <w:ind w:left="567"/>
        <w:jc w:val="both"/>
        <w:rPr>
          <w:rFonts w:ascii="Palatino Linotype" w:hAnsi="Palatino Linotype" w:cs="Tahoma"/>
          <w:sz w:val="22"/>
          <w:szCs w:val="22"/>
          <w:lang w:val="es-ES"/>
        </w:rPr>
      </w:pPr>
      <w:r w:rsidRPr="00161500">
        <w:rPr>
          <w:rFonts w:ascii="Palatino Linotype" w:hAnsi="Palatino Linotype" w:cs="Tahoma"/>
          <w:bCs/>
          <w:sz w:val="22"/>
          <w:szCs w:val="22"/>
        </w:rPr>
        <w:t xml:space="preserve">Ahora bien, por lo que hace a la capacidad de reacción, cabe señalar que esta se conforma de diversas cuestiones, tales como, </w:t>
      </w:r>
      <w:r w:rsidRPr="00597EB1">
        <w:rPr>
          <w:rFonts w:ascii="Palatino Linotype" w:hAnsi="Palatino Linotype" w:cs="Tahoma"/>
          <w:b/>
          <w:bCs/>
          <w:sz w:val="22"/>
          <w:szCs w:val="22"/>
        </w:rPr>
        <w:t>el personal operativo, la tecnología, sistema de comunicaciones, equipos, vehículos, equipo, armamento</w:t>
      </w:r>
      <w:r>
        <w:rPr>
          <w:rFonts w:ascii="Palatino Linotype" w:hAnsi="Palatino Linotype" w:cs="Tahoma"/>
          <w:b/>
          <w:bCs/>
          <w:sz w:val="22"/>
          <w:szCs w:val="22"/>
        </w:rPr>
        <w:t xml:space="preserve">, </w:t>
      </w:r>
      <w:r>
        <w:rPr>
          <w:rFonts w:ascii="Palatino Linotype" w:hAnsi="Palatino Linotype" w:cs="Tahoma"/>
          <w:bCs/>
          <w:sz w:val="22"/>
          <w:szCs w:val="22"/>
        </w:rPr>
        <w:t>entre otras; por lo que, en el presente caso, si bien con la información solicitada, se estaría revelando parte de esta, lo cierto es, que no es en su totalidad.</w:t>
      </w:r>
    </w:p>
    <w:p w14:paraId="01095ED6" w14:textId="77777777" w:rsidR="00213E57" w:rsidRDefault="00213E57" w:rsidP="00213E57">
      <w:pPr>
        <w:spacing w:line="360" w:lineRule="auto"/>
        <w:jc w:val="both"/>
        <w:rPr>
          <w:rFonts w:ascii="Palatino Linotype" w:hAnsi="Palatino Linotype" w:cs="Tahoma"/>
          <w:szCs w:val="22"/>
          <w:lang w:val="es-ES"/>
        </w:rPr>
      </w:pPr>
    </w:p>
    <w:p w14:paraId="5F87FA21" w14:textId="43C44E1D" w:rsidR="00213E57" w:rsidRDefault="00213E57" w:rsidP="00213E5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Además, contrario a lo señalado por el Sujeto Obligado, no se logra vislumbrar de qué manera entregar el listado de vehículos incluso patrullas,</w:t>
      </w:r>
      <w:r w:rsidRPr="000C2FB3">
        <w:rPr>
          <w:rFonts w:ascii="Palatino Linotype" w:hAnsi="Palatino Linotype" w:cs="Tahoma"/>
          <w:sz w:val="22"/>
          <w:szCs w:val="22"/>
          <w:lang w:val="es-ES"/>
        </w:rPr>
        <w:t xml:space="preserve"> </w:t>
      </w:r>
      <w:r>
        <w:rPr>
          <w:rFonts w:ascii="Palatino Linotype" w:hAnsi="Palatino Linotype" w:cs="Tahoma"/>
          <w:sz w:val="22"/>
          <w:szCs w:val="22"/>
          <w:lang w:val="es-ES"/>
        </w:rPr>
        <w:t xml:space="preserve">pudiera poner en riesgo las actividades en materia de seguridad, con las que cuenta el Ayuntamiento, pues como se precisó, no dan cuenta de la forma de actuación, estrategias o el equipo total con el que cuenta la Dirección de Seguridad Pública Tránsito Municipal, tampoco da cuenta de la capacidad de reacción o la </w:t>
      </w:r>
      <w:r>
        <w:rPr>
          <w:rFonts w:ascii="Palatino Linotype" w:hAnsi="Palatino Linotype" w:cs="Tahoma"/>
          <w:sz w:val="22"/>
          <w:szCs w:val="22"/>
          <w:lang w:val="es-ES"/>
        </w:rPr>
        <w:lastRenderedPageBreak/>
        <w:t>forma de organización para prevenir delitos, ni actuaciones en averiguaciones previas, carpetas de investigación o bien, la intervención de comunicaciones privadas; inclusive, en el caso de las placas, son visibles para cualquier persona, así como los números económicos por lo que, no se advierte de que manera proporcionar los datos se afecta la seguridad del Municipio. Además de que no hay pronunciamiento por el resto de los vehículos que no son destinados a la seguridad pública, por lo que con menos razón encuadra en algún supuesto su clasificación.</w:t>
      </w:r>
    </w:p>
    <w:p w14:paraId="7E939B47" w14:textId="77777777" w:rsidR="00213E57" w:rsidRDefault="00213E57" w:rsidP="00213E57">
      <w:pPr>
        <w:spacing w:line="360" w:lineRule="auto"/>
        <w:jc w:val="both"/>
        <w:rPr>
          <w:rFonts w:ascii="Palatino Linotype" w:hAnsi="Palatino Linotype" w:cs="Tahoma"/>
          <w:sz w:val="22"/>
          <w:szCs w:val="22"/>
          <w:lang w:val="es-ES"/>
        </w:rPr>
      </w:pPr>
    </w:p>
    <w:p w14:paraId="7FB8EF8C" w14:textId="7B98D842" w:rsidR="00213E57" w:rsidRPr="00213E57" w:rsidRDefault="00213E57" w:rsidP="00213E57">
      <w:pPr>
        <w:spacing w:line="360" w:lineRule="auto"/>
        <w:jc w:val="both"/>
        <w:rPr>
          <w:rFonts w:ascii="Palatino Linotype" w:hAnsi="Palatino Linotype" w:cs="Tahoma"/>
          <w:bCs/>
          <w:sz w:val="22"/>
          <w:szCs w:val="22"/>
          <w:lang w:val="es-ES"/>
        </w:rPr>
      </w:pPr>
      <w:r w:rsidRPr="00213E57">
        <w:rPr>
          <w:rFonts w:ascii="Palatino Linotype" w:hAnsi="Palatino Linotype" w:cs="Tahoma"/>
          <w:bCs/>
          <w:sz w:val="22"/>
          <w:szCs w:val="22"/>
          <w:lang w:val="es-ES"/>
        </w:rPr>
        <w:t>Por tales circunstancias, resulta improcedente la reserva de la información de manera general; situación que toma relevancia, pues los vehículos destinados a la seguridad pública, deben ser visibles para los ciudadanos, para poder acudir a estos, en caso de una situación de emergencia.</w:t>
      </w:r>
    </w:p>
    <w:p w14:paraId="74CAB854" w14:textId="77777777" w:rsidR="00213E57" w:rsidRDefault="00213E57" w:rsidP="00213E57">
      <w:pPr>
        <w:tabs>
          <w:tab w:val="left" w:pos="4962"/>
        </w:tabs>
        <w:spacing w:line="360" w:lineRule="auto"/>
        <w:jc w:val="both"/>
        <w:rPr>
          <w:rFonts w:ascii="Palatino Linotype" w:hAnsi="Palatino Linotype" w:cs="Tahoma"/>
          <w:sz w:val="22"/>
          <w:szCs w:val="22"/>
          <w:lang w:val="es-ES"/>
        </w:rPr>
      </w:pPr>
    </w:p>
    <w:p w14:paraId="57E32414" w14:textId="0ED9FFC5" w:rsidR="00213E57" w:rsidRDefault="00213E57" w:rsidP="00145B3C">
      <w:pPr>
        <w:spacing w:line="360" w:lineRule="auto"/>
        <w:contextualSpacing/>
        <w:jc w:val="both"/>
        <w:rPr>
          <w:rFonts w:ascii="Palatino Linotype" w:hAnsi="Palatino Linotype" w:cs="Tahoma"/>
          <w:sz w:val="22"/>
          <w:szCs w:val="22"/>
          <w:lang w:val="es-ES"/>
        </w:rPr>
      </w:pPr>
      <w:r>
        <w:rPr>
          <w:rFonts w:ascii="Palatino Linotype" w:eastAsia="Calibri" w:hAnsi="Palatino Linotype" w:cs="Tahoma"/>
          <w:bCs/>
          <w:sz w:val="22"/>
          <w:szCs w:val="22"/>
          <w:lang w:eastAsia="en-US"/>
        </w:rPr>
        <w:t>No</w:t>
      </w:r>
      <w:r w:rsidRPr="00B23E9B">
        <w:rPr>
          <w:rFonts w:ascii="Palatino Linotype" w:eastAsia="Calibri" w:hAnsi="Palatino Linotype" w:cs="Tahoma"/>
          <w:bCs/>
          <w:sz w:val="22"/>
          <w:szCs w:val="22"/>
          <w:lang w:eastAsia="en-US"/>
        </w:rPr>
        <w:t xml:space="preserve"> pasa desapercibido para este Instituto que </w:t>
      </w:r>
      <w:r>
        <w:rPr>
          <w:rFonts w:ascii="Palatino Linotype" w:eastAsia="Calibri" w:hAnsi="Palatino Linotype" w:cs="Tahoma"/>
          <w:bCs/>
          <w:sz w:val="22"/>
          <w:szCs w:val="22"/>
          <w:lang w:eastAsia="en-US"/>
        </w:rPr>
        <w:t xml:space="preserve">si hay información que encuadra en el supuesto de clasificación como son </w:t>
      </w:r>
      <w:r w:rsidRPr="0035618F">
        <w:rPr>
          <w:rFonts w:ascii="Palatino Linotype" w:hAnsi="Palatino Linotype" w:cs="Tahoma"/>
          <w:sz w:val="22"/>
          <w:szCs w:val="22"/>
          <w:lang w:val="es-ES"/>
        </w:rPr>
        <w:t>las características o especificaciones de los equipos o armamento adquiridos</w:t>
      </w:r>
      <w:r>
        <w:rPr>
          <w:rFonts w:ascii="Palatino Linotype" w:hAnsi="Palatino Linotype" w:cs="Tahoma"/>
          <w:sz w:val="22"/>
          <w:szCs w:val="22"/>
          <w:lang w:val="es-ES"/>
        </w:rPr>
        <w:t xml:space="preserve"> o arrendados</w:t>
      </w:r>
      <w:r w:rsidRPr="0035618F">
        <w:rPr>
          <w:rFonts w:ascii="Palatino Linotype" w:hAnsi="Palatino Linotype" w:cs="Tahoma"/>
          <w:sz w:val="22"/>
          <w:szCs w:val="22"/>
          <w:lang w:val="es-ES"/>
        </w:rPr>
        <w:t xml:space="preserve">, </w:t>
      </w:r>
      <w:r w:rsidR="00145B3C">
        <w:rPr>
          <w:rFonts w:ascii="Palatino Linotype" w:hAnsi="Palatino Linotype" w:cs="Tahoma"/>
          <w:sz w:val="22"/>
          <w:szCs w:val="22"/>
          <w:lang w:val="es-ES"/>
        </w:rPr>
        <w:t xml:space="preserve">ya que </w:t>
      </w:r>
      <w:r w:rsidRPr="0035618F">
        <w:rPr>
          <w:rFonts w:ascii="Palatino Linotype" w:hAnsi="Palatino Linotype" w:cs="Tahoma"/>
          <w:sz w:val="22"/>
          <w:szCs w:val="22"/>
          <w:lang w:val="es-ES"/>
        </w:rPr>
        <w:t xml:space="preserve">revelaría la nueva tecnología, sistemas  y componentes, con los que cuenta la Dirección de </w:t>
      </w:r>
      <w:r>
        <w:rPr>
          <w:rFonts w:ascii="Palatino Linotype" w:hAnsi="Palatino Linotype" w:cs="Tahoma"/>
          <w:sz w:val="22"/>
          <w:szCs w:val="22"/>
          <w:lang w:val="es-ES"/>
        </w:rPr>
        <w:t xml:space="preserve">Seguridad </w:t>
      </w:r>
      <w:r w:rsidRPr="0035618F">
        <w:rPr>
          <w:rFonts w:ascii="Palatino Linotype" w:hAnsi="Palatino Linotype" w:cs="Tahoma"/>
          <w:sz w:val="22"/>
          <w:szCs w:val="22"/>
          <w:lang w:val="es-ES"/>
        </w:rPr>
        <w:t xml:space="preserve">para el combate a la delincuencia en el Municipio, pues al proporcionar información sobre el </w:t>
      </w:r>
      <w:r w:rsidRPr="0035618F">
        <w:rPr>
          <w:rFonts w:ascii="Palatino Linotype" w:hAnsi="Palatino Linotype" w:cs="Tahoma"/>
          <w:b/>
          <w:sz w:val="22"/>
          <w:szCs w:val="22"/>
          <w:lang w:val="es-ES"/>
        </w:rPr>
        <w:t>armamento</w:t>
      </w:r>
      <w:r>
        <w:rPr>
          <w:rFonts w:ascii="Palatino Linotype" w:hAnsi="Palatino Linotype" w:cs="Tahoma"/>
          <w:b/>
          <w:sz w:val="22"/>
          <w:szCs w:val="22"/>
          <w:lang w:val="es-ES"/>
        </w:rPr>
        <w:t xml:space="preserve">, </w:t>
      </w:r>
      <w:r w:rsidRPr="0035618F">
        <w:rPr>
          <w:rFonts w:ascii="Palatino Linotype" w:hAnsi="Palatino Linotype" w:cs="Tahoma"/>
          <w:b/>
          <w:sz w:val="22"/>
          <w:szCs w:val="22"/>
          <w:lang w:val="es-ES"/>
        </w:rPr>
        <w:t xml:space="preserve"> blindaje y radios con los que cuentan dicha área,</w:t>
      </w:r>
      <w:r w:rsidRPr="0035618F">
        <w:rPr>
          <w:rFonts w:ascii="Palatino Linotype" w:hAnsi="Palatino Linotype" w:cs="Tahoma"/>
          <w:sz w:val="22"/>
          <w:szCs w:val="22"/>
          <w:lang w:val="es-ES"/>
        </w:rPr>
        <w:t xml:space="preserve"> se estaría dando cuenta de los aparatos que se utilizan para estar en comunicación los policías municipales, así como, las características del equipo y armamento especial, con el que cuentan el personal o los vehículos, y que es utilizado para mantener la seguridad dentro del territorio del Municipio.</w:t>
      </w:r>
    </w:p>
    <w:p w14:paraId="3FEBF832" w14:textId="77777777" w:rsidR="00213E57" w:rsidRDefault="00213E57" w:rsidP="00213E57">
      <w:pPr>
        <w:spacing w:line="360" w:lineRule="auto"/>
        <w:ind w:right="-93"/>
        <w:jc w:val="both"/>
        <w:rPr>
          <w:rFonts w:ascii="Palatino Linotype" w:hAnsi="Palatino Linotype" w:cs="Tahoma"/>
          <w:sz w:val="22"/>
          <w:szCs w:val="22"/>
          <w:lang w:val="es-ES"/>
        </w:rPr>
      </w:pPr>
    </w:p>
    <w:p w14:paraId="5A9D6357" w14:textId="77777777" w:rsidR="00213E57" w:rsidRDefault="00213E57" w:rsidP="00213E57">
      <w:pPr>
        <w:spacing w:line="360" w:lineRule="auto"/>
        <w:ind w:right="-93"/>
        <w:jc w:val="both"/>
        <w:rPr>
          <w:rFonts w:ascii="Palatino Linotype" w:hAnsi="Palatino Linotype" w:cs="Tahoma"/>
          <w:sz w:val="22"/>
          <w:szCs w:val="22"/>
          <w:lang w:val="es-ES"/>
        </w:rPr>
      </w:pPr>
      <w:r w:rsidRPr="0035618F">
        <w:rPr>
          <w:rFonts w:ascii="Palatino Linotype" w:hAnsi="Palatino Linotype" w:cs="Tahoma"/>
          <w:sz w:val="22"/>
          <w:szCs w:val="22"/>
          <w:lang w:val="es-ES"/>
        </w:rPr>
        <w:t xml:space="preserve">Inclusive, dar a conocer las especificaciones y características de dicho equipamiento, podría ocasionar que los entes delincuenciales busquen allegarse de instrumentos para disminuir o destruir estos, con el fin de aumentar la inseguridad, pues podría ser utilizada dicha </w:t>
      </w:r>
      <w:r w:rsidRPr="0035618F">
        <w:rPr>
          <w:rFonts w:ascii="Palatino Linotype" w:hAnsi="Palatino Linotype" w:cs="Tahoma"/>
          <w:sz w:val="22"/>
          <w:szCs w:val="22"/>
          <w:lang w:val="es-ES"/>
        </w:rPr>
        <w:lastRenderedPageBreak/>
        <w:t>información para buscar las debilidades de las mismas y poderse aprovechar de dichas situaciones para realizar diversos delitos, lo cual va en detrimento de la paz y orden social.</w:t>
      </w:r>
    </w:p>
    <w:p w14:paraId="62F8DDE4" w14:textId="77777777" w:rsidR="00213E57" w:rsidRPr="0035618F" w:rsidRDefault="00213E57" w:rsidP="00213E57">
      <w:pPr>
        <w:spacing w:line="360" w:lineRule="auto"/>
        <w:ind w:right="-93"/>
        <w:jc w:val="both"/>
        <w:rPr>
          <w:rFonts w:ascii="Palatino Linotype" w:hAnsi="Palatino Linotype" w:cs="Tahoma"/>
          <w:sz w:val="22"/>
          <w:szCs w:val="22"/>
          <w:lang w:val="es-ES"/>
        </w:rPr>
      </w:pPr>
    </w:p>
    <w:p w14:paraId="00655324" w14:textId="77777777" w:rsidR="00213E57" w:rsidRDefault="00213E57" w:rsidP="00213E57">
      <w:pPr>
        <w:spacing w:line="360" w:lineRule="auto"/>
        <w:jc w:val="both"/>
        <w:rPr>
          <w:rFonts w:ascii="Palatino Linotype" w:eastAsia="Calibri" w:hAnsi="Palatino Linotype" w:cs="Tahoma"/>
          <w:b/>
          <w:bCs/>
          <w:sz w:val="22"/>
          <w:szCs w:val="22"/>
          <w:lang w:eastAsia="en-US"/>
        </w:rPr>
      </w:pPr>
      <w:r w:rsidRPr="0035618F">
        <w:rPr>
          <w:rFonts w:ascii="Palatino Linotype" w:eastAsia="Calibri" w:hAnsi="Palatino Linotype" w:cs="Tahoma"/>
          <w:bCs/>
          <w:sz w:val="22"/>
          <w:szCs w:val="22"/>
          <w:lang w:eastAsia="en-US"/>
        </w:rPr>
        <w:t xml:space="preserve">Conforme a lo anterior, se puede colegir que proporcionar la información en análisis podría comprometer la seguridad pública, al poner en peligro las funciones a cargo del Municipio, </w:t>
      </w:r>
      <w:r w:rsidRPr="0035618F">
        <w:t xml:space="preserve"> </w:t>
      </w:r>
      <w:r w:rsidRPr="0035618F">
        <w:rPr>
          <w:rFonts w:ascii="Palatino Linotype" w:eastAsia="Calibri" w:hAnsi="Palatino Linotype" w:cs="Tahoma"/>
          <w:bCs/>
          <w:sz w:val="22"/>
          <w:szCs w:val="22"/>
          <w:lang w:eastAsia="en-US"/>
        </w:rPr>
        <w:t xml:space="preserve">tendientes a preservar y resguardar la vida, la salud, la integridad y el ejercicio de los derechos de las personas, así como para el mantenimiento del orden público, </w:t>
      </w:r>
      <w:bookmarkStart w:id="23" w:name="_Hlk80959863"/>
      <w:r w:rsidRPr="0035618F">
        <w:rPr>
          <w:rFonts w:ascii="Palatino Linotype" w:eastAsia="Calibri" w:hAnsi="Palatino Linotype" w:cs="Tahoma"/>
          <w:bCs/>
          <w:sz w:val="22"/>
          <w:szCs w:val="22"/>
          <w:lang w:eastAsia="en-US"/>
        </w:rPr>
        <w:t xml:space="preserve">toda vez </w:t>
      </w:r>
      <w:r w:rsidRPr="0035618F">
        <w:rPr>
          <w:rFonts w:ascii="Palatino Linotype" w:eastAsia="Calibri" w:hAnsi="Palatino Linotype" w:cs="Tahoma"/>
          <w:b/>
          <w:bCs/>
          <w:sz w:val="22"/>
          <w:szCs w:val="22"/>
          <w:lang w:eastAsia="en-US"/>
        </w:rPr>
        <w:t xml:space="preserve">que da cuenta de las tecnologías, componentes y sistemas del equipo y armamento utilizado por la Dirección de Seguridad </w:t>
      </w:r>
      <w:r w:rsidRPr="0035618F">
        <w:rPr>
          <w:rFonts w:ascii="Palatino Linotype" w:eastAsia="Calibri" w:hAnsi="Palatino Linotype" w:cs="Tahoma"/>
          <w:bCs/>
          <w:sz w:val="22"/>
          <w:szCs w:val="22"/>
          <w:lang w:eastAsia="en-US"/>
        </w:rPr>
        <w:t>por lo tanto, acredita la causal de clasificación prevista en el artículo 140, fracción I de la Ley de Transparencia y Acceso a la Información Pública del Estado de México</w:t>
      </w:r>
      <w:r w:rsidRPr="0035618F">
        <w:rPr>
          <w:rFonts w:ascii="Palatino Linotype" w:eastAsia="Calibri" w:hAnsi="Palatino Linotype" w:cs="Tahoma"/>
          <w:b/>
          <w:bCs/>
          <w:sz w:val="22"/>
          <w:szCs w:val="22"/>
          <w:lang w:eastAsia="en-US"/>
        </w:rPr>
        <w:t>.</w:t>
      </w:r>
      <w:bookmarkEnd w:id="23"/>
    </w:p>
    <w:p w14:paraId="4A33415A" w14:textId="77777777" w:rsidR="00213E57" w:rsidRDefault="00213E57" w:rsidP="00213E57">
      <w:pPr>
        <w:spacing w:line="360" w:lineRule="auto"/>
        <w:jc w:val="both"/>
        <w:rPr>
          <w:rFonts w:ascii="Palatino Linotype" w:eastAsia="Calibri" w:hAnsi="Palatino Linotype" w:cs="Tahoma"/>
          <w:b/>
          <w:bCs/>
          <w:sz w:val="22"/>
          <w:szCs w:val="22"/>
          <w:lang w:eastAsia="en-US"/>
        </w:rPr>
      </w:pPr>
    </w:p>
    <w:p w14:paraId="2B5EF928" w14:textId="77777777" w:rsidR="00213E57" w:rsidRPr="0035618F" w:rsidRDefault="00213E57" w:rsidP="00213E57">
      <w:pPr>
        <w:tabs>
          <w:tab w:val="left" w:pos="4962"/>
        </w:tabs>
        <w:spacing w:line="360" w:lineRule="auto"/>
        <w:jc w:val="both"/>
        <w:rPr>
          <w:rFonts w:ascii="Palatino Linotype" w:eastAsia="Calibri" w:hAnsi="Palatino Linotype" w:cs="Tahoma"/>
          <w:iCs/>
          <w:sz w:val="22"/>
          <w:szCs w:val="22"/>
          <w:lang w:val="es-ES" w:eastAsia="es-ES_tradnl"/>
        </w:rPr>
      </w:pPr>
      <w:r w:rsidRPr="0035618F">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5894520" w14:textId="77777777" w:rsidR="00213E57" w:rsidRPr="0035618F" w:rsidRDefault="00213E57" w:rsidP="00213E57">
      <w:pPr>
        <w:tabs>
          <w:tab w:val="left" w:pos="4962"/>
        </w:tabs>
        <w:spacing w:line="360" w:lineRule="auto"/>
        <w:jc w:val="both"/>
        <w:rPr>
          <w:rFonts w:ascii="Palatino Linotype" w:eastAsia="Calibri" w:hAnsi="Palatino Linotype" w:cs="Tahoma"/>
          <w:iCs/>
          <w:sz w:val="22"/>
          <w:szCs w:val="22"/>
          <w:lang w:val="es-ES" w:eastAsia="es-ES_tradnl"/>
        </w:rPr>
      </w:pPr>
    </w:p>
    <w:p w14:paraId="2E2DD569" w14:textId="77777777" w:rsidR="00213E57" w:rsidRPr="0035618F" w:rsidRDefault="00213E57" w:rsidP="00213E57">
      <w:pPr>
        <w:numPr>
          <w:ilvl w:val="0"/>
          <w:numId w:val="14"/>
        </w:numPr>
        <w:tabs>
          <w:tab w:val="left" w:pos="4962"/>
        </w:tabs>
        <w:spacing w:line="360" w:lineRule="auto"/>
        <w:jc w:val="both"/>
        <w:rPr>
          <w:rFonts w:ascii="Palatino Linotype" w:eastAsia="Calibri" w:hAnsi="Palatino Linotype" w:cs="Tahoma"/>
          <w:iCs/>
          <w:sz w:val="22"/>
          <w:szCs w:val="22"/>
          <w:lang w:eastAsia="es-ES_tradnl"/>
        </w:rPr>
      </w:pPr>
      <w:r w:rsidRPr="0035618F">
        <w:rPr>
          <w:rFonts w:ascii="Palatino Linotype" w:eastAsia="Calibri" w:hAnsi="Palatino Linotype" w:cs="Tahoma"/>
          <w:iCs/>
          <w:sz w:val="22"/>
          <w:szCs w:val="22"/>
          <w:lang w:eastAsia="es-ES_tradnl"/>
        </w:rPr>
        <w:t>La divulgación de la información representa un riesgo real, demostrable e identificable de perjuicio significativo al interés público o a la seguridad nacional.</w:t>
      </w:r>
    </w:p>
    <w:p w14:paraId="2F60EF7E" w14:textId="77777777" w:rsidR="00213E57" w:rsidRPr="0035618F" w:rsidRDefault="00213E57" w:rsidP="00213E57">
      <w:pPr>
        <w:numPr>
          <w:ilvl w:val="0"/>
          <w:numId w:val="14"/>
        </w:numPr>
        <w:tabs>
          <w:tab w:val="left" w:pos="4962"/>
        </w:tabs>
        <w:spacing w:line="360" w:lineRule="auto"/>
        <w:jc w:val="both"/>
        <w:rPr>
          <w:rFonts w:ascii="Palatino Linotype" w:eastAsia="Calibri" w:hAnsi="Palatino Linotype" w:cs="Tahoma"/>
          <w:iCs/>
          <w:sz w:val="22"/>
          <w:szCs w:val="22"/>
          <w:lang w:eastAsia="es-ES_tradnl"/>
        </w:rPr>
      </w:pPr>
      <w:r w:rsidRPr="0035618F">
        <w:rPr>
          <w:rFonts w:ascii="Palatino Linotype" w:eastAsia="Calibri" w:hAnsi="Palatino Linotype" w:cs="Tahoma"/>
          <w:iCs/>
          <w:sz w:val="22"/>
          <w:szCs w:val="22"/>
          <w:lang w:eastAsia="es-ES_tradnl"/>
        </w:rPr>
        <w:t>El riesgo de perjuicio supera el interés público general de que se difunda.</w:t>
      </w:r>
    </w:p>
    <w:p w14:paraId="34D08027" w14:textId="77777777" w:rsidR="00213E57" w:rsidRDefault="00213E57" w:rsidP="00213E57">
      <w:pPr>
        <w:numPr>
          <w:ilvl w:val="0"/>
          <w:numId w:val="14"/>
        </w:numPr>
        <w:tabs>
          <w:tab w:val="left" w:pos="4962"/>
        </w:tabs>
        <w:spacing w:line="360" w:lineRule="auto"/>
        <w:jc w:val="both"/>
        <w:rPr>
          <w:rFonts w:ascii="Palatino Linotype" w:eastAsia="Calibri" w:hAnsi="Palatino Linotype" w:cs="Tahoma"/>
          <w:iCs/>
          <w:sz w:val="22"/>
          <w:szCs w:val="22"/>
          <w:lang w:eastAsia="es-ES_tradnl"/>
        </w:rPr>
      </w:pPr>
      <w:r w:rsidRPr="0035618F">
        <w:rPr>
          <w:rFonts w:ascii="Palatino Linotype" w:eastAsia="Calibri" w:hAnsi="Palatino Linotype" w:cs="Tahoma"/>
          <w:iCs/>
          <w:sz w:val="22"/>
          <w:szCs w:val="22"/>
          <w:lang w:eastAsia="es-ES_tradnl"/>
        </w:rPr>
        <w:t>Que la limitación se adecua al principio de proporcionalidad y representa el medio menos restrictivo disponible para evitar el perjuicio.</w:t>
      </w:r>
    </w:p>
    <w:p w14:paraId="3DD127AB" w14:textId="77777777" w:rsidR="00213E57" w:rsidRPr="0035618F" w:rsidRDefault="00213E57" w:rsidP="00213E57">
      <w:pPr>
        <w:tabs>
          <w:tab w:val="left" w:pos="4962"/>
        </w:tabs>
        <w:spacing w:line="360" w:lineRule="auto"/>
        <w:jc w:val="both"/>
        <w:rPr>
          <w:rFonts w:ascii="Palatino Linotype" w:eastAsia="Calibri" w:hAnsi="Palatino Linotype" w:cs="Tahoma"/>
          <w:iCs/>
          <w:sz w:val="22"/>
          <w:szCs w:val="22"/>
          <w:lang w:eastAsia="es-ES_tradnl"/>
        </w:rPr>
      </w:pPr>
    </w:p>
    <w:p w14:paraId="1BEB9A3F" w14:textId="77777777" w:rsidR="00213E57" w:rsidRDefault="00213E57" w:rsidP="00213E57">
      <w:pPr>
        <w:spacing w:line="360" w:lineRule="auto"/>
        <w:jc w:val="both"/>
        <w:rPr>
          <w:rFonts w:ascii="Palatino Linotype" w:eastAsia="Calibri" w:hAnsi="Palatino Linotype" w:cs="Tahoma"/>
          <w:b/>
          <w:iCs/>
          <w:sz w:val="22"/>
          <w:szCs w:val="22"/>
          <w:lang w:val="es-ES" w:eastAsia="es-ES_tradnl"/>
        </w:rPr>
      </w:pPr>
      <w:r w:rsidRPr="0035618F">
        <w:rPr>
          <w:rFonts w:ascii="Palatino Linotype" w:eastAsia="Calibri" w:hAnsi="Palatino Linotype" w:cs="Tahoma"/>
          <w:bCs/>
          <w:sz w:val="22"/>
          <w:szCs w:val="22"/>
          <w:lang w:eastAsia="en-US"/>
        </w:rPr>
        <w:t xml:space="preserve">Por tales consideraciones, </w:t>
      </w:r>
      <w:r w:rsidRPr="0035618F">
        <w:rPr>
          <w:rFonts w:ascii="Palatino Linotype" w:eastAsia="Calibri" w:hAnsi="Palatino Linotype" w:cs="Tahoma"/>
          <w:b/>
          <w:bCs/>
          <w:sz w:val="22"/>
          <w:szCs w:val="22"/>
          <w:lang w:eastAsia="en-US"/>
        </w:rPr>
        <w:t xml:space="preserve">resulta procedente la reserva, en términos del artículo 140, fracción I, de </w:t>
      </w:r>
      <w:r w:rsidRPr="0035618F">
        <w:rPr>
          <w:rFonts w:ascii="Palatino Linotype" w:eastAsia="Calibri" w:hAnsi="Palatino Linotype" w:cs="Tahoma"/>
          <w:b/>
          <w:iCs/>
          <w:sz w:val="22"/>
          <w:szCs w:val="22"/>
          <w:lang w:val="es-ES" w:eastAsia="es-ES_tradnl"/>
        </w:rPr>
        <w:t xml:space="preserve">de la Ley de Transparencia y Acceso a la Información Pública del Estado de México y Municipios, </w:t>
      </w:r>
      <w:r w:rsidRPr="008932E2">
        <w:rPr>
          <w:rFonts w:ascii="Palatino Linotype" w:eastAsia="Calibri" w:hAnsi="Palatino Linotype" w:cs="Tahoma"/>
          <w:b/>
          <w:iCs/>
          <w:sz w:val="22"/>
          <w:szCs w:val="22"/>
          <w:u w:val="single"/>
          <w:lang w:val="es-ES" w:eastAsia="es-ES_tradnl"/>
        </w:rPr>
        <w:t xml:space="preserve">respecto a </w:t>
      </w:r>
      <w:bookmarkStart w:id="24" w:name="_Hlk80959847"/>
      <w:r w:rsidRPr="008932E2">
        <w:rPr>
          <w:rFonts w:ascii="Palatino Linotype" w:eastAsia="Calibri" w:hAnsi="Palatino Linotype" w:cs="Tahoma"/>
          <w:b/>
          <w:iCs/>
          <w:sz w:val="22"/>
          <w:szCs w:val="22"/>
          <w:u w:val="single"/>
          <w:lang w:val="es-ES" w:eastAsia="es-ES_tradnl"/>
        </w:rPr>
        <w:t>las características del equipamiento</w:t>
      </w:r>
      <w:r>
        <w:rPr>
          <w:rFonts w:ascii="Palatino Linotype" w:eastAsia="Calibri" w:hAnsi="Palatino Linotype" w:cs="Tahoma"/>
          <w:b/>
          <w:iCs/>
          <w:sz w:val="22"/>
          <w:szCs w:val="22"/>
          <w:u w:val="single"/>
          <w:lang w:val="es-ES" w:eastAsia="es-ES_tradnl"/>
        </w:rPr>
        <w:t xml:space="preserve"> de las patrullas.</w:t>
      </w:r>
      <w:bookmarkEnd w:id="24"/>
    </w:p>
    <w:p w14:paraId="33702629" w14:textId="6E0F5BFD" w:rsidR="00145B3C" w:rsidRDefault="00145B3C" w:rsidP="00213E57">
      <w:pPr>
        <w:spacing w:line="360" w:lineRule="auto"/>
        <w:jc w:val="both"/>
        <w:rPr>
          <w:rFonts w:ascii="Palatino Linotype" w:hAnsi="Palatino Linotype"/>
          <w:noProof/>
          <w:sz w:val="22"/>
          <w:szCs w:val="22"/>
          <w:lang w:eastAsia="es-MX"/>
        </w:rPr>
      </w:pPr>
    </w:p>
    <w:p w14:paraId="3BAB7CA2" w14:textId="6354D348" w:rsidR="00A53C66" w:rsidRDefault="00145B3C" w:rsidP="00A53C66">
      <w:pPr>
        <w:spacing w:line="360" w:lineRule="auto"/>
        <w:jc w:val="both"/>
        <w:rPr>
          <w:rFonts w:ascii="Palatino Linotype" w:hAnsi="Palatino Linotype"/>
          <w:noProof/>
          <w:sz w:val="22"/>
          <w:szCs w:val="22"/>
          <w:lang w:eastAsia="es-MX"/>
        </w:rPr>
      </w:pPr>
      <w:r>
        <w:rPr>
          <w:rFonts w:ascii="Palatino Linotype" w:hAnsi="Palatino Linotype"/>
          <w:noProof/>
          <w:sz w:val="22"/>
          <w:szCs w:val="22"/>
          <w:lang w:eastAsia="es-MX"/>
        </w:rPr>
        <w:lastRenderedPageBreak/>
        <w:t xml:space="preserve">Establecido lo anterior, lo procedentes es ordenar el documento que contenga el listado de los vehiculos con los que cuenta el Ayuntamiento que como ya se señaló de acuerdo al documento que se remite al OSFEM debe contener la Marca, Modelo, Nombre del Resguardatario, Número de placa, número de serie, datos de la factura, </w:t>
      </w:r>
      <w:r w:rsidR="00BF281D">
        <w:rPr>
          <w:rFonts w:ascii="Palatino Linotype" w:hAnsi="Palatino Linotype"/>
          <w:noProof/>
          <w:sz w:val="22"/>
          <w:szCs w:val="22"/>
          <w:lang w:eastAsia="es-MX"/>
        </w:rPr>
        <w:t xml:space="preserve">nombre del resguardatario, </w:t>
      </w:r>
      <w:r w:rsidR="00A53C66">
        <w:rPr>
          <w:rFonts w:ascii="Palatino Linotype" w:hAnsi="Palatino Linotype"/>
          <w:noProof/>
          <w:sz w:val="22"/>
          <w:szCs w:val="22"/>
          <w:lang w:eastAsia="es-MX"/>
        </w:rPr>
        <w:t>no obstante por lo que hace a los datos restantes se procede a verifiar si el Sujeto Obligado tiene algun documento que de cuente de lo requerido.</w:t>
      </w:r>
    </w:p>
    <w:p w14:paraId="73212DA2" w14:textId="77777777" w:rsidR="00A53C66" w:rsidRDefault="00A53C66" w:rsidP="00A53C66">
      <w:pPr>
        <w:spacing w:line="360" w:lineRule="auto"/>
        <w:jc w:val="both"/>
        <w:rPr>
          <w:rFonts w:ascii="Palatino Linotype" w:hAnsi="Palatino Linotype"/>
          <w:noProof/>
          <w:sz w:val="22"/>
          <w:szCs w:val="22"/>
          <w:lang w:eastAsia="es-MX"/>
        </w:rPr>
      </w:pPr>
    </w:p>
    <w:p w14:paraId="7795F38B" w14:textId="2AEE9E67" w:rsidR="00A53C66" w:rsidRDefault="00A53C66" w:rsidP="00A53C66">
      <w:pPr>
        <w:spacing w:line="360" w:lineRule="auto"/>
        <w:ind w:right="-93"/>
        <w:jc w:val="both"/>
        <w:rPr>
          <w:rFonts w:ascii="Palatino Linotype" w:hAnsi="Palatino Linotype" w:cs="Tahoma"/>
          <w:bCs/>
          <w:sz w:val="22"/>
          <w:szCs w:val="22"/>
        </w:rPr>
      </w:pPr>
      <w:r>
        <w:rPr>
          <w:rFonts w:ascii="Palatino Linotype" w:hAnsi="Palatino Linotype"/>
          <w:noProof/>
          <w:sz w:val="22"/>
          <w:szCs w:val="22"/>
          <w:lang w:eastAsia="es-MX"/>
        </w:rPr>
        <w:t xml:space="preserve">Porlo que hace a la </w:t>
      </w:r>
      <w:r w:rsidRPr="00A53C66">
        <w:rPr>
          <w:rFonts w:ascii="Palatino Linotype" w:eastAsia="Calibri" w:hAnsi="Palatino Linotype" w:cs="Tahoma"/>
          <w:b/>
          <w:bCs/>
          <w:iCs/>
          <w:sz w:val="22"/>
          <w:szCs w:val="22"/>
          <w:lang w:val="es-ES" w:eastAsia="es-ES_tradnl"/>
        </w:rPr>
        <w:t>Dotación de gasolina, con bitácora de gasolina</w:t>
      </w:r>
      <w:r w:rsidRPr="00A53C66">
        <w:rPr>
          <w:rFonts w:ascii="Palatino Linotype" w:eastAsia="Calibri" w:hAnsi="Palatino Linotype" w:cs="Tahoma"/>
          <w:iCs/>
          <w:sz w:val="22"/>
          <w:szCs w:val="22"/>
          <w:lang w:val="es-ES" w:eastAsia="es-ES_tradnl"/>
        </w:rPr>
        <w:t>,</w:t>
      </w:r>
      <w:r w:rsidRPr="00A53C66">
        <w:rPr>
          <w:rFonts w:ascii="Palatino Linotype" w:eastAsia="Calibri" w:hAnsi="Palatino Linotype" w:cs="Tahoma"/>
          <w:iCs/>
          <w:szCs w:val="22"/>
          <w:lang w:val="es-ES" w:eastAsia="es-ES_tradnl"/>
        </w:rPr>
        <w:t xml:space="preserve"> </w:t>
      </w:r>
      <w:r w:rsidRPr="000F5189">
        <w:rPr>
          <w:rFonts w:ascii="Palatino Linotype" w:hAnsi="Palatino Linotype" w:cs="Tahoma"/>
          <w:bCs/>
          <w:sz w:val="22"/>
          <w:szCs w:val="22"/>
        </w:rPr>
        <w:t>se trae a colación el Manual para la Planeación, Programación y Presupuesto de Egresos Municipal para</w:t>
      </w:r>
      <w:r w:rsidRPr="00AA2980">
        <w:rPr>
          <w:rFonts w:ascii="Palatino Linotype" w:hAnsi="Palatino Linotype" w:cs="Tahoma"/>
          <w:bCs/>
          <w:sz w:val="22"/>
          <w:szCs w:val="22"/>
        </w:rPr>
        <w:t xml:space="preserve"> el Ejercicio Fiscal 20</w:t>
      </w:r>
      <w:r>
        <w:rPr>
          <w:rFonts w:ascii="Palatino Linotype" w:hAnsi="Palatino Linotype" w:cs="Tahoma"/>
          <w:bCs/>
          <w:sz w:val="22"/>
          <w:szCs w:val="22"/>
        </w:rPr>
        <w:t>25</w:t>
      </w:r>
      <w:r w:rsidRPr="00AA2980">
        <w:rPr>
          <w:rFonts w:ascii="Palatino Linotype" w:hAnsi="Palatino Linotype" w:cs="Tahoma"/>
          <w:bCs/>
          <w:sz w:val="22"/>
          <w:szCs w:val="22"/>
        </w:rPr>
        <w:t xml:space="preserve">, </w:t>
      </w:r>
      <w:r>
        <w:rPr>
          <w:rFonts w:ascii="Palatino Linotype" w:hAnsi="Palatino Linotype" w:cs="Tahoma"/>
          <w:bCs/>
          <w:sz w:val="22"/>
          <w:szCs w:val="22"/>
        </w:rPr>
        <w:t xml:space="preserve">el cual </w:t>
      </w:r>
      <w:r w:rsidRPr="00AA2980">
        <w:rPr>
          <w:rFonts w:ascii="Palatino Linotype" w:hAnsi="Palatino Linotype" w:cs="Tahoma"/>
          <w:bCs/>
          <w:sz w:val="22"/>
          <w:szCs w:val="22"/>
        </w:rPr>
        <w:t xml:space="preserve">establece </w:t>
      </w:r>
      <w:r>
        <w:rPr>
          <w:rFonts w:ascii="Palatino Linotype" w:hAnsi="Palatino Linotype" w:cs="Tahoma"/>
          <w:bCs/>
          <w:sz w:val="22"/>
          <w:szCs w:val="22"/>
        </w:rPr>
        <w:t>el Clasificador por objeto del gasto el cual dentro de sus finalidades p</w:t>
      </w:r>
      <w:r w:rsidRPr="003254B5">
        <w:rPr>
          <w:rFonts w:ascii="Palatino Linotype" w:hAnsi="Palatino Linotype" w:cs="Tahoma"/>
          <w:bCs/>
          <w:sz w:val="22"/>
          <w:szCs w:val="22"/>
        </w:rPr>
        <w:t xml:space="preserve">ermite identificar con claridad y transparencia los bienes y servicios que se adquieren, las transferencias que se realizan y las aplicaciones previstas en el presupuesto. </w:t>
      </w:r>
    </w:p>
    <w:p w14:paraId="4EAD10C2" w14:textId="77777777" w:rsidR="00A53C66" w:rsidRDefault="00A53C66" w:rsidP="00A53C66">
      <w:pPr>
        <w:spacing w:line="360" w:lineRule="auto"/>
        <w:ind w:right="-93"/>
        <w:jc w:val="both"/>
        <w:rPr>
          <w:rFonts w:ascii="Palatino Linotype" w:hAnsi="Palatino Linotype" w:cs="Tahoma"/>
          <w:bCs/>
          <w:sz w:val="22"/>
          <w:szCs w:val="22"/>
        </w:rPr>
      </w:pPr>
    </w:p>
    <w:p w14:paraId="6068C6A7" w14:textId="77777777" w:rsidR="00A53C66" w:rsidRDefault="00A53C66" w:rsidP="00A53C66">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De acuerdo al </w:t>
      </w:r>
      <w:r w:rsidRPr="008B6089">
        <w:rPr>
          <w:rFonts w:ascii="Palatino Linotype" w:hAnsi="Palatino Linotype" w:cs="Tahoma"/>
          <w:bCs/>
          <w:sz w:val="22"/>
          <w:szCs w:val="22"/>
        </w:rPr>
        <w:t xml:space="preserve">nivel de desagregación del Clasificador por Objeto del Gasto Estatal y Municipal, </w:t>
      </w:r>
      <w:r>
        <w:rPr>
          <w:rFonts w:ascii="Palatino Linotype" w:hAnsi="Palatino Linotype" w:cs="Tahoma"/>
          <w:bCs/>
          <w:sz w:val="22"/>
          <w:szCs w:val="22"/>
        </w:rPr>
        <w:t xml:space="preserve">se encuentra el capítulo de gasto </w:t>
      </w:r>
      <w:r w:rsidRPr="008B6089">
        <w:rPr>
          <w:rFonts w:ascii="Palatino Linotype" w:hAnsi="Palatino Linotype" w:cs="Tahoma"/>
          <w:b/>
          <w:bCs/>
          <w:sz w:val="22"/>
          <w:szCs w:val="22"/>
        </w:rPr>
        <w:t>2000 MATERIALES Y SUMINISTROS</w:t>
      </w:r>
      <w:r w:rsidRPr="008B6089">
        <w:rPr>
          <w:rFonts w:ascii="Palatino Linotype" w:hAnsi="Palatino Linotype" w:cs="Tahoma"/>
          <w:bCs/>
          <w:sz w:val="22"/>
          <w:szCs w:val="22"/>
        </w:rPr>
        <w:t xml:space="preserve"> </w:t>
      </w:r>
      <w:r>
        <w:rPr>
          <w:rFonts w:ascii="Palatino Linotype" w:hAnsi="Palatino Linotype" w:cs="Tahoma"/>
          <w:bCs/>
          <w:sz w:val="22"/>
          <w:szCs w:val="22"/>
        </w:rPr>
        <w:t>el cual a</w:t>
      </w:r>
      <w:r w:rsidRPr="008B6089">
        <w:rPr>
          <w:rFonts w:ascii="Palatino Linotype" w:hAnsi="Palatino Linotype" w:cs="Tahoma"/>
          <w:bCs/>
          <w:sz w:val="22"/>
          <w:szCs w:val="22"/>
        </w:rPr>
        <w:t>grupa las asignaciones destinadas a la adquisición de toda clase de</w:t>
      </w:r>
      <w:r>
        <w:rPr>
          <w:rFonts w:ascii="Palatino Linotype" w:hAnsi="Palatino Linotype" w:cs="Tahoma"/>
          <w:bCs/>
          <w:sz w:val="22"/>
          <w:szCs w:val="22"/>
        </w:rPr>
        <w:t xml:space="preserve"> </w:t>
      </w:r>
      <w:r w:rsidRPr="008B6089">
        <w:rPr>
          <w:rFonts w:ascii="Palatino Linotype" w:hAnsi="Palatino Linotype" w:cs="Tahoma"/>
          <w:bCs/>
          <w:sz w:val="22"/>
          <w:szCs w:val="22"/>
        </w:rPr>
        <w:t>insumos y suministros requeridos para la prestación de bienes y servicios públicos y para el desempeño de las</w:t>
      </w:r>
      <w:r>
        <w:rPr>
          <w:rFonts w:ascii="Palatino Linotype" w:hAnsi="Palatino Linotype" w:cs="Tahoma"/>
          <w:bCs/>
          <w:sz w:val="22"/>
          <w:szCs w:val="22"/>
        </w:rPr>
        <w:t xml:space="preserve"> </w:t>
      </w:r>
      <w:r w:rsidRPr="008B6089">
        <w:rPr>
          <w:rFonts w:ascii="Palatino Linotype" w:hAnsi="Palatino Linotype" w:cs="Tahoma"/>
          <w:bCs/>
          <w:sz w:val="22"/>
          <w:szCs w:val="22"/>
        </w:rPr>
        <w:t>actividades administrativas</w:t>
      </w:r>
    </w:p>
    <w:p w14:paraId="2E99EF41" w14:textId="77777777" w:rsidR="00A53C66" w:rsidRPr="008B6089" w:rsidRDefault="00A53C66" w:rsidP="00A53C66">
      <w:pPr>
        <w:spacing w:line="360" w:lineRule="auto"/>
        <w:ind w:right="-93"/>
        <w:jc w:val="both"/>
        <w:rPr>
          <w:rFonts w:ascii="Palatino Linotype" w:hAnsi="Palatino Linotype" w:cs="Tahoma"/>
          <w:bCs/>
          <w:sz w:val="22"/>
          <w:szCs w:val="22"/>
        </w:rPr>
      </w:pPr>
    </w:p>
    <w:p w14:paraId="627C4A62" w14:textId="77777777" w:rsidR="00A53C66" w:rsidRDefault="00A53C66" w:rsidP="00A53C66">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Dentro de dicho capítulo se encuentran los siguientes conceptos y partidas:</w:t>
      </w:r>
    </w:p>
    <w:p w14:paraId="553E6D2A" w14:textId="77777777" w:rsidR="00A53C66" w:rsidRPr="00184AE8" w:rsidRDefault="00A53C66" w:rsidP="00A53C66">
      <w:pPr>
        <w:spacing w:line="360" w:lineRule="auto"/>
        <w:ind w:left="567" w:right="539"/>
        <w:jc w:val="both"/>
        <w:rPr>
          <w:rFonts w:ascii="Palatino Linotype" w:hAnsi="Palatino Linotype" w:cs="Tahoma"/>
          <w:bCs/>
          <w:i/>
          <w:szCs w:val="22"/>
        </w:rPr>
      </w:pPr>
    </w:p>
    <w:p w14:paraId="56EEBCBF" w14:textId="77777777" w:rsidR="00A53C66" w:rsidRPr="00184AE8" w:rsidRDefault="00A53C66" w:rsidP="00A53C66">
      <w:pPr>
        <w:spacing w:line="360" w:lineRule="auto"/>
        <w:ind w:left="567" w:right="539"/>
        <w:jc w:val="both"/>
        <w:rPr>
          <w:rFonts w:ascii="Palatino Linotype" w:hAnsi="Palatino Linotype" w:cs="Tahoma"/>
          <w:b/>
          <w:bCs/>
          <w:i/>
          <w:szCs w:val="22"/>
        </w:rPr>
      </w:pPr>
      <w:r w:rsidRPr="00184AE8">
        <w:rPr>
          <w:rFonts w:ascii="Palatino Linotype" w:hAnsi="Palatino Linotype" w:cs="Tahoma"/>
          <w:b/>
          <w:bCs/>
          <w:i/>
          <w:szCs w:val="22"/>
        </w:rPr>
        <w:t>2600 COMBUSTIBLES, LUBRICANTES Y ADITIVOS.</w:t>
      </w:r>
    </w:p>
    <w:p w14:paraId="1FCBD916" w14:textId="77777777" w:rsidR="00A53C66" w:rsidRDefault="00A53C66" w:rsidP="00A53C66">
      <w:pPr>
        <w:spacing w:line="360" w:lineRule="auto"/>
        <w:ind w:left="567" w:right="539"/>
        <w:jc w:val="both"/>
        <w:rPr>
          <w:rFonts w:ascii="Palatino Linotype" w:hAnsi="Palatino Linotype" w:cs="Tahoma"/>
          <w:bCs/>
          <w:i/>
          <w:szCs w:val="22"/>
        </w:rPr>
      </w:pPr>
      <w:r w:rsidRPr="003254B5">
        <w:rPr>
          <w:rFonts w:ascii="Palatino Linotype" w:hAnsi="Palatino Linotype" w:cs="Tahoma"/>
          <w:bCs/>
          <w:i/>
          <w:szCs w:val="22"/>
        </w:rPr>
        <w:t>Asignaciones destinadas a la adquisición de combustibles, lubricantes y aditivos de todo tipo, necesarios para el funcionamiento de vehículos de transporte terrestres, aéreos, marítimos, lacustres y fluviales; así como de maquinaria y equipo.</w:t>
      </w:r>
    </w:p>
    <w:p w14:paraId="6A53D178" w14:textId="77777777" w:rsidR="00A53C66" w:rsidRDefault="00A53C66" w:rsidP="00A53C66">
      <w:pPr>
        <w:spacing w:line="360" w:lineRule="auto"/>
        <w:ind w:left="567" w:right="539"/>
        <w:jc w:val="both"/>
        <w:rPr>
          <w:rFonts w:ascii="Palatino Linotype" w:hAnsi="Palatino Linotype" w:cs="Tahoma"/>
          <w:bCs/>
          <w:i/>
          <w:szCs w:val="22"/>
        </w:rPr>
      </w:pPr>
      <w:r w:rsidRPr="00184AE8">
        <w:rPr>
          <w:rFonts w:ascii="Palatino Linotype" w:hAnsi="Palatino Linotype" w:cs="Tahoma"/>
          <w:b/>
          <w:bCs/>
          <w:i/>
          <w:szCs w:val="22"/>
        </w:rPr>
        <w:t xml:space="preserve">2610 </w:t>
      </w:r>
      <w:proofErr w:type="gramStart"/>
      <w:r w:rsidRPr="003254B5">
        <w:rPr>
          <w:rFonts w:ascii="Palatino Linotype" w:hAnsi="Palatino Linotype" w:cs="Tahoma"/>
          <w:b/>
          <w:bCs/>
          <w:i/>
          <w:szCs w:val="22"/>
        </w:rPr>
        <w:t>Combustibles</w:t>
      </w:r>
      <w:proofErr w:type="gramEnd"/>
      <w:r w:rsidRPr="003254B5">
        <w:rPr>
          <w:rFonts w:ascii="Palatino Linotype" w:hAnsi="Palatino Linotype" w:cs="Tahoma"/>
          <w:b/>
          <w:bCs/>
          <w:i/>
          <w:szCs w:val="22"/>
        </w:rPr>
        <w:t>, lubricantes y aditivos</w:t>
      </w:r>
      <w:r w:rsidRPr="003254B5">
        <w:rPr>
          <w:rFonts w:ascii="Palatino Linotype" w:hAnsi="Palatino Linotype" w:cs="Tahoma"/>
          <w:bCs/>
          <w:i/>
          <w:szCs w:val="22"/>
        </w:rPr>
        <w:t xml:space="preserve">. Asignaciones destinadas a la adquisición de productos derivados del petróleo (como gasolina, diésel, leña, etc.), aceites y grasas lubricantes para el uso en equipo de transporte e industrial y regeneración de aceite usado. Incluye el etanol y el </w:t>
      </w:r>
      <w:r w:rsidRPr="003254B5">
        <w:rPr>
          <w:rFonts w:ascii="Palatino Linotype" w:hAnsi="Palatino Linotype" w:cs="Tahoma"/>
          <w:bCs/>
          <w:i/>
          <w:szCs w:val="22"/>
        </w:rPr>
        <w:lastRenderedPageBreak/>
        <w:t xml:space="preserve">biogás, entre otros. Excluye el petróleo crudo y gas natural, así como los combustibles utilizados como materia prima. </w:t>
      </w:r>
    </w:p>
    <w:p w14:paraId="2C97D671" w14:textId="77777777" w:rsidR="00A53C66" w:rsidRDefault="00A53C66" w:rsidP="00A53C66">
      <w:pPr>
        <w:spacing w:line="360" w:lineRule="auto"/>
        <w:ind w:left="567" w:right="539"/>
        <w:jc w:val="both"/>
        <w:rPr>
          <w:rFonts w:ascii="Palatino Linotype" w:hAnsi="Palatino Linotype" w:cs="Tahoma"/>
          <w:bCs/>
          <w:i/>
          <w:szCs w:val="22"/>
        </w:rPr>
      </w:pPr>
      <w:r w:rsidRPr="00184AE8">
        <w:rPr>
          <w:rFonts w:ascii="Palatino Linotype" w:hAnsi="Palatino Linotype" w:cs="Tahoma"/>
          <w:b/>
          <w:bCs/>
          <w:i/>
          <w:szCs w:val="22"/>
        </w:rPr>
        <w:t>2611</w:t>
      </w:r>
      <w:r w:rsidRPr="00184AE8">
        <w:rPr>
          <w:rFonts w:ascii="Palatino Linotype" w:hAnsi="Palatino Linotype" w:cs="Tahoma"/>
          <w:bCs/>
          <w:i/>
          <w:szCs w:val="22"/>
        </w:rPr>
        <w:t xml:space="preserve"> </w:t>
      </w:r>
      <w:proofErr w:type="gramStart"/>
      <w:r w:rsidRPr="003254B5">
        <w:rPr>
          <w:rFonts w:ascii="Palatino Linotype" w:hAnsi="Palatino Linotype" w:cs="Tahoma"/>
          <w:b/>
          <w:bCs/>
          <w:i/>
          <w:szCs w:val="22"/>
        </w:rPr>
        <w:t>Combustibles</w:t>
      </w:r>
      <w:proofErr w:type="gramEnd"/>
      <w:r w:rsidRPr="003254B5">
        <w:rPr>
          <w:rFonts w:ascii="Palatino Linotype" w:hAnsi="Palatino Linotype" w:cs="Tahoma"/>
          <w:b/>
          <w:bCs/>
          <w:i/>
          <w:szCs w:val="22"/>
        </w:rPr>
        <w:t>, lubricantes y aditivos</w:t>
      </w:r>
      <w:r w:rsidRPr="003254B5">
        <w:rPr>
          <w:rFonts w:ascii="Palatino Linotype" w:hAnsi="Palatino Linotype" w:cs="Tahoma"/>
          <w:bCs/>
          <w:i/>
          <w:szCs w:val="22"/>
        </w:rPr>
        <w:t>. Asignaciones destinadas a la adquisición de toda clase de combustibles, en estado líquido o gaseoso, crudos o refinados, así como de lubricantes y aditivos, requeridos para el funcionamiento de vehículos y equipos de transporte terrestre, aéreo o lacustre, así como, para maquinaria, equipo de producción, Plantas de emergencia, servicios administrativos y elaboración de alimentos.</w:t>
      </w:r>
    </w:p>
    <w:p w14:paraId="580A6B77" w14:textId="77777777" w:rsidR="00A53C66" w:rsidRPr="00184AE8" w:rsidRDefault="00A53C66" w:rsidP="00A53C66">
      <w:pPr>
        <w:spacing w:line="360" w:lineRule="auto"/>
        <w:ind w:left="567" w:right="539"/>
        <w:jc w:val="both"/>
        <w:rPr>
          <w:rFonts w:ascii="Palatino Linotype" w:hAnsi="Palatino Linotype" w:cs="Tahoma"/>
          <w:bCs/>
          <w:i/>
          <w:szCs w:val="22"/>
        </w:rPr>
      </w:pPr>
    </w:p>
    <w:p w14:paraId="6EA85349" w14:textId="5FB48DDA" w:rsidR="0078273F" w:rsidRPr="007B3D86" w:rsidRDefault="00A53C66" w:rsidP="0078273F">
      <w:pPr>
        <w:spacing w:line="360" w:lineRule="auto"/>
        <w:jc w:val="both"/>
        <w:rPr>
          <w:rFonts w:ascii="Palatino Linotype" w:hAnsi="Palatino Linotype" w:cs="Tahoma"/>
          <w:iCs/>
          <w:sz w:val="22"/>
          <w:szCs w:val="22"/>
        </w:rPr>
      </w:pPr>
      <w:r>
        <w:rPr>
          <w:rFonts w:ascii="Palatino Linotype" w:eastAsia="Calibri" w:hAnsi="Palatino Linotype" w:cs="Tahoma"/>
          <w:iCs/>
          <w:sz w:val="22"/>
          <w:szCs w:val="22"/>
          <w:lang w:val="es-ES" w:eastAsia="es-ES_tradnl"/>
        </w:rPr>
        <w:t xml:space="preserve">Así de lo anterior, se advierte que el Sujeto Obligado cuenta con partidas específicas destinadas al consumo de gasolina por lo que debe llevar el control de la distribución que les otorga, </w:t>
      </w:r>
      <w:r w:rsidR="0078273F">
        <w:rPr>
          <w:rFonts w:ascii="Palatino Linotype" w:eastAsia="Calibri" w:hAnsi="Palatino Linotype" w:cs="Tahoma"/>
          <w:iCs/>
          <w:sz w:val="22"/>
          <w:szCs w:val="22"/>
          <w:lang w:val="es-ES" w:eastAsia="es-ES_tradnl"/>
        </w:rPr>
        <w:t xml:space="preserve">así lo procedente es ordenar su entrega, además es necesario señalar que respecto de este requerimiento </w:t>
      </w:r>
      <w:r w:rsidR="0078273F" w:rsidRPr="007B3D86">
        <w:rPr>
          <w:rFonts w:ascii="Palatino Linotype" w:hAnsi="Palatino Linotype" w:cs="Tahoma"/>
          <w:sz w:val="22"/>
          <w:szCs w:val="22"/>
        </w:rPr>
        <w:t xml:space="preserve">no </w:t>
      </w:r>
      <w:r w:rsidR="0078273F" w:rsidRPr="007B3D86">
        <w:rPr>
          <w:rFonts w:ascii="Palatino Linotype" w:hAnsi="Palatino Linotype" w:cs="Tahoma"/>
          <w:iCs/>
          <w:sz w:val="22"/>
          <w:szCs w:val="22"/>
        </w:rPr>
        <w:t xml:space="preserve">identificó la temporalidad de la cual requería la información, </w:t>
      </w:r>
      <w:r w:rsidR="0078273F" w:rsidRPr="007B3D86">
        <w:rPr>
          <w:rFonts w:ascii="Palatino Linotype" w:eastAsia="Calibri" w:hAnsi="Palatino Linotype" w:cs="Tahoma"/>
          <w:iCs/>
          <w:sz w:val="22"/>
          <w:szCs w:val="22"/>
          <w:lang w:eastAsia="es-ES_tradnl"/>
        </w:rPr>
        <w:t xml:space="preserve">por lo que se debe delimitar </w:t>
      </w:r>
      <w:r w:rsidR="0078273F" w:rsidRPr="007B3D86">
        <w:rPr>
          <w:rFonts w:ascii="Palatino Linotype" w:eastAsia="Calibri" w:hAnsi="Palatino Linotype" w:cs="Tahoma"/>
          <w:iCs/>
          <w:sz w:val="22"/>
          <w:szCs w:val="22"/>
          <w:lang w:val="es-ES" w:eastAsia="es-ES_tradnl"/>
        </w:rPr>
        <w:t xml:space="preserve">así resulta aplicable el criterio orientador número 03/2019 expedido por el entonces Instituto Nacional de Transparencia, Acceso a la Información Pública y Protección de Datos Personales el cual señala: </w:t>
      </w:r>
    </w:p>
    <w:p w14:paraId="4A900195" w14:textId="77777777" w:rsidR="0078273F" w:rsidRPr="007B3D86" w:rsidRDefault="0078273F" w:rsidP="0078273F">
      <w:pPr>
        <w:tabs>
          <w:tab w:val="left" w:pos="5828"/>
        </w:tabs>
        <w:spacing w:line="360" w:lineRule="auto"/>
        <w:jc w:val="both"/>
        <w:rPr>
          <w:rFonts w:ascii="Palatino Linotype" w:eastAsia="Calibri" w:hAnsi="Palatino Linotype" w:cs="Tahoma"/>
          <w:iCs/>
          <w:sz w:val="22"/>
          <w:szCs w:val="22"/>
          <w:lang w:val="es-ES" w:eastAsia="es-ES_tradnl"/>
        </w:rPr>
      </w:pPr>
    </w:p>
    <w:p w14:paraId="11997C23" w14:textId="77777777" w:rsidR="0078273F" w:rsidRPr="007B3D86" w:rsidRDefault="0078273F" w:rsidP="0078273F">
      <w:pPr>
        <w:spacing w:line="360" w:lineRule="auto"/>
        <w:ind w:left="567" w:right="539"/>
        <w:jc w:val="both"/>
        <w:rPr>
          <w:rFonts w:ascii="Palatino Linotype" w:eastAsia="Calibri" w:hAnsi="Palatino Linotype" w:cs="Tahoma"/>
          <w:i/>
          <w:lang w:eastAsia="es-ES_tradnl"/>
        </w:rPr>
      </w:pPr>
      <w:r w:rsidRPr="007B3D86">
        <w:rPr>
          <w:rFonts w:ascii="Palatino Linotype" w:eastAsia="Calibri" w:hAnsi="Palatino Linotype" w:cs="Tahoma"/>
          <w:b/>
          <w:bCs/>
          <w:i/>
          <w:lang w:eastAsia="es-ES_tradnl"/>
        </w:rPr>
        <w:t xml:space="preserve">Periodo de búsqueda de la información. </w:t>
      </w:r>
      <w:r w:rsidRPr="007B3D86">
        <w:rPr>
          <w:rFonts w:ascii="Palatino Linotype" w:eastAsia="Calibri" w:hAnsi="Palatino Linotype" w:cs="Tahoma"/>
          <w:i/>
          <w:lang w:eastAsia="es-ES_tradnl"/>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83BF75F" w14:textId="77777777" w:rsidR="0078273F" w:rsidRPr="007B3D86" w:rsidRDefault="0078273F" w:rsidP="0078273F">
      <w:pPr>
        <w:spacing w:line="360" w:lineRule="auto"/>
        <w:jc w:val="both"/>
        <w:rPr>
          <w:rFonts w:ascii="Palatino Linotype" w:eastAsia="Calibri" w:hAnsi="Palatino Linotype" w:cs="Tahoma"/>
          <w:iCs/>
          <w:sz w:val="22"/>
          <w:szCs w:val="22"/>
          <w:lang w:eastAsia="es-ES_tradnl"/>
        </w:rPr>
      </w:pPr>
    </w:p>
    <w:p w14:paraId="56740CCC" w14:textId="77777777" w:rsidR="0078273F" w:rsidRDefault="0078273F" w:rsidP="0078273F">
      <w:pPr>
        <w:spacing w:line="360" w:lineRule="auto"/>
        <w:jc w:val="both"/>
        <w:rPr>
          <w:rFonts w:ascii="Palatino Linotype" w:hAnsi="Palatino Linotype" w:cs="Tahoma"/>
          <w:sz w:val="22"/>
          <w:szCs w:val="22"/>
        </w:rPr>
      </w:pPr>
      <w:r w:rsidRPr="007B3D86">
        <w:rPr>
          <w:rFonts w:ascii="Palatino Linotype" w:hAnsi="Palatino Linotype" w:cs="Tahoma"/>
          <w:sz w:val="22"/>
          <w:szCs w:val="22"/>
        </w:rPr>
        <w:t xml:space="preserve">De esta manera, la información que deberá proporcionar el Sujeto Obligado, </w:t>
      </w:r>
      <w:r>
        <w:rPr>
          <w:rFonts w:ascii="Palatino Linotype" w:hAnsi="Palatino Linotype" w:cs="Tahoma"/>
          <w:sz w:val="22"/>
          <w:szCs w:val="22"/>
        </w:rPr>
        <w:t>respecto de la dotación de gasolina y bitácoras es del veintisiete de enero de dos mil veinticuatro al veintisiete de enero de dos mil veinticinco.</w:t>
      </w:r>
    </w:p>
    <w:p w14:paraId="6E4581C6" w14:textId="77777777" w:rsidR="0078273F" w:rsidRDefault="0078273F" w:rsidP="0078273F">
      <w:pPr>
        <w:spacing w:line="360" w:lineRule="auto"/>
        <w:jc w:val="both"/>
        <w:rPr>
          <w:rFonts w:ascii="Palatino Linotype" w:hAnsi="Palatino Linotype" w:cs="Tahoma"/>
          <w:sz w:val="22"/>
          <w:szCs w:val="22"/>
        </w:rPr>
      </w:pPr>
    </w:p>
    <w:p w14:paraId="62BA33F7" w14:textId="39B6AED4" w:rsidR="0078273F" w:rsidRDefault="003D368C" w:rsidP="0078273F">
      <w:pPr>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Aunado a lo anterior</w:t>
      </w:r>
      <w:r w:rsidR="0078273F">
        <w:rPr>
          <w:rFonts w:ascii="Palatino Linotype" w:hAnsi="Palatino Linotype" w:cs="Tahoma"/>
          <w:sz w:val="22"/>
          <w:szCs w:val="22"/>
        </w:rPr>
        <w:t xml:space="preserve">, por lo que hace </w:t>
      </w:r>
      <w:r w:rsidR="0078273F" w:rsidRPr="0078273F">
        <w:rPr>
          <w:rFonts w:ascii="Palatino Linotype" w:hAnsi="Palatino Linotype" w:cs="Tahoma"/>
          <w:sz w:val="22"/>
          <w:szCs w:val="22"/>
        </w:rPr>
        <w:t xml:space="preserve">al </w:t>
      </w:r>
      <w:r w:rsidR="00145B3C" w:rsidRPr="0078273F">
        <w:rPr>
          <w:rFonts w:ascii="Palatino Linotype" w:eastAsia="Calibri" w:hAnsi="Palatino Linotype" w:cs="Tahoma"/>
          <w:iCs/>
          <w:sz w:val="22"/>
          <w:szCs w:val="22"/>
          <w:lang w:val="es-ES" w:eastAsia="es-ES_tradnl"/>
        </w:rPr>
        <w:t>Kilometraje de vehículo,</w:t>
      </w:r>
      <w:r w:rsidR="00555F19">
        <w:rPr>
          <w:rFonts w:ascii="Palatino Linotype" w:eastAsia="Calibri" w:hAnsi="Palatino Linotype" w:cs="Tahoma"/>
          <w:iCs/>
          <w:sz w:val="22"/>
          <w:szCs w:val="22"/>
          <w:lang w:val="es-ES" w:eastAsia="es-ES_tradnl"/>
        </w:rPr>
        <w:t xml:space="preserve"> es de señalar que</w:t>
      </w:r>
      <w:r w:rsidR="00145B3C" w:rsidRPr="0078273F">
        <w:rPr>
          <w:rFonts w:ascii="Palatino Linotype" w:eastAsia="Calibri" w:hAnsi="Palatino Linotype" w:cs="Tahoma"/>
          <w:iCs/>
          <w:sz w:val="22"/>
          <w:szCs w:val="22"/>
          <w:lang w:val="es-ES" w:eastAsia="es-ES_tradnl"/>
        </w:rPr>
        <w:t xml:space="preserve"> </w:t>
      </w:r>
      <w:r w:rsidR="0078273F">
        <w:rPr>
          <w:rFonts w:ascii="Palatino Linotype" w:eastAsia="Calibri" w:hAnsi="Palatino Linotype" w:cs="Tahoma"/>
          <w:iCs/>
          <w:sz w:val="22"/>
          <w:szCs w:val="22"/>
          <w:lang w:val="es-ES" w:eastAsia="es-ES_tradnl"/>
        </w:rPr>
        <w:t xml:space="preserve">anteriormente </w:t>
      </w:r>
      <w:r w:rsidR="0078273F" w:rsidRPr="0078273F">
        <w:rPr>
          <w:rFonts w:ascii="Palatino Linotype" w:eastAsia="Calibri" w:hAnsi="Palatino Linotype" w:cs="Tahoma"/>
          <w:iCs/>
          <w:sz w:val="22"/>
          <w:szCs w:val="22"/>
          <w:lang w:val="es-ES" w:eastAsia="es-ES_tradnl"/>
        </w:rPr>
        <w:t xml:space="preserve">los Lineamientos para el Registro y Control del Inventario y la Conciliación y </w:t>
      </w:r>
      <w:r w:rsidR="0078273F" w:rsidRPr="0078273F">
        <w:rPr>
          <w:rFonts w:ascii="Palatino Linotype" w:eastAsia="Calibri" w:hAnsi="Palatino Linotype" w:cs="Tahoma"/>
          <w:iCs/>
          <w:sz w:val="22"/>
          <w:szCs w:val="22"/>
          <w:lang w:val="es-ES" w:eastAsia="es-ES_tradnl"/>
        </w:rPr>
        <w:lastRenderedPageBreak/>
        <w:t xml:space="preserve">Desincorporación de Bienes Muebles e Inmuebles para las Entidades Fiscalizables Municipales del Estado de México </w:t>
      </w:r>
      <w:r w:rsidR="0078273F">
        <w:rPr>
          <w:rFonts w:ascii="Palatino Linotype" w:eastAsia="Calibri" w:hAnsi="Palatino Linotype" w:cs="Tahoma"/>
          <w:iCs/>
          <w:sz w:val="22"/>
          <w:szCs w:val="22"/>
          <w:lang w:val="es-ES" w:eastAsia="es-ES_tradnl"/>
        </w:rPr>
        <w:t xml:space="preserve">abrogados </w:t>
      </w:r>
      <w:r w:rsidR="0078273F" w:rsidRPr="0078273F">
        <w:rPr>
          <w:rFonts w:ascii="Palatino Linotype" w:eastAsia="Calibri" w:hAnsi="Palatino Linotype" w:cs="Tahoma"/>
          <w:iCs/>
          <w:sz w:val="22"/>
          <w:szCs w:val="22"/>
          <w:lang w:val="es-ES" w:eastAsia="es-ES_tradnl"/>
        </w:rPr>
        <w:t xml:space="preserve">mediante Acuerdo 05/2024 publicado en el Periódico Oficial Gaceta del Gobierno el diez de junio de dos mil veinticuatro, identificaban en el VIGÉSIMO OCTAVO que los servidores públicos municipales responsables de llevar el control del consumo de los combustibles y lubricantes de cada uno de los vehículos y maquinaria de la entidad fiscalizable municipal, por medio de los vales de gasolina o por los consumos foráneos que realicen fuera del municipio, deberán llevar una bitácora </w:t>
      </w:r>
      <w:r w:rsidR="0078273F">
        <w:rPr>
          <w:rFonts w:ascii="Palatino Linotype" w:eastAsia="Calibri" w:hAnsi="Palatino Linotype" w:cs="Tahoma"/>
          <w:iCs/>
          <w:sz w:val="22"/>
          <w:szCs w:val="22"/>
          <w:lang w:val="es-ES" w:eastAsia="es-ES_tradnl"/>
        </w:rPr>
        <w:t xml:space="preserve">situación que denota que los sujetos obligados deben contar con documentos en donde conste la distribución de gasolina y el kilometraje </w:t>
      </w:r>
      <w:r w:rsidR="00555F19">
        <w:rPr>
          <w:rFonts w:ascii="Palatino Linotype" w:eastAsia="Calibri" w:hAnsi="Palatino Linotype" w:cs="Tahoma"/>
          <w:iCs/>
          <w:sz w:val="22"/>
          <w:szCs w:val="22"/>
          <w:lang w:val="es-ES" w:eastAsia="es-ES_tradnl"/>
        </w:rPr>
        <w:t>con el cual cuentan los vehículos a efecto de verificar que el consumo sea en los kilómetros</w:t>
      </w:r>
      <w:r>
        <w:rPr>
          <w:rFonts w:ascii="Palatino Linotype" w:eastAsia="Calibri" w:hAnsi="Palatino Linotype" w:cs="Tahoma"/>
          <w:iCs/>
          <w:sz w:val="22"/>
          <w:szCs w:val="22"/>
          <w:lang w:val="es-ES" w:eastAsia="es-ES_tradnl"/>
        </w:rPr>
        <w:t xml:space="preserve"> que corresponda</w:t>
      </w:r>
      <w:r w:rsidR="00555F19">
        <w:rPr>
          <w:rFonts w:ascii="Palatino Linotype" w:eastAsia="Calibri" w:hAnsi="Palatino Linotype" w:cs="Tahoma"/>
          <w:iCs/>
          <w:sz w:val="22"/>
          <w:szCs w:val="22"/>
          <w:lang w:val="es-ES" w:eastAsia="es-ES_tradnl"/>
        </w:rPr>
        <w:t>.</w:t>
      </w:r>
    </w:p>
    <w:p w14:paraId="0F1776AE" w14:textId="483A4FA4" w:rsidR="00555F19" w:rsidRDefault="00555F19" w:rsidP="0078273F">
      <w:pPr>
        <w:spacing w:line="360" w:lineRule="auto"/>
        <w:jc w:val="both"/>
        <w:rPr>
          <w:rFonts w:ascii="Palatino Linotype" w:eastAsia="Calibri" w:hAnsi="Palatino Linotype" w:cs="Tahoma"/>
          <w:iCs/>
          <w:sz w:val="22"/>
          <w:szCs w:val="22"/>
          <w:lang w:val="es-ES" w:eastAsia="es-ES_tradnl"/>
        </w:rPr>
      </w:pPr>
    </w:p>
    <w:p w14:paraId="5B22A92A" w14:textId="5A286EEF" w:rsidR="00BF281D" w:rsidRPr="00BF7391" w:rsidRDefault="00BF281D" w:rsidP="00BF281D">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Por lo que hace a la Licencia</w:t>
      </w:r>
      <w:r w:rsidR="00145B3C" w:rsidRPr="00BF281D">
        <w:rPr>
          <w:rFonts w:ascii="Palatino Linotype" w:eastAsia="Calibri" w:hAnsi="Palatino Linotype" w:cs="Tahoma"/>
          <w:iCs/>
          <w:sz w:val="22"/>
          <w:szCs w:val="22"/>
          <w:lang w:val="es-ES" w:eastAsia="es-ES_tradnl"/>
        </w:rPr>
        <w:t xml:space="preserve"> vigente que corresponda con el resguardo de servidor que lo tiene en resguardo y uso y disfrute, </w:t>
      </w:r>
      <w:r>
        <w:rPr>
          <w:rFonts w:ascii="Palatino Linotype" w:eastAsia="Calibri" w:hAnsi="Palatino Linotype" w:cs="Tahoma"/>
          <w:iCs/>
          <w:sz w:val="22"/>
          <w:szCs w:val="22"/>
          <w:lang w:val="es-ES" w:eastAsia="es-ES_tradnl"/>
        </w:rPr>
        <w:t>es de señalar que</w:t>
      </w:r>
      <w:r w:rsidRPr="00BF7391">
        <w:rPr>
          <w:rFonts w:ascii="Palatino Linotype" w:eastAsia="Calibri" w:hAnsi="Palatino Linotype" w:cs="Tahoma"/>
          <w:iCs/>
          <w:sz w:val="22"/>
          <w:szCs w:val="22"/>
          <w:lang w:val="es-ES" w:eastAsia="es-ES_tradnl"/>
        </w:rPr>
        <w:t xml:space="preserve"> e</w:t>
      </w:r>
      <w:r w:rsidRPr="00BF7391">
        <w:rPr>
          <w:rFonts w:ascii="Palatino Linotype" w:eastAsia="Calibri" w:hAnsi="Palatino Linotype" w:cs="Tahoma"/>
          <w:iCs/>
          <w:sz w:val="22"/>
          <w:szCs w:val="22"/>
          <w:lang w:eastAsia="es-ES_tradnl"/>
        </w:rPr>
        <w:t xml:space="preserve">l artículo 42 del Reglamento de la Ley de Tránsito del Estado de México </w:t>
      </w:r>
      <w:r>
        <w:rPr>
          <w:rFonts w:ascii="Palatino Linotype" w:eastAsia="Calibri" w:hAnsi="Palatino Linotype" w:cs="Tahoma"/>
          <w:iCs/>
          <w:sz w:val="22"/>
          <w:szCs w:val="22"/>
          <w:lang w:eastAsia="es-ES_tradnl"/>
        </w:rPr>
        <w:t xml:space="preserve">señala lo </w:t>
      </w:r>
      <w:r w:rsidRPr="00BF7391">
        <w:rPr>
          <w:rFonts w:ascii="Palatino Linotype" w:eastAsia="Calibri" w:hAnsi="Palatino Linotype" w:cs="Tahoma"/>
          <w:iCs/>
          <w:sz w:val="22"/>
          <w:szCs w:val="22"/>
          <w:lang w:eastAsia="es-ES_tradnl"/>
        </w:rPr>
        <w:t xml:space="preserve">siguiente: </w:t>
      </w:r>
    </w:p>
    <w:p w14:paraId="5BC08407" w14:textId="77777777" w:rsidR="00BF281D" w:rsidRPr="00BF7391" w:rsidRDefault="00BF281D" w:rsidP="00BF281D">
      <w:pPr>
        <w:spacing w:line="360" w:lineRule="auto"/>
        <w:jc w:val="both"/>
        <w:rPr>
          <w:rFonts w:ascii="Palatino Linotype" w:eastAsia="Calibri" w:hAnsi="Palatino Linotype" w:cs="Tahoma"/>
          <w:iCs/>
          <w:sz w:val="22"/>
          <w:szCs w:val="22"/>
          <w:lang w:eastAsia="es-ES_tradnl"/>
        </w:rPr>
      </w:pPr>
    </w:p>
    <w:p w14:paraId="0395DD3C" w14:textId="77777777" w:rsidR="00BF281D" w:rsidRPr="00BF7391" w:rsidRDefault="00BF281D" w:rsidP="00BF281D">
      <w:pPr>
        <w:spacing w:line="360" w:lineRule="auto"/>
        <w:ind w:left="567" w:right="539"/>
        <w:jc w:val="center"/>
        <w:rPr>
          <w:rFonts w:ascii="Palatino Linotype" w:eastAsia="Calibri" w:hAnsi="Palatino Linotype" w:cs="Tahoma"/>
          <w:b/>
          <w:i/>
          <w:iCs/>
          <w:szCs w:val="22"/>
          <w:lang w:eastAsia="es-ES_tradnl"/>
        </w:rPr>
      </w:pPr>
      <w:r w:rsidRPr="00BF7391">
        <w:rPr>
          <w:rFonts w:ascii="Palatino Linotype" w:eastAsia="Calibri" w:hAnsi="Palatino Linotype" w:cs="Tahoma"/>
          <w:b/>
          <w:i/>
          <w:iCs/>
          <w:szCs w:val="22"/>
          <w:lang w:eastAsia="es-ES_tradnl"/>
        </w:rPr>
        <w:t>CAPITULO II</w:t>
      </w:r>
    </w:p>
    <w:p w14:paraId="2754EE5C" w14:textId="77777777" w:rsidR="00BF281D" w:rsidRPr="00BF7391" w:rsidRDefault="00BF281D" w:rsidP="00BF281D">
      <w:pPr>
        <w:spacing w:line="360" w:lineRule="auto"/>
        <w:ind w:left="567" w:right="539"/>
        <w:jc w:val="center"/>
        <w:rPr>
          <w:rFonts w:ascii="Palatino Linotype" w:eastAsia="Calibri" w:hAnsi="Palatino Linotype" w:cs="Tahoma"/>
          <w:b/>
          <w:i/>
          <w:iCs/>
          <w:szCs w:val="22"/>
          <w:lang w:eastAsia="es-ES_tradnl"/>
        </w:rPr>
      </w:pPr>
      <w:r w:rsidRPr="00BF7391">
        <w:rPr>
          <w:rFonts w:ascii="Palatino Linotype" w:eastAsia="Calibri" w:hAnsi="Palatino Linotype" w:cs="Tahoma"/>
          <w:b/>
          <w:i/>
          <w:iCs/>
          <w:szCs w:val="22"/>
          <w:lang w:eastAsia="es-ES_tradnl"/>
        </w:rPr>
        <w:t>DE LA EXPEDICIÓN DE LICENCIAS Y PERMISOS PARA CONDUCIR</w:t>
      </w:r>
    </w:p>
    <w:p w14:paraId="004915AB" w14:textId="77777777" w:rsidR="00BF281D" w:rsidRPr="00BF7391" w:rsidRDefault="00BF281D" w:rsidP="00BF281D">
      <w:pPr>
        <w:spacing w:line="360" w:lineRule="auto"/>
        <w:ind w:left="567" w:right="539"/>
        <w:jc w:val="both"/>
        <w:rPr>
          <w:rFonts w:ascii="Palatino Linotype" w:eastAsia="Calibri" w:hAnsi="Palatino Linotype" w:cs="Tahoma"/>
          <w:i/>
          <w:iCs/>
          <w:szCs w:val="22"/>
          <w:lang w:eastAsia="es-ES_tradnl"/>
        </w:rPr>
      </w:pPr>
      <w:r w:rsidRPr="00BF7391">
        <w:rPr>
          <w:rFonts w:ascii="Palatino Linotype" w:eastAsia="Calibri" w:hAnsi="Palatino Linotype" w:cs="Tahoma"/>
          <w:b/>
          <w:i/>
          <w:iCs/>
          <w:szCs w:val="22"/>
          <w:lang w:eastAsia="es-ES_tradnl"/>
        </w:rPr>
        <w:t>Artículo 42.</w:t>
      </w:r>
      <w:r w:rsidRPr="00BF7391">
        <w:rPr>
          <w:rFonts w:ascii="Palatino Linotype" w:eastAsia="Calibri" w:hAnsi="Palatino Linotype" w:cs="Tahoma"/>
          <w:i/>
          <w:iCs/>
          <w:szCs w:val="22"/>
          <w:lang w:eastAsia="es-ES_tradnl"/>
        </w:rPr>
        <w:t xml:space="preserve"> Las licencias y permisos provisionales de práctica que expida la Secretaría de Movilidad serán de los siguientes tipos y autorizan a conducir: </w:t>
      </w:r>
    </w:p>
    <w:p w14:paraId="0ED0F739" w14:textId="77777777" w:rsidR="00BF281D" w:rsidRPr="00BF7391" w:rsidRDefault="00BF281D" w:rsidP="00BF281D">
      <w:pPr>
        <w:spacing w:line="360" w:lineRule="auto"/>
        <w:ind w:left="567" w:right="539"/>
        <w:jc w:val="both"/>
        <w:rPr>
          <w:rFonts w:ascii="Palatino Linotype" w:eastAsia="Calibri" w:hAnsi="Palatino Linotype" w:cs="Tahoma"/>
          <w:b/>
          <w:i/>
          <w:iCs/>
          <w:szCs w:val="22"/>
          <w:lang w:eastAsia="es-ES_tradnl"/>
        </w:rPr>
      </w:pPr>
      <w:r w:rsidRPr="00BF7391">
        <w:rPr>
          <w:rFonts w:ascii="Palatino Linotype" w:eastAsia="Calibri" w:hAnsi="Palatino Linotype" w:cs="Tahoma"/>
          <w:b/>
          <w:i/>
          <w:iCs/>
          <w:szCs w:val="22"/>
          <w:u w:val="single"/>
          <w:lang w:eastAsia="es-ES_tradnl"/>
        </w:rPr>
        <w:t>I. Licencia de automovilista, que autoriza a las personas a conducir automóviles particulares</w:t>
      </w:r>
      <w:r w:rsidRPr="00BF7391">
        <w:rPr>
          <w:rFonts w:ascii="Palatino Linotype" w:eastAsia="Calibri" w:hAnsi="Palatino Linotype" w:cs="Tahoma"/>
          <w:b/>
          <w:i/>
          <w:iCs/>
          <w:szCs w:val="22"/>
          <w:lang w:eastAsia="es-ES_tradnl"/>
        </w:rPr>
        <w:t xml:space="preserve">; </w:t>
      </w:r>
    </w:p>
    <w:p w14:paraId="01A8FEBC" w14:textId="77777777" w:rsidR="00BF281D" w:rsidRPr="00BF7391" w:rsidRDefault="00BF281D" w:rsidP="00BF281D">
      <w:pPr>
        <w:spacing w:line="360" w:lineRule="auto"/>
        <w:ind w:left="567" w:right="539"/>
        <w:jc w:val="both"/>
        <w:rPr>
          <w:rFonts w:ascii="Palatino Linotype" w:eastAsia="Calibri" w:hAnsi="Palatino Linotype" w:cs="Tahoma"/>
          <w:i/>
          <w:iCs/>
          <w:szCs w:val="22"/>
          <w:lang w:eastAsia="es-ES_tradnl"/>
        </w:rPr>
      </w:pPr>
      <w:r w:rsidRPr="00BF7391">
        <w:rPr>
          <w:rFonts w:ascii="Palatino Linotype" w:eastAsia="Calibri" w:hAnsi="Palatino Linotype" w:cs="Tahoma"/>
          <w:i/>
          <w:iCs/>
          <w:szCs w:val="22"/>
          <w:lang w:eastAsia="es-ES_tradnl"/>
        </w:rPr>
        <w:t xml:space="preserve">II. Licencia de motociclista, que autoriza a las personas a conducir motocicletas; </w:t>
      </w:r>
    </w:p>
    <w:p w14:paraId="4B41168B" w14:textId="77777777" w:rsidR="00BF281D" w:rsidRPr="00BF7391" w:rsidRDefault="00BF281D" w:rsidP="00BF281D">
      <w:pPr>
        <w:spacing w:line="360" w:lineRule="auto"/>
        <w:ind w:left="567" w:right="539"/>
        <w:jc w:val="both"/>
        <w:rPr>
          <w:rFonts w:ascii="Palatino Linotype" w:eastAsia="Calibri" w:hAnsi="Palatino Linotype" w:cs="Tahoma"/>
          <w:i/>
          <w:iCs/>
          <w:szCs w:val="22"/>
          <w:lang w:eastAsia="es-ES_tradnl"/>
        </w:rPr>
      </w:pPr>
      <w:r w:rsidRPr="00BF7391">
        <w:rPr>
          <w:rFonts w:ascii="Palatino Linotype" w:eastAsia="Calibri" w:hAnsi="Palatino Linotype" w:cs="Tahoma"/>
          <w:i/>
          <w:iCs/>
          <w:szCs w:val="22"/>
          <w:lang w:eastAsia="es-ES_tradnl"/>
        </w:rPr>
        <w:t>III. y IV…</w:t>
      </w:r>
    </w:p>
    <w:p w14:paraId="1B0AB0E4" w14:textId="77777777" w:rsidR="00BF281D" w:rsidRPr="00BF7391" w:rsidRDefault="00BF281D" w:rsidP="00BF281D">
      <w:pPr>
        <w:spacing w:line="360" w:lineRule="auto"/>
        <w:ind w:left="567" w:right="539"/>
        <w:jc w:val="both"/>
        <w:rPr>
          <w:rFonts w:ascii="Palatino Linotype" w:eastAsia="Calibri" w:hAnsi="Palatino Linotype" w:cs="Tahoma"/>
          <w:bCs/>
          <w:i/>
          <w:iCs/>
          <w:szCs w:val="22"/>
          <w:lang w:eastAsia="es-ES_tradnl"/>
        </w:rPr>
      </w:pPr>
    </w:p>
    <w:p w14:paraId="0430DC8B" w14:textId="77777777" w:rsidR="00BF281D" w:rsidRPr="00BF7391" w:rsidRDefault="00BF281D" w:rsidP="00BF281D">
      <w:pPr>
        <w:spacing w:line="360" w:lineRule="auto"/>
        <w:jc w:val="both"/>
        <w:rPr>
          <w:rFonts w:ascii="Palatino Linotype" w:eastAsia="Calibri" w:hAnsi="Palatino Linotype" w:cs="Tahoma"/>
          <w:iCs/>
          <w:sz w:val="22"/>
          <w:szCs w:val="22"/>
          <w:lang w:eastAsia="es-ES_tradnl"/>
        </w:rPr>
      </w:pPr>
      <w:r w:rsidRPr="00BF7391">
        <w:rPr>
          <w:rFonts w:ascii="Palatino Linotype" w:eastAsia="Calibri" w:hAnsi="Palatino Linotype" w:cs="Tahoma"/>
          <w:iCs/>
          <w:sz w:val="22"/>
          <w:szCs w:val="22"/>
          <w:lang w:eastAsia="es-ES_tradnl"/>
        </w:rPr>
        <w:t xml:space="preserve">En cuanto a la obligatoriedad de las licencias se señala el contenido del artículo 90 fracción III del mismo Reglamento arriba mencionado: </w:t>
      </w:r>
    </w:p>
    <w:p w14:paraId="61897F6F" w14:textId="77777777" w:rsidR="00BF281D" w:rsidRPr="00BF7391" w:rsidRDefault="00BF281D" w:rsidP="00BF281D">
      <w:pPr>
        <w:spacing w:line="360" w:lineRule="auto"/>
        <w:jc w:val="both"/>
        <w:rPr>
          <w:rFonts w:ascii="Palatino Linotype" w:eastAsia="Calibri" w:hAnsi="Palatino Linotype" w:cs="Tahoma"/>
          <w:iCs/>
          <w:sz w:val="22"/>
          <w:szCs w:val="22"/>
          <w:lang w:eastAsia="es-ES_tradnl"/>
        </w:rPr>
      </w:pPr>
    </w:p>
    <w:p w14:paraId="72EAB557" w14:textId="77777777" w:rsidR="00BF281D" w:rsidRPr="00BF7391" w:rsidRDefault="00BF281D" w:rsidP="00BF281D">
      <w:pPr>
        <w:spacing w:line="360" w:lineRule="auto"/>
        <w:ind w:left="567" w:right="539"/>
        <w:jc w:val="both"/>
        <w:rPr>
          <w:rFonts w:ascii="Palatino Linotype" w:eastAsia="Calibri" w:hAnsi="Palatino Linotype" w:cs="Tahoma"/>
          <w:i/>
          <w:iCs/>
          <w:szCs w:val="22"/>
          <w:lang w:eastAsia="es-ES_tradnl"/>
        </w:rPr>
      </w:pPr>
      <w:r w:rsidRPr="00BF7391">
        <w:rPr>
          <w:rFonts w:ascii="Palatino Linotype" w:eastAsia="Calibri" w:hAnsi="Palatino Linotype" w:cs="Tahoma"/>
          <w:b/>
          <w:i/>
          <w:iCs/>
          <w:szCs w:val="22"/>
          <w:lang w:eastAsia="es-ES_tradnl"/>
        </w:rPr>
        <w:t>Artículo 90.-</w:t>
      </w:r>
      <w:r w:rsidRPr="00BF7391">
        <w:rPr>
          <w:rFonts w:ascii="Palatino Linotype" w:eastAsia="Calibri" w:hAnsi="Palatino Linotype" w:cs="Tahoma"/>
          <w:i/>
          <w:iCs/>
          <w:szCs w:val="22"/>
          <w:lang w:eastAsia="es-ES_tradnl"/>
        </w:rPr>
        <w:t xml:space="preserve"> Son obligaciones de los conductores de vehículos automotores:</w:t>
      </w:r>
    </w:p>
    <w:p w14:paraId="313BB9A7" w14:textId="77777777" w:rsidR="00BF281D" w:rsidRPr="00BF7391" w:rsidRDefault="00BF281D" w:rsidP="00BF281D">
      <w:pPr>
        <w:spacing w:line="360" w:lineRule="auto"/>
        <w:ind w:left="567" w:right="539"/>
        <w:jc w:val="both"/>
        <w:rPr>
          <w:rFonts w:ascii="Palatino Linotype" w:eastAsia="Calibri" w:hAnsi="Palatino Linotype" w:cs="Tahoma"/>
          <w:i/>
          <w:iCs/>
          <w:szCs w:val="22"/>
          <w:lang w:eastAsia="es-ES_tradnl"/>
        </w:rPr>
      </w:pPr>
      <w:r w:rsidRPr="00BF7391">
        <w:rPr>
          <w:rFonts w:ascii="Palatino Linotype" w:eastAsia="Calibri" w:hAnsi="Palatino Linotype" w:cs="Tahoma"/>
          <w:i/>
          <w:iCs/>
          <w:szCs w:val="22"/>
          <w:lang w:eastAsia="es-ES_tradnl"/>
        </w:rPr>
        <w:lastRenderedPageBreak/>
        <w:t>I y II…</w:t>
      </w:r>
    </w:p>
    <w:p w14:paraId="5B4DF6A3" w14:textId="77777777" w:rsidR="00BF281D" w:rsidRPr="00BF7391" w:rsidRDefault="00BF281D" w:rsidP="00BF281D">
      <w:pPr>
        <w:spacing w:line="360" w:lineRule="auto"/>
        <w:ind w:left="567" w:right="539"/>
        <w:jc w:val="both"/>
        <w:rPr>
          <w:rFonts w:ascii="Palatino Linotype" w:eastAsia="Calibri" w:hAnsi="Palatino Linotype" w:cs="Tahoma"/>
          <w:i/>
          <w:iCs/>
          <w:szCs w:val="22"/>
          <w:lang w:eastAsia="es-ES_tradnl"/>
        </w:rPr>
      </w:pPr>
      <w:r w:rsidRPr="00BF7391">
        <w:rPr>
          <w:rFonts w:ascii="Palatino Linotype" w:eastAsia="Calibri" w:hAnsi="Palatino Linotype" w:cs="Tahoma"/>
          <w:i/>
          <w:iCs/>
          <w:szCs w:val="22"/>
          <w:lang w:eastAsia="es-ES_tradnl"/>
        </w:rPr>
        <w:t xml:space="preserve">III. </w:t>
      </w:r>
      <w:r w:rsidRPr="00BF7391">
        <w:rPr>
          <w:rFonts w:ascii="Palatino Linotype" w:eastAsia="Calibri" w:hAnsi="Palatino Linotype" w:cs="Tahoma"/>
          <w:b/>
          <w:i/>
          <w:iCs/>
          <w:szCs w:val="22"/>
          <w:u w:val="single"/>
          <w:lang w:eastAsia="es-ES_tradnl"/>
        </w:rPr>
        <w:t>Traer consigo la licencia y/o el permiso vigente para conducir el vehículo</w:t>
      </w:r>
      <w:r w:rsidRPr="00BF7391">
        <w:rPr>
          <w:rFonts w:ascii="Palatino Linotype" w:eastAsia="Calibri" w:hAnsi="Palatino Linotype" w:cs="Tahoma"/>
          <w:i/>
          <w:iCs/>
          <w:szCs w:val="22"/>
          <w:lang w:eastAsia="es-ES_tradnl"/>
        </w:rPr>
        <w:t xml:space="preserve"> de que se trate expedida por la Secretaría de Movilidad, así como la documentación que autorice la circulación del vehículo;</w:t>
      </w:r>
    </w:p>
    <w:p w14:paraId="58FBA32E" w14:textId="77777777" w:rsidR="00BF281D" w:rsidRPr="00BF7391" w:rsidRDefault="00BF281D" w:rsidP="00BF281D">
      <w:pPr>
        <w:spacing w:line="360" w:lineRule="auto"/>
        <w:ind w:left="567" w:right="539"/>
        <w:jc w:val="both"/>
        <w:rPr>
          <w:rFonts w:ascii="Palatino Linotype" w:eastAsia="Calibri" w:hAnsi="Palatino Linotype" w:cs="Tahoma"/>
          <w:i/>
          <w:iCs/>
          <w:szCs w:val="22"/>
          <w:lang w:eastAsia="es-ES_tradnl"/>
        </w:rPr>
      </w:pPr>
      <w:r w:rsidRPr="00BF7391">
        <w:rPr>
          <w:rFonts w:ascii="Palatino Linotype" w:eastAsia="Calibri" w:hAnsi="Palatino Linotype" w:cs="Tahoma"/>
          <w:i/>
          <w:iCs/>
          <w:szCs w:val="22"/>
          <w:lang w:eastAsia="es-ES_tradnl"/>
        </w:rPr>
        <w:t>IV a XXX</w:t>
      </w:r>
    </w:p>
    <w:p w14:paraId="48AFFEFE" w14:textId="77777777" w:rsidR="00BF281D" w:rsidRPr="00BF7391" w:rsidRDefault="00BF281D" w:rsidP="00BF281D">
      <w:pPr>
        <w:spacing w:line="360" w:lineRule="auto"/>
        <w:jc w:val="both"/>
        <w:rPr>
          <w:rFonts w:ascii="Palatino Linotype" w:eastAsia="Calibri" w:hAnsi="Palatino Linotype" w:cs="Tahoma"/>
          <w:b/>
          <w:bCs/>
          <w:iCs/>
          <w:sz w:val="22"/>
          <w:szCs w:val="22"/>
          <w:lang w:eastAsia="es-ES_tradnl"/>
        </w:rPr>
      </w:pPr>
    </w:p>
    <w:p w14:paraId="22D6239A" w14:textId="77777777" w:rsidR="00BF281D" w:rsidRPr="00BF7391" w:rsidRDefault="00BF281D" w:rsidP="00BF281D">
      <w:pPr>
        <w:spacing w:line="360" w:lineRule="auto"/>
        <w:jc w:val="both"/>
        <w:rPr>
          <w:rFonts w:ascii="Palatino Linotype" w:eastAsia="Calibri" w:hAnsi="Palatino Linotype" w:cs="Tahoma"/>
          <w:bCs/>
          <w:iCs/>
          <w:sz w:val="22"/>
          <w:szCs w:val="22"/>
          <w:lang w:eastAsia="es-ES_tradnl"/>
        </w:rPr>
      </w:pPr>
      <w:r w:rsidRPr="00BF7391">
        <w:rPr>
          <w:rFonts w:ascii="Palatino Linotype" w:eastAsia="Calibri" w:hAnsi="Palatino Linotype" w:cs="Tahoma"/>
          <w:bCs/>
          <w:iCs/>
          <w:sz w:val="22"/>
          <w:szCs w:val="22"/>
          <w:lang w:eastAsia="es-ES_tradnl"/>
        </w:rPr>
        <w:t>De lo anterior, se advierte que los conductores de vehículos automotores, deben llevar consigo la licencia y/o el permiso vigente para conducir el vehículo, de lo que se infiere que es una obligación personal de todos los conductores impuesta por el Estado. No obstante, no se observa que contar con licencia de conducir sea un requisito para ingresar al servicio público, según lo establecido en el artículo 47 de la Ley del Trabajo de los Servidores Públicos del Estado y Municipios.</w:t>
      </w:r>
    </w:p>
    <w:p w14:paraId="0C208FCF" w14:textId="77777777" w:rsidR="00BF281D" w:rsidRPr="00BF7391" w:rsidRDefault="00BF281D" w:rsidP="00BF281D">
      <w:pPr>
        <w:spacing w:line="360" w:lineRule="auto"/>
        <w:jc w:val="both"/>
        <w:rPr>
          <w:rFonts w:ascii="Palatino Linotype" w:eastAsia="Calibri" w:hAnsi="Palatino Linotype" w:cs="Tahoma"/>
          <w:bCs/>
          <w:iCs/>
          <w:sz w:val="22"/>
          <w:szCs w:val="22"/>
          <w:lang w:eastAsia="es-ES_tradnl"/>
        </w:rPr>
      </w:pPr>
    </w:p>
    <w:p w14:paraId="272D1C7F" w14:textId="77777777" w:rsidR="00BA2025" w:rsidRDefault="00BF281D" w:rsidP="00BF281D">
      <w:pPr>
        <w:spacing w:line="360" w:lineRule="auto"/>
        <w:jc w:val="both"/>
        <w:rPr>
          <w:rFonts w:ascii="Palatino Linotype" w:eastAsia="Calibri" w:hAnsi="Palatino Linotype" w:cs="Tahoma"/>
          <w:iCs/>
          <w:sz w:val="22"/>
          <w:szCs w:val="22"/>
          <w:lang w:val="es-ES_tradnl" w:eastAsia="es-ES_tradnl"/>
        </w:rPr>
      </w:pPr>
      <w:r w:rsidRPr="00BF7391">
        <w:rPr>
          <w:rFonts w:ascii="Palatino Linotype" w:eastAsia="Calibri" w:hAnsi="Palatino Linotype" w:cs="Tahoma"/>
          <w:iCs/>
          <w:sz w:val="22"/>
          <w:szCs w:val="22"/>
          <w:lang w:val="es-ES_tradnl" w:eastAsia="es-ES_tradnl"/>
        </w:rPr>
        <w:t xml:space="preserve">Sin embargo, </w:t>
      </w:r>
      <w:r>
        <w:rPr>
          <w:rFonts w:ascii="Palatino Linotype" w:eastAsia="Calibri" w:hAnsi="Palatino Linotype" w:cs="Tahoma"/>
          <w:iCs/>
          <w:sz w:val="22"/>
          <w:szCs w:val="22"/>
          <w:lang w:val="es-ES_tradnl" w:eastAsia="es-ES_tradnl"/>
        </w:rPr>
        <w:t xml:space="preserve">en el Manual de procedimientos de la Dirección General de Administración del Ayuntamiento de Toluca </w:t>
      </w:r>
      <w:r w:rsidR="0029078A">
        <w:rPr>
          <w:rFonts w:ascii="Palatino Linotype" w:eastAsia="Calibri" w:hAnsi="Palatino Linotype" w:cs="Tahoma"/>
          <w:iCs/>
          <w:sz w:val="22"/>
          <w:szCs w:val="22"/>
          <w:lang w:val="es-ES_tradnl" w:eastAsia="es-ES_tradnl"/>
        </w:rPr>
        <w:t xml:space="preserve">establece el procedimiento </w:t>
      </w:r>
      <w:r w:rsidR="0029078A" w:rsidRPr="0029078A">
        <w:rPr>
          <w:rFonts w:ascii="Palatino Linotype" w:eastAsia="Calibri" w:hAnsi="Palatino Linotype" w:cs="Tahoma"/>
          <w:iCs/>
          <w:sz w:val="22"/>
          <w:szCs w:val="22"/>
          <w:lang w:val="es-ES_tradnl" w:eastAsia="es-ES_tradnl"/>
        </w:rPr>
        <w:t>Supervisión de bienes muebles y vehículos</w:t>
      </w:r>
      <w:r w:rsidR="0029078A">
        <w:rPr>
          <w:rFonts w:ascii="Palatino Linotype" w:eastAsia="Calibri" w:hAnsi="Palatino Linotype" w:cs="Tahoma"/>
          <w:iCs/>
          <w:sz w:val="22"/>
          <w:szCs w:val="22"/>
          <w:lang w:val="es-ES_tradnl" w:eastAsia="es-ES_tradnl"/>
        </w:rPr>
        <w:t xml:space="preserve"> en el que se observa que el Departamento de Control tiene como actividad v</w:t>
      </w:r>
      <w:r w:rsidR="0029078A" w:rsidRPr="0029078A">
        <w:rPr>
          <w:rFonts w:ascii="Palatino Linotype" w:eastAsia="Calibri" w:hAnsi="Palatino Linotype" w:cs="Tahoma"/>
          <w:iCs/>
          <w:sz w:val="22"/>
          <w:szCs w:val="22"/>
          <w:lang w:val="es-ES_tradnl" w:eastAsia="es-ES_tradnl"/>
        </w:rPr>
        <w:t>erifica</w:t>
      </w:r>
      <w:r w:rsidR="0029078A">
        <w:rPr>
          <w:rFonts w:ascii="Palatino Linotype" w:eastAsia="Calibri" w:hAnsi="Palatino Linotype" w:cs="Tahoma"/>
          <w:iCs/>
          <w:sz w:val="22"/>
          <w:szCs w:val="22"/>
          <w:lang w:val="es-ES_tradnl" w:eastAsia="es-ES_tradnl"/>
        </w:rPr>
        <w:t>r</w:t>
      </w:r>
      <w:r w:rsidR="0029078A" w:rsidRPr="0029078A">
        <w:rPr>
          <w:rFonts w:ascii="Palatino Linotype" w:eastAsia="Calibri" w:hAnsi="Palatino Linotype" w:cs="Tahoma"/>
          <w:iCs/>
          <w:sz w:val="22"/>
          <w:szCs w:val="22"/>
          <w:lang w:val="es-ES_tradnl" w:eastAsia="es-ES_tradnl"/>
        </w:rPr>
        <w:t xml:space="preserve"> e inspecciona</w:t>
      </w:r>
      <w:r w:rsidR="0029078A">
        <w:rPr>
          <w:rFonts w:ascii="Palatino Linotype" w:eastAsia="Calibri" w:hAnsi="Palatino Linotype" w:cs="Tahoma"/>
          <w:iCs/>
          <w:sz w:val="22"/>
          <w:szCs w:val="22"/>
          <w:lang w:val="es-ES_tradnl" w:eastAsia="es-ES_tradnl"/>
        </w:rPr>
        <w:t>r</w:t>
      </w:r>
      <w:r w:rsidR="0029078A" w:rsidRPr="0029078A">
        <w:rPr>
          <w:rFonts w:ascii="Palatino Linotype" w:eastAsia="Calibri" w:hAnsi="Palatino Linotype" w:cs="Tahoma"/>
          <w:iCs/>
          <w:sz w:val="22"/>
          <w:szCs w:val="22"/>
          <w:lang w:val="es-ES_tradnl" w:eastAsia="es-ES_tradnl"/>
        </w:rPr>
        <w:t xml:space="preserve"> físicamente los bienes muebles y vehículos por usuario(a) y contra el último resguardo firmado, el día y hora establecidos, con la finalidad de actualizarlos, detectando nuevos bienes no resguardados, sin etiqueta de inventario o faltantes, </w:t>
      </w:r>
      <w:r w:rsidR="00BA2025" w:rsidRPr="0029078A">
        <w:rPr>
          <w:rFonts w:ascii="Palatino Linotype" w:eastAsia="Calibri" w:hAnsi="Palatino Linotype" w:cs="Tahoma"/>
          <w:iCs/>
          <w:sz w:val="22"/>
          <w:szCs w:val="22"/>
          <w:lang w:val="es-ES_tradnl" w:eastAsia="es-ES_tradnl"/>
        </w:rPr>
        <w:t>así</w:t>
      </w:r>
      <w:r w:rsidR="0029078A" w:rsidRPr="0029078A">
        <w:rPr>
          <w:rFonts w:ascii="Palatino Linotype" w:eastAsia="Calibri" w:hAnsi="Palatino Linotype" w:cs="Tahoma"/>
          <w:iCs/>
          <w:sz w:val="22"/>
          <w:szCs w:val="22"/>
          <w:lang w:val="es-ES_tradnl" w:eastAsia="es-ES_tradnl"/>
        </w:rPr>
        <w:t xml:space="preserve"> como el estado físico externo e interno de la unidad vehicular, documentos y hologramas que debe portar (póliza de seguro, </w:t>
      </w:r>
      <w:r w:rsidR="0029078A" w:rsidRPr="0029078A">
        <w:rPr>
          <w:rFonts w:ascii="Palatino Linotype" w:eastAsia="Calibri" w:hAnsi="Palatino Linotype" w:cs="Tahoma"/>
          <w:b/>
          <w:bCs/>
          <w:iCs/>
          <w:sz w:val="22"/>
          <w:szCs w:val="22"/>
          <w:u w:val="single"/>
          <w:lang w:val="es-ES_tradnl" w:eastAsia="es-ES_tradnl"/>
        </w:rPr>
        <w:t>licencia de manejo</w:t>
      </w:r>
      <w:r w:rsidR="0029078A" w:rsidRPr="0029078A">
        <w:rPr>
          <w:rFonts w:ascii="Palatino Linotype" w:eastAsia="Calibri" w:hAnsi="Palatino Linotype" w:cs="Tahoma"/>
          <w:iCs/>
          <w:sz w:val="22"/>
          <w:szCs w:val="22"/>
          <w:lang w:val="es-ES_tradnl" w:eastAsia="es-ES_tradnl"/>
        </w:rPr>
        <w:t>, tarjeta de circulación, verificación de emisiones contaminantes), entre otros.</w:t>
      </w:r>
      <w:r w:rsidR="0029078A">
        <w:rPr>
          <w:rFonts w:ascii="Palatino Linotype" w:eastAsia="Calibri" w:hAnsi="Palatino Linotype" w:cs="Tahoma"/>
          <w:iCs/>
          <w:sz w:val="22"/>
          <w:szCs w:val="22"/>
          <w:lang w:val="es-ES_tradnl" w:eastAsia="es-ES_tradnl"/>
        </w:rPr>
        <w:t xml:space="preserve"> </w:t>
      </w:r>
    </w:p>
    <w:p w14:paraId="22DFBD0A" w14:textId="77777777" w:rsidR="00BA2025" w:rsidRDefault="00BA2025" w:rsidP="00BF281D">
      <w:pPr>
        <w:spacing w:line="360" w:lineRule="auto"/>
        <w:jc w:val="both"/>
        <w:rPr>
          <w:rFonts w:ascii="Palatino Linotype" w:eastAsia="Calibri" w:hAnsi="Palatino Linotype" w:cs="Tahoma"/>
          <w:iCs/>
          <w:sz w:val="22"/>
          <w:szCs w:val="22"/>
          <w:lang w:val="es-ES_tradnl" w:eastAsia="es-ES_tradnl"/>
        </w:rPr>
      </w:pPr>
    </w:p>
    <w:p w14:paraId="2FE17DB5" w14:textId="08AAFE05" w:rsidR="00BF281D" w:rsidRPr="00BF7391" w:rsidRDefault="0029078A" w:rsidP="00BF281D">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Por ello </w:t>
      </w:r>
      <w:r w:rsidR="00BF281D" w:rsidRPr="00BF7391">
        <w:rPr>
          <w:rFonts w:ascii="Palatino Linotype" w:eastAsia="Calibri" w:hAnsi="Palatino Linotype" w:cs="Tahoma"/>
          <w:iCs/>
          <w:sz w:val="22"/>
          <w:szCs w:val="22"/>
          <w:lang w:eastAsia="es-ES_tradnl"/>
        </w:rPr>
        <w:t xml:space="preserve">debe verificar que, los servidores públicos que hagan uso de los vehículos oficiales cuenten con licencia de conducir vigente, por lo que, es de hacer notar que </w:t>
      </w:r>
      <w:r>
        <w:rPr>
          <w:rFonts w:ascii="Palatino Linotype" w:eastAsia="Calibri" w:hAnsi="Palatino Linotype" w:cs="Tahoma"/>
          <w:iCs/>
          <w:sz w:val="22"/>
          <w:szCs w:val="22"/>
          <w:lang w:eastAsia="es-ES_tradnl"/>
        </w:rPr>
        <w:t xml:space="preserve">pueden contener diversos </w:t>
      </w:r>
      <w:r w:rsidR="00BF281D" w:rsidRPr="00BF7391">
        <w:rPr>
          <w:rFonts w:ascii="Palatino Linotype" w:eastAsia="Calibri" w:hAnsi="Palatino Linotype" w:cs="Tahoma"/>
          <w:iCs/>
          <w:sz w:val="22"/>
          <w:szCs w:val="22"/>
          <w:lang w:eastAsia="es-ES_tradnl"/>
        </w:rPr>
        <w:t>datos considerados como confidenciales tales como los siguientes:</w:t>
      </w:r>
    </w:p>
    <w:p w14:paraId="78A0528E" w14:textId="77777777" w:rsidR="00BF281D" w:rsidRPr="00BF7391" w:rsidRDefault="00BF281D" w:rsidP="00BF281D">
      <w:pPr>
        <w:spacing w:line="360" w:lineRule="auto"/>
        <w:jc w:val="both"/>
        <w:rPr>
          <w:rFonts w:ascii="Palatino Linotype" w:eastAsia="Calibri" w:hAnsi="Palatino Linotype" w:cs="Tahoma"/>
          <w:iCs/>
          <w:sz w:val="22"/>
          <w:szCs w:val="22"/>
          <w:lang w:eastAsia="es-ES_tradnl"/>
        </w:rPr>
      </w:pPr>
    </w:p>
    <w:p w14:paraId="398C0E91" w14:textId="77777777" w:rsidR="00BF281D" w:rsidRPr="00BA2025" w:rsidRDefault="00BF281D" w:rsidP="00BF281D">
      <w:pPr>
        <w:pStyle w:val="Prrafodelista"/>
        <w:numPr>
          <w:ilvl w:val="0"/>
          <w:numId w:val="12"/>
        </w:numPr>
        <w:spacing w:line="360" w:lineRule="auto"/>
        <w:jc w:val="both"/>
        <w:rPr>
          <w:rFonts w:ascii="Palatino Linotype" w:eastAsia="Calibri" w:hAnsi="Palatino Linotype" w:cs="Tahoma"/>
          <w:szCs w:val="22"/>
          <w:lang w:eastAsia="es-ES_tradnl"/>
        </w:rPr>
      </w:pPr>
      <w:r w:rsidRPr="00BA2025">
        <w:rPr>
          <w:rFonts w:ascii="Palatino Linotype" w:eastAsia="Calibri" w:hAnsi="Palatino Linotype" w:cs="Tahoma"/>
          <w:szCs w:val="22"/>
          <w:lang w:eastAsia="es-ES_tradnl"/>
        </w:rPr>
        <w:lastRenderedPageBreak/>
        <w:t>Domicilio</w:t>
      </w:r>
    </w:p>
    <w:p w14:paraId="4D17A99D" w14:textId="77777777" w:rsidR="00BF281D" w:rsidRPr="00BA2025" w:rsidRDefault="00BF281D" w:rsidP="00BF281D">
      <w:pPr>
        <w:pStyle w:val="Prrafodelista"/>
        <w:numPr>
          <w:ilvl w:val="0"/>
          <w:numId w:val="12"/>
        </w:numPr>
        <w:spacing w:line="360" w:lineRule="auto"/>
        <w:jc w:val="both"/>
        <w:rPr>
          <w:rFonts w:ascii="Palatino Linotype" w:eastAsia="Calibri" w:hAnsi="Palatino Linotype" w:cs="Tahoma"/>
          <w:szCs w:val="22"/>
          <w:lang w:eastAsia="es-ES_tradnl"/>
        </w:rPr>
      </w:pPr>
      <w:r w:rsidRPr="00BA2025">
        <w:rPr>
          <w:rFonts w:ascii="Palatino Linotype" w:eastAsia="Calibri" w:hAnsi="Palatino Linotype" w:cs="Tahoma"/>
          <w:szCs w:val="22"/>
          <w:lang w:eastAsia="es-ES_tradnl"/>
        </w:rPr>
        <w:t>Tipo de Sangre</w:t>
      </w:r>
    </w:p>
    <w:p w14:paraId="1FD2DD2E" w14:textId="77777777" w:rsidR="00BF281D" w:rsidRPr="00BA2025" w:rsidRDefault="00BF281D" w:rsidP="00BF281D">
      <w:pPr>
        <w:pStyle w:val="Prrafodelista"/>
        <w:numPr>
          <w:ilvl w:val="0"/>
          <w:numId w:val="12"/>
        </w:numPr>
        <w:spacing w:line="360" w:lineRule="auto"/>
        <w:jc w:val="both"/>
        <w:rPr>
          <w:rFonts w:ascii="Palatino Linotype" w:eastAsia="Calibri" w:hAnsi="Palatino Linotype" w:cs="Tahoma"/>
          <w:szCs w:val="22"/>
          <w:lang w:eastAsia="es-ES_tradnl"/>
        </w:rPr>
      </w:pPr>
      <w:r w:rsidRPr="00BA2025">
        <w:rPr>
          <w:rFonts w:ascii="Palatino Linotype" w:eastAsia="Calibri" w:hAnsi="Palatino Linotype" w:cs="Tahoma"/>
          <w:szCs w:val="22"/>
          <w:lang w:eastAsia="es-ES_tradnl"/>
        </w:rPr>
        <w:t>CURP.</w:t>
      </w:r>
    </w:p>
    <w:p w14:paraId="777BEBD3" w14:textId="77777777" w:rsidR="00BF281D" w:rsidRPr="00BA2025" w:rsidRDefault="00BF281D" w:rsidP="00BF281D">
      <w:pPr>
        <w:pStyle w:val="Prrafodelista"/>
        <w:numPr>
          <w:ilvl w:val="0"/>
          <w:numId w:val="12"/>
        </w:numPr>
        <w:spacing w:line="360" w:lineRule="auto"/>
        <w:jc w:val="both"/>
        <w:rPr>
          <w:rFonts w:ascii="Palatino Linotype" w:eastAsia="Calibri" w:hAnsi="Palatino Linotype" w:cs="Tahoma"/>
          <w:szCs w:val="22"/>
          <w:lang w:eastAsia="es-ES_tradnl"/>
        </w:rPr>
      </w:pPr>
      <w:r w:rsidRPr="00BA2025">
        <w:rPr>
          <w:rFonts w:ascii="Palatino Linotype" w:eastAsia="Calibri" w:hAnsi="Palatino Linotype" w:cs="Tahoma"/>
          <w:szCs w:val="22"/>
          <w:lang w:eastAsia="es-ES_tradnl"/>
        </w:rPr>
        <w:t xml:space="preserve">Donador de órganos </w:t>
      </w:r>
    </w:p>
    <w:p w14:paraId="6812EDBE" w14:textId="77777777" w:rsidR="00BF281D" w:rsidRPr="00BA2025" w:rsidRDefault="00BF281D" w:rsidP="00BF281D">
      <w:pPr>
        <w:pStyle w:val="Prrafodelista"/>
        <w:numPr>
          <w:ilvl w:val="0"/>
          <w:numId w:val="12"/>
        </w:numPr>
        <w:spacing w:line="360" w:lineRule="auto"/>
        <w:jc w:val="both"/>
        <w:rPr>
          <w:rFonts w:ascii="Palatino Linotype" w:eastAsia="Calibri" w:hAnsi="Palatino Linotype" w:cs="Tahoma"/>
          <w:szCs w:val="22"/>
          <w:lang w:eastAsia="es-ES_tradnl"/>
        </w:rPr>
      </w:pPr>
      <w:r w:rsidRPr="00BA2025">
        <w:rPr>
          <w:rFonts w:ascii="Palatino Linotype" w:eastAsia="Calibri" w:hAnsi="Palatino Linotype" w:cs="Tahoma"/>
          <w:szCs w:val="22"/>
          <w:lang w:eastAsia="es-ES_tradnl"/>
        </w:rPr>
        <w:t>En caso de emergencia comunicarse con…</w:t>
      </w:r>
    </w:p>
    <w:p w14:paraId="39378809" w14:textId="77777777" w:rsidR="00BF281D" w:rsidRPr="00BF7391" w:rsidRDefault="00BF281D" w:rsidP="00BF281D">
      <w:pPr>
        <w:spacing w:line="360" w:lineRule="auto"/>
        <w:jc w:val="both"/>
        <w:rPr>
          <w:rFonts w:ascii="Palatino Linotype" w:hAnsi="Palatino Linotype" w:cs="Tahoma"/>
          <w:iCs/>
          <w:sz w:val="22"/>
          <w:szCs w:val="22"/>
        </w:rPr>
      </w:pPr>
    </w:p>
    <w:p w14:paraId="226A9E55" w14:textId="77777777" w:rsidR="00BF281D" w:rsidRPr="00BF7391" w:rsidRDefault="00BF281D" w:rsidP="00BF281D">
      <w:pPr>
        <w:spacing w:line="360" w:lineRule="auto"/>
        <w:jc w:val="both"/>
        <w:rPr>
          <w:rFonts w:ascii="Palatino Linotype" w:eastAsia="Calibri" w:hAnsi="Palatino Linotype" w:cs="Tahoma"/>
          <w:iCs/>
          <w:sz w:val="22"/>
          <w:szCs w:val="22"/>
          <w:lang w:eastAsia="es-ES_tradnl"/>
        </w:rPr>
      </w:pPr>
      <w:r w:rsidRPr="00BF7391">
        <w:rPr>
          <w:rFonts w:ascii="Palatino Linotype" w:eastAsia="Calibri" w:hAnsi="Palatino Linotype" w:cs="Tahoma"/>
          <w:iCs/>
          <w:sz w:val="22"/>
          <w:szCs w:val="22"/>
          <w:lang w:eastAsia="es-ES_tradnl"/>
        </w:rPr>
        <w:t>Como se advierte, los elementos contenidos en la licencia de conducir pueden hacer a su titular, identificado, identificable, por ello su relevancia y lo delicado de su uso, por tal razón se debe entregar en versión pública. Es de tener presente que la finalidad esencial de la licencia de conducir es la de poder manejar un vehículo y cumplir con las disposiciones reglamentarias de tránsito, si bien no es un requisito para entrar a laborar al servicio público deben de contar con ellos para poder conducir los vehículos que formen parte del parque vehicular del Sujeto Obligado, por lo que deberá proporcionarlas en su caso en versión pública.</w:t>
      </w:r>
    </w:p>
    <w:p w14:paraId="75F9405F" w14:textId="79BD288E" w:rsidR="00BF281D" w:rsidRDefault="00BF281D" w:rsidP="00BF281D">
      <w:pPr>
        <w:spacing w:line="360" w:lineRule="auto"/>
        <w:jc w:val="both"/>
        <w:rPr>
          <w:rFonts w:ascii="Palatino Linotype" w:eastAsia="Calibri" w:hAnsi="Palatino Linotype" w:cs="Tahoma"/>
          <w:iCs/>
          <w:sz w:val="22"/>
          <w:szCs w:val="22"/>
          <w:lang w:val="es-ES" w:eastAsia="es-ES_tradnl"/>
        </w:rPr>
      </w:pPr>
    </w:p>
    <w:p w14:paraId="2BCC87B3" w14:textId="06ECEA15" w:rsidR="00586F67" w:rsidRPr="00BF7391" w:rsidRDefault="0029078A" w:rsidP="00586F67">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Ahora respecto del </w:t>
      </w:r>
      <w:r w:rsidR="00BA2025">
        <w:rPr>
          <w:rFonts w:ascii="Palatino Linotype" w:eastAsia="Calibri" w:hAnsi="Palatino Linotype" w:cs="Tahoma"/>
          <w:iCs/>
          <w:sz w:val="22"/>
          <w:szCs w:val="22"/>
          <w:lang w:val="es-ES" w:eastAsia="es-ES_tradnl"/>
        </w:rPr>
        <w:t>último</w:t>
      </w:r>
      <w:r>
        <w:rPr>
          <w:rFonts w:ascii="Palatino Linotype" w:eastAsia="Calibri" w:hAnsi="Palatino Linotype" w:cs="Tahoma"/>
          <w:iCs/>
          <w:sz w:val="22"/>
          <w:szCs w:val="22"/>
          <w:lang w:val="es-ES" w:eastAsia="es-ES_tradnl"/>
        </w:rPr>
        <w:t xml:space="preserve"> punto de la solicitud relacionado con el </w:t>
      </w:r>
      <w:r w:rsidRPr="0029078A">
        <w:rPr>
          <w:rFonts w:ascii="Palatino Linotype" w:eastAsia="Calibri" w:hAnsi="Palatino Linotype" w:cs="Tahoma"/>
          <w:b/>
          <w:bCs/>
          <w:iCs/>
          <w:sz w:val="22"/>
          <w:szCs w:val="22"/>
          <w:lang w:val="es-ES" w:eastAsia="es-ES_tradnl"/>
        </w:rPr>
        <w:t>h</w:t>
      </w:r>
      <w:r w:rsidR="00145B3C" w:rsidRPr="0029078A">
        <w:rPr>
          <w:rFonts w:ascii="Palatino Linotype" w:eastAsia="Calibri" w:hAnsi="Palatino Linotype" w:cs="Tahoma"/>
          <w:b/>
          <w:bCs/>
          <w:iCs/>
          <w:sz w:val="22"/>
          <w:szCs w:val="22"/>
          <w:lang w:val="es-ES" w:eastAsia="es-ES_tradnl"/>
        </w:rPr>
        <w:t>orario del vehículo es operativo o libre lugar de encierro del vehículo de esta administración</w:t>
      </w:r>
      <w:r>
        <w:rPr>
          <w:rFonts w:ascii="Palatino Linotype" w:eastAsia="Calibri" w:hAnsi="Palatino Linotype" w:cs="Tahoma"/>
          <w:b/>
          <w:bCs/>
          <w:iCs/>
          <w:sz w:val="22"/>
          <w:szCs w:val="22"/>
          <w:lang w:val="es-ES" w:eastAsia="es-ES_tradnl"/>
        </w:rPr>
        <w:t xml:space="preserve"> </w:t>
      </w:r>
      <w:r>
        <w:rPr>
          <w:rFonts w:ascii="Palatino Linotype" w:eastAsia="Calibri" w:hAnsi="Palatino Linotype" w:cs="Tahoma"/>
          <w:iCs/>
          <w:sz w:val="22"/>
          <w:szCs w:val="22"/>
          <w:lang w:val="es-ES" w:eastAsia="es-ES_tradnl"/>
        </w:rPr>
        <w:t>se puede entender que el Particular quiere saber e</w:t>
      </w:r>
      <w:r w:rsidRPr="0029078A">
        <w:rPr>
          <w:rFonts w:ascii="Palatino Linotype" w:eastAsia="Calibri" w:hAnsi="Palatino Linotype" w:cs="Tahoma"/>
          <w:iCs/>
          <w:sz w:val="22"/>
          <w:szCs w:val="22"/>
          <w:lang w:val="es-ES" w:eastAsia="es-ES_tradnl"/>
        </w:rPr>
        <w:t xml:space="preserve">l horario de uso asignado al vehículo oficial de esta administración, precisando si dicho vehículo opera bajo un régimen de disponibilidad </w:t>
      </w:r>
      <w:r>
        <w:rPr>
          <w:rFonts w:ascii="Palatino Linotype" w:eastAsia="Calibri" w:hAnsi="Palatino Linotype" w:cs="Tahoma"/>
          <w:iCs/>
          <w:sz w:val="22"/>
          <w:szCs w:val="22"/>
          <w:lang w:val="es-ES" w:eastAsia="es-ES_tradnl"/>
        </w:rPr>
        <w:t xml:space="preserve">administrativa </w:t>
      </w:r>
      <w:r w:rsidRPr="0029078A">
        <w:rPr>
          <w:rFonts w:ascii="Palatino Linotype" w:eastAsia="Calibri" w:hAnsi="Palatino Linotype" w:cs="Tahoma"/>
          <w:iCs/>
          <w:sz w:val="22"/>
          <w:szCs w:val="22"/>
          <w:lang w:val="es-ES" w:eastAsia="es-ES_tradnl"/>
        </w:rPr>
        <w:t>(asignado a funciones oficiales en horarios específicos) o bien de libre disposición (sin restricción horaria)</w:t>
      </w:r>
      <w:r>
        <w:rPr>
          <w:rFonts w:ascii="Palatino Linotype" w:eastAsia="Calibri" w:hAnsi="Palatino Linotype" w:cs="Tahoma"/>
          <w:iCs/>
          <w:sz w:val="22"/>
          <w:szCs w:val="22"/>
          <w:lang w:val="es-ES" w:eastAsia="es-ES_tradnl"/>
        </w:rPr>
        <w:t>, así como e</w:t>
      </w:r>
      <w:r w:rsidRPr="0029078A">
        <w:rPr>
          <w:rFonts w:ascii="Palatino Linotype" w:eastAsia="Calibri" w:hAnsi="Palatino Linotype" w:cs="Tahoma"/>
          <w:iCs/>
          <w:sz w:val="22"/>
          <w:szCs w:val="22"/>
          <w:lang w:val="es-ES" w:eastAsia="es-ES_tradnl"/>
        </w:rPr>
        <w:t>l lugar físico destinado al resguardo, encierro o guarda del citado vehículo, fuera del horario de uso</w:t>
      </w:r>
      <w:r>
        <w:rPr>
          <w:rFonts w:ascii="Palatino Linotype" w:eastAsia="Calibri" w:hAnsi="Palatino Linotype" w:cs="Tahoma"/>
          <w:iCs/>
          <w:sz w:val="22"/>
          <w:szCs w:val="22"/>
          <w:lang w:val="es-ES" w:eastAsia="es-ES_tradnl"/>
        </w:rPr>
        <w:t>, por lo que el Sujeto Obligado deberá de proporcionar dicha información del listado que proporcione en atención de</w:t>
      </w:r>
      <w:r w:rsidR="00421324">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los requerimientos del Particular</w:t>
      </w:r>
      <w:r w:rsidR="00421324">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00586F67" w:rsidRPr="00BF7391">
        <w:rPr>
          <w:rFonts w:ascii="Palatino Linotype" w:hAnsi="Palatino Linotype" w:cs="Tahoma"/>
          <w:bCs/>
          <w:iCs/>
          <w:sz w:val="22"/>
          <w:szCs w:val="22"/>
        </w:rPr>
        <w:t>ello</w:t>
      </w:r>
      <w:r w:rsidR="00586F67" w:rsidRPr="00BF7391">
        <w:rPr>
          <w:rFonts w:ascii="Palatino Linotype" w:hAnsi="Palatino Linotype" w:cs="Tahoma"/>
          <w:sz w:val="22"/>
          <w:szCs w:val="24"/>
        </w:rPr>
        <w:t xml:space="preserve"> en virtud de que </w:t>
      </w:r>
      <w:r w:rsidR="00586F67" w:rsidRPr="00BF7391">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w:t>
      </w:r>
      <w:r w:rsidR="00586F67" w:rsidRPr="00BF7391">
        <w:rPr>
          <w:rFonts w:ascii="Palatino Linotype" w:hAnsi="Palatino Linotype" w:cs="Tahoma"/>
          <w:sz w:val="22"/>
          <w:szCs w:val="22"/>
        </w:rPr>
        <w:lastRenderedPageBreak/>
        <w:t xml:space="preserve">tampoco deberá generarla, resumirla, efectuar cálculos o practicar investigaciones, </w:t>
      </w:r>
      <w:r w:rsidR="00586F67" w:rsidRPr="00BF7391">
        <w:rPr>
          <w:rFonts w:ascii="Palatino Linotype" w:eastAsia="Calibri" w:hAnsi="Palatino Linotype" w:cs="Tahoma"/>
          <w:bCs/>
          <w:iCs/>
          <w:sz w:val="22"/>
          <w:szCs w:val="22"/>
          <w:lang w:eastAsia="es-ES_tradnl"/>
        </w:rPr>
        <w:t xml:space="preserve">ya </w:t>
      </w:r>
      <w:r w:rsidR="00586F67" w:rsidRPr="00BF7391">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00586F67" w:rsidRPr="00BF7391">
        <w:rPr>
          <w:rFonts w:ascii="Palatino Linotype" w:eastAsia="Calibri" w:hAnsi="Palatino Linotype" w:cs="Tahoma"/>
          <w:i/>
          <w:iCs/>
          <w:sz w:val="22"/>
          <w:szCs w:val="22"/>
          <w:lang w:val="es-ES" w:eastAsia="es-ES_tradnl"/>
        </w:rPr>
        <w:t>Ad hoc</w:t>
      </w:r>
    </w:p>
    <w:p w14:paraId="607EBB89" w14:textId="77777777" w:rsidR="00586F67" w:rsidRPr="00BF7391" w:rsidRDefault="00586F67" w:rsidP="00586F67">
      <w:pPr>
        <w:spacing w:line="360" w:lineRule="auto"/>
        <w:jc w:val="both"/>
        <w:rPr>
          <w:rFonts w:ascii="Palatino Linotype" w:eastAsia="Calibri" w:hAnsi="Palatino Linotype" w:cs="Tahoma"/>
          <w:iCs/>
          <w:sz w:val="22"/>
          <w:szCs w:val="22"/>
          <w:lang w:eastAsia="es-ES_tradnl"/>
        </w:rPr>
      </w:pPr>
    </w:p>
    <w:p w14:paraId="006BE670" w14:textId="77777777" w:rsidR="00421324" w:rsidRPr="00D74913" w:rsidRDefault="00421324" w:rsidP="00421324">
      <w:pPr>
        <w:spacing w:line="360" w:lineRule="auto"/>
        <w:contextualSpacing/>
        <w:jc w:val="both"/>
        <w:rPr>
          <w:rFonts w:ascii="Palatino Linotype" w:hAnsi="Palatino Linotype" w:cs="Tahoma"/>
          <w:b/>
          <w:bCs/>
          <w:iCs/>
          <w:sz w:val="22"/>
          <w:szCs w:val="22"/>
        </w:rPr>
      </w:pPr>
      <w:r w:rsidRPr="00D74913">
        <w:rPr>
          <w:rFonts w:ascii="Palatino Linotype" w:hAnsi="Palatino Linotype" w:cs="Tahoma"/>
          <w:b/>
          <w:bCs/>
          <w:iCs/>
          <w:sz w:val="22"/>
          <w:szCs w:val="22"/>
        </w:rPr>
        <w:t>Versión pública</w:t>
      </w:r>
    </w:p>
    <w:p w14:paraId="4673F868" w14:textId="77777777" w:rsidR="00421324" w:rsidRPr="00D74913" w:rsidRDefault="00421324" w:rsidP="00421324">
      <w:pPr>
        <w:spacing w:line="360" w:lineRule="auto"/>
        <w:contextualSpacing/>
        <w:jc w:val="both"/>
        <w:rPr>
          <w:rFonts w:ascii="Palatino Linotype" w:hAnsi="Palatino Linotype" w:cs="Tahoma"/>
          <w:bCs/>
          <w:iCs/>
          <w:sz w:val="22"/>
          <w:szCs w:val="22"/>
        </w:rPr>
      </w:pPr>
    </w:p>
    <w:p w14:paraId="6A0D7D94" w14:textId="77777777" w:rsidR="00421324" w:rsidRPr="00DE1D44" w:rsidRDefault="00421324" w:rsidP="00421324">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2978D3B" w14:textId="77777777" w:rsidR="00421324" w:rsidRPr="00DE1D44" w:rsidRDefault="00421324" w:rsidP="00421324">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 </w:t>
      </w:r>
    </w:p>
    <w:p w14:paraId="742193E1" w14:textId="304F8A59" w:rsidR="00421324" w:rsidRPr="00421324" w:rsidRDefault="00421324" w:rsidP="00421324">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Pr>
          <w:rFonts w:ascii="Palatino Linotype" w:eastAsia="Palatino Linotype" w:hAnsi="Palatino Linotype" w:cs="Palatino Linotype"/>
          <w:sz w:val="22"/>
          <w:szCs w:val="22"/>
        </w:rPr>
        <w:t xml:space="preserve"> Además de que si dentro de la información que se ordena entregar se encuentran nombres de elementos operativos del área de seguridad deberá clasificarlos de acuerdo a las siguientes consideraciones; así </w:t>
      </w:r>
      <w:r w:rsidRPr="002D4542">
        <w:rPr>
          <w:rFonts w:ascii="Palatino Linotype" w:eastAsia="Calibri" w:hAnsi="Palatino Linotype" w:cs="Tahoma"/>
          <w:bCs/>
          <w:sz w:val="22"/>
          <w:szCs w:val="22"/>
          <w:lang w:eastAsia="en-US"/>
        </w:rPr>
        <w:t xml:space="preserve">resulta necesario traer a colación por analogía, el Criterio 06/09, emitido por </w:t>
      </w:r>
      <w:r w:rsidRPr="002D4542">
        <w:rPr>
          <w:rFonts w:ascii="Palatino Linotype" w:hAnsi="Palatino Linotype" w:cs="Tahoma"/>
          <w:sz w:val="22"/>
          <w:szCs w:val="22"/>
        </w:rPr>
        <w:t>el entonces Instituto Federal de Acceso a la Información y Protección de Datos, que establece lo siguiente:</w:t>
      </w:r>
    </w:p>
    <w:p w14:paraId="47331B58" w14:textId="77777777" w:rsidR="00421324" w:rsidRPr="002D4542" w:rsidRDefault="00421324" w:rsidP="00421324">
      <w:pPr>
        <w:spacing w:line="360" w:lineRule="auto"/>
        <w:jc w:val="both"/>
        <w:rPr>
          <w:rFonts w:ascii="Palatino Linotype" w:hAnsi="Palatino Linotype" w:cs="Tahoma"/>
          <w:i/>
          <w:sz w:val="22"/>
          <w:szCs w:val="22"/>
        </w:rPr>
      </w:pPr>
    </w:p>
    <w:p w14:paraId="0EACDB82" w14:textId="77777777" w:rsidR="00421324" w:rsidRPr="002D4542" w:rsidRDefault="00421324" w:rsidP="00421324">
      <w:pPr>
        <w:tabs>
          <w:tab w:val="left" w:pos="4962"/>
        </w:tabs>
        <w:spacing w:line="360" w:lineRule="auto"/>
        <w:ind w:left="567" w:right="567"/>
        <w:jc w:val="both"/>
        <w:rPr>
          <w:rFonts w:ascii="Palatino Linotype" w:hAnsi="Palatino Linotype" w:cs="Tahoma"/>
          <w:i/>
          <w:szCs w:val="22"/>
        </w:rPr>
      </w:pPr>
      <w:r w:rsidRPr="002D4542">
        <w:rPr>
          <w:rFonts w:ascii="Palatino Linotype" w:hAnsi="Palatino Linotype" w:cs="Tahoma"/>
          <w:b/>
          <w:i/>
          <w:szCs w:val="22"/>
        </w:rPr>
        <w:t>“Nombres de servidores públicos dedicados a actividades en materia de seguridad, por excepción pueden considerarse información reservada.</w:t>
      </w:r>
      <w:r w:rsidRPr="002D4542">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2D4542">
        <w:rPr>
          <w:rFonts w:ascii="Palatino Linotype" w:hAnsi="Palatino Linotype" w:cs="Tahoma"/>
          <w:i/>
          <w:szCs w:val="22"/>
        </w:rPr>
        <w:lastRenderedPageBreak/>
        <w:t>obstante</w:t>
      </w:r>
      <w:proofErr w:type="gramEnd"/>
      <w:r w:rsidRPr="002D4542">
        <w:rPr>
          <w:rFonts w:ascii="Palatino Linotype" w:hAnsi="Palatino Linotype" w:cs="Tahoma"/>
          <w:i/>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86DCA38"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p>
    <w:p w14:paraId="46F37E77"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64776F2"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p>
    <w:p w14:paraId="7EAAE1F9"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 xml:space="preserve">En ese orden de ideas, si bien por regla general los nombres de los trabajadores gubernamentales son información pública de oficio, existe una excepción relativa a </w:t>
      </w:r>
      <w:r w:rsidRPr="002D4542">
        <w:rPr>
          <w:rFonts w:ascii="Palatino Linotype" w:eastAsia="Calibri" w:hAnsi="Palatino Linotype" w:cs="Tahoma"/>
          <w:b/>
          <w:bCs/>
          <w:sz w:val="22"/>
          <w:szCs w:val="22"/>
          <w:lang w:eastAsia="en-US"/>
        </w:rPr>
        <w:t>aquellos que realicen actividades operativas en materia de seguridad,</w:t>
      </w:r>
      <w:r w:rsidRPr="002D4542">
        <w:rPr>
          <w:rFonts w:ascii="Palatino Linotype" w:eastAsia="Calibri" w:hAnsi="Palatino Linotype" w:cs="Tahoma"/>
          <w:bCs/>
          <w:sz w:val="22"/>
          <w:szCs w:val="22"/>
          <w:lang w:eastAsia="en-US"/>
        </w:rPr>
        <w:t xml:space="preserve"> como es el caso de los elementos operativos y la policía municipal.</w:t>
      </w:r>
    </w:p>
    <w:p w14:paraId="7CAC1945"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p>
    <w:p w14:paraId="71526A2B"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1BFE870"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p>
    <w:p w14:paraId="3A44CB0F"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7C2EC508"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p>
    <w:p w14:paraId="2949B8CC" w14:textId="77777777" w:rsidR="00421324" w:rsidRPr="002D4542" w:rsidRDefault="00421324" w:rsidP="00421324">
      <w:pPr>
        <w:pStyle w:val="Prrafodelista"/>
        <w:numPr>
          <w:ilvl w:val="0"/>
          <w:numId w:val="17"/>
        </w:numPr>
        <w:spacing w:line="360" w:lineRule="auto"/>
        <w:jc w:val="both"/>
        <w:rPr>
          <w:rFonts w:ascii="Palatino Linotype" w:eastAsia="Calibri" w:hAnsi="Palatino Linotype" w:cs="Tahoma"/>
          <w:b/>
          <w:bCs/>
          <w:szCs w:val="22"/>
          <w:lang w:eastAsia="en-US"/>
        </w:rPr>
      </w:pPr>
      <w:r w:rsidRPr="002D4542">
        <w:rPr>
          <w:rFonts w:ascii="Palatino Linotype" w:eastAsia="Calibri" w:hAnsi="Palatino Linotype" w:cs="Tahoma"/>
          <w:b/>
          <w:bCs/>
          <w:szCs w:val="22"/>
          <w:lang w:eastAsia="en-US"/>
        </w:rPr>
        <w:t xml:space="preserve">Instituciones Policiales: </w:t>
      </w:r>
      <w:r w:rsidRPr="002D4542">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2D4542">
        <w:rPr>
          <w:rFonts w:ascii="Palatino Linotype" w:eastAsia="Calibri" w:hAnsi="Palatino Linotype" w:cs="Tahoma"/>
          <w:b/>
          <w:bCs/>
          <w:szCs w:val="22"/>
          <w:lang w:eastAsia="en-US"/>
        </w:rPr>
        <w:t>todas las dependencias encargadas de la seguridad pública a nivel</w:t>
      </w:r>
      <w:r w:rsidRPr="002D4542">
        <w:rPr>
          <w:rFonts w:ascii="Palatino Linotype" w:eastAsia="Calibri" w:hAnsi="Palatino Linotype" w:cs="Tahoma"/>
          <w:bCs/>
          <w:szCs w:val="22"/>
          <w:lang w:eastAsia="en-US"/>
        </w:rPr>
        <w:t xml:space="preserve"> estatal y </w:t>
      </w:r>
      <w:r w:rsidRPr="002D4542">
        <w:rPr>
          <w:rFonts w:ascii="Palatino Linotype" w:eastAsia="Calibri" w:hAnsi="Palatino Linotype" w:cs="Tahoma"/>
          <w:b/>
          <w:bCs/>
          <w:szCs w:val="22"/>
          <w:lang w:eastAsia="en-US"/>
        </w:rPr>
        <w:t>municipal.</w:t>
      </w:r>
    </w:p>
    <w:p w14:paraId="0C432B60" w14:textId="77777777" w:rsidR="00421324" w:rsidRPr="002D4542" w:rsidRDefault="00421324" w:rsidP="00421324">
      <w:pPr>
        <w:pStyle w:val="Prrafodelista"/>
        <w:spacing w:line="360" w:lineRule="auto"/>
        <w:jc w:val="both"/>
        <w:rPr>
          <w:rFonts w:ascii="Palatino Linotype" w:eastAsia="Calibri" w:hAnsi="Palatino Linotype" w:cs="Tahoma"/>
          <w:bCs/>
          <w:szCs w:val="22"/>
          <w:lang w:eastAsia="en-US"/>
        </w:rPr>
      </w:pPr>
    </w:p>
    <w:p w14:paraId="07E3BD5F" w14:textId="77777777" w:rsidR="00421324" w:rsidRPr="002D4542" w:rsidRDefault="00421324" w:rsidP="00421324">
      <w:pPr>
        <w:pStyle w:val="Prrafodelista"/>
        <w:numPr>
          <w:ilvl w:val="0"/>
          <w:numId w:val="17"/>
        </w:numPr>
        <w:spacing w:line="360" w:lineRule="auto"/>
        <w:jc w:val="both"/>
        <w:rPr>
          <w:rFonts w:ascii="Palatino Linotype" w:eastAsia="Calibri" w:hAnsi="Palatino Linotype" w:cs="Tahoma"/>
          <w:b/>
          <w:bCs/>
          <w:szCs w:val="22"/>
          <w:lang w:eastAsia="en-US"/>
        </w:rPr>
      </w:pPr>
      <w:r w:rsidRPr="002D4542">
        <w:rPr>
          <w:rFonts w:ascii="Palatino Linotype" w:eastAsia="Calibri" w:hAnsi="Palatino Linotype" w:cs="Tahoma"/>
          <w:b/>
          <w:bCs/>
          <w:szCs w:val="22"/>
          <w:lang w:eastAsia="en-US"/>
        </w:rPr>
        <w:t xml:space="preserve">Instituciones de Seguridad Pública: </w:t>
      </w:r>
      <w:r w:rsidRPr="002D4542">
        <w:rPr>
          <w:rFonts w:ascii="Palatino Linotype" w:eastAsia="Calibri" w:hAnsi="Palatino Linotype" w:cs="Tahoma"/>
          <w:bCs/>
          <w:szCs w:val="22"/>
          <w:lang w:eastAsia="en-US"/>
        </w:rPr>
        <w:t xml:space="preserve">Instituciones Policiales, Procuración de Justicia, Sistema Penitenciario y </w:t>
      </w:r>
      <w:r w:rsidRPr="002D4542">
        <w:rPr>
          <w:rFonts w:ascii="Palatino Linotype" w:eastAsia="Calibri" w:hAnsi="Palatino Linotype" w:cs="Tahoma"/>
          <w:b/>
          <w:bCs/>
          <w:szCs w:val="22"/>
          <w:lang w:eastAsia="en-US"/>
        </w:rPr>
        <w:t xml:space="preserve">dependencias encargadas de la seguridad pública a nivel </w:t>
      </w:r>
      <w:r w:rsidRPr="002D4542">
        <w:rPr>
          <w:rFonts w:ascii="Palatino Linotype" w:eastAsia="Calibri" w:hAnsi="Palatino Linotype" w:cs="Tahoma"/>
          <w:bCs/>
          <w:szCs w:val="22"/>
          <w:lang w:eastAsia="en-US"/>
        </w:rPr>
        <w:t xml:space="preserve">estatal y </w:t>
      </w:r>
      <w:r w:rsidRPr="002D4542">
        <w:rPr>
          <w:rFonts w:ascii="Palatino Linotype" w:eastAsia="Calibri" w:hAnsi="Palatino Linotype" w:cs="Tahoma"/>
          <w:b/>
          <w:bCs/>
          <w:szCs w:val="22"/>
          <w:lang w:eastAsia="en-US"/>
        </w:rPr>
        <w:t>municipal.</w:t>
      </w:r>
    </w:p>
    <w:p w14:paraId="46E4A187" w14:textId="77777777" w:rsidR="00421324" w:rsidRPr="002D4542" w:rsidRDefault="00421324" w:rsidP="00421324">
      <w:pPr>
        <w:pStyle w:val="Prrafodelista"/>
        <w:rPr>
          <w:rFonts w:ascii="Palatino Linotype" w:eastAsia="Calibri" w:hAnsi="Palatino Linotype" w:cs="Tahoma"/>
          <w:b/>
          <w:bCs/>
          <w:szCs w:val="22"/>
          <w:lang w:eastAsia="en-US"/>
        </w:rPr>
      </w:pPr>
    </w:p>
    <w:p w14:paraId="4C15A4D7"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iCs/>
          <w:sz w:val="22"/>
          <w:lang w:val="es-ES" w:eastAsia="es-ES_tradnl"/>
        </w:rPr>
        <w:t>Conforme a lo anterior</w:t>
      </w:r>
      <w:r w:rsidRPr="002D4542">
        <w:rPr>
          <w:rFonts w:ascii="Palatino Linotype" w:eastAsia="Calibri" w:hAnsi="Palatino Linotype" w:cs="Tahoma"/>
          <w:bCs/>
          <w:sz w:val="22"/>
          <w:szCs w:val="22"/>
          <w:lang w:eastAsia="en-US"/>
        </w:rPr>
        <w:t>, se puede deducir que la Dirección de Seguridad Ciudadana, es una institución de seguridad pública, pues tiene como atribución principal resguardar el orden público y la paz social, la prevención de delitos y la inhibición de manifestaciones de conductas antisociales.</w:t>
      </w:r>
    </w:p>
    <w:p w14:paraId="75619C0D"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p>
    <w:p w14:paraId="3CAC97A8" w14:textId="77777777" w:rsidR="00421324" w:rsidRPr="002D4542" w:rsidRDefault="00421324" w:rsidP="00421324">
      <w:pPr>
        <w:tabs>
          <w:tab w:val="left" w:pos="4962"/>
        </w:tabs>
        <w:spacing w:line="360" w:lineRule="auto"/>
        <w:ind w:right="-28"/>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val="es-ES" w:eastAsia="en-US"/>
        </w:rPr>
        <w:t xml:space="preserve">Además, </w:t>
      </w:r>
      <w:r w:rsidRPr="002D4542">
        <w:rPr>
          <w:rFonts w:ascii="Palatino Linotype" w:eastAsia="Calibri" w:hAnsi="Palatino Linotype" w:cs="Tahoma"/>
          <w:bCs/>
          <w:sz w:val="22"/>
          <w:szCs w:val="22"/>
          <w:lang w:eastAsia="en-US"/>
        </w:rPr>
        <w:t xml:space="preserve">el Instructivo de llenado del Formato “Personal de Seguridad Pública”, del Secretariado Ejecutivo del Sistema Nacional de Seguridad Pública (consultado en la liga electrónica </w:t>
      </w:r>
      <w:hyperlink r:id="rId9" w:history="1">
        <w:r w:rsidRPr="002D4542">
          <w:rPr>
            <w:rStyle w:val="Hipervnculo"/>
            <w:rFonts w:ascii="Palatino Linotype" w:eastAsia="Calibri" w:hAnsi="Palatino Linotype" w:cs="Tahoma"/>
            <w:bCs/>
            <w:sz w:val="22"/>
            <w:szCs w:val="22"/>
            <w:lang w:eastAsia="en-US"/>
          </w:rPr>
          <w:t>http://secretariadoejecutivo.gob.mx/work/models/SecretariadoEjecutivo/Resource/328/1/images/instructivo_final_edo_fuerza(1).pdf</w:t>
        </w:r>
      </w:hyperlink>
      <w:r w:rsidRPr="002D4542">
        <w:rPr>
          <w:rFonts w:ascii="Palatino Linotype" w:eastAsia="Calibri" w:hAnsi="Palatino Linotype" w:cs="Tahoma"/>
          <w:bCs/>
          <w:sz w:val="22"/>
          <w:szCs w:val="22"/>
          <w:lang w:eastAsia="en-US"/>
        </w:rPr>
        <w:t xml:space="preserve">), establece que los elementos operativos de seguridad pública, son aquellos que desempeñan funciones de campo (policiacas, especializadas o equivalentes y que no </w:t>
      </w:r>
      <w:r w:rsidRPr="002D4542">
        <w:rPr>
          <w:rFonts w:ascii="Palatino Linotype" w:eastAsia="Calibri" w:hAnsi="Palatino Linotype" w:cs="Tahoma"/>
          <w:b/>
          <w:bCs/>
          <w:sz w:val="22"/>
          <w:szCs w:val="22"/>
          <w:lang w:eastAsia="en-US"/>
        </w:rPr>
        <w:t>desempeña funciones de mando</w:t>
      </w:r>
      <w:r w:rsidRPr="002D4542">
        <w:rPr>
          <w:rFonts w:ascii="Palatino Linotype" w:eastAsia="Calibri" w:hAnsi="Palatino Linotype" w:cs="Tahoma"/>
          <w:bCs/>
          <w:sz w:val="22"/>
          <w:szCs w:val="22"/>
          <w:lang w:eastAsia="en-US"/>
        </w:rPr>
        <w:t xml:space="preserve">), entre los cuales, se encuentra </w:t>
      </w:r>
      <w:r w:rsidRPr="002D4542">
        <w:rPr>
          <w:rFonts w:ascii="Palatino Linotype" w:eastAsia="Calibri" w:hAnsi="Palatino Linotype" w:cs="Tahoma"/>
          <w:b/>
          <w:bCs/>
          <w:sz w:val="22"/>
          <w:szCs w:val="22"/>
          <w:lang w:eastAsia="en-US"/>
        </w:rPr>
        <w:t>la Policía Municipal</w:t>
      </w:r>
      <w:r w:rsidRPr="002D4542">
        <w:rPr>
          <w:rFonts w:ascii="Palatino Linotype" w:eastAsia="Calibri" w:hAnsi="Palatino Linotype" w:cs="Tahoma"/>
          <w:bCs/>
          <w:sz w:val="22"/>
          <w:szCs w:val="22"/>
          <w:lang w:eastAsia="en-US"/>
        </w:rPr>
        <w:t>.</w:t>
      </w:r>
    </w:p>
    <w:p w14:paraId="4442E877" w14:textId="77777777" w:rsidR="00421324" w:rsidRPr="002D4542" w:rsidRDefault="00421324" w:rsidP="00421324">
      <w:pPr>
        <w:tabs>
          <w:tab w:val="left" w:pos="4962"/>
        </w:tabs>
        <w:spacing w:line="360" w:lineRule="auto"/>
        <w:ind w:right="-28"/>
        <w:jc w:val="both"/>
        <w:rPr>
          <w:rFonts w:ascii="Palatino Linotype" w:eastAsia="Calibri" w:hAnsi="Palatino Linotype" w:cs="Tahoma"/>
          <w:bCs/>
          <w:sz w:val="22"/>
          <w:szCs w:val="22"/>
          <w:lang w:eastAsia="en-US"/>
        </w:rPr>
      </w:pPr>
    </w:p>
    <w:p w14:paraId="55DCEE4D" w14:textId="77777777" w:rsidR="00421324" w:rsidRPr="002D4542" w:rsidRDefault="00421324" w:rsidP="00421324">
      <w:pPr>
        <w:tabs>
          <w:tab w:val="left" w:pos="4962"/>
        </w:tabs>
        <w:spacing w:line="360" w:lineRule="auto"/>
        <w:ind w:right="-28"/>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Ciudadana, tiene dos clases de servidores públicos, por una parte, los operativos (policía municipal) y por otra, los administrativos, de apoyo y personal de mando, los cuales no realizan funciones operativas.</w:t>
      </w:r>
    </w:p>
    <w:p w14:paraId="17AEEE58"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p>
    <w:p w14:paraId="2CFA6ECD"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E79773B"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p>
    <w:p w14:paraId="34DFD439" w14:textId="77777777" w:rsidR="00421324" w:rsidRDefault="00421324" w:rsidP="00421324">
      <w:pPr>
        <w:spacing w:line="360" w:lineRule="auto"/>
        <w:jc w:val="both"/>
        <w:rPr>
          <w:rFonts w:ascii="Palatino Linotype" w:eastAsia="Calibri" w:hAnsi="Palatino Linotype" w:cs="Tahoma"/>
          <w:bCs/>
          <w:sz w:val="22"/>
          <w:szCs w:val="22"/>
          <w:lang w:eastAsia="en-US"/>
        </w:rPr>
      </w:pPr>
      <w:r w:rsidRPr="002D4542">
        <w:rPr>
          <w:rFonts w:ascii="Palatino Linotype" w:eastAsia="Calibri" w:hAnsi="Palatino Linotype" w:cs="Tahoma"/>
          <w:bCs/>
          <w:sz w:val="22"/>
          <w:szCs w:val="22"/>
          <w:lang w:eastAsia="en-US"/>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9DD549E" w14:textId="77777777" w:rsidR="00421324" w:rsidRPr="002D4542" w:rsidRDefault="00421324" w:rsidP="00421324">
      <w:pPr>
        <w:spacing w:line="360" w:lineRule="auto"/>
        <w:jc w:val="both"/>
        <w:rPr>
          <w:rFonts w:ascii="Palatino Linotype" w:eastAsia="Calibri" w:hAnsi="Palatino Linotype" w:cs="Tahoma"/>
          <w:bCs/>
          <w:sz w:val="22"/>
          <w:szCs w:val="22"/>
          <w:lang w:eastAsia="en-US"/>
        </w:rPr>
      </w:pPr>
    </w:p>
    <w:p w14:paraId="0B03F6EF" w14:textId="77777777" w:rsidR="00421324" w:rsidRPr="002D4542" w:rsidRDefault="00421324" w:rsidP="00421324">
      <w:pPr>
        <w:tabs>
          <w:tab w:val="left" w:pos="4962"/>
        </w:tabs>
        <w:spacing w:line="360" w:lineRule="auto"/>
        <w:jc w:val="both"/>
        <w:rPr>
          <w:rFonts w:ascii="Palatino Linotype" w:eastAsia="Calibri" w:hAnsi="Palatino Linotype" w:cs="Tahoma"/>
          <w:iCs/>
          <w:sz w:val="22"/>
          <w:szCs w:val="22"/>
          <w:lang w:val="es-ES" w:eastAsia="es-ES_tradnl"/>
        </w:rPr>
      </w:pPr>
      <w:r w:rsidRPr="002D4542">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224F7E1" w14:textId="77777777" w:rsidR="00421324" w:rsidRPr="002D4542" w:rsidRDefault="00421324" w:rsidP="00421324">
      <w:pPr>
        <w:tabs>
          <w:tab w:val="left" w:pos="4962"/>
        </w:tabs>
        <w:spacing w:line="360" w:lineRule="auto"/>
        <w:jc w:val="both"/>
        <w:rPr>
          <w:rFonts w:ascii="Palatino Linotype" w:eastAsia="Calibri" w:hAnsi="Palatino Linotype" w:cs="Tahoma"/>
          <w:iCs/>
          <w:sz w:val="22"/>
          <w:szCs w:val="22"/>
          <w:lang w:val="es-ES" w:eastAsia="es-ES_tradnl"/>
        </w:rPr>
      </w:pPr>
    </w:p>
    <w:p w14:paraId="4F465066" w14:textId="77777777" w:rsidR="00421324" w:rsidRPr="002D4542" w:rsidRDefault="00421324" w:rsidP="00421324">
      <w:pPr>
        <w:numPr>
          <w:ilvl w:val="0"/>
          <w:numId w:val="14"/>
        </w:numPr>
        <w:tabs>
          <w:tab w:val="left" w:pos="4962"/>
        </w:tabs>
        <w:spacing w:line="360" w:lineRule="auto"/>
        <w:jc w:val="both"/>
        <w:rPr>
          <w:rFonts w:ascii="Palatino Linotype" w:eastAsia="Calibri" w:hAnsi="Palatino Linotype" w:cs="Tahoma"/>
          <w:iCs/>
          <w:sz w:val="22"/>
          <w:szCs w:val="22"/>
          <w:lang w:eastAsia="es-ES_tradnl"/>
        </w:rPr>
      </w:pPr>
      <w:r w:rsidRPr="002D4542">
        <w:rPr>
          <w:rFonts w:ascii="Palatino Linotype" w:eastAsia="Calibri" w:hAnsi="Palatino Linotype" w:cs="Tahoma"/>
          <w:iCs/>
          <w:sz w:val="22"/>
          <w:szCs w:val="22"/>
          <w:lang w:eastAsia="es-ES_tradnl"/>
        </w:rPr>
        <w:t>La divulgación de la información representa un riesgo real, demostrable e identificable de perjuicio significativo al interés público o a la seguridad nacional.</w:t>
      </w:r>
    </w:p>
    <w:p w14:paraId="578734D7" w14:textId="77777777" w:rsidR="00421324" w:rsidRPr="002D4542" w:rsidRDefault="00421324" w:rsidP="00421324">
      <w:pPr>
        <w:numPr>
          <w:ilvl w:val="0"/>
          <w:numId w:val="14"/>
        </w:numPr>
        <w:tabs>
          <w:tab w:val="left" w:pos="4962"/>
        </w:tabs>
        <w:spacing w:line="360" w:lineRule="auto"/>
        <w:jc w:val="both"/>
        <w:rPr>
          <w:rFonts w:ascii="Palatino Linotype" w:eastAsia="Calibri" w:hAnsi="Palatino Linotype" w:cs="Tahoma"/>
          <w:iCs/>
          <w:sz w:val="22"/>
          <w:szCs w:val="22"/>
          <w:lang w:eastAsia="es-ES_tradnl"/>
        </w:rPr>
      </w:pPr>
      <w:r w:rsidRPr="002D4542">
        <w:rPr>
          <w:rFonts w:ascii="Palatino Linotype" w:eastAsia="Calibri" w:hAnsi="Palatino Linotype" w:cs="Tahoma"/>
          <w:iCs/>
          <w:sz w:val="22"/>
          <w:szCs w:val="22"/>
          <w:lang w:eastAsia="es-ES_tradnl"/>
        </w:rPr>
        <w:t>El riesgo de perjuicio supera el interés público general de que se difunda.</w:t>
      </w:r>
    </w:p>
    <w:p w14:paraId="7903097F" w14:textId="77777777" w:rsidR="00421324" w:rsidRPr="002D4542" w:rsidRDefault="00421324" w:rsidP="00421324">
      <w:pPr>
        <w:numPr>
          <w:ilvl w:val="0"/>
          <w:numId w:val="14"/>
        </w:numPr>
        <w:tabs>
          <w:tab w:val="left" w:pos="4962"/>
        </w:tabs>
        <w:spacing w:line="360" w:lineRule="auto"/>
        <w:jc w:val="both"/>
        <w:rPr>
          <w:rFonts w:ascii="Palatino Linotype" w:eastAsia="Calibri" w:hAnsi="Palatino Linotype" w:cs="Tahoma"/>
          <w:iCs/>
          <w:sz w:val="22"/>
          <w:szCs w:val="22"/>
          <w:lang w:eastAsia="es-ES_tradnl"/>
        </w:rPr>
      </w:pPr>
      <w:r w:rsidRPr="002D4542">
        <w:rPr>
          <w:rFonts w:ascii="Palatino Linotype" w:eastAsia="Calibri" w:hAnsi="Palatino Linotype" w:cs="Tahoma"/>
          <w:iCs/>
          <w:sz w:val="22"/>
          <w:szCs w:val="22"/>
          <w:lang w:eastAsia="es-ES_tradnl"/>
        </w:rPr>
        <w:t>Que la limitación se adecua al principio de proporcionalidad y representa el medio menos restrictivo disponible para evitar el perjuicio.</w:t>
      </w:r>
    </w:p>
    <w:p w14:paraId="049054D6" w14:textId="77777777" w:rsidR="00421324" w:rsidRPr="002D4542" w:rsidRDefault="00421324" w:rsidP="00421324">
      <w:pPr>
        <w:spacing w:line="360" w:lineRule="auto"/>
        <w:jc w:val="both"/>
        <w:rPr>
          <w:rFonts w:ascii="Palatino Linotype" w:eastAsia="Calibri" w:hAnsi="Palatino Linotype" w:cs="Tahoma"/>
          <w:iCs/>
          <w:sz w:val="22"/>
          <w:szCs w:val="22"/>
          <w:lang w:eastAsia="es-ES_tradnl"/>
        </w:rPr>
      </w:pPr>
    </w:p>
    <w:p w14:paraId="3013476C" w14:textId="77777777" w:rsidR="00421324" w:rsidRPr="002D4542" w:rsidRDefault="00421324" w:rsidP="00421324">
      <w:pPr>
        <w:spacing w:line="360" w:lineRule="auto"/>
        <w:jc w:val="both"/>
        <w:rPr>
          <w:rFonts w:ascii="Palatino Linotype" w:eastAsia="Calibri" w:hAnsi="Palatino Linotype" w:cs="Tahoma"/>
          <w:b/>
          <w:iCs/>
          <w:sz w:val="22"/>
          <w:szCs w:val="22"/>
          <w:lang w:val="es-ES" w:eastAsia="es-ES_tradnl"/>
        </w:rPr>
      </w:pPr>
      <w:r w:rsidRPr="002D4542">
        <w:rPr>
          <w:rFonts w:ascii="Palatino Linotype" w:eastAsia="Calibri" w:hAnsi="Palatino Linotype" w:cs="Tahoma"/>
          <w:bCs/>
          <w:sz w:val="22"/>
          <w:szCs w:val="22"/>
          <w:lang w:eastAsia="en-US"/>
        </w:rPr>
        <w:t xml:space="preserve">Por tales consideraciones, </w:t>
      </w:r>
      <w:r w:rsidRPr="002D4542">
        <w:rPr>
          <w:rFonts w:ascii="Palatino Linotype" w:eastAsia="Calibri" w:hAnsi="Palatino Linotype" w:cs="Tahoma"/>
          <w:b/>
          <w:bCs/>
          <w:sz w:val="22"/>
          <w:szCs w:val="22"/>
          <w:lang w:eastAsia="en-US"/>
        </w:rPr>
        <w:t xml:space="preserve">resulta procedente la reserva del nombre de los elementos operativos de la Dirección de Seguridad Ciudadana, en términos del artículo 140, fracción IV, de </w:t>
      </w:r>
      <w:r w:rsidRPr="002D4542">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6EA7BE1E" w14:textId="77777777" w:rsidR="00421324" w:rsidRPr="002D4542" w:rsidRDefault="00421324" w:rsidP="00421324">
      <w:pPr>
        <w:spacing w:line="360" w:lineRule="auto"/>
        <w:jc w:val="both"/>
        <w:rPr>
          <w:rFonts w:ascii="Palatino Linotype" w:eastAsia="Calibri" w:hAnsi="Palatino Linotype" w:cs="Tahoma"/>
          <w:b/>
          <w:iCs/>
          <w:sz w:val="22"/>
          <w:szCs w:val="22"/>
          <w:lang w:val="es-ES" w:eastAsia="es-ES_tradnl"/>
        </w:rPr>
      </w:pPr>
    </w:p>
    <w:p w14:paraId="34357478" w14:textId="77777777" w:rsidR="00421324" w:rsidRPr="002D4542" w:rsidRDefault="00421324" w:rsidP="00421324">
      <w:pPr>
        <w:autoSpaceDE w:val="0"/>
        <w:autoSpaceDN w:val="0"/>
        <w:spacing w:line="360" w:lineRule="auto"/>
        <w:jc w:val="both"/>
        <w:rPr>
          <w:rFonts w:ascii="Palatino Linotype" w:hAnsi="Palatino Linotype" w:cs="Tahoma"/>
          <w:bCs/>
          <w:sz w:val="22"/>
          <w:szCs w:val="22"/>
        </w:rPr>
      </w:pPr>
      <w:r w:rsidRPr="002D4542">
        <w:rPr>
          <w:rFonts w:ascii="Palatino Linotype" w:eastAsia="Calibri" w:hAnsi="Palatino Linotype" w:cs="Tahoma"/>
          <w:iCs/>
          <w:sz w:val="22"/>
          <w:szCs w:val="22"/>
          <w:lang w:val="es-ES" w:eastAsia="es-ES_tradnl"/>
        </w:rPr>
        <w:t>Finalmente,</w:t>
      </w:r>
      <w:r w:rsidRPr="002D4542">
        <w:rPr>
          <w:rFonts w:ascii="Palatino Linotype" w:eastAsia="Calibri" w:hAnsi="Palatino Linotype" w:cs="Tahoma"/>
          <w:b/>
          <w:iCs/>
          <w:sz w:val="22"/>
          <w:szCs w:val="22"/>
          <w:lang w:val="es-ES" w:eastAsia="es-ES_tradnl"/>
        </w:rPr>
        <w:t xml:space="preserve"> </w:t>
      </w:r>
      <w:r w:rsidRPr="002D4542">
        <w:rPr>
          <w:rFonts w:ascii="Palatino Linotype" w:eastAsia="Calibri" w:hAnsi="Palatino Linotype" w:cs="Tahoma"/>
          <w:bCs/>
          <w:sz w:val="22"/>
          <w:szCs w:val="22"/>
          <w:lang w:eastAsia="en-US"/>
        </w:rPr>
        <w:t xml:space="preserve">respecto al plazo de reserva, el artículo 125 de la Ley de la materia, establece </w:t>
      </w:r>
      <w:r w:rsidRPr="002D4542">
        <w:rPr>
          <w:rFonts w:ascii="Palatino Linotype" w:hAnsi="Palatino Linotype" w:cs="Tahoma"/>
          <w:bCs/>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w:t>
      </w:r>
      <w:r w:rsidRPr="002D4542">
        <w:rPr>
          <w:rFonts w:ascii="Palatino Linotype" w:hAnsi="Palatino Linotype" w:cs="Tahoma"/>
          <w:bCs/>
          <w:sz w:val="22"/>
          <w:szCs w:val="22"/>
        </w:rPr>
        <w:lastRenderedPageBreak/>
        <w:t xml:space="preserve">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2D4542">
        <w:rPr>
          <w:rFonts w:ascii="Palatino Linotype" w:hAnsi="Palatino Linotype" w:cs="Tahoma"/>
          <w:sz w:val="22"/>
          <w:szCs w:val="22"/>
        </w:rPr>
        <w:t>versiones públicas, deberá clasificar el nombre de los elementos operativos en materia de seguridad, y proporcionar sus remuneraciones, junto con su respectivo acuerdo de Clasificación.</w:t>
      </w:r>
    </w:p>
    <w:p w14:paraId="7E60947F" w14:textId="5A2DCCB6" w:rsidR="00421324" w:rsidRDefault="00421324" w:rsidP="00426155">
      <w:pPr>
        <w:spacing w:line="360" w:lineRule="auto"/>
        <w:contextualSpacing/>
        <w:jc w:val="both"/>
        <w:rPr>
          <w:rFonts w:ascii="Palatino Linotype" w:hAnsi="Palatino Linotype" w:cs="Tahoma"/>
          <w:bCs/>
          <w:iCs/>
          <w:sz w:val="22"/>
          <w:szCs w:val="22"/>
        </w:rPr>
      </w:pPr>
    </w:p>
    <w:p w14:paraId="216C1121" w14:textId="77777777" w:rsidR="00803E3D" w:rsidRPr="00400D1B" w:rsidRDefault="00803E3D" w:rsidP="00501E1B">
      <w:pPr>
        <w:pStyle w:val="Ttulo2"/>
        <w:rPr>
          <w:rFonts w:ascii="Palatino Linotype" w:hAnsi="Palatino Linotype"/>
          <w:b/>
          <w:color w:val="auto"/>
          <w:sz w:val="22"/>
          <w:szCs w:val="22"/>
        </w:rPr>
      </w:pPr>
      <w:bookmarkStart w:id="25" w:name="_Toc205478076"/>
      <w:r w:rsidRPr="00400D1B">
        <w:rPr>
          <w:rFonts w:ascii="Palatino Linotype" w:hAnsi="Palatino Linotype"/>
          <w:b/>
          <w:color w:val="auto"/>
          <w:sz w:val="22"/>
          <w:szCs w:val="22"/>
        </w:rPr>
        <w:t>SEXTO. Decisión</w:t>
      </w:r>
      <w:bookmarkEnd w:id="25"/>
    </w:p>
    <w:p w14:paraId="49D9D3AA" w14:textId="77777777" w:rsidR="00803E3D" w:rsidRPr="00400D1B" w:rsidRDefault="00803E3D" w:rsidP="00FF426B">
      <w:pPr>
        <w:spacing w:line="360" w:lineRule="auto"/>
        <w:ind w:right="-93"/>
        <w:jc w:val="both"/>
        <w:rPr>
          <w:rFonts w:ascii="Palatino Linotype" w:hAnsi="Palatino Linotype" w:cs="Tahoma"/>
          <w:b/>
          <w:sz w:val="22"/>
          <w:szCs w:val="22"/>
        </w:rPr>
      </w:pPr>
    </w:p>
    <w:p w14:paraId="4499EED5" w14:textId="308EAD5A" w:rsidR="00803E3D" w:rsidRPr="00400D1B" w:rsidRDefault="00803E3D" w:rsidP="00FF426B">
      <w:pPr>
        <w:spacing w:line="360" w:lineRule="auto"/>
        <w:ind w:right="-93"/>
        <w:jc w:val="both"/>
        <w:rPr>
          <w:rFonts w:ascii="Palatino Linotype" w:hAnsi="Palatino Linotype" w:cs="Tahoma"/>
          <w:sz w:val="22"/>
          <w:szCs w:val="22"/>
        </w:rPr>
      </w:pPr>
      <w:r w:rsidRPr="00400D1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421324">
        <w:rPr>
          <w:rFonts w:ascii="Palatino Linotype" w:hAnsi="Palatino Linotype" w:cs="Tahoma"/>
          <w:b/>
          <w:sz w:val="22"/>
          <w:szCs w:val="22"/>
        </w:rPr>
        <w:t>REVOCAR</w:t>
      </w:r>
      <w:r w:rsidR="006059A8" w:rsidRPr="00400D1B">
        <w:rPr>
          <w:rFonts w:ascii="Palatino Linotype" w:hAnsi="Palatino Linotype" w:cs="Tahoma"/>
          <w:b/>
          <w:sz w:val="22"/>
          <w:szCs w:val="22"/>
        </w:rPr>
        <w:t xml:space="preserve"> </w:t>
      </w:r>
      <w:r w:rsidRPr="00400D1B">
        <w:rPr>
          <w:rFonts w:ascii="Palatino Linotype" w:hAnsi="Palatino Linotype" w:cs="Tahoma"/>
          <w:sz w:val="22"/>
          <w:szCs w:val="22"/>
        </w:rPr>
        <w:t xml:space="preserve">la respuesta otorgada por el Sujeto Obligado a la solicitud de información </w:t>
      </w:r>
      <w:r w:rsidR="00421324" w:rsidRPr="00421324">
        <w:rPr>
          <w:rFonts w:ascii="Palatino Linotype" w:hAnsi="Palatino Linotype" w:cs="Tahoma"/>
          <w:b/>
          <w:bCs/>
          <w:sz w:val="22"/>
          <w:szCs w:val="22"/>
        </w:rPr>
        <w:t>00531</w:t>
      </w:r>
      <w:r w:rsidR="003E6C84" w:rsidRPr="00400D1B">
        <w:rPr>
          <w:rFonts w:ascii="Palatino Linotype" w:hAnsi="Palatino Linotype" w:cs="Tahoma"/>
          <w:b/>
          <w:bCs/>
          <w:sz w:val="22"/>
          <w:szCs w:val="22"/>
        </w:rPr>
        <w:t>/TOLUCA/IP/2025</w:t>
      </w:r>
      <w:r w:rsidRPr="00400D1B">
        <w:rPr>
          <w:rFonts w:ascii="Palatino Linotype" w:hAnsi="Palatino Linotype" w:cs="Tahoma"/>
          <w:sz w:val="22"/>
          <w:szCs w:val="22"/>
        </w:rPr>
        <w:t>, por resultar</w:t>
      </w:r>
      <w:r w:rsidR="003E6C84" w:rsidRPr="00400D1B">
        <w:rPr>
          <w:rFonts w:ascii="Palatino Linotype" w:hAnsi="Palatino Linotype" w:cs="Tahoma"/>
          <w:sz w:val="22"/>
          <w:szCs w:val="22"/>
        </w:rPr>
        <w:t xml:space="preserve"> parcialmente </w:t>
      </w:r>
      <w:r w:rsidRPr="00400D1B">
        <w:rPr>
          <w:rFonts w:ascii="Palatino Linotype" w:hAnsi="Palatino Linotype" w:cs="Tahoma"/>
          <w:sz w:val="22"/>
          <w:szCs w:val="22"/>
        </w:rPr>
        <w:t xml:space="preserve">fundadas las razones o motivos de inconformidad hechos valer por el Recurrente, en el Recurso de Revisión </w:t>
      </w:r>
      <w:r w:rsidR="003E6C84" w:rsidRPr="00400D1B">
        <w:rPr>
          <w:rFonts w:ascii="Palatino Linotype" w:hAnsi="Palatino Linotype" w:cs="Tahoma"/>
          <w:b/>
          <w:sz w:val="22"/>
          <w:szCs w:val="22"/>
        </w:rPr>
        <w:t>0231</w:t>
      </w:r>
      <w:r w:rsidR="00421324">
        <w:rPr>
          <w:rFonts w:ascii="Palatino Linotype" w:hAnsi="Palatino Linotype" w:cs="Tahoma"/>
          <w:b/>
          <w:sz w:val="22"/>
          <w:szCs w:val="22"/>
        </w:rPr>
        <w:t>6</w:t>
      </w:r>
      <w:r w:rsidRPr="00400D1B">
        <w:rPr>
          <w:rFonts w:ascii="Palatino Linotype" w:hAnsi="Palatino Linotype" w:cs="Tahoma"/>
          <w:b/>
          <w:sz w:val="22"/>
          <w:szCs w:val="22"/>
        </w:rPr>
        <w:t>/INFOEM/IP/RR/202</w:t>
      </w:r>
      <w:r w:rsidR="00E37AF5" w:rsidRPr="00400D1B">
        <w:rPr>
          <w:rFonts w:ascii="Palatino Linotype" w:hAnsi="Palatino Linotype" w:cs="Tahoma"/>
          <w:b/>
          <w:sz w:val="22"/>
          <w:szCs w:val="22"/>
        </w:rPr>
        <w:t>5</w:t>
      </w:r>
      <w:r w:rsidRPr="00400D1B">
        <w:rPr>
          <w:rFonts w:ascii="Palatino Linotype" w:hAnsi="Palatino Linotype" w:cs="Tahoma"/>
          <w:sz w:val="22"/>
          <w:szCs w:val="22"/>
        </w:rPr>
        <w:t xml:space="preserve">, en consecuencia procede </w:t>
      </w:r>
      <w:r w:rsidRPr="00400D1B">
        <w:rPr>
          <w:rFonts w:ascii="Palatino Linotype" w:hAnsi="Palatino Linotype" w:cs="Tahoma"/>
          <w:b/>
          <w:sz w:val="22"/>
          <w:szCs w:val="22"/>
        </w:rPr>
        <w:t>ORDENAR</w:t>
      </w:r>
      <w:r w:rsidRPr="00400D1B">
        <w:rPr>
          <w:rFonts w:ascii="Palatino Linotype" w:hAnsi="Palatino Linotype" w:cs="Tahoma"/>
          <w:sz w:val="22"/>
          <w:szCs w:val="22"/>
        </w:rPr>
        <w:t xml:space="preserve">, </w:t>
      </w:r>
      <w:r w:rsidR="00876309" w:rsidRPr="00400D1B">
        <w:rPr>
          <w:rFonts w:ascii="Palatino Linotype" w:hAnsi="Palatino Linotype" w:cs="Tahoma"/>
          <w:sz w:val="22"/>
          <w:szCs w:val="22"/>
        </w:rPr>
        <w:t>haga entrega de</w:t>
      </w:r>
      <w:r w:rsidR="00421324">
        <w:rPr>
          <w:rFonts w:ascii="Palatino Linotype" w:hAnsi="Palatino Linotype" w:cs="Tahoma"/>
          <w:sz w:val="22"/>
          <w:szCs w:val="22"/>
        </w:rPr>
        <w:t xml:space="preserve"> la información solicitada.</w:t>
      </w:r>
    </w:p>
    <w:p w14:paraId="606C458E" w14:textId="77777777" w:rsidR="00803E3D" w:rsidRPr="00400D1B" w:rsidRDefault="00803E3D" w:rsidP="00FF426B">
      <w:pPr>
        <w:spacing w:line="360" w:lineRule="auto"/>
        <w:ind w:right="-93"/>
        <w:jc w:val="both"/>
        <w:rPr>
          <w:rFonts w:ascii="Palatino Linotype" w:eastAsia="Palatino Linotype" w:hAnsi="Palatino Linotype" w:cs="Palatino Linotype"/>
          <w:sz w:val="22"/>
          <w:szCs w:val="22"/>
        </w:rPr>
      </w:pPr>
    </w:p>
    <w:p w14:paraId="34B5532B" w14:textId="77777777" w:rsidR="00803E3D" w:rsidRPr="00400D1B" w:rsidRDefault="00803E3D" w:rsidP="00FF426B">
      <w:pPr>
        <w:spacing w:line="360" w:lineRule="auto"/>
        <w:contextualSpacing/>
        <w:jc w:val="both"/>
        <w:rPr>
          <w:rFonts w:ascii="Palatino Linotype" w:eastAsia="Calibri" w:hAnsi="Palatino Linotype" w:cs="Tahoma"/>
          <w:b/>
          <w:bCs/>
          <w:iCs/>
          <w:sz w:val="22"/>
          <w:szCs w:val="22"/>
          <w:lang w:val="es-ES" w:eastAsia="es-ES_tradnl"/>
        </w:rPr>
      </w:pPr>
      <w:r w:rsidRPr="00400D1B">
        <w:rPr>
          <w:rFonts w:ascii="Palatino Linotype" w:eastAsia="Calibri" w:hAnsi="Palatino Linotype" w:cs="Tahoma"/>
          <w:b/>
          <w:bCs/>
          <w:iCs/>
          <w:sz w:val="22"/>
          <w:szCs w:val="22"/>
          <w:lang w:val="es-ES" w:eastAsia="es-ES_tradnl"/>
        </w:rPr>
        <w:t>Términos de la Resolución para el Recurrente</w:t>
      </w:r>
    </w:p>
    <w:p w14:paraId="2B4478C1" w14:textId="77777777" w:rsidR="00803E3D" w:rsidRPr="00400D1B" w:rsidRDefault="00803E3D" w:rsidP="00FF426B">
      <w:pPr>
        <w:spacing w:line="360" w:lineRule="auto"/>
        <w:jc w:val="both"/>
        <w:rPr>
          <w:rFonts w:ascii="Palatino Linotype" w:eastAsia="Calibri" w:hAnsi="Palatino Linotype" w:cs="Tahoma"/>
          <w:iCs/>
          <w:sz w:val="22"/>
          <w:szCs w:val="22"/>
          <w:lang w:eastAsia="es-ES_tradnl"/>
        </w:rPr>
      </w:pPr>
    </w:p>
    <w:p w14:paraId="7CD95FAC" w14:textId="42A08CDE" w:rsidR="00876309" w:rsidRPr="00400D1B" w:rsidRDefault="00803E3D" w:rsidP="00FF426B">
      <w:pPr>
        <w:spacing w:line="360" w:lineRule="auto"/>
        <w:jc w:val="both"/>
        <w:rPr>
          <w:rFonts w:ascii="Palatino Linotype" w:hAnsi="Palatino Linotype" w:cs="Tahoma"/>
          <w:bCs/>
          <w:sz w:val="22"/>
          <w:szCs w:val="22"/>
          <w:u w:val="single"/>
        </w:rPr>
      </w:pPr>
      <w:r w:rsidRPr="00400D1B">
        <w:rPr>
          <w:rFonts w:ascii="Palatino Linotype" w:hAnsi="Palatino Linotype" w:cs="Tahoma"/>
          <w:bCs/>
          <w:sz w:val="22"/>
          <w:szCs w:val="22"/>
          <w:u w:val="single"/>
        </w:rPr>
        <w:t xml:space="preserve">Este Instituto, determinó </w:t>
      </w:r>
      <w:r w:rsidR="00421324">
        <w:rPr>
          <w:rFonts w:ascii="Palatino Linotype" w:hAnsi="Palatino Linotype" w:cs="Tahoma"/>
          <w:bCs/>
          <w:sz w:val="22"/>
          <w:szCs w:val="22"/>
          <w:u w:val="single"/>
        </w:rPr>
        <w:t>revocar</w:t>
      </w:r>
      <w:r w:rsidR="003E6C84" w:rsidRPr="00400D1B">
        <w:rPr>
          <w:rFonts w:ascii="Palatino Linotype" w:hAnsi="Palatino Linotype" w:cs="Tahoma"/>
          <w:bCs/>
          <w:sz w:val="22"/>
          <w:szCs w:val="22"/>
          <w:u w:val="single"/>
        </w:rPr>
        <w:t xml:space="preserve"> </w:t>
      </w:r>
      <w:r w:rsidRPr="00400D1B">
        <w:rPr>
          <w:rFonts w:ascii="Palatino Linotype" w:hAnsi="Palatino Linotype" w:cs="Tahoma"/>
          <w:bCs/>
          <w:sz w:val="22"/>
          <w:szCs w:val="22"/>
          <w:u w:val="single"/>
        </w:rPr>
        <w:t>la respuesta que le entregó el Sujeto Obligado a su solicitud de acceso, toda vez que</w:t>
      </w:r>
      <w:r w:rsidR="00837A48" w:rsidRPr="00400D1B">
        <w:rPr>
          <w:rFonts w:ascii="Palatino Linotype" w:hAnsi="Palatino Linotype" w:cs="Tahoma"/>
          <w:bCs/>
          <w:sz w:val="22"/>
          <w:szCs w:val="22"/>
          <w:u w:val="single"/>
        </w:rPr>
        <w:t xml:space="preserve"> </w:t>
      </w:r>
      <w:r w:rsidR="00E12427" w:rsidRPr="00400D1B">
        <w:rPr>
          <w:rFonts w:ascii="Palatino Linotype" w:hAnsi="Palatino Linotype" w:cs="Tahoma"/>
          <w:bCs/>
          <w:sz w:val="22"/>
          <w:szCs w:val="22"/>
          <w:u w:val="single"/>
        </w:rPr>
        <w:t xml:space="preserve">no </w:t>
      </w:r>
      <w:r w:rsidR="00421324">
        <w:rPr>
          <w:rFonts w:ascii="Palatino Linotype" w:hAnsi="Palatino Linotype" w:cs="Tahoma"/>
          <w:bCs/>
          <w:sz w:val="22"/>
          <w:szCs w:val="22"/>
          <w:u w:val="single"/>
        </w:rPr>
        <w:t>realizó una búsqueda en todas las áreas que pudieran contar con la información y además de que no todo encuadra en los supuestos de clasificación</w:t>
      </w:r>
      <w:r w:rsidR="003E6C84" w:rsidRPr="00400D1B">
        <w:rPr>
          <w:rFonts w:ascii="Palatino Linotype" w:hAnsi="Palatino Linotype" w:cs="Tahoma"/>
          <w:bCs/>
          <w:sz w:val="22"/>
          <w:szCs w:val="22"/>
          <w:u w:val="single"/>
        </w:rPr>
        <w:t xml:space="preserve">. </w:t>
      </w:r>
    </w:p>
    <w:p w14:paraId="3A384857" w14:textId="77777777" w:rsidR="00426155" w:rsidRPr="00400D1B" w:rsidRDefault="00426155" w:rsidP="00FF426B">
      <w:pPr>
        <w:spacing w:line="360" w:lineRule="auto"/>
        <w:jc w:val="both"/>
        <w:rPr>
          <w:rFonts w:ascii="Palatino Linotype" w:hAnsi="Palatino Linotype" w:cs="Tahoma"/>
          <w:bCs/>
          <w:sz w:val="22"/>
          <w:szCs w:val="22"/>
          <w:u w:val="single"/>
        </w:rPr>
      </w:pPr>
    </w:p>
    <w:p w14:paraId="1C3BF904" w14:textId="77777777" w:rsidR="00803E3D" w:rsidRPr="00400D1B" w:rsidRDefault="00803E3D" w:rsidP="00FF426B">
      <w:pPr>
        <w:spacing w:line="360" w:lineRule="auto"/>
        <w:ind w:right="-93"/>
        <w:jc w:val="both"/>
        <w:rPr>
          <w:rFonts w:ascii="Palatino Linotype" w:hAnsi="Palatino Linotype" w:cs="Tahoma"/>
          <w:bCs/>
          <w:sz w:val="22"/>
          <w:szCs w:val="22"/>
          <w:u w:val="single"/>
        </w:rPr>
      </w:pPr>
      <w:r w:rsidRPr="00400D1B">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3CCC5E6" w14:textId="77777777" w:rsidR="00C500C7" w:rsidRPr="00400D1B" w:rsidRDefault="00C500C7" w:rsidP="00FF426B">
      <w:pPr>
        <w:spacing w:line="360" w:lineRule="auto"/>
        <w:ind w:right="-93"/>
        <w:jc w:val="both"/>
        <w:rPr>
          <w:rFonts w:ascii="Palatino Linotype" w:hAnsi="Palatino Linotype" w:cs="Tahoma"/>
          <w:bCs/>
          <w:sz w:val="22"/>
          <w:szCs w:val="22"/>
          <w:u w:val="single"/>
        </w:rPr>
      </w:pPr>
    </w:p>
    <w:p w14:paraId="21D0F248" w14:textId="77777777" w:rsidR="00803E3D" w:rsidRPr="00400D1B" w:rsidRDefault="00803E3D" w:rsidP="00342378">
      <w:pPr>
        <w:pStyle w:val="Ttulo1"/>
        <w:jc w:val="center"/>
        <w:rPr>
          <w:rFonts w:ascii="Palatino Linotype" w:eastAsia="Calibri" w:hAnsi="Palatino Linotype"/>
          <w:b/>
          <w:color w:val="auto"/>
          <w:sz w:val="22"/>
          <w:szCs w:val="22"/>
          <w:lang w:val="pt-BR" w:eastAsia="en-US"/>
        </w:rPr>
      </w:pPr>
      <w:bookmarkStart w:id="26" w:name="_Toc205478077"/>
      <w:r w:rsidRPr="00400D1B">
        <w:rPr>
          <w:rFonts w:ascii="Palatino Linotype" w:eastAsia="Calibri" w:hAnsi="Palatino Linotype"/>
          <w:b/>
          <w:color w:val="auto"/>
          <w:sz w:val="22"/>
          <w:szCs w:val="22"/>
          <w:lang w:val="pt-BR" w:eastAsia="en-US"/>
        </w:rPr>
        <w:t>R E S U E L V E</w:t>
      </w:r>
      <w:bookmarkEnd w:id="26"/>
    </w:p>
    <w:p w14:paraId="67EB72F2" w14:textId="77777777" w:rsidR="00803E3D" w:rsidRPr="00400D1B" w:rsidRDefault="00803E3D" w:rsidP="00FF426B">
      <w:pPr>
        <w:spacing w:line="360" w:lineRule="auto"/>
        <w:jc w:val="both"/>
        <w:rPr>
          <w:rFonts w:ascii="Palatino Linotype" w:hAnsi="Palatino Linotype" w:cs="Tahoma"/>
          <w:b/>
          <w:bCs/>
          <w:sz w:val="22"/>
          <w:szCs w:val="22"/>
          <w:lang w:val="pt-BR"/>
        </w:rPr>
      </w:pPr>
    </w:p>
    <w:p w14:paraId="4EA58FFF" w14:textId="69BCD59B" w:rsidR="00803E3D" w:rsidRPr="00400D1B" w:rsidRDefault="00803E3D" w:rsidP="00FF426B">
      <w:pPr>
        <w:spacing w:line="360" w:lineRule="auto"/>
        <w:contextualSpacing/>
        <w:jc w:val="both"/>
        <w:rPr>
          <w:rFonts w:ascii="Palatino Linotype" w:eastAsia="Calibri" w:hAnsi="Palatino Linotype" w:cs="Tahoma"/>
          <w:bCs/>
          <w:sz w:val="22"/>
          <w:szCs w:val="22"/>
          <w:lang w:eastAsia="en-US"/>
        </w:rPr>
      </w:pPr>
      <w:r w:rsidRPr="00400D1B">
        <w:rPr>
          <w:rFonts w:ascii="Palatino Linotype" w:hAnsi="Palatino Linotype" w:cs="Tahoma"/>
          <w:b/>
          <w:bCs/>
          <w:sz w:val="22"/>
          <w:szCs w:val="22"/>
          <w:lang w:val="pt-BR"/>
        </w:rPr>
        <w:t xml:space="preserve">PRIMERO. </w:t>
      </w:r>
      <w:r w:rsidRPr="00400D1B">
        <w:rPr>
          <w:rFonts w:ascii="Palatino Linotype" w:hAnsi="Palatino Linotype" w:cs="Tahoma"/>
          <w:bCs/>
          <w:sz w:val="22"/>
          <w:szCs w:val="22"/>
        </w:rPr>
        <w:t xml:space="preserve">Se </w:t>
      </w:r>
      <w:r w:rsidR="00421324">
        <w:rPr>
          <w:rFonts w:ascii="Palatino Linotype" w:hAnsi="Palatino Linotype" w:cs="Tahoma"/>
          <w:b/>
          <w:bCs/>
          <w:sz w:val="22"/>
          <w:szCs w:val="22"/>
        </w:rPr>
        <w:t>REVOCA</w:t>
      </w:r>
      <w:r w:rsidRPr="00400D1B">
        <w:rPr>
          <w:rFonts w:ascii="Palatino Linotype" w:hAnsi="Palatino Linotype" w:cs="Tahoma"/>
          <w:bCs/>
          <w:sz w:val="22"/>
          <w:szCs w:val="22"/>
        </w:rPr>
        <w:t xml:space="preserve"> la respuesta entregada por </w:t>
      </w:r>
      <w:r w:rsidR="006059A8" w:rsidRPr="00400D1B">
        <w:rPr>
          <w:rFonts w:ascii="Palatino Linotype" w:hAnsi="Palatino Linotype" w:cs="Tahoma"/>
          <w:bCs/>
          <w:sz w:val="22"/>
          <w:szCs w:val="22"/>
        </w:rPr>
        <w:t>e</w:t>
      </w:r>
      <w:r w:rsidRPr="00400D1B">
        <w:rPr>
          <w:rFonts w:ascii="Palatino Linotype" w:hAnsi="Palatino Linotype" w:cs="Tahoma"/>
          <w:bCs/>
          <w:sz w:val="22"/>
          <w:szCs w:val="22"/>
        </w:rPr>
        <w:t xml:space="preserve">l </w:t>
      </w:r>
      <w:r w:rsidR="001215F0" w:rsidRPr="00400D1B">
        <w:rPr>
          <w:rFonts w:ascii="Palatino Linotype" w:hAnsi="Palatino Linotype" w:cs="Tahoma"/>
          <w:b/>
          <w:bCs/>
          <w:sz w:val="22"/>
          <w:szCs w:val="22"/>
        </w:rPr>
        <w:t>Ayuntamiento de Toluca</w:t>
      </w:r>
      <w:r w:rsidR="00716C32" w:rsidRPr="00400D1B">
        <w:rPr>
          <w:rFonts w:ascii="Palatino Linotype" w:hAnsi="Palatino Linotype" w:cs="Tahoma"/>
          <w:b/>
          <w:bCs/>
          <w:sz w:val="22"/>
          <w:szCs w:val="22"/>
        </w:rPr>
        <w:t xml:space="preserve"> </w:t>
      </w:r>
      <w:r w:rsidRPr="00400D1B">
        <w:rPr>
          <w:rFonts w:ascii="Palatino Linotype" w:eastAsia="Calibri" w:hAnsi="Palatino Linotype" w:cs="Tahoma"/>
          <w:bCs/>
          <w:sz w:val="22"/>
          <w:szCs w:val="22"/>
          <w:lang w:eastAsia="en-US"/>
        </w:rPr>
        <w:t>a</w:t>
      </w:r>
      <w:r w:rsidRPr="00400D1B">
        <w:rPr>
          <w:rFonts w:ascii="Palatino Linotype" w:hAnsi="Palatino Linotype" w:cs="Tahoma"/>
          <w:bCs/>
          <w:sz w:val="22"/>
          <w:szCs w:val="22"/>
        </w:rPr>
        <w:t xml:space="preserve"> la solicitud de información </w:t>
      </w:r>
      <w:r w:rsidR="00421324" w:rsidRPr="00421324">
        <w:rPr>
          <w:rFonts w:ascii="Palatino Linotype" w:hAnsi="Palatino Linotype"/>
          <w:b/>
          <w:bCs/>
          <w:sz w:val="22"/>
          <w:szCs w:val="22"/>
        </w:rPr>
        <w:t>00531</w:t>
      </w:r>
      <w:r w:rsidR="003E6C84" w:rsidRPr="00400D1B">
        <w:rPr>
          <w:rFonts w:ascii="Palatino Linotype" w:hAnsi="Palatino Linotype"/>
          <w:b/>
          <w:bCs/>
          <w:sz w:val="22"/>
          <w:szCs w:val="22"/>
        </w:rPr>
        <w:t xml:space="preserve">/TOLUCA/IP/2025 </w:t>
      </w:r>
      <w:r w:rsidRPr="00400D1B">
        <w:rPr>
          <w:rFonts w:ascii="Palatino Linotype" w:hAnsi="Palatino Linotype"/>
          <w:bCs/>
          <w:sz w:val="22"/>
          <w:szCs w:val="22"/>
        </w:rPr>
        <w:t>por resultar</w:t>
      </w:r>
      <w:r w:rsidR="00A31BB0" w:rsidRPr="00400D1B">
        <w:rPr>
          <w:rFonts w:ascii="Palatino Linotype" w:hAnsi="Palatino Linotype"/>
          <w:bCs/>
          <w:sz w:val="22"/>
          <w:szCs w:val="22"/>
        </w:rPr>
        <w:t xml:space="preserve"> parcialmente</w:t>
      </w:r>
      <w:r w:rsidR="00E70E0F" w:rsidRPr="00400D1B">
        <w:rPr>
          <w:rFonts w:ascii="Palatino Linotype" w:hAnsi="Palatino Linotype"/>
          <w:bCs/>
          <w:sz w:val="22"/>
          <w:szCs w:val="22"/>
        </w:rPr>
        <w:t xml:space="preserve"> </w:t>
      </w:r>
      <w:r w:rsidRPr="00400D1B">
        <w:rPr>
          <w:rFonts w:ascii="Palatino Linotype" w:hAnsi="Palatino Linotype"/>
          <w:sz w:val="22"/>
          <w:szCs w:val="22"/>
        </w:rPr>
        <w:t>fundadas</w:t>
      </w:r>
      <w:r w:rsidRPr="00400D1B">
        <w:rPr>
          <w:rFonts w:ascii="Palatino Linotype" w:hAnsi="Palatino Linotype" w:cs="Tahoma"/>
          <w:bCs/>
          <w:sz w:val="22"/>
          <w:szCs w:val="22"/>
        </w:rPr>
        <w:t xml:space="preserve"> </w:t>
      </w:r>
      <w:r w:rsidRPr="00400D1B">
        <w:rPr>
          <w:rFonts w:ascii="Palatino Linotype" w:eastAsia="Calibri" w:hAnsi="Palatino Linotype" w:cs="Tahoma"/>
          <w:bCs/>
          <w:sz w:val="22"/>
          <w:szCs w:val="22"/>
          <w:lang w:eastAsia="en-US"/>
        </w:rPr>
        <w:t xml:space="preserve">las razones o motivos de inconformidad hechos valer por el Recurrente en el Recurso de Revisión </w:t>
      </w:r>
      <w:r w:rsidR="00A31BB0" w:rsidRPr="00400D1B">
        <w:rPr>
          <w:rFonts w:ascii="Palatino Linotype" w:hAnsi="Palatino Linotype" w:cs="Tahoma"/>
          <w:b/>
          <w:bCs/>
          <w:color w:val="0D0D0D" w:themeColor="text1" w:themeTint="F2"/>
          <w:sz w:val="22"/>
          <w:szCs w:val="22"/>
        </w:rPr>
        <w:t>02381</w:t>
      </w:r>
      <w:r w:rsidRPr="00400D1B">
        <w:rPr>
          <w:rFonts w:ascii="Palatino Linotype" w:hAnsi="Palatino Linotype" w:cs="Tahoma"/>
          <w:b/>
          <w:bCs/>
          <w:color w:val="0D0D0D" w:themeColor="text1" w:themeTint="F2"/>
          <w:sz w:val="22"/>
          <w:szCs w:val="22"/>
        </w:rPr>
        <w:t>/INFOEM/IP/RR/202</w:t>
      </w:r>
      <w:r w:rsidR="00FB2ACF" w:rsidRPr="00400D1B">
        <w:rPr>
          <w:rFonts w:ascii="Palatino Linotype" w:hAnsi="Palatino Linotype" w:cs="Tahoma"/>
          <w:b/>
          <w:bCs/>
          <w:color w:val="0D0D0D" w:themeColor="text1" w:themeTint="F2"/>
          <w:sz w:val="22"/>
          <w:szCs w:val="22"/>
        </w:rPr>
        <w:t>5</w:t>
      </w:r>
      <w:r w:rsidRPr="00400D1B">
        <w:rPr>
          <w:rFonts w:ascii="Palatino Linotype" w:eastAsia="Calibri" w:hAnsi="Palatino Linotype" w:cs="Tahoma"/>
          <w:bCs/>
          <w:sz w:val="22"/>
          <w:szCs w:val="22"/>
          <w:lang w:eastAsia="en-US"/>
        </w:rPr>
        <w:t>, en términos de los considerandos QUINTO y SEXTO de la presente Resolución.</w:t>
      </w:r>
    </w:p>
    <w:p w14:paraId="4091FA8F" w14:textId="77777777" w:rsidR="00803E3D" w:rsidRPr="00400D1B" w:rsidRDefault="00803E3D" w:rsidP="00FF426B">
      <w:pPr>
        <w:spacing w:line="360" w:lineRule="auto"/>
        <w:contextualSpacing/>
        <w:jc w:val="both"/>
        <w:rPr>
          <w:rFonts w:ascii="Palatino Linotype" w:hAnsi="Palatino Linotype" w:cs="Tahoma"/>
          <w:bCs/>
          <w:sz w:val="22"/>
          <w:szCs w:val="22"/>
        </w:rPr>
      </w:pPr>
    </w:p>
    <w:p w14:paraId="1049C980" w14:textId="013556A0" w:rsidR="00E9429F" w:rsidRDefault="00876309" w:rsidP="00E9429F">
      <w:pPr>
        <w:spacing w:line="360" w:lineRule="auto"/>
        <w:ind w:right="-93"/>
        <w:jc w:val="both"/>
        <w:rPr>
          <w:rFonts w:ascii="Palatino Linotype" w:hAnsi="Palatino Linotype" w:cs="Arial"/>
          <w:sz w:val="22"/>
          <w:szCs w:val="22"/>
          <w:lang w:val="es-ES"/>
        </w:rPr>
      </w:pPr>
      <w:r w:rsidRPr="00400D1B">
        <w:rPr>
          <w:rFonts w:ascii="Palatino Linotype" w:hAnsi="Palatino Linotype" w:cs="Tahoma"/>
          <w:b/>
          <w:bCs/>
          <w:sz w:val="22"/>
          <w:szCs w:val="22"/>
        </w:rPr>
        <w:t xml:space="preserve">SEGUNDO. </w:t>
      </w:r>
      <w:r w:rsidRPr="00400D1B">
        <w:rPr>
          <w:rFonts w:ascii="Palatino Linotype" w:hAnsi="Palatino Linotype" w:cs="Tahoma"/>
          <w:sz w:val="22"/>
          <w:szCs w:val="22"/>
        </w:rPr>
        <w:t xml:space="preserve">Se </w:t>
      </w:r>
      <w:r w:rsidRPr="00400D1B">
        <w:rPr>
          <w:rFonts w:ascii="Palatino Linotype" w:hAnsi="Palatino Linotype" w:cs="Tahoma"/>
          <w:b/>
          <w:sz w:val="22"/>
          <w:szCs w:val="22"/>
        </w:rPr>
        <w:t xml:space="preserve">ORDENA </w:t>
      </w:r>
      <w:r w:rsidRPr="00400D1B">
        <w:rPr>
          <w:rFonts w:ascii="Palatino Linotype" w:hAnsi="Palatino Linotype" w:cs="Tahoma"/>
          <w:sz w:val="22"/>
          <w:szCs w:val="22"/>
        </w:rPr>
        <w:t xml:space="preserve">al </w:t>
      </w:r>
      <w:r w:rsidR="001215F0" w:rsidRPr="00400D1B">
        <w:rPr>
          <w:rFonts w:ascii="Palatino Linotype" w:eastAsia="Calibri" w:hAnsi="Palatino Linotype" w:cs="Tahoma"/>
          <w:b/>
          <w:bCs/>
          <w:sz w:val="22"/>
          <w:szCs w:val="22"/>
          <w:lang w:eastAsia="en-US"/>
        </w:rPr>
        <w:t>Ayuntamiento de Toluca</w:t>
      </w:r>
      <w:r w:rsidRPr="00400D1B">
        <w:rPr>
          <w:rFonts w:ascii="Palatino Linotype" w:hAnsi="Palatino Linotype" w:cs="Tahoma"/>
          <w:sz w:val="22"/>
          <w:szCs w:val="22"/>
        </w:rPr>
        <w:t>, a efecto de que</w:t>
      </w:r>
      <w:r w:rsidR="00BA2025">
        <w:rPr>
          <w:rFonts w:ascii="Palatino Linotype" w:hAnsi="Palatino Linotype" w:cs="Tahoma"/>
          <w:sz w:val="22"/>
          <w:szCs w:val="22"/>
        </w:rPr>
        <w:t xml:space="preserve"> previa búsqueda exhaustiva y razonable en los archivos de las unidades administrativas competentes</w:t>
      </w:r>
      <w:r w:rsidRPr="00400D1B">
        <w:rPr>
          <w:rFonts w:ascii="Palatino Linotype" w:hAnsi="Palatino Linotype" w:cs="Tahoma"/>
          <w:sz w:val="22"/>
          <w:szCs w:val="22"/>
        </w:rPr>
        <w:t>, remita</w:t>
      </w:r>
      <w:r w:rsidRPr="00400D1B">
        <w:rPr>
          <w:rFonts w:ascii="Palatino Linotype" w:hAnsi="Palatino Linotype" w:cs="Tahoma"/>
          <w:bCs/>
          <w:iCs/>
          <w:sz w:val="22"/>
          <w:szCs w:val="22"/>
          <w:lang w:val="es-ES_tradnl"/>
        </w:rPr>
        <w:t xml:space="preserve"> </w:t>
      </w:r>
      <w:r w:rsidRPr="00400D1B">
        <w:rPr>
          <w:rFonts w:ascii="Palatino Linotype" w:hAnsi="Palatino Linotype" w:cs="Tahoma"/>
          <w:bCs/>
          <w:iCs/>
          <w:sz w:val="22"/>
          <w:szCs w:val="22"/>
        </w:rPr>
        <w:t xml:space="preserve">a través </w:t>
      </w:r>
      <w:r w:rsidRPr="00400D1B">
        <w:rPr>
          <w:rFonts w:ascii="Palatino Linotype" w:hAnsi="Palatino Linotype" w:cs="Tahoma"/>
          <w:bCs/>
          <w:iCs/>
          <w:sz w:val="22"/>
          <w:szCs w:val="22"/>
          <w:lang w:val="es-ES_tradnl"/>
        </w:rPr>
        <w:t>del SAIMEX</w:t>
      </w:r>
      <w:r w:rsidRPr="00400D1B">
        <w:rPr>
          <w:rFonts w:ascii="Palatino Linotype" w:hAnsi="Palatino Linotype" w:cs="Arial"/>
          <w:sz w:val="22"/>
          <w:szCs w:val="22"/>
          <w:lang w:val="es-ES"/>
        </w:rPr>
        <w:t>,</w:t>
      </w:r>
      <w:r w:rsidR="00FE663A" w:rsidRPr="00400D1B">
        <w:rPr>
          <w:rFonts w:ascii="Palatino Linotype" w:hAnsi="Palatino Linotype" w:cs="Arial"/>
          <w:sz w:val="22"/>
          <w:szCs w:val="22"/>
          <w:lang w:val="es-ES"/>
        </w:rPr>
        <w:t xml:space="preserve"> </w:t>
      </w:r>
      <w:r w:rsidR="00E9429F">
        <w:rPr>
          <w:rFonts w:ascii="Palatino Linotype" w:hAnsi="Palatino Linotype" w:cs="Arial"/>
          <w:sz w:val="22"/>
          <w:szCs w:val="22"/>
          <w:lang w:val="es-ES"/>
        </w:rPr>
        <w:t>de ser procedente en versión pública,</w:t>
      </w:r>
      <w:r w:rsidR="00BA2025">
        <w:rPr>
          <w:rFonts w:ascii="Palatino Linotype" w:hAnsi="Palatino Linotype" w:cs="Arial"/>
          <w:sz w:val="22"/>
          <w:szCs w:val="22"/>
          <w:lang w:val="es-ES"/>
        </w:rPr>
        <w:t xml:space="preserve"> respecto a los </w:t>
      </w:r>
      <w:r w:rsidR="00BA2025" w:rsidRPr="00BA2025">
        <w:rPr>
          <w:rFonts w:ascii="Palatino Linotype" w:hAnsi="Palatino Linotype" w:cs="Arial"/>
          <w:sz w:val="22"/>
          <w:szCs w:val="22"/>
          <w:lang w:val="es-ES"/>
        </w:rPr>
        <w:t>vehículos oficiales con los que contaba al veintisiete de enero de dos mil veinticinco</w:t>
      </w:r>
      <w:r w:rsidR="00BA2025">
        <w:rPr>
          <w:rFonts w:ascii="Palatino Linotype" w:hAnsi="Palatino Linotype" w:cs="Arial"/>
          <w:sz w:val="22"/>
          <w:szCs w:val="22"/>
          <w:lang w:val="es-ES"/>
        </w:rPr>
        <w:t xml:space="preserve">, </w:t>
      </w:r>
      <w:r w:rsidR="00E9429F">
        <w:rPr>
          <w:rFonts w:ascii="Palatino Linotype" w:hAnsi="Palatino Linotype" w:cs="Arial"/>
          <w:sz w:val="22"/>
          <w:szCs w:val="22"/>
          <w:lang w:val="es-ES"/>
        </w:rPr>
        <w:t>los documentos en donde conste lo siguiente:</w:t>
      </w:r>
    </w:p>
    <w:p w14:paraId="79C3ECE4" w14:textId="7159FE2F" w:rsidR="00E9429F" w:rsidRDefault="00E9429F" w:rsidP="00E9429F">
      <w:pPr>
        <w:spacing w:line="360" w:lineRule="auto"/>
        <w:ind w:right="-93"/>
        <w:jc w:val="both"/>
        <w:rPr>
          <w:rFonts w:ascii="Palatino Linotype" w:hAnsi="Palatino Linotype" w:cs="Arial"/>
          <w:sz w:val="22"/>
          <w:szCs w:val="22"/>
          <w:lang w:val="es-ES"/>
        </w:rPr>
      </w:pPr>
    </w:p>
    <w:p w14:paraId="060F90AC" w14:textId="7648D605" w:rsidR="00E9429F" w:rsidRPr="00BA2025" w:rsidRDefault="00E9429F" w:rsidP="003E3593">
      <w:pPr>
        <w:pStyle w:val="Prrafodelista"/>
        <w:numPr>
          <w:ilvl w:val="0"/>
          <w:numId w:val="19"/>
        </w:numPr>
        <w:spacing w:line="360" w:lineRule="auto"/>
        <w:ind w:right="-93"/>
        <w:jc w:val="both"/>
        <w:rPr>
          <w:rFonts w:ascii="Palatino Linotype" w:eastAsia="Calibri" w:hAnsi="Palatino Linotype" w:cs="Tahoma"/>
          <w:iCs/>
          <w:szCs w:val="22"/>
          <w:lang w:val="es-ES" w:eastAsia="es-ES_tradnl"/>
        </w:rPr>
      </w:pPr>
      <w:r w:rsidRPr="00BA2025">
        <w:rPr>
          <w:rFonts w:ascii="Palatino Linotype" w:eastAsia="Calibri" w:hAnsi="Palatino Linotype" w:cs="Tahoma"/>
          <w:iCs/>
          <w:szCs w:val="22"/>
          <w:lang w:val="es-ES" w:eastAsia="es-ES_tradnl"/>
        </w:rPr>
        <w:t xml:space="preserve">Marca, </w:t>
      </w:r>
    </w:p>
    <w:p w14:paraId="1E2DC9F6" w14:textId="77777777"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Submarca, </w:t>
      </w:r>
    </w:p>
    <w:p w14:paraId="5DA9B40A" w14:textId="4EE45C61"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Modelo</w:t>
      </w:r>
      <w:r w:rsidRPr="008676B5">
        <w:rPr>
          <w:rFonts w:ascii="Palatino Linotype" w:eastAsia="Calibri" w:hAnsi="Palatino Linotype" w:cs="Tahoma"/>
          <w:iCs/>
          <w:szCs w:val="22"/>
          <w:lang w:val="es-ES" w:eastAsia="es-ES_tradnl"/>
        </w:rPr>
        <w:t xml:space="preserve">, </w:t>
      </w:r>
    </w:p>
    <w:p w14:paraId="526CBD05" w14:textId="77777777"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Color, </w:t>
      </w:r>
    </w:p>
    <w:p w14:paraId="309C5D68" w14:textId="77777777"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Placas, </w:t>
      </w:r>
    </w:p>
    <w:p w14:paraId="79B82A88" w14:textId="3E65F932"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Nombre d</w:t>
      </w:r>
      <w:r>
        <w:rPr>
          <w:rFonts w:ascii="Palatino Linotype" w:eastAsia="Calibri" w:hAnsi="Palatino Linotype" w:cs="Tahoma"/>
          <w:iCs/>
          <w:szCs w:val="22"/>
          <w:lang w:val="es-ES" w:eastAsia="es-ES_tradnl"/>
        </w:rPr>
        <w:t xml:space="preserve">el </w:t>
      </w:r>
      <w:proofErr w:type="spellStart"/>
      <w:r>
        <w:rPr>
          <w:rFonts w:ascii="Palatino Linotype" w:eastAsia="Calibri" w:hAnsi="Palatino Linotype" w:cs="Tahoma"/>
          <w:iCs/>
          <w:szCs w:val="22"/>
          <w:lang w:val="es-ES" w:eastAsia="es-ES_tradnl"/>
        </w:rPr>
        <w:t>resguardatario</w:t>
      </w:r>
      <w:proofErr w:type="spellEnd"/>
      <w:r w:rsidRPr="008676B5">
        <w:rPr>
          <w:rFonts w:ascii="Palatino Linotype" w:eastAsia="Calibri" w:hAnsi="Palatino Linotype" w:cs="Tahoma"/>
          <w:iCs/>
          <w:szCs w:val="22"/>
          <w:lang w:val="es-ES" w:eastAsia="es-ES_tradnl"/>
        </w:rPr>
        <w:t xml:space="preserve">, </w:t>
      </w:r>
    </w:p>
    <w:p w14:paraId="294495C0" w14:textId="1FCFB727"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Dotación de gasolina, con bitácora de gasolina, </w:t>
      </w:r>
      <w:r>
        <w:rPr>
          <w:rFonts w:ascii="Palatino Linotype" w:eastAsia="Calibri" w:hAnsi="Palatino Linotype" w:cs="Tahoma"/>
          <w:iCs/>
          <w:szCs w:val="22"/>
          <w:lang w:val="es-ES" w:eastAsia="es-ES_tradnl"/>
        </w:rPr>
        <w:t>del veintisiete de enero de dos mil veinticuatro al veintisiete de enero de dos mil veinticinco</w:t>
      </w:r>
    </w:p>
    <w:p w14:paraId="4731A16B" w14:textId="24FB3FC6"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Kilometraje</w:t>
      </w:r>
      <w:r>
        <w:rPr>
          <w:rFonts w:ascii="Palatino Linotype" w:eastAsia="Calibri" w:hAnsi="Palatino Linotype" w:cs="Tahoma"/>
          <w:iCs/>
          <w:szCs w:val="22"/>
          <w:lang w:val="es-ES" w:eastAsia="es-ES_tradnl"/>
        </w:rPr>
        <w:t xml:space="preserve"> </w:t>
      </w:r>
      <w:r>
        <w:rPr>
          <w:rFonts w:ascii="Palatino Linotype" w:hAnsi="Palatino Linotype" w:cs="Arial"/>
          <w:szCs w:val="22"/>
          <w:lang w:val="es-ES"/>
        </w:rPr>
        <w:t>al veintisiete de enero de dos mil veinticinco</w:t>
      </w:r>
      <w:r w:rsidRPr="008676B5">
        <w:rPr>
          <w:rFonts w:ascii="Palatino Linotype" w:eastAsia="Calibri" w:hAnsi="Palatino Linotype" w:cs="Tahoma"/>
          <w:iCs/>
          <w:szCs w:val="22"/>
          <w:lang w:val="es-ES" w:eastAsia="es-ES_tradnl"/>
        </w:rPr>
        <w:t xml:space="preserve">, </w:t>
      </w:r>
    </w:p>
    <w:p w14:paraId="560A6853" w14:textId="454CD620"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Número de </w:t>
      </w:r>
      <w:r w:rsidRPr="008676B5">
        <w:rPr>
          <w:rFonts w:ascii="Palatino Linotype" w:eastAsia="Calibri" w:hAnsi="Palatino Linotype" w:cs="Tahoma"/>
          <w:iCs/>
          <w:szCs w:val="22"/>
          <w:lang w:val="es-ES" w:eastAsia="es-ES_tradnl"/>
        </w:rPr>
        <w:t xml:space="preserve">Serie, </w:t>
      </w:r>
    </w:p>
    <w:p w14:paraId="68512BEA" w14:textId="77777777"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Factura, </w:t>
      </w:r>
    </w:p>
    <w:p w14:paraId="0D0EA234" w14:textId="77777777"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Fotografías del estado que guarda, </w:t>
      </w:r>
    </w:p>
    <w:p w14:paraId="0571517A" w14:textId="54D18135"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lastRenderedPageBreak/>
        <w:t>Ficha</w:t>
      </w:r>
      <w:r>
        <w:rPr>
          <w:rFonts w:ascii="Palatino Linotype" w:eastAsia="Calibri" w:hAnsi="Palatino Linotype" w:cs="Tahoma"/>
          <w:iCs/>
          <w:szCs w:val="22"/>
          <w:lang w:val="es-ES" w:eastAsia="es-ES_tradnl"/>
        </w:rPr>
        <w:t>s</w:t>
      </w:r>
      <w:r w:rsidRPr="008676B5">
        <w:rPr>
          <w:rFonts w:ascii="Palatino Linotype" w:eastAsia="Calibri" w:hAnsi="Palatino Linotype" w:cs="Tahoma"/>
          <w:iCs/>
          <w:szCs w:val="22"/>
          <w:lang w:val="es-ES" w:eastAsia="es-ES_tradnl"/>
        </w:rPr>
        <w:t xml:space="preserve"> de resguardo </w:t>
      </w:r>
    </w:p>
    <w:p w14:paraId="674F6BB7" w14:textId="5F493847"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Licencia</w:t>
      </w:r>
      <w:r>
        <w:rPr>
          <w:rFonts w:ascii="Palatino Linotype" w:eastAsia="Calibri" w:hAnsi="Palatino Linotype" w:cs="Tahoma"/>
          <w:iCs/>
          <w:szCs w:val="22"/>
          <w:lang w:val="es-ES" w:eastAsia="es-ES_tradnl"/>
        </w:rPr>
        <w:t>s de conducir de quienes los tienen bajo resguardo</w:t>
      </w:r>
      <w:r w:rsidRPr="008676B5">
        <w:rPr>
          <w:rFonts w:ascii="Palatino Linotype" w:eastAsia="Calibri" w:hAnsi="Palatino Linotype" w:cs="Tahoma"/>
          <w:iCs/>
          <w:szCs w:val="22"/>
          <w:lang w:val="es-ES" w:eastAsia="es-ES_tradnl"/>
        </w:rPr>
        <w:t xml:space="preserve">, </w:t>
      </w:r>
    </w:p>
    <w:p w14:paraId="6CE446BC" w14:textId="7B114A97" w:rsidR="00E9429F" w:rsidRPr="008676B5" w:rsidRDefault="00E9429F" w:rsidP="00E9429F">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676B5">
        <w:rPr>
          <w:rFonts w:ascii="Palatino Linotype" w:eastAsia="Calibri" w:hAnsi="Palatino Linotype" w:cs="Tahoma"/>
          <w:iCs/>
          <w:szCs w:val="22"/>
          <w:lang w:val="es-ES" w:eastAsia="es-ES_tradnl"/>
        </w:rPr>
        <w:t xml:space="preserve">Horario </w:t>
      </w:r>
      <w:r>
        <w:rPr>
          <w:rFonts w:ascii="Palatino Linotype" w:eastAsia="Calibri" w:hAnsi="Palatino Linotype" w:cs="Tahoma"/>
          <w:iCs/>
          <w:szCs w:val="22"/>
          <w:lang w:val="es-ES" w:eastAsia="es-ES_tradnl"/>
        </w:rPr>
        <w:t xml:space="preserve">y lugar para resguardo </w:t>
      </w:r>
      <w:r w:rsidRPr="008676B5">
        <w:rPr>
          <w:rFonts w:ascii="Palatino Linotype" w:eastAsia="Calibri" w:hAnsi="Palatino Linotype" w:cs="Tahoma"/>
          <w:iCs/>
          <w:szCs w:val="22"/>
          <w:lang w:val="es-ES" w:eastAsia="es-ES_tradnl"/>
        </w:rPr>
        <w:t>del vehículo</w:t>
      </w:r>
      <w:r>
        <w:rPr>
          <w:rFonts w:ascii="Palatino Linotype" w:eastAsia="Calibri" w:hAnsi="Palatino Linotype" w:cs="Tahoma"/>
          <w:iCs/>
          <w:szCs w:val="22"/>
          <w:lang w:val="es-ES" w:eastAsia="es-ES_tradnl"/>
        </w:rPr>
        <w:t>.</w:t>
      </w:r>
    </w:p>
    <w:p w14:paraId="3665C227" w14:textId="77777777" w:rsidR="00E9429F" w:rsidRDefault="00E9429F" w:rsidP="00E9429F">
      <w:pPr>
        <w:spacing w:line="360" w:lineRule="auto"/>
        <w:ind w:right="-93"/>
        <w:jc w:val="both"/>
        <w:rPr>
          <w:rFonts w:ascii="Palatino Linotype" w:hAnsi="Palatino Linotype" w:cs="Arial"/>
          <w:sz w:val="22"/>
          <w:szCs w:val="22"/>
          <w:lang w:val="es-ES"/>
        </w:rPr>
      </w:pPr>
    </w:p>
    <w:p w14:paraId="78D62A6E" w14:textId="77777777" w:rsidR="00E9429F" w:rsidRPr="005C0E48" w:rsidRDefault="00E9429F" w:rsidP="00E9429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Junto con las versiones públicas que se entreguen</w:t>
      </w:r>
      <w:r w:rsidRPr="00B459FA">
        <w:rPr>
          <w:rFonts w:ascii="Palatino Linotype" w:eastAsia="Calibri" w:hAnsi="Palatino Linotype" w:cs="Tahoma"/>
          <w:bCs/>
          <w:sz w:val="22"/>
          <w:szCs w:val="22"/>
          <w:lang w:eastAsia="en-US"/>
        </w:rPr>
        <w:t xml:space="preserve">, se deberá </w:t>
      </w:r>
      <w:r w:rsidRPr="005C0E48">
        <w:rPr>
          <w:rFonts w:ascii="Palatino Linotype" w:eastAsia="Calibri" w:hAnsi="Palatino Linotype" w:cs="Tahoma"/>
          <w:bCs/>
          <w:sz w:val="22"/>
          <w:szCs w:val="22"/>
          <w:lang w:eastAsia="en-US"/>
        </w:rPr>
        <w:t>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1F13BBF0" w14:textId="77777777" w:rsidR="00E9429F" w:rsidRDefault="00E9429F" w:rsidP="00E9429F">
      <w:pPr>
        <w:spacing w:line="360" w:lineRule="auto"/>
        <w:ind w:right="-93"/>
        <w:jc w:val="both"/>
        <w:rPr>
          <w:rFonts w:ascii="Palatino Linotype" w:eastAsia="Calibri" w:hAnsi="Palatino Linotype" w:cs="Arial"/>
          <w:bCs/>
          <w:sz w:val="22"/>
          <w:szCs w:val="22"/>
          <w:lang w:eastAsia="en-US"/>
        </w:rPr>
      </w:pPr>
    </w:p>
    <w:p w14:paraId="4B26BD1D" w14:textId="32B0FE0C" w:rsidR="00E9429F" w:rsidRDefault="00E9429F" w:rsidP="00E9429F">
      <w:pPr>
        <w:spacing w:line="360" w:lineRule="auto"/>
        <w:ind w:right="-93"/>
        <w:jc w:val="both"/>
        <w:rPr>
          <w:rFonts w:ascii="Palatino Linotype" w:eastAsia="Calibri" w:hAnsi="Palatino Linotype" w:cs="Arial"/>
          <w:bCs/>
          <w:sz w:val="22"/>
          <w:szCs w:val="22"/>
          <w:lang w:eastAsia="en-US"/>
        </w:rPr>
      </w:pPr>
      <w:r>
        <w:rPr>
          <w:rFonts w:ascii="Palatino Linotype" w:eastAsia="Calibri" w:hAnsi="Palatino Linotype" w:cs="Arial"/>
          <w:bCs/>
          <w:sz w:val="22"/>
          <w:szCs w:val="22"/>
          <w:lang w:eastAsia="en-US"/>
        </w:rPr>
        <w:t>Para el caso de que no cuente con la información relacionada con los incisos k)</w:t>
      </w:r>
      <w:r w:rsidR="00BA2025">
        <w:rPr>
          <w:rFonts w:ascii="Palatino Linotype" w:eastAsia="Calibri" w:hAnsi="Palatino Linotype" w:cs="Arial"/>
          <w:bCs/>
          <w:sz w:val="22"/>
          <w:szCs w:val="22"/>
          <w:lang w:eastAsia="en-US"/>
        </w:rPr>
        <w:t xml:space="preserve">, por no haber obligación de contar con las fotografías, </w:t>
      </w:r>
      <w:r>
        <w:rPr>
          <w:rFonts w:ascii="Palatino Linotype" w:eastAsia="Calibri" w:hAnsi="Palatino Linotype" w:cs="Arial"/>
          <w:bCs/>
          <w:sz w:val="22"/>
          <w:szCs w:val="22"/>
          <w:lang w:eastAsia="en-US"/>
        </w:rPr>
        <w:t xml:space="preserve">m) </w:t>
      </w:r>
      <w:r w:rsidR="00BA2025">
        <w:rPr>
          <w:rFonts w:ascii="Palatino Linotype" w:eastAsia="Calibri" w:hAnsi="Palatino Linotype" w:cs="Arial"/>
          <w:bCs/>
          <w:sz w:val="22"/>
          <w:szCs w:val="22"/>
          <w:lang w:eastAsia="en-US"/>
        </w:rPr>
        <w:t xml:space="preserve">por no tener una copia de las licencias, </w:t>
      </w:r>
      <w:r>
        <w:rPr>
          <w:rFonts w:ascii="Palatino Linotype" w:eastAsia="Calibri" w:hAnsi="Palatino Linotype" w:cs="Arial"/>
          <w:bCs/>
          <w:sz w:val="22"/>
          <w:szCs w:val="22"/>
          <w:lang w:eastAsia="en-US"/>
        </w:rPr>
        <w:t>o bien</w:t>
      </w:r>
      <w:r w:rsidR="00BA2025">
        <w:rPr>
          <w:rFonts w:ascii="Palatino Linotype" w:eastAsia="Calibri" w:hAnsi="Palatino Linotype" w:cs="Arial"/>
          <w:bCs/>
          <w:sz w:val="22"/>
          <w:szCs w:val="22"/>
          <w:lang w:eastAsia="en-US"/>
        </w:rPr>
        <w:t>, parte del g), al no</w:t>
      </w:r>
      <w:r>
        <w:rPr>
          <w:rFonts w:ascii="Palatino Linotype" w:eastAsia="Calibri" w:hAnsi="Palatino Linotype" w:cs="Arial"/>
          <w:bCs/>
          <w:sz w:val="22"/>
          <w:szCs w:val="22"/>
          <w:lang w:eastAsia="en-US"/>
        </w:rPr>
        <w:t xml:space="preserve"> </w:t>
      </w:r>
      <w:r w:rsidR="00BA2025">
        <w:rPr>
          <w:rFonts w:ascii="Palatino Linotype" w:eastAsia="Calibri" w:hAnsi="Palatino Linotype" w:cs="Arial"/>
          <w:bCs/>
          <w:sz w:val="22"/>
          <w:szCs w:val="22"/>
          <w:lang w:eastAsia="en-US"/>
        </w:rPr>
        <w:t>haber</w:t>
      </w:r>
      <w:r>
        <w:rPr>
          <w:rFonts w:ascii="Palatino Linotype" w:eastAsia="Calibri" w:hAnsi="Palatino Linotype" w:cs="Arial"/>
          <w:bCs/>
          <w:sz w:val="22"/>
          <w:szCs w:val="22"/>
          <w:lang w:eastAsia="en-US"/>
        </w:rPr>
        <w:t xml:space="preserve"> distribuido</w:t>
      </w:r>
      <w:r w:rsidR="00BA2025">
        <w:rPr>
          <w:rFonts w:ascii="Palatino Linotype" w:eastAsia="Calibri" w:hAnsi="Palatino Linotype" w:cs="Arial"/>
          <w:bCs/>
          <w:sz w:val="22"/>
          <w:szCs w:val="22"/>
          <w:lang w:eastAsia="en-US"/>
        </w:rPr>
        <w:t xml:space="preserve"> gasolina</w:t>
      </w:r>
      <w:r>
        <w:rPr>
          <w:rFonts w:ascii="Palatino Linotype" w:eastAsia="Calibri" w:hAnsi="Palatino Linotype" w:cs="Arial"/>
          <w:bCs/>
          <w:sz w:val="22"/>
          <w:szCs w:val="22"/>
          <w:lang w:eastAsia="en-US"/>
        </w:rPr>
        <w:t xml:space="preserve"> en algún periodo deberá hacerlo del conocimiento de la persona Recurrente de manera precisa y clara.</w:t>
      </w:r>
    </w:p>
    <w:p w14:paraId="6B0A30F3" w14:textId="77777777" w:rsidR="00E9429F" w:rsidRPr="00400D1B" w:rsidRDefault="00E9429F" w:rsidP="005F7AEB">
      <w:pPr>
        <w:spacing w:line="360" w:lineRule="auto"/>
        <w:ind w:right="-93"/>
        <w:jc w:val="both"/>
        <w:rPr>
          <w:rFonts w:ascii="Palatino Linotype" w:hAnsi="Palatino Linotype" w:cs="Arial"/>
          <w:sz w:val="22"/>
          <w:szCs w:val="22"/>
          <w:lang w:val="es-ES"/>
        </w:rPr>
      </w:pPr>
    </w:p>
    <w:p w14:paraId="38D354DB" w14:textId="77777777" w:rsidR="00E02D8B" w:rsidRPr="00400D1B" w:rsidRDefault="00E02D8B" w:rsidP="00E02D8B">
      <w:pPr>
        <w:spacing w:line="360" w:lineRule="auto"/>
        <w:contextualSpacing/>
        <w:jc w:val="both"/>
        <w:rPr>
          <w:rFonts w:ascii="Palatino Linotype" w:eastAsia="Calibri" w:hAnsi="Palatino Linotype" w:cs="Tahoma"/>
          <w:bCs/>
          <w:sz w:val="22"/>
          <w:szCs w:val="22"/>
          <w:lang w:eastAsia="en-US"/>
        </w:rPr>
      </w:pPr>
      <w:r w:rsidRPr="00400D1B">
        <w:rPr>
          <w:rFonts w:ascii="Palatino Linotype" w:eastAsia="Calibri" w:hAnsi="Palatino Linotype" w:cs="Tahoma"/>
          <w:b/>
          <w:bCs/>
          <w:sz w:val="22"/>
          <w:szCs w:val="22"/>
          <w:lang w:eastAsia="en-US"/>
        </w:rPr>
        <w:t>TERCERO. NOTIFÍQUESE</w:t>
      </w:r>
      <w:r w:rsidR="00402735" w:rsidRPr="00400D1B">
        <w:rPr>
          <w:rFonts w:ascii="Palatino Linotype" w:eastAsia="Calibri" w:hAnsi="Palatino Linotype" w:cs="Tahoma"/>
          <w:b/>
          <w:bCs/>
          <w:sz w:val="22"/>
          <w:szCs w:val="22"/>
          <w:lang w:eastAsia="en-US"/>
        </w:rPr>
        <w:t xml:space="preserve"> POR SAIMEX</w:t>
      </w:r>
      <w:r w:rsidRPr="00400D1B">
        <w:rPr>
          <w:rFonts w:ascii="Palatino Linotype" w:eastAsia="Calibri" w:hAnsi="Palatino Linotype" w:cs="Tahoma"/>
          <w:b/>
          <w:bCs/>
          <w:sz w:val="22"/>
          <w:szCs w:val="22"/>
          <w:lang w:eastAsia="en-US"/>
        </w:rPr>
        <w:t xml:space="preserve"> </w:t>
      </w:r>
      <w:r w:rsidRPr="00400D1B">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1E6B1E64" w14:textId="77777777" w:rsidR="00803E3D" w:rsidRPr="00400D1B" w:rsidRDefault="00803E3D" w:rsidP="00FF426B">
      <w:pPr>
        <w:spacing w:line="360" w:lineRule="auto"/>
        <w:contextualSpacing/>
        <w:jc w:val="both"/>
        <w:rPr>
          <w:rFonts w:ascii="Palatino Linotype" w:hAnsi="Palatino Linotype" w:cs="Tahoma"/>
          <w:sz w:val="22"/>
          <w:szCs w:val="22"/>
        </w:rPr>
      </w:pPr>
    </w:p>
    <w:p w14:paraId="0E79AB16" w14:textId="77777777" w:rsidR="00803E3D" w:rsidRPr="00400D1B" w:rsidRDefault="00803E3D" w:rsidP="00FF426B">
      <w:pPr>
        <w:spacing w:line="360" w:lineRule="auto"/>
        <w:contextualSpacing/>
        <w:jc w:val="both"/>
        <w:rPr>
          <w:rFonts w:ascii="Palatino Linotype" w:hAnsi="Palatino Linotype" w:cs="Tahoma"/>
          <w:iCs/>
          <w:sz w:val="22"/>
          <w:szCs w:val="22"/>
        </w:rPr>
      </w:pPr>
      <w:r w:rsidRPr="00400D1B">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400D1B">
        <w:rPr>
          <w:rFonts w:ascii="Palatino Linotype" w:hAnsi="Palatino Linotype" w:cs="Tahoma"/>
          <w:iCs/>
          <w:sz w:val="22"/>
          <w:szCs w:val="22"/>
        </w:rPr>
        <w:lastRenderedPageBreak/>
        <w:t>manera fundada y motivada, podrá solicitar una ampliación de plazo para el cumplimiento de la presente resolución.</w:t>
      </w:r>
    </w:p>
    <w:p w14:paraId="6CA52CC7" w14:textId="77777777" w:rsidR="00803E3D" w:rsidRPr="00400D1B" w:rsidRDefault="00803E3D" w:rsidP="00FF426B">
      <w:pPr>
        <w:spacing w:line="360" w:lineRule="auto"/>
        <w:contextualSpacing/>
        <w:jc w:val="both"/>
        <w:rPr>
          <w:rFonts w:ascii="Palatino Linotype" w:eastAsia="Calibri" w:hAnsi="Palatino Linotype" w:cs="Tahoma"/>
          <w:color w:val="000000"/>
          <w:sz w:val="22"/>
          <w:szCs w:val="22"/>
          <w:lang w:val="es-ES" w:eastAsia="es-MX"/>
        </w:rPr>
      </w:pPr>
    </w:p>
    <w:p w14:paraId="17B3BA91" w14:textId="77777777" w:rsidR="00C64FE7" w:rsidRPr="00400D1B" w:rsidRDefault="00803E3D" w:rsidP="00C64FE7">
      <w:pPr>
        <w:spacing w:line="360" w:lineRule="auto"/>
        <w:jc w:val="both"/>
        <w:rPr>
          <w:rFonts w:ascii="Palatino Linotype" w:hAnsi="Palatino Linotype" w:cs="Tahoma"/>
          <w:color w:val="000000" w:themeColor="text1"/>
          <w:sz w:val="22"/>
          <w:szCs w:val="22"/>
        </w:rPr>
      </w:pPr>
      <w:r w:rsidRPr="00400D1B">
        <w:rPr>
          <w:rFonts w:ascii="Palatino Linotype" w:eastAsia="Calibri" w:hAnsi="Palatino Linotype" w:cs="Tahoma"/>
          <w:b/>
          <w:color w:val="000000" w:themeColor="text1"/>
          <w:sz w:val="22"/>
          <w:szCs w:val="22"/>
          <w:lang w:eastAsia="es-MX"/>
        </w:rPr>
        <w:t>CUARTO</w:t>
      </w:r>
      <w:r w:rsidRPr="00400D1B">
        <w:rPr>
          <w:rFonts w:ascii="Palatino Linotype" w:eastAsia="Calibri" w:hAnsi="Palatino Linotype" w:cs="Tahoma"/>
          <w:b/>
          <w:bCs/>
          <w:color w:val="000000" w:themeColor="text1"/>
          <w:sz w:val="22"/>
          <w:szCs w:val="22"/>
          <w:lang w:eastAsia="en-US"/>
        </w:rPr>
        <w:t xml:space="preserve">. </w:t>
      </w:r>
      <w:r w:rsidRPr="00400D1B">
        <w:rPr>
          <w:rFonts w:ascii="Palatino Linotype" w:hAnsi="Palatino Linotype" w:cs="Tahoma"/>
          <w:b/>
          <w:color w:val="000000" w:themeColor="text1"/>
          <w:sz w:val="22"/>
          <w:szCs w:val="22"/>
        </w:rPr>
        <w:t>NOTIFÍQUESE</w:t>
      </w:r>
      <w:r w:rsidRPr="00400D1B">
        <w:rPr>
          <w:rFonts w:ascii="Palatino Linotype" w:hAnsi="Palatino Linotype" w:cs="Tahoma"/>
          <w:color w:val="000000" w:themeColor="text1"/>
          <w:sz w:val="22"/>
          <w:szCs w:val="22"/>
        </w:rPr>
        <w:t xml:space="preserve"> </w:t>
      </w:r>
      <w:r w:rsidR="00402735" w:rsidRPr="00400D1B">
        <w:rPr>
          <w:rFonts w:ascii="Palatino Linotype" w:eastAsia="Calibri" w:hAnsi="Palatino Linotype" w:cs="Tahoma"/>
          <w:b/>
          <w:bCs/>
          <w:sz w:val="22"/>
          <w:szCs w:val="22"/>
          <w:lang w:eastAsia="en-US"/>
        </w:rPr>
        <w:t>POR SAIMEX</w:t>
      </w:r>
      <w:r w:rsidR="0004563C" w:rsidRPr="00400D1B">
        <w:rPr>
          <w:rFonts w:ascii="Palatino Linotype" w:eastAsia="Calibri" w:hAnsi="Palatino Linotype" w:cs="Tahoma"/>
          <w:b/>
          <w:bCs/>
          <w:sz w:val="22"/>
          <w:szCs w:val="22"/>
          <w:lang w:eastAsia="en-US"/>
        </w:rPr>
        <w:t xml:space="preserve"> </w:t>
      </w:r>
      <w:r w:rsidRPr="00400D1B">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6B5FFD" w:rsidRPr="00400D1B">
        <w:rPr>
          <w:rFonts w:ascii="Palatino Linotype" w:hAnsi="Palatino Linotype" w:cs="Tahoma"/>
          <w:color w:val="000000" w:themeColor="text1"/>
          <w:sz w:val="22"/>
          <w:szCs w:val="22"/>
        </w:rPr>
        <w:t>érminos de las leyes aplicables</w:t>
      </w:r>
      <w:r w:rsidR="00C64FE7" w:rsidRPr="00400D1B">
        <w:rPr>
          <w:rFonts w:ascii="Palatino Linotype" w:hAnsi="Palatino Linotype" w:cs="Tahoma"/>
          <w:sz w:val="22"/>
          <w:szCs w:val="22"/>
        </w:rPr>
        <w:t>.</w:t>
      </w:r>
    </w:p>
    <w:p w14:paraId="65091248" w14:textId="77777777" w:rsidR="008A73EF" w:rsidRPr="00400D1B" w:rsidRDefault="008A73EF" w:rsidP="00FF426B">
      <w:pPr>
        <w:spacing w:line="360" w:lineRule="auto"/>
        <w:contextualSpacing/>
        <w:jc w:val="both"/>
        <w:rPr>
          <w:rFonts w:ascii="Palatino Linotype" w:hAnsi="Palatino Linotype" w:cs="Tahoma"/>
          <w:color w:val="000000" w:themeColor="text1"/>
          <w:sz w:val="22"/>
          <w:szCs w:val="22"/>
        </w:rPr>
      </w:pPr>
    </w:p>
    <w:p w14:paraId="280F4A8B" w14:textId="6E79C95A" w:rsidR="00803E3D" w:rsidRDefault="00803E3D" w:rsidP="00FF426B">
      <w:pPr>
        <w:spacing w:line="360" w:lineRule="auto"/>
        <w:contextualSpacing/>
        <w:jc w:val="both"/>
        <w:rPr>
          <w:rFonts w:ascii="Palatino Linotype" w:hAnsi="Palatino Linotype" w:cs="Tahoma"/>
          <w:sz w:val="22"/>
          <w:szCs w:val="22"/>
        </w:rPr>
      </w:pPr>
      <w:r w:rsidRPr="00400D1B">
        <w:rPr>
          <w:rFonts w:ascii="Palatino Linotype" w:hAnsi="Palatino Linotype" w:cs="Tahoma"/>
          <w:sz w:val="22"/>
          <w:szCs w:val="22"/>
          <w:lang w:eastAsia="es-MX"/>
        </w:rPr>
        <w:t xml:space="preserve">ASÍ LO RESUELVE, POR </w:t>
      </w:r>
      <w:r w:rsidRPr="00400D1B">
        <w:rPr>
          <w:rFonts w:ascii="Palatino Linotype" w:hAnsi="Palatino Linotype" w:cs="Tahoma"/>
          <w:b/>
          <w:sz w:val="22"/>
          <w:szCs w:val="22"/>
          <w:lang w:eastAsia="es-MX"/>
        </w:rPr>
        <w:t>UNANIMIDAD</w:t>
      </w:r>
      <w:r w:rsidRPr="00400D1B">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B695D">
        <w:rPr>
          <w:rFonts w:ascii="Palatino Linotype" w:hAnsi="Palatino Linotype" w:cs="Tahoma"/>
          <w:sz w:val="22"/>
          <w:szCs w:val="22"/>
          <w:lang w:eastAsia="es-MX"/>
        </w:rPr>
        <w:t xml:space="preserve"> CON VOTO PARTICULAR</w:t>
      </w:r>
      <w:r w:rsidRPr="00400D1B">
        <w:rPr>
          <w:rFonts w:ascii="Palatino Linotype" w:hAnsi="Palatino Linotype" w:cs="Tahoma"/>
          <w:sz w:val="22"/>
          <w:szCs w:val="22"/>
          <w:lang w:eastAsia="es-MX"/>
        </w:rPr>
        <w:t>, LUIS GUSTAVO PARRA NORIEGA</w:t>
      </w:r>
      <w:r w:rsidR="00B459FA" w:rsidRPr="00400D1B">
        <w:rPr>
          <w:rFonts w:ascii="Palatino Linotype" w:hAnsi="Palatino Linotype" w:cs="Tahoma"/>
          <w:sz w:val="22"/>
          <w:szCs w:val="22"/>
          <w:lang w:eastAsia="es-MX"/>
        </w:rPr>
        <w:t xml:space="preserve"> </w:t>
      </w:r>
      <w:r w:rsidRPr="00400D1B">
        <w:rPr>
          <w:rFonts w:ascii="Palatino Linotype" w:hAnsi="Palatino Linotype" w:cs="Tahoma"/>
          <w:sz w:val="22"/>
          <w:szCs w:val="22"/>
          <w:lang w:eastAsia="es-MX"/>
        </w:rPr>
        <w:t>Y GUADALUPE RAMÍREZ PEÑA</w:t>
      </w:r>
      <w:r w:rsidR="006B695D">
        <w:rPr>
          <w:rFonts w:ascii="Palatino Linotype" w:hAnsi="Palatino Linotype" w:cs="Tahoma"/>
          <w:sz w:val="22"/>
          <w:szCs w:val="22"/>
          <w:lang w:eastAsia="es-MX"/>
        </w:rPr>
        <w:t xml:space="preserve"> CON VOTO PARTICULAR</w:t>
      </w:r>
      <w:r w:rsidRPr="00400D1B">
        <w:rPr>
          <w:rFonts w:ascii="Palatino Linotype" w:hAnsi="Palatino Linotype" w:cs="Tahoma"/>
          <w:sz w:val="22"/>
          <w:szCs w:val="22"/>
          <w:lang w:eastAsia="es-MX"/>
        </w:rPr>
        <w:t xml:space="preserve">, EN LA </w:t>
      </w:r>
      <w:r w:rsidR="00E9429F">
        <w:rPr>
          <w:rFonts w:ascii="Palatino Linotype" w:hAnsi="Palatino Linotype" w:cs="Tahoma"/>
          <w:sz w:val="22"/>
          <w:szCs w:val="22"/>
          <w:lang w:eastAsia="es-MX"/>
        </w:rPr>
        <w:t xml:space="preserve">VIGÉSIMA SÉPTIMA </w:t>
      </w:r>
      <w:r w:rsidRPr="00400D1B">
        <w:rPr>
          <w:rFonts w:ascii="Palatino Linotype" w:hAnsi="Palatino Linotype" w:cs="Tahoma"/>
          <w:sz w:val="22"/>
          <w:szCs w:val="22"/>
          <w:lang w:eastAsia="es-MX"/>
        </w:rPr>
        <w:t xml:space="preserve">SESIÓN ORDINARIA, CELEBRADA EL </w:t>
      </w:r>
      <w:r w:rsidR="00E9429F">
        <w:rPr>
          <w:rFonts w:ascii="Palatino Linotype" w:hAnsi="Palatino Linotype" w:cs="Tahoma"/>
          <w:sz w:val="22"/>
          <w:szCs w:val="22"/>
          <w:lang w:eastAsia="es-MX"/>
        </w:rPr>
        <w:t xml:space="preserve">SEIS DE AGOSTO </w:t>
      </w:r>
      <w:r w:rsidR="00B73D51" w:rsidRPr="00400D1B">
        <w:rPr>
          <w:rFonts w:ascii="Palatino Linotype" w:hAnsi="Palatino Linotype" w:cs="Tahoma"/>
          <w:sz w:val="22"/>
          <w:szCs w:val="22"/>
          <w:lang w:eastAsia="es-MX"/>
        </w:rPr>
        <w:t>DE DOS MIL VEINTI</w:t>
      </w:r>
      <w:r w:rsidR="004E622C" w:rsidRPr="00400D1B">
        <w:rPr>
          <w:rFonts w:ascii="Palatino Linotype" w:hAnsi="Palatino Linotype" w:cs="Tahoma"/>
          <w:sz w:val="22"/>
          <w:szCs w:val="22"/>
          <w:lang w:eastAsia="es-MX"/>
        </w:rPr>
        <w:t>C</w:t>
      </w:r>
      <w:r w:rsidR="006059A8" w:rsidRPr="00400D1B">
        <w:rPr>
          <w:rFonts w:ascii="Palatino Linotype" w:hAnsi="Palatino Linotype" w:cs="Tahoma"/>
          <w:sz w:val="22"/>
          <w:szCs w:val="22"/>
          <w:lang w:eastAsia="es-MX"/>
        </w:rPr>
        <w:t>INCO</w:t>
      </w:r>
      <w:r w:rsidRPr="00400D1B">
        <w:rPr>
          <w:rFonts w:ascii="Palatino Linotype" w:hAnsi="Palatino Linotype" w:cs="Tahoma"/>
          <w:sz w:val="22"/>
          <w:szCs w:val="22"/>
          <w:lang w:eastAsia="es-MX"/>
        </w:rPr>
        <w:t>, ANTE EL SECRETARIO TÉCNICO DEL PLENO, ALEXIS TAPIA RAMÍREZ.</w:t>
      </w:r>
    </w:p>
    <w:p w14:paraId="6DAB9008" w14:textId="77777777" w:rsidR="00163BAA" w:rsidRDefault="00163BAA" w:rsidP="00FF426B">
      <w:pPr>
        <w:spacing w:line="360" w:lineRule="auto"/>
        <w:contextualSpacing/>
        <w:jc w:val="both"/>
        <w:rPr>
          <w:rFonts w:ascii="Palatino Linotype" w:hAnsi="Palatino Linotype" w:cs="Tahoma"/>
          <w:sz w:val="22"/>
          <w:szCs w:val="22"/>
        </w:rPr>
      </w:pPr>
    </w:p>
    <w:p w14:paraId="69C1856E" w14:textId="77777777" w:rsidR="00163BAA" w:rsidRDefault="00163BAA" w:rsidP="00FF426B">
      <w:pPr>
        <w:spacing w:line="360" w:lineRule="auto"/>
        <w:contextualSpacing/>
        <w:jc w:val="both"/>
        <w:rPr>
          <w:rFonts w:ascii="Palatino Linotype" w:hAnsi="Palatino Linotype" w:cs="Tahoma"/>
          <w:sz w:val="22"/>
          <w:szCs w:val="22"/>
        </w:rPr>
      </w:pPr>
    </w:p>
    <w:p w14:paraId="4028B6FC" w14:textId="77777777" w:rsidR="0089175F" w:rsidRDefault="0089175F" w:rsidP="00FF426B">
      <w:pPr>
        <w:spacing w:line="360" w:lineRule="auto"/>
        <w:contextualSpacing/>
        <w:jc w:val="both"/>
        <w:rPr>
          <w:rFonts w:ascii="Palatino Linotype" w:hAnsi="Palatino Linotype" w:cs="Tahoma"/>
          <w:sz w:val="22"/>
          <w:szCs w:val="22"/>
        </w:rPr>
      </w:pPr>
    </w:p>
    <w:p w14:paraId="7500BC35" w14:textId="77777777" w:rsidR="0089175F" w:rsidRDefault="0089175F" w:rsidP="00FF426B">
      <w:pPr>
        <w:spacing w:line="360" w:lineRule="auto"/>
        <w:contextualSpacing/>
        <w:jc w:val="both"/>
        <w:rPr>
          <w:rFonts w:ascii="Palatino Linotype" w:hAnsi="Palatino Linotype" w:cs="Tahoma"/>
          <w:sz w:val="22"/>
          <w:szCs w:val="22"/>
        </w:rPr>
      </w:pPr>
    </w:p>
    <w:p w14:paraId="38413537" w14:textId="77777777" w:rsidR="0089175F" w:rsidRDefault="0089175F" w:rsidP="00FF426B">
      <w:pPr>
        <w:spacing w:line="360" w:lineRule="auto"/>
        <w:contextualSpacing/>
        <w:jc w:val="both"/>
        <w:rPr>
          <w:rFonts w:ascii="Palatino Linotype" w:hAnsi="Palatino Linotype" w:cs="Tahoma"/>
          <w:sz w:val="22"/>
          <w:szCs w:val="22"/>
        </w:rPr>
      </w:pPr>
    </w:p>
    <w:p w14:paraId="38A3517A" w14:textId="77777777" w:rsidR="0089175F" w:rsidRDefault="0089175F" w:rsidP="00FF426B">
      <w:pPr>
        <w:spacing w:line="360" w:lineRule="auto"/>
        <w:contextualSpacing/>
        <w:jc w:val="both"/>
        <w:rPr>
          <w:rFonts w:ascii="Palatino Linotype" w:hAnsi="Palatino Linotype" w:cs="Tahoma"/>
          <w:sz w:val="22"/>
          <w:szCs w:val="22"/>
        </w:rPr>
      </w:pPr>
    </w:p>
    <w:p w14:paraId="6C798EA2" w14:textId="77777777" w:rsidR="001F1A77" w:rsidRDefault="001F1A77" w:rsidP="00FF426B">
      <w:pPr>
        <w:spacing w:line="360" w:lineRule="auto"/>
        <w:contextualSpacing/>
        <w:jc w:val="both"/>
        <w:rPr>
          <w:rFonts w:ascii="Palatino Linotype" w:hAnsi="Palatino Linotype" w:cs="Tahoma"/>
          <w:sz w:val="22"/>
          <w:szCs w:val="22"/>
        </w:rPr>
      </w:pPr>
    </w:p>
    <w:p w14:paraId="0E61CA7A" w14:textId="77777777" w:rsidR="001F1A77" w:rsidRDefault="001F1A77" w:rsidP="00FF426B">
      <w:pPr>
        <w:spacing w:line="360" w:lineRule="auto"/>
        <w:contextualSpacing/>
        <w:jc w:val="both"/>
        <w:rPr>
          <w:rFonts w:ascii="Palatino Linotype" w:hAnsi="Palatino Linotype" w:cs="Tahoma"/>
          <w:sz w:val="22"/>
          <w:szCs w:val="22"/>
        </w:rPr>
      </w:pPr>
    </w:p>
    <w:p w14:paraId="58A153E8" w14:textId="77777777" w:rsidR="000B1059" w:rsidRDefault="000B1059" w:rsidP="00FF426B">
      <w:pPr>
        <w:spacing w:line="360" w:lineRule="auto"/>
        <w:contextualSpacing/>
        <w:jc w:val="both"/>
        <w:rPr>
          <w:rFonts w:ascii="Palatino Linotype" w:hAnsi="Palatino Linotype" w:cs="Tahoma"/>
          <w:sz w:val="22"/>
          <w:szCs w:val="22"/>
        </w:rPr>
      </w:pPr>
    </w:p>
    <w:p w14:paraId="401CBDDA" w14:textId="77777777" w:rsidR="000B1059" w:rsidRDefault="000B1059" w:rsidP="00FF426B">
      <w:pPr>
        <w:spacing w:line="360" w:lineRule="auto"/>
        <w:contextualSpacing/>
        <w:jc w:val="both"/>
        <w:rPr>
          <w:rFonts w:ascii="Palatino Linotype" w:hAnsi="Palatino Linotype" w:cs="Tahoma"/>
          <w:sz w:val="22"/>
          <w:szCs w:val="22"/>
        </w:rPr>
      </w:pPr>
    </w:p>
    <w:p w14:paraId="29AC347B" w14:textId="77777777" w:rsidR="000B1059" w:rsidRDefault="000B1059" w:rsidP="00FF426B">
      <w:pPr>
        <w:spacing w:line="360" w:lineRule="auto"/>
        <w:contextualSpacing/>
        <w:jc w:val="both"/>
        <w:rPr>
          <w:rFonts w:ascii="Palatino Linotype" w:hAnsi="Palatino Linotype" w:cs="Tahoma"/>
          <w:sz w:val="22"/>
          <w:szCs w:val="22"/>
        </w:rPr>
      </w:pPr>
    </w:p>
    <w:p w14:paraId="4E6615D2" w14:textId="77777777" w:rsidR="001F1A77" w:rsidRDefault="001F1A77" w:rsidP="00FF426B">
      <w:pPr>
        <w:spacing w:line="360" w:lineRule="auto"/>
        <w:contextualSpacing/>
        <w:jc w:val="both"/>
        <w:rPr>
          <w:rFonts w:ascii="Palatino Linotype" w:hAnsi="Palatino Linotype" w:cs="Tahoma"/>
          <w:sz w:val="22"/>
          <w:szCs w:val="22"/>
        </w:rPr>
      </w:pPr>
    </w:p>
    <w:p w14:paraId="3D5FE98A" w14:textId="77777777" w:rsidR="001F1A77" w:rsidRDefault="001F1A77" w:rsidP="00FF426B">
      <w:pPr>
        <w:spacing w:line="360" w:lineRule="auto"/>
        <w:contextualSpacing/>
        <w:jc w:val="both"/>
        <w:rPr>
          <w:rFonts w:ascii="Palatino Linotype" w:hAnsi="Palatino Linotype" w:cs="Tahoma"/>
          <w:sz w:val="22"/>
          <w:szCs w:val="22"/>
        </w:rPr>
      </w:pPr>
    </w:p>
    <w:p w14:paraId="238F1B37" w14:textId="77777777" w:rsidR="001F1A77" w:rsidRDefault="001F1A77" w:rsidP="00FF426B">
      <w:pPr>
        <w:spacing w:line="360" w:lineRule="auto"/>
        <w:contextualSpacing/>
        <w:jc w:val="both"/>
        <w:rPr>
          <w:rFonts w:ascii="Palatino Linotype" w:hAnsi="Palatino Linotype" w:cs="Tahoma"/>
          <w:sz w:val="22"/>
          <w:szCs w:val="22"/>
        </w:rPr>
      </w:pPr>
    </w:p>
    <w:p w14:paraId="4413DCC7" w14:textId="77777777" w:rsidR="001F1A77" w:rsidRDefault="001F1A77" w:rsidP="00FF426B">
      <w:pPr>
        <w:spacing w:line="360" w:lineRule="auto"/>
        <w:contextualSpacing/>
        <w:jc w:val="both"/>
        <w:rPr>
          <w:rFonts w:ascii="Palatino Linotype" w:hAnsi="Palatino Linotype" w:cs="Tahoma"/>
          <w:sz w:val="22"/>
          <w:szCs w:val="22"/>
        </w:rPr>
      </w:pPr>
    </w:p>
    <w:p w14:paraId="4909A94A" w14:textId="77777777" w:rsidR="001F1A77" w:rsidRDefault="001F1A77" w:rsidP="00FF426B">
      <w:pPr>
        <w:spacing w:line="360" w:lineRule="auto"/>
        <w:contextualSpacing/>
        <w:jc w:val="both"/>
        <w:rPr>
          <w:rFonts w:ascii="Palatino Linotype" w:hAnsi="Palatino Linotype" w:cs="Tahoma"/>
          <w:sz w:val="22"/>
          <w:szCs w:val="22"/>
        </w:rPr>
      </w:pPr>
    </w:p>
    <w:p w14:paraId="12B06469" w14:textId="77777777" w:rsidR="001F1A77" w:rsidRDefault="001F1A77" w:rsidP="00FF426B">
      <w:pPr>
        <w:spacing w:line="360" w:lineRule="auto"/>
        <w:contextualSpacing/>
        <w:jc w:val="both"/>
        <w:rPr>
          <w:rFonts w:ascii="Palatino Linotype" w:hAnsi="Palatino Linotype" w:cs="Tahoma"/>
          <w:sz w:val="22"/>
          <w:szCs w:val="22"/>
        </w:rPr>
      </w:pPr>
    </w:p>
    <w:p w14:paraId="1408D289" w14:textId="77777777" w:rsidR="001F1A77" w:rsidRDefault="001F1A77" w:rsidP="00FF426B">
      <w:pPr>
        <w:spacing w:line="360" w:lineRule="auto"/>
        <w:contextualSpacing/>
        <w:jc w:val="both"/>
        <w:rPr>
          <w:rFonts w:ascii="Palatino Linotype" w:hAnsi="Palatino Linotype" w:cs="Tahoma"/>
          <w:sz w:val="22"/>
          <w:szCs w:val="22"/>
        </w:rPr>
      </w:pPr>
    </w:p>
    <w:p w14:paraId="318182B3" w14:textId="77777777" w:rsidR="001F1A77" w:rsidRPr="003A1DF0" w:rsidRDefault="001F1A77" w:rsidP="00FF426B">
      <w:pPr>
        <w:spacing w:line="360" w:lineRule="auto"/>
        <w:contextualSpacing/>
        <w:jc w:val="both"/>
        <w:rPr>
          <w:rFonts w:ascii="Palatino Linotype" w:hAnsi="Palatino Linotype" w:cs="Tahoma"/>
          <w:sz w:val="22"/>
          <w:szCs w:val="22"/>
        </w:rPr>
      </w:pPr>
    </w:p>
    <w:p w14:paraId="507FD7F4"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A8DC" w14:textId="77777777" w:rsidR="001332AF" w:rsidRDefault="001332AF" w:rsidP="00B31222">
      <w:r>
        <w:separator/>
      </w:r>
    </w:p>
  </w:endnote>
  <w:endnote w:type="continuationSeparator" w:id="0">
    <w:p w14:paraId="43E7A04A" w14:textId="77777777" w:rsidR="001332AF" w:rsidRDefault="001332AF" w:rsidP="00B31222">
      <w:r>
        <w:continuationSeparator/>
      </w:r>
    </w:p>
  </w:endnote>
  <w:endnote w:type="continuationNotice" w:id="1">
    <w:p w14:paraId="305AF332" w14:textId="77777777" w:rsidR="001332AF" w:rsidRDefault="00133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D09D132" w14:textId="77777777" w:rsidR="00D063DB" w:rsidRDefault="00D063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5E37">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5E37">
              <w:rPr>
                <w:b/>
                <w:bCs/>
                <w:noProof/>
              </w:rPr>
              <w:t>35</w:t>
            </w:r>
            <w:r>
              <w:rPr>
                <w:b/>
                <w:bCs/>
                <w:sz w:val="24"/>
                <w:szCs w:val="24"/>
              </w:rPr>
              <w:fldChar w:fldCharType="end"/>
            </w:r>
          </w:p>
        </w:sdtContent>
      </w:sdt>
    </w:sdtContent>
  </w:sdt>
  <w:p w14:paraId="7CAB6C30" w14:textId="77777777" w:rsidR="00D063DB" w:rsidRDefault="00D063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6150E17" w14:textId="77777777" w:rsidR="00D063DB" w:rsidRDefault="00D063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5E3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5E37">
              <w:rPr>
                <w:b/>
                <w:bCs/>
                <w:noProof/>
              </w:rPr>
              <w:t>35</w:t>
            </w:r>
            <w:r>
              <w:rPr>
                <w:b/>
                <w:bCs/>
                <w:sz w:val="24"/>
                <w:szCs w:val="24"/>
              </w:rPr>
              <w:fldChar w:fldCharType="end"/>
            </w:r>
          </w:p>
        </w:sdtContent>
      </w:sdt>
    </w:sdtContent>
  </w:sdt>
  <w:p w14:paraId="40CA517C" w14:textId="77777777" w:rsidR="00D063DB" w:rsidRDefault="00D063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BD59F" w14:textId="77777777" w:rsidR="001332AF" w:rsidRDefault="001332AF" w:rsidP="00B31222">
      <w:r>
        <w:separator/>
      </w:r>
    </w:p>
  </w:footnote>
  <w:footnote w:type="continuationSeparator" w:id="0">
    <w:p w14:paraId="346AC8CF" w14:textId="77777777" w:rsidR="001332AF" w:rsidRDefault="001332AF" w:rsidP="00B31222">
      <w:r>
        <w:continuationSeparator/>
      </w:r>
    </w:p>
  </w:footnote>
  <w:footnote w:type="continuationNotice" w:id="1">
    <w:p w14:paraId="3246DFED" w14:textId="77777777" w:rsidR="001332AF" w:rsidRDefault="00133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4F96" w14:textId="77777777" w:rsidR="00D063DB" w:rsidRDefault="001332AF">
    <w:pPr>
      <w:pStyle w:val="Encabezado"/>
    </w:pPr>
    <w:r>
      <w:rPr>
        <w:noProof/>
        <w:lang w:eastAsia="es-MX"/>
      </w:rPr>
      <w:pict w14:anchorId="1E945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D063DB" w:rsidRPr="005C106F" w14:paraId="5D217F82" w14:textId="77777777" w:rsidTr="00202DB8">
      <w:trPr>
        <w:trHeight w:val="1435"/>
      </w:trPr>
      <w:tc>
        <w:tcPr>
          <w:tcW w:w="2835" w:type="dxa"/>
        </w:tcPr>
        <w:p w14:paraId="280ED93D" w14:textId="77777777" w:rsidR="00D063DB" w:rsidRPr="005C106F" w:rsidRDefault="00D063DB"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C34FC3C" wp14:editId="57BD4D2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5CB0B879" w14:textId="77777777" w:rsidR="00D063DB" w:rsidRDefault="00D063DB" w:rsidP="005743D2"/>
        <w:tbl>
          <w:tblPr>
            <w:tblStyle w:val="Tablaconcuadrcula"/>
            <w:tblW w:w="6132" w:type="dxa"/>
            <w:tblInd w:w="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063DB" w14:paraId="23F272D3" w14:textId="77777777" w:rsidTr="00BA2025">
            <w:trPr>
              <w:trHeight w:val="144"/>
            </w:trPr>
            <w:tc>
              <w:tcPr>
                <w:tcW w:w="2589" w:type="dxa"/>
              </w:tcPr>
              <w:p w14:paraId="02A1E675" w14:textId="77777777" w:rsidR="00D063DB" w:rsidRPr="00431A70" w:rsidRDefault="00D063D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812CA95" w14:textId="77777777" w:rsidR="00D063DB" w:rsidRPr="00431A70" w:rsidRDefault="00D063DB" w:rsidP="00A54B42">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02316</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5</w:t>
                </w:r>
              </w:p>
            </w:tc>
          </w:tr>
          <w:tr w:rsidR="00D063DB" w14:paraId="0F46E901" w14:textId="77777777" w:rsidTr="00BA2025">
            <w:trPr>
              <w:trHeight w:val="283"/>
            </w:trPr>
            <w:tc>
              <w:tcPr>
                <w:tcW w:w="2589" w:type="dxa"/>
              </w:tcPr>
              <w:p w14:paraId="272BD814" w14:textId="77777777" w:rsidR="00D063DB" w:rsidRPr="00431A70" w:rsidRDefault="00D063D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80D3F6C" w14:textId="77777777" w:rsidR="00D063DB" w:rsidRPr="005F13CF" w:rsidRDefault="00D063DB"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D063DB" w14:paraId="66543114" w14:textId="77777777" w:rsidTr="00BA2025">
            <w:trPr>
              <w:trHeight w:val="283"/>
            </w:trPr>
            <w:tc>
              <w:tcPr>
                <w:tcW w:w="2589" w:type="dxa"/>
              </w:tcPr>
              <w:p w14:paraId="2E658BE1" w14:textId="77777777" w:rsidR="00D063DB" w:rsidRPr="00431A70" w:rsidRDefault="00D063D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8B3F947" w14:textId="77777777" w:rsidR="00D063DB" w:rsidRDefault="00D063DB"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B6ED7A8" w14:textId="77777777" w:rsidR="00D063DB" w:rsidRPr="00431A70" w:rsidRDefault="00D063DB" w:rsidP="005F13CF">
                <w:pPr>
                  <w:tabs>
                    <w:tab w:val="right" w:pos="8838"/>
                  </w:tabs>
                  <w:ind w:left="-106" w:right="171"/>
                  <w:jc w:val="both"/>
                  <w:rPr>
                    <w:rFonts w:ascii="Palatino Linotype" w:eastAsia="Calibri" w:hAnsi="Palatino Linotype" w:cs="Tahoma"/>
                    <w:b/>
                    <w:sz w:val="22"/>
                    <w:szCs w:val="22"/>
                    <w:lang w:eastAsia="en-US"/>
                  </w:rPr>
                </w:pPr>
              </w:p>
            </w:tc>
          </w:tr>
        </w:tbl>
        <w:p w14:paraId="46EBBF95" w14:textId="77777777" w:rsidR="00D063DB" w:rsidRPr="005C106F" w:rsidRDefault="00D063DB" w:rsidP="005743D2">
          <w:pPr>
            <w:tabs>
              <w:tab w:val="right" w:pos="8838"/>
            </w:tabs>
            <w:ind w:left="-28"/>
            <w:jc w:val="both"/>
            <w:rPr>
              <w:rFonts w:ascii="Arial" w:eastAsia="Calibri" w:hAnsi="Arial" w:cs="Arial"/>
              <w:b/>
              <w:sz w:val="22"/>
              <w:szCs w:val="22"/>
              <w:lang w:eastAsia="en-US"/>
            </w:rPr>
          </w:pPr>
        </w:p>
      </w:tc>
    </w:tr>
  </w:tbl>
  <w:p w14:paraId="692589E5" w14:textId="77777777" w:rsidR="00D063DB" w:rsidRPr="00A25151" w:rsidRDefault="00D063DB"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D063DB" w:rsidRPr="00330DA7" w14:paraId="4FF9C325" w14:textId="77777777" w:rsidTr="003B165A">
      <w:trPr>
        <w:trHeight w:val="1435"/>
      </w:trPr>
      <w:tc>
        <w:tcPr>
          <w:tcW w:w="2835" w:type="dxa"/>
        </w:tcPr>
        <w:p w14:paraId="74DE8C4A" w14:textId="77777777" w:rsidR="00D063DB" w:rsidRPr="00330DA7" w:rsidRDefault="00D063DB"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445DCB0" wp14:editId="573007A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063DB" w:rsidRPr="00431A70" w14:paraId="2FC401AF" w14:textId="77777777" w:rsidTr="00DF3BE8">
            <w:trPr>
              <w:trHeight w:val="144"/>
            </w:trPr>
            <w:tc>
              <w:tcPr>
                <w:tcW w:w="2589" w:type="dxa"/>
              </w:tcPr>
              <w:p w14:paraId="18B8EA52" w14:textId="77777777" w:rsidR="00D063DB" w:rsidRPr="00431A70" w:rsidRDefault="00D063DB"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90213F3" w14:textId="77777777" w:rsidR="00D063DB" w:rsidRPr="00431A70" w:rsidRDefault="00D063DB" w:rsidP="0030566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02316/INFOEM/IP/RR/2025</w:t>
                </w:r>
              </w:p>
            </w:tc>
          </w:tr>
          <w:tr w:rsidR="00D063DB" w:rsidRPr="00286D0C" w14:paraId="5892430E" w14:textId="77777777" w:rsidTr="00DF3BE8">
            <w:trPr>
              <w:trHeight w:val="144"/>
            </w:trPr>
            <w:tc>
              <w:tcPr>
                <w:tcW w:w="2589" w:type="dxa"/>
              </w:tcPr>
              <w:p w14:paraId="0D815717" w14:textId="77777777" w:rsidR="00D063DB" w:rsidRPr="00431A70" w:rsidRDefault="00D063D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5F6CFE5" w14:textId="4A08350A" w:rsidR="00D063DB" w:rsidRPr="00286D0C" w:rsidRDefault="00C759B6" w:rsidP="005F13CF">
                <w:pPr>
                  <w:tabs>
                    <w:tab w:val="left" w:pos="3122"/>
                    <w:tab w:val="right" w:pos="8838"/>
                  </w:tabs>
                  <w:ind w:left="-106" w:right="-105"/>
                  <w:jc w:val="both"/>
                  <w:rPr>
                    <w:rFonts w:ascii="Palatino Linotype" w:eastAsia="Calibri" w:hAnsi="Palatino Linotype" w:cs="Tahoma"/>
                    <w:bCs/>
                    <w:sz w:val="22"/>
                    <w:szCs w:val="22"/>
                    <w:lang w:eastAsia="en-US"/>
                  </w:rPr>
                </w:pPr>
                <w:r w:rsidRPr="00C759B6">
                  <w:rPr>
                    <w:rFonts w:ascii="Palatino Linotype" w:eastAsia="Calibri" w:hAnsi="Palatino Linotype" w:cs="Tahoma"/>
                    <w:bCs/>
                    <w:sz w:val="22"/>
                    <w:szCs w:val="22"/>
                    <w:highlight w:val="black"/>
                    <w:lang w:eastAsia="en-US"/>
                  </w:rPr>
                  <w:t>XXXXXXXXXXXXXXXXX</w:t>
                </w:r>
              </w:p>
            </w:tc>
          </w:tr>
          <w:tr w:rsidR="00D063DB" w:rsidRPr="00431A70" w14:paraId="27C688D6" w14:textId="77777777" w:rsidTr="00DF3BE8">
            <w:trPr>
              <w:trHeight w:val="283"/>
            </w:trPr>
            <w:tc>
              <w:tcPr>
                <w:tcW w:w="2589" w:type="dxa"/>
              </w:tcPr>
              <w:p w14:paraId="7E235922" w14:textId="77777777" w:rsidR="00D063DB" w:rsidRPr="00431A70" w:rsidRDefault="00D063D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D1F6085" w14:textId="77777777" w:rsidR="00D063DB" w:rsidRPr="005F13CF" w:rsidRDefault="00D063DB"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D063DB" w:rsidRPr="00431A70" w14:paraId="66CACF9F" w14:textId="77777777" w:rsidTr="00DF3BE8">
            <w:trPr>
              <w:trHeight w:val="283"/>
            </w:trPr>
            <w:tc>
              <w:tcPr>
                <w:tcW w:w="2589" w:type="dxa"/>
              </w:tcPr>
              <w:p w14:paraId="067C4E44" w14:textId="77777777" w:rsidR="00D063DB" w:rsidRPr="00431A70" w:rsidRDefault="00D063D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9D335FB" w14:textId="77777777" w:rsidR="00D063DB" w:rsidRPr="00431A70" w:rsidRDefault="00D063DB"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D8C071E" w14:textId="77777777" w:rsidR="00D063DB" w:rsidRPr="00330DA7" w:rsidRDefault="00D063DB" w:rsidP="00DB7E5F">
          <w:pPr>
            <w:tabs>
              <w:tab w:val="right" w:pos="8838"/>
            </w:tabs>
            <w:ind w:left="-28"/>
            <w:jc w:val="both"/>
            <w:rPr>
              <w:rFonts w:ascii="Arial" w:eastAsia="Calibri" w:hAnsi="Arial" w:cs="Arial"/>
              <w:b/>
              <w:sz w:val="22"/>
              <w:szCs w:val="22"/>
              <w:lang w:eastAsia="en-US"/>
            </w:rPr>
          </w:pPr>
        </w:p>
      </w:tc>
    </w:tr>
  </w:tbl>
  <w:p w14:paraId="3BC03397" w14:textId="77777777" w:rsidR="00D063DB" w:rsidRPr="00330DA7" w:rsidRDefault="00D063DB"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560C0D"/>
    <w:multiLevelType w:val="hybridMultilevel"/>
    <w:tmpl w:val="23CEE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581AAB"/>
    <w:multiLevelType w:val="hybridMultilevel"/>
    <w:tmpl w:val="EF0AD8D4"/>
    <w:lvl w:ilvl="0" w:tplc="DF1239E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EC721B"/>
    <w:multiLevelType w:val="hybridMultilevel"/>
    <w:tmpl w:val="AD04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73D59"/>
    <w:multiLevelType w:val="hybridMultilevel"/>
    <w:tmpl w:val="A144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67459A"/>
    <w:multiLevelType w:val="hybridMultilevel"/>
    <w:tmpl w:val="DA1C1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670C3B"/>
    <w:multiLevelType w:val="hybridMultilevel"/>
    <w:tmpl w:val="F2344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9F524F"/>
    <w:multiLevelType w:val="hybridMultilevel"/>
    <w:tmpl w:val="AD04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EA4CDC"/>
    <w:multiLevelType w:val="hybridMultilevel"/>
    <w:tmpl w:val="AD04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412389"/>
    <w:multiLevelType w:val="hybridMultilevel"/>
    <w:tmpl w:val="DC5678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0D1D37"/>
    <w:multiLevelType w:val="hybridMultilevel"/>
    <w:tmpl w:val="8EE43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C901FE"/>
    <w:multiLevelType w:val="hybridMultilevel"/>
    <w:tmpl w:val="3AB802B6"/>
    <w:lvl w:ilvl="0" w:tplc="AE022E1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F04DAF"/>
    <w:multiLevelType w:val="hybridMultilevel"/>
    <w:tmpl w:val="06067AF4"/>
    <w:lvl w:ilvl="0" w:tplc="680AD3A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4E4E79"/>
    <w:multiLevelType w:val="hybridMultilevel"/>
    <w:tmpl w:val="50AA0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6"/>
  </w:num>
  <w:num w:numId="4">
    <w:abstractNumId w:val="7"/>
  </w:num>
  <w:num w:numId="5">
    <w:abstractNumId w:val="10"/>
  </w:num>
  <w:num w:numId="6">
    <w:abstractNumId w:val="2"/>
  </w:num>
  <w:num w:numId="7">
    <w:abstractNumId w:val="15"/>
  </w:num>
  <w:num w:numId="8">
    <w:abstractNumId w:val="16"/>
  </w:num>
  <w:num w:numId="9">
    <w:abstractNumId w:val="19"/>
  </w:num>
  <w:num w:numId="10">
    <w:abstractNumId w:val="13"/>
  </w:num>
  <w:num w:numId="11">
    <w:abstractNumId w:val="9"/>
  </w:num>
  <w:num w:numId="12">
    <w:abstractNumId w:val="5"/>
  </w:num>
  <w:num w:numId="13">
    <w:abstractNumId w:val="4"/>
  </w:num>
  <w:num w:numId="14">
    <w:abstractNumId w:val="11"/>
  </w:num>
  <w:num w:numId="15">
    <w:abstractNumId w:val="3"/>
  </w:num>
  <w:num w:numId="16">
    <w:abstractNumId w:val="14"/>
  </w:num>
  <w:num w:numId="17">
    <w:abstractNumId w:val="17"/>
  </w:num>
  <w:num w:numId="18">
    <w:abstractNumId w:val="8"/>
  </w:num>
  <w:num w:numId="19">
    <w:abstractNumId w:val="12"/>
  </w:num>
  <w:num w:numId="2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415"/>
    <w:rsid w:val="00015D5C"/>
    <w:rsid w:val="00015FA1"/>
    <w:rsid w:val="0001639F"/>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1C6"/>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4DD0"/>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2AF"/>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5B3C"/>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B6ED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1F7D4C"/>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3E57"/>
    <w:rsid w:val="00215D0D"/>
    <w:rsid w:val="002161C6"/>
    <w:rsid w:val="0021782D"/>
    <w:rsid w:val="00217AEF"/>
    <w:rsid w:val="00221176"/>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1E87"/>
    <w:rsid w:val="002727CC"/>
    <w:rsid w:val="00272ADB"/>
    <w:rsid w:val="00272F25"/>
    <w:rsid w:val="00272F63"/>
    <w:rsid w:val="002734B6"/>
    <w:rsid w:val="00273679"/>
    <w:rsid w:val="002741C7"/>
    <w:rsid w:val="00274E6F"/>
    <w:rsid w:val="00275AFD"/>
    <w:rsid w:val="00275C84"/>
    <w:rsid w:val="00275CC4"/>
    <w:rsid w:val="00276009"/>
    <w:rsid w:val="00276A4C"/>
    <w:rsid w:val="00277B53"/>
    <w:rsid w:val="00280D8C"/>
    <w:rsid w:val="00280DC2"/>
    <w:rsid w:val="00281A35"/>
    <w:rsid w:val="00281AD9"/>
    <w:rsid w:val="002825EB"/>
    <w:rsid w:val="00282B0C"/>
    <w:rsid w:val="00283068"/>
    <w:rsid w:val="00284486"/>
    <w:rsid w:val="00284C33"/>
    <w:rsid w:val="00285118"/>
    <w:rsid w:val="00285644"/>
    <w:rsid w:val="0028581E"/>
    <w:rsid w:val="0028601B"/>
    <w:rsid w:val="002862DB"/>
    <w:rsid w:val="0028682F"/>
    <w:rsid w:val="00286835"/>
    <w:rsid w:val="00286D0C"/>
    <w:rsid w:val="00287034"/>
    <w:rsid w:val="00287EE1"/>
    <w:rsid w:val="0029078A"/>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BEB"/>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368C"/>
    <w:rsid w:val="003D392D"/>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6C84"/>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0D1B"/>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278"/>
    <w:rsid w:val="00413718"/>
    <w:rsid w:val="004137A4"/>
    <w:rsid w:val="00413C18"/>
    <w:rsid w:val="00413C24"/>
    <w:rsid w:val="00414BF2"/>
    <w:rsid w:val="00414F9B"/>
    <w:rsid w:val="0041591A"/>
    <w:rsid w:val="00416C17"/>
    <w:rsid w:val="00417DE3"/>
    <w:rsid w:val="00417F91"/>
    <w:rsid w:val="00420B07"/>
    <w:rsid w:val="00420CCC"/>
    <w:rsid w:val="00420E30"/>
    <w:rsid w:val="00421324"/>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6F6"/>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5EEF"/>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9D5"/>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37DC5"/>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19"/>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2F09"/>
    <w:rsid w:val="00583228"/>
    <w:rsid w:val="00583A2A"/>
    <w:rsid w:val="0058487B"/>
    <w:rsid w:val="00584915"/>
    <w:rsid w:val="00585B48"/>
    <w:rsid w:val="00585BFC"/>
    <w:rsid w:val="005864DC"/>
    <w:rsid w:val="00586F67"/>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1AF9"/>
    <w:rsid w:val="005A20E3"/>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3F62"/>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6DF3"/>
    <w:rsid w:val="006975FA"/>
    <w:rsid w:val="006976AD"/>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95D"/>
    <w:rsid w:val="006B6A4E"/>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AB3"/>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535"/>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30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73F"/>
    <w:rsid w:val="00782EA4"/>
    <w:rsid w:val="00784834"/>
    <w:rsid w:val="00784AF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BF5"/>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2E30"/>
    <w:rsid w:val="00865800"/>
    <w:rsid w:val="00865B2C"/>
    <w:rsid w:val="0086682F"/>
    <w:rsid w:val="00867687"/>
    <w:rsid w:val="008676B5"/>
    <w:rsid w:val="008704DF"/>
    <w:rsid w:val="00870622"/>
    <w:rsid w:val="008706E3"/>
    <w:rsid w:val="008715CB"/>
    <w:rsid w:val="00873A93"/>
    <w:rsid w:val="00874300"/>
    <w:rsid w:val="00874748"/>
    <w:rsid w:val="00874894"/>
    <w:rsid w:val="00875D0B"/>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8734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C5C"/>
    <w:rsid w:val="008A5D96"/>
    <w:rsid w:val="008A5F7E"/>
    <w:rsid w:val="008A6178"/>
    <w:rsid w:val="008A61E2"/>
    <w:rsid w:val="008A6FEB"/>
    <w:rsid w:val="008A73EF"/>
    <w:rsid w:val="008B00A4"/>
    <w:rsid w:val="008B1C74"/>
    <w:rsid w:val="008B22B3"/>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682A"/>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BC9"/>
    <w:rsid w:val="009830F7"/>
    <w:rsid w:val="00983824"/>
    <w:rsid w:val="00983EDC"/>
    <w:rsid w:val="00983EED"/>
    <w:rsid w:val="009849EF"/>
    <w:rsid w:val="00984A3A"/>
    <w:rsid w:val="00984BC7"/>
    <w:rsid w:val="00985967"/>
    <w:rsid w:val="00986DB7"/>
    <w:rsid w:val="00987D23"/>
    <w:rsid w:val="0099053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AB7"/>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25A8"/>
    <w:rsid w:val="009F34D3"/>
    <w:rsid w:val="009F3B96"/>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1BB0"/>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3C66"/>
    <w:rsid w:val="00A5406C"/>
    <w:rsid w:val="00A54801"/>
    <w:rsid w:val="00A54B42"/>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5E37"/>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202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0D55"/>
    <w:rsid w:val="00BF281D"/>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6B11"/>
    <w:rsid w:val="00C06BCB"/>
    <w:rsid w:val="00C100E3"/>
    <w:rsid w:val="00C10FCF"/>
    <w:rsid w:val="00C11870"/>
    <w:rsid w:val="00C12810"/>
    <w:rsid w:val="00C12D84"/>
    <w:rsid w:val="00C13893"/>
    <w:rsid w:val="00C13B88"/>
    <w:rsid w:val="00C1483A"/>
    <w:rsid w:val="00C14CF4"/>
    <w:rsid w:val="00C159F9"/>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0C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9B6"/>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747"/>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524"/>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3DB"/>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917"/>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1DE9"/>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6AD3"/>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0BD1"/>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0F13"/>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88C"/>
    <w:rsid w:val="00E83DF0"/>
    <w:rsid w:val="00E84558"/>
    <w:rsid w:val="00E84A74"/>
    <w:rsid w:val="00E84AD7"/>
    <w:rsid w:val="00E84F0F"/>
    <w:rsid w:val="00E85080"/>
    <w:rsid w:val="00E851D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29F"/>
    <w:rsid w:val="00E947EF"/>
    <w:rsid w:val="00E94C22"/>
    <w:rsid w:val="00E95147"/>
    <w:rsid w:val="00E952B4"/>
    <w:rsid w:val="00E95D57"/>
    <w:rsid w:val="00E9661E"/>
    <w:rsid w:val="00E96AB8"/>
    <w:rsid w:val="00E96CA1"/>
    <w:rsid w:val="00E96E1A"/>
    <w:rsid w:val="00EA02A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14DE"/>
    <w:rsid w:val="00EF2A6D"/>
    <w:rsid w:val="00EF2C2D"/>
    <w:rsid w:val="00EF3FC3"/>
    <w:rsid w:val="00EF4095"/>
    <w:rsid w:val="00EF41D6"/>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6CD913"/>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C159F9"/>
  </w:style>
  <w:style w:type="paragraph" w:customStyle="1" w:styleId="paragraph">
    <w:name w:val="paragraph"/>
    <w:basedOn w:val="Normal"/>
    <w:rsid w:val="00C159F9"/>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937940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85631084">
      <w:bodyDiv w:val="1"/>
      <w:marLeft w:val="0"/>
      <w:marRight w:val="0"/>
      <w:marTop w:val="0"/>
      <w:marBottom w:val="0"/>
      <w:divBdr>
        <w:top w:val="none" w:sz="0" w:space="0" w:color="auto"/>
        <w:left w:val="none" w:sz="0" w:space="0" w:color="auto"/>
        <w:bottom w:val="none" w:sz="0" w:space="0" w:color="auto"/>
        <w:right w:val="none" w:sz="0" w:space="0" w:color="auto"/>
      </w:divBdr>
      <w:divsChild>
        <w:div w:id="81403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26333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9861973">
      <w:bodyDiv w:val="1"/>
      <w:marLeft w:val="0"/>
      <w:marRight w:val="0"/>
      <w:marTop w:val="0"/>
      <w:marBottom w:val="0"/>
      <w:divBdr>
        <w:top w:val="none" w:sz="0" w:space="0" w:color="auto"/>
        <w:left w:val="none" w:sz="0" w:space="0" w:color="auto"/>
        <w:bottom w:val="none" w:sz="0" w:space="0" w:color="auto"/>
        <w:right w:val="none" w:sz="0" w:space="0" w:color="auto"/>
      </w:divBdr>
      <w:divsChild>
        <w:div w:id="576675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46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retariadoejecutivo.gob.mx/work/models/SecretariadoEjecutivo/Resource/328/1/images/instructivo_final_edo_fuerza(1).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28AA-F982-4DC0-B744-705F0D6F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9193</Words>
  <Characters>50565</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LENOVO</cp:lastModifiedBy>
  <cp:revision>5</cp:revision>
  <cp:lastPrinted>2025-08-08T06:27:00Z</cp:lastPrinted>
  <dcterms:created xsi:type="dcterms:W3CDTF">2025-08-08T06:26:00Z</dcterms:created>
  <dcterms:modified xsi:type="dcterms:W3CDTF">2025-09-25T17:39:00Z</dcterms:modified>
</cp:coreProperties>
</file>