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31BD60C3"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D444AA">
        <w:rPr>
          <w:rFonts w:ascii="Palatino Linotype" w:eastAsia="Times New Roman" w:hAnsi="Palatino Linotype" w:cs="Arial"/>
          <w:color w:val="000000"/>
          <w:sz w:val="24"/>
          <w:szCs w:val="24"/>
          <w:lang w:eastAsia="es-MX"/>
        </w:rPr>
        <w:t>seis de agosto</w:t>
      </w:r>
      <w:r w:rsidR="004B287B">
        <w:rPr>
          <w:rFonts w:ascii="Palatino Linotype" w:eastAsia="Times New Roman" w:hAnsi="Palatino Linotype" w:cs="Arial"/>
          <w:color w:val="000000"/>
          <w:sz w:val="24"/>
          <w:szCs w:val="24"/>
          <w:lang w:eastAsia="es-MX"/>
        </w:rPr>
        <w:t xml:space="preserve"> de dos mil veinticinco. </w:t>
      </w:r>
    </w:p>
    <w:p w14:paraId="0B17A4BB" w14:textId="3CEDA13C" w:rsidR="004B287B" w:rsidRPr="004B287B"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4B287B">
        <w:rPr>
          <w:rFonts w:ascii="Palatino Linotype" w:hAnsi="Palatino Linotype" w:cs="Arial"/>
          <w:b/>
          <w:bCs/>
          <w:sz w:val="24"/>
        </w:rPr>
        <w:t>07285</w:t>
      </w:r>
      <w:r w:rsidR="004218E5">
        <w:rPr>
          <w:rFonts w:ascii="Palatino Linotype" w:hAnsi="Palatino Linotype" w:cs="Arial"/>
          <w:b/>
          <w:bCs/>
          <w:sz w:val="24"/>
        </w:rPr>
        <w:t>/INFOEM/IP/RR/202</w:t>
      </w:r>
      <w:r w:rsidR="007D2CFD">
        <w:rPr>
          <w:rFonts w:ascii="Palatino Linotype" w:hAnsi="Palatino Linotype" w:cs="Arial"/>
          <w:b/>
          <w:bCs/>
          <w:sz w:val="24"/>
        </w:rPr>
        <w:t>5</w:t>
      </w:r>
      <w:r w:rsidR="004218E5">
        <w:rPr>
          <w:rFonts w:ascii="Palatino Linotype" w:hAnsi="Palatino Linotype" w:cs="Arial"/>
          <w:b/>
          <w:bCs/>
          <w:sz w:val="24"/>
        </w:rPr>
        <w:t xml:space="preserve">, </w:t>
      </w:r>
      <w:r w:rsidR="004218E5">
        <w:rPr>
          <w:rFonts w:ascii="Palatino Linotype" w:hAnsi="Palatino Linotype" w:cs="Arial"/>
          <w:sz w:val="24"/>
        </w:rPr>
        <w:t>interpuesto por</w:t>
      </w:r>
      <w:r w:rsidR="004B287B">
        <w:rPr>
          <w:rFonts w:ascii="Palatino Linotype" w:hAnsi="Palatino Linotype" w:cs="Arial"/>
          <w:sz w:val="24"/>
        </w:rPr>
        <w:t xml:space="preserve"> un particular, en lo sucesivo </w:t>
      </w:r>
      <w:r w:rsidR="004B287B">
        <w:rPr>
          <w:rFonts w:ascii="Palatino Linotype" w:hAnsi="Palatino Linotype" w:cs="Arial"/>
          <w:b/>
          <w:bCs/>
          <w:sz w:val="24"/>
        </w:rPr>
        <w:t xml:space="preserve">El Recurrente, </w:t>
      </w:r>
      <w:r w:rsidR="004B287B">
        <w:rPr>
          <w:rFonts w:ascii="Palatino Linotype" w:hAnsi="Palatino Linotype" w:cs="Arial"/>
          <w:sz w:val="24"/>
        </w:rPr>
        <w:t xml:space="preserve">en contra de la respuesta del </w:t>
      </w:r>
      <w:r w:rsidR="004B287B">
        <w:rPr>
          <w:rFonts w:ascii="Palatino Linotype" w:hAnsi="Palatino Linotype" w:cs="Arial"/>
          <w:b/>
          <w:bCs/>
          <w:sz w:val="24"/>
        </w:rPr>
        <w:t xml:space="preserve">Sistema Municipal para el Desarrollo Integral de la Familia de Tepotzotlán, </w:t>
      </w:r>
      <w:r w:rsidR="004B287B">
        <w:rPr>
          <w:rFonts w:ascii="Palatino Linotype" w:hAnsi="Palatino Linotype" w:cs="Arial"/>
          <w:sz w:val="24"/>
        </w:rPr>
        <w:t xml:space="preserve">en lo subsecuente </w:t>
      </w:r>
      <w:r w:rsidR="004B287B">
        <w:rPr>
          <w:rFonts w:ascii="Palatino Linotype" w:hAnsi="Palatino Linotype" w:cs="Arial"/>
          <w:b/>
          <w:bCs/>
          <w:sz w:val="24"/>
        </w:rPr>
        <w:t xml:space="preserve">El Sujeto Obligado, </w:t>
      </w:r>
      <w:r w:rsidR="004B287B">
        <w:rPr>
          <w:rFonts w:ascii="Palatino Linotype" w:hAnsi="Palatino Linotype" w:cs="Arial"/>
          <w:sz w:val="24"/>
        </w:rPr>
        <w:t xml:space="preserve">se procede a dictar la presente resolución. </w:t>
      </w:r>
    </w:p>
    <w:p w14:paraId="46AED715" w14:textId="77777777" w:rsidR="004218E5" w:rsidRDefault="004218E5" w:rsidP="00E669E6">
      <w:pPr>
        <w:tabs>
          <w:tab w:val="left" w:pos="1701"/>
        </w:tabs>
        <w:spacing w:before="240" w:line="360" w:lineRule="auto"/>
        <w:jc w:val="both"/>
        <w:rPr>
          <w:rFonts w:ascii="Palatino Linotype" w:hAnsi="Palatino Linotype" w:cs="Arial"/>
          <w:b/>
          <w:bCs/>
          <w:sz w:val="24"/>
        </w:rPr>
      </w:pPr>
    </w:p>
    <w:p w14:paraId="22CF085C" w14:textId="6782B2BE"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31FE5121" w14:textId="51A242AD" w:rsidR="004B287B" w:rsidRDefault="0098057B" w:rsidP="00590467">
      <w:pPr>
        <w:spacing w:before="240" w:line="360" w:lineRule="auto"/>
        <w:jc w:val="both"/>
        <w:rPr>
          <w:rFonts w:ascii="Palatino Linotype" w:hAnsi="Palatino Linotype" w:cs="Arial"/>
          <w:sz w:val="24"/>
        </w:rPr>
      </w:pPr>
      <w:r>
        <w:rPr>
          <w:rFonts w:ascii="Palatino Linotype" w:hAnsi="Palatino Linotype" w:cs="Arial"/>
          <w:sz w:val="24"/>
        </w:rPr>
        <w:t>Con fecha</w:t>
      </w:r>
      <w:r w:rsidR="007D2CFD">
        <w:rPr>
          <w:rFonts w:ascii="Palatino Linotype" w:hAnsi="Palatino Linotype" w:cs="Arial"/>
          <w:sz w:val="24"/>
        </w:rPr>
        <w:t xml:space="preserve"> </w:t>
      </w:r>
      <w:r w:rsidR="004B287B">
        <w:rPr>
          <w:rFonts w:ascii="Palatino Linotype" w:hAnsi="Palatino Linotype" w:cs="Arial"/>
          <w:b/>
          <w:bCs/>
          <w:sz w:val="24"/>
        </w:rPr>
        <w:t xml:space="preserve">veintiséis de mayo de dos mil veinticinco, El Recurrente, </w:t>
      </w:r>
      <w:r w:rsidR="004218E5">
        <w:rPr>
          <w:rFonts w:ascii="Palatino Linotype" w:hAnsi="Palatino Linotype" w:cs="Arial"/>
          <w:sz w:val="24"/>
        </w:rPr>
        <w:t>presentó a través del Sistema de Acceso a la Información Mexiquense (</w:t>
      </w:r>
      <w:r w:rsidR="004218E5">
        <w:rPr>
          <w:rFonts w:ascii="Palatino Linotype" w:hAnsi="Palatino Linotype" w:cs="Arial"/>
          <w:b/>
          <w:sz w:val="24"/>
        </w:rPr>
        <w:t>SAIMEX)</w:t>
      </w:r>
      <w:r w:rsidR="004218E5">
        <w:rPr>
          <w:rFonts w:ascii="Palatino Linotype" w:hAnsi="Palatino Linotype" w:cs="Arial"/>
          <w:sz w:val="24"/>
        </w:rPr>
        <w:t xml:space="preserve"> ante </w:t>
      </w:r>
      <w:r w:rsidR="004218E5">
        <w:rPr>
          <w:rFonts w:ascii="Palatino Linotype" w:hAnsi="Palatino Linotype" w:cs="Arial"/>
          <w:b/>
          <w:sz w:val="24"/>
        </w:rPr>
        <w:t>El Sujeto Obligado</w:t>
      </w:r>
      <w:r w:rsidR="004218E5">
        <w:rPr>
          <w:rFonts w:ascii="Palatino Linotype" w:hAnsi="Palatino Linotype" w:cs="Arial"/>
          <w:sz w:val="24"/>
        </w:rPr>
        <w:t xml:space="preserve">, solicitud de acceso a la información pública, registrada bajo el número de expediente </w:t>
      </w:r>
      <w:r w:rsidR="004B287B">
        <w:rPr>
          <w:rFonts w:ascii="Palatino Linotype" w:hAnsi="Palatino Linotype" w:cs="Arial"/>
          <w:b/>
          <w:bCs/>
          <w:sz w:val="24"/>
        </w:rPr>
        <w:t xml:space="preserve">00059/DIFTEPOTZO/IP/2025, </w:t>
      </w:r>
      <w:r w:rsidR="004B287B">
        <w:rPr>
          <w:rFonts w:ascii="Palatino Linotype" w:hAnsi="Palatino Linotype" w:cs="Arial"/>
          <w:sz w:val="24"/>
        </w:rPr>
        <w:t>mediante la cual solicitó información en el tenor siguiente:</w:t>
      </w:r>
    </w:p>
    <w:p w14:paraId="5D4A9461" w14:textId="26C754C4" w:rsidR="004B287B" w:rsidRPr="004B287B" w:rsidRDefault="004B287B" w:rsidP="004B287B">
      <w:pPr>
        <w:pStyle w:val="Citas"/>
        <w:rPr>
          <w:b/>
          <w:bCs/>
        </w:rPr>
      </w:pPr>
      <w:bookmarkStart w:id="0" w:name="_Hlk202447149"/>
      <w:r>
        <w:t>“</w:t>
      </w:r>
      <w:r w:rsidRPr="004B287B">
        <w:t xml:space="preserve">Señora presidenta, me gustaría saber si usted sabe o tiene conocimiento de cuál es la razón por la que su personal, o específicamente la señora </w:t>
      </w:r>
      <w:r w:rsidR="00560C58">
        <w:t>XXXXXX</w:t>
      </w:r>
      <w:r w:rsidRPr="004B287B">
        <w:t xml:space="preserve">, de psicología de discapacidad no está atendiendo pacientes, van varias ocasiones en las he ido y no </w:t>
      </w:r>
      <w:r w:rsidRPr="004B287B">
        <w:lastRenderedPageBreak/>
        <w:t xml:space="preserve">me ha querido atender por qué indica que no tiene Espacio en su agenda por todos los pacientes tiene que atender. El problema es que ya se le ha visto en horario laboral con su novio en pleno agasajo y beso en la plaza de Tepotzotlán con su novio y que según se, también trabaja como chofer en el DIF llamado </w:t>
      </w:r>
      <w:r w:rsidR="00560C58">
        <w:t>XXXXX</w:t>
      </w:r>
      <w:r w:rsidRPr="004B287B">
        <w:t xml:space="preserve">, razón por la cual de acuerdo a la ley estás personas deberían de ser sancionadas ya que la causa por la que dejan de trabajar en horas laborales y según la ley están </w:t>
      </w:r>
      <w:proofErr w:type="spellStart"/>
      <w:r w:rsidRPr="004B287B">
        <w:t>ewcibiendo</w:t>
      </w:r>
      <w:proofErr w:type="spellEnd"/>
      <w:r w:rsidRPr="004B287B">
        <w:t xml:space="preserve"> un sueldo de la nómina proveniente de los impuestos que pagamos todos los ciudadanos. Espero sea considerada la presente presidenta palomita y muchas gracias</w:t>
      </w:r>
      <w:r>
        <w:t xml:space="preserve">” </w:t>
      </w:r>
      <w:r>
        <w:rPr>
          <w:b/>
          <w:bCs/>
        </w:rPr>
        <w:t>(Sic)</w:t>
      </w:r>
    </w:p>
    <w:bookmarkEnd w:id="0"/>
    <w:p w14:paraId="6C718A25" w14:textId="121FF926"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sidR="0034605F">
        <w:rPr>
          <w:rFonts w:ascii="Palatino Linotype" w:eastAsia="Times New Roman" w:hAnsi="Palatino Linotype" w:cs="Times New Roman"/>
          <w:sz w:val="24"/>
          <w:szCs w:val="24"/>
          <w:lang w:val="es-ES_tradnl" w:eastAsia="es-ES"/>
        </w:rPr>
        <w:t>.</w:t>
      </w:r>
    </w:p>
    <w:p w14:paraId="6FA5F301" w14:textId="77777777" w:rsidR="00CE3FFC" w:rsidRDefault="00CE3FFC" w:rsidP="0098057B">
      <w:pPr>
        <w:spacing w:before="240" w:line="360" w:lineRule="auto"/>
        <w:jc w:val="both"/>
        <w:rPr>
          <w:rFonts w:ascii="Palatino Linotype" w:eastAsia="Times New Roman" w:hAnsi="Palatino Linotype" w:cs="Times New Roman"/>
          <w:sz w:val="24"/>
          <w:szCs w:val="24"/>
          <w:lang w:val="es-ES_tradnl" w:eastAsia="es-ES"/>
        </w:rPr>
      </w:pPr>
    </w:p>
    <w:p w14:paraId="3D1C9994" w14:textId="4BE4ED3F"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SEGUNDO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41CC8A3B" w14:textId="42537D11" w:rsidR="004B287B"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se aprecia que el</w:t>
      </w:r>
      <w:r w:rsidR="004B287B">
        <w:rPr>
          <w:rFonts w:ascii="Palatino Linotype" w:hAnsi="Palatino Linotype" w:cs="Arial"/>
          <w:sz w:val="24"/>
          <w:szCs w:val="24"/>
        </w:rPr>
        <w:t xml:space="preserve"> </w:t>
      </w:r>
      <w:r w:rsidR="004B287B">
        <w:rPr>
          <w:rFonts w:ascii="Palatino Linotype" w:hAnsi="Palatino Linotype" w:cs="Arial"/>
          <w:b/>
          <w:bCs/>
          <w:sz w:val="24"/>
          <w:szCs w:val="24"/>
        </w:rPr>
        <w:t>dieciséis de junio de dos</w:t>
      </w:r>
      <w:r w:rsidR="00947211">
        <w:rPr>
          <w:rFonts w:ascii="Palatino Linotype" w:hAnsi="Palatino Linotype" w:cs="Arial"/>
          <w:b/>
          <w:bCs/>
          <w:sz w:val="24"/>
          <w:szCs w:val="24"/>
        </w:rPr>
        <w:t xml:space="preserve"> </w:t>
      </w:r>
      <w:r w:rsidR="004B287B">
        <w:rPr>
          <w:rFonts w:ascii="Palatino Linotype" w:hAnsi="Palatino Linotype" w:cs="Arial"/>
          <w:b/>
          <w:bCs/>
          <w:sz w:val="24"/>
          <w:szCs w:val="24"/>
        </w:rPr>
        <w:t xml:space="preserve">mil veinticinco, El Sujeto Obligado </w:t>
      </w:r>
      <w:r w:rsidR="004B287B">
        <w:rPr>
          <w:rFonts w:ascii="Palatino Linotype" w:hAnsi="Palatino Linotype" w:cs="Arial"/>
          <w:sz w:val="24"/>
          <w:szCs w:val="24"/>
        </w:rPr>
        <w:t>dio respuesta a la solicitud de información en los siguientes términos:</w:t>
      </w:r>
    </w:p>
    <w:p w14:paraId="06C6B2FE" w14:textId="6DF668B5" w:rsidR="004B287B" w:rsidRDefault="004B287B" w:rsidP="004B287B">
      <w:pPr>
        <w:pStyle w:val="Citas"/>
      </w:pPr>
      <w:r>
        <w:t>“</w:t>
      </w:r>
      <w:r w:rsidRPr="004B287B">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26A3873E" w14:textId="20E89407" w:rsidR="004B287B" w:rsidRPr="004B287B" w:rsidRDefault="004B287B" w:rsidP="004B287B">
      <w:pPr>
        <w:pStyle w:val="Citas"/>
        <w:rPr>
          <w:b/>
          <w:bCs/>
        </w:rPr>
      </w:pPr>
      <w:r w:rsidRPr="004B287B">
        <w:t xml:space="preserve">En respuesta a su solicitud 00059/DIFTEPOTZO/IP/2025. Nos permitimos hacer de su conocimiento que con fundamento en el artículo 53, Fracciones: II, V y VI de </w:t>
      </w:r>
      <w:r w:rsidRPr="004B287B">
        <w:lastRenderedPageBreak/>
        <w:t xml:space="preserve">la Ley de Transparencia y Acceso a la Información Pública del Estado de México y Municipios se anexa un archivo en </w:t>
      </w:r>
      <w:proofErr w:type="spellStart"/>
      <w:r w:rsidRPr="004B287B">
        <w:t>pdf</w:t>
      </w:r>
      <w:proofErr w:type="spellEnd"/>
      <w:r>
        <w:t xml:space="preserve">” </w:t>
      </w:r>
      <w:r>
        <w:rPr>
          <w:b/>
          <w:bCs/>
        </w:rPr>
        <w:t>(Sic)</w:t>
      </w:r>
    </w:p>
    <w:p w14:paraId="7526DA8D" w14:textId="45F56E28" w:rsidR="004B287B" w:rsidRPr="004B287B" w:rsidRDefault="00656479" w:rsidP="00656479">
      <w:pPr>
        <w:pStyle w:val="Citas"/>
        <w:ind w:left="0" w:right="0"/>
        <w:rPr>
          <w:i w:val="0"/>
          <w:iCs/>
          <w:sz w:val="24"/>
          <w:szCs w:val="24"/>
        </w:rPr>
      </w:pPr>
      <w:r>
        <w:rPr>
          <w:i w:val="0"/>
          <w:iCs/>
          <w:sz w:val="24"/>
          <w:szCs w:val="24"/>
        </w:rPr>
        <w:t xml:space="preserve">Adjuntando para tal efecto </w:t>
      </w:r>
      <w:r w:rsidR="004218E5">
        <w:rPr>
          <w:i w:val="0"/>
          <w:iCs/>
          <w:sz w:val="24"/>
          <w:szCs w:val="24"/>
        </w:rPr>
        <w:t xml:space="preserve">el documento electrónico </w:t>
      </w:r>
      <w:r w:rsidR="004218E5">
        <w:rPr>
          <w:b/>
          <w:bCs/>
          <w:i w:val="0"/>
          <w:iCs/>
          <w:sz w:val="24"/>
          <w:szCs w:val="24"/>
        </w:rPr>
        <w:t>“</w:t>
      </w:r>
      <w:r w:rsidR="004B287B">
        <w:rPr>
          <w:b/>
          <w:bCs/>
          <w:i w:val="0"/>
          <w:iCs/>
          <w:sz w:val="24"/>
          <w:szCs w:val="24"/>
        </w:rPr>
        <w:t xml:space="preserve">Oficio Respuesta Direccion.pdf”, </w:t>
      </w:r>
      <w:r w:rsidR="004B287B">
        <w:rPr>
          <w:i w:val="0"/>
          <w:iCs/>
          <w:sz w:val="24"/>
          <w:szCs w:val="24"/>
        </w:rPr>
        <w:t xml:space="preserve">cuyo contenido será materia de análisis en el considerando respectivo. </w:t>
      </w:r>
    </w:p>
    <w:p w14:paraId="53F9BB17" w14:textId="77777777" w:rsidR="004B287B" w:rsidRDefault="004B287B" w:rsidP="00656479">
      <w:pPr>
        <w:pStyle w:val="Citas"/>
        <w:ind w:left="0" w:right="0"/>
        <w:rPr>
          <w:b/>
          <w:bCs/>
          <w:i w:val="0"/>
          <w:iCs/>
          <w:sz w:val="24"/>
          <w:szCs w:val="24"/>
        </w:rPr>
      </w:pPr>
    </w:p>
    <w:p w14:paraId="067753A9" w14:textId="7CBC783C"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6C181CE6" w14:textId="050EF0AC" w:rsidR="004B287B"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4B287B">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4B287B">
        <w:rPr>
          <w:rFonts w:ascii="Palatino Linotype" w:hAnsi="Palatino Linotype" w:cs="Arial"/>
          <w:sz w:val="24"/>
          <w:szCs w:val="24"/>
        </w:rPr>
        <w:t xml:space="preserve"> </w:t>
      </w:r>
      <w:r w:rsidR="004B287B">
        <w:rPr>
          <w:rFonts w:ascii="Palatino Linotype" w:hAnsi="Palatino Linotype" w:cs="Arial"/>
          <w:b/>
          <w:bCs/>
          <w:sz w:val="24"/>
          <w:szCs w:val="24"/>
        </w:rPr>
        <w:t xml:space="preserve">diecisiete de junio de dos mil veinticinco, </w:t>
      </w:r>
      <w:r w:rsidR="004B287B">
        <w:rPr>
          <w:rFonts w:ascii="Palatino Linotype" w:hAnsi="Palatino Linotype" w:cs="Arial"/>
          <w:sz w:val="24"/>
          <w:szCs w:val="24"/>
        </w:rPr>
        <w:t xml:space="preserve">el cual fue registrado en el sistema electrónico con el expediente </w:t>
      </w:r>
      <w:r w:rsidR="004B287B">
        <w:rPr>
          <w:rFonts w:ascii="Palatino Linotype" w:hAnsi="Palatino Linotype" w:cs="Arial"/>
          <w:b/>
          <w:bCs/>
          <w:sz w:val="24"/>
          <w:szCs w:val="24"/>
        </w:rPr>
        <w:t xml:space="preserve">07285/INFOEM/IP/RR/2025, </w:t>
      </w:r>
      <w:r w:rsidR="004B287B">
        <w:rPr>
          <w:rFonts w:ascii="Palatino Linotype" w:hAnsi="Palatino Linotype" w:cs="Arial"/>
          <w:sz w:val="24"/>
          <w:szCs w:val="24"/>
        </w:rPr>
        <w:t xml:space="preserve">en el cual arguye las siguientes manifestaciones: </w:t>
      </w:r>
      <w:r w:rsidR="000C102A">
        <w:rPr>
          <w:rFonts w:ascii="Palatino Linotype" w:hAnsi="Palatino Linotype" w:cs="Arial"/>
          <w:sz w:val="24"/>
          <w:szCs w:val="24"/>
        </w:rPr>
        <w:t xml:space="preserve"> </w:t>
      </w:r>
    </w:p>
    <w:p w14:paraId="42E49A0B" w14:textId="64725975" w:rsidR="000C102A" w:rsidRDefault="007D2CFD" w:rsidP="00F31A71">
      <w:pPr>
        <w:spacing w:before="240" w:line="360" w:lineRule="auto"/>
        <w:jc w:val="both"/>
        <w:rPr>
          <w:rFonts w:ascii="Palatino Linotype" w:hAnsi="Palatino Linotype"/>
          <w:b/>
          <w:bCs/>
          <w:sz w:val="24"/>
          <w:szCs w:val="24"/>
        </w:rPr>
      </w:pPr>
      <w:r w:rsidRPr="007D2CFD">
        <w:rPr>
          <w:rFonts w:ascii="Palatino Linotype" w:hAnsi="Palatino Linotype"/>
          <w:b/>
          <w:bCs/>
          <w:sz w:val="24"/>
          <w:szCs w:val="24"/>
        </w:rPr>
        <w:t>Acto impugnado:</w:t>
      </w:r>
    </w:p>
    <w:p w14:paraId="3D3F6DBC" w14:textId="5B830BD2" w:rsidR="007D2CFD" w:rsidRPr="007D2CFD" w:rsidRDefault="007D2CFD" w:rsidP="007D2CFD">
      <w:pPr>
        <w:pStyle w:val="Citas"/>
        <w:rPr>
          <w:b/>
          <w:bCs/>
        </w:rPr>
      </w:pPr>
      <w:r>
        <w:t>“</w:t>
      </w:r>
      <w:r w:rsidR="004B287B" w:rsidRPr="004B287B">
        <w:t>Falta de trámite de una solicitud</w:t>
      </w:r>
      <w:r>
        <w:t xml:space="preserve">” </w:t>
      </w:r>
      <w:r>
        <w:rPr>
          <w:b/>
          <w:bCs/>
        </w:rPr>
        <w:t xml:space="preserve">(Sic) </w:t>
      </w:r>
    </w:p>
    <w:p w14:paraId="2C318E58" w14:textId="5EF41E7F" w:rsidR="007D2CFD" w:rsidRPr="007D2CFD" w:rsidRDefault="007D2CFD" w:rsidP="00F31A71">
      <w:pPr>
        <w:spacing w:before="240" w:line="360" w:lineRule="auto"/>
        <w:jc w:val="both"/>
        <w:rPr>
          <w:rFonts w:ascii="Palatino Linotype" w:hAnsi="Palatino Linotype"/>
          <w:b/>
          <w:bCs/>
          <w:sz w:val="24"/>
          <w:szCs w:val="24"/>
        </w:rPr>
      </w:pPr>
      <w:r w:rsidRPr="007D2CFD">
        <w:rPr>
          <w:rFonts w:ascii="Palatino Linotype" w:hAnsi="Palatino Linotype"/>
          <w:b/>
          <w:bCs/>
          <w:sz w:val="24"/>
          <w:szCs w:val="24"/>
        </w:rPr>
        <w:t xml:space="preserve">Razones o motivos de inconformidad: </w:t>
      </w:r>
    </w:p>
    <w:p w14:paraId="6B07B5D7" w14:textId="58D7033F" w:rsidR="007D2CFD" w:rsidRPr="007D2CFD" w:rsidRDefault="007D2CFD" w:rsidP="007D2CFD">
      <w:pPr>
        <w:pStyle w:val="Citas"/>
        <w:rPr>
          <w:b/>
          <w:bCs/>
        </w:rPr>
      </w:pPr>
      <w:r>
        <w:t>“</w:t>
      </w:r>
      <w:r w:rsidR="004B287B" w:rsidRPr="004B287B">
        <w:t xml:space="preserve">De acuerdo a lo que marca la ley de transparencia acceso a la información pública toda solicitud de información ciudadana, de un órgano grande, autoridad competente que solicita la información; esta deberá ser recibida por la unidad de transparencia y turnada al área unidad a la que se le solicita la información y que de acuerdo a sus funciones sea el área que debe dar respuesta a las solicitudes de información tal y como lo prevé la ley y la unidad de transparencia tenga conocimiento que tengan o puedan tener la información que se solicita. Por lo anterior una vez que la unidad de </w:t>
      </w:r>
      <w:r w:rsidR="004B287B" w:rsidRPr="004B287B">
        <w:lastRenderedPageBreak/>
        <w:t xml:space="preserve">transparencia recibe la solicitud de información esta deberá ser turnada al área que de acuerdo a las facultades y funciones fue turnada a la oficina de presidencia y precisamente a la licenciada María Dolores </w:t>
      </w:r>
      <w:proofErr w:type="spellStart"/>
      <w:r w:rsidR="004B287B" w:rsidRPr="004B287B">
        <w:t>Zuppa</w:t>
      </w:r>
      <w:proofErr w:type="spellEnd"/>
      <w:r w:rsidR="004B287B" w:rsidRPr="004B287B">
        <w:t xml:space="preserve"> Villegas más no así al área que da respuesta. El </w:t>
      </w:r>
      <w:proofErr w:type="spellStart"/>
      <w:r w:rsidR="004B287B" w:rsidRPr="004B287B">
        <w:t>parrafo</w:t>
      </w:r>
      <w:proofErr w:type="spellEnd"/>
      <w:r w:rsidR="004B287B" w:rsidRPr="004B287B">
        <w:t xml:space="preserve"> anterior se deduce que el motivo de la inconformidad fue que no se le dio el trámite correcto a la solicitud, por lo que se viola el derecho individual y humano de certeza jurídica dado que el oficio que se recibió como respuesta no se obliga a derecho y tampoco se garantiza que el procedimiento realizado haya sido el correcto. Así también tampoco se aplican los principios de profesionalismo de esa institución dado que si bien es cierto que las cuestiones de índole personal atañen únicamente a los servidores públicos en cuestión también lo es que ambos servidores públicos perciben un sueldo que deriva del presupuesto asignado para la institución por lo tanto al ejercer recursos públicos a los dos servidores públicos en cuestión y que se indican sus nombres en la solicitud de información realizan actividades meramente personales en horarios de trabajo y fuera de sus lugares habituales donde debieran de estar prestando sus servicios profesionales más no así en lugar distinto y dentro del horario establecido para realizar sus funciones. Por lo que el motivo de la solicitud de información no es perjudicar a los servidores públicos sino por el contrario solicitar la información precisa clara y directa a la ciudadana presidenta de la dependencia a fin de saber si existe conocimiento y documentalmente existe pruebas o actas administrativas o procedimientos levantados ante los servidores públicos por esta cuestión. Por otro lado es violatorio de garantías la respuesta recibida por parte de la ciudadana Jenny Candelaria Sánchez </w:t>
      </w:r>
      <w:proofErr w:type="spellStart"/>
      <w:r w:rsidR="004B287B" w:rsidRPr="004B287B">
        <w:t>Peza</w:t>
      </w:r>
      <w:proofErr w:type="spellEnd"/>
      <w:r w:rsidR="004B287B" w:rsidRPr="004B287B">
        <w:t xml:space="preserve">, dado que no es ella la persona la que fue solicitada la información y De igual forma no es ella la persona responsable de levantar los procedimientos administrativos ante cualquier servidor público y que de acuerdo a esta función debería ser el órgano de control la </w:t>
      </w:r>
      <w:r w:rsidR="004B287B" w:rsidRPr="004B287B">
        <w:lastRenderedPageBreak/>
        <w:t xml:space="preserve">solicitud de la misma presidenta que es la que tiene o tuvo conocimiento de los hechos descritos en la solicitud de información. Por lo que en relación a lo anterior se viola el derecho confiabilidad por lo que no puede ser verificable por la ciudadanía la veracidad de que la tramitación a la solicitud fuera turnada a la máxima autoridad de la dependencia por lo que estamos en el supuesto de usurpación de funciones por parte de la directora. Por otro lado apegándome al artículo 12 que tal y como la funcionaria pública plasmo sobre el documento, el sujeto obligado a </w:t>
      </w:r>
      <w:proofErr w:type="spellStart"/>
      <w:r w:rsidR="004B287B" w:rsidRPr="004B287B">
        <w:t>proporcionara</w:t>
      </w:r>
      <w:proofErr w:type="spellEnd"/>
      <w:r w:rsidR="004B287B" w:rsidRPr="004B287B">
        <w:t xml:space="preserve"> toda la información pública que existe en sus archivos, también lo es que entre sus funciones se encuentran generar la información que derivado de sus funciones realizan todos los servidores públicos por lo tanto deben de existir las actas administrativas levantadas los procedimientos ante el órgano de control los antecedentes que tengan los servidores públicos que realizaron actividades en horario de trabajo y fuera de sus lugares habituales para realizar actividades meramente personales así también de acuerdo a la ley deben existir reglamentos internos que indican cuáles son las sanciones a las que todo servidor público debe aplicarse en caso de incurrir en actos que tal y como se describen en la solicitud fueron presenciadas por la ciudadanía y como bien se indicó son servidores públicos que perciben un sueldo derivado de recursos públicos Por lo cual es obligación de la persona que encabeza la dependencia dar aviso a su órgano de control a fin de que se realicen las medidas preventivas o en su defecto sanciones a fin de evitar que la circunstancia vuelva a repetirse. Por otro lado apegándome al acto impugnado de la falta de trámite a la solicitud de información se manifiesta el instituto que derivado de la respuesta recibida no se encuentra pegado a derecho a la ley de los principios de transparencia dado que no se adjunta el documento oficial en el que la unidad de transparencia turnó la solicitud de información al área respectiva, dándose por ende que el acto </w:t>
      </w:r>
      <w:r w:rsidR="004B287B" w:rsidRPr="004B287B">
        <w:lastRenderedPageBreak/>
        <w:t xml:space="preserve">administrativo nunca se realizó dado que no existe constancia en la que la presidenta del </w:t>
      </w:r>
      <w:proofErr w:type="spellStart"/>
      <w:r w:rsidR="004B287B" w:rsidRPr="004B287B">
        <w:t>dif</w:t>
      </w:r>
      <w:proofErr w:type="spellEnd"/>
      <w:r w:rsidR="004B287B" w:rsidRPr="004B287B">
        <w:t xml:space="preserve"> haya sido notificada sobre la solicitud de información. Este último punto hace suponer que el sujeto obligado no trabaja bajo el principio de transparencia por lo que esta respuesta debería de ser acompañada del oficio de la unidad de transparencia a presidencia, al órgano de control interno o al área de recursos humanos que son las áreas que deberían de tener esta información sobre sus trabajadores estoy de acuerdo al fundamento legal en el que se indica que todo sujeto obligado y servidores públicos deben documentar todo hecho o acto que derive de sus funciones o facultades las cuales al no venir acompañada la notificación que antecede se da por hecho que no se está realizando el trámite correcto. Por lo anterior es violatorio de garantías el derecho de la ciudadanía al acceso a la información por lo cual solicito al instituto se ha revisado el presente recurso a fin de que de nueva cuenta se revise el presente asunto y la ciudadanía reciba la información, correcta, completa y solo aquella que de acuerdo a sus funciones deban realizar las </w:t>
      </w:r>
      <w:proofErr w:type="spellStart"/>
      <w:r w:rsidR="004B287B" w:rsidRPr="004B287B">
        <w:t>areas</w:t>
      </w:r>
      <w:proofErr w:type="spellEnd"/>
      <w:r w:rsidR="004B287B" w:rsidRPr="004B287B">
        <w:t xml:space="preserve"> competentes a fin de evitar que un área administrativa no competente de respuesta de algo que no conoce no sabe y no le consta y que no son sus funciones así también se solicita se perciba a la unidad de transparencia a fin de que entregue la información completa (notificarse la solicitud a las áreas a las que deba corresponderles y que sepa que puedan contar con la información) o por el contrario se aplique las medidas de apremio en caso de no contar con la información que de acuerdo a sus funciones debió de haber realizado la unidad de transparencia. Apelo al derecho y a la justicia para que en su momento se reciba la información conforme a derecho de la solicitud del y de acuerdo a lo impugnado en el presente recurso así como también al ejercicio de las facultades que tengan los sujetos obligados por medio de sus unidades de transparencia</w:t>
      </w:r>
      <w:r>
        <w:t xml:space="preserve">” </w:t>
      </w:r>
      <w:r>
        <w:rPr>
          <w:b/>
          <w:bCs/>
        </w:rPr>
        <w:t>(Sic)</w:t>
      </w:r>
    </w:p>
    <w:p w14:paraId="0CFB28BF" w14:textId="74395279" w:rsidR="004B287B" w:rsidRDefault="004B287B" w:rsidP="00F31A71">
      <w:pPr>
        <w:spacing w:before="240" w:line="360" w:lineRule="auto"/>
        <w:jc w:val="both"/>
        <w:rPr>
          <w:b/>
          <w:bCs/>
        </w:rPr>
      </w:pPr>
      <w:r>
        <w:rPr>
          <w:rFonts w:ascii="Palatino Linotype" w:hAnsi="Palatino Linotype"/>
          <w:sz w:val="24"/>
          <w:szCs w:val="24"/>
        </w:rPr>
        <w:lastRenderedPageBreak/>
        <w:t xml:space="preserve">Adjuntando el documento electrónico </w:t>
      </w:r>
      <w:r>
        <w:rPr>
          <w:rFonts w:ascii="Palatino Linotype" w:hAnsi="Palatino Linotype"/>
          <w:b/>
          <w:bCs/>
          <w:sz w:val="24"/>
          <w:szCs w:val="24"/>
        </w:rPr>
        <w:t xml:space="preserve">“Oficio Respuesta Direccion.pdf”, </w:t>
      </w:r>
      <w:r>
        <w:rPr>
          <w:rFonts w:ascii="Palatino Linotype" w:hAnsi="Palatino Linotype"/>
          <w:sz w:val="24"/>
          <w:szCs w:val="24"/>
        </w:rPr>
        <w:t xml:space="preserve">remitido por </w:t>
      </w:r>
      <w:r>
        <w:rPr>
          <w:rFonts w:ascii="Palatino Linotype" w:hAnsi="Palatino Linotype"/>
          <w:b/>
          <w:bCs/>
          <w:sz w:val="24"/>
          <w:szCs w:val="24"/>
        </w:rPr>
        <w:t xml:space="preserve">El Sujeto Obligado </w:t>
      </w:r>
      <w:r>
        <w:rPr>
          <w:rFonts w:ascii="Palatino Linotype" w:hAnsi="Palatino Linotype"/>
          <w:sz w:val="24"/>
          <w:szCs w:val="24"/>
        </w:rPr>
        <w:t xml:space="preserve">mediante respuesta primigenia. </w:t>
      </w:r>
    </w:p>
    <w:p w14:paraId="10C6A595" w14:textId="77777777" w:rsidR="004B287B" w:rsidRDefault="004B287B" w:rsidP="00F31A71">
      <w:pPr>
        <w:spacing w:before="240" w:line="360" w:lineRule="auto"/>
        <w:jc w:val="both"/>
        <w:rPr>
          <w:b/>
          <w:bCs/>
        </w:rPr>
      </w:pPr>
    </w:p>
    <w:p w14:paraId="6B689A4F" w14:textId="2ADFE30A" w:rsidR="00073E92" w:rsidRDefault="00871F78" w:rsidP="00073E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4B133A26" w14:textId="3F7A1183" w:rsidR="00246968" w:rsidRPr="00246968" w:rsidRDefault="00073E92" w:rsidP="0036654D">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 al Comisionado</w:t>
      </w:r>
      <w:r w:rsidR="0034605F">
        <w:rPr>
          <w:rFonts w:ascii="Palatino Linotype" w:hAnsi="Palatino Linotype" w:cs="Arial"/>
          <w:sz w:val="24"/>
          <w:szCs w:val="24"/>
        </w:rPr>
        <w:t xml:space="preserve"> </w:t>
      </w:r>
      <w:r w:rsidR="001E4787">
        <w:rPr>
          <w:rFonts w:ascii="Palatino Linotype" w:hAnsi="Palatino Linotype" w:cs="Arial"/>
          <w:sz w:val="24"/>
          <w:szCs w:val="24"/>
        </w:rPr>
        <w:t>presidente</w:t>
      </w:r>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4B287B">
        <w:rPr>
          <w:rFonts w:ascii="Palatino Linotype" w:hAnsi="Palatino Linotype" w:cs="Arial"/>
          <w:b/>
          <w:bCs/>
          <w:sz w:val="24"/>
          <w:szCs w:val="24"/>
        </w:rPr>
        <w:t xml:space="preserve">diecinueve de junio de dos mil veinticinco, </w:t>
      </w:r>
      <w:r w:rsidR="00246968">
        <w:rPr>
          <w:rFonts w:ascii="Palatino Linotype" w:hAnsi="Palatino Linotype" w:cs="Arial"/>
          <w:sz w:val="24"/>
          <w:szCs w:val="24"/>
        </w:rPr>
        <w:t xml:space="preserve">determinándose en él, un plazo de siete días para que las partes manifestaran lo que a su derecho corresponda en términos del numeral ya citado. </w:t>
      </w:r>
    </w:p>
    <w:p w14:paraId="1E37748B" w14:textId="77777777" w:rsidR="00246968" w:rsidRDefault="00246968" w:rsidP="0036654D">
      <w:pPr>
        <w:spacing w:before="240" w:line="360" w:lineRule="auto"/>
        <w:jc w:val="both"/>
        <w:rPr>
          <w:rFonts w:ascii="Palatino Linotype" w:hAnsi="Palatino Linotype" w:cs="Arial"/>
          <w:sz w:val="24"/>
          <w:szCs w:val="24"/>
        </w:rPr>
      </w:pPr>
    </w:p>
    <w:p w14:paraId="66F3567F" w14:textId="6E711A71" w:rsidR="00073E92" w:rsidRDefault="00871F78"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0F871E0F" w14:textId="6BC3B0B0" w:rsidR="00246968" w:rsidRPr="00246968" w:rsidRDefault="00EE5878" w:rsidP="00EE5878">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los expedientes electrónicos de los recursos de revisión se advierte que </w:t>
      </w:r>
      <w:r>
        <w:rPr>
          <w:rFonts w:ascii="Palatino Linotype" w:hAnsi="Palatino Linotype" w:cs="Arial"/>
          <w:b/>
          <w:bCs/>
          <w:sz w:val="24"/>
          <w:szCs w:val="24"/>
        </w:rPr>
        <w:t xml:space="preserve">El Sujeto Obligado </w:t>
      </w:r>
      <w:r w:rsidR="007D2CFD">
        <w:rPr>
          <w:rFonts w:ascii="Palatino Linotype" w:hAnsi="Palatino Linotype" w:cs="Arial"/>
          <w:sz w:val="24"/>
          <w:szCs w:val="24"/>
        </w:rPr>
        <w:t xml:space="preserve">fue omiso en rendir su informe justificado. </w:t>
      </w:r>
    </w:p>
    <w:p w14:paraId="72EAD1EB" w14:textId="5DB31CE4" w:rsidR="00EE5878" w:rsidRPr="00EF5310" w:rsidRDefault="00EE5878" w:rsidP="00EE5878">
      <w:pPr>
        <w:spacing w:before="240" w:line="360" w:lineRule="auto"/>
        <w:jc w:val="both"/>
        <w:rPr>
          <w:rFonts w:ascii="Palatino Linotype" w:hAnsi="Palatino Linotype" w:cs="Arial"/>
          <w:sz w:val="24"/>
          <w:szCs w:val="24"/>
        </w:rPr>
      </w:pPr>
      <w:r>
        <w:rPr>
          <w:rFonts w:ascii="Palatino Linotype" w:hAnsi="Palatino Linotype" w:cs="Arial"/>
          <w:sz w:val="24"/>
          <w:szCs w:val="24"/>
        </w:rPr>
        <w:t>Por lo cual se decretó instrucción con fecha</w:t>
      </w:r>
      <w:r w:rsidR="00246968">
        <w:rPr>
          <w:rFonts w:ascii="Palatino Linotype" w:hAnsi="Palatino Linotype" w:cs="Arial"/>
          <w:sz w:val="24"/>
          <w:szCs w:val="24"/>
        </w:rPr>
        <w:t xml:space="preserve"> </w:t>
      </w:r>
      <w:r w:rsidR="004B287B">
        <w:rPr>
          <w:rFonts w:ascii="Palatino Linotype" w:hAnsi="Palatino Linotype" w:cs="Arial"/>
          <w:b/>
          <w:bCs/>
          <w:sz w:val="24"/>
          <w:szCs w:val="24"/>
        </w:rPr>
        <w:t>uno de julio</w:t>
      </w:r>
      <w:r w:rsidR="00246968">
        <w:rPr>
          <w:rFonts w:ascii="Palatino Linotype" w:hAnsi="Palatino Linotype" w:cs="Arial"/>
          <w:b/>
          <w:bCs/>
          <w:sz w:val="24"/>
          <w:szCs w:val="24"/>
        </w:rPr>
        <w:t xml:space="preserve"> de los corrientes, </w:t>
      </w:r>
      <w:r w:rsidR="00675D5F">
        <w:rPr>
          <w:rFonts w:ascii="Palatino Linotype" w:hAnsi="Palatino Linotype" w:cs="Arial"/>
          <w:sz w:val="24"/>
          <w:szCs w:val="24"/>
        </w:rPr>
        <w:t xml:space="preserve">en términos del </w:t>
      </w:r>
      <w:r>
        <w:rPr>
          <w:rFonts w:ascii="Palatino Linotype" w:hAnsi="Palatino Linotype" w:cs="Arial"/>
          <w:sz w:val="24"/>
          <w:szCs w:val="24"/>
        </w:rPr>
        <w:t xml:space="preserve">artículo 185 Fracción VI de la Ley de Transparencia y Acceso a la Información Pública del Estado de México y Municipios, iniciando el término legal para dictar resolución definitiva del asunto. </w:t>
      </w:r>
    </w:p>
    <w:p w14:paraId="0D4A17DB" w14:textId="1232C92D"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4D08165D" w14:textId="77777777" w:rsidR="004B287B" w:rsidRPr="008A2022" w:rsidRDefault="004B287B" w:rsidP="004B287B">
      <w:pPr>
        <w:spacing w:line="360" w:lineRule="auto"/>
        <w:jc w:val="both"/>
        <w:rPr>
          <w:rFonts w:ascii="Palatino Linotype" w:hAnsi="Palatino Linotype"/>
          <w:sz w:val="24"/>
          <w:szCs w:val="24"/>
        </w:rPr>
      </w:pPr>
      <w:r w:rsidRPr="008A2022">
        <w:rPr>
          <w:rFonts w:ascii="Palatino Linotype" w:hAnsi="Palatino Linotype"/>
          <w:sz w:val="24"/>
          <w:szCs w:val="24"/>
        </w:rPr>
        <w:t>Este Instituto de Transparencia</w:t>
      </w:r>
      <w:r w:rsidRPr="004B287B">
        <w:rPr>
          <w:rFonts w:ascii="Palatino Linotype" w:hAnsi="Palatino Linotype"/>
          <w:sz w:val="24"/>
          <w:szCs w:val="24"/>
        </w:rPr>
        <w:t>,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w:t>
      </w:r>
      <w:r w:rsidRPr="008A2022">
        <w:rPr>
          <w:rFonts w:ascii="Palatino Linotype" w:hAnsi="Palatino Linotype"/>
          <w:sz w:val="24"/>
          <w:szCs w:val="24"/>
        </w:rPr>
        <w:t xml:space="preserve">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783FDB62" w14:textId="77777777" w:rsidR="007D2CFD" w:rsidRDefault="007D2CFD" w:rsidP="007D2CFD">
      <w:pPr>
        <w:spacing w:after="0" w:line="360" w:lineRule="auto"/>
        <w:jc w:val="both"/>
        <w:rPr>
          <w:rFonts w:ascii="Palatino Linotype" w:hAnsi="Palatino Linotype" w:cs="Arial"/>
          <w:sz w:val="24"/>
          <w:szCs w:val="24"/>
        </w:rPr>
      </w:pPr>
    </w:p>
    <w:p w14:paraId="44D030B8" w14:textId="77777777" w:rsidR="007D2CFD" w:rsidRDefault="007D2CFD" w:rsidP="007D2CFD">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1E9CEE6" w14:textId="77777777" w:rsidR="007D2CFD" w:rsidRDefault="007D2CFD" w:rsidP="007D2CF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38A0AEC" w14:textId="77777777" w:rsidR="00656479" w:rsidRDefault="00656479" w:rsidP="007E24F0">
      <w:pPr>
        <w:spacing w:before="240" w:line="360" w:lineRule="auto"/>
        <w:jc w:val="both"/>
        <w:rPr>
          <w:rFonts w:ascii="Palatino Linotype" w:eastAsia="Calibri" w:hAnsi="Palatino Linotype"/>
          <w:b/>
          <w:color w:val="000000" w:themeColor="text1"/>
          <w:sz w:val="24"/>
          <w:szCs w:val="24"/>
          <w:lang w:val="es-ES"/>
        </w:rPr>
      </w:pPr>
    </w:p>
    <w:p w14:paraId="2E552D52" w14:textId="77777777" w:rsidR="004B287B" w:rsidRDefault="004B287B" w:rsidP="004B287B">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14B88180" w14:textId="77777777" w:rsidR="004B287B" w:rsidRPr="00AF17B1" w:rsidRDefault="004B287B" w:rsidP="004B287B">
      <w:pPr>
        <w:pStyle w:val="Prrafodelista"/>
        <w:autoSpaceDE w:val="0"/>
        <w:autoSpaceDN w:val="0"/>
        <w:adjustRightInd w:val="0"/>
        <w:spacing w:before="240" w:after="160" w:line="360" w:lineRule="auto"/>
        <w:ind w:left="0"/>
        <w:jc w:val="both"/>
        <w:rPr>
          <w:rFonts w:ascii="Palatino Linotype" w:hAnsi="Palatino Linotype"/>
        </w:rPr>
      </w:pPr>
      <w:r w:rsidRPr="00AF17B1">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054CD5C2" w14:textId="77777777" w:rsidR="004B287B" w:rsidRPr="00AF17B1" w:rsidRDefault="004B287B" w:rsidP="004B287B">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lang w:eastAsia="es-ES"/>
        </w:rPr>
        <w:t xml:space="preserve">“Artículo 180. </w:t>
      </w:r>
      <w:r w:rsidRPr="00AF17B1">
        <w:rPr>
          <w:rFonts w:ascii="Palatino Linotype" w:eastAsia="Times New Roman" w:hAnsi="Palatino Linotype" w:cs="Arial"/>
          <w:i/>
          <w:lang w:eastAsia="es-ES"/>
        </w:rPr>
        <w:t>El recurso de revisión contendrá:</w:t>
      </w:r>
    </w:p>
    <w:p w14:paraId="6FB1272D" w14:textId="77777777" w:rsidR="004B287B" w:rsidRPr="00AF17B1" w:rsidRDefault="004B287B" w:rsidP="004B287B">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 El sujeto obligado ante la cual se presentó la solicitud;</w:t>
      </w:r>
    </w:p>
    <w:p w14:paraId="7A38CFEC" w14:textId="77777777" w:rsidR="004B287B" w:rsidRPr="00AF17B1" w:rsidRDefault="004B287B" w:rsidP="004B287B">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u w:val="single"/>
          <w:lang w:eastAsia="es-ES"/>
        </w:rPr>
        <w:t>II. El nombre del solicitante que recurre</w:t>
      </w:r>
      <w:r w:rsidRPr="00AF17B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708D8432" w14:textId="77777777" w:rsidR="004B287B" w:rsidRPr="00AF17B1" w:rsidRDefault="004B287B" w:rsidP="004B287B">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III. El número de folio de respuesta de la solicitud de acceso;</w:t>
      </w:r>
    </w:p>
    <w:p w14:paraId="00156EED" w14:textId="77777777" w:rsidR="004B287B" w:rsidRPr="00AF17B1" w:rsidRDefault="004B287B" w:rsidP="004B287B">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514D17D8" w14:textId="77777777" w:rsidR="004B287B" w:rsidRPr="00AF17B1" w:rsidRDefault="004B287B" w:rsidP="004B287B">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 El acto que se recurre;</w:t>
      </w:r>
    </w:p>
    <w:p w14:paraId="15989795" w14:textId="77777777" w:rsidR="004B287B" w:rsidRPr="00AF17B1" w:rsidRDefault="004B287B" w:rsidP="004B287B">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 Las razones o motivos de inconformidad;</w:t>
      </w:r>
    </w:p>
    <w:p w14:paraId="19FBF5A4" w14:textId="77777777" w:rsidR="004B287B" w:rsidRPr="00AF17B1" w:rsidRDefault="004B287B" w:rsidP="004B287B">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lastRenderedPageBreak/>
        <w:t>VII. La copia de la respuesta que se impugna y, en su caso, de la notificación correspondiente, en el caso de respuesta de la solicitud; y</w:t>
      </w:r>
    </w:p>
    <w:p w14:paraId="720B4521" w14:textId="77777777" w:rsidR="004B287B" w:rsidRPr="00AF17B1" w:rsidRDefault="004B287B" w:rsidP="004B287B">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VIII. Firma del recurrente, en su caso, cuando se presente por escrito, requisito sin el cual se dará trámite al recurso.</w:t>
      </w:r>
    </w:p>
    <w:p w14:paraId="3567F7CD" w14:textId="77777777" w:rsidR="004B287B" w:rsidRPr="00AF17B1" w:rsidRDefault="004B287B" w:rsidP="004B287B">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Adicionalmente, se podrán anexar las pruebas y demás elementos que considere procedentes someter a juicio del Instituto.</w:t>
      </w:r>
    </w:p>
    <w:p w14:paraId="709A5434" w14:textId="77777777" w:rsidR="004B287B" w:rsidRPr="00AF17B1" w:rsidRDefault="004B287B" w:rsidP="004B287B">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En ningún caso será necesario que el particular ratifique el recurso de revisión interpuesto.</w:t>
      </w:r>
    </w:p>
    <w:p w14:paraId="6B9D3BD6" w14:textId="77777777" w:rsidR="004B287B" w:rsidRPr="00AF17B1" w:rsidRDefault="004B287B" w:rsidP="004B287B">
      <w:pPr>
        <w:spacing w:before="240" w:line="360" w:lineRule="auto"/>
        <w:ind w:left="851" w:right="851"/>
        <w:jc w:val="both"/>
        <w:rPr>
          <w:rFonts w:ascii="Palatino Linotype" w:eastAsia="Times New Roman" w:hAnsi="Palatino Linotype" w:cs="Arial"/>
          <w:i/>
          <w:sz w:val="24"/>
          <w:szCs w:val="24"/>
          <w:lang w:eastAsia="es-ES"/>
        </w:rPr>
      </w:pPr>
      <w:r w:rsidRPr="00AF17B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AF17B1">
        <w:rPr>
          <w:rFonts w:ascii="Palatino Linotype" w:eastAsia="Times New Roman" w:hAnsi="Palatino Linotype" w:cs="Arial"/>
          <w:b/>
          <w:i/>
          <w:lang w:eastAsia="es-ES"/>
        </w:rPr>
        <w:t xml:space="preserve"> [Sic] </w:t>
      </w:r>
    </w:p>
    <w:p w14:paraId="0A0D5EC8" w14:textId="77777777" w:rsidR="004B287B" w:rsidRPr="00AF17B1" w:rsidRDefault="004B287B" w:rsidP="004B287B">
      <w:pPr>
        <w:spacing w:after="0" w:line="360" w:lineRule="auto"/>
        <w:jc w:val="both"/>
        <w:rPr>
          <w:rFonts w:ascii="Palatino Linotype" w:eastAsia="Times New Roman" w:hAnsi="Palatino Linotype" w:cs="Arial"/>
          <w:b/>
          <w:i/>
          <w:sz w:val="24"/>
          <w:szCs w:val="24"/>
          <w:lang w:eastAsia="es-ES"/>
        </w:rPr>
      </w:pPr>
    </w:p>
    <w:p w14:paraId="3DF9D0A2" w14:textId="77777777" w:rsidR="004B287B" w:rsidRPr="00AF17B1" w:rsidRDefault="004B287B" w:rsidP="004B287B">
      <w:pPr>
        <w:spacing w:after="0" w:line="360" w:lineRule="auto"/>
        <w:jc w:val="both"/>
        <w:rPr>
          <w:rFonts w:ascii="Palatino Linotype" w:hAnsi="Palatino Linotype" w:cs="Arial"/>
          <w:sz w:val="24"/>
          <w:szCs w:val="24"/>
          <w:lang w:eastAsia="es-ES"/>
        </w:rPr>
      </w:pPr>
      <w:r w:rsidRPr="00AF17B1">
        <w:rPr>
          <w:rFonts w:ascii="Palatino Linotype" w:hAnsi="Palatino Linotype" w:cs="Segoe UI"/>
          <w:sz w:val="24"/>
          <w:szCs w:val="24"/>
          <w:lang w:eastAsia="es-ES"/>
        </w:rPr>
        <w:t xml:space="preserve">Cabe señalar que </w:t>
      </w:r>
      <w:r w:rsidRPr="00AF17B1">
        <w:rPr>
          <w:rFonts w:ascii="Palatino Linotype" w:hAnsi="Palatino Linotype" w:cs="Segoe UI"/>
          <w:b/>
          <w:sz w:val="24"/>
          <w:szCs w:val="24"/>
          <w:lang w:eastAsia="es-ES"/>
        </w:rPr>
        <w:t>El Recurrente</w:t>
      </w:r>
      <w:r w:rsidRPr="00AF17B1">
        <w:rPr>
          <w:rFonts w:ascii="Palatino Linotype" w:hAnsi="Palatino Linotype" w:cs="Segoe UI"/>
          <w:sz w:val="24"/>
          <w:szCs w:val="24"/>
          <w:lang w:eastAsia="es-ES"/>
        </w:rPr>
        <w:t xml:space="preserve"> ejerció de manera anónima su derecho de acceso a la información pública</w:t>
      </w:r>
      <w:r w:rsidRPr="00AF17B1">
        <w:rPr>
          <w:rFonts w:ascii="Palatino Linotype" w:hAnsi="Palatino Linotype" w:cs="Times New Roman"/>
          <w:sz w:val="24"/>
          <w:szCs w:val="24"/>
          <w:lang w:eastAsia="es-ES"/>
        </w:rPr>
        <w:t xml:space="preserve">, sin embargo, no es motivo para desechar las </w:t>
      </w:r>
      <w:r w:rsidRPr="00AF17B1">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33C5B69C" w14:textId="77777777" w:rsidR="004B287B" w:rsidRPr="00AF17B1" w:rsidRDefault="004B287B" w:rsidP="004B287B">
      <w:pPr>
        <w:spacing w:before="240" w:line="360" w:lineRule="auto"/>
        <w:ind w:left="851" w:right="851"/>
        <w:jc w:val="both"/>
        <w:rPr>
          <w:rFonts w:ascii="Palatino Linotype" w:hAnsi="Palatino Linotype" w:cs="Arial"/>
          <w:b/>
          <w:i/>
          <w:lang w:eastAsia="es-ES"/>
        </w:rPr>
      </w:pPr>
      <w:r w:rsidRPr="00AF17B1">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F17B1">
        <w:rPr>
          <w:rFonts w:ascii="Palatino Linotype" w:hAnsi="Palatino Linotype" w:cs="Arial"/>
          <w:b/>
          <w:i/>
          <w:lang w:eastAsia="es-ES"/>
        </w:rPr>
        <w:t>[Sic]</w:t>
      </w:r>
    </w:p>
    <w:p w14:paraId="42FB5DC2" w14:textId="77777777" w:rsidR="004B287B" w:rsidRPr="00AF17B1" w:rsidRDefault="004B287B" w:rsidP="004B287B">
      <w:pPr>
        <w:spacing w:before="240" w:line="360" w:lineRule="auto"/>
        <w:ind w:left="851" w:right="851"/>
        <w:jc w:val="both"/>
        <w:rPr>
          <w:rFonts w:ascii="Palatino Linotype" w:hAnsi="Palatino Linotype" w:cs="Arial"/>
          <w:b/>
          <w:i/>
          <w:lang w:eastAsia="es-ES"/>
        </w:rPr>
      </w:pPr>
    </w:p>
    <w:p w14:paraId="4048A236" w14:textId="77777777" w:rsidR="004B287B" w:rsidRPr="00AF17B1" w:rsidRDefault="004B287B" w:rsidP="004B287B">
      <w:pPr>
        <w:spacing w:after="0" w:line="360" w:lineRule="auto"/>
        <w:jc w:val="both"/>
        <w:rPr>
          <w:rFonts w:ascii="Palatino Linotype" w:hAnsi="Palatino Linotype" w:cs="Times New Roman"/>
          <w:sz w:val="24"/>
          <w:szCs w:val="24"/>
          <w:lang w:eastAsia="es-ES"/>
        </w:rPr>
      </w:pPr>
      <w:r w:rsidRPr="00AF17B1">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AF17B1">
        <w:rPr>
          <w:rFonts w:ascii="Palatino Linotype" w:hAnsi="Palatino Linotype" w:cs="Arial"/>
          <w:sz w:val="24"/>
          <w:szCs w:val="24"/>
          <w:lang w:eastAsia="es-ES"/>
        </w:rPr>
        <w:t>vigésimo, vigésimo primero</w:t>
      </w:r>
      <w:r w:rsidRPr="00AF17B1">
        <w:rPr>
          <w:rFonts w:ascii="Palatino Linotype" w:eastAsia="Times New Roman" w:hAnsi="Palatino Linotype" w:cs="Arial"/>
          <w:sz w:val="24"/>
          <w:szCs w:val="24"/>
          <w:lang w:eastAsia="es-ES"/>
        </w:rPr>
        <w:t xml:space="preserve"> y vigésimo segundo</w:t>
      </w:r>
      <w:r w:rsidRPr="00AF17B1">
        <w:rPr>
          <w:rFonts w:ascii="Palatino Linotype" w:hAnsi="Palatino Linotype" w:cs="Times New Roman"/>
          <w:sz w:val="24"/>
          <w:szCs w:val="24"/>
          <w:lang w:eastAsia="es-ES"/>
        </w:rPr>
        <w:t>, de la Constitución Política del Estado Libre y Soberano de México, se establece lo siguiente:</w:t>
      </w:r>
    </w:p>
    <w:p w14:paraId="3D83B714" w14:textId="77777777" w:rsidR="004B287B" w:rsidRPr="00AF17B1" w:rsidRDefault="004B287B" w:rsidP="004B287B">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 los Estados Unidos Mexicanos</w:t>
      </w:r>
    </w:p>
    <w:p w14:paraId="01133C5B" w14:textId="77777777" w:rsidR="004B287B" w:rsidRPr="00AF17B1" w:rsidRDefault="004B287B" w:rsidP="004B287B">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b/>
          <w:i/>
          <w:lang w:eastAsia="es-ES"/>
        </w:rPr>
        <w:t>“Artículo 6</w:t>
      </w:r>
      <w:r w:rsidRPr="00AF17B1">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9FF2A7A" w14:textId="77777777" w:rsidR="004B287B" w:rsidRPr="00AF17B1" w:rsidRDefault="004B287B" w:rsidP="004B287B">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2D0D65BC" w14:textId="77777777" w:rsidR="004B287B" w:rsidRPr="00AF17B1" w:rsidRDefault="004B287B" w:rsidP="004B287B">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Para efectos de lo dispuesto en el presente artículo se observará lo siguiente: </w:t>
      </w:r>
    </w:p>
    <w:p w14:paraId="7604B350" w14:textId="77777777" w:rsidR="004B287B" w:rsidRPr="00AF17B1" w:rsidRDefault="004B287B" w:rsidP="004B287B">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2D5FF1FC" w14:textId="77777777" w:rsidR="004B287B" w:rsidRPr="00AF17B1" w:rsidRDefault="004B287B" w:rsidP="004B287B">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54D31601" w14:textId="77777777" w:rsidR="004B287B" w:rsidRPr="00AF17B1" w:rsidRDefault="004B287B" w:rsidP="004B287B">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41000CD0" w14:textId="77777777" w:rsidR="004B287B" w:rsidRPr="00AF17B1" w:rsidRDefault="004B287B" w:rsidP="004B287B">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r w:rsidRPr="00AF17B1">
        <w:rPr>
          <w:rFonts w:ascii="Palatino Linotype" w:eastAsia="Times New Roman" w:hAnsi="Palatino Linotype" w:cs="Times New Roman"/>
          <w:b/>
          <w:i/>
          <w:lang w:eastAsia="es-ES"/>
        </w:rPr>
        <w:t>[Sic]</w:t>
      </w:r>
    </w:p>
    <w:p w14:paraId="39F86958" w14:textId="77777777" w:rsidR="004B287B" w:rsidRPr="00AF17B1" w:rsidRDefault="004B287B" w:rsidP="004B287B">
      <w:pPr>
        <w:spacing w:before="240" w:line="360" w:lineRule="auto"/>
        <w:ind w:left="851" w:right="851"/>
        <w:jc w:val="both"/>
        <w:rPr>
          <w:rFonts w:ascii="Palatino Linotype" w:eastAsia="Times New Roman" w:hAnsi="Palatino Linotype" w:cs="Times New Roman"/>
          <w:b/>
          <w:i/>
          <w:lang w:eastAsia="es-ES"/>
        </w:rPr>
      </w:pPr>
    </w:p>
    <w:p w14:paraId="09EE3063" w14:textId="77777777" w:rsidR="004B287B" w:rsidRPr="00AF17B1" w:rsidRDefault="004B287B" w:rsidP="004B287B">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del Estado Libre y Soberano de México</w:t>
      </w:r>
    </w:p>
    <w:p w14:paraId="11C2EA29" w14:textId="77777777" w:rsidR="004B287B" w:rsidRPr="00AF17B1" w:rsidRDefault="004B287B" w:rsidP="004B287B">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r w:rsidRPr="00AF17B1">
        <w:rPr>
          <w:rFonts w:ascii="Palatino Linotype" w:eastAsia="Times New Roman" w:hAnsi="Palatino Linotype" w:cs="Times New Roman"/>
          <w:b/>
          <w:i/>
          <w:lang w:eastAsia="es-ES"/>
        </w:rPr>
        <w:t>Artículo 5</w:t>
      </w:r>
      <w:r w:rsidRPr="00AF17B1">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D9DD01A" w14:textId="77777777" w:rsidR="004B287B" w:rsidRPr="00AF17B1" w:rsidRDefault="004B287B" w:rsidP="004B287B">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2A4571E7" w14:textId="77777777" w:rsidR="004B287B" w:rsidRPr="00AF17B1" w:rsidRDefault="004B287B" w:rsidP="004B287B">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452F7985" w14:textId="77777777" w:rsidR="004B287B" w:rsidRPr="00AF17B1" w:rsidRDefault="004B287B" w:rsidP="004B287B">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 (…)</w:t>
      </w:r>
    </w:p>
    <w:p w14:paraId="4955AB8C" w14:textId="77777777" w:rsidR="004B287B" w:rsidRPr="00AF17B1" w:rsidRDefault="004B287B" w:rsidP="004B287B">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76A2F797" w14:textId="77777777" w:rsidR="004B287B" w:rsidRPr="00AF17B1" w:rsidRDefault="004B287B" w:rsidP="004B287B">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50164F9" w14:textId="77777777" w:rsidR="004B287B" w:rsidRPr="00AF17B1" w:rsidRDefault="004B287B" w:rsidP="004B287B">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018B8DE3" w14:textId="77777777" w:rsidR="004B287B" w:rsidRPr="00AF17B1" w:rsidRDefault="004B287B" w:rsidP="004B287B">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61CEE061" w14:textId="77777777" w:rsidR="004B287B" w:rsidRPr="00AF17B1" w:rsidRDefault="004B287B" w:rsidP="004B287B">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5882DBCE" w14:textId="77777777" w:rsidR="004B287B" w:rsidRPr="00AF17B1" w:rsidRDefault="004B287B" w:rsidP="004B287B">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2F3748BA" w14:textId="77777777" w:rsidR="004B287B" w:rsidRPr="00AF17B1" w:rsidRDefault="004B287B" w:rsidP="004B287B">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F17B1">
        <w:rPr>
          <w:rFonts w:ascii="Palatino Linotype" w:eastAsia="Times New Roman" w:hAnsi="Palatino Linotype" w:cs="Times New Roman"/>
          <w:b/>
          <w:i/>
          <w:lang w:eastAsia="es-ES"/>
        </w:rPr>
        <w:t>[Sic]</w:t>
      </w:r>
    </w:p>
    <w:p w14:paraId="76EDC7B5" w14:textId="77777777" w:rsidR="004B287B" w:rsidRDefault="004B287B" w:rsidP="004B287B">
      <w:pPr>
        <w:spacing w:after="0" w:line="360" w:lineRule="auto"/>
        <w:jc w:val="both"/>
        <w:rPr>
          <w:rFonts w:ascii="Palatino Linotype" w:eastAsia="Times New Roman" w:hAnsi="Palatino Linotype" w:cs="Times New Roman"/>
          <w:sz w:val="24"/>
          <w:szCs w:val="24"/>
          <w:lang w:eastAsia="es-ES"/>
        </w:rPr>
      </w:pPr>
    </w:p>
    <w:p w14:paraId="1B13572D" w14:textId="77777777" w:rsidR="004B287B" w:rsidRPr="00AF17B1" w:rsidRDefault="004B287B" w:rsidP="004B287B">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lastRenderedPageBreak/>
        <w:t>Por otra parte, del contenido del artículo 1 de la Constitución Política de los Estados Unidos Mexicanos, se destaca lo siguiente:</w:t>
      </w:r>
    </w:p>
    <w:p w14:paraId="50042CE4" w14:textId="77777777" w:rsidR="004B287B" w:rsidRPr="00AF17B1" w:rsidRDefault="004B287B" w:rsidP="004B287B">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w:t>
      </w:r>
      <w:r w:rsidRPr="00AF17B1">
        <w:rPr>
          <w:rFonts w:ascii="Palatino Linotype" w:hAnsi="Palatino Linotype" w:cs="Times New Roman"/>
          <w:b/>
          <w:i/>
          <w:lang w:eastAsia="es-ES"/>
        </w:rPr>
        <w:t>Artículo 1o</w:t>
      </w:r>
      <w:r w:rsidRPr="00AF17B1">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B3B14F9" w14:textId="77777777" w:rsidR="004B287B" w:rsidRPr="00AF17B1" w:rsidRDefault="004B287B" w:rsidP="004B287B">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34A06EBF" w14:textId="77777777" w:rsidR="004B287B" w:rsidRPr="00AF17B1" w:rsidRDefault="004B287B" w:rsidP="004B287B">
      <w:pPr>
        <w:spacing w:before="240" w:line="360" w:lineRule="auto"/>
        <w:ind w:left="851" w:right="851"/>
        <w:jc w:val="both"/>
        <w:rPr>
          <w:rFonts w:ascii="Palatino Linotype" w:hAnsi="Palatino Linotype" w:cs="Times New Roman"/>
          <w:b/>
          <w:i/>
          <w:lang w:eastAsia="es-ES"/>
        </w:rPr>
      </w:pPr>
      <w:r w:rsidRPr="00AF17B1">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AF17B1">
        <w:rPr>
          <w:rFonts w:ascii="Palatino Linotype" w:hAnsi="Palatino Linotype" w:cs="Times New Roman"/>
          <w:b/>
          <w:i/>
          <w:lang w:eastAsia="es-ES"/>
        </w:rPr>
        <w:t>[Sic]</w:t>
      </w:r>
    </w:p>
    <w:p w14:paraId="09C56A82" w14:textId="77777777" w:rsidR="004B287B" w:rsidRDefault="004B287B" w:rsidP="004B287B">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7593BDE3" w14:textId="77777777" w:rsidR="004B287B" w:rsidRDefault="004B287B" w:rsidP="004B287B">
      <w:pPr>
        <w:tabs>
          <w:tab w:val="left" w:pos="709"/>
        </w:tabs>
        <w:spacing w:before="240" w:line="360" w:lineRule="auto"/>
        <w:ind w:right="51"/>
        <w:jc w:val="both"/>
        <w:rPr>
          <w:rFonts w:ascii="Palatino Linotype" w:hAnsi="Palatino Linotype"/>
          <w:b/>
          <w:sz w:val="28"/>
          <w:szCs w:val="28"/>
        </w:rPr>
      </w:pPr>
      <w:r w:rsidRPr="00AF17B1">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AF17B1">
        <w:rPr>
          <w:rFonts w:ascii="Palatino Linotype" w:eastAsia="Times New Roman" w:hAnsi="Palatino Linotype" w:cs="Times New Roman"/>
          <w:sz w:val="24"/>
          <w:szCs w:val="24"/>
          <w:lang w:eastAsia="es-ES"/>
        </w:rPr>
        <w:lastRenderedPageBreak/>
        <w:t xml:space="preserve">posibilidad de que, </w:t>
      </w:r>
      <w:r w:rsidRPr="00AF17B1">
        <w:rPr>
          <w:rFonts w:ascii="Palatino Linotype" w:eastAsia="Times New Roman" w:hAnsi="Palatino Linotype" w:cs="Times New Roman"/>
          <w:b/>
          <w:sz w:val="24"/>
          <w:szCs w:val="24"/>
          <w:u w:val="single"/>
          <w:lang w:eastAsia="es-ES"/>
        </w:rPr>
        <w:t>incluso, la solicitud de acceso a la información pueda ser anónima</w:t>
      </w:r>
      <w:r w:rsidRPr="00AF17B1">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AF17B1">
        <w:rPr>
          <w:rFonts w:ascii="Palatino Linotype" w:hAnsi="Palatino Linotype" w:cs="Arial"/>
          <w:sz w:val="24"/>
          <w:szCs w:val="24"/>
        </w:rPr>
        <w:t xml:space="preserve">En conclusión, se cubrieron los requisitos de procedencia y </w:t>
      </w:r>
      <w:proofErr w:type="spellStart"/>
      <w:r w:rsidRPr="00AF17B1">
        <w:rPr>
          <w:rFonts w:ascii="Palatino Linotype" w:hAnsi="Palatino Linotype" w:cs="Arial"/>
          <w:sz w:val="24"/>
          <w:szCs w:val="24"/>
        </w:rPr>
        <w:t>procedibilidad</w:t>
      </w:r>
      <w:proofErr w:type="spellEnd"/>
      <w:r w:rsidRPr="00AF17B1">
        <w:rPr>
          <w:rFonts w:ascii="Palatino Linotype" w:hAnsi="Palatino Linotype" w:cs="Arial"/>
          <w:sz w:val="24"/>
          <w:szCs w:val="24"/>
        </w:rPr>
        <w:t xml:space="preserve"> y conforme a las constancias que obran en el expediente.</w:t>
      </w:r>
    </w:p>
    <w:p w14:paraId="5CEE92D9" w14:textId="77777777" w:rsidR="004B287B" w:rsidRPr="007D2CFD" w:rsidRDefault="004B287B" w:rsidP="007E24F0">
      <w:pPr>
        <w:spacing w:before="240" w:line="360" w:lineRule="auto"/>
        <w:jc w:val="both"/>
        <w:rPr>
          <w:rFonts w:ascii="Palatino Linotype" w:eastAsia="Calibri" w:hAnsi="Palatino Linotype"/>
          <w:b/>
          <w:color w:val="000000" w:themeColor="text1"/>
          <w:sz w:val="24"/>
          <w:szCs w:val="24"/>
          <w:lang w:val="es-ES"/>
        </w:rPr>
      </w:pPr>
    </w:p>
    <w:p w14:paraId="4C415E8F" w14:textId="13F444B1" w:rsidR="00246968" w:rsidRPr="00171027" w:rsidRDefault="004B287B" w:rsidP="00246968">
      <w:pPr>
        <w:spacing w:line="360" w:lineRule="auto"/>
        <w:jc w:val="both"/>
        <w:rPr>
          <w:rFonts w:ascii="Palatino Linotype" w:hAnsi="Palatino Linotype"/>
          <w:b/>
          <w:sz w:val="28"/>
          <w:szCs w:val="28"/>
        </w:rPr>
      </w:pPr>
      <w:r>
        <w:rPr>
          <w:rFonts w:ascii="Palatino Linotype" w:hAnsi="Palatino Linotype"/>
          <w:b/>
          <w:sz w:val="28"/>
          <w:szCs w:val="28"/>
        </w:rPr>
        <w:t>CUARTO</w:t>
      </w:r>
      <w:r w:rsidR="00246968" w:rsidRPr="00171027">
        <w:rPr>
          <w:rFonts w:ascii="Palatino Linotype" w:hAnsi="Palatino Linotype"/>
          <w:b/>
          <w:sz w:val="28"/>
          <w:szCs w:val="28"/>
        </w:rPr>
        <w:t>. Del estudio de las causas de improcedencia y sobreseimiento.</w:t>
      </w:r>
    </w:p>
    <w:p w14:paraId="02D5658D" w14:textId="77777777" w:rsidR="00246968" w:rsidRPr="00EF0560" w:rsidRDefault="00246968" w:rsidP="00246968">
      <w:pPr>
        <w:spacing w:line="360" w:lineRule="auto"/>
        <w:jc w:val="both"/>
        <w:rPr>
          <w:rFonts w:ascii="Palatino Linotype" w:hAnsi="Palatino Linotype"/>
          <w:sz w:val="24"/>
          <w:szCs w:val="24"/>
        </w:rPr>
      </w:pPr>
      <w:r w:rsidRPr="00EF0560">
        <w:rPr>
          <w:rFonts w:ascii="Palatino Linotype" w:hAnsi="Palatino Linotype"/>
          <w:sz w:val="24"/>
          <w:szCs w:val="24"/>
        </w:rPr>
        <w:t xml:space="preserve">Es importante resaltar que en el procedimiento de acceso a la información pública y de los medios de impugnación de la materia, se advierten diversos supuestos de </w:t>
      </w:r>
      <w:proofErr w:type="spellStart"/>
      <w:r w:rsidRPr="00EF0560">
        <w:rPr>
          <w:rFonts w:ascii="Palatino Linotype" w:hAnsi="Palatino Linotype"/>
          <w:sz w:val="24"/>
          <w:szCs w:val="24"/>
        </w:rPr>
        <w:t>procedibilidad</w:t>
      </w:r>
      <w:proofErr w:type="spellEnd"/>
      <w:r w:rsidRPr="00EF0560">
        <w:rPr>
          <w:rFonts w:ascii="Palatino Linotype" w:hAnsi="Palatino Linotype"/>
          <w:sz w:val="24"/>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0FC5D3" w14:textId="77777777" w:rsidR="00246968" w:rsidRDefault="00246968" w:rsidP="00246968">
      <w:pPr>
        <w:spacing w:line="360" w:lineRule="auto"/>
        <w:jc w:val="both"/>
        <w:rPr>
          <w:rFonts w:ascii="Palatino Linotype" w:hAnsi="Palatino Linotype"/>
          <w:sz w:val="24"/>
          <w:szCs w:val="24"/>
        </w:rPr>
      </w:pPr>
      <w:r w:rsidRPr="00EF0560">
        <w:rPr>
          <w:rFonts w:ascii="Palatino Linotype" w:hAnsi="Palatino Linotype"/>
          <w:sz w:val="24"/>
          <w:szCs w:val="24"/>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dado que se trata de una figura procesal adoptada en la ley de la materia, la cual permite dilucidar alguna causal que impida el estudio y resolución de un asunto en su fondo, cuando una vez admitido el recurso de revisión se advierta una causa de improced</w:t>
      </w:r>
      <w:bookmarkStart w:id="1" w:name="_GoBack"/>
      <w:bookmarkEnd w:id="1"/>
      <w:r w:rsidRPr="00EF0560">
        <w:rPr>
          <w:rFonts w:ascii="Palatino Linotype" w:hAnsi="Palatino Linotype"/>
          <w:sz w:val="24"/>
          <w:szCs w:val="24"/>
        </w:rPr>
        <w:t>encia que permita sobreseerlo.</w:t>
      </w:r>
      <w:r>
        <w:rPr>
          <w:rFonts w:ascii="Palatino Linotype" w:hAnsi="Palatino Linotype"/>
          <w:sz w:val="24"/>
          <w:szCs w:val="24"/>
        </w:rPr>
        <w:t xml:space="preserve"> </w:t>
      </w:r>
    </w:p>
    <w:p w14:paraId="1AEA6282" w14:textId="2221358A" w:rsidR="00246968" w:rsidRPr="00EF0560" w:rsidRDefault="00246968" w:rsidP="00246968">
      <w:pPr>
        <w:spacing w:line="360" w:lineRule="auto"/>
        <w:jc w:val="both"/>
        <w:rPr>
          <w:rFonts w:ascii="Palatino Linotype" w:eastAsia="Times New Roman" w:hAnsi="Palatino Linotype" w:cs="Arial"/>
          <w:sz w:val="24"/>
          <w:szCs w:val="24"/>
          <w:lang w:val="es-ES" w:eastAsia="es-ES"/>
        </w:rPr>
      </w:pPr>
      <w:r w:rsidRPr="00EF0560">
        <w:rPr>
          <w:rFonts w:ascii="Palatino Linotype" w:eastAsia="Times New Roman" w:hAnsi="Palatino Linotype" w:cs="Arial"/>
          <w:sz w:val="24"/>
          <w:szCs w:val="24"/>
          <w:lang w:val="es-ES" w:eastAsia="es-ES"/>
        </w:rPr>
        <w:lastRenderedPageBreak/>
        <w:t>Estudio de causales de improcedencia que no son incompatibles con el derecho de acceso a la justicia, ya que éste no se coarta por regular causas de improcedencia y sobreseimiento con tales fines</w:t>
      </w:r>
      <w:r w:rsidRPr="00EF0560">
        <w:rPr>
          <w:rFonts w:ascii="Palatino Linotype" w:eastAsia="Times New Roman" w:hAnsi="Palatino Linotype" w:cs="Arial"/>
          <w:sz w:val="24"/>
          <w:szCs w:val="24"/>
          <w:vertAlign w:val="superscript"/>
          <w:lang w:val="es-ES" w:eastAsia="es-ES"/>
        </w:rPr>
        <w:footnoteReference w:id="1"/>
      </w:r>
      <w:r w:rsidRPr="00EF0560">
        <w:rPr>
          <w:rFonts w:ascii="Palatino Linotype" w:eastAsia="Times New Roman" w:hAnsi="Palatino Linotype" w:cs="Arial"/>
          <w:sz w:val="24"/>
          <w:szCs w:val="24"/>
          <w:lang w:val="es-ES" w:eastAsia="es-ES"/>
        </w:rPr>
        <w:t>.</w:t>
      </w:r>
    </w:p>
    <w:p w14:paraId="2CD1D13F" w14:textId="77777777" w:rsidR="00246968" w:rsidRPr="00EF0560" w:rsidRDefault="00246968" w:rsidP="00246968">
      <w:pPr>
        <w:spacing w:line="360" w:lineRule="auto"/>
        <w:jc w:val="both"/>
        <w:rPr>
          <w:rFonts w:ascii="Palatino Linotype" w:hAnsi="Palatino Linotype"/>
          <w:sz w:val="24"/>
          <w:szCs w:val="24"/>
        </w:rPr>
      </w:pPr>
      <w:r w:rsidRPr="00EF0560">
        <w:rPr>
          <w:rFonts w:ascii="Palatino Linotype" w:hAnsi="Palatino Linotype"/>
          <w:sz w:val="24"/>
          <w:szCs w:val="24"/>
        </w:rPr>
        <w:t xml:space="preserve">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w:t>
      </w:r>
      <w:r w:rsidRPr="00EF0560">
        <w:rPr>
          <w:rFonts w:ascii="Palatino Linotype" w:hAnsi="Palatino Linotype"/>
          <w:sz w:val="24"/>
          <w:szCs w:val="24"/>
        </w:rPr>
        <w:lastRenderedPageBreak/>
        <w:t>se le dé a las solicitudes de información, ya que el sujeto obligado puede considerar una circunstancia en particular diversa a la que la particular objetivamente requiere.</w:t>
      </w:r>
    </w:p>
    <w:p w14:paraId="08552453" w14:textId="77777777" w:rsidR="00246968" w:rsidRPr="00EF0560" w:rsidRDefault="00246968" w:rsidP="00246968">
      <w:pPr>
        <w:spacing w:line="360" w:lineRule="auto"/>
        <w:jc w:val="both"/>
        <w:rPr>
          <w:rFonts w:ascii="Palatino Linotype" w:hAnsi="Palatino Linotype"/>
          <w:sz w:val="24"/>
          <w:szCs w:val="24"/>
        </w:rPr>
      </w:pPr>
      <w:r w:rsidRPr="00EF0560">
        <w:rPr>
          <w:rFonts w:ascii="Palatino Linotype" w:hAnsi="Palatino Linotype"/>
          <w:sz w:val="24"/>
          <w:szCs w:val="24"/>
        </w:rPr>
        <w:t xml:space="preserve">Ya que el planteamiento del problema es de toral importancia, a efecto de determinar la intención o voluntad </w:t>
      </w:r>
      <w:r>
        <w:rPr>
          <w:rFonts w:ascii="Palatino Linotype" w:hAnsi="Palatino Linotype"/>
          <w:sz w:val="24"/>
          <w:szCs w:val="24"/>
        </w:rPr>
        <w:t>del</w:t>
      </w:r>
      <w:r w:rsidRPr="00EF0560">
        <w:rPr>
          <w:rFonts w:ascii="Palatino Linotype" w:hAnsi="Palatino Linotype"/>
          <w:sz w:val="24"/>
          <w:szCs w:val="24"/>
        </w:rPr>
        <w:t xml:space="preserve"> Recurrente a la luz de la interpretación de las solicitudes de información, y que puede generar de forma objetiva y material el sujeto obligado que se relacione con esa intención, respecto del presente asunto se realiza a continuación.</w:t>
      </w:r>
    </w:p>
    <w:p w14:paraId="455F2DBD" w14:textId="77777777" w:rsidR="00246968" w:rsidRPr="00EF0560" w:rsidRDefault="00246968" w:rsidP="00246968">
      <w:pPr>
        <w:spacing w:line="360" w:lineRule="auto"/>
        <w:jc w:val="both"/>
        <w:rPr>
          <w:rFonts w:ascii="Palatino Linotype" w:hAnsi="Palatino Linotype"/>
          <w:sz w:val="24"/>
          <w:szCs w:val="24"/>
        </w:rPr>
      </w:pPr>
      <w:r w:rsidRPr="00EF0560">
        <w:rPr>
          <w:rFonts w:ascii="Palatino Linotype" w:hAnsi="Palatino Linotype"/>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F6A7E3B" w14:textId="77777777" w:rsidR="00246968" w:rsidRPr="00EF0560" w:rsidRDefault="00246968" w:rsidP="00246968">
      <w:pPr>
        <w:spacing w:line="360" w:lineRule="auto"/>
        <w:jc w:val="both"/>
        <w:rPr>
          <w:rFonts w:ascii="Palatino Linotype" w:hAnsi="Palatino Linotype"/>
          <w:sz w:val="24"/>
          <w:szCs w:val="24"/>
        </w:rPr>
      </w:pPr>
      <w:r w:rsidRPr="00EF0560">
        <w:rPr>
          <w:rFonts w:ascii="Palatino Linotype" w:hAnsi="Palatino Linotype"/>
          <w:sz w:val="24"/>
          <w:szCs w:val="24"/>
        </w:rPr>
        <w:t>Cabe resaltar que la Ley de Transparencia estatal en su artículo 192 contempla la figura jurídica del sobreseimiento, y específicamente en su hipótesis inmersa en la fracción IV, la cual establece que se sobreseerá el asunto cuando una vez admitido el recurso de revisión, aparezca alguna causal de improcedencia en los términos de la presente Ley.</w:t>
      </w:r>
    </w:p>
    <w:p w14:paraId="63797DB7" w14:textId="77777777" w:rsidR="00246968" w:rsidRPr="00EF0560" w:rsidRDefault="00246968" w:rsidP="00246968">
      <w:pPr>
        <w:spacing w:line="360" w:lineRule="auto"/>
        <w:jc w:val="both"/>
        <w:rPr>
          <w:rFonts w:ascii="Palatino Linotype" w:hAnsi="Palatino Linotype"/>
          <w:sz w:val="24"/>
          <w:szCs w:val="24"/>
        </w:rPr>
      </w:pPr>
      <w:r w:rsidRPr="00EF0560">
        <w:rPr>
          <w:rFonts w:ascii="Palatino Linotype" w:hAnsi="Palatino Linotype"/>
          <w:sz w:val="24"/>
          <w:szCs w:val="24"/>
        </w:rPr>
        <w:lastRenderedPageBreak/>
        <w:t>En ese contexto, para el efecto de verificar que el presente recurso de revisión se ha actualizado la hipótesis referida, es necesario realizar un estudio a las actuaciones que obran en el expediente electrónico a fin de determinar si en el caso en concreto se actualiza el supuesto procesal que establece la fracción IV del artículo 192 de la Ley de Transparencia local y se presentó alguna causal de improcedencia prevista en el artículo 191 de la misma Ley.</w:t>
      </w:r>
    </w:p>
    <w:p w14:paraId="46D8BF0E" w14:textId="77777777" w:rsidR="00246968" w:rsidRDefault="00246968" w:rsidP="0024696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E</w:t>
      </w:r>
      <w:r w:rsidRPr="008028E9">
        <w:rPr>
          <w:rFonts w:ascii="Palatino Linotype" w:hAnsi="Palatino Linotype" w:cs="Arial"/>
          <w:sz w:val="24"/>
          <w:szCs w:val="24"/>
        </w:rPr>
        <w:t xml:space="preserve">n </w:t>
      </w:r>
      <w:r>
        <w:rPr>
          <w:rFonts w:ascii="Palatino Linotype" w:hAnsi="Palatino Linotype" w:cs="Arial"/>
          <w:sz w:val="24"/>
          <w:szCs w:val="24"/>
        </w:rPr>
        <w:t xml:space="preserve">este sentido y </w:t>
      </w:r>
      <w:r w:rsidRPr="00721B21">
        <w:rPr>
          <w:rFonts w:ascii="Palatino Linotype" w:hAnsi="Palatino Linotype" w:cs="Arial"/>
          <w:sz w:val="24"/>
          <w:szCs w:val="24"/>
        </w:rPr>
        <w:t>de forma inicial, se trae a colación</w:t>
      </w:r>
      <w:r>
        <w:rPr>
          <w:rFonts w:ascii="Palatino Linotype" w:hAnsi="Palatino Linotype" w:cs="Arial"/>
          <w:sz w:val="24"/>
          <w:szCs w:val="24"/>
        </w:rPr>
        <w:t xml:space="preserve"> la solicitud de información consistente en:</w:t>
      </w:r>
    </w:p>
    <w:p w14:paraId="7833064F" w14:textId="7FE6EDD0" w:rsidR="004B287B" w:rsidRPr="004B287B" w:rsidRDefault="004B287B" w:rsidP="004B287B">
      <w:pPr>
        <w:pStyle w:val="Citas"/>
        <w:rPr>
          <w:b/>
          <w:bCs/>
        </w:rPr>
      </w:pPr>
      <w:r>
        <w:t>“</w:t>
      </w:r>
      <w:r w:rsidRPr="004B287B">
        <w:t xml:space="preserve">Señora presidenta, me gustaría saber si usted sabe o tiene conocimiento de cuál es la razón por la que su personal, o específicamente la señora </w:t>
      </w:r>
      <w:r w:rsidR="00560C58">
        <w:t>XXXXXX</w:t>
      </w:r>
      <w:r w:rsidRPr="004B287B">
        <w:t xml:space="preserve">, de psicología de discapacidad no está atendiendo pacientes, van varias ocasiones en las he ido y no me ha querido atender por qué indica que no tiene Espacio en su agenda por todos los pacientes tiene que atender. El problema es que ya se le ha visto en horario laboral con su novio en pleno agasajo y beso en la plaza de Tepotzotlán con su novio y que según se, también trabaja como chofer en el DIF llamado </w:t>
      </w:r>
      <w:r w:rsidR="00560C58">
        <w:t>XXXXX</w:t>
      </w:r>
      <w:r w:rsidRPr="004B287B">
        <w:t xml:space="preserve">, razón por la cual de acuerdo a la ley estás personas deberían de ser sancionadas ya que la causa por la que dejan de trabajar en horas laborales y según la ley están </w:t>
      </w:r>
      <w:proofErr w:type="spellStart"/>
      <w:r w:rsidRPr="004B287B">
        <w:t>ewcibiendo</w:t>
      </w:r>
      <w:proofErr w:type="spellEnd"/>
      <w:r w:rsidRPr="004B287B">
        <w:t xml:space="preserve"> un sueldo de la nómina proveniente de los impuestos que pagamos todos los ciudadanos. Espero sea considerada la presente presidenta palomita y muchas gracias</w:t>
      </w:r>
      <w:r>
        <w:t xml:space="preserve">” </w:t>
      </w:r>
      <w:r>
        <w:rPr>
          <w:b/>
          <w:bCs/>
        </w:rPr>
        <w:t>(Sic)</w:t>
      </w:r>
    </w:p>
    <w:p w14:paraId="7B9D7213" w14:textId="77777777" w:rsidR="00246968" w:rsidRDefault="00246968" w:rsidP="00246968">
      <w:pPr>
        <w:autoSpaceDE w:val="0"/>
        <w:autoSpaceDN w:val="0"/>
        <w:adjustRightInd w:val="0"/>
        <w:spacing w:before="240" w:line="360" w:lineRule="auto"/>
        <w:jc w:val="both"/>
        <w:rPr>
          <w:rFonts w:ascii="Palatino Linotype" w:hAnsi="Palatino Linotype" w:cs="Arial"/>
          <w:sz w:val="24"/>
          <w:szCs w:val="24"/>
        </w:rPr>
      </w:pPr>
    </w:p>
    <w:p w14:paraId="0753C32D" w14:textId="77777777" w:rsidR="004B287B" w:rsidRDefault="004B287B" w:rsidP="00246968">
      <w:pPr>
        <w:autoSpaceDE w:val="0"/>
        <w:autoSpaceDN w:val="0"/>
        <w:adjustRightInd w:val="0"/>
        <w:spacing w:before="240" w:line="360" w:lineRule="auto"/>
        <w:jc w:val="both"/>
        <w:rPr>
          <w:rFonts w:ascii="Palatino Linotype" w:hAnsi="Palatino Linotype" w:cs="Arial"/>
          <w:sz w:val="24"/>
          <w:szCs w:val="24"/>
        </w:rPr>
      </w:pPr>
    </w:p>
    <w:p w14:paraId="0E9082C9" w14:textId="77777777" w:rsidR="00246968" w:rsidRDefault="00246968" w:rsidP="0024696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 Al respecto, </w:t>
      </w:r>
      <w:r>
        <w:rPr>
          <w:rFonts w:ascii="Palatino Linotype" w:hAnsi="Palatino Linotype" w:cs="Arial"/>
          <w:b/>
          <w:bCs/>
          <w:sz w:val="24"/>
          <w:szCs w:val="24"/>
        </w:rPr>
        <w:t xml:space="preserve">El Sujeto Obligado </w:t>
      </w:r>
      <w:r>
        <w:rPr>
          <w:rFonts w:ascii="Palatino Linotype" w:hAnsi="Palatino Linotype" w:cs="Arial"/>
          <w:sz w:val="24"/>
          <w:szCs w:val="24"/>
        </w:rPr>
        <w:t>respondió al solicitante mediante la presentación del siguiente documento:</w:t>
      </w:r>
    </w:p>
    <w:p w14:paraId="5A64637B" w14:textId="157B225C" w:rsidR="007D2CFD" w:rsidRDefault="00246968" w:rsidP="00633F1E">
      <w:pPr>
        <w:pStyle w:val="Prrafodelista"/>
        <w:numPr>
          <w:ilvl w:val="0"/>
          <w:numId w:val="30"/>
        </w:numPr>
        <w:autoSpaceDE w:val="0"/>
        <w:autoSpaceDN w:val="0"/>
        <w:adjustRightInd w:val="0"/>
        <w:spacing w:before="240" w:line="360" w:lineRule="auto"/>
        <w:jc w:val="both"/>
        <w:rPr>
          <w:rFonts w:ascii="Palatino Linotype" w:eastAsia="Palatino Linotype" w:hAnsi="Palatino Linotype" w:cs="Palatino Linotype"/>
          <w:color w:val="000000"/>
        </w:rPr>
      </w:pPr>
      <w:r w:rsidRPr="00282C70">
        <w:rPr>
          <w:rFonts w:ascii="Palatino Linotype" w:hAnsi="Palatino Linotype" w:cs="Arial"/>
          <w:b/>
          <w:bCs/>
          <w:lang w:val="es-MX"/>
        </w:rPr>
        <w:t>“</w:t>
      </w:r>
      <w:r w:rsidR="00F44542">
        <w:rPr>
          <w:rFonts w:ascii="Palatino Linotype" w:hAnsi="Palatino Linotype" w:cs="Arial"/>
          <w:b/>
          <w:bCs/>
          <w:lang w:val="es-MX"/>
        </w:rPr>
        <w:t xml:space="preserve">Oficio Respuesta Direccion.pdf”: </w:t>
      </w:r>
      <w:r w:rsidR="00F44542">
        <w:rPr>
          <w:rFonts w:ascii="Palatino Linotype" w:hAnsi="Palatino Linotype" w:cs="Arial"/>
          <w:lang w:val="es-MX"/>
        </w:rPr>
        <w:t xml:space="preserve">Oficio número </w:t>
      </w:r>
      <w:r w:rsidR="00F44542">
        <w:rPr>
          <w:rFonts w:ascii="Palatino Linotype" w:hAnsi="Palatino Linotype" w:cs="Arial"/>
          <w:b/>
          <w:bCs/>
          <w:lang w:val="es-MX"/>
        </w:rPr>
        <w:t xml:space="preserve">SMDIF/DG/125/2025 </w:t>
      </w:r>
      <w:r w:rsidR="00F44542">
        <w:rPr>
          <w:rFonts w:ascii="Palatino Linotype" w:hAnsi="Palatino Linotype" w:cs="Arial"/>
          <w:lang w:val="es-MX"/>
        </w:rPr>
        <w:t xml:space="preserve">signado por el director general, dirigido a la titular de la unidad de transparencia, de fecha dieciséis de junio de dos mil veinticinco, en lo medular refiere que en términos del artículo 12 de la ley de transparencia local únicamente tiene la obligación de proporcionar la información que obra en sus archivos, luego entonces, no es posible atender lo peticionado. </w:t>
      </w:r>
    </w:p>
    <w:p w14:paraId="0E52FB21" w14:textId="77777777" w:rsidR="007D2CFD" w:rsidRDefault="007D2CFD" w:rsidP="002469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146231F7" w14:textId="77777777" w:rsidR="00633F1E" w:rsidRDefault="00633F1E" w:rsidP="0042213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4A781D38" w14:textId="77777777" w:rsidR="00763C8A" w:rsidRDefault="007D7BE0" w:rsidP="00763C8A">
      <w:pPr>
        <w:autoSpaceDE w:val="0"/>
        <w:autoSpaceDN w:val="0"/>
        <w:adjustRightInd w:val="0"/>
        <w:spacing w:before="240" w:line="360" w:lineRule="auto"/>
        <w:ind w:right="-18"/>
        <w:jc w:val="both"/>
        <w:rPr>
          <w:rFonts w:ascii="Palatino Linotype" w:hAnsi="Palatino Linotype"/>
          <w:iCs/>
          <w:sz w:val="24"/>
          <w:szCs w:val="24"/>
        </w:rPr>
      </w:pPr>
      <w:r>
        <w:rPr>
          <w:rFonts w:ascii="Palatino Linotype" w:eastAsia="Palatino Linotype" w:hAnsi="Palatino Linotype" w:cs="Palatino Linotype"/>
          <w:color w:val="000000"/>
          <w:sz w:val="24"/>
          <w:szCs w:val="24"/>
        </w:rPr>
        <w:t xml:space="preserve">Por otra </w:t>
      </w:r>
      <w:r w:rsidR="00B93FCC">
        <w:rPr>
          <w:rFonts w:ascii="Palatino Linotype" w:eastAsia="Palatino Linotype" w:hAnsi="Palatino Linotype" w:cs="Palatino Linotype"/>
          <w:color w:val="000000"/>
          <w:sz w:val="24"/>
          <w:szCs w:val="24"/>
        </w:rPr>
        <w:t>parte,</w:t>
      </w:r>
      <w:r>
        <w:rPr>
          <w:rFonts w:ascii="Palatino Linotype" w:eastAsia="Palatino Linotype" w:hAnsi="Palatino Linotype" w:cs="Palatino Linotype"/>
          <w:color w:val="000000"/>
          <w:sz w:val="24"/>
          <w:szCs w:val="24"/>
        </w:rPr>
        <w:t xml:space="preserve"> y ante la respuesta del </w:t>
      </w:r>
      <w:r>
        <w:rPr>
          <w:rFonts w:ascii="Palatino Linotype" w:eastAsia="Palatino Linotype" w:hAnsi="Palatino Linotype" w:cs="Palatino Linotype"/>
          <w:b/>
          <w:bCs/>
          <w:color w:val="000000"/>
          <w:sz w:val="24"/>
          <w:szCs w:val="24"/>
        </w:rPr>
        <w:t xml:space="preserve">Sujeto Obligado, </w:t>
      </w:r>
      <w:r w:rsidR="00F44542">
        <w:rPr>
          <w:rFonts w:ascii="Palatino Linotype" w:eastAsia="Palatino Linotype" w:hAnsi="Palatino Linotype" w:cs="Palatino Linotype"/>
          <w:b/>
          <w:bCs/>
          <w:color w:val="000000"/>
          <w:sz w:val="24"/>
          <w:szCs w:val="24"/>
        </w:rPr>
        <w:t>El</w:t>
      </w:r>
      <w:r>
        <w:rPr>
          <w:rFonts w:ascii="Palatino Linotype" w:eastAsia="Palatino Linotype" w:hAnsi="Palatino Linotype" w:cs="Palatino Linotype"/>
          <w:b/>
          <w:bCs/>
          <w:color w:val="000000"/>
          <w:sz w:val="24"/>
          <w:szCs w:val="24"/>
        </w:rPr>
        <w:t xml:space="preserve"> </w:t>
      </w:r>
      <w:r w:rsidR="00246968" w:rsidRPr="008310B2">
        <w:rPr>
          <w:rFonts w:ascii="Palatino Linotype" w:eastAsia="Palatino Linotype" w:hAnsi="Palatino Linotype" w:cs="Palatino Linotype"/>
          <w:b/>
          <w:bCs/>
          <w:color w:val="000000"/>
          <w:sz w:val="24"/>
          <w:szCs w:val="24"/>
        </w:rPr>
        <w:t>Recurrente</w:t>
      </w:r>
      <w:r w:rsidR="00246968" w:rsidRPr="008310B2">
        <w:rPr>
          <w:rFonts w:ascii="Palatino Linotype" w:eastAsia="Palatino Linotype" w:hAnsi="Palatino Linotype" w:cs="Palatino Linotype"/>
          <w:color w:val="000000"/>
          <w:sz w:val="24"/>
          <w:szCs w:val="24"/>
        </w:rPr>
        <w:t xml:space="preserve"> consideró que se trasgredió su derecho de acceso a la información, por lo que interpuso el presente recurso de revisión</w:t>
      </w:r>
      <w:r w:rsidR="00763C8A">
        <w:rPr>
          <w:rFonts w:ascii="Palatino Linotype" w:eastAsia="Palatino Linotype" w:hAnsi="Palatino Linotype" w:cs="Palatino Linotype"/>
          <w:color w:val="000000"/>
          <w:sz w:val="24"/>
          <w:szCs w:val="24"/>
        </w:rPr>
        <w:t xml:space="preserve">. </w:t>
      </w:r>
      <w:r w:rsidR="00763C8A">
        <w:rPr>
          <w:rFonts w:ascii="Palatino Linotype" w:hAnsi="Palatino Linotype"/>
          <w:iCs/>
          <w:sz w:val="24"/>
          <w:szCs w:val="24"/>
        </w:rPr>
        <w:t>Para su mejor entendimiento, la información solicitada y los motivos de inconformidad se muestran a continuación:</w:t>
      </w:r>
    </w:p>
    <w:p w14:paraId="0B3EBCD7" w14:textId="7D05C861" w:rsidR="007D7BE0" w:rsidRDefault="007D7BE0" w:rsidP="0042213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tbl>
      <w:tblPr>
        <w:tblStyle w:val="Tablaconcuadrcula"/>
        <w:tblW w:w="0" w:type="auto"/>
        <w:tblLook w:val="04A0" w:firstRow="1" w:lastRow="0" w:firstColumn="1" w:lastColumn="0" w:noHBand="0" w:noVBand="1"/>
      </w:tblPr>
      <w:tblGrid>
        <w:gridCol w:w="3823"/>
        <w:gridCol w:w="5228"/>
      </w:tblGrid>
      <w:tr w:rsidR="00763C8A" w:rsidRPr="00D27FA6" w14:paraId="74104694" w14:textId="77777777" w:rsidTr="00763C8A">
        <w:trPr>
          <w:trHeight w:val="545"/>
        </w:trPr>
        <w:tc>
          <w:tcPr>
            <w:tcW w:w="3823" w:type="dxa"/>
            <w:vAlign w:val="center"/>
          </w:tcPr>
          <w:p w14:paraId="54FAE17C" w14:textId="77777777" w:rsidR="00763C8A" w:rsidRPr="00D27FA6" w:rsidRDefault="00763C8A" w:rsidP="002905AC">
            <w:pPr>
              <w:pStyle w:val="Prrafodelista"/>
              <w:autoSpaceDE w:val="0"/>
              <w:autoSpaceDN w:val="0"/>
              <w:adjustRightInd w:val="0"/>
              <w:spacing w:line="360" w:lineRule="auto"/>
              <w:ind w:left="0" w:right="-114"/>
              <w:jc w:val="center"/>
              <w:rPr>
                <w:rFonts w:ascii="Palatino Linotype" w:hAnsi="Palatino Linotype" w:cs="Arial"/>
                <w:b/>
              </w:rPr>
            </w:pPr>
            <w:r>
              <w:rPr>
                <w:rFonts w:ascii="Palatino Linotype" w:hAnsi="Palatino Linotype" w:cs="Arial"/>
                <w:b/>
              </w:rPr>
              <w:t>INFORMACIÓN SOLICITADA</w:t>
            </w:r>
          </w:p>
        </w:tc>
        <w:tc>
          <w:tcPr>
            <w:tcW w:w="5228" w:type="dxa"/>
            <w:vAlign w:val="center"/>
          </w:tcPr>
          <w:p w14:paraId="37A946DC" w14:textId="77777777" w:rsidR="00763C8A" w:rsidRPr="00D27FA6" w:rsidRDefault="00763C8A" w:rsidP="002905AC">
            <w:pPr>
              <w:pStyle w:val="Prrafodelista"/>
              <w:autoSpaceDE w:val="0"/>
              <w:autoSpaceDN w:val="0"/>
              <w:adjustRightInd w:val="0"/>
              <w:spacing w:line="360" w:lineRule="auto"/>
              <w:ind w:left="0" w:right="17"/>
              <w:jc w:val="center"/>
              <w:rPr>
                <w:rFonts w:ascii="Palatino Linotype" w:hAnsi="Palatino Linotype" w:cs="Arial"/>
                <w:b/>
              </w:rPr>
            </w:pPr>
            <w:r w:rsidRPr="00D27FA6">
              <w:rPr>
                <w:rFonts w:ascii="Palatino Linotype" w:hAnsi="Palatino Linotype" w:cs="Arial"/>
                <w:b/>
              </w:rPr>
              <w:t>RAZONES O MOTIVOS DE INCONFORMIDAD</w:t>
            </w:r>
          </w:p>
        </w:tc>
      </w:tr>
      <w:tr w:rsidR="00763C8A" w:rsidRPr="00D27FA6" w14:paraId="5692CA5E" w14:textId="77777777" w:rsidTr="00763C8A">
        <w:trPr>
          <w:trHeight w:val="545"/>
        </w:trPr>
        <w:tc>
          <w:tcPr>
            <w:tcW w:w="3823" w:type="dxa"/>
          </w:tcPr>
          <w:p w14:paraId="4D4491CD" w14:textId="7215DF2A" w:rsidR="00763C8A" w:rsidRPr="004B287B" w:rsidRDefault="00763C8A" w:rsidP="00763C8A">
            <w:pPr>
              <w:pStyle w:val="Citas"/>
              <w:spacing w:line="240" w:lineRule="auto"/>
              <w:ind w:left="0" w:right="0"/>
              <w:rPr>
                <w:b/>
                <w:bCs/>
              </w:rPr>
            </w:pPr>
            <w:r>
              <w:t>“</w:t>
            </w:r>
            <w:r w:rsidRPr="004B287B">
              <w:t xml:space="preserve">Señora presidenta, me gustaría saber si usted sabe o tiene conocimiento de cuál es la razón por la que su personal, o específicamente la señora </w:t>
            </w:r>
            <w:r w:rsidR="00560C58">
              <w:t>XXXXXX</w:t>
            </w:r>
            <w:r w:rsidRPr="004B287B">
              <w:t xml:space="preserve">, de psicología de discapacidad no está atendiendo pacientes, van varias </w:t>
            </w:r>
            <w:r w:rsidRPr="004B287B">
              <w:lastRenderedPageBreak/>
              <w:t xml:space="preserve">ocasiones en las he ido y no me ha querido atender por qué indica que no tiene Espacio en su agenda por todos los pacientes tiene que atender. El problema es que ya se le ha visto en horario laboral con su novio en pleno agasajo y beso en la plaza de Tepotzotlán con su novio y que según se, también trabaja como chofer en el DIF llamado </w:t>
            </w:r>
            <w:r w:rsidR="00560C58">
              <w:t>XXXXXX</w:t>
            </w:r>
            <w:r w:rsidRPr="004B287B">
              <w:t xml:space="preserve">, razón por la cual de acuerdo a la ley estás personas deberían de ser sancionadas ya que la causa por la que dejan de trabajar en horas laborales y según la ley están </w:t>
            </w:r>
            <w:proofErr w:type="spellStart"/>
            <w:r w:rsidRPr="004B287B">
              <w:t>ewcibiendo</w:t>
            </w:r>
            <w:proofErr w:type="spellEnd"/>
            <w:r w:rsidRPr="004B287B">
              <w:t xml:space="preserve"> un sueldo de la nómina proveniente de los impuestos que pagamos todos los ciudadanos. Espero sea considerada la presente presidenta palomita y muchas gracias</w:t>
            </w:r>
            <w:r>
              <w:t xml:space="preserve">” </w:t>
            </w:r>
            <w:r>
              <w:rPr>
                <w:b/>
                <w:bCs/>
              </w:rPr>
              <w:t>(Sic)</w:t>
            </w:r>
          </w:p>
          <w:p w14:paraId="2F7081BF" w14:textId="5A9A3B1D" w:rsidR="00763C8A" w:rsidRPr="003B6FEE" w:rsidRDefault="00763C8A" w:rsidP="00763C8A">
            <w:pPr>
              <w:pStyle w:val="Citas"/>
              <w:spacing w:line="240" w:lineRule="auto"/>
              <w:ind w:left="0" w:right="67"/>
              <w:rPr>
                <w:b/>
                <w:bCs/>
              </w:rPr>
            </w:pPr>
          </w:p>
          <w:p w14:paraId="0A2E381C" w14:textId="77777777" w:rsidR="00763C8A" w:rsidRPr="00834D2F" w:rsidRDefault="00763C8A" w:rsidP="00763C8A">
            <w:pPr>
              <w:pStyle w:val="Citas"/>
              <w:tabs>
                <w:tab w:val="left" w:pos="2672"/>
              </w:tabs>
              <w:spacing w:line="240" w:lineRule="auto"/>
              <w:ind w:left="0" w:right="0"/>
              <w:rPr>
                <w:b/>
                <w:i w:val="0"/>
                <w:sz w:val="21"/>
                <w:szCs w:val="21"/>
              </w:rPr>
            </w:pPr>
          </w:p>
        </w:tc>
        <w:tc>
          <w:tcPr>
            <w:tcW w:w="5228" w:type="dxa"/>
          </w:tcPr>
          <w:p w14:paraId="1F1BBE69" w14:textId="462879C1" w:rsidR="00763C8A" w:rsidRPr="007D2CFD" w:rsidRDefault="00763C8A" w:rsidP="00763C8A">
            <w:pPr>
              <w:pStyle w:val="Citas"/>
              <w:spacing w:line="240" w:lineRule="auto"/>
              <w:ind w:left="0" w:right="161"/>
              <w:rPr>
                <w:b/>
                <w:bCs/>
              </w:rPr>
            </w:pPr>
            <w:r w:rsidRPr="0017627B">
              <w:lastRenderedPageBreak/>
              <w:t>“</w:t>
            </w:r>
            <w:r w:rsidRPr="004B287B">
              <w:t xml:space="preserve">De acuerdo a lo que marca la ley de transparencia acceso a la información pública toda solicitud de información ciudadana, de un órgano grande, autoridad competente que solicita la información; esta deberá ser recibida por la unidad de transparencia y turnada al área unidad a la que se le solicita la información y que </w:t>
            </w:r>
            <w:r w:rsidRPr="004B287B">
              <w:lastRenderedPageBreak/>
              <w:t xml:space="preserve">de acuerdo a sus funciones sea el área que debe dar respuesta a las solicitudes de información tal y como lo prevé la ley y la unidad de transparencia tenga conocimiento que tengan o puedan tener la información que se solicita. Por lo anterior una vez que la unidad de transparencia recibe la solicitud de información esta deberá ser turnada al área que de acuerdo a las facultades y funciones fue turnada a la oficina de presidencia y precisamente a la licenciada María Dolores </w:t>
            </w:r>
            <w:proofErr w:type="spellStart"/>
            <w:r w:rsidRPr="004B287B">
              <w:t>Zuppa</w:t>
            </w:r>
            <w:proofErr w:type="spellEnd"/>
            <w:r w:rsidRPr="004B287B">
              <w:t xml:space="preserve"> Villegas más no así al área que da respuesta. El </w:t>
            </w:r>
            <w:proofErr w:type="spellStart"/>
            <w:r w:rsidRPr="004B287B">
              <w:t>parrafo</w:t>
            </w:r>
            <w:proofErr w:type="spellEnd"/>
            <w:r w:rsidRPr="004B287B">
              <w:t xml:space="preserve"> anterior se deduce que el motivo de la inconformidad fue que no se le dio el trámite correcto a la solicitud, por lo que se viola el derecho individual y humano de certeza jurídica dado que el oficio que se recibió como respuesta no se obliga a derecho y tampoco se garantiza que el procedimiento realizado haya sido el correcto. Así también tampoco se aplican los principios de profesionalismo de esa institución dado que si bien es cierto que las cuestiones de índole personal atañen únicamente a los servidores públicos en cuestión también lo es que ambos servidores públicos perciben un sueldo que deriva del presupuesto asignado para la institución por lo tanto al ejercer recursos públicos a los dos servidores públicos en cuestión y que se indican sus nombres en la solicitud de información realizan actividades meramente personales en horarios de trabajo y fuera de sus lugares habituales donde debieran de estar prestando sus servicios profesionales más no así en lugar distinto y dentro del horario establecido para realizar sus funciones. Por lo que el motivo de la solicitud de información no es perjudicar a los servidores públicos sino por el contrario solicitar la información precisa clara y directa a la ciudadana presidenta de la dependencia a fin de saber si existe conocimiento y documentalmente existe pruebas o actas administrativas o procedimientos levantados ante los servidores públicos por esta cuestión. Por otro </w:t>
            </w:r>
            <w:r w:rsidRPr="004B287B">
              <w:lastRenderedPageBreak/>
              <w:t xml:space="preserve">lado es violatorio de garantías la respuesta recibida por parte de la ciudadana Jenny Candelaria Sánchez </w:t>
            </w:r>
            <w:proofErr w:type="spellStart"/>
            <w:r w:rsidRPr="004B287B">
              <w:t>Peza</w:t>
            </w:r>
            <w:proofErr w:type="spellEnd"/>
            <w:r w:rsidRPr="004B287B">
              <w:t xml:space="preserve">, dado que no es ella la persona la que fue solicitada la información y De igual forma no es ella la persona responsable de levantar los procedimientos administrativos ante cualquier servidor público y que de acuerdo a esta función debería ser el órgano de control la solicitud de la misma presidenta que es la que tiene o tuvo conocimiento de los hechos descritos en la solicitud de información. Por lo que en relación a lo anterior se viola el derecho confiabilidad por lo que no puede ser verificable por la ciudadanía la veracidad de que la tramitación a la solicitud fuera turnada a la máxima autoridad de la dependencia por lo que estamos en el supuesto de usurpación de funciones por parte de la directora. Por otro lado apegándome al artículo 12 que tal y como la funcionaria pública plasmo sobre el documento, el sujeto obligado a </w:t>
            </w:r>
            <w:proofErr w:type="spellStart"/>
            <w:r w:rsidRPr="004B287B">
              <w:t>proporcionara</w:t>
            </w:r>
            <w:proofErr w:type="spellEnd"/>
            <w:r w:rsidRPr="004B287B">
              <w:t xml:space="preserve"> toda la información pública que existe en sus archivos, también lo es que entre sus funciones se encuentran generar la información que derivado de sus funciones realizan todos los servidores públicos </w:t>
            </w:r>
            <w:r w:rsidRPr="00F44542">
              <w:rPr>
                <w:b/>
                <w:bCs/>
                <w:u w:val="single"/>
              </w:rPr>
              <w:t>por lo tanto deben de existir las actas administrativas levantadas los procedimientos ante el órgano de control los antecedentes que tengan los servidores públicos que realizaron actividades en horario de trabajo y fuera de sus lugares habituales para realizar actividades meramente personales así también de acuerdo a la ley deben existir reglamentos internos que indican cuáles son las sanciones a las que todo servidor público debe aplicarse en caso de incurrir en actos que tal y como se describen en la solicitud fueron presenciadas por la ciudadanía y como bien se indicó son servidores públicos que perciben un sueldo derivado de recursos públicos</w:t>
            </w:r>
            <w:r w:rsidRPr="004B287B">
              <w:t xml:space="preserve"> Por lo cual es obligación de la persona que encabeza la dependencia dar aviso a su órgano de control a fin de </w:t>
            </w:r>
            <w:r w:rsidRPr="004B287B">
              <w:lastRenderedPageBreak/>
              <w:t xml:space="preserve">que se realicen las medidas preventivas o en su defecto sanciones a fin de evitar que la circunstancia vuelva a repetirse. Por otro lado apegándome al acto impugnado de la falta de trámite a la solicitud de información se manifiesta el instituto que derivado de la respuesta recibida no se encuentra pegado a derecho a la ley de los principios de transparencia dado que no se adjunta el documento oficial en el que la unidad de transparencia turnó la solicitud de información al área respectiva, dándose por ende que el acto administrativo nunca se realizó dado que no existe constancia en la que la presidenta del </w:t>
            </w:r>
            <w:proofErr w:type="spellStart"/>
            <w:r w:rsidRPr="004B287B">
              <w:t>dif</w:t>
            </w:r>
            <w:proofErr w:type="spellEnd"/>
            <w:r w:rsidRPr="004B287B">
              <w:t xml:space="preserve"> haya sido notificada sobre la solicitud de información. Este último punto hace suponer que el sujeto obligado no trabaja bajo el principio de transparencia por lo que esta respuesta debería de ser acompañada del oficio de la unidad de transparencia a presidencia, al órgano de control interno o al área de recursos humanos que son las áreas que deberían de tener esta información sobre sus trabajadores estoy de acuerdo al fundamento legal en el que se indica que todo sujeto obligado y servidores públicos deben documentar todo hecho o acto que derive de sus funciones o facultades las cuales al no venir acompañada la notificación que antecede se da por hecho que no se está realizando el trámite correcto. Por lo anterior es violatorio de garantías el derecho de la ciudadanía al acceso a la información por lo cual solicito al instituto se ha revisado el presente recurso a fin de que de nueva cuenta se revise el presente asunto y la ciudadanía reciba la información, correcta, completa y solo aquella que de acuerdo a sus funciones deban realizar las </w:t>
            </w:r>
            <w:proofErr w:type="spellStart"/>
            <w:r w:rsidRPr="004B287B">
              <w:t>areas</w:t>
            </w:r>
            <w:proofErr w:type="spellEnd"/>
            <w:r w:rsidRPr="004B287B">
              <w:t xml:space="preserve"> </w:t>
            </w:r>
            <w:r w:rsidRPr="003A1376">
              <w:t xml:space="preserve">competentes a fin de evitar que un área administrativa no competente de respuesta de algo que no conoce no sabe y no le consta y que no son sus funciones así también se solicita se perciba a la unidad de transparencia a fin de que entregue la información completa (notificarse la solicitud a las áreas a las que </w:t>
            </w:r>
            <w:r w:rsidRPr="003A1376">
              <w:lastRenderedPageBreak/>
              <w:t>deba corresponderles y que sepa que puedan contar con la información) o por el contrario se aplique las medidas de apremio en caso de no contar con la información que de acuerdo a sus funciones debió de haber realizado la unidad de transparencia. Apelo al derecho y a la justicia para que en su momento se reciba la información conforme a derecho de la solicitud</w:t>
            </w:r>
            <w:r w:rsidRPr="004B287B">
              <w:t xml:space="preserve"> del y de acuerdo a lo impugnado en el presente recurso así como también al ejercicio de las facultades que tengan los sujetos obligados por medio de sus unidades de transparencia</w:t>
            </w:r>
            <w:r>
              <w:t xml:space="preserve">” </w:t>
            </w:r>
            <w:r>
              <w:rPr>
                <w:b/>
                <w:bCs/>
              </w:rPr>
              <w:t>(Sic)</w:t>
            </w:r>
          </w:p>
          <w:p w14:paraId="2A2B34BC" w14:textId="06648882" w:rsidR="00763C8A" w:rsidRPr="00834D2F" w:rsidRDefault="00763C8A" w:rsidP="00763C8A">
            <w:pPr>
              <w:pStyle w:val="Citas"/>
              <w:spacing w:line="240" w:lineRule="auto"/>
              <w:ind w:left="0" w:right="0"/>
              <w:rPr>
                <w:b/>
                <w:i w:val="0"/>
                <w:sz w:val="21"/>
                <w:szCs w:val="21"/>
              </w:rPr>
            </w:pPr>
          </w:p>
        </w:tc>
      </w:tr>
    </w:tbl>
    <w:p w14:paraId="421FFFB8" w14:textId="77777777" w:rsidR="00763C8A" w:rsidRDefault="00763C8A" w:rsidP="0042213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465A0610" w14:textId="77777777" w:rsidR="00763C8A" w:rsidRDefault="00763C8A" w:rsidP="0042213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76FCEF00" w14:textId="31050086" w:rsidR="007D7BE0" w:rsidRDefault="00F44542" w:rsidP="000A5960">
      <w:pPr>
        <w:spacing w:before="240" w:line="360" w:lineRule="auto"/>
        <w:jc w:val="both"/>
        <w:rPr>
          <w:rFonts w:ascii="Palatino Linotype" w:eastAsia="Palatino Linotype" w:hAnsi="Palatino Linotype" w:cs="Palatino Linotype"/>
          <w:color w:val="000000"/>
          <w:sz w:val="24"/>
          <w:szCs w:val="24"/>
        </w:rPr>
      </w:pPr>
      <w:r>
        <w:rPr>
          <w:rFonts w:ascii="Palatino Linotype" w:hAnsi="Palatino Linotype"/>
          <w:sz w:val="24"/>
          <w:szCs w:val="24"/>
        </w:rPr>
        <w:t xml:space="preserve">Adjuntando el documento electrónico </w:t>
      </w:r>
      <w:r>
        <w:rPr>
          <w:rFonts w:ascii="Palatino Linotype" w:hAnsi="Palatino Linotype"/>
          <w:b/>
          <w:bCs/>
          <w:sz w:val="24"/>
          <w:szCs w:val="24"/>
        </w:rPr>
        <w:t xml:space="preserve">“Oficio Respuesta Direccion.pdf”, </w:t>
      </w:r>
      <w:r>
        <w:rPr>
          <w:rFonts w:ascii="Palatino Linotype" w:hAnsi="Palatino Linotype"/>
          <w:sz w:val="24"/>
          <w:szCs w:val="24"/>
        </w:rPr>
        <w:t xml:space="preserve">remitido por </w:t>
      </w:r>
      <w:r>
        <w:rPr>
          <w:rFonts w:ascii="Palatino Linotype" w:hAnsi="Palatino Linotype"/>
          <w:b/>
          <w:bCs/>
          <w:sz w:val="24"/>
          <w:szCs w:val="24"/>
        </w:rPr>
        <w:t xml:space="preserve">El Sujeto Obligado </w:t>
      </w:r>
      <w:r>
        <w:rPr>
          <w:rFonts w:ascii="Palatino Linotype" w:hAnsi="Palatino Linotype"/>
          <w:sz w:val="24"/>
          <w:szCs w:val="24"/>
        </w:rPr>
        <w:t xml:space="preserve">mediante respuesta primigenia. </w:t>
      </w:r>
      <w:r w:rsidR="000A5960">
        <w:rPr>
          <w:rFonts w:ascii="Palatino Linotype" w:hAnsi="Palatino Linotype"/>
          <w:sz w:val="24"/>
          <w:szCs w:val="24"/>
        </w:rPr>
        <w:t xml:space="preserve"> </w:t>
      </w:r>
      <w:r w:rsidR="00246968">
        <w:rPr>
          <w:rFonts w:ascii="Palatino Linotype" w:eastAsia="Palatino Linotype" w:hAnsi="Palatino Linotype" w:cs="Palatino Linotype"/>
          <w:color w:val="000000"/>
          <w:sz w:val="24"/>
          <w:szCs w:val="24"/>
        </w:rPr>
        <w:t xml:space="preserve">Se debe </w:t>
      </w:r>
      <w:r w:rsidR="00246968" w:rsidRPr="00B93FCC">
        <w:rPr>
          <w:rFonts w:ascii="Palatino Linotype" w:eastAsia="Palatino Linotype" w:hAnsi="Palatino Linotype" w:cs="Palatino Linotype"/>
          <w:color w:val="000000"/>
          <w:sz w:val="24"/>
          <w:szCs w:val="24"/>
        </w:rPr>
        <w:t xml:space="preserve">resaltar que </w:t>
      </w:r>
      <w:r w:rsidR="00246968" w:rsidRPr="00B93FCC">
        <w:rPr>
          <w:rFonts w:ascii="Palatino Linotype" w:eastAsia="Palatino Linotype" w:hAnsi="Palatino Linotype" w:cs="Palatino Linotype"/>
          <w:b/>
          <w:bCs/>
          <w:color w:val="000000"/>
          <w:sz w:val="24"/>
          <w:szCs w:val="24"/>
        </w:rPr>
        <w:t xml:space="preserve">El Sujeto Obligado </w:t>
      </w:r>
      <w:r w:rsidR="0042213E">
        <w:rPr>
          <w:rFonts w:ascii="Palatino Linotype" w:eastAsia="Palatino Linotype" w:hAnsi="Palatino Linotype" w:cs="Palatino Linotype"/>
          <w:color w:val="000000"/>
          <w:sz w:val="24"/>
          <w:szCs w:val="24"/>
        </w:rPr>
        <w:t xml:space="preserve">fue omiso en rendir su informe justificado. </w:t>
      </w:r>
    </w:p>
    <w:p w14:paraId="1D2C888B" w14:textId="77777777" w:rsidR="00763C8A" w:rsidRDefault="00763C8A" w:rsidP="00763C8A">
      <w:pPr>
        <w:autoSpaceDE w:val="0"/>
        <w:autoSpaceDN w:val="0"/>
        <w:adjustRightInd w:val="0"/>
        <w:spacing w:before="240" w:line="360" w:lineRule="auto"/>
        <w:ind w:right="-18"/>
        <w:jc w:val="both"/>
        <w:rPr>
          <w:rFonts w:ascii="Palatino Linotype" w:hAnsi="Palatino Linotype"/>
          <w:sz w:val="24"/>
          <w:szCs w:val="24"/>
        </w:rPr>
      </w:pPr>
      <w:r w:rsidRPr="007E00F0">
        <w:rPr>
          <w:rFonts w:ascii="Palatino Linotype" w:hAnsi="Palatino Linotype"/>
          <w:sz w:val="24"/>
          <w:szCs w:val="24"/>
        </w:rPr>
        <w:t xml:space="preserve">Hasta aquí lo expuesto, a toda luz se advierte la improcedencia del recurso por </w:t>
      </w:r>
      <w:r w:rsidRPr="007E00F0">
        <w:rPr>
          <w:rFonts w:ascii="Palatino Linotype" w:hAnsi="Palatino Linotype"/>
          <w:b/>
          <w:bCs/>
          <w:sz w:val="24"/>
          <w:szCs w:val="24"/>
          <w:u w:val="single"/>
        </w:rPr>
        <w:t xml:space="preserve">ampliación a la solicitud de información vía recurso de información o plus </w:t>
      </w:r>
      <w:proofErr w:type="spellStart"/>
      <w:r w:rsidRPr="007E00F0">
        <w:rPr>
          <w:rFonts w:ascii="Palatino Linotype" w:hAnsi="Palatino Linotype"/>
          <w:b/>
          <w:bCs/>
          <w:sz w:val="24"/>
          <w:szCs w:val="24"/>
          <w:u w:val="single"/>
        </w:rPr>
        <w:t>petitio</w:t>
      </w:r>
      <w:proofErr w:type="spellEnd"/>
      <w:r w:rsidRPr="007E00F0">
        <w:rPr>
          <w:rFonts w:ascii="Palatino Linotype" w:hAnsi="Palatino Linotype"/>
          <w:sz w:val="24"/>
          <w:szCs w:val="24"/>
        </w:rPr>
        <w:t xml:space="preserve"> (Artículo 191, fracción VII y 192, fracción IV de la Ley de Transparencia local), así como por</w:t>
      </w:r>
      <w:r>
        <w:rPr>
          <w:rFonts w:ascii="Palatino Linotype" w:hAnsi="Palatino Linotype"/>
          <w:sz w:val="24"/>
          <w:szCs w:val="24"/>
        </w:rPr>
        <w:t xml:space="preserve"> </w:t>
      </w:r>
      <w:r>
        <w:rPr>
          <w:rFonts w:ascii="Palatino Linotype" w:hAnsi="Palatino Linotype"/>
          <w:b/>
          <w:bCs/>
          <w:sz w:val="24"/>
          <w:szCs w:val="24"/>
          <w:u w:val="single"/>
        </w:rPr>
        <w:t xml:space="preserve">tratarse de una consulta o tramite en </w:t>
      </w:r>
      <w:proofErr w:type="spellStart"/>
      <w:r>
        <w:rPr>
          <w:rFonts w:ascii="Palatino Linotype" w:hAnsi="Palatino Linotype"/>
          <w:b/>
          <w:bCs/>
          <w:sz w:val="24"/>
          <w:szCs w:val="24"/>
          <w:u w:val="single"/>
        </w:rPr>
        <w:t>especifico</w:t>
      </w:r>
      <w:proofErr w:type="spellEnd"/>
      <w:r>
        <w:rPr>
          <w:rFonts w:ascii="Palatino Linotype" w:hAnsi="Palatino Linotype"/>
          <w:b/>
          <w:bCs/>
          <w:sz w:val="24"/>
          <w:szCs w:val="24"/>
          <w:u w:val="single"/>
        </w:rPr>
        <w:t xml:space="preserve"> </w:t>
      </w:r>
      <w:r>
        <w:rPr>
          <w:rFonts w:ascii="Palatino Linotype" w:hAnsi="Palatino Linotype"/>
          <w:sz w:val="24"/>
          <w:szCs w:val="24"/>
        </w:rPr>
        <w:t xml:space="preserve">(Articulo 191, fracción VI y 192, fracción IV de la Ley de Transparencia local). </w:t>
      </w:r>
    </w:p>
    <w:p w14:paraId="507F0972" w14:textId="51C1C8EC" w:rsidR="00763C8A" w:rsidRDefault="00763C8A" w:rsidP="00763C8A">
      <w:pPr>
        <w:tabs>
          <w:tab w:val="left" w:pos="5415"/>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Bajo este contexto, </w:t>
      </w:r>
      <w:r w:rsidR="00716C55">
        <w:rPr>
          <w:rFonts w:ascii="Palatino Linotype" w:hAnsi="Palatino Linotype" w:cs="Arial"/>
          <w:sz w:val="24"/>
          <w:szCs w:val="24"/>
        </w:rPr>
        <w:t xml:space="preserve">se hará el estudio de improcedencia con base en la segunda </w:t>
      </w:r>
      <w:proofErr w:type="gramStart"/>
      <w:r w:rsidR="00716C55">
        <w:rPr>
          <w:rFonts w:ascii="Palatino Linotype" w:hAnsi="Palatino Linotype" w:cs="Arial"/>
          <w:sz w:val="24"/>
          <w:szCs w:val="24"/>
        </w:rPr>
        <w:t xml:space="preserve">causal  </w:t>
      </w:r>
      <w:r w:rsidR="00692ADF">
        <w:rPr>
          <w:rFonts w:ascii="Palatino Linotype" w:hAnsi="Palatino Linotype" w:cs="Arial"/>
          <w:sz w:val="24"/>
          <w:szCs w:val="24"/>
        </w:rPr>
        <w:t>referida</w:t>
      </w:r>
      <w:proofErr w:type="gramEnd"/>
      <w:r w:rsidR="00692ADF">
        <w:rPr>
          <w:rFonts w:ascii="Palatino Linotype" w:hAnsi="Palatino Linotype" w:cs="Arial"/>
          <w:sz w:val="24"/>
          <w:szCs w:val="24"/>
        </w:rPr>
        <w:t xml:space="preserve">, cobrando </w:t>
      </w:r>
      <w:r>
        <w:rPr>
          <w:rFonts w:ascii="Palatino Linotype" w:hAnsi="Palatino Linotype" w:cs="Arial"/>
          <w:sz w:val="24"/>
          <w:szCs w:val="24"/>
        </w:rPr>
        <w:t xml:space="preserve">particular relevancia la corriente que emana de la Segunda Sala de la Suprema Corte de Justicia de la Nación, a través de la jurisprudencia con número de registro digital </w:t>
      </w:r>
      <w:r w:rsidRPr="00F376BC">
        <w:rPr>
          <w:rFonts w:ascii="Palatino Linotype" w:hAnsi="Palatino Linotype" w:cs="Arial"/>
          <w:b/>
          <w:sz w:val="24"/>
          <w:szCs w:val="24"/>
        </w:rPr>
        <w:t>195744</w:t>
      </w:r>
      <w:r>
        <w:rPr>
          <w:rFonts w:ascii="Palatino Linotype" w:hAnsi="Palatino Linotype" w:cs="Arial"/>
          <w:sz w:val="24"/>
          <w:szCs w:val="24"/>
        </w:rPr>
        <w:t xml:space="preserve"> de la Novena Época, visible en el Semanario Judicial de la </w:t>
      </w:r>
      <w:r>
        <w:rPr>
          <w:rFonts w:ascii="Palatino Linotype" w:hAnsi="Palatino Linotype" w:cs="Arial"/>
          <w:sz w:val="24"/>
          <w:szCs w:val="24"/>
        </w:rPr>
        <w:lastRenderedPageBreak/>
        <w:t>Federación y su Gaceta, Tomo VIII, de agosto de 1998, tesis 2a/J. 54/98 en materia común, en la que se establece lo siguiente:</w:t>
      </w:r>
    </w:p>
    <w:p w14:paraId="349A4929" w14:textId="77777777" w:rsidR="00763C8A" w:rsidRPr="003B439E" w:rsidRDefault="00763C8A" w:rsidP="00763C8A">
      <w:pPr>
        <w:pStyle w:val="Citas"/>
        <w:rPr>
          <w:b/>
          <w:lang w:eastAsia="es-MX"/>
        </w:rPr>
      </w:pPr>
      <w:r w:rsidRPr="003B439E">
        <w:rPr>
          <w:b/>
          <w:lang w:eastAsia="es-MX"/>
        </w:rPr>
        <w:t>“SOBRESEIMIENTO. BASTA EL ESTUDIO DE UNA SOLA CAUSAL DE IMPROCEDENCIA.</w:t>
      </w:r>
    </w:p>
    <w:p w14:paraId="1DF56F35" w14:textId="77777777" w:rsidR="00763C8A" w:rsidRPr="003B439E" w:rsidRDefault="00763C8A" w:rsidP="00763C8A">
      <w:pPr>
        <w:pStyle w:val="Citas"/>
        <w:rPr>
          <w:lang w:eastAsia="es-MX"/>
        </w:rPr>
      </w:pPr>
      <w:r w:rsidRPr="003B439E">
        <w:rPr>
          <w:lang w:eastAsia="es-MX"/>
        </w:rPr>
        <w:t>Al quedar demostrado que el juicio de garantías es improcedente y que debe sobreseerse con apoyo en los artículos relativos de la Ley de Amparo, el que opere, o no, alguna otra causal de improcedencia, es irrelevante, porque no cambiaría el sentido de la resolución.</w:t>
      </w:r>
    </w:p>
    <w:p w14:paraId="6BB7F867" w14:textId="77777777" w:rsidR="00763C8A" w:rsidRPr="003B439E" w:rsidRDefault="00763C8A" w:rsidP="00763C8A">
      <w:pPr>
        <w:pStyle w:val="Citas"/>
        <w:rPr>
          <w:lang w:eastAsia="es-MX"/>
        </w:rPr>
      </w:pPr>
      <w:r w:rsidRPr="003B439E">
        <w:rPr>
          <w:lang w:eastAsia="es-MX"/>
        </w:rPr>
        <w:t xml:space="preserve">Amparo en revisión 7488/81. Maximino Juárez Miguel (Poblado de San Francisco </w:t>
      </w:r>
      <w:proofErr w:type="spellStart"/>
      <w:r w:rsidRPr="003B439E">
        <w:rPr>
          <w:lang w:eastAsia="es-MX"/>
        </w:rPr>
        <w:t>Jaltepetongo</w:t>
      </w:r>
      <w:proofErr w:type="spellEnd"/>
      <w:r w:rsidRPr="003B439E">
        <w:rPr>
          <w:lang w:eastAsia="es-MX"/>
        </w:rPr>
        <w:t>, Municipio del mismo nombre, Estado de Oaxaca. Acumulados). 29 de noviembre de 1982. Cinco votos. Ponente: Carlos del Río Rodríguez. Secretario: Wilfrido Castañón León.</w:t>
      </w:r>
    </w:p>
    <w:p w14:paraId="0BC17172" w14:textId="77777777" w:rsidR="00763C8A" w:rsidRPr="003B439E" w:rsidRDefault="00763C8A" w:rsidP="00763C8A">
      <w:pPr>
        <w:pStyle w:val="Citas"/>
        <w:rPr>
          <w:lang w:eastAsia="es-MX"/>
        </w:rPr>
      </w:pPr>
      <w:r w:rsidRPr="003B439E">
        <w:rPr>
          <w:lang w:eastAsia="es-MX"/>
        </w:rPr>
        <w:t>Amparo en revisión 540/97. Bancomer, S.A., Institución de Banca Múltiple y Grupo Financiero. 30 de enero de 1998. Cinco votos. Ponente: Sergio Salvador Aguirre Anguiano. Secretaria: Alma Delia Aguilar Chávez Nava.</w:t>
      </w:r>
    </w:p>
    <w:p w14:paraId="1729D6CB" w14:textId="77777777" w:rsidR="00763C8A" w:rsidRPr="003B439E" w:rsidRDefault="00763C8A" w:rsidP="00763C8A">
      <w:pPr>
        <w:pStyle w:val="Citas"/>
      </w:pPr>
      <w:r w:rsidRPr="003B439E">
        <w:rPr>
          <w:lang w:eastAsia="es-MX"/>
        </w:rPr>
        <w:t>Amparo en revisión 3059/97. Francisco Cañedo Zavaleta. 30 de enero de 1998. Cinco votos. Ponente: Sergio Salvador Aguirre Anguiano. Secretaria: Adela Domínguez Salazar.</w:t>
      </w:r>
      <w:r w:rsidRPr="003B439E">
        <w:br/>
        <w:t xml:space="preserve">Amparo en revisión 1634/96. Arturo </w:t>
      </w:r>
      <w:proofErr w:type="spellStart"/>
      <w:r w:rsidRPr="003B439E">
        <w:t>Veana</w:t>
      </w:r>
      <w:proofErr w:type="spellEnd"/>
      <w:r w:rsidRPr="003B439E">
        <w:t xml:space="preserve"> Espinosa. 20 de febrero de 1998. Cinco votos. Ponente: Sergio Salvador Aguirre Anguiano. Secretaria: Adela Domínguez Salazar.</w:t>
      </w:r>
    </w:p>
    <w:p w14:paraId="3B21DBF3" w14:textId="77777777" w:rsidR="00763C8A" w:rsidRPr="003B439E" w:rsidRDefault="00763C8A" w:rsidP="00763C8A">
      <w:pPr>
        <w:pStyle w:val="Citas"/>
        <w:rPr>
          <w:lang w:eastAsia="es-MX"/>
        </w:rPr>
      </w:pPr>
      <w:r w:rsidRPr="003B439E">
        <w:rPr>
          <w:lang w:eastAsia="es-MX"/>
        </w:rPr>
        <w:lastRenderedPageBreak/>
        <w:t xml:space="preserve">Amparo en revisión 2204/97. De </w:t>
      </w:r>
      <w:proofErr w:type="spellStart"/>
      <w:r w:rsidRPr="003B439E">
        <w:rPr>
          <w:lang w:eastAsia="es-MX"/>
        </w:rPr>
        <w:t>Raffaelo</w:t>
      </w:r>
      <w:proofErr w:type="spellEnd"/>
      <w:r w:rsidRPr="003B439E">
        <w:rPr>
          <w:lang w:eastAsia="es-MX"/>
        </w:rPr>
        <w:t>, S.A. de C.V. 27 de mayo de 1998. Cinco votos. Ponente: Juan Díaz Romero. Secretario: Aristeo Martínez Cruz.</w:t>
      </w:r>
    </w:p>
    <w:p w14:paraId="1CFFC794" w14:textId="77777777" w:rsidR="00763C8A" w:rsidRDefault="00763C8A" w:rsidP="00763C8A">
      <w:pPr>
        <w:pStyle w:val="Citas"/>
        <w:rPr>
          <w:b/>
          <w:lang w:eastAsia="es-MX"/>
        </w:rPr>
      </w:pPr>
      <w:r w:rsidRPr="003B439E">
        <w:rPr>
          <w:lang w:eastAsia="es-MX"/>
        </w:rPr>
        <w:t>Tesis de jurisprudencia 54/98. Aprobada por la Segunda Sala de este Alto Tribunal, en sesión privada del veintiséis de junio de mil novecientos noventa y ocho.</w:t>
      </w:r>
      <w:r>
        <w:rPr>
          <w:lang w:eastAsia="es-MX"/>
        </w:rPr>
        <w:t xml:space="preserve">” </w:t>
      </w:r>
      <w:r>
        <w:rPr>
          <w:b/>
          <w:lang w:eastAsia="es-MX"/>
        </w:rPr>
        <w:t xml:space="preserve">[Sic] </w:t>
      </w:r>
    </w:p>
    <w:p w14:paraId="27753C79" w14:textId="77777777" w:rsidR="00763C8A" w:rsidRPr="00B93FCC" w:rsidRDefault="00763C8A" w:rsidP="000A5960">
      <w:pPr>
        <w:spacing w:before="240" w:line="360" w:lineRule="auto"/>
        <w:jc w:val="both"/>
        <w:rPr>
          <w:rFonts w:ascii="Palatino Linotype" w:hAnsi="Palatino Linotype" w:cs="Arial"/>
          <w:b/>
          <w:bCs/>
        </w:rPr>
      </w:pPr>
    </w:p>
    <w:p w14:paraId="47E305AE" w14:textId="6F2EBDCD" w:rsidR="000A5960" w:rsidRPr="003A1376" w:rsidRDefault="00246968" w:rsidP="00B93FCC">
      <w:pPr>
        <w:pBdr>
          <w:top w:val="nil"/>
          <w:left w:val="nil"/>
          <w:bottom w:val="nil"/>
          <w:right w:val="nil"/>
          <w:between w:val="nil"/>
        </w:pBdr>
        <w:spacing w:line="360" w:lineRule="auto"/>
        <w:contextualSpacing/>
        <w:jc w:val="both"/>
        <w:rPr>
          <w:rFonts w:ascii="Palatino Linotype" w:eastAsia="Palatino Linotype" w:hAnsi="Palatino Linotype" w:cs="Palatino Linotype"/>
          <w:b/>
          <w:bCs/>
          <w:i/>
          <w:iCs/>
          <w:color w:val="000000"/>
          <w:sz w:val="24"/>
          <w:szCs w:val="24"/>
          <w:u w:val="single"/>
        </w:rPr>
      </w:pPr>
      <w:r w:rsidRPr="0024368A">
        <w:rPr>
          <w:rFonts w:ascii="Palatino Linotype" w:eastAsia="Palatino Linotype" w:hAnsi="Palatino Linotype" w:cs="Palatino Linotype"/>
          <w:color w:val="000000"/>
          <w:sz w:val="24"/>
          <w:szCs w:val="24"/>
        </w:rPr>
        <w:t xml:space="preserve">Así, una vez descritas las actuaciones en el expediente del recurso de revisión, se debe destacar que, al realizar la solicitud, la información fue requerida mediante planteamientos en donde no se identifica un documento en específico, en segundo lugar, se aprecia que en la misma se vierten manifestaciones subjetivas que no pueden ser atendidas mediante el Derecho de Acceso a la Información, es decir, no existe materia de derecho de acceso a la información sobre la que </w:t>
      </w:r>
      <w:r>
        <w:rPr>
          <w:rFonts w:ascii="Palatino Linotype" w:eastAsia="Palatino Linotype" w:hAnsi="Palatino Linotype" w:cs="Palatino Linotype"/>
          <w:b/>
          <w:bCs/>
          <w:color w:val="000000"/>
          <w:sz w:val="24"/>
          <w:szCs w:val="24"/>
        </w:rPr>
        <w:t>E</w:t>
      </w:r>
      <w:r w:rsidRPr="0024368A">
        <w:rPr>
          <w:rFonts w:ascii="Palatino Linotype" w:eastAsia="Palatino Linotype" w:hAnsi="Palatino Linotype" w:cs="Palatino Linotype"/>
          <w:b/>
          <w:bCs/>
          <w:color w:val="000000"/>
          <w:sz w:val="24"/>
          <w:szCs w:val="24"/>
        </w:rPr>
        <w:t>l Sujeto Obligado</w:t>
      </w:r>
      <w:r w:rsidRPr="0024368A">
        <w:rPr>
          <w:rFonts w:ascii="Palatino Linotype" w:eastAsia="Palatino Linotype" w:hAnsi="Palatino Linotype" w:cs="Palatino Linotype"/>
          <w:color w:val="000000"/>
          <w:sz w:val="24"/>
          <w:szCs w:val="24"/>
        </w:rPr>
        <w:t xml:space="preserve"> pueda entregar información alguna, ello es así porque </w:t>
      </w:r>
      <w:r w:rsidR="000A5960">
        <w:rPr>
          <w:rFonts w:ascii="Palatino Linotype" w:eastAsia="Palatino Linotype" w:hAnsi="Palatino Linotype" w:cs="Palatino Linotype"/>
          <w:b/>
          <w:bCs/>
          <w:color w:val="000000"/>
          <w:sz w:val="24"/>
          <w:szCs w:val="24"/>
        </w:rPr>
        <w:t>El</w:t>
      </w:r>
      <w:r>
        <w:rPr>
          <w:rFonts w:ascii="Palatino Linotype" w:eastAsia="Palatino Linotype" w:hAnsi="Palatino Linotype" w:cs="Palatino Linotype"/>
          <w:b/>
          <w:bCs/>
          <w:color w:val="000000"/>
          <w:sz w:val="24"/>
          <w:szCs w:val="24"/>
        </w:rPr>
        <w:t xml:space="preserve"> Recurrente</w:t>
      </w:r>
      <w:r w:rsidRPr="0024368A">
        <w:rPr>
          <w:rFonts w:ascii="Palatino Linotype" w:eastAsia="Palatino Linotype" w:hAnsi="Palatino Linotype" w:cs="Palatino Linotype"/>
          <w:color w:val="000000"/>
          <w:sz w:val="24"/>
          <w:szCs w:val="24"/>
        </w:rPr>
        <w:t xml:space="preserve"> requiere </w:t>
      </w:r>
      <w:r>
        <w:rPr>
          <w:rFonts w:ascii="Palatino Linotype" w:eastAsia="Palatino Linotype" w:hAnsi="Palatino Linotype" w:cs="Palatino Linotype"/>
          <w:color w:val="000000"/>
          <w:sz w:val="24"/>
          <w:szCs w:val="24"/>
        </w:rPr>
        <w:t xml:space="preserve">le sean respondidos una serie de cuestionamientos </w:t>
      </w:r>
      <w:r w:rsidRPr="003A1376">
        <w:rPr>
          <w:rFonts w:ascii="Palatino Linotype" w:eastAsia="Palatino Linotype" w:hAnsi="Palatino Linotype" w:cs="Palatino Linotype"/>
          <w:b/>
          <w:bCs/>
          <w:i/>
          <w:iCs/>
          <w:color w:val="000000"/>
          <w:sz w:val="24"/>
          <w:szCs w:val="24"/>
          <w:u w:val="single"/>
        </w:rPr>
        <w:t>“</w:t>
      </w:r>
      <w:r w:rsidR="000A5960" w:rsidRPr="003A1376">
        <w:rPr>
          <w:rFonts w:ascii="Palatino Linotype" w:hAnsi="Palatino Linotype"/>
          <w:b/>
          <w:bCs/>
          <w:i/>
          <w:iCs/>
          <w:sz w:val="24"/>
          <w:szCs w:val="24"/>
          <w:u w:val="single"/>
        </w:rPr>
        <w:t>Señora presidenta, me gustaría saber si usted sabe o tiene conocimiento de cuál es la razón por la que…”</w:t>
      </w:r>
    </w:p>
    <w:p w14:paraId="7BB98648" w14:textId="77777777" w:rsidR="000A5960" w:rsidRDefault="000A5960" w:rsidP="00B93FCC">
      <w:pPr>
        <w:pBdr>
          <w:top w:val="nil"/>
          <w:left w:val="nil"/>
          <w:bottom w:val="nil"/>
          <w:right w:val="nil"/>
          <w:between w:val="nil"/>
        </w:pBdr>
        <w:spacing w:line="360" w:lineRule="auto"/>
        <w:contextualSpacing/>
        <w:jc w:val="both"/>
        <w:rPr>
          <w:rFonts w:ascii="Palatino Linotype" w:eastAsia="Palatino Linotype" w:hAnsi="Palatino Linotype" w:cs="Palatino Linotype"/>
          <w:b/>
          <w:bCs/>
          <w:i/>
          <w:iCs/>
          <w:color w:val="000000"/>
          <w:sz w:val="24"/>
          <w:szCs w:val="24"/>
        </w:rPr>
      </w:pPr>
    </w:p>
    <w:p w14:paraId="0C8744E2" w14:textId="391628F7" w:rsidR="00B93FCC" w:rsidRDefault="00246968" w:rsidP="00B9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4368A">
        <w:rPr>
          <w:rFonts w:ascii="Palatino Linotype" w:eastAsia="Palatino Linotype" w:hAnsi="Palatino Linotype" w:cs="Palatino Linotype"/>
          <w:color w:val="000000"/>
          <w:sz w:val="24"/>
          <w:szCs w:val="24"/>
        </w:rPr>
        <w:t xml:space="preserve">Lo anterior implica que </w:t>
      </w:r>
      <w:r>
        <w:rPr>
          <w:rFonts w:ascii="Palatino Linotype" w:eastAsia="Palatino Linotype" w:hAnsi="Palatino Linotype" w:cs="Palatino Linotype"/>
          <w:b/>
          <w:bCs/>
          <w:color w:val="000000"/>
          <w:sz w:val="24"/>
          <w:szCs w:val="24"/>
        </w:rPr>
        <w:t>E</w:t>
      </w:r>
      <w:r w:rsidRPr="0024368A">
        <w:rPr>
          <w:rFonts w:ascii="Palatino Linotype" w:eastAsia="Palatino Linotype" w:hAnsi="Palatino Linotype" w:cs="Palatino Linotype"/>
          <w:b/>
          <w:bCs/>
          <w:color w:val="000000"/>
          <w:sz w:val="24"/>
          <w:szCs w:val="24"/>
        </w:rPr>
        <w:t xml:space="preserve">l </w:t>
      </w:r>
      <w:r>
        <w:rPr>
          <w:rFonts w:ascii="Palatino Linotype" w:eastAsia="Palatino Linotype" w:hAnsi="Palatino Linotype" w:cs="Palatino Linotype"/>
          <w:b/>
          <w:bCs/>
          <w:color w:val="000000"/>
          <w:sz w:val="24"/>
          <w:szCs w:val="24"/>
        </w:rPr>
        <w:t>S</w:t>
      </w:r>
      <w:r w:rsidRPr="0024368A">
        <w:rPr>
          <w:rFonts w:ascii="Palatino Linotype" w:eastAsia="Palatino Linotype" w:hAnsi="Palatino Linotype" w:cs="Palatino Linotype"/>
          <w:b/>
          <w:bCs/>
          <w:color w:val="000000"/>
          <w:sz w:val="24"/>
          <w:szCs w:val="24"/>
        </w:rPr>
        <w:t xml:space="preserve">ujeto </w:t>
      </w:r>
      <w:r>
        <w:rPr>
          <w:rFonts w:ascii="Palatino Linotype" w:eastAsia="Palatino Linotype" w:hAnsi="Palatino Linotype" w:cs="Palatino Linotype"/>
          <w:b/>
          <w:bCs/>
          <w:color w:val="000000"/>
          <w:sz w:val="24"/>
          <w:szCs w:val="24"/>
        </w:rPr>
        <w:t>O</w:t>
      </w:r>
      <w:r w:rsidRPr="0024368A">
        <w:rPr>
          <w:rFonts w:ascii="Palatino Linotype" w:eastAsia="Palatino Linotype" w:hAnsi="Palatino Linotype" w:cs="Palatino Linotype"/>
          <w:b/>
          <w:bCs/>
          <w:color w:val="000000"/>
          <w:sz w:val="24"/>
          <w:szCs w:val="24"/>
        </w:rPr>
        <w:t>bligado</w:t>
      </w:r>
      <w:r w:rsidRPr="0024368A">
        <w:rPr>
          <w:rFonts w:ascii="Palatino Linotype" w:eastAsia="Palatino Linotype" w:hAnsi="Palatino Linotype" w:cs="Palatino Linotype"/>
          <w:color w:val="000000"/>
          <w:sz w:val="24"/>
          <w:szCs w:val="24"/>
        </w:rPr>
        <w:t xml:space="preserve"> emita pronunciamiento específico respecto de la situación planteada por </w:t>
      </w:r>
      <w:r w:rsidR="00B93FCC">
        <w:rPr>
          <w:rFonts w:ascii="Palatino Linotype" w:eastAsia="Palatino Linotype" w:hAnsi="Palatino Linotype" w:cs="Palatino Linotype"/>
          <w:color w:val="000000"/>
          <w:sz w:val="24"/>
          <w:szCs w:val="24"/>
        </w:rPr>
        <w:t>el</w:t>
      </w:r>
      <w:r w:rsidRPr="0024368A">
        <w:rPr>
          <w:rFonts w:ascii="Palatino Linotype" w:eastAsia="Palatino Linotype" w:hAnsi="Palatino Linotype" w:cs="Palatino Linotype"/>
          <w:color w:val="000000"/>
          <w:sz w:val="24"/>
          <w:szCs w:val="24"/>
        </w:rPr>
        <w:t xml:space="preserve"> particular, quien en su</w:t>
      </w:r>
      <w:r>
        <w:rPr>
          <w:rFonts w:ascii="Palatino Linotype" w:eastAsia="Palatino Linotype" w:hAnsi="Palatino Linotype" w:cs="Palatino Linotype"/>
          <w:color w:val="000000"/>
          <w:sz w:val="24"/>
          <w:szCs w:val="24"/>
        </w:rPr>
        <w:t xml:space="preserve"> solicitud de información de información pretende expresar </w:t>
      </w:r>
      <w:r w:rsidR="00B93FCC">
        <w:rPr>
          <w:rFonts w:ascii="Palatino Linotype" w:eastAsia="Palatino Linotype" w:hAnsi="Palatino Linotype" w:cs="Palatino Linotype"/>
          <w:color w:val="000000"/>
          <w:sz w:val="24"/>
          <w:szCs w:val="24"/>
        </w:rPr>
        <w:t xml:space="preserve">una interrogante o manifestación subjetiva. </w:t>
      </w:r>
    </w:p>
    <w:p w14:paraId="53A01493" w14:textId="77777777" w:rsidR="00B93FCC" w:rsidRDefault="00B93FCC" w:rsidP="00B9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5B3534B3" w14:textId="77777777" w:rsidR="00246968" w:rsidRDefault="00246968" w:rsidP="00B93FCC">
      <w:pPr>
        <w:pBdr>
          <w:top w:val="nil"/>
          <w:left w:val="nil"/>
          <w:bottom w:val="nil"/>
          <w:right w:val="nil"/>
          <w:between w:val="nil"/>
        </w:pBdr>
        <w:tabs>
          <w:tab w:val="left" w:pos="1020"/>
        </w:tabs>
        <w:spacing w:line="360" w:lineRule="auto"/>
        <w:contextualSpacing/>
        <w:jc w:val="both"/>
        <w:rPr>
          <w:rFonts w:ascii="Palatino Linotype" w:eastAsia="Palatino Linotype" w:hAnsi="Palatino Linotype" w:cs="Palatino Linotype"/>
          <w:color w:val="000000"/>
          <w:sz w:val="24"/>
          <w:szCs w:val="24"/>
        </w:rPr>
      </w:pPr>
      <w:r w:rsidRPr="00B26643">
        <w:rPr>
          <w:rFonts w:ascii="Palatino Linotype" w:eastAsia="Palatino Linotype" w:hAnsi="Palatino Linotype" w:cs="Palatino Linotype"/>
          <w:color w:val="000000"/>
          <w:sz w:val="24"/>
          <w:szCs w:val="24"/>
        </w:rPr>
        <w:t xml:space="preserve">En ese tenor, cabe aclarar que cuando los planteamientos que formulen los particulares se pueda colmar con la entrega de documentos que los sujetos obligados generen, </w:t>
      </w:r>
      <w:r w:rsidRPr="00B26643">
        <w:rPr>
          <w:rFonts w:ascii="Palatino Linotype" w:eastAsia="Palatino Linotype" w:hAnsi="Palatino Linotype" w:cs="Palatino Linotype"/>
          <w:color w:val="000000"/>
          <w:sz w:val="24"/>
          <w:szCs w:val="24"/>
        </w:rPr>
        <w:lastRenderedPageBreak/>
        <w:t>posean o administren en ejercicio de sus atribuciones, se está en presencia del derecho fundamental de acceso a la información, previsto en el artículo 6, Apartado A, fracción IV de la Constitución Política de los Estados Unidos Mexicanos, el cual deberá garantizarse ordenando la entrega de tales documentales, siempre y cuando éstas sean de acceso público.</w:t>
      </w:r>
    </w:p>
    <w:p w14:paraId="47259050" w14:textId="77777777" w:rsidR="00045F6D" w:rsidRDefault="00045F6D" w:rsidP="00B93FCC">
      <w:pPr>
        <w:pBdr>
          <w:top w:val="nil"/>
          <w:left w:val="nil"/>
          <w:bottom w:val="nil"/>
          <w:right w:val="nil"/>
          <w:between w:val="nil"/>
        </w:pBdr>
        <w:tabs>
          <w:tab w:val="left" w:pos="1020"/>
        </w:tabs>
        <w:spacing w:line="360" w:lineRule="auto"/>
        <w:contextualSpacing/>
        <w:jc w:val="both"/>
        <w:rPr>
          <w:rFonts w:ascii="Palatino Linotype" w:eastAsia="Palatino Linotype" w:hAnsi="Palatino Linotype" w:cs="Palatino Linotype"/>
          <w:color w:val="000000"/>
          <w:sz w:val="24"/>
          <w:szCs w:val="24"/>
        </w:rPr>
      </w:pPr>
    </w:p>
    <w:p w14:paraId="0B972E58" w14:textId="77777777" w:rsidR="00246968" w:rsidRPr="00B26643" w:rsidRDefault="00246968" w:rsidP="00B93FCC">
      <w:pPr>
        <w:pBdr>
          <w:top w:val="nil"/>
          <w:left w:val="nil"/>
          <w:bottom w:val="nil"/>
          <w:right w:val="nil"/>
          <w:between w:val="nil"/>
        </w:pBdr>
        <w:tabs>
          <w:tab w:val="left" w:pos="1020"/>
        </w:tabs>
        <w:spacing w:line="360" w:lineRule="auto"/>
        <w:contextualSpacing/>
        <w:jc w:val="both"/>
        <w:rPr>
          <w:rFonts w:ascii="Palatino Linotype" w:eastAsia="Palatino Linotype" w:hAnsi="Palatino Linotype" w:cs="Palatino Linotype"/>
          <w:color w:val="000000"/>
          <w:sz w:val="24"/>
          <w:szCs w:val="24"/>
        </w:rPr>
      </w:pPr>
      <w:r w:rsidRPr="00B26643">
        <w:rPr>
          <w:rFonts w:ascii="Palatino Linotype" w:eastAsia="Palatino Linotype" w:hAnsi="Palatino Linotype" w:cs="Palatino Linotype"/>
          <w:color w:val="000000"/>
          <w:sz w:val="24"/>
          <w:szCs w:val="24"/>
        </w:rPr>
        <w:t>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la particular lleve a cabo una solicitud de información sin identificar de forma precisa la documentación, los sujetos obligados deberán hacer entrega del mismo al solicitante, como a continuación se cita:</w:t>
      </w:r>
    </w:p>
    <w:p w14:paraId="41D98BF5" w14:textId="77777777" w:rsidR="00246968" w:rsidRPr="00B26643" w:rsidRDefault="00246968" w:rsidP="00246968">
      <w:pPr>
        <w:pStyle w:val="Citas"/>
        <w:rPr>
          <w:b/>
          <w:bCs/>
        </w:rPr>
      </w:pPr>
      <w:r>
        <w:rPr>
          <w:b/>
          <w:bCs/>
        </w:rPr>
        <w:t>“</w:t>
      </w:r>
      <w:r w:rsidRPr="00B26643">
        <w:rPr>
          <w:b/>
          <w:bCs/>
        </w:rPr>
        <w:t xml:space="preserve">CUANDO EN UNA SOLICITUD DE INFORMACIÓN NO SE IDENTIFIQUE UN DOCUMENTO EN ESPECÍFICO, SI ÉSTA TIENE UNA EXPRESIÓN DOCUMENTAL, EL SUJETO OBLIGADO DEBERÁ ENTREGAR AL PARTICULAR EL DOCUMENTO EN ESPECÍFICO. </w:t>
      </w:r>
    </w:p>
    <w:p w14:paraId="51DB135D" w14:textId="77777777" w:rsidR="00246968" w:rsidRPr="00B26643" w:rsidRDefault="00246968" w:rsidP="00246968">
      <w:pPr>
        <w:pStyle w:val="Citas"/>
        <w:rPr>
          <w:b/>
          <w:bCs/>
        </w:rPr>
      </w:pPr>
      <w:r w:rsidRPr="00B26643">
        <w:t xml:space="preserve">La Ley Federal de Transparencia y Acceso a la Información Pública Gubernamental tiene por objeto garantizar el acceso a la información contenida en documentos que </w:t>
      </w:r>
      <w:r w:rsidRPr="00B26643">
        <w:lastRenderedPageBreak/>
        <w:t>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la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la particular no hace referencia específica a tal documento, se deberá hacer entrega del mismo al solicitante.</w:t>
      </w:r>
      <w:r>
        <w:t xml:space="preserve">” </w:t>
      </w:r>
      <w:r>
        <w:rPr>
          <w:b/>
          <w:bCs/>
        </w:rPr>
        <w:t>(Sic)</w:t>
      </w:r>
    </w:p>
    <w:p w14:paraId="5C82BD10" w14:textId="77777777" w:rsidR="00246968" w:rsidRPr="00B26643" w:rsidRDefault="00246968" w:rsidP="002469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58BA39A7" w14:textId="22057225" w:rsidR="00045F6D" w:rsidRPr="007D7BE0" w:rsidRDefault="00045F6D" w:rsidP="00BE5B0F">
      <w:pPr>
        <w:pBdr>
          <w:top w:val="nil"/>
          <w:left w:val="nil"/>
          <w:bottom w:val="nil"/>
          <w:right w:val="nil"/>
          <w:between w:val="nil"/>
        </w:pBdr>
        <w:spacing w:line="360" w:lineRule="auto"/>
        <w:contextualSpacing/>
        <w:jc w:val="both"/>
        <w:rPr>
          <w:rFonts w:ascii="Palatino Linotype" w:hAnsi="Palatino Linotype"/>
        </w:rPr>
      </w:pPr>
      <w:r w:rsidRPr="007D7BE0">
        <w:rPr>
          <w:rFonts w:ascii="Palatino Linotype" w:eastAsia="Palatino Linotype" w:hAnsi="Palatino Linotype" w:cs="Palatino Linotype"/>
          <w:color w:val="000000"/>
          <w:sz w:val="24"/>
          <w:szCs w:val="24"/>
        </w:rPr>
        <w:t xml:space="preserve">Visto de esta forma, con relación al extracto de la solicitud de información </w:t>
      </w:r>
      <w:r w:rsidR="000A5960">
        <w:rPr>
          <w:rFonts w:ascii="Palatino Linotype" w:eastAsia="Palatino Linotype" w:hAnsi="Palatino Linotype" w:cs="Palatino Linotype"/>
          <w:b/>
          <w:bCs/>
          <w:color w:val="000000"/>
          <w:sz w:val="24"/>
          <w:szCs w:val="24"/>
        </w:rPr>
        <w:t xml:space="preserve">00059/DIFTEPOTZO/IP/2025, </w:t>
      </w:r>
      <w:r w:rsidR="000A5960">
        <w:rPr>
          <w:rFonts w:ascii="Palatino Linotype" w:eastAsia="Palatino Linotype" w:hAnsi="Palatino Linotype" w:cs="Palatino Linotype"/>
          <w:color w:val="000000"/>
          <w:sz w:val="24"/>
          <w:szCs w:val="24"/>
        </w:rPr>
        <w:t xml:space="preserve">referente a </w:t>
      </w:r>
      <w:r w:rsidR="000A5960" w:rsidRPr="000A5960">
        <w:rPr>
          <w:rFonts w:ascii="Palatino Linotype" w:eastAsia="Palatino Linotype" w:hAnsi="Palatino Linotype" w:cs="Palatino Linotype"/>
          <w:b/>
          <w:bCs/>
          <w:i/>
          <w:iCs/>
          <w:color w:val="000000"/>
          <w:sz w:val="24"/>
          <w:szCs w:val="24"/>
        </w:rPr>
        <w:t>“</w:t>
      </w:r>
      <w:r w:rsidR="000A5960" w:rsidRPr="000A5960">
        <w:rPr>
          <w:rFonts w:ascii="Palatino Linotype" w:hAnsi="Palatino Linotype"/>
          <w:i/>
          <w:iCs/>
          <w:sz w:val="24"/>
          <w:szCs w:val="24"/>
        </w:rPr>
        <w:t>Señora presidenta, me gustaría saber si usted sabe o tiene conocimiento de cuál es la razón por la que</w:t>
      </w:r>
      <w:r w:rsidR="000A5960">
        <w:rPr>
          <w:rFonts w:ascii="Palatino Linotype" w:hAnsi="Palatino Linotype"/>
          <w:i/>
          <w:iCs/>
          <w:sz w:val="24"/>
          <w:szCs w:val="24"/>
        </w:rPr>
        <w:t xml:space="preserve">…”, </w:t>
      </w:r>
      <w:r w:rsidRPr="007D7BE0">
        <w:rPr>
          <w:rFonts w:ascii="Palatino Linotype" w:eastAsia="Palatino Linotype" w:hAnsi="Palatino Linotype" w:cs="Palatino Linotype"/>
          <w:color w:val="000000"/>
          <w:sz w:val="24"/>
          <w:szCs w:val="24"/>
        </w:rPr>
        <w:t xml:space="preserve">se destaca que el derecho de acceso a la información pública estriba respecto de aquellos soportes documentales generados, poseídos o administrados por </w:t>
      </w:r>
      <w:r w:rsidRPr="007D7BE0">
        <w:rPr>
          <w:rFonts w:ascii="Palatino Linotype" w:hAnsi="Palatino Linotype"/>
          <w:b/>
          <w:bCs/>
          <w:sz w:val="24"/>
          <w:szCs w:val="24"/>
        </w:rPr>
        <w:t xml:space="preserve">El Sujeto Obligado </w:t>
      </w:r>
      <w:r w:rsidRPr="007D7BE0">
        <w:rPr>
          <w:rFonts w:ascii="Palatino Linotype" w:hAnsi="Palatino Linotype"/>
          <w:sz w:val="24"/>
          <w:szCs w:val="24"/>
        </w:rPr>
        <w:t>que se encuentren disponibles al momento de ejercer dicha prerrogativa</w:t>
      </w:r>
      <w:r w:rsidR="00BE5B0F">
        <w:rPr>
          <w:rFonts w:ascii="Palatino Linotype" w:hAnsi="Palatino Linotype"/>
          <w:sz w:val="24"/>
          <w:szCs w:val="24"/>
        </w:rPr>
        <w:t xml:space="preserve">, es decir, no se encuentra constreñido a emitir pronunciamientos en </w:t>
      </w:r>
      <w:proofErr w:type="spellStart"/>
      <w:r w:rsidR="00BE5B0F">
        <w:rPr>
          <w:rFonts w:ascii="Palatino Linotype" w:hAnsi="Palatino Linotype"/>
          <w:sz w:val="24"/>
          <w:szCs w:val="24"/>
        </w:rPr>
        <w:t>especifico</w:t>
      </w:r>
      <w:proofErr w:type="spellEnd"/>
      <w:r w:rsidR="00BE5B0F">
        <w:rPr>
          <w:rFonts w:ascii="Palatino Linotype" w:hAnsi="Palatino Linotype"/>
          <w:sz w:val="24"/>
          <w:szCs w:val="24"/>
        </w:rPr>
        <w:t xml:space="preserve"> o generar documentos ad hoc. </w:t>
      </w:r>
    </w:p>
    <w:p w14:paraId="2324B29D" w14:textId="77777777" w:rsidR="00045F6D" w:rsidRDefault="00045F6D" w:rsidP="002469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p>
    <w:p w14:paraId="1E9BE655" w14:textId="3449CFAD" w:rsidR="00246968" w:rsidRPr="00B26643" w:rsidRDefault="00045F6D" w:rsidP="002469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Pr>
          <w:rFonts w:ascii="Palatino Linotype" w:eastAsia="Palatino Linotype" w:hAnsi="Palatino Linotype" w:cs="Palatino Linotype"/>
          <w:color w:val="000000"/>
          <w:sz w:val="24"/>
          <w:szCs w:val="24"/>
          <w:lang w:val="es-ES"/>
        </w:rPr>
        <w:t>Por otra parte</w:t>
      </w:r>
      <w:r w:rsidR="00246968" w:rsidRPr="00B26643">
        <w:rPr>
          <w:rFonts w:ascii="Palatino Linotype" w:eastAsia="Palatino Linotype" w:hAnsi="Palatino Linotype" w:cs="Palatino Linotype"/>
          <w:color w:val="000000"/>
          <w:sz w:val="24"/>
          <w:szCs w:val="24"/>
          <w:lang w:val="es-ES"/>
        </w:rPr>
        <w:t xml:space="preserve">, con apego a lo dispuesto en el artículo 9 fracciones IV y VI de la Ley de Transparencia estatal, este Instituto debe actuar apegado a los principios de </w:t>
      </w:r>
      <w:r w:rsidR="00246968" w:rsidRPr="00B26643">
        <w:rPr>
          <w:rFonts w:ascii="Palatino Linotype" w:eastAsia="Palatino Linotype" w:hAnsi="Palatino Linotype" w:cs="Palatino Linotype"/>
          <w:color w:val="000000"/>
          <w:sz w:val="24"/>
          <w:szCs w:val="24"/>
          <w:lang w:val="es-ES"/>
        </w:rPr>
        <w:lastRenderedPageBreak/>
        <w:t>imparcialidad y legalidad; el primero de ellos consistente en una cualidad para que las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5DE00459" w14:textId="77777777" w:rsidR="00246968" w:rsidRPr="00B26643" w:rsidRDefault="00246968" w:rsidP="002469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p>
    <w:p w14:paraId="7613B062" w14:textId="77777777" w:rsidR="00246968" w:rsidRDefault="00246968" w:rsidP="002469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B26643">
        <w:rPr>
          <w:rFonts w:ascii="Palatino Linotype" w:eastAsia="Palatino Linotype" w:hAnsi="Palatino Linotype" w:cs="Palatino Linotype"/>
          <w:color w:val="000000"/>
          <w:sz w:val="24"/>
          <w:szCs w:val="24"/>
          <w:lang w:val="es-ES"/>
        </w:rPr>
        <w:t>De lo anterior, este Instituto en aras de tutelar el derecho de acceso a la información de los particulares, tiene la obligación de apegarse en todo momento a lo que dispone la Ley de la materia, garantizando los principios de imparcialidad y legalidad en el procedimiento de impugnación y resolución del recurso planteado.</w:t>
      </w:r>
    </w:p>
    <w:p w14:paraId="68E8C61A" w14:textId="77777777" w:rsidR="00893154" w:rsidRPr="00B26643" w:rsidRDefault="00893154" w:rsidP="002469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p>
    <w:p w14:paraId="1B1E5BAD" w14:textId="35A6ADEB" w:rsidR="00246968" w:rsidRDefault="00246968" w:rsidP="002469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B26643">
        <w:rPr>
          <w:rFonts w:ascii="Palatino Linotype" w:eastAsia="Palatino Linotype" w:hAnsi="Palatino Linotype" w:cs="Palatino Linotype"/>
          <w:color w:val="000000"/>
          <w:sz w:val="24"/>
          <w:szCs w:val="24"/>
          <w:lang w:val="es-ES"/>
        </w:rPr>
        <w:t>Por tanto, se debe precisar que</w:t>
      </w:r>
      <w:r w:rsidRPr="00B26643">
        <w:rPr>
          <w:rFonts w:ascii="Palatino Linotype" w:eastAsia="Palatino Linotype" w:hAnsi="Palatino Linotype" w:cs="Palatino Linotype"/>
          <w:b/>
          <w:color w:val="000000"/>
          <w:sz w:val="24"/>
          <w:szCs w:val="24"/>
          <w:lang w:val="es-ES"/>
        </w:rPr>
        <w:t xml:space="preserv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B26643">
        <w:rPr>
          <w:rFonts w:ascii="Palatino Linotype" w:eastAsia="Palatino Linotype" w:hAnsi="Palatino Linotype" w:cs="Palatino Linotype"/>
          <w:color w:val="000000"/>
          <w:sz w:val="24"/>
          <w:szCs w:val="24"/>
          <w:lang w:val="es-ES"/>
        </w:rPr>
        <w:t xml:space="preserve">. Consecuentemente, se estima que la solicitud de información es improcedente en virtud de que el requerimiento consiste en un pronunciamiento sobre cuestionamientos derivados de juicios subjetivos por parte </w:t>
      </w:r>
      <w:r w:rsidR="00763C8A">
        <w:rPr>
          <w:rFonts w:ascii="Palatino Linotype" w:eastAsia="Palatino Linotype" w:hAnsi="Palatino Linotype" w:cs="Palatino Linotype"/>
          <w:color w:val="000000"/>
          <w:sz w:val="24"/>
          <w:szCs w:val="24"/>
          <w:lang w:val="es-ES"/>
        </w:rPr>
        <w:t>del</w:t>
      </w:r>
      <w:r w:rsidRPr="00B26643">
        <w:rPr>
          <w:rFonts w:ascii="Palatino Linotype" w:eastAsia="Palatino Linotype" w:hAnsi="Palatino Linotype" w:cs="Palatino Linotype"/>
          <w:color w:val="000000"/>
          <w:sz w:val="24"/>
          <w:szCs w:val="24"/>
          <w:lang w:val="es-ES"/>
        </w:rPr>
        <w:t xml:space="preserve"> </w:t>
      </w:r>
      <w:r w:rsidRPr="00B26643">
        <w:rPr>
          <w:rFonts w:ascii="Palatino Linotype" w:eastAsia="Palatino Linotype" w:hAnsi="Palatino Linotype" w:cs="Palatino Linotype"/>
          <w:b/>
          <w:bCs/>
          <w:color w:val="000000"/>
          <w:sz w:val="24"/>
          <w:szCs w:val="24"/>
          <w:lang w:val="es-ES"/>
        </w:rPr>
        <w:t>Recurrente,</w:t>
      </w:r>
      <w:r w:rsidRPr="00B26643">
        <w:rPr>
          <w:rFonts w:ascii="Palatino Linotype" w:eastAsia="Palatino Linotype" w:hAnsi="Palatino Linotype" w:cs="Palatino Linotype"/>
          <w:color w:val="000000"/>
          <w:sz w:val="24"/>
          <w:szCs w:val="24"/>
          <w:lang w:val="es-ES"/>
        </w:rPr>
        <w:t xml:space="preserve"> sin que se requiriera específicamente un documento generado en el ejercicio de las atribuciones del Sujeto Obligado que permita a este localizarlo y, en su caso, ponerlo a su disposición.</w:t>
      </w:r>
    </w:p>
    <w:p w14:paraId="63E2485D" w14:textId="77777777" w:rsidR="00893154" w:rsidRPr="00B26643" w:rsidRDefault="00893154" w:rsidP="002469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p>
    <w:p w14:paraId="4F9D7587" w14:textId="77777777" w:rsidR="00246968" w:rsidRPr="00B26643" w:rsidRDefault="00246968" w:rsidP="002469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B26643">
        <w:rPr>
          <w:rFonts w:ascii="Palatino Linotype" w:eastAsia="Palatino Linotype" w:hAnsi="Palatino Linotype" w:cs="Palatino Linotype"/>
          <w:color w:val="000000"/>
          <w:sz w:val="24"/>
          <w:szCs w:val="24"/>
          <w:lang w:val="es-ES"/>
        </w:rPr>
        <w:lastRenderedPageBreak/>
        <w:t>Lo anterior con fundamento en lo establecido por el artículo 6 apartado A fracciones I, II y III de la Constitución Política de los Estados Unidos Mexicanos que a la letra señala lo siguiente:</w:t>
      </w:r>
    </w:p>
    <w:p w14:paraId="66B29595" w14:textId="77777777" w:rsidR="00246968" w:rsidRPr="00B26643" w:rsidRDefault="00246968" w:rsidP="00246968">
      <w:pPr>
        <w:pStyle w:val="Citas"/>
        <w:rPr>
          <w:color w:val="000000"/>
          <w:lang w:val="es-ES"/>
        </w:rPr>
      </w:pPr>
      <w:r>
        <w:rPr>
          <w:lang w:val="es-ES"/>
        </w:rPr>
        <w:t>“</w:t>
      </w:r>
      <w:r w:rsidRPr="00B26643">
        <w:rPr>
          <w:lang w:val="es-ES"/>
        </w:rPr>
        <w:t xml:space="preserve">Artículo 6o. […] </w:t>
      </w:r>
    </w:p>
    <w:p w14:paraId="6C21514A" w14:textId="77777777" w:rsidR="00246968" w:rsidRPr="00B26643" w:rsidRDefault="00246968" w:rsidP="00246968">
      <w:pPr>
        <w:pStyle w:val="Citas"/>
        <w:rPr>
          <w:color w:val="000000"/>
          <w:lang w:val="es-ES"/>
        </w:rPr>
      </w:pPr>
      <w:r w:rsidRPr="00B26643">
        <w:rPr>
          <w:lang w:val="es-ES"/>
        </w:rPr>
        <w:t>A. Para el ejercicio del derecho de acceso a la información, la Federación, los Estados y el Distrito Federal, en el ámbito de sus respectivas competencias, se regirán por los siguientes principios y bases:</w:t>
      </w:r>
    </w:p>
    <w:p w14:paraId="55386DC1" w14:textId="77777777" w:rsidR="00246968" w:rsidRPr="00B26643" w:rsidRDefault="00246968" w:rsidP="00246968">
      <w:pPr>
        <w:pStyle w:val="Citas"/>
        <w:rPr>
          <w:color w:val="000000"/>
          <w:lang w:val="es-ES"/>
        </w:rPr>
      </w:pPr>
      <w:r w:rsidRPr="00B26643">
        <w:rPr>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0D77847" w14:textId="77777777" w:rsidR="00246968" w:rsidRPr="00B26643" w:rsidRDefault="00246968" w:rsidP="00246968">
      <w:pPr>
        <w:pStyle w:val="Citas"/>
        <w:rPr>
          <w:color w:val="000000"/>
          <w:lang w:val="es-ES"/>
        </w:rPr>
      </w:pPr>
      <w:r w:rsidRPr="00B26643">
        <w:rPr>
          <w:lang w:val="es-ES"/>
        </w:rPr>
        <w:t>II. La información que se refiere a la vida privada y los datos personales será protegida en los términos y con las excepciones que fijen las leyes.</w:t>
      </w:r>
    </w:p>
    <w:p w14:paraId="152E1C9A" w14:textId="77777777" w:rsidR="00246968" w:rsidRPr="00B26643" w:rsidRDefault="00246968" w:rsidP="00246968">
      <w:pPr>
        <w:pStyle w:val="Citas"/>
        <w:rPr>
          <w:b/>
          <w:bCs/>
          <w:lang w:val="es-ES"/>
        </w:rPr>
      </w:pPr>
      <w:r w:rsidRPr="00B26643">
        <w:rPr>
          <w:lang w:val="es-ES"/>
        </w:rPr>
        <w:lastRenderedPageBreak/>
        <w:t>III. Toda persona, sin necesidad de acreditar interés alguno o justificar su utilización, tendrá acceso gratuito a la información pública, a sus datos personales o a la rectificación de éstos.</w:t>
      </w:r>
      <w:r>
        <w:rPr>
          <w:lang w:val="es-ES"/>
        </w:rPr>
        <w:t xml:space="preserve">” </w:t>
      </w:r>
      <w:r>
        <w:rPr>
          <w:b/>
          <w:bCs/>
          <w:lang w:val="es-ES"/>
        </w:rPr>
        <w:t>(Sic)</w:t>
      </w:r>
    </w:p>
    <w:p w14:paraId="25F7C5B7" w14:textId="77777777" w:rsidR="00893154" w:rsidRDefault="00893154" w:rsidP="00246968">
      <w:pPr>
        <w:spacing w:line="360" w:lineRule="auto"/>
        <w:jc w:val="both"/>
        <w:rPr>
          <w:rFonts w:ascii="Palatino Linotype" w:hAnsi="Palatino Linotype"/>
          <w:sz w:val="24"/>
          <w:szCs w:val="24"/>
          <w:lang w:val="es-ES"/>
        </w:rPr>
      </w:pPr>
    </w:p>
    <w:p w14:paraId="5A6E9AE6" w14:textId="7AFF0F38" w:rsidR="00246968" w:rsidRPr="00B26643" w:rsidRDefault="00246968" w:rsidP="00246968">
      <w:pPr>
        <w:spacing w:line="360" w:lineRule="auto"/>
        <w:jc w:val="both"/>
        <w:rPr>
          <w:rFonts w:ascii="Palatino Linotype" w:hAnsi="Palatino Linotype"/>
          <w:sz w:val="24"/>
          <w:szCs w:val="24"/>
          <w:lang w:val="es-ES"/>
        </w:rPr>
      </w:pPr>
      <w:r w:rsidRPr="00B26643">
        <w:rPr>
          <w:rFonts w:ascii="Palatino Linotype" w:hAnsi="Palatino Linotype"/>
          <w:sz w:val="24"/>
          <w:szCs w:val="24"/>
          <w:lang w:val="es-ES"/>
        </w:rPr>
        <w:t xml:space="preserve">Del precepto constitucional en cita se desprende que toda información en posesión de cualquier autoridad es pública y sólo podrá ser reservada por interés público y seguridad, es decir, entendiéndose como aquella que posea al momento de la solicitud, sin que se conmine a su generación derivado de una solicitud de información en específico que conlleve a realizar un procesamiento o investigaciones de la información. </w:t>
      </w:r>
    </w:p>
    <w:p w14:paraId="60395A9F" w14:textId="77777777" w:rsidR="00246968" w:rsidRPr="00B26643" w:rsidRDefault="00246968" w:rsidP="00246968">
      <w:pPr>
        <w:spacing w:line="360" w:lineRule="auto"/>
        <w:jc w:val="both"/>
        <w:rPr>
          <w:rFonts w:ascii="Palatino Linotype" w:hAnsi="Palatino Linotype"/>
          <w:sz w:val="24"/>
          <w:szCs w:val="24"/>
          <w:lang w:val="es-ES"/>
        </w:rPr>
      </w:pPr>
      <w:r w:rsidRPr="00B26643">
        <w:rPr>
          <w:rFonts w:ascii="Palatino Linotype" w:hAnsi="Palatino Linotype"/>
          <w:sz w:val="24"/>
          <w:szCs w:val="24"/>
          <w:lang w:val="es-ES"/>
        </w:rPr>
        <w:t xml:space="preserve">Asimismo, resulta aplicable lo dispuesto en los artículos 4 y 12 de la Ley de Transparencia local, que a la letra estipulan lo siguiente: </w:t>
      </w:r>
    </w:p>
    <w:p w14:paraId="13566346" w14:textId="77777777" w:rsidR="00246968" w:rsidRPr="00B3376B" w:rsidRDefault="00246968" w:rsidP="00246968">
      <w:pPr>
        <w:pStyle w:val="Citas"/>
      </w:pPr>
      <w:r>
        <w:rPr>
          <w:b/>
        </w:rPr>
        <w:t>“</w:t>
      </w:r>
      <w:r w:rsidRPr="00B3376B">
        <w:rPr>
          <w:b/>
        </w:rPr>
        <w:t>Artículo 4.</w:t>
      </w:r>
      <w:r w:rsidRPr="00B3376B">
        <w:t xml:space="preserve"> El derecho humano de acceso a la información pública es la prerrogativa de las personas para buscar, difundir, investigar, recabar, recibir y solicitar información pública, sin necesidad de acreditar personalidad ni interés jurídico.</w:t>
      </w:r>
    </w:p>
    <w:p w14:paraId="742B4247" w14:textId="77777777" w:rsidR="00246968" w:rsidRPr="00B3376B" w:rsidRDefault="00246968" w:rsidP="00246968">
      <w:pPr>
        <w:pStyle w:val="Citas"/>
      </w:pPr>
      <w:r w:rsidRPr="00B3376B">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B3376B">
        <w:lastRenderedPageBreak/>
        <w:t>reservada temporalmente por razones de interés público, en los términos de las causas legítimas y estrictamente necesarias previstas por esta Ley.</w:t>
      </w:r>
    </w:p>
    <w:p w14:paraId="3A9A936E" w14:textId="77777777" w:rsidR="00246968" w:rsidRPr="00B3376B" w:rsidRDefault="00246968" w:rsidP="00246968">
      <w:pPr>
        <w:pStyle w:val="Citas"/>
      </w:pPr>
      <w:r w:rsidRPr="00B3376B">
        <w:t>Los sujetos obligados deben poner en práctica, políticas y programas de acceso a la información que se apeguen a criterios de publicidad, veracidad, oportunidad, precisión y suficiencia en beneficio de los solicitantes.</w:t>
      </w:r>
    </w:p>
    <w:p w14:paraId="5716C3B1" w14:textId="77777777" w:rsidR="00246968" w:rsidRPr="00B3376B" w:rsidRDefault="00246968" w:rsidP="00246968">
      <w:pPr>
        <w:pStyle w:val="Citas"/>
      </w:pPr>
      <w:r w:rsidRPr="00B3376B">
        <w:rPr>
          <w:b/>
        </w:rPr>
        <w:t>Artículo 12.</w:t>
      </w:r>
      <w:r w:rsidRPr="00B3376B">
        <w:t xml:space="preserve"> Quienes generen, recopilen, administren, manejen, procesen, archiven o conserven información pública serán responsables de la misma en los términos de las disposiciones jurídicas aplicables.</w:t>
      </w:r>
    </w:p>
    <w:p w14:paraId="1F5E4A40" w14:textId="77777777" w:rsidR="00246968" w:rsidRPr="00B26643" w:rsidRDefault="00246968" w:rsidP="00246968">
      <w:pPr>
        <w:pStyle w:val="Citas"/>
        <w:rPr>
          <w:b/>
          <w:bCs/>
        </w:rPr>
      </w:pPr>
      <w:r w:rsidRPr="00B3376B">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w:t>
      </w:r>
      <w:r>
        <w:t>el solicitante</w:t>
      </w:r>
      <w:r w:rsidRPr="00B3376B">
        <w:t>; no estarán obligados a generarla, resumirla, efectuar cálculos o practicar investigaciones.</w:t>
      </w:r>
      <w:r>
        <w:t xml:space="preserve">” </w:t>
      </w:r>
      <w:r>
        <w:rPr>
          <w:b/>
          <w:bCs/>
        </w:rPr>
        <w:t>(Sic)</w:t>
      </w:r>
    </w:p>
    <w:p w14:paraId="7F5330C5" w14:textId="77777777" w:rsidR="00246968" w:rsidRDefault="00246968" w:rsidP="00246968">
      <w:pPr>
        <w:pStyle w:val="Citas"/>
        <w:rPr>
          <w:lang w:val="es-ES"/>
        </w:rPr>
      </w:pPr>
    </w:p>
    <w:p w14:paraId="3582E642" w14:textId="2D68C663" w:rsidR="00246968" w:rsidRPr="00B26643" w:rsidRDefault="00246968" w:rsidP="00246968">
      <w:pPr>
        <w:spacing w:line="360" w:lineRule="auto"/>
        <w:jc w:val="both"/>
        <w:rPr>
          <w:rFonts w:ascii="Palatino Linotype" w:hAnsi="Palatino Linotype"/>
          <w:sz w:val="24"/>
          <w:szCs w:val="24"/>
          <w:lang w:val="es-ES"/>
        </w:rPr>
      </w:pPr>
      <w:r w:rsidRPr="00B26643">
        <w:rPr>
          <w:rFonts w:ascii="Palatino Linotype" w:hAnsi="Palatino Linotype"/>
          <w:sz w:val="24"/>
          <w:szCs w:val="24"/>
          <w:lang w:val="es-ES"/>
        </w:rPr>
        <w:t>De los artículos referidos se desprende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w:t>
      </w:r>
      <w:r w:rsidR="00893154">
        <w:rPr>
          <w:rFonts w:ascii="Palatino Linotype" w:hAnsi="Palatino Linotype"/>
          <w:sz w:val="24"/>
          <w:szCs w:val="24"/>
          <w:lang w:val="es-ES"/>
        </w:rPr>
        <w:t>s</w:t>
      </w:r>
      <w:r w:rsidRPr="00B26643">
        <w:rPr>
          <w:rFonts w:ascii="Palatino Linotype" w:hAnsi="Palatino Linotype"/>
          <w:sz w:val="24"/>
          <w:szCs w:val="24"/>
          <w:lang w:val="es-ES"/>
        </w:rPr>
        <w:t xml:space="preserve"> a sólo proporcionar la información que se les requiera y que obre en sus archivos y en el estado en que ésta se encuentre, sin que se comprenda el procesamiento de la misma, el presentarla conforme al interés de los solicitantes, ni generarla, resumirla, efectuar cálculos o practicar investigaciones.</w:t>
      </w:r>
    </w:p>
    <w:p w14:paraId="1525562F" w14:textId="77777777" w:rsidR="00246968" w:rsidRPr="00B26643" w:rsidRDefault="00246968" w:rsidP="00246968">
      <w:pPr>
        <w:spacing w:line="360" w:lineRule="auto"/>
        <w:jc w:val="both"/>
        <w:rPr>
          <w:rFonts w:ascii="Palatino Linotype" w:hAnsi="Palatino Linotype"/>
          <w:sz w:val="24"/>
          <w:szCs w:val="24"/>
          <w:lang w:val="es-ES"/>
        </w:rPr>
      </w:pPr>
      <w:r w:rsidRPr="00B26643">
        <w:rPr>
          <w:rFonts w:ascii="Palatino Linotype" w:hAnsi="Palatino Linotype"/>
          <w:sz w:val="24"/>
          <w:szCs w:val="24"/>
          <w:lang w:val="es-ES"/>
        </w:rPr>
        <w:lastRenderedPageBreak/>
        <w:t xml:space="preserve">Además, de conformidad con lo establecido en el artículo 12 de la Ley de la materia referido anteriormente, los sujetos obligados sólo proporcionarán la información que obra en sus archivos, lo que </w:t>
      </w:r>
      <w:r w:rsidRPr="00B26643">
        <w:rPr>
          <w:rFonts w:ascii="Palatino Linotype" w:hAnsi="Palatino Linotype"/>
          <w:i/>
          <w:sz w:val="24"/>
          <w:szCs w:val="24"/>
          <w:lang w:val="es-ES"/>
        </w:rPr>
        <w:t>a contrario sensu</w:t>
      </w:r>
      <w:r w:rsidRPr="00B26643">
        <w:rPr>
          <w:rFonts w:ascii="Palatino Linotype" w:hAnsi="Palatino Linotype"/>
          <w:sz w:val="24"/>
          <w:szCs w:val="24"/>
          <w:lang w:val="es-ES"/>
        </w:rPr>
        <w:t xml:space="preserve"> significa que no se está obligado a proporcionar lo que no obre en sus archivos.</w:t>
      </w:r>
    </w:p>
    <w:p w14:paraId="35A2CB07" w14:textId="77777777" w:rsidR="000A5960" w:rsidRDefault="00246968" w:rsidP="00246968">
      <w:pPr>
        <w:spacing w:line="360" w:lineRule="auto"/>
        <w:jc w:val="both"/>
        <w:rPr>
          <w:rFonts w:ascii="Palatino Linotype" w:hAnsi="Palatino Linotype"/>
          <w:b/>
          <w:bCs/>
          <w:sz w:val="24"/>
          <w:szCs w:val="24"/>
          <w:lang w:val="es-ES"/>
        </w:rPr>
      </w:pPr>
      <w:r w:rsidRPr="00B26643">
        <w:rPr>
          <w:rFonts w:ascii="Palatino Linotype" w:hAnsi="Palatino Linotype"/>
          <w:sz w:val="24"/>
          <w:szCs w:val="24"/>
          <w:lang w:val="es-ES"/>
        </w:rPr>
        <w:t xml:space="preserve">Por lo anterior, al no constituirse dicho cuestionamiento como materia del derecho de acceso a la información, se considera que </w:t>
      </w:r>
      <w:r w:rsidR="00045F6D">
        <w:rPr>
          <w:rFonts w:ascii="Palatino Linotype" w:hAnsi="Palatino Linotype"/>
          <w:b/>
          <w:bCs/>
          <w:sz w:val="24"/>
          <w:szCs w:val="24"/>
          <w:lang w:val="es-ES"/>
        </w:rPr>
        <w:t>E</w:t>
      </w:r>
      <w:r w:rsidRPr="00045F6D">
        <w:rPr>
          <w:rFonts w:ascii="Palatino Linotype" w:hAnsi="Palatino Linotype"/>
          <w:b/>
          <w:bCs/>
          <w:sz w:val="24"/>
          <w:szCs w:val="24"/>
          <w:lang w:val="es-ES"/>
        </w:rPr>
        <w:t>l Sujeto Obligado</w:t>
      </w:r>
      <w:r w:rsidRPr="00B26643">
        <w:rPr>
          <w:rFonts w:ascii="Palatino Linotype" w:hAnsi="Palatino Linotype"/>
          <w:sz w:val="24"/>
          <w:szCs w:val="24"/>
          <w:lang w:val="es-ES"/>
        </w:rPr>
        <w:t xml:space="preserve"> no está constreñido a emitir una respuesta al mismo, por lo que se estiman infundados los motivos de inconformidad </w:t>
      </w:r>
      <w:r w:rsidR="000A5960">
        <w:rPr>
          <w:rFonts w:ascii="Palatino Linotype" w:hAnsi="Palatino Linotype"/>
          <w:sz w:val="24"/>
          <w:szCs w:val="24"/>
          <w:lang w:val="es-ES"/>
        </w:rPr>
        <w:t xml:space="preserve">del </w:t>
      </w:r>
      <w:r w:rsidR="000A5960">
        <w:rPr>
          <w:rFonts w:ascii="Palatino Linotype" w:hAnsi="Palatino Linotype"/>
          <w:b/>
          <w:bCs/>
          <w:sz w:val="24"/>
          <w:szCs w:val="24"/>
          <w:lang w:val="es-ES"/>
        </w:rPr>
        <w:t>Recurrente.</w:t>
      </w:r>
    </w:p>
    <w:p w14:paraId="3838D1E4" w14:textId="1DBB2572" w:rsidR="00246968" w:rsidRPr="00B26643" w:rsidRDefault="00045F6D" w:rsidP="00246968">
      <w:pPr>
        <w:spacing w:line="360" w:lineRule="auto"/>
        <w:jc w:val="both"/>
        <w:rPr>
          <w:rFonts w:ascii="Palatino Linotype" w:hAnsi="Palatino Linotype"/>
          <w:sz w:val="24"/>
          <w:szCs w:val="24"/>
          <w:lang w:val="es-ES"/>
        </w:rPr>
      </w:pPr>
      <w:r>
        <w:rPr>
          <w:rFonts w:ascii="Palatino Linotype" w:hAnsi="Palatino Linotype"/>
          <w:sz w:val="24"/>
          <w:szCs w:val="24"/>
          <w:lang w:val="es-ES"/>
        </w:rPr>
        <w:t>Hasta aquí lo expuesto</w:t>
      </w:r>
      <w:r w:rsidR="00246968" w:rsidRPr="00B26643">
        <w:rPr>
          <w:rFonts w:ascii="Palatino Linotype" w:hAnsi="Palatino Linotype"/>
          <w:sz w:val="24"/>
          <w:szCs w:val="24"/>
          <w:lang w:val="es-ES"/>
        </w:rPr>
        <w:t>, la Ley de la materia establece como causas de improcedencia que se trate de una consulta, o tramite en específico, lo que en el caso en concreto actualiza lo dispuesto en artículo 192 fracción IV con relación al 191 fracción VI de la Ley de Transparencia estatal, que a la letra estipulan lo siguiente:</w:t>
      </w:r>
    </w:p>
    <w:p w14:paraId="76D8E287" w14:textId="77777777" w:rsidR="00246968" w:rsidRPr="00CA2D1F" w:rsidRDefault="00246968" w:rsidP="00246968">
      <w:pPr>
        <w:pStyle w:val="Citas"/>
      </w:pPr>
      <w:r>
        <w:rPr>
          <w:b/>
        </w:rPr>
        <w:t>“</w:t>
      </w:r>
      <w:r w:rsidRPr="00CA2D1F">
        <w:rPr>
          <w:b/>
        </w:rPr>
        <w:t xml:space="preserve">Artículo 191. </w:t>
      </w:r>
      <w:r w:rsidRPr="00CA2D1F">
        <w:t>El recurso será desechado por improcedente cuando:</w:t>
      </w:r>
    </w:p>
    <w:p w14:paraId="797758EA" w14:textId="77777777" w:rsidR="00246968" w:rsidRPr="00CA2D1F" w:rsidRDefault="00246968" w:rsidP="00246968">
      <w:pPr>
        <w:pStyle w:val="Citas"/>
      </w:pPr>
      <w:r>
        <w:t>(…)</w:t>
      </w:r>
    </w:p>
    <w:p w14:paraId="729AFD38" w14:textId="77777777" w:rsidR="00246968" w:rsidRPr="00CA2D1F" w:rsidRDefault="00246968" w:rsidP="00246968">
      <w:pPr>
        <w:pStyle w:val="Citas"/>
      </w:pPr>
      <w:r>
        <w:rPr>
          <w:b/>
        </w:rPr>
        <w:t>VI</w:t>
      </w:r>
      <w:r w:rsidRPr="00CA2D1F">
        <w:rPr>
          <w:b/>
        </w:rPr>
        <w:t>.</w:t>
      </w:r>
      <w:r>
        <w:rPr>
          <w:b/>
        </w:rPr>
        <w:t xml:space="preserve"> </w:t>
      </w:r>
      <w:r w:rsidRPr="00CB5413">
        <w:rPr>
          <w:b/>
          <w:u w:val="single"/>
        </w:rPr>
        <w:t>Se trate de una consulta, o trámite en específico</w:t>
      </w:r>
      <w:r w:rsidRPr="00CB5413">
        <w:t>; y</w:t>
      </w:r>
    </w:p>
    <w:p w14:paraId="3EF1430E" w14:textId="77777777" w:rsidR="00246968" w:rsidRPr="00CA2D1F" w:rsidRDefault="00246968" w:rsidP="00246968">
      <w:pPr>
        <w:pStyle w:val="Citas"/>
      </w:pPr>
      <w:r>
        <w:t>(…)</w:t>
      </w:r>
    </w:p>
    <w:p w14:paraId="48A657B6" w14:textId="77777777" w:rsidR="00246968" w:rsidRPr="00CA2D1F" w:rsidRDefault="00246968" w:rsidP="00246968">
      <w:pPr>
        <w:pStyle w:val="Citas"/>
      </w:pPr>
      <w:r w:rsidRPr="00CA2D1F">
        <w:rPr>
          <w:b/>
        </w:rPr>
        <w:t xml:space="preserve">Artículo 192. </w:t>
      </w:r>
      <w:r w:rsidRPr="00CA2D1F">
        <w:t>El recurso será sobreseído, en todo o en parte, cuando una vez admitido, se actualicen alguno de los siguientes supuestos:</w:t>
      </w:r>
    </w:p>
    <w:p w14:paraId="307FC2FA" w14:textId="77777777" w:rsidR="00246968" w:rsidRPr="00CA2D1F" w:rsidRDefault="00246968" w:rsidP="00246968">
      <w:pPr>
        <w:pStyle w:val="Citas"/>
      </w:pPr>
      <w:r>
        <w:t>(…)</w:t>
      </w:r>
    </w:p>
    <w:p w14:paraId="3067ACD7" w14:textId="77777777" w:rsidR="00246968" w:rsidRPr="00CA2D1F" w:rsidRDefault="00246968" w:rsidP="00246968">
      <w:pPr>
        <w:pStyle w:val="Citas"/>
        <w:rPr>
          <w:b/>
        </w:rPr>
      </w:pPr>
      <w:r w:rsidRPr="00CA2D1F">
        <w:rPr>
          <w:b/>
        </w:rPr>
        <w:lastRenderedPageBreak/>
        <w:t xml:space="preserve">IV. </w:t>
      </w:r>
      <w:r w:rsidRPr="00CA2D1F">
        <w:t>Admitido el recurso de revisión, aparezca alguna causal de improcedencia en los términos de la presente Ley; y</w:t>
      </w:r>
    </w:p>
    <w:p w14:paraId="145E7A8B" w14:textId="77777777" w:rsidR="00246968" w:rsidRPr="00B26643" w:rsidRDefault="00246968" w:rsidP="00246968">
      <w:pPr>
        <w:pStyle w:val="Citas"/>
        <w:rPr>
          <w:b/>
          <w:bCs/>
        </w:rPr>
      </w:pPr>
      <w:r>
        <w:t xml:space="preserve">(…)” </w:t>
      </w:r>
      <w:r>
        <w:rPr>
          <w:b/>
          <w:bCs/>
        </w:rPr>
        <w:t>(Sic)</w:t>
      </w:r>
    </w:p>
    <w:p w14:paraId="4A21AAF7" w14:textId="77777777" w:rsidR="00893154" w:rsidRDefault="00893154" w:rsidP="00246968">
      <w:pPr>
        <w:spacing w:line="360" w:lineRule="auto"/>
        <w:jc w:val="both"/>
        <w:rPr>
          <w:rFonts w:ascii="Palatino Linotype" w:hAnsi="Palatino Linotype"/>
          <w:sz w:val="24"/>
          <w:szCs w:val="24"/>
        </w:rPr>
      </w:pPr>
    </w:p>
    <w:p w14:paraId="332E8833" w14:textId="278F93B1" w:rsidR="00246968" w:rsidRPr="00B26643" w:rsidRDefault="00246968" w:rsidP="00246968">
      <w:pPr>
        <w:spacing w:line="360" w:lineRule="auto"/>
        <w:jc w:val="both"/>
        <w:rPr>
          <w:rFonts w:ascii="Palatino Linotype" w:hAnsi="Palatino Linotype"/>
          <w:sz w:val="24"/>
          <w:szCs w:val="24"/>
          <w:lang w:val="es-ES"/>
        </w:rPr>
      </w:pPr>
      <w:r w:rsidRPr="00B26643">
        <w:rPr>
          <w:rFonts w:ascii="Palatino Linotype" w:hAnsi="Palatino Linotype"/>
          <w:sz w:val="24"/>
          <w:szCs w:val="24"/>
        </w:rPr>
        <w:t xml:space="preserve">En ese sentido, es necesario referir que </w:t>
      </w:r>
      <w:r w:rsidRPr="00B26643">
        <w:rPr>
          <w:rFonts w:ascii="Palatino Linotype" w:hAnsi="Palatino Linotype"/>
          <w:sz w:val="24"/>
          <w:szCs w:val="24"/>
          <w:lang w:val="es-ES"/>
        </w:rPr>
        <w:t>las causales de improcedencia deben ser examinadas de oficio y si de dicho examen se actualiza una causal de improcedencia, por técnica jurídica, es de estudio preferente.</w:t>
      </w:r>
      <w:r>
        <w:rPr>
          <w:rFonts w:ascii="Palatino Linotype" w:hAnsi="Palatino Linotype"/>
          <w:sz w:val="24"/>
          <w:szCs w:val="24"/>
          <w:lang w:val="es-ES"/>
        </w:rPr>
        <w:t xml:space="preserve"> </w:t>
      </w:r>
      <w:r w:rsidRPr="00B26643">
        <w:rPr>
          <w:rFonts w:ascii="Palatino Linotype" w:hAnsi="Palatino Linotype"/>
          <w:sz w:val="24"/>
          <w:szCs w:val="24"/>
          <w:lang w:val="es-ES"/>
        </w:rPr>
        <w:t>Sirve como criterio orientador, lo establecido en la jurisprudencia por reiteración con número de registro digital 194697</w:t>
      </w:r>
      <w:r w:rsidRPr="00B26643">
        <w:rPr>
          <w:rFonts w:ascii="Palatino Linotype" w:hAnsi="Palatino Linotype"/>
          <w:sz w:val="24"/>
          <w:szCs w:val="24"/>
          <w:vertAlign w:val="superscript"/>
          <w:lang w:val="es-ES"/>
        </w:rPr>
        <w:footnoteReference w:id="2"/>
      </w:r>
      <w:r w:rsidRPr="00B26643">
        <w:rPr>
          <w:rFonts w:ascii="Palatino Linotype" w:hAnsi="Palatino Linotype"/>
          <w:sz w:val="24"/>
          <w:szCs w:val="24"/>
          <w:lang w:val="es-ES"/>
        </w:rPr>
        <w:t xml:space="preserve">, emitida por la Primera Sala de la Suprema Corte de Justicia de la Nación, en la que se dispone lo siguiente: </w:t>
      </w:r>
    </w:p>
    <w:p w14:paraId="1B2BECD0" w14:textId="77777777" w:rsidR="00246968" w:rsidRPr="00B26643" w:rsidRDefault="00246968" w:rsidP="00246968">
      <w:pPr>
        <w:pStyle w:val="Citas"/>
        <w:rPr>
          <w:b/>
          <w:bCs/>
          <w:lang w:eastAsia="es-ES"/>
        </w:rPr>
      </w:pPr>
      <w:r w:rsidRPr="00B26643">
        <w:rPr>
          <w:b/>
          <w:bCs/>
          <w:lang w:eastAsia="es-ES"/>
        </w:rPr>
        <w:t xml:space="preserve">“IMPROCEDENCIA. ESTUDIO PREFERENCIAL DE LAS CAUSALES PREVISTAS EN EL ARTÍCULO 73 DE LA LEY DE AMPARO. </w:t>
      </w:r>
    </w:p>
    <w:p w14:paraId="7F28AAB2" w14:textId="35E66D40" w:rsidR="00246968" w:rsidRPr="00B26643" w:rsidRDefault="00246968" w:rsidP="00246968">
      <w:pPr>
        <w:pStyle w:val="Citas"/>
        <w:rPr>
          <w:b/>
          <w:bCs/>
          <w:lang w:eastAsia="es-ES"/>
        </w:rPr>
      </w:pPr>
      <w:r w:rsidRPr="00CB5413">
        <w:rPr>
          <w:lang w:eastAsia="es-ES"/>
        </w:rPr>
        <w:t xml:space="preserve">De conformidad con lo dispuesto en el último párrafo del artículo 73 de la Ley de Amparo </w:t>
      </w:r>
      <w:r w:rsidRPr="00CB5413">
        <w:rPr>
          <w:u w:val="single"/>
          <w:lang w:eastAsia="es-ES"/>
        </w:rPr>
        <w:t xml:space="preserve">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w:t>
      </w:r>
      <w:r>
        <w:rPr>
          <w:u w:val="single"/>
          <w:lang w:eastAsia="es-ES"/>
        </w:rPr>
        <w:t>la Recurrente</w:t>
      </w:r>
      <w:r w:rsidRPr="00CB5413">
        <w:rPr>
          <w:lang w:eastAsia="es-ES"/>
        </w:rPr>
        <w:t xml:space="preserve">. Esto es así porque si bien el artículo 73 prevé diversas causas de </w:t>
      </w:r>
      <w:proofErr w:type="spellStart"/>
      <w:r w:rsidRPr="00CB5413">
        <w:rPr>
          <w:lang w:eastAsia="es-ES"/>
        </w:rPr>
        <w:t>improcede</w:t>
      </w:r>
      <w:proofErr w:type="spellEnd"/>
      <w:r w:rsidR="00D24DF7">
        <w:rPr>
          <w:lang w:eastAsia="es-ES"/>
        </w:rPr>
        <w:tab/>
      </w:r>
      <w:proofErr w:type="spellStart"/>
      <w:r w:rsidRPr="00CB5413">
        <w:rPr>
          <w:lang w:eastAsia="es-ES"/>
        </w:rPr>
        <w:t>ncia</w:t>
      </w:r>
      <w:proofErr w:type="spellEnd"/>
      <w:r w:rsidRPr="00CB5413">
        <w:rPr>
          <w:lang w:eastAsia="es-ES"/>
        </w:rPr>
        <w:t xml:space="preserve"> y todas ellas conducen a decretar el sobreseimiento en el juicio, sin analizar el fondo del asunto, de entre ellas existen algunas cuyo orden de </w:t>
      </w:r>
      <w:r w:rsidRPr="00CB5413">
        <w:rPr>
          <w:lang w:eastAsia="es-ES"/>
        </w:rPr>
        <w:lastRenderedPageBreak/>
        <w:t xml:space="preserve">importancia amerita que se estudien de forma preferente. Una de estas causas es la inobservancia al principio de </w:t>
      </w:r>
      <w:proofErr w:type="spellStart"/>
      <w:r w:rsidRPr="00CB5413">
        <w:rPr>
          <w:lang w:eastAsia="es-ES"/>
        </w:rPr>
        <w:t>definitividad</w:t>
      </w:r>
      <w:proofErr w:type="spellEnd"/>
      <w:r w:rsidRPr="00CB5413">
        <w:rPr>
          <w:lang w:eastAsia="es-ES"/>
        </w:rPr>
        <w:t xml:space="preserve"> que rige en el juicio de garantías, porque si, efectivamente, no se atendió a ese principio, la acción en sí misma es improcedente, pues se entiende que no es éste el momento de ejercitarla; y la actualización de este motivo conduce al sobreseimiento total en el juicio. Así, si el Juez de Distrito para 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estudio preferente (inobservancia al principio de </w:t>
      </w:r>
      <w:proofErr w:type="spellStart"/>
      <w:r w:rsidRPr="00CB5413">
        <w:rPr>
          <w:lang w:eastAsia="es-ES"/>
        </w:rPr>
        <w:t>definitividad</w:t>
      </w:r>
      <w:proofErr w:type="spellEnd"/>
      <w:r w:rsidRPr="00CB5413">
        <w:rPr>
          <w:lang w:eastAsia="es-ES"/>
        </w:rPr>
        <w:t>) que daría lugar al sobreseimiento total en el juicio y que, por ello, resultarían inatendibles los agravios que se hubieren hecho valer, lo procedente es invocar tal motivo de sobreseimiento y con base en él confirmar la sentencia, aun cuando por diversos motivos, al sustentado por el referido Juez de Distrito.</w:t>
      </w:r>
      <w:r>
        <w:rPr>
          <w:lang w:eastAsia="es-ES"/>
        </w:rPr>
        <w:t xml:space="preserve">” </w:t>
      </w:r>
      <w:r>
        <w:rPr>
          <w:b/>
          <w:bCs/>
          <w:lang w:eastAsia="es-ES"/>
        </w:rPr>
        <w:t>(Sic)</w:t>
      </w:r>
    </w:p>
    <w:p w14:paraId="56296546" w14:textId="77777777" w:rsidR="00246968" w:rsidRPr="00B26643" w:rsidRDefault="00246968" w:rsidP="002469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D1F1CF4" w14:textId="77777777" w:rsidR="00246968" w:rsidRPr="00650508" w:rsidRDefault="00246968" w:rsidP="00246968">
      <w:pPr>
        <w:spacing w:line="360" w:lineRule="auto"/>
        <w:jc w:val="both"/>
        <w:rPr>
          <w:rFonts w:ascii="Palatino Linotype" w:hAnsi="Palatino Linotype"/>
          <w:b/>
          <w:sz w:val="24"/>
          <w:szCs w:val="24"/>
          <w:lang w:val="es-ES"/>
        </w:rPr>
      </w:pPr>
      <w:r w:rsidRPr="00650508">
        <w:rPr>
          <w:rFonts w:ascii="Palatino Linotype" w:hAnsi="Palatino Linotype"/>
          <w:sz w:val="24"/>
          <w:szCs w:val="24"/>
          <w:lang w:val="es-ES"/>
        </w:rPr>
        <w:t xml:space="preserve">Es importante resaltar a manera de analogía que la Suprema Corte de Justicia de la Nación mediante el número 2 de la Serie </w:t>
      </w:r>
      <w:r w:rsidRPr="00650508">
        <w:rPr>
          <w:rFonts w:ascii="Palatino Linotype" w:hAnsi="Palatino Linotype"/>
          <w:i/>
          <w:sz w:val="24"/>
          <w:szCs w:val="24"/>
          <w:lang w:val="es-ES"/>
        </w:rPr>
        <w:t xml:space="preserve">Estudios Introductorios sobre el Juicio de Amparo </w:t>
      </w:r>
      <w:r w:rsidRPr="00650508">
        <w:rPr>
          <w:rFonts w:ascii="Palatino Linotype" w:hAnsi="Palatino Linotype"/>
          <w:sz w:val="24"/>
          <w:szCs w:val="24"/>
          <w:lang w:val="es-ES"/>
        </w:rPr>
        <w:t xml:space="preserve">relativo a </w:t>
      </w:r>
      <w:r w:rsidRPr="00650508">
        <w:rPr>
          <w:rFonts w:ascii="Palatino Linotype" w:hAnsi="Palatino Linotype"/>
          <w:i/>
          <w:sz w:val="24"/>
          <w:szCs w:val="24"/>
          <w:lang w:val="es-ES"/>
        </w:rPr>
        <w:t xml:space="preserve">LA IMPROCEDENCIA DE LA ACCIÓN DE AMPARO </w:t>
      </w:r>
      <w:r w:rsidRPr="00650508">
        <w:rPr>
          <w:rFonts w:ascii="Palatino Linotype" w:hAnsi="Palatino Linotype"/>
          <w:sz w:val="24"/>
          <w:szCs w:val="24"/>
          <w:lang w:val="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650508">
        <w:rPr>
          <w:rFonts w:ascii="Palatino Linotype" w:hAnsi="Palatino Linotype"/>
          <w:b/>
          <w:sz w:val="24"/>
          <w:szCs w:val="24"/>
          <w:lang w:val="es-ES"/>
        </w:rPr>
        <w:t>lo que generará que la demanda sea desechada; o bien, después de admitida la demanda, lo que tendrá como consecuencia que se sobresea en el juicio.</w:t>
      </w:r>
    </w:p>
    <w:p w14:paraId="7DA66D0A" w14:textId="77777777" w:rsidR="00246968" w:rsidRPr="00650508" w:rsidRDefault="00246968" w:rsidP="00246968">
      <w:pPr>
        <w:spacing w:line="360" w:lineRule="auto"/>
        <w:jc w:val="both"/>
        <w:rPr>
          <w:rFonts w:ascii="Palatino Linotype" w:hAnsi="Palatino Linotype"/>
          <w:sz w:val="24"/>
          <w:szCs w:val="24"/>
        </w:rPr>
      </w:pPr>
      <w:r w:rsidRPr="00650508">
        <w:rPr>
          <w:rFonts w:ascii="Palatino Linotype" w:hAnsi="Palatino Linotype"/>
          <w:sz w:val="24"/>
          <w:szCs w:val="24"/>
        </w:rPr>
        <w:lastRenderedPageBreak/>
        <w:t>Por lo anterior,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w:t>
      </w:r>
      <w:r w:rsidRPr="00650508">
        <w:rPr>
          <w:rFonts w:ascii="Palatino Linotype" w:eastAsia="Palatino Linotype" w:hAnsi="Palatino Linotype" w:cs="Palatino Linotype"/>
          <w:sz w:val="24"/>
          <w:szCs w:val="24"/>
          <w:vertAlign w:val="superscript"/>
        </w:rPr>
        <w:footnoteReference w:id="3"/>
      </w:r>
      <w:r w:rsidRPr="00650508">
        <w:rPr>
          <w:rFonts w:ascii="Palatino Linotype" w:hAnsi="Palatino Linotype"/>
          <w:sz w:val="24"/>
          <w:szCs w:val="24"/>
        </w:rPr>
        <w:t>, en la que se estipula lo siguiente:</w:t>
      </w:r>
    </w:p>
    <w:p w14:paraId="74B225DF" w14:textId="77777777" w:rsidR="00246968" w:rsidRPr="00650508" w:rsidRDefault="00246968" w:rsidP="00246968">
      <w:pPr>
        <w:pStyle w:val="Citas"/>
        <w:rPr>
          <w:b/>
          <w:bCs/>
          <w:lang w:eastAsia="es-ES"/>
        </w:rPr>
      </w:pPr>
      <w:r w:rsidRPr="00650508">
        <w:rPr>
          <w:b/>
          <w:bCs/>
          <w:lang w:eastAsia="es-ES"/>
        </w:rPr>
        <w:t>“SOBRESEIMIENTO. IMPIDE EL ESTUDIO DE LAS CUESTIONES DE FONDO.</w:t>
      </w:r>
    </w:p>
    <w:p w14:paraId="7163C4FC" w14:textId="77777777" w:rsidR="00246968" w:rsidRPr="00650508" w:rsidRDefault="00246968" w:rsidP="00246968">
      <w:pPr>
        <w:pStyle w:val="Citas"/>
        <w:rPr>
          <w:b/>
          <w:bCs/>
          <w:lang w:eastAsia="es-ES"/>
        </w:rPr>
      </w:pPr>
      <w:r w:rsidRPr="00CB5413">
        <w:rPr>
          <w:lang w:eastAsia="es-ES"/>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r>
        <w:rPr>
          <w:lang w:eastAsia="es-ES"/>
        </w:rPr>
        <w:t xml:space="preserve">” </w:t>
      </w:r>
      <w:r>
        <w:rPr>
          <w:b/>
          <w:bCs/>
          <w:lang w:eastAsia="es-ES"/>
        </w:rPr>
        <w:t>(Sic)</w:t>
      </w:r>
    </w:p>
    <w:p w14:paraId="1B88E3D2" w14:textId="77777777" w:rsidR="00246968" w:rsidRDefault="00246968" w:rsidP="002469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199C49A4" w14:textId="217B3C22" w:rsidR="003A1376" w:rsidRPr="003A1376" w:rsidRDefault="003A1376" w:rsidP="002469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Finalmente, con relación al extracto de los motivos de inconformidad referente a: </w:t>
      </w:r>
      <w:r w:rsidRPr="003A1376">
        <w:rPr>
          <w:rFonts w:ascii="Palatino Linotype" w:eastAsia="Palatino Linotype" w:hAnsi="Palatino Linotype" w:cs="Palatino Linotype"/>
          <w:i/>
          <w:iCs/>
          <w:color w:val="000000"/>
          <w:sz w:val="24"/>
          <w:szCs w:val="24"/>
        </w:rPr>
        <w:t>“</w:t>
      </w:r>
      <w:r w:rsidRPr="003A1376">
        <w:rPr>
          <w:rFonts w:ascii="Palatino Linotype" w:hAnsi="Palatino Linotype"/>
          <w:i/>
          <w:iCs/>
          <w:sz w:val="24"/>
          <w:szCs w:val="24"/>
        </w:rPr>
        <w:t>también se solicita se perciba a la unidad de transparencia a fin de que entregue la información completa (notificarse la solicitud a las áreas a las que deba corresponderles y que sepa que puedan contar con la información) o por el contrario se aplique las medidas de apremio en caso de no contar con la información que de acuerdo a sus funciones debió de haber realizado la unidad de transparencia</w:t>
      </w:r>
      <w:r>
        <w:rPr>
          <w:rFonts w:ascii="Palatino Linotype" w:hAnsi="Palatino Linotype"/>
          <w:i/>
          <w:iCs/>
          <w:sz w:val="24"/>
          <w:szCs w:val="24"/>
        </w:rPr>
        <w:t xml:space="preserve">” </w:t>
      </w:r>
      <w:r w:rsidRPr="003A1376">
        <w:rPr>
          <w:rFonts w:ascii="Palatino Linotype" w:eastAsia="Palatino Linotype" w:hAnsi="Palatino Linotype" w:cs="Palatino Linotype"/>
          <w:color w:val="000000"/>
          <w:sz w:val="24"/>
          <w:szCs w:val="24"/>
        </w:rPr>
        <w:t>se destaca que el recurso de revisión no se trata de un medio para solicitar la imposición de sanciones</w:t>
      </w:r>
      <w:r>
        <w:rPr>
          <w:rFonts w:ascii="Palatino Linotype" w:eastAsia="Palatino Linotype" w:hAnsi="Palatino Linotype" w:cs="Palatino Linotype"/>
          <w:color w:val="000000"/>
          <w:sz w:val="24"/>
          <w:szCs w:val="24"/>
        </w:rPr>
        <w:t xml:space="preserve">, apercibimientos o medidas de apremio. </w:t>
      </w:r>
    </w:p>
    <w:p w14:paraId="2D0EFAE7" w14:textId="77777777" w:rsidR="003A1376" w:rsidRDefault="003A1376" w:rsidP="002469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6D98B4E5" w14:textId="5A6C3C0B" w:rsidR="00246968" w:rsidRPr="00650508" w:rsidRDefault="00246968" w:rsidP="00246968">
      <w:pPr>
        <w:spacing w:line="360" w:lineRule="auto"/>
        <w:jc w:val="both"/>
        <w:rPr>
          <w:rFonts w:ascii="Palatino Linotype" w:hAnsi="Palatino Linotype"/>
          <w:sz w:val="24"/>
          <w:szCs w:val="24"/>
        </w:rPr>
      </w:pPr>
      <w:r w:rsidRPr="00650508">
        <w:rPr>
          <w:rFonts w:ascii="Palatino Linotype" w:hAnsi="Palatino Linotype"/>
          <w:sz w:val="24"/>
          <w:szCs w:val="24"/>
        </w:rPr>
        <w:lastRenderedPageBreak/>
        <w:t xml:space="preserve">Así, con fundamento en lo prescrito en los artículos 36 fracciones II y III, así como en la segunda hipótesis de la fracción I del artículo 186 fracción I, 191 </w:t>
      </w:r>
      <w:proofErr w:type="gramStart"/>
      <w:r w:rsidRPr="00650508">
        <w:rPr>
          <w:rFonts w:ascii="Palatino Linotype" w:hAnsi="Palatino Linotype"/>
          <w:sz w:val="24"/>
          <w:szCs w:val="24"/>
        </w:rPr>
        <w:t>fracción</w:t>
      </w:r>
      <w:proofErr w:type="gramEnd"/>
      <w:r w:rsidRPr="00650508">
        <w:rPr>
          <w:rFonts w:ascii="Palatino Linotype" w:hAnsi="Palatino Linotype"/>
          <w:sz w:val="24"/>
          <w:szCs w:val="24"/>
        </w:rPr>
        <w:t xml:space="preserve"> VI y 192 fracción IV de la Ley de Transparencia y Acceso a la Información Pública del Estado de México y Municipios el Pleno de este Órgano Garante:</w:t>
      </w:r>
    </w:p>
    <w:p w14:paraId="1660AB95" w14:textId="77777777" w:rsidR="00246968" w:rsidRDefault="00246968" w:rsidP="00246968">
      <w:pPr>
        <w:spacing w:line="360" w:lineRule="auto"/>
        <w:jc w:val="both"/>
        <w:rPr>
          <w:rFonts w:ascii="Palatino Linotype" w:hAnsi="Palatino Linotype"/>
          <w:sz w:val="24"/>
          <w:szCs w:val="24"/>
          <w:lang w:val="es-ES"/>
        </w:rPr>
      </w:pPr>
    </w:p>
    <w:p w14:paraId="15A3264F" w14:textId="77777777" w:rsidR="00246968" w:rsidRPr="00650508" w:rsidRDefault="00246968" w:rsidP="00246968">
      <w:pPr>
        <w:spacing w:line="360" w:lineRule="auto"/>
        <w:jc w:val="center"/>
        <w:rPr>
          <w:rFonts w:ascii="Palatino Linotype" w:eastAsia="Palatino Linotype" w:hAnsi="Palatino Linotype" w:cs="Palatino Linotype"/>
          <w:b/>
          <w:sz w:val="24"/>
          <w:szCs w:val="24"/>
        </w:rPr>
      </w:pPr>
      <w:r w:rsidRPr="00650508">
        <w:rPr>
          <w:rFonts w:ascii="Palatino Linotype" w:eastAsia="Palatino Linotype" w:hAnsi="Palatino Linotype" w:cs="Palatino Linotype"/>
          <w:b/>
          <w:sz w:val="24"/>
          <w:szCs w:val="24"/>
        </w:rPr>
        <w:t>R E S U E L V E</w:t>
      </w:r>
    </w:p>
    <w:p w14:paraId="2F015A80" w14:textId="2408193F" w:rsidR="00246968" w:rsidRPr="00650508" w:rsidRDefault="00246968" w:rsidP="00246968">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650508">
        <w:rPr>
          <w:rFonts w:ascii="Palatino Linotype" w:eastAsia="Palatino Linotype" w:hAnsi="Palatino Linotype" w:cs="Palatino Linotype"/>
          <w:b/>
          <w:sz w:val="24"/>
          <w:szCs w:val="24"/>
        </w:rPr>
        <w:t>PRIMERO</w:t>
      </w:r>
      <w:r w:rsidRPr="00650508">
        <w:rPr>
          <w:rFonts w:ascii="Palatino Linotype" w:eastAsia="Palatino Linotype" w:hAnsi="Palatino Linotype" w:cs="Palatino Linotype"/>
          <w:color w:val="000000"/>
          <w:sz w:val="24"/>
          <w:szCs w:val="24"/>
        </w:rPr>
        <w:t xml:space="preserve"> Se</w:t>
      </w:r>
      <w:r w:rsidRPr="00650508">
        <w:rPr>
          <w:rFonts w:ascii="Palatino Linotype" w:eastAsia="Palatino Linotype" w:hAnsi="Palatino Linotype" w:cs="Palatino Linotype"/>
          <w:b/>
          <w:color w:val="000000"/>
          <w:sz w:val="24"/>
          <w:szCs w:val="24"/>
        </w:rPr>
        <w:t xml:space="preserve"> SOBRESEE </w:t>
      </w:r>
      <w:r w:rsidRPr="00650508">
        <w:rPr>
          <w:rFonts w:ascii="Palatino Linotype" w:eastAsia="Palatino Linotype" w:hAnsi="Palatino Linotype" w:cs="Palatino Linotype"/>
          <w:color w:val="000000"/>
          <w:sz w:val="24"/>
          <w:szCs w:val="24"/>
        </w:rPr>
        <w:t xml:space="preserve">el recurso de revisión número </w:t>
      </w:r>
      <w:r w:rsidR="003A1376">
        <w:rPr>
          <w:rFonts w:ascii="Palatino Linotype" w:eastAsia="Palatino Linotype" w:hAnsi="Palatino Linotype" w:cs="Palatino Linotype"/>
          <w:b/>
          <w:color w:val="000000"/>
          <w:sz w:val="24"/>
          <w:szCs w:val="24"/>
        </w:rPr>
        <w:t>07285</w:t>
      </w:r>
      <w:r w:rsidRPr="00650508">
        <w:rPr>
          <w:rFonts w:ascii="Palatino Linotype" w:eastAsia="Palatino Linotype" w:hAnsi="Palatino Linotype" w:cs="Palatino Linotype"/>
          <w:b/>
          <w:color w:val="000000"/>
          <w:sz w:val="24"/>
          <w:szCs w:val="24"/>
        </w:rPr>
        <w:t>/INFOEM/IP/RR/202</w:t>
      </w:r>
      <w:r w:rsidR="00BE5B0F">
        <w:rPr>
          <w:rFonts w:ascii="Palatino Linotype" w:eastAsia="Palatino Linotype" w:hAnsi="Palatino Linotype" w:cs="Palatino Linotype"/>
          <w:b/>
          <w:color w:val="000000"/>
          <w:sz w:val="24"/>
          <w:szCs w:val="24"/>
        </w:rPr>
        <w:t>5</w:t>
      </w:r>
      <w:r w:rsidRPr="00650508">
        <w:rPr>
          <w:rFonts w:ascii="Palatino Linotype" w:eastAsia="Palatino Linotype" w:hAnsi="Palatino Linotype" w:cs="Palatino Linotype"/>
          <w:color w:val="000000"/>
          <w:sz w:val="24"/>
          <w:szCs w:val="24"/>
        </w:rPr>
        <w:t xml:space="preserve">, por improcedente al actualizarse lo dispuesto en el artículo 192 fracción IV, con relación a la fracción VI del artículo 191 de la </w:t>
      </w:r>
      <w:r w:rsidRPr="00650508">
        <w:rPr>
          <w:rFonts w:ascii="Palatino Linotype" w:eastAsia="Palatino Linotype" w:hAnsi="Palatino Linotype" w:cs="Palatino Linotype"/>
          <w:sz w:val="24"/>
          <w:szCs w:val="24"/>
        </w:rPr>
        <w:t xml:space="preserve">Ley de Transparencia y Acceso a la Información Pública del Estado de México y Municipios, </w:t>
      </w:r>
      <w:r w:rsidRPr="00650508">
        <w:rPr>
          <w:rFonts w:ascii="Palatino Linotype" w:eastAsia="Palatino Linotype" w:hAnsi="Palatino Linotype" w:cs="Palatino Linotype"/>
          <w:color w:val="000000"/>
          <w:sz w:val="24"/>
          <w:szCs w:val="24"/>
        </w:rPr>
        <w:t xml:space="preserve">en términos del </w:t>
      </w:r>
      <w:r w:rsidRPr="00650508">
        <w:rPr>
          <w:rFonts w:ascii="Palatino Linotype" w:eastAsia="Palatino Linotype" w:hAnsi="Palatino Linotype" w:cs="Palatino Linotype"/>
          <w:b/>
          <w:color w:val="000000"/>
          <w:sz w:val="24"/>
          <w:szCs w:val="24"/>
        </w:rPr>
        <w:t xml:space="preserve">Considerando </w:t>
      </w:r>
      <w:r w:rsidR="00763C8A">
        <w:rPr>
          <w:rFonts w:ascii="Palatino Linotype" w:eastAsia="Palatino Linotype" w:hAnsi="Palatino Linotype" w:cs="Palatino Linotype"/>
          <w:b/>
          <w:color w:val="000000"/>
          <w:sz w:val="24"/>
          <w:szCs w:val="24"/>
        </w:rPr>
        <w:t>CUARTO</w:t>
      </w:r>
      <w:r w:rsidRPr="00650508">
        <w:rPr>
          <w:rFonts w:ascii="Palatino Linotype" w:eastAsia="Palatino Linotype" w:hAnsi="Palatino Linotype" w:cs="Palatino Linotype"/>
          <w:color w:val="000000"/>
          <w:sz w:val="24"/>
          <w:szCs w:val="24"/>
        </w:rPr>
        <w:t xml:space="preserve"> de la presente resolución.</w:t>
      </w:r>
    </w:p>
    <w:p w14:paraId="61F9A402" w14:textId="77777777" w:rsidR="00246968" w:rsidRDefault="00246968" w:rsidP="00246968">
      <w:pPr>
        <w:spacing w:line="360" w:lineRule="auto"/>
        <w:jc w:val="both"/>
        <w:rPr>
          <w:rFonts w:ascii="Palatino Linotype" w:eastAsia="Palatino Linotype" w:hAnsi="Palatino Linotype" w:cs="Palatino Linotype"/>
          <w:b/>
          <w:sz w:val="24"/>
          <w:szCs w:val="24"/>
        </w:rPr>
      </w:pPr>
    </w:p>
    <w:p w14:paraId="4115D3D1" w14:textId="77777777" w:rsidR="00246968" w:rsidRPr="00650508" w:rsidRDefault="00246968" w:rsidP="00246968">
      <w:pPr>
        <w:spacing w:line="360" w:lineRule="auto"/>
        <w:jc w:val="both"/>
        <w:rPr>
          <w:rFonts w:ascii="Palatino Linotype" w:eastAsia="Palatino Linotype" w:hAnsi="Palatino Linotype" w:cs="Palatino Linotype"/>
          <w:sz w:val="24"/>
          <w:szCs w:val="24"/>
        </w:rPr>
      </w:pPr>
      <w:r w:rsidRPr="00650508">
        <w:rPr>
          <w:rFonts w:ascii="Palatino Linotype" w:eastAsia="Palatino Linotype" w:hAnsi="Palatino Linotype" w:cs="Palatino Linotype"/>
          <w:b/>
          <w:sz w:val="24"/>
          <w:szCs w:val="24"/>
        </w:rPr>
        <w:t>SEGUNDO.</w:t>
      </w:r>
      <w:r w:rsidRPr="00650508">
        <w:rPr>
          <w:rFonts w:ascii="Palatino Linotype" w:eastAsia="Palatino Linotype" w:hAnsi="Palatino Linotype" w:cs="Palatino Linotype"/>
          <w:sz w:val="24"/>
          <w:szCs w:val="24"/>
        </w:rPr>
        <w:t xml:space="preserve"> </w:t>
      </w:r>
      <w:r w:rsidRPr="00650508">
        <w:rPr>
          <w:rFonts w:ascii="Palatino Linotype" w:eastAsia="Palatino Linotype" w:hAnsi="Palatino Linotype" w:cs="Palatino Linotype"/>
          <w:b/>
          <w:sz w:val="24"/>
          <w:szCs w:val="24"/>
        </w:rPr>
        <w:t>Notifíquese</w:t>
      </w:r>
      <w:r w:rsidRPr="00650508">
        <w:rPr>
          <w:rFonts w:ascii="Palatino Linotype" w:eastAsia="Palatino Linotype" w:hAnsi="Palatino Linotype" w:cs="Palatino Linotype"/>
          <w:sz w:val="24"/>
          <w:szCs w:val="24"/>
        </w:rPr>
        <w:t xml:space="preserve"> la presente resolución al Titular de la Unidad de Transparencia del Sujeto Obligado mediante el Sistema de Acceso a la Información Mexiquense </w:t>
      </w:r>
      <w:r w:rsidRPr="00650508">
        <w:rPr>
          <w:rFonts w:ascii="Palatino Linotype" w:eastAsia="Palatino Linotype" w:hAnsi="Palatino Linotype" w:cs="Palatino Linotype"/>
          <w:b/>
          <w:bCs/>
          <w:sz w:val="24"/>
          <w:szCs w:val="24"/>
        </w:rPr>
        <w:t>(SAIMEX).</w:t>
      </w:r>
    </w:p>
    <w:p w14:paraId="7D6BD2C3" w14:textId="77777777" w:rsidR="00246968" w:rsidRPr="00650508" w:rsidRDefault="00246968" w:rsidP="00246968">
      <w:pPr>
        <w:spacing w:line="360" w:lineRule="auto"/>
        <w:jc w:val="both"/>
        <w:rPr>
          <w:rFonts w:ascii="Palatino Linotype" w:eastAsia="Palatino Linotype" w:hAnsi="Palatino Linotype" w:cs="Palatino Linotype"/>
          <w:sz w:val="24"/>
          <w:szCs w:val="24"/>
        </w:rPr>
      </w:pPr>
    </w:p>
    <w:p w14:paraId="2C817AE0" w14:textId="5C3A9EBF" w:rsidR="00246968" w:rsidRPr="00650508" w:rsidRDefault="00246968" w:rsidP="00246968">
      <w:pPr>
        <w:spacing w:line="360" w:lineRule="auto"/>
        <w:jc w:val="both"/>
        <w:rPr>
          <w:rFonts w:ascii="Palatino Linotype" w:eastAsia="Palatino Linotype" w:hAnsi="Palatino Linotype" w:cs="Palatino Linotype"/>
          <w:sz w:val="24"/>
          <w:szCs w:val="24"/>
        </w:rPr>
      </w:pPr>
      <w:r w:rsidRPr="00650508">
        <w:rPr>
          <w:rFonts w:ascii="Palatino Linotype" w:eastAsia="Palatino Linotype" w:hAnsi="Palatino Linotype" w:cs="Palatino Linotype"/>
          <w:b/>
          <w:sz w:val="24"/>
          <w:szCs w:val="24"/>
        </w:rPr>
        <w:t>TERCERO. Notifíquese</w:t>
      </w:r>
      <w:r w:rsidRPr="00650508">
        <w:rPr>
          <w:rFonts w:ascii="Palatino Linotype" w:eastAsia="Palatino Linotype" w:hAnsi="Palatino Linotype" w:cs="Palatino Linotype"/>
          <w:sz w:val="24"/>
          <w:szCs w:val="24"/>
        </w:rPr>
        <w:t xml:space="preserve"> la presente resolución </w:t>
      </w:r>
      <w:r w:rsidR="00763C8A">
        <w:rPr>
          <w:rFonts w:ascii="Palatino Linotype" w:eastAsia="Palatino Linotype" w:hAnsi="Palatino Linotype" w:cs="Palatino Linotype"/>
          <w:sz w:val="24"/>
          <w:szCs w:val="24"/>
        </w:rPr>
        <w:t>al</w:t>
      </w:r>
      <w:r w:rsidRPr="00422BD8">
        <w:rPr>
          <w:rFonts w:ascii="Palatino Linotype" w:eastAsia="Palatino Linotype" w:hAnsi="Palatino Linotype" w:cs="Palatino Linotype"/>
          <w:b/>
          <w:bCs/>
          <w:sz w:val="24"/>
          <w:szCs w:val="24"/>
        </w:rPr>
        <w:t xml:space="preserve"> Recurrente</w:t>
      </w:r>
      <w:r w:rsidRPr="00650508">
        <w:rPr>
          <w:rFonts w:ascii="Palatino Linotype" w:hAnsi="Palatino Linotype"/>
          <w:sz w:val="24"/>
          <w:szCs w:val="24"/>
        </w:rPr>
        <w:t xml:space="preserve"> </w:t>
      </w:r>
      <w:r w:rsidRPr="00650508">
        <w:rPr>
          <w:rFonts w:ascii="Palatino Linotype" w:eastAsia="Palatino Linotype" w:hAnsi="Palatino Linotype" w:cs="Palatino Linotype"/>
          <w:sz w:val="24"/>
          <w:szCs w:val="24"/>
        </w:rPr>
        <w:t xml:space="preserve">a través del Sistema de Acceso a la Información Mexiquense </w:t>
      </w:r>
      <w:r w:rsidRPr="00650508">
        <w:rPr>
          <w:rFonts w:ascii="Palatino Linotype" w:eastAsia="Palatino Linotype" w:hAnsi="Palatino Linotype" w:cs="Palatino Linotype"/>
          <w:b/>
          <w:bCs/>
          <w:sz w:val="24"/>
          <w:szCs w:val="24"/>
        </w:rPr>
        <w:t>(SAIMEX),</w:t>
      </w:r>
      <w:r w:rsidRPr="00650508">
        <w:rPr>
          <w:rFonts w:ascii="Palatino Linotype" w:eastAsia="Palatino Linotype" w:hAnsi="Palatino Linotype" w:cs="Palatino Linotype"/>
          <w:sz w:val="24"/>
          <w:szCs w:val="24"/>
        </w:rPr>
        <w:t xml:space="preserve"> y hágase de su conocimiento que, en caso de considerar que la misma le causa algún perjuicio, podrá promover el Juicio de Amparo en los términos de las leyes aplicables, de acuerdo con lo estipulado en el </w:t>
      </w:r>
      <w:r w:rsidRPr="00650508">
        <w:rPr>
          <w:rFonts w:ascii="Palatino Linotype" w:eastAsia="Palatino Linotype" w:hAnsi="Palatino Linotype" w:cs="Palatino Linotype"/>
          <w:sz w:val="24"/>
          <w:szCs w:val="24"/>
        </w:rPr>
        <w:lastRenderedPageBreak/>
        <w:t>artículo 196 de la Ley de Transparencia y Acceso a la Información Pública del Estado de México y Municipios.</w:t>
      </w:r>
    </w:p>
    <w:p w14:paraId="39223196" w14:textId="77777777" w:rsidR="00246968" w:rsidRPr="00246968" w:rsidRDefault="00246968" w:rsidP="006D5803">
      <w:pPr>
        <w:tabs>
          <w:tab w:val="left" w:pos="709"/>
        </w:tabs>
        <w:spacing w:before="240" w:line="360" w:lineRule="auto"/>
        <w:ind w:right="51"/>
        <w:jc w:val="both"/>
        <w:rPr>
          <w:rFonts w:ascii="Palatino Linotype" w:hAnsi="Palatino Linotype"/>
          <w:b/>
          <w:sz w:val="28"/>
          <w:szCs w:val="28"/>
        </w:rPr>
      </w:pPr>
    </w:p>
    <w:p w14:paraId="2E489F65" w14:textId="77777777" w:rsidR="00D444AA" w:rsidRPr="00705FE6" w:rsidRDefault="00D444AA" w:rsidP="00D444AA">
      <w:pPr>
        <w:pStyle w:val="Prrafodelista"/>
        <w:autoSpaceDE w:val="0"/>
        <w:autoSpaceDN w:val="0"/>
        <w:adjustRightInd w:val="0"/>
        <w:spacing w:before="240" w:after="160" w:line="360" w:lineRule="auto"/>
        <w:ind w:left="0"/>
        <w:jc w:val="both"/>
        <w:rPr>
          <w:rFonts w:ascii="Palatino Linotype" w:hAnsi="Palatino Linotype" w:cs="Arial"/>
          <w:lang w:val="es-MX"/>
        </w:rPr>
      </w:pPr>
      <w:r w:rsidRPr="00705FE6">
        <w:rPr>
          <w:rFonts w:ascii="Palatino Linotype" w:hAnsi="Palatino Linotype" w:cs="Arial"/>
          <w:lang w:val="es-MX"/>
        </w:rPr>
        <w:t>ASÍ LO ACORDÓ, POR UNANIMIDAD DE VOTOS, EL PLENO DEL</w:t>
      </w:r>
      <w:r w:rsidRPr="00705FE6">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705FE6">
        <w:rPr>
          <w:rFonts w:ascii="Palatino Linotype" w:hAnsi="Palatino Linotype" w:cs="Arial"/>
          <w:lang w:val="es-MX"/>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lang w:val="es-MX"/>
        </w:rPr>
        <w:t xml:space="preserve">VIGÉSIMA SÉPTIMA SESIÓN ORDINARIA CELEBRADA EL SEIS DE AGOSTO DE DOS MIL VEINTICINCO, ANTE EL </w:t>
      </w:r>
      <w:r w:rsidRPr="00705FE6">
        <w:rPr>
          <w:rFonts w:ascii="Palatino Linotype" w:hAnsi="Palatino Linotype" w:cs="Arial"/>
          <w:lang w:val="es-MX"/>
        </w:rPr>
        <w:t xml:space="preserve">SECRETARIO TÉCNICO DEL PLENO, ALEXIS TAPIA RAMÍREZ. </w:t>
      </w:r>
    </w:p>
    <w:p w14:paraId="3317B9E9" w14:textId="77777777" w:rsidR="00D444AA" w:rsidRDefault="00D444AA" w:rsidP="00D444AA">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705FE6">
        <w:rPr>
          <w:rFonts w:ascii="Palatino Linotype" w:hAnsi="Palatino Linotype"/>
          <w:bCs/>
          <w:sz w:val="18"/>
          <w:szCs w:val="18"/>
          <w:lang w:val="es-MX"/>
        </w:rPr>
        <w:t>CCR/JCMA</w:t>
      </w:r>
    </w:p>
    <w:p w14:paraId="65F31A2A" w14:textId="2599E435" w:rsidR="00246968" w:rsidRDefault="00D444AA" w:rsidP="006D5803">
      <w:pPr>
        <w:tabs>
          <w:tab w:val="left" w:pos="709"/>
        </w:tabs>
        <w:spacing w:before="240" w:line="360" w:lineRule="auto"/>
        <w:ind w:right="51"/>
        <w:jc w:val="both"/>
        <w:rPr>
          <w:rFonts w:ascii="Palatino Linotype" w:hAnsi="Palatino Linotype"/>
          <w:b/>
          <w:sz w:val="28"/>
          <w:szCs w:val="28"/>
        </w:rPr>
      </w:pPr>
      <w:r>
        <w:rPr>
          <w:rFonts w:ascii="Palatino Linotype" w:hAnsi="Palatino Linotype"/>
          <w:b/>
          <w:noProof/>
          <w:sz w:val="28"/>
          <w:szCs w:val="28"/>
          <w:lang w:eastAsia="es-MX"/>
        </w:rPr>
        <mc:AlternateContent>
          <mc:Choice Requires="wps">
            <w:drawing>
              <wp:anchor distT="0" distB="0" distL="114300" distR="114300" simplePos="0" relativeHeight="251659264" behindDoc="0" locked="0" layoutInCell="1" allowOverlap="1" wp14:anchorId="1BD48505" wp14:editId="114814E2">
                <wp:simplePos x="0" y="0"/>
                <wp:positionH relativeFrom="column">
                  <wp:posOffset>-51435</wp:posOffset>
                </wp:positionH>
                <wp:positionV relativeFrom="paragraph">
                  <wp:posOffset>113665</wp:posOffset>
                </wp:positionV>
                <wp:extent cx="5981700" cy="2621280"/>
                <wp:effectExtent l="0" t="0" r="19050" b="26670"/>
                <wp:wrapNone/>
                <wp:docPr id="1044241282" name="Straight Connector 2"/>
                <wp:cNvGraphicFramePr/>
                <a:graphic xmlns:a="http://schemas.openxmlformats.org/drawingml/2006/main">
                  <a:graphicData uri="http://schemas.microsoft.com/office/word/2010/wordprocessingShape">
                    <wps:wsp>
                      <wps:cNvCnPr/>
                      <wps:spPr>
                        <a:xfrm>
                          <a:off x="0" y="0"/>
                          <a:ext cx="5981700" cy="2621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E50EDA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5pt,8.95pt" to="466.95pt,2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" strokecolor="#5b9bd5 [3204]" strokeweight=".5pt">
                <v:stroke joinstyle="miter"/>
              </v:line>
            </w:pict>
          </mc:Fallback>
        </mc:AlternateContent>
      </w:r>
    </w:p>
    <w:p w14:paraId="024FDF32" w14:textId="77777777" w:rsidR="00045F6D" w:rsidRDefault="00045F6D" w:rsidP="006D5803">
      <w:pPr>
        <w:tabs>
          <w:tab w:val="left" w:pos="709"/>
        </w:tabs>
        <w:spacing w:before="240" w:line="360" w:lineRule="auto"/>
        <w:ind w:right="51"/>
        <w:jc w:val="both"/>
        <w:rPr>
          <w:rFonts w:ascii="Palatino Linotype" w:hAnsi="Palatino Linotype"/>
          <w:b/>
          <w:sz w:val="28"/>
          <w:szCs w:val="28"/>
        </w:rPr>
      </w:pPr>
    </w:p>
    <w:p w14:paraId="1B425BEF" w14:textId="77777777" w:rsidR="00045F6D" w:rsidRDefault="00045F6D" w:rsidP="006D5803">
      <w:pPr>
        <w:tabs>
          <w:tab w:val="left" w:pos="709"/>
        </w:tabs>
        <w:spacing w:before="240" w:line="360" w:lineRule="auto"/>
        <w:ind w:right="51"/>
        <w:jc w:val="both"/>
        <w:rPr>
          <w:rFonts w:ascii="Palatino Linotype" w:hAnsi="Palatino Linotype"/>
          <w:b/>
          <w:sz w:val="28"/>
          <w:szCs w:val="28"/>
        </w:rPr>
      </w:pPr>
    </w:p>
    <w:p w14:paraId="7B9B1FFB" w14:textId="77777777" w:rsidR="00045F6D" w:rsidRDefault="00045F6D" w:rsidP="006D5803">
      <w:pPr>
        <w:tabs>
          <w:tab w:val="left" w:pos="709"/>
        </w:tabs>
        <w:spacing w:before="240" w:line="360" w:lineRule="auto"/>
        <w:ind w:right="51"/>
        <w:jc w:val="both"/>
        <w:rPr>
          <w:rFonts w:ascii="Palatino Linotype" w:hAnsi="Palatino Linotype"/>
          <w:b/>
          <w:sz w:val="28"/>
          <w:szCs w:val="28"/>
        </w:rPr>
      </w:pPr>
    </w:p>
    <w:p w14:paraId="34A03A85" w14:textId="77777777" w:rsidR="00045F6D" w:rsidRDefault="00045F6D" w:rsidP="006D5803">
      <w:pPr>
        <w:tabs>
          <w:tab w:val="left" w:pos="709"/>
        </w:tabs>
        <w:spacing w:before="240" w:line="360" w:lineRule="auto"/>
        <w:ind w:right="51"/>
        <w:jc w:val="both"/>
        <w:rPr>
          <w:rFonts w:ascii="Palatino Linotype" w:hAnsi="Palatino Linotype"/>
          <w:b/>
          <w:sz w:val="28"/>
          <w:szCs w:val="28"/>
        </w:rPr>
      </w:pPr>
    </w:p>
    <w:p w14:paraId="3784541B" w14:textId="77777777" w:rsidR="00045F6D" w:rsidRDefault="00045F6D" w:rsidP="006D5803">
      <w:pPr>
        <w:tabs>
          <w:tab w:val="left" w:pos="709"/>
        </w:tabs>
        <w:spacing w:before="240" w:line="360" w:lineRule="auto"/>
        <w:ind w:right="51"/>
        <w:jc w:val="both"/>
        <w:rPr>
          <w:rFonts w:ascii="Palatino Linotype" w:hAnsi="Palatino Linotype"/>
          <w:b/>
          <w:sz w:val="28"/>
          <w:szCs w:val="28"/>
        </w:rPr>
      </w:pPr>
    </w:p>
    <w:p w14:paraId="68CBFB7C" w14:textId="77777777" w:rsidR="00045F6D" w:rsidRDefault="00045F6D" w:rsidP="006D5803">
      <w:pPr>
        <w:tabs>
          <w:tab w:val="left" w:pos="709"/>
        </w:tabs>
        <w:spacing w:before="240" w:line="360" w:lineRule="auto"/>
        <w:ind w:right="51"/>
        <w:jc w:val="both"/>
        <w:rPr>
          <w:rFonts w:ascii="Palatino Linotype" w:hAnsi="Palatino Linotype"/>
          <w:b/>
          <w:sz w:val="28"/>
          <w:szCs w:val="28"/>
        </w:rPr>
      </w:pPr>
    </w:p>
    <w:p w14:paraId="47A3C545" w14:textId="77777777" w:rsidR="00045F6D" w:rsidRDefault="00045F6D" w:rsidP="006D5803">
      <w:pPr>
        <w:tabs>
          <w:tab w:val="left" w:pos="709"/>
        </w:tabs>
        <w:spacing w:before="240" w:line="360" w:lineRule="auto"/>
        <w:ind w:right="51"/>
        <w:jc w:val="both"/>
        <w:rPr>
          <w:rFonts w:ascii="Palatino Linotype" w:hAnsi="Palatino Linotype"/>
          <w:b/>
          <w:sz w:val="28"/>
          <w:szCs w:val="28"/>
        </w:rPr>
      </w:pPr>
    </w:p>
    <w:p w14:paraId="09AE1155" w14:textId="77777777" w:rsidR="00045F6D" w:rsidRDefault="00045F6D" w:rsidP="006D5803">
      <w:pPr>
        <w:tabs>
          <w:tab w:val="left" w:pos="709"/>
        </w:tabs>
        <w:spacing w:before="240" w:line="360" w:lineRule="auto"/>
        <w:ind w:right="51"/>
        <w:jc w:val="both"/>
        <w:rPr>
          <w:rFonts w:ascii="Palatino Linotype" w:hAnsi="Palatino Linotype"/>
          <w:b/>
          <w:sz w:val="28"/>
          <w:szCs w:val="28"/>
        </w:rPr>
      </w:pPr>
    </w:p>
    <w:p w14:paraId="058C7999" w14:textId="77777777" w:rsidR="00045F6D" w:rsidRDefault="00045F6D" w:rsidP="006D5803">
      <w:pPr>
        <w:tabs>
          <w:tab w:val="left" w:pos="709"/>
        </w:tabs>
        <w:spacing w:before="240" w:line="360" w:lineRule="auto"/>
        <w:ind w:right="51"/>
        <w:jc w:val="both"/>
        <w:rPr>
          <w:rFonts w:ascii="Palatino Linotype" w:hAnsi="Palatino Linotype"/>
          <w:b/>
          <w:sz w:val="28"/>
          <w:szCs w:val="28"/>
        </w:rPr>
      </w:pPr>
    </w:p>
    <w:p w14:paraId="15F72C9C" w14:textId="77777777" w:rsidR="00045F6D" w:rsidRDefault="00045F6D" w:rsidP="006D5803">
      <w:pPr>
        <w:tabs>
          <w:tab w:val="left" w:pos="709"/>
        </w:tabs>
        <w:spacing w:before="240" w:line="360" w:lineRule="auto"/>
        <w:ind w:right="51"/>
        <w:jc w:val="both"/>
        <w:rPr>
          <w:rFonts w:ascii="Palatino Linotype" w:hAnsi="Palatino Linotype"/>
          <w:b/>
          <w:sz w:val="28"/>
          <w:szCs w:val="28"/>
        </w:rPr>
      </w:pPr>
    </w:p>
    <w:p w14:paraId="637C3367" w14:textId="77777777" w:rsidR="00045F6D" w:rsidRDefault="00045F6D" w:rsidP="006D5803">
      <w:pPr>
        <w:tabs>
          <w:tab w:val="left" w:pos="709"/>
        </w:tabs>
        <w:spacing w:before="240" w:line="360" w:lineRule="auto"/>
        <w:ind w:right="51"/>
        <w:jc w:val="both"/>
        <w:rPr>
          <w:rFonts w:ascii="Palatino Linotype" w:hAnsi="Palatino Linotype"/>
          <w:b/>
          <w:sz w:val="28"/>
          <w:szCs w:val="28"/>
        </w:rPr>
      </w:pPr>
    </w:p>
    <w:p w14:paraId="045DEEA2" w14:textId="77777777" w:rsidR="00045F6D" w:rsidRDefault="00045F6D" w:rsidP="006D5803">
      <w:pPr>
        <w:tabs>
          <w:tab w:val="left" w:pos="709"/>
        </w:tabs>
        <w:spacing w:before="240" w:line="360" w:lineRule="auto"/>
        <w:ind w:right="51"/>
        <w:jc w:val="both"/>
        <w:rPr>
          <w:rFonts w:ascii="Palatino Linotype" w:hAnsi="Palatino Linotype"/>
          <w:b/>
          <w:sz w:val="28"/>
          <w:szCs w:val="28"/>
        </w:rPr>
      </w:pPr>
    </w:p>
    <w:p w14:paraId="190263F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2A35A499" w14:textId="77777777" w:rsidR="00A711CC" w:rsidRDefault="00A711CC"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sectPr w:rsidR="00A711CC"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70444" w14:textId="77777777" w:rsidR="0087593E" w:rsidRDefault="0087593E" w:rsidP="006168E4">
      <w:pPr>
        <w:spacing w:after="0" w:line="240" w:lineRule="auto"/>
      </w:pPr>
      <w:r>
        <w:separator/>
      </w:r>
    </w:p>
  </w:endnote>
  <w:endnote w:type="continuationSeparator" w:id="0">
    <w:p w14:paraId="012F3FAF" w14:textId="77777777" w:rsidR="0087593E" w:rsidRDefault="0087593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60C58">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60C58">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60C5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60C58">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910BE" w14:textId="77777777" w:rsidR="0087593E" w:rsidRDefault="0087593E" w:rsidP="006168E4">
      <w:pPr>
        <w:spacing w:after="0" w:line="240" w:lineRule="auto"/>
      </w:pPr>
      <w:r>
        <w:separator/>
      </w:r>
    </w:p>
  </w:footnote>
  <w:footnote w:type="continuationSeparator" w:id="0">
    <w:p w14:paraId="27FF5BBC" w14:textId="77777777" w:rsidR="0087593E" w:rsidRDefault="0087593E" w:rsidP="006168E4">
      <w:pPr>
        <w:spacing w:after="0" w:line="240" w:lineRule="auto"/>
      </w:pPr>
      <w:r>
        <w:continuationSeparator/>
      </w:r>
    </w:p>
  </w:footnote>
  <w:footnote w:id="1">
    <w:p w14:paraId="7E53BCE9" w14:textId="77777777" w:rsidR="00246968" w:rsidRPr="00EF0560" w:rsidRDefault="00246968" w:rsidP="00246968">
      <w:pPr>
        <w:spacing w:line="240" w:lineRule="auto"/>
        <w:jc w:val="both"/>
        <w:rPr>
          <w:rFonts w:ascii="Palatino Linotype" w:eastAsia="Times New Roman" w:hAnsi="Palatino Linotype"/>
          <w:b/>
          <w:bCs/>
          <w:i/>
          <w:sz w:val="18"/>
          <w:szCs w:val="18"/>
        </w:rPr>
      </w:pPr>
      <w:r w:rsidRPr="008544CF">
        <w:rPr>
          <w:rStyle w:val="Refdenotaalpie"/>
          <w:sz w:val="18"/>
          <w:szCs w:val="18"/>
        </w:rPr>
        <w:footnoteRef/>
      </w:r>
      <w:r w:rsidRPr="008544CF">
        <w:rPr>
          <w:sz w:val="18"/>
          <w:szCs w:val="18"/>
        </w:rPr>
        <w:t xml:space="preserve"> </w:t>
      </w:r>
      <w:r w:rsidRPr="00EF0560">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6D83392B" w14:textId="77777777" w:rsidR="00246968" w:rsidRPr="008544CF" w:rsidRDefault="00246968" w:rsidP="00246968">
      <w:pPr>
        <w:spacing w:line="240" w:lineRule="auto"/>
        <w:jc w:val="both"/>
        <w:rPr>
          <w:i/>
          <w:sz w:val="18"/>
          <w:szCs w:val="18"/>
        </w:rPr>
      </w:pPr>
      <w:r w:rsidRPr="00EF0560">
        <w:rPr>
          <w:rFonts w:ascii="Palatino Linotype" w:hAnsi="Palatino Linotype"/>
          <w:i/>
          <w:sz w:val="18"/>
          <w:szCs w:val="18"/>
        </w:rPr>
        <w:t>Del examen de compatibilidad de los artículos</w:t>
      </w:r>
      <w:r w:rsidRPr="00EF0560">
        <w:rPr>
          <w:rStyle w:val="apple-converted-space"/>
          <w:rFonts w:ascii="Palatino Linotype" w:hAnsi="Palatino Linotype"/>
          <w:i/>
          <w:sz w:val="18"/>
          <w:szCs w:val="18"/>
        </w:rPr>
        <w:t xml:space="preserve"> </w:t>
      </w:r>
      <w:hyperlink r:id="rId1" w:history="1">
        <w:r w:rsidRPr="00EF0560">
          <w:rPr>
            <w:rStyle w:val="Hipervnculo"/>
            <w:rFonts w:ascii="Palatino Linotype" w:hAnsi="Palatino Linotype"/>
            <w:i/>
            <w:sz w:val="18"/>
            <w:szCs w:val="18"/>
          </w:rPr>
          <w:t>73 y 74 de la Ley de Amparo</w:t>
        </w:r>
      </w:hyperlink>
      <w:r w:rsidRPr="00EF0560">
        <w:rPr>
          <w:rStyle w:val="apple-converted-space"/>
          <w:rFonts w:ascii="Palatino Linotype" w:hAnsi="Palatino Linotype"/>
          <w:i/>
          <w:sz w:val="18"/>
          <w:szCs w:val="18"/>
        </w:rPr>
        <w:t xml:space="preserve"> </w:t>
      </w:r>
      <w:r w:rsidRPr="00EF0560">
        <w:rPr>
          <w:rFonts w:ascii="Palatino Linotype" w:hAnsi="Palatino Linotype"/>
          <w:i/>
          <w:sz w:val="18"/>
          <w:szCs w:val="18"/>
        </w:rPr>
        <w:t>con el artículo</w:t>
      </w:r>
      <w:r w:rsidRPr="00EF0560">
        <w:rPr>
          <w:rStyle w:val="apple-converted-space"/>
          <w:rFonts w:ascii="Palatino Linotype" w:hAnsi="Palatino Linotype"/>
          <w:i/>
          <w:sz w:val="18"/>
          <w:szCs w:val="18"/>
        </w:rPr>
        <w:t xml:space="preserve"> </w:t>
      </w:r>
      <w:hyperlink r:id="rId2" w:history="1">
        <w:r w:rsidRPr="00EF0560">
          <w:rPr>
            <w:rStyle w:val="Hipervnculo"/>
            <w:rFonts w:ascii="Palatino Linotype" w:hAnsi="Palatino Linotype"/>
            <w:i/>
            <w:sz w:val="18"/>
            <w:szCs w:val="18"/>
          </w:rPr>
          <w:t>25.1 de la Convención Americana sobre Derechos Humanos</w:t>
        </w:r>
      </w:hyperlink>
      <w:r w:rsidRPr="00EF0560">
        <w:rPr>
          <w:rStyle w:val="apple-converted-space"/>
          <w:rFonts w:ascii="Palatino Linotype" w:hAnsi="Palatino Linotype"/>
          <w:i/>
          <w:sz w:val="18"/>
          <w:szCs w:val="18"/>
        </w:rPr>
        <w:t xml:space="preserve"> </w:t>
      </w:r>
      <w:r w:rsidRPr="00EF0560">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F0560">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F0560">
        <w:rPr>
          <w:rFonts w:ascii="Palatino Linotype" w:hAnsi="Palatino Linotype"/>
          <w:i/>
          <w:sz w:val="18"/>
          <w:szCs w:val="18"/>
        </w:rPr>
        <w:t>concesoria</w:t>
      </w:r>
      <w:proofErr w:type="spellEnd"/>
      <w:r w:rsidRPr="00EF0560">
        <w:rPr>
          <w:rFonts w:ascii="Palatino Linotype" w:hAnsi="Palatino Linotype"/>
          <w:i/>
          <w:sz w:val="18"/>
          <w:szCs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E3510A5" w14:textId="77777777" w:rsidR="00246968" w:rsidRDefault="00246968" w:rsidP="00246968">
      <w:pPr>
        <w:pStyle w:val="Textonotapie"/>
      </w:pPr>
      <w:r>
        <w:rPr>
          <w:rStyle w:val="Refdenotaalpie"/>
        </w:rPr>
        <w:footnoteRef/>
      </w:r>
      <w:r>
        <w:t xml:space="preserve"> Tesis 1a</w:t>
      </w:r>
      <w:proofErr w:type="gramStart"/>
      <w:r>
        <w:t>./</w:t>
      </w:r>
      <w:proofErr w:type="gramEnd"/>
      <w:r>
        <w:t xml:space="preserve">J. 3/99, </w:t>
      </w:r>
      <w:r w:rsidRPr="00F74234">
        <w:rPr>
          <w:i/>
          <w:iCs/>
        </w:rPr>
        <w:t>Semanario Judicial de la Federación y su Gaceta</w:t>
      </w:r>
      <w:r>
        <w:t>, Novena Época, tomo IX, enero de 1999, pág. 13.</w:t>
      </w:r>
    </w:p>
  </w:footnote>
  <w:footnote w:id="3">
    <w:p w14:paraId="34CC64AE" w14:textId="77777777" w:rsidR="00246968" w:rsidRPr="0027331A" w:rsidRDefault="00246968" w:rsidP="00246968">
      <w:pPr>
        <w:pStyle w:val="Textonotapie"/>
      </w:pPr>
      <w:r w:rsidRPr="0027331A">
        <w:rPr>
          <w:rStyle w:val="Refdenotaalpie"/>
        </w:rPr>
        <w:footnoteRef/>
      </w:r>
      <w:r w:rsidRPr="0027331A">
        <w:t xml:space="preserve"> </w:t>
      </w:r>
      <w:r>
        <w:t xml:space="preserve">Tesis V.2o. J/15, </w:t>
      </w:r>
      <w:r>
        <w:rPr>
          <w:i/>
          <w:iCs/>
        </w:rPr>
        <w:t>Semanario Judicial de la Federación</w:t>
      </w:r>
      <w: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761C2" w14:paraId="17981A04" w14:textId="77777777" w:rsidTr="00073E92">
      <w:trPr>
        <w:trHeight w:val="227"/>
      </w:trPr>
      <w:tc>
        <w:tcPr>
          <w:tcW w:w="5529" w:type="dxa"/>
          <w:hideMark/>
        </w:tcPr>
        <w:p w14:paraId="0E414BC5" w14:textId="19670DF2"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4841CD66" w:rsidR="00E761C2" w:rsidRPr="00B4142F" w:rsidRDefault="00CF219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4B287B">
            <w:rPr>
              <w:rFonts w:ascii="Palatino Linotype" w:hAnsi="Palatino Linotype" w:cs="Arial"/>
              <w:bCs/>
              <w:sz w:val="24"/>
              <w:lang w:eastAsia="es-MX"/>
            </w:rPr>
            <w:t>7285</w:t>
          </w:r>
          <w:r w:rsidR="00E761C2">
            <w:rPr>
              <w:rFonts w:ascii="Palatino Linotype" w:hAnsi="Palatino Linotype" w:cs="Arial"/>
              <w:bCs/>
              <w:sz w:val="24"/>
              <w:lang w:eastAsia="es-MX"/>
            </w:rPr>
            <w:t>/INFOEM/IP/RR/202</w:t>
          </w:r>
          <w:r w:rsidR="007D2CFD">
            <w:rPr>
              <w:rFonts w:ascii="Palatino Linotype" w:hAnsi="Palatino Linotype" w:cs="Arial"/>
              <w:bCs/>
              <w:sz w:val="24"/>
              <w:lang w:eastAsia="es-MX"/>
            </w:rPr>
            <w:t>5</w:t>
          </w:r>
        </w:p>
      </w:tc>
    </w:tr>
    <w:tr w:rsidR="00E761C2" w14:paraId="637042F0" w14:textId="77777777" w:rsidTr="00073E92">
      <w:trPr>
        <w:trHeight w:val="242"/>
      </w:trPr>
      <w:tc>
        <w:tcPr>
          <w:tcW w:w="5529" w:type="dxa"/>
          <w:hideMark/>
        </w:tcPr>
        <w:p w14:paraId="412AD568" w14:textId="582E7AD7"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59F94F14" w:rsidR="00E761C2" w:rsidRPr="00F06FED" w:rsidRDefault="004B287B" w:rsidP="0034605F">
          <w:pPr>
            <w:spacing w:after="120" w:line="256" w:lineRule="auto"/>
            <w:ind w:left="639" w:right="214"/>
            <w:jc w:val="both"/>
            <w:rPr>
              <w:rFonts w:ascii="Palatino Linotype" w:hAnsi="Palatino Linotype" w:cs="Arial"/>
            </w:rPr>
          </w:pPr>
          <w:r>
            <w:rPr>
              <w:rFonts w:ascii="Palatino Linotype" w:hAnsi="Palatino Linotype" w:cs="Arial"/>
              <w:szCs w:val="20"/>
            </w:rPr>
            <w:t>Sistema Municipal para el Desarrollo Integral de la Familia de Tepotzotlán</w:t>
          </w:r>
        </w:p>
      </w:tc>
    </w:tr>
    <w:tr w:rsidR="00E761C2" w14:paraId="21BFE746" w14:textId="77777777" w:rsidTr="00073E92">
      <w:trPr>
        <w:trHeight w:val="342"/>
      </w:trPr>
      <w:tc>
        <w:tcPr>
          <w:tcW w:w="5529" w:type="dxa"/>
          <w:hideMark/>
        </w:tcPr>
        <w:p w14:paraId="64C4E314" w14:textId="2A83840C" w:rsidR="00E761C2" w:rsidRDefault="00E761C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761C2" w:rsidRDefault="00E761C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761C2" w:rsidRDefault="00E761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61C2" w14:paraId="385FD437" w14:textId="77777777" w:rsidTr="00073E92">
      <w:trPr>
        <w:trHeight w:val="227"/>
      </w:trPr>
      <w:tc>
        <w:tcPr>
          <w:tcW w:w="5529" w:type="dxa"/>
          <w:hideMark/>
        </w:tcPr>
        <w:p w14:paraId="272860E8" w14:textId="6340DBC0"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AB3794A" w:rsidR="00E761C2" w:rsidRPr="00B4142F" w:rsidRDefault="00CF219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4B287B">
            <w:rPr>
              <w:rFonts w:ascii="Palatino Linotype" w:hAnsi="Palatino Linotype" w:cs="Arial"/>
              <w:bCs/>
              <w:sz w:val="24"/>
              <w:lang w:eastAsia="es-MX"/>
            </w:rPr>
            <w:t>7285</w:t>
          </w:r>
          <w:r w:rsidR="00E761C2">
            <w:rPr>
              <w:rFonts w:ascii="Palatino Linotype" w:hAnsi="Palatino Linotype" w:cs="Arial"/>
              <w:bCs/>
              <w:sz w:val="24"/>
              <w:lang w:eastAsia="es-MX"/>
            </w:rPr>
            <w:t>/INFOEM/IP/RR/202</w:t>
          </w:r>
          <w:r w:rsidR="000120EE">
            <w:rPr>
              <w:rFonts w:ascii="Palatino Linotype" w:hAnsi="Palatino Linotype" w:cs="Arial"/>
              <w:bCs/>
              <w:sz w:val="24"/>
              <w:lang w:eastAsia="es-MX"/>
            </w:rPr>
            <w:t>5</w:t>
          </w:r>
        </w:p>
      </w:tc>
    </w:tr>
    <w:tr w:rsidR="00E761C2" w14:paraId="33FC5097" w14:textId="77777777" w:rsidTr="00073E92">
      <w:trPr>
        <w:trHeight w:val="196"/>
      </w:trPr>
      <w:tc>
        <w:tcPr>
          <w:tcW w:w="5529" w:type="dxa"/>
          <w:hideMark/>
        </w:tcPr>
        <w:p w14:paraId="4F5D01E5"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1AEDCE75" w:rsidR="00E761C2" w:rsidRPr="00F06FED" w:rsidRDefault="00CF219D" w:rsidP="007A3BB5">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4218E5">
            <w:rPr>
              <w:rFonts w:ascii="Palatino Linotype" w:hAnsi="Palatino Linotype" w:cs="Arial"/>
            </w:rPr>
            <w:t xml:space="preserve"> </w:t>
          </w:r>
          <w:r w:rsidR="00560C58">
            <w:rPr>
              <w:rFonts w:ascii="Palatino Linotype" w:hAnsi="Palatino Linotype" w:cs="Arial"/>
            </w:rPr>
            <w:t>XXXX</w:t>
          </w:r>
        </w:p>
      </w:tc>
    </w:tr>
    <w:tr w:rsidR="00E761C2" w14:paraId="178280DE" w14:textId="77777777" w:rsidTr="00073E92">
      <w:trPr>
        <w:trHeight w:val="242"/>
      </w:trPr>
      <w:tc>
        <w:tcPr>
          <w:tcW w:w="5529" w:type="dxa"/>
          <w:hideMark/>
        </w:tcPr>
        <w:p w14:paraId="71AC708B"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6948A686" w:rsidR="00E761C2" w:rsidRDefault="004B287B" w:rsidP="0034605F">
          <w:pPr>
            <w:spacing w:after="120" w:line="256" w:lineRule="auto"/>
            <w:ind w:left="639" w:right="214"/>
            <w:jc w:val="both"/>
            <w:rPr>
              <w:rFonts w:ascii="Palatino Linotype" w:hAnsi="Palatino Linotype" w:cs="Arial"/>
              <w:szCs w:val="20"/>
            </w:rPr>
          </w:pPr>
          <w:r>
            <w:rPr>
              <w:rFonts w:ascii="Palatino Linotype" w:hAnsi="Palatino Linotype" w:cs="Arial"/>
              <w:szCs w:val="20"/>
            </w:rPr>
            <w:t>Sistema Municipal para el Desarrollo Integral de la Familia de Tepotzotlán</w:t>
          </w:r>
        </w:p>
      </w:tc>
    </w:tr>
    <w:tr w:rsidR="00E761C2" w14:paraId="0518978B" w14:textId="77777777" w:rsidTr="00073E92">
      <w:trPr>
        <w:trHeight w:val="342"/>
      </w:trPr>
      <w:tc>
        <w:tcPr>
          <w:tcW w:w="5529" w:type="dxa"/>
          <w:hideMark/>
        </w:tcPr>
        <w:p w14:paraId="04968A43" w14:textId="7BE2A222" w:rsidR="00E761C2" w:rsidRDefault="00E761C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761C2" w:rsidRDefault="00E761C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1AB9"/>
    <w:multiLevelType w:val="hybridMultilevel"/>
    <w:tmpl w:val="D6309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DA7E01"/>
    <w:multiLevelType w:val="hybridMultilevel"/>
    <w:tmpl w:val="FAECC32A"/>
    <w:lvl w:ilvl="0" w:tplc="080A0001">
      <w:start w:val="1"/>
      <w:numFmt w:val="bullet"/>
      <w:lvlText w:val=""/>
      <w:lvlJc w:val="left"/>
      <w:pPr>
        <w:ind w:left="775" w:hanging="360"/>
      </w:pPr>
      <w:rPr>
        <w:rFonts w:ascii="Symbol" w:hAnsi="Symbol" w:hint="default"/>
      </w:rPr>
    </w:lvl>
    <w:lvl w:ilvl="1" w:tplc="FFFFFFFF" w:tentative="1">
      <w:start w:val="1"/>
      <w:numFmt w:val="lowerLetter"/>
      <w:lvlText w:val="%2."/>
      <w:lvlJc w:val="left"/>
      <w:pPr>
        <w:ind w:left="1495" w:hanging="360"/>
      </w:pPr>
    </w:lvl>
    <w:lvl w:ilvl="2" w:tplc="FFFFFFFF" w:tentative="1">
      <w:start w:val="1"/>
      <w:numFmt w:val="lowerRoman"/>
      <w:lvlText w:val="%3."/>
      <w:lvlJc w:val="right"/>
      <w:pPr>
        <w:ind w:left="2215" w:hanging="18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2" w15:restartNumberingAfterBreak="0">
    <w:nsid w:val="08252EC8"/>
    <w:multiLevelType w:val="hybridMultilevel"/>
    <w:tmpl w:val="E6B40D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C6315"/>
    <w:multiLevelType w:val="hybridMultilevel"/>
    <w:tmpl w:val="D02CA1EC"/>
    <w:lvl w:ilvl="0" w:tplc="743A696C">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0A7140AD"/>
    <w:multiLevelType w:val="hybridMultilevel"/>
    <w:tmpl w:val="023ABBBC"/>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0B2700F0"/>
    <w:multiLevelType w:val="hybridMultilevel"/>
    <w:tmpl w:val="2FD8F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E6C93"/>
    <w:multiLevelType w:val="hybridMultilevel"/>
    <w:tmpl w:val="BB427F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CF5616"/>
    <w:multiLevelType w:val="hybridMultilevel"/>
    <w:tmpl w:val="8C28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14911"/>
    <w:multiLevelType w:val="hybridMultilevel"/>
    <w:tmpl w:val="F702B2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1E2F213B"/>
    <w:multiLevelType w:val="hybridMultilevel"/>
    <w:tmpl w:val="F806A3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205B7DFE"/>
    <w:multiLevelType w:val="hybridMultilevel"/>
    <w:tmpl w:val="85883E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4" w15:restartNumberingAfterBreak="0">
    <w:nsid w:val="237A3A8C"/>
    <w:multiLevelType w:val="hybridMultilevel"/>
    <w:tmpl w:val="AE0ED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535B8D"/>
    <w:multiLevelType w:val="hybridMultilevel"/>
    <w:tmpl w:val="8696D02E"/>
    <w:lvl w:ilvl="0" w:tplc="FFFFFFFF">
      <w:start w:val="1"/>
      <w:numFmt w:val="decimal"/>
      <w:lvlText w:val="%1."/>
      <w:lvlJc w:val="left"/>
      <w:pPr>
        <w:ind w:left="775" w:hanging="360"/>
      </w:pPr>
    </w:lvl>
    <w:lvl w:ilvl="1" w:tplc="FFFFFFFF" w:tentative="1">
      <w:start w:val="1"/>
      <w:numFmt w:val="lowerLetter"/>
      <w:lvlText w:val="%2."/>
      <w:lvlJc w:val="left"/>
      <w:pPr>
        <w:ind w:left="1495" w:hanging="360"/>
      </w:pPr>
    </w:lvl>
    <w:lvl w:ilvl="2" w:tplc="FFFFFFFF" w:tentative="1">
      <w:start w:val="1"/>
      <w:numFmt w:val="lowerRoman"/>
      <w:lvlText w:val="%3."/>
      <w:lvlJc w:val="right"/>
      <w:pPr>
        <w:ind w:left="2215" w:hanging="18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16" w15:restartNumberingAfterBreak="0">
    <w:nsid w:val="2F6B62C9"/>
    <w:multiLevelType w:val="hybridMultilevel"/>
    <w:tmpl w:val="09B268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8" w15:restartNumberingAfterBreak="0">
    <w:nsid w:val="3A215492"/>
    <w:multiLevelType w:val="hybridMultilevel"/>
    <w:tmpl w:val="F718D6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15:restartNumberingAfterBreak="0">
    <w:nsid w:val="5B675924"/>
    <w:multiLevelType w:val="hybridMultilevel"/>
    <w:tmpl w:val="0C5EBD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745726"/>
    <w:multiLevelType w:val="hybridMultilevel"/>
    <w:tmpl w:val="4E7C5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4"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6DD437A7"/>
    <w:multiLevelType w:val="hybridMultilevel"/>
    <w:tmpl w:val="8696D02E"/>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6" w15:restartNumberingAfterBreak="0">
    <w:nsid w:val="6F6E14D1"/>
    <w:multiLevelType w:val="hybridMultilevel"/>
    <w:tmpl w:val="20FA9F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0A0A9B"/>
    <w:multiLevelType w:val="hybridMultilevel"/>
    <w:tmpl w:val="FCD892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2508A9"/>
    <w:multiLevelType w:val="hybridMultilevel"/>
    <w:tmpl w:val="E59086D8"/>
    <w:lvl w:ilvl="0" w:tplc="705621B8">
      <w:start w:val="1"/>
      <w:numFmt w:val="lowerLetter"/>
      <w:lvlText w:val="%1)"/>
      <w:lvlJc w:val="left"/>
      <w:pPr>
        <w:ind w:left="720" w:hanging="360"/>
      </w:pPr>
      <w:rPr>
        <w:rFonts w:eastAsia="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F663DC"/>
    <w:multiLevelType w:val="hybridMultilevel"/>
    <w:tmpl w:val="53D8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930383"/>
    <w:multiLevelType w:val="hybridMultilevel"/>
    <w:tmpl w:val="9D9CD7F8"/>
    <w:lvl w:ilvl="0" w:tplc="A5D2F264">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7C342654"/>
    <w:multiLevelType w:val="hybridMultilevel"/>
    <w:tmpl w:val="34B206D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3"/>
  </w:num>
  <w:num w:numId="2">
    <w:abstractNumId w:val="28"/>
  </w:num>
  <w:num w:numId="3">
    <w:abstractNumId w:val="9"/>
  </w:num>
  <w:num w:numId="4">
    <w:abstractNumId w:val="24"/>
  </w:num>
  <w:num w:numId="5">
    <w:abstractNumId w:val="7"/>
  </w:num>
  <w:num w:numId="6">
    <w:abstractNumId w:val="22"/>
  </w:num>
  <w:num w:numId="7">
    <w:abstractNumId w:val="29"/>
  </w:num>
  <w:num w:numId="8">
    <w:abstractNumId w:val="11"/>
  </w:num>
  <w:num w:numId="9">
    <w:abstractNumId w:val="25"/>
  </w:num>
  <w:num w:numId="10">
    <w:abstractNumId w:val="4"/>
  </w:num>
  <w:num w:numId="11">
    <w:abstractNumId w:val="31"/>
  </w:num>
  <w:num w:numId="12">
    <w:abstractNumId w:val="26"/>
  </w:num>
  <w:num w:numId="13">
    <w:abstractNumId w:val="17"/>
  </w:num>
  <w:num w:numId="14">
    <w:abstractNumId w:val="19"/>
  </w:num>
  <w:num w:numId="15">
    <w:abstractNumId w:val="21"/>
  </w:num>
  <w:num w:numId="16">
    <w:abstractNumId w:val="5"/>
  </w:num>
  <w:num w:numId="17">
    <w:abstractNumId w:val="27"/>
  </w:num>
  <w:num w:numId="18">
    <w:abstractNumId w:val="2"/>
  </w:num>
  <w:num w:numId="19">
    <w:abstractNumId w:val="33"/>
  </w:num>
  <w:num w:numId="20">
    <w:abstractNumId w:val="12"/>
  </w:num>
  <w:num w:numId="21">
    <w:abstractNumId w:val="15"/>
  </w:num>
  <w:num w:numId="22">
    <w:abstractNumId w:val="1"/>
  </w:num>
  <w:num w:numId="23">
    <w:abstractNumId w:val="23"/>
  </w:num>
  <w:num w:numId="24">
    <w:abstractNumId w:val="8"/>
  </w:num>
  <w:num w:numId="25">
    <w:abstractNumId w:val="16"/>
  </w:num>
  <w:num w:numId="26">
    <w:abstractNumId w:val="20"/>
  </w:num>
  <w:num w:numId="27">
    <w:abstractNumId w:val="6"/>
  </w:num>
  <w:num w:numId="28">
    <w:abstractNumId w:val="10"/>
  </w:num>
  <w:num w:numId="29">
    <w:abstractNumId w:val="0"/>
  </w:num>
  <w:num w:numId="30">
    <w:abstractNumId w:val="18"/>
  </w:num>
  <w:num w:numId="31">
    <w:abstractNumId w:val="3"/>
  </w:num>
  <w:num w:numId="32">
    <w:abstractNumId w:val="32"/>
  </w:num>
  <w:num w:numId="33">
    <w:abstractNumId w:val="14"/>
  </w:num>
  <w:num w:numId="34">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27A"/>
    <w:rsid w:val="000026CF"/>
    <w:rsid w:val="00002FA5"/>
    <w:rsid w:val="0000354B"/>
    <w:rsid w:val="00004469"/>
    <w:rsid w:val="00005347"/>
    <w:rsid w:val="000056BB"/>
    <w:rsid w:val="00005B85"/>
    <w:rsid w:val="00007D8F"/>
    <w:rsid w:val="0001172F"/>
    <w:rsid w:val="00011980"/>
    <w:rsid w:val="000120EE"/>
    <w:rsid w:val="00012E56"/>
    <w:rsid w:val="0001366A"/>
    <w:rsid w:val="00013C75"/>
    <w:rsid w:val="000143E2"/>
    <w:rsid w:val="000143F3"/>
    <w:rsid w:val="00015C81"/>
    <w:rsid w:val="000171B7"/>
    <w:rsid w:val="00020E74"/>
    <w:rsid w:val="00022B41"/>
    <w:rsid w:val="000240C8"/>
    <w:rsid w:val="000250DA"/>
    <w:rsid w:val="0002560B"/>
    <w:rsid w:val="0002702E"/>
    <w:rsid w:val="00027921"/>
    <w:rsid w:val="000306A7"/>
    <w:rsid w:val="00030FDA"/>
    <w:rsid w:val="000315CA"/>
    <w:rsid w:val="00031A66"/>
    <w:rsid w:val="00031AB1"/>
    <w:rsid w:val="00031B3B"/>
    <w:rsid w:val="0003281E"/>
    <w:rsid w:val="00032896"/>
    <w:rsid w:val="000329BE"/>
    <w:rsid w:val="00032C21"/>
    <w:rsid w:val="00032DE3"/>
    <w:rsid w:val="0003628E"/>
    <w:rsid w:val="00036740"/>
    <w:rsid w:val="0004186E"/>
    <w:rsid w:val="00044C7F"/>
    <w:rsid w:val="000451BE"/>
    <w:rsid w:val="00045379"/>
    <w:rsid w:val="000458B5"/>
    <w:rsid w:val="00045CB8"/>
    <w:rsid w:val="00045F6D"/>
    <w:rsid w:val="000508FA"/>
    <w:rsid w:val="0005171D"/>
    <w:rsid w:val="00055224"/>
    <w:rsid w:val="000610F9"/>
    <w:rsid w:val="00061821"/>
    <w:rsid w:val="000623F9"/>
    <w:rsid w:val="00063701"/>
    <w:rsid w:val="00063A10"/>
    <w:rsid w:val="00063C69"/>
    <w:rsid w:val="00064EA6"/>
    <w:rsid w:val="000662F8"/>
    <w:rsid w:val="00066CAB"/>
    <w:rsid w:val="00070E99"/>
    <w:rsid w:val="00073E78"/>
    <w:rsid w:val="00073E92"/>
    <w:rsid w:val="00073FC2"/>
    <w:rsid w:val="00074125"/>
    <w:rsid w:val="00074B0E"/>
    <w:rsid w:val="00076AE0"/>
    <w:rsid w:val="0007756F"/>
    <w:rsid w:val="0008033D"/>
    <w:rsid w:val="0008151E"/>
    <w:rsid w:val="000821BF"/>
    <w:rsid w:val="00085007"/>
    <w:rsid w:val="0008548C"/>
    <w:rsid w:val="0008650D"/>
    <w:rsid w:val="00086AF1"/>
    <w:rsid w:val="0008719F"/>
    <w:rsid w:val="00087E9F"/>
    <w:rsid w:val="00090174"/>
    <w:rsid w:val="00091552"/>
    <w:rsid w:val="00091C3A"/>
    <w:rsid w:val="00092235"/>
    <w:rsid w:val="000936B5"/>
    <w:rsid w:val="000944B9"/>
    <w:rsid w:val="000948CA"/>
    <w:rsid w:val="000954A0"/>
    <w:rsid w:val="00095CD4"/>
    <w:rsid w:val="0009704F"/>
    <w:rsid w:val="000A18F1"/>
    <w:rsid w:val="000A2E75"/>
    <w:rsid w:val="000A3486"/>
    <w:rsid w:val="000A46DE"/>
    <w:rsid w:val="000A46EB"/>
    <w:rsid w:val="000A5195"/>
    <w:rsid w:val="000A535D"/>
    <w:rsid w:val="000A5960"/>
    <w:rsid w:val="000A5980"/>
    <w:rsid w:val="000A79DA"/>
    <w:rsid w:val="000A7EDC"/>
    <w:rsid w:val="000B03E0"/>
    <w:rsid w:val="000B45EB"/>
    <w:rsid w:val="000B4B51"/>
    <w:rsid w:val="000B4D0F"/>
    <w:rsid w:val="000B53D8"/>
    <w:rsid w:val="000B545B"/>
    <w:rsid w:val="000B5864"/>
    <w:rsid w:val="000B7158"/>
    <w:rsid w:val="000B752B"/>
    <w:rsid w:val="000C0AAF"/>
    <w:rsid w:val="000C0B33"/>
    <w:rsid w:val="000C102A"/>
    <w:rsid w:val="000C2602"/>
    <w:rsid w:val="000C5B8B"/>
    <w:rsid w:val="000C69A9"/>
    <w:rsid w:val="000D0352"/>
    <w:rsid w:val="000D1A4E"/>
    <w:rsid w:val="000D1B55"/>
    <w:rsid w:val="000D2A53"/>
    <w:rsid w:val="000D3C75"/>
    <w:rsid w:val="000D4532"/>
    <w:rsid w:val="000D4A3A"/>
    <w:rsid w:val="000D5800"/>
    <w:rsid w:val="000D67B8"/>
    <w:rsid w:val="000D69D7"/>
    <w:rsid w:val="000D7523"/>
    <w:rsid w:val="000E0C4D"/>
    <w:rsid w:val="000E1AEC"/>
    <w:rsid w:val="000E30C2"/>
    <w:rsid w:val="000E377A"/>
    <w:rsid w:val="000E3ADA"/>
    <w:rsid w:val="000E3AEA"/>
    <w:rsid w:val="000E6545"/>
    <w:rsid w:val="000E686B"/>
    <w:rsid w:val="000F2A5E"/>
    <w:rsid w:val="000F2E5A"/>
    <w:rsid w:val="000F3EC2"/>
    <w:rsid w:val="000F3F8D"/>
    <w:rsid w:val="00100C19"/>
    <w:rsid w:val="00101FCB"/>
    <w:rsid w:val="00104391"/>
    <w:rsid w:val="00106372"/>
    <w:rsid w:val="00107683"/>
    <w:rsid w:val="00111DCD"/>
    <w:rsid w:val="00112791"/>
    <w:rsid w:val="00112C29"/>
    <w:rsid w:val="00114CF9"/>
    <w:rsid w:val="00114DCB"/>
    <w:rsid w:val="00114FD0"/>
    <w:rsid w:val="00116FA9"/>
    <w:rsid w:val="00117250"/>
    <w:rsid w:val="00121E3A"/>
    <w:rsid w:val="001228AB"/>
    <w:rsid w:val="001229FC"/>
    <w:rsid w:val="00124209"/>
    <w:rsid w:val="00124855"/>
    <w:rsid w:val="001254F5"/>
    <w:rsid w:val="00125D9C"/>
    <w:rsid w:val="00127033"/>
    <w:rsid w:val="0012724B"/>
    <w:rsid w:val="00134D0E"/>
    <w:rsid w:val="00136C13"/>
    <w:rsid w:val="00136D04"/>
    <w:rsid w:val="00136FAD"/>
    <w:rsid w:val="00137C84"/>
    <w:rsid w:val="00140557"/>
    <w:rsid w:val="001408A0"/>
    <w:rsid w:val="00140CED"/>
    <w:rsid w:val="001414E7"/>
    <w:rsid w:val="001439C9"/>
    <w:rsid w:val="00146F0A"/>
    <w:rsid w:val="001507FF"/>
    <w:rsid w:val="0015142D"/>
    <w:rsid w:val="00151D16"/>
    <w:rsid w:val="00152495"/>
    <w:rsid w:val="00152AB2"/>
    <w:rsid w:val="00152C2B"/>
    <w:rsid w:val="00153277"/>
    <w:rsid w:val="00160115"/>
    <w:rsid w:val="00161298"/>
    <w:rsid w:val="00161FBE"/>
    <w:rsid w:val="001639D8"/>
    <w:rsid w:val="00163DF4"/>
    <w:rsid w:val="0016613D"/>
    <w:rsid w:val="0016745C"/>
    <w:rsid w:val="001705AC"/>
    <w:rsid w:val="001710C0"/>
    <w:rsid w:val="001712BB"/>
    <w:rsid w:val="001733A0"/>
    <w:rsid w:val="00175897"/>
    <w:rsid w:val="00176D46"/>
    <w:rsid w:val="00177BC8"/>
    <w:rsid w:val="00180B9F"/>
    <w:rsid w:val="00180F0F"/>
    <w:rsid w:val="00181C01"/>
    <w:rsid w:val="00181CC5"/>
    <w:rsid w:val="001829BE"/>
    <w:rsid w:val="00182C4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421D"/>
    <w:rsid w:val="001B6914"/>
    <w:rsid w:val="001B7B88"/>
    <w:rsid w:val="001B7FA2"/>
    <w:rsid w:val="001C1337"/>
    <w:rsid w:val="001C1CAF"/>
    <w:rsid w:val="001C2AC5"/>
    <w:rsid w:val="001C336E"/>
    <w:rsid w:val="001C38B9"/>
    <w:rsid w:val="001C50EE"/>
    <w:rsid w:val="001C7319"/>
    <w:rsid w:val="001C7D87"/>
    <w:rsid w:val="001D23B4"/>
    <w:rsid w:val="001D27C1"/>
    <w:rsid w:val="001D3E87"/>
    <w:rsid w:val="001D49A2"/>
    <w:rsid w:val="001D5BB2"/>
    <w:rsid w:val="001D606E"/>
    <w:rsid w:val="001D627A"/>
    <w:rsid w:val="001D6B60"/>
    <w:rsid w:val="001E04A8"/>
    <w:rsid w:val="001E0820"/>
    <w:rsid w:val="001E0C3F"/>
    <w:rsid w:val="001E11BF"/>
    <w:rsid w:val="001E2C56"/>
    <w:rsid w:val="001E3960"/>
    <w:rsid w:val="001E4787"/>
    <w:rsid w:val="001E5168"/>
    <w:rsid w:val="001E58D8"/>
    <w:rsid w:val="001E6631"/>
    <w:rsid w:val="001E78AA"/>
    <w:rsid w:val="001F013D"/>
    <w:rsid w:val="001F2101"/>
    <w:rsid w:val="001F2360"/>
    <w:rsid w:val="001F3969"/>
    <w:rsid w:val="001F4AA0"/>
    <w:rsid w:val="001F607C"/>
    <w:rsid w:val="001F61DA"/>
    <w:rsid w:val="001F7532"/>
    <w:rsid w:val="00200CE7"/>
    <w:rsid w:val="00202207"/>
    <w:rsid w:val="00204420"/>
    <w:rsid w:val="00205ACD"/>
    <w:rsid w:val="002064B4"/>
    <w:rsid w:val="002075A5"/>
    <w:rsid w:val="00212797"/>
    <w:rsid w:val="00212A9D"/>
    <w:rsid w:val="0021501E"/>
    <w:rsid w:val="00215192"/>
    <w:rsid w:val="0021530C"/>
    <w:rsid w:val="00215A5F"/>
    <w:rsid w:val="002167CF"/>
    <w:rsid w:val="002205C0"/>
    <w:rsid w:val="00221889"/>
    <w:rsid w:val="00221AB3"/>
    <w:rsid w:val="0022453E"/>
    <w:rsid w:val="002248AC"/>
    <w:rsid w:val="00226AF5"/>
    <w:rsid w:val="00230A09"/>
    <w:rsid w:val="0023220E"/>
    <w:rsid w:val="0023373D"/>
    <w:rsid w:val="0023423C"/>
    <w:rsid w:val="00235909"/>
    <w:rsid w:val="00235A17"/>
    <w:rsid w:val="00237402"/>
    <w:rsid w:val="002406B0"/>
    <w:rsid w:val="002420E3"/>
    <w:rsid w:val="002448CB"/>
    <w:rsid w:val="0024603C"/>
    <w:rsid w:val="00246968"/>
    <w:rsid w:val="002525C7"/>
    <w:rsid w:val="002526E7"/>
    <w:rsid w:val="002545DA"/>
    <w:rsid w:val="002548EC"/>
    <w:rsid w:val="00254BA9"/>
    <w:rsid w:val="002577FE"/>
    <w:rsid w:val="00261125"/>
    <w:rsid w:val="002659E9"/>
    <w:rsid w:val="00267074"/>
    <w:rsid w:val="00267244"/>
    <w:rsid w:val="002717B7"/>
    <w:rsid w:val="00271BC1"/>
    <w:rsid w:val="0027268C"/>
    <w:rsid w:val="00273D0E"/>
    <w:rsid w:val="00274159"/>
    <w:rsid w:val="00274300"/>
    <w:rsid w:val="00274BE8"/>
    <w:rsid w:val="002765A6"/>
    <w:rsid w:val="0028097F"/>
    <w:rsid w:val="002827D6"/>
    <w:rsid w:val="0028588E"/>
    <w:rsid w:val="00286784"/>
    <w:rsid w:val="00287700"/>
    <w:rsid w:val="00287CF0"/>
    <w:rsid w:val="00290D84"/>
    <w:rsid w:val="00292BF6"/>
    <w:rsid w:val="00292EB0"/>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2879"/>
    <w:rsid w:val="002B4D9F"/>
    <w:rsid w:val="002B5A2F"/>
    <w:rsid w:val="002B5DBD"/>
    <w:rsid w:val="002C07C4"/>
    <w:rsid w:val="002C1B76"/>
    <w:rsid w:val="002C3189"/>
    <w:rsid w:val="002C6FA0"/>
    <w:rsid w:val="002C72D2"/>
    <w:rsid w:val="002D08E3"/>
    <w:rsid w:val="002D0C68"/>
    <w:rsid w:val="002D30CB"/>
    <w:rsid w:val="002D310D"/>
    <w:rsid w:val="002D59F9"/>
    <w:rsid w:val="002E23FD"/>
    <w:rsid w:val="002E2D7B"/>
    <w:rsid w:val="002E5E6A"/>
    <w:rsid w:val="002F14AA"/>
    <w:rsid w:val="002F2198"/>
    <w:rsid w:val="002F37BE"/>
    <w:rsid w:val="002F3C96"/>
    <w:rsid w:val="002F4577"/>
    <w:rsid w:val="002F6125"/>
    <w:rsid w:val="002F6424"/>
    <w:rsid w:val="002F7083"/>
    <w:rsid w:val="002F7704"/>
    <w:rsid w:val="00300AAE"/>
    <w:rsid w:val="00300D0B"/>
    <w:rsid w:val="00302266"/>
    <w:rsid w:val="00303210"/>
    <w:rsid w:val="00304D88"/>
    <w:rsid w:val="003056A2"/>
    <w:rsid w:val="00306096"/>
    <w:rsid w:val="00307369"/>
    <w:rsid w:val="003107AB"/>
    <w:rsid w:val="003111C0"/>
    <w:rsid w:val="00311B09"/>
    <w:rsid w:val="0031632F"/>
    <w:rsid w:val="0031645D"/>
    <w:rsid w:val="00317A04"/>
    <w:rsid w:val="00317A10"/>
    <w:rsid w:val="00320A67"/>
    <w:rsid w:val="00321565"/>
    <w:rsid w:val="0032187D"/>
    <w:rsid w:val="003231E2"/>
    <w:rsid w:val="00323CD2"/>
    <w:rsid w:val="00324E31"/>
    <w:rsid w:val="003272FB"/>
    <w:rsid w:val="00327723"/>
    <w:rsid w:val="003317CD"/>
    <w:rsid w:val="00333965"/>
    <w:rsid w:val="00335EE5"/>
    <w:rsid w:val="00337739"/>
    <w:rsid w:val="00337BA5"/>
    <w:rsid w:val="003412D2"/>
    <w:rsid w:val="0034179E"/>
    <w:rsid w:val="00341AC3"/>
    <w:rsid w:val="0034299B"/>
    <w:rsid w:val="003430A8"/>
    <w:rsid w:val="00344276"/>
    <w:rsid w:val="003442C8"/>
    <w:rsid w:val="003443B2"/>
    <w:rsid w:val="00344848"/>
    <w:rsid w:val="00345B43"/>
    <w:rsid w:val="0034605F"/>
    <w:rsid w:val="00346B14"/>
    <w:rsid w:val="00346ECE"/>
    <w:rsid w:val="00351C94"/>
    <w:rsid w:val="003549DC"/>
    <w:rsid w:val="00355FED"/>
    <w:rsid w:val="00361B9C"/>
    <w:rsid w:val="00365C45"/>
    <w:rsid w:val="0036654D"/>
    <w:rsid w:val="00371031"/>
    <w:rsid w:val="003736ED"/>
    <w:rsid w:val="00374444"/>
    <w:rsid w:val="00374F7B"/>
    <w:rsid w:val="003755BC"/>
    <w:rsid w:val="003756A4"/>
    <w:rsid w:val="00376114"/>
    <w:rsid w:val="00376CEC"/>
    <w:rsid w:val="00380758"/>
    <w:rsid w:val="003820FC"/>
    <w:rsid w:val="003827B4"/>
    <w:rsid w:val="00383C82"/>
    <w:rsid w:val="00386BBB"/>
    <w:rsid w:val="00386D84"/>
    <w:rsid w:val="0039245A"/>
    <w:rsid w:val="00392C89"/>
    <w:rsid w:val="00393F7A"/>
    <w:rsid w:val="00394A1E"/>
    <w:rsid w:val="003A1376"/>
    <w:rsid w:val="003A241D"/>
    <w:rsid w:val="003A4076"/>
    <w:rsid w:val="003A43CE"/>
    <w:rsid w:val="003A60CC"/>
    <w:rsid w:val="003A61F9"/>
    <w:rsid w:val="003A73D3"/>
    <w:rsid w:val="003B1A03"/>
    <w:rsid w:val="003B1C4E"/>
    <w:rsid w:val="003B1E88"/>
    <w:rsid w:val="003B2317"/>
    <w:rsid w:val="003B5455"/>
    <w:rsid w:val="003B5FFE"/>
    <w:rsid w:val="003B60F9"/>
    <w:rsid w:val="003B63C0"/>
    <w:rsid w:val="003B6686"/>
    <w:rsid w:val="003C2632"/>
    <w:rsid w:val="003C2A8E"/>
    <w:rsid w:val="003C480B"/>
    <w:rsid w:val="003C5CBC"/>
    <w:rsid w:val="003C7873"/>
    <w:rsid w:val="003C78F7"/>
    <w:rsid w:val="003C79D5"/>
    <w:rsid w:val="003D0A89"/>
    <w:rsid w:val="003D11E5"/>
    <w:rsid w:val="003D153C"/>
    <w:rsid w:val="003D305F"/>
    <w:rsid w:val="003D4806"/>
    <w:rsid w:val="003E0BC5"/>
    <w:rsid w:val="003E1563"/>
    <w:rsid w:val="003E16E1"/>
    <w:rsid w:val="003E2624"/>
    <w:rsid w:val="003E2B21"/>
    <w:rsid w:val="003E34C9"/>
    <w:rsid w:val="003E4B54"/>
    <w:rsid w:val="003F0DF5"/>
    <w:rsid w:val="003F332C"/>
    <w:rsid w:val="003F3BA1"/>
    <w:rsid w:val="003F45E8"/>
    <w:rsid w:val="003F659A"/>
    <w:rsid w:val="003F6CB2"/>
    <w:rsid w:val="00400E16"/>
    <w:rsid w:val="004012CF"/>
    <w:rsid w:val="004012E1"/>
    <w:rsid w:val="004020B1"/>
    <w:rsid w:val="004028F5"/>
    <w:rsid w:val="00402FF3"/>
    <w:rsid w:val="00404627"/>
    <w:rsid w:val="00405192"/>
    <w:rsid w:val="004052CD"/>
    <w:rsid w:val="00405EAB"/>
    <w:rsid w:val="00406265"/>
    <w:rsid w:val="004069EB"/>
    <w:rsid w:val="004072AA"/>
    <w:rsid w:val="004109EC"/>
    <w:rsid w:val="00410BE9"/>
    <w:rsid w:val="004111DA"/>
    <w:rsid w:val="00413327"/>
    <w:rsid w:val="00413F1C"/>
    <w:rsid w:val="0041440A"/>
    <w:rsid w:val="004218E5"/>
    <w:rsid w:val="0042213E"/>
    <w:rsid w:val="00423213"/>
    <w:rsid w:val="0042416D"/>
    <w:rsid w:val="00426D1E"/>
    <w:rsid w:val="00431A8E"/>
    <w:rsid w:val="00431DF7"/>
    <w:rsid w:val="00431FD9"/>
    <w:rsid w:val="00433507"/>
    <w:rsid w:val="00433652"/>
    <w:rsid w:val="004336AE"/>
    <w:rsid w:val="00433FA1"/>
    <w:rsid w:val="00437A0E"/>
    <w:rsid w:val="00441566"/>
    <w:rsid w:val="00443B76"/>
    <w:rsid w:val="0044504F"/>
    <w:rsid w:val="00445A21"/>
    <w:rsid w:val="004460C0"/>
    <w:rsid w:val="004502F1"/>
    <w:rsid w:val="004516EB"/>
    <w:rsid w:val="00451E82"/>
    <w:rsid w:val="004529B6"/>
    <w:rsid w:val="00453DBD"/>
    <w:rsid w:val="00454CE6"/>
    <w:rsid w:val="00456456"/>
    <w:rsid w:val="00457162"/>
    <w:rsid w:val="00457A9F"/>
    <w:rsid w:val="0046133D"/>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B9"/>
    <w:rsid w:val="00477CC2"/>
    <w:rsid w:val="00480C13"/>
    <w:rsid w:val="00481325"/>
    <w:rsid w:val="0048180A"/>
    <w:rsid w:val="00481C7A"/>
    <w:rsid w:val="004836B3"/>
    <w:rsid w:val="004853F7"/>
    <w:rsid w:val="00485906"/>
    <w:rsid w:val="00486CC8"/>
    <w:rsid w:val="004906C8"/>
    <w:rsid w:val="00491EEC"/>
    <w:rsid w:val="0049255A"/>
    <w:rsid w:val="0049303D"/>
    <w:rsid w:val="0049459B"/>
    <w:rsid w:val="00494DE3"/>
    <w:rsid w:val="00495252"/>
    <w:rsid w:val="004964B5"/>
    <w:rsid w:val="0049675F"/>
    <w:rsid w:val="004967E2"/>
    <w:rsid w:val="0049785D"/>
    <w:rsid w:val="004A1436"/>
    <w:rsid w:val="004A290F"/>
    <w:rsid w:val="004A5FFD"/>
    <w:rsid w:val="004A6011"/>
    <w:rsid w:val="004A7195"/>
    <w:rsid w:val="004A7CE2"/>
    <w:rsid w:val="004B0DB0"/>
    <w:rsid w:val="004B287B"/>
    <w:rsid w:val="004B376D"/>
    <w:rsid w:val="004B5DEC"/>
    <w:rsid w:val="004B7F32"/>
    <w:rsid w:val="004C1DF1"/>
    <w:rsid w:val="004C4E77"/>
    <w:rsid w:val="004C6DAE"/>
    <w:rsid w:val="004C74FD"/>
    <w:rsid w:val="004D08EB"/>
    <w:rsid w:val="004D6029"/>
    <w:rsid w:val="004D6663"/>
    <w:rsid w:val="004D6F54"/>
    <w:rsid w:val="004E004F"/>
    <w:rsid w:val="004E0166"/>
    <w:rsid w:val="004E0679"/>
    <w:rsid w:val="004E0B32"/>
    <w:rsid w:val="004E165C"/>
    <w:rsid w:val="004E1AC5"/>
    <w:rsid w:val="004E1B1C"/>
    <w:rsid w:val="004E2371"/>
    <w:rsid w:val="004E6BE9"/>
    <w:rsid w:val="004E79A4"/>
    <w:rsid w:val="004F12AB"/>
    <w:rsid w:val="004F26CF"/>
    <w:rsid w:val="004F3264"/>
    <w:rsid w:val="004F3E8F"/>
    <w:rsid w:val="004F4792"/>
    <w:rsid w:val="004F4DF1"/>
    <w:rsid w:val="004F5F65"/>
    <w:rsid w:val="004F74F7"/>
    <w:rsid w:val="00502F50"/>
    <w:rsid w:val="00503655"/>
    <w:rsid w:val="00505759"/>
    <w:rsid w:val="00505784"/>
    <w:rsid w:val="0050578D"/>
    <w:rsid w:val="0051107C"/>
    <w:rsid w:val="00513251"/>
    <w:rsid w:val="00513861"/>
    <w:rsid w:val="00514187"/>
    <w:rsid w:val="00515090"/>
    <w:rsid w:val="00515221"/>
    <w:rsid w:val="00516A83"/>
    <w:rsid w:val="0051725F"/>
    <w:rsid w:val="00517F23"/>
    <w:rsid w:val="00521A89"/>
    <w:rsid w:val="00521E57"/>
    <w:rsid w:val="005236A4"/>
    <w:rsid w:val="005245BF"/>
    <w:rsid w:val="00525DA1"/>
    <w:rsid w:val="00525E83"/>
    <w:rsid w:val="005268A3"/>
    <w:rsid w:val="00527A22"/>
    <w:rsid w:val="00527EBC"/>
    <w:rsid w:val="005305EA"/>
    <w:rsid w:val="00530E3E"/>
    <w:rsid w:val="005311BB"/>
    <w:rsid w:val="00535C9F"/>
    <w:rsid w:val="00536723"/>
    <w:rsid w:val="00536920"/>
    <w:rsid w:val="005371E7"/>
    <w:rsid w:val="0053787A"/>
    <w:rsid w:val="00537CCF"/>
    <w:rsid w:val="0054033D"/>
    <w:rsid w:val="00540538"/>
    <w:rsid w:val="00540C92"/>
    <w:rsid w:val="00544016"/>
    <w:rsid w:val="005478DE"/>
    <w:rsid w:val="005520FE"/>
    <w:rsid w:val="0055211D"/>
    <w:rsid w:val="00552FA7"/>
    <w:rsid w:val="00553E92"/>
    <w:rsid w:val="00554927"/>
    <w:rsid w:val="005554CB"/>
    <w:rsid w:val="00555FB7"/>
    <w:rsid w:val="00556513"/>
    <w:rsid w:val="00560C58"/>
    <w:rsid w:val="00560D4A"/>
    <w:rsid w:val="00562653"/>
    <w:rsid w:val="00563070"/>
    <w:rsid w:val="0056468F"/>
    <w:rsid w:val="00566E4B"/>
    <w:rsid w:val="00567F9A"/>
    <w:rsid w:val="005705E2"/>
    <w:rsid w:val="005714B9"/>
    <w:rsid w:val="00572266"/>
    <w:rsid w:val="005733EB"/>
    <w:rsid w:val="00573F27"/>
    <w:rsid w:val="00575485"/>
    <w:rsid w:val="0057658F"/>
    <w:rsid w:val="00577500"/>
    <w:rsid w:val="00580802"/>
    <w:rsid w:val="00581A22"/>
    <w:rsid w:val="005833A8"/>
    <w:rsid w:val="00584485"/>
    <w:rsid w:val="0058661B"/>
    <w:rsid w:val="00587E4A"/>
    <w:rsid w:val="00590062"/>
    <w:rsid w:val="00590467"/>
    <w:rsid w:val="00591165"/>
    <w:rsid w:val="005930E6"/>
    <w:rsid w:val="005938A7"/>
    <w:rsid w:val="00593E91"/>
    <w:rsid w:val="00594C99"/>
    <w:rsid w:val="00595600"/>
    <w:rsid w:val="00596DC4"/>
    <w:rsid w:val="00597589"/>
    <w:rsid w:val="005A0917"/>
    <w:rsid w:val="005A0B49"/>
    <w:rsid w:val="005A4124"/>
    <w:rsid w:val="005A52D9"/>
    <w:rsid w:val="005A5A6E"/>
    <w:rsid w:val="005A694B"/>
    <w:rsid w:val="005A6D57"/>
    <w:rsid w:val="005A7CA9"/>
    <w:rsid w:val="005B00A4"/>
    <w:rsid w:val="005B0424"/>
    <w:rsid w:val="005B1C46"/>
    <w:rsid w:val="005B2B98"/>
    <w:rsid w:val="005B2E7E"/>
    <w:rsid w:val="005B37EF"/>
    <w:rsid w:val="005B3B2A"/>
    <w:rsid w:val="005B5B70"/>
    <w:rsid w:val="005B5F05"/>
    <w:rsid w:val="005B77A6"/>
    <w:rsid w:val="005B79E7"/>
    <w:rsid w:val="005C36D0"/>
    <w:rsid w:val="005C3CD1"/>
    <w:rsid w:val="005C3E35"/>
    <w:rsid w:val="005C3E9E"/>
    <w:rsid w:val="005C40CB"/>
    <w:rsid w:val="005C687E"/>
    <w:rsid w:val="005C6982"/>
    <w:rsid w:val="005D0901"/>
    <w:rsid w:val="005D147E"/>
    <w:rsid w:val="005D16DD"/>
    <w:rsid w:val="005D2332"/>
    <w:rsid w:val="005D2B59"/>
    <w:rsid w:val="005D362F"/>
    <w:rsid w:val="005D370F"/>
    <w:rsid w:val="005D5217"/>
    <w:rsid w:val="005D5E8C"/>
    <w:rsid w:val="005D7B4D"/>
    <w:rsid w:val="005E0768"/>
    <w:rsid w:val="005E17BC"/>
    <w:rsid w:val="005E4D7C"/>
    <w:rsid w:val="005E4EB4"/>
    <w:rsid w:val="005E54CA"/>
    <w:rsid w:val="005E63EA"/>
    <w:rsid w:val="005E6A46"/>
    <w:rsid w:val="005E7A49"/>
    <w:rsid w:val="005F048E"/>
    <w:rsid w:val="005F1408"/>
    <w:rsid w:val="005F17BC"/>
    <w:rsid w:val="005F1E0B"/>
    <w:rsid w:val="005F4BA7"/>
    <w:rsid w:val="005F57F0"/>
    <w:rsid w:val="005F7424"/>
    <w:rsid w:val="005F7D10"/>
    <w:rsid w:val="00600A14"/>
    <w:rsid w:val="00600FB9"/>
    <w:rsid w:val="006010C7"/>
    <w:rsid w:val="00602223"/>
    <w:rsid w:val="0060225F"/>
    <w:rsid w:val="0060242C"/>
    <w:rsid w:val="00603652"/>
    <w:rsid w:val="00606FDA"/>
    <w:rsid w:val="00607FE5"/>
    <w:rsid w:val="0061042F"/>
    <w:rsid w:val="006107B6"/>
    <w:rsid w:val="00612499"/>
    <w:rsid w:val="00612954"/>
    <w:rsid w:val="00615900"/>
    <w:rsid w:val="006168E4"/>
    <w:rsid w:val="00616943"/>
    <w:rsid w:val="00617CA5"/>
    <w:rsid w:val="00620EEE"/>
    <w:rsid w:val="00621171"/>
    <w:rsid w:val="006214B9"/>
    <w:rsid w:val="00621940"/>
    <w:rsid w:val="00621CE1"/>
    <w:rsid w:val="006223C1"/>
    <w:rsid w:val="0062421A"/>
    <w:rsid w:val="00624FE9"/>
    <w:rsid w:val="0062523F"/>
    <w:rsid w:val="00625866"/>
    <w:rsid w:val="006300D6"/>
    <w:rsid w:val="00630382"/>
    <w:rsid w:val="00630B77"/>
    <w:rsid w:val="00630E5F"/>
    <w:rsid w:val="006321C8"/>
    <w:rsid w:val="0063265C"/>
    <w:rsid w:val="00633079"/>
    <w:rsid w:val="006332DC"/>
    <w:rsid w:val="00633F1E"/>
    <w:rsid w:val="00635020"/>
    <w:rsid w:val="00635846"/>
    <w:rsid w:val="00637057"/>
    <w:rsid w:val="006373D0"/>
    <w:rsid w:val="00637512"/>
    <w:rsid w:val="0063765F"/>
    <w:rsid w:val="00640EE4"/>
    <w:rsid w:val="0064168D"/>
    <w:rsid w:val="00643161"/>
    <w:rsid w:val="006466F5"/>
    <w:rsid w:val="006468D6"/>
    <w:rsid w:val="006478C6"/>
    <w:rsid w:val="0065025F"/>
    <w:rsid w:val="006529A5"/>
    <w:rsid w:val="0065450F"/>
    <w:rsid w:val="00655735"/>
    <w:rsid w:val="00656479"/>
    <w:rsid w:val="00656A17"/>
    <w:rsid w:val="00657E1B"/>
    <w:rsid w:val="00660155"/>
    <w:rsid w:val="00661404"/>
    <w:rsid w:val="00661753"/>
    <w:rsid w:val="0066369C"/>
    <w:rsid w:val="006646AC"/>
    <w:rsid w:val="006648F4"/>
    <w:rsid w:val="00664D5B"/>
    <w:rsid w:val="00671D7C"/>
    <w:rsid w:val="00672112"/>
    <w:rsid w:val="00672C35"/>
    <w:rsid w:val="00675D5F"/>
    <w:rsid w:val="00676A50"/>
    <w:rsid w:val="00676B1E"/>
    <w:rsid w:val="00676C2E"/>
    <w:rsid w:val="006806AC"/>
    <w:rsid w:val="00681802"/>
    <w:rsid w:val="00682225"/>
    <w:rsid w:val="006822F4"/>
    <w:rsid w:val="00682B6F"/>
    <w:rsid w:val="00683417"/>
    <w:rsid w:val="00684893"/>
    <w:rsid w:val="006848B7"/>
    <w:rsid w:val="00684CBE"/>
    <w:rsid w:val="00685F73"/>
    <w:rsid w:val="0068677F"/>
    <w:rsid w:val="00686FC2"/>
    <w:rsid w:val="0068792F"/>
    <w:rsid w:val="00690736"/>
    <w:rsid w:val="00692ADF"/>
    <w:rsid w:val="00692DEB"/>
    <w:rsid w:val="0069391E"/>
    <w:rsid w:val="00694735"/>
    <w:rsid w:val="00694D2D"/>
    <w:rsid w:val="00697281"/>
    <w:rsid w:val="00697492"/>
    <w:rsid w:val="006A0422"/>
    <w:rsid w:val="006A18A7"/>
    <w:rsid w:val="006A2C7F"/>
    <w:rsid w:val="006B0AA4"/>
    <w:rsid w:val="006B12A6"/>
    <w:rsid w:val="006B1953"/>
    <w:rsid w:val="006B1BF1"/>
    <w:rsid w:val="006B1C95"/>
    <w:rsid w:val="006B26E3"/>
    <w:rsid w:val="006B3302"/>
    <w:rsid w:val="006B37EA"/>
    <w:rsid w:val="006B7444"/>
    <w:rsid w:val="006B7986"/>
    <w:rsid w:val="006C0C3F"/>
    <w:rsid w:val="006C0CF5"/>
    <w:rsid w:val="006C1288"/>
    <w:rsid w:val="006C32EE"/>
    <w:rsid w:val="006C3831"/>
    <w:rsid w:val="006C6A05"/>
    <w:rsid w:val="006D23FC"/>
    <w:rsid w:val="006D3CD7"/>
    <w:rsid w:val="006D5719"/>
    <w:rsid w:val="006D5803"/>
    <w:rsid w:val="006E01D1"/>
    <w:rsid w:val="006E2644"/>
    <w:rsid w:val="006E34E4"/>
    <w:rsid w:val="006E594D"/>
    <w:rsid w:val="006E5C99"/>
    <w:rsid w:val="006E6525"/>
    <w:rsid w:val="006E6F0E"/>
    <w:rsid w:val="006F1B61"/>
    <w:rsid w:val="006F1FC1"/>
    <w:rsid w:val="006F4A27"/>
    <w:rsid w:val="006F53A9"/>
    <w:rsid w:val="006F5A35"/>
    <w:rsid w:val="006F610D"/>
    <w:rsid w:val="006F6E0E"/>
    <w:rsid w:val="00701033"/>
    <w:rsid w:val="007024E8"/>
    <w:rsid w:val="0070371E"/>
    <w:rsid w:val="00705F8F"/>
    <w:rsid w:val="007064F6"/>
    <w:rsid w:val="007078A3"/>
    <w:rsid w:val="007111B4"/>
    <w:rsid w:val="00711536"/>
    <w:rsid w:val="00711CCC"/>
    <w:rsid w:val="007129C0"/>
    <w:rsid w:val="00713390"/>
    <w:rsid w:val="007142B5"/>
    <w:rsid w:val="00715616"/>
    <w:rsid w:val="00716BFE"/>
    <w:rsid w:val="00716C55"/>
    <w:rsid w:val="00720774"/>
    <w:rsid w:val="00721D87"/>
    <w:rsid w:val="00722338"/>
    <w:rsid w:val="007234D1"/>
    <w:rsid w:val="0072378A"/>
    <w:rsid w:val="007247F5"/>
    <w:rsid w:val="00731428"/>
    <w:rsid w:val="0073157A"/>
    <w:rsid w:val="00732722"/>
    <w:rsid w:val="00735209"/>
    <w:rsid w:val="0073547B"/>
    <w:rsid w:val="00735B09"/>
    <w:rsid w:val="00737D40"/>
    <w:rsid w:val="0074023C"/>
    <w:rsid w:val="00743818"/>
    <w:rsid w:val="00744E29"/>
    <w:rsid w:val="00744EEF"/>
    <w:rsid w:val="0074726D"/>
    <w:rsid w:val="00751095"/>
    <w:rsid w:val="007517D1"/>
    <w:rsid w:val="007524CA"/>
    <w:rsid w:val="00753F8F"/>
    <w:rsid w:val="00754B2D"/>
    <w:rsid w:val="00754CAE"/>
    <w:rsid w:val="00756B37"/>
    <w:rsid w:val="00757559"/>
    <w:rsid w:val="00760057"/>
    <w:rsid w:val="00760CA0"/>
    <w:rsid w:val="00761CB4"/>
    <w:rsid w:val="00762240"/>
    <w:rsid w:val="00763C8A"/>
    <w:rsid w:val="007658D5"/>
    <w:rsid w:val="00772BA8"/>
    <w:rsid w:val="00774266"/>
    <w:rsid w:val="00776651"/>
    <w:rsid w:val="0078028A"/>
    <w:rsid w:val="007806CB"/>
    <w:rsid w:val="00780A54"/>
    <w:rsid w:val="007818E1"/>
    <w:rsid w:val="00781C64"/>
    <w:rsid w:val="007848FB"/>
    <w:rsid w:val="00784999"/>
    <w:rsid w:val="007851D5"/>
    <w:rsid w:val="00785698"/>
    <w:rsid w:val="0078693A"/>
    <w:rsid w:val="00786FB9"/>
    <w:rsid w:val="007900A4"/>
    <w:rsid w:val="007906E0"/>
    <w:rsid w:val="00792E49"/>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7218"/>
    <w:rsid w:val="007B7A6F"/>
    <w:rsid w:val="007C2C6B"/>
    <w:rsid w:val="007C2FDB"/>
    <w:rsid w:val="007C3CA3"/>
    <w:rsid w:val="007C4C73"/>
    <w:rsid w:val="007C53E1"/>
    <w:rsid w:val="007C7FF1"/>
    <w:rsid w:val="007D03F1"/>
    <w:rsid w:val="007D0D01"/>
    <w:rsid w:val="007D15EF"/>
    <w:rsid w:val="007D1A27"/>
    <w:rsid w:val="007D1B24"/>
    <w:rsid w:val="007D1F15"/>
    <w:rsid w:val="007D25B1"/>
    <w:rsid w:val="007D2878"/>
    <w:rsid w:val="007D2CFD"/>
    <w:rsid w:val="007D300A"/>
    <w:rsid w:val="007D38A4"/>
    <w:rsid w:val="007D4430"/>
    <w:rsid w:val="007D4DD9"/>
    <w:rsid w:val="007D661B"/>
    <w:rsid w:val="007D7BE0"/>
    <w:rsid w:val="007E1016"/>
    <w:rsid w:val="007E24F0"/>
    <w:rsid w:val="007E26F8"/>
    <w:rsid w:val="007E3A35"/>
    <w:rsid w:val="007E54EE"/>
    <w:rsid w:val="007E5726"/>
    <w:rsid w:val="007E7BAB"/>
    <w:rsid w:val="007E7C17"/>
    <w:rsid w:val="007E7DCE"/>
    <w:rsid w:val="007F0560"/>
    <w:rsid w:val="007F0D4D"/>
    <w:rsid w:val="007F0DF4"/>
    <w:rsid w:val="007F1347"/>
    <w:rsid w:val="007F18CC"/>
    <w:rsid w:val="007F19BF"/>
    <w:rsid w:val="007F19D7"/>
    <w:rsid w:val="007F1C99"/>
    <w:rsid w:val="007F20AC"/>
    <w:rsid w:val="007F3914"/>
    <w:rsid w:val="007F43BD"/>
    <w:rsid w:val="007F53D4"/>
    <w:rsid w:val="007F6466"/>
    <w:rsid w:val="007F6C8E"/>
    <w:rsid w:val="007F76DF"/>
    <w:rsid w:val="00800927"/>
    <w:rsid w:val="00801224"/>
    <w:rsid w:val="008016F1"/>
    <w:rsid w:val="00801EBC"/>
    <w:rsid w:val="00802C56"/>
    <w:rsid w:val="0080421D"/>
    <w:rsid w:val="0080447F"/>
    <w:rsid w:val="00804BD9"/>
    <w:rsid w:val="00805270"/>
    <w:rsid w:val="00806148"/>
    <w:rsid w:val="008070FE"/>
    <w:rsid w:val="008111EB"/>
    <w:rsid w:val="00811205"/>
    <w:rsid w:val="00811B1F"/>
    <w:rsid w:val="00811D16"/>
    <w:rsid w:val="00811DCF"/>
    <w:rsid w:val="00812C48"/>
    <w:rsid w:val="008146F9"/>
    <w:rsid w:val="00814D55"/>
    <w:rsid w:val="00814EDB"/>
    <w:rsid w:val="0081537E"/>
    <w:rsid w:val="00817047"/>
    <w:rsid w:val="00821792"/>
    <w:rsid w:val="008230AE"/>
    <w:rsid w:val="00824DCD"/>
    <w:rsid w:val="00831D3F"/>
    <w:rsid w:val="008327E5"/>
    <w:rsid w:val="00832986"/>
    <w:rsid w:val="00833DB5"/>
    <w:rsid w:val="00835692"/>
    <w:rsid w:val="008419A8"/>
    <w:rsid w:val="00842697"/>
    <w:rsid w:val="008436AD"/>
    <w:rsid w:val="008438CD"/>
    <w:rsid w:val="00844569"/>
    <w:rsid w:val="00846539"/>
    <w:rsid w:val="0084766D"/>
    <w:rsid w:val="008479F1"/>
    <w:rsid w:val="00847D23"/>
    <w:rsid w:val="00853174"/>
    <w:rsid w:val="00853A60"/>
    <w:rsid w:val="0085439C"/>
    <w:rsid w:val="00854887"/>
    <w:rsid w:val="00854BB0"/>
    <w:rsid w:val="00855544"/>
    <w:rsid w:val="00856D15"/>
    <w:rsid w:val="0086020D"/>
    <w:rsid w:val="008616E5"/>
    <w:rsid w:val="00861C26"/>
    <w:rsid w:val="00863327"/>
    <w:rsid w:val="008671BD"/>
    <w:rsid w:val="00867B2F"/>
    <w:rsid w:val="00867FEE"/>
    <w:rsid w:val="00870084"/>
    <w:rsid w:val="00870F44"/>
    <w:rsid w:val="00871F78"/>
    <w:rsid w:val="00873AAF"/>
    <w:rsid w:val="00874015"/>
    <w:rsid w:val="00875611"/>
    <w:rsid w:val="0087593E"/>
    <w:rsid w:val="00876A75"/>
    <w:rsid w:val="0087786C"/>
    <w:rsid w:val="00877DCA"/>
    <w:rsid w:val="00883587"/>
    <w:rsid w:val="00884054"/>
    <w:rsid w:val="00886712"/>
    <w:rsid w:val="008868B6"/>
    <w:rsid w:val="00890A5B"/>
    <w:rsid w:val="00891715"/>
    <w:rsid w:val="0089249E"/>
    <w:rsid w:val="00893154"/>
    <w:rsid w:val="00893C5F"/>
    <w:rsid w:val="0089422E"/>
    <w:rsid w:val="00894BEC"/>
    <w:rsid w:val="00895089"/>
    <w:rsid w:val="008951ED"/>
    <w:rsid w:val="008966B3"/>
    <w:rsid w:val="00896BBD"/>
    <w:rsid w:val="00897941"/>
    <w:rsid w:val="008A1129"/>
    <w:rsid w:val="008A322D"/>
    <w:rsid w:val="008A4A78"/>
    <w:rsid w:val="008A75BE"/>
    <w:rsid w:val="008A7808"/>
    <w:rsid w:val="008B00BD"/>
    <w:rsid w:val="008B14D0"/>
    <w:rsid w:val="008B31DC"/>
    <w:rsid w:val="008B5026"/>
    <w:rsid w:val="008B634F"/>
    <w:rsid w:val="008C2A8B"/>
    <w:rsid w:val="008C2BCF"/>
    <w:rsid w:val="008C32A8"/>
    <w:rsid w:val="008C4909"/>
    <w:rsid w:val="008C55A3"/>
    <w:rsid w:val="008C5EC3"/>
    <w:rsid w:val="008C7D2E"/>
    <w:rsid w:val="008D06E0"/>
    <w:rsid w:val="008D12F8"/>
    <w:rsid w:val="008D1DFF"/>
    <w:rsid w:val="008D29A7"/>
    <w:rsid w:val="008D2F5B"/>
    <w:rsid w:val="008D6397"/>
    <w:rsid w:val="008D7675"/>
    <w:rsid w:val="008E065D"/>
    <w:rsid w:val="008E1DF0"/>
    <w:rsid w:val="008E41F6"/>
    <w:rsid w:val="008E559E"/>
    <w:rsid w:val="008E6375"/>
    <w:rsid w:val="008E7DB4"/>
    <w:rsid w:val="008F0442"/>
    <w:rsid w:val="008F10A6"/>
    <w:rsid w:val="008F16D2"/>
    <w:rsid w:val="008F272A"/>
    <w:rsid w:val="008F3484"/>
    <w:rsid w:val="008F3674"/>
    <w:rsid w:val="008F4944"/>
    <w:rsid w:val="008F4C65"/>
    <w:rsid w:val="008F5030"/>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2665"/>
    <w:rsid w:val="0092403D"/>
    <w:rsid w:val="00927C53"/>
    <w:rsid w:val="009302DD"/>
    <w:rsid w:val="00930CFD"/>
    <w:rsid w:val="00932888"/>
    <w:rsid w:val="009331C2"/>
    <w:rsid w:val="0093422A"/>
    <w:rsid w:val="00936195"/>
    <w:rsid w:val="009402DB"/>
    <w:rsid w:val="0094160B"/>
    <w:rsid w:val="00943DF1"/>
    <w:rsid w:val="00943F2E"/>
    <w:rsid w:val="00944050"/>
    <w:rsid w:val="00944898"/>
    <w:rsid w:val="009449B8"/>
    <w:rsid w:val="00944DC9"/>
    <w:rsid w:val="00946E7E"/>
    <w:rsid w:val="00947211"/>
    <w:rsid w:val="0094795E"/>
    <w:rsid w:val="00951BA1"/>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6E69"/>
    <w:rsid w:val="009679C0"/>
    <w:rsid w:val="0097069C"/>
    <w:rsid w:val="009706B5"/>
    <w:rsid w:val="00970CE3"/>
    <w:rsid w:val="009718BF"/>
    <w:rsid w:val="00972BDF"/>
    <w:rsid w:val="0097390F"/>
    <w:rsid w:val="0098057B"/>
    <w:rsid w:val="0098182D"/>
    <w:rsid w:val="009853D5"/>
    <w:rsid w:val="00985AD2"/>
    <w:rsid w:val="00985C4C"/>
    <w:rsid w:val="0098704B"/>
    <w:rsid w:val="0099243D"/>
    <w:rsid w:val="0099281B"/>
    <w:rsid w:val="00993821"/>
    <w:rsid w:val="00993B73"/>
    <w:rsid w:val="009940F6"/>
    <w:rsid w:val="00994280"/>
    <w:rsid w:val="009970B5"/>
    <w:rsid w:val="0099743D"/>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4BBA"/>
    <w:rsid w:val="009B4F1E"/>
    <w:rsid w:val="009B5F5A"/>
    <w:rsid w:val="009B7C61"/>
    <w:rsid w:val="009B7D7D"/>
    <w:rsid w:val="009C0DC9"/>
    <w:rsid w:val="009C136F"/>
    <w:rsid w:val="009C2394"/>
    <w:rsid w:val="009C2E17"/>
    <w:rsid w:val="009C3793"/>
    <w:rsid w:val="009C451F"/>
    <w:rsid w:val="009C4535"/>
    <w:rsid w:val="009C5075"/>
    <w:rsid w:val="009C5506"/>
    <w:rsid w:val="009C5E96"/>
    <w:rsid w:val="009C726D"/>
    <w:rsid w:val="009D1B1E"/>
    <w:rsid w:val="009D1F61"/>
    <w:rsid w:val="009D2C59"/>
    <w:rsid w:val="009D3697"/>
    <w:rsid w:val="009D3B1F"/>
    <w:rsid w:val="009D4F35"/>
    <w:rsid w:val="009D5F9E"/>
    <w:rsid w:val="009E0DF0"/>
    <w:rsid w:val="009E11C3"/>
    <w:rsid w:val="009E1411"/>
    <w:rsid w:val="009E32B5"/>
    <w:rsid w:val="009E52F2"/>
    <w:rsid w:val="009E5717"/>
    <w:rsid w:val="009F002C"/>
    <w:rsid w:val="009F01C0"/>
    <w:rsid w:val="009F1095"/>
    <w:rsid w:val="009F1278"/>
    <w:rsid w:val="009F151B"/>
    <w:rsid w:val="009F1AC5"/>
    <w:rsid w:val="009F381A"/>
    <w:rsid w:val="009F3C1F"/>
    <w:rsid w:val="009F5DB2"/>
    <w:rsid w:val="009F614E"/>
    <w:rsid w:val="009F762B"/>
    <w:rsid w:val="00A005AA"/>
    <w:rsid w:val="00A0172D"/>
    <w:rsid w:val="00A02047"/>
    <w:rsid w:val="00A036BE"/>
    <w:rsid w:val="00A03C4B"/>
    <w:rsid w:val="00A04C52"/>
    <w:rsid w:val="00A0717F"/>
    <w:rsid w:val="00A07627"/>
    <w:rsid w:val="00A11AE6"/>
    <w:rsid w:val="00A12205"/>
    <w:rsid w:val="00A1579D"/>
    <w:rsid w:val="00A21876"/>
    <w:rsid w:val="00A2772F"/>
    <w:rsid w:val="00A279CF"/>
    <w:rsid w:val="00A30C44"/>
    <w:rsid w:val="00A328AE"/>
    <w:rsid w:val="00A3394A"/>
    <w:rsid w:val="00A347D8"/>
    <w:rsid w:val="00A34857"/>
    <w:rsid w:val="00A36D20"/>
    <w:rsid w:val="00A4131E"/>
    <w:rsid w:val="00A41694"/>
    <w:rsid w:val="00A42326"/>
    <w:rsid w:val="00A43501"/>
    <w:rsid w:val="00A44FBE"/>
    <w:rsid w:val="00A453DC"/>
    <w:rsid w:val="00A469C4"/>
    <w:rsid w:val="00A46BDA"/>
    <w:rsid w:val="00A475D9"/>
    <w:rsid w:val="00A50617"/>
    <w:rsid w:val="00A535E3"/>
    <w:rsid w:val="00A53BAE"/>
    <w:rsid w:val="00A5450F"/>
    <w:rsid w:val="00A55032"/>
    <w:rsid w:val="00A570A7"/>
    <w:rsid w:val="00A57E92"/>
    <w:rsid w:val="00A60A23"/>
    <w:rsid w:val="00A6115A"/>
    <w:rsid w:val="00A61900"/>
    <w:rsid w:val="00A625E2"/>
    <w:rsid w:val="00A62AA3"/>
    <w:rsid w:val="00A62B55"/>
    <w:rsid w:val="00A63C00"/>
    <w:rsid w:val="00A64C80"/>
    <w:rsid w:val="00A67EF9"/>
    <w:rsid w:val="00A711CC"/>
    <w:rsid w:val="00A72465"/>
    <w:rsid w:val="00A75CA6"/>
    <w:rsid w:val="00A76B72"/>
    <w:rsid w:val="00A80C92"/>
    <w:rsid w:val="00A818AB"/>
    <w:rsid w:val="00A81BCB"/>
    <w:rsid w:val="00A82461"/>
    <w:rsid w:val="00A82EF1"/>
    <w:rsid w:val="00A840FB"/>
    <w:rsid w:val="00A84571"/>
    <w:rsid w:val="00A8464E"/>
    <w:rsid w:val="00A846B3"/>
    <w:rsid w:val="00A84CDC"/>
    <w:rsid w:val="00A851D8"/>
    <w:rsid w:val="00A8580D"/>
    <w:rsid w:val="00A85E37"/>
    <w:rsid w:val="00A860FD"/>
    <w:rsid w:val="00A86416"/>
    <w:rsid w:val="00A864D9"/>
    <w:rsid w:val="00A90202"/>
    <w:rsid w:val="00A908EE"/>
    <w:rsid w:val="00A9099E"/>
    <w:rsid w:val="00A91347"/>
    <w:rsid w:val="00A9277F"/>
    <w:rsid w:val="00A940B5"/>
    <w:rsid w:val="00A95083"/>
    <w:rsid w:val="00A953BA"/>
    <w:rsid w:val="00A95A9B"/>
    <w:rsid w:val="00A96964"/>
    <w:rsid w:val="00A96C9F"/>
    <w:rsid w:val="00A96E60"/>
    <w:rsid w:val="00A97D27"/>
    <w:rsid w:val="00AA00BC"/>
    <w:rsid w:val="00AA12D0"/>
    <w:rsid w:val="00AA1687"/>
    <w:rsid w:val="00AA285C"/>
    <w:rsid w:val="00AA4325"/>
    <w:rsid w:val="00AA50AC"/>
    <w:rsid w:val="00AA5D62"/>
    <w:rsid w:val="00AB14BD"/>
    <w:rsid w:val="00AB1D6A"/>
    <w:rsid w:val="00AB3710"/>
    <w:rsid w:val="00AB4B0F"/>
    <w:rsid w:val="00AB4FA1"/>
    <w:rsid w:val="00AB65D4"/>
    <w:rsid w:val="00AB6C3B"/>
    <w:rsid w:val="00AC0516"/>
    <w:rsid w:val="00AC0D96"/>
    <w:rsid w:val="00AC2A55"/>
    <w:rsid w:val="00AC48E0"/>
    <w:rsid w:val="00AC6189"/>
    <w:rsid w:val="00AC6FE2"/>
    <w:rsid w:val="00AC74D8"/>
    <w:rsid w:val="00AC7A73"/>
    <w:rsid w:val="00AC7C82"/>
    <w:rsid w:val="00AC7D88"/>
    <w:rsid w:val="00AD1553"/>
    <w:rsid w:val="00AD25F0"/>
    <w:rsid w:val="00AD2EBD"/>
    <w:rsid w:val="00AD461A"/>
    <w:rsid w:val="00AD6CC6"/>
    <w:rsid w:val="00AD6EAA"/>
    <w:rsid w:val="00AE008F"/>
    <w:rsid w:val="00AE04E8"/>
    <w:rsid w:val="00AE09FB"/>
    <w:rsid w:val="00AE0D01"/>
    <w:rsid w:val="00AE174C"/>
    <w:rsid w:val="00AE2056"/>
    <w:rsid w:val="00AE2365"/>
    <w:rsid w:val="00AE427F"/>
    <w:rsid w:val="00AE43EE"/>
    <w:rsid w:val="00AE74E9"/>
    <w:rsid w:val="00AF16C8"/>
    <w:rsid w:val="00AF4AAA"/>
    <w:rsid w:val="00AF54EF"/>
    <w:rsid w:val="00AF74DA"/>
    <w:rsid w:val="00B00C72"/>
    <w:rsid w:val="00B01443"/>
    <w:rsid w:val="00B024D6"/>
    <w:rsid w:val="00B03C9B"/>
    <w:rsid w:val="00B04CF0"/>
    <w:rsid w:val="00B070A2"/>
    <w:rsid w:val="00B0761F"/>
    <w:rsid w:val="00B07F0A"/>
    <w:rsid w:val="00B10E49"/>
    <w:rsid w:val="00B11D52"/>
    <w:rsid w:val="00B11E08"/>
    <w:rsid w:val="00B145FA"/>
    <w:rsid w:val="00B2037B"/>
    <w:rsid w:val="00B20C7F"/>
    <w:rsid w:val="00B20D8A"/>
    <w:rsid w:val="00B23274"/>
    <w:rsid w:val="00B24D10"/>
    <w:rsid w:val="00B264D4"/>
    <w:rsid w:val="00B26F23"/>
    <w:rsid w:val="00B272A6"/>
    <w:rsid w:val="00B30856"/>
    <w:rsid w:val="00B32CD3"/>
    <w:rsid w:val="00B34CA9"/>
    <w:rsid w:val="00B35797"/>
    <w:rsid w:val="00B35A93"/>
    <w:rsid w:val="00B3672D"/>
    <w:rsid w:val="00B371FC"/>
    <w:rsid w:val="00B40656"/>
    <w:rsid w:val="00B40F8A"/>
    <w:rsid w:val="00B4502E"/>
    <w:rsid w:val="00B4745C"/>
    <w:rsid w:val="00B50AAA"/>
    <w:rsid w:val="00B51FC0"/>
    <w:rsid w:val="00B53B4F"/>
    <w:rsid w:val="00B544D9"/>
    <w:rsid w:val="00B5641B"/>
    <w:rsid w:val="00B564E0"/>
    <w:rsid w:val="00B57F47"/>
    <w:rsid w:val="00B61063"/>
    <w:rsid w:val="00B63AA2"/>
    <w:rsid w:val="00B658D4"/>
    <w:rsid w:val="00B70133"/>
    <w:rsid w:val="00B70B11"/>
    <w:rsid w:val="00B71B05"/>
    <w:rsid w:val="00B730B4"/>
    <w:rsid w:val="00B7481A"/>
    <w:rsid w:val="00B75A2C"/>
    <w:rsid w:val="00B76467"/>
    <w:rsid w:val="00B77A82"/>
    <w:rsid w:val="00B813AC"/>
    <w:rsid w:val="00B8287F"/>
    <w:rsid w:val="00B8376C"/>
    <w:rsid w:val="00B84260"/>
    <w:rsid w:val="00B86811"/>
    <w:rsid w:val="00B86B44"/>
    <w:rsid w:val="00B86CC9"/>
    <w:rsid w:val="00B8738D"/>
    <w:rsid w:val="00B87BB7"/>
    <w:rsid w:val="00B91F0B"/>
    <w:rsid w:val="00B9223B"/>
    <w:rsid w:val="00B92D47"/>
    <w:rsid w:val="00B933B3"/>
    <w:rsid w:val="00B93FCC"/>
    <w:rsid w:val="00B961A5"/>
    <w:rsid w:val="00BA0E4C"/>
    <w:rsid w:val="00BA1426"/>
    <w:rsid w:val="00BA18D5"/>
    <w:rsid w:val="00BA1FC4"/>
    <w:rsid w:val="00BA202D"/>
    <w:rsid w:val="00BA49CC"/>
    <w:rsid w:val="00BA4D1F"/>
    <w:rsid w:val="00BA604C"/>
    <w:rsid w:val="00BA6E95"/>
    <w:rsid w:val="00BA7AD1"/>
    <w:rsid w:val="00BB0B9D"/>
    <w:rsid w:val="00BB1C32"/>
    <w:rsid w:val="00BB1CC2"/>
    <w:rsid w:val="00BB2250"/>
    <w:rsid w:val="00BB2E89"/>
    <w:rsid w:val="00BB4F63"/>
    <w:rsid w:val="00BB5E29"/>
    <w:rsid w:val="00BB5FD3"/>
    <w:rsid w:val="00BB63AB"/>
    <w:rsid w:val="00BB744D"/>
    <w:rsid w:val="00BB7708"/>
    <w:rsid w:val="00BB7CA8"/>
    <w:rsid w:val="00BC0FDD"/>
    <w:rsid w:val="00BC22E0"/>
    <w:rsid w:val="00BC4AA7"/>
    <w:rsid w:val="00BC5852"/>
    <w:rsid w:val="00BD293B"/>
    <w:rsid w:val="00BD439E"/>
    <w:rsid w:val="00BD5425"/>
    <w:rsid w:val="00BD6F2F"/>
    <w:rsid w:val="00BD705F"/>
    <w:rsid w:val="00BE28ED"/>
    <w:rsid w:val="00BE5596"/>
    <w:rsid w:val="00BE55D6"/>
    <w:rsid w:val="00BE5B0F"/>
    <w:rsid w:val="00BE61B8"/>
    <w:rsid w:val="00BE6F45"/>
    <w:rsid w:val="00BF030A"/>
    <w:rsid w:val="00BF2DD7"/>
    <w:rsid w:val="00BF2EA1"/>
    <w:rsid w:val="00BF41EE"/>
    <w:rsid w:val="00BF543F"/>
    <w:rsid w:val="00BF6902"/>
    <w:rsid w:val="00BF7421"/>
    <w:rsid w:val="00C00141"/>
    <w:rsid w:val="00C015BE"/>
    <w:rsid w:val="00C01E2A"/>
    <w:rsid w:val="00C06E2B"/>
    <w:rsid w:val="00C07650"/>
    <w:rsid w:val="00C104DD"/>
    <w:rsid w:val="00C10D88"/>
    <w:rsid w:val="00C1331F"/>
    <w:rsid w:val="00C1348A"/>
    <w:rsid w:val="00C15275"/>
    <w:rsid w:val="00C15E31"/>
    <w:rsid w:val="00C1625D"/>
    <w:rsid w:val="00C16479"/>
    <w:rsid w:val="00C2058D"/>
    <w:rsid w:val="00C24754"/>
    <w:rsid w:val="00C25084"/>
    <w:rsid w:val="00C250CB"/>
    <w:rsid w:val="00C261C7"/>
    <w:rsid w:val="00C2768B"/>
    <w:rsid w:val="00C313A2"/>
    <w:rsid w:val="00C316A8"/>
    <w:rsid w:val="00C31A53"/>
    <w:rsid w:val="00C337F9"/>
    <w:rsid w:val="00C3746F"/>
    <w:rsid w:val="00C3768A"/>
    <w:rsid w:val="00C37D9D"/>
    <w:rsid w:val="00C4139D"/>
    <w:rsid w:val="00C42389"/>
    <w:rsid w:val="00C45DE7"/>
    <w:rsid w:val="00C5122B"/>
    <w:rsid w:val="00C538D4"/>
    <w:rsid w:val="00C562FD"/>
    <w:rsid w:val="00C56C17"/>
    <w:rsid w:val="00C60B8E"/>
    <w:rsid w:val="00C6307A"/>
    <w:rsid w:val="00C65944"/>
    <w:rsid w:val="00C666B4"/>
    <w:rsid w:val="00C66829"/>
    <w:rsid w:val="00C71A4B"/>
    <w:rsid w:val="00C71CD1"/>
    <w:rsid w:val="00C72345"/>
    <w:rsid w:val="00C72E54"/>
    <w:rsid w:val="00C73143"/>
    <w:rsid w:val="00C750D0"/>
    <w:rsid w:val="00C76C40"/>
    <w:rsid w:val="00C77685"/>
    <w:rsid w:val="00C77815"/>
    <w:rsid w:val="00C80D0C"/>
    <w:rsid w:val="00C80ED6"/>
    <w:rsid w:val="00C82D1D"/>
    <w:rsid w:val="00C85259"/>
    <w:rsid w:val="00C85378"/>
    <w:rsid w:val="00C85B50"/>
    <w:rsid w:val="00C86808"/>
    <w:rsid w:val="00C87238"/>
    <w:rsid w:val="00C90157"/>
    <w:rsid w:val="00C90F97"/>
    <w:rsid w:val="00C9297C"/>
    <w:rsid w:val="00C94CB7"/>
    <w:rsid w:val="00C96057"/>
    <w:rsid w:val="00C961E8"/>
    <w:rsid w:val="00C967A3"/>
    <w:rsid w:val="00C976F1"/>
    <w:rsid w:val="00CA0309"/>
    <w:rsid w:val="00CA1C79"/>
    <w:rsid w:val="00CA2E97"/>
    <w:rsid w:val="00CA30DB"/>
    <w:rsid w:val="00CA491B"/>
    <w:rsid w:val="00CA6D58"/>
    <w:rsid w:val="00CA6FDA"/>
    <w:rsid w:val="00CA733C"/>
    <w:rsid w:val="00CA7E00"/>
    <w:rsid w:val="00CB3B6F"/>
    <w:rsid w:val="00CB3D57"/>
    <w:rsid w:val="00CB4788"/>
    <w:rsid w:val="00CB6F8B"/>
    <w:rsid w:val="00CC0C5F"/>
    <w:rsid w:val="00CC24B0"/>
    <w:rsid w:val="00CC2788"/>
    <w:rsid w:val="00CC2F3D"/>
    <w:rsid w:val="00CC436A"/>
    <w:rsid w:val="00CC5FF3"/>
    <w:rsid w:val="00CC7387"/>
    <w:rsid w:val="00CD7178"/>
    <w:rsid w:val="00CD791A"/>
    <w:rsid w:val="00CE2ADF"/>
    <w:rsid w:val="00CE33FC"/>
    <w:rsid w:val="00CE3FFC"/>
    <w:rsid w:val="00CE4B84"/>
    <w:rsid w:val="00CE6A56"/>
    <w:rsid w:val="00CE74B0"/>
    <w:rsid w:val="00CE78B8"/>
    <w:rsid w:val="00CF00DE"/>
    <w:rsid w:val="00CF052D"/>
    <w:rsid w:val="00CF1D7D"/>
    <w:rsid w:val="00CF219D"/>
    <w:rsid w:val="00CF2623"/>
    <w:rsid w:val="00CF3998"/>
    <w:rsid w:val="00CF3A15"/>
    <w:rsid w:val="00CF45D3"/>
    <w:rsid w:val="00CF4D04"/>
    <w:rsid w:val="00CF4E1C"/>
    <w:rsid w:val="00CF611C"/>
    <w:rsid w:val="00CF6B6C"/>
    <w:rsid w:val="00CF7B6B"/>
    <w:rsid w:val="00D0001C"/>
    <w:rsid w:val="00D003CF"/>
    <w:rsid w:val="00D00804"/>
    <w:rsid w:val="00D00A04"/>
    <w:rsid w:val="00D01094"/>
    <w:rsid w:val="00D01EA5"/>
    <w:rsid w:val="00D02978"/>
    <w:rsid w:val="00D035AE"/>
    <w:rsid w:val="00D03A57"/>
    <w:rsid w:val="00D042BB"/>
    <w:rsid w:val="00D06321"/>
    <w:rsid w:val="00D0676A"/>
    <w:rsid w:val="00D06CA0"/>
    <w:rsid w:val="00D07106"/>
    <w:rsid w:val="00D07E06"/>
    <w:rsid w:val="00D1014B"/>
    <w:rsid w:val="00D108E6"/>
    <w:rsid w:val="00D12653"/>
    <w:rsid w:val="00D1282D"/>
    <w:rsid w:val="00D12C9B"/>
    <w:rsid w:val="00D1312A"/>
    <w:rsid w:val="00D13159"/>
    <w:rsid w:val="00D13814"/>
    <w:rsid w:val="00D14724"/>
    <w:rsid w:val="00D14BA9"/>
    <w:rsid w:val="00D16498"/>
    <w:rsid w:val="00D171EB"/>
    <w:rsid w:val="00D17789"/>
    <w:rsid w:val="00D21565"/>
    <w:rsid w:val="00D22B01"/>
    <w:rsid w:val="00D24DF7"/>
    <w:rsid w:val="00D25E04"/>
    <w:rsid w:val="00D266BE"/>
    <w:rsid w:val="00D2737E"/>
    <w:rsid w:val="00D274A9"/>
    <w:rsid w:val="00D30750"/>
    <w:rsid w:val="00D32644"/>
    <w:rsid w:val="00D33619"/>
    <w:rsid w:val="00D34C73"/>
    <w:rsid w:val="00D36D0F"/>
    <w:rsid w:val="00D40C02"/>
    <w:rsid w:val="00D4142D"/>
    <w:rsid w:val="00D414E0"/>
    <w:rsid w:val="00D427A6"/>
    <w:rsid w:val="00D42AFE"/>
    <w:rsid w:val="00D444AA"/>
    <w:rsid w:val="00D44A9E"/>
    <w:rsid w:val="00D45B5D"/>
    <w:rsid w:val="00D46910"/>
    <w:rsid w:val="00D46E7E"/>
    <w:rsid w:val="00D475A2"/>
    <w:rsid w:val="00D5015D"/>
    <w:rsid w:val="00D50D7A"/>
    <w:rsid w:val="00D51541"/>
    <w:rsid w:val="00D52355"/>
    <w:rsid w:val="00D52AC7"/>
    <w:rsid w:val="00D52E7A"/>
    <w:rsid w:val="00D53360"/>
    <w:rsid w:val="00D53A66"/>
    <w:rsid w:val="00D54514"/>
    <w:rsid w:val="00D546A7"/>
    <w:rsid w:val="00D54935"/>
    <w:rsid w:val="00D54CA9"/>
    <w:rsid w:val="00D562D3"/>
    <w:rsid w:val="00D563D9"/>
    <w:rsid w:val="00D566F2"/>
    <w:rsid w:val="00D6188C"/>
    <w:rsid w:val="00D61959"/>
    <w:rsid w:val="00D62F3F"/>
    <w:rsid w:val="00D6340F"/>
    <w:rsid w:val="00D6781D"/>
    <w:rsid w:val="00D67D98"/>
    <w:rsid w:val="00D72D16"/>
    <w:rsid w:val="00D73893"/>
    <w:rsid w:val="00D7412C"/>
    <w:rsid w:val="00D74843"/>
    <w:rsid w:val="00D75521"/>
    <w:rsid w:val="00D75B88"/>
    <w:rsid w:val="00D8195B"/>
    <w:rsid w:val="00D83503"/>
    <w:rsid w:val="00D84724"/>
    <w:rsid w:val="00D85416"/>
    <w:rsid w:val="00D85527"/>
    <w:rsid w:val="00D8554E"/>
    <w:rsid w:val="00D8619F"/>
    <w:rsid w:val="00D86764"/>
    <w:rsid w:val="00D872D8"/>
    <w:rsid w:val="00D91F4E"/>
    <w:rsid w:val="00D93A67"/>
    <w:rsid w:val="00D93F28"/>
    <w:rsid w:val="00D9557E"/>
    <w:rsid w:val="00D962A7"/>
    <w:rsid w:val="00D96FC1"/>
    <w:rsid w:val="00D97AC9"/>
    <w:rsid w:val="00DA2E2B"/>
    <w:rsid w:val="00DA354D"/>
    <w:rsid w:val="00DA3DE4"/>
    <w:rsid w:val="00DA69DE"/>
    <w:rsid w:val="00DB1698"/>
    <w:rsid w:val="00DB5C0A"/>
    <w:rsid w:val="00DB6DAF"/>
    <w:rsid w:val="00DC0AF1"/>
    <w:rsid w:val="00DC128F"/>
    <w:rsid w:val="00DC2393"/>
    <w:rsid w:val="00DC588B"/>
    <w:rsid w:val="00DC64BF"/>
    <w:rsid w:val="00DD0123"/>
    <w:rsid w:val="00DD13E2"/>
    <w:rsid w:val="00DD4938"/>
    <w:rsid w:val="00DD5D82"/>
    <w:rsid w:val="00DD7977"/>
    <w:rsid w:val="00DD7E98"/>
    <w:rsid w:val="00DE1FC5"/>
    <w:rsid w:val="00DE34FF"/>
    <w:rsid w:val="00DE35D7"/>
    <w:rsid w:val="00DE4454"/>
    <w:rsid w:val="00DE44AB"/>
    <w:rsid w:val="00DF003C"/>
    <w:rsid w:val="00DF00D4"/>
    <w:rsid w:val="00DF1297"/>
    <w:rsid w:val="00DF4501"/>
    <w:rsid w:val="00DF4928"/>
    <w:rsid w:val="00DF5C01"/>
    <w:rsid w:val="00DF7233"/>
    <w:rsid w:val="00DF73DC"/>
    <w:rsid w:val="00DF75B7"/>
    <w:rsid w:val="00DF78AE"/>
    <w:rsid w:val="00E00488"/>
    <w:rsid w:val="00E0171F"/>
    <w:rsid w:val="00E02AC4"/>
    <w:rsid w:val="00E033F2"/>
    <w:rsid w:val="00E0462A"/>
    <w:rsid w:val="00E0669E"/>
    <w:rsid w:val="00E06F00"/>
    <w:rsid w:val="00E07AAA"/>
    <w:rsid w:val="00E07CC2"/>
    <w:rsid w:val="00E1122A"/>
    <w:rsid w:val="00E115FB"/>
    <w:rsid w:val="00E11E2E"/>
    <w:rsid w:val="00E125CA"/>
    <w:rsid w:val="00E138CC"/>
    <w:rsid w:val="00E14B17"/>
    <w:rsid w:val="00E14EAE"/>
    <w:rsid w:val="00E16394"/>
    <w:rsid w:val="00E22571"/>
    <w:rsid w:val="00E22BEA"/>
    <w:rsid w:val="00E25156"/>
    <w:rsid w:val="00E25242"/>
    <w:rsid w:val="00E253F6"/>
    <w:rsid w:val="00E25AAC"/>
    <w:rsid w:val="00E26BEE"/>
    <w:rsid w:val="00E2730D"/>
    <w:rsid w:val="00E279B9"/>
    <w:rsid w:val="00E30CA9"/>
    <w:rsid w:val="00E31807"/>
    <w:rsid w:val="00E33834"/>
    <w:rsid w:val="00E33AAA"/>
    <w:rsid w:val="00E33C53"/>
    <w:rsid w:val="00E33CB8"/>
    <w:rsid w:val="00E33F0E"/>
    <w:rsid w:val="00E34229"/>
    <w:rsid w:val="00E34CE0"/>
    <w:rsid w:val="00E365E6"/>
    <w:rsid w:val="00E36B77"/>
    <w:rsid w:val="00E36C8F"/>
    <w:rsid w:val="00E371EC"/>
    <w:rsid w:val="00E37EB7"/>
    <w:rsid w:val="00E404C5"/>
    <w:rsid w:val="00E40A10"/>
    <w:rsid w:val="00E42206"/>
    <w:rsid w:val="00E42923"/>
    <w:rsid w:val="00E42DA5"/>
    <w:rsid w:val="00E44B8D"/>
    <w:rsid w:val="00E46639"/>
    <w:rsid w:val="00E466D7"/>
    <w:rsid w:val="00E51EF9"/>
    <w:rsid w:val="00E523B5"/>
    <w:rsid w:val="00E54816"/>
    <w:rsid w:val="00E5512E"/>
    <w:rsid w:val="00E556B6"/>
    <w:rsid w:val="00E55E60"/>
    <w:rsid w:val="00E56594"/>
    <w:rsid w:val="00E578DF"/>
    <w:rsid w:val="00E57C07"/>
    <w:rsid w:val="00E57D18"/>
    <w:rsid w:val="00E604E5"/>
    <w:rsid w:val="00E605C2"/>
    <w:rsid w:val="00E6129C"/>
    <w:rsid w:val="00E6136F"/>
    <w:rsid w:val="00E61E5F"/>
    <w:rsid w:val="00E63D11"/>
    <w:rsid w:val="00E644A0"/>
    <w:rsid w:val="00E669E6"/>
    <w:rsid w:val="00E67395"/>
    <w:rsid w:val="00E72707"/>
    <w:rsid w:val="00E72AE3"/>
    <w:rsid w:val="00E7349C"/>
    <w:rsid w:val="00E73B51"/>
    <w:rsid w:val="00E75790"/>
    <w:rsid w:val="00E761C2"/>
    <w:rsid w:val="00E77866"/>
    <w:rsid w:val="00E80180"/>
    <w:rsid w:val="00E80EF5"/>
    <w:rsid w:val="00E8129E"/>
    <w:rsid w:val="00E81A2B"/>
    <w:rsid w:val="00E81E42"/>
    <w:rsid w:val="00E82A17"/>
    <w:rsid w:val="00E83A01"/>
    <w:rsid w:val="00E861BA"/>
    <w:rsid w:val="00E9156D"/>
    <w:rsid w:val="00E91EBF"/>
    <w:rsid w:val="00E94D8C"/>
    <w:rsid w:val="00E969C4"/>
    <w:rsid w:val="00E97676"/>
    <w:rsid w:val="00EA1BA1"/>
    <w:rsid w:val="00EA1CE1"/>
    <w:rsid w:val="00EA1F89"/>
    <w:rsid w:val="00EA21CB"/>
    <w:rsid w:val="00EB08A0"/>
    <w:rsid w:val="00EB117B"/>
    <w:rsid w:val="00EB40D6"/>
    <w:rsid w:val="00EB5CDD"/>
    <w:rsid w:val="00EB5F75"/>
    <w:rsid w:val="00EB7852"/>
    <w:rsid w:val="00EB79CD"/>
    <w:rsid w:val="00EC060D"/>
    <w:rsid w:val="00EC1B22"/>
    <w:rsid w:val="00EC2525"/>
    <w:rsid w:val="00EC2E31"/>
    <w:rsid w:val="00EC4F33"/>
    <w:rsid w:val="00EC7410"/>
    <w:rsid w:val="00EC77D8"/>
    <w:rsid w:val="00EC7A70"/>
    <w:rsid w:val="00EC7E6C"/>
    <w:rsid w:val="00ED28B3"/>
    <w:rsid w:val="00ED3C5C"/>
    <w:rsid w:val="00ED3DE9"/>
    <w:rsid w:val="00ED4B06"/>
    <w:rsid w:val="00EE0713"/>
    <w:rsid w:val="00EE07A6"/>
    <w:rsid w:val="00EE0F2E"/>
    <w:rsid w:val="00EE226B"/>
    <w:rsid w:val="00EE2575"/>
    <w:rsid w:val="00EE2A41"/>
    <w:rsid w:val="00EE30AD"/>
    <w:rsid w:val="00EE4E10"/>
    <w:rsid w:val="00EE525B"/>
    <w:rsid w:val="00EE5878"/>
    <w:rsid w:val="00EE633C"/>
    <w:rsid w:val="00EE770A"/>
    <w:rsid w:val="00EF09FB"/>
    <w:rsid w:val="00EF0CFD"/>
    <w:rsid w:val="00EF0DE2"/>
    <w:rsid w:val="00EF4DFA"/>
    <w:rsid w:val="00EF5F08"/>
    <w:rsid w:val="00EF6F3B"/>
    <w:rsid w:val="00EF7736"/>
    <w:rsid w:val="00F0232A"/>
    <w:rsid w:val="00F02923"/>
    <w:rsid w:val="00F0351B"/>
    <w:rsid w:val="00F03ECB"/>
    <w:rsid w:val="00F04089"/>
    <w:rsid w:val="00F05608"/>
    <w:rsid w:val="00F06275"/>
    <w:rsid w:val="00F06472"/>
    <w:rsid w:val="00F123EC"/>
    <w:rsid w:val="00F14E6B"/>
    <w:rsid w:val="00F1508F"/>
    <w:rsid w:val="00F15B72"/>
    <w:rsid w:val="00F16331"/>
    <w:rsid w:val="00F16803"/>
    <w:rsid w:val="00F20258"/>
    <w:rsid w:val="00F21AEA"/>
    <w:rsid w:val="00F22566"/>
    <w:rsid w:val="00F22963"/>
    <w:rsid w:val="00F2380A"/>
    <w:rsid w:val="00F23C09"/>
    <w:rsid w:val="00F262C4"/>
    <w:rsid w:val="00F30AEF"/>
    <w:rsid w:val="00F31A71"/>
    <w:rsid w:val="00F3229A"/>
    <w:rsid w:val="00F32406"/>
    <w:rsid w:val="00F378B2"/>
    <w:rsid w:val="00F403EA"/>
    <w:rsid w:val="00F40B51"/>
    <w:rsid w:val="00F40E4D"/>
    <w:rsid w:val="00F41C66"/>
    <w:rsid w:val="00F41DE4"/>
    <w:rsid w:val="00F41F3D"/>
    <w:rsid w:val="00F42499"/>
    <w:rsid w:val="00F42753"/>
    <w:rsid w:val="00F4422F"/>
    <w:rsid w:val="00F44542"/>
    <w:rsid w:val="00F44DC5"/>
    <w:rsid w:val="00F44ECF"/>
    <w:rsid w:val="00F453CB"/>
    <w:rsid w:val="00F46CE7"/>
    <w:rsid w:val="00F46D41"/>
    <w:rsid w:val="00F471AE"/>
    <w:rsid w:val="00F50B5E"/>
    <w:rsid w:val="00F510DB"/>
    <w:rsid w:val="00F53CCB"/>
    <w:rsid w:val="00F548C1"/>
    <w:rsid w:val="00F551DE"/>
    <w:rsid w:val="00F578E5"/>
    <w:rsid w:val="00F604E0"/>
    <w:rsid w:val="00F6232F"/>
    <w:rsid w:val="00F648E3"/>
    <w:rsid w:val="00F648F7"/>
    <w:rsid w:val="00F6501E"/>
    <w:rsid w:val="00F70615"/>
    <w:rsid w:val="00F71F6C"/>
    <w:rsid w:val="00F72722"/>
    <w:rsid w:val="00F727B0"/>
    <w:rsid w:val="00F73C17"/>
    <w:rsid w:val="00F7598B"/>
    <w:rsid w:val="00F87ADD"/>
    <w:rsid w:val="00F914FD"/>
    <w:rsid w:val="00F9164E"/>
    <w:rsid w:val="00F92D2B"/>
    <w:rsid w:val="00F952BF"/>
    <w:rsid w:val="00F95515"/>
    <w:rsid w:val="00F9574E"/>
    <w:rsid w:val="00F974AA"/>
    <w:rsid w:val="00FA2545"/>
    <w:rsid w:val="00FA3650"/>
    <w:rsid w:val="00FA719D"/>
    <w:rsid w:val="00FA7CFC"/>
    <w:rsid w:val="00FB097C"/>
    <w:rsid w:val="00FB1A57"/>
    <w:rsid w:val="00FB1D16"/>
    <w:rsid w:val="00FB21C2"/>
    <w:rsid w:val="00FB3FBE"/>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1195"/>
    <w:rsid w:val="00FE35B1"/>
    <w:rsid w:val="00FE3C36"/>
    <w:rsid w:val="00FE427F"/>
    <w:rsid w:val="00FE42DE"/>
    <w:rsid w:val="00FE6669"/>
    <w:rsid w:val="00FE72EA"/>
    <w:rsid w:val="00FF150E"/>
    <w:rsid w:val="00FF2475"/>
    <w:rsid w:val="00FF3477"/>
    <w:rsid w:val="00FF3A25"/>
    <w:rsid w:val="00FF4138"/>
    <w:rsid w:val="00FF48BC"/>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
    <w:name w:val="Unresolved Mention"/>
    <w:basedOn w:val="Fuentedeprrafopredeter"/>
    <w:uiPriority w:val="99"/>
    <w:semiHidden/>
    <w:unhideWhenUsed/>
    <w:rsid w:val="00555FB7"/>
    <w:rPr>
      <w:color w:val="605E5C"/>
      <w:shd w:val="clear" w:color="auto" w:fill="E1DFDD"/>
    </w:rPr>
  </w:style>
  <w:style w:type="paragraph" w:customStyle="1" w:styleId="j">
    <w:name w:val="j"/>
    <w:basedOn w:val="Normal"/>
    <w:rsid w:val="00300AAE"/>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5843">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4986208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75371324">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6141225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55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86149-1AEE-4FF7-B76B-0D2B3160C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38</Pages>
  <Words>8462</Words>
  <Characters>46546</Characters>
  <Application>Microsoft Office Word</Application>
  <DocSecurity>0</DocSecurity>
  <Lines>387</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10</cp:revision>
  <cp:lastPrinted>2025-08-08T17:10:00Z</cp:lastPrinted>
  <dcterms:created xsi:type="dcterms:W3CDTF">2025-07-03T20:08:00Z</dcterms:created>
  <dcterms:modified xsi:type="dcterms:W3CDTF">2025-09-02T15:42:00Z</dcterms:modified>
</cp:coreProperties>
</file>