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A229CE" w:rsidRDefault="004C465F" w:rsidP="005A1DBB">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3AE41C2F" w:rsidR="00C4052B" w:rsidRPr="00503C32" w:rsidRDefault="00C4052B" w:rsidP="005A1DBB">
          <w:pPr>
            <w:pStyle w:val="TtuloTDC"/>
            <w:spacing w:before="0" w:line="360" w:lineRule="auto"/>
            <w:jc w:val="center"/>
            <w:rPr>
              <w:rFonts w:ascii="Palatino Linotype" w:hAnsi="Palatino Linotype"/>
              <w:color w:val="auto"/>
              <w:sz w:val="22"/>
              <w:szCs w:val="22"/>
            </w:rPr>
          </w:pPr>
          <w:r w:rsidRPr="00503C32">
            <w:rPr>
              <w:rFonts w:ascii="Palatino Linotype" w:hAnsi="Palatino Linotype"/>
              <w:color w:val="auto"/>
              <w:sz w:val="22"/>
              <w:szCs w:val="22"/>
              <w:lang w:val="es-ES"/>
            </w:rPr>
            <w:t xml:space="preserve">RESOLUCIÓN DEL RECURSO DE REVISIÓN </w:t>
          </w:r>
          <w:r w:rsidR="005D114B" w:rsidRPr="00503C32">
            <w:rPr>
              <w:rFonts w:ascii="Palatino Linotype" w:hAnsi="Palatino Linotype"/>
              <w:color w:val="auto"/>
              <w:sz w:val="22"/>
              <w:szCs w:val="22"/>
            </w:rPr>
            <w:t>0</w:t>
          </w:r>
          <w:r w:rsidR="00A229CE" w:rsidRPr="00503C32">
            <w:rPr>
              <w:rFonts w:ascii="Palatino Linotype" w:hAnsi="Palatino Linotype"/>
              <w:color w:val="auto"/>
              <w:sz w:val="22"/>
              <w:szCs w:val="22"/>
            </w:rPr>
            <w:t>8741</w:t>
          </w:r>
          <w:r w:rsidR="00875F52" w:rsidRPr="00503C32">
            <w:rPr>
              <w:rFonts w:ascii="Palatino Linotype" w:hAnsi="Palatino Linotype"/>
              <w:color w:val="auto"/>
              <w:sz w:val="22"/>
              <w:szCs w:val="22"/>
            </w:rPr>
            <w:t>/INFOEM/IP/RR/2025</w:t>
          </w:r>
        </w:p>
        <w:p w14:paraId="73933EFA" w14:textId="77777777" w:rsidR="00C4052B" w:rsidRPr="00503C32" w:rsidRDefault="00C4052B" w:rsidP="005A1DBB">
          <w:pPr>
            <w:spacing w:after="0" w:line="360" w:lineRule="auto"/>
            <w:rPr>
              <w:color w:val="FF0000"/>
            </w:rPr>
          </w:pPr>
        </w:p>
        <w:p w14:paraId="1FB73BB5" w14:textId="77777777" w:rsidR="001465BE" w:rsidRPr="00503C32" w:rsidRDefault="00C4052B">
          <w:pPr>
            <w:pStyle w:val="TDC1"/>
            <w:tabs>
              <w:tab w:val="right" w:leader="dot" w:pos="8921"/>
            </w:tabs>
            <w:rPr>
              <w:rFonts w:asciiTheme="minorHAnsi" w:eastAsiaTheme="minorEastAsia" w:hAnsiTheme="minorHAnsi" w:cstheme="minorBidi"/>
              <w:noProof/>
              <w:color w:val="auto"/>
            </w:rPr>
          </w:pPr>
          <w:r w:rsidRPr="00503C32">
            <w:rPr>
              <w:color w:val="FF0000"/>
            </w:rPr>
            <w:fldChar w:fldCharType="begin"/>
          </w:r>
          <w:r w:rsidRPr="00503C32">
            <w:rPr>
              <w:color w:val="FF0000"/>
            </w:rPr>
            <w:instrText xml:space="preserve"> TOC \o "1-3" \h \z \u </w:instrText>
          </w:r>
          <w:r w:rsidRPr="00503C32">
            <w:rPr>
              <w:color w:val="FF0000"/>
            </w:rPr>
            <w:fldChar w:fldCharType="separate"/>
          </w:r>
          <w:hyperlink w:anchor="_Toc209091407" w:history="1">
            <w:r w:rsidR="001465BE" w:rsidRPr="00503C32">
              <w:rPr>
                <w:rStyle w:val="Hipervnculo"/>
                <w:noProof/>
              </w:rPr>
              <w:t>A N T E C E D E N T E S</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_Toc209091407 \h </w:instrText>
            </w:r>
            <w:r w:rsidR="001465BE" w:rsidRPr="00503C32">
              <w:rPr>
                <w:noProof/>
                <w:webHidden/>
              </w:rPr>
            </w:r>
            <w:r w:rsidR="001465BE" w:rsidRPr="00503C32">
              <w:rPr>
                <w:noProof/>
                <w:webHidden/>
              </w:rPr>
              <w:fldChar w:fldCharType="separate"/>
            </w:r>
            <w:r w:rsidR="007630F3">
              <w:rPr>
                <w:noProof/>
                <w:webHidden/>
              </w:rPr>
              <w:t>2</w:t>
            </w:r>
            <w:r w:rsidR="001465BE" w:rsidRPr="00503C32">
              <w:rPr>
                <w:noProof/>
                <w:webHidden/>
              </w:rPr>
              <w:fldChar w:fldCharType="end"/>
            </w:r>
          </w:hyperlink>
        </w:p>
        <w:p w14:paraId="537A5C4E"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08" w:history="1">
            <w:r w:rsidR="001465BE" w:rsidRPr="00503C32">
              <w:rPr>
                <w:rStyle w:val="Hipervnculo"/>
                <w:noProof/>
                <w:lang w:eastAsia="es-ES"/>
              </w:rPr>
              <w:t>I. Presentación de la solicitud de información</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_Toc209091408 \h </w:instrText>
            </w:r>
            <w:r w:rsidR="001465BE" w:rsidRPr="00503C32">
              <w:rPr>
                <w:noProof/>
                <w:webHidden/>
              </w:rPr>
            </w:r>
            <w:r w:rsidR="001465BE" w:rsidRPr="00503C32">
              <w:rPr>
                <w:noProof/>
                <w:webHidden/>
              </w:rPr>
              <w:fldChar w:fldCharType="separate"/>
            </w:r>
            <w:r w:rsidR="007630F3">
              <w:rPr>
                <w:noProof/>
                <w:webHidden/>
              </w:rPr>
              <w:t>2</w:t>
            </w:r>
            <w:r w:rsidR="001465BE" w:rsidRPr="00503C32">
              <w:rPr>
                <w:noProof/>
                <w:webHidden/>
              </w:rPr>
              <w:fldChar w:fldCharType="end"/>
            </w:r>
          </w:hyperlink>
        </w:p>
        <w:p w14:paraId="1833F61A"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09" w:history="1">
            <w:r w:rsidR="001465BE" w:rsidRPr="00503C32">
              <w:rPr>
                <w:rStyle w:val="Hipervnculo"/>
                <w:rFonts w:cs="Tahoma"/>
                <w:noProof/>
              </w:rPr>
              <w:t>II.</w:t>
            </w:r>
            <w:r w:rsidR="001465BE" w:rsidRPr="00503C32">
              <w:rPr>
                <w:rStyle w:val="Hipervnculo"/>
                <w:noProof/>
              </w:rPr>
              <w:t xml:space="preserve"> Respuesta del Sujeto Obligado</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_Toc209091409 \h </w:instrText>
            </w:r>
            <w:r w:rsidR="001465BE" w:rsidRPr="00503C32">
              <w:rPr>
                <w:noProof/>
                <w:webHidden/>
              </w:rPr>
            </w:r>
            <w:r w:rsidR="001465BE" w:rsidRPr="00503C32">
              <w:rPr>
                <w:noProof/>
                <w:webHidden/>
              </w:rPr>
              <w:fldChar w:fldCharType="separate"/>
            </w:r>
            <w:r w:rsidR="007630F3">
              <w:rPr>
                <w:noProof/>
                <w:webHidden/>
              </w:rPr>
              <w:t>3</w:t>
            </w:r>
            <w:r w:rsidR="001465BE" w:rsidRPr="00503C32">
              <w:rPr>
                <w:noProof/>
                <w:webHidden/>
              </w:rPr>
              <w:fldChar w:fldCharType="end"/>
            </w:r>
          </w:hyperlink>
        </w:p>
        <w:p w14:paraId="1C750E27"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10" w:history="1">
            <w:r w:rsidR="001465BE" w:rsidRPr="00503C32">
              <w:rPr>
                <w:rStyle w:val="Hipervnculo"/>
                <w:noProof/>
              </w:rPr>
              <w:t>III. Interposición del Recurso de Revisión</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_Toc209091410 \h </w:instrText>
            </w:r>
            <w:r w:rsidR="001465BE" w:rsidRPr="00503C32">
              <w:rPr>
                <w:noProof/>
                <w:webHidden/>
              </w:rPr>
            </w:r>
            <w:r w:rsidR="001465BE" w:rsidRPr="00503C32">
              <w:rPr>
                <w:noProof/>
                <w:webHidden/>
              </w:rPr>
              <w:fldChar w:fldCharType="separate"/>
            </w:r>
            <w:r w:rsidR="007630F3">
              <w:rPr>
                <w:noProof/>
                <w:webHidden/>
              </w:rPr>
              <w:t>4</w:t>
            </w:r>
            <w:r w:rsidR="001465BE" w:rsidRPr="00503C32">
              <w:rPr>
                <w:noProof/>
                <w:webHidden/>
              </w:rPr>
              <w:fldChar w:fldCharType="end"/>
            </w:r>
          </w:hyperlink>
        </w:p>
        <w:p w14:paraId="51ACA550"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11" w:history="1">
            <w:r w:rsidR="001465BE" w:rsidRPr="00503C32">
              <w:rPr>
                <w:rStyle w:val="Hipervnculo"/>
                <w:noProof/>
              </w:rPr>
              <w:t>IV. Trámite del Recurso de Revisión ante este Instituto</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_Toc209091411 \h </w:instrText>
            </w:r>
            <w:r w:rsidR="001465BE" w:rsidRPr="00503C32">
              <w:rPr>
                <w:noProof/>
                <w:webHidden/>
              </w:rPr>
            </w:r>
            <w:r w:rsidR="001465BE" w:rsidRPr="00503C32">
              <w:rPr>
                <w:noProof/>
                <w:webHidden/>
              </w:rPr>
              <w:fldChar w:fldCharType="separate"/>
            </w:r>
            <w:r w:rsidR="007630F3">
              <w:rPr>
                <w:noProof/>
                <w:webHidden/>
              </w:rPr>
              <w:t>5</w:t>
            </w:r>
            <w:r w:rsidR="001465BE" w:rsidRPr="00503C32">
              <w:rPr>
                <w:noProof/>
                <w:webHidden/>
              </w:rPr>
              <w:fldChar w:fldCharType="end"/>
            </w:r>
          </w:hyperlink>
        </w:p>
        <w:p w14:paraId="674EE246" w14:textId="77777777" w:rsidR="001465BE" w:rsidRPr="00503C32" w:rsidRDefault="00000000">
          <w:pPr>
            <w:pStyle w:val="TDC1"/>
            <w:tabs>
              <w:tab w:val="right" w:leader="dot" w:pos="8921"/>
            </w:tabs>
            <w:rPr>
              <w:rFonts w:asciiTheme="minorHAnsi" w:eastAsiaTheme="minorEastAsia" w:hAnsiTheme="minorHAnsi" w:cstheme="minorBidi"/>
              <w:noProof/>
              <w:color w:val="auto"/>
            </w:rPr>
          </w:pPr>
          <w:hyperlink w:anchor="_Toc209091412" w:history="1">
            <w:r w:rsidR="001465BE" w:rsidRPr="00503C32">
              <w:rPr>
                <w:rStyle w:val="Hipervnculo"/>
                <w:noProof/>
              </w:rPr>
              <w:t>C O N S I D E R A N D O S</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_Toc209091412 \h </w:instrText>
            </w:r>
            <w:r w:rsidR="001465BE" w:rsidRPr="00503C32">
              <w:rPr>
                <w:noProof/>
                <w:webHidden/>
              </w:rPr>
            </w:r>
            <w:r w:rsidR="001465BE" w:rsidRPr="00503C32">
              <w:rPr>
                <w:noProof/>
                <w:webHidden/>
              </w:rPr>
              <w:fldChar w:fldCharType="separate"/>
            </w:r>
            <w:r w:rsidR="007630F3">
              <w:rPr>
                <w:noProof/>
                <w:webHidden/>
              </w:rPr>
              <w:t>8</w:t>
            </w:r>
            <w:r w:rsidR="001465BE" w:rsidRPr="00503C32">
              <w:rPr>
                <w:noProof/>
                <w:webHidden/>
              </w:rPr>
              <w:fldChar w:fldCharType="end"/>
            </w:r>
          </w:hyperlink>
        </w:p>
        <w:p w14:paraId="584B8D11"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13" w:history="1">
            <w:r w:rsidR="001465BE" w:rsidRPr="00503C32">
              <w:rPr>
                <w:rStyle w:val="Hipervnculo"/>
                <w:noProof/>
              </w:rPr>
              <w:t>PRIMERO. Competencia</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_Toc209091413 \h </w:instrText>
            </w:r>
            <w:r w:rsidR="001465BE" w:rsidRPr="00503C32">
              <w:rPr>
                <w:noProof/>
                <w:webHidden/>
              </w:rPr>
            </w:r>
            <w:r w:rsidR="001465BE" w:rsidRPr="00503C32">
              <w:rPr>
                <w:noProof/>
                <w:webHidden/>
              </w:rPr>
              <w:fldChar w:fldCharType="separate"/>
            </w:r>
            <w:r w:rsidR="007630F3">
              <w:rPr>
                <w:noProof/>
                <w:webHidden/>
              </w:rPr>
              <w:t>8</w:t>
            </w:r>
            <w:r w:rsidR="001465BE" w:rsidRPr="00503C32">
              <w:rPr>
                <w:noProof/>
                <w:webHidden/>
              </w:rPr>
              <w:fldChar w:fldCharType="end"/>
            </w:r>
          </w:hyperlink>
        </w:p>
        <w:p w14:paraId="656FA5C2"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14" w:history="1">
            <w:r w:rsidR="001465BE" w:rsidRPr="00503C32">
              <w:rPr>
                <w:rStyle w:val="Hipervnculo"/>
                <w:noProof/>
              </w:rPr>
              <w:t>SEGUNDO. Causales de improcedencia</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_Toc209091414 \h </w:instrText>
            </w:r>
            <w:r w:rsidR="001465BE" w:rsidRPr="00503C32">
              <w:rPr>
                <w:noProof/>
                <w:webHidden/>
              </w:rPr>
            </w:r>
            <w:r w:rsidR="001465BE" w:rsidRPr="00503C32">
              <w:rPr>
                <w:noProof/>
                <w:webHidden/>
              </w:rPr>
              <w:fldChar w:fldCharType="separate"/>
            </w:r>
            <w:r w:rsidR="007630F3">
              <w:rPr>
                <w:noProof/>
                <w:webHidden/>
              </w:rPr>
              <w:t>9</w:t>
            </w:r>
            <w:r w:rsidR="001465BE" w:rsidRPr="00503C32">
              <w:rPr>
                <w:noProof/>
                <w:webHidden/>
              </w:rPr>
              <w:fldChar w:fldCharType="end"/>
            </w:r>
          </w:hyperlink>
        </w:p>
        <w:p w14:paraId="0736E27D"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15" w:history="1">
            <w:r w:rsidR="001465BE" w:rsidRPr="00503C32">
              <w:rPr>
                <w:rStyle w:val="Hipervnculo"/>
                <w:noProof/>
              </w:rPr>
              <w:t>TERCERO. Causales de sobreseimiento</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_Toc209091415 \h </w:instrText>
            </w:r>
            <w:r w:rsidR="001465BE" w:rsidRPr="00503C32">
              <w:rPr>
                <w:noProof/>
                <w:webHidden/>
              </w:rPr>
            </w:r>
            <w:r w:rsidR="001465BE" w:rsidRPr="00503C32">
              <w:rPr>
                <w:noProof/>
                <w:webHidden/>
              </w:rPr>
              <w:fldChar w:fldCharType="separate"/>
            </w:r>
            <w:r w:rsidR="007630F3">
              <w:rPr>
                <w:noProof/>
                <w:webHidden/>
              </w:rPr>
              <w:t>10</w:t>
            </w:r>
            <w:r w:rsidR="001465BE" w:rsidRPr="00503C32">
              <w:rPr>
                <w:noProof/>
                <w:webHidden/>
              </w:rPr>
              <w:fldChar w:fldCharType="end"/>
            </w:r>
          </w:hyperlink>
        </w:p>
        <w:p w14:paraId="5F9B952C" w14:textId="77777777" w:rsidR="001465BE" w:rsidRPr="00503C32" w:rsidRDefault="00000000">
          <w:pPr>
            <w:pStyle w:val="TDC2"/>
            <w:tabs>
              <w:tab w:val="right" w:leader="dot" w:pos="8921"/>
            </w:tabs>
            <w:rPr>
              <w:rFonts w:asciiTheme="minorHAnsi" w:eastAsiaTheme="minorEastAsia" w:hAnsiTheme="minorHAnsi" w:cstheme="minorBidi"/>
              <w:noProof/>
              <w:color w:val="auto"/>
            </w:rPr>
          </w:pPr>
          <w:hyperlink w:anchor="_Toc209091416" w:history="1">
            <w:r w:rsidR="001465BE" w:rsidRPr="00503C32">
              <w:rPr>
                <w:rStyle w:val="Hipervnculo"/>
                <w:noProof/>
              </w:rPr>
              <w:t>SEXTO. Decisión</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_Toc209091416 \h </w:instrText>
            </w:r>
            <w:r w:rsidR="001465BE" w:rsidRPr="00503C32">
              <w:rPr>
                <w:noProof/>
                <w:webHidden/>
              </w:rPr>
            </w:r>
            <w:r w:rsidR="001465BE" w:rsidRPr="00503C32">
              <w:rPr>
                <w:noProof/>
                <w:webHidden/>
              </w:rPr>
              <w:fldChar w:fldCharType="separate"/>
            </w:r>
            <w:r w:rsidR="007630F3">
              <w:rPr>
                <w:noProof/>
                <w:webHidden/>
              </w:rPr>
              <w:t>22</w:t>
            </w:r>
            <w:r w:rsidR="001465BE" w:rsidRPr="00503C32">
              <w:rPr>
                <w:noProof/>
                <w:webHidden/>
              </w:rPr>
              <w:fldChar w:fldCharType="end"/>
            </w:r>
          </w:hyperlink>
        </w:p>
        <w:p w14:paraId="6EB6A8ED" w14:textId="77777777" w:rsidR="001465BE" w:rsidRPr="00503C32" w:rsidRDefault="00000000">
          <w:pPr>
            <w:pStyle w:val="TDC1"/>
            <w:tabs>
              <w:tab w:val="right" w:leader="dot" w:pos="8921"/>
            </w:tabs>
            <w:rPr>
              <w:rFonts w:asciiTheme="minorHAnsi" w:eastAsiaTheme="minorEastAsia" w:hAnsiTheme="minorHAnsi" w:cstheme="minorBidi"/>
              <w:noProof/>
              <w:color w:val="auto"/>
            </w:rPr>
          </w:pPr>
          <w:hyperlink w:anchor="_Toc209091417" w:history="1">
            <w:r w:rsidR="001465BE" w:rsidRPr="00503C32">
              <w:rPr>
                <w:rStyle w:val="Hipervnculo"/>
                <w:noProof/>
              </w:rPr>
              <w:t>R E S U E L V E</w:t>
            </w:r>
            <w:r w:rsidR="001465BE" w:rsidRPr="00503C32">
              <w:rPr>
                <w:noProof/>
                <w:webHidden/>
              </w:rPr>
              <w:tab/>
            </w:r>
            <w:r w:rsidR="001465BE" w:rsidRPr="00503C32">
              <w:rPr>
                <w:noProof/>
                <w:webHidden/>
              </w:rPr>
              <w:fldChar w:fldCharType="begin"/>
            </w:r>
            <w:r w:rsidR="001465BE" w:rsidRPr="00503C32">
              <w:rPr>
                <w:noProof/>
                <w:webHidden/>
              </w:rPr>
              <w:instrText xml:space="preserve"> PAGEREF _Toc209091417 \h </w:instrText>
            </w:r>
            <w:r w:rsidR="001465BE" w:rsidRPr="00503C32">
              <w:rPr>
                <w:noProof/>
                <w:webHidden/>
              </w:rPr>
            </w:r>
            <w:r w:rsidR="001465BE" w:rsidRPr="00503C32">
              <w:rPr>
                <w:noProof/>
                <w:webHidden/>
              </w:rPr>
              <w:fldChar w:fldCharType="separate"/>
            </w:r>
            <w:r w:rsidR="007630F3">
              <w:rPr>
                <w:noProof/>
                <w:webHidden/>
              </w:rPr>
              <w:t>23</w:t>
            </w:r>
            <w:r w:rsidR="001465BE" w:rsidRPr="00503C32">
              <w:rPr>
                <w:noProof/>
                <w:webHidden/>
              </w:rPr>
              <w:fldChar w:fldCharType="end"/>
            </w:r>
          </w:hyperlink>
        </w:p>
        <w:p w14:paraId="5B9D6C11" w14:textId="761279C8" w:rsidR="00C4052B" w:rsidRPr="00503C32" w:rsidRDefault="00C4052B" w:rsidP="005A1DBB">
          <w:pPr>
            <w:spacing w:after="0" w:line="360" w:lineRule="auto"/>
            <w:rPr>
              <w:color w:val="FF0000"/>
            </w:rPr>
          </w:pPr>
          <w:r w:rsidRPr="00503C32">
            <w:rPr>
              <w:b/>
              <w:bCs/>
              <w:color w:val="FF0000"/>
              <w:lang w:val="es-ES"/>
            </w:rPr>
            <w:fldChar w:fldCharType="end"/>
          </w:r>
        </w:p>
      </w:sdtContent>
    </w:sdt>
    <w:p w14:paraId="57481942" w14:textId="77777777" w:rsidR="00C4052B" w:rsidRPr="00503C32" w:rsidRDefault="00C4052B" w:rsidP="005A1DBB">
      <w:pPr>
        <w:tabs>
          <w:tab w:val="left" w:pos="8931"/>
        </w:tabs>
        <w:spacing w:after="0" w:line="360" w:lineRule="auto"/>
        <w:rPr>
          <w:color w:val="FF0000"/>
        </w:rPr>
      </w:pPr>
    </w:p>
    <w:p w14:paraId="411B5995" w14:textId="77777777" w:rsidR="00C4052B" w:rsidRPr="00503C32" w:rsidRDefault="00C4052B" w:rsidP="005A1DBB">
      <w:pPr>
        <w:tabs>
          <w:tab w:val="left" w:pos="8931"/>
        </w:tabs>
        <w:spacing w:after="0" w:line="360" w:lineRule="auto"/>
        <w:rPr>
          <w:color w:val="FF0000"/>
        </w:rPr>
      </w:pPr>
    </w:p>
    <w:p w14:paraId="6784625D" w14:textId="77777777" w:rsidR="00C4052B" w:rsidRPr="00503C32" w:rsidRDefault="00C4052B" w:rsidP="005A1DBB">
      <w:pPr>
        <w:tabs>
          <w:tab w:val="left" w:pos="8931"/>
        </w:tabs>
        <w:spacing w:after="0" w:line="360" w:lineRule="auto"/>
        <w:rPr>
          <w:color w:val="FF0000"/>
        </w:rPr>
      </w:pPr>
    </w:p>
    <w:p w14:paraId="140888DD" w14:textId="77777777" w:rsidR="00C4052B" w:rsidRPr="00503C32" w:rsidRDefault="00C4052B" w:rsidP="005A1DBB">
      <w:pPr>
        <w:tabs>
          <w:tab w:val="left" w:pos="8931"/>
        </w:tabs>
        <w:spacing w:after="0" w:line="360" w:lineRule="auto"/>
        <w:rPr>
          <w:color w:val="FF0000"/>
        </w:rPr>
      </w:pPr>
    </w:p>
    <w:p w14:paraId="46268890" w14:textId="77777777" w:rsidR="00C4052B" w:rsidRPr="00503C32" w:rsidRDefault="00C4052B" w:rsidP="005A1DBB">
      <w:pPr>
        <w:tabs>
          <w:tab w:val="left" w:pos="8931"/>
        </w:tabs>
        <w:spacing w:after="0" w:line="360" w:lineRule="auto"/>
        <w:rPr>
          <w:color w:val="FF0000"/>
        </w:rPr>
      </w:pPr>
    </w:p>
    <w:p w14:paraId="147CC638" w14:textId="77777777" w:rsidR="00C4052B" w:rsidRPr="00503C32" w:rsidRDefault="00C4052B" w:rsidP="005A1DBB">
      <w:pPr>
        <w:tabs>
          <w:tab w:val="left" w:pos="8931"/>
        </w:tabs>
        <w:spacing w:after="0" w:line="360" w:lineRule="auto"/>
        <w:rPr>
          <w:color w:val="FF0000"/>
        </w:rPr>
      </w:pPr>
    </w:p>
    <w:p w14:paraId="01BB5716" w14:textId="77777777" w:rsidR="00C4052B" w:rsidRPr="00503C32" w:rsidRDefault="00C4052B" w:rsidP="005A1DBB">
      <w:pPr>
        <w:tabs>
          <w:tab w:val="left" w:pos="8931"/>
        </w:tabs>
        <w:spacing w:after="0" w:line="360" w:lineRule="auto"/>
        <w:rPr>
          <w:color w:val="FF0000"/>
        </w:rPr>
      </w:pPr>
    </w:p>
    <w:p w14:paraId="62C1CEC9" w14:textId="77777777" w:rsidR="00C4052B" w:rsidRPr="00503C32" w:rsidRDefault="00C4052B" w:rsidP="005A1DBB">
      <w:pPr>
        <w:tabs>
          <w:tab w:val="left" w:pos="8931"/>
        </w:tabs>
        <w:spacing w:after="0" w:line="360" w:lineRule="auto"/>
        <w:rPr>
          <w:color w:val="FF0000"/>
        </w:rPr>
      </w:pPr>
    </w:p>
    <w:p w14:paraId="707B742C" w14:textId="77777777" w:rsidR="001465BE" w:rsidRPr="00503C32" w:rsidRDefault="001465BE" w:rsidP="005A1DBB">
      <w:pPr>
        <w:tabs>
          <w:tab w:val="left" w:pos="8931"/>
        </w:tabs>
        <w:spacing w:after="0" w:line="360" w:lineRule="auto"/>
        <w:rPr>
          <w:color w:val="FF0000"/>
        </w:rPr>
      </w:pPr>
    </w:p>
    <w:p w14:paraId="15F68994" w14:textId="77777777" w:rsidR="001465BE" w:rsidRPr="00503C32" w:rsidRDefault="001465BE" w:rsidP="005A1DBB">
      <w:pPr>
        <w:tabs>
          <w:tab w:val="left" w:pos="8931"/>
        </w:tabs>
        <w:spacing w:after="0" w:line="360" w:lineRule="auto"/>
        <w:rPr>
          <w:color w:val="FF0000"/>
        </w:rPr>
      </w:pPr>
    </w:p>
    <w:p w14:paraId="2E08A9D7" w14:textId="77777777" w:rsidR="001465BE" w:rsidRPr="00503C32" w:rsidRDefault="001465BE" w:rsidP="005A1DBB">
      <w:pPr>
        <w:tabs>
          <w:tab w:val="left" w:pos="8931"/>
        </w:tabs>
        <w:spacing w:after="0" w:line="360" w:lineRule="auto"/>
        <w:rPr>
          <w:color w:val="FF0000"/>
        </w:rPr>
      </w:pPr>
    </w:p>
    <w:p w14:paraId="1D6863FD" w14:textId="77777777" w:rsidR="001465BE" w:rsidRPr="00503C32" w:rsidRDefault="001465BE" w:rsidP="005A1DBB">
      <w:pPr>
        <w:tabs>
          <w:tab w:val="left" w:pos="8931"/>
        </w:tabs>
        <w:spacing w:after="0" w:line="360" w:lineRule="auto"/>
        <w:rPr>
          <w:color w:val="FF0000"/>
        </w:rPr>
      </w:pPr>
    </w:p>
    <w:p w14:paraId="3FB7EB5E" w14:textId="50116594" w:rsidR="005C690F" w:rsidRPr="00503C32" w:rsidRDefault="007D6307" w:rsidP="005A1DBB">
      <w:pPr>
        <w:tabs>
          <w:tab w:val="left" w:pos="8931"/>
        </w:tabs>
        <w:spacing w:after="0" w:line="360" w:lineRule="auto"/>
        <w:rPr>
          <w:color w:val="auto"/>
        </w:rPr>
      </w:pPr>
      <w:r w:rsidRPr="00503C32">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50FAD" w:rsidRPr="00503C32">
        <w:rPr>
          <w:color w:val="auto"/>
        </w:rPr>
        <w:t xml:space="preserve">fecha </w:t>
      </w:r>
      <w:r w:rsidR="007D33C6" w:rsidRPr="00503C32">
        <w:rPr>
          <w:color w:val="auto"/>
        </w:rPr>
        <w:t>primero de octubre</w:t>
      </w:r>
      <w:r w:rsidR="00860F69" w:rsidRPr="00503C32">
        <w:rPr>
          <w:color w:val="auto"/>
        </w:rPr>
        <w:t xml:space="preserve"> de dos mil veinticinco.</w:t>
      </w:r>
    </w:p>
    <w:p w14:paraId="0DCD3B82" w14:textId="77777777" w:rsidR="005C690F" w:rsidRPr="00503C32" w:rsidRDefault="005C690F" w:rsidP="005A1DBB">
      <w:pPr>
        <w:spacing w:after="0" w:line="360" w:lineRule="auto"/>
        <w:rPr>
          <w:b/>
          <w:color w:val="FF0000"/>
        </w:rPr>
      </w:pPr>
    </w:p>
    <w:p w14:paraId="1570B336" w14:textId="2057B354" w:rsidR="005C690F" w:rsidRPr="00503C32" w:rsidRDefault="007D6307" w:rsidP="005A1DBB">
      <w:pPr>
        <w:tabs>
          <w:tab w:val="left" w:pos="8931"/>
        </w:tabs>
        <w:spacing w:after="0" w:line="360" w:lineRule="auto"/>
        <w:rPr>
          <w:color w:val="auto"/>
        </w:rPr>
      </w:pPr>
      <w:r w:rsidRPr="00503C32">
        <w:rPr>
          <w:b/>
          <w:bCs/>
          <w:color w:val="auto"/>
        </w:rPr>
        <w:t>VISTO</w:t>
      </w:r>
      <w:r w:rsidRPr="00503C32">
        <w:rPr>
          <w:color w:val="auto"/>
        </w:rPr>
        <w:t xml:space="preserve"> el expediente electrónico conformado con motivo del Recurso de Revisión </w:t>
      </w:r>
      <w:r w:rsidR="00834D49" w:rsidRPr="00D75B26">
        <w:rPr>
          <w:b/>
          <w:color w:val="auto"/>
        </w:rPr>
        <w:t>08741</w:t>
      </w:r>
      <w:r w:rsidR="00860F69" w:rsidRPr="00D75B26">
        <w:rPr>
          <w:b/>
          <w:color w:val="auto"/>
        </w:rPr>
        <w:t>/INFOEM/IP/RR/2025</w:t>
      </w:r>
      <w:r w:rsidRPr="00503C32">
        <w:rPr>
          <w:color w:val="auto"/>
        </w:rPr>
        <w:t xml:space="preserve">, interpuesto </w:t>
      </w:r>
      <w:r w:rsidR="008415EA" w:rsidRPr="00503C32">
        <w:rPr>
          <w:color w:val="auto"/>
        </w:rPr>
        <w:t>por</w:t>
      </w:r>
      <w:r w:rsidR="001958C8">
        <w:rPr>
          <w:color w:val="auto"/>
        </w:rPr>
        <w:t xml:space="preserve"> </w:t>
      </w:r>
      <w:r w:rsidR="001958C8" w:rsidRPr="001958C8">
        <w:rPr>
          <w:b/>
          <w:color w:val="auto"/>
          <w:highlight w:val="black"/>
        </w:rPr>
        <w:t>XXXXXXXX</w:t>
      </w:r>
      <w:r w:rsidR="00834D49" w:rsidRPr="00D75B26">
        <w:rPr>
          <w:b/>
          <w:color w:val="auto"/>
        </w:rPr>
        <w:t xml:space="preserve"> </w:t>
      </w:r>
      <w:r w:rsidR="00834D49" w:rsidRPr="00503C32">
        <w:rPr>
          <w:color w:val="auto"/>
        </w:rPr>
        <w:t>en lo sucesivo</w:t>
      </w:r>
      <w:r w:rsidR="00512060" w:rsidRPr="00503C32">
        <w:rPr>
          <w:color w:val="auto"/>
        </w:rPr>
        <w:t xml:space="preserve"> </w:t>
      </w:r>
      <w:r w:rsidR="00D906B2" w:rsidRPr="00503C32">
        <w:rPr>
          <w:color w:val="auto"/>
        </w:rPr>
        <w:t>la persona</w:t>
      </w:r>
      <w:r w:rsidRPr="00503C32">
        <w:rPr>
          <w:color w:val="auto"/>
        </w:rPr>
        <w:t xml:space="preserve"> Recurrente o Particular, en contra de la respuesta del Sujeto Obligado</w:t>
      </w:r>
      <w:r w:rsidR="00705FBB" w:rsidRPr="00503C32">
        <w:rPr>
          <w:color w:val="auto"/>
        </w:rPr>
        <w:t xml:space="preserve">, </w:t>
      </w:r>
      <w:r w:rsidR="00860F69" w:rsidRPr="00D75B26">
        <w:rPr>
          <w:b/>
          <w:color w:val="auto"/>
        </w:rPr>
        <w:t xml:space="preserve">Ayuntamiento de </w:t>
      </w:r>
      <w:r w:rsidR="00834D49" w:rsidRPr="00D75B26">
        <w:rPr>
          <w:b/>
          <w:color w:val="auto"/>
        </w:rPr>
        <w:t>Jiquipilco</w:t>
      </w:r>
      <w:r w:rsidR="00EF0C39" w:rsidRPr="00D75B26">
        <w:rPr>
          <w:b/>
          <w:bCs/>
          <w:color w:val="auto"/>
        </w:rPr>
        <w:t>,</w:t>
      </w:r>
      <w:r w:rsidRPr="00503C32">
        <w:rPr>
          <w:bCs/>
          <w:color w:val="auto"/>
        </w:rPr>
        <w:t xml:space="preserve"> a la solicitud de acceso a la información </w:t>
      </w:r>
      <w:r w:rsidRPr="00503C32">
        <w:rPr>
          <w:color w:val="auto"/>
        </w:rPr>
        <w:t>pública</w:t>
      </w:r>
      <w:r w:rsidR="00800641" w:rsidRPr="00503C32">
        <w:rPr>
          <w:color w:val="auto"/>
        </w:rPr>
        <w:t xml:space="preserve"> </w:t>
      </w:r>
      <w:r w:rsidR="00834D49" w:rsidRPr="00503C32">
        <w:rPr>
          <w:color w:val="auto"/>
        </w:rPr>
        <w:t>00219/JIQUIPIL/IP/2025</w:t>
      </w:r>
      <w:r w:rsidRPr="00503C32">
        <w:rPr>
          <w:bCs/>
          <w:color w:val="auto"/>
        </w:rPr>
        <w:t>,</w:t>
      </w:r>
      <w:r w:rsidRPr="00503C32">
        <w:rPr>
          <w:color w:val="auto"/>
        </w:rPr>
        <w:t xml:space="preserve"> se emite la presente Resolución, con base en los Antecedentes y Considerandos que se exponen a continuación:</w:t>
      </w:r>
    </w:p>
    <w:p w14:paraId="1F97CEF3" w14:textId="77777777" w:rsidR="005C690F" w:rsidRPr="00503C32" w:rsidRDefault="005C690F" w:rsidP="005A1DBB">
      <w:pPr>
        <w:spacing w:after="0" w:line="360" w:lineRule="auto"/>
        <w:rPr>
          <w:b/>
          <w:color w:val="FF0000"/>
        </w:rPr>
      </w:pPr>
    </w:p>
    <w:p w14:paraId="1DEAF9D3" w14:textId="24D35555" w:rsidR="005C690F" w:rsidRPr="00503C32" w:rsidRDefault="00CD6238" w:rsidP="005A1DBB">
      <w:pPr>
        <w:pStyle w:val="Ttulo1"/>
        <w:spacing w:before="0" w:after="0" w:line="360" w:lineRule="auto"/>
        <w:jc w:val="center"/>
        <w:rPr>
          <w:color w:val="auto"/>
          <w:sz w:val="22"/>
          <w:szCs w:val="22"/>
        </w:rPr>
      </w:pPr>
      <w:bookmarkStart w:id="0" w:name="_Toc209091407"/>
      <w:r w:rsidRPr="00503C32">
        <w:rPr>
          <w:color w:val="auto"/>
          <w:sz w:val="22"/>
          <w:szCs w:val="22"/>
        </w:rPr>
        <w:t>A N T E C E D E N T E S</w:t>
      </w:r>
      <w:bookmarkEnd w:id="0"/>
    </w:p>
    <w:p w14:paraId="5A7EDA4F" w14:textId="77777777" w:rsidR="005C690F" w:rsidRPr="00503C32" w:rsidRDefault="005C690F" w:rsidP="005A1DBB">
      <w:pPr>
        <w:spacing w:after="0" w:line="360" w:lineRule="auto"/>
        <w:jc w:val="center"/>
        <w:rPr>
          <w:b/>
          <w:color w:val="auto"/>
        </w:rPr>
      </w:pPr>
    </w:p>
    <w:p w14:paraId="4930DAB9" w14:textId="77777777" w:rsidR="00E22EA8" w:rsidRPr="00503C32" w:rsidRDefault="00E22EA8" w:rsidP="005A1DBB">
      <w:pPr>
        <w:pStyle w:val="Ttulo2"/>
        <w:spacing w:before="0" w:after="0" w:line="360" w:lineRule="auto"/>
        <w:rPr>
          <w:color w:val="auto"/>
          <w:sz w:val="22"/>
          <w:szCs w:val="22"/>
          <w:lang w:eastAsia="es-ES"/>
        </w:rPr>
      </w:pPr>
      <w:bookmarkStart w:id="1" w:name="_Toc209091408"/>
      <w:r w:rsidRPr="00503C32">
        <w:rPr>
          <w:color w:val="auto"/>
          <w:sz w:val="22"/>
          <w:szCs w:val="22"/>
          <w:lang w:eastAsia="es-ES"/>
        </w:rPr>
        <w:t>I. Presentación de la solicitud de información</w:t>
      </w:r>
      <w:bookmarkEnd w:id="1"/>
    </w:p>
    <w:p w14:paraId="7243DA53" w14:textId="77777777" w:rsidR="00E22EA8" w:rsidRPr="00503C32" w:rsidRDefault="00E22EA8" w:rsidP="005A1DBB">
      <w:pPr>
        <w:tabs>
          <w:tab w:val="left" w:pos="567"/>
        </w:tabs>
        <w:spacing w:after="0" w:line="360" w:lineRule="auto"/>
        <w:rPr>
          <w:rFonts w:eastAsia="Times New Roman" w:cs="Tahoma"/>
          <w:color w:val="auto"/>
          <w:lang w:eastAsia="es-ES"/>
        </w:rPr>
      </w:pPr>
    </w:p>
    <w:p w14:paraId="301B8A4E" w14:textId="79E6FF04" w:rsidR="00E22EA8" w:rsidRPr="00503C32" w:rsidRDefault="00D906B2" w:rsidP="005A1DBB">
      <w:pPr>
        <w:spacing w:after="0" w:line="360" w:lineRule="auto"/>
        <w:rPr>
          <w:color w:val="auto"/>
        </w:rPr>
      </w:pPr>
      <w:r w:rsidRPr="00503C32">
        <w:rPr>
          <w:rFonts w:eastAsia="Times New Roman" w:cs="Tahoma"/>
          <w:color w:val="auto"/>
          <w:lang w:eastAsia="es-ES"/>
        </w:rPr>
        <w:t>El</w:t>
      </w:r>
      <w:r w:rsidR="005D114B" w:rsidRPr="00503C32">
        <w:rPr>
          <w:rFonts w:eastAsia="Times New Roman" w:cs="Tahoma"/>
          <w:color w:val="auto"/>
          <w:lang w:eastAsia="es-ES"/>
        </w:rPr>
        <w:t xml:space="preserve"> </w:t>
      </w:r>
      <w:r w:rsidR="00F81085" w:rsidRPr="00503C32">
        <w:rPr>
          <w:rFonts w:eastAsia="Times New Roman" w:cs="Tahoma"/>
          <w:color w:val="auto"/>
          <w:lang w:eastAsia="es-ES"/>
        </w:rPr>
        <w:t xml:space="preserve">dos de julio de </w:t>
      </w:r>
      <w:r w:rsidR="00860F69" w:rsidRPr="00503C32">
        <w:rPr>
          <w:rFonts w:eastAsia="Times New Roman" w:cs="Tahoma"/>
          <w:color w:val="auto"/>
          <w:lang w:eastAsia="es-ES"/>
        </w:rPr>
        <w:t xml:space="preserve">dos mil veinticinco, </w:t>
      </w:r>
      <w:r w:rsidR="005461CF" w:rsidRPr="00503C32">
        <w:rPr>
          <w:rFonts w:eastAsia="Times New Roman" w:cs="Tahoma"/>
          <w:color w:val="auto"/>
          <w:lang w:eastAsia="es-ES"/>
        </w:rPr>
        <w:t>la persona Solicitante</w:t>
      </w:r>
      <w:r w:rsidR="00E22EA8" w:rsidRPr="00503C32">
        <w:rPr>
          <w:rFonts w:eastAsia="Times New Roman" w:cs="Tahoma"/>
          <w:color w:val="auto"/>
          <w:lang w:eastAsia="es-ES"/>
        </w:rPr>
        <w:t xml:space="preserve"> presentó </w:t>
      </w:r>
      <w:r w:rsidR="005461CF" w:rsidRPr="00503C32">
        <w:rPr>
          <w:rFonts w:eastAsia="Times New Roman" w:cs="Tahoma"/>
          <w:color w:val="auto"/>
          <w:lang w:eastAsia="es-ES"/>
        </w:rPr>
        <w:t>un requerimiento</w:t>
      </w:r>
      <w:r w:rsidR="00E22EA8" w:rsidRPr="00503C32">
        <w:rPr>
          <w:rFonts w:eastAsia="Times New Roman" w:cs="Tahoma"/>
          <w:color w:val="auto"/>
          <w:lang w:eastAsia="es-ES"/>
        </w:rPr>
        <w:t xml:space="preserve"> de acceso a la información pública, a través del Sistema de Acceso a la Información Mexiquense (SAIMEX), ante</w:t>
      </w:r>
      <w:r w:rsidR="000B3C56" w:rsidRPr="00503C32">
        <w:rPr>
          <w:rFonts w:eastAsia="Times New Roman" w:cs="Tahoma"/>
          <w:color w:val="auto"/>
          <w:lang w:eastAsia="es-ES"/>
        </w:rPr>
        <w:t xml:space="preserve"> </w:t>
      </w:r>
      <w:r w:rsidR="00DC175C" w:rsidRPr="00503C32">
        <w:rPr>
          <w:rFonts w:eastAsia="Times New Roman" w:cs="Tahoma"/>
          <w:color w:val="auto"/>
          <w:lang w:eastAsia="es-ES"/>
        </w:rPr>
        <w:t>el</w:t>
      </w:r>
      <w:r w:rsidR="00860F69" w:rsidRPr="00503C32">
        <w:rPr>
          <w:rFonts w:eastAsia="Times New Roman" w:cs="Tahoma"/>
          <w:color w:val="auto"/>
          <w:lang w:eastAsia="es-ES"/>
        </w:rPr>
        <w:t xml:space="preserve"> </w:t>
      </w:r>
      <w:r w:rsidR="00860F69" w:rsidRPr="00503C32">
        <w:rPr>
          <w:color w:val="auto"/>
        </w:rPr>
        <w:t xml:space="preserve">Ayuntamiento de </w:t>
      </w:r>
      <w:r w:rsidR="00F81085" w:rsidRPr="00503C32">
        <w:rPr>
          <w:color w:val="auto"/>
        </w:rPr>
        <w:t xml:space="preserve">Jiquipilco, </w:t>
      </w:r>
      <w:r w:rsidR="00E22EA8" w:rsidRPr="00503C32">
        <w:rPr>
          <w:rFonts w:eastAsia="Calibri" w:cs="Tahoma"/>
          <w:color w:val="auto"/>
        </w:rPr>
        <w:t xml:space="preserve">en los siguientes términos: </w:t>
      </w:r>
    </w:p>
    <w:p w14:paraId="2B959865" w14:textId="77777777" w:rsidR="00E22EA8" w:rsidRPr="00503C32" w:rsidRDefault="00E22EA8" w:rsidP="005A1DBB">
      <w:pPr>
        <w:spacing w:after="0" w:line="360" w:lineRule="auto"/>
        <w:rPr>
          <w:rFonts w:eastAsia="Calibri" w:cs="Tahoma"/>
          <w:color w:val="auto"/>
        </w:rPr>
      </w:pPr>
    </w:p>
    <w:p w14:paraId="4AF8EA11" w14:textId="1F49124E" w:rsidR="00BF362A" w:rsidRPr="00503C32" w:rsidRDefault="00125F26" w:rsidP="005A1DBB">
      <w:pPr>
        <w:spacing w:after="0" w:line="360" w:lineRule="auto"/>
        <w:ind w:left="567" w:right="567"/>
        <w:rPr>
          <w:rFonts w:eastAsia="Times New Roman" w:cs="Tahoma"/>
          <w:b/>
          <w:i/>
          <w:iCs/>
          <w:color w:val="auto"/>
          <w:sz w:val="20"/>
          <w:szCs w:val="20"/>
          <w:lang w:eastAsia="es-ES"/>
        </w:rPr>
      </w:pPr>
      <w:r w:rsidRPr="00503C32">
        <w:rPr>
          <w:rFonts w:eastAsia="Times New Roman" w:cs="Tahoma"/>
          <w:b/>
          <w:i/>
          <w:iCs/>
          <w:color w:val="auto"/>
          <w:sz w:val="20"/>
          <w:szCs w:val="20"/>
          <w:lang w:eastAsia="es-ES"/>
        </w:rPr>
        <w:t>“</w:t>
      </w:r>
      <w:r w:rsidR="00E22EA8" w:rsidRPr="00503C32">
        <w:rPr>
          <w:rFonts w:eastAsia="Times New Roman" w:cs="Tahoma"/>
          <w:b/>
          <w:i/>
          <w:iCs/>
          <w:color w:val="auto"/>
          <w:sz w:val="20"/>
          <w:szCs w:val="20"/>
          <w:lang w:eastAsia="es-ES"/>
        </w:rPr>
        <w:t xml:space="preserve">DESCRIPCIÓN </w:t>
      </w:r>
      <w:r w:rsidR="00E22EA8" w:rsidRPr="00503C32">
        <w:rPr>
          <w:rFonts w:eastAsia="Times New Roman" w:cs="Arial"/>
          <w:bCs/>
          <w:i/>
          <w:iCs/>
          <w:color w:val="auto"/>
          <w:sz w:val="20"/>
          <w:lang w:eastAsia="es-ES"/>
        </w:rPr>
        <w:t>CLARA</w:t>
      </w:r>
      <w:r w:rsidR="00E22EA8" w:rsidRPr="00503C32">
        <w:rPr>
          <w:rFonts w:eastAsia="Times New Roman" w:cs="Tahoma"/>
          <w:b/>
          <w:i/>
          <w:iCs/>
          <w:color w:val="auto"/>
          <w:sz w:val="20"/>
          <w:szCs w:val="20"/>
          <w:lang w:eastAsia="es-ES"/>
        </w:rPr>
        <w:t xml:space="preserve"> Y PRECI</w:t>
      </w:r>
      <w:r w:rsidR="0084143D" w:rsidRPr="00503C32">
        <w:rPr>
          <w:rFonts w:eastAsia="Times New Roman" w:cs="Tahoma"/>
          <w:b/>
          <w:i/>
          <w:iCs/>
          <w:color w:val="auto"/>
          <w:sz w:val="20"/>
          <w:szCs w:val="20"/>
          <w:lang w:eastAsia="es-ES"/>
        </w:rPr>
        <w:t>SA DE LA INFORMACIÓN SOLICITADA</w:t>
      </w:r>
    </w:p>
    <w:p w14:paraId="5E88ED39" w14:textId="039B6B80" w:rsidR="00BF362A" w:rsidRPr="00503C32" w:rsidRDefault="00F81085" w:rsidP="005A1DBB">
      <w:pPr>
        <w:spacing w:after="0" w:line="360" w:lineRule="auto"/>
        <w:ind w:left="567" w:right="567"/>
        <w:rPr>
          <w:rFonts w:eastAsia="Times New Roman" w:cs="Arial"/>
          <w:bCs/>
          <w:i/>
          <w:iCs/>
          <w:color w:val="auto"/>
          <w:sz w:val="20"/>
          <w:lang w:eastAsia="es-ES"/>
        </w:rPr>
      </w:pPr>
      <w:r w:rsidRPr="00503C32">
        <w:rPr>
          <w:rFonts w:eastAsia="Times New Roman" w:cs="Arial"/>
          <w:bCs/>
          <w:i/>
          <w:iCs/>
          <w:color w:val="auto"/>
          <w:sz w:val="20"/>
          <w:lang w:eastAsia="es-ES"/>
        </w:rPr>
        <w:t>Enuncie todos los programas sociales que se han gestionado y que han llegado al Ayuntamiento de Jiquipilco, haciendo mención de donde proviene el programa o ante quien se gestionó, que localidades han sido beneficiadas con estos apoyos y el numero de personas que se beneficiaron por cada localidad y cuales son los criterios de selección para otorgarlos.”</w:t>
      </w:r>
      <w:r w:rsidR="005D114B" w:rsidRPr="00503C32">
        <w:rPr>
          <w:rFonts w:eastAsia="Times New Roman" w:cs="Arial"/>
          <w:bCs/>
          <w:i/>
          <w:iCs/>
          <w:color w:val="auto"/>
          <w:sz w:val="20"/>
          <w:lang w:eastAsia="es-ES"/>
        </w:rPr>
        <w:t xml:space="preserve"> (Sic)</w:t>
      </w:r>
    </w:p>
    <w:p w14:paraId="36E12FD7" w14:textId="77777777" w:rsidR="005D114B" w:rsidRPr="00503C32" w:rsidRDefault="005D114B" w:rsidP="005A1DBB">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503C32" w:rsidRDefault="00125F26" w:rsidP="005A1DBB">
      <w:pPr>
        <w:tabs>
          <w:tab w:val="left" w:pos="4667"/>
        </w:tabs>
        <w:spacing w:after="0" w:line="360" w:lineRule="auto"/>
        <w:ind w:left="567" w:right="567"/>
        <w:rPr>
          <w:rFonts w:eastAsia="Times New Roman" w:cs="Tahoma"/>
          <w:b/>
          <w:bCs/>
          <w:i/>
          <w:iCs/>
          <w:color w:val="auto"/>
          <w:sz w:val="20"/>
          <w:lang w:eastAsia="es-ES"/>
        </w:rPr>
      </w:pPr>
      <w:r w:rsidRPr="00503C32">
        <w:rPr>
          <w:rFonts w:eastAsia="Times New Roman" w:cs="Tahoma"/>
          <w:b/>
          <w:bCs/>
          <w:i/>
          <w:iCs/>
          <w:color w:val="auto"/>
          <w:sz w:val="20"/>
          <w:lang w:eastAsia="es-ES"/>
        </w:rPr>
        <w:t>“</w:t>
      </w:r>
      <w:r w:rsidR="00E22EA8" w:rsidRPr="00503C32">
        <w:rPr>
          <w:rFonts w:eastAsia="Times New Roman" w:cs="Tahoma"/>
          <w:b/>
          <w:bCs/>
          <w:i/>
          <w:iCs/>
          <w:color w:val="auto"/>
          <w:sz w:val="20"/>
          <w:lang w:eastAsia="es-ES"/>
        </w:rPr>
        <w:t>MODALIDAD DE ENTREGA</w:t>
      </w:r>
    </w:p>
    <w:p w14:paraId="1ED419A1" w14:textId="3021D6DA" w:rsidR="005D114B" w:rsidRPr="00503C32" w:rsidRDefault="00BB6693" w:rsidP="005461CF">
      <w:pPr>
        <w:spacing w:after="0" w:line="360" w:lineRule="auto"/>
        <w:ind w:left="567" w:right="567"/>
        <w:rPr>
          <w:rFonts w:eastAsia="Times New Roman" w:cs="Arial"/>
          <w:bCs/>
          <w:i/>
          <w:iCs/>
          <w:color w:val="auto"/>
          <w:sz w:val="20"/>
          <w:lang w:eastAsia="es-ES"/>
        </w:rPr>
      </w:pPr>
      <w:r w:rsidRPr="00503C32">
        <w:rPr>
          <w:rFonts w:eastAsia="Times New Roman" w:cs="Arial"/>
          <w:bCs/>
          <w:i/>
          <w:iCs/>
          <w:color w:val="auto"/>
          <w:sz w:val="20"/>
          <w:lang w:eastAsia="es-ES"/>
        </w:rPr>
        <w:t>A través del SAIMEX</w:t>
      </w:r>
      <w:r w:rsidR="00E22EA8" w:rsidRPr="00503C32">
        <w:rPr>
          <w:rFonts w:eastAsia="Times New Roman" w:cs="Arial"/>
          <w:bCs/>
          <w:i/>
          <w:iCs/>
          <w:color w:val="auto"/>
          <w:sz w:val="20"/>
          <w:lang w:eastAsia="es-ES"/>
        </w:rPr>
        <w:t>”</w:t>
      </w:r>
    </w:p>
    <w:p w14:paraId="5EDF2F70" w14:textId="77777777" w:rsidR="00860F69" w:rsidRPr="00503C32" w:rsidRDefault="00860F69" w:rsidP="005461CF">
      <w:pPr>
        <w:spacing w:after="0" w:line="360" w:lineRule="auto"/>
        <w:ind w:left="567" w:right="567"/>
        <w:rPr>
          <w:rFonts w:eastAsia="Times New Roman" w:cs="Arial"/>
          <w:bCs/>
          <w:i/>
          <w:iCs/>
          <w:color w:val="FF0000"/>
          <w:sz w:val="20"/>
          <w:lang w:eastAsia="es-ES"/>
        </w:rPr>
      </w:pPr>
    </w:p>
    <w:p w14:paraId="0A604AAC" w14:textId="208AD018" w:rsidR="00E22EA8" w:rsidRPr="00503C32" w:rsidRDefault="000B3C56" w:rsidP="005A1DBB">
      <w:pPr>
        <w:pStyle w:val="Ttulo2"/>
        <w:spacing w:before="0" w:after="0" w:line="360" w:lineRule="auto"/>
        <w:rPr>
          <w:color w:val="auto"/>
          <w:sz w:val="22"/>
          <w:szCs w:val="22"/>
        </w:rPr>
      </w:pPr>
      <w:bookmarkStart w:id="2" w:name="_Toc209091409"/>
      <w:r w:rsidRPr="00503C32">
        <w:rPr>
          <w:rFonts w:cs="Tahoma"/>
          <w:color w:val="auto"/>
          <w:sz w:val="22"/>
          <w:szCs w:val="22"/>
        </w:rPr>
        <w:t>I</w:t>
      </w:r>
      <w:r w:rsidR="00E22EA8" w:rsidRPr="00503C32">
        <w:rPr>
          <w:rFonts w:cs="Tahoma"/>
          <w:color w:val="auto"/>
          <w:sz w:val="22"/>
          <w:szCs w:val="22"/>
        </w:rPr>
        <w:t>I.</w:t>
      </w:r>
      <w:r w:rsidR="00E22EA8" w:rsidRPr="00503C32">
        <w:rPr>
          <w:color w:val="auto"/>
          <w:sz w:val="22"/>
          <w:szCs w:val="22"/>
        </w:rPr>
        <w:t xml:space="preserve"> Respuesta del Sujeto Obligado</w:t>
      </w:r>
      <w:bookmarkEnd w:id="2"/>
    </w:p>
    <w:p w14:paraId="10CE94A9" w14:textId="77777777" w:rsidR="00C06004" w:rsidRPr="00503C32" w:rsidRDefault="00C06004" w:rsidP="005A1DBB">
      <w:pPr>
        <w:autoSpaceDE w:val="0"/>
        <w:autoSpaceDN w:val="0"/>
        <w:adjustRightInd w:val="0"/>
        <w:spacing w:after="0" w:line="360" w:lineRule="auto"/>
        <w:rPr>
          <w:b/>
          <w:bCs/>
          <w:color w:val="FF0000"/>
        </w:rPr>
      </w:pPr>
    </w:p>
    <w:p w14:paraId="18CB9ABA" w14:textId="51DEC9BE" w:rsidR="00860F69" w:rsidRPr="00503C32" w:rsidRDefault="00011477" w:rsidP="00512060">
      <w:pPr>
        <w:spacing w:after="0" w:line="360" w:lineRule="auto"/>
        <w:rPr>
          <w:color w:val="FF0000"/>
        </w:rPr>
      </w:pPr>
      <w:r w:rsidRPr="00503C32">
        <w:rPr>
          <w:color w:val="auto"/>
        </w:rPr>
        <w:t xml:space="preserve">El </w:t>
      </w:r>
      <w:r w:rsidR="00F81085" w:rsidRPr="00503C32">
        <w:rPr>
          <w:color w:val="auto"/>
        </w:rPr>
        <w:t xml:space="preserve">diecisiete </w:t>
      </w:r>
      <w:r w:rsidR="00860F69" w:rsidRPr="00503C32">
        <w:rPr>
          <w:color w:val="auto"/>
        </w:rPr>
        <w:t xml:space="preserve"> </w:t>
      </w:r>
      <w:r w:rsidR="005461CF" w:rsidRPr="00503C32">
        <w:rPr>
          <w:color w:val="auto"/>
        </w:rPr>
        <w:t>de julio</w:t>
      </w:r>
      <w:r w:rsidR="00B8553C" w:rsidRPr="00503C32">
        <w:rPr>
          <w:color w:val="auto"/>
        </w:rPr>
        <w:t xml:space="preserve"> </w:t>
      </w:r>
      <w:r w:rsidR="00AD0383" w:rsidRPr="00503C32">
        <w:rPr>
          <w:color w:val="auto"/>
        </w:rPr>
        <w:t xml:space="preserve">de dos mil veinticinco, </w:t>
      </w:r>
      <w:r w:rsidR="00E22EA8" w:rsidRPr="00503C32">
        <w:rPr>
          <w:color w:val="auto"/>
        </w:rPr>
        <w:t xml:space="preserve">el Sujeto Obligado notificó, a través del Sistema de Acceso a la Información Mexiquense (SAIMEX), la respuesta a la solicitud de acceso a la información pública, </w:t>
      </w:r>
      <w:bookmarkStart w:id="3" w:name="_Hlk198111404"/>
      <w:r w:rsidR="00512060" w:rsidRPr="00503C32">
        <w:rPr>
          <w:color w:val="auto"/>
        </w:rPr>
        <w:t xml:space="preserve">a través </w:t>
      </w:r>
      <w:r w:rsidR="003B551A" w:rsidRPr="00503C32">
        <w:rPr>
          <w:color w:val="auto"/>
        </w:rPr>
        <w:t xml:space="preserve">del oficio </w:t>
      </w:r>
      <w:r w:rsidR="003B551A" w:rsidRPr="00503C32">
        <w:t xml:space="preserve">D.D.S.0173/2025 del nueve de julio de dos mil veinticinco, suscrito por la Directora </w:t>
      </w:r>
      <w:r w:rsidR="003B551A" w:rsidRPr="00503C32">
        <w:rPr>
          <w:color w:val="auto"/>
        </w:rPr>
        <w:t xml:space="preserve">de Desarrollo Social, dirigido al Coordinador de la Unidad de Transparencia, por medio del cual se </w:t>
      </w:r>
      <w:bookmarkStart w:id="4" w:name="_Hlk207110882"/>
      <w:r w:rsidR="00860F69" w:rsidRPr="00503C32">
        <w:rPr>
          <w:color w:val="auto"/>
        </w:rPr>
        <w:t>menciona lo siguiente:</w:t>
      </w:r>
    </w:p>
    <w:p w14:paraId="56933DCC" w14:textId="77777777" w:rsidR="00860F69" w:rsidRPr="00503C32" w:rsidRDefault="00860F69" w:rsidP="00512060">
      <w:pPr>
        <w:spacing w:after="0" w:line="360" w:lineRule="auto"/>
        <w:rPr>
          <w:color w:val="FF0000"/>
        </w:rPr>
      </w:pPr>
    </w:p>
    <w:p w14:paraId="2CD2D30B" w14:textId="3F950C8A" w:rsidR="00860F69" w:rsidRPr="00503C32" w:rsidRDefault="00860F69" w:rsidP="00860F69">
      <w:pPr>
        <w:spacing w:after="0" w:line="360" w:lineRule="auto"/>
        <w:ind w:left="567" w:right="567"/>
        <w:rPr>
          <w:rFonts w:eastAsia="Times New Roman" w:cs="Arial"/>
          <w:bCs/>
          <w:i/>
          <w:iCs/>
          <w:color w:val="auto"/>
          <w:sz w:val="20"/>
          <w:lang w:eastAsia="es-ES"/>
        </w:rPr>
      </w:pPr>
      <w:r w:rsidRPr="00503C32">
        <w:rPr>
          <w:rFonts w:eastAsia="Times New Roman" w:cs="Arial"/>
          <w:bCs/>
          <w:i/>
          <w:iCs/>
          <w:color w:val="auto"/>
          <w:sz w:val="20"/>
          <w:lang w:eastAsia="es-ES"/>
        </w:rPr>
        <w:t>“…</w:t>
      </w:r>
      <w:r w:rsidR="003B551A" w:rsidRPr="00503C32">
        <w:rPr>
          <w:rFonts w:eastAsia="Times New Roman" w:cs="Arial"/>
          <w:bCs/>
          <w:i/>
          <w:iCs/>
          <w:color w:val="auto"/>
          <w:sz w:val="20"/>
          <w:lang w:eastAsia="es-ES"/>
        </w:rPr>
        <w:t>Al respecto me permito comunicar a usted que la Dirección de Desarrollo Social, ha gestionado ante diferentes proveedores y fundaciones (mejorando vidas creando historias, uniendo comunidades y solmex s.a. de C.V. ) Productos a bajo costo, al respecto al número de personas beneficiadas con estos apoyos nos encontramos material y jurídicamente imposibilitados para proporcionar el número, en razón de que dicha solicitud de información no refieren la periodicidad, Todo lo gestionado ha impactado en las siguientes comunidades:</w:t>
      </w:r>
    </w:p>
    <w:p w14:paraId="0EA0D5ED" w14:textId="77777777" w:rsidR="003B551A" w:rsidRPr="00503C32" w:rsidRDefault="003B551A" w:rsidP="00860F69">
      <w:pPr>
        <w:spacing w:after="0" w:line="360" w:lineRule="auto"/>
        <w:ind w:left="567" w:right="567"/>
        <w:rPr>
          <w:rFonts w:eastAsia="Times New Roman" w:cs="Arial"/>
          <w:bCs/>
          <w:i/>
          <w:iCs/>
          <w:color w:val="auto"/>
          <w:sz w:val="20"/>
          <w:lang w:eastAsia="es-ES"/>
        </w:rPr>
      </w:pPr>
    </w:p>
    <w:p w14:paraId="4B3B9979" w14:textId="39AC4E09" w:rsidR="003B551A" w:rsidRPr="00503C32" w:rsidRDefault="003B551A" w:rsidP="00860F69">
      <w:pPr>
        <w:spacing w:after="0" w:line="360" w:lineRule="auto"/>
        <w:ind w:left="567" w:right="567"/>
        <w:rPr>
          <w:rFonts w:eastAsia="Times New Roman" w:cs="Arial"/>
          <w:bCs/>
          <w:i/>
          <w:iCs/>
          <w:color w:val="auto"/>
          <w:sz w:val="20"/>
          <w:lang w:eastAsia="es-ES"/>
        </w:rPr>
      </w:pPr>
      <w:r w:rsidRPr="00503C32">
        <w:rPr>
          <w:rFonts w:eastAsia="Times New Roman" w:cs="Arial"/>
          <w:bCs/>
          <w:i/>
          <w:iCs/>
          <w:color w:val="auto"/>
          <w:sz w:val="20"/>
          <w:lang w:eastAsia="es-ES"/>
        </w:rPr>
        <w:t>San Bartolo Oxtotitlan, Rancho colorado, San Felipe y Santiago, Buenos Aires, Col. Morelos, Loma de Hidalgo, Loma del Astillero, Santa Cruz Tepexpan, San Miguel Yuxtepec, San Francisco el Alto, La Purísima, Loma Hermosa, San Martin, Portezuelos, Ejido de llano Grande, Pie de cerro, Nixini, Emiliano zapata, Ranchería de Mañi, Rancho colorado, San José del sitio, Santa Maria Nativitas, Moxteje, El colector, Santa Isabel ,Manza 1° ,2°, 3°,4° y 5° de Jiquipílco así todas las comunidades pueden adquirir a un precio más bajo que en el mercado, los criterios de</w:t>
      </w:r>
      <w:r w:rsidR="00AE3DE8" w:rsidRPr="00503C32">
        <w:rPr>
          <w:rFonts w:eastAsia="Times New Roman" w:cs="Arial"/>
          <w:bCs/>
          <w:i/>
          <w:iCs/>
          <w:color w:val="auto"/>
          <w:sz w:val="20"/>
          <w:lang w:eastAsia="es-ES"/>
        </w:rPr>
        <w:t xml:space="preserve"> la selección para otorgar los pro</w:t>
      </w:r>
      <w:r w:rsidRPr="00503C32">
        <w:rPr>
          <w:rFonts w:eastAsia="Times New Roman" w:cs="Arial"/>
          <w:bCs/>
          <w:i/>
          <w:iCs/>
          <w:color w:val="auto"/>
          <w:sz w:val="20"/>
          <w:lang w:eastAsia="es-ES"/>
        </w:rPr>
        <w:t>d</w:t>
      </w:r>
      <w:r w:rsidR="00AE3DE8" w:rsidRPr="00503C32">
        <w:rPr>
          <w:rFonts w:eastAsia="Times New Roman" w:cs="Arial"/>
          <w:bCs/>
          <w:i/>
          <w:iCs/>
          <w:color w:val="auto"/>
          <w:sz w:val="20"/>
          <w:lang w:eastAsia="es-ES"/>
        </w:rPr>
        <w:t>uc</w:t>
      </w:r>
      <w:r w:rsidRPr="00503C32">
        <w:rPr>
          <w:rFonts w:eastAsia="Times New Roman" w:cs="Arial"/>
          <w:bCs/>
          <w:i/>
          <w:iCs/>
          <w:color w:val="auto"/>
          <w:sz w:val="20"/>
          <w:lang w:eastAsia="es-ES"/>
        </w:rPr>
        <w:t>tos a bajo costo son: mayor de edad, liquidar en su totalidad el product</w:t>
      </w:r>
      <w:r w:rsidR="00AE3DE8" w:rsidRPr="00503C32">
        <w:rPr>
          <w:rFonts w:eastAsia="Times New Roman" w:cs="Arial"/>
          <w:bCs/>
          <w:i/>
          <w:iCs/>
          <w:color w:val="auto"/>
          <w:sz w:val="20"/>
          <w:lang w:eastAsia="es-ES"/>
        </w:rPr>
        <w:t xml:space="preserve">o </w:t>
      </w:r>
      <w:r w:rsidRPr="00503C32">
        <w:rPr>
          <w:rFonts w:eastAsia="Times New Roman" w:cs="Arial"/>
          <w:bCs/>
          <w:i/>
          <w:iCs/>
          <w:color w:val="auto"/>
          <w:sz w:val="20"/>
          <w:lang w:eastAsia="es-ES"/>
        </w:rPr>
        <w:t>ser del municipio de Jiquipilco.</w:t>
      </w:r>
    </w:p>
    <w:p w14:paraId="012AC96A" w14:textId="77777777" w:rsidR="003B551A" w:rsidRPr="00503C32" w:rsidRDefault="003B551A" w:rsidP="00860F69">
      <w:pPr>
        <w:spacing w:after="0" w:line="360" w:lineRule="auto"/>
        <w:ind w:left="567" w:right="567"/>
        <w:rPr>
          <w:rFonts w:eastAsia="Times New Roman" w:cs="Arial"/>
          <w:bCs/>
          <w:i/>
          <w:iCs/>
          <w:color w:val="auto"/>
          <w:sz w:val="20"/>
          <w:lang w:eastAsia="es-ES"/>
        </w:rPr>
      </w:pPr>
    </w:p>
    <w:p w14:paraId="7F90F378" w14:textId="067E564E" w:rsidR="00004865" w:rsidRPr="00503C32" w:rsidRDefault="00004865" w:rsidP="00860F69">
      <w:pPr>
        <w:spacing w:after="0" w:line="360" w:lineRule="auto"/>
        <w:ind w:left="567" w:right="567"/>
        <w:rPr>
          <w:rFonts w:eastAsia="Times New Roman" w:cs="Arial"/>
          <w:bCs/>
          <w:i/>
          <w:iCs/>
          <w:color w:val="auto"/>
          <w:sz w:val="20"/>
          <w:lang w:eastAsia="es-ES"/>
        </w:rPr>
      </w:pPr>
      <w:r w:rsidRPr="00503C32">
        <w:rPr>
          <w:rFonts w:eastAsia="Times New Roman" w:cs="Arial"/>
          <w:bCs/>
          <w:i/>
          <w:iCs/>
          <w:color w:val="auto"/>
          <w:sz w:val="20"/>
          <w:lang w:eastAsia="es-ES"/>
        </w:rPr>
        <w:t>De igual manera informo que estos ciudadanos han sido beneficiados con los siguientes productos:</w:t>
      </w:r>
    </w:p>
    <w:p w14:paraId="37C1B55E" w14:textId="77777777" w:rsidR="00004865" w:rsidRPr="00503C32" w:rsidRDefault="00004865" w:rsidP="00860F69">
      <w:pPr>
        <w:spacing w:after="0" w:line="360" w:lineRule="auto"/>
        <w:ind w:left="567" w:right="567"/>
        <w:rPr>
          <w:rFonts w:eastAsia="Times New Roman" w:cs="Arial"/>
          <w:bCs/>
          <w:i/>
          <w:iCs/>
          <w:color w:val="auto"/>
          <w:sz w:val="20"/>
          <w:lang w:eastAsia="es-ES"/>
        </w:rPr>
      </w:pPr>
    </w:p>
    <w:p w14:paraId="49248EFE" w14:textId="77777777"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lastRenderedPageBreak/>
        <w:t xml:space="preserve">Calentadores solares a bajo costo de diferentes capacidades, con la finalidad de reducir el costo del gas y ayudar al medio ambiente. </w:t>
      </w:r>
    </w:p>
    <w:p w14:paraId="2B9D5C49" w14:textId="77777777"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 xml:space="preserve">Tinaco rotoplas 1100 litros tricapa, con la finalidad de tener donde acaparar agua para el servicio de su hogar en beneficio de las familias. </w:t>
      </w:r>
    </w:p>
    <w:p w14:paraId="403B6C14" w14:textId="4EEA1637"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 xml:space="preserve">Kits de herramientas a bajo costo: (carretilla, pala, azadón, pico, machete, rastrillo, escoba metálica) para realizar actividades agrícolas y de jardinería. </w:t>
      </w:r>
    </w:p>
    <w:p w14:paraId="05631094" w14:textId="77777777"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Entrega de láminas a bajo costo, para rehabilitar su techo de las viviendas y mejorar su calidad de vida de las familias Jiquipilquenses.</w:t>
      </w:r>
    </w:p>
    <w:p w14:paraId="7229C468" w14:textId="4F1E89C9"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Respecto a los criterios de selección para otorgar los beneficios no hay ningún tipo de limitación para otórgales, en virtud de que estos programas están abiertos a todo los habitantes del municipio de Jiquipilco</w:t>
      </w:r>
    </w:p>
    <w:p w14:paraId="6745B976" w14:textId="500C38E2"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 xml:space="preserve">Entrega de juego de baños completo, para brindar una mejor calidad de vida a las familias. </w:t>
      </w:r>
    </w:p>
    <w:p w14:paraId="173512BA" w14:textId="77777777"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 xml:space="preserve">Enseres domésticos, (vajillas para servicio de 6 personas, ollas exprés, licuadoras, sartenes) apoyar la economía familiar con utensilios que ocupan en los hogares. </w:t>
      </w:r>
    </w:p>
    <w:p w14:paraId="5DD9C934" w14:textId="77777777"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Entrega de pollos en sus diferentes presentaciones (Postura, Engorda y Doble Propósito) con la finalidad de auto emplearse y el autoconsumo.</w:t>
      </w:r>
    </w:p>
    <w:p w14:paraId="7632B0C3" w14:textId="77777777" w:rsidR="00004865" w:rsidRPr="00503C32" w:rsidRDefault="00004865" w:rsidP="00004865">
      <w:pPr>
        <w:pStyle w:val="Prrafodelista"/>
        <w:numPr>
          <w:ilvl w:val="0"/>
          <w:numId w:val="27"/>
        </w:numPr>
        <w:spacing w:line="360" w:lineRule="auto"/>
        <w:ind w:right="567"/>
        <w:rPr>
          <w:rFonts w:cs="Arial"/>
          <w:bCs/>
          <w:i/>
          <w:iCs/>
          <w:color w:val="auto"/>
          <w:sz w:val="20"/>
        </w:rPr>
      </w:pPr>
      <w:r w:rsidRPr="00503C32">
        <w:rPr>
          <w:rFonts w:cs="Arial"/>
          <w:bCs/>
          <w:i/>
          <w:iCs/>
          <w:color w:val="auto"/>
          <w:sz w:val="20"/>
        </w:rPr>
        <w:t xml:space="preserve">Entrega de despensas de fruta y verdura, es una forma de apoyar en los gastos familiares y tener una alimentación nutritiva y balanceada de los hogares. </w:t>
      </w:r>
    </w:p>
    <w:p w14:paraId="4521D8FE" w14:textId="77777777" w:rsidR="00004865" w:rsidRPr="00503C32" w:rsidRDefault="00004865" w:rsidP="00860F69">
      <w:pPr>
        <w:spacing w:after="0" w:line="360" w:lineRule="auto"/>
        <w:ind w:left="567" w:right="567"/>
        <w:rPr>
          <w:rFonts w:eastAsia="Times New Roman" w:cs="Arial"/>
          <w:bCs/>
          <w:i/>
          <w:iCs/>
          <w:color w:val="auto"/>
          <w:sz w:val="20"/>
          <w:lang w:eastAsia="es-ES"/>
        </w:rPr>
      </w:pPr>
    </w:p>
    <w:p w14:paraId="59DA42F1" w14:textId="554CEBFF" w:rsidR="003B551A" w:rsidRPr="00503C32" w:rsidRDefault="00004865" w:rsidP="00860F69">
      <w:pPr>
        <w:spacing w:after="0" w:line="360" w:lineRule="auto"/>
        <w:ind w:left="567" w:right="567"/>
        <w:rPr>
          <w:rFonts w:eastAsia="Times New Roman" w:cs="Arial"/>
          <w:bCs/>
          <w:i/>
          <w:iCs/>
          <w:color w:val="auto"/>
          <w:sz w:val="20"/>
          <w:lang w:eastAsia="es-ES"/>
        </w:rPr>
      </w:pPr>
      <w:r w:rsidRPr="00503C32">
        <w:rPr>
          <w:rFonts w:eastAsia="Times New Roman" w:cs="Arial"/>
          <w:bCs/>
          <w:i/>
          <w:iCs/>
          <w:color w:val="auto"/>
          <w:sz w:val="20"/>
          <w:lang w:eastAsia="es-ES"/>
        </w:rPr>
        <w:t>Sin más por el momento, me despido de usted quedando a sus órdenes</w:t>
      </w:r>
      <w:r w:rsidR="00042240" w:rsidRPr="00503C32">
        <w:rPr>
          <w:rFonts w:eastAsia="Times New Roman" w:cs="Arial"/>
          <w:bCs/>
          <w:i/>
          <w:iCs/>
          <w:color w:val="auto"/>
          <w:sz w:val="20"/>
          <w:lang w:eastAsia="es-ES"/>
        </w:rPr>
        <w:t>…” (Sic)</w:t>
      </w:r>
    </w:p>
    <w:bookmarkEnd w:id="4"/>
    <w:p w14:paraId="407B1958" w14:textId="77777777" w:rsidR="000D4743" w:rsidRPr="00503C32" w:rsidRDefault="000D4743" w:rsidP="003B1245">
      <w:pPr>
        <w:spacing w:after="0" w:line="360" w:lineRule="auto"/>
        <w:ind w:right="567"/>
        <w:rPr>
          <w:rFonts w:eastAsia="Times New Roman" w:cs="Arial"/>
          <w:bCs/>
          <w:i/>
          <w:iCs/>
          <w:color w:val="FF0000"/>
          <w:sz w:val="20"/>
          <w:lang w:eastAsia="es-ES"/>
        </w:rPr>
      </w:pPr>
    </w:p>
    <w:p w14:paraId="7E7FBB31" w14:textId="3E971A14" w:rsidR="00E22EA8" w:rsidRPr="00503C32" w:rsidRDefault="00E22EA8" w:rsidP="005A1DBB">
      <w:pPr>
        <w:pStyle w:val="Ttulo2"/>
        <w:spacing w:before="0" w:after="0" w:line="360" w:lineRule="auto"/>
        <w:rPr>
          <w:color w:val="auto"/>
          <w:sz w:val="22"/>
          <w:szCs w:val="22"/>
        </w:rPr>
      </w:pPr>
      <w:bookmarkStart w:id="5" w:name="_Toc209091410"/>
      <w:bookmarkEnd w:id="3"/>
      <w:r w:rsidRPr="00503C32">
        <w:rPr>
          <w:color w:val="auto"/>
          <w:sz w:val="22"/>
          <w:szCs w:val="22"/>
        </w:rPr>
        <w:t>I</w:t>
      </w:r>
      <w:r w:rsidR="004D1D8F" w:rsidRPr="00503C32">
        <w:rPr>
          <w:color w:val="auto"/>
          <w:sz w:val="22"/>
          <w:szCs w:val="22"/>
        </w:rPr>
        <w:t>II</w:t>
      </w:r>
      <w:r w:rsidRPr="00503C32">
        <w:rPr>
          <w:color w:val="auto"/>
          <w:sz w:val="22"/>
          <w:szCs w:val="22"/>
        </w:rPr>
        <w:t>. Interposición del Recurso de Revisión</w:t>
      </w:r>
      <w:bookmarkEnd w:id="5"/>
    </w:p>
    <w:p w14:paraId="053D45CF" w14:textId="77777777" w:rsidR="00E22EA8" w:rsidRPr="00503C32" w:rsidRDefault="00E22EA8" w:rsidP="005A1DBB">
      <w:pPr>
        <w:spacing w:after="0" w:line="360" w:lineRule="auto"/>
        <w:rPr>
          <w:b/>
          <w:color w:val="auto"/>
        </w:rPr>
      </w:pPr>
    </w:p>
    <w:p w14:paraId="1AABC52F" w14:textId="73C9DBBA" w:rsidR="00E22EA8" w:rsidRPr="00503C32" w:rsidRDefault="00083169" w:rsidP="005A1DBB">
      <w:pPr>
        <w:spacing w:after="0" w:line="360" w:lineRule="auto"/>
        <w:rPr>
          <w:bCs/>
          <w:color w:val="auto"/>
        </w:rPr>
      </w:pPr>
      <w:r w:rsidRPr="00503C32">
        <w:rPr>
          <w:bCs/>
          <w:color w:val="auto"/>
        </w:rPr>
        <w:t>El</w:t>
      </w:r>
      <w:r w:rsidR="008E5E71" w:rsidRPr="00503C32">
        <w:rPr>
          <w:bCs/>
          <w:color w:val="auto"/>
        </w:rPr>
        <w:t xml:space="preserve"> </w:t>
      </w:r>
      <w:r w:rsidR="003B1245" w:rsidRPr="00503C32">
        <w:rPr>
          <w:bCs/>
          <w:color w:val="auto"/>
        </w:rPr>
        <w:t xml:space="preserve">diecisiete de julio de dos mil </w:t>
      </w:r>
      <w:r w:rsidR="0024531F" w:rsidRPr="00503C32">
        <w:rPr>
          <w:bCs/>
          <w:color w:val="auto"/>
        </w:rPr>
        <w:t xml:space="preserve">veinticinco, </w:t>
      </w:r>
      <w:r w:rsidR="00E22EA8" w:rsidRPr="00503C32">
        <w:rPr>
          <w:bCs/>
          <w:color w:val="auto"/>
        </w:rPr>
        <w:t xml:space="preserve">se recibió en este Instituto, a través del </w:t>
      </w:r>
      <w:r w:rsidR="00E22EA8" w:rsidRPr="00503C32">
        <w:rPr>
          <w:bCs/>
          <w:color w:val="auto"/>
          <w:lang w:val="es-ES"/>
        </w:rPr>
        <w:t>Sistema de Acceso a la Información Mexiquense (SAIMEX)</w:t>
      </w:r>
      <w:r w:rsidR="00E22EA8" w:rsidRPr="00503C32">
        <w:rPr>
          <w:bCs/>
          <w:color w:val="auto"/>
        </w:rPr>
        <w:t xml:space="preserve">, </w:t>
      </w:r>
      <w:r w:rsidR="009019A8" w:rsidRPr="00503C32">
        <w:rPr>
          <w:bCs/>
          <w:color w:val="auto"/>
        </w:rPr>
        <w:t xml:space="preserve">el </w:t>
      </w:r>
      <w:r w:rsidR="00E22EA8" w:rsidRPr="00503C32">
        <w:rPr>
          <w:bCs/>
          <w:color w:val="auto"/>
        </w:rPr>
        <w:t>Recurso de Revisión interpuesto por la p</w:t>
      </w:r>
      <w:r w:rsidRPr="00503C32">
        <w:rPr>
          <w:bCs/>
          <w:color w:val="auto"/>
        </w:rPr>
        <w:t>ersona</w:t>
      </w:r>
      <w:r w:rsidR="00E22EA8" w:rsidRPr="00503C32">
        <w:rPr>
          <w:bCs/>
          <w:color w:val="auto"/>
        </w:rPr>
        <w:t xml:space="preserve"> Recurrente, en contra de la respuesta por el Sujeto Obligado, a la solicitud de información</w:t>
      </w:r>
      <w:r w:rsidR="00F43789" w:rsidRPr="00503C32">
        <w:rPr>
          <w:rFonts w:eastAsia="Calibri" w:cs="Times New Roman"/>
          <w:color w:val="auto"/>
        </w:rPr>
        <w:t xml:space="preserve">, </w:t>
      </w:r>
      <w:r w:rsidR="00E22EA8" w:rsidRPr="00503C32">
        <w:rPr>
          <w:bCs/>
          <w:color w:val="auto"/>
        </w:rPr>
        <w:t>en los siguientes términos:</w:t>
      </w:r>
    </w:p>
    <w:p w14:paraId="499DDBDB" w14:textId="77777777" w:rsidR="008E5E71" w:rsidRPr="00503C32" w:rsidRDefault="008E5E71" w:rsidP="005A1DBB">
      <w:pPr>
        <w:spacing w:after="0" w:line="360" w:lineRule="auto"/>
        <w:ind w:left="567" w:right="567"/>
        <w:rPr>
          <w:b/>
          <w:bCs/>
          <w:i/>
          <w:color w:val="FF0000"/>
          <w:sz w:val="20"/>
          <w:szCs w:val="20"/>
        </w:rPr>
      </w:pPr>
    </w:p>
    <w:p w14:paraId="3ABEFCDE" w14:textId="77777777" w:rsidR="007D33C6" w:rsidRPr="00503C32" w:rsidRDefault="007D33C6" w:rsidP="005A1DBB">
      <w:pPr>
        <w:spacing w:after="0" w:line="360" w:lineRule="auto"/>
        <w:ind w:left="567" w:right="567"/>
        <w:rPr>
          <w:b/>
          <w:bCs/>
          <w:i/>
          <w:color w:val="FF0000"/>
          <w:sz w:val="20"/>
          <w:szCs w:val="20"/>
        </w:rPr>
      </w:pPr>
    </w:p>
    <w:p w14:paraId="1B2CCD45" w14:textId="1F34B3A9" w:rsidR="00E22EA8" w:rsidRPr="00503C32" w:rsidRDefault="00E12804" w:rsidP="005A1DBB">
      <w:pPr>
        <w:spacing w:after="0" w:line="360" w:lineRule="auto"/>
        <w:ind w:left="567" w:right="567"/>
        <w:rPr>
          <w:bCs/>
          <w:i/>
          <w:color w:val="auto"/>
          <w:sz w:val="20"/>
          <w:szCs w:val="20"/>
        </w:rPr>
      </w:pPr>
      <w:r w:rsidRPr="00503C32">
        <w:rPr>
          <w:b/>
          <w:bCs/>
          <w:i/>
          <w:color w:val="auto"/>
          <w:sz w:val="20"/>
          <w:szCs w:val="20"/>
        </w:rPr>
        <w:lastRenderedPageBreak/>
        <w:t>‘’</w:t>
      </w:r>
      <w:r w:rsidR="00E22EA8" w:rsidRPr="00503C32">
        <w:rPr>
          <w:b/>
          <w:bCs/>
          <w:i/>
          <w:color w:val="auto"/>
          <w:sz w:val="20"/>
          <w:szCs w:val="20"/>
        </w:rPr>
        <w:t>ACTO IMPUGNADO</w:t>
      </w:r>
    </w:p>
    <w:p w14:paraId="3B2615CC" w14:textId="4E69C7C5" w:rsidR="00E22EA8" w:rsidRPr="00503C32" w:rsidRDefault="003B1245" w:rsidP="005A1DBB">
      <w:pPr>
        <w:spacing w:after="0" w:line="360" w:lineRule="auto"/>
        <w:ind w:left="567" w:right="567"/>
        <w:rPr>
          <w:i/>
          <w:iCs/>
          <w:color w:val="auto"/>
          <w:sz w:val="20"/>
          <w:szCs w:val="20"/>
        </w:rPr>
      </w:pPr>
      <w:r w:rsidRPr="00503C32">
        <w:rPr>
          <w:i/>
          <w:iCs/>
          <w:color w:val="auto"/>
          <w:sz w:val="20"/>
          <w:szCs w:val="20"/>
        </w:rPr>
        <w:t>LA RESPUESTA DADA A LA SOLICITUD 219/JIQUIPIL/IP/2025</w:t>
      </w:r>
      <w:r w:rsidR="000E6184" w:rsidRPr="00503C32">
        <w:rPr>
          <w:i/>
          <w:iCs/>
          <w:color w:val="auto"/>
          <w:sz w:val="20"/>
          <w:szCs w:val="20"/>
        </w:rPr>
        <w:t>” (Sic)</w:t>
      </w:r>
    </w:p>
    <w:p w14:paraId="39969357" w14:textId="77777777" w:rsidR="000E6184" w:rsidRPr="00503C32" w:rsidRDefault="000E6184" w:rsidP="005A1DBB">
      <w:pPr>
        <w:spacing w:after="0" w:line="360" w:lineRule="auto"/>
        <w:ind w:left="567" w:right="567"/>
        <w:rPr>
          <w:i/>
          <w:iCs/>
          <w:color w:val="FF0000"/>
          <w:sz w:val="20"/>
          <w:szCs w:val="20"/>
        </w:rPr>
      </w:pPr>
    </w:p>
    <w:p w14:paraId="3F1F07C7" w14:textId="49F2AE96" w:rsidR="00E22EA8" w:rsidRPr="00503C32" w:rsidRDefault="00E12804" w:rsidP="005A1DBB">
      <w:pPr>
        <w:spacing w:after="0" w:line="360" w:lineRule="auto"/>
        <w:ind w:left="567" w:right="567"/>
        <w:rPr>
          <w:b/>
          <w:i/>
          <w:color w:val="auto"/>
          <w:sz w:val="20"/>
          <w:szCs w:val="20"/>
        </w:rPr>
      </w:pPr>
      <w:r w:rsidRPr="00503C32">
        <w:rPr>
          <w:b/>
          <w:i/>
          <w:color w:val="auto"/>
          <w:sz w:val="20"/>
          <w:szCs w:val="20"/>
        </w:rPr>
        <w:t>‘’</w:t>
      </w:r>
      <w:r w:rsidR="00E22EA8" w:rsidRPr="00503C32">
        <w:rPr>
          <w:b/>
          <w:i/>
          <w:color w:val="auto"/>
          <w:sz w:val="20"/>
          <w:szCs w:val="20"/>
        </w:rPr>
        <w:t>RAZONES O MOTIVOS DE LA INCONFORMIDAD</w:t>
      </w:r>
    </w:p>
    <w:p w14:paraId="5F5589F0" w14:textId="68415129" w:rsidR="00CF0F35" w:rsidRPr="00503C32" w:rsidRDefault="003B1245" w:rsidP="00CF0F35">
      <w:pPr>
        <w:spacing w:after="0" w:line="360" w:lineRule="auto"/>
        <w:ind w:left="567" w:right="567"/>
        <w:rPr>
          <w:i/>
          <w:iCs/>
          <w:color w:val="auto"/>
          <w:sz w:val="20"/>
          <w:szCs w:val="20"/>
        </w:rPr>
      </w:pPr>
      <w:r w:rsidRPr="00503C32">
        <w:rPr>
          <w:i/>
          <w:iCs/>
          <w:color w:val="auto"/>
          <w:sz w:val="20"/>
          <w:szCs w:val="20"/>
        </w:rPr>
        <w:t>TODA VEZ QUE NO SE PROPORCIONA LA TOTALIDAD DE INFORMACIÓN SOLICITADA, CONSISTENTE EN: 1.- NO SE PROPORCIONO DE DONDE PROVIENEN LOS PROGRAMAS, ÚNICAMENTE SE SEÑALO QUE DERIVAN DE DIFERENTE PROVEEDORES Y FUNDACIONES, SIN HACER MENCIÓN DE LOS NOMBRES, POR LO QUE SOLICITO SE BRINDE LA INFORMACIÓN REFERENTE AL ORIGEN DE LOS SIGUIENTES PROGRAMAS: CALENTADORES OLARES A BAJO COSTO TINACO ROTOPLAS 1100 LITROS TRICAPA KIT DE HERRAMIENTAS A BAJO COSTO LAMINAS A BAJO COSTO JUEGOS DE BAÑOS COMPLETOS ENSERES DOMESTICOS ENTREGA DE POLLOS Y ENTREGA DE DESPENSAS DE FRUTA Y VERDURA. 2.- NO SE MENCIONA EN NÚMERO DE PERSONAS QUE SE BENEFICIARON POR CADA LOCALIDAD DE DICHOS APOYOS, MANIFESTANDO QUE EN LA SOLICITUD NO SE MENCIONA LA PERIODICIDAD, SIN EMBARGO, EXISTE UN PRINCIPIO QUE TODA PERSONA RESPONSABLE DEL ÁREA DE TRANSPARENCIA CONOCE Y DEBE CONOCER QUE ES EL CRITERIO 3/19 PERIODO DE BÚSQUEDA DE LA INFORMACIÓN: CUANDO LA PERSONA SOLICITANTE NO SEÑALE EL PERIODO RESPECTO DEL CUAL REQUIERA LA INFORMACIÓN SE CONSIDERA QUE EL REQUERIMIENTO SE REFIERE AL AÑO ANTERIOR, CONTADO A PARTIR DE LA SOLICITUD, POR LO QUE SE DEBE ATENDER ESE PRINCIPIO Y PROPORCIONAR LA INFORMACIÓN QUE SE SOLICITA, EN LA QUE SE HAGA MENCIÓN DEL NUMERO DE PERSONAS BENEFICIARIAS POR LOCALIDAD</w:t>
      </w:r>
      <w:r w:rsidR="00CF0F35" w:rsidRPr="00503C32">
        <w:rPr>
          <w:i/>
          <w:iCs/>
          <w:color w:val="auto"/>
          <w:sz w:val="20"/>
          <w:szCs w:val="20"/>
        </w:rPr>
        <w:t>” (Sic)</w:t>
      </w:r>
    </w:p>
    <w:p w14:paraId="40F6A8DD" w14:textId="77777777" w:rsidR="00CF0F35" w:rsidRPr="00503C32" w:rsidRDefault="00CF0F35" w:rsidP="005A1DBB">
      <w:pPr>
        <w:spacing w:after="0" w:line="360" w:lineRule="auto"/>
        <w:ind w:left="567" w:right="567"/>
        <w:rPr>
          <w:b/>
          <w:i/>
          <w:color w:val="FF0000"/>
          <w:sz w:val="20"/>
          <w:szCs w:val="20"/>
        </w:rPr>
      </w:pPr>
    </w:p>
    <w:p w14:paraId="009DB65C" w14:textId="45D040D7" w:rsidR="00E22EA8" w:rsidRPr="00503C32" w:rsidRDefault="004D1D8F" w:rsidP="005A1DBB">
      <w:pPr>
        <w:pStyle w:val="Ttulo2"/>
        <w:spacing w:before="0" w:after="0" w:line="360" w:lineRule="auto"/>
        <w:rPr>
          <w:color w:val="auto"/>
          <w:sz w:val="22"/>
          <w:szCs w:val="22"/>
        </w:rPr>
      </w:pPr>
      <w:bookmarkStart w:id="6" w:name="_Toc209091411"/>
      <w:r w:rsidRPr="00503C32">
        <w:rPr>
          <w:color w:val="auto"/>
          <w:sz w:val="22"/>
          <w:szCs w:val="22"/>
        </w:rPr>
        <w:t>I</w:t>
      </w:r>
      <w:r w:rsidR="00E22EA8" w:rsidRPr="00503C32">
        <w:rPr>
          <w:color w:val="auto"/>
          <w:sz w:val="22"/>
          <w:szCs w:val="22"/>
        </w:rPr>
        <w:t>V. Trámite del Recurso de Revisión ante este Instituto</w:t>
      </w:r>
      <w:bookmarkEnd w:id="6"/>
    </w:p>
    <w:p w14:paraId="5C9B63F8" w14:textId="77777777" w:rsidR="009B2DAB" w:rsidRPr="00503C32" w:rsidRDefault="009B2DAB" w:rsidP="005A1DBB">
      <w:pPr>
        <w:spacing w:after="0" w:line="360" w:lineRule="auto"/>
        <w:rPr>
          <w:b/>
          <w:bCs/>
          <w:color w:val="FF0000"/>
        </w:rPr>
      </w:pPr>
    </w:p>
    <w:p w14:paraId="173768ED" w14:textId="1FB060F3" w:rsidR="00E22EA8" w:rsidRPr="00503C32" w:rsidRDefault="00E22EA8" w:rsidP="005A1DBB">
      <w:pPr>
        <w:spacing w:after="0" w:line="360" w:lineRule="auto"/>
        <w:rPr>
          <w:bCs/>
          <w:color w:val="auto"/>
        </w:rPr>
      </w:pPr>
      <w:r w:rsidRPr="00503C32">
        <w:rPr>
          <w:b/>
          <w:bCs/>
          <w:color w:val="auto"/>
        </w:rPr>
        <w:t>a) Turno del Medio de Impugnación.</w:t>
      </w:r>
      <w:r w:rsidR="000A706F" w:rsidRPr="00503C32">
        <w:rPr>
          <w:bCs/>
          <w:color w:val="auto"/>
        </w:rPr>
        <w:t xml:space="preserve"> </w:t>
      </w:r>
      <w:r w:rsidR="005A1B5F" w:rsidRPr="00503C32">
        <w:rPr>
          <w:bCs/>
          <w:color w:val="auto"/>
        </w:rPr>
        <w:t>El</w:t>
      </w:r>
      <w:r w:rsidR="00BD37CD" w:rsidRPr="00503C32">
        <w:rPr>
          <w:bCs/>
          <w:color w:val="auto"/>
        </w:rPr>
        <w:t xml:space="preserve"> </w:t>
      </w:r>
      <w:r w:rsidR="003B1245" w:rsidRPr="00503C32">
        <w:rPr>
          <w:bCs/>
          <w:color w:val="auto"/>
        </w:rPr>
        <w:t xml:space="preserve">diecisiete de julio de dos </w:t>
      </w:r>
      <w:r w:rsidR="00BA4A96" w:rsidRPr="00503C32">
        <w:rPr>
          <w:bCs/>
          <w:color w:val="auto"/>
        </w:rPr>
        <w:t xml:space="preserve">mil veinticinco, </w:t>
      </w:r>
      <w:r w:rsidRPr="00503C32">
        <w:rPr>
          <w:bCs/>
          <w:color w:val="auto"/>
        </w:rPr>
        <w:t xml:space="preserve">el </w:t>
      </w:r>
      <w:r w:rsidRPr="00503C32">
        <w:rPr>
          <w:color w:val="auto"/>
          <w:lang w:val="es-ES"/>
        </w:rPr>
        <w:t>Sistema de Acceso a la Información Mexiquense (SAIMEX),</w:t>
      </w:r>
      <w:r w:rsidRPr="00503C32">
        <w:rPr>
          <w:bCs/>
          <w:color w:val="auto"/>
        </w:rPr>
        <w:t xml:space="preserve"> asignó el número de expediente </w:t>
      </w:r>
      <w:r w:rsidR="00875F52" w:rsidRPr="00503C32">
        <w:rPr>
          <w:b/>
          <w:bCs/>
          <w:color w:val="auto"/>
        </w:rPr>
        <w:lastRenderedPageBreak/>
        <w:t>0</w:t>
      </w:r>
      <w:r w:rsidR="003B1245" w:rsidRPr="00503C32">
        <w:rPr>
          <w:b/>
          <w:bCs/>
          <w:color w:val="auto"/>
        </w:rPr>
        <w:t>8741</w:t>
      </w:r>
      <w:r w:rsidR="00875F52" w:rsidRPr="00503C32">
        <w:rPr>
          <w:b/>
          <w:bCs/>
          <w:color w:val="auto"/>
        </w:rPr>
        <w:t>/INFOEM/IP/RR/2025</w:t>
      </w:r>
      <w:r w:rsidRPr="00503C32">
        <w:rPr>
          <w:bCs/>
          <w:color w:val="auto"/>
        </w:rPr>
        <w:t xml:space="preserve">, al medio de impugnación que nos ocupa, con base en el sistema aprobado por el Pleno de este </w:t>
      </w:r>
      <w:r w:rsidR="00B65BCA" w:rsidRPr="00503C32">
        <w:rPr>
          <w:bCs/>
          <w:color w:val="auto"/>
        </w:rPr>
        <w:t>Organismo</w:t>
      </w:r>
      <w:r w:rsidRPr="00503C32">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1F9CDE5F" w14:textId="77777777" w:rsidR="000E6184" w:rsidRPr="00503C32" w:rsidRDefault="000E6184" w:rsidP="005A1DBB">
      <w:pPr>
        <w:spacing w:after="0" w:line="360" w:lineRule="auto"/>
        <w:rPr>
          <w:bCs/>
          <w:color w:val="FF0000"/>
        </w:rPr>
      </w:pPr>
    </w:p>
    <w:p w14:paraId="1ECCC4F7" w14:textId="2EF1F723" w:rsidR="00847AF7" w:rsidRPr="00503C32" w:rsidRDefault="00E22EA8" w:rsidP="005A1DBB">
      <w:pPr>
        <w:spacing w:after="0" w:line="360" w:lineRule="auto"/>
        <w:rPr>
          <w:bCs/>
          <w:color w:val="auto"/>
          <w:lang w:val="es-ES_tradnl"/>
        </w:rPr>
      </w:pPr>
      <w:r w:rsidRPr="00503C32">
        <w:rPr>
          <w:b/>
          <w:bCs/>
          <w:color w:val="auto"/>
        </w:rPr>
        <w:t>b) Admisión del Recurso de Revisión</w:t>
      </w:r>
      <w:r w:rsidRPr="00503C32">
        <w:rPr>
          <w:b/>
          <w:bCs/>
          <w:color w:val="auto"/>
          <w:lang w:val="es-ES_tradnl"/>
        </w:rPr>
        <w:t xml:space="preserve">. </w:t>
      </w:r>
      <w:r w:rsidRPr="00503C32">
        <w:rPr>
          <w:bCs/>
          <w:color w:val="auto"/>
          <w:lang w:val="es-ES_tradnl"/>
        </w:rPr>
        <w:t>El</w:t>
      </w:r>
      <w:r w:rsidR="00BD37CD" w:rsidRPr="00503C32">
        <w:rPr>
          <w:bCs/>
          <w:color w:val="auto"/>
          <w:lang w:val="es-ES_tradnl"/>
        </w:rPr>
        <w:t xml:space="preserve"> </w:t>
      </w:r>
      <w:r w:rsidR="003B1245" w:rsidRPr="00503C32">
        <w:rPr>
          <w:bCs/>
          <w:color w:val="auto"/>
          <w:lang w:val="es-ES_tradnl"/>
        </w:rPr>
        <w:t xml:space="preserve">diecisiete de julio de dos mil veinticinco, </w:t>
      </w:r>
      <w:r w:rsidRPr="00503C32">
        <w:rPr>
          <w:bCs/>
          <w:color w:val="auto"/>
          <w:lang w:val="es-ES_tradnl"/>
        </w:rPr>
        <w:t xml:space="preserve">se acordó la admisión del Recurso de Revisión interpuesto por </w:t>
      </w:r>
      <w:r w:rsidR="00261B92" w:rsidRPr="00503C32">
        <w:rPr>
          <w:bCs/>
          <w:color w:val="auto"/>
          <w:lang w:val="es-ES_tradnl"/>
        </w:rPr>
        <w:t>la persona</w:t>
      </w:r>
      <w:r w:rsidRPr="00503C32">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03C32">
        <w:rPr>
          <w:bCs/>
          <w:color w:val="auto"/>
          <w:lang w:val="es-ES_tradnl"/>
        </w:rPr>
        <w:t>el</w:t>
      </w:r>
      <w:r w:rsidR="003B1245" w:rsidRPr="00503C32">
        <w:rPr>
          <w:bCs/>
          <w:color w:val="auto"/>
          <w:lang w:val="es-ES_tradnl"/>
        </w:rPr>
        <w:t xml:space="preserve"> cinco de agosto de dos mil veinticinco</w:t>
      </w:r>
      <w:r w:rsidRPr="00503C32">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77D31EE0" w14:textId="77777777" w:rsidR="00847AF7" w:rsidRPr="00503C32" w:rsidRDefault="00847AF7" w:rsidP="005A1DBB">
      <w:pPr>
        <w:spacing w:after="0" w:line="360" w:lineRule="auto"/>
        <w:rPr>
          <w:color w:val="FF0000"/>
        </w:rPr>
      </w:pPr>
    </w:p>
    <w:p w14:paraId="75A8169E" w14:textId="3D5F4560" w:rsidR="00CF0F35" w:rsidRPr="00503C32" w:rsidRDefault="005A1B5F" w:rsidP="005A1DBB">
      <w:pPr>
        <w:spacing w:after="0" w:line="360" w:lineRule="auto"/>
      </w:pPr>
      <w:r w:rsidRPr="00503C32">
        <w:rPr>
          <w:b/>
          <w:color w:val="auto"/>
        </w:rPr>
        <w:t xml:space="preserve">c) Informe Justificado. </w:t>
      </w:r>
      <w:r w:rsidR="005461CF" w:rsidRPr="00503C32">
        <w:rPr>
          <w:rFonts w:eastAsia="Times New Roman" w:cs="Tahoma"/>
          <w:iCs/>
          <w:color w:val="auto"/>
          <w:lang w:val="es-ES"/>
        </w:rPr>
        <w:t xml:space="preserve">El </w:t>
      </w:r>
      <w:r w:rsidR="003B1245" w:rsidRPr="00503C32">
        <w:rPr>
          <w:rFonts w:eastAsia="Times New Roman" w:cs="Tahoma"/>
          <w:iCs/>
          <w:color w:val="auto"/>
          <w:lang w:val="es-ES"/>
        </w:rPr>
        <w:t xml:space="preserve">catorce de agosto de dos mil veinticinco, </w:t>
      </w:r>
      <w:r w:rsidR="00847AF7" w:rsidRPr="00503C32">
        <w:rPr>
          <w:rFonts w:eastAsia="Times New Roman" w:cs="Tahoma"/>
          <w:iCs/>
          <w:color w:val="auto"/>
          <w:lang w:val="es-ES"/>
        </w:rPr>
        <w:t xml:space="preserve">se recibió a través del </w:t>
      </w:r>
      <w:r w:rsidR="00847AF7" w:rsidRPr="00503C32">
        <w:rPr>
          <w:bCs/>
          <w:color w:val="auto"/>
        </w:rPr>
        <w:t xml:space="preserve">el </w:t>
      </w:r>
      <w:r w:rsidR="00847AF7" w:rsidRPr="00503C32">
        <w:rPr>
          <w:color w:val="auto"/>
          <w:lang w:val="es-ES"/>
        </w:rPr>
        <w:t xml:space="preserve">Sistema de Acceso a la Información Mexiquense (SAIMEX), el Informe Justificado del Sujeto Obligado, por medio </w:t>
      </w:r>
      <w:r w:rsidR="003B1245" w:rsidRPr="00503C32">
        <w:rPr>
          <w:color w:val="auto"/>
          <w:lang w:val="es-ES"/>
        </w:rPr>
        <w:t xml:space="preserve">del oficio </w:t>
      </w:r>
      <w:r w:rsidR="003B1245" w:rsidRPr="00503C32">
        <w:t>CS/176/2025 del trece de agosto de dos mil veinticinco, suscrito por el Encargado de Despacho de la Dirección de Desarrollo Social</w:t>
      </w:r>
      <w:r w:rsidR="005E2BA1" w:rsidRPr="00503C32">
        <w:t>, dirigido al Encargado de Despacho de la Coordinación de la Unidad de Transparencia, por medio del cual se menciona lo siguiente:</w:t>
      </w:r>
    </w:p>
    <w:p w14:paraId="0AF559B5" w14:textId="77777777" w:rsidR="005E2BA1" w:rsidRPr="00503C32" w:rsidRDefault="005E2BA1" w:rsidP="005A1DBB">
      <w:pPr>
        <w:spacing w:after="0" w:line="360" w:lineRule="auto"/>
        <w:rPr>
          <w:rFonts w:eastAsia="Times New Roman" w:cs="Tahoma"/>
          <w:iCs/>
          <w:color w:val="auto"/>
          <w:lang w:val="es-ES"/>
        </w:rPr>
      </w:pPr>
    </w:p>
    <w:p w14:paraId="13ACB71E" w14:textId="6876A7FB" w:rsidR="00CF0F35" w:rsidRPr="00503C32" w:rsidRDefault="009F10A8" w:rsidP="009F10A8">
      <w:pPr>
        <w:spacing w:after="0" w:line="360" w:lineRule="auto"/>
        <w:ind w:left="567" w:right="567"/>
        <w:rPr>
          <w:i/>
          <w:iCs/>
          <w:color w:val="auto"/>
          <w:sz w:val="20"/>
          <w:szCs w:val="20"/>
        </w:rPr>
      </w:pPr>
      <w:r w:rsidRPr="00503C32">
        <w:rPr>
          <w:i/>
          <w:iCs/>
          <w:color w:val="auto"/>
          <w:sz w:val="20"/>
          <w:szCs w:val="20"/>
        </w:rPr>
        <w:t xml:space="preserve">“… Se nos informó que se decretó la admisión del recurso de revisión interpuesto bajo el número </w:t>
      </w:r>
      <w:r w:rsidRPr="00503C32">
        <w:rPr>
          <w:b/>
          <w:i/>
          <w:iCs/>
          <w:color w:val="auto"/>
          <w:sz w:val="20"/>
          <w:szCs w:val="20"/>
        </w:rPr>
        <w:t>08741/IFOEM/IP/RR/2025,</w:t>
      </w:r>
      <w:r w:rsidRPr="00503C32">
        <w:rPr>
          <w:i/>
          <w:iCs/>
          <w:color w:val="auto"/>
          <w:sz w:val="20"/>
          <w:szCs w:val="20"/>
        </w:rPr>
        <w:t xml:space="preserve"> en virtud de que no se proporcionó la totalidad de la información solicitada. En atención a lo anterior procedemos a compartir nuevamente la información, aclarando varios puntos relevantes.</w:t>
      </w:r>
    </w:p>
    <w:p w14:paraId="01EC6D15" w14:textId="77777777" w:rsidR="009F10A8" w:rsidRPr="00503C32" w:rsidRDefault="009F10A8" w:rsidP="009F10A8">
      <w:pPr>
        <w:spacing w:after="0" w:line="360" w:lineRule="auto"/>
        <w:ind w:left="567" w:right="567"/>
        <w:rPr>
          <w:i/>
          <w:iCs/>
          <w:color w:val="auto"/>
          <w:sz w:val="20"/>
          <w:szCs w:val="20"/>
        </w:rPr>
      </w:pPr>
    </w:p>
    <w:p w14:paraId="66216C68" w14:textId="775FC4BD" w:rsidR="009F10A8" w:rsidRPr="00503C32" w:rsidRDefault="009F10A8" w:rsidP="009F10A8">
      <w:pPr>
        <w:spacing w:after="0" w:line="360" w:lineRule="auto"/>
        <w:ind w:left="567" w:right="567"/>
        <w:rPr>
          <w:i/>
          <w:iCs/>
          <w:color w:val="auto"/>
          <w:sz w:val="20"/>
          <w:szCs w:val="20"/>
        </w:rPr>
      </w:pPr>
      <w:r w:rsidRPr="00503C32">
        <w:rPr>
          <w:i/>
          <w:iCs/>
          <w:color w:val="auto"/>
          <w:sz w:val="20"/>
          <w:szCs w:val="20"/>
        </w:rPr>
        <w:lastRenderedPageBreak/>
        <w:t>Todo lo gestionado ha impactado en las siguientes comunidades ha beneficiado a 22 habitantes de la comunidad de San Bartolo Oxtotitlan, 15 habitantes en Rancho colorado, 11 habitantes en San Felipe y Santiago, 17 habitantes en buenos aires, 5 habitantes en Colonia Morelos, 13 habitantes en Loma de Hidalgo, 5 habitantes en Loma del Astillero, 18 habitantes- en Santa Cruz Tepexpan, 20 habitantes en San Miguel Yuxtepc, 25 habitantes en San Francisco el Alto,8 habitantes en La Purísima, 10 habitantes en Loma Hermosa, 15 habitantes en San Martín, 3 habitantes en Portezuelos, 7 habitantes en Ejido de Llano grande, 10 habitantes en Pie de Cerro, 12 habitantes en Nixini, 6 habitantes en Emiliano Zapata, 5 habitantes en Ranchería de Mañi, 3 habitantes en San José del Sitio, 12 habitantes en Santa María Nativitas, 8 habitantes en Moxteje, 15 habitantes en El xeatec 7 habitantes en Santa Isabel manzana 1°,2°,3°,4° y 5° de Jiquipilco.</w:t>
      </w:r>
    </w:p>
    <w:p w14:paraId="300B8630" w14:textId="77777777" w:rsidR="009F10A8" w:rsidRPr="00503C32" w:rsidRDefault="009F10A8" w:rsidP="009F10A8">
      <w:pPr>
        <w:spacing w:after="0" w:line="360" w:lineRule="auto"/>
        <w:ind w:left="567" w:right="567"/>
        <w:rPr>
          <w:i/>
          <w:iCs/>
          <w:color w:val="auto"/>
          <w:sz w:val="20"/>
          <w:szCs w:val="20"/>
        </w:rPr>
      </w:pPr>
    </w:p>
    <w:p w14:paraId="4527BF45" w14:textId="3FC55314" w:rsidR="009F10A8" w:rsidRPr="00503C32" w:rsidRDefault="009F10A8" w:rsidP="009F10A8">
      <w:pPr>
        <w:spacing w:after="0" w:line="360" w:lineRule="auto"/>
        <w:ind w:left="567" w:right="567"/>
        <w:rPr>
          <w:i/>
          <w:iCs/>
          <w:color w:val="auto"/>
          <w:sz w:val="20"/>
          <w:szCs w:val="20"/>
        </w:rPr>
      </w:pPr>
      <w:r w:rsidRPr="00503C32">
        <w:rPr>
          <w:i/>
          <w:iCs/>
          <w:color w:val="auto"/>
          <w:sz w:val="20"/>
          <w:szCs w:val="20"/>
        </w:rPr>
        <w:t xml:space="preserve">Me permito comunicar a usted que la Dirección de Desarrollo Social, ha gestionado ante diferentes proveedores y fundaciones (Mejorando vidas, creando historias, uniendo comunidades y Solmex S.A de C.V) productos a bajo costo, beneficiando a diferentes comunidades. En relación con la solicitud </w:t>
      </w:r>
      <w:r w:rsidRPr="00503C32">
        <w:rPr>
          <w:b/>
          <w:i/>
          <w:iCs/>
          <w:color w:val="auto"/>
          <w:sz w:val="20"/>
          <w:szCs w:val="20"/>
        </w:rPr>
        <w:t>00219/JIQUIPIL/2025</w:t>
      </w:r>
      <w:r w:rsidRPr="00503C32">
        <w:rPr>
          <w:i/>
          <w:iCs/>
          <w:color w:val="auto"/>
          <w:sz w:val="20"/>
          <w:szCs w:val="20"/>
        </w:rPr>
        <w:t xml:space="preserve"> cabe mencionar que en la misma no se solicitó el origen, únicamente ante quien se gestionan estos programas y tampoco solicito el nombre del programa, ya que como se refirió solo son gestiones.</w:t>
      </w:r>
    </w:p>
    <w:p w14:paraId="101101E8" w14:textId="77777777" w:rsidR="009F10A8" w:rsidRPr="00503C32" w:rsidRDefault="009F10A8" w:rsidP="009F10A8">
      <w:pPr>
        <w:spacing w:after="0" w:line="360" w:lineRule="auto"/>
        <w:ind w:left="567" w:right="567"/>
        <w:rPr>
          <w:i/>
          <w:iCs/>
          <w:color w:val="auto"/>
          <w:sz w:val="20"/>
          <w:szCs w:val="20"/>
        </w:rPr>
      </w:pPr>
    </w:p>
    <w:p w14:paraId="7782DA60" w14:textId="50EC498E" w:rsidR="009F10A8" w:rsidRPr="00503C32" w:rsidRDefault="009F10A8" w:rsidP="009F10A8">
      <w:pPr>
        <w:spacing w:after="0" w:line="360" w:lineRule="auto"/>
        <w:ind w:left="567" w:right="567"/>
        <w:rPr>
          <w:i/>
          <w:iCs/>
          <w:color w:val="auto"/>
          <w:sz w:val="20"/>
          <w:szCs w:val="20"/>
        </w:rPr>
      </w:pPr>
      <w:r w:rsidRPr="00503C32">
        <w:rPr>
          <w:i/>
          <w:iCs/>
          <w:color w:val="auto"/>
          <w:sz w:val="20"/>
          <w:szCs w:val="20"/>
        </w:rPr>
        <w:t xml:space="preserve">Dando cumplimiento al último punto del criterio </w:t>
      </w:r>
      <w:r w:rsidRPr="00503C32">
        <w:rPr>
          <w:b/>
          <w:i/>
          <w:iCs/>
          <w:color w:val="auto"/>
          <w:sz w:val="20"/>
          <w:szCs w:val="20"/>
        </w:rPr>
        <w:t>3/19</w:t>
      </w:r>
      <w:r w:rsidRPr="00503C32">
        <w:rPr>
          <w:i/>
          <w:iCs/>
          <w:color w:val="auto"/>
          <w:sz w:val="20"/>
          <w:szCs w:val="20"/>
        </w:rPr>
        <w:t>, la Dirección de Desarrollo Social realizó una búsqueda exhaustiva y detallada en la información entregada de la administración pasada de 2022-2024, con el fin de localizar cualquier dato o registro relacionado con la información que se nos solicita. Sin embargo no se encontraron datos, por lo cual no podemos proporcionar la información…” (Sic)</w:t>
      </w:r>
    </w:p>
    <w:p w14:paraId="714126F2" w14:textId="77777777" w:rsidR="00EB65A9" w:rsidRPr="00503C32" w:rsidRDefault="00EB65A9" w:rsidP="00EB65A9">
      <w:pPr>
        <w:spacing w:after="0" w:line="360" w:lineRule="auto"/>
        <w:rPr>
          <w:color w:val="FF0000"/>
        </w:rPr>
      </w:pPr>
    </w:p>
    <w:p w14:paraId="4B7C5A48" w14:textId="086B0C08" w:rsidR="00847AF7" w:rsidRPr="00503C32" w:rsidRDefault="00734D92" w:rsidP="005A1DBB">
      <w:pPr>
        <w:spacing w:after="0" w:line="360" w:lineRule="auto"/>
        <w:rPr>
          <w:rFonts w:eastAsia="Times New Roman" w:cs="Tahoma"/>
          <w:b/>
          <w:color w:val="auto"/>
          <w:lang w:eastAsia="es-ES"/>
        </w:rPr>
      </w:pPr>
      <w:r w:rsidRPr="00503C32">
        <w:rPr>
          <w:rFonts w:eastAsia="Times New Roman" w:cs="Tahoma"/>
          <w:b/>
          <w:color w:val="auto"/>
          <w:szCs w:val="24"/>
          <w:lang w:eastAsia="es-ES"/>
        </w:rPr>
        <w:t>d</w:t>
      </w:r>
      <w:r w:rsidR="00E22EA8" w:rsidRPr="00503C32">
        <w:rPr>
          <w:rFonts w:eastAsia="Times New Roman" w:cs="Tahoma"/>
          <w:b/>
          <w:color w:val="auto"/>
          <w:szCs w:val="24"/>
          <w:lang w:eastAsia="es-ES"/>
        </w:rPr>
        <w:t xml:space="preserve">) </w:t>
      </w:r>
      <w:r w:rsidR="00847AF7" w:rsidRPr="00503C32">
        <w:rPr>
          <w:rFonts w:eastAsia="Times New Roman" w:cs="Tahoma"/>
          <w:b/>
          <w:color w:val="auto"/>
          <w:lang w:eastAsia="es-ES"/>
        </w:rPr>
        <w:t xml:space="preserve">Vista del Informe Justificado. </w:t>
      </w:r>
      <w:r w:rsidR="00847AF7" w:rsidRPr="00503C32">
        <w:rPr>
          <w:rFonts w:eastAsia="Times New Roman" w:cs="Tahoma"/>
          <w:bCs/>
          <w:color w:val="auto"/>
          <w:lang w:eastAsia="es-ES"/>
        </w:rPr>
        <w:t xml:space="preserve">El </w:t>
      </w:r>
      <w:r w:rsidR="00921A5F" w:rsidRPr="00503C32">
        <w:rPr>
          <w:rFonts w:eastAsia="Times New Roman" w:cs="Tahoma"/>
          <w:bCs/>
          <w:color w:val="auto"/>
          <w:lang w:eastAsia="es-ES"/>
        </w:rPr>
        <w:t xml:space="preserve">ocho de septiembre de dos </w:t>
      </w:r>
      <w:r w:rsidR="00847AF7" w:rsidRPr="00503C32">
        <w:rPr>
          <w:rFonts w:eastAsia="Times New Roman" w:cs="Tahoma"/>
          <w:bCs/>
          <w:color w:val="auto"/>
          <w:lang w:eastAsia="es-ES"/>
        </w:rPr>
        <w:t>mil veinticinco, se dictó acuerdo mediante el cual se puso a la vista del Particular el Informe Justificado, entregado por el Sujeto Obligado, el cual fue notificado a las partes, a través del Sistema de Acceso a la Información Mexiquense (SAIMEX), el</w:t>
      </w:r>
      <w:r w:rsidR="00921A5F" w:rsidRPr="00503C32">
        <w:rPr>
          <w:rFonts w:eastAsia="Times New Roman" w:cs="Tahoma"/>
          <w:bCs/>
          <w:color w:val="auto"/>
          <w:lang w:eastAsia="es-ES"/>
        </w:rPr>
        <w:t xml:space="preserve"> mismo día</w:t>
      </w:r>
      <w:r w:rsidR="00847AF7" w:rsidRPr="00503C32">
        <w:rPr>
          <w:rFonts w:eastAsia="Times New Roman" w:cs="Tahoma"/>
          <w:bCs/>
          <w:color w:val="auto"/>
          <w:lang w:eastAsia="es-ES"/>
        </w:rPr>
        <w:t xml:space="preserve">. </w:t>
      </w:r>
      <w:r w:rsidR="00847AF7" w:rsidRPr="00503C32">
        <w:rPr>
          <w:rFonts w:eastAsia="Times New Roman" w:cs="Tahoma"/>
          <w:b/>
          <w:color w:val="auto"/>
          <w:lang w:eastAsia="es-ES"/>
        </w:rPr>
        <w:t>Cabe señalar que el Particular fue omiso en realizar manifestación alguna.</w:t>
      </w:r>
    </w:p>
    <w:p w14:paraId="47E1753F" w14:textId="06CF9505" w:rsidR="00294FEE" w:rsidRPr="00503C32" w:rsidRDefault="00294FEE" w:rsidP="00294FEE">
      <w:pPr>
        <w:spacing w:after="0" w:line="360" w:lineRule="auto"/>
        <w:rPr>
          <w:rFonts w:eastAsia="Times New Roman" w:cs="Tahoma"/>
          <w:bCs/>
          <w:color w:val="auto"/>
          <w:lang w:eastAsia="es-ES"/>
        </w:rPr>
      </w:pPr>
      <w:r w:rsidRPr="00503C32">
        <w:rPr>
          <w:rFonts w:eastAsia="Times New Roman" w:cs="Tahoma"/>
          <w:b/>
          <w:bCs/>
          <w:color w:val="auto"/>
          <w:lang w:eastAsia="es-ES"/>
        </w:rPr>
        <w:lastRenderedPageBreak/>
        <w:t xml:space="preserve">e) Ampliación de plazo para resolver. </w:t>
      </w:r>
      <w:r w:rsidRPr="00503C32">
        <w:rPr>
          <w:rFonts w:eastAsia="Times New Roman" w:cs="Tahoma"/>
          <w:bCs/>
          <w:color w:val="auto"/>
          <w:lang w:eastAsia="es-ES"/>
        </w:rPr>
        <w:t>El diecisiete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2EC5012A" w14:textId="77777777" w:rsidR="00847AF7" w:rsidRPr="00503C32" w:rsidRDefault="00847AF7" w:rsidP="005A1DBB">
      <w:pPr>
        <w:spacing w:after="0" w:line="360" w:lineRule="auto"/>
        <w:rPr>
          <w:rFonts w:eastAsia="Times New Roman" w:cs="Tahoma"/>
          <w:b/>
          <w:color w:val="FF0000"/>
          <w:szCs w:val="24"/>
          <w:lang w:eastAsia="es-ES"/>
        </w:rPr>
      </w:pPr>
    </w:p>
    <w:p w14:paraId="73AC64D0" w14:textId="40E38B86" w:rsidR="00E22EA8" w:rsidRPr="00503C32" w:rsidRDefault="00294FEE" w:rsidP="005A1DBB">
      <w:pPr>
        <w:spacing w:after="0" w:line="360" w:lineRule="auto"/>
        <w:rPr>
          <w:rFonts w:eastAsia="Times New Roman" w:cs="Tahoma"/>
          <w:color w:val="auto"/>
          <w:szCs w:val="24"/>
          <w:lang w:eastAsia="es-ES"/>
        </w:rPr>
      </w:pPr>
      <w:r w:rsidRPr="00503C32">
        <w:rPr>
          <w:rFonts w:eastAsia="Times New Roman" w:cs="Tahoma"/>
          <w:b/>
          <w:color w:val="auto"/>
          <w:szCs w:val="24"/>
          <w:lang w:eastAsia="es-ES"/>
        </w:rPr>
        <w:t>f</w:t>
      </w:r>
      <w:r w:rsidR="00847AF7" w:rsidRPr="00503C32">
        <w:rPr>
          <w:rFonts w:eastAsia="Times New Roman" w:cs="Tahoma"/>
          <w:b/>
          <w:color w:val="auto"/>
          <w:szCs w:val="24"/>
          <w:lang w:eastAsia="es-ES"/>
        </w:rPr>
        <w:t xml:space="preserve">) </w:t>
      </w:r>
      <w:r w:rsidR="00E22EA8" w:rsidRPr="00503C32">
        <w:rPr>
          <w:rFonts w:eastAsia="Times New Roman" w:cs="Tahoma"/>
          <w:b/>
          <w:color w:val="auto"/>
          <w:szCs w:val="24"/>
          <w:lang w:eastAsia="es-ES"/>
        </w:rPr>
        <w:t>Cierre de instrucción.</w:t>
      </w:r>
      <w:r w:rsidR="00E22EA8" w:rsidRPr="00503C32">
        <w:rPr>
          <w:rFonts w:eastAsia="Times New Roman" w:cs="Tahoma"/>
          <w:color w:val="auto"/>
          <w:szCs w:val="24"/>
          <w:lang w:eastAsia="es-ES"/>
        </w:rPr>
        <w:t xml:space="preserve"> El</w:t>
      </w:r>
      <w:r w:rsidR="00860771" w:rsidRPr="00503C32">
        <w:rPr>
          <w:rFonts w:eastAsia="Times New Roman" w:cs="Tahoma"/>
          <w:color w:val="auto"/>
          <w:szCs w:val="24"/>
          <w:lang w:eastAsia="es-ES"/>
        </w:rPr>
        <w:t xml:space="preserve"> treinta</w:t>
      </w:r>
      <w:r w:rsidRPr="00503C32">
        <w:rPr>
          <w:rFonts w:eastAsia="Times New Roman" w:cs="Tahoma"/>
          <w:color w:val="auto"/>
          <w:szCs w:val="24"/>
          <w:lang w:eastAsia="es-ES"/>
        </w:rPr>
        <w:t xml:space="preserve"> de septiembre </w:t>
      </w:r>
      <w:r w:rsidR="00BA4A96" w:rsidRPr="00503C32">
        <w:rPr>
          <w:rFonts w:eastAsia="Times New Roman" w:cs="Tahoma"/>
          <w:color w:val="auto"/>
          <w:szCs w:val="24"/>
          <w:lang w:eastAsia="es-ES"/>
        </w:rPr>
        <w:t xml:space="preserve">de dos mil veinticinco, </w:t>
      </w:r>
      <w:r w:rsidR="00E22EA8" w:rsidRPr="00503C32">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503C32">
        <w:rPr>
          <w:color w:val="auto"/>
          <w:lang w:val="es-ES"/>
        </w:rPr>
        <w:t>acto que fue notificado a las partes, mediante el Sistema de Acceso a la Información Mexiquense (SAIMEX), el mismo día.</w:t>
      </w:r>
    </w:p>
    <w:p w14:paraId="5672D092" w14:textId="77777777" w:rsidR="007671A4" w:rsidRPr="00503C32" w:rsidRDefault="007671A4" w:rsidP="005A1DBB">
      <w:pPr>
        <w:spacing w:after="0" w:line="360" w:lineRule="auto"/>
        <w:rPr>
          <w:rFonts w:eastAsia="Times New Roman" w:cs="Tahoma"/>
          <w:color w:val="auto"/>
          <w:szCs w:val="24"/>
          <w:lang w:eastAsia="es-ES"/>
        </w:rPr>
      </w:pPr>
    </w:p>
    <w:p w14:paraId="1C132216" w14:textId="7A4FF25F" w:rsidR="005C690F" w:rsidRPr="00503C32" w:rsidRDefault="007D6307" w:rsidP="005A1DBB">
      <w:pPr>
        <w:spacing w:after="0" w:line="360" w:lineRule="auto"/>
        <w:rPr>
          <w:color w:val="auto"/>
        </w:rPr>
      </w:pPr>
      <w:r w:rsidRPr="00503C32">
        <w:rPr>
          <w:color w:val="auto"/>
        </w:rPr>
        <w:t xml:space="preserve">En razón de que fue debidamente </w:t>
      </w:r>
      <w:r w:rsidR="00CC1F8C" w:rsidRPr="00503C32">
        <w:rPr>
          <w:color w:val="auto"/>
        </w:rPr>
        <w:t>sustanciado</w:t>
      </w:r>
      <w:r w:rsidRPr="00503C32">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503C32" w:rsidRDefault="00674DAF" w:rsidP="005A1DBB">
      <w:pPr>
        <w:spacing w:after="0" w:line="360" w:lineRule="auto"/>
        <w:rPr>
          <w:color w:val="FF0000"/>
        </w:rPr>
      </w:pPr>
    </w:p>
    <w:p w14:paraId="250F6589" w14:textId="3F880C72" w:rsidR="005C690F" w:rsidRPr="00503C32" w:rsidRDefault="00CD6238" w:rsidP="005A1DBB">
      <w:pPr>
        <w:pStyle w:val="Ttulo1"/>
        <w:spacing w:before="0" w:after="0" w:line="360" w:lineRule="auto"/>
        <w:jc w:val="center"/>
        <w:rPr>
          <w:color w:val="auto"/>
          <w:sz w:val="22"/>
          <w:szCs w:val="22"/>
        </w:rPr>
      </w:pPr>
      <w:bookmarkStart w:id="7" w:name="_Toc209091412"/>
      <w:r w:rsidRPr="00503C32">
        <w:rPr>
          <w:color w:val="auto"/>
          <w:sz w:val="22"/>
          <w:szCs w:val="22"/>
        </w:rPr>
        <w:t>C O N S I D E R A N D O S</w:t>
      </w:r>
      <w:bookmarkEnd w:id="7"/>
    </w:p>
    <w:p w14:paraId="5AB6ED71" w14:textId="77777777" w:rsidR="005C690F" w:rsidRPr="00503C32" w:rsidRDefault="005C690F" w:rsidP="005A1DBB">
      <w:pPr>
        <w:spacing w:after="0" w:line="360" w:lineRule="auto"/>
        <w:jc w:val="center"/>
        <w:rPr>
          <w:b/>
          <w:color w:val="auto"/>
        </w:rPr>
      </w:pPr>
    </w:p>
    <w:p w14:paraId="36BFFC7E" w14:textId="2F0F17EA" w:rsidR="005C690F" w:rsidRPr="00503C32" w:rsidRDefault="007D6307" w:rsidP="005A1DBB">
      <w:pPr>
        <w:pStyle w:val="Ttulo2"/>
        <w:spacing w:before="0" w:after="0" w:line="360" w:lineRule="auto"/>
        <w:rPr>
          <w:color w:val="auto"/>
          <w:sz w:val="22"/>
          <w:szCs w:val="22"/>
        </w:rPr>
      </w:pPr>
      <w:bookmarkStart w:id="8" w:name="_Toc209091413"/>
      <w:r w:rsidRPr="00503C32">
        <w:rPr>
          <w:color w:val="auto"/>
          <w:sz w:val="22"/>
          <w:szCs w:val="22"/>
        </w:rPr>
        <w:t xml:space="preserve">PRIMERO. </w:t>
      </w:r>
      <w:r w:rsidR="00CD6238" w:rsidRPr="00503C32">
        <w:rPr>
          <w:color w:val="auto"/>
          <w:sz w:val="22"/>
          <w:szCs w:val="22"/>
        </w:rPr>
        <w:t>Competencia</w:t>
      </w:r>
      <w:bookmarkEnd w:id="8"/>
    </w:p>
    <w:p w14:paraId="34E42005" w14:textId="77777777" w:rsidR="0084143D" w:rsidRPr="00503C32" w:rsidRDefault="0084143D" w:rsidP="005A1DBB">
      <w:pPr>
        <w:spacing w:after="0" w:line="360" w:lineRule="auto"/>
        <w:contextualSpacing/>
        <w:rPr>
          <w:rFonts w:eastAsia="Times New Roman" w:cs="Tahoma"/>
          <w:bCs/>
          <w:color w:val="auto"/>
          <w:lang w:eastAsia="es-ES"/>
        </w:rPr>
      </w:pPr>
      <w:bookmarkStart w:id="9" w:name="_heading=h.30j0zll" w:colFirst="0" w:colLast="0"/>
      <w:bookmarkEnd w:id="9"/>
    </w:p>
    <w:p w14:paraId="7B44FF8F" w14:textId="64A2DF94" w:rsidR="00A576F9" w:rsidRPr="00503C32" w:rsidRDefault="00A576F9" w:rsidP="005A1DBB">
      <w:pPr>
        <w:spacing w:after="0" w:line="360" w:lineRule="auto"/>
        <w:contextualSpacing/>
        <w:rPr>
          <w:rFonts w:eastAsia="Times New Roman" w:cs="Tahoma"/>
          <w:bCs/>
          <w:color w:val="auto"/>
          <w:lang w:eastAsia="es-ES"/>
        </w:rPr>
      </w:pPr>
      <w:r w:rsidRPr="00503C32">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503C32">
        <w:rPr>
          <w:rFonts w:eastAsia="Times New Roman" w:cs="Tahoma"/>
          <w:bCs/>
          <w:color w:val="auto"/>
          <w:lang w:eastAsia="es-ES"/>
        </w:rPr>
        <w:lastRenderedPageBreak/>
        <w:t xml:space="preserve">en los artículos 5°, </w:t>
      </w:r>
      <w:r w:rsidR="00E20267" w:rsidRPr="00503C32">
        <w:rPr>
          <w:rFonts w:eastAsia="Times New Roman" w:cs="Tahoma"/>
          <w:bCs/>
          <w:color w:val="auto"/>
          <w:lang w:eastAsia="es-ES"/>
        </w:rPr>
        <w:t xml:space="preserve">párrafo trigésimo </w:t>
      </w:r>
      <w:r w:rsidR="00847AF7" w:rsidRPr="00503C32">
        <w:rPr>
          <w:rFonts w:eastAsia="Times New Roman" w:cs="Tahoma"/>
          <w:bCs/>
          <w:color w:val="auto"/>
          <w:lang w:eastAsia="es-ES"/>
        </w:rPr>
        <w:t>noveno</w:t>
      </w:r>
      <w:r w:rsidRPr="00503C32">
        <w:rPr>
          <w:rFonts w:eastAsia="Times New Roman" w:cs="Tahoma"/>
          <w:bCs/>
          <w:color w:val="auto"/>
          <w:lang w:eastAsia="es-ES"/>
        </w:rPr>
        <w:t xml:space="preserve">, </w:t>
      </w:r>
      <w:r w:rsidR="00847AF7" w:rsidRPr="00503C32">
        <w:rPr>
          <w:rFonts w:eastAsia="Times New Roman" w:cs="Tahoma"/>
          <w:bCs/>
          <w:color w:val="auto"/>
          <w:lang w:eastAsia="es-ES"/>
        </w:rPr>
        <w:t>cuadragésimo</w:t>
      </w:r>
      <w:r w:rsidRPr="00503C32">
        <w:rPr>
          <w:rFonts w:eastAsia="Times New Roman" w:cs="Tahoma"/>
          <w:bCs/>
          <w:color w:val="auto"/>
          <w:lang w:eastAsia="es-ES"/>
        </w:rPr>
        <w:t xml:space="preserve"> y </w:t>
      </w:r>
      <w:r w:rsidR="00847AF7" w:rsidRPr="00503C32">
        <w:rPr>
          <w:rFonts w:eastAsia="Times New Roman" w:cs="Tahoma"/>
          <w:bCs/>
          <w:color w:val="auto"/>
          <w:lang w:eastAsia="es-ES"/>
        </w:rPr>
        <w:t>cuadragésimo primero</w:t>
      </w:r>
      <w:r w:rsidRPr="00503C32">
        <w:rPr>
          <w:rFonts w:eastAsia="Times New Roman" w:cs="Tahoma"/>
          <w:bCs/>
          <w:color w:val="auto"/>
          <w:lang w:eastAsia="es-ES"/>
        </w:rPr>
        <w:t>, fracciones I, II, III, IV y V de la Constitución Política del Estado Libre y Soberano de México;</w:t>
      </w:r>
    </w:p>
    <w:p w14:paraId="6DB5C24B" w14:textId="0530332A" w:rsidR="00A576F9" w:rsidRPr="00503C32" w:rsidRDefault="00A576F9" w:rsidP="005A1DBB">
      <w:pPr>
        <w:spacing w:after="0" w:line="360" w:lineRule="auto"/>
        <w:contextualSpacing/>
        <w:rPr>
          <w:rFonts w:eastAsia="Times New Roman" w:cs="Tahoma"/>
          <w:bCs/>
          <w:color w:val="auto"/>
          <w:lang w:eastAsia="es-ES"/>
        </w:rPr>
      </w:pPr>
      <w:r w:rsidRPr="00503C32">
        <w:rPr>
          <w:rFonts w:eastAsia="Times New Roman" w:cs="Tahoma"/>
          <w:bCs/>
          <w:color w:val="auto"/>
          <w:lang w:eastAsia="es-ES"/>
        </w:rPr>
        <w:t>1°, 2°, fracciones II y IV; 13, 29</w:t>
      </w:r>
      <w:r w:rsidR="005A1DBB" w:rsidRPr="00503C32">
        <w:rPr>
          <w:rFonts w:eastAsia="Times New Roman" w:cs="Tahoma"/>
          <w:bCs/>
          <w:color w:val="auto"/>
          <w:lang w:eastAsia="es-ES"/>
        </w:rPr>
        <w:t xml:space="preserve">, </w:t>
      </w:r>
      <w:r w:rsidRPr="00503C32">
        <w:rPr>
          <w:rFonts w:eastAsia="Times New Roman" w:cs="Tahoma"/>
          <w:bCs/>
          <w:color w:val="auto"/>
          <w:lang w:eastAsia="es-ES"/>
        </w:rPr>
        <w:t>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03C32" w:rsidRDefault="005C690F" w:rsidP="005A1DBB">
      <w:pPr>
        <w:spacing w:after="0" w:line="360" w:lineRule="auto"/>
        <w:rPr>
          <w:b/>
          <w:color w:val="auto"/>
        </w:rPr>
      </w:pPr>
    </w:p>
    <w:p w14:paraId="46691DD5" w14:textId="25149929" w:rsidR="005C690F" w:rsidRPr="00503C32" w:rsidRDefault="007D6307" w:rsidP="005A1DBB">
      <w:pPr>
        <w:pStyle w:val="Ttulo2"/>
        <w:spacing w:before="0" w:after="0" w:line="360" w:lineRule="auto"/>
        <w:rPr>
          <w:color w:val="auto"/>
          <w:sz w:val="22"/>
          <w:szCs w:val="22"/>
        </w:rPr>
      </w:pPr>
      <w:bookmarkStart w:id="10" w:name="_Toc209091414"/>
      <w:r w:rsidRPr="00503C32">
        <w:rPr>
          <w:color w:val="auto"/>
          <w:sz w:val="22"/>
          <w:szCs w:val="22"/>
        </w:rPr>
        <w:t>SEGUNDO. Causales de</w:t>
      </w:r>
      <w:r w:rsidR="00CD6238" w:rsidRPr="00503C32">
        <w:rPr>
          <w:color w:val="auto"/>
          <w:sz w:val="22"/>
          <w:szCs w:val="22"/>
        </w:rPr>
        <w:t xml:space="preserve"> improcedencia</w:t>
      </w:r>
      <w:bookmarkEnd w:id="10"/>
      <w:r w:rsidR="00CD6238" w:rsidRPr="00503C32">
        <w:rPr>
          <w:color w:val="auto"/>
          <w:sz w:val="22"/>
          <w:szCs w:val="22"/>
        </w:rPr>
        <w:t xml:space="preserve"> </w:t>
      </w:r>
    </w:p>
    <w:p w14:paraId="49AA4CDE" w14:textId="77777777" w:rsidR="005C690F" w:rsidRPr="00503C32" w:rsidRDefault="005C690F" w:rsidP="005A1DBB">
      <w:pPr>
        <w:spacing w:after="0" w:line="360" w:lineRule="auto"/>
        <w:rPr>
          <w:color w:val="auto"/>
        </w:rPr>
      </w:pPr>
    </w:p>
    <w:p w14:paraId="30C9337C" w14:textId="77777777" w:rsidR="005B252D" w:rsidRPr="00503C32" w:rsidRDefault="005B252D" w:rsidP="005A1DBB">
      <w:pPr>
        <w:spacing w:after="0" w:line="360" w:lineRule="auto"/>
        <w:rPr>
          <w:b/>
          <w:color w:val="auto"/>
        </w:rPr>
      </w:pPr>
    </w:p>
    <w:p w14:paraId="6C56CA88" w14:textId="77777777" w:rsidR="005C690F" w:rsidRPr="00503C32" w:rsidRDefault="007D6307" w:rsidP="005A1DBB">
      <w:pPr>
        <w:spacing w:after="0" w:line="360" w:lineRule="auto"/>
        <w:rPr>
          <w:color w:val="auto"/>
        </w:rPr>
      </w:pPr>
      <w:r w:rsidRPr="00503C32">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503C32" w:rsidRDefault="005C690F" w:rsidP="005A1DBB">
      <w:pPr>
        <w:spacing w:after="0" w:line="360" w:lineRule="auto"/>
        <w:rPr>
          <w:color w:val="auto"/>
        </w:rPr>
      </w:pPr>
    </w:p>
    <w:p w14:paraId="3FF1B775" w14:textId="71BDC8A3" w:rsidR="005C690F" w:rsidRPr="00503C32" w:rsidRDefault="007D6307" w:rsidP="005A1DBB">
      <w:pPr>
        <w:spacing w:after="0" w:line="360" w:lineRule="auto"/>
        <w:rPr>
          <w:color w:val="auto"/>
        </w:rPr>
      </w:pPr>
      <w:r w:rsidRPr="00503C32">
        <w:rPr>
          <w:color w:val="auto"/>
        </w:rPr>
        <w:t>En el presente caso, </w:t>
      </w:r>
      <w:r w:rsidRPr="00503C32">
        <w:rPr>
          <w:b/>
          <w:color w:val="auto"/>
        </w:rPr>
        <w:t>no se actualiza ninguna de las causales de improcedencia</w:t>
      </w:r>
      <w:r w:rsidRPr="00503C32">
        <w:rPr>
          <w:color w:val="auto"/>
        </w:rPr>
        <w:t> establecidas en el ordenamiento jurídico previamente señalado, toda vez que: este Instituto no tiene conocimiento de que se encuentre en trámite algún medio de defensa presentado por la</w:t>
      </w:r>
      <w:r w:rsidR="00261B92" w:rsidRPr="00503C32">
        <w:rPr>
          <w:color w:val="auto"/>
        </w:rPr>
        <w:t xml:space="preserve"> persona</w:t>
      </w:r>
      <w:r w:rsidRPr="00503C32">
        <w:rPr>
          <w:color w:val="auto"/>
        </w:rPr>
        <w:t xml:space="preserve"> Recurrente ante otra instancia; no existió prevención alguna; la veracidad de la respuesta no formó parte del agravio; ni se realizó una consulta o ampliación a los alcances del requerimiento informativo.</w:t>
      </w:r>
    </w:p>
    <w:p w14:paraId="2BF1CF5B" w14:textId="057ECB9E" w:rsidR="005C690F" w:rsidRPr="00503C32" w:rsidRDefault="007D6307" w:rsidP="005A1DBB">
      <w:pPr>
        <w:spacing w:after="0" w:line="360" w:lineRule="auto"/>
        <w:rPr>
          <w:color w:val="auto"/>
        </w:rPr>
      </w:pPr>
      <w:r w:rsidRPr="00503C32">
        <w:rPr>
          <w:color w:val="auto"/>
        </w:rPr>
        <w:lastRenderedPageBreak/>
        <w:t>Por lo cual, se actualiza la causal de procedencia del Recurso de Revisión señal</w:t>
      </w:r>
      <w:r w:rsidR="00261DF6" w:rsidRPr="00503C32">
        <w:rPr>
          <w:color w:val="auto"/>
        </w:rPr>
        <w:t>ada en el artículo 179, fracci</w:t>
      </w:r>
      <w:r w:rsidR="00230B8F" w:rsidRPr="00503C32">
        <w:rPr>
          <w:color w:val="auto"/>
        </w:rPr>
        <w:t>ón</w:t>
      </w:r>
      <w:r w:rsidR="00F61906" w:rsidRPr="00503C32">
        <w:rPr>
          <w:color w:val="auto"/>
        </w:rPr>
        <w:t xml:space="preserve"> V</w:t>
      </w:r>
      <w:r w:rsidRPr="00503C32">
        <w:rPr>
          <w:color w:val="auto"/>
        </w:rPr>
        <w:t>, de la Ley en cita, pues la p</w:t>
      </w:r>
      <w:r w:rsidR="00261B92" w:rsidRPr="00503C32">
        <w:rPr>
          <w:color w:val="auto"/>
        </w:rPr>
        <w:t>ersona</w:t>
      </w:r>
      <w:r w:rsidRPr="00503C32">
        <w:rPr>
          <w:color w:val="auto"/>
        </w:rPr>
        <w:t xml:space="preserve"> Recurrente se inconformó </w:t>
      </w:r>
      <w:r w:rsidR="00674DAF" w:rsidRPr="00503C32">
        <w:rPr>
          <w:color w:val="auto"/>
        </w:rPr>
        <w:t xml:space="preserve">de </w:t>
      </w:r>
      <w:r w:rsidR="00404E33" w:rsidRPr="00503C32">
        <w:rPr>
          <w:color w:val="auto"/>
        </w:rPr>
        <w:t xml:space="preserve">la entrega de la información </w:t>
      </w:r>
      <w:r w:rsidR="00F61906" w:rsidRPr="00503C32">
        <w:rPr>
          <w:color w:val="auto"/>
        </w:rPr>
        <w:t>incompleta.</w:t>
      </w:r>
    </w:p>
    <w:p w14:paraId="7B59B025" w14:textId="77777777" w:rsidR="00712ED6" w:rsidRPr="00503C32" w:rsidRDefault="00712ED6" w:rsidP="005A1DBB">
      <w:pPr>
        <w:spacing w:after="0" w:line="360" w:lineRule="auto"/>
        <w:rPr>
          <w:color w:val="auto"/>
        </w:rPr>
      </w:pPr>
    </w:p>
    <w:p w14:paraId="2EA53DB6" w14:textId="4F22479D" w:rsidR="00EB65A9" w:rsidRPr="00503C32" w:rsidRDefault="00B30FEE" w:rsidP="00B30FEE">
      <w:pPr>
        <w:pStyle w:val="Ttulo2"/>
        <w:spacing w:before="0" w:after="0" w:line="360" w:lineRule="auto"/>
        <w:rPr>
          <w:color w:val="auto"/>
          <w:sz w:val="22"/>
          <w:szCs w:val="22"/>
        </w:rPr>
      </w:pPr>
      <w:bookmarkStart w:id="11" w:name="_Toc209091415"/>
      <w:r w:rsidRPr="00503C32">
        <w:rPr>
          <w:color w:val="auto"/>
          <w:sz w:val="22"/>
          <w:szCs w:val="22"/>
        </w:rPr>
        <w:t xml:space="preserve">TERCERO. </w:t>
      </w:r>
      <w:r w:rsidR="00EB65A9" w:rsidRPr="00503C32">
        <w:rPr>
          <w:color w:val="auto"/>
          <w:sz w:val="22"/>
          <w:szCs w:val="22"/>
        </w:rPr>
        <w:t>Causales de sobreseimiento</w:t>
      </w:r>
      <w:bookmarkEnd w:id="11"/>
    </w:p>
    <w:p w14:paraId="143D370D" w14:textId="77777777" w:rsidR="00EB65A9" w:rsidRPr="00503C32" w:rsidRDefault="00EB65A9" w:rsidP="00EB65A9">
      <w:pPr>
        <w:spacing w:after="0" w:line="360" w:lineRule="auto"/>
        <w:rPr>
          <w:rFonts w:eastAsia="Times New Roman" w:cs="Tahoma"/>
          <w:bCs/>
          <w:color w:val="auto"/>
          <w:lang w:eastAsia="es-ES"/>
        </w:rPr>
      </w:pPr>
    </w:p>
    <w:p w14:paraId="45549313" w14:textId="77777777" w:rsidR="00B30FEE" w:rsidRPr="00503C32" w:rsidRDefault="00B30FEE" w:rsidP="00B30FEE">
      <w:pPr>
        <w:spacing w:after="0" w:line="360" w:lineRule="auto"/>
        <w:rPr>
          <w:color w:val="0D0D0D"/>
        </w:rPr>
      </w:pPr>
      <w:r w:rsidRPr="00503C32">
        <w:rPr>
          <w:color w:val="0D0D0D"/>
        </w:rPr>
        <w:t>Por ser de previo y especial pronunciamiento, este Instituto analiza si se actualiza alguna causal de sobreseimiento.</w:t>
      </w:r>
    </w:p>
    <w:p w14:paraId="589B18C4" w14:textId="77777777" w:rsidR="00B30FEE" w:rsidRPr="00503C32" w:rsidRDefault="00B30FEE" w:rsidP="00B30FEE">
      <w:pPr>
        <w:spacing w:after="0" w:line="360" w:lineRule="auto"/>
        <w:rPr>
          <w:color w:val="0D0D0D"/>
        </w:rPr>
      </w:pPr>
    </w:p>
    <w:p w14:paraId="51120160" w14:textId="77777777" w:rsidR="00B30FEE" w:rsidRPr="00503C32" w:rsidRDefault="00B30FEE" w:rsidP="00B30FEE">
      <w:pPr>
        <w:spacing w:after="0" w:line="360" w:lineRule="auto"/>
        <w:rPr>
          <w:rFonts w:eastAsia="Times New Roman" w:cs="Tahoma"/>
          <w:lang w:eastAsia="es-ES"/>
        </w:rPr>
      </w:pPr>
      <w:r w:rsidRPr="00503C32">
        <w:rPr>
          <w:rFonts w:eastAsia="Times New Roman" w:cs="Tahoma"/>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503C32">
        <w:rPr>
          <w:rFonts w:eastAsia="Times New Roman" w:cs="Tahoma"/>
          <w:b/>
          <w:bCs/>
          <w:lang w:eastAsia="es-ES"/>
        </w:rPr>
        <w:t>que no se actualizan los supuestos de sobreseimiento previstos en las fracciones I, II, IV y V</w:t>
      </w:r>
      <w:r w:rsidRPr="00503C32">
        <w:rPr>
          <w:rFonts w:eastAsia="Times New Roman" w:cs="Tahoma"/>
          <w:lang w:eastAsia="es-ES"/>
        </w:rPr>
        <w:t xml:space="preserve">, del artículo en comento, lo anterior, en virtud de que no hay constancias en el expediente en que se actúa, de que la persona Recurrente se haya desistido del recurso, haya fallecido, o bien, se haya actualizado alguna causal de improcedencia. </w:t>
      </w:r>
    </w:p>
    <w:p w14:paraId="3ACBA87A" w14:textId="77777777" w:rsidR="00B30FEE" w:rsidRPr="00503C32" w:rsidRDefault="00B30FEE" w:rsidP="00B30FEE">
      <w:pPr>
        <w:spacing w:after="0" w:line="360" w:lineRule="auto"/>
        <w:rPr>
          <w:rFonts w:eastAsia="Times New Roman" w:cs="Tahoma"/>
          <w:lang w:eastAsia="es-ES"/>
        </w:rPr>
      </w:pPr>
    </w:p>
    <w:p w14:paraId="0D3550DF" w14:textId="32335B3A" w:rsidR="00C2053E" w:rsidRPr="00503C32" w:rsidRDefault="00B30FEE" w:rsidP="005A1DBB">
      <w:pPr>
        <w:spacing w:after="0" w:line="360" w:lineRule="auto"/>
        <w:rPr>
          <w:color w:val="auto"/>
        </w:rPr>
      </w:pPr>
      <w:r w:rsidRPr="00503C32">
        <w:rPr>
          <w:rFonts w:eastAsia="Calibri" w:cs="Tahoma"/>
          <w:szCs w:val="24"/>
        </w:rPr>
        <w:t>No obstante</w:t>
      </w:r>
      <w:r w:rsidRPr="00503C32">
        <w:rPr>
          <w:rFonts w:eastAsia="Calibri" w:cs="Tahoma"/>
          <w:szCs w:val="24"/>
          <w:lang w:val="es-E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503C32">
        <w:rPr>
          <w:rFonts w:cs="Tahoma"/>
        </w:rPr>
        <w:t>requirió</w:t>
      </w:r>
      <w:r w:rsidRPr="00503C32">
        <w:rPr>
          <w:rFonts w:cs="Tahoma"/>
          <w:color w:val="auto"/>
        </w:rPr>
        <w:t>,</w:t>
      </w:r>
      <w:bookmarkStart w:id="12" w:name="_Hlk198120565"/>
      <w:bookmarkStart w:id="13" w:name="_Hlk207111879"/>
      <w:r w:rsidRPr="00503C32">
        <w:rPr>
          <w:color w:val="auto"/>
        </w:rPr>
        <w:t xml:space="preserve"> </w:t>
      </w:r>
      <w:r w:rsidR="00E9094B" w:rsidRPr="00503C32">
        <w:rPr>
          <w:rFonts w:cs="Tahoma"/>
          <w:color w:val="auto"/>
        </w:rPr>
        <w:t xml:space="preserve">en relación </w:t>
      </w:r>
      <w:r w:rsidR="00C50901" w:rsidRPr="00503C32">
        <w:rPr>
          <w:rFonts w:cs="Tahoma"/>
          <w:color w:val="auto"/>
        </w:rPr>
        <w:t>con los programas sociales que se han gestionado por el Ayuntamiento de Jiquipilco, lo siguiente:</w:t>
      </w:r>
    </w:p>
    <w:p w14:paraId="4663056D" w14:textId="77777777" w:rsidR="00A312CE" w:rsidRPr="00503C32" w:rsidRDefault="00A312CE" w:rsidP="005A1DBB">
      <w:pPr>
        <w:spacing w:after="0" w:line="360" w:lineRule="auto"/>
        <w:rPr>
          <w:rFonts w:cs="Tahoma"/>
          <w:color w:val="auto"/>
        </w:rPr>
      </w:pPr>
    </w:p>
    <w:p w14:paraId="253946FF" w14:textId="17998B35" w:rsidR="00C50901" w:rsidRPr="00503C32" w:rsidRDefault="007D33C6" w:rsidP="00A312CE">
      <w:pPr>
        <w:pStyle w:val="Prrafodelista"/>
        <w:numPr>
          <w:ilvl w:val="0"/>
          <w:numId w:val="28"/>
        </w:numPr>
        <w:spacing w:line="360" w:lineRule="auto"/>
        <w:rPr>
          <w:rFonts w:cs="Tahoma"/>
          <w:color w:val="auto"/>
        </w:rPr>
      </w:pPr>
      <w:r w:rsidRPr="00503C32">
        <w:rPr>
          <w:rFonts w:cs="Tahoma"/>
          <w:color w:val="auto"/>
        </w:rPr>
        <w:t>Los</w:t>
      </w:r>
      <w:r w:rsidR="00A312CE" w:rsidRPr="00503C32">
        <w:rPr>
          <w:rFonts w:cs="Tahoma"/>
          <w:color w:val="auto"/>
        </w:rPr>
        <w:t xml:space="preserve"> programas sociales se han gestionado</w:t>
      </w:r>
      <w:r w:rsidRPr="00503C32">
        <w:rPr>
          <w:rFonts w:cs="Tahoma"/>
          <w:color w:val="auto"/>
        </w:rPr>
        <w:t>;</w:t>
      </w:r>
    </w:p>
    <w:p w14:paraId="1591CF46" w14:textId="7AD79D70" w:rsidR="00A312CE" w:rsidRPr="00503C32" w:rsidRDefault="00A312CE" w:rsidP="00A312CE">
      <w:pPr>
        <w:pStyle w:val="Prrafodelista"/>
        <w:numPr>
          <w:ilvl w:val="0"/>
          <w:numId w:val="28"/>
        </w:numPr>
        <w:spacing w:line="360" w:lineRule="auto"/>
        <w:rPr>
          <w:rFonts w:cs="Tahoma"/>
          <w:color w:val="auto"/>
        </w:rPr>
      </w:pPr>
      <w:r w:rsidRPr="00503C32">
        <w:rPr>
          <w:rFonts w:cs="Tahoma"/>
          <w:color w:val="auto"/>
        </w:rPr>
        <w:t xml:space="preserve">Saber de dónde proviene el programa o ante quién se gestiono </w:t>
      </w:r>
    </w:p>
    <w:p w14:paraId="3CBFCE98" w14:textId="4A3A6A0D" w:rsidR="00A312CE" w:rsidRPr="00503C32" w:rsidRDefault="00A312CE" w:rsidP="00A312CE">
      <w:pPr>
        <w:pStyle w:val="Prrafodelista"/>
        <w:numPr>
          <w:ilvl w:val="0"/>
          <w:numId w:val="28"/>
        </w:numPr>
        <w:spacing w:line="360" w:lineRule="auto"/>
        <w:rPr>
          <w:rFonts w:cs="Tahoma"/>
          <w:color w:val="auto"/>
        </w:rPr>
      </w:pPr>
      <w:r w:rsidRPr="00503C32">
        <w:rPr>
          <w:rFonts w:cs="Tahoma"/>
          <w:color w:val="auto"/>
        </w:rPr>
        <w:t>Localidades beneficiadas</w:t>
      </w:r>
    </w:p>
    <w:p w14:paraId="3E033EFA" w14:textId="5D408C8D" w:rsidR="00A312CE" w:rsidRPr="00503C32" w:rsidRDefault="00A312CE" w:rsidP="00A312CE">
      <w:pPr>
        <w:pStyle w:val="Prrafodelista"/>
        <w:numPr>
          <w:ilvl w:val="0"/>
          <w:numId w:val="28"/>
        </w:numPr>
        <w:spacing w:line="360" w:lineRule="auto"/>
        <w:rPr>
          <w:rFonts w:cs="Tahoma"/>
          <w:color w:val="auto"/>
        </w:rPr>
      </w:pPr>
      <w:r w:rsidRPr="00503C32">
        <w:rPr>
          <w:rFonts w:cs="Tahoma"/>
          <w:color w:val="auto"/>
        </w:rPr>
        <w:lastRenderedPageBreak/>
        <w:t>Número de personas beneficiadas por localidad</w:t>
      </w:r>
    </w:p>
    <w:p w14:paraId="105CD4BE" w14:textId="2E9AB839" w:rsidR="00A312CE" w:rsidRPr="00503C32" w:rsidRDefault="00A312CE" w:rsidP="00A312CE">
      <w:pPr>
        <w:pStyle w:val="Prrafodelista"/>
        <w:numPr>
          <w:ilvl w:val="0"/>
          <w:numId w:val="28"/>
        </w:numPr>
        <w:spacing w:line="360" w:lineRule="auto"/>
        <w:rPr>
          <w:rFonts w:cs="Tahoma"/>
          <w:color w:val="auto"/>
        </w:rPr>
      </w:pPr>
      <w:r w:rsidRPr="00503C32">
        <w:rPr>
          <w:rFonts w:cs="Tahoma"/>
          <w:color w:val="auto"/>
        </w:rPr>
        <w:t>Criterios de selección para otorgarlos</w:t>
      </w:r>
    </w:p>
    <w:bookmarkEnd w:id="12"/>
    <w:bookmarkEnd w:id="13"/>
    <w:p w14:paraId="614144F6" w14:textId="34D18A8B" w:rsidR="00850FAD" w:rsidRPr="00503C32" w:rsidRDefault="00850FAD" w:rsidP="005A1DBB">
      <w:pPr>
        <w:spacing w:after="0" w:line="360" w:lineRule="auto"/>
        <w:rPr>
          <w:rFonts w:cs="Tahoma"/>
          <w:color w:val="FF0000"/>
        </w:rPr>
      </w:pPr>
    </w:p>
    <w:p w14:paraId="65BCBA01" w14:textId="376EAA11" w:rsidR="00E2302F" w:rsidRPr="00503C32" w:rsidRDefault="007C7BAF" w:rsidP="005A1DBB">
      <w:pPr>
        <w:spacing w:after="0" w:line="360" w:lineRule="auto"/>
        <w:rPr>
          <w:color w:val="auto"/>
        </w:rPr>
      </w:pPr>
      <w:r w:rsidRPr="00503C32">
        <w:rPr>
          <w:color w:val="auto"/>
        </w:rPr>
        <w:t>En respuesta, el Sujeto Obligado</w:t>
      </w:r>
      <w:r w:rsidR="001F273D" w:rsidRPr="00503C32">
        <w:rPr>
          <w:color w:val="auto"/>
        </w:rPr>
        <w:t xml:space="preserve"> a través de la </w:t>
      </w:r>
      <w:r w:rsidR="00E2302F" w:rsidRPr="00503C32">
        <w:rPr>
          <w:color w:val="auto"/>
        </w:rPr>
        <w:t>Dirección de Desarrollo Social señal</w:t>
      </w:r>
      <w:r w:rsidR="007D33C6" w:rsidRPr="00503C32">
        <w:rPr>
          <w:color w:val="auto"/>
        </w:rPr>
        <w:t>ó</w:t>
      </w:r>
      <w:r w:rsidR="00E2302F" w:rsidRPr="00503C32">
        <w:rPr>
          <w:color w:val="auto"/>
        </w:rPr>
        <w:t xml:space="preserve"> que dicha Dirección ha gestionado programas sociales con diversos proveedores y fundaciones (mejorando vidas creando historias, uniendo comunidades y solmex </w:t>
      </w:r>
      <w:r w:rsidR="007D33C6" w:rsidRPr="00503C32">
        <w:rPr>
          <w:color w:val="auto"/>
        </w:rPr>
        <w:t>S</w:t>
      </w:r>
      <w:r w:rsidR="00E2302F" w:rsidRPr="00503C32">
        <w:rPr>
          <w:color w:val="auto"/>
        </w:rPr>
        <w:t>.</w:t>
      </w:r>
      <w:r w:rsidR="007D33C6" w:rsidRPr="00503C32">
        <w:rPr>
          <w:color w:val="auto"/>
        </w:rPr>
        <w:t>A</w:t>
      </w:r>
      <w:r w:rsidR="00E2302F" w:rsidRPr="00503C32">
        <w:rPr>
          <w:color w:val="auto"/>
        </w:rPr>
        <w:t>. de C.V.), los cuales han impactado en las siguientes comunidades:</w:t>
      </w:r>
    </w:p>
    <w:p w14:paraId="0BD9E1FB" w14:textId="77777777" w:rsidR="00E2302F" w:rsidRPr="00503C32" w:rsidRDefault="00E2302F" w:rsidP="005A1DBB">
      <w:pPr>
        <w:spacing w:after="0" w:line="360" w:lineRule="auto"/>
        <w:rPr>
          <w:color w:val="auto"/>
        </w:rPr>
      </w:pPr>
    </w:p>
    <w:p w14:paraId="48DCCED4" w14:textId="784EE9A8" w:rsidR="00880D4C" w:rsidRPr="00503C32" w:rsidRDefault="00880D4C" w:rsidP="005A1DBB">
      <w:pPr>
        <w:spacing w:after="0" w:line="360" w:lineRule="auto"/>
      </w:pPr>
      <w:r w:rsidRPr="00503C32">
        <w:t xml:space="preserve">San Bartolo Oxtotitlan, Rancho colorado, San Felipe y Santiago, Buenos Aires, Col. Morelos, Loma de Hidalgo, Loma del Astillero, Santa Cruz Tepexpan, San Miguel Yuxtepec, San Francisco el Alto, La Purísima, Loma Hermosa, San Martin, Portezuelos, Ejido de llano Grande, Pie de cerro, Nixini, Emiliano zapata, Ranchería de Mañi, Rancho colorado, San José del sitio, Santa Maria Nativitas, Moxteje, El colector, Santa Isabel ,Manza 1° ,2°, 3°,4° y 5° de Jiquipílco así todas las comunidades pueden adquirir a un precio más bajo que en el mercado, los criterios de la selección para otorgar los </w:t>
      </w:r>
      <w:r w:rsidR="00AE3DE8" w:rsidRPr="00503C32">
        <w:t>pr</w:t>
      </w:r>
      <w:r w:rsidRPr="00503C32">
        <w:t>od</w:t>
      </w:r>
      <w:r w:rsidR="00AE3DE8" w:rsidRPr="00503C32">
        <w:t>uc</w:t>
      </w:r>
      <w:r w:rsidRPr="00503C32">
        <w:t>tos a bajo costo son: mayor de edad, liquid</w:t>
      </w:r>
      <w:r w:rsidR="00AE3DE8" w:rsidRPr="00503C32">
        <w:t xml:space="preserve">ar en su totalidad el producto </w:t>
      </w:r>
      <w:r w:rsidRPr="00503C32">
        <w:t>ser del municipio de Jiquipilco.</w:t>
      </w:r>
    </w:p>
    <w:p w14:paraId="5B2BDFAB" w14:textId="77777777" w:rsidR="00880D4C" w:rsidRPr="00503C32" w:rsidRDefault="00880D4C" w:rsidP="005A1DBB">
      <w:pPr>
        <w:spacing w:after="0" w:line="360" w:lineRule="auto"/>
      </w:pPr>
    </w:p>
    <w:p w14:paraId="3D307C70" w14:textId="1141A9B0" w:rsidR="00880D4C" w:rsidRPr="00503C32" w:rsidRDefault="00AE3DE8" w:rsidP="005A1DBB">
      <w:pPr>
        <w:spacing w:after="0" w:line="360" w:lineRule="auto"/>
      </w:pPr>
      <w:r w:rsidRPr="00503C32">
        <w:t>En cuanto al número de persona beneficiadas señalo que se encontraban material y jurídicamente imposibilitados para proporcionar el número, en razón de que dicha solicitud de información no refieren la periodicidad</w:t>
      </w:r>
      <w:r w:rsidR="007D2221" w:rsidRPr="00503C32">
        <w:t>; por otra parte, señalo que los ciudadanos han sido beneficiados con los siguientes productos:</w:t>
      </w:r>
    </w:p>
    <w:p w14:paraId="1F177F16" w14:textId="77777777" w:rsidR="007D2221" w:rsidRPr="00503C32" w:rsidRDefault="007D2221" w:rsidP="005A1DBB">
      <w:pPr>
        <w:spacing w:after="0" w:line="360" w:lineRule="auto"/>
        <w:rPr>
          <w:color w:val="auto"/>
        </w:rPr>
      </w:pPr>
    </w:p>
    <w:p w14:paraId="3A0996EA" w14:textId="77777777" w:rsidR="002A67AB" w:rsidRPr="00503C32" w:rsidRDefault="002A67AB" w:rsidP="002A67AB">
      <w:pPr>
        <w:pStyle w:val="Prrafodelista"/>
        <w:numPr>
          <w:ilvl w:val="0"/>
          <w:numId w:val="29"/>
        </w:numPr>
        <w:spacing w:line="360" w:lineRule="auto"/>
      </w:pPr>
      <w:r w:rsidRPr="00503C32">
        <w:t xml:space="preserve">Calentadores solares a bajo costo de diferentes capacidades, con la finalidad de reducir el costo del gas y ayudar al medio ambiente. </w:t>
      </w:r>
    </w:p>
    <w:p w14:paraId="1CEF5E0F" w14:textId="77777777" w:rsidR="002A67AB" w:rsidRPr="00503C32" w:rsidRDefault="002A67AB" w:rsidP="002A67AB">
      <w:pPr>
        <w:pStyle w:val="Prrafodelista"/>
        <w:numPr>
          <w:ilvl w:val="0"/>
          <w:numId w:val="29"/>
        </w:numPr>
        <w:spacing w:line="360" w:lineRule="auto"/>
      </w:pPr>
      <w:r w:rsidRPr="00503C32">
        <w:t xml:space="preserve">Tinaco rotoplas 1100 litros tricapa, con la finalidad de tener donde acaparar agua para el servicio de su hogar en beneficio de las familias. </w:t>
      </w:r>
    </w:p>
    <w:p w14:paraId="25F83121" w14:textId="77777777" w:rsidR="002A67AB" w:rsidRPr="00503C32" w:rsidRDefault="002A67AB" w:rsidP="002A67AB">
      <w:pPr>
        <w:pStyle w:val="Prrafodelista"/>
        <w:numPr>
          <w:ilvl w:val="0"/>
          <w:numId w:val="29"/>
        </w:numPr>
        <w:spacing w:line="360" w:lineRule="auto"/>
      </w:pPr>
      <w:r w:rsidRPr="00503C32">
        <w:lastRenderedPageBreak/>
        <w:t xml:space="preserve">Kits de herramientas a bajo costo: (carretilla, pala, azadón, pico, machete, rastrillo, escoba metálica) para realizar actividades agrícolas y de jardinería. </w:t>
      </w:r>
    </w:p>
    <w:p w14:paraId="3D8183FF" w14:textId="77777777" w:rsidR="002A67AB" w:rsidRPr="00503C32" w:rsidRDefault="002A67AB" w:rsidP="002A67AB">
      <w:pPr>
        <w:pStyle w:val="Prrafodelista"/>
        <w:numPr>
          <w:ilvl w:val="0"/>
          <w:numId w:val="29"/>
        </w:numPr>
        <w:spacing w:line="360" w:lineRule="auto"/>
      </w:pPr>
      <w:r w:rsidRPr="00503C32">
        <w:t>Entrega de láminas a bajo costo, para rehabilitar su techo de las viviendas y mejorar su calidad de vida de las familias Jiquipilquenses.</w:t>
      </w:r>
    </w:p>
    <w:p w14:paraId="381F11B9" w14:textId="77777777" w:rsidR="002A67AB" w:rsidRPr="00503C32" w:rsidRDefault="002A67AB" w:rsidP="002A67AB">
      <w:pPr>
        <w:pStyle w:val="Prrafodelista"/>
        <w:numPr>
          <w:ilvl w:val="0"/>
          <w:numId w:val="29"/>
        </w:numPr>
        <w:spacing w:line="360" w:lineRule="auto"/>
      </w:pPr>
      <w:r w:rsidRPr="00503C32">
        <w:t xml:space="preserve">Entrega de juego de baños completo, para brindar una mejor calidad de vida a las familias. </w:t>
      </w:r>
    </w:p>
    <w:p w14:paraId="1AF7BF60" w14:textId="77777777" w:rsidR="002A67AB" w:rsidRPr="00503C32" w:rsidRDefault="002A67AB" w:rsidP="002A67AB">
      <w:pPr>
        <w:pStyle w:val="Prrafodelista"/>
        <w:numPr>
          <w:ilvl w:val="0"/>
          <w:numId w:val="29"/>
        </w:numPr>
        <w:spacing w:line="360" w:lineRule="auto"/>
      </w:pPr>
      <w:r w:rsidRPr="00503C32">
        <w:t xml:space="preserve">Enseres domésticos, (vajillas para servicio de 6 personas, ollas exprés, licuadoras, sartenes) apoyar la economía familiar con utensilios que ocupan en los hogares. </w:t>
      </w:r>
    </w:p>
    <w:p w14:paraId="2D757F32" w14:textId="77777777" w:rsidR="002A67AB" w:rsidRPr="00503C32" w:rsidRDefault="002A67AB" w:rsidP="002A67AB">
      <w:pPr>
        <w:pStyle w:val="Prrafodelista"/>
        <w:numPr>
          <w:ilvl w:val="0"/>
          <w:numId w:val="29"/>
        </w:numPr>
        <w:spacing w:line="360" w:lineRule="auto"/>
      </w:pPr>
      <w:r w:rsidRPr="00503C32">
        <w:t>Entrega de pollos en sus diferentes presentaciones (Postura, Engorda y Doble Propósito) con la finalidad de auto emplearse y el autoconsumo.</w:t>
      </w:r>
    </w:p>
    <w:p w14:paraId="0F9D7948" w14:textId="77777777" w:rsidR="002A67AB" w:rsidRPr="00503C32" w:rsidRDefault="002A67AB" w:rsidP="000370D8">
      <w:pPr>
        <w:pStyle w:val="Prrafodelista"/>
        <w:numPr>
          <w:ilvl w:val="0"/>
          <w:numId w:val="29"/>
        </w:numPr>
        <w:spacing w:line="360" w:lineRule="auto"/>
      </w:pPr>
      <w:r w:rsidRPr="00503C32">
        <w:t xml:space="preserve">Entrega de despensas de fruta y verdura, es una forma de apoyar en los gastos familiares y tener una alimentación nutritiva y balanceada de los hogares. </w:t>
      </w:r>
    </w:p>
    <w:p w14:paraId="773F93FD" w14:textId="77777777" w:rsidR="00B30FEE" w:rsidRPr="00503C32" w:rsidRDefault="00B30FEE" w:rsidP="000370D8">
      <w:pPr>
        <w:spacing w:after="0" w:line="360" w:lineRule="auto"/>
        <w:rPr>
          <w:rFonts w:cs="Tahoma"/>
          <w:color w:val="auto"/>
          <w:lang w:val="es-ES"/>
        </w:rPr>
      </w:pPr>
    </w:p>
    <w:p w14:paraId="2F76456A" w14:textId="3474CFC9" w:rsidR="000370D8" w:rsidRPr="00503C32" w:rsidRDefault="000370D8" w:rsidP="000370D8">
      <w:pPr>
        <w:spacing w:after="0" w:line="360" w:lineRule="auto"/>
        <w:rPr>
          <w:rFonts w:cs="Tahoma"/>
          <w:color w:val="auto"/>
          <w:lang w:val="es-ES"/>
        </w:rPr>
      </w:pPr>
      <w:r w:rsidRPr="00503C32">
        <w:rPr>
          <w:rFonts w:cs="Tahoma"/>
          <w:color w:val="auto"/>
          <w:lang w:val="es-ES"/>
        </w:rPr>
        <w:t>Respecto a los criterios de selección para otorgar los beneficios no hay ningún tipo de limitación para otórgales, en virtud de que estos programas están abiertos a todo los habitantes del municipio de Jiquipilco.</w:t>
      </w:r>
    </w:p>
    <w:p w14:paraId="2F15455A" w14:textId="77777777" w:rsidR="00EC6B9B" w:rsidRPr="00503C32" w:rsidRDefault="00EC6B9B" w:rsidP="000370D8">
      <w:pPr>
        <w:spacing w:after="0" w:line="360" w:lineRule="auto"/>
        <w:rPr>
          <w:color w:val="FF0000"/>
        </w:rPr>
      </w:pPr>
    </w:p>
    <w:p w14:paraId="294CC765" w14:textId="77777777" w:rsidR="00697997" w:rsidRPr="00503C32" w:rsidRDefault="00EC6B9B" w:rsidP="000370D8">
      <w:pPr>
        <w:spacing w:after="0" w:line="360" w:lineRule="auto"/>
        <w:rPr>
          <w:color w:val="FF0000"/>
        </w:rPr>
      </w:pPr>
      <w:r w:rsidRPr="00503C32">
        <w:rPr>
          <w:color w:val="auto"/>
        </w:rPr>
        <w:t>A</w:t>
      </w:r>
      <w:r w:rsidR="00AF2649" w:rsidRPr="00503C32">
        <w:rPr>
          <w:color w:val="auto"/>
        </w:rPr>
        <w:t xml:space="preserve">nte </w:t>
      </w:r>
      <w:r w:rsidR="007C7BAF" w:rsidRPr="00503C32">
        <w:rPr>
          <w:rFonts w:cs="Tahoma"/>
          <w:color w:val="auto"/>
          <w:lang w:val="es-ES"/>
        </w:rPr>
        <w:t>dicha circunstancia, el Particular se inconformó</w:t>
      </w:r>
      <w:r w:rsidR="00644832" w:rsidRPr="00503C32">
        <w:rPr>
          <w:rFonts w:cs="Tahoma"/>
          <w:color w:val="auto"/>
          <w:lang w:val="es-ES"/>
        </w:rPr>
        <w:t xml:space="preserve"> </w:t>
      </w:r>
      <w:r w:rsidR="00966BF0" w:rsidRPr="00503C32">
        <w:rPr>
          <w:rFonts w:cs="Tahoma"/>
          <w:color w:val="auto"/>
          <w:lang w:val="es-ES"/>
        </w:rPr>
        <w:t>de</w:t>
      </w:r>
      <w:r w:rsidR="001260CE" w:rsidRPr="00503C32">
        <w:rPr>
          <w:rFonts w:cs="Tahoma"/>
          <w:color w:val="auto"/>
          <w:lang w:val="es-ES"/>
        </w:rPr>
        <w:t xml:space="preserve"> la entrega de información</w:t>
      </w:r>
      <w:r w:rsidR="00B55291" w:rsidRPr="00503C32">
        <w:rPr>
          <w:rFonts w:cs="Tahoma"/>
          <w:color w:val="auto"/>
          <w:lang w:val="es-ES"/>
        </w:rPr>
        <w:t xml:space="preserve"> </w:t>
      </w:r>
      <w:r w:rsidR="002A67AB" w:rsidRPr="00503C32">
        <w:rPr>
          <w:rFonts w:cs="Tahoma"/>
          <w:color w:val="auto"/>
          <w:lang w:val="es-ES"/>
        </w:rPr>
        <w:t>incompleta al señalar que…</w:t>
      </w:r>
      <w:r w:rsidR="002A67AB" w:rsidRPr="00503C32">
        <w:rPr>
          <w:rFonts w:eastAsia="Times New Roman" w:cs="Arial"/>
          <w:bCs/>
          <w:i/>
          <w:iCs/>
          <w:color w:val="auto"/>
          <w:sz w:val="20"/>
          <w:lang w:eastAsia="es-ES"/>
        </w:rPr>
        <w:t xml:space="preserve"> </w:t>
      </w:r>
      <w:r w:rsidR="002E2CDC" w:rsidRPr="00503C32">
        <w:rPr>
          <w:rFonts w:eastAsia="Times New Roman" w:cs="Arial"/>
          <w:bCs/>
          <w:i/>
          <w:iCs/>
          <w:color w:val="auto"/>
          <w:sz w:val="20"/>
          <w:lang w:eastAsia="es-ES"/>
        </w:rPr>
        <w:t xml:space="preserve">NO SE PROPORCIONA LA TOTALIDAD DE INFORMACIÓN SOLICITADA, CONSISTENTE EN: 1.- NO SE PROPORCIONO DE DONDE PROVIENEN LOS PROGRAMAS, ÚNICAMENTE SE SEÑALO QUE DERIVAN DE DIFERENTE PROVEEDORES Y FUNDACIONES, SIN HACER MENCIÓN DE LOS NOMBRES, POR LO QUE SOLICITO SE BRINDE LA INFORMACIÓN REFERENTE AL ORIGEN DE LOS SIGUIENTES PROGRAMAS: CALENTADORES OLARES A BAJO COSTO TINACO ROTOPLAS 1100 LITROS TRICAPA KIT DE HERRAMIENTAS A BAJO COSTO LAMINAS A BAJO COSTO JUEGOS DE BAÑOS COMPLETOS ENSERES DOMESTICOS ENTREGA DE POLLOS Y ENTREGA DE DESPENSAS DE FRUTA Y VERDURA. 2.- </w:t>
      </w:r>
      <w:r w:rsidR="002E2CDC" w:rsidRPr="00503C32">
        <w:rPr>
          <w:rFonts w:eastAsia="Times New Roman" w:cs="Arial"/>
          <w:bCs/>
          <w:i/>
          <w:iCs/>
          <w:color w:val="auto"/>
          <w:sz w:val="20"/>
          <w:u w:val="single"/>
          <w:lang w:eastAsia="es-ES"/>
        </w:rPr>
        <w:t xml:space="preserve">NO SE MENCIONA EN NÚMERO DE PERSONAS QUE SE BENEFICIARON POR </w:t>
      </w:r>
      <w:r w:rsidR="002E2CDC" w:rsidRPr="00503C32">
        <w:rPr>
          <w:rFonts w:eastAsia="Times New Roman" w:cs="Arial"/>
          <w:bCs/>
          <w:i/>
          <w:iCs/>
          <w:color w:val="auto"/>
          <w:sz w:val="20"/>
          <w:u w:val="single"/>
          <w:lang w:eastAsia="es-ES"/>
        </w:rPr>
        <w:lastRenderedPageBreak/>
        <w:t>CADA LOCALIDAD DE DICHOS APOYOS</w:t>
      </w:r>
      <w:r w:rsidR="002E2CDC" w:rsidRPr="00503C32">
        <w:rPr>
          <w:rFonts w:eastAsia="Times New Roman" w:cs="Arial"/>
          <w:bCs/>
          <w:i/>
          <w:iCs/>
          <w:color w:val="auto"/>
          <w:sz w:val="20"/>
          <w:lang w:eastAsia="es-ES"/>
        </w:rPr>
        <w:t>, MANIFESTANDO QUE EN LA SOLICITUD NO SE MENCIONA LA PERIODICIDAD, SIN EMBARGO, EXISTE UN PRINCIPIO QUE TODA PERSONA RESPONSABLE DEL ÁREA DE TRANSPARENCIA CONOCE Y DEBE CONOCER QUE ES EL CRITERIO 3/19 PERIODO</w:t>
      </w:r>
      <w:r w:rsidR="00503C12" w:rsidRPr="00503C32">
        <w:rPr>
          <w:rFonts w:eastAsia="Times New Roman" w:cs="Arial"/>
          <w:bCs/>
          <w:i/>
          <w:iCs/>
          <w:color w:val="auto"/>
          <w:sz w:val="20"/>
          <w:lang w:eastAsia="es-ES"/>
        </w:rPr>
        <w:t xml:space="preserve"> DE BÚSQUEDA DE LA INFORMACIÓN: …</w:t>
      </w:r>
      <w:r w:rsidR="00644832" w:rsidRPr="00503C32">
        <w:rPr>
          <w:rFonts w:cs="Tahoma"/>
          <w:color w:val="auto"/>
          <w:lang w:val="es-ES"/>
        </w:rPr>
        <w:t>,</w:t>
      </w:r>
      <w:r w:rsidR="007C7BAF" w:rsidRPr="00503C32">
        <w:rPr>
          <w:rFonts w:cs="Tahoma"/>
          <w:color w:val="auto"/>
          <w:lang w:val="es-ES"/>
        </w:rPr>
        <w:t xml:space="preserve"> lo cual </w:t>
      </w:r>
      <w:r w:rsidR="007C7BAF" w:rsidRPr="00503C32">
        <w:rPr>
          <w:rFonts w:eastAsia="Calibri" w:cs="Tahoma"/>
          <w:color w:val="auto"/>
        </w:rPr>
        <w:t xml:space="preserve">actualiza la causal de procedencia prevista en la fracción </w:t>
      </w:r>
      <w:r w:rsidR="00697997" w:rsidRPr="00503C32">
        <w:rPr>
          <w:rFonts w:eastAsia="Calibri" w:cs="Tahoma"/>
          <w:color w:val="auto"/>
        </w:rPr>
        <w:t>V</w:t>
      </w:r>
      <w:r w:rsidR="007C7BAF" w:rsidRPr="00503C32">
        <w:rPr>
          <w:rFonts w:eastAsia="Calibri" w:cs="Tahoma"/>
          <w:color w:val="auto"/>
        </w:rPr>
        <w:t>, del artículo 179 de la Ley de Transparencia y Acceso a la Información Pública del Estado de México y Municipios</w:t>
      </w:r>
      <w:r w:rsidR="007C7BAF" w:rsidRPr="00503C32">
        <w:rPr>
          <w:color w:val="auto"/>
        </w:rPr>
        <w:t>.</w:t>
      </w:r>
      <w:r w:rsidR="007C7BAF" w:rsidRPr="00503C32">
        <w:rPr>
          <w:color w:val="FF0000"/>
        </w:rPr>
        <w:t xml:space="preserve"> </w:t>
      </w:r>
    </w:p>
    <w:p w14:paraId="2DC50229" w14:textId="77777777" w:rsidR="00697997" w:rsidRPr="00503C32" w:rsidRDefault="00697997" w:rsidP="000370D8">
      <w:pPr>
        <w:spacing w:after="0" w:line="360" w:lineRule="auto"/>
        <w:rPr>
          <w:color w:val="FF0000"/>
        </w:rPr>
      </w:pPr>
    </w:p>
    <w:p w14:paraId="4988CFF0" w14:textId="5EA977FA" w:rsidR="0087167A" w:rsidRPr="00503C32" w:rsidRDefault="0087167A" w:rsidP="000370D8">
      <w:pPr>
        <w:spacing w:after="0" w:line="360" w:lineRule="auto"/>
        <w:rPr>
          <w:rFonts w:eastAsia="Times New Roman" w:cs="Times New Roman"/>
          <w:b/>
          <w:bCs/>
          <w:color w:val="222222"/>
        </w:rPr>
      </w:pPr>
      <w:r w:rsidRPr="00503C32">
        <w:rPr>
          <w:rFonts w:eastAsia="Times New Roman" w:cs="Times New Roman"/>
          <w:color w:val="222222"/>
        </w:rPr>
        <w:t>Conforme a lo analizado, se puede advertir que el ahora Recurrente no se inconformó de lo solicitado en relación con </w:t>
      </w:r>
      <w:r w:rsidRPr="00503C32">
        <w:rPr>
          <w:rFonts w:eastAsia="Times New Roman" w:cs="Times New Roman"/>
          <w:b/>
          <w:bCs/>
          <w:color w:val="222222"/>
        </w:rPr>
        <w:t xml:space="preserve">saber que programas sociales se han gestionado, las localidades beneficiadas, los criterios de selección para otorgarlos, así como </w:t>
      </w:r>
      <w:r w:rsidR="00BD4F23" w:rsidRPr="00503C32">
        <w:rPr>
          <w:rFonts w:eastAsia="Times New Roman" w:cs="Times New Roman"/>
          <w:b/>
          <w:bCs/>
          <w:color w:val="222222"/>
        </w:rPr>
        <w:t>del número de personas beneficiadas por programas diversos a los señalados en la respuesta otorgada</w:t>
      </w:r>
      <w:r w:rsidRPr="00503C32">
        <w:rPr>
          <w:rFonts w:eastAsia="Times New Roman" w:cs="Times New Roman"/>
          <w:b/>
          <w:bCs/>
          <w:color w:val="222222"/>
        </w:rPr>
        <w:t>; </w:t>
      </w:r>
      <w:r w:rsidRPr="00503C32">
        <w:rPr>
          <w:rFonts w:eastAsia="Times New Roman" w:cs="Times New Roman"/>
          <w:color w:val="222222"/>
        </w:rPr>
        <w:t>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22AF8430" w14:textId="77777777" w:rsidR="00697997" w:rsidRPr="00503C32" w:rsidRDefault="00697997" w:rsidP="000370D8">
      <w:pPr>
        <w:spacing w:after="0" w:line="360" w:lineRule="auto"/>
        <w:rPr>
          <w:color w:val="FF0000"/>
        </w:rPr>
      </w:pPr>
    </w:p>
    <w:p w14:paraId="2EE509FB" w14:textId="77777777" w:rsidR="000370D8" w:rsidRPr="00503C32" w:rsidRDefault="000370D8" w:rsidP="000370D8">
      <w:pPr>
        <w:spacing w:after="0" w:line="360" w:lineRule="auto"/>
        <w:rPr>
          <w:rFonts w:ascii="Times New Roman" w:eastAsia="Times New Roman" w:hAnsi="Times New Roman" w:cs="Times New Roman"/>
          <w:color w:val="222222"/>
        </w:rPr>
      </w:pPr>
      <w:r w:rsidRPr="00503C32">
        <w:rPr>
          <w:rFonts w:eastAsia="Times New Roman" w:cs="Times New Roman"/>
          <w:color w:val="222222"/>
        </w:rPr>
        <w:t>De la misma manera resulta aplicable el criterio sostenido por el Poder Judicial de la Federación de rubro </w:t>
      </w:r>
      <w:r w:rsidRPr="00503C32">
        <w:rPr>
          <w:rFonts w:eastAsia="Times New Roman" w:cs="Times New Roman"/>
          <w:b/>
          <w:bCs/>
          <w:color w:val="222222"/>
        </w:rPr>
        <w:t>ACTOS CONSENTIDOS TÁCITAMENTE</w:t>
      </w:r>
      <w:r w:rsidRPr="00503C32">
        <w:rPr>
          <w:rFonts w:eastAsia="Times New Roman" w:cs="Times New Roman"/>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3BCBAC0" w14:textId="77777777" w:rsidR="000370D8" w:rsidRPr="00503C32" w:rsidRDefault="000370D8" w:rsidP="000370D8">
      <w:pPr>
        <w:spacing w:after="0" w:line="360" w:lineRule="auto"/>
        <w:rPr>
          <w:rFonts w:ascii="Times New Roman" w:eastAsia="Times New Roman" w:hAnsi="Times New Roman" w:cs="Times New Roman"/>
          <w:color w:val="222222"/>
        </w:rPr>
      </w:pPr>
      <w:r w:rsidRPr="00503C32">
        <w:rPr>
          <w:rFonts w:eastAsia="Times New Roman" w:cs="Times New Roman"/>
          <w:color w:val="222222"/>
        </w:rPr>
        <w:t> </w:t>
      </w:r>
    </w:p>
    <w:p w14:paraId="1A55260D" w14:textId="77777777" w:rsidR="000370D8" w:rsidRPr="00503C32" w:rsidRDefault="000370D8" w:rsidP="000370D8">
      <w:pPr>
        <w:spacing w:after="0" w:line="360" w:lineRule="auto"/>
        <w:rPr>
          <w:rFonts w:ascii="Times New Roman" w:eastAsia="Times New Roman" w:hAnsi="Times New Roman" w:cs="Times New Roman"/>
          <w:color w:val="222222"/>
        </w:rPr>
      </w:pPr>
      <w:r w:rsidRPr="00503C32">
        <w:rPr>
          <w:rFonts w:eastAsia="Times New Roman" w:cs="Times New Roman"/>
          <w:color w:val="222222"/>
        </w:rPr>
        <w:lastRenderedPageBreak/>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503C32">
        <w:rPr>
          <w:rFonts w:eastAsia="Times New Roman" w:cs="Times New Roman"/>
          <w:b/>
          <w:bCs/>
          <w:color w:val="222222"/>
        </w:rPr>
        <w:t>quedaron firmes.</w:t>
      </w:r>
    </w:p>
    <w:p w14:paraId="3907A37B" w14:textId="77777777" w:rsidR="00895D25" w:rsidRPr="00503C32" w:rsidRDefault="00895D25" w:rsidP="000370D8">
      <w:pPr>
        <w:spacing w:after="0" w:line="360" w:lineRule="auto"/>
        <w:rPr>
          <w:color w:val="auto"/>
        </w:rPr>
      </w:pPr>
    </w:p>
    <w:p w14:paraId="32C7AD28" w14:textId="450FFA55" w:rsidR="000370D8" w:rsidRPr="00503C32" w:rsidRDefault="00895D25" w:rsidP="000370D8">
      <w:pPr>
        <w:spacing w:after="0" w:line="360" w:lineRule="auto"/>
        <w:rPr>
          <w:color w:val="auto"/>
        </w:rPr>
      </w:pPr>
      <w:r w:rsidRPr="00503C32">
        <w:rPr>
          <w:color w:val="auto"/>
        </w:rPr>
        <w:t xml:space="preserve">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información entregada por el Sujeto Obligado, para atender lo referente a </w:t>
      </w:r>
      <w:r w:rsidR="000370D8" w:rsidRPr="00503C32">
        <w:rPr>
          <w:rFonts w:eastAsia="Times New Roman" w:cs="Times New Roman"/>
          <w:b/>
          <w:bCs/>
          <w:color w:val="222222"/>
        </w:rPr>
        <w:t xml:space="preserve">saber que programas sociales se han gestionado, las localidades beneficiadas, los criterios de selección para otorgarlos, así como del número de personas beneficiadas por programas diversos a los señalados en la respuesta otorgada; </w:t>
      </w:r>
      <w:r w:rsidR="000370D8" w:rsidRPr="00503C32">
        <w:rPr>
          <w:rFonts w:eastAsia="Times New Roman" w:cs="Times New Roman"/>
          <w:bCs/>
          <w:color w:val="222222"/>
        </w:rPr>
        <w:t>y únicamente se entrará al análisis de las personas beneficiadas con los programas señalados en respuesta y saber de dónde provienen los programas o ante quien se han gestionado dichos programas.</w:t>
      </w:r>
    </w:p>
    <w:p w14:paraId="314AA442" w14:textId="77777777" w:rsidR="000370D8" w:rsidRPr="00503C32" w:rsidRDefault="000370D8" w:rsidP="000370D8">
      <w:pPr>
        <w:spacing w:after="0" w:line="360" w:lineRule="auto"/>
        <w:rPr>
          <w:rFonts w:eastAsia="Times New Roman" w:cs="Times New Roman"/>
          <w:bCs/>
          <w:color w:val="222222"/>
        </w:rPr>
      </w:pPr>
    </w:p>
    <w:p w14:paraId="426EF10A" w14:textId="51A61866" w:rsidR="00697997" w:rsidRPr="00503C32" w:rsidRDefault="000370D8" w:rsidP="000370D8">
      <w:pPr>
        <w:spacing w:after="0" w:line="360" w:lineRule="auto"/>
        <w:rPr>
          <w:rFonts w:eastAsia="Times New Roman" w:cs="Times New Roman"/>
          <w:bCs/>
          <w:color w:val="222222"/>
        </w:rPr>
      </w:pPr>
      <w:r w:rsidRPr="00503C32">
        <w:rPr>
          <w:rFonts w:eastAsia="Times New Roman" w:cs="Times New Roman"/>
          <w:bCs/>
          <w:color w:val="222222"/>
        </w:rPr>
        <w:t xml:space="preserve">Así las cosas, una vez admitido y notificado el Recurso de Revisión a las partes, el Sujeto Obligado señalo que en relación al punto por el que se pretende  saber de dónde provienen los programas o ante quien se han gestionado confirmaba su respuesta, pues desde respuesta se señaló que dichos programas se han gestionado ante </w:t>
      </w:r>
      <w:r w:rsidRPr="00503C32">
        <w:t>te diferentes proveedores y fundaciones (Mejorando vidas, creando historias, uniendo comunidades y Solmex S.A de C.V) productos a bajo costo.</w:t>
      </w:r>
    </w:p>
    <w:p w14:paraId="5AB4ED9D" w14:textId="77777777" w:rsidR="000370D8" w:rsidRPr="00503C32" w:rsidRDefault="000370D8" w:rsidP="000370D8">
      <w:pPr>
        <w:spacing w:after="0" w:line="360" w:lineRule="auto"/>
        <w:rPr>
          <w:rFonts w:eastAsia="Times New Roman" w:cs="Times New Roman"/>
          <w:color w:val="222222"/>
        </w:rPr>
      </w:pPr>
    </w:p>
    <w:p w14:paraId="2B8856B2" w14:textId="203D9EEA" w:rsidR="00860B03" w:rsidRPr="00503C32" w:rsidRDefault="00860B03" w:rsidP="000370D8">
      <w:pPr>
        <w:spacing w:after="0" w:line="360" w:lineRule="auto"/>
        <w:rPr>
          <w:rFonts w:eastAsia="Times New Roman" w:cs="Times New Roman"/>
          <w:color w:val="222222"/>
        </w:rPr>
      </w:pPr>
      <w:r w:rsidRPr="00503C32">
        <w:rPr>
          <w:rFonts w:eastAsia="Times New Roman" w:cs="Times New Roman"/>
          <w:color w:val="222222"/>
        </w:rPr>
        <w:lastRenderedPageBreak/>
        <w:t xml:space="preserve">Ahora bien, en relación con el número de personas beneficiadas en los diversos programas señalados en respuesta </w:t>
      </w:r>
      <w:r w:rsidR="00645B9B" w:rsidRPr="00503C32">
        <w:rPr>
          <w:rFonts w:eastAsia="Times New Roman" w:cs="Times New Roman"/>
          <w:color w:val="222222"/>
        </w:rPr>
        <w:t xml:space="preserve">correspondientes a la administración </w:t>
      </w:r>
      <w:r w:rsidR="005543E7" w:rsidRPr="00503C32">
        <w:rPr>
          <w:rFonts w:eastAsia="Times New Roman" w:cs="Times New Roman"/>
          <w:color w:val="222222"/>
        </w:rPr>
        <w:t xml:space="preserve">dos mil veinticinco, dos mil veintisiete la Dirección de Desarrollo Social, hizo de conocimiento que todo lo gestionado </w:t>
      </w:r>
      <w:r w:rsidR="005543E7" w:rsidRPr="00503C32">
        <w:t>impactado en las siguientes comunidades ha beneficiado a 22 habitantes de la comunidad de San Bartolo Oxtotitlan, 15 habitantes en Rancho colorado, 11 habitantes en San Felipe y Santiago, 17 habitantes en buenos aires, 5 habitantes en Colonia Morelos, 13 habitantes en Loma de Hidalgo, 5 habitantes en Loma del Astillero, 18 habitantes- en Santa Cruz Tepexpan, 20 habitantes en San Miguel Yuxtepc, 25 habitantes en San Francisco el Alto,8 habitantes en La Purísima, 10 habitantes en Loma Hermosa, 15 habitantes en San Martín, 3 habitantes en Portezuelos, 7 habitantes en Ejido de Llano grande, 10 habitantes en Pie de Cerro, 12 habitantes en Nixini, 6 habitantes en Emiliano Zapata, 5 habitantes en Ranchería de Mañi, 3 habitantes en San José del Sitio, 12 habitantes en Santa María Nativitas, 8 habitantes en Moxteje, 15 habitantes en El Colector 7 habitantes en Santa Isabel manzana 1°,2°,3°,4° y 5° de Jiquipilco.</w:t>
      </w:r>
    </w:p>
    <w:p w14:paraId="3521F10A" w14:textId="77777777" w:rsidR="00697997" w:rsidRPr="00503C32" w:rsidRDefault="00697997" w:rsidP="000370D8">
      <w:pPr>
        <w:spacing w:after="0" w:line="360" w:lineRule="auto"/>
        <w:rPr>
          <w:color w:val="FF0000"/>
        </w:rPr>
      </w:pPr>
    </w:p>
    <w:p w14:paraId="3DF0771D" w14:textId="407ED7CF" w:rsidR="001A0475" w:rsidRPr="00503C32" w:rsidRDefault="001A0475" w:rsidP="000370D8">
      <w:pPr>
        <w:spacing w:after="0" w:line="360" w:lineRule="auto"/>
        <w:rPr>
          <w:color w:val="auto"/>
        </w:rPr>
      </w:pPr>
      <w:r w:rsidRPr="00503C32">
        <w:rPr>
          <w:color w:val="auto"/>
        </w:rPr>
        <w:t>Así mismo,  señal</w:t>
      </w:r>
      <w:r w:rsidR="007D33C6" w:rsidRPr="00503C32">
        <w:rPr>
          <w:color w:val="auto"/>
        </w:rPr>
        <w:t>ó</w:t>
      </w:r>
      <w:r w:rsidRPr="00503C32">
        <w:rPr>
          <w:color w:val="auto"/>
        </w:rPr>
        <w:t xml:space="preserve"> que </w:t>
      </w:r>
      <w:r w:rsidR="007D33C6" w:rsidRPr="00503C32">
        <w:rPr>
          <w:color w:val="auto"/>
        </w:rPr>
        <w:t>efectuó</w:t>
      </w:r>
      <w:r w:rsidRPr="00503C32">
        <w:rPr>
          <w:color w:val="auto"/>
        </w:rPr>
        <w:t xml:space="preserve"> la búsqueda exhaustiva y detallada de la información entregada de la administración dos mil veintidós dos mil veinticuatro, con el fin de localizar cualquier registro relacionado con la información que se nos solicita.</w:t>
      </w:r>
    </w:p>
    <w:p w14:paraId="70E505D5" w14:textId="77777777" w:rsidR="001A0475" w:rsidRPr="00503C32" w:rsidRDefault="001A0475" w:rsidP="005A1DBB">
      <w:pPr>
        <w:tabs>
          <w:tab w:val="left" w:pos="4962"/>
        </w:tabs>
        <w:spacing w:after="0" w:line="360" w:lineRule="auto"/>
        <w:rPr>
          <w:color w:val="FF0000"/>
        </w:rPr>
      </w:pPr>
    </w:p>
    <w:p w14:paraId="22C5958E" w14:textId="47F48AF2" w:rsidR="007C7BAF" w:rsidRPr="00503C32" w:rsidRDefault="007C7BAF" w:rsidP="005A1DBB">
      <w:pPr>
        <w:tabs>
          <w:tab w:val="left" w:pos="4962"/>
        </w:tabs>
        <w:spacing w:after="0" w:line="360" w:lineRule="auto"/>
        <w:rPr>
          <w:rFonts w:eastAsia="Calibri" w:cs="Tahoma"/>
          <w:bCs/>
          <w:color w:val="auto"/>
        </w:rPr>
      </w:pPr>
      <w:r w:rsidRPr="00503C32">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503C32">
        <w:rPr>
          <w:rFonts w:eastAsia="Calibri" w:cs="Tahoma"/>
          <w:iCs/>
          <w:color w:val="auto"/>
          <w:lang w:val="es-ES" w:eastAsia="es-ES_tradnl"/>
        </w:rPr>
        <w:t>itud de acceso a la información</w:t>
      </w:r>
      <w:r w:rsidR="00415046" w:rsidRPr="00503C32">
        <w:rPr>
          <w:rFonts w:eastAsia="Calibri" w:cs="Tahoma"/>
          <w:iCs/>
          <w:color w:val="auto"/>
          <w:lang w:val="es-ES" w:eastAsia="es-ES_tradnl"/>
        </w:rPr>
        <w:t>, la respuesta entregada,</w:t>
      </w:r>
      <w:r w:rsidR="00E37EED" w:rsidRPr="00503C32">
        <w:rPr>
          <w:rFonts w:eastAsia="Calibri" w:cs="Tahoma"/>
          <w:iCs/>
          <w:color w:val="auto"/>
          <w:lang w:val="es-ES" w:eastAsia="es-ES_tradnl"/>
        </w:rPr>
        <w:t xml:space="preserve"> </w:t>
      </w:r>
      <w:r w:rsidRPr="00503C32">
        <w:rPr>
          <w:rFonts w:eastAsia="Calibri" w:cs="Tahoma"/>
          <w:iCs/>
          <w:color w:val="auto"/>
          <w:lang w:eastAsia="es-ES_tradnl"/>
        </w:rPr>
        <w:t>el escrito recursal</w:t>
      </w:r>
      <w:r w:rsidR="00415046" w:rsidRPr="00503C32">
        <w:rPr>
          <w:rFonts w:eastAsia="Calibri" w:cs="Tahoma"/>
          <w:iCs/>
          <w:color w:val="auto"/>
          <w:lang w:eastAsia="es-ES_tradnl"/>
        </w:rPr>
        <w:t xml:space="preserve"> y el Informe Justificado</w:t>
      </w:r>
      <w:r w:rsidRPr="00503C32">
        <w:rPr>
          <w:rFonts w:eastAsia="Calibri" w:cs="Tahoma"/>
          <w:iCs/>
          <w:color w:val="auto"/>
          <w:lang w:eastAsia="es-ES_tradnl"/>
        </w:rPr>
        <w:t xml:space="preserve">; </w:t>
      </w:r>
      <w:r w:rsidRPr="00503C32">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2596B212" w14:textId="77777777" w:rsidR="00A56228" w:rsidRPr="00503C32" w:rsidRDefault="00A56228" w:rsidP="005A1DBB">
      <w:pPr>
        <w:spacing w:after="0" w:line="360" w:lineRule="auto"/>
        <w:rPr>
          <w:b/>
          <w:color w:val="auto"/>
        </w:rPr>
      </w:pPr>
    </w:p>
    <w:p w14:paraId="5F490A49" w14:textId="71CC9B98" w:rsidR="007F4407" w:rsidRPr="00503C32" w:rsidRDefault="0064067B" w:rsidP="005A1DBB">
      <w:pPr>
        <w:spacing w:after="0" w:line="360" w:lineRule="auto"/>
        <w:rPr>
          <w:rFonts w:eastAsia="Times New Roman" w:cs="Tahoma"/>
          <w:bCs/>
          <w:iCs/>
          <w:color w:val="auto"/>
          <w:lang w:eastAsia="es-ES"/>
        </w:rPr>
      </w:pPr>
      <w:r w:rsidRPr="00503C32">
        <w:rPr>
          <w:color w:val="auto"/>
        </w:rPr>
        <w:lastRenderedPageBreak/>
        <w:t>Expuestas las posturas de las partes, se procede al análisis de los agravios hechos valer por la persona Recurrente</w:t>
      </w:r>
      <w:r w:rsidR="00731FB9" w:rsidRPr="00503C32">
        <w:rPr>
          <w:color w:val="auto"/>
        </w:rPr>
        <w:t xml:space="preserve">, </w:t>
      </w:r>
      <w:r w:rsidR="007F4407" w:rsidRPr="00503C32">
        <w:rPr>
          <w:rFonts w:eastAsia="Times New Roman" w:cs="Tahoma"/>
          <w:bCs/>
          <w:iCs/>
          <w:color w:val="auto"/>
          <w:lang w:eastAsia="es-ES"/>
        </w:rPr>
        <w:t>por lo que, en principio es necesario contextualizar la solicitud de información.</w:t>
      </w:r>
    </w:p>
    <w:p w14:paraId="2301C48A" w14:textId="77777777" w:rsidR="00A52146" w:rsidRPr="00503C32" w:rsidRDefault="00A52146" w:rsidP="005A1DBB">
      <w:pPr>
        <w:spacing w:after="0" w:line="360" w:lineRule="auto"/>
        <w:rPr>
          <w:rFonts w:eastAsia="Times New Roman" w:cs="Tahoma"/>
          <w:bCs/>
          <w:iCs/>
          <w:color w:val="FF0000"/>
          <w:lang w:eastAsia="es-ES"/>
        </w:rPr>
      </w:pPr>
    </w:p>
    <w:p w14:paraId="7EE574DB" w14:textId="0DC12A1C" w:rsidR="005762DF" w:rsidRPr="00503C32" w:rsidRDefault="00A52146" w:rsidP="005A1DBB">
      <w:pPr>
        <w:spacing w:after="0" w:line="360" w:lineRule="auto"/>
      </w:pPr>
      <w:r w:rsidRPr="00503C32">
        <w:rPr>
          <w:rFonts w:eastAsia="Times New Roman" w:cs="Tahoma"/>
          <w:bCs/>
          <w:iCs/>
          <w:color w:val="auto"/>
          <w:lang w:eastAsia="es-ES"/>
        </w:rPr>
        <w:t xml:space="preserve">En principio, es necesario traer a colación </w:t>
      </w:r>
      <w:r w:rsidR="000A0074" w:rsidRPr="00503C32">
        <w:rPr>
          <w:rFonts w:eastAsia="Times New Roman" w:cs="Tahoma"/>
          <w:bCs/>
          <w:iCs/>
          <w:color w:val="auto"/>
          <w:lang w:eastAsia="es-ES"/>
        </w:rPr>
        <w:t xml:space="preserve">el artículo 24 del Bando Municipal del Ayuntamiento de Jiquipilco dos mil veinticinco, </w:t>
      </w:r>
      <w:r w:rsidR="00F4560C" w:rsidRPr="00503C32">
        <w:rPr>
          <w:rFonts w:eastAsia="Times New Roman" w:cs="Tahoma"/>
          <w:bCs/>
          <w:iCs/>
          <w:color w:val="auto"/>
          <w:lang w:eastAsia="es-ES"/>
        </w:rPr>
        <w:t xml:space="preserve">por medio del cual se establece que la Dirección de Desarrollo Social se encarga de </w:t>
      </w:r>
      <w:r w:rsidR="00F4560C" w:rsidRPr="00503C32">
        <w:rPr>
          <w:u w:val="single"/>
        </w:rPr>
        <w:t>coordinar, promover, ejecutar y evaluar mediante acciones directas o en acuerdo con autoridades federales, estatales o municipales, programas</w:t>
      </w:r>
      <w:r w:rsidR="00F4560C" w:rsidRPr="00503C32">
        <w:t xml:space="preserve"> y proyectos de salud pública, deporte y en general, del bienestar de la sociedad, para el logro de sus fines.</w:t>
      </w:r>
    </w:p>
    <w:p w14:paraId="11D03A4E" w14:textId="77777777" w:rsidR="00D809E4" w:rsidRPr="00503C32" w:rsidRDefault="00D809E4" w:rsidP="005A1DBB">
      <w:pPr>
        <w:spacing w:after="0" w:line="360" w:lineRule="auto"/>
      </w:pPr>
    </w:p>
    <w:p w14:paraId="7C597403" w14:textId="7624B4A7" w:rsidR="00D809E4" w:rsidRPr="00503C32" w:rsidRDefault="00100F94" w:rsidP="005A1DBB">
      <w:pPr>
        <w:spacing w:after="0" w:line="360" w:lineRule="auto"/>
      </w:pPr>
      <w:r w:rsidRPr="00503C32">
        <w:t xml:space="preserve">En esa  misma consecución de ideas, el artículo 243 del Bando en comento señala que dentro de las atribuciones de la Dirección de Desarrollo Social se encuentra el </w:t>
      </w:r>
      <w:r w:rsidR="001C5BA9" w:rsidRPr="00503C32">
        <w:rPr>
          <w:u w:val="single"/>
        </w:rPr>
        <w:t>i</w:t>
      </w:r>
      <w:r w:rsidRPr="00503C32">
        <w:rPr>
          <w:u w:val="single"/>
        </w:rPr>
        <w:t>mplementar los planes y programas</w:t>
      </w:r>
      <w:r w:rsidRPr="00503C32">
        <w:t xml:space="preserve"> para llevar a cabo eventos que fomenten la participación social de los habitantes del Municipio</w:t>
      </w:r>
      <w:r w:rsidR="001C5BA9" w:rsidRPr="00503C32">
        <w:t>.</w:t>
      </w:r>
    </w:p>
    <w:p w14:paraId="7933530A" w14:textId="77777777" w:rsidR="001C5BA9" w:rsidRPr="00503C32" w:rsidRDefault="001C5BA9" w:rsidP="005A1DBB">
      <w:pPr>
        <w:spacing w:after="0" w:line="360" w:lineRule="auto"/>
      </w:pPr>
    </w:p>
    <w:p w14:paraId="21F6E0A7" w14:textId="3F7590F4" w:rsidR="00007DDF" w:rsidRPr="00503C32" w:rsidRDefault="00007DDF" w:rsidP="005A1DBB">
      <w:pPr>
        <w:spacing w:after="0" w:line="360" w:lineRule="auto"/>
        <w:rPr>
          <w:rFonts w:eastAsia="Times New Roman" w:cs="Tahoma"/>
          <w:bCs/>
          <w:iCs/>
          <w:color w:val="FF0000"/>
          <w:lang w:eastAsia="es-ES"/>
        </w:rPr>
      </w:pPr>
      <w:r w:rsidRPr="00503C32">
        <w:t>En ese sentido el Bando Municipal referido establece que la Dirección de Desarrollo Social para el Desarrollo de sus funciones se apoyara de la Subdirección de Desarrollo Social, Coordinación de Atención Sicial, Coordinación de Programas Federales del Bienestar, Coordinación de Programas Estatales del Bienestar, Coordinación del Instituto Municipal de la Juventud y Coordinación de Salud.</w:t>
      </w:r>
    </w:p>
    <w:p w14:paraId="5C64B9C4" w14:textId="77777777" w:rsidR="005762DF" w:rsidRPr="00503C32" w:rsidRDefault="005762DF" w:rsidP="005A1DBB">
      <w:pPr>
        <w:spacing w:after="0" w:line="360" w:lineRule="auto"/>
        <w:rPr>
          <w:rFonts w:eastAsia="Times New Roman" w:cs="Tahoma"/>
          <w:bCs/>
          <w:iCs/>
          <w:color w:val="FF0000"/>
          <w:lang w:eastAsia="es-ES"/>
        </w:rPr>
      </w:pPr>
    </w:p>
    <w:p w14:paraId="1F37765D" w14:textId="178CB708" w:rsidR="005762DF" w:rsidRPr="00503C32" w:rsidRDefault="0091247C" w:rsidP="005A1DBB">
      <w:pPr>
        <w:spacing w:after="0" w:line="360" w:lineRule="auto"/>
      </w:pPr>
      <w:r w:rsidRPr="00503C32">
        <w:t xml:space="preserve">Al respecto, el artículo 244 del Bando señala que la Subdirección de Desarrollo Social se encarga de </w:t>
      </w:r>
      <w:r w:rsidRPr="00503C32">
        <w:rPr>
          <w:u w:val="single"/>
        </w:rPr>
        <w:t>participar y  colaborar en la ejecución de programas sociales,</w:t>
      </w:r>
      <w:r w:rsidRPr="00503C32">
        <w:t xml:space="preserve"> así como coordinar, impulsar y orientar en todas sus actividades de los Departamentos que de ella se deriven con </w:t>
      </w:r>
      <w:r w:rsidRPr="00503C32">
        <w:lastRenderedPageBreak/>
        <w:t>la finalidad de que estos últimos sean la herramienta para reconstruir el tejido social del Municipio de Jiquipilco.</w:t>
      </w:r>
    </w:p>
    <w:p w14:paraId="3B20E983" w14:textId="77777777" w:rsidR="00953FBC" w:rsidRPr="00503C32" w:rsidRDefault="00953FBC" w:rsidP="00953FBC">
      <w:pPr>
        <w:spacing w:after="0" w:line="360" w:lineRule="auto"/>
        <w:rPr>
          <w:rFonts w:eastAsia="Times New Roman" w:cs="Tahoma"/>
          <w:bCs/>
          <w:iCs/>
          <w:color w:val="FF0000"/>
          <w:lang w:eastAsia="es-ES"/>
        </w:rPr>
      </w:pPr>
    </w:p>
    <w:p w14:paraId="5852F44D" w14:textId="06D0FFDA" w:rsidR="00E10256" w:rsidRPr="00503C32" w:rsidRDefault="003D0829" w:rsidP="002F3050">
      <w:pPr>
        <w:spacing w:after="0" w:line="360" w:lineRule="auto"/>
        <w:rPr>
          <w:rFonts w:eastAsia="Calibri" w:cs="Tahoma"/>
          <w:bCs/>
          <w:color w:val="auto"/>
          <w:lang w:eastAsia="en-US"/>
        </w:rPr>
      </w:pPr>
      <w:r w:rsidRPr="00503C32">
        <w:rPr>
          <w:rFonts w:eastAsia="Calibri" w:cs="Tahoma"/>
          <w:bCs/>
          <w:color w:val="auto"/>
          <w:lang w:eastAsia="en-US"/>
        </w:rPr>
        <w:t xml:space="preserve">Conforme a lo anterior, se logra vislumbrar que la pretensión del ahora Recurrente, es obtener </w:t>
      </w:r>
      <w:r w:rsidR="00E10256" w:rsidRPr="00503C32">
        <w:rPr>
          <w:rFonts w:eastAsia="Calibri" w:cs="Tahoma"/>
          <w:bCs/>
          <w:color w:val="auto"/>
          <w:lang w:eastAsia="en-US"/>
        </w:rPr>
        <w:t>en relación con los programas sociales señalados en la respuesta del Sujeto Obligado, lo siguiente:</w:t>
      </w:r>
    </w:p>
    <w:p w14:paraId="2E6B4659" w14:textId="77777777" w:rsidR="00895D25" w:rsidRPr="00503C32" w:rsidRDefault="00895D25" w:rsidP="002F3050">
      <w:pPr>
        <w:spacing w:after="0" w:line="360" w:lineRule="auto"/>
        <w:rPr>
          <w:rFonts w:eastAsia="Calibri" w:cs="Tahoma"/>
          <w:bCs/>
          <w:color w:val="auto"/>
          <w:lang w:eastAsia="en-US"/>
        </w:rPr>
      </w:pPr>
    </w:p>
    <w:p w14:paraId="4DD4A587" w14:textId="2D78AE2B" w:rsidR="00895D25" w:rsidRPr="00503C32" w:rsidRDefault="00895D25" w:rsidP="00895D25">
      <w:pPr>
        <w:pStyle w:val="Prrafodelista"/>
        <w:numPr>
          <w:ilvl w:val="0"/>
          <w:numId w:val="30"/>
        </w:numPr>
        <w:spacing w:line="360" w:lineRule="auto"/>
        <w:rPr>
          <w:rFonts w:cs="Tahoma"/>
          <w:color w:val="auto"/>
        </w:rPr>
      </w:pPr>
      <w:r w:rsidRPr="00503C32">
        <w:rPr>
          <w:rFonts w:cs="Tahoma"/>
          <w:color w:val="auto"/>
        </w:rPr>
        <w:t>Número de personas beneficiadas por localidad</w:t>
      </w:r>
      <w:r w:rsidR="007D33C6" w:rsidRPr="00503C32">
        <w:rPr>
          <w:rFonts w:cs="Tahoma"/>
          <w:color w:val="auto"/>
        </w:rPr>
        <w:t>,y</w:t>
      </w:r>
    </w:p>
    <w:p w14:paraId="1CACCBDE" w14:textId="77777777" w:rsidR="007D33C6" w:rsidRPr="00503C32" w:rsidRDefault="007D33C6" w:rsidP="007D33C6">
      <w:pPr>
        <w:pStyle w:val="Prrafodelista"/>
        <w:numPr>
          <w:ilvl w:val="0"/>
          <w:numId w:val="30"/>
        </w:numPr>
        <w:spacing w:line="360" w:lineRule="auto"/>
        <w:rPr>
          <w:rFonts w:cs="Tahoma"/>
          <w:color w:val="auto"/>
        </w:rPr>
      </w:pPr>
      <w:r w:rsidRPr="00503C32">
        <w:rPr>
          <w:rFonts w:cs="Tahoma"/>
          <w:color w:val="auto"/>
        </w:rPr>
        <w:t xml:space="preserve">Saber de dónde proviene el programa o ante quién se gestiono </w:t>
      </w:r>
    </w:p>
    <w:p w14:paraId="7880A7D7" w14:textId="77777777" w:rsidR="00895D25" w:rsidRPr="00503C32" w:rsidRDefault="00895D25" w:rsidP="00895D25">
      <w:pPr>
        <w:pStyle w:val="Prrafodelista"/>
        <w:spacing w:line="360" w:lineRule="auto"/>
        <w:rPr>
          <w:rFonts w:cs="Tahoma"/>
          <w:color w:val="auto"/>
        </w:rPr>
      </w:pPr>
    </w:p>
    <w:p w14:paraId="5354C4C7" w14:textId="6D4E510B" w:rsidR="004911F2" w:rsidRPr="00503C32" w:rsidRDefault="004911F2" w:rsidP="004911F2">
      <w:pPr>
        <w:spacing w:after="0" w:line="360" w:lineRule="auto"/>
        <w:rPr>
          <w:rFonts w:eastAsia="Times New Roman" w:cs="Tahoma"/>
          <w:bCs/>
          <w:iCs/>
          <w:color w:val="auto"/>
          <w:lang w:eastAsia="es-ES"/>
        </w:rPr>
      </w:pPr>
      <w:r w:rsidRPr="00503C32">
        <w:rPr>
          <w:rFonts w:eastAsia="Times New Roman" w:cs="Tahoma"/>
          <w:bCs/>
          <w:iCs/>
          <w:color w:val="auto"/>
          <w:lang w:eastAsia="es-ES"/>
        </w:rPr>
        <w:t xml:space="preserve">Establecida dicha circunstancia, de las constancias que obran en el expediente electrónico, se advierte que el Sujeto Obligado dio respuesta a través de la </w:t>
      </w:r>
      <w:r w:rsidR="005E0AFA" w:rsidRPr="00503C32">
        <w:rPr>
          <w:rFonts w:eastAsia="Times New Roman" w:cs="Tahoma"/>
          <w:bCs/>
          <w:iCs/>
          <w:color w:val="auto"/>
          <w:lang w:eastAsia="es-ES"/>
        </w:rPr>
        <w:t xml:space="preserve">Dirección de Desarrollo Social; </w:t>
      </w:r>
      <w:r w:rsidRPr="00503C32">
        <w:rPr>
          <w:rFonts w:eastAsia="Times New Roman" w:cs="Tahoma"/>
          <w:bCs/>
          <w:iCs/>
          <w:color w:val="auto"/>
          <w:lang w:eastAsia="es-ES"/>
        </w:rPr>
        <w:t xml:space="preserve">por lo que, es oportuno hacer referencia </w:t>
      </w:r>
      <w:r w:rsidRPr="00503C32">
        <w:rPr>
          <w:rFonts w:eastAsia="Times New Roman" w:cs="Tahoma"/>
          <w:b/>
          <w:iCs/>
          <w:color w:val="auto"/>
          <w:lang w:eastAsia="es-ES"/>
        </w:rPr>
        <w:t>al procedimiento de búsqueda que deben de seguir los Sujetos Obligados para localizar la información</w:t>
      </w:r>
      <w:r w:rsidRPr="00503C32">
        <w:rPr>
          <w:rFonts w:eastAsia="Times New Roman" w:cs="Tahoma"/>
          <w:bCs/>
          <w:iCs/>
          <w:color w:val="auto"/>
          <w:lang w:eastAsia="es-E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60DD796" w14:textId="77777777" w:rsidR="004911F2" w:rsidRPr="00503C32" w:rsidRDefault="004911F2" w:rsidP="004911F2">
      <w:pPr>
        <w:spacing w:after="0" w:line="360" w:lineRule="auto"/>
        <w:rPr>
          <w:rFonts w:eastAsia="Times New Roman" w:cs="Tahoma"/>
          <w:bCs/>
          <w:iCs/>
          <w:color w:val="FF0000"/>
          <w:lang w:eastAsia="es-ES"/>
        </w:rPr>
      </w:pPr>
    </w:p>
    <w:p w14:paraId="33E712A3" w14:textId="77777777" w:rsidR="00ED7239" w:rsidRPr="00503C32" w:rsidRDefault="00BD467D" w:rsidP="005E0AFA">
      <w:pPr>
        <w:spacing w:after="0" w:line="360" w:lineRule="auto"/>
        <w:rPr>
          <w:color w:val="auto"/>
        </w:rPr>
      </w:pPr>
      <w:r w:rsidRPr="00503C32">
        <w:rPr>
          <w:color w:val="auto"/>
        </w:rPr>
        <w:t xml:space="preserve">Conforme a lo anterior, se logra colegir que el Sujeto Obligado cumplió con el procedimiento de búsqueda establecido en el artículo 162 de la Ley de Transparencia y Acceso a la Información Pública del Estado de México y Municipios, al gestionar el requerimiento de información al área competente para conocer sobre </w:t>
      </w:r>
      <w:r w:rsidR="005E0AFA" w:rsidRPr="00503C32">
        <w:rPr>
          <w:color w:val="auto"/>
        </w:rPr>
        <w:t xml:space="preserve">los programas sociales del Ayuntamiento de Jiquipilco. </w:t>
      </w:r>
    </w:p>
    <w:p w14:paraId="46E6573E" w14:textId="77777777" w:rsidR="00ED7239" w:rsidRPr="00503C32" w:rsidRDefault="00ED7239" w:rsidP="005E0AFA">
      <w:pPr>
        <w:spacing w:after="0" w:line="360" w:lineRule="auto"/>
        <w:rPr>
          <w:color w:val="auto"/>
        </w:rPr>
      </w:pPr>
    </w:p>
    <w:p w14:paraId="0DADAE6F" w14:textId="77777777" w:rsidR="00ED7239" w:rsidRPr="00503C32" w:rsidRDefault="00ED7239" w:rsidP="005E0AFA">
      <w:pPr>
        <w:spacing w:after="0" w:line="360" w:lineRule="auto"/>
        <w:rPr>
          <w:color w:val="auto"/>
        </w:rPr>
      </w:pPr>
    </w:p>
    <w:p w14:paraId="4FE7B932" w14:textId="60519A91" w:rsidR="00ED7239" w:rsidRPr="00503C32" w:rsidRDefault="005E0AFA" w:rsidP="00517D9F">
      <w:pPr>
        <w:spacing w:after="0" w:line="360" w:lineRule="auto"/>
      </w:pPr>
      <w:r w:rsidRPr="00503C32">
        <w:rPr>
          <w:color w:val="auto"/>
        </w:rPr>
        <w:t xml:space="preserve">Ahora bien, se procede a analizar lo </w:t>
      </w:r>
      <w:r w:rsidR="00ED7239" w:rsidRPr="00503C32">
        <w:rPr>
          <w:color w:val="auto"/>
        </w:rPr>
        <w:t>entregado en respuesta en relación con el número de personas beneficiadas por localidad</w:t>
      </w:r>
      <w:r w:rsidR="00ED7239" w:rsidRPr="00503C32">
        <w:rPr>
          <w:rFonts w:eastAsia="Calibri" w:cs="Tahoma"/>
          <w:bCs/>
          <w:color w:val="auto"/>
          <w:lang w:eastAsia="en-US"/>
        </w:rPr>
        <w:t xml:space="preserve"> en relación con los programas sociales señalados en la respuesta, al </w:t>
      </w:r>
      <w:r w:rsidR="005760BE" w:rsidRPr="00503C32">
        <w:rPr>
          <w:rFonts w:eastAsia="Times New Roman" w:cs="Tahoma"/>
          <w:iCs/>
          <w:color w:val="auto"/>
          <w:lang w:eastAsia="es-ES"/>
        </w:rPr>
        <w:t>respecto, el Sujeto Obligado en respuesta a través de la Dirección de Desarrollo Social,</w:t>
      </w:r>
      <w:r w:rsidR="00517D9F" w:rsidRPr="00503C32">
        <w:rPr>
          <w:rFonts w:eastAsia="Times New Roman" w:cs="Tahoma"/>
          <w:iCs/>
          <w:color w:val="auto"/>
          <w:lang w:eastAsia="es-ES"/>
        </w:rPr>
        <w:t xml:space="preserve"> refirió que </w:t>
      </w:r>
      <w:r w:rsidR="00ED7239" w:rsidRPr="00503C32">
        <w:t>se encontraban material y jurídicamente imposibilitados para proporcionar el número, en razón de que dicha solicitud de información no refieren la periodicidad.</w:t>
      </w:r>
    </w:p>
    <w:p w14:paraId="35A3A8E8" w14:textId="77777777" w:rsidR="00ED7239" w:rsidRPr="00503C32" w:rsidRDefault="00ED7239" w:rsidP="00517D9F">
      <w:pPr>
        <w:spacing w:after="0" w:line="360" w:lineRule="auto"/>
      </w:pPr>
    </w:p>
    <w:p w14:paraId="2127FB93" w14:textId="4F535950" w:rsidR="00517D9F" w:rsidRPr="00503C32" w:rsidRDefault="00ED7239" w:rsidP="00517D9F">
      <w:pPr>
        <w:spacing w:after="0" w:line="360" w:lineRule="auto"/>
        <w:rPr>
          <w:rFonts w:eastAsia="Times New Roman" w:cs="Tahoma"/>
          <w:iCs/>
          <w:color w:val="auto"/>
          <w:lang w:eastAsia="es-ES"/>
        </w:rPr>
      </w:pPr>
      <w:r w:rsidRPr="00503C32">
        <w:t xml:space="preserve">No obstante durante la sustanciación del Recurso de Revisión señalo que en </w:t>
      </w:r>
      <w:r w:rsidR="00517D9F" w:rsidRPr="00503C32">
        <w:rPr>
          <w:rFonts w:eastAsia="Times New Roman" w:cs="Times New Roman"/>
          <w:color w:val="222222"/>
        </w:rPr>
        <w:t xml:space="preserve">relación con el número de personas beneficiadas en los diversos programas señalados en respuesta correspondientes a la administración dos mil veinticinco, dos mil veintisiete la Dirección de Desarrollo Social, hizo de conocimiento que todo lo gestionado </w:t>
      </w:r>
      <w:r w:rsidR="00517D9F" w:rsidRPr="00503C32">
        <w:t>impactado en las siguientes comunidades ha beneficiado a 22 habitantes de la comunidad de San Bartolo Oxtotitlan, 15 habitantes en Rancho colorado, 11 habitantes en San Felipe y Santiago, 17 habitantes en buenos aires, 5 habitantes en Colonia Morelos, 13 habitantes en Loma de Hidalgo, 5 habitantes en Loma del Astillero, 18 habitantes- en Santa Cruz Tepexpan, 20 habitantes en San Miguel Yuxtepc, 25 habitantes en San Francisco el Alto,8 habitantes en La Purísima, 10 habitantes en Loma Hermosa, 15 habitantes en San Martín, 3 habitantes en Portezuelos, 7 habitantes en Ejido de Llano grande, 10 habitantes en Pie de Cerro, 12 habitantes en Nixini, 6 habitantes en Emiliano Zapata, 5 habitantes en Ranchería de Mañi, 3 habitantes en San José del Sitio, 12 habitantes en Santa María Nativitas, 8 habitantes en Moxteje, 15 habitantes en El Colector 7 habitantes en Santa Isabel manzana 1°,2°,3°,4° y 5° de Jiquipilco.</w:t>
      </w:r>
    </w:p>
    <w:p w14:paraId="10579197" w14:textId="77777777" w:rsidR="00455438" w:rsidRPr="00503C32" w:rsidRDefault="00455438" w:rsidP="005A1DBB">
      <w:pPr>
        <w:spacing w:after="0" w:line="360" w:lineRule="auto"/>
        <w:rPr>
          <w:rFonts w:eastAsia="Times New Roman" w:cs="Tahoma"/>
          <w:iCs/>
          <w:color w:val="FF0000"/>
          <w:lang w:eastAsia="es-ES"/>
        </w:rPr>
      </w:pPr>
    </w:p>
    <w:p w14:paraId="79E48C4F" w14:textId="77777777" w:rsidR="00ED7239" w:rsidRPr="00503C32" w:rsidRDefault="00ED7239" w:rsidP="005A1DBB">
      <w:pPr>
        <w:spacing w:after="0" w:line="360" w:lineRule="auto"/>
        <w:rPr>
          <w:rFonts w:eastAsia="Times New Roman" w:cs="Tahoma"/>
          <w:iCs/>
          <w:color w:val="auto"/>
          <w:lang w:eastAsia="es-ES"/>
        </w:rPr>
      </w:pPr>
    </w:p>
    <w:p w14:paraId="4B962109" w14:textId="7F3DE940" w:rsidR="00ED7239" w:rsidRPr="00503C32" w:rsidRDefault="00ED7239" w:rsidP="005A1DBB">
      <w:pPr>
        <w:spacing w:after="0" w:line="360" w:lineRule="auto"/>
        <w:rPr>
          <w:rFonts w:eastAsia="Times New Roman" w:cs="Tahoma"/>
          <w:iCs/>
          <w:color w:val="auto"/>
          <w:lang w:eastAsia="es-ES"/>
        </w:rPr>
      </w:pPr>
      <w:r w:rsidRPr="00503C32">
        <w:rPr>
          <w:color w:val="000000"/>
        </w:rPr>
        <w:lastRenderedPageBreak/>
        <w:t xml:space="preserve">En consecuencia, se advierte que el Sujeto Obligado mediante informe justificado, proporciono la información solicitada; el </w:t>
      </w:r>
      <w:r w:rsidRPr="00503C32">
        <w:rPr>
          <w:b/>
          <w:color w:val="000000"/>
        </w:rPr>
        <w:t>Sujeto Obligado modificó su respuesta inicial y dejó sin materia el Medio de Impugnación ese punto de la solicitud.</w:t>
      </w:r>
    </w:p>
    <w:p w14:paraId="15B5167A" w14:textId="77777777" w:rsidR="00517D9F" w:rsidRPr="00503C32" w:rsidRDefault="00517D9F" w:rsidP="005A1DBB">
      <w:pPr>
        <w:spacing w:after="0" w:line="360" w:lineRule="auto"/>
        <w:rPr>
          <w:color w:val="auto"/>
        </w:rPr>
      </w:pPr>
    </w:p>
    <w:p w14:paraId="5F2C02C9" w14:textId="4024A43A" w:rsidR="00517D9F" w:rsidRPr="00503C32" w:rsidRDefault="00517D9F" w:rsidP="005A1DBB">
      <w:pPr>
        <w:spacing w:after="0" w:line="360" w:lineRule="auto"/>
      </w:pPr>
      <w:r w:rsidRPr="00503C32">
        <w:rPr>
          <w:color w:val="auto"/>
        </w:rPr>
        <w:t xml:space="preserve">Hecho que se robustece, pues si bien el Particular en su inconformidad señalo que requería la información de un año anterior contado a partir de la solicitud, lo cierto es que de la inconformidad también se desprende que solo se inconformo del número de personas beneficiarias de los programas señalados en la respuesta, los cuales pertenecen únicamente a la administración </w:t>
      </w:r>
      <w:r w:rsidR="007D33C6" w:rsidRPr="00503C32">
        <w:rPr>
          <w:color w:val="auto"/>
        </w:rPr>
        <w:t>2025-2027</w:t>
      </w:r>
      <w:r w:rsidRPr="00503C32">
        <w:rPr>
          <w:color w:val="auto"/>
        </w:rPr>
        <w:t>, ya que como señal</w:t>
      </w:r>
      <w:r w:rsidR="007D33C6" w:rsidRPr="00503C32">
        <w:rPr>
          <w:color w:val="auto"/>
        </w:rPr>
        <w:t>ó</w:t>
      </w:r>
      <w:r w:rsidRPr="00503C32">
        <w:rPr>
          <w:color w:val="auto"/>
        </w:rPr>
        <w:t xml:space="preserve"> el Sujeto Obligado en su informe justificado de la búsqueda en exhaustiva y razonable en la información proporcionada por la administración dos mil veintidós, dos mil veinticuatro, no se localizó ningún </w:t>
      </w:r>
      <w:r w:rsidRPr="00503C32">
        <w:t>dato o registro relacionado con la información solicitada</w:t>
      </w:r>
      <w:r w:rsidR="001242C6" w:rsidRPr="00503C32">
        <w:t>.</w:t>
      </w:r>
    </w:p>
    <w:p w14:paraId="2FEEC9A1" w14:textId="77777777" w:rsidR="00B35890" w:rsidRPr="00503C32" w:rsidRDefault="00B35890" w:rsidP="005A1DBB">
      <w:pPr>
        <w:spacing w:after="0" w:line="360" w:lineRule="auto"/>
      </w:pPr>
    </w:p>
    <w:p w14:paraId="5287D854" w14:textId="77777777" w:rsidR="00B35890" w:rsidRPr="00503C32" w:rsidRDefault="00B35890" w:rsidP="00B35890">
      <w:pPr>
        <w:spacing w:after="0" w:line="360" w:lineRule="auto"/>
        <w:rPr>
          <w:rFonts w:eastAsia="Calibri" w:cs="Tahoma"/>
          <w:bCs/>
          <w:color w:val="auto"/>
          <w:lang w:val="es-ES" w:eastAsia="es-ES_tradnl"/>
        </w:rPr>
      </w:pPr>
      <w:r w:rsidRPr="00503C32">
        <w:rPr>
          <w:rFonts w:eastAsia="Calibri" w:cs="Tahoma"/>
          <w:color w:val="auto"/>
          <w:lang w:eastAsia="es-ES_tradnl"/>
        </w:rPr>
        <w:t>No obstante, por lo que hace a la hipótesis prevista en la fracción IV</w:t>
      </w:r>
      <w:r w:rsidRPr="00503C32">
        <w:rPr>
          <w:rFonts w:eastAsia="Calibri" w:cs="Tahoma"/>
          <w:b/>
          <w:bCs/>
          <w:color w:val="auto"/>
          <w:lang w:eastAsia="es-ES_tradnl"/>
        </w:rPr>
        <w:t>,</w:t>
      </w:r>
      <w:r w:rsidRPr="00503C32">
        <w:rPr>
          <w:rFonts w:eastAsia="Calibri" w:cs="Tahoma"/>
          <w:color w:val="auto"/>
          <w:lang w:eastAsia="es-ES_tradnl"/>
        </w:rPr>
        <w:t xml:space="preserve"> a saber, que, una vez admitido el Recurso de Revisión, aparezca alguna causal de improcedencia en términos de la presente Ley, </w:t>
      </w:r>
      <w:r w:rsidRPr="00503C32">
        <w:rPr>
          <w:rFonts w:eastAsia="Calibri" w:cs="Tahoma"/>
          <w:bCs/>
          <w:color w:val="auto"/>
          <w:lang w:eastAsia="es-ES_tradnl"/>
        </w:rPr>
        <w:t>resulta necesario traer a colación</w:t>
      </w:r>
      <w:r w:rsidRPr="00503C32">
        <w:rPr>
          <w:rFonts w:eastAsia="Calibri" w:cs="Tahoma"/>
          <w:bCs/>
          <w:color w:val="auto"/>
          <w:lang w:val="es-ES" w:eastAsia="es-ES_tradnl"/>
        </w:rPr>
        <w:t xml:space="preserve"> el artículo 191, fracción VII, del ordenamiento jurídico referido, que establecen lo siguiente:</w:t>
      </w:r>
    </w:p>
    <w:p w14:paraId="4082EB0D" w14:textId="77777777" w:rsidR="00B35890" w:rsidRPr="00503C32" w:rsidRDefault="00B35890" w:rsidP="00B35890">
      <w:pPr>
        <w:spacing w:after="0" w:line="360" w:lineRule="auto"/>
        <w:rPr>
          <w:rFonts w:eastAsia="Calibri" w:cs="Tahoma"/>
          <w:bCs/>
          <w:color w:val="auto"/>
          <w:lang w:val="es-ES" w:eastAsia="es-ES_tradnl"/>
        </w:rPr>
      </w:pPr>
    </w:p>
    <w:p w14:paraId="79803812" w14:textId="77777777" w:rsidR="00B35890" w:rsidRPr="00503C32" w:rsidRDefault="00B35890" w:rsidP="00B35890">
      <w:pPr>
        <w:spacing w:after="0" w:line="360" w:lineRule="auto"/>
        <w:ind w:left="567" w:right="567"/>
        <w:rPr>
          <w:rFonts w:eastAsia="Calibri" w:cs="Tahoma"/>
          <w:bCs/>
          <w:i/>
          <w:iCs/>
          <w:color w:val="auto"/>
          <w:sz w:val="20"/>
          <w:szCs w:val="20"/>
          <w:lang w:eastAsia="es-ES_tradnl"/>
        </w:rPr>
      </w:pPr>
      <w:r w:rsidRPr="00503C32">
        <w:rPr>
          <w:rFonts w:eastAsia="Calibri" w:cs="Tahoma"/>
          <w:b/>
          <w:i/>
          <w:iCs/>
          <w:color w:val="auto"/>
          <w:sz w:val="20"/>
          <w:szCs w:val="20"/>
          <w:lang w:val="es-ES" w:eastAsia="es-ES_tradnl"/>
        </w:rPr>
        <w:t>“</w:t>
      </w:r>
      <w:r w:rsidRPr="00503C32">
        <w:rPr>
          <w:rFonts w:eastAsia="Calibri" w:cs="Tahoma"/>
          <w:b/>
          <w:i/>
          <w:iCs/>
          <w:color w:val="auto"/>
          <w:sz w:val="20"/>
          <w:szCs w:val="20"/>
          <w:lang w:eastAsia="es-ES_tradnl"/>
        </w:rPr>
        <w:t>Artículo 191.</w:t>
      </w:r>
      <w:r w:rsidRPr="00503C32">
        <w:rPr>
          <w:rFonts w:eastAsia="Calibri" w:cs="Tahoma"/>
          <w:bCs/>
          <w:i/>
          <w:iCs/>
          <w:color w:val="auto"/>
          <w:sz w:val="20"/>
          <w:szCs w:val="20"/>
          <w:lang w:eastAsia="es-ES_tradnl"/>
        </w:rPr>
        <w:t xml:space="preserve"> El recurso será desechado por improcedente cuando:</w:t>
      </w:r>
    </w:p>
    <w:p w14:paraId="46F40F63" w14:textId="77777777" w:rsidR="00B35890" w:rsidRPr="00503C32" w:rsidRDefault="00B35890" w:rsidP="00B35890">
      <w:pPr>
        <w:spacing w:after="0" w:line="360" w:lineRule="auto"/>
        <w:ind w:left="567" w:right="567"/>
        <w:rPr>
          <w:rFonts w:eastAsia="Calibri" w:cs="Tahoma"/>
          <w:bCs/>
          <w:i/>
          <w:iCs/>
          <w:color w:val="auto"/>
          <w:sz w:val="20"/>
          <w:szCs w:val="20"/>
          <w:lang w:eastAsia="es-ES_tradnl"/>
        </w:rPr>
      </w:pPr>
      <w:r w:rsidRPr="00503C32">
        <w:rPr>
          <w:rFonts w:eastAsia="Calibri" w:cs="Tahoma"/>
          <w:bCs/>
          <w:i/>
          <w:iCs/>
          <w:color w:val="auto"/>
          <w:sz w:val="20"/>
          <w:szCs w:val="20"/>
          <w:lang w:val="es-ES" w:eastAsia="es-ES_tradnl"/>
        </w:rPr>
        <w:t>…</w:t>
      </w:r>
    </w:p>
    <w:p w14:paraId="1BFF24C1" w14:textId="77777777" w:rsidR="00B35890" w:rsidRPr="00503C32" w:rsidRDefault="00B35890" w:rsidP="00B35890">
      <w:pPr>
        <w:spacing w:after="0" w:line="360" w:lineRule="auto"/>
        <w:ind w:left="567" w:right="567"/>
        <w:rPr>
          <w:rFonts w:eastAsia="Calibri" w:cs="Tahoma"/>
          <w:bCs/>
          <w:i/>
          <w:iCs/>
          <w:color w:val="auto"/>
          <w:sz w:val="20"/>
          <w:szCs w:val="20"/>
          <w:lang w:val="es-ES" w:eastAsia="es-ES_tradnl"/>
        </w:rPr>
      </w:pPr>
      <w:r w:rsidRPr="00503C32">
        <w:rPr>
          <w:rFonts w:eastAsia="Calibri" w:cs="Tahoma"/>
          <w:bCs/>
          <w:i/>
          <w:iCs/>
          <w:color w:val="auto"/>
          <w:sz w:val="20"/>
          <w:szCs w:val="20"/>
          <w:lang w:eastAsia="es-ES_tradnl"/>
        </w:rPr>
        <w:t>VII. El recurrente amplíe su solicitud en el recurso de revisión, únicamente respecto de los nuevos contenidos.”</w:t>
      </w:r>
    </w:p>
    <w:p w14:paraId="2631C726" w14:textId="77777777" w:rsidR="00B35890" w:rsidRPr="00503C32" w:rsidRDefault="00B35890" w:rsidP="00B35890">
      <w:pPr>
        <w:spacing w:after="0" w:line="360" w:lineRule="auto"/>
        <w:rPr>
          <w:rFonts w:eastAsia="Calibri" w:cs="Tahoma"/>
          <w:bCs/>
          <w:color w:val="auto"/>
          <w:lang w:val="es-ES" w:eastAsia="es-ES_tradnl"/>
        </w:rPr>
      </w:pPr>
    </w:p>
    <w:p w14:paraId="5EB1B7C6" w14:textId="77777777" w:rsidR="00B35890" w:rsidRPr="00503C32" w:rsidRDefault="00B35890" w:rsidP="00B35890">
      <w:pPr>
        <w:spacing w:after="0" w:line="360" w:lineRule="auto"/>
        <w:rPr>
          <w:rFonts w:eastAsia="Calibri" w:cs="Tahoma"/>
          <w:bCs/>
          <w:color w:val="auto"/>
          <w:lang w:val="es-ES" w:eastAsia="es-ES_tradnl"/>
        </w:rPr>
      </w:pPr>
      <w:r w:rsidRPr="00503C32">
        <w:rPr>
          <w:rFonts w:eastAsia="Calibri" w:cs="Tahoma"/>
          <w:bCs/>
          <w:color w:val="auto"/>
          <w:lang w:val="es-ES" w:eastAsia="es-ES_tradnl"/>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62E3FEE5" w14:textId="77777777" w:rsidR="00B35890" w:rsidRPr="00503C32" w:rsidRDefault="00B35890" w:rsidP="00B35890">
      <w:pPr>
        <w:spacing w:after="0" w:line="360" w:lineRule="auto"/>
        <w:rPr>
          <w:rFonts w:eastAsia="Calibri" w:cs="Tahoma"/>
          <w:bCs/>
          <w:color w:val="auto"/>
          <w:lang w:val="es-ES" w:eastAsia="es-ES_tradnl"/>
        </w:rPr>
      </w:pPr>
    </w:p>
    <w:p w14:paraId="5FB67A78" w14:textId="77777777" w:rsidR="00B35890" w:rsidRPr="00503C32" w:rsidRDefault="00B35890" w:rsidP="00B35890">
      <w:pPr>
        <w:spacing w:after="0" w:line="360" w:lineRule="auto"/>
        <w:rPr>
          <w:rFonts w:eastAsia="Calibri" w:cs="Tahoma"/>
          <w:bCs/>
          <w:color w:val="auto"/>
          <w:lang w:val="es-ES" w:eastAsia="es-ES_tradnl"/>
        </w:rPr>
      </w:pPr>
      <w:r w:rsidRPr="00503C32">
        <w:rPr>
          <w:rFonts w:eastAsia="Calibri" w:cs="Tahoma"/>
          <w:bCs/>
          <w:color w:val="auto"/>
          <w:lang w:val="es-ES" w:eastAsia="es-ES_tradnl"/>
        </w:rPr>
        <w:t>En ese orden de ideas, resulta necesario analizar los requerimientos de información y los medios de impugnación, por lo que, se realiza el siguiente cuadro:</w:t>
      </w:r>
    </w:p>
    <w:p w14:paraId="76854148" w14:textId="77777777" w:rsidR="00B35890" w:rsidRPr="00503C32" w:rsidRDefault="00B35890" w:rsidP="00B35890">
      <w:pPr>
        <w:spacing w:after="0" w:line="360" w:lineRule="auto"/>
        <w:rPr>
          <w:rFonts w:eastAsia="Calibri" w:cs="Tahoma"/>
          <w:bCs/>
          <w:color w:val="auto"/>
          <w:lang w:val="es-ES" w:eastAsia="es-ES_tradnl"/>
        </w:rPr>
      </w:pPr>
    </w:p>
    <w:p w14:paraId="76B9E121" w14:textId="07154ACF" w:rsidR="00B35890" w:rsidRPr="00503C32" w:rsidRDefault="00B35890" w:rsidP="00AF0E75">
      <w:pPr>
        <w:spacing w:line="360" w:lineRule="auto"/>
        <w:rPr>
          <w:rFonts w:cs="Tahoma"/>
          <w:color w:val="auto"/>
        </w:rPr>
      </w:pPr>
      <w:r w:rsidRPr="00503C32">
        <w:rPr>
          <w:rFonts w:eastAsia="Calibri" w:cs="Arial"/>
          <w:bCs/>
          <w:color w:val="000000"/>
          <w:lang w:eastAsia="en-US"/>
        </w:rPr>
        <w:t xml:space="preserve">En ese contexto, de las constancias que obran en el expediente respectivo, se realiza un cuadro comparativo con el punto relacionado con saber  </w:t>
      </w:r>
      <w:r w:rsidRPr="00503C32">
        <w:rPr>
          <w:rFonts w:cs="Tahoma"/>
          <w:color w:val="auto"/>
        </w:rPr>
        <w:t xml:space="preserve">de dónde provienen los programas o ante quién se gestionaron </w:t>
      </w:r>
      <w:r w:rsidR="00AF0E75" w:rsidRPr="00503C32">
        <w:rPr>
          <w:rFonts w:eastAsia="Calibri" w:cs="Arial"/>
          <w:bCs/>
          <w:color w:val="000000"/>
          <w:lang w:eastAsia="en-US"/>
        </w:rPr>
        <w:t>y el Recurso de Revisión</w:t>
      </w:r>
      <w:r w:rsidRPr="00503C32">
        <w:rPr>
          <w:rFonts w:eastAsia="Calibri" w:cs="Arial"/>
          <w:bCs/>
          <w:color w:val="000000"/>
          <w:lang w:eastAsia="en-US"/>
        </w:rPr>
        <w:t>, conforme a lo siguiente:</w:t>
      </w:r>
    </w:p>
    <w:p w14:paraId="66332A61" w14:textId="77777777" w:rsidR="00B35890" w:rsidRPr="00503C32" w:rsidRDefault="00B35890" w:rsidP="00B35890">
      <w:pPr>
        <w:spacing w:after="0" w:line="360" w:lineRule="auto"/>
        <w:rPr>
          <w:rFonts w:eastAsia="Calibri" w:cs="Arial"/>
          <w:bCs/>
          <w:color w:val="000000"/>
          <w:lang w:eastAsia="en-US"/>
        </w:rPr>
      </w:pPr>
    </w:p>
    <w:tbl>
      <w:tblPr>
        <w:tblStyle w:val="Tablaconcuadrcula"/>
        <w:tblW w:w="0" w:type="auto"/>
        <w:tblLook w:val="04A0" w:firstRow="1" w:lastRow="0" w:firstColumn="1" w:lastColumn="0" w:noHBand="0" w:noVBand="1"/>
      </w:tblPr>
      <w:tblGrid>
        <w:gridCol w:w="4501"/>
        <w:gridCol w:w="4381"/>
      </w:tblGrid>
      <w:tr w:rsidR="00B86D48" w:rsidRPr="00503C32" w14:paraId="09E09CCD" w14:textId="77777777" w:rsidTr="00B86D48">
        <w:trPr>
          <w:trHeight w:val="582"/>
        </w:trPr>
        <w:tc>
          <w:tcPr>
            <w:tcW w:w="4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116BEB" w14:textId="77777777" w:rsidR="00B86D48" w:rsidRPr="00503C32" w:rsidRDefault="00B86D48" w:rsidP="00F70426">
            <w:pPr>
              <w:spacing w:line="360" w:lineRule="auto"/>
              <w:jc w:val="center"/>
              <w:rPr>
                <w:rFonts w:cs="Arial"/>
                <w:b/>
                <w:color w:val="000000"/>
                <w:sz w:val="20"/>
                <w:szCs w:val="20"/>
              </w:rPr>
            </w:pPr>
            <w:r w:rsidRPr="00503C32">
              <w:rPr>
                <w:rFonts w:cs="Arial"/>
                <w:b/>
                <w:color w:val="000000"/>
                <w:sz w:val="20"/>
                <w:szCs w:val="20"/>
              </w:rPr>
              <w:t xml:space="preserve">Solicitud de Información </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5C91A" w14:textId="77777777" w:rsidR="00B86D48" w:rsidRPr="00503C32" w:rsidRDefault="00B86D48" w:rsidP="00F70426">
            <w:pPr>
              <w:spacing w:line="360" w:lineRule="auto"/>
              <w:jc w:val="center"/>
              <w:rPr>
                <w:rFonts w:cs="Arial"/>
                <w:b/>
                <w:color w:val="000000"/>
                <w:sz w:val="20"/>
                <w:szCs w:val="20"/>
              </w:rPr>
            </w:pPr>
            <w:r w:rsidRPr="00503C32">
              <w:rPr>
                <w:rFonts w:cs="Arial"/>
                <w:b/>
                <w:color w:val="000000"/>
                <w:sz w:val="20"/>
                <w:szCs w:val="20"/>
              </w:rPr>
              <w:t>Recurso de Revisión</w:t>
            </w:r>
          </w:p>
        </w:tc>
      </w:tr>
      <w:tr w:rsidR="00B86D48" w:rsidRPr="00503C32" w14:paraId="005291D7" w14:textId="77777777" w:rsidTr="00B86D48">
        <w:trPr>
          <w:trHeight w:val="1088"/>
        </w:trPr>
        <w:tc>
          <w:tcPr>
            <w:tcW w:w="4501" w:type="dxa"/>
            <w:tcBorders>
              <w:top w:val="single" w:sz="4" w:space="0" w:color="auto"/>
              <w:left w:val="single" w:sz="4" w:space="0" w:color="auto"/>
              <w:bottom w:val="single" w:sz="4" w:space="0" w:color="auto"/>
              <w:right w:val="single" w:sz="4" w:space="0" w:color="auto"/>
            </w:tcBorders>
            <w:hideMark/>
          </w:tcPr>
          <w:p w14:paraId="64BB92CF" w14:textId="6DC20700" w:rsidR="00B86D48" w:rsidRPr="00503C32" w:rsidRDefault="00B86D48" w:rsidP="00B86D48">
            <w:pPr>
              <w:spacing w:after="160" w:line="360" w:lineRule="auto"/>
              <w:rPr>
                <w:rFonts w:cs="Arial"/>
                <w:bCs/>
                <w:i/>
                <w:color w:val="000000"/>
                <w:sz w:val="20"/>
                <w:szCs w:val="20"/>
              </w:rPr>
            </w:pPr>
            <w:r w:rsidRPr="00503C32">
              <w:rPr>
                <w:rFonts w:cs="Tahoma"/>
                <w:i/>
                <w:color w:val="auto"/>
                <w:sz w:val="20"/>
                <w:szCs w:val="20"/>
              </w:rPr>
              <w:t xml:space="preserve">“Enuncie todos los programas sociales que se han gestionado y que han llegado al Ayuntamiento de Jiquipilco, haciendo mención </w:t>
            </w:r>
            <w:r w:rsidRPr="00503C32">
              <w:rPr>
                <w:rFonts w:cs="Tahoma"/>
                <w:i/>
                <w:color w:val="auto"/>
                <w:sz w:val="20"/>
                <w:szCs w:val="20"/>
                <w:u w:val="single"/>
              </w:rPr>
              <w:t>de donde proviene el programa o ante quien se gestionó,</w:t>
            </w:r>
            <w:r w:rsidRPr="00503C32">
              <w:rPr>
                <w:rFonts w:cs="Tahoma"/>
                <w:i/>
                <w:color w:val="auto"/>
                <w:sz w:val="20"/>
                <w:szCs w:val="20"/>
              </w:rPr>
              <w:t xml:space="preserve"> que localidades han sido beneficiadas con estos apoyos y el numero de personas que se beneficiaron por cada localidad y cuales son los criterios de selección para otorgarlos.” (Sic)</w:t>
            </w:r>
          </w:p>
        </w:tc>
        <w:tc>
          <w:tcPr>
            <w:tcW w:w="4381" w:type="dxa"/>
            <w:tcBorders>
              <w:top w:val="single" w:sz="4" w:space="0" w:color="auto"/>
              <w:left w:val="single" w:sz="4" w:space="0" w:color="auto"/>
              <w:right w:val="single" w:sz="4" w:space="0" w:color="auto"/>
            </w:tcBorders>
            <w:vAlign w:val="center"/>
            <w:hideMark/>
          </w:tcPr>
          <w:p w14:paraId="0AFBFE2C" w14:textId="01099885" w:rsidR="00B86D48" w:rsidRPr="00503C32" w:rsidRDefault="00B86D48" w:rsidP="00B86D48">
            <w:pPr>
              <w:spacing w:after="160" w:line="360" w:lineRule="auto"/>
              <w:rPr>
                <w:rFonts w:cs="Arial"/>
                <w:bCs/>
                <w:color w:val="000000"/>
                <w:sz w:val="20"/>
                <w:szCs w:val="20"/>
              </w:rPr>
            </w:pPr>
            <w:r w:rsidRPr="00503C32">
              <w:rPr>
                <w:rFonts w:cs="Tahoma"/>
                <w:i/>
                <w:color w:val="auto"/>
                <w:sz w:val="20"/>
                <w:szCs w:val="20"/>
              </w:rPr>
              <w:t xml:space="preserve">“…1.-NO SE PROPORCIONO DE DONDE PROVIENEN LOS PROGRAMAS, ÚNICAMENTE SE SEÑALO QUE DERIVAN DE DIFERENTE PROVEEDORES Y FUNDACIONES, </w:t>
            </w:r>
            <w:r w:rsidRPr="00503C32">
              <w:rPr>
                <w:rFonts w:cs="Tahoma"/>
                <w:i/>
                <w:color w:val="auto"/>
                <w:sz w:val="20"/>
                <w:szCs w:val="20"/>
                <w:u w:val="single"/>
              </w:rPr>
              <w:t>SIN HACER MENCIÓN DE LOS NOMBRES,</w:t>
            </w:r>
            <w:r w:rsidRPr="00503C32">
              <w:rPr>
                <w:rFonts w:cs="Tahoma"/>
                <w:i/>
                <w:color w:val="auto"/>
                <w:sz w:val="20"/>
                <w:szCs w:val="20"/>
              </w:rPr>
              <w:t xml:space="preserve"> POR LO QUE SOLICITO SE BRINDE LA INFORMACIÓN REFERENTE AL ORIGEN DE LOS SIGUIENTES PROGRAMAS: CALENTADORES OLARES A BAJO COSTO TINACO ROTOPLAS 1100 LITROS TRICAPA KIT DE HERRAMIENTAS A BAJO COSTO LAMINAS A BAJO COSTO JUEGOS DE BAÑOS COMPLETOS ENSERES DOMESTICOS ENTREGA DE POLLOS Y ENTREGA DE DESPENSAS DE FRUTA Y VERDURA…” (Sic)</w:t>
            </w:r>
          </w:p>
        </w:tc>
      </w:tr>
    </w:tbl>
    <w:p w14:paraId="53EDAEAB" w14:textId="77777777" w:rsidR="00B35890" w:rsidRPr="00503C32" w:rsidRDefault="00B35890" w:rsidP="00B35890">
      <w:pPr>
        <w:spacing w:after="0" w:line="360" w:lineRule="auto"/>
        <w:rPr>
          <w:rFonts w:eastAsia="Calibri" w:cs="Arial"/>
          <w:bCs/>
          <w:color w:val="000000"/>
          <w:lang w:eastAsia="en-US"/>
        </w:rPr>
      </w:pPr>
    </w:p>
    <w:p w14:paraId="6052B162" w14:textId="77777777" w:rsidR="00B35890" w:rsidRPr="00503C32" w:rsidRDefault="00B35890" w:rsidP="00B35890">
      <w:pPr>
        <w:spacing w:after="0" w:line="360" w:lineRule="auto"/>
        <w:rPr>
          <w:rFonts w:eastAsia="Calibri" w:cs="Arial"/>
          <w:bCs/>
          <w:color w:val="000000"/>
          <w:lang w:eastAsia="en-US"/>
        </w:rPr>
      </w:pPr>
    </w:p>
    <w:p w14:paraId="5293847E" w14:textId="77777777" w:rsidR="00B86D48" w:rsidRPr="00503C32" w:rsidRDefault="00B86D48" w:rsidP="00B86D48">
      <w:pPr>
        <w:spacing w:after="0" w:line="360" w:lineRule="auto"/>
        <w:rPr>
          <w:rFonts w:eastAsia="Calibri" w:cs="Arial"/>
          <w:bCs/>
          <w:color w:val="000000"/>
          <w:lang w:eastAsia="en-US"/>
        </w:rPr>
      </w:pPr>
      <w:r w:rsidRPr="00503C32">
        <w:rPr>
          <w:rFonts w:eastAsia="Calibri" w:cs="Arial"/>
          <w:bCs/>
          <w:color w:val="000000"/>
          <w:lang w:eastAsia="en-US"/>
        </w:rPr>
        <w:lastRenderedPageBreak/>
        <w:t>En ese sentido, del contraste entre el planteamiento formulado en la solicitud de información y de las manifestaciones vertidas por el ahora Recurrente, a través de su escrito recursal,</w:t>
      </w:r>
      <w:r w:rsidRPr="00503C32">
        <w:rPr>
          <w:rFonts w:eastAsia="Calibri" w:cs="Arial"/>
          <w:b/>
          <w:bCs/>
          <w:color w:val="000000"/>
          <w:lang w:eastAsia="en-US"/>
        </w:rPr>
        <w:t xml:space="preserve"> </w:t>
      </w:r>
      <w:r w:rsidRPr="00503C32">
        <w:rPr>
          <w:rFonts w:eastAsia="Calibri" w:cs="Arial"/>
          <w:bCs/>
          <w:color w:val="000000"/>
          <w:lang w:eastAsia="en-US"/>
        </w:rPr>
        <w:t>se advierte que amplió el requerimiento inicial, por las siguientes consideraciones:</w:t>
      </w:r>
    </w:p>
    <w:p w14:paraId="5F6BDF95" w14:textId="77777777" w:rsidR="00B35890" w:rsidRPr="00503C32" w:rsidRDefault="00B35890" w:rsidP="00B35890">
      <w:pPr>
        <w:spacing w:after="0" w:line="360" w:lineRule="auto"/>
      </w:pPr>
    </w:p>
    <w:p w14:paraId="004EC951" w14:textId="12895D41" w:rsidR="00B86D48" w:rsidRPr="00503C32" w:rsidRDefault="00B86D48" w:rsidP="00B35890">
      <w:pPr>
        <w:spacing w:after="0" w:line="360" w:lineRule="auto"/>
      </w:pPr>
      <w:r w:rsidRPr="00503C32">
        <w:t xml:space="preserve">En el requerimiento de información solo se solicitó saber de dónde provienen los programas </w:t>
      </w:r>
      <w:r w:rsidRPr="00503C32">
        <w:rPr>
          <w:b/>
        </w:rPr>
        <w:t xml:space="preserve">o </w:t>
      </w:r>
      <w:r w:rsidRPr="00503C32">
        <w:t>ante quien se gestionaron de manera genérica y a través de la presentación del Recurso de Revisión se pretende obtener el nombre de cada uno de los proveedores y/o fundación ante los cuales se gestionó cada uno de los programas.</w:t>
      </w:r>
    </w:p>
    <w:p w14:paraId="3ACB531E" w14:textId="77777777" w:rsidR="00B86D48" w:rsidRPr="00503C32" w:rsidRDefault="00B86D48" w:rsidP="00B35890">
      <w:pPr>
        <w:spacing w:after="0" w:line="360" w:lineRule="auto"/>
      </w:pPr>
    </w:p>
    <w:p w14:paraId="6DEE69F6" w14:textId="77777777" w:rsidR="00B86D48" w:rsidRPr="00503C32" w:rsidRDefault="00B86D48" w:rsidP="00B86D48">
      <w:pPr>
        <w:spacing w:after="0" w:line="360" w:lineRule="auto"/>
        <w:rPr>
          <w:rFonts w:eastAsia="Times New Roman" w:cs="Tahoma"/>
          <w:b/>
          <w:color w:val="auto"/>
          <w:lang w:val="es-ES" w:eastAsia="es-ES"/>
        </w:rPr>
      </w:pPr>
      <w:r w:rsidRPr="00503C32">
        <w:rPr>
          <w:rFonts w:eastAsia="Times New Roman" w:cs="Tahoma"/>
          <w:color w:val="auto"/>
          <w:lang w:val="es-ES" w:eastAsia="es-ES"/>
        </w:rPr>
        <w:t>Por tal circunstancia, dichas situaciones no puede constituir materia de estudio de los presentes Recursos de Revisión, debido a que la solicitud de información debe ser apreciada en los términos en que fue planteada originalmente ante el Sujeto Obligado,</w:t>
      </w:r>
      <w:r w:rsidRPr="00503C32">
        <w:rPr>
          <w:rFonts w:eastAsia="Times New Roman" w:cs="Tahoma"/>
          <w:b/>
          <w:color w:val="auto"/>
          <w:lang w:val="es-ES" w:eastAsia="es-ES"/>
        </w:rPr>
        <w:t xml:space="preserve"> sin variar en el fondo la controversia, ni constituir un nuevo requerimiento informativo. </w:t>
      </w:r>
    </w:p>
    <w:p w14:paraId="6E640258" w14:textId="77777777" w:rsidR="00B86D48" w:rsidRPr="00503C32" w:rsidRDefault="00B86D48" w:rsidP="00B86D48">
      <w:pPr>
        <w:spacing w:after="0" w:line="360" w:lineRule="auto"/>
        <w:rPr>
          <w:rFonts w:eastAsia="Times New Roman" w:cs="Tahoma"/>
          <w:b/>
          <w:color w:val="auto"/>
          <w:lang w:val="es-ES" w:eastAsia="es-ES"/>
        </w:rPr>
      </w:pPr>
    </w:p>
    <w:p w14:paraId="0DBACD1A" w14:textId="77777777" w:rsidR="00B86D48" w:rsidRPr="00503C32" w:rsidRDefault="00B86D48" w:rsidP="00B86D48">
      <w:pPr>
        <w:spacing w:after="0" w:line="360" w:lineRule="auto"/>
        <w:rPr>
          <w:rFonts w:eastAsia="Times New Roman" w:cs="Times New Roman"/>
          <w:i/>
          <w:color w:val="auto"/>
          <w:sz w:val="20"/>
          <w:szCs w:val="20"/>
        </w:rPr>
      </w:pPr>
      <w:r w:rsidRPr="00503C32">
        <w:rPr>
          <w:rFonts w:eastAsia="Times New Roman" w:cs="Times New Roman"/>
          <w:color w:val="auto"/>
        </w:rPr>
        <w:t xml:space="preserve">Al respecto, resulta pertinente traer a colación el </w:t>
      </w:r>
      <w:r w:rsidRPr="00503C32">
        <w:rPr>
          <w:rFonts w:eastAsia="Calibri" w:cs="Tahoma"/>
          <w:bCs/>
          <w:color w:val="000000"/>
          <w:lang w:val="es-ES" w:eastAsia="en-US"/>
        </w:rPr>
        <w:t xml:space="preserve">Criterio de Interpretación, de la Segunda Época, con clave de control </w:t>
      </w:r>
      <w:r w:rsidRPr="00503C32">
        <w:rPr>
          <w:rFonts w:eastAsia="Calibri" w:cs="Tahoma"/>
          <w:bCs/>
          <w:color w:val="000000"/>
          <w:lang w:eastAsia="en-US"/>
        </w:rPr>
        <w:t>SO/001/2017,</w:t>
      </w:r>
      <w:r w:rsidRPr="00503C32">
        <w:rPr>
          <w:rFonts w:eastAsia="Times New Roman" w:cs="Times New Roman"/>
          <w:color w:val="auto"/>
        </w:rPr>
        <w:t xml:space="preserve"> emitido por el Instituto Nacional de Transparencia, Acceso a la Información y Protección de Datos Personales, el cual indica que no resulta procedente ampliar vía recurso de revisión, las solicitudes de información.</w:t>
      </w:r>
    </w:p>
    <w:p w14:paraId="525B1DE9" w14:textId="77777777" w:rsidR="00B86D48" w:rsidRPr="00503C32" w:rsidRDefault="00B86D48" w:rsidP="007D33C6">
      <w:pPr>
        <w:spacing w:after="0" w:line="360" w:lineRule="auto"/>
        <w:rPr>
          <w:rFonts w:eastAsia="Times New Roman" w:cs="Times New Roman"/>
          <w:color w:val="auto"/>
        </w:rPr>
      </w:pPr>
    </w:p>
    <w:p w14:paraId="0C9747B8" w14:textId="77777777" w:rsidR="00B86D48" w:rsidRPr="00503C32" w:rsidRDefault="00B86D48" w:rsidP="007D33C6">
      <w:pPr>
        <w:spacing w:after="0" w:line="360" w:lineRule="auto"/>
        <w:rPr>
          <w:rFonts w:eastAsia="Times New Roman" w:cs="Times New Roman"/>
          <w:color w:val="auto"/>
        </w:rPr>
      </w:pPr>
      <w:r w:rsidRPr="00503C32">
        <w:rPr>
          <w:rFonts w:eastAsia="Times New Roman" w:cs="Times New Roman"/>
          <w:color w:val="auto"/>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22A709AE" w14:textId="77777777" w:rsidR="00B86D48" w:rsidRPr="00503C32" w:rsidRDefault="00B86D48" w:rsidP="00B86D48">
      <w:pPr>
        <w:shd w:val="clear" w:color="auto" w:fill="FFFFFF"/>
        <w:spacing w:after="0" w:line="360" w:lineRule="auto"/>
        <w:rPr>
          <w:rFonts w:eastAsia="Times New Roman" w:cs="Times New Roman"/>
          <w:color w:val="auto"/>
        </w:rPr>
      </w:pPr>
    </w:p>
    <w:p w14:paraId="53FE9F4E" w14:textId="4ECD8D28" w:rsidR="00B35890" w:rsidRPr="00503C32" w:rsidRDefault="00B86D48" w:rsidP="005A1DBB">
      <w:pPr>
        <w:spacing w:after="0" w:line="360" w:lineRule="auto"/>
        <w:rPr>
          <w:rFonts w:eastAsia="Calibri" w:cs="Tahoma"/>
          <w:bCs/>
          <w:color w:val="0D0D0D"/>
          <w:lang w:eastAsia="en-US"/>
        </w:rPr>
      </w:pPr>
      <w:r w:rsidRPr="00503C32">
        <w:rPr>
          <w:rFonts w:eastAsia="Calibri" w:cs="Tahoma"/>
          <w:bCs/>
          <w:color w:val="000000"/>
          <w:lang w:eastAsia="en-US"/>
        </w:rPr>
        <w:lastRenderedPageBreak/>
        <w:t xml:space="preserve">En ese sentido,  y toda vez que el Solicitante al interponer el Recurso de Revisión requirió datos no solicitados inicialmente, es que se actualiza la causal de desechamiento establecida en el diverso 191, fracción VII, </w:t>
      </w:r>
      <w:r w:rsidRPr="00503C32">
        <w:rPr>
          <w:rFonts w:eastAsia="Calibri" w:cs="Tahoma"/>
          <w:bCs/>
          <w:color w:val="000000"/>
          <w:lang w:val="es-ES" w:eastAsia="en-US"/>
        </w:rPr>
        <w:t>de la Ley de la materia; no obstante, toda vez que fue necesario admitir el Medio de Impugnación, para verificar dicha circunstancia</w:t>
      </w:r>
      <w:r w:rsidRPr="00503C32">
        <w:rPr>
          <w:rFonts w:eastAsia="Calibri" w:cs="Tahoma"/>
          <w:bCs/>
          <w:color w:val="0D0D0D"/>
          <w:lang w:eastAsia="en-US"/>
        </w:rPr>
        <w:t xml:space="preserve">, lo procedente es </w:t>
      </w:r>
      <w:r w:rsidRPr="00503C32">
        <w:rPr>
          <w:rFonts w:eastAsia="Calibri" w:cs="Tahoma"/>
          <w:b/>
          <w:bCs/>
          <w:color w:val="0D0D0D"/>
          <w:lang w:eastAsia="en-US"/>
        </w:rPr>
        <w:t xml:space="preserve">SOBRESEER </w:t>
      </w:r>
      <w:r w:rsidRPr="00503C32">
        <w:rPr>
          <w:rFonts w:eastAsia="Calibri" w:cs="Tahoma"/>
          <w:bCs/>
          <w:color w:val="0D0D0D"/>
          <w:lang w:eastAsia="en-US"/>
        </w:rPr>
        <w:t>el mismo.</w:t>
      </w:r>
    </w:p>
    <w:p w14:paraId="4828ED87" w14:textId="77777777" w:rsidR="00462CE7" w:rsidRPr="00503C32" w:rsidRDefault="00462CE7" w:rsidP="005A1DBB">
      <w:pPr>
        <w:spacing w:after="0" w:line="360" w:lineRule="auto"/>
        <w:contextualSpacing/>
        <w:rPr>
          <w:color w:val="FF0000"/>
        </w:rPr>
      </w:pPr>
    </w:p>
    <w:p w14:paraId="0CCF70E8" w14:textId="38BFECE7" w:rsidR="00D1318A" w:rsidRPr="00503C32" w:rsidRDefault="007D33C6" w:rsidP="005A1DBB">
      <w:pPr>
        <w:pStyle w:val="Ttulo2"/>
        <w:spacing w:before="0" w:after="0" w:line="360" w:lineRule="auto"/>
        <w:rPr>
          <w:color w:val="auto"/>
          <w:sz w:val="22"/>
          <w:szCs w:val="22"/>
        </w:rPr>
      </w:pPr>
      <w:bookmarkStart w:id="14" w:name="_Toc209091416"/>
      <w:r w:rsidRPr="00503C32">
        <w:rPr>
          <w:color w:val="auto"/>
          <w:sz w:val="22"/>
          <w:szCs w:val="22"/>
        </w:rPr>
        <w:t>CUARTO</w:t>
      </w:r>
      <w:r w:rsidR="00D1318A" w:rsidRPr="00503C32">
        <w:rPr>
          <w:color w:val="auto"/>
          <w:sz w:val="22"/>
          <w:szCs w:val="22"/>
        </w:rPr>
        <w:t>. Decisión</w:t>
      </w:r>
      <w:bookmarkEnd w:id="14"/>
    </w:p>
    <w:p w14:paraId="0D2B29DC" w14:textId="77777777" w:rsidR="00D1318A" w:rsidRPr="00503C32" w:rsidRDefault="00D1318A" w:rsidP="005A1DBB">
      <w:pPr>
        <w:spacing w:after="0" w:line="360" w:lineRule="auto"/>
        <w:contextualSpacing/>
        <w:rPr>
          <w:rFonts w:eastAsia="Calibri" w:cs="Tahoma"/>
          <w:b/>
          <w:color w:val="auto"/>
        </w:rPr>
      </w:pPr>
    </w:p>
    <w:p w14:paraId="3EAD2873" w14:textId="45919477" w:rsidR="00B86D48" w:rsidRPr="00503C32" w:rsidRDefault="003E256E" w:rsidP="005A1DBB">
      <w:pPr>
        <w:spacing w:after="0" w:line="360" w:lineRule="auto"/>
        <w:rPr>
          <w:rFonts w:eastAsia="Calibri" w:cs="Tahoma"/>
          <w:bCs/>
          <w:iCs/>
          <w:color w:val="auto"/>
        </w:rPr>
      </w:pPr>
      <w:r w:rsidRPr="00503C32">
        <w:rPr>
          <w:rFonts w:eastAsia="Calibri" w:cs="Tahoma"/>
          <w:bCs/>
          <w:iCs/>
          <w:color w:val="auto"/>
        </w:rPr>
        <w:t>Con fundamento en lo dispuesto en el artículo 186, fracción II, de la Ley de Transparencia y Acceso a la Información Pública del Estado de México y Municipios, se considera procedente, lo siguiente</w:t>
      </w:r>
      <w:r w:rsidR="00B86D48" w:rsidRPr="00503C32">
        <w:rPr>
          <w:rFonts w:eastAsia="Times New Roman" w:cs="Tahoma"/>
          <w:b/>
          <w:bCs/>
          <w:color w:val="auto"/>
          <w:szCs w:val="24"/>
          <w:lang w:val="es-ES" w:eastAsia="es-ES"/>
        </w:rPr>
        <w:t xml:space="preserve"> SOBRESEER </w:t>
      </w:r>
      <w:r w:rsidR="00B86D48" w:rsidRPr="00503C32">
        <w:rPr>
          <w:rFonts w:eastAsia="Times New Roman" w:cs="Tahoma"/>
          <w:bCs/>
          <w:color w:val="auto"/>
          <w:szCs w:val="24"/>
          <w:lang w:val="es-ES" w:eastAsia="es-ES"/>
        </w:rPr>
        <w:t xml:space="preserve">el Recurso de Revisión </w:t>
      </w:r>
      <w:r w:rsidR="00B86D48" w:rsidRPr="00503C32">
        <w:rPr>
          <w:rFonts w:eastAsia="Calibri" w:cs="Tahoma"/>
        </w:rPr>
        <w:t>08741/INFOEM/IP/RR/2025</w:t>
      </w:r>
      <w:r w:rsidR="00B86D48" w:rsidRPr="00503C32">
        <w:rPr>
          <w:rFonts w:eastAsia="Times New Roman" w:cs="Tahoma"/>
          <w:bCs/>
          <w:color w:val="auto"/>
          <w:szCs w:val="24"/>
          <w:lang w:val="es-ES" w:eastAsia="es-ES"/>
        </w:rPr>
        <w:t xml:space="preserve">, en virtud de que se actualiza la hipótesis normativa prevista en la fracción III, del artículo 192, del citado ordenamiento legal, así como el  </w:t>
      </w:r>
      <w:r w:rsidR="001952BB" w:rsidRPr="00503C32">
        <w:rPr>
          <w:rFonts w:eastAsia="Times New Roman" w:cs="Arial"/>
          <w:bCs/>
          <w:color w:val="000000"/>
          <w:lang w:val="es-ES" w:eastAsia="es-ES"/>
        </w:rPr>
        <w:t>artículo 192, fracción IV, con relación al 191, fracción VII, ambos de la Ley de Transparencia y Acceso a la Información Pública del Estado de México y Municipios.</w:t>
      </w:r>
    </w:p>
    <w:p w14:paraId="62C921F0" w14:textId="77777777" w:rsidR="00931311" w:rsidRPr="00503C32" w:rsidRDefault="00931311" w:rsidP="005A1DBB">
      <w:pPr>
        <w:spacing w:after="0" w:line="360" w:lineRule="auto"/>
        <w:rPr>
          <w:color w:val="FF0000"/>
        </w:rPr>
      </w:pPr>
    </w:p>
    <w:p w14:paraId="0C829323" w14:textId="77777777" w:rsidR="00D1318A" w:rsidRPr="00503C32" w:rsidRDefault="00D1318A" w:rsidP="005A1DBB">
      <w:pPr>
        <w:spacing w:after="0" w:line="360" w:lineRule="auto"/>
        <w:contextualSpacing/>
        <w:rPr>
          <w:rFonts w:eastAsia="Calibri" w:cs="Tahoma"/>
          <w:b/>
          <w:bCs/>
          <w:color w:val="auto"/>
        </w:rPr>
      </w:pPr>
      <w:r w:rsidRPr="00503C32">
        <w:rPr>
          <w:rFonts w:eastAsia="Calibri" w:cs="Tahoma"/>
          <w:b/>
          <w:bCs/>
          <w:color w:val="auto"/>
        </w:rPr>
        <w:t>Términos de la Resolución para conocimiento del Particular</w:t>
      </w:r>
    </w:p>
    <w:p w14:paraId="08535812" w14:textId="77777777" w:rsidR="00D1318A" w:rsidRPr="00503C32" w:rsidRDefault="00D1318A" w:rsidP="005A1DBB">
      <w:pPr>
        <w:spacing w:after="0" w:line="360" w:lineRule="auto"/>
        <w:contextualSpacing/>
        <w:rPr>
          <w:rFonts w:eastAsia="Calibri" w:cs="Tahoma"/>
          <w:b/>
          <w:bCs/>
          <w:color w:val="FF0000"/>
        </w:rPr>
      </w:pPr>
    </w:p>
    <w:p w14:paraId="297287F4" w14:textId="702B2E8B" w:rsidR="00A94482" w:rsidRPr="00503C32" w:rsidRDefault="001952BB" w:rsidP="005A1DBB">
      <w:pPr>
        <w:spacing w:after="0" w:line="360" w:lineRule="auto"/>
        <w:rPr>
          <w:color w:val="FF0000"/>
        </w:rPr>
      </w:pPr>
      <w:r w:rsidRPr="00503C32">
        <w:rPr>
          <w:rFonts w:eastAsia="Calibri" w:cs="Times New Roman"/>
          <w:bCs/>
          <w:iCs/>
          <w:color w:val="000000"/>
          <w:lang w:eastAsia="en-US"/>
        </w:rPr>
        <w:t xml:space="preserve">Se le hace del conocimiento a la persona Recurrente, que, en el caso del Recurso de Revisión </w:t>
      </w:r>
      <w:r w:rsidRPr="00503C32">
        <w:rPr>
          <w:rFonts w:eastAsia="Calibri" w:cs="Times New Roman"/>
          <w:color w:val="000000"/>
          <w:lang w:eastAsia="en-US"/>
        </w:rPr>
        <w:t>00962/INFOEM/IP/RR/2025, el Sujeto Obligado modifico su respuesta en relación con uno de los puntos solicitados y por lo que respecta a otro de los puntos de la solicitud impugnados el Solicitante requirió información diversa a la solicitada por lo que resulta impocedente.</w:t>
      </w:r>
    </w:p>
    <w:p w14:paraId="2006B052" w14:textId="77777777" w:rsidR="00814C7F" w:rsidRPr="00503C32" w:rsidRDefault="00814C7F" w:rsidP="00814C7F">
      <w:pPr>
        <w:spacing w:after="0" w:line="360" w:lineRule="auto"/>
        <w:rPr>
          <w:color w:val="auto"/>
        </w:rPr>
      </w:pPr>
      <w:r w:rsidRPr="00503C32">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C805ED0" w14:textId="77777777" w:rsidR="00D1318A" w:rsidRPr="00503C32" w:rsidRDefault="00D1318A" w:rsidP="005A1DBB">
      <w:pPr>
        <w:spacing w:after="0" w:line="360" w:lineRule="auto"/>
        <w:contextualSpacing/>
        <w:rPr>
          <w:rFonts w:eastAsia="Calibri"/>
          <w:color w:val="auto"/>
        </w:rPr>
      </w:pPr>
      <w:r w:rsidRPr="00503C32">
        <w:rPr>
          <w:rFonts w:eastAsia="Calibri"/>
          <w:color w:val="auto"/>
        </w:rPr>
        <w:lastRenderedPageBreak/>
        <w:t>Por lo expuesto y fundado, este Pleno:</w:t>
      </w:r>
    </w:p>
    <w:p w14:paraId="62BE8501" w14:textId="77777777" w:rsidR="003E256E" w:rsidRPr="00503C32" w:rsidRDefault="003E256E" w:rsidP="005A1DBB">
      <w:pPr>
        <w:spacing w:after="0" w:line="360" w:lineRule="auto"/>
        <w:contextualSpacing/>
        <w:rPr>
          <w:rFonts w:eastAsia="Calibri"/>
          <w:color w:val="auto"/>
        </w:rPr>
      </w:pPr>
    </w:p>
    <w:p w14:paraId="4969F2B6" w14:textId="77777777" w:rsidR="00D1318A" w:rsidRPr="00503C32" w:rsidRDefault="00D1318A" w:rsidP="005A1DBB">
      <w:pPr>
        <w:pStyle w:val="Ttulo1"/>
        <w:spacing w:before="0" w:after="0" w:line="360" w:lineRule="auto"/>
        <w:jc w:val="center"/>
        <w:rPr>
          <w:color w:val="auto"/>
          <w:sz w:val="22"/>
          <w:szCs w:val="22"/>
        </w:rPr>
      </w:pPr>
      <w:bookmarkStart w:id="15" w:name="_Toc209091417"/>
      <w:r w:rsidRPr="00503C32">
        <w:rPr>
          <w:color w:val="auto"/>
          <w:sz w:val="22"/>
          <w:szCs w:val="22"/>
        </w:rPr>
        <w:t>R E S U E L V E</w:t>
      </w:r>
      <w:bookmarkEnd w:id="15"/>
    </w:p>
    <w:p w14:paraId="34D6D6F9" w14:textId="77777777" w:rsidR="00931311" w:rsidRPr="00503C32" w:rsidRDefault="00931311" w:rsidP="005A1DBB">
      <w:pPr>
        <w:spacing w:after="0" w:line="360" w:lineRule="auto"/>
        <w:contextualSpacing/>
        <w:rPr>
          <w:rFonts w:eastAsia="Times New Roman" w:cs="Tahoma"/>
          <w:bCs/>
          <w:color w:val="FF0000"/>
          <w:lang w:eastAsia="es-ES"/>
        </w:rPr>
      </w:pPr>
    </w:p>
    <w:p w14:paraId="0385B14A" w14:textId="67A56445" w:rsidR="005E21FA" w:rsidRPr="00503C32" w:rsidRDefault="005E21FA" w:rsidP="003E256E">
      <w:pPr>
        <w:spacing w:after="0" w:line="360" w:lineRule="auto"/>
        <w:contextualSpacing/>
        <w:rPr>
          <w:rFonts w:eastAsia="Calibri" w:cs="Tahoma"/>
          <w:iCs/>
          <w:color w:val="FF0000"/>
        </w:rPr>
      </w:pPr>
      <w:r w:rsidRPr="00503C32">
        <w:rPr>
          <w:rFonts w:eastAsia="Calibri" w:cs="Tahoma"/>
          <w:b/>
          <w:bCs/>
          <w:iCs/>
          <w:color w:val="auto"/>
        </w:rPr>
        <w:t xml:space="preserve">PRIMERO. </w:t>
      </w:r>
      <w:r w:rsidRPr="00503C32">
        <w:rPr>
          <w:rFonts w:eastAsia="Calibri" w:cs="Tahoma"/>
          <w:iCs/>
          <w:color w:val="auto"/>
        </w:rPr>
        <w:t xml:space="preserve">Se </w:t>
      </w:r>
      <w:r w:rsidRPr="00503C32">
        <w:rPr>
          <w:rFonts w:eastAsia="Calibri" w:cs="Tahoma"/>
          <w:b/>
          <w:bCs/>
          <w:iCs/>
          <w:color w:val="auto"/>
        </w:rPr>
        <w:t xml:space="preserve">SOBRESEE </w:t>
      </w:r>
      <w:r w:rsidRPr="00503C32">
        <w:rPr>
          <w:rFonts w:eastAsia="Calibri" w:cs="Tahoma"/>
          <w:iCs/>
          <w:color w:val="auto"/>
        </w:rPr>
        <w:t>el Recurso de Revisión con número</w:t>
      </w:r>
      <w:r w:rsidRPr="00503C32">
        <w:rPr>
          <w:rFonts w:eastAsia="Calibri" w:cs="Tahoma"/>
          <w:b/>
          <w:bCs/>
          <w:iCs/>
          <w:color w:val="auto"/>
        </w:rPr>
        <w:t xml:space="preserve"> </w:t>
      </w:r>
      <w:r w:rsidRPr="00503C32">
        <w:rPr>
          <w:rFonts w:eastAsia="Calibri" w:cs="Tahoma"/>
          <w:bCs/>
          <w:iCs/>
          <w:color w:val="auto"/>
        </w:rPr>
        <w:t>09626/INFOEM/IP/RR/2025,</w:t>
      </w:r>
      <w:r w:rsidRPr="00503C32">
        <w:rPr>
          <w:rFonts w:cs="Arial"/>
          <w:bCs/>
          <w:color w:val="000000"/>
          <w:lang w:val="es-ES"/>
        </w:rPr>
        <w:t xml:space="preserve"> en términos del artículo 192, </w:t>
      </w:r>
      <w:r w:rsidR="007D33C6" w:rsidRPr="00503C32">
        <w:rPr>
          <w:rFonts w:cs="Arial"/>
          <w:bCs/>
          <w:color w:val="000000"/>
          <w:lang w:val="es-ES"/>
        </w:rPr>
        <w:t>fracciones III</w:t>
      </w:r>
      <w:r w:rsidRPr="00503C32">
        <w:rPr>
          <w:rFonts w:eastAsia="Times New Roman" w:cs="Arial"/>
          <w:bCs/>
          <w:color w:val="000000"/>
          <w:lang w:val="es-ES" w:eastAsia="es-ES"/>
        </w:rPr>
        <w:t xml:space="preserve"> </w:t>
      </w:r>
      <w:r w:rsidR="007D33C6" w:rsidRPr="00503C32">
        <w:rPr>
          <w:rFonts w:eastAsia="Times New Roman" w:cs="Arial"/>
          <w:bCs/>
          <w:color w:val="000000"/>
          <w:lang w:val="es-ES" w:eastAsia="es-ES"/>
        </w:rPr>
        <w:t>y</w:t>
      </w:r>
      <w:r w:rsidRPr="00503C32">
        <w:rPr>
          <w:rFonts w:eastAsia="Times New Roman" w:cs="Arial"/>
          <w:bCs/>
          <w:color w:val="000000"/>
          <w:lang w:val="es-ES" w:eastAsia="es-ES"/>
        </w:rPr>
        <w:t xml:space="preserve"> IV</w:t>
      </w:r>
      <w:r w:rsidR="007D33C6" w:rsidRPr="00503C32">
        <w:rPr>
          <w:rFonts w:eastAsia="Times New Roman" w:cs="Arial"/>
          <w:bCs/>
          <w:color w:val="000000"/>
          <w:lang w:val="es-ES" w:eastAsia="es-ES"/>
        </w:rPr>
        <w:t xml:space="preserve"> </w:t>
      </w:r>
      <w:r w:rsidRPr="00503C32">
        <w:rPr>
          <w:rFonts w:eastAsia="Times New Roman" w:cs="Arial"/>
          <w:bCs/>
          <w:color w:val="000000"/>
          <w:lang w:val="es-ES" w:eastAsia="es-ES"/>
        </w:rPr>
        <w:t xml:space="preserve">de la Ley de Transparencia y Acceso a la Información Pública del Estado de México y Municipios, de conformidad con el Considerando </w:t>
      </w:r>
      <w:r w:rsidRPr="00503C32">
        <w:rPr>
          <w:rFonts w:eastAsia="Times New Roman" w:cs="Arial"/>
          <w:b/>
          <w:bCs/>
          <w:color w:val="000000"/>
          <w:lang w:val="es-ES" w:eastAsia="es-ES"/>
        </w:rPr>
        <w:t>TERCERO</w:t>
      </w:r>
      <w:r w:rsidR="007D33C6" w:rsidRPr="00503C32">
        <w:rPr>
          <w:rFonts w:eastAsia="Times New Roman" w:cs="Arial"/>
          <w:b/>
          <w:bCs/>
          <w:color w:val="000000"/>
          <w:lang w:val="es-ES" w:eastAsia="es-ES"/>
        </w:rPr>
        <w:t xml:space="preserve"> y CUARTO</w:t>
      </w:r>
      <w:r w:rsidRPr="00503C32">
        <w:rPr>
          <w:rFonts w:eastAsia="Times New Roman" w:cs="Arial"/>
          <w:b/>
          <w:bCs/>
          <w:color w:val="000000"/>
          <w:lang w:val="es-ES" w:eastAsia="es-ES"/>
        </w:rPr>
        <w:t xml:space="preserve"> </w:t>
      </w:r>
      <w:r w:rsidR="00461260" w:rsidRPr="00503C32">
        <w:rPr>
          <w:rFonts w:eastAsia="Times New Roman" w:cs="Arial"/>
          <w:bCs/>
          <w:color w:val="000000"/>
          <w:lang w:val="es-ES" w:eastAsia="es-ES"/>
        </w:rPr>
        <w:t>de la presente resolución.</w:t>
      </w:r>
    </w:p>
    <w:p w14:paraId="09E81E91" w14:textId="77777777" w:rsidR="003E256E" w:rsidRPr="00503C32" w:rsidRDefault="003E256E" w:rsidP="003E256E">
      <w:pPr>
        <w:spacing w:after="0" w:line="360" w:lineRule="auto"/>
        <w:rPr>
          <w:rFonts w:eastAsia="Calibri" w:cs="Tahoma"/>
          <w:b/>
          <w:bCs/>
          <w:iCs/>
          <w:color w:val="FF0000"/>
        </w:rPr>
      </w:pPr>
    </w:p>
    <w:p w14:paraId="28E947DD" w14:textId="77777777" w:rsidR="003E256E" w:rsidRPr="00503C32" w:rsidRDefault="003E256E" w:rsidP="003E256E">
      <w:pPr>
        <w:spacing w:after="0" w:line="360" w:lineRule="auto"/>
        <w:rPr>
          <w:rFonts w:eastAsia="Calibri" w:cs="Tahoma"/>
          <w:b/>
          <w:bCs/>
          <w:iCs/>
          <w:color w:val="auto"/>
        </w:rPr>
      </w:pPr>
      <w:r w:rsidRPr="00503C32">
        <w:rPr>
          <w:rFonts w:eastAsia="Calibri" w:cs="Tahoma"/>
          <w:b/>
          <w:bCs/>
          <w:iCs/>
          <w:color w:val="auto"/>
        </w:rPr>
        <w:t xml:space="preserve">SEGUNDO. NOTIFÍQUESE POR SAIMEX </w:t>
      </w:r>
      <w:r w:rsidRPr="00503C32">
        <w:rPr>
          <w:rFonts w:eastAsia="Calibri" w:cs="Tahoma"/>
          <w:iCs/>
          <w:color w:val="auto"/>
        </w:rPr>
        <w:t>la presente Resolución, al Titular de la Unidad de Transparencia del Sujeto Obligado.</w:t>
      </w:r>
    </w:p>
    <w:p w14:paraId="1876C30D" w14:textId="77777777" w:rsidR="003E256E" w:rsidRPr="00503C32" w:rsidRDefault="003E256E" w:rsidP="003E256E">
      <w:pPr>
        <w:spacing w:after="0" w:line="360" w:lineRule="auto"/>
        <w:rPr>
          <w:rFonts w:eastAsia="Calibri" w:cs="Tahoma"/>
          <w:b/>
          <w:bCs/>
          <w:i/>
          <w:iCs/>
          <w:color w:val="auto"/>
        </w:rPr>
      </w:pPr>
    </w:p>
    <w:p w14:paraId="1F25946E" w14:textId="77777777" w:rsidR="003E256E" w:rsidRPr="00503C32" w:rsidRDefault="003E256E" w:rsidP="003E256E">
      <w:pPr>
        <w:spacing w:after="0" w:line="360" w:lineRule="auto"/>
        <w:rPr>
          <w:rFonts w:eastAsia="Calibri" w:cs="Tahoma"/>
          <w:b/>
          <w:bCs/>
          <w:iCs/>
          <w:color w:val="auto"/>
        </w:rPr>
      </w:pPr>
      <w:r w:rsidRPr="00503C32">
        <w:rPr>
          <w:rFonts w:eastAsia="Calibri" w:cs="Tahoma"/>
          <w:b/>
          <w:bCs/>
          <w:iCs/>
          <w:color w:val="auto"/>
        </w:rPr>
        <w:t xml:space="preserve">TERCERO. NOTIFÍQUESE POR SAIMEX </w:t>
      </w:r>
      <w:r w:rsidRPr="00503C32">
        <w:rPr>
          <w:rFonts w:eastAsia="Calibri" w:cs="Tahoma"/>
          <w:iCs/>
          <w:color w:val="auto"/>
        </w:rPr>
        <w:t>a la persona Recurrente, la presente Resolución</w:t>
      </w:r>
      <w:r w:rsidRPr="00503C32">
        <w:rPr>
          <w:rFonts w:eastAsia="Calibri" w:cs="Tahoma"/>
          <w:color w:val="auto"/>
          <w:lang w:val="es-ES"/>
        </w:rPr>
        <w:t>,</w:t>
      </w:r>
      <w:r w:rsidRPr="00503C32">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503C32" w:rsidRDefault="00D1318A" w:rsidP="005A1DBB">
      <w:pPr>
        <w:spacing w:after="0" w:line="360" w:lineRule="auto"/>
        <w:contextualSpacing/>
        <w:rPr>
          <w:rFonts w:cs="Arial"/>
          <w:b/>
          <w:bCs/>
          <w:color w:val="FF0000"/>
        </w:rPr>
      </w:pPr>
    </w:p>
    <w:p w14:paraId="440D22CF" w14:textId="0458CB56" w:rsidR="00D1318A" w:rsidRPr="0053225D" w:rsidRDefault="00D1318A" w:rsidP="005A1DBB">
      <w:pPr>
        <w:spacing w:after="0" w:line="360" w:lineRule="auto"/>
        <w:contextualSpacing/>
        <w:rPr>
          <w:rFonts w:cs="Tahoma"/>
          <w:b/>
          <w:bCs/>
          <w:color w:val="auto"/>
        </w:rPr>
      </w:pPr>
      <w:r w:rsidRPr="00503C32">
        <w:rPr>
          <w:rFonts w:eastAsia="Calibri" w:cs="Tahoma"/>
          <w:bCs/>
          <w:color w:val="auto"/>
        </w:rPr>
        <w:t>ASÍ LO RESUELVE, POR </w:t>
      </w:r>
      <w:r w:rsidRPr="00503C32">
        <w:rPr>
          <w:rFonts w:eastAsia="Calibri" w:cs="Tahoma"/>
          <w:b/>
          <w:bCs/>
          <w:color w:val="auto"/>
        </w:rPr>
        <w:t>UNANIMIDAD</w:t>
      </w:r>
      <w:r w:rsidRPr="00503C32">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A58BD" w:rsidRPr="00503C32">
        <w:rPr>
          <w:rFonts w:eastAsia="Calibri" w:cs="Tahoma"/>
          <w:bCs/>
          <w:color w:val="auto"/>
        </w:rPr>
        <w:t xml:space="preserve">, EN LA </w:t>
      </w:r>
      <w:r w:rsidR="00B167DF" w:rsidRPr="00503C32">
        <w:rPr>
          <w:rFonts w:eastAsia="Calibri" w:cs="Tahoma"/>
          <w:bCs/>
          <w:color w:val="auto"/>
        </w:rPr>
        <w:t xml:space="preserve">TRIGÉSIMA </w:t>
      </w:r>
      <w:r w:rsidR="00C40E37" w:rsidRPr="00503C32">
        <w:rPr>
          <w:rFonts w:eastAsia="Calibri" w:cs="Tahoma"/>
          <w:bCs/>
          <w:color w:val="auto"/>
        </w:rPr>
        <w:t xml:space="preserve">QUINTA </w:t>
      </w:r>
      <w:r w:rsidRPr="00503C32">
        <w:rPr>
          <w:rFonts w:eastAsia="Calibri" w:cs="Tahoma"/>
          <w:bCs/>
          <w:color w:val="auto"/>
        </w:rPr>
        <w:t xml:space="preserve">SESIÓN ORDINARIA, CELEBRADA </w:t>
      </w:r>
      <w:r w:rsidR="00C40E37" w:rsidRPr="00503C32">
        <w:rPr>
          <w:rFonts w:eastAsia="Calibri" w:cs="Tahoma"/>
          <w:bCs/>
          <w:color w:val="auto"/>
        </w:rPr>
        <w:t xml:space="preserve">EL PRIMERO DE OCTUBRE </w:t>
      </w:r>
      <w:r w:rsidRPr="00503C32">
        <w:rPr>
          <w:rFonts w:eastAsia="Calibri" w:cs="Tahoma"/>
          <w:bCs/>
          <w:color w:val="auto"/>
        </w:rPr>
        <w:t>DE DOS MIL VEINTICINCO, ANTE EL SECRETARIO TÉCNICO DEL PLENO, ALEXIS TAPIA RAMÍREZ.</w:t>
      </w:r>
    </w:p>
    <w:p w14:paraId="2BA380C7" w14:textId="77777777" w:rsidR="00D1318A" w:rsidRPr="00A229CE" w:rsidRDefault="00D1318A" w:rsidP="005A1DBB">
      <w:pPr>
        <w:spacing w:after="0" w:line="360" w:lineRule="auto"/>
        <w:ind w:right="-28"/>
        <w:rPr>
          <w:color w:val="FF0000"/>
        </w:rPr>
      </w:pPr>
    </w:p>
    <w:p w14:paraId="1FFCF4F3" w14:textId="77777777" w:rsidR="00B02499" w:rsidRPr="00A229CE" w:rsidRDefault="00B02499" w:rsidP="005A1DBB">
      <w:pPr>
        <w:spacing w:after="0" w:line="360" w:lineRule="auto"/>
        <w:rPr>
          <w:rFonts w:eastAsia="Calibri" w:cs="Times New Roman"/>
          <w:b/>
          <w:bCs/>
          <w:color w:val="FF0000"/>
        </w:rPr>
      </w:pPr>
    </w:p>
    <w:p w14:paraId="654C889D" w14:textId="77777777" w:rsidR="00B02499" w:rsidRPr="00A229CE" w:rsidRDefault="00B02499" w:rsidP="005A1DBB">
      <w:pPr>
        <w:spacing w:after="0" w:line="360" w:lineRule="auto"/>
        <w:rPr>
          <w:rFonts w:eastAsia="Calibri" w:cs="Times New Roman"/>
          <w:b/>
          <w:bCs/>
          <w:color w:val="FF0000"/>
        </w:rPr>
      </w:pPr>
    </w:p>
    <w:p w14:paraId="097C707A" w14:textId="77777777" w:rsidR="004A10B0" w:rsidRPr="00A229CE" w:rsidRDefault="004A10B0" w:rsidP="005A1DBB">
      <w:pPr>
        <w:spacing w:after="0" w:line="360" w:lineRule="auto"/>
        <w:contextualSpacing/>
        <w:rPr>
          <w:rFonts w:eastAsia="Calibri" w:cs="Times New Roman"/>
          <w:color w:val="FF0000"/>
        </w:rPr>
      </w:pPr>
    </w:p>
    <w:p w14:paraId="3677DBED" w14:textId="77777777" w:rsidR="004A10B0" w:rsidRPr="00A229CE" w:rsidRDefault="004A10B0" w:rsidP="005A1DBB">
      <w:pPr>
        <w:spacing w:after="0" w:line="360" w:lineRule="auto"/>
        <w:contextualSpacing/>
        <w:rPr>
          <w:color w:val="FF0000"/>
        </w:rPr>
      </w:pPr>
    </w:p>
    <w:p w14:paraId="74E8DB3F" w14:textId="77777777" w:rsidR="00C556AB" w:rsidRPr="00A229CE" w:rsidRDefault="00C556AB" w:rsidP="005A1DBB">
      <w:pPr>
        <w:spacing w:after="0" w:line="360" w:lineRule="auto"/>
        <w:rPr>
          <w:color w:val="FF0000"/>
        </w:rPr>
      </w:pPr>
    </w:p>
    <w:p w14:paraId="1A555613" w14:textId="77777777" w:rsidR="00023BBD" w:rsidRPr="00A229CE" w:rsidRDefault="00023BBD" w:rsidP="005A1DBB">
      <w:pPr>
        <w:spacing w:after="0" w:line="360" w:lineRule="auto"/>
        <w:rPr>
          <w:color w:val="FF0000"/>
        </w:rPr>
      </w:pPr>
    </w:p>
    <w:p w14:paraId="2DB71CAF" w14:textId="49BEE08C" w:rsidR="001D4F21" w:rsidRPr="00A229CE" w:rsidRDefault="001D4F21" w:rsidP="005A1DBB">
      <w:pPr>
        <w:spacing w:after="0" w:line="360" w:lineRule="auto"/>
        <w:rPr>
          <w:color w:val="FF0000"/>
        </w:rPr>
      </w:pPr>
    </w:p>
    <w:p w14:paraId="38B4EF2E" w14:textId="77777777" w:rsidR="001D4F21" w:rsidRPr="00A229CE" w:rsidRDefault="001D4F21" w:rsidP="005A1DBB">
      <w:pPr>
        <w:spacing w:after="0" w:line="360" w:lineRule="auto"/>
        <w:rPr>
          <w:color w:val="FF0000"/>
        </w:rPr>
      </w:pPr>
    </w:p>
    <w:p w14:paraId="4201A0A0" w14:textId="77777777" w:rsidR="00E864E9" w:rsidRPr="00A229CE" w:rsidRDefault="00E864E9" w:rsidP="005A1DBB">
      <w:pPr>
        <w:tabs>
          <w:tab w:val="right" w:pos="8931"/>
        </w:tabs>
        <w:spacing w:after="0" w:line="360" w:lineRule="auto"/>
        <w:rPr>
          <w:color w:val="FF0000"/>
        </w:rPr>
      </w:pPr>
    </w:p>
    <w:p w14:paraId="543728D1" w14:textId="77777777" w:rsidR="00E864E9" w:rsidRPr="00A229CE" w:rsidRDefault="00E864E9" w:rsidP="005A1DBB">
      <w:pPr>
        <w:tabs>
          <w:tab w:val="right" w:pos="8931"/>
        </w:tabs>
        <w:spacing w:after="0" w:line="360" w:lineRule="auto"/>
        <w:rPr>
          <w:color w:val="FF0000"/>
        </w:rPr>
      </w:pPr>
    </w:p>
    <w:p w14:paraId="0E4439D0" w14:textId="5248D3C9" w:rsidR="007B58B9" w:rsidRPr="00A229CE" w:rsidRDefault="007B58B9" w:rsidP="005A1DBB">
      <w:pPr>
        <w:spacing w:after="0" w:line="360" w:lineRule="auto"/>
        <w:rPr>
          <w:color w:val="FF0000"/>
        </w:rPr>
      </w:pPr>
    </w:p>
    <w:p w14:paraId="1A945F45" w14:textId="77777777" w:rsidR="009850C3" w:rsidRPr="00A229CE" w:rsidRDefault="009850C3" w:rsidP="005A1DBB">
      <w:pPr>
        <w:spacing w:after="0" w:line="360" w:lineRule="auto"/>
        <w:rPr>
          <w:color w:val="FF0000"/>
        </w:rPr>
      </w:pPr>
    </w:p>
    <w:p w14:paraId="4917987B" w14:textId="77777777" w:rsidR="009850C3" w:rsidRPr="00A229CE" w:rsidRDefault="009850C3" w:rsidP="005A1DBB">
      <w:pPr>
        <w:spacing w:after="0" w:line="360" w:lineRule="auto"/>
        <w:rPr>
          <w:color w:val="FF0000"/>
        </w:rPr>
      </w:pPr>
    </w:p>
    <w:p w14:paraId="29418C4A" w14:textId="77777777" w:rsidR="009850C3" w:rsidRPr="00A229CE" w:rsidRDefault="009850C3" w:rsidP="005A1DBB">
      <w:pPr>
        <w:spacing w:after="0" w:line="360" w:lineRule="auto"/>
        <w:rPr>
          <w:color w:val="FF0000"/>
        </w:rPr>
      </w:pPr>
    </w:p>
    <w:p w14:paraId="603104B8" w14:textId="77777777" w:rsidR="0080688E" w:rsidRPr="00A229CE" w:rsidRDefault="0080688E">
      <w:pPr>
        <w:spacing w:after="0" w:line="360" w:lineRule="auto"/>
        <w:rPr>
          <w:color w:val="FF0000"/>
        </w:rPr>
      </w:pPr>
    </w:p>
    <w:sectPr w:rsidR="0080688E" w:rsidRPr="00A229CE"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5BA46" w14:textId="77777777" w:rsidR="00AC01DC" w:rsidRDefault="00AC01DC">
      <w:pPr>
        <w:spacing w:after="0" w:line="240" w:lineRule="auto"/>
      </w:pPr>
      <w:r>
        <w:separator/>
      </w:r>
    </w:p>
  </w:endnote>
  <w:endnote w:type="continuationSeparator" w:id="0">
    <w:p w14:paraId="3C098C72" w14:textId="77777777" w:rsidR="00AC01DC" w:rsidRDefault="00AC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517D9F" w:rsidRDefault="00517D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30F3">
      <w:rPr>
        <w:b/>
        <w:noProof/>
        <w:color w:val="000000"/>
        <w:sz w:val="24"/>
        <w:szCs w:val="24"/>
      </w:rPr>
      <w:t>24</w:t>
    </w:r>
    <w:r>
      <w:rPr>
        <w:b/>
        <w:color w:val="000000"/>
        <w:sz w:val="24"/>
        <w:szCs w:val="24"/>
      </w:rPr>
      <w:fldChar w:fldCharType="end"/>
    </w:r>
  </w:p>
  <w:p w14:paraId="7EB9860B" w14:textId="77777777" w:rsidR="00517D9F" w:rsidRDefault="00517D9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517D9F" w:rsidRDefault="00517D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630F3">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30F3">
      <w:rPr>
        <w:b/>
        <w:noProof/>
        <w:color w:val="000000"/>
        <w:sz w:val="24"/>
        <w:szCs w:val="24"/>
      </w:rPr>
      <w:t>24</w:t>
    </w:r>
    <w:r>
      <w:rPr>
        <w:b/>
        <w:color w:val="000000"/>
        <w:sz w:val="24"/>
        <w:szCs w:val="24"/>
      </w:rPr>
      <w:fldChar w:fldCharType="end"/>
    </w:r>
  </w:p>
  <w:p w14:paraId="0D7FA8D9" w14:textId="77777777" w:rsidR="00517D9F" w:rsidRDefault="00517D9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517D9F" w:rsidRDefault="00517D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630F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630F3">
      <w:rPr>
        <w:b/>
        <w:noProof/>
        <w:color w:val="000000"/>
        <w:sz w:val="24"/>
        <w:szCs w:val="24"/>
      </w:rPr>
      <w:t>24</w:t>
    </w:r>
    <w:r>
      <w:rPr>
        <w:b/>
        <w:color w:val="000000"/>
        <w:sz w:val="24"/>
        <w:szCs w:val="24"/>
      </w:rPr>
      <w:fldChar w:fldCharType="end"/>
    </w:r>
  </w:p>
  <w:p w14:paraId="6796AF5F" w14:textId="77777777" w:rsidR="00517D9F" w:rsidRDefault="00517D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17093" w14:textId="77777777" w:rsidR="00AC01DC" w:rsidRDefault="00AC01DC">
      <w:pPr>
        <w:spacing w:after="0" w:line="240" w:lineRule="auto"/>
      </w:pPr>
      <w:r>
        <w:separator/>
      </w:r>
    </w:p>
  </w:footnote>
  <w:footnote w:type="continuationSeparator" w:id="0">
    <w:p w14:paraId="613EAA6A" w14:textId="77777777" w:rsidR="00AC01DC" w:rsidRDefault="00AC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517D9F" w:rsidRDefault="00517D9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17D9F" w14:paraId="10C29E94" w14:textId="77777777">
      <w:trPr>
        <w:trHeight w:val="132"/>
      </w:trPr>
      <w:tc>
        <w:tcPr>
          <w:tcW w:w="2691" w:type="dxa"/>
        </w:tcPr>
        <w:p w14:paraId="7D85A4B8" w14:textId="77777777" w:rsidR="00517D9F" w:rsidRDefault="00517D9F">
          <w:pPr>
            <w:tabs>
              <w:tab w:val="right" w:pos="8838"/>
            </w:tabs>
            <w:ind w:right="-105"/>
            <w:rPr>
              <w:b/>
            </w:rPr>
          </w:pPr>
          <w:r>
            <w:rPr>
              <w:b/>
            </w:rPr>
            <w:t>Recurso de Revisión:</w:t>
          </w:r>
        </w:p>
      </w:tc>
      <w:tc>
        <w:tcPr>
          <w:tcW w:w="3405" w:type="dxa"/>
        </w:tcPr>
        <w:p w14:paraId="0B0D1A9D" w14:textId="77777777" w:rsidR="00517D9F" w:rsidRDefault="00517D9F">
          <w:pPr>
            <w:tabs>
              <w:tab w:val="right" w:pos="8838"/>
            </w:tabs>
            <w:ind w:left="-28" w:right="-32"/>
          </w:pPr>
          <w:r>
            <w:t>03846/INFOEM/IP/RR/2020</w:t>
          </w:r>
        </w:p>
      </w:tc>
    </w:tr>
    <w:tr w:rsidR="00517D9F" w14:paraId="2F47AC72" w14:textId="77777777">
      <w:trPr>
        <w:trHeight w:val="261"/>
      </w:trPr>
      <w:tc>
        <w:tcPr>
          <w:tcW w:w="2691" w:type="dxa"/>
        </w:tcPr>
        <w:p w14:paraId="154A4752" w14:textId="77777777" w:rsidR="00517D9F" w:rsidRDefault="00517D9F">
          <w:pPr>
            <w:tabs>
              <w:tab w:val="right" w:pos="8838"/>
            </w:tabs>
            <w:ind w:right="-105"/>
            <w:rPr>
              <w:b/>
            </w:rPr>
          </w:pPr>
          <w:r>
            <w:rPr>
              <w:b/>
            </w:rPr>
            <w:t>Sujeto Obligado:</w:t>
          </w:r>
        </w:p>
      </w:tc>
      <w:tc>
        <w:tcPr>
          <w:tcW w:w="3405" w:type="dxa"/>
        </w:tcPr>
        <w:p w14:paraId="5D9EC711" w14:textId="77777777" w:rsidR="00517D9F" w:rsidRDefault="00517D9F">
          <w:pPr>
            <w:tabs>
              <w:tab w:val="right" w:pos="8838"/>
            </w:tabs>
            <w:ind w:right="-32"/>
          </w:pPr>
          <w:r>
            <w:t>Ayuntamiento de Temascalcingo</w:t>
          </w:r>
        </w:p>
      </w:tc>
    </w:tr>
    <w:tr w:rsidR="00517D9F" w14:paraId="11FBB450" w14:textId="77777777">
      <w:trPr>
        <w:trHeight w:val="261"/>
      </w:trPr>
      <w:tc>
        <w:tcPr>
          <w:tcW w:w="2691" w:type="dxa"/>
        </w:tcPr>
        <w:p w14:paraId="6BAF6003" w14:textId="77777777" w:rsidR="00517D9F" w:rsidRDefault="00517D9F">
          <w:pPr>
            <w:tabs>
              <w:tab w:val="right" w:pos="8838"/>
            </w:tabs>
            <w:ind w:right="-105"/>
            <w:rPr>
              <w:b/>
            </w:rPr>
          </w:pPr>
          <w:r>
            <w:rPr>
              <w:b/>
            </w:rPr>
            <w:t>Comisionado Ponente:</w:t>
          </w:r>
        </w:p>
      </w:tc>
      <w:tc>
        <w:tcPr>
          <w:tcW w:w="3405" w:type="dxa"/>
        </w:tcPr>
        <w:p w14:paraId="420341AF" w14:textId="77777777" w:rsidR="00517D9F" w:rsidRDefault="00517D9F">
          <w:pPr>
            <w:tabs>
              <w:tab w:val="right" w:pos="8838"/>
            </w:tabs>
            <w:ind w:right="-32"/>
            <w:rPr>
              <w:b/>
            </w:rPr>
          </w:pPr>
          <w:r>
            <w:t>Luis Gustavo Parra Noriega</w:t>
          </w:r>
        </w:p>
      </w:tc>
    </w:tr>
  </w:tbl>
  <w:p w14:paraId="00411D75" w14:textId="77777777" w:rsidR="00517D9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517D9F"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517D9F" w14:paraId="40D5D5A3" w14:textId="77777777" w:rsidTr="007D33C6">
      <w:trPr>
        <w:trHeight w:val="138"/>
      </w:trPr>
      <w:tc>
        <w:tcPr>
          <w:tcW w:w="2268" w:type="dxa"/>
          <w:vAlign w:val="center"/>
        </w:tcPr>
        <w:p w14:paraId="43377EBE" w14:textId="77777777" w:rsidR="00517D9F" w:rsidRDefault="00517D9F" w:rsidP="008C266D">
          <w:pPr>
            <w:tabs>
              <w:tab w:val="right" w:pos="8838"/>
            </w:tabs>
            <w:ind w:left="-108" w:right="-105"/>
            <w:jc w:val="left"/>
            <w:rPr>
              <w:b/>
            </w:rPr>
          </w:pPr>
        </w:p>
        <w:p w14:paraId="1DB5C8D0" w14:textId="7E98B3D2" w:rsidR="00517D9F" w:rsidRDefault="00517D9F" w:rsidP="008C266D">
          <w:pPr>
            <w:tabs>
              <w:tab w:val="right" w:pos="8838"/>
            </w:tabs>
            <w:ind w:left="-108" w:right="-105"/>
            <w:jc w:val="left"/>
            <w:rPr>
              <w:b/>
            </w:rPr>
          </w:pPr>
          <w:r>
            <w:rPr>
              <w:b/>
            </w:rPr>
            <w:t>Recurso de Revisión:</w:t>
          </w:r>
        </w:p>
      </w:tc>
      <w:tc>
        <w:tcPr>
          <w:tcW w:w="3969" w:type="dxa"/>
        </w:tcPr>
        <w:p w14:paraId="5BCC69C4" w14:textId="77777777" w:rsidR="00517D9F" w:rsidRPr="00EF0C39" w:rsidRDefault="00517D9F" w:rsidP="008C266D">
          <w:pPr>
            <w:tabs>
              <w:tab w:val="right" w:pos="8838"/>
            </w:tabs>
            <w:ind w:right="57"/>
          </w:pPr>
        </w:p>
        <w:p w14:paraId="61E59D71" w14:textId="08B41BFC" w:rsidR="00517D9F" w:rsidRPr="00EF0C39" w:rsidRDefault="00517D9F" w:rsidP="008C266D">
          <w:pPr>
            <w:tabs>
              <w:tab w:val="right" w:pos="8838"/>
            </w:tabs>
            <w:ind w:right="57"/>
          </w:pPr>
          <w:r w:rsidRPr="00A229CE">
            <w:t>08741/INFOEM/IP/RR/2025</w:t>
          </w:r>
        </w:p>
      </w:tc>
    </w:tr>
    <w:tr w:rsidR="00517D9F" w14:paraId="7A281F30" w14:textId="77777777" w:rsidTr="007D33C6">
      <w:trPr>
        <w:trHeight w:val="273"/>
      </w:trPr>
      <w:tc>
        <w:tcPr>
          <w:tcW w:w="2268" w:type="dxa"/>
        </w:tcPr>
        <w:p w14:paraId="6671A308" w14:textId="77777777" w:rsidR="00517D9F" w:rsidRDefault="00517D9F" w:rsidP="008C266D">
          <w:pPr>
            <w:tabs>
              <w:tab w:val="right" w:pos="8838"/>
            </w:tabs>
            <w:ind w:left="-108" w:right="-105"/>
            <w:rPr>
              <w:b/>
            </w:rPr>
          </w:pPr>
          <w:r>
            <w:rPr>
              <w:b/>
            </w:rPr>
            <w:t>Sujeto Obligado:</w:t>
          </w:r>
        </w:p>
      </w:tc>
      <w:tc>
        <w:tcPr>
          <w:tcW w:w="3969" w:type="dxa"/>
        </w:tcPr>
        <w:p w14:paraId="30885B6D" w14:textId="3CE97CA4" w:rsidR="00517D9F" w:rsidRPr="00EF0C39" w:rsidRDefault="00517D9F" w:rsidP="00512060">
          <w:pPr>
            <w:tabs>
              <w:tab w:val="right" w:pos="8838"/>
            </w:tabs>
            <w:ind w:right="57"/>
          </w:pPr>
          <w:r w:rsidRPr="00A229CE">
            <w:t>Ayuntamiento de Jiquipilco</w:t>
          </w:r>
        </w:p>
      </w:tc>
    </w:tr>
    <w:tr w:rsidR="00517D9F" w14:paraId="00C22F2F" w14:textId="77777777" w:rsidTr="007D33C6">
      <w:trPr>
        <w:trHeight w:val="273"/>
      </w:trPr>
      <w:tc>
        <w:tcPr>
          <w:tcW w:w="2268" w:type="dxa"/>
        </w:tcPr>
        <w:p w14:paraId="70417649" w14:textId="77777777" w:rsidR="00517D9F" w:rsidRDefault="00517D9F" w:rsidP="008C266D">
          <w:pPr>
            <w:tabs>
              <w:tab w:val="right" w:pos="8838"/>
            </w:tabs>
            <w:ind w:left="-108" w:right="-105"/>
            <w:rPr>
              <w:b/>
            </w:rPr>
          </w:pPr>
          <w:r>
            <w:rPr>
              <w:b/>
            </w:rPr>
            <w:t>Comisionado Ponente:</w:t>
          </w:r>
        </w:p>
      </w:tc>
      <w:tc>
        <w:tcPr>
          <w:tcW w:w="3969" w:type="dxa"/>
        </w:tcPr>
        <w:p w14:paraId="5E6EB38B" w14:textId="77777777" w:rsidR="00517D9F" w:rsidRPr="00EF0C39" w:rsidRDefault="00517D9F" w:rsidP="008C266D">
          <w:pPr>
            <w:tabs>
              <w:tab w:val="right" w:pos="8838"/>
            </w:tabs>
            <w:ind w:right="-170"/>
          </w:pPr>
          <w:r w:rsidRPr="00EF0C39">
            <w:t>Luis Gustavo Parra Noriega</w:t>
          </w:r>
        </w:p>
        <w:p w14:paraId="1A63C67B" w14:textId="77777777" w:rsidR="00517D9F" w:rsidRPr="00EF0C39" w:rsidRDefault="00517D9F" w:rsidP="008C266D">
          <w:pPr>
            <w:tabs>
              <w:tab w:val="right" w:pos="8838"/>
            </w:tabs>
            <w:ind w:right="-170"/>
            <w:rPr>
              <w:b/>
            </w:rPr>
          </w:pPr>
        </w:p>
      </w:tc>
    </w:tr>
  </w:tbl>
  <w:p w14:paraId="3498D107" w14:textId="7E17876C" w:rsidR="00517D9F" w:rsidRDefault="00517D9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07E7950" w:rsidR="00517D9F"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133.5pt;margin-top:-114.8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156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17D9F" w14:paraId="6B3232BD" w14:textId="77777777" w:rsidTr="005461CF">
      <w:trPr>
        <w:trHeight w:val="132"/>
      </w:trPr>
      <w:tc>
        <w:tcPr>
          <w:tcW w:w="2551" w:type="dxa"/>
        </w:tcPr>
        <w:p w14:paraId="38F16E2F" w14:textId="77777777" w:rsidR="00517D9F" w:rsidRDefault="00517D9F">
          <w:pPr>
            <w:tabs>
              <w:tab w:val="right" w:pos="8838"/>
            </w:tabs>
            <w:ind w:right="-105"/>
            <w:rPr>
              <w:b/>
            </w:rPr>
          </w:pPr>
          <w:r>
            <w:rPr>
              <w:b/>
            </w:rPr>
            <w:t>Recurso de Revisión:</w:t>
          </w:r>
        </w:p>
      </w:tc>
      <w:tc>
        <w:tcPr>
          <w:tcW w:w="4253" w:type="dxa"/>
        </w:tcPr>
        <w:p w14:paraId="211CDC0A" w14:textId="20AE5EE4" w:rsidR="00517D9F" w:rsidRPr="00026C6B" w:rsidRDefault="00517D9F" w:rsidP="00512060">
          <w:pPr>
            <w:tabs>
              <w:tab w:val="right" w:pos="8838"/>
            </w:tabs>
            <w:ind w:right="-32"/>
          </w:pPr>
          <w:r w:rsidRPr="00A229CE">
            <w:t>08741/INFOEM/IP/RR/2025</w:t>
          </w:r>
        </w:p>
      </w:tc>
    </w:tr>
    <w:tr w:rsidR="00517D9F" w14:paraId="6AA3CC58" w14:textId="77777777" w:rsidTr="005461CF">
      <w:trPr>
        <w:trHeight w:val="132"/>
      </w:trPr>
      <w:tc>
        <w:tcPr>
          <w:tcW w:w="2551" w:type="dxa"/>
        </w:tcPr>
        <w:p w14:paraId="7FD164F5" w14:textId="77777777" w:rsidR="00517D9F" w:rsidRPr="00A229CE" w:rsidRDefault="00517D9F" w:rsidP="00B8553C">
          <w:pPr>
            <w:tabs>
              <w:tab w:val="right" w:pos="8838"/>
            </w:tabs>
            <w:ind w:right="-32"/>
            <w:rPr>
              <w:b/>
            </w:rPr>
          </w:pPr>
          <w:r w:rsidRPr="00A229CE">
            <w:rPr>
              <w:b/>
            </w:rPr>
            <w:t>Recurrente:</w:t>
          </w:r>
          <w:r w:rsidRPr="00A229CE">
            <w:rPr>
              <w:b/>
            </w:rPr>
            <w:tab/>
          </w:r>
        </w:p>
      </w:tc>
      <w:tc>
        <w:tcPr>
          <w:tcW w:w="4253" w:type="dxa"/>
        </w:tcPr>
        <w:p w14:paraId="1F1B0537" w14:textId="68351AA1" w:rsidR="00517D9F" w:rsidRPr="00EF0C39" w:rsidRDefault="00517D9F" w:rsidP="00512060">
          <w:pPr>
            <w:tabs>
              <w:tab w:val="right" w:pos="8838"/>
            </w:tabs>
            <w:ind w:right="-32"/>
          </w:pPr>
          <w:r w:rsidRPr="00B8553C">
            <w:t> </w:t>
          </w:r>
          <w:r w:rsidR="001958C8" w:rsidRPr="001958C8">
            <w:rPr>
              <w:highlight w:val="black"/>
            </w:rPr>
            <w:t>XXXXXXXXX</w:t>
          </w:r>
        </w:p>
      </w:tc>
    </w:tr>
    <w:tr w:rsidR="00517D9F" w14:paraId="5113CAA6" w14:textId="77777777" w:rsidTr="005461CF">
      <w:trPr>
        <w:trHeight w:val="261"/>
      </w:trPr>
      <w:tc>
        <w:tcPr>
          <w:tcW w:w="2551" w:type="dxa"/>
        </w:tcPr>
        <w:p w14:paraId="28E3431B" w14:textId="30EC7C18" w:rsidR="00517D9F" w:rsidRPr="00B8553C" w:rsidRDefault="00517D9F" w:rsidP="00B8553C">
          <w:pPr>
            <w:tabs>
              <w:tab w:val="right" w:pos="8838"/>
            </w:tabs>
            <w:ind w:right="-32"/>
            <w:rPr>
              <w:b/>
              <w:bCs/>
            </w:rPr>
          </w:pPr>
          <w:r w:rsidRPr="00B8553C">
            <w:rPr>
              <w:b/>
              <w:bCs/>
            </w:rPr>
            <w:t>Sujeto Obligado:</w:t>
          </w:r>
        </w:p>
      </w:tc>
      <w:tc>
        <w:tcPr>
          <w:tcW w:w="4253" w:type="dxa"/>
        </w:tcPr>
        <w:p w14:paraId="3192354E" w14:textId="448EABD6" w:rsidR="00517D9F" w:rsidRPr="00026C6B" w:rsidRDefault="00517D9F" w:rsidP="00B8553C">
          <w:pPr>
            <w:tabs>
              <w:tab w:val="right" w:pos="8838"/>
            </w:tabs>
            <w:ind w:right="-32"/>
          </w:pPr>
          <w:r w:rsidRPr="00A229CE">
            <w:t>Ayuntamiento de Jiquipilco</w:t>
          </w:r>
        </w:p>
      </w:tc>
    </w:tr>
    <w:tr w:rsidR="00517D9F" w14:paraId="5D4C2A35" w14:textId="77777777" w:rsidTr="005461CF">
      <w:trPr>
        <w:trHeight w:val="261"/>
      </w:trPr>
      <w:tc>
        <w:tcPr>
          <w:tcW w:w="2551" w:type="dxa"/>
        </w:tcPr>
        <w:p w14:paraId="7F522FEC" w14:textId="77777777" w:rsidR="00517D9F" w:rsidRDefault="00517D9F">
          <w:pPr>
            <w:tabs>
              <w:tab w:val="right" w:pos="8838"/>
            </w:tabs>
            <w:ind w:right="-105"/>
            <w:rPr>
              <w:b/>
            </w:rPr>
          </w:pPr>
          <w:r>
            <w:rPr>
              <w:b/>
            </w:rPr>
            <w:t>Comisionado Ponente:</w:t>
          </w:r>
        </w:p>
      </w:tc>
      <w:tc>
        <w:tcPr>
          <w:tcW w:w="4253" w:type="dxa"/>
        </w:tcPr>
        <w:p w14:paraId="0F0566F9" w14:textId="77777777" w:rsidR="00517D9F" w:rsidRPr="00EF0C39" w:rsidRDefault="00517D9F" w:rsidP="00C46A25">
          <w:pPr>
            <w:tabs>
              <w:tab w:val="right" w:pos="8838"/>
            </w:tabs>
            <w:ind w:right="-32"/>
            <w:rPr>
              <w:b/>
            </w:rPr>
          </w:pPr>
          <w:r w:rsidRPr="00EF0C39">
            <w:t>Luis Gustavo Parra Noriega</w:t>
          </w:r>
        </w:p>
      </w:tc>
    </w:tr>
  </w:tbl>
  <w:p w14:paraId="4DFC2598" w14:textId="4D0C6B55" w:rsidR="00517D9F" w:rsidRDefault="00517D9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8F1805"/>
    <w:multiLevelType w:val="hybridMultilevel"/>
    <w:tmpl w:val="47C01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3A74BFC"/>
    <w:multiLevelType w:val="hybridMultilevel"/>
    <w:tmpl w:val="7F74F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A608E8"/>
    <w:multiLevelType w:val="hybridMultilevel"/>
    <w:tmpl w:val="B9A8E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E8D748A"/>
    <w:multiLevelType w:val="hybridMultilevel"/>
    <w:tmpl w:val="2868A09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1970145"/>
    <w:multiLevelType w:val="hybridMultilevel"/>
    <w:tmpl w:val="D61A4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501C8F"/>
    <w:multiLevelType w:val="hybridMultilevel"/>
    <w:tmpl w:val="A5F09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74849327">
    <w:abstractNumId w:val="26"/>
  </w:num>
  <w:num w:numId="2" w16cid:durableId="1669216126">
    <w:abstractNumId w:val="9"/>
  </w:num>
  <w:num w:numId="3" w16cid:durableId="2125802387">
    <w:abstractNumId w:val="21"/>
  </w:num>
  <w:num w:numId="4" w16cid:durableId="840433998">
    <w:abstractNumId w:val="28"/>
  </w:num>
  <w:num w:numId="5" w16cid:durableId="898173517">
    <w:abstractNumId w:val="6"/>
  </w:num>
  <w:num w:numId="6" w16cid:durableId="178157922">
    <w:abstractNumId w:val="16"/>
  </w:num>
  <w:num w:numId="7" w16cid:durableId="1445536056">
    <w:abstractNumId w:val="22"/>
  </w:num>
  <w:num w:numId="8" w16cid:durableId="724451061">
    <w:abstractNumId w:val="2"/>
  </w:num>
  <w:num w:numId="9" w16cid:durableId="1323125214">
    <w:abstractNumId w:val="12"/>
  </w:num>
  <w:num w:numId="10" w16cid:durableId="371921441">
    <w:abstractNumId w:val="24"/>
  </w:num>
  <w:num w:numId="11" w16cid:durableId="1678537249">
    <w:abstractNumId w:val="23"/>
  </w:num>
  <w:num w:numId="12" w16cid:durableId="1016884373">
    <w:abstractNumId w:val="27"/>
  </w:num>
  <w:num w:numId="13" w16cid:durableId="1578859537">
    <w:abstractNumId w:val="11"/>
  </w:num>
  <w:num w:numId="14" w16cid:durableId="526875671">
    <w:abstractNumId w:val="1"/>
  </w:num>
  <w:num w:numId="15" w16cid:durableId="749959234">
    <w:abstractNumId w:val="0"/>
  </w:num>
  <w:num w:numId="16" w16cid:durableId="1708066785">
    <w:abstractNumId w:val="7"/>
  </w:num>
  <w:num w:numId="17" w16cid:durableId="299697553">
    <w:abstractNumId w:val="29"/>
  </w:num>
  <w:num w:numId="18" w16cid:durableId="2071343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9476888">
    <w:abstractNumId w:val="18"/>
  </w:num>
  <w:num w:numId="20" w16cid:durableId="1712994856">
    <w:abstractNumId w:val="3"/>
  </w:num>
  <w:num w:numId="21" w16cid:durableId="366806605">
    <w:abstractNumId w:val="17"/>
  </w:num>
  <w:num w:numId="22" w16cid:durableId="362100205">
    <w:abstractNumId w:val="8"/>
  </w:num>
  <w:num w:numId="23" w16cid:durableId="133567988">
    <w:abstractNumId w:val="10"/>
  </w:num>
  <w:num w:numId="24" w16cid:durableId="1887064008">
    <w:abstractNumId w:val="5"/>
  </w:num>
  <w:num w:numId="25" w16cid:durableId="543057210">
    <w:abstractNumId w:val="20"/>
  </w:num>
  <w:num w:numId="26" w16cid:durableId="1268083353">
    <w:abstractNumId w:val="15"/>
  </w:num>
  <w:num w:numId="27" w16cid:durableId="1523124536">
    <w:abstractNumId w:val="19"/>
  </w:num>
  <w:num w:numId="28" w16cid:durableId="1193109012">
    <w:abstractNumId w:val="13"/>
  </w:num>
  <w:num w:numId="29" w16cid:durableId="1693796595">
    <w:abstractNumId w:val="25"/>
  </w:num>
  <w:num w:numId="30" w16cid:durableId="13665615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083"/>
    <w:rsid w:val="00001ADF"/>
    <w:rsid w:val="00003081"/>
    <w:rsid w:val="00004865"/>
    <w:rsid w:val="000053EA"/>
    <w:rsid w:val="0000637C"/>
    <w:rsid w:val="00006A45"/>
    <w:rsid w:val="0000724F"/>
    <w:rsid w:val="00007DDF"/>
    <w:rsid w:val="00010393"/>
    <w:rsid w:val="0001108B"/>
    <w:rsid w:val="00011477"/>
    <w:rsid w:val="00011608"/>
    <w:rsid w:val="00014169"/>
    <w:rsid w:val="00014EE2"/>
    <w:rsid w:val="00016290"/>
    <w:rsid w:val="0001751F"/>
    <w:rsid w:val="000201B0"/>
    <w:rsid w:val="00021BE0"/>
    <w:rsid w:val="00023BBD"/>
    <w:rsid w:val="00024E6B"/>
    <w:rsid w:val="000255D3"/>
    <w:rsid w:val="0002588C"/>
    <w:rsid w:val="00026B5A"/>
    <w:rsid w:val="00026C6B"/>
    <w:rsid w:val="0003084A"/>
    <w:rsid w:val="000316C2"/>
    <w:rsid w:val="00033026"/>
    <w:rsid w:val="0003318A"/>
    <w:rsid w:val="00033683"/>
    <w:rsid w:val="00033F2C"/>
    <w:rsid w:val="000370D8"/>
    <w:rsid w:val="0003782D"/>
    <w:rsid w:val="0004134C"/>
    <w:rsid w:val="00041D6A"/>
    <w:rsid w:val="00042240"/>
    <w:rsid w:val="000426D2"/>
    <w:rsid w:val="00050E2E"/>
    <w:rsid w:val="000534A9"/>
    <w:rsid w:val="000602BA"/>
    <w:rsid w:val="00061123"/>
    <w:rsid w:val="0006681B"/>
    <w:rsid w:val="000709AA"/>
    <w:rsid w:val="00071494"/>
    <w:rsid w:val="0007259F"/>
    <w:rsid w:val="000735F0"/>
    <w:rsid w:val="00075996"/>
    <w:rsid w:val="00075A71"/>
    <w:rsid w:val="00075CAF"/>
    <w:rsid w:val="00081D01"/>
    <w:rsid w:val="0008295C"/>
    <w:rsid w:val="00082B5B"/>
    <w:rsid w:val="00083169"/>
    <w:rsid w:val="00086486"/>
    <w:rsid w:val="000866B0"/>
    <w:rsid w:val="00087074"/>
    <w:rsid w:val="00087CDE"/>
    <w:rsid w:val="00087EDB"/>
    <w:rsid w:val="0009167E"/>
    <w:rsid w:val="00092501"/>
    <w:rsid w:val="000946F3"/>
    <w:rsid w:val="00095FB6"/>
    <w:rsid w:val="00096C21"/>
    <w:rsid w:val="00096CFE"/>
    <w:rsid w:val="00097C52"/>
    <w:rsid w:val="000A0074"/>
    <w:rsid w:val="000A1B83"/>
    <w:rsid w:val="000A1F45"/>
    <w:rsid w:val="000A2EA2"/>
    <w:rsid w:val="000A3910"/>
    <w:rsid w:val="000A5B44"/>
    <w:rsid w:val="000A706F"/>
    <w:rsid w:val="000B2470"/>
    <w:rsid w:val="000B3514"/>
    <w:rsid w:val="000B3C56"/>
    <w:rsid w:val="000B4503"/>
    <w:rsid w:val="000B49C4"/>
    <w:rsid w:val="000B52FC"/>
    <w:rsid w:val="000C0CBE"/>
    <w:rsid w:val="000C10A2"/>
    <w:rsid w:val="000C1BDF"/>
    <w:rsid w:val="000C4A35"/>
    <w:rsid w:val="000C567D"/>
    <w:rsid w:val="000C7D5D"/>
    <w:rsid w:val="000D04D2"/>
    <w:rsid w:val="000D1EFD"/>
    <w:rsid w:val="000D257F"/>
    <w:rsid w:val="000D3AD3"/>
    <w:rsid w:val="000D46ED"/>
    <w:rsid w:val="000D4743"/>
    <w:rsid w:val="000D6774"/>
    <w:rsid w:val="000D7457"/>
    <w:rsid w:val="000E2FCA"/>
    <w:rsid w:val="000E3169"/>
    <w:rsid w:val="000E6184"/>
    <w:rsid w:val="000F3B49"/>
    <w:rsid w:val="000F4583"/>
    <w:rsid w:val="000F4AC1"/>
    <w:rsid w:val="000F562C"/>
    <w:rsid w:val="000F618C"/>
    <w:rsid w:val="000F6219"/>
    <w:rsid w:val="000F6E36"/>
    <w:rsid w:val="00100F94"/>
    <w:rsid w:val="001055EA"/>
    <w:rsid w:val="00105987"/>
    <w:rsid w:val="001061B1"/>
    <w:rsid w:val="001065C6"/>
    <w:rsid w:val="0011010D"/>
    <w:rsid w:val="001135C1"/>
    <w:rsid w:val="001150A1"/>
    <w:rsid w:val="00115992"/>
    <w:rsid w:val="00116C35"/>
    <w:rsid w:val="00117597"/>
    <w:rsid w:val="00122ED0"/>
    <w:rsid w:val="00122FBD"/>
    <w:rsid w:val="00123CFE"/>
    <w:rsid w:val="00123FD7"/>
    <w:rsid w:val="001242C6"/>
    <w:rsid w:val="00124AF7"/>
    <w:rsid w:val="00124CA9"/>
    <w:rsid w:val="00125905"/>
    <w:rsid w:val="00125F26"/>
    <w:rsid w:val="001260CE"/>
    <w:rsid w:val="0012618B"/>
    <w:rsid w:val="00126AD3"/>
    <w:rsid w:val="001325F3"/>
    <w:rsid w:val="00132F29"/>
    <w:rsid w:val="00134465"/>
    <w:rsid w:val="001418BD"/>
    <w:rsid w:val="00141BAD"/>
    <w:rsid w:val="001425CB"/>
    <w:rsid w:val="001434E7"/>
    <w:rsid w:val="001465BE"/>
    <w:rsid w:val="001479C0"/>
    <w:rsid w:val="00147F25"/>
    <w:rsid w:val="001502AB"/>
    <w:rsid w:val="001507E8"/>
    <w:rsid w:val="00152364"/>
    <w:rsid w:val="00153139"/>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245F"/>
    <w:rsid w:val="001758C5"/>
    <w:rsid w:val="00175910"/>
    <w:rsid w:val="00176DE4"/>
    <w:rsid w:val="00181D59"/>
    <w:rsid w:val="00184025"/>
    <w:rsid w:val="00184ED6"/>
    <w:rsid w:val="00191153"/>
    <w:rsid w:val="00192C48"/>
    <w:rsid w:val="001952BB"/>
    <w:rsid w:val="001958C8"/>
    <w:rsid w:val="00195EC3"/>
    <w:rsid w:val="0019787E"/>
    <w:rsid w:val="001A0321"/>
    <w:rsid w:val="001A0475"/>
    <w:rsid w:val="001A2062"/>
    <w:rsid w:val="001A5A72"/>
    <w:rsid w:val="001A5B6F"/>
    <w:rsid w:val="001A6C0E"/>
    <w:rsid w:val="001B2090"/>
    <w:rsid w:val="001B34AA"/>
    <w:rsid w:val="001B7A8F"/>
    <w:rsid w:val="001B7EFB"/>
    <w:rsid w:val="001C5BA9"/>
    <w:rsid w:val="001C5CD2"/>
    <w:rsid w:val="001C638A"/>
    <w:rsid w:val="001D1635"/>
    <w:rsid w:val="001D24CD"/>
    <w:rsid w:val="001D3B39"/>
    <w:rsid w:val="001D3FB9"/>
    <w:rsid w:val="001D4823"/>
    <w:rsid w:val="001D4F21"/>
    <w:rsid w:val="001D5DBE"/>
    <w:rsid w:val="001D7D0E"/>
    <w:rsid w:val="001E4284"/>
    <w:rsid w:val="001E4ECA"/>
    <w:rsid w:val="001E6077"/>
    <w:rsid w:val="001F273D"/>
    <w:rsid w:val="001F280E"/>
    <w:rsid w:val="001F285F"/>
    <w:rsid w:val="001F6FD5"/>
    <w:rsid w:val="001F7CF9"/>
    <w:rsid w:val="00200E63"/>
    <w:rsid w:val="002025F4"/>
    <w:rsid w:val="00203F8C"/>
    <w:rsid w:val="00204DE3"/>
    <w:rsid w:val="0020727C"/>
    <w:rsid w:val="0020799F"/>
    <w:rsid w:val="00207FA3"/>
    <w:rsid w:val="00211CD8"/>
    <w:rsid w:val="00213D1D"/>
    <w:rsid w:val="002217AE"/>
    <w:rsid w:val="00223487"/>
    <w:rsid w:val="002238B8"/>
    <w:rsid w:val="00227456"/>
    <w:rsid w:val="00230985"/>
    <w:rsid w:val="00230B8F"/>
    <w:rsid w:val="0023512B"/>
    <w:rsid w:val="00243764"/>
    <w:rsid w:val="0024531F"/>
    <w:rsid w:val="002469F3"/>
    <w:rsid w:val="002475DE"/>
    <w:rsid w:val="00251665"/>
    <w:rsid w:val="00252910"/>
    <w:rsid w:val="002529AD"/>
    <w:rsid w:val="00252A2A"/>
    <w:rsid w:val="00253448"/>
    <w:rsid w:val="00253A9C"/>
    <w:rsid w:val="00254FE2"/>
    <w:rsid w:val="0025520C"/>
    <w:rsid w:val="00257C2B"/>
    <w:rsid w:val="0026163E"/>
    <w:rsid w:val="00261B92"/>
    <w:rsid w:val="00261CB4"/>
    <w:rsid w:val="00261DF6"/>
    <w:rsid w:val="0026345D"/>
    <w:rsid w:val="00266E26"/>
    <w:rsid w:val="00267457"/>
    <w:rsid w:val="00271E85"/>
    <w:rsid w:val="00273A4E"/>
    <w:rsid w:val="00274745"/>
    <w:rsid w:val="00275CC4"/>
    <w:rsid w:val="00280625"/>
    <w:rsid w:val="00280CF8"/>
    <w:rsid w:val="00282176"/>
    <w:rsid w:val="002822A3"/>
    <w:rsid w:val="00287374"/>
    <w:rsid w:val="0029130B"/>
    <w:rsid w:val="00291318"/>
    <w:rsid w:val="0029310D"/>
    <w:rsid w:val="00293A22"/>
    <w:rsid w:val="00294C03"/>
    <w:rsid w:val="00294FEE"/>
    <w:rsid w:val="00295482"/>
    <w:rsid w:val="0029784D"/>
    <w:rsid w:val="002A02CD"/>
    <w:rsid w:val="002A376A"/>
    <w:rsid w:val="002A3A8E"/>
    <w:rsid w:val="002A409D"/>
    <w:rsid w:val="002A5DEB"/>
    <w:rsid w:val="002A67AB"/>
    <w:rsid w:val="002A6DD9"/>
    <w:rsid w:val="002A7FBE"/>
    <w:rsid w:val="002B154E"/>
    <w:rsid w:val="002B2FEA"/>
    <w:rsid w:val="002B5A2D"/>
    <w:rsid w:val="002B772B"/>
    <w:rsid w:val="002C0C3A"/>
    <w:rsid w:val="002C461B"/>
    <w:rsid w:val="002C4A39"/>
    <w:rsid w:val="002C516D"/>
    <w:rsid w:val="002C74FC"/>
    <w:rsid w:val="002C7C43"/>
    <w:rsid w:val="002D2107"/>
    <w:rsid w:val="002D2619"/>
    <w:rsid w:val="002D2A77"/>
    <w:rsid w:val="002E2627"/>
    <w:rsid w:val="002E2CDC"/>
    <w:rsid w:val="002E34B7"/>
    <w:rsid w:val="002E5C60"/>
    <w:rsid w:val="002E6125"/>
    <w:rsid w:val="002F0526"/>
    <w:rsid w:val="002F08A1"/>
    <w:rsid w:val="002F12B4"/>
    <w:rsid w:val="002F3050"/>
    <w:rsid w:val="002F389A"/>
    <w:rsid w:val="002F44A5"/>
    <w:rsid w:val="002F4CBF"/>
    <w:rsid w:val="002F5845"/>
    <w:rsid w:val="002F5AA8"/>
    <w:rsid w:val="002F5CFB"/>
    <w:rsid w:val="002F68B6"/>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4910"/>
    <w:rsid w:val="0033681E"/>
    <w:rsid w:val="00336E20"/>
    <w:rsid w:val="00341669"/>
    <w:rsid w:val="00342465"/>
    <w:rsid w:val="00345E3B"/>
    <w:rsid w:val="00351D44"/>
    <w:rsid w:val="00353296"/>
    <w:rsid w:val="0035368D"/>
    <w:rsid w:val="0035411F"/>
    <w:rsid w:val="00354255"/>
    <w:rsid w:val="00355D05"/>
    <w:rsid w:val="00356E1B"/>
    <w:rsid w:val="003602C9"/>
    <w:rsid w:val="0036042F"/>
    <w:rsid w:val="00360668"/>
    <w:rsid w:val="00364926"/>
    <w:rsid w:val="003663BF"/>
    <w:rsid w:val="00366BB8"/>
    <w:rsid w:val="003674B5"/>
    <w:rsid w:val="00376AEF"/>
    <w:rsid w:val="00376EBD"/>
    <w:rsid w:val="00381132"/>
    <w:rsid w:val="003814AE"/>
    <w:rsid w:val="0038398F"/>
    <w:rsid w:val="00384E94"/>
    <w:rsid w:val="003876F1"/>
    <w:rsid w:val="00390A24"/>
    <w:rsid w:val="00391317"/>
    <w:rsid w:val="0039615C"/>
    <w:rsid w:val="003A2276"/>
    <w:rsid w:val="003A2B31"/>
    <w:rsid w:val="003A47C4"/>
    <w:rsid w:val="003A4CF8"/>
    <w:rsid w:val="003A4DE4"/>
    <w:rsid w:val="003A4EEC"/>
    <w:rsid w:val="003B1245"/>
    <w:rsid w:val="003B3C6F"/>
    <w:rsid w:val="003B551A"/>
    <w:rsid w:val="003B5A66"/>
    <w:rsid w:val="003B6F0C"/>
    <w:rsid w:val="003C13CD"/>
    <w:rsid w:val="003C28F2"/>
    <w:rsid w:val="003C7338"/>
    <w:rsid w:val="003C74C5"/>
    <w:rsid w:val="003D0829"/>
    <w:rsid w:val="003D0D51"/>
    <w:rsid w:val="003D1DC8"/>
    <w:rsid w:val="003D25DC"/>
    <w:rsid w:val="003D35DB"/>
    <w:rsid w:val="003D6C3F"/>
    <w:rsid w:val="003E1C9F"/>
    <w:rsid w:val="003E20C8"/>
    <w:rsid w:val="003E256E"/>
    <w:rsid w:val="003E33FE"/>
    <w:rsid w:val="003E540A"/>
    <w:rsid w:val="003E6941"/>
    <w:rsid w:val="003F00D5"/>
    <w:rsid w:val="003F0A87"/>
    <w:rsid w:val="003F1D74"/>
    <w:rsid w:val="003F2BF4"/>
    <w:rsid w:val="003F2C8E"/>
    <w:rsid w:val="003F4C6D"/>
    <w:rsid w:val="003F5F91"/>
    <w:rsid w:val="003F6C55"/>
    <w:rsid w:val="00404E33"/>
    <w:rsid w:val="0041096D"/>
    <w:rsid w:val="00415046"/>
    <w:rsid w:val="00417AAE"/>
    <w:rsid w:val="00417F3A"/>
    <w:rsid w:val="00420209"/>
    <w:rsid w:val="004214D5"/>
    <w:rsid w:val="00421740"/>
    <w:rsid w:val="00422311"/>
    <w:rsid w:val="004264B7"/>
    <w:rsid w:val="00430BA0"/>
    <w:rsid w:val="004326F9"/>
    <w:rsid w:val="00434B43"/>
    <w:rsid w:val="004352C6"/>
    <w:rsid w:val="00436F80"/>
    <w:rsid w:val="00437365"/>
    <w:rsid w:val="0044017B"/>
    <w:rsid w:val="00442432"/>
    <w:rsid w:val="0044320C"/>
    <w:rsid w:val="0044451C"/>
    <w:rsid w:val="00444F6E"/>
    <w:rsid w:val="00446CA3"/>
    <w:rsid w:val="004479B9"/>
    <w:rsid w:val="0045046D"/>
    <w:rsid w:val="00454E8E"/>
    <w:rsid w:val="00455438"/>
    <w:rsid w:val="00455EA5"/>
    <w:rsid w:val="00456B23"/>
    <w:rsid w:val="00461260"/>
    <w:rsid w:val="00461DF2"/>
    <w:rsid w:val="00462CE7"/>
    <w:rsid w:val="004649E0"/>
    <w:rsid w:val="00467659"/>
    <w:rsid w:val="00471E99"/>
    <w:rsid w:val="004721AA"/>
    <w:rsid w:val="00473151"/>
    <w:rsid w:val="00474793"/>
    <w:rsid w:val="00475AEF"/>
    <w:rsid w:val="00475E62"/>
    <w:rsid w:val="00481F23"/>
    <w:rsid w:val="00483320"/>
    <w:rsid w:val="00484E27"/>
    <w:rsid w:val="004858B3"/>
    <w:rsid w:val="00487556"/>
    <w:rsid w:val="004911F2"/>
    <w:rsid w:val="00492333"/>
    <w:rsid w:val="0049788F"/>
    <w:rsid w:val="004A10B0"/>
    <w:rsid w:val="004A10E6"/>
    <w:rsid w:val="004A3642"/>
    <w:rsid w:val="004B0C65"/>
    <w:rsid w:val="004B27E7"/>
    <w:rsid w:val="004B33EF"/>
    <w:rsid w:val="004B471B"/>
    <w:rsid w:val="004B58D3"/>
    <w:rsid w:val="004B7343"/>
    <w:rsid w:val="004B73FB"/>
    <w:rsid w:val="004C190D"/>
    <w:rsid w:val="004C1F00"/>
    <w:rsid w:val="004C21E6"/>
    <w:rsid w:val="004C465F"/>
    <w:rsid w:val="004C56AA"/>
    <w:rsid w:val="004C6321"/>
    <w:rsid w:val="004C6BC6"/>
    <w:rsid w:val="004D1512"/>
    <w:rsid w:val="004D1D8F"/>
    <w:rsid w:val="004D243B"/>
    <w:rsid w:val="004D31D5"/>
    <w:rsid w:val="004D63D9"/>
    <w:rsid w:val="004E0AD6"/>
    <w:rsid w:val="004E1C26"/>
    <w:rsid w:val="004E22FF"/>
    <w:rsid w:val="004E3063"/>
    <w:rsid w:val="004E47CC"/>
    <w:rsid w:val="004F0490"/>
    <w:rsid w:val="004F4C74"/>
    <w:rsid w:val="004F56D3"/>
    <w:rsid w:val="004F59FB"/>
    <w:rsid w:val="004F76F4"/>
    <w:rsid w:val="004F7F19"/>
    <w:rsid w:val="005000C0"/>
    <w:rsid w:val="00500B4F"/>
    <w:rsid w:val="005018D0"/>
    <w:rsid w:val="00501A66"/>
    <w:rsid w:val="0050206E"/>
    <w:rsid w:val="00502A7C"/>
    <w:rsid w:val="00502E3B"/>
    <w:rsid w:val="00503C12"/>
    <w:rsid w:val="00503C32"/>
    <w:rsid w:val="00506126"/>
    <w:rsid w:val="0051107B"/>
    <w:rsid w:val="00511E76"/>
    <w:rsid w:val="00512046"/>
    <w:rsid w:val="00512060"/>
    <w:rsid w:val="00512879"/>
    <w:rsid w:val="0051497B"/>
    <w:rsid w:val="00515399"/>
    <w:rsid w:val="00517D9F"/>
    <w:rsid w:val="00521F1D"/>
    <w:rsid w:val="00521F47"/>
    <w:rsid w:val="00522A47"/>
    <w:rsid w:val="00523008"/>
    <w:rsid w:val="0052322C"/>
    <w:rsid w:val="0052427C"/>
    <w:rsid w:val="00524283"/>
    <w:rsid w:val="00525373"/>
    <w:rsid w:val="00525A14"/>
    <w:rsid w:val="00526EC4"/>
    <w:rsid w:val="00527563"/>
    <w:rsid w:val="00527748"/>
    <w:rsid w:val="005302BB"/>
    <w:rsid w:val="00530B10"/>
    <w:rsid w:val="0053198B"/>
    <w:rsid w:val="00531A8A"/>
    <w:rsid w:val="0053225D"/>
    <w:rsid w:val="00535A8D"/>
    <w:rsid w:val="00537AF2"/>
    <w:rsid w:val="00537C32"/>
    <w:rsid w:val="00541FB4"/>
    <w:rsid w:val="00545D04"/>
    <w:rsid w:val="005461CF"/>
    <w:rsid w:val="005501BA"/>
    <w:rsid w:val="00550C0B"/>
    <w:rsid w:val="005520E3"/>
    <w:rsid w:val="00552C67"/>
    <w:rsid w:val="005543E7"/>
    <w:rsid w:val="005569DD"/>
    <w:rsid w:val="00562D89"/>
    <w:rsid w:val="0056443F"/>
    <w:rsid w:val="00570BA3"/>
    <w:rsid w:val="00572946"/>
    <w:rsid w:val="005732F8"/>
    <w:rsid w:val="005760BE"/>
    <w:rsid w:val="005762DF"/>
    <w:rsid w:val="00580345"/>
    <w:rsid w:val="0058163D"/>
    <w:rsid w:val="005816DE"/>
    <w:rsid w:val="00582FC0"/>
    <w:rsid w:val="00585C29"/>
    <w:rsid w:val="005867A9"/>
    <w:rsid w:val="0058767A"/>
    <w:rsid w:val="00590FB7"/>
    <w:rsid w:val="005914EE"/>
    <w:rsid w:val="00596059"/>
    <w:rsid w:val="005A0A77"/>
    <w:rsid w:val="005A1B5F"/>
    <w:rsid w:val="005A1DBB"/>
    <w:rsid w:val="005A39F4"/>
    <w:rsid w:val="005A56DD"/>
    <w:rsid w:val="005A79D9"/>
    <w:rsid w:val="005A7C36"/>
    <w:rsid w:val="005B0A95"/>
    <w:rsid w:val="005B187A"/>
    <w:rsid w:val="005B21C9"/>
    <w:rsid w:val="005B252D"/>
    <w:rsid w:val="005B6BFA"/>
    <w:rsid w:val="005B74E6"/>
    <w:rsid w:val="005C03D2"/>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0AFA"/>
    <w:rsid w:val="005E16CC"/>
    <w:rsid w:val="005E21FA"/>
    <w:rsid w:val="005E2BA1"/>
    <w:rsid w:val="005F199D"/>
    <w:rsid w:val="005F36FE"/>
    <w:rsid w:val="005F38B6"/>
    <w:rsid w:val="005F4B93"/>
    <w:rsid w:val="005F5498"/>
    <w:rsid w:val="005F6462"/>
    <w:rsid w:val="005F64DD"/>
    <w:rsid w:val="005F6FFF"/>
    <w:rsid w:val="005F773E"/>
    <w:rsid w:val="005F785A"/>
    <w:rsid w:val="00600A20"/>
    <w:rsid w:val="00602E5C"/>
    <w:rsid w:val="006033D0"/>
    <w:rsid w:val="006037C1"/>
    <w:rsid w:val="006059DA"/>
    <w:rsid w:val="00606B1A"/>
    <w:rsid w:val="006206A1"/>
    <w:rsid w:val="006207EF"/>
    <w:rsid w:val="00621F2D"/>
    <w:rsid w:val="00622401"/>
    <w:rsid w:val="00622CFB"/>
    <w:rsid w:val="006241B8"/>
    <w:rsid w:val="006242F2"/>
    <w:rsid w:val="00624488"/>
    <w:rsid w:val="006245B4"/>
    <w:rsid w:val="00625F65"/>
    <w:rsid w:val="006271E6"/>
    <w:rsid w:val="006272E2"/>
    <w:rsid w:val="00627513"/>
    <w:rsid w:val="00631035"/>
    <w:rsid w:val="00631EA9"/>
    <w:rsid w:val="00632D54"/>
    <w:rsid w:val="00632F61"/>
    <w:rsid w:val="00635A27"/>
    <w:rsid w:val="006372CB"/>
    <w:rsid w:val="00637785"/>
    <w:rsid w:val="00637B1E"/>
    <w:rsid w:val="00640115"/>
    <w:rsid w:val="0064067B"/>
    <w:rsid w:val="006418B3"/>
    <w:rsid w:val="006430B1"/>
    <w:rsid w:val="00644832"/>
    <w:rsid w:val="00644B2E"/>
    <w:rsid w:val="00645B9B"/>
    <w:rsid w:val="00654DE3"/>
    <w:rsid w:val="00655068"/>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8E2"/>
    <w:rsid w:val="00680F20"/>
    <w:rsid w:val="0068262B"/>
    <w:rsid w:val="00683ABF"/>
    <w:rsid w:val="00684E69"/>
    <w:rsid w:val="00687BCB"/>
    <w:rsid w:val="00690202"/>
    <w:rsid w:val="0069037C"/>
    <w:rsid w:val="00692763"/>
    <w:rsid w:val="00692CEE"/>
    <w:rsid w:val="00694971"/>
    <w:rsid w:val="0069657C"/>
    <w:rsid w:val="00697997"/>
    <w:rsid w:val="006A0CDD"/>
    <w:rsid w:val="006B0607"/>
    <w:rsid w:val="006B083B"/>
    <w:rsid w:val="006B3839"/>
    <w:rsid w:val="006B4C0B"/>
    <w:rsid w:val="006B64F0"/>
    <w:rsid w:val="006C0BD7"/>
    <w:rsid w:val="006C17DE"/>
    <w:rsid w:val="006C25E4"/>
    <w:rsid w:val="006C2DF8"/>
    <w:rsid w:val="006C3470"/>
    <w:rsid w:val="006C43E9"/>
    <w:rsid w:val="006C6EBC"/>
    <w:rsid w:val="006C7CD1"/>
    <w:rsid w:val="006C7E76"/>
    <w:rsid w:val="006D1130"/>
    <w:rsid w:val="006D16BD"/>
    <w:rsid w:val="006D1CE7"/>
    <w:rsid w:val="006D2366"/>
    <w:rsid w:val="006D2960"/>
    <w:rsid w:val="006D48DA"/>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32"/>
    <w:rsid w:val="007001B2"/>
    <w:rsid w:val="00702A9C"/>
    <w:rsid w:val="00702D5F"/>
    <w:rsid w:val="007041F9"/>
    <w:rsid w:val="00704B14"/>
    <w:rsid w:val="00705FBB"/>
    <w:rsid w:val="0070680E"/>
    <w:rsid w:val="0071036C"/>
    <w:rsid w:val="00711B4D"/>
    <w:rsid w:val="00712ED6"/>
    <w:rsid w:val="00716DFD"/>
    <w:rsid w:val="00717D87"/>
    <w:rsid w:val="007248C4"/>
    <w:rsid w:val="00726FDD"/>
    <w:rsid w:val="007279D2"/>
    <w:rsid w:val="0073003B"/>
    <w:rsid w:val="00730D6D"/>
    <w:rsid w:val="00731FB9"/>
    <w:rsid w:val="00731FC4"/>
    <w:rsid w:val="007331D2"/>
    <w:rsid w:val="00734C7C"/>
    <w:rsid w:val="00734D92"/>
    <w:rsid w:val="007412DA"/>
    <w:rsid w:val="00741DC7"/>
    <w:rsid w:val="007428C7"/>
    <w:rsid w:val="00743915"/>
    <w:rsid w:val="0074523A"/>
    <w:rsid w:val="00747CDF"/>
    <w:rsid w:val="00751A94"/>
    <w:rsid w:val="00754B31"/>
    <w:rsid w:val="00762A7C"/>
    <w:rsid w:val="007630F3"/>
    <w:rsid w:val="00764BBE"/>
    <w:rsid w:val="00766321"/>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91D9B"/>
    <w:rsid w:val="00792220"/>
    <w:rsid w:val="00792309"/>
    <w:rsid w:val="00796030"/>
    <w:rsid w:val="007962A6"/>
    <w:rsid w:val="00796712"/>
    <w:rsid w:val="007A097D"/>
    <w:rsid w:val="007A0BC3"/>
    <w:rsid w:val="007A1ACB"/>
    <w:rsid w:val="007A2872"/>
    <w:rsid w:val="007A3334"/>
    <w:rsid w:val="007A540E"/>
    <w:rsid w:val="007A5BFC"/>
    <w:rsid w:val="007A6A27"/>
    <w:rsid w:val="007B0293"/>
    <w:rsid w:val="007B1F0F"/>
    <w:rsid w:val="007B38A7"/>
    <w:rsid w:val="007B4143"/>
    <w:rsid w:val="007B4717"/>
    <w:rsid w:val="007B4E28"/>
    <w:rsid w:val="007B58B9"/>
    <w:rsid w:val="007B5B46"/>
    <w:rsid w:val="007B5CE4"/>
    <w:rsid w:val="007B65AB"/>
    <w:rsid w:val="007B6891"/>
    <w:rsid w:val="007B6AD2"/>
    <w:rsid w:val="007B6F45"/>
    <w:rsid w:val="007C02D1"/>
    <w:rsid w:val="007C2667"/>
    <w:rsid w:val="007C2D40"/>
    <w:rsid w:val="007C3700"/>
    <w:rsid w:val="007C636E"/>
    <w:rsid w:val="007C76F2"/>
    <w:rsid w:val="007C7BAF"/>
    <w:rsid w:val="007D04B8"/>
    <w:rsid w:val="007D086D"/>
    <w:rsid w:val="007D0FF9"/>
    <w:rsid w:val="007D2221"/>
    <w:rsid w:val="007D24AE"/>
    <w:rsid w:val="007D33C6"/>
    <w:rsid w:val="007D354B"/>
    <w:rsid w:val="007D6307"/>
    <w:rsid w:val="007E0603"/>
    <w:rsid w:val="007E172B"/>
    <w:rsid w:val="007E1EF5"/>
    <w:rsid w:val="007E25E4"/>
    <w:rsid w:val="007E53E5"/>
    <w:rsid w:val="007E6087"/>
    <w:rsid w:val="007E6351"/>
    <w:rsid w:val="007E64DE"/>
    <w:rsid w:val="007E6532"/>
    <w:rsid w:val="007E65E1"/>
    <w:rsid w:val="007E79A0"/>
    <w:rsid w:val="007E7B3F"/>
    <w:rsid w:val="007F0A75"/>
    <w:rsid w:val="007F4407"/>
    <w:rsid w:val="007F57DE"/>
    <w:rsid w:val="007F60BA"/>
    <w:rsid w:val="007F6273"/>
    <w:rsid w:val="007F75BA"/>
    <w:rsid w:val="00800641"/>
    <w:rsid w:val="008027F2"/>
    <w:rsid w:val="00803119"/>
    <w:rsid w:val="00803884"/>
    <w:rsid w:val="0080688E"/>
    <w:rsid w:val="0081186D"/>
    <w:rsid w:val="00812FF1"/>
    <w:rsid w:val="00814C7F"/>
    <w:rsid w:val="00816D86"/>
    <w:rsid w:val="0081756A"/>
    <w:rsid w:val="008201FA"/>
    <w:rsid w:val="008234EA"/>
    <w:rsid w:val="00826071"/>
    <w:rsid w:val="008267DF"/>
    <w:rsid w:val="00826E84"/>
    <w:rsid w:val="00830986"/>
    <w:rsid w:val="00831BE7"/>
    <w:rsid w:val="00834D49"/>
    <w:rsid w:val="00836749"/>
    <w:rsid w:val="0084143D"/>
    <w:rsid w:val="008415EA"/>
    <w:rsid w:val="008416D9"/>
    <w:rsid w:val="00843D1E"/>
    <w:rsid w:val="008441D0"/>
    <w:rsid w:val="008473B9"/>
    <w:rsid w:val="00847AF7"/>
    <w:rsid w:val="00850BF6"/>
    <w:rsid w:val="00850FAD"/>
    <w:rsid w:val="00853828"/>
    <w:rsid w:val="00853A05"/>
    <w:rsid w:val="00853AA3"/>
    <w:rsid w:val="008546E5"/>
    <w:rsid w:val="0085490B"/>
    <w:rsid w:val="0085589C"/>
    <w:rsid w:val="00857B5B"/>
    <w:rsid w:val="00860771"/>
    <w:rsid w:val="00860B03"/>
    <w:rsid w:val="00860EE8"/>
    <w:rsid w:val="00860F69"/>
    <w:rsid w:val="008614CC"/>
    <w:rsid w:val="0086265B"/>
    <w:rsid w:val="0086309F"/>
    <w:rsid w:val="008638A5"/>
    <w:rsid w:val="008649BE"/>
    <w:rsid w:val="00864C7E"/>
    <w:rsid w:val="008659CE"/>
    <w:rsid w:val="00870187"/>
    <w:rsid w:val="0087167A"/>
    <w:rsid w:val="0087213E"/>
    <w:rsid w:val="008758D4"/>
    <w:rsid w:val="00875F52"/>
    <w:rsid w:val="00876A3F"/>
    <w:rsid w:val="00877B42"/>
    <w:rsid w:val="00877D7C"/>
    <w:rsid w:val="00880D4C"/>
    <w:rsid w:val="00881288"/>
    <w:rsid w:val="0088400C"/>
    <w:rsid w:val="00884148"/>
    <w:rsid w:val="00884812"/>
    <w:rsid w:val="00884B61"/>
    <w:rsid w:val="008870EB"/>
    <w:rsid w:val="00890557"/>
    <w:rsid w:val="00892BFA"/>
    <w:rsid w:val="008932E1"/>
    <w:rsid w:val="008956AA"/>
    <w:rsid w:val="00895D25"/>
    <w:rsid w:val="00897A05"/>
    <w:rsid w:val="008A1159"/>
    <w:rsid w:val="008A1573"/>
    <w:rsid w:val="008A233A"/>
    <w:rsid w:val="008A460F"/>
    <w:rsid w:val="008A60AE"/>
    <w:rsid w:val="008A64DD"/>
    <w:rsid w:val="008B21BC"/>
    <w:rsid w:val="008B270A"/>
    <w:rsid w:val="008B47C0"/>
    <w:rsid w:val="008B7D4E"/>
    <w:rsid w:val="008C1F18"/>
    <w:rsid w:val="008C266D"/>
    <w:rsid w:val="008C2A32"/>
    <w:rsid w:val="008C37E8"/>
    <w:rsid w:val="008C40B1"/>
    <w:rsid w:val="008C4D34"/>
    <w:rsid w:val="008D285B"/>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959"/>
    <w:rsid w:val="008F0749"/>
    <w:rsid w:val="008F15B2"/>
    <w:rsid w:val="008F4E82"/>
    <w:rsid w:val="008F5A51"/>
    <w:rsid w:val="008F73CD"/>
    <w:rsid w:val="00900916"/>
    <w:rsid w:val="009019A8"/>
    <w:rsid w:val="00903E21"/>
    <w:rsid w:val="0090431D"/>
    <w:rsid w:val="009048A7"/>
    <w:rsid w:val="00905638"/>
    <w:rsid w:val="00910872"/>
    <w:rsid w:val="00910ACC"/>
    <w:rsid w:val="0091247C"/>
    <w:rsid w:val="00913279"/>
    <w:rsid w:val="00913AC7"/>
    <w:rsid w:val="00915E1E"/>
    <w:rsid w:val="00916347"/>
    <w:rsid w:val="00921A5F"/>
    <w:rsid w:val="00922F61"/>
    <w:rsid w:val="00926758"/>
    <w:rsid w:val="00927131"/>
    <w:rsid w:val="00931311"/>
    <w:rsid w:val="009319F4"/>
    <w:rsid w:val="00933E27"/>
    <w:rsid w:val="00934474"/>
    <w:rsid w:val="00934D26"/>
    <w:rsid w:val="009355BF"/>
    <w:rsid w:val="00935ACC"/>
    <w:rsid w:val="00937325"/>
    <w:rsid w:val="00937C87"/>
    <w:rsid w:val="00940831"/>
    <w:rsid w:val="00940894"/>
    <w:rsid w:val="00940E97"/>
    <w:rsid w:val="00943435"/>
    <w:rsid w:val="00943C5B"/>
    <w:rsid w:val="00945CB8"/>
    <w:rsid w:val="009502F9"/>
    <w:rsid w:val="00950D76"/>
    <w:rsid w:val="00950ED4"/>
    <w:rsid w:val="00953FBC"/>
    <w:rsid w:val="0095477E"/>
    <w:rsid w:val="0095571A"/>
    <w:rsid w:val="00956E0E"/>
    <w:rsid w:val="00960DEA"/>
    <w:rsid w:val="00960E46"/>
    <w:rsid w:val="00962C51"/>
    <w:rsid w:val="0096397F"/>
    <w:rsid w:val="00963E6F"/>
    <w:rsid w:val="00963FDD"/>
    <w:rsid w:val="009643D0"/>
    <w:rsid w:val="00965741"/>
    <w:rsid w:val="00966BF0"/>
    <w:rsid w:val="0097040E"/>
    <w:rsid w:val="00972243"/>
    <w:rsid w:val="009739BA"/>
    <w:rsid w:val="0097583D"/>
    <w:rsid w:val="00977989"/>
    <w:rsid w:val="00983208"/>
    <w:rsid w:val="00983A37"/>
    <w:rsid w:val="00983F77"/>
    <w:rsid w:val="009850C3"/>
    <w:rsid w:val="00986D91"/>
    <w:rsid w:val="00992901"/>
    <w:rsid w:val="009948FA"/>
    <w:rsid w:val="00996BDA"/>
    <w:rsid w:val="009973CB"/>
    <w:rsid w:val="009A58BD"/>
    <w:rsid w:val="009A5A8E"/>
    <w:rsid w:val="009A699B"/>
    <w:rsid w:val="009A77F8"/>
    <w:rsid w:val="009B1B0E"/>
    <w:rsid w:val="009B2DAB"/>
    <w:rsid w:val="009B3CF8"/>
    <w:rsid w:val="009B614F"/>
    <w:rsid w:val="009C04AF"/>
    <w:rsid w:val="009C11B4"/>
    <w:rsid w:val="009C1CF9"/>
    <w:rsid w:val="009C1F1B"/>
    <w:rsid w:val="009C3818"/>
    <w:rsid w:val="009C3A1D"/>
    <w:rsid w:val="009C3C89"/>
    <w:rsid w:val="009C43A3"/>
    <w:rsid w:val="009C6467"/>
    <w:rsid w:val="009D07C4"/>
    <w:rsid w:val="009D3177"/>
    <w:rsid w:val="009D39DF"/>
    <w:rsid w:val="009D41AB"/>
    <w:rsid w:val="009D4333"/>
    <w:rsid w:val="009D443C"/>
    <w:rsid w:val="009D4BA7"/>
    <w:rsid w:val="009D7D07"/>
    <w:rsid w:val="009E03A4"/>
    <w:rsid w:val="009E0F24"/>
    <w:rsid w:val="009E263E"/>
    <w:rsid w:val="009E29E8"/>
    <w:rsid w:val="009E2E2A"/>
    <w:rsid w:val="009E4128"/>
    <w:rsid w:val="009E4A04"/>
    <w:rsid w:val="009F10A8"/>
    <w:rsid w:val="009F3790"/>
    <w:rsid w:val="009F39DF"/>
    <w:rsid w:val="009F6813"/>
    <w:rsid w:val="00A03F8F"/>
    <w:rsid w:val="00A042BC"/>
    <w:rsid w:val="00A045F2"/>
    <w:rsid w:val="00A071E9"/>
    <w:rsid w:val="00A1369B"/>
    <w:rsid w:val="00A15402"/>
    <w:rsid w:val="00A15E3B"/>
    <w:rsid w:val="00A16D8E"/>
    <w:rsid w:val="00A20875"/>
    <w:rsid w:val="00A229CE"/>
    <w:rsid w:val="00A244C7"/>
    <w:rsid w:val="00A312CE"/>
    <w:rsid w:val="00A33F9B"/>
    <w:rsid w:val="00A345D0"/>
    <w:rsid w:val="00A356A9"/>
    <w:rsid w:val="00A361DB"/>
    <w:rsid w:val="00A363DD"/>
    <w:rsid w:val="00A36DDE"/>
    <w:rsid w:val="00A36E65"/>
    <w:rsid w:val="00A37912"/>
    <w:rsid w:val="00A37EDE"/>
    <w:rsid w:val="00A41A9E"/>
    <w:rsid w:val="00A43BA2"/>
    <w:rsid w:val="00A43D66"/>
    <w:rsid w:val="00A45EE8"/>
    <w:rsid w:val="00A462A9"/>
    <w:rsid w:val="00A51D86"/>
    <w:rsid w:val="00A52146"/>
    <w:rsid w:val="00A52408"/>
    <w:rsid w:val="00A538A9"/>
    <w:rsid w:val="00A54AEE"/>
    <w:rsid w:val="00A55E82"/>
    <w:rsid w:val="00A56228"/>
    <w:rsid w:val="00A56AF6"/>
    <w:rsid w:val="00A576F9"/>
    <w:rsid w:val="00A60433"/>
    <w:rsid w:val="00A607C3"/>
    <w:rsid w:val="00A60BDF"/>
    <w:rsid w:val="00A620E2"/>
    <w:rsid w:val="00A63444"/>
    <w:rsid w:val="00A63E30"/>
    <w:rsid w:val="00A6488A"/>
    <w:rsid w:val="00A660B5"/>
    <w:rsid w:val="00A67A42"/>
    <w:rsid w:val="00A73E9A"/>
    <w:rsid w:val="00A7487F"/>
    <w:rsid w:val="00A753B3"/>
    <w:rsid w:val="00A75C5D"/>
    <w:rsid w:val="00A805B7"/>
    <w:rsid w:val="00A8342D"/>
    <w:rsid w:val="00A834AF"/>
    <w:rsid w:val="00A83F51"/>
    <w:rsid w:val="00A84E9B"/>
    <w:rsid w:val="00A85D07"/>
    <w:rsid w:val="00A915DD"/>
    <w:rsid w:val="00A9286C"/>
    <w:rsid w:val="00A94482"/>
    <w:rsid w:val="00A94490"/>
    <w:rsid w:val="00A95E07"/>
    <w:rsid w:val="00A9667D"/>
    <w:rsid w:val="00A96A4E"/>
    <w:rsid w:val="00AA21E0"/>
    <w:rsid w:val="00AA345B"/>
    <w:rsid w:val="00AA5511"/>
    <w:rsid w:val="00AA556D"/>
    <w:rsid w:val="00AA6BA1"/>
    <w:rsid w:val="00AB0BA1"/>
    <w:rsid w:val="00AB145D"/>
    <w:rsid w:val="00AB1C9F"/>
    <w:rsid w:val="00AB328F"/>
    <w:rsid w:val="00AB4AC2"/>
    <w:rsid w:val="00AB4F34"/>
    <w:rsid w:val="00AB51A8"/>
    <w:rsid w:val="00AB7B0B"/>
    <w:rsid w:val="00AC01DC"/>
    <w:rsid w:val="00AC0AE0"/>
    <w:rsid w:val="00AC1576"/>
    <w:rsid w:val="00AC1EF8"/>
    <w:rsid w:val="00AC45E1"/>
    <w:rsid w:val="00AC4EC9"/>
    <w:rsid w:val="00AC5D01"/>
    <w:rsid w:val="00AC70CA"/>
    <w:rsid w:val="00AC7111"/>
    <w:rsid w:val="00AD0383"/>
    <w:rsid w:val="00AD3E0D"/>
    <w:rsid w:val="00AD468B"/>
    <w:rsid w:val="00AD4E49"/>
    <w:rsid w:val="00AD4F7B"/>
    <w:rsid w:val="00AD7954"/>
    <w:rsid w:val="00AE23EF"/>
    <w:rsid w:val="00AE23FB"/>
    <w:rsid w:val="00AE256C"/>
    <w:rsid w:val="00AE3DE8"/>
    <w:rsid w:val="00AE5058"/>
    <w:rsid w:val="00AE734B"/>
    <w:rsid w:val="00AF0E75"/>
    <w:rsid w:val="00AF2649"/>
    <w:rsid w:val="00AF4BF2"/>
    <w:rsid w:val="00AF4DA4"/>
    <w:rsid w:val="00AF592A"/>
    <w:rsid w:val="00AF7546"/>
    <w:rsid w:val="00AF77A2"/>
    <w:rsid w:val="00B00C4E"/>
    <w:rsid w:val="00B02499"/>
    <w:rsid w:val="00B02796"/>
    <w:rsid w:val="00B02A3F"/>
    <w:rsid w:val="00B03235"/>
    <w:rsid w:val="00B03A57"/>
    <w:rsid w:val="00B04A35"/>
    <w:rsid w:val="00B04BE1"/>
    <w:rsid w:val="00B050D9"/>
    <w:rsid w:val="00B06610"/>
    <w:rsid w:val="00B123FB"/>
    <w:rsid w:val="00B1247F"/>
    <w:rsid w:val="00B153FA"/>
    <w:rsid w:val="00B167DF"/>
    <w:rsid w:val="00B22A17"/>
    <w:rsid w:val="00B22B9F"/>
    <w:rsid w:val="00B22F78"/>
    <w:rsid w:val="00B27131"/>
    <w:rsid w:val="00B27951"/>
    <w:rsid w:val="00B30FEE"/>
    <w:rsid w:val="00B31892"/>
    <w:rsid w:val="00B32689"/>
    <w:rsid w:val="00B32CC5"/>
    <w:rsid w:val="00B331EC"/>
    <w:rsid w:val="00B347A1"/>
    <w:rsid w:val="00B35890"/>
    <w:rsid w:val="00B35F83"/>
    <w:rsid w:val="00B36A30"/>
    <w:rsid w:val="00B42F31"/>
    <w:rsid w:val="00B43D92"/>
    <w:rsid w:val="00B51050"/>
    <w:rsid w:val="00B526F5"/>
    <w:rsid w:val="00B52CAD"/>
    <w:rsid w:val="00B53EAF"/>
    <w:rsid w:val="00B55291"/>
    <w:rsid w:val="00B554D6"/>
    <w:rsid w:val="00B6454E"/>
    <w:rsid w:val="00B65BCA"/>
    <w:rsid w:val="00B6639B"/>
    <w:rsid w:val="00B66F84"/>
    <w:rsid w:val="00B674F3"/>
    <w:rsid w:val="00B675A3"/>
    <w:rsid w:val="00B67947"/>
    <w:rsid w:val="00B7570D"/>
    <w:rsid w:val="00B8016B"/>
    <w:rsid w:val="00B80E36"/>
    <w:rsid w:val="00B84F6E"/>
    <w:rsid w:val="00B8553C"/>
    <w:rsid w:val="00B86D48"/>
    <w:rsid w:val="00B87E0A"/>
    <w:rsid w:val="00B9500B"/>
    <w:rsid w:val="00B958F8"/>
    <w:rsid w:val="00B970C0"/>
    <w:rsid w:val="00BA1D80"/>
    <w:rsid w:val="00BA24EA"/>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5546"/>
    <w:rsid w:val="00BD2771"/>
    <w:rsid w:val="00BD35AA"/>
    <w:rsid w:val="00BD37CD"/>
    <w:rsid w:val="00BD3C78"/>
    <w:rsid w:val="00BD467D"/>
    <w:rsid w:val="00BD4F23"/>
    <w:rsid w:val="00BD6505"/>
    <w:rsid w:val="00BE57BB"/>
    <w:rsid w:val="00BE7092"/>
    <w:rsid w:val="00BE7118"/>
    <w:rsid w:val="00BF0C25"/>
    <w:rsid w:val="00BF2D7F"/>
    <w:rsid w:val="00BF362A"/>
    <w:rsid w:val="00BF5AD6"/>
    <w:rsid w:val="00BF7869"/>
    <w:rsid w:val="00C06004"/>
    <w:rsid w:val="00C06389"/>
    <w:rsid w:val="00C105DF"/>
    <w:rsid w:val="00C11279"/>
    <w:rsid w:val="00C11A18"/>
    <w:rsid w:val="00C12B98"/>
    <w:rsid w:val="00C13A67"/>
    <w:rsid w:val="00C13CD5"/>
    <w:rsid w:val="00C157A7"/>
    <w:rsid w:val="00C202D8"/>
    <w:rsid w:val="00C2045C"/>
    <w:rsid w:val="00C2053E"/>
    <w:rsid w:val="00C218B8"/>
    <w:rsid w:val="00C23941"/>
    <w:rsid w:val="00C24641"/>
    <w:rsid w:val="00C25444"/>
    <w:rsid w:val="00C26633"/>
    <w:rsid w:val="00C276CE"/>
    <w:rsid w:val="00C335A8"/>
    <w:rsid w:val="00C34810"/>
    <w:rsid w:val="00C3501D"/>
    <w:rsid w:val="00C362E2"/>
    <w:rsid w:val="00C4052B"/>
    <w:rsid w:val="00C409B6"/>
    <w:rsid w:val="00C40CD5"/>
    <w:rsid w:val="00C40D73"/>
    <w:rsid w:val="00C40DD3"/>
    <w:rsid w:val="00C40E37"/>
    <w:rsid w:val="00C4128F"/>
    <w:rsid w:val="00C42A8E"/>
    <w:rsid w:val="00C42EF8"/>
    <w:rsid w:val="00C43311"/>
    <w:rsid w:val="00C44308"/>
    <w:rsid w:val="00C44571"/>
    <w:rsid w:val="00C46A25"/>
    <w:rsid w:val="00C47E88"/>
    <w:rsid w:val="00C500A8"/>
    <w:rsid w:val="00C50901"/>
    <w:rsid w:val="00C51B7F"/>
    <w:rsid w:val="00C529B0"/>
    <w:rsid w:val="00C53D9F"/>
    <w:rsid w:val="00C540CA"/>
    <w:rsid w:val="00C556AB"/>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C1C87"/>
    <w:rsid w:val="00CC1F8C"/>
    <w:rsid w:val="00CC29B3"/>
    <w:rsid w:val="00CC2EA8"/>
    <w:rsid w:val="00CC5500"/>
    <w:rsid w:val="00CC636D"/>
    <w:rsid w:val="00CC6D2C"/>
    <w:rsid w:val="00CC6DD6"/>
    <w:rsid w:val="00CC6E48"/>
    <w:rsid w:val="00CD4DE8"/>
    <w:rsid w:val="00CD54C9"/>
    <w:rsid w:val="00CD5841"/>
    <w:rsid w:val="00CD5A8F"/>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0F35"/>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203E4"/>
    <w:rsid w:val="00D2292B"/>
    <w:rsid w:val="00D23481"/>
    <w:rsid w:val="00D25C63"/>
    <w:rsid w:val="00D279F0"/>
    <w:rsid w:val="00D3133A"/>
    <w:rsid w:val="00D34325"/>
    <w:rsid w:val="00D3496C"/>
    <w:rsid w:val="00D36A13"/>
    <w:rsid w:val="00D36A9F"/>
    <w:rsid w:val="00D42E23"/>
    <w:rsid w:val="00D4426A"/>
    <w:rsid w:val="00D466A8"/>
    <w:rsid w:val="00D46E14"/>
    <w:rsid w:val="00D51004"/>
    <w:rsid w:val="00D52EC1"/>
    <w:rsid w:val="00D579E6"/>
    <w:rsid w:val="00D61FF9"/>
    <w:rsid w:val="00D62480"/>
    <w:rsid w:val="00D629E3"/>
    <w:rsid w:val="00D64273"/>
    <w:rsid w:val="00D64C4F"/>
    <w:rsid w:val="00D66DDB"/>
    <w:rsid w:val="00D70766"/>
    <w:rsid w:val="00D7252C"/>
    <w:rsid w:val="00D75B26"/>
    <w:rsid w:val="00D7768F"/>
    <w:rsid w:val="00D809E4"/>
    <w:rsid w:val="00D82691"/>
    <w:rsid w:val="00D837B0"/>
    <w:rsid w:val="00D83FBA"/>
    <w:rsid w:val="00D906B2"/>
    <w:rsid w:val="00D91F3E"/>
    <w:rsid w:val="00D92325"/>
    <w:rsid w:val="00D95A1B"/>
    <w:rsid w:val="00D967E5"/>
    <w:rsid w:val="00DA1EA0"/>
    <w:rsid w:val="00DA2E83"/>
    <w:rsid w:val="00DA3868"/>
    <w:rsid w:val="00DA3A68"/>
    <w:rsid w:val="00DA4E7C"/>
    <w:rsid w:val="00DA72E9"/>
    <w:rsid w:val="00DB277C"/>
    <w:rsid w:val="00DB3FB8"/>
    <w:rsid w:val="00DB5A7F"/>
    <w:rsid w:val="00DB7DC5"/>
    <w:rsid w:val="00DC0C32"/>
    <w:rsid w:val="00DC175C"/>
    <w:rsid w:val="00DC315B"/>
    <w:rsid w:val="00DC69D9"/>
    <w:rsid w:val="00DC7159"/>
    <w:rsid w:val="00DC7C06"/>
    <w:rsid w:val="00DC7E08"/>
    <w:rsid w:val="00DD0CD5"/>
    <w:rsid w:val="00DD1932"/>
    <w:rsid w:val="00DD1BD5"/>
    <w:rsid w:val="00DD2423"/>
    <w:rsid w:val="00DD4191"/>
    <w:rsid w:val="00DD732B"/>
    <w:rsid w:val="00DE00CB"/>
    <w:rsid w:val="00DE02CA"/>
    <w:rsid w:val="00DE12B2"/>
    <w:rsid w:val="00DE224D"/>
    <w:rsid w:val="00DE41C5"/>
    <w:rsid w:val="00DF43D9"/>
    <w:rsid w:val="00DF7F84"/>
    <w:rsid w:val="00E0113F"/>
    <w:rsid w:val="00E01F9C"/>
    <w:rsid w:val="00E022A1"/>
    <w:rsid w:val="00E0245B"/>
    <w:rsid w:val="00E02A52"/>
    <w:rsid w:val="00E0447A"/>
    <w:rsid w:val="00E052B8"/>
    <w:rsid w:val="00E10256"/>
    <w:rsid w:val="00E10780"/>
    <w:rsid w:val="00E12804"/>
    <w:rsid w:val="00E134FA"/>
    <w:rsid w:val="00E13E31"/>
    <w:rsid w:val="00E20267"/>
    <w:rsid w:val="00E22006"/>
    <w:rsid w:val="00E22EA8"/>
    <w:rsid w:val="00E2302F"/>
    <w:rsid w:val="00E23058"/>
    <w:rsid w:val="00E25D40"/>
    <w:rsid w:val="00E268DB"/>
    <w:rsid w:val="00E319EF"/>
    <w:rsid w:val="00E31CB8"/>
    <w:rsid w:val="00E332FF"/>
    <w:rsid w:val="00E354BF"/>
    <w:rsid w:val="00E361ED"/>
    <w:rsid w:val="00E37EED"/>
    <w:rsid w:val="00E40395"/>
    <w:rsid w:val="00E40CA6"/>
    <w:rsid w:val="00E41747"/>
    <w:rsid w:val="00E44D06"/>
    <w:rsid w:val="00E455A3"/>
    <w:rsid w:val="00E46240"/>
    <w:rsid w:val="00E51C6D"/>
    <w:rsid w:val="00E54144"/>
    <w:rsid w:val="00E547F7"/>
    <w:rsid w:val="00E57404"/>
    <w:rsid w:val="00E57460"/>
    <w:rsid w:val="00E57A6E"/>
    <w:rsid w:val="00E61EF9"/>
    <w:rsid w:val="00E64BEF"/>
    <w:rsid w:val="00E64E18"/>
    <w:rsid w:val="00E66BEB"/>
    <w:rsid w:val="00E70A56"/>
    <w:rsid w:val="00E71771"/>
    <w:rsid w:val="00E71F80"/>
    <w:rsid w:val="00E73985"/>
    <w:rsid w:val="00E73A8B"/>
    <w:rsid w:val="00E7452D"/>
    <w:rsid w:val="00E74CB0"/>
    <w:rsid w:val="00E81B7C"/>
    <w:rsid w:val="00E82E3A"/>
    <w:rsid w:val="00E8490D"/>
    <w:rsid w:val="00E85AC5"/>
    <w:rsid w:val="00E864E9"/>
    <w:rsid w:val="00E9094B"/>
    <w:rsid w:val="00E909E3"/>
    <w:rsid w:val="00E91D41"/>
    <w:rsid w:val="00E94009"/>
    <w:rsid w:val="00E945B0"/>
    <w:rsid w:val="00E9742F"/>
    <w:rsid w:val="00EA372C"/>
    <w:rsid w:val="00EA4D01"/>
    <w:rsid w:val="00EA5175"/>
    <w:rsid w:val="00EA54CC"/>
    <w:rsid w:val="00EB020F"/>
    <w:rsid w:val="00EB1259"/>
    <w:rsid w:val="00EB33A4"/>
    <w:rsid w:val="00EB6216"/>
    <w:rsid w:val="00EB65A9"/>
    <w:rsid w:val="00EB6CF0"/>
    <w:rsid w:val="00EC1274"/>
    <w:rsid w:val="00EC285A"/>
    <w:rsid w:val="00EC3047"/>
    <w:rsid w:val="00EC4067"/>
    <w:rsid w:val="00EC4F2E"/>
    <w:rsid w:val="00EC5C68"/>
    <w:rsid w:val="00EC6576"/>
    <w:rsid w:val="00EC6B9B"/>
    <w:rsid w:val="00ED3627"/>
    <w:rsid w:val="00ED37B8"/>
    <w:rsid w:val="00ED3C94"/>
    <w:rsid w:val="00ED5B5F"/>
    <w:rsid w:val="00ED67BB"/>
    <w:rsid w:val="00ED7239"/>
    <w:rsid w:val="00EE1B70"/>
    <w:rsid w:val="00EE3EC4"/>
    <w:rsid w:val="00EE53C1"/>
    <w:rsid w:val="00EF0C39"/>
    <w:rsid w:val="00EF36E1"/>
    <w:rsid w:val="00EF6C8B"/>
    <w:rsid w:val="00F01BE8"/>
    <w:rsid w:val="00F02184"/>
    <w:rsid w:val="00F028A5"/>
    <w:rsid w:val="00F02ACE"/>
    <w:rsid w:val="00F03296"/>
    <w:rsid w:val="00F03463"/>
    <w:rsid w:val="00F03E2D"/>
    <w:rsid w:val="00F05082"/>
    <w:rsid w:val="00F06AF6"/>
    <w:rsid w:val="00F104DF"/>
    <w:rsid w:val="00F130D0"/>
    <w:rsid w:val="00F16F36"/>
    <w:rsid w:val="00F20567"/>
    <w:rsid w:val="00F21641"/>
    <w:rsid w:val="00F21BA6"/>
    <w:rsid w:val="00F26C65"/>
    <w:rsid w:val="00F316B5"/>
    <w:rsid w:val="00F42088"/>
    <w:rsid w:val="00F43789"/>
    <w:rsid w:val="00F4560C"/>
    <w:rsid w:val="00F47855"/>
    <w:rsid w:val="00F50072"/>
    <w:rsid w:val="00F507C6"/>
    <w:rsid w:val="00F51CCB"/>
    <w:rsid w:val="00F51D19"/>
    <w:rsid w:val="00F530A8"/>
    <w:rsid w:val="00F54F0E"/>
    <w:rsid w:val="00F550A0"/>
    <w:rsid w:val="00F56036"/>
    <w:rsid w:val="00F56168"/>
    <w:rsid w:val="00F6097F"/>
    <w:rsid w:val="00F61906"/>
    <w:rsid w:val="00F62018"/>
    <w:rsid w:val="00F62352"/>
    <w:rsid w:val="00F6282A"/>
    <w:rsid w:val="00F62E83"/>
    <w:rsid w:val="00F65096"/>
    <w:rsid w:val="00F65D8D"/>
    <w:rsid w:val="00F65DB4"/>
    <w:rsid w:val="00F66D90"/>
    <w:rsid w:val="00F70A24"/>
    <w:rsid w:val="00F71565"/>
    <w:rsid w:val="00F7237E"/>
    <w:rsid w:val="00F73D29"/>
    <w:rsid w:val="00F7642B"/>
    <w:rsid w:val="00F773C0"/>
    <w:rsid w:val="00F80790"/>
    <w:rsid w:val="00F81085"/>
    <w:rsid w:val="00F81612"/>
    <w:rsid w:val="00F8788F"/>
    <w:rsid w:val="00F87926"/>
    <w:rsid w:val="00F908B7"/>
    <w:rsid w:val="00F91851"/>
    <w:rsid w:val="00F933B4"/>
    <w:rsid w:val="00F936DE"/>
    <w:rsid w:val="00F93F64"/>
    <w:rsid w:val="00F955F5"/>
    <w:rsid w:val="00FA03D1"/>
    <w:rsid w:val="00FA0537"/>
    <w:rsid w:val="00FA2ED3"/>
    <w:rsid w:val="00FA3A0C"/>
    <w:rsid w:val="00FA3EA6"/>
    <w:rsid w:val="00FA5E13"/>
    <w:rsid w:val="00FA6B8E"/>
    <w:rsid w:val="00FB0D59"/>
    <w:rsid w:val="00FB16A6"/>
    <w:rsid w:val="00FB1BAA"/>
    <w:rsid w:val="00FB1BCD"/>
    <w:rsid w:val="00FB1D33"/>
    <w:rsid w:val="00FB5A15"/>
    <w:rsid w:val="00FB614E"/>
    <w:rsid w:val="00FB7C3A"/>
    <w:rsid w:val="00FC01D5"/>
    <w:rsid w:val="00FC2034"/>
    <w:rsid w:val="00FC387F"/>
    <w:rsid w:val="00FC6F1F"/>
    <w:rsid w:val="00FD34DC"/>
    <w:rsid w:val="00FD5141"/>
    <w:rsid w:val="00FD5CCF"/>
    <w:rsid w:val="00FD667D"/>
    <w:rsid w:val="00FE58DC"/>
    <w:rsid w:val="00FE609B"/>
    <w:rsid w:val="00FE62B8"/>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81">
      <w:bodyDiv w:val="1"/>
      <w:marLeft w:val="0"/>
      <w:marRight w:val="0"/>
      <w:marTop w:val="0"/>
      <w:marBottom w:val="0"/>
      <w:divBdr>
        <w:top w:val="none" w:sz="0" w:space="0" w:color="auto"/>
        <w:left w:val="none" w:sz="0" w:space="0" w:color="auto"/>
        <w:bottom w:val="none" w:sz="0" w:space="0" w:color="auto"/>
        <w:right w:val="none" w:sz="0" w:space="0" w:color="auto"/>
      </w:divBdr>
    </w:div>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66218867">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F1D5EEAA-3A3D-48B8-A2F4-76644D0D14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5965</Words>
  <Characters>32812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2025-10-03T16:01:00Z</cp:lastPrinted>
  <dcterms:created xsi:type="dcterms:W3CDTF">2025-10-31T03:31:00Z</dcterms:created>
  <dcterms:modified xsi:type="dcterms:W3CDTF">2025-10-31T03:31:00Z</dcterms:modified>
</cp:coreProperties>
</file>