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1C919" w14:textId="77777777" w:rsidR="00992DAF" w:rsidRPr="00F02BAB" w:rsidRDefault="00992DAF">
      <w:pPr>
        <w:widowControl w:val="0"/>
        <w:pBdr>
          <w:top w:val="nil"/>
          <w:left w:val="nil"/>
          <w:bottom w:val="nil"/>
          <w:right w:val="nil"/>
          <w:between w:val="nil"/>
        </w:pBdr>
        <w:spacing w:line="276" w:lineRule="auto"/>
        <w:rPr>
          <w:rFonts w:ascii="Palatino Linotype" w:hAnsi="Palatino Linotype"/>
        </w:rPr>
      </w:pPr>
    </w:p>
    <w:p w14:paraId="6AFC8AAA" w14:textId="77777777" w:rsidR="00992DAF" w:rsidRPr="00DD7019" w:rsidRDefault="001B2392">
      <w:pPr>
        <w:tabs>
          <w:tab w:val="left" w:pos="3465"/>
        </w:tabs>
        <w:spacing w:line="360" w:lineRule="auto"/>
        <w:jc w:val="both"/>
        <w:rPr>
          <w:rFonts w:ascii="Palatino Linotype" w:eastAsia="Palatino Linotype" w:hAnsi="Palatino Linotype" w:cs="Palatino Linotype"/>
        </w:rPr>
      </w:pPr>
      <w:r w:rsidRPr="00DD7019">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(20) de marzo de dos mil veinticinco.</w:t>
      </w:r>
    </w:p>
    <w:p w14:paraId="756079A4" w14:textId="77777777" w:rsidR="00992DAF" w:rsidRPr="00DD7019" w:rsidRDefault="00992DAF">
      <w:pPr>
        <w:tabs>
          <w:tab w:val="left" w:pos="3465"/>
        </w:tabs>
        <w:spacing w:line="360" w:lineRule="auto"/>
        <w:jc w:val="both"/>
        <w:rPr>
          <w:rFonts w:ascii="Palatino Linotype" w:eastAsia="Palatino Linotype" w:hAnsi="Palatino Linotype" w:cs="Palatino Linotype"/>
        </w:rPr>
      </w:pPr>
    </w:p>
    <w:p w14:paraId="11277959" w14:textId="3D649D0A" w:rsidR="00992DAF" w:rsidRPr="00DD7019" w:rsidRDefault="001B2392">
      <w:pPr>
        <w:spacing w:line="360" w:lineRule="auto"/>
        <w:jc w:val="both"/>
        <w:rPr>
          <w:rFonts w:ascii="Palatino Linotype" w:eastAsia="Palatino Linotype" w:hAnsi="Palatino Linotype" w:cs="Palatino Linotype"/>
        </w:rPr>
      </w:pPr>
      <w:r w:rsidRPr="00DD7019">
        <w:rPr>
          <w:rFonts w:ascii="Palatino Linotype" w:eastAsia="Palatino Linotype" w:hAnsi="Palatino Linotype" w:cs="Palatino Linotype"/>
          <w:b/>
        </w:rPr>
        <w:t xml:space="preserve">VISTAS </w:t>
      </w:r>
      <w:r w:rsidRPr="00DD7019">
        <w:rPr>
          <w:rFonts w:ascii="Palatino Linotype" w:eastAsia="Palatino Linotype" w:hAnsi="Palatino Linotype" w:cs="Palatino Linotype"/>
        </w:rPr>
        <w:t xml:space="preserve">las constancias para resolver el recurso de revisión </w:t>
      </w:r>
      <w:r w:rsidR="00CE3101" w:rsidRPr="00DD7019">
        <w:rPr>
          <w:rFonts w:ascii="Palatino Linotype" w:eastAsia="Palatino Linotype" w:hAnsi="Palatino Linotype" w:cs="Palatino Linotype"/>
          <w:b/>
          <w:szCs w:val="22"/>
        </w:rPr>
        <w:t>07188/INFOEM/IP/RR/2024</w:t>
      </w:r>
      <w:r w:rsidR="00CE3101" w:rsidRPr="00DD7019">
        <w:rPr>
          <w:rFonts w:ascii="Palatino Linotype" w:eastAsia="Palatino Linotype" w:hAnsi="Palatino Linotype" w:cs="Palatino Linotype"/>
          <w:sz w:val="22"/>
          <w:szCs w:val="22"/>
        </w:rPr>
        <w:t xml:space="preserve">, </w:t>
      </w:r>
      <w:r w:rsidRPr="00DD7019">
        <w:rPr>
          <w:rFonts w:ascii="Palatino Linotype" w:eastAsia="Palatino Linotype" w:hAnsi="Palatino Linotype" w:cs="Palatino Linotype"/>
        </w:rPr>
        <w:t xml:space="preserve">presentado por un usuario que dijo llamarse </w:t>
      </w:r>
      <w:r w:rsidR="001766D7">
        <w:rPr>
          <w:rFonts w:ascii="Palatino Linotype" w:eastAsia="Palatino Linotype" w:hAnsi="Palatino Linotype" w:cs="Palatino Linotype"/>
          <w:b/>
        </w:rPr>
        <w:t>XXXX</w:t>
      </w:r>
      <w:r w:rsidRPr="00DD7019">
        <w:rPr>
          <w:rFonts w:ascii="Palatino Linotype" w:eastAsia="Palatino Linotype" w:hAnsi="Palatino Linotype" w:cs="Palatino Linotype"/>
        </w:rPr>
        <w:t xml:space="preserve">, a quien en lo sucesivo llamaremos </w:t>
      </w:r>
      <w:r w:rsidRPr="00DD7019">
        <w:rPr>
          <w:rFonts w:ascii="Palatino Linotype" w:eastAsia="Palatino Linotype" w:hAnsi="Palatino Linotype" w:cs="Palatino Linotype"/>
          <w:b/>
        </w:rPr>
        <w:t>EL RECURRENTE o PARTICULAR</w:t>
      </w:r>
      <w:r w:rsidRPr="00DD7019">
        <w:rPr>
          <w:rFonts w:ascii="Palatino Linotype" w:eastAsia="Palatino Linotype" w:hAnsi="Palatino Linotype" w:cs="Palatino Linotype"/>
        </w:rPr>
        <w:t xml:space="preserve">, en contra de la respuesta otorgada a la solicitud de información con número de folio </w:t>
      </w:r>
      <w:r w:rsidRPr="00DD7019">
        <w:rPr>
          <w:rFonts w:ascii="Palatino Linotype" w:eastAsia="Palatino Linotype" w:hAnsi="Palatino Linotype" w:cs="Palatino Linotype"/>
          <w:b/>
        </w:rPr>
        <w:t>00504/IXTAPALU/IP/2024</w:t>
      </w:r>
      <w:r w:rsidRPr="00DD7019">
        <w:rPr>
          <w:rFonts w:ascii="Palatino Linotype" w:eastAsia="Palatino Linotype" w:hAnsi="Palatino Linotype" w:cs="Palatino Linotype"/>
        </w:rPr>
        <w:t xml:space="preserve">, por parte del </w:t>
      </w:r>
      <w:r w:rsidRPr="00DD7019">
        <w:rPr>
          <w:rFonts w:ascii="Palatino Linotype" w:eastAsia="Palatino Linotype" w:hAnsi="Palatino Linotype" w:cs="Palatino Linotype"/>
          <w:b/>
        </w:rPr>
        <w:t xml:space="preserve">Ayuntamiento de Ixtapaluca, </w:t>
      </w:r>
      <w:r w:rsidRPr="00DD7019">
        <w:rPr>
          <w:rFonts w:ascii="Palatino Linotype" w:eastAsia="Palatino Linotype" w:hAnsi="Palatino Linotype" w:cs="Palatino Linotype"/>
        </w:rPr>
        <w:t xml:space="preserve">en adelante el </w:t>
      </w:r>
      <w:r w:rsidRPr="00DD7019">
        <w:rPr>
          <w:rFonts w:ascii="Palatino Linotype" w:eastAsia="Palatino Linotype" w:hAnsi="Palatino Linotype" w:cs="Palatino Linotype"/>
          <w:b/>
        </w:rPr>
        <w:t>SUJETO OBLIGADO,</w:t>
      </w:r>
      <w:r w:rsidR="006B72B1" w:rsidRPr="00DD7019">
        <w:rPr>
          <w:rFonts w:ascii="Palatino Linotype" w:eastAsia="Palatino Linotype" w:hAnsi="Palatino Linotype" w:cs="Palatino Linotype"/>
        </w:rPr>
        <w:t xml:space="preserve"> se emite la presente R</w:t>
      </w:r>
      <w:r w:rsidRPr="00DD7019">
        <w:rPr>
          <w:rFonts w:ascii="Palatino Linotype" w:eastAsia="Palatino Linotype" w:hAnsi="Palatino Linotype" w:cs="Palatino Linotype"/>
        </w:rPr>
        <w:t>esolución con base en los siguientes:</w:t>
      </w:r>
    </w:p>
    <w:p w14:paraId="32670D0C" w14:textId="77777777" w:rsidR="00992DAF" w:rsidRPr="00DD7019" w:rsidRDefault="00992DAF">
      <w:pPr>
        <w:spacing w:line="360" w:lineRule="auto"/>
        <w:jc w:val="both"/>
        <w:rPr>
          <w:rFonts w:ascii="Palatino Linotype" w:eastAsia="Palatino Linotype" w:hAnsi="Palatino Linotype" w:cs="Palatino Linotype"/>
        </w:rPr>
      </w:pPr>
    </w:p>
    <w:p w14:paraId="366C444D" w14:textId="77777777" w:rsidR="00992DAF" w:rsidRPr="00DD7019" w:rsidRDefault="001B2392">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DD7019">
        <w:rPr>
          <w:rFonts w:ascii="Palatino Linotype" w:eastAsia="Palatino Linotype" w:hAnsi="Palatino Linotype" w:cs="Palatino Linotype"/>
          <w:b/>
          <w:color w:val="000000"/>
          <w:sz w:val="24"/>
          <w:szCs w:val="24"/>
        </w:rPr>
        <w:t>A N T E C E D E N T E S</w:t>
      </w:r>
    </w:p>
    <w:p w14:paraId="728507A0" w14:textId="77777777" w:rsidR="00992DAF" w:rsidRPr="00DD7019" w:rsidRDefault="00992DAF">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bookmarkStart w:id="1" w:name="_GoBack"/>
      <w:bookmarkEnd w:id="1"/>
    </w:p>
    <w:p w14:paraId="7482742A" w14:textId="77777777" w:rsidR="00992DAF" w:rsidRPr="00DD7019" w:rsidRDefault="001B2392">
      <w:pPr>
        <w:numPr>
          <w:ilvl w:val="0"/>
          <w:numId w:val="2"/>
        </w:numPr>
        <w:pBdr>
          <w:top w:val="nil"/>
          <w:left w:val="nil"/>
          <w:bottom w:val="nil"/>
          <w:right w:val="nil"/>
          <w:between w:val="nil"/>
        </w:pBdr>
        <w:tabs>
          <w:tab w:val="left" w:pos="0"/>
        </w:tabs>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El día</w:t>
      </w:r>
      <w:r w:rsidRPr="00DD7019">
        <w:rPr>
          <w:rFonts w:ascii="Palatino Linotype" w:eastAsia="Palatino Linotype" w:hAnsi="Palatino Linotype" w:cs="Palatino Linotype"/>
          <w:b/>
          <w:color w:val="000000"/>
        </w:rPr>
        <w:t xml:space="preserve"> veintidós de octubre de dos mil veinticuatro</w:t>
      </w:r>
      <w:r w:rsidRPr="00DD7019">
        <w:rPr>
          <w:rFonts w:ascii="Palatino Linotype" w:eastAsia="Palatino Linotype" w:hAnsi="Palatino Linotype" w:cs="Palatino Linotype"/>
          <w:color w:val="000000"/>
        </w:rPr>
        <w:t>,</w:t>
      </w:r>
      <w:r w:rsidRPr="00DD7019">
        <w:rPr>
          <w:rFonts w:ascii="Palatino Linotype" w:eastAsia="Palatino Linotype" w:hAnsi="Palatino Linotype" w:cs="Palatino Linotype"/>
          <w:b/>
          <w:color w:val="000000"/>
        </w:rPr>
        <w:t xml:space="preserve"> </w:t>
      </w:r>
      <w:r w:rsidRPr="00DD7019">
        <w:rPr>
          <w:rFonts w:ascii="Palatino Linotype" w:eastAsia="Palatino Linotype" w:hAnsi="Palatino Linotype" w:cs="Palatino Linotype"/>
          <w:color w:val="000000"/>
        </w:rPr>
        <w:t xml:space="preserve">se presentó ante el </w:t>
      </w:r>
      <w:r w:rsidRPr="00DD7019">
        <w:rPr>
          <w:rFonts w:ascii="Palatino Linotype" w:eastAsia="Palatino Linotype" w:hAnsi="Palatino Linotype" w:cs="Palatino Linotype"/>
          <w:b/>
          <w:color w:val="000000"/>
        </w:rPr>
        <w:t>SUJETO OBLIGADO</w:t>
      </w:r>
      <w:r w:rsidRPr="00DD7019">
        <w:rPr>
          <w:rFonts w:ascii="Palatino Linotype" w:eastAsia="Palatino Linotype" w:hAnsi="Palatino Linotype" w:cs="Palatino Linotype"/>
          <w:color w:val="000000"/>
        </w:rPr>
        <w:t xml:space="preserve"> vía Sistema de Acceso a la Información Mexiquense, en adelante (SAIMEX), la siguiente solicitud de información pública:</w:t>
      </w:r>
    </w:p>
    <w:p w14:paraId="4BAF76F4" w14:textId="77777777" w:rsidR="00992DAF" w:rsidRPr="00DD7019" w:rsidRDefault="00992DA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257346AF" w14:textId="77777777" w:rsidR="00992DAF" w:rsidRPr="00DD7019" w:rsidRDefault="001B2392">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i/>
          <w:color w:val="000000"/>
        </w:rPr>
        <w:t xml:space="preserve">“Solicito información de la Sexta Regiduría del Municipal del Municipio de Ixtapaluca de la administración 2022-2024 de la cual es titular la señora Juana Tapia Albor, solicito información del presupuesto otorgado, así como las gestiones realizadas para ejercer dicho recurso y en que han gastado su presupuesto otorgado, todo esto en versión pública; requiero que la información sea de los años 2022, 2023 y 2024. Así también solicito a la Subdireccion de Recursos Humanos del Municipio de Ixtapaluca de la administración 2022-20024 y a la </w:t>
      </w:r>
      <w:r w:rsidRPr="00DD7019">
        <w:rPr>
          <w:rFonts w:ascii="Palatino Linotype" w:eastAsia="Palatino Linotype" w:hAnsi="Palatino Linotype" w:cs="Palatino Linotype"/>
          <w:i/>
          <w:color w:val="000000"/>
        </w:rPr>
        <w:lastRenderedPageBreak/>
        <w:t>misma Sexta Regiduría Municipal del Municipio de Ixtapaluca de la administración 2022-2024 de la cual es titular la señora Juana Tapia Albor, la lista de personal adscrito, síntesis curricular con documentos probatorios de cada uno de ellos, así como las actividades asignadas que desempeñan cada uno de los integrantes de la Sexta Regiduría del mismo ayuntamiento. Todo esto en versión pública”</w:t>
      </w:r>
      <w:r w:rsidRPr="00DD7019">
        <w:rPr>
          <w:rFonts w:ascii="Palatino Linotype" w:eastAsia="Palatino Linotype" w:hAnsi="Palatino Linotype" w:cs="Palatino Linotype"/>
          <w:color w:val="000000"/>
        </w:rPr>
        <w:t xml:space="preserve"> (Sic)</w:t>
      </w:r>
    </w:p>
    <w:p w14:paraId="526B6B75" w14:textId="77777777" w:rsidR="00992DAF" w:rsidRPr="00DD7019" w:rsidRDefault="00992DAF">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rPr>
      </w:pPr>
    </w:p>
    <w:p w14:paraId="7E065712" w14:textId="77777777" w:rsidR="00992DAF" w:rsidRPr="00DD7019" w:rsidRDefault="001B2392">
      <w:pPr>
        <w:numPr>
          <w:ilvl w:val="0"/>
          <w:numId w:val="8"/>
        </w:numPr>
        <w:pBdr>
          <w:top w:val="nil"/>
          <w:left w:val="nil"/>
          <w:bottom w:val="nil"/>
          <w:right w:val="nil"/>
          <w:between w:val="nil"/>
        </w:pBdr>
        <w:tabs>
          <w:tab w:val="left" w:pos="0"/>
          <w:tab w:val="left" w:pos="349"/>
        </w:tabs>
        <w:spacing w:line="360" w:lineRule="auto"/>
        <w:ind w:left="0" w:firstLine="0"/>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Se eligió como modalidad de entrega de la información: A través del </w:t>
      </w:r>
      <w:r w:rsidRPr="00DD7019">
        <w:rPr>
          <w:rFonts w:ascii="Palatino Linotype" w:eastAsia="Palatino Linotype" w:hAnsi="Palatino Linotype" w:cs="Palatino Linotype"/>
          <w:b/>
          <w:color w:val="000000"/>
        </w:rPr>
        <w:t>SAIMEX.</w:t>
      </w:r>
    </w:p>
    <w:p w14:paraId="54473923" w14:textId="77777777" w:rsidR="00992DAF" w:rsidRPr="00DD7019" w:rsidRDefault="00992DAF">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color w:val="000000"/>
          <w:u w:val="single"/>
        </w:rPr>
      </w:pPr>
    </w:p>
    <w:p w14:paraId="4B67C742" w14:textId="77777777" w:rsidR="00992DAF" w:rsidRPr="00DD7019" w:rsidRDefault="001B2392">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color w:val="000000"/>
        </w:rPr>
        <w:t xml:space="preserve">El </w:t>
      </w:r>
      <w:r w:rsidRPr="00DD7019">
        <w:rPr>
          <w:rFonts w:ascii="Palatino Linotype" w:eastAsia="Palatino Linotype" w:hAnsi="Palatino Linotype" w:cs="Palatino Linotype"/>
          <w:b/>
          <w:color w:val="000000"/>
        </w:rPr>
        <w:t>trece de noviembre de dos mil veinticuatro</w:t>
      </w:r>
      <w:r w:rsidRPr="00DD7019">
        <w:rPr>
          <w:rFonts w:ascii="Palatino Linotype" w:eastAsia="Palatino Linotype" w:hAnsi="Palatino Linotype" w:cs="Palatino Linotype"/>
          <w:color w:val="000000"/>
        </w:rPr>
        <w:t>, el Sujeto Obligado</w:t>
      </w:r>
      <w:r w:rsidRPr="00DD7019">
        <w:rPr>
          <w:rFonts w:ascii="Palatino Linotype" w:eastAsia="Palatino Linotype" w:hAnsi="Palatino Linotype" w:cs="Palatino Linotype"/>
          <w:b/>
          <w:color w:val="000000"/>
        </w:rPr>
        <w:t>,</w:t>
      </w:r>
      <w:r w:rsidRPr="00DD7019">
        <w:rPr>
          <w:rFonts w:ascii="Palatino Linotype" w:eastAsia="Palatino Linotype" w:hAnsi="Palatino Linotype" w:cs="Palatino Linotype"/>
          <w:color w:val="000000"/>
        </w:rPr>
        <w:t xml:space="preserve"> dio respuesta a través del Sistema de Acceso a la Información Mexiquense (SAIMEX), adjuntando dos archivos electrónicos en formato PDF, de cuyo contenido se desprende lo siguiente:</w:t>
      </w:r>
    </w:p>
    <w:p w14:paraId="28AAFE37" w14:textId="77777777" w:rsidR="006B72B1" w:rsidRPr="00DD7019" w:rsidRDefault="006B72B1" w:rsidP="006B72B1">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color w:val="000000"/>
        </w:rPr>
      </w:pPr>
    </w:p>
    <w:p w14:paraId="67541D1E" w14:textId="77777777" w:rsidR="00992DAF" w:rsidRPr="00DD7019" w:rsidRDefault="001B2392">
      <w:pPr>
        <w:numPr>
          <w:ilvl w:val="0"/>
          <w:numId w:val="4"/>
        </w:numPr>
        <w:pBdr>
          <w:top w:val="nil"/>
          <w:left w:val="nil"/>
          <w:bottom w:val="nil"/>
          <w:right w:val="nil"/>
          <w:between w:val="nil"/>
        </w:pBdr>
        <w:tabs>
          <w:tab w:val="left" w:pos="0"/>
        </w:tabs>
        <w:spacing w:line="360" w:lineRule="auto"/>
        <w:ind w:right="574"/>
        <w:jc w:val="both"/>
        <w:rPr>
          <w:rFonts w:ascii="Palatino Linotype" w:eastAsia="Palatino Linotype" w:hAnsi="Palatino Linotype" w:cs="Palatino Linotype"/>
          <w:color w:val="000000"/>
        </w:rPr>
      </w:pPr>
      <w:bookmarkStart w:id="2" w:name="_heading=h.3dy6vkm" w:colFirst="0" w:colLast="0"/>
      <w:bookmarkEnd w:id="2"/>
      <w:r w:rsidRPr="00DD7019">
        <w:rPr>
          <w:rFonts w:ascii="Palatino Linotype" w:eastAsia="Palatino Linotype" w:hAnsi="Palatino Linotype" w:cs="Palatino Linotype"/>
          <w:b/>
          <w:color w:val="000000"/>
        </w:rPr>
        <w:t>RESP S.I. 504-24 TESORERIA.pdf</w:t>
      </w:r>
      <w:r w:rsidRPr="00DD7019">
        <w:rPr>
          <w:rFonts w:ascii="Palatino Linotype" w:eastAsia="Palatino Linotype" w:hAnsi="Palatino Linotype" w:cs="Palatino Linotype"/>
          <w:color w:val="000000"/>
        </w:rPr>
        <w:t>: Contiene el oficio IXTA/TESO/0708/2024, de fecha veintitrés de octubre de dos mil veinticuatro, suscrito por el Tesorero Municipal de Ixtapaluca, por el cual proporciona parte de la información requerida.</w:t>
      </w:r>
    </w:p>
    <w:p w14:paraId="42E75D85" w14:textId="77777777" w:rsidR="006B72B1" w:rsidRPr="00DD7019" w:rsidRDefault="006B72B1" w:rsidP="006B72B1">
      <w:pPr>
        <w:pBdr>
          <w:top w:val="nil"/>
          <w:left w:val="nil"/>
          <w:bottom w:val="nil"/>
          <w:right w:val="nil"/>
          <w:between w:val="nil"/>
        </w:pBdr>
        <w:tabs>
          <w:tab w:val="left" w:pos="0"/>
        </w:tabs>
        <w:spacing w:line="360" w:lineRule="auto"/>
        <w:ind w:left="720" w:right="574"/>
        <w:jc w:val="both"/>
        <w:rPr>
          <w:rFonts w:ascii="Palatino Linotype" w:eastAsia="Palatino Linotype" w:hAnsi="Palatino Linotype" w:cs="Palatino Linotype"/>
          <w:color w:val="000000"/>
        </w:rPr>
      </w:pPr>
    </w:p>
    <w:p w14:paraId="20EE088D" w14:textId="77777777" w:rsidR="00992DAF" w:rsidRPr="00DD7019" w:rsidRDefault="001B2392">
      <w:pPr>
        <w:numPr>
          <w:ilvl w:val="0"/>
          <w:numId w:val="4"/>
        </w:numPr>
        <w:pBdr>
          <w:top w:val="nil"/>
          <w:left w:val="nil"/>
          <w:bottom w:val="nil"/>
          <w:right w:val="nil"/>
          <w:between w:val="nil"/>
        </w:pBdr>
        <w:tabs>
          <w:tab w:val="left" w:pos="0"/>
        </w:tabs>
        <w:spacing w:line="360" w:lineRule="auto"/>
        <w:ind w:right="574"/>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b/>
          <w:color w:val="000000"/>
        </w:rPr>
        <w:t>RESP S.I. 504-24 SEXTA REGIDURIA.pdf</w:t>
      </w:r>
      <w:r w:rsidRPr="00DD7019">
        <w:rPr>
          <w:rFonts w:ascii="Palatino Linotype" w:eastAsia="Palatino Linotype" w:hAnsi="Palatino Linotype" w:cs="Palatino Linotype"/>
          <w:color w:val="000000"/>
        </w:rPr>
        <w:t xml:space="preserve">: Contiene el oficio número IXTA/SEXTAREGIDURIA/0259/2024, de fecha veinticinco de octubre de dos mil veinticuatro, suscrito por la Sexta Regidora Constitucional del Ayuntamiento de Ixtapaluca, del cual, entre otras cosas refiere: </w:t>
      </w:r>
      <w:r w:rsidRPr="00DD7019">
        <w:rPr>
          <w:rFonts w:ascii="Palatino Linotype" w:eastAsia="Palatino Linotype" w:hAnsi="Palatino Linotype" w:cs="Palatino Linotype"/>
          <w:i/>
          <w:color w:val="000000"/>
        </w:rPr>
        <w:t xml:space="preserve">“…se ha ejercido el presupuesto otorgado en razón del programa que corresponde de acuerdo a nuestra actividades con base a los Resultados correspondientes al ejercicio presupuestal, mismo que puede ser observado en el link  </w:t>
      </w:r>
      <w:r w:rsidRPr="00DD7019">
        <w:rPr>
          <w:rFonts w:ascii="Palatino Linotype" w:eastAsia="Palatino Linotype" w:hAnsi="Palatino Linotype" w:cs="Palatino Linotype"/>
          <w:noProof/>
          <w:color w:val="000000"/>
          <w:lang w:val="es-MX" w:eastAsia="es-MX"/>
        </w:rPr>
        <w:drawing>
          <wp:inline distT="0" distB="0" distL="0" distR="0" wp14:anchorId="2E45E034" wp14:editId="49B6F6CB">
            <wp:extent cx="3219899" cy="200053"/>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19899" cy="200053"/>
                    </a:xfrm>
                    <a:prstGeom prst="rect">
                      <a:avLst/>
                    </a:prstGeom>
                    <a:ln/>
                  </pic:spPr>
                </pic:pic>
              </a:graphicData>
            </a:graphic>
          </wp:inline>
        </w:drawing>
      </w:r>
      <w:r w:rsidRPr="00DD7019">
        <w:rPr>
          <w:rFonts w:ascii="Palatino Linotype" w:eastAsia="Palatino Linotype" w:hAnsi="Palatino Linotype" w:cs="Palatino Linotype"/>
          <w:i/>
          <w:color w:val="000000"/>
        </w:rPr>
        <w:lastRenderedPageBreak/>
        <w:t>, todo esto en formatos PbRM 08-c que llevan por nombre Avance Trimestral de Metas de Actividades por Proyecto…</w:t>
      </w:r>
    </w:p>
    <w:p w14:paraId="66CADE57" w14:textId="77777777" w:rsidR="00992DAF" w:rsidRPr="00DD7019" w:rsidRDefault="001B2392">
      <w:pPr>
        <w:pBdr>
          <w:top w:val="nil"/>
          <w:left w:val="nil"/>
          <w:bottom w:val="nil"/>
          <w:right w:val="nil"/>
          <w:between w:val="nil"/>
        </w:pBdr>
        <w:tabs>
          <w:tab w:val="left" w:pos="0"/>
        </w:tabs>
        <w:spacing w:line="360" w:lineRule="auto"/>
        <w:ind w:left="720" w:right="574"/>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i/>
          <w:color w:val="000000"/>
        </w:rPr>
        <w:t>En atención a la lista del personal adscrito, síntesis curricular con documentos probatorios de cada uno de ellos, así como las actividades asignadas que desempeñan cada uno de los integrantes, el área competente es la Subdirección de Recursos Humanos donde se remite la información correspondiente a dichos puntos…”</w:t>
      </w:r>
      <w:r w:rsidRPr="00DD7019">
        <w:rPr>
          <w:rFonts w:ascii="Palatino Linotype" w:eastAsia="Palatino Linotype" w:hAnsi="Palatino Linotype" w:cs="Palatino Linotype"/>
          <w:color w:val="000000"/>
        </w:rPr>
        <w:t xml:space="preserve"> (Sic)</w:t>
      </w:r>
    </w:p>
    <w:p w14:paraId="40FB937A" w14:textId="77777777" w:rsidR="006B72B1" w:rsidRPr="00DD7019" w:rsidRDefault="006B72B1">
      <w:pPr>
        <w:pBdr>
          <w:top w:val="nil"/>
          <w:left w:val="nil"/>
          <w:bottom w:val="nil"/>
          <w:right w:val="nil"/>
          <w:between w:val="nil"/>
        </w:pBdr>
        <w:tabs>
          <w:tab w:val="left" w:pos="0"/>
        </w:tabs>
        <w:spacing w:line="360" w:lineRule="auto"/>
        <w:ind w:left="720" w:right="574"/>
        <w:jc w:val="both"/>
        <w:rPr>
          <w:rFonts w:ascii="Palatino Linotype" w:eastAsia="Palatino Linotype" w:hAnsi="Palatino Linotype" w:cs="Palatino Linotype"/>
          <w:i/>
          <w:color w:val="000000"/>
          <w:u w:val="single"/>
        </w:rPr>
      </w:pPr>
    </w:p>
    <w:p w14:paraId="0FC096A3" w14:textId="2E3C2ED1" w:rsidR="00992DAF" w:rsidRPr="00DD7019" w:rsidRDefault="001B2392">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DD7019">
        <w:rPr>
          <w:rFonts w:ascii="Palatino Linotype" w:eastAsia="Palatino Linotype" w:hAnsi="Palatino Linotype" w:cs="Palatino Linotype"/>
          <w:color w:val="000000"/>
        </w:rPr>
        <w:t>El</w:t>
      </w:r>
      <w:r w:rsidRPr="00DD7019">
        <w:rPr>
          <w:rFonts w:ascii="Palatino Linotype" w:eastAsia="Palatino Linotype" w:hAnsi="Palatino Linotype" w:cs="Palatino Linotype"/>
          <w:b/>
          <w:color w:val="000000"/>
        </w:rPr>
        <w:t xml:space="preserve"> trece de noviembre de dos mil veinticuatro</w:t>
      </w:r>
      <w:r w:rsidRPr="00DD7019">
        <w:rPr>
          <w:rFonts w:ascii="Palatino Linotype" w:eastAsia="Palatino Linotype" w:hAnsi="Palatino Linotype" w:cs="Palatino Linotype"/>
          <w:color w:val="000000"/>
        </w:rPr>
        <w:t>, el particular interpuso el recurso de revisión</w:t>
      </w:r>
      <w:r w:rsidR="00F02BAB" w:rsidRPr="00DD7019">
        <w:rPr>
          <w:rFonts w:ascii="Palatino Linotype" w:eastAsia="Palatino Linotype" w:hAnsi="Palatino Linotype" w:cs="Palatino Linotype"/>
          <w:color w:val="000000"/>
        </w:rPr>
        <w:t xml:space="preserve"> número </w:t>
      </w:r>
      <w:r w:rsidRPr="00DD7019">
        <w:rPr>
          <w:rFonts w:ascii="Palatino Linotype" w:eastAsia="Palatino Linotype" w:hAnsi="Palatino Linotype" w:cs="Palatino Linotype"/>
          <w:color w:val="000000"/>
        </w:rPr>
        <w:t xml:space="preserve"> </w:t>
      </w:r>
      <w:r w:rsidR="00F02BAB" w:rsidRPr="00DD7019">
        <w:rPr>
          <w:rFonts w:ascii="Palatino Linotype" w:eastAsia="Palatino Linotype" w:hAnsi="Palatino Linotype" w:cs="Palatino Linotype"/>
          <w:b/>
          <w:color w:val="000000"/>
        </w:rPr>
        <w:t xml:space="preserve">07188/INFOEM/IP/RR/2024, </w:t>
      </w:r>
      <w:r w:rsidRPr="00DD7019">
        <w:rPr>
          <w:rFonts w:ascii="Palatino Linotype" w:eastAsia="Palatino Linotype" w:hAnsi="Palatino Linotype" w:cs="Palatino Linotype"/>
          <w:color w:val="000000"/>
        </w:rPr>
        <w:t xml:space="preserve">en contra de la respuesta, a la </w:t>
      </w:r>
      <w:r w:rsidRPr="00DD7019">
        <w:rPr>
          <w:rFonts w:ascii="Palatino Linotype" w:eastAsia="Palatino Linotype" w:hAnsi="Palatino Linotype" w:cs="Palatino Linotype"/>
        </w:rPr>
        <w:t>que anexó</w:t>
      </w:r>
      <w:r w:rsidRPr="00DD7019">
        <w:rPr>
          <w:rFonts w:ascii="Palatino Linotype" w:eastAsia="Palatino Linotype" w:hAnsi="Palatino Linotype" w:cs="Palatino Linotype"/>
          <w:color w:val="000000"/>
        </w:rPr>
        <w:t xml:space="preserve"> dos archivos electrónicos en formato PDF, los que corresponden a los oficios de respuesta del Sujeto Obligado, así mismo realizó las siguientes manifestaciones:</w:t>
      </w:r>
    </w:p>
    <w:p w14:paraId="0E559933" w14:textId="77777777" w:rsidR="006B72B1" w:rsidRPr="00DD7019" w:rsidRDefault="006B72B1" w:rsidP="006B72B1">
      <w:pPr>
        <w:pBdr>
          <w:top w:val="nil"/>
          <w:left w:val="nil"/>
          <w:bottom w:val="nil"/>
          <w:right w:val="nil"/>
          <w:between w:val="nil"/>
        </w:pBdr>
        <w:tabs>
          <w:tab w:val="left" w:pos="0"/>
        </w:tabs>
        <w:spacing w:line="360" w:lineRule="auto"/>
        <w:ind w:right="49"/>
        <w:jc w:val="both"/>
        <w:rPr>
          <w:rFonts w:ascii="Palatino Linotype" w:hAnsi="Palatino Linotype"/>
          <w:color w:val="000000"/>
        </w:rPr>
      </w:pPr>
    </w:p>
    <w:p w14:paraId="6A5F9553" w14:textId="77777777" w:rsidR="00992DAF" w:rsidRPr="00DD7019" w:rsidRDefault="001B2392">
      <w:pPr>
        <w:numPr>
          <w:ilvl w:val="0"/>
          <w:numId w:val="3"/>
        </w:numPr>
        <w:pBdr>
          <w:top w:val="nil"/>
          <w:left w:val="nil"/>
          <w:bottom w:val="nil"/>
          <w:right w:val="nil"/>
          <w:between w:val="nil"/>
        </w:pBdr>
        <w:spacing w:line="360" w:lineRule="auto"/>
        <w:ind w:right="574" w:hanging="360"/>
        <w:jc w:val="both"/>
        <w:rPr>
          <w:rFonts w:ascii="Palatino Linotype" w:eastAsia="Palatino Linotype" w:hAnsi="Palatino Linotype" w:cs="Palatino Linotype"/>
          <w:i/>
          <w:color w:val="000000"/>
        </w:rPr>
      </w:pPr>
      <w:bookmarkStart w:id="3" w:name="_heading=h.30j0zll" w:colFirst="0" w:colLast="0"/>
      <w:bookmarkEnd w:id="3"/>
      <w:r w:rsidRPr="00DD7019">
        <w:rPr>
          <w:rFonts w:ascii="Palatino Linotype" w:eastAsia="Palatino Linotype" w:hAnsi="Palatino Linotype" w:cs="Palatino Linotype"/>
          <w:b/>
          <w:color w:val="000000"/>
        </w:rPr>
        <w:t>ACTO IMPUGNADO: “</w:t>
      </w:r>
      <w:r w:rsidRPr="00DD7019">
        <w:rPr>
          <w:rFonts w:ascii="Palatino Linotype" w:eastAsia="Palatino Linotype" w:hAnsi="Palatino Linotype" w:cs="Palatino Linotype"/>
          <w:i/>
          <w:color w:val="000000"/>
        </w:rPr>
        <w:t>La información proporcionada no cumple con lo solicitado, además de estar incompleta no se entrega los datos solicitados en versión pública”</w:t>
      </w:r>
      <w:r w:rsidRPr="00DD7019">
        <w:rPr>
          <w:rFonts w:ascii="Palatino Linotype" w:eastAsia="Palatino Linotype" w:hAnsi="Palatino Linotype" w:cs="Palatino Linotype"/>
          <w:color w:val="000000"/>
        </w:rPr>
        <w:t xml:space="preserve"> (Sic)</w:t>
      </w:r>
    </w:p>
    <w:p w14:paraId="04E2DFE5" w14:textId="77777777" w:rsidR="006B72B1" w:rsidRPr="00DD7019" w:rsidRDefault="006B72B1" w:rsidP="006B72B1">
      <w:pPr>
        <w:pBdr>
          <w:top w:val="nil"/>
          <w:left w:val="nil"/>
          <w:bottom w:val="nil"/>
          <w:right w:val="nil"/>
          <w:between w:val="nil"/>
        </w:pBdr>
        <w:spacing w:line="360" w:lineRule="auto"/>
        <w:ind w:left="709" w:right="574"/>
        <w:jc w:val="both"/>
        <w:rPr>
          <w:rFonts w:ascii="Palatino Linotype" w:eastAsia="Palatino Linotype" w:hAnsi="Palatino Linotype" w:cs="Palatino Linotype"/>
          <w:i/>
          <w:color w:val="000000"/>
        </w:rPr>
      </w:pPr>
    </w:p>
    <w:p w14:paraId="6FF06E23" w14:textId="77777777" w:rsidR="00992DAF" w:rsidRPr="00DD7019" w:rsidRDefault="001B2392">
      <w:pPr>
        <w:numPr>
          <w:ilvl w:val="0"/>
          <w:numId w:val="3"/>
        </w:numPr>
        <w:pBdr>
          <w:top w:val="nil"/>
          <w:left w:val="nil"/>
          <w:bottom w:val="nil"/>
          <w:right w:val="nil"/>
          <w:between w:val="nil"/>
        </w:pBdr>
        <w:spacing w:line="360" w:lineRule="auto"/>
        <w:ind w:right="574" w:hanging="360"/>
        <w:jc w:val="both"/>
        <w:rPr>
          <w:rFonts w:ascii="Palatino Linotype" w:eastAsia="Palatino Linotype" w:hAnsi="Palatino Linotype" w:cs="Palatino Linotype"/>
          <w:i/>
          <w:color w:val="000000"/>
        </w:rPr>
      </w:pPr>
      <w:r w:rsidRPr="00DD7019">
        <w:rPr>
          <w:rFonts w:ascii="Palatino Linotype" w:eastAsia="Palatino Linotype" w:hAnsi="Palatino Linotype" w:cs="Palatino Linotype"/>
          <w:b/>
          <w:color w:val="000000"/>
        </w:rPr>
        <w:t xml:space="preserve">RAZONES O MOTIVOS DE LA INCONFORMIDAD: </w:t>
      </w:r>
      <w:r w:rsidRPr="00DD7019">
        <w:rPr>
          <w:rFonts w:ascii="Palatino Linotype" w:eastAsia="Palatino Linotype" w:hAnsi="Palatino Linotype" w:cs="Palatino Linotype"/>
          <w:i/>
          <w:color w:val="000000"/>
        </w:rPr>
        <w:t xml:space="preserve">“Se solicitó información de la Sexta Regiduría del Municipal del Municipio de Ixtapaluca de la administración 2022-2024 de la cual es titular la señora Juana Tapia Albor, se solicitó información del presupuesto otorgado, así como las gestiones realizadas para ejercer dicho recurso y en que han gastado su presupuesto otorgado, todo esto en versión pública; requiero que la información sea de los años 2022, 2023 y 2024. Así también solicito a la Subdireccion de Recursos Humanos del Municipio de Ixtapaluca de la administración 2022-20024 y a la misma Sexta Regiduría Municipal del Municipio de Ixtapaluca de la administración 2022-2024 de la cual es titular la señora Juana Tapia Albor, la lista de personal adscrito, </w:t>
      </w:r>
      <w:r w:rsidRPr="00DD7019">
        <w:rPr>
          <w:rFonts w:ascii="Palatino Linotype" w:eastAsia="Palatino Linotype" w:hAnsi="Palatino Linotype" w:cs="Palatino Linotype"/>
          <w:i/>
          <w:color w:val="000000"/>
        </w:rPr>
        <w:lastRenderedPageBreak/>
        <w:t>síntesis curricular con documentos probatorios de cada uno de ellos, así como las actividades asignadas que desempeñan cada uno de los integrantes de la Sexta Regiduría del mismo ayuntamiento. Todo esto en versión pública”</w:t>
      </w:r>
      <w:r w:rsidRPr="00DD7019">
        <w:rPr>
          <w:rFonts w:ascii="Palatino Linotype" w:eastAsia="Palatino Linotype" w:hAnsi="Palatino Linotype" w:cs="Palatino Linotype"/>
          <w:color w:val="000000"/>
        </w:rPr>
        <w:t xml:space="preserve"> (Sic)</w:t>
      </w:r>
    </w:p>
    <w:p w14:paraId="75BE1E83" w14:textId="77777777" w:rsidR="00992DAF" w:rsidRPr="00DD7019" w:rsidRDefault="00992DAF">
      <w:p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p>
    <w:p w14:paraId="19A573B7" w14:textId="77777777" w:rsidR="00992DAF" w:rsidRPr="00DD7019" w:rsidRDefault="001B2392">
      <w:pPr>
        <w:numPr>
          <w:ilvl w:val="0"/>
          <w:numId w:val="2"/>
        </w:numPr>
        <w:pBdr>
          <w:top w:val="nil"/>
          <w:left w:val="nil"/>
          <w:bottom w:val="nil"/>
          <w:right w:val="nil"/>
          <w:between w:val="nil"/>
        </w:pBdr>
        <w:spacing w:line="360" w:lineRule="auto"/>
        <w:ind w:left="0" w:right="1"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DD7019">
        <w:rPr>
          <w:rFonts w:ascii="Palatino Linotype" w:eastAsia="Palatino Linotype" w:hAnsi="Palatino Linotype" w:cs="Palatino Linotype"/>
          <w:b/>
          <w:color w:val="000000"/>
        </w:rPr>
        <w:t>Ley de Transparencia y Acceso a la Información Pública del Estado de México y Municipios</w:t>
      </w:r>
      <w:r w:rsidRPr="00DD7019">
        <w:rPr>
          <w:rFonts w:ascii="Palatino Linotype" w:eastAsia="Palatino Linotype" w:hAnsi="Palatino Linotype" w:cs="Palatino Linotype"/>
          <w:color w:val="000000"/>
        </w:rPr>
        <w:t>,</w:t>
      </w:r>
      <w:r w:rsidRPr="00DD7019">
        <w:rPr>
          <w:rFonts w:ascii="Palatino Linotype" w:eastAsia="Palatino Linotype" w:hAnsi="Palatino Linotype" w:cs="Palatino Linotype"/>
          <w:b/>
          <w:color w:val="000000"/>
        </w:rPr>
        <w:t xml:space="preserve"> </w:t>
      </w:r>
      <w:r w:rsidRPr="00DD7019">
        <w:rPr>
          <w:rFonts w:ascii="Palatino Linotype" w:eastAsia="Palatino Linotype" w:hAnsi="Palatino Linotype" w:cs="Palatino Linotype"/>
          <w:color w:val="000000"/>
        </w:rPr>
        <w:t xml:space="preserve">se </w:t>
      </w:r>
      <w:r w:rsidRPr="00DD7019">
        <w:rPr>
          <w:rFonts w:ascii="Palatino Linotype" w:eastAsia="Palatino Linotype" w:hAnsi="Palatino Linotype" w:cs="Palatino Linotype"/>
        </w:rPr>
        <w:t>turna</w:t>
      </w:r>
      <w:r w:rsidRPr="00DD7019">
        <w:rPr>
          <w:rFonts w:ascii="Palatino Linotype" w:eastAsia="Palatino Linotype" w:hAnsi="Palatino Linotype" w:cs="Palatino Linotype"/>
          <w:color w:val="000000"/>
        </w:rPr>
        <w:t xml:space="preserve"> a la </w:t>
      </w:r>
      <w:r w:rsidRPr="00DD7019">
        <w:rPr>
          <w:rFonts w:ascii="Palatino Linotype" w:eastAsia="Palatino Linotype" w:hAnsi="Palatino Linotype" w:cs="Palatino Linotype"/>
          <w:b/>
          <w:color w:val="000000"/>
        </w:rPr>
        <w:t xml:space="preserve">Comisionada María del Rosario Mejía Ayala, </w:t>
      </w:r>
      <w:r w:rsidRPr="00DD7019">
        <w:rPr>
          <w:rFonts w:ascii="Palatino Linotype" w:eastAsia="Palatino Linotype" w:hAnsi="Palatino Linotype" w:cs="Palatino Linotype"/>
        </w:rPr>
        <w:t xml:space="preserve">para </w:t>
      </w:r>
      <w:r w:rsidRPr="00DD7019">
        <w:rPr>
          <w:rFonts w:ascii="Palatino Linotype" w:eastAsia="Palatino Linotype" w:hAnsi="Palatino Linotype" w:cs="Palatino Linotype"/>
          <w:color w:val="000000"/>
        </w:rPr>
        <w:t xml:space="preserve">su análisis. </w:t>
      </w:r>
    </w:p>
    <w:p w14:paraId="7B54EB26" w14:textId="77777777" w:rsidR="00992DAF" w:rsidRPr="00DD7019" w:rsidRDefault="00992DAF">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03CE0F70" w14:textId="77777777" w:rsidR="00992DAF" w:rsidRPr="00DD7019" w:rsidRDefault="001B2392">
      <w:pPr>
        <w:numPr>
          <w:ilvl w:val="0"/>
          <w:numId w:val="2"/>
        </w:numPr>
        <w:pBdr>
          <w:top w:val="nil"/>
          <w:left w:val="nil"/>
          <w:bottom w:val="nil"/>
          <w:right w:val="nil"/>
          <w:between w:val="nil"/>
        </w:pBdr>
        <w:spacing w:line="360" w:lineRule="auto"/>
        <w:ind w:left="0" w:right="1"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Pr="00DD7019">
        <w:rPr>
          <w:rFonts w:ascii="Palatino Linotype" w:eastAsia="Palatino Linotype" w:hAnsi="Palatino Linotype" w:cs="Palatino Linotype"/>
          <w:b/>
          <w:color w:val="000000"/>
        </w:rPr>
        <w:t>diecinueve de noviembre de dos mil veinticuatro</w:t>
      </w:r>
      <w:r w:rsidRPr="00DD7019">
        <w:rPr>
          <w:rFonts w:ascii="Palatino Linotype" w:eastAsia="Palatino Linotype" w:hAnsi="Palatino Linotype" w:cs="Palatino Linotype"/>
          <w:color w:val="000000"/>
        </w:rPr>
        <w:t xml:space="preserve">, puso a disposición de las partes el  expediente electrónico vía Sistema de Acceso a la Información Mexiquense, </w:t>
      </w:r>
      <w:r w:rsidRPr="00DD7019">
        <w:rPr>
          <w:rFonts w:ascii="Palatino Linotype" w:eastAsia="Palatino Linotype" w:hAnsi="Palatino Linotype" w:cs="Palatino Linotype"/>
          <w:b/>
          <w:color w:val="000000"/>
        </w:rPr>
        <w:t xml:space="preserve">SAIMEX, </w:t>
      </w:r>
      <w:r w:rsidRPr="00DD7019">
        <w:rPr>
          <w:rFonts w:ascii="Palatino Linotype" w:eastAsia="Palatino Linotype" w:hAnsi="Palatino Linotype" w:cs="Palatino Linotype"/>
          <w:color w:val="000000"/>
        </w:rPr>
        <w:t xml:space="preserve">a efecto de que en un plazo máximo de siete días manifestara lo que a su derecho conviniera, ofreciera pruebas y alegatos según correspondiera a los casos concretos, de esta forma para que el </w:t>
      </w:r>
      <w:r w:rsidRPr="00DD7019">
        <w:rPr>
          <w:rFonts w:ascii="Palatino Linotype" w:eastAsia="Palatino Linotype" w:hAnsi="Palatino Linotype" w:cs="Palatino Linotype"/>
          <w:b/>
          <w:color w:val="000000"/>
        </w:rPr>
        <w:t>SUJETO OBLIGADO</w:t>
      </w:r>
      <w:r w:rsidRPr="00DD7019">
        <w:rPr>
          <w:rFonts w:ascii="Palatino Linotype" w:eastAsia="Palatino Linotype" w:hAnsi="Palatino Linotype" w:cs="Palatino Linotype"/>
          <w:color w:val="000000"/>
        </w:rPr>
        <w:t xml:space="preserve"> presentará el Informe Justificado procedente.</w:t>
      </w:r>
    </w:p>
    <w:p w14:paraId="1332EE44" w14:textId="77777777" w:rsidR="00992DAF" w:rsidRPr="00DD7019" w:rsidRDefault="00992DA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23EB717C"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El particular en fecha </w:t>
      </w:r>
      <w:r w:rsidRPr="00DD7019">
        <w:rPr>
          <w:rFonts w:ascii="Palatino Linotype" w:eastAsia="Palatino Linotype" w:hAnsi="Palatino Linotype" w:cs="Palatino Linotype"/>
          <w:b/>
          <w:color w:val="000000"/>
        </w:rPr>
        <w:t xml:space="preserve">diecinueve de noviembre de dos mil veinticuatro, </w:t>
      </w:r>
      <w:r w:rsidRPr="00DD7019">
        <w:rPr>
          <w:rFonts w:ascii="Palatino Linotype" w:eastAsia="Palatino Linotype" w:hAnsi="Palatino Linotype" w:cs="Palatino Linotype"/>
          <w:color w:val="000000"/>
        </w:rPr>
        <w:t xml:space="preserve">adjunto en archivo digital en formato PDF, la respuesta emitida por la Sexta Regiduría, el cual ya fue descrito en el numeral 2 de la presente, argumentando: </w:t>
      </w:r>
      <w:r w:rsidRPr="00DD7019">
        <w:rPr>
          <w:rFonts w:ascii="Palatino Linotype" w:eastAsia="Palatino Linotype" w:hAnsi="Palatino Linotype" w:cs="Palatino Linotype"/>
          <w:i/>
          <w:color w:val="000000"/>
        </w:rPr>
        <w:t xml:space="preserve">“La regiduría no cumple con la información solicitada, además las demás áreas del Municipio de Ixtapaluca no cumplen con la entrega de la información solicitada.” </w:t>
      </w:r>
      <w:r w:rsidRPr="00DD7019">
        <w:rPr>
          <w:rFonts w:ascii="Palatino Linotype" w:eastAsia="Palatino Linotype" w:hAnsi="Palatino Linotype" w:cs="Palatino Linotype"/>
          <w:color w:val="000000"/>
        </w:rPr>
        <w:t xml:space="preserve">(Sic). </w:t>
      </w:r>
    </w:p>
    <w:p w14:paraId="1A6D602A" w14:textId="77777777" w:rsidR="00992DAF" w:rsidRPr="00DD7019" w:rsidRDefault="00992DA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10EF4FC"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lastRenderedPageBreak/>
        <w:t xml:space="preserve">Por su parte el </w:t>
      </w:r>
      <w:r w:rsidRPr="00DD7019">
        <w:rPr>
          <w:rFonts w:ascii="Palatino Linotype" w:eastAsia="Palatino Linotype" w:hAnsi="Palatino Linotype" w:cs="Palatino Linotype"/>
          <w:b/>
          <w:color w:val="000000"/>
        </w:rPr>
        <w:t xml:space="preserve">SUJETO </w:t>
      </w:r>
      <w:r w:rsidRPr="00DD7019">
        <w:rPr>
          <w:rFonts w:ascii="Palatino Linotype" w:eastAsia="Palatino Linotype" w:hAnsi="Palatino Linotype" w:cs="Palatino Linotype"/>
          <w:b/>
        </w:rPr>
        <w:t>OBLIGADO</w:t>
      </w:r>
      <w:r w:rsidRPr="00DD7019">
        <w:rPr>
          <w:rFonts w:ascii="Palatino Linotype" w:eastAsia="Palatino Linotype" w:hAnsi="Palatino Linotype" w:cs="Palatino Linotype"/>
          <w:color w:val="000000"/>
        </w:rPr>
        <w:t xml:space="preserve"> rindió informe justificado, ampliando su respuesta, adjuntando dos archivos en formato PDF, los cuales se describen a continuación:</w:t>
      </w:r>
    </w:p>
    <w:p w14:paraId="2B96FCCB" w14:textId="77777777" w:rsidR="006B72B1" w:rsidRPr="00DD7019" w:rsidRDefault="006B72B1" w:rsidP="006B72B1">
      <w:pPr>
        <w:pStyle w:val="Prrafodelista"/>
        <w:rPr>
          <w:rFonts w:ascii="Palatino Linotype" w:hAnsi="Palatino Linotype"/>
          <w:color w:val="000000"/>
        </w:rPr>
      </w:pPr>
    </w:p>
    <w:p w14:paraId="65D95D8F" w14:textId="77777777" w:rsidR="00992DAF" w:rsidRPr="00DD7019" w:rsidRDefault="001B2392">
      <w:pPr>
        <w:numPr>
          <w:ilvl w:val="0"/>
          <w:numId w:val="5"/>
        </w:numPr>
        <w:pBdr>
          <w:top w:val="nil"/>
          <w:left w:val="nil"/>
          <w:bottom w:val="nil"/>
          <w:right w:val="nil"/>
          <w:between w:val="nil"/>
        </w:pBdr>
        <w:spacing w:line="360" w:lineRule="auto"/>
        <w:ind w:right="574"/>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b/>
          <w:color w:val="000000"/>
        </w:rPr>
        <w:t>ACTA 24 EXT, 2024.pdf</w:t>
      </w:r>
      <w:r w:rsidRPr="00DD7019">
        <w:rPr>
          <w:rFonts w:ascii="Palatino Linotype" w:eastAsia="Palatino Linotype" w:hAnsi="Palatino Linotype" w:cs="Palatino Linotype"/>
          <w:color w:val="000000"/>
        </w:rPr>
        <w:t xml:space="preserve">: Contiene el Acta de la Vigésimo Cuarta Sesión Extraordinaria del Comité de Transparencia del Municipio de Ixtapaluca, por la cual entre otros asuntos se clasifica como información confidencial a partir del </w:t>
      </w:r>
      <w:r w:rsidRPr="00DD7019">
        <w:rPr>
          <w:rFonts w:ascii="Palatino Linotype" w:eastAsia="Palatino Linotype" w:hAnsi="Palatino Linotype" w:cs="Palatino Linotype"/>
          <w:b/>
          <w:color w:val="000000"/>
        </w:rPr>
        <w:t>siete de noviembre de dos mil veinticuatro</w:t>
      </w:r>
      <w:r w:rsidRPr="00DD7019">
        <w:rPr>
          <w:rFonts w:ascii="Palatino Linotype" w:eastAsia="Palatino Linotype" w:hAnsi="Palatino Linotype" w:cs="Palatino Linotype"/>
          <w:color w:val="000000"/>
        </w:rPr>
        <w:t xml:space="preserve">, los datos correspondientes al Registro Federal de Contribuyentes (RFC), Clave única de Registro de Población (CURP), folios contenidos en los documentos de identificación o acreditación de cadenas y sellos digitales, Códigos QR, siendo esto enunciativo, </w:t>
      </w:r>
      <w:r w:rsidRPr="00DD7019">
        <w:rPr>
          <w:rFonts w:ascii="Palatino Linotype" w:eastAsia="Palatino Linotype" w:hAnsi="Palatino Linotype" w:cs="Palatino Linotype"/>
        </w:rPr>
        <w:t>más</w:t>
      </w:r>
      <w:r w:rsidRPr="00DD7019">
        <w:rPr>
          <w:rFonts w:ascii="Palatino Linotype" w:eastAsia="Palatino Linotype" w:hAnsi="Palatino Linotype" w:cs="Palatino Linotype"/>
          <w:color w:val="000000"/>
        </w:rPr>
        <w:t xml:space="preserve"> no limitativo, contenidos en los comprobantes de estudios de los servidores públicos adscritos a la Sexta Regiduría.</w:t>
      </w:r>
    </w:p>
    <w:p w14:paraId="5EE71415" w14:textId="77777777" w:rsidR="00992DAF" w:rsidRPr="00DD7019" w:rsidRDefault="00992DAF">
      <w:pPr>
        <w:pBdr>
          <w:top w:val="nil"/>
          <w:left w:val="nil"/>
          <w:bottom w:val="nil"/>
          <w:right w:val="nil"/>
          <w:between w:val="nil"/>
        </w:pBdr>
        <w:spacing w:line="360" w:lineRule="auto"/>
        <w:ind w:left="720" w:right="574"/>
        <w:jc w:val="both"/>
        <w:rPr>
          <w:rFonts w:ascii="Palatino Linotype" w:eastAsia="Palatino Linotype" w:hAnsi="Palatino Linotype" w:cs="Palatino Linotype"/>
          <w:color w:val="000000"/>
        </w:rPr>
      </w:pPr>
    </w:p>
    <w:p w14:paraId="61FA615D" w14:textId="77777777" w:rsidR="00992DAF" w:rsidRPr="00DD7019" w:rsidRDefault="001B2392">
      <w:pPr>
        <w:numPr>
          <w:ilvl w:val="0"/>
          <w:numId w:val="5"/>
        </w:numPr>
        <w:pBdr>
          <w:top w:val="nil"/>
          <w:left w:val="nil"/>
          <w:bottom w:val="nil"/>
          <w:right w:val="nil"/>
          <w:between w:val="nil"/>
        </w:pBdr>
        <w:spacing w:line="360" w:lineRule="auto"/>
        <w:ind w:right="574"/>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b/>
          <w:color w:val="000000"/>
        </w:rPr>
        <w:t>0504-24 RESP RH, OFICIO Y ANEXOS VerPub.pdf</w:t>
      </w:r>
      <w:r w:rsidRPr="00DD7019">
        <w:rPr>
          <w:rFonts w:ascii="Palatino Linotype" w:eastAsia="Palatino Linotype" w:hAnsi="Palatino Linotype" w:cs="Palatino Linotype"/>
          <w:color w:val="000000"/>
        </w:rPr>
        <w:t>: Contiene el oficio IXT/SDRH/2494/2024, de fecha veintinueve de octubre de dos mil veinticuatro, suscrito por la Subdirectora de Recursos Humanos, por medio del cual hace entrega de la lista del personal adscrito a la Sexta Regiduría, así como las fichas curriculares y comprobantes de estudios de los mismos.</w:t>
      </w:r>
    </w:p>
    <w:p w14:paraId="5D7610AA" w14:textId="77777777" w:rsidR="00992DAF" w:rsidRPr="00DD7019" w:rsidRDefault="00992DAF">
      <w:pPr>
        <w:pBdr>
          <w:top w:val="nil"/>
          <w:left w:val="nil"/>
          <w:bottom w:val="nil"/>
          <w:right w:val="nil"/>
          <w:between w:val="nil"/>
        </w:pBdr>
        <w:ind w:left="720"/>
        <w:rPr>
          <w:rFonts w:ascii="Palatino Linotype" w:eastAsia="Palatino Linotype" w:hAnsi="Palatino Linotype" w:cs="Palatino Linotype"/>
          <w:color w:val="000000"/>
        </w:rPr>
      </w:pPr>
    </w:p>
    <w:p w14:paraId="156A2878" w14:textId="77777777" w:rsidR="00992DAF" w:rsidRPr="00DD7019" w:rsidRDefault="001B2392">
      <w:pPr>
        <w:pBdr>
          <w:top w:val="nil"/>
          <w:left w:val="nil"/>
          <w:bottom w:val="nil"/>
          <w:right w:val="nil"/>
          <w:between w:val="nil"/>
        </w:pBdr>
        <w:spacing w:line="360" w:lineRule="auto"/>
        <w:ind w:left="720"/>
        <w:jc w:val="center"/>
        <w:rPr>
          <w:rFonts w:ascii="Palatino Linotype" w:eastAsia="Palatino Linotype" w:hAnsi="Palatino Linotype" w:cs="Palatino Linotype"/>
          <w:color w:val="000000"/>
        </w:rPr>
      </w:pPr>
      <w:r w:rsidRPr="00DD7019">
        <w:rPr>
          <w:rFonts w:ascii="Palatino Linotype" w:eastAsia="Palatino Linotype" w:hAnsi="Palatino Linotype" w:cs="Palatino Linotype"/>
          <w:noProof/>
          <w:color w:val="000000"/>
          <w:lang w:val="es-MX" w:eastAsia="es-MX"/>
        </w:rPr>
        <w:drawing>
          <wp:inline distT="0" distB="0" distL="0" distR="0" wp14:anchorId="0B26A3AA" wp14:editId="64616308">
            <wp:extent cx="3595459" cy="1068274"/>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595459" cy="1068274"/>
                    </a:xfrm>
                    <a:prstGeom prst="rect">
                      <a:avLst/>
                    </a:prstGeom>
                    <a:ln/>
                  </pic:spPr>
                </pic:pic>
              </a:graphicData>
            </a:graphic>
          </wp:inline>
        </w:drawing>
      </w:r>
    </w:p>
    <w:p w14:paraId="249F4DDA" w14:textId="77777777" w:rsidR="00992DAF" w:rsidRPr="00DD7019" w:rsidRDefault="00992DAF">
      <w:pPr>
        <w:spacing w:line="360" w:lineRule="auto"/>
        <w:ind w:left="567" w:right="616"/>
        <w:jc w:val="both"/>
        <w:rPr>
          <w:rFonts w:ascii="Palatino Linotype" w:eastAsia="Palatino Linotype" w:hAnsi="Palatino Linotype" w:cs="Palatino Linotype"/>
          <w:i/>
          <w:color w:val="000000"/>
        </w:rPr>
      </w:pPr>
    </w:p>
    <w:p w14:paraId="0E7A57E6" w14:textId="77777777" w:rsidR="00992DAF" w:rsidRPr="00DD7019" w:rsidRDefault="001B2392">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color w:val="000000"/>
        </w:rPr>
        <w:lastRenderedPageBreak/>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68AD2C6" w14:textId="77777777" w:rsidR="00992DAF" w:rsidRPr="00DD7019" w:rsidRDefault="00992DAF">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16C49C98" w14:textId="77777777" w:rsidR="00992DAF" w:rsidRPr="00DD7019" w:rsidRDefault="001B2392">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6D97817" w14:textId="77777777" w:rsidR="000528AE" w:rsidRPr="00DD7019" w:rsidRDefault="000528AE" w:rsidP="000528AE">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0FB84292" w14:textId="77777777" w:rsidR="00992DAF" w:rsidRPr="00DD7019" w:rsidRDefault="001B2392">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ADE9C3A" w14:textId="77777777" w:rsidR="00992DAF" w:rsidRPr="00DD7019" w:rsidRDefault="00992DAF">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391C37F6" w14:textId="77777777" w:rsidR="00992DAF" w:rsidRPr="00DD7019" w:rsidRDefault="001B2392">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A9B9882" w14:textId="77777777" w:rsidR="00992DAF" w:rsidRPr="00DD7019" w:rsidRDefault="00992DAF">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0E36794A" w14:textId="77777777" w:rsidR="00992DAF" w:rsidRPr="00DD7019" w:rsidRDefault="001B2392">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14:paraId="5AD7B8FD" w14:textId="77777777" w:rsidR="00992DAF" w:rsidRPr="00DD7019" w:rsidRDefault="001B2392">
      <w:pPr>
        <w:numPr>
          <w:ilvl w:val="0"/>
          <w:numId w:val="9"/>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DD7019">
        <w:rPr>
          <w:rFonts w:ascii="Palatino Linotype" w:eastAsia="Palatino Linotype" w:hAnsi="Palatino Linotype" w:cs="Palatino Linotype"/>
          <w:color w:val="000000"/>
        </w:rPr>
        <w:t xml:space="preserve">Complejidad del </w:t>
      </w:r>
      <w:r w:rsidRPr="00DD7019">
        <w:rPr>
          <w:rFonts w:ascii="Palatino Linotype" w:eastAsia="Palatino Linotype" w:hAnsi="Palatino Linotype" w:cs="Palatino Linotype"/>
        </w:rPr>
        <w:t>asunto</w:t>
      </w:r>
      <w:r w:rsidRPr="00DD7019">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20E0A917" w14:textId="77777777" w:rsidR="00992DAF" w:rsidRPr="00DD7019" w:rsidRDefault="001B2392">
      <w:pPr>
        <w:numPr>
          <w:ilvl w:val="0"/>
          <w:numId w:val="9"/>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Actividad Procesal del interesado. Acciones u omisiones del interesado.</w:t>
      </w:r>
    </w:p>
    <w:p w14:paraId="65C38F66" w14:textId="77777777" w:rsidR="00992DAF" w:rsidRPr="00DD7019" w:rsidRDefault="001B2392">
      <w:pPr>
        <w:numPr>
          <w:ilvl w:val="0"/>
          <w:numId w:val="9"/>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1A61372A" w14:textId="77777777" w:rsidR="00992DAF" w:rsidRPr="00DD7019" w:rsidRDefault="001B2392">
      <w:pPr>
        <w:numPr>
          <w:ilvl w:val="0"/>
          <w:numId w:val="9"/>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1E8E0A72" w14:textId="77777777" w:rsidR="00992DAF" w:rsidRPr="00DD7019" w:rsidRDefault="00992DAF">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14:paraId="4A337621" w14:textId="77777777" w:rsidR="00992DAF" w:rsidRPr="00DD7019" w:rsidRDefault="001B2392">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47AB1A" w14:textId="77777777" w:rsidR="00992DAF" w:rsidRPr="00DD7019" w:rsidRDefault="00992DAF">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5F7BD97D" w14:textId="77777777" w:rsidR="00992DAF" w:rsidRPr="00DD7019" w:rsidRDefault="001B2392">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DD7019">
        <w:rPr>
          <w:rFonts w:ascii="Palatino Linotype" w:eastAsia="Palatino Linotype" w:hAnsi="Palatino Linotype" w:cs="Palatino Linotype"/>
        </w:rPr>
        <w:t>del rubro</w:t>
      </w:r>
      <w:r w:rsidRPr="00DD7019">
        <w:rPr>
          <w:rFonts w:ascii="Palatino Linotype" w:eastAsia="Palatino Linotype" w:hAnsi="Palatino Linotype" w:cs="Palatino Linotype"/>
          <w:color w:val="000000"/>
        </w:rPr>
        <w:t xml:space="preserve"> </w:t>
      </w:r>
      <w:r w:rsidRPr="00DD7019">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DD7019">
        <w:rPr>
          <w:rFonts w:ascii="Palatino Linotype" w:eastAsia="Palatino Linotype" w:hAnsi="Palatino Linotype" w:cs="Palatino Linotype"/>
          <w:color w:val="000000"/>
        </w:rPr>
        <w:t xml:space="preserve">, visible en la Gaceta del </w:t>
      </w:r>
      <w:r w:rsidRPr="00DD7019">
        <w:rPr>
          <w:rFonts w:ascii="Palatino Linotype" w:eastAsia="Palatino Linotype" w:hAnsi="Palatino Linotype" w:cs="Palatino Linotype"/>
        </w:rPr>
        <w:t>Semanario</w:t>
      </w:r>
      <w:r w:rsidRPr="00DD7019">
        <w:rPr>
          <w:rFonts w:ascii="Palatino Linotype" w:eastAsia="Palatino Linotype" w:hAnsi="Palatino Linotype" w:cs="Palatino Linotype"/>
          <w:color w:val="000000"/>
        </w:rPr>
        <w:t xml:space="preserve"> Judicial de la Federación con el registro digital 205635.</w:t>
      </w:r>
    </w:p>
    <w:p w14:paraId="2D537078" w14:textId="77777777" w:rsidR="00992DAF" w:rsidRPr="00DD7019" w:rsidRDefault="00992DAF">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14:paraId="750E802F" w14:textId="77777777" w:rsidR="00992DAF" w:rsidRPr="00DD7019" w:rsidRDefault="001B2392">
      <w:pPr>
        <w:numPr>
          <w:ilvl w:val="0"/>
          <w:numId w:val="2"/>
        </w:numPr>
        <w:spacing w:line="360" w:lineRule="auto"/>
        <w:ind w:left="0" w:right="-28" w:firstLine="0"/>
        <w:jc w:val="both"/>
        <w:rPr>
          <w:rFonts w:ascii="Palatino Linotype" w:hAnsi="Palatino Linotype"/>
        </w:rPr>
      </w:pPr>
      <w:r w:rsidRPr="00DD7019">
        <w:rPr>
          <w:rFonts w:ascii="Palatino Linotype" w:eastAsia="Palatino Linotype" w:hAnsi="Palatino Linotype" w:cs="Palatino Linotype"/>
        </w:rPr>
        <w:t xml:space="preserve">Seguidamente el </w:t>
      </w:r>
      <w:r w:rsidRPr="00DD7019">
        <w:rPr>
          <w:rFonts w:ascii="Palatino Linotype" w:eastAsia="Palatino Linotype" w:hAnsi="Palatino Linotype" w:cs="Palatino Linotype"/>
          <w:b/>
        </w:rPr>
        <w:t>seis de marzo de dos mil veinticinco</w:t>
      </w:r>
      <w:r w:rsidRPr="00DD7019">
        <w:rPr>
          <w:rFonts w:ascii="Palatino Linotype" w:eastAsia="Palatino Linotype" w:hAnsi="Palatino Linotype" w:cs="Palatino Linotype"/>
        </w:rPr>
        <w:t xml:space="preserve">, se notificó el acuerdo mediante el cual se aprobó la ampliación de plazo para emitir resolución. </w:t>
      </w:r>
    </w:p>
    <w:p w14:paraId="48588E0C" w14:textId="77777777" w:rsidR="00992DAF" w:rsidRPr="00DD7019" w:rsidRDefault="00992DAF">
      <w:pPr>
        <w:spacing w:line="360" w:lineRule="auto"/>
        <w:ind w:right="-28"/>
        <w:jc w:val="both"/>
        <w:rPr>
          <w:rFonts w:ascii="Palatino Linotype" w:eastAsia="Palatino Linotype" w:hAnsi="Palatino Linotype" w:cs="Palatino Linotype"/>
        </w:rPr>
      </w:pPr>
    </w:p>
    <w:p w14:paraId="084E4FAF" w14:textId="250ED450" w:rsidR="00992DAF" w:rsidRPr="00DD7019" w:rsidRDefault="001B2392">
      <w:pPr>
        <w:numPr>
          <w:ilvl w:val="0"/>
          <w:numId w:val="2"/>
        </w:numPr>
        <w:spacing w:line="360" w:lineRule="auto"/>
        <w:ind w:left="0" w:right="1" w:firstLine="0"/>
        <w:jc w:val="both"/>
        <w:rPr>
          <w:rFonts w:ascii="Palatino Linotype" w:eastAsia="Palatino Linotype" w:hAnsi="Palatino Linotype" w:cs="Palatino Linotype"/>
          <w:b/>
        </w:rPr>
      </w:pPr>
      <w:r w:rsidRPr="00DD7019">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DD7019">
        <w:rPr>
          <w:rFonts w:ascii="Palatino Linotype" w:eastAsia="Palatino Linotype" w:hAnsi="Palatino Linotype" w:cs="Palatino Linotype"/>
          <w:b/>
        </w:rPr>
        <w:t>once de marzo de dos mil veinticinco</w:t>
      </w:r>
      <w:r w:rsidRPr="00DD7019">
        <w:rPr>
          <w:rFonts w:ascii="Palatino Linotype" w:eastAsia="Palatino Linotype" w:hAnsi="Palatino Linotype" w:cs="Palatino Linotype"/>
        </w:rPr>
        <w:t xml:space="preserve">, la </w:t>
      </w:r>
      <w:r w:rsidRPr="00DD7019">
        <w:rPr>
          <w:rFonts w:ascii="Palatino Linotype" w:eastAsia="Palatino Linotype" w:hAnsi="Palatino Linotype" w:cs="Palatino Linotype"/>
          <w:b/>
        </w:rPr>
        <w:t xml:space="preserve">Comisionada </w:t>
      </w:r>
      <w:r w:rsidRPr="00DD7019">
        <w:rPr>
          <w:rFonts w:ascii="Palatino Linotype" w:eastAsia="Palatino Linotype" w:hAnsi="Palatino Linotype" w:cs="Palatino Linotype"/>
        </w:rPr>
        <w:t>Ponente determinó el cierre de instrucción en términos de la fracción VI del artículo 185 de la Ley de Transparencia y Acceso a la Información Pública del Estado de México y Municipios y, ordenó la resolución que conforme a Derecho proceda, de acuerdo a las siguientes:</w:t>
      </w:r>
      <w:r w:rsidRPr="00DD7019">
        <w:rPr>
          <w:rFonts w:ascii="Palatino Linotype" w:eastAsia="Palatino Linotype" w:hAnsi="Palatino Linotype" w:cs="Palatino Linotype"/>
          <w:b/>
        </w:rPr>
        <w:t xml:space="preserve"> </w:t>
      </w:r>
      <w:r w:rsidR="00F02BAB" w:rsidRPr="00DD7019">
        <w:rPr>
          <w:rFonts w:ascii="Palatino Linotype" w:eastAsia="Palatino Linotype" w:hAnsi="Palatino Linotype" w:cs="Palatino Linotype"/>
        </w:rPr>
        <w:t>--------------------------------------</w:t>
      </w:r>
    </w:p>
    <w:p w14:paraId="3F53A093" w14:textId="77777777" w:rsidR="00992DAF" w:rsidRPr="00DD7019" w:rsidRDefault="00992DAF">
      <w:pPr>
        <w:spacing w:line="360" w:lineRule="auto"/>
        <w:ind w:right="1"/>
        <w:jc w:val="both"/>
        <w:rPr>
          <w:rFonts w:ascii="Palatino Linotype" w:eastAsia="Palatino Linotype" w:hAnsi="Palatino Linotype" w:cs="Palatino Linotype"/>
          <w:b/>
        </w:rPr>
      </w:pPr>
    </w:p>
    <w:p w14:paraId="77F56141" w14:textId="77777777" w:rsidR="00992DAF" w:rsidRPr="00DD7019" w:rsidRDefault="001B239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DD7019">
        <w:rPr>
          <w:rFonts w:ascii="Palatino Linotype" w:eastAsia="Palatino Linotype" w:hAnsi="Palatino Linotype" w:cs="Palatino Linotype"/>
          <w:b/>
          <w:color w:val="000000"/>
        </w:rPr>
        <w:t>C O N S I D E R A C I O N E S</w:t>
      </w:r>
    </w:p>
    <w:p w14:paraId="1BA0E47D" w14:textId="77777777" w:rsidR="00992DAF" w:rsidRPr="00DD7019" w:rsidRDefault="00992DA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066A5C37" w14:textId="59A60726" w:rsidR="00992DAF" w:rsidRPr="00DD7019" w:rsidRDefault="001B2392">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sidRPr="00DD7019">
        <w:rPr>
          <w:rFonts w:ascii="Palatino Linotype" w:eastAsia="Palatino Linotype" w:hAnsi="Palatino Linotype" w:cs="Palatino Linotype"/>
          <w:b/>
          <w:color w:val="000000"/>
          <w:sz w:val="24"/>
          <w:szCs w:val="24"/>
        </w:rPr>
        <w:t>PRIMER</w:t>
      </w:r>
      <w:r w:rsidR="00F02BAB" w:rsidRPr="00DD7019">
        <w:rPr>
          <w:rFonts w:ascii="Palatino Linotype" w:eastAsia="Palatino Linotype" w:hAnsi="Palatino Linotype" w:cs="Palatino Linotype"/>
          <w:b/>
          <w:color w:val="000000"/>
          <w:sz w:val="24"/>
          <w:szCs w:val="24"/>
        </w:rPr>
        <w:t>O</w:t>
      </w:r>
      <w:r w:rsidRPr="00DD7019">
        <w:rPr>
          <w:rFonts w:ascii="Palatino Linotype" w:eastAsia="Palatino Linotype" w:hAnsi="Palatino Linotype" w:cs="Palatino Linotype"/>
          <w:b/>
          <w:color w:val="000000"/>
          <w:sz w:val="24"/>
          <w:szCs w:val="24"/>
        </w:rPr>
        <w:t>. Competencia</w:t>
      </w:r>
    </w:p>
    <w:p w14:paraId="3960646D"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DD7019">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14:paraId="41F97726" w14:textId="77777777" w:rsidR="00992DAF" w:rsidRPr="00DD7019" w:rsidRDefault="00992DA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A5CC692" w14:textId="64888164" w:rsidR="00992DAF" w:rsidRPr="00DD7019" w:rsidRDefault="001B2392">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DD7019">
        <w:rPr>
          <w:rFonts w:ascii="Palatino Linotype" w:eastAsia="Palatino Linotype" w:hAnsi="Palatino Linotype" w:cs="Palatino Linotype"/>
          <w:b/>
          <w:color w:val="000000"/>
          <w:sz w:val="24"/>
          <w:szCs w:val="24"/>
        </w:rPr>
        <w:t>SEGUND</w:t>
      </w:r>
      <w:r w:rsidR="00F02BAB" w:rsidRPr="00DD7019">
        <w:rPr>
          <w:rFonts w:ascii="Palatino Linotype" w:eastAsia="Palatino Linotype" w:hAnsi="Palatino Linotype" w:cs="Palatino Linotype"/>
          <w:b/>
          <w:color w:val="000000"/>
          <w:sz w:val="24"/>
          <w:szCs w:val="24"/>
        </w:rPr>
        <w:t>O</w:t>
      </w:r>
      <w:r w:rsidRPr="00DD7019">
        <w:rPr>
          <w:rFonts w:ascii="Palatino Linotype" w:eastAsia="Palatino Linotype" w:hAnsi="Palatino Linotype" w:cs="Palatino Linotype"/>
          <w:b/>
          <w:color w:val="000000"/>
          <w:sz w:val="24"/>
          <w:szCs w:val="24"/>
        </w:rPr>
        <w:t>. Procedencia.</w:t>
      </w:r>
    </w:p>
    <w:p w14:paraId="743A99BD" w14:textId="77777777" w:rsidR="00992DAF" w:rsidRPr="00DD7019" w:rsidRDefault="001B2392">
      <w:pPr>
        <w:numPr>
          <w:ilvl w:val="0"/>
          <w:numId w:val="2"/>
        </w:numPr>
        <w:spacing w:line="360" w:lineRule="auto"/>
        <w:ind w:left="0" w:firstLine="0"/>
        <w:jc w:val="both"/>
        <w:rPr>
          <w:rFonts w:ascii="Palatino Linotype" w:hAnsi="Palatino Linotype"/>
        </w:rPr>
      </w:pPr>
      <w:r w:rsidRPr="00DD7019">
        <w:rPr>
          <w:rFonts w:ascii="Palatino Linotype" w:eastAsia="Palatino Linotype" w:hAnsi="Palatino Linotype" w:cs="Palatino Linotype"/>
        </w:rPr>
        <w:t xml:space="preserve">Este Órgano Garante considera que el medio de impugnación reúne los requisitos de procedencia </w:t>
      </w:r>
      <w:r w:rsidRPr="00DD7019">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0728EB8A" w14:textId="77777777" w:rsidR="00992DAF" w:rsidRPr="00DD7019" w:rsidRDefault="00992DAF">
      <w:pPr>
        <w:spacing w:line="360" w:lineRule="auto"/>
        <w:jc w:val="both"/>
        <w:rPr>
          <w:rFonts w:ascii="Palatino Linotype" w:eastAsia="Palatino Linotype" w:hAnsi="Palatino Linotype" w:cs="Palatino Linotype"/>
        </w:rPr>
      </w:pPr>
    </w:p>
    <w:p w14:paraId="47E0B49F" w14:textId="77777777" w:rsidR="00992DAF" w:rsidRPr="00DD7019" w:rsidRDefault="001B2392">
      <w:pPr>
        <w:numPr>
          <w:ilvl w:val="0"/>
          <w:numId w:val="2"/>
        </w:numP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Consecuencia de lo anterior, este Órgano Garante advierte que el escrito contiene las </w:t>
      </w:r>
      <w:r w:rsidRPr="00DD7019">
        <w:rPr>
          <w:rFonts w:ascii="Palatino Linotype" w:eastAsia="Palatino Linotype" w:hAnsi="Palatino Linotype" w:cs="Palatino Linotype"/>
        </w:rPr>
        <w:t>formalidades</w:t>
      </w:r>
      <w:r w:rsidRPr="00DD7019">
        <w:rPr>
          <w:rFonts w:ascii="Palatino Linotype" w:eastAsia="Palatino Linotype" w:hAnsi="Palatino Linotype" w:cs="Palatino Linotype"/>
          <w:color w:val="000000"/>
        </w:rPr>
        <w:t xml:space="preserve"> previstas por el artículo 180 último párrafo de la Ley de Transparencia y Acceso a la </w:t>
      </w:r>
      <w:r w:rsidRPr="00DD7019">
        <w:rPr>
          <w:rFonts w:ascii="Palatino Linotype" w:eastAsia="Palatino Linotype" w:hAnsi="Palatino Linotype" w:cs="Palatino Linotype"/>
        </w:rPr>
        <w:t>Información</w:t>
      </w:r>
      <w:r w:rsidRPr="00DD7019">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14:paraId="127E070A" w14:textId="77777777" w:rsidR="00992DAF" w:rsidRPr="00DD7019" w:rsidRDefault="00992DAF">
      <w:pPr>
        <w:pBdr>
          <w:top w:val="nil"/>
          <w:left w:val="nil"/>
          <w:bottom w:val="nil"/>
          <w:right w:val="nil"/>
          <w:between w:val="nil"/>
        </w:pBdr>
        <w:spacing w:line="360" w:lineRule="auto"/>
        <w:rPr>
          <w:rFonts w:ascii="Palatino Linotype" w:eastAsia="Palatino Linotype" w:hAnsi="Palatino Linotype" w:cs="Palatino Linotype"/>
          <w:color w:val="000000"/>
        </w:rPr>
      </w:pPr>
    </w:p>
    <w:p w14:paraId="07E0C4DB" w14:textId="0EB403E3" w:rsidR="00992DAF" w:rsidRPr="00DD7019" w:rsidRDefault="001B2392">
      <w:pPr>
        <w:pStyle w:val="Ttulo1"/>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DD7019">
        <w:rPr>
          <w:rFonts w:ascii="Palatino Linotype" w:eastAsia="Palatino Linotype" w:hAnsi="Palatino Linotype" w:cs="Palatino Linotype"/>
          <w:b/>
          <w:color w:val="000000"/>
          <w:sz w:val="24"/>
          <w:szCs w:val="24"/>
        </w:rPr>
        <w:t>TERCER</w:t>
      </w:r>
      <w:r w:rsidR="00F02BAB" w:rsidRPr="00DD7019">
        <w:rPr>
          <w:rFonts w:ascii="Palatino Linotype" w:eastAsia="Palatino Linotype" w:hAnsi="Palatino Linotype" w:cs="Palatino Linotype"/>
          <w:b/>
          <w:color w:val="000000"/>
          <w:sz w:val="24"/>
          <w:szCs w:val="24"/>
        </w:rPr>
        <w:t>O</w:t>
      </w:r>
      <w:r w:rsidRPr="00DD7019">
        <w:rPr>
          <w:rFonts w:ascii="Palatino Linotype" w:eastAsia="Palatino Linotype" w:hAnsi="Palatino Linotype" w:cs="Palatino Linotype"/>
          <w:b/>
          <w:color w:val="000000"/>
          <w:sz w:val="24"/>
          <w:szCs w:val="24"/>
        </w:rPr>
        <w:t xml:space="preserve">. Del planteamiento de la </w:t>
      </w:r>
      <w:r w:rsidRPr="00DD7019">
        <w:rPr>
          <w:rFonts w:ascii="Palatino Linotype" w:eastAsia="Palatino Linotype" w:hAnsi="Palatino Linotype" w:cs="Palatino Linotype"/>
          <w:b/>
          <w:i/>
          <w:color w:val="000000"/>
          <w:sz w:val="24"/>
          <w:szCs w:val="24"/>
        </w:rPr>
        <w:t>Litis</w:t>
      </w:r>
    </w:p>
    <w:p w14:paraId="5A6CD122" w14:textId="77777777" w:rsidR="006B72B1" w:rsidRPr="00DD7019" w:rsidRDefault="001B2392">
      <w:pPr>
        <w:numPr>
          <w:ilvl w:val="0"/>
          <w:numId w:val="2"/>
        </w:numPr>
        <w:pBdr>
          <w:top w:val="nil"/>
          <w:left w:val="nil"/>
          <w:bottom w:val="nil"/>
          <w:right w:val="nil"/>
          <w:between w:val="nil"/>
        </w:pBdr>
        <w:spacing w:line="360" w:lineRule="auto"/>
        <w:ind w:left="0" w:right="284" w:firstLine="0"/>
        <w:jc w:val="both"/>
        <w:rPr>
          <w:rFonts w:ascii="Palatino Linotype" w:hAnsi="Palatino Linotype"/>
          <w:color w:val="000000"/>
        </w:rPr>
      </w:pPr>
      <w:r w:rsidRPr="00DD7019">
        <w:rPr>
          <w:rFonts w:ascii="Palatino Linotype" w:eastAsia="Palatino Linotype" w:hAnsi="Palatino Linotype" w:cs="Palatino Linotype"/>
          <w:color w:val="000000"/>
        </w:rPr>
        <w:t>Se solicitó, de manera general la información siguiente:</w:t>
      </w:r>
    </w:p>
    <w:p w14:paraId="63445E4D" w14:textId="77777777" w:rsidR="006B72B1" w:rsidRPr="00DD7019" w:rsidRDefault="006B72B1" w:rsidP="006B72B1">
      <w:pPr>
        <w:pBdr>
          <w:top w:val="nil"/>
          <w:left w:val="nil"/>
          <w:bottom w:val="nil"/>
          <w:right w:val="nil"/>
          <w:between w:val="nil"/>
        </w:pBdr>
        <w:spacing w:line="360" w:lineRule="auto"/>
        <w:ind w:right="284"/>
        <w:jc w:val="both"/>
        <w:rPr>
          <w:rFonts w:ascii="Palatino Linotype" w:hAnsi="Palatino Linotype"/>
          <w:color w:val="000000"/>
        </w:rPr>
      </w:pPr>
    </w:p>
    <w:p w14:paraId="155FF921" w14:textId="16DCB45A" w:rsidR="006B72B1" w:rsidRPr="00DD7019" w:rsidRDefault="006B72B1" w:rsidP="000B52CC">
      <w:pPr>
        <w:pBdr>
          <w:top w:val="nil"/>
          <w:left w:val="nil"/>
          <w:bottom w:val="nil"/>
          <w:right w:val="nil"/>
          <w:between w:val="nil"/>
        </w:pBdr>
        <w:spacing w:line="360" w:lineRule="auto"/>
        <w:ind w:left="426" w:right="284"/>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De la Sexta Regiduría de los años 2022, 2023 y 2024</w:t>
      </w:r>
    </w:p>
    <w:p w14:paraId="0C050B74" w14:textId="77777777" w:rsidR="006B72B1" w:rsidRPr="00DD7019" w:rsidRDefault="006B72B1" w:rsidP="000B52CC">
      <w:pPr>
        <w:pStyle w:val="Prrafodelista"/>
        <w:numPr>
          <w:ilvl w:val="0"/>
          <w:numId w:val="13"/>
        </w:numPr>
        <w:pBdr>
          <w:top w:val="nil"/>
          <w:left w:val="nil"/>
          <w:bottom w:val="nil"/>
          <w:right w:val="nil"/>
          <w:between w:val="nil"/>
        </w:pBdr>
        <w:spacing w:line="360" w:lineRule="auto"/>
        <w:ind w:left="426" w:right="284"/>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P</w:t>
      </w:r>
      <w:r w:rsidR="001B2392" w:rsidRPr="00DD7019">
        <w:rPr>
          <w:rFonts w:ascii="Palatino Linotype" w:eastAsia="Palatino Linotype" w:hAnsi="Palatino Linotype" w:cs="Palatino Linotype"/>
          <w:color w:val="000000"/>
        </w:rPr>
        <w:t>resupuesto otorgado</w:t>
      </w:r>
      <w:r w:rsidRPr="00DD7019">
        <w:rPr>
          <w:rFonts w:ascii="Palatino Linotype" w:eastAsia="Palatino Linotype" w:hAnsi="Palatino Linotype" w:cs="Palatino Linotype"/>
          <w:color w:val="000000"/>
        </w:rPr>
        <w:t>;</w:t>
      </w:r>
    </w:p>
    <w:p w14:paraId="7C48299C" w14:textId="0BCDAA1B" w:rsidR="006B72B1" w:rsidRPr="00DD7019" w:rsidRDefault="006B72B1" w:rsidP="000B52CC">
      <w:pPr>
        <w:pStyle w:val="Prrafodelista"/>
        <w:numPr>
          <w:ilvl w:val="0"/>
          <w:numId w:val="13"/>
        </w:numPr>
        <w:pBdr>
          <w:top w:val="nil"/>
          <w:left w:val="nil"/>
          <w:bottom w:val="nil"/>
          <w:right w:val="nil"/>
          <w:between w:val="nil"/>
        </w:pBdr>
        <w:spacing w:line="360" w:lineRule="auto"/>
        <w:ind w:left="426" w:right="284"/>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G</w:t>
      </w:r>
      <w:r w:rsidR="001B2392" w:rsidRPr="00DD7019">
        <w:rPr>
          <w:rFonts w:ascii="Palatino Linotype" w:eastAsia="Palatino Linotype" w:hAnsi="Palatino Linotype" w:cs="Palatino Linotype"/>
          <w:color w:val="000000"/>
        </w:rPr>
        <w:t xml:space="preserve">estiones realizadas para ejercer </w:t>
      </w:r>
      <w:r w:rsidRPr="00DD7019">
        <w:rPr>
          <w:rFonts w:ascii="Palatino Linotype" w:eastAsia="Palatino Linotype" w:hAnsi="Palatino Linotype" w:cs="Palatino Linotype"/>
          <w:color w:val="000000"/>
        </w:rPr>
        <w:t>el presupuesto asignado</w:t>
      </w:r>
      <w:r w:rsidR="001B2392" w:rsidRPr="00DD7019">
        <w:rPr>
          <w:rFonts w:ascii="Palatino Linotype" w:eastAsia="Palatino Linotype" w:hAnsi="Palatino Linotype" w:cs="Palatino Linotype"/>
          <w:color w:val="000000"/>
        </w:rPr>
        <w:t xml:space="preserve"> y en que </w:t>
      </w:r>
      <w:r w:rsidRPr="00DD7019">
        <w:rPr>
          <w:rFonts w:ascii="Palatino Linotype" w:eastAsia="Palatino Linotype" w:hAnsi="Palatino Linotype" w:cs="Palatino Linotype"/>
          <w:color w:val="000000"/>
        </w:rPr>
        <w:t xml:space="preserve">se </w:t>
      </w:r>
      <w:r w:rsidR="001B2392" w:rsidRPr="00DD7019">
        <w:rPr>
          <w:rFonts w:ascii="Palatino Linotype" w:eastAsia="Palatino Linotype" w:hAnsi="Palatino Linotype" w:cs="Palatino Linotype"/>
          <w:color w:val="000000"/>
        </w:rPr>
        <w:t xml:space="preserve">ha gastado; </w:t>
      </w:r>
      <w:r w:rsidR="000B52CC" w:rsidRPr="00DD7019">
        <w:rPr>
          <w:rFonts w:ascii="Palatino Linotype" w:eastAsia="Palatino Linotype" w:hAnsi="Palatino Linotype" w:cs="Palatino Linotype"/>
          <w:color w:val="000000"/>
        </w:rPr>
        <w:t>y</w:t>
      </w:r>
    </w:p>
    <w:p w14:paraId="54ECBE34" w14:textId="06E49FA8" w:rsidR="00992DAF" w:rsidRPr="00DD7019" w:rsidRDefault="000B52CC" w:rsidP="000B52CC">
      <w:pPr>
        <w:pStyle w:val="Prrafodelista"/>
        <w:numPr>
          <w:ilvl w:val="0"/>
          <w:numId w:val="13"/>
        </w:numPr>
        <w:pBdr>
          <w:top w:val="nil"/>
          <w:left w:val="nil"/>
          <w:bottom w:val="nil"/>
          <w:right w:val="nil"/>
          <w:between w:val="nil"/>
        </w:pBdr>
        <w:spacing w:line="360" w:lineRule="auto"/>
        <w:ind w:left="426" w:right="284"/>
        <w:jc w:val="both"/>
        <w:rPr>
          <w:rFonts w:ascii="Palatino Linotype" w:hAnsi="Palatino Linotype"/>
          <w:color w:val="000000"/>
        </w:rPr>
      </w:pPr>
      <w:r w:rsidRPr="00DD7019">
        <w:rPr>
          <w:rFonts w:ascii="Palatino Linotype" w:eastAsia="Palatino Linotype" w:hAnsi="Palatino Linotype" w:cs="Palatino Linotype"/>
          <w:color w:val="000000"/>
        </w:rPr>
        <w:lastRenderedPageBreak/>
        <w:t>L</w:t>
      </w:r>
      <w:r w:rsidR="001B2392" w:rsidRPr="00DD7019">
        <w:rPr>
          <w:rFonts w:ascii="Palatino Linotype" w:eastAsia="Palatino Linotype" w:hAnsi="Palatino Linotype" w:cs="Palatino Linotype"/>
          <w:color w:val="000000"/>
        </w:rPr>
        <w:t>ista de personal adscrito</w:t>
      </w:r>
      <w:r w:rsidRPr="00DD7019">
        <w:rPr>
          <w:rFonts w:ascii="Palatino Linotype" w:eastAsia="Palatino Linotype" w:hAnsi="Palatino Linotype" w:cs="Palatino Linotype"/>
          <w:color w:val="000000"/>
        </w:rPr>
        <w:t xml:space="preserve"> y</w:t>
      </w:r>
      <w:r w:rsidR="001B2392" w:rsidRPr="00DD7019">
        <w:rPr>
          <w:rFonts w:ascii="Palatino Linotype" w:eastAsia="Palatino Linotype" w:hAnsi="Palatino Linotype" w:cs="Palatino Linotype"/>
          <w:color w:val="000000"/>
        </w:rPr>
        <w:t>, síntesis curric</w:t>
      </w:r>
      <w:r w:rsidRPr="00DD7019">
        <w:rPr>
          <w:rFonts w:ascii="Palatino Linotype" w:eastAsia="Palatino Linotype" w:hAnsi="Palatino Linotype" w:cs="Palatino Linotype"/>
          <w:color w:val="000000"/>
        </w:rPr>
        <w:t>ular con documentos probatorios, actividades asignadas.</w:t>
      </w:r>
    </w:p>
    <w:p w14:paraId="1949B705" w14:textId="77777777" w:rsidR="00992DAF" w:rsidRPr="00DD7019" w:rsidRDefault="00992DA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BFF0466" w14:textId="77777777" w:rsidR="00992DAF" w:rsidRPr="00DD7019" w:rsidRDefault="001B2392">
      <w:pPr>
        <w:numPr>
          <w:ilvl w:val="0"/>
          <w:numId w:val="2"/>
        </w:numP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rPr>
        <w:t>En respuesta, el Sujeto Obligado</w:t>
      </w:r>
      <w:r w:rsidRPr="00DD7019">
        <w:rPr>
          <w:rFonts w:ascii="Palatino Linotype" w:eastAsia="Palatino Linotype" w:hAnsi="Palatino Linotype" w:cs="Palatino Linotype"/>
          <w:b/>
        </w:rPr>
        <w:t xml:space="preserve"> </w:t>
      </w:r>
      <w:r w:rsidRPr="00DD7019">
        <w:rPr>
          <w:rFonts w:ascii="Palatino Linotype" w:eastAsia="Palatino Linotype" w:hAnsi="Palatino Linotype" w:cs="Palatino Linotype"/>
        </w:rPr>
        <w:t>proporcionó parte de la información, así también le proporcionó una liga electrónica en formato cerrado la que se podía consultar parte de esa información. Inconforme con la respuesta, se interpuso recurso de revisión alegando la entrega de la información incompleta.</w:t>
      </w:r>
    </w:p>
    <w:p w14:paraId="41587EC4" w14:textId="77777777" w:rsidR="00992DAF" w:rsidRPr="00DD7019" w:rsidRDefault="00992DAF">
      <w:pPr>
        <w:spacing w:line="360" w:lineRule="auto"/>
        <w:jc w:val="both"/>
        <w:rPr>
          <w:rFonts w:ascii="Palatino Linotype" w:eastAsia="Palatino Linotype" w:hAnsi="Palatino Linotype" w:cs="Palatino Linotype"/>
          <w:color w:val="000000"/>
        </w:rPr>
      </w:pPr>
    </w:p>
    <w:p w14:paraId="7B040A81" w14:textId="77777777" w:rsidR="00992DAF" w:rsidRPr="00DD7019" w:rsidRDefault="001B2392">
      <w:pPr>
        <w:numPr>
          <w:ilvl w:val="0"/>
          <w:numId w:val="2"/>
        </w:numPr>
        <w:spacing w:line="360" w:lineRule="auto"/>
        <w:ind w:left="0" w:right="-141" w:firstLine="0"/>
        <w:jc w:val="both"/>
        <w:rPr>
          <w:rFonts w:ascii="Palatino Linotype" w:hAnsi="Palatino Linotype"/>
        </w:rPr>
      </w:pPr>
      <w:r w:rsidRPr="00DD7019">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DD7019">
        <w:rPr>
          <w:rFonts w:ascii="Palatino Linotype" w:eastAsia="Palatino Linotype" w:hAnsi="Palatino Linotype" w:cs="Palatino Linotype"/>
          <w:b/>
        </w:rPr>
        <w:t xml:space="preserve"> </w:t>
      </w:r>
      <w:r w:rsidRPr="00DD7019">
        <w:rPr>
          <w:rFonts w:ascii="Palatino Linotype" w:eastAsia="Palatino Linotype" w:hAnsi="Palatino Linotype" w:cs="Palatino Linotype"/>
        </w:rPr>
        <w:t>de la Ley de Transparencia y Acceso a la Información Pública del Estado de</w:t>
      </w:r>
      <w:r w:rsidRPr="00DD7019">
        <w:rPr>
          <w:rFonts w:ascii="Palatino Linotype" w:eastAsia="Palatino Linotype" w:hAnsi="Palatino Linotype" w:cs="Palatino Linotype"/>
          <w:b/>
        </w:rPr>
        <w:t xml:space="preserve"> </w:t>
      </w:r>
      <w:r w:rsidRPr="00DD7019">
        <w:rPr>
          <w:rFonts w:ascii="Palatino Linotype" w:eastAsia="Palatino Linotype" w:hAnsi="Palatino Linotype" w:cs="Palatino Linotype"/>
        </w:rPr>
        <w:t>México</w:t>
      </w:r>
      <w:r w:rsidRPr="00DD7019">
        <w:rPr>
          <w:rFonts w:ascii="Palatino Linotype" w:eastAsia="Palatino Linotype" w:hAnsi="Palatino Linotype" w:cs="Palatino Linotype"/>
          <w:b/>
        </w:rPr>
        <w:t xml:space="preserve"> </w:t>
      </w:r>
      <w:r w:rsidRPr="00DD7019">
        <w:rPr>
          <w:rFonts w:ascii="Palatino Linotype" w:eastAsia="Palatino Linotype" w:hAnsi="Palatino Linotype" w:cs="Palatino Linotype"/>
        </w:rPr>
        <w:t>y</w:t>
      </w:r>
      <w:r w:rsidRPr="00DD7019">
        <w:rPr>
          <w:rFonts w:ascii="Palatino Linotype" w:eastAsia="Palatino Linotype" w:hAnsi="Palatino Linotype" w:cs="Palatino Linotype"/>
          <w:b/>
        </w:rPr>
        <w:t xml:space="preserve"> </w:t>
      </w:r>
      <w:r w:rsidRPr="00DD7019">
        <w:rPr>
          <w:rFonts w:ascii="Palatino Linotype" w:eastAsia="Palatino Linotype" w:hAnsi="Palatino Linotype" w:cs="Palatino Linotype"/>
        </w:rPr>
        <w:t xml:space="preserve">Municipios; </w:t>
      </w:r>
      <w:r w:rsidRPr="00DD7019">
        <w:rPr>
          <w:rFonts w:ascii="Palatino Linotype" w:eastAsia="Palatino Linotype" w:hAnsi="Palatino Linotype" w:cs="Palatino Linotype"/>
          <w:color w:val="000000"/>
        </w:rPr>
        <w:t>fracción que determina la hipótesis relativa a la entrega de la información incompleta</w:t>
      </w:r>
      <w:r w:rsidRPr="00DD7019">
        <w:rPr>
          <w:rFonts w:ascii="Palatino Linotype" w:eastAsia="Palatino Linotype" w:hAnsi="Palatino Linotype" w:cs="Palatino Linotype"/>
        </w:rPr>
        <w:t>.</w:t>
      </w:r>
      <w:r w:rsidRPr="00DD7019">
        <w:rPr>
          <w:rFonts w:ascii="Palatino Linotype" w:eastAsia="Palatino Linotype" w:hAnsi="Palatino Linotype" w:cs="Palatino Linotype"/>
          <w:color w:val="000000"/>
        </w:rPr>
        <w:t xml:space="preserve"> De modo tal que el presente recurso de revisión se </w:t>
      </w:r>
      <w:r w:rsidRPr="00DD7019">
        <w:rPr>
          <w:rFonts w:ascii="Palatino Linotype" w:eastAsia="Palatino Linotype" w:hAnsi="Palatino Linotype" w:cs="Palatino Linotype"/>
        </w:rPr>
        <w:t>abocará</w:t>
      </w:r>
      <w:r w:rsidRPr="00DD7019">
        <w:rPr>
          <w:rFonts w:ascii="Palatino Linotype" w:eastAsia="Palatino Linotype" w:hAnsi="Palatino Linotype" w:cs="Palatino Linotype"/>
          <w:color w:val="000000"/>
        </w:rPr>
        <w:t xml:space="preserve"> en determinar si el Sujeto Obligado con su respuesta ciertamente actualiza la causal de procedencia</w:t>
      </w:r>
      <w:r w:rsidRPr="00DD7019">
        <w:rPr>
          <w:rFonts w:ascii="Palatino Linotype" w:eastAsia="Palatino Linotype" w:hAnsi="Palatino Linotype" w:cs="Palatino Linotype"/>
          <w:b/>
          <w:color w:val="000000"/>
        </w:rPr>
        <w:t xml:space="preserve"> </w:t>
      </w:r>
      <w:r w:rsidRPr="00DD7019">
        <w:rPr>
          <w:rFonts w:ascii="Palatino Linotype" w:eastAsia="Palatino Linotype" w:hAnsi="Palatino Linotype" w:cs="Palatino Linotype"/>
          <w:color w:val="000000"/>
        </w:rPr>
        <w:t xml:space="preserve">señalada. </w:t>
      </w:r>
    </w:p>
    <w:p w14:paraId="6513E6E1" w14:textId="77777777" w:rsidR="00992DAF" w:rsidRPr="00DD7019" w:rsidRDefault="00992DAF">
      <w:pPr>
        <w:spacing w:line="360" w:lineRule="auto"/>
        <w:jc w:val="both"/>
        <w:rPr>
          <w:rFonts w:ascii="Palatino Linotype" w:eastAsia="Palatino Linotype" w:hAnsi="Palatino Linotype" w:cs="Palatino Linotype"/>
        </w:rPr>
      </w:pPr>
    </w:p>
    <w:p w14:paraId="478D34DB" w14:textId="195C5FAA" w:rsidR="00992DAF" w:rsidRPr="00DD7019" w:rsidRDefault="001B2392">
      <w:pPr>
        <w:pStyle w:val="Ttulo1"/>
        <w:spacing w:before="0" w:line="360" w:lineRule="auto"/>
        <w:rPr>
          <w:rFonts w:ascii="Palatino Linotype" w:eastAsia="Palatino Linotype" w:hAnsi="Palatino Linotype" w:cs="Palatino Linotype"/>
          <w:b/>
          <w:color w:val="000000"/>
          <w:sz w:val="24"/>
          <w:szCs w:val="24"/>
        </w:rPr>
      </w:pPr>
      <w:r w:rsidRPr="00DD7019">
        <w:rPr>
          <w:rFonts w:ascii="Palatino Linotype" w:eastAsia="Palatino Linotype" w:hAnsi="Palatino Linotype" w:cs="Palatino Linotype"/>
          <w:b/>
          <w:color w:val="000000"/>
          <w:sz w:val="24"/>
          <w:szCs w:val="24"/>
        </w:rPr>
        <w:t>CUART</w:t>
      </w:r>
      <w:r w:rsidR="00F02BAB" w:rsidRPr="00DD7019">
        <w:rPr>
          <w:rFonts w:ascii="Palatino Linotype" w:eastAsia="Palatino Linotype" w:hAnsi="Palatino Linotype" w:cs="Palatino Linotype"/>
          <w:b/>
          <w:color w:val="000000"/>
          <w:sz w:val="24"/>
          <w:szCs w:val="24"/>
        </w:rPr>
        <w:t>O</w:t>
      </w:r>
      <w:r w:rsidRPr="00DD7019">
        <w:rPr>
          <w:rFonts w:ascii="Palatino Linotype" w:eastAsia="Palatino Linotype" w:hAnsi="Palatino Linotype" w:cs="Palatino Linotype"/>
          <w:b/>
          <w:color w:val="000000"/>
          <w:sz w:val="24"/>
          <w:szCs w:val="24"/>
        </w:rPr>
        <w:t>. Del estudio y resolución</w:t>
      </w:r>
    </w:p>
    <w:p w14:paraId="0F319DB6" w14:textId="77777777" w:rsidR="00992DAF" w:rsidRPr="00DD7019" w:rsidRDefault="001B2392">
      <w:pPr>
        <w:numPr>
          <w:ilvl w:val="0"/>
          <w:numId w:val="2"/>
        </w:numPr>
        <w:spacing w:line="360" w:lineRule="auto"/>
        <w:ind w:left="0" w:right="-141" w:firstLine="0"/>
        <w:jc w:val="both"/>
        <w:rPr>
          <w:rFonts w:ascii="Palatino Linotype" w:hAnsi="Palatino Linotype"/>
        </w:rPr>
      </w:pPr>
      <w:r w:rsidRPr="00DD7019">
        <w:rPr>
          <w:rFonts w:ascii="Palatino Linotype" w:eastAsia="Palatino Linotype" w:hAnsi="Palatino Linotype" w:cs="Palatino Linotype"/>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D7C1506" w14:textId="77777777" w:rsidR="00992DAF" w:rsidRPr="00DD7019" w:rsidRDefault="00992DAF">
      <w:pPr>
        <w:spacing w:line="360" w:lineRule="auto"/>
        <w:jc w:val="both"/>
        <w:rPr>
          <w:rFonts w:ascii="Palatino Linotype" w:eastAsia="Palatino Linotype" w:hAnsi="Palatino Linotype" w:cs="Palatino Linotype"/>
        </w:rPr>
      </w:pPr>
    </w:p>
    <w:p w14:paraId="1C3F7314" w14:textId="77777777" w:rsidR="00992DAF" w:rsidRPr="00DD7019" w:rsidRDefault="001B2392">
      <w:pPr>
        <w:numPr>
          <w:ilvl w:val="0"/>
          <w:numId w:val="2"/>
        </w:numPr>
        <w:pBdr>
          <w:top w:val="nil"/>
          <w:left w:val="nil"/>
          <w:bottom w:val="nil"/>
          <w:right w:val="nil"/>
          <w:between w:val="nil"/>
        </w:pBdr>
        <w:spacing w:line="360" w:lineRule="auto"/>
        <w:ind w:left="0" w:right="-141" w:firstLine="0"/>
        <w:jc w:val="both"/>
        <w:rPr>
          <w:rFonts w:ascii="Palatino Linotype" w:hAnsi="Palatino Linotype"/>
          <w:color w:val="000000"/>
        </w:rPr>
      </w:pPr>
      <w:r w:rsidRPr="00DD7019">
        <w:rPr>
          <w:rFonts w:ascii="Palatino Linotype" w:eastAsia="Palatino Linotype" w:hAnsi="Palatino Linotype" w:cs="Palatino Linotype"/>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92E8F52" w14:textId="77777777" w:rsidR="00992DAF" w:rsidRPr="00DD7019" w:rsidRDefault="00992DAF">
      <w:pPr>
        <w:pBdr>
          <w:top w:val="nil"/>
          <w:left w:val="nil"/>
          <w:bottom w:val="nil"/>
          <w:right w:val="nil"/>
          <w:between w:val="nil"/>
        </w:pBdr>
        <w:spacing w:line="360" w:lineRule="auto"/>
        <w:ind w:right="-141"/>
        <w:jc w:val="both"/>
        <w:rPr>
          <w:rFonts w:ascii="Palatino Linotype" w:eastAsia="Palatino Linotype" w:hAnsi="Palatino Linotype" w:cs="Palatino Linotype"/>
          <w:color w:val="000000"/>
        </w:rPr>
      </w:pPr>
    </w:p>
    <w:p w14:paraId="1A3D1A74" w14:textId="77777777" w:rsidR="00992DAF" w:rsidRPr="00DD7019" w:rsidRDefault="001B2392">
      <w:pPr>
        <w:numPr>
          <w:ilvl w:val="0"/>
          <w:numId w:val="2"/>
        </w:numPr>
        <w:pBdr>
          <w:top w:val="nil"/>
          <w:left w:val="nil"/>
          <w:bottom w:val="nil"/>
          <w:right w:val="nil"/>
          <w:between w:val="nil"/>
        </w:pBdr>
        <w:spacing w:line="360" w:lineRule="auto"/>
        <w:ind w:left="0" w:right="-141" w:firstLine="0"/>
        <w:jc w:val="both"/>
        <w:rPr>
          <w:rFonts w:ascii="Palatino Linotype" w:hAnsi="Palatino Linotype"/>
          <w:color w:val="000000"/>
        </w:rPr>
      </w:pPr>
      <w:r w:rsidRPr="00DD7019">
        <w:rPr>
          <w:rFonts w:ascii="Palatino Linotype" w:eastAsia="Palatino Linotype" w:hAnsi="Palatino Linotype" w:cs="Palatino Linotype"/>
          <w:color w:val="000000"/>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52C8991" w14:textId="77777777" w:rsidR="00992DAF" w:rsidRPr="00DD7019" w:rsidRDefault="00992DAF">
      <w:pPr>
        <w:spacing w:line="360" w:lineRule="auto"/>
        <w:jc w:val="both"/>
        <w:rPr>
          <w:rFonts w:ascii="Palatino Linotype" w:eastAsia="Palatino Linotype" w:hAnsi="Palatino Linotype" w:cs="Palatino Linotype"/>
        </w:rPr>
      </w:pPr>
    </w:p>
    <w:p w14:paraId="08A646B6" w14:textId="77777777" w:rsidR="00992DAF" w:rsidRPr="00DD7019" w:rsidRDefault="001B2392">
      <w:pPr>
        <w:numPr>
          <w:ilvl w:val="0"/>
          <w:numId w:val="2"/>
        </w:numPr>
        <w:pBdr>
          <w:top w:val="nil"/>
          <w:left w:val="nil"/>
          <w:bottom w:val="nil"/>
          <w:right w:val="nil"/>
          <w:between w:val="nil"/>
        </w:pBdr>
        <w:spacing w:line="360" w:lineRule="auto"/>
        <w:ind w:left="0" w:right="-141"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El artículo </w:t>
      </w:r>
      <w:r w:rsidRPr="00DD7019">
        <w:rPr>
          <w:rFonts w:ascii="Palatino Linotype" w:eastAsia="Palatino Linotype" w:hAnsi="Palatino Linotype" w:cs="Palatino Linotype"/>
        </w:rPr>
        <w:t>12 dice que</w:t>
      </w:r>
      <w:r w:rsidRPr="00DD7019">
        <w:rPr>
          <w:rFonts w:ascii="Palatino Linotype" w:eastAsia="Palatino Linotype" w:hAnsi="Palatino Linotype" w:cs="Palatino Linotype"/>
          <w:color w:val="000000"/>
        </w:rPr>
        <w:t>, quienes generen, recopilen, administren, manejen, procesen, archiven o conserven información pública serán responsables de la misma.</w:t>
      </w:r>
    </w:p>
    <w:p w14:paraId="6DF36F15" w14:textId="77777777" w:rsidR="00992DAF" w:rsidRPr="00DD7019" w:rsidRDefault="00992DAF">
      <w:pPr>
        <w:spacing w:line="360" w:lineRule="auto"/>
        <w:jc w:val="both"/>
        <w:rPr>
          <w:rFonts w:ascii="Palatino Linotype" w:eastAsia="Palatino Linotype" w:hAnsi="Palatino Linotype" w:cs="Palatino Linotype"/>
        </w:rPr>
      </w:pPr>
    </w:p>
    <w:p w14:paraId="2EF976F6" w14:textId="77777777" w:rsidR="00992DAF" w:rsidRPr="00DD7019" w:rsidRDefault="001B2392">
      <w:pPr>
        <w:numPr>
          <w:ilvl w:val="0"/>
          <w:numId w:val="2"/>
        </w:numPr>
        <w:pBdr>
          <w:top w:val="nil"/>
          <w:left w:val="nil"/>
          <w:bottom w:val="nil"/>
          <w:right w:val="nil"/>
          <w:between w:val="nil"/>
        </w:pBdr>
        <w:spacing w:line="360" w:lineRule="auto"/>
        <w:ind w:left="0" w:right="-141" w:firstLine="0"/>
        <w:jc w:val="both"/>
        <w:rPr>
          <w:rFonts w:ascii="Palatino Linotype" w:hAnsi="Palatino Linotype"/>
          <w:color w:val="000000"/>
        </w:rPr>
      </w:pPr>
      <w:r w:rsidRPr="00DD7019">
        <w:rPr>
          <w:rFonts w:ascii="Palatino Linotype" w:eastAsia="Palatino Linotype" w:hAnsi="Palatino Linotype" w:cs="Palatino Linotype"/>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355786F" w14:textId="77777777" w:rsidR="00992DAF" w:rsidRPr="00DD7019" w:rsidRDefault="00992DAF">
      <w:pPr>
        <w:spacing w:line="360" w:lineRule="auto"/>
        <w:jc w:val="both"/>
        <w:rPr>
          <w:rFonts w:ascii="Palatino Linotype" w:eastAsia="Palatino Linotype" w:hAnsi="Palatino Linotype" w:cs="Palatino Linotype"/>
        </w:rPr>
      </w:pPr>
    </w:p>
    <w:p w14:paraId="70FA1596" w14:textId="77777777" w:rsidR="00992DAF" w:rsidRPr="00DD7019" w:rsidRDefault="001B2392">
      <w:pPr>
        <w:numPr>
          <w:ilvl w:val="0"/>
          <w:numId w:val="2"/>
        </w:numPr>
        <w:pBdr>
          <w:top w:val="nil"/>
          <w:left w:val="nil"/>
          <w:bottom w:val="nil"/>
          <w:right w:val="nil"/>
          <w:between w:val="nil"/>
        </w:pBdr>
        <w:spacing w:line="360" w:lineRule="auto"/>
        <w:ind w:left="0" w:right="-141" w:firstLine="0"/>
        <w:jc w:val="both"/>
        <w:rPr>
          <w:rFonts w:ascii="Palatino Linotype" w:hAnsi="Palatino Linotype"/>
          <w:color w:val="000000"/>
        </w:rPr>
      </w:pPr>
      <w:r w:rsidRPr="00DD7019">
        <w:rPr>
          <w:rFonts w:ascii="Palatino Linotype" w:eastAsia="Palatino Linotype" w:hAnsi="Palatino Linotype" w:cs="Palatino Linotype"/>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51AFE79" w14:textId="77777777" w:rsidR="00992DAF" w:rsidRPr="00DD7019" w:rsidRDefault="00992DAF">
      <w:pPr>
        <w:spacing w:line="360" w:lineRule="auto"/>
        <w:jc w:val="both"/>
        <w:rPr>
          <w:rFonts w:ascii="Palatino Linotype" w:eastAsia="Palatino Linotype" w:hAnsi="Palatino Linotype" w:cs="Palatino Linotype"/>
        </w:rPr>
      </w:pPr>
    </w:p>
    <w:p w14:paraId="37A13FD9" w14:textId="77777777" w:rsidR="00992DAF" w:rsidRPr="00DD7019" w:rsidRDefault="001B2392">
      <w:pPr>
        <w:numPr>
          <w:ilvl w:val="0"/>
          <w:numId w:val="2"/>
        </w:numPr>
        <w:pBdr>
          <w:top w:val="nil"/>
          <w:left w:val="nil"/>
          <w:bottom w:val="nil"/>
          <w:right w:val="nil"/>
          <w:between w:val="nil"/>
        </w:pBdr>
        <w:spacing w:line="360" w:lineRule="auto"/>
        <w:ind w:left="0" w:right="-141"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w:t>
      </w:r>
      <w:r w:rsidRPr="00DD7019">
        <w:rPr>
          <w:rFonts w:ascii="Palatino Linotype" w:eastAsia="Palatino Linotype" w:hAnsi="Palatino Linotype" w:cs="Palatino Linotype"/>
          <w:color w:val="000000"/>
        </w:rPr>
        <w:lastRenderedPageBreak/>
        <w:t>deberán documentar todo acto que derive del ejercicio de sus facultades, competencias o funciones desde su origen la eventual publicidad y reutilización de la información que generen.</w:t>
      </w:r>
    </w:p>
    <w:p w14:paraId="401B4425" w14:textId="77777777" w:rsidR="00992DAF" w:rsidRPr="00DD7019" w:rsidRDefault="00992DAF">
      <w:pPr>
        <w:spacing w:line="360" w:lineRule="auto"/>
        <w:jc w:val="both"/>
        <w:rPr>
          <w:rFonts w:ascii="Palatino Linotype" w:eastAsia="Palatino Linotype" w:hAnsi="Palatino Linotype" w:cs="Palatino Linotype"/>
        </w:rPr>
      </w:pPr>
    </w:p>
    <w:p w14:paraId="711210E3" w14:textId="77777777" w:rsidR="00992DAF" w:rsidRPr="00DD7019" w:rsidRDefault="001B2392">
      <w:pPr>
        <w:numPr>
          <w:ilvl w:val="0"/>
          <w:numId w:val="2"/>
        </w:numPr>
        <w:spacing w:line="360" w:lineRule="auto"/>
        <w:ind w:left="0" w:right="-141" w:firstLine="0"/>
        <w:jc w:val="both"/>
        <w:rPr>
          <w:rFonts w:ascii="Palatino Linotype" w:hAnsi="Palatino Linotype"/>
        </w:rPr>
      </w:pPr>
      <w:r w:rsidRPr="00DD7019">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D1EBF50" w14:textId="77777777" w:rsidR="00992DAF" w:rsidRPr="00DD7019" w:rsidRDefault="00992DA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F9E3ACC" w14:textId="77777777" w:rsidR="00992DAF" w:rsidRPr="00DD7019" w:rsidRDefault="001B2392">
      <w:pPr>
        <w:numPr>
          <w:ilvl w:val="0"/>
          <w:numId w:val="2"/>
        </w:numPr>
        <w:spacing w:line="360" w:lineRule="auto"/>
        <w:ind w:left="0" w:firstLine="0"/>
        <w:jc w:val="both"/>
        <w:rPr>
          <w:rFonts w:ascii="Palatino Linotype" w:hAnsi="Palatino Linotype"/>
        </w:rPr>
      </w:pPr>
      <w:r w:rsidRPr="00DD7019">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7442A309" w14:textId="77777777" w:rsidR="00992DAF" w:rsidRPr="00DD7019" w:rsidRDefault="00992DAF">
      <w:pPr>
        <w:spacing w:line="360" w:lineRule="auto"/>
        <w:jc w:val="both"/>
        <w:rPr>
          <w:rFonts w:ascii="Palatino Linotype" w:eastAsia="Palatino Linotype" w:hAnsi="Palatino Linotype" w:cs="Palatino Linotype"/>
        </w:rPr>
      </w:pPr>
    </w:p>
    <w:p w14:paraId="3B758515"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eastAsia="Calibri" w:hAnsi="Palatino Linotype"/>
          <w:color w:val="000000"/>
        </w:rPr>
      </w:pPr>
      <w:r w:rsidRPr="00DD7019">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e informe justificado del Sujeto </w:t>
      </w:r>
      <w:r w:rsidRPr="00DD7019">
        <w:rPr>
          <w:rFonts w:ascii="Palatino Linotype" w:eastAsia="Palatino Linotype" w:hAnsi="Palatino Linotype" w:cs="Palatino Linotype"/>
          <w:color w:val="000000"/>
        </w:rPr>
        <w:lastRenderedPageBreak/>
        <w:t>Obligado colman la pretensión del Recurrente, así como calificar los motivos de inconformidad del particular:</w:t>
      </w:r>
    </w:p>
    <w:p w14:paraId="666C6C16" w14:textId="77777777" w:rsidR="000B52CC" w:rsidRPr="00DD7019" w:rsidRDefault="000B52CC">
      <w:pPr>
        <w:pBdr>
          <w:top w:val="nil"/>
          <w:left w:val="nil"/>
          <w:bottom w:val="nil"/>
          <w:right w:val="nil"/>
          <w:between w:val="nil"/>
        </w:pBdr>
        <w:spacing w:line="360" w:lineRule="auto"/>
        <w:jc w:val="both"/>
        <w:rPr>
          <w:rFonts w:ascii="Palatino Linotype" w:eastAsia="Palatino Linotype" w:hAnsi="Palatino Linotype" w:cs="Palatino Linotype"/>
          <w:color w:val="000000"/>
        </w:rPr>
        <w:sectPr w:rsidR="000B52CC" w:rsidRPr="00DD7019">
          <w:headerReference w:type="even" r:id="rId11"/>
          <w:headerReference w:type="default" r:id="rId12"/>
          <w:footerReference w:type="default" r:id="rId13"/>
          <w:headerReference w:type="first" r:id="rId14"/>
          <w:footerReference w:type="first" r:id="rId15"/>
          <w:pgSz w:w="12240" w:h="15840"/>
          <w:pgMar w:top="2268" w:right="900" w:bottom="1702" w:left="1701" w:header="709" w:footer="709" w:gutter="0"/>
          <w:pgNumType w:start="1"/>
          <w:cols w:space="720"/>
          <w:titlePg/>
        </w:sectPr>
      </w:pPr>
    </w:p>
    <w:tbl>
      <w:tblPr>
        <w:tblStyle w:val="a1"/>
        <w:tblW w:w="1403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954"/>
        <w:gridCol w:w="2835"/>
        <w:gridCol w:w="3260"/>
      </w:tblGrid>
      <w:tr w:rsidR="00992DAF" w:rsidRPr="00DD7019" w14:paraId="1CE80962" w14:textId="77777777" w:rsidTr="000B52CC">
        <w:tc>
          <w:tcPr>
            <w:tcW w:w="1985" w:type="dxa"/>
            <w:vAlign w:val="center"/>
          </w:tcPr>
          <w:p w14:paraId="7E47515D" w14:textId="77777777" w:rsidR="00992DAF" w:rsidRPr="00DD7019" w:rsidRDefault="001B2392">
            <w:pPr>
              <w:jc w:val="center"/>
              <w:rPr>
                <w:rFonts w:ascii="Palatino Linotype" w:eastAsia="Palatino Linotype" w:hAnsi="Palatino Linotype" w:cs="Palatino Linotype"/>
                <w:b/>
              </w:rPr>
            </w:pPr>
            <w:r w:rsidRPr="00DD7019">
              <w:rPr>
                <w:rFonts w:ascii="Palatino Linotype" w:eastAsia="Palatino Linotype" w:hAnsi="Palatino Linotype" w:cs="Palatino Linotype"/>
                <w:b/>
              </w:rPr>
              <w:lastRenderedPageBreak/>
              <w:t>SOLICITUD</w:t>
            </w:r>
          </w:p>
        </w:tc>
        <w:tc>
          <w:tcPr>
            <w:tcW w:w="5954" w:type="dxa"/>
            <w:vAlign w:val="center"/>
          </w:tcPr>
          <w:p w14:paraId="11096109" w14:textId="77777777" w:rsidR="00992DAF" w:rsidRPr="00DD7019" w:rsidRDefault="001B2392">
            <w:pPr>
              <w:jc w:val="center"/>
              <w:rPr>
                <w:rFonts w:ascii="Palatino Linotype" w:eastAsia="Palatino Linotype" w:hAnsi="Palatino Linotype" w:cs="Palatino Linotype"/>
                <w:b/>
              </w:rPr>
            </w:pPr>
            <w:r w:rsidRPr="00DD7019">
              <w:rPr>
                <w:rFonts w:ascii="Palatino Linotype" w:eastAsia="Palatino Linotype" w:hAnsi="Palatino Linotype" w:cs="Palatino Linotype"/>
                <w:b/>
              </w:rPr>
              <w:t>RESPUESTA</w:t>
            </w:r>
          </w:p>
        </w:tc>
        <w:tc>
          <w:tcPr>
            <w:tcW w:w="2835" w:type="dxa"/>
            <w:vAlign w:val="center"/>
          </w:tcPr>
          <w:p w14:paraId="2FDC60AD" w14:textId="77777777" w:rsidR="00992DAF" w:rsidRPr="00DD7019" w:rsidRDefault="001B2392">
            <w:pPr>
              <w:jc w:val="center"/>
              <w:rPr>
                <w:rFonts w:ascii="Palatino Linotype" w:eastAsia="Palatino Linotype" w:hAnsi="Palatino Linotype" w:cs="Palatino Linotype"/>
                <w:b/>
              </w:rPr>
            </w:pPr>
            <w:r w:rsidRPr="00DD7019">
              <w:rPr>
                <w:rFonts w:ascii="Palatino Linotype" w:eastAsia="Palatino Linotype" w:hAnsi="Palatino Linotype" w:cs="Palatino Linotype"/>
                <w:b/>
              </w:rPr>
              <w:t>INFORME JUSTIFICADO</w:t>
            </w:r>
          </w:p>
        </w:tc>
        <w:tc>
          <w:tcPr>
            <w:tcW w:w="3260" w:type="dxa"/>
            <w:vAlign w:val="center"/>
          </w:tcPr>
          <w:p w14:paraId="34758E7C" w14:textId="77777777" w:rsidR="00992DAF" w:rsidRPr="00DD7019" w:rsidRDefault="001B2392">
            <w:pPr>
              <w:ind w:left="-108" w:right="-108"/>
              <w:jc w:val="center"/>
              <w:rPr>
                <w:rFonts w:ascii="Palatino Linotype" w:eastAsia="Palatino Linotype" w:hAnsi="Palatino Linotype" w:cs="Palatino Linotype"/>
                <w:b/>
              </w:rPr>
            </w:pPr>
            <w:r w:rsidRPr="00DD7019">
              <w:rPr>
                <w:rFonts w:ascii="Palatino Linotype" w:eastAsia="Palatino Linotype" w:hAnsi="Palatino Linotype" w:cs="Palatino Linotype"/>
                <w:b/>
              </w:rPr>
              <w:t>COLMA</w:t>
            </w:r>
          </w:p>
        </w:tc>
      </w:tr>
      <w:tr w:rsidR="00992DAF" w:rsidRPr="00DD7019" w14:paraId="55B37656" w14:textId="77777777" w:rsidTr="000B52CC">
        <w:tc>
          <w:tcPr>
            <w:tcW w:w="1985" w:type="dxa"/>
          </w:tcPr>
          <w:p w14:paraId="0CBCC261" w14:textId="77777777" w:rsidR="00992DAF" w:rsidRPr="00DD7019" w:rsidRDefault="001B2392">
            <w:pPr>
              <w:jc w:val="both"/>
              <w:rPr>
                <w:rFonts w:ascii="Palatino Linotype" w:eastAsia="Palatino Linotype" w:hAnsi="Palatino Linotype" w:cs="Palatino Linotype"/>
                <w:i/>
              </w:rPr>
            </w:pPr>
            <w:r w:rsidRPr="00DD7019">
              <w:rPr>
                <w:rFonts w:ascii="Palatino Linotype" w:eastAsia="Palatino Linotype" w:hAnsi="Palatino Linotype" w:cs="Palatino Linotype"/>
                <w:i/>
                <w:color w:val="000000"/>
              </w:rPr>
              <w:t>“…presupuesto otorgado, así como las gestiones realizadas para ejercer dicho recurso y en que han gastado su presupuesto otorgado, todo esto en versión pública…”</w:t>
            </w:r>
            <w:r w:rsidRPr="00DD7019">
              <w:rPr>
                <w:rFonts w:ascii="Palatino Linotype" w:eastAsia="Palatino Linotype" w:hAnsi="Palatino Linotype" w:cs="Palatino Linotype"/>
                <w:color w:val="000000"/>
              </w:rPr>
              <w:t xml:space="preserve"> (Sic)</w:t>
            </w:r>
          </w:p>
        </w:tc>
        <w:tc>
          <w:tcPr>
            <w:tcW w:w="5954" w:type="dxa"/>
          </w:tcPr>
          <w:p w14:paraId="4079CB8B" w14:textId="77777777" w:rsidR="00992DAF" w:rsidRPr="00DD7019" w:rsidRDefault="001B2392" w:rsidP="000B52CC">
            <w:pPr>
              <w:ind w:left="-108" w:right="27"/>
              <w:jc w:val="both"/>
              <w:rPr>
                <w:rFonts w:ascii="Palatino Linotype" w:eastAsia="Palatino Linotype" w:hAnsi="Palatino Linotype" w:cs="Palatino Linotype"/>
              </w:rPr>
            </w:pPr>
            <w:r w:rsidRPr="00DD7019">
              <w:rPr>
                <w:rFonts w:ascii="Palatino Linotype" w:eastAsia="Palatino Linotype" w:hAnsi="Palatino Linotype" w:cs="Palatino Linotype"/>
                <w:i/>
              </w:rPr>
              <w:t xml:space="preserve">“…En atención a su petición, hago de su conocimiento el presupuesto otorgado a la dependencia general </w:t>
            </w:r>
            <w:r w:rsidRPr="00DD7019">
              <w:rPr>
                <w:rFonts w:ascii="Palatino Linotype" w:eastAsia="Palatino Linotype" w:hAnsi="Palatino Linotype" w:cs="Palatino Linotype"/>
                <w:b/>
                <w:i/>
              </w:rPr>
              <w:t xml:space="preserve">C06 Regiduría VI </w:t>
            </w:r>
            <w:r w:rsidRPr="00DD7019">
              <w:rPr>
                <w:rFonts w:ascii="Palatino Linotype" w:eastAsia="Palatino Linotype" w:hAnsi="Palatino Linotype" w:cs="Palatino Linotype"/>
                <w:i/>
              </w:rPr>
              <w:t xml:space="preserve">fue por: </w:t>
            </w:r>
            <w:r w:rsidRPr="00DD7019">
              <w:rPr>
                <w:rFonts w:ascii="Palatino Linotype" w:eastAsia="Palatino Linotype" w:hAnsi="Palatino Linotype" w:cs="Palatino Linotype"/>
                <w:b/>
                <w:i/>
              </w:rPr>
              <w:t>2022</w:t>
            </w:r>
            <w:r w:rsidRPr="00DD7019">
              <w:rPr>
                <w:rFonts w:ascii="Palatino Linotype" w:eastAsia="Palatino Linotype" w:hAnsi="Palatino Linotype" w:cs="Palatino Linotype"/>
                <w:i/>
              </w:rPr>
              <w:t xml:space="preserve">: $2.080,834.00; </w:t>
            </w:r>
            <w:r w:rsidRPr="00DD7019">
              <w:rPr>
                <w:rFonts w:ascii="Palatino Linotype" w:eastAsia="Palatino Linotype" w:hAnsi="Palatino Linotype" w:cs="Palatino Linotype"/>
                <w:b/>
                <w:i/>
              </w:rPr>
              <w:t>2023</w:t>
            </w:r>
            <w:r w:rsidRPr="00DD7019">
              <w:rPr>
                <w:rFonts w:ascii="Palatino Linotype" w:eastAsia="Palatino Linotype" w:hAnsi="Palatino Linotype" w:cs="Palatino Linotype"/>
                <w:i/>
              </w:rPr>
              <w:t xml:space="preserve">: $3,131,931.97; y </w:t>
            </w:r>
            <w:r w:rsidRPr="00DD7019">
              <w:rPr>
                <w:rFonts w:ascii="Palatino Linotype" w:eastAsia="Palatino Linotype" w:hAnsi="Palatino Linotype" w:cs="Palatino Linotype"/>
                <w:b/>
                <w:i/>
              </w:rPr>
              <w:t>2024</w:t>
            </w:r>
            <w:r w:rsidRPr="00DD7019">
              <w:rPr>
                <w:rFonts w:ascii="Palatino Linotype" w:eastAsia="Palatino Linotype" w:hAnsi="Palatino Linotype" w:cs="Palatino Linotype"/>
                <w:i/>
              </w:rPr>
              <w:t>: $910,759.13; respecto a la información restante de la presente solicitud, le pido amablemente turne al área que tenga la información de acuerdo a sus atribuciones, funciones y facultades…”</w:t>
            </w:r>
            <w:r w:rsidRPr="00DD7019">
              <w:rPr>
                <w:rFonts w:ascii="Palatino Linotype" w:eastAsia="Palatino Linotype" w:hAnsi="Palatino Linotype" w:cs="Palatino Linotype"/>
              </w:rPr>
              <w:t xml:space="preserve"> (Sic)</w:t>
            </w:r>
          </w:p>
          <w:p w14:paraId="1B827834" w14:textId="77777777" w:rsidR="00992DAF" w:rsidRPr="00DD7019" w:rsidRDefault="00992DAF">
            <w:pPr>
              <w:ind w:left="-108"/>
              <w:jc w:val="center"/>
              <w:rPr>
                <w:rFonts w:ascii="Palatino Linotype" w:eastAsia="Palatino Linotype" w:hAnsi="Palatino Linotype" w:cs="Palatino Linotype"/>
                <w:i/>
              </w:rPr>
            </w:pPr>
          </w:p>
          <w:p w14:paraId="774A1B29" w14:textId="77777777" w:rsidR="00992DAF" w:rsidRPr="00DD7019" w:rsidRDefault="001B2392">
            <w:pPr>
              <w:ind w:left="-108"/>
              <w:jc w:val="both"/>
              <w:rPr>
                <w:rFonts w:ascii="Palatino Linotype" w:eastAsia="Palatino Linotype" w:hAnsi="Palatino Linotype" w:cs="Palatino Linotype"/>
                <w:i/>
              </w:rPr>
            </w:pPr>
            <w:r w:rsidRPr="00DD7019">
              <w:rPr>
                <w:rFonts w:ascii="Palatino Linotype" w:eastAsia="Palatino Linotype" w:hAnsi="Palatino Linotype" w:cs="Palatino Linotype"/>
                <w:i/>
              </w:rPr>
              <w:t>“…de acuerdo a las atribuciones y facultades que nos otorga la Ley; se ha ejercido el presupuesto otorgado en razón del programa que corresponde de acuerdo a nuestras actividades con base a los Resultados correspondientes al ejercicio presupuestal, mismo que puede ser observado en el link…Año 2022: 1 trimestre pág. 11, 2do. Trimestre pág. 9, 3er Trimestre pág. 6 y 4to Trimestre pág. 8</w:t>
            </w:r>
          </w:p>
          <w:p w14:paraId="7100DD8A" w14:textId="77777777" w:rsidR="00992DAF" w:rsidRPr="00DD7019" w:rsidRDefault="001B2392">
            <w:pPr>
              <w:ind w:left="-108"/>
              <w:jc w:val="both"/>
              <w:rPr>
                <w:rFonts w:ascii="Palatino Linotype" w:eastAsia="Palatino Linotype" w:hAnsi="Palatino Linotype" w:cs="Palatino Linotype"/>
                <w:i/>
              </w:rPr>
            </w:pPr>
            <w:r w:rsidRPr="00DD7019">
              <w:rPr>
                <w:rFonts w:ascii="Palatino Linotype" w:eastAsia="Palatino Linotype" w:hAnsi="Palatino Linotype" w:cs="Palatino Linotype"/>
                <w:i/>
              </w:rPr>
              <w:t xml:space="preserve">Año 2023: 1 trimestres pág. 86, 2do trimestre pág. 10, 3er Trimestre pág.109 y 4to Trimestre pág. 121. </w:t>
            </w:r>
          </w:p>
          <w:p w14:paraId="493FFBD5" w14:textId="77777777" w:rsidR="00992DAF" w:rsidRPr="00DD7019" w:rsidRDefault="001B2392">
            <w:pPr>
              <w:ind w:left="-108"/>
              <w:jc w:val="both"/>
              <w:rPr>
                <w:rFonts w:ascii="Palatino Linotype" w:eastAsia="Palatino Linotype" w:hAnsi="Palatino Linotype" w:cs="Palatino Linotype"/>
                <w:i/>
              </w:rPr>
            </w:pPr>
            <w:r w:rsidRPr="00DD7019">
              <w:rPr>
                <w:rFonts w:ascii="Palatino Linotype" w:eastAsia="Palatino Linotype" w:hAnsi="Palatino Linotype" w:cs="Palatino Linotype"/>
                <w:i/>
              </w:rPr>
              <w:t>Año 2024: 1 trimestre pág. 2, 2do Trimestre pág. 7…”</w:t>
            </w:r>
            <w:r w:rsidRPr="00DD7019">
              <w:rPr>
                <w:rFonts w:ascii="Palatino Linotype" w:eastAsia="Palatino Linotype" w:hAnsi="Palatino Linotype" w:cs="Palatino Linotype"/>
              </w:rPr>
              <w:t xml:space="preserve"> (Sic)</w:t>
            </w:r>
          </w:p>
        </w:tc>
        <w:tc>
          <w:tcPr>
            <w:tcW w:w="2835" w:type="dxa"/>
          </w:tcPr>
          <w:p w14:paraId="36ACE83B" w14:textId="77777777" w:rsidR="00992DAF" w:rsidRPr="00DD7019" w:rsidRDefault="00992DAF">
            <w:pPr>
              <w:spacing w:after="240"/>
              <w:jc w:val="both"/>
              <w:rPr>
                <w:rFonts w:ascii="Palatino Linotype" w:eastAsia="Palatino Linotype" w:hAnsi="Palatino Linotype" w:cs="Palatino Linotype"/>
              </w:rPr>
            </w:pPr>
          </w:p>
        </w:tc>
        <w:tc>
          <w:tcPr>
            <w:tcW w:w="3260" w:type="dxa"/>
          </w:tcPr>
          <w:p w14:paraId="5BDD67C3" w14:textId="3B26D5F0" w:rsidR="000B52CC" w:rsidRPr="00DD7019" w:rsidRDefault="000B52CC" w:rsidP="000528AE">
            <w:pPr>
              <w:jc w:val="both"/>
              <w:rPr>
                <w:rFonts w:ascii="Palatino Linotype" w:eastAsia="Palatino Linotype" w:hAnsi="Palatino Linotype" w:cs="Palatino Linotype"/>
                <w:b/>
                <w:bCs/>
              </w:rPr>
            </w:pPr>
            <w:r w:rsidRPr="00DD7019">
              <w:rPr>
                <w:rFonts w:ascii="Palatino Linotype" w:eastAsia="Palatino Linotype" w:hAnsi="Palatino Linotype" w:cs="Palatino Linotype"/>
                <w:b/>
                <w:bCs/>
              </w:rPr>
              <w:t>PARCIALMENTE</w:t>
            </w:r>
          </w:p>
          <w:p w14:paraId="7CD7C375" w14:textId="77777777" w:rsidR="00992DAF" w:rsidRPr="00DD7019" w:rsidRDefault="000528AE" w:rsidP="000528AE">
            <w:pPr>
              <w:jc w:val="both"/>
              <w:rPr>
                <w:rFonts w:ascii="Palatino Linotype" w:eastAsia="Palatino Linotype" w:hAnsi="Palatino Linotype" w:cs="Palatino Linotype"/>
                <w:bCs/>
              </w:rPr>
            </w:pPr>
            <w:r w:rsidRPr="00DD7019">
              <w:rPr>
                <w:rFonts w:ascii="Palatino Linotype" w:eastAsia="Palatino Linotype" w:hAnsi="Palatino Linotype" w:cs="Palatino Linotype"/>
                <w:bCs/>
              </w:rPr>
              <w:t>Solo lo referente al presupuesto otorgado</w:t>
            </w:r>
            <w:r w:rsidR="00E74B2A" w:rsidRPr="00DD7019">
              <w:rPr>
                <w:rFonts w:ascii="Palatino Linotype" w:eastAsia="Palatino Linotype" w:hAnsi="Palatino Linotype" w:cs="Palatino Linotype"/>
                <w:bCs/>
              </w:rPr>
              <w:t>.</w:t>
            </w:r>
          </w:p>
          <w:p w14:paraId="2255EEB6" w14:textId="06F83B3E" w:rsidR="00E74B2A" w:rsidRPr="00DD7019" w:rsidRDefault="00E74B2A" w:rsidP="000528AE">
            <w:pPr>
              <w:jc w:val="both"/>
              <w:rPr>
                <w:rFonts w:ascii="Palatino Linotype" w:eastAsia="Palatino Linotype" w:hAnsi="Palatino Linotype" w:cs="Palatino Linotype"/>
                <w:bCs/>
              </w:rPr>
            </w:pPr>
            <w:r w:rsidRPr="00DD7019">
              <w:rPr>
                <w:rFonts w:ascii="Palatino Linotype" w:eastAsia="Palatino Linotype" w:hAnsi="Palatino Linotype" w:cs="Palatino Linotype"/>
                <w:bCs/>
              </w:rPr>
              <w:t>Respecto a las gestiones realizadas para ejercer dicho recurso y en que han gastado su presupuesto otorgado entrega un link en formato  cerrado.</w:t>
            </w:r>
          </w:p>
        </w:tc>
      </w:tr>
      <w:tr w:rsidR="00992DAF" w:rsidRPr="00DD7019" w14:paraId="4562AA06" w14:textId="77777777" w:rsidTr="000B52CC">
        <w:tc>
          <w:tcPr>
            <w:tcW w:w="1985" w:type="dxa"/>
          </w:tcPr>
          <w:p w14:paraId="60CFA040" w14:textId="77777777" w:rsidR="00992DAF" w:rsidRPr="00DD7019" w:rsidRDefault="001B2392">
            <w:pPr>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i/>
                <w:color w:val="000000"/>
              </w:rPr>
              <w:t xml:space="preserve">“…la lista de personal adscrito, síntesis curricular con documentos probatorios de </w:t>
            </w:r>
            <w:r w:rsidRPr="00DD7019">
              <w:rPr>
                <w:rFonts w:ascii="Palatino Linotype" w:eastAsia="Palatino Linotype" w:hAnsi="Palatino Linotype" w:cs="Palatino Linotype"/>
                <w:i/>
                <w:color w:val="000000"/>
              </w:rPr>
              <w:lastRenderedPageBreak/>
              <w:t xml:space="preserve">cada uno de ellos…” </w:t>
            </w:r>
            <w:r w:rsidRPr="00DD7019">
              <w:rPr>
                <w:rFonts w:ascii="Palatino Linotype" w:eastAsia="Palatino Linotype" w:hAnsi="Palatino Linotype" w:cs="Palatino Linotype"/>
                <w:color w:val="000000"/>
              </w:rPr>
              <w:t>(Sic)</w:t>
            </w:r>
          </w:p>
          <w:p w14:paraId="18439D61" w14:textId="77777777" w:rsidR="00992DAF" w:rsidRPr="00DD7019" w:rsidRDefault="00992DAF">
            <w:pPr>
              <w:jc w:val="both"/>
              <w:rPr>
                <w:rFonts w:ascii="Palatino Linotype" w:eastAsia="Palatino Linotype" w:hAnsi="Palatino Linotype" w:cs="Palatino Linotype"/>
                <w:i/>
                <w:color w:val="000000"/>
              </w:rPr>
            </w:pPr>
          </w:p>
        </w:tc>
        <w:tc>
          <w:tcPr>
            <w:tcW w:w="5954" w:type="dxa"/>
          </w:tcPr>
          <w:p w14:paraId="74F95BD1" w14:textId="77777777" w:rsidR="00992DAF" w:rsidRPr="00DD7019" w:rsidRDefault="001B2392">
            <w:pPr>
              <w:ind w:left="-108"/>
              <w:jc w:val="both"/>
              <w:rPr>
                <w:rFonts w:ascii="Palatino Linotype" w:eastAsia="Palatino Linotype" w:hAnsi="Palatino Linotype" w:cs="Palatino Linotype"/>
              </w:rPr>
            </w:pPr>
            <w:r w:rsidRPr="00DD7019">
              <w:rPr>
                <w:rFonts w:ascii="Palatino Linotype" w:eastAsia="Palatino Linotype" w:hAnsi="Palatino Linotype" w:cs="Palatino Linotype"/>
                <w:i/>
              </w:rPr>
              <w:lastRenderedPageBreak/>
              <w:t>“…En atención a la lista de personal adscrito, síntesis curricular con documentos probatorios de cada uno de ellos, así como las actividades asignadas que desempeñan cada uno de los integrantes, el área competente es la Subdirección de Recurso Humanos donde se emite la información correspondiente a dichos puntos..."</w:t>
            </w:r>
            <w:r w:rsidRPr="00DD7019">
              <w:rPr>
                <w:rFonts w:ascii="Palatino Linotype" w:eastAsia="Palatino Linotype" w:hAnsi="Palatino Linotype" w:cs="Palatino Linotype"/>
              </w:rPr>
              <w:t xml:space="preserve"> (Sic)</w:t>
            </w:r>
          </w:p>
          <w:p w14:paraId="1D444901" w14:textId="77777777" w:rsidR="00992DAF" w:rsidRPr="00DD7019" w:rsidRDefault="00992DAF">
            <w:pPr>
              <w:ind w:left="-108"/>
              <w:jc w:val="both"/>
              <w:rPr>
                <w:rFonts w:ascii="Palatino Linotype" w:eastAsia="Palatino Linotype" w:hAnsi="Palatino Linotype" w:cs="Palatino Linotype"/>
                <w:i/>
                <w:color w:val="000000"/>
              </w:rPr>
            </w:pPr>
          </w:p>
        </w:tc>
        <w:tc>
          <w:tcPr>
            <w:tcW w:w="2835" w:type="dxa"/>
          </w:tcPr>
          <w:p w14:paraId="5FB16A60" w14:textId="77777777" w:rsidR="00992DAF" w:rsidRPr="00DD7019" w:rsidRDefault="001B2392">
            <w:pPr>
              <w:spacing w:after="240"/>
              <w:jc w:val="both"/>
              <w:rPr>
                <w:rFonts w:ascii="Palatino Linotype" w:eastAsia="Palatino Linotype" w:hAnsi="Palatino Linotype" w:cs="Palatino Linotype"/>
              </w:rPr>
            </w:pPr>
            <w:r w:rsidRPr="00DD7019">
              <w:rPr>
                <w:rFonts w:ascii="Palatino Linotype" w:eastAsia="Palatino Linotype" w:hAnsi="Palatino Linotype" w:cs="Palatino Linotype"/>
              </w:rPr>
              <w:lastRenderedPageBreak/>
              <w:t xml:space="preserve">En relación a la síntesis curricular con documentos probatorios, se elaboró y se adjuntó el Acta de Clasificación de la </w:t>
            </w:r>
            <w:r w:rsidRPr="00DD7019">
              <w:rPr>
                <w:rFonts w:ascii="Palatino Linotype" w:eastAsia="Palatino Linotype" w:hAnsi="Palatino Linotype" w:cs="Palatino Linotype"/>
              </w:rPr>
              <w:lastRenderedPageBreak/>
              <w:t>Información contenidos en los comprobantes de estudios de los Servidores Públicos adscritos a la Sexta Regiduría.</w:t>
            </w:r>
          </w:p>
          <w:p w14:paraId="344ADBDD" w14:textId="77777777" w:rsidR="00992DAF" w:rsidRPr="00DD7019" w:rsidRDefault="001B2392">
            <w:pPr>
              <w:spacing w:after="240"/>
              <w:jc w:val="both"/>
              <w:rPr>
                <w:rFonts w:ascii="Palatino Linotype" w:eastAsia="Palatino Linotype" w:hAnsi="Palatino Linotype" w:cs="Palatino Linotype"/>
              </w:rPr>
            </w:pPr>
            <w:r w:rsidRPr="00DD7019">
              <w:rPr>
                <w:rFonts w:ascii="Palatino Linotype" w:eastAsia="Palatino Linotype" w:hAnsi="Palatino Linotype" w:cs="Palatino Linotype"/>
              </w:rPr>
              <w:t xml:space="preserve">Se remitieron las fichas curriculares de 8 servidores públicos adscritos a la Sexta Regiduría </w:t>
            </w:r>
          </w:p>
        </w:tc>
        <w:tc>
          <w:tcPr>
            <w:tcW w:w="3260" w:type="dxa"/>
          </w:tcPr>
          <w:p w14:paraId="431AE1E1" w14:textId="4A3607AC" w:rsidR="000B52CC" w:rsidRPr="00DD7019" w:rsidRDefault="000B52CC" w:rsidP="000B52CC">
            <w:pPr>
              <w:jc w:val="both"/>
              <w:rPr>
                <w:rFonts w:ascii="Palatino Linotype" w:eastAsia="Palatino Linotype" w:hAnsi="Palatino Linotype" w:cs="Palatino Linotype"/>
                <w:b/>
                <w:bCs/>
              </w:rPr>
            </w:pPr>
            <w:r w:rsidRPr="00DD7019">
              <w:rPr>
                <w:rFonts w:ascii="Palatino Linotype" w:eastAsia="Palatino Linotype" w:hAnsi="Palatino Linotype" w:cs="Palatino Linotype"/>
                <w:b/>
                <w:bCs/>
              </w:rPr>
              <w:lastRenderedPageBreak/>
              <w:t>PARCIALMENTE</w:t>
            </w:r>
          </w:p>
          <w:p w14:paraId="01D94D08" w14:textId="77777777" w:rsidR="00992DAF" w:rsidRPr="00DD7019" w:rsidRDefault="00992DAF" w:rsidP="007A3915">
            <w:pPr>
              <w:ind w:left="-108" w:right="-108"/>
              <w:jc w:val="both"/>
              <w:rPr>
                <w:rFonts w:ascii="Palatino Linotype" w:eastAsia="Palatino Linotype" w:hAnsi="Palatino Linotype" w:cs="Palatino Linotype"/>
                <w:b/>
              </w:rPr>
            </w:pPr>
          </w:p>
          <w:p w14:paraId="50DCE5A4" w14:textId="00C55412" w:rsidR="00992DAF" w:rsidRPr="00DD7019" w:rsidRDefault="001B2392" w:rsidP="007A3915">
            <w:pPr>
              <w:ind w:left="-108" w:right="-108"/>
              <w:jc w:val="both"/>
              <w:rPr>
                <w:rFonts w:ascii="Palatino Linotype" w:eastAsia="Palatino Linotype" w:hAnsi="Palatino Linotype" w:cs="Palatino Linotype"/>
              </w:rPr>
            </w:pPr>
            <w:r w:rsidRPr="00DD7019">
              <w:rPr>
                <w:rFonts w:ascii="Palatino Linotype" w:eastAsia="Palatino Linotype" w:hAnsi="Palatino Linotype" w:cs="Palatino Linotype"/>
              </w:rPr>
              <w:t xml:space="preserve">Entrega un listado de 9 personas, de las cuales no envía información curricular de dos de ellos (Dionicio Mejía </w:t>
            </w:r>
            <w:r w:rsidRPr="00DD7019">
              <w:rPr>
                <w:rFonts w:ascii="Palatino Linotype" w:eastAsia="Palatino Linotype" w:hAnsi="Palatino Linotype" w:cs="Palatino Linotype"/>
              </w:rPr>
              <w:lastRenderedPageBreak/>
              <w:t>Delgadillo y Juana Tapia Albor)</w:t>
            </w:r>
            <w:r w:rsidR="007A3915" w:rsidRPr="00DD7019">
              <w:rPr>
                <w:rFonts w:ascii="Palatino Linotype" w:eastAsia="Palatino Linotype" w:hAnsi="Palatino Linotype" w:cs="Palatino Linotype"/>
              </w:rPr>
              <w:t xml:space="preserve"> y</w:t>
            </w:r>
            <w:r w:rsidRPr="00DD7019">
              <w:rPr>
                <w:rFonts w:ascii="Palatino Linotype" w:eastAsia="Palatino Linotype" w:hAnsi="Palatino Linotype" w:cs="Palatino Linotype"/>
              </w:rPr>
              <w:t xml:space="preserve"> </w:t>
            </w:r>
            <w:r w:rsidR="007A3915" w:rsidRPr="00DD7019">
              <w:rPr>
                <w:rFonts w:ascii="Palatino Linotype" w:eastAsia="Palatino Linotype" w:hAnsi="Palatino Linotype" w:cs="Palatino Linotype"/>
              </w:rPr>
              <w:t>e</w:t>
            </w:r>
            <w:r w:rsidRPr="00DD7019">
              <w:rPr>
                <w:rFonts w:ascii="Palatino Linotype" w:eastAsia="Palatino Linotype" w:hAnsi="Palatino Linotype" w:cs="Palatino Linotype"/>
              </w:rPr>
              <w:t xml:space="preserve">nvía información de Mariana Arévalo Mejía, quien no se encuentra en la lista </w:t>
            </w:r>
          </w:p>
        </w:tc>
      </w:tr>
      <w:tr w:rsidR="00992DAF" w:rsidRPr="00DD7019" w14:paraId="5D5E2697" w14:textId="77777777" w:rsidTr="000B52CC">
        <w:tc>
          <w:tcPr>
            <w:tcW w:w="1985" w:type="dxa"/>
          </w:tcPr>
          <w:p w14:paraId="7521707C" w14:textId="77777777" w:rsidR="00992DAF" w:rsidRPr="00DD7019" w:rsidRDefault="001B2392">
            <w:pPr>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i/>
                <w:color w:val="000000"/>
              </w:rPr>
              <w:lastRenderedPageBreak/>
              <w:t xml:space="preserve">“…actividades asignadas que desempeñan cada uno de los integrantes de la Sexta Regiduría del mismo ayuntamiento” </w:t>
            </w:r>
            <w:r w:rsidRPr="00DD7019">
              <w:rPr>
                <w:rFonts w:ascii="Palatino Linotype" w:eastAsia="Palatino Linotype" w:hAnsi="Palatino Linotype" w:cs="Palatino Linotype"/>
                <w:color w:val="000000"/>
              </w:rPr>
              <w:t>(Sic)</w:t>
            </w:r>
          </w:p>
          <w:p w14:paraId="1EE529C1" w14:textId="77777777" w:rsidR="00992DAF" w:rsidRPr="00DD7019" w:rsidRDefault="00992DAF">
            <w:pPr>
              <w:jc w:val="both"/>
              <w:rPr>
                <w:rFonts w:ascii="Palatino Linotype" w:eastAsia="Palatino Linotype" w:hAnsi="Palatino Linotype" w:cs="Palatino Linotype"/>
                <w:i/>
                <w:color w:val="000000"/>
              </w:rPr>
            </w:pPr>
          </w:p>
        </w:tc>
        <w:tc>
          <w:tcPr>
            <w:tcW w:w="5954" w:type="dxa"/>
          </w:tcPr>
          <w:p w14:paraId="587F8962" w14:textId="77777777" w:rsidR="00992DAF" w:rsidRPr="00DD7019" w:rsidRDefault="001B2392">
            <w:pPr>
              <w:ind w:left="-108"/>
              <w:jc w:val="both"/>
              <w:rPr>
                <w:rFonts w:ascii="Palatino Linotype" w:eastAsia="Palatino Linotype" w:hAnsi="Palatino Linotype" w:cs="Palatino Linotype"/>
              </w:rPr>
            </w:pPr>
            <w:r w:rsidRPr="00DD7019">
              <w:rPr>
                <w:rFonts w:ascii="Palatino Linotype" w:eastAsia="Palatino Linotype" w:hAnsi="Palatino Linotype" w:cs="Palatino Linotype"/>
                <w:i/>
              </w:rPr>
              <w:t>“…En atención a la lista de personal adscrito, síntesis curricular con documentos probatorios de cada uno de ellos, así como las actividades asignadas que desempeñan cada uno de los integrantes, el área competente es la Subdirección de Recurso Humanos donde se emite la información correspondiente a dichos puntos..."</w:t>
            </w:r>
            <w:r w:rsidRPr="00DD7019">
              <w:rPr>
                <w:rFonts w:ascii="Palatino Linotype" w:eastAsia="Palatino Linotype" w:hAnsi="Palatino Linotype" w:cs="Palatino Linotype"/>
              </w:rPr>
              <w:t xml:space="preserve"> (Sic)</w:t>
            </w:r>
          </w:p>
          <w:p w14:paraId="2FC65E40" w14:textId="77777777" w:rsidR="00992DAF" w:rsidRPr="00DD7019" w:rsidRDefault="00992DAF">
            <w:pPr>
              <w:ind w:left="-108"/>
              <w:jc w:val="both"/>
              <w:rPr>
                <w:rFonts w:ascii="Palatino Linotype" w:eastAsia="Palatino Linotype" w:hAnsi="Palatino Linotype" w:cs="Palatino Linotype"/>
                <w:i/>
                <w:color w:val="000000"/>
              </w:rPr>
            </w:pPr>
          </w:p>
        </w:tc>
        <w:tc>
          <w:tcPr>
            <w:tcW w:w="2835" w:type="dxa"/>
          </w:tcPr>
          <w:p w14:paraId="681A9B6F" w14:textId="77777777" w:rsidR="00992DAF" w:rsidRPr="00DD7019" w:rsidRDefault="00992DAF">
            <w:pPr>
              <w:spacing w:after="240"/>
              <w:jc w:val="both"/>
              <w:rPr>
                <w:rFonts w:ascii="Palatino Linotype" w:eastAsia="Palatino Linotype" w:hAnsi="Palatino Linotype" w:cs="Palatino Linotype"/>
                <w:i/>
              </w:rPr>
            </w:pPr>
          </w:p>
        </w:tc>
        <w:tc>
          <w:tcPr>
            <w:tcW w:w="3260" w:type="dxa"/>
          </w:tcPr>
          <w:p w14:paraId="5FC9D786" w14:textId="7D381009" w:rsidR="00992DAF" w:rsidRPr="00DD7019" w:rsidRDefault="001B2392">
            <w:pPr>
              <w:jc w:val="center"/>
              <w:rPr>
                <w:rFonts w:ascii="Palatino Linotype" w:eastAsia="Palatino Linotype" w:hAnsi="Palatino Linotype" w:cs="Palatino Linotype"/>
                <w:b/>
              </w:rPr>
            </w:pPr>
            <w:r w:rsidRPr="00DD7019">
              <w:rPr>
                <w:rFonts w:ascii="Palatino Linotype" w:eastAsia="Palatino Linotype" w:hAnsi="Palatino Linotype" w:cs="Palatino Linotype"/>
                <w:b/>
              </w:rPr>
              <w:t>NO</w:t>
            </w:r>
            <w:r w:rsidR="000B52CC" w:rsidRPr="00DD7019">
              <w:rPr>
                <w:rFonts w:ascii="Palatino Linotype" w:eastAsia="Palatino Linotype" w:hAnsi="Palatino Linotype" w:cs="Palatino Linotype"/>
                <w:b/>
              </w:rPr>
              <w:t xml:space="preserve"> COLMA</w:t>
            </w:r>
          </w:p>
        </w:tc>
      </w:tr>
    </w:tbl>
    <w:p w14:paraId="4B471623" w14:textId="77777777" w:rsidR="000B52CC" w:rsidRPr="00DD7019" w:rsidRDefault="000B52CC">
      <w:pPr>
        <w:spacing w:line="360" w:lineRule="auto"/>
        <w:rPr>
          <w:rFonts w:ascii="Palatino Linotype" w:eastAsia="Palatino Linotype" w:hAnsi="Palatino Linotype" w:cs="Palatino Linotype"/>
        </w:rPr>
        <w:sectPr w:rsidR="000B52CC" w:rsidRPr="00DD7019" w:rsidSect="000B52CC">
          <w:pgSz w:w="15840" w:h="12240" w:orient="landscape"/>
          <w:pgMar w:top="1701" w:right="2268" w:bottom="902" w:left="1701" w:header="709" w:footer="709" w:gutter="0"/>
          <w:pgNumType w:start="1"/>
          <w:cols w:space="720"/>
          <w:titlePg/>
        </w:sectPr>
      </w:pPr>
    </w:p>
    <w:p w14:paraId="181D4991" w14:textId="0F8300F3" w:rsidR="000B52CC" w:rsidRPr="00DD7019" w:rsidRDefault="000B52CC" w:rsidP="000B52CC">
      <w:pPr>
        <w:numPr>
          <w:ilvl w:val="0"/>
          <w:numId w:val="2"/>
        </w:numPr>
        <w:pBdr>
          <w:top w:val="nil"/>
          <w:left w:val="nil"/>
          <w:bottom w:val="nil"/>
          <w:right w:val="nil"/>
          <w:between w:val="nil"/>
        </w:pBdr>
        <w:spacing w:line="360" w:lineRule="auto"/>
        <w:ind w:left="0" w:right="49" w:firstLine="0"/>
        <w:jc w:val="both"/>
        <w:rPr>
          <w:rFonts w:ascii="Palatino Linotype" w:hAnsi="Palatino Linotype"/>
        </w:rPr>
      </w:pPr>
      <w:r w:rsidRPr="00DD7019">
        <w:rPr>
          <w:rFonts w:ascii="Palatino Linotype" w:hAnsi="Palatino Linotype"/>
          <w:color w:val="000000"/>
        </w:rPr>
        <w:lastRenderedPageBreak/>
        <w:t xml:space="preserve">Como se </w:t>
      </w:r>
      <w:r w:rsidRPr="00DD7019">
        <w:rPr>
          <w:rFonts w:ascii="Palatino Linotype" w:eastAsia="Palatino Linotype" w:hAnsi="Palatino Linotype" w:cs="Palatino Linotype"/>
          <w:color w:val="000000"/>
        </w:rPr>
        <w:t>desprende</w:t>
      </w:r>
      <w:r w:rsidRPr="00DD7019">
        <w:rPr>
          <w:rFonts w:ascii="Palatino Linotype" w:hAnsi="Palatino Linotype"/>
          <w:color w:val="000000"/>
        </w:rPr>
        <w:t xml:space="preserve"> del anterior cuadro comparativo se tuvo por cumplido el rubro relativo al presupuesto asignado, al establecer puntualmente el monto; información de la cual este </w:t>
      </w:r>
      <w:r w:rsidRPr="00DD7019">
        <w:rPr>
          <w:rFonts w:ascii="Palatino Linotype" w:hAnsi="Palatino Linotype"/>
          <w:color w:val="000000" w:themeColor="text1"/>
        </w:rPr>
        <w:t>Órgano Garante no se encuentra facultado para dudar de su veracidad</w:t>
      </w:r>
      <w:r w:rsidRPr="00DD7019">
        <w:rPr>
          <w:rFonts w:ascii="Palatino Linotype" w:eastAsia="Palatino Linotype" w:hAnsi="Palatino Linotype" w:cs="Palatino Linotype"/>
          <w:color w:val="000000"/>
        </w:rPr>
        <w:t xml:space="preserve"> de la </w:t>
      </w:r>
      <w:r w:rsidRPr="00DD7019">
        <w:rPr>
          <w:rFonts w:ascii="Palatino Linotype" w:eastAsia="MS Mincho" w:hAnsi="Palatino Linotype" w:cs="Arial"/>
        </w:rPr>
        <w:t>información</w:t>
      </w:r>
      <w:r w:rsidRPr="00DD7019">
        <w:rPr>
          <w:rFonts w:ascii="Palatino Linotype" w:eastAsia="Palatino Linotype" w:hAnsi="Palatino Linotype" w:cs="Palatino Linotype"/>
          <w:color w:val="000000"/>
        </w:rPr>
        <w:t xml:space="preserve"> que le fue entregada al hoy </w:t>
      </w:r>
      <w:r w:rsidRPr="00DD7019">
        <w:rPr>
          <w:rFonts w:ascii="Palatino Linotype" w:eastAsia="Palatino Linotype" w:hAnsi="Palatino Linotype" w:cs="Palatino Linotype"/>
          <w:b/>
          <w:color w:val="000000"/>
        </w:rPr>
        <w:t>RECURRENTE</w:t>
      </w:r>
      <w:r w:rsidRPr="00DD7019">
        <w:rPr>
          <w:rFonts w:ascii="Palatino Linotype" w:eastAsia="Palatino Linotype" w:hAnsi="Palatino Linotype" w:cs="Palatino Linotype"/>
          <w:color w:val="000000"/>
        </w:rPr>
        <w:t xml:space="preserve"> en el presente asunto, ni de las respuestas, ni de las documentales que ponen a disposición de los solicitantes los sujetos obligados, </w:t>
      </w:r>
      <w:r w:rsidRPr="00DD7019">
        <w:rPr>
          <w:rFonts w:ascii="Palatino Linotype" w:hAnsi="Palatino Linotype" w:cs="Arial"/>
        </w:rPr>
        <w:t xml:space="preserve">situación que se aleja de las atribuciones de este Instituto </w:t>
      </w:r>
      <w:r w:rsidRPr="00DD7019">
        <w:rPr>
          <w:rFonts w:ascii="Palatino Linotype" w:hAnsi="Palatino Linotype"/>
          <w:i/>
          <w:color w:val="000000"/>
        </w:rPr>
        <w:t>máxime</w:t>
      </w:r>
      <w:r w:rsidRPr="00DD7019">
        <w:rPr>
          <w:rFonts w:ascii="Palatino Linotype" w:hAnsi="Palatino Linotype"/>
          <w:color w:val="000000"/>
        </w:rPr>
        <w:t xml:space="preserve"> que al momento que ponen a disposición ésta, la misma tiene el carácter oficial y se presume veraz, tan es así que la misma queda registrada en el Sistema de Acceso a la Información Mexiquense (SAIMEX).</w:t>
      </w:r>
    </w:p>
    <w:p w14:paraId="369BF2B4" w14:textId="77777777" w:rsidR="000B52CC" w:rsidRPr="00DD7019" w:rsidRDefault="000B52CC" w:rsidP="000B52CC">
      <w:pPr>
        <w:pStyle w:val="Prrafodelista"/>
        <w:rPr>
          <w:rFonts w:ascii="Palatino Linotype" w:hAnsi="Palatino Linotype"/>
        </w:rPr>
      </w:pPr>
    </w:p>
    <w:p w14:paraId="6B6EE269" w14:textId="3C386BBA" w:rsidR="000B52CC" w:rsidRPr="00DD7019" w:rsidRDefault="0029631E" w:rsidP="000B52CC">
      <w:pPr>
        <w:numPr>
          <w:ilvl w:val="0"/>
          <w:numId w:val="2"/>
        </w:numPr>
        <w:pBdr>
          <w:top w:val="nil"/>
          <w:left w:val="nil"/>
          <w:bottom w:val="nil"/>
          <w:right w:val="nil"/>
          <w:between w:val="nil"/>
        </w:pBdr>
        <w:spacing w:line="360" w:lineRule="auto"/>
        <w:ind w:left="0" w:right="49" w:firstLine="0"/>
        <w:jc w:val="both"/>
        <w:rPr>
          <w:rFonts w:ascii="Palatino Linotype" w:hAnsi="Palatino Linotype"/>
          <w:i/>
        </w:rPr>
      </w:pPr>
      <w:r w:rsidRPr="00DD7019">
        <w:rPr>
          <w:rFonts w:ascii="Palatino Linotype" w:hAnsi="Palatino Linotype" w:cs="Arial"/>
        </w:rPr>
        <w:t xml:space="preserve">Sirve de apoyo lo </w:t>
      </w:r>
      <w:r w:rsidR="000B52CC" w:rsidRPr="00DD7019">
        <w:rPr>
          <w:rFonts w:ascii="Palatino Linotype" w:hAnsi="Palatino Linotype" w:cs="Arial"/>
        </w:rPr>
        <w:t>dispuesto por</w:t>
      </w:r>
      <w:r w:rsidR="000B52CC" w:rsidRPr="00DD7019">
        <w:rPr>
          <w:rFonts w:ascii="Palatino Linotype" w:hAnsi="Palatino Linotype"/>
        </w:rPr>
        <w:t xml:space="preserve"> la </w:t>
      </w:r>
      <w:r w:rsidR="000B52CC" w:rsidRPr="00DD7019">
        <w:rPr>
          <w:rFonts w:ascii="Palatino Linotype" w:hAnsi="Palatino Linotype"/>
          <w:b/>
        </w:rPr>
        <w:t xml:space="preserve">Ley de Transparencia y Acceso a la Información Pública del </w:t>
      </w:r>
      <w:r w:rsidR="000B52CC" w:rsidRPr="00DD7019">
        <w:rPr>
          <w:rFonts w:ascii="Palatino Linotype" w:eastAsia="Palatino Linotype" w:hAnsi="Palatino Linotype" w:cs="Palatino Linotype"/>
          <w:color w:val="000000"/>
        </w:rPr>
        <w:t>Estado</w:t>
      </w:r>
      <w:r w:rsidR="000B52CC" w:rsidRPr="00DD7019">
        <w:rPr>
          <w:rFonts w:ascii="Palatino Linotype" w:hAnsi="Palatino Linotype"/>
          <w:b/>
        </w:rPr>
        <w:t xml:space="preserve"> de México y Municipios</w:t>
      </w:r>
      <w:r w:rsidR="000B52CC" w:rsidRPr="00DD7019">
        <w:rPr>
          <w:rFonts w:ascii="Palatino Linotype" w:hAnsi="Palatino Linotype"/>
        </w:rPr>
        <w:t xml:space="preserve"> en su artículo 3, el cual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7F0CA10" w14:textId="77777777" w:rsidR="000B52CC" w:rsidRPr="00DD7019" w:rsidRDefault="000B52CC" w:rsidP="000B52CC">
      <w:pPr>
        <w:pStyle w:val="Prrafodelista"/>
        <w:spacing w:line="360" w:lineRule="auto"/>
        <w:ind w:left="0"/>
        <w:jc w:val="both"/>
        <w:rPr>
          <w:rFonts w:ascii="Palatino Linotype" w:hAnsi="Palatino Linotype"/>
          <w:i/>
        </w:rPr>
      </w:pPr>
    </w:p>
    <w:p w14:paraId="0B847B4B" w14:textId="77777777" w:rsidR="000B52CC" w:rsidRPr="00DD7019" w:rsidRDefault="000B52CC" w:rsidP="000B52CC">
      <w:pPr>
        <w:pStyle w:val="Prrafodelista"/>
        <w:spacing w:line="360" w:lineRule="auto"/>
        <w:ind w:left="567" w:right="680"/>
        <w:jc w:val="both"/>
        <w:rPr>
          <w:rFonts w:ascii="Palatino Linotype" w:hAnsi="Palatino Linotype" w:cs="Arial"/>
          <w:b/>
          <w:i/>
        </w:rPr>
      </w:pPr>
      <w:r w:rsidRPr="00DD7019">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DD7019">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747A978D" w14:textId="77777777" w:rsidR="000B52CC" w:rsidRPr="00DD7019" w:rsidRDefault="000B52CC" w:rsidP="000B52CC">
      <w:pPr>
        <w:pStyle w:val="Prrafodelista"/>
        <w:spacing w:line="360" w:lineRule="auto"/>
        <w:ind w:left="567" w:right="680"/>
        <w:jc w:val="both"/>
        <w:rPr>
          <w:rFonts w:ascii="Palatino Linotype" w:hAnsi="Palatino Linotype" w:cs="Arial"/>
          <w:b/>
          <w:i/>
        </w:rPr>
      </w:pPr>
    </w:p>
    <w:p w14:paraId="1E14FBFA" w14:textId="77777777" w:rsidR="000B52CC" w:rsidRPr="00DD7019" w:rsidRDefault="000B52CC" w:rsidP="0029631E">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DD7019">
        <w:rPr>
          <w:rFonts w:ascii="Palatino Linotype" w:hAnsi="Palatino Linotype" w:cs="Arial"/>
        </w:rPr>
        <w:t>Numerales</w:t>
      </w:r>
      <w:r w:rsidRPr="00DD7019">
        <w:rPr>
          <w:rFonts w:ascii="Palatino Linotype" w:hAnsi="Palatino Linotype" w:cs="Arial"/>
          <w:noProof/>
          <w:lang w:eastAsia="es-MX"/>
        </w:rPr>
        <w:t xml:space="preserve"> </w:t>
      </w:r>
      <w:r w:rsidRPr="00DD7019">
        <w:rPr>
          <w:rFonts w:ascii="Palatino Linotype" w:hAnsi="Palatino Linotype" w:cs="Arial"/>
        </w:rPr>
        <w:t>que</w:t>
      </w:r>
      <w:r w:rsidRPr="00DD7019">
        <w:rPr>
          <w:rFonts w:ascii="Palatino Linotype" w:hAnsi="Palatino Linotype" w:cs="Arial"/>
          <w:noProof/>
          <w:lang w:eastAsia="es-MX"/>
        </w:rPr>
        <w:t xml:space="preserve"> compelen al </w:t>
      </w:r>
      <w:r w:rsidRPr="00DD7019">
        <w:rPr>
          <w:rFonts w:ascii="Palatino Linotype" w:hAnsi="Palatino Linotype" w:cs="Arial"/>
          <w:b/>
          <w:noProof/>
          <w:lang w:eastAsia="es-MX"/>
        </w:rPr>
        <w:t>SUJETO OBLIGADO</w:t>
      </w:r>
      <w:r w:rsidRPr="00DD7019">
        <w:rPr>
          <w:rFonts w:ascii="Palatino Linotype" w:hAnsi="Palatino Linotype" w:cs="Arial"/>
          <w:noProof/>
          <w:lang w:eastAsia="es-MX"/>
        </w:rPr>
        <w:t xml:space="preserve"> apegarse en todo momento a los </w:t>
      </w:r>
      <w:r w:rsidRPr="00DD7019">
        <w:rPr>
          <w:rFonts w:ascii="Palatino Linotype" w:hAnsi="Palatino Linotype" w:cs="Arial"/>
        </w:rPr>
        <w:t>criterios</w:t>
      </w:r>
      <w:r w:rsidRPr="00DD7019">
        <w:rPr>
          <w:rFonts w:ascii="Palatino Linotype" w:hAnsi="Palatino Linotype" w:cs="Arial"/>
          <w:noProof/>
          <w:lang w:eastAsia="es-MX"/>
        </w:rPr>
        <w:t xml:space="preserve"> ya expuestos, impidiendo a este Órgano Colegiado cuestionar la veracidad de la información.</w:t>
      </w:r>
    </w:p>
    <w:p w14:paraId="2613741F" w14:textId="77777777" w:rsidR="000B52CC" w:rsidRPr="00DD7019" w:rsidRDefault="000B52CC" w:rsidP="000B52CC">
      <w:pPr>
        <w:pStyle w:val="Prrafodelista"/>
        <w:tabs>
          <w:tab w:val="left" w:pos="0"/>
          <w:tab w:val="left" w:pos="142"/>
        </w:tabs>
        <w:spacing w:line="360" w:lineRule="auto"/>
        <w:ind w:left="0"/>
        <w:jc w:val="both"/>
        <w:rPr>
          <w:rFonts w:ascii="Palatino Linotype" w:eastAsia="Palatino Linotype" w:hAnsi="Palatino Linotype" w:cs="Palatino Linotype"/>
          <w:color w:val="000000"/>
        </w:rPr>
      </w:pPr>
    </w:p>
    <w:p w14:paraId="757EF967" w14:textId="51781D96" w:rsidR="001B2392" w:rsidRPr="00DD7019" w:rsidRDefault="0029631E" w:rsidP="001B2392">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DD7019">
        <w:rPr>
          <w:rFonts w:ascii="Palatino Linotype" w:eastAsia="Palatino Linotype" w:hAnsi="Palatino Linotype" w:cs="Palatino Linotype"/>
          <w:color w:val="000000"/>
        </w:rPr>
        <w:t>Seguidamente, relativo al</w:t>
      </w:r>
      <w:r w:rsidR="001B2392" w:rsidRPr="00DD7019">
        <w:rPr>
          <w:rFonts w:ascii="Palatino Linotype" w:eastAsia="Palatino Linotype" w:hAnsi="Palatino Linotype" w:cs="Palatino Linotype"/>
          <w:color w:val="000000"/>
        </w:rPr>
        <w:t xml:space="preserve"> punto</w:t>
      </w:r>
      <w:r w:rsidRPr="00DD7019">
        <w:rPr>
          <w:rFonts w:ascii="Palatino Linotype" w:eastAsia="Palatino Linotype" w:hAnsi="Palatino Linotype" w:cs="Palatino Linotype"/>
          <w:color w:val="000000"/>
        </w:rPr>
        <w:t xml:space="preserve"> de </w:t>
      </w:r>
      <w:r w:rsidR="001B2392" w:rsidRPr="00DD7019">
        <w:rPr>
          <w:rFonts w:ascii="Palatino Linotype" w:eastAsia="Palatino Linotype" w:hAnsi="Palatino Linotype" w:cs="Palatino Linotype"/>
          <w:color w:val="000000"/>
        </w:rPr>
        <w:t xml:space="preserve">como se ha ejercido el presupuesto otorgado en razón al programa que corresponde a las actividades de la Sexta Regiduría, otorgó la información, </w:t>
      </w:r>
      <w:r w:rsidRPr="00DD7019">
        <w:rPr>
          <w:rFonts w:ascii="Palatino Linotype" w:eastAsia="Palatino Linotype" w:hAnsi="Palatino Linotype" w:cs="Palatino Linotype"/>
          <w:color w:val="000000"/>
        </w:rPr>
        <w:t>no obstante</w:t>
      </w:r>
      <w:r w:rsidR="001B2392" w:rsidRPr="00DD7019">
        <w:rPr>
          <w:rFonts w:ascii="Palatino Linotype" w:eastAsia="Palatino Linotype" w:hAnsi="Palatino Linotype" w:cs="Palatino Linotype"/>
          <w:color w:val="000000"/>
        </w:rPr>
        <w:t xml:space="preserve"> proporcionó un </w:t>
      </w:r>
      <w:r w:rsidRPr="00DD7019">
        <w:rPr>
          <w:rFonts w:ascii="Palatino Linotype" w:eastAsia="Palatino Linotype" w:hAnsi="Palatino Linotype" w:cs="Palatino Linotype"/>
          <w:color w:val="000000"/>
        </w:rPr>
        <w:t xml:space="preserve">enlace de Internet, </w:t>
      </w:r>
      <w:r w:rsidR="001B2392" w:rsidRPr="00DD7019">
        <w:rPr>
          <w:rFonts w:ascii="Palatino Linotype" w:eastAsia="Palatino Linotype" w:hAnsi="Palatino Linotype" w:cs="Palatino Linotype"/>
        </w:rPr>
        <w:t>en un formato cerrado, consecuentemente en un dato cerrado que no permitía acceder al contenido del enlace de manera directa, con solo dar un clic, restringiendo su uso inmediato y directo; en todo caso debería capturarse de manera manual por el propio particular. Prueba de lo anterior la siguiente captura:</w:t>
      </w:r>
    </w:p>
    <w:p w14:paraId="34BBE1F2" w14:textId="77777777" w:rsidR="00992DAF" w:rsidRPr="00DD7019" w:rsidRDefault="00992DAF">
      <w:pPr>
        <w:pBdr>
          <w:top w:val="nil"/>
          <w:left w:val="nil"/>
          <w:bottom w:val="nil"/>
          <w:right w:val="nil"/>
          <w:between w:val="nil"/>
        </w:pBdr>
        <w:spacing w:line="360" w:lineRule="auto"/>
        <w:ind w:left="644" w:right="49"/>
        <w:jc w:val="both"/>
        <w:rPr>
          <w:rFonts w:ascii="Palatino Linotype" w:eastAsia="Palatino Linotype" w:hAnsi="Palatino Linotype" w:cs="Palatino Linotype"/>
        </w:rPr>
      </w:pPr>
    </w:p>
    <w:p w14:paraId="26D7E253" w14:textId="77777777" w:rsidR="00992DAF" w:rsidRPr="00DD7019" w:rsidRDefault="001B2392">
      <w:pPr>
        <w:pBdr>
          <w:top w:val="nil"/>
          <w:left w:val="nil"/>
          <w:bottom w:val="nil"/>
          <w:right w:val="nil"/>
          <w:between w:val="nil"/>
        </w:pBdr>
        <w:spacing w:line="360" w:lineRule="auto"/>
        <w:ind w:left="720"/>
        <w:jc w:val="center"/>
        <w:rPr>
          <w:rFonts w:ascii="Palatino Linotype" w:eastAsia="Palatino Linotype" w:hAnsi="Palatino Linotype" w:cs="Palatino Linotype"/>
          <w:i/>
          <w:color w:val="000000"/>
        </w:rPr>
      </w:pPr>
      <w:r w:rsidRPr="00DD7019">
        <w:rPr>
          <w:rFonts w:ascii="Palatino Linotype" w:eastAsia="Palatino Linotype" w:hAnsi="Palatino Linotype" w:cs="Palatino Linotype"/>
          <w:i/>
          <w:noProof/>
          <w:color w:val="000000"/>
          <w:lang w:val="es-MX" w:eastAsia="es-MX"/>
        </w:rPr>
        <w:drawing>
          <wp:inline distT="0" distB="0" distL="0" distR="0" wp14:anchorId="0721258B" wp14:editId="1DA9EDBC">
            <wp:extent cx="4849027" cy="32483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849027" cy="324830"/>
                    </a:xfrm>
                    <a:prstGeom prst="rect">
                      <a:avLst/>
                    </a:prstGeom>
                    <a:ln/>
                  </pic:spPr>
                </pic:pic>
              </a:graphicData>
            </a:graphic>
          </wp:inline>
        </w:drawing>
      </w:r>
      <w:r w:rsidRPr="00DD7019">
        <w:rPr>
          <w:rFonts w:ascii="Palatino Linotype" w:hAnsi="Palatino Linotype"/>
          <w:noProof/>
          <w:lang w:val="es-MX" w:eastAsia="es-MX"/>
        </w:rPr>
        <mc:AlternateContent>
          <mc:Choice Requires="wps">
            <w:drawing>
              <wp:anchor distT="0" distB="0" distL="114300" distR="114300" simplePos="0" relativeHeight="251658240" behindDoc="0" locked="0" layoutInCell="1" hidden="0" allowOverlap="1" wp14:anchorId="1B120D88" wp14:editId="1E9DD1C8">
                <wp:simplePos x="0" y="0"/>
                <wp:positionH relativeFrom="column">
                  <wp:posOffset>736600</wp:posOffset>
                </wp:positionH>
                <wp:positionV relativeFrom="paragraph">
                  <wp:posOffset>0</wp:posOffset>
                </wp:positionV>
                <wp:extent cx="4991763" cy="323850"/>
                <wp:effectExtent l="0" t="0" r="0" b="0"/>
                <wp:wrapNone/>
                <wp:docPr id="9" name="Rectángulo: esquinas redondeadas 9"/>
                <wp:cNvGraphicFramePr/>
                <a:graphic xmlns:a="http://schemas.openxmlformats.org/drawingml/2006/main">
                  <a:graphicData uri="http://schemas.microsoft.com/office/word/2010/wordprocessingShape">
                    <wps:wsp>
                      <wps:cNvSpPr/>
                      <wps:spPr>
                        <a:xfrm>
                          <a:off x="2869169" y="3637125"/>
                          <a:ext cx="4953663" cy="285750"/>
                        </a:xfrm>
                        <a:prstGeom prst="roundRect">
                          <a:avLst>
                            <a:gd name="adj" fmla="val 16667"/>
                          </a:avLst>
                        </a:prstGeom>
                        <a:noFill/>
                        <a:ln w="38100" cap="flat" cmpd="sng">
                          <a:solidFill>
                            <a:srgbClr val="FF0000"/>
                          </a:solidFill>
                          <a:prstDash val="solid"/>
                          <a:miter lim="800000"/>
                          <a:headEnd type="none" w="sm" len="sm"/>
                          <a:tailEnd type="none" w="sm" len="sm"/>
                        </a:ln>
                      </wps:spPr>
                      <wps:txbx>
                        <w:txbxContent>
                          <w:p w14:paraId="562EC2CC" w14:textId="77777777" w:rsidR="00113C10" w:rsidRDefault="00113C10">
                            <w:pPr>
                              <w:textDirection w:val="btLr"/>
                            </w:pPr>
                          </w:p>
                        </w:txbxContent>
                      </wps:txbx>
                      <wps:bodyPr spcFirstLastPara="1" wrap="square" lIns="91425" tIns="91425" rIns="91425" bIns="91425" anchor="ctr" anchorCtr="0">
                        <a:noAutofit/>
                      </wps:bodyPr>
                    </wps:wsp>
                  </a:graphicData>
                </a:graphic>
              </wp:anchor>
            </w:drawing>
          </mc:Choice>
          <mc:Fallback>
            <w:pict>
              <v:roundrect w14:anchorId="1B120D88" id="Rectángulo: esquinas redondeadas 9" o:spid="_x0000_s1026" style="position:absolute;left:0;text-align:left;margin-left:58pt;margin-top:0;width:393.0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" filled="f" strokecolor="red" strokeweight="3pt">
                <v:stroke startarrowwidth="narrow" startarrowlength="short" endarrowwidth="narrow" endarrowlength="short" joinstyle="miter"/>
                <v:textbox inset="2.53958mm,2.53958mm,2.53958mm,2.53958mm">
                  <w:txbxContent>
                    <w:p w14:paraId="562EC2CC" w14:textId="77777777" w:rsidR="00113C10" w:rsidRDefault="00113C10">
                      <w:pPr>
                        <w:textDirection w:val="btLr"/>
                      </w:pPr>
                    </w:p>
                  </w:txbxContent>
                </v:textbox>
              </v:roundrect>
            </w:pict>
          </mc:Fallback>
        </mc:AlternateContent>
      </w:r>
    </w:p>
    <w:p w14:paraId="431242B9" w14:textId="77777777" w:rsidR="00992DAF" w:rsidRPr="00DD7019" w:rsidRDefault="00992DAF">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2E96925E" w14:textId="0F98595C"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De lo anterior se hace énfasis; en virtud que toda la información que pretendía entregar </w:t>
      </w:r>
      <w:r w:rsidRPr="00DD7019">
        <w:rPr>
          <w:rFonts w:ascii="Palatino Linotype" w:eastAsia="Palatino Linotype" w:hAnsi="Palatino Linotype" w:cs="Palatino Linotype"/>
          <w:b/>
          <w:color w:val="000000"/>
        </w:rPr>
        <w:t>EL</w:t>
      </w:r>
      <w:r w:rsidRPr="00DD7019">
        <w:rPr>
          <w:rFonts w:ascii="Palatino Linotype" w:eastAsia="Palatino Linotype" w:hAnsi="Palatino Linotype" w:cs="Palatino Linotype"/>
          <w:color w:val="000000"/>
        </w:rPr>
        <w:t xml:space="preserve"> </w:t>
      </w:r>
      <w:r w:rsidRPr="00DD7019">
        <w:rPr>
          <w:rFonts w:ascii="Palatino Linotype" w:eastAsia="Palatino Linotype" w:hAnsi="Palatino Linotype" w:cs="Palatino Linotype"/>
          <w:b/>
          <w:color w:val="000000"/>
        </w:rPr>
        <w:t xml:space="preserve">SUJETO OBLIGADO </w:t>
      </w:r>
      <w:r w:rsidRPr="00DD7019">
        <w:rPr>
          <w:rFonts w:ascii="Palatino Linotype" w:eastAsia="Palatino Linotype" w:hAnsi="Palatino Linotype" w:cs="Palatino Linotype"/>
          <w:color w:val="000000"/>
        </w:rPr>
        <w:t>mediante respuesta, e</w:t>
      </w:r>
      <w:r w:rsidR="007A3915" w:rsidRPr="00DD7019">
        <w:rPr>
          <w:rFonts w:ascii="Palatino Linotype" w:eastAsia="Palatino Linotype" w:hAnsi="Palatino Linotype" w:cs="Palatino Linotype"/>
          <w:color w:val="000000"/>
        </w:rPr>
        <w:t>n</w:t>
      </w:r>
      <w:r w:rsidRPr="00DD7019">
        <w:rPr>
          <w:rFonts w:ascii="Palatino Linotype" w:eastAsia="Palatino Linotype" w:hAnsi="Palatino Linotype" w:cs="Palatino Linotype"/>
          <w:color w:val="000000"/>
        </w:rPr>
        <w:t xml:space="preserve"> relación a las solicitudes de información que pretenda colmar con la entrega de enlaces de Internet, deben atender lo que para tal efecto establece la Ley de la materia. </w:t>
      </w:r>
    </w:p>
    <w:p w14:paraId="6179EDD9" w14:textId="77777777" w:rsidR="00992DAF" w:rsidRPr="00DD7019" w:rsidRDefault="00992DA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DA68589" w14:textId="4CFB9464"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En esa tesitura, el artículo 161 de la Ley de Transparencia y Acceso a la Información Pública del Estado de México y Municipios</w:t>
      </w:r>
      <w:r w:rsidRPr="00DD7019">
        <w:rPr>
          <w:rFonts w:ascii="Palatino Linotype" w:eastAsia="Palatino Linotype" w:hAnsi="Palatino Linotype" w:cs="Palatino Linotype"/>
          <w:i/>
          <w:color w:val="000000"/>
        </w:rPr>
        <w:t xml:space="preserve">, </w:t>
      </w:r>
      <w:r w:rsidRPr="00DD7019">
        <w:rPr>
          <w:rFonts w:ascii="Palatino Linotype" w:eastAsia="Palatino Linotype" w:hAnsi="Palatino Linotype" w:cs="Palatino Linotype"/>
          <w:color w:val="000000"/>
        </w:rPr>
        <w:t xml:space="preserve">el cual establece las características que debe tener la información desde el momento en el que se genera, su publicación y entrega; así </w:t>
      </w:r>
      <w:r w:rsidRPr="00DD7019">
        <w:rPr>
          <w:rFonts w:ascii="Palatino Linotype" w:eastAsia="Palatino Linotype" w:hAnsi="Palatino Linotype" w:cs="Palatino Linotype"/>
          <w:color w:val="000000"/>
        </w:rPr>
        <w:lastRenderedPageBreak/>
        <w:t xml:space="preserve">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DD7019">
        <w:rPr>
          <w:rFonts w:ascii="Palatino Linotype" w:eastAsia="Palatino Linotype" w:hAnsi="Palatino Linotype" w:cs="Palatino Linotype"/>
          <w:b/>
          <w:color w:val="000000"/>
          <w:u w:val="single"/>
        </w:rPr>
        <w:t>a cinco días hábiles</w:t>
      </w:r>
      <w:r w:rsidRPr="00DD7019">
        <w:rPr>
          <w:rFonts w:ascii="Palatino Linotype" w:eastAsia="Palatino Linotype" w:hAnsi="Palatino Linotype" w:cs="Palatino Linotype"/>
          <w:color w:val="000000"/>
        </w:rPr>
        <w:t>, comprendiendo:</w:t>
      </w:r>
    </w:p>
    <w:p w14:paraId="777E274E" w14:textId="77777777" w:rsidR="00E74B2A" w:rsidRPr="00DD7019" w:rsidRDefault="00E74B2A" w:rsidP="00E74B2A">
      <w:pPr>
        <w:pBdr>
          <w:top w:val="nil"/>
          <w:left w:val="nil"/>
          <w:bottom w:val="nil"/>
          <w:right w:val="nil"/>
          <w:between w:val="nil"/>
        </w:pBdr>
        <w:spacing w:line="360" w:lineRule="auto"/>
        <w:jc w:val="both"/>
        <w:rPr>
          <w:rFonts w:ascii="Palatino Linotype" w:hAnsi="Palatino Linotype"/>
          <w:color w:val="000000"/>
        </w:rPr>
      </w:pPr>
    </w:p>
    <w:p w14:paraId="185D9B3C" w14:textId="77777777" w:rsidR="00992DAF" w:rsidRPr="00DD7019" w:rsidRDefault="001B2392">
      <w:pPr>
        <w:spacing w:before="120" w:line="360" w:lineRule="auto"/>
        <w:ind w:left="284" w:right="574"/>
        <w:rPr>
          <w:rFonts w:ascii="Palatino Linotype" w:eastAsia="Palatino Linotype" w:hAnsi="Palatino Linotype" w:cs="Palatino Linotype"/>
        </w:rPr>
      </w:pPr>
      <w:r w:rsidRPr="00DD7019">
        <w:rPr>
          <w:rFonts w:ascii="Palatino Linotype" w:eastAsia="Palatino Linotype" w:hAnsi="Palatino Linotype" w:cs="Palatino Linotype"/>
        </w:rPr>
        <w:t>a) La fuente</w:t>
      </w:r>
    </w:p>
    <w:p w14:paraId="5A1904B1" w14:textId="77777777" w:rsidR="00992DAF" w:rsidRPr="00DD7019" w:rsidRDefault="001B2392">
      <w:pPr>
        <w:spacing w:before="120" w:line="360" w:lineRule="auto"/>
        <w:ind w:left="284" w:right="574"/>
        <w:rPr>
          <w:rFonts w:ascii="Palatino Linotype" w:eastAsia="Palatino Linotype" w:hAnsi="Palatino Linotype" w:cs="Palatino Linotype"/>
        </w:rPr>
      </w:pPr>
      <w:r w:rsidRPr="00DD7019">
        <w:rPr>
          <w:rFonts w:ascii="Palatino Linotype" w:eastAsia="Palatino Linotype" w:hAnsi="Palatino Linotype" w:cs="Palatino Linotype"/>
        </w:rPr>
        <w:t>b) El lugar y</w:t>
      </w:r>
    </w:p>
    <w:p w14:paraId="0CD5E77A" w14:textId="77777777" w:rsidR="00992DAF" w:rsidRPr="00DD7019" w:rsidRDefault="001B2392">
      <w:pPr>
        <w:spacing w:before="120" w:line="360" w:lineRule="auto"/>
        <w:ind w:left="284" w:right="574"/>
        <w:rPr>
          <w:rFonts w:ascii="Palatino Linotype" w:eastAsia="Palatino Linotype" w:hAnsi="Palatino Linotype" w:cs="Palatino Linotype"/>
        </w:rPr>
      </w:pPr>
      <w:r w:rsidRPr="00DD7019">
        <w:rPr>
          <w:rFonts w:ascii="Palatino Linotype" w:eastAsia="Palatino Linotype" w:hAnsi="Palatino Linotype" w:cs="Palatino Linotype"/>
        </w:rPr>
        <w:t>c) La forma</w:t>
      </w:r>
    </w:p>
    <w:p w14:paraId="0E28A7E2" w14:textId="77777777" w:rsidR="001B2392" w:rsidRPr="00DD7019" w:rsidRDefault="001B2392">
      <w:pPr>
        <w:spacing w:before="120" w:line="360" w:lineRule="auto"/>
        <w:ind w:left="284" w:right="574"/>
        <w:rPr>
          <w:rFonts w:ascii="Palatino Linotype" w:eastAsia="Palatino Linotype" w:hAnsi="Palatino Linotype" w:cs="Palatino Linotype"/>
        </w:rPr>
      </w:pPr>
    </w:p>
    <w:p w14:paraId="051DD963" w14:textId="77777777" w:rsidR="00992DAF" w:rsidRPr="00DD7019" w:rsidRDefault="001B2392" w:rsidP="001B23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D7019">
        <w:rPr>
          <w:rFonts w:ascii="Palatino Linotype" w:eastAsia="Palatino Linotype" w:hAnsi="Palatino Linotype" w:cs="Palatino Linotype"/>
        </w:rPr>
        <w:t>Asimismo, se establece que la fuente de la información deberá ser:</w:t>
      </w:r>
    </w:p>
    <w:p w14:paraId="652968EE" w14:textId="77777777" w:rsidR="00992DAF" w:rsidRPr="00DD7019" w:rsidRDefault="001B2392">
      <w:pPr>
        <w:spacing w:before="120" w:line="360" w:lineRule="auto"/>
        <w:ind w:left="284" w:right="574"/>
        <w:rPr>
          <w:rFonts w:ascii="Palatino Linotype" w:eastAsia="Palatino Linotype" w:hAnsi="Palatino Linotype" w:cs="Palatino Linotype"/>
        </w:rPr>
      </w:pPr>
      <w:r w:rsidRPr="00DD7019">
        <w:rPr>
          <w:rFonts w:ascii="Palatino Linotype" w:eastAsia="Palatino Linotype" w:hAnsi="Palatino Linotype" w:cs="Palatino Linotype"/>
        </w:rPr>
        <w:t>a) Precisa</w:t>
      </w:r>
    </w:p>
    <w:p w14:paraId="00AB549F" w14:textId="77777777" w:rsidR="00992DAF" w:rsidRPr="00DD7019" w:rsidRDefault="001B2392">
      <w:pPr>
        <w:spacing w:before="120" w:line="360" w:lineRule="auto"/>
        <w:ind w:left="284" w:right="574"/>
        <w:rPr>
          <w:rFonts w:ascii="Palatino Linotype" w:eastAsia="Palatino Linotype" w:hAnsi="Palatino Linotype" w:cs="Palatino Linotype"/>
        </w:rPr>
      </w:pPr>
      <w:r w:rsidRPr="00DD7019">
        <w:rPr>
          <w:rFonts w:ascii="Palatino Linotype" w:eastAsia="Palatino Linotype" w:hAnsi="Palatino Linotype" w:cs="Palatino Linotype"/>
        </w:rPr>
        <w:t>b) Concreta</w:t>
      </w:r>
    </w:p>
    <w:p w14:paraId="47DA094A" w14:textId="77777777" w:rsidR="00992DAF" w:rsidRPr="00DD7019" w:rsidRDefault="00992DAF">
      <w:pPr>
        <w:spacing w:line="360" w:lineRule="auto"/>
        <w:ind w:right="574"/>
        <w:jc w:val="both"/>
        <w:rPr>
          <w:rFonts w:ascii="Palatino Linotype" w:eastAsia="Palatino Linotype" w:hAnsi="Palatino Linotype" w:cs="Palatino Linotype"/>
        </w:rPr>
      </w:pPr>
    </w:p>
    <w:p w14:paraId="12A33833" w14:textId="4B8B046C" w:rsidR="00992DAF" w:rsidRPr="00DD7019" w:rsidRDefault="001B2392" w:rsidP="001B23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D7019">
        <w:rPr>
          <w:rFonts w:ascii="Palatino Linotype" w:eastAsia="Palatino Linotype" w:hAnsi="Palatino Linotype" w:cs="Palatino Linotype"/>
        </w:rPr>
        <w:t>Y no debe implicar que el solicitante realice una búsqueda en toda la información que se encuentre disponible. Contexto que no se actualiza en el asunto de mérito derivado de lo ya expuesto.</w:t>
      </w:r>
    </w:p>
    <w:p w14:paraId="1AAFB314" w14:textId="77777777" w:rsidR="00992DAF" w:rsidRPr="00DD7019" w:rsidRDefault="00992DAF">
      <w:pPr>
        <w:spacing w:line="360" w:lineRule="auto"/>
        <w:ind w:left="284" w:right="51"/>
        <w:rPr>
          <w:rFonts w:ascii="Palatino Linotype" w:eastAsia="Palatino Linotype" w:hAnsi="Palatino Linotype" w:cs="Palatino Linotype"/>
        </w:rPr>
      </w:pPr>
    </w:p>
    <w:p w14:paraId="6175C2BB" w14:textId="16B19CCE"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Luego entonces, lo señalado corresponden a imperativos legales que establecen el procedimiento a seguir por los Sujetos Obligados, para que pueda tomarse como válida su orientación sobre la forma en que puede consultar la información requerida. Lo cual no –se insiste– no aconteció en el presente asunto.</w:t>
      </w:r>
    </w:p>
    <w:p w14:paraId="7DBC702C" w14:textId="77777777" w:rsidR="00992DAF" w:rsidRPr="00DD7019" w:rsidRDefault="00992DAF">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14:paraId="41284BEF"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lastRenderedPageBreak/>
        <w:t xml:space="preserve">Derivado de lo anterior, cabe destacar que Trujillo, Humberto (2019), en el “Diccionario de Transparencia y Acceso a la Información Pública” (p. 136 y 137), precisa que cuando un Sujeto Obligado </w:t>
      </w:r>
      <w:r w:rsidRPr="00DD7019">
        <w:rPr>
          <w:rFonts w:ascii="Palatino Linotype" w:eastAsia="Palatino Linotype" w:hAnsi="Palatino Linotype" w:cs="Palatino Linotype"/>
        </w:rPr>
        <w:t>proporcionó</w:t>
      </w:r>
      <w:r w:rsidRPr="00DD7019">
        <w:rPr>
          <w:rFonts w:ascii="Palatino Linotype" w:eastAsia="Palatino Linotype" w:hAnsi="Palatino Linotype" w:cs="Palatino Linotype"/>
          <w:color w:val="000000"/>
        </w:rPr>
        <w:t xml:space="preserve">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1F5E4B8" w14:textId="77777777" w:rsidR="00992DAF" w:rsidRPr="00DD7019" w:rsidRDefault="00992DA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115438F8"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49A258EE" w14:textId="77777777" w:rsidR="001B2392" w:rsidRPr="00DD7019" w:rsidRDefault="001B2392" w:rsidP="001B2392">
      <w:pPr>
        <w:pStyle w:val="Prrafodelista"/>
        <w:rPr>
          <w:rFonts w:ascii="Palatino Linotype" w:hAnsi="Palatino Linotype"/>
          <w:color w:val="000000"/>
        </w:rPr>
      </w:pPr>
    </w:p>
    <w:p w14:paraId="671A3891"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color w:val="000000"/>
        </w:rPr>
        <w:t xml:space="preserve">Derivado de lo anterior, se considera necesario precisar </w:t>
      </w:r>
      <w:r w:rsidRPr="00DD7019">
        <w:rPr>
          <w:rFonts w:ascii="Palatino Linotype" w:eastAsia="Palatino Linotype" w:hAnsi="Palatino Linotype" w:cs="Palatino Linotype"/>
        </w:rPr>
        <w:t>qué</w:t>
      </w:r>
      <w:r w:rsidRPr="00DD7019">
        <w:rPr>
          <w:rFonts w:ascii="Palatino Linotype" w:eastAsia="Palatino Linotype" w:hAnsi="Palatino Linotype" w:cs="Palatino Linotype"/>
          <w:color w:val="000000"/>
        </w:rPr>
        <w:t xml:space="preserve"> datos abiertos, conforme a la Carta Internacional de Datos Abiertos</w:t>
      </w:r>
      <w:r w:rsidRPr="00DD7019">
        <w:rPr>
          <w:rFonts w:ascii="Palatino Linotype" w:eastAsia="Palatino Linotype" w:hAnsi="Palatino Linotype" w:cs="Palatino Linotype"/>
          <w:color w:val="000000"/>
          <w:vertAlign w:val="superscript"/>
        </w:rPr>
        <w:footnoteReference w:id="1"/>
      </w:r>
      <w:r w:rsidRPr="00DD7019">
        <w:rPr>
          <w:rFonts w:ascii="Palatino Linotype" w:eastAsia="Palatino Linotype" w:hAnsi="Palatino Linotype" w:cs="Palatino Linotype"/>
          <w:color w:val="000000"/>
        </w:rPr>
        <w:t xml:space="preserve"> </w:t>
      </w:r>
      <w:r w:rsidRPr="00DD7019">
        <w:rPr>
          <w:rFonts w:ascii="Palatino Linotype" w:eastAsia="Palatino Linotype" w:hAnsi="Palatino Linotype" w:cs="Palatino Linotype"/>
          <w:i/>
          <w:color w:val="000000"/>
        </w:rPr>
        <w:t xml:space="preserve">son datos digitales que son puestos a disposición con las características técnicas y jurídicas necesarias para que </w:t>
      </w:r>
      <w:r w:rsidRPr="00DD7019">
        <w:rPr>
          <w:rFonts w:ascii="Palatino Linotype" w:eastAsia="Palatino Linotype" w:hAnsi="Palatino Linotype" w:cs="Palatino Linotype"/>
          <w:b/>
          <w:i/>
          <w:color w:val="000000"/>
        </w:rPr>
        <w:t xml:space="preserve">puedan ser </w:t>
      </w:r>
      <w:r w:rsidRPr="00DD7019">
        <w:rPr>
          <w:rFonts w:ascii="Palatino Linotype" w:eastAsia="Palatino Linotype" w:hAnsi="Palatino Linotype" w:cs="Palatino Linotype"/>
          <w:b/>
          <w:i/>
          <w:color w:val="000000"/>
          <w:u w:val="single"/>
        </w:rPr>
        <w:t>usados, reutilizados y redistribuidos</w:t>
      </w:r>
      <w:r w:rsidRPr="00DD7019">
        <w:rPr>
          <w:rFonts w:ascii="Palatino Linotype" w:eastAsia="Palatino Linotype" w:hAnsi="Palatino Linotype" w:cs="Palatino Linotype"/>
          <w:b/>
          <w:i/>
          <w:color w:val="000000"/>
        </w:rPr>
        <w:t xml:space="preserve"> libremente por cualquier persona, en cualquier momento y en cualquier lugar.</w:t>
      </w:r>
    </w:p>
    <w:p w14:paraId="73F8EE89" w14:textId="77777777" w:rsidR="00992DAF" w:rsidRPr="00DD7019" w:rsidRDefault="00992DAF">
      <w:pPr>
        <w:pBdr>
          <w:top w:val="nil"/>
          <w:left w:val="nil"/>
          <w:bottom w:val="nil"/>
          <w:right w:val="nil"/>
          <w:between w:val="nil"/>
        </w:pBdr>
        <w:spacing w:line="360" w:lineRule="auto"/>
        <w:ind w:right="-29"/>
        <w:jc w:val="both"/>
        <w:rPr>
          <w:rFonts w:ascii="Palatino Linotype" w:eastAsia="Palatino Linotype" w:hAnsi="Palatino Linotype" w:cs="Palatino Linotype"/>
          <w:b/>
          <w:i/>
          <w:color w:val="000000"/>
        </w:rPr>
      </w:pPr>
    </w:p>
    <w:p w14:paraId="2FE3F222"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9171377" w14:textId="77777777" w:rsidR="00E74B2A" w:rsidRPr="00DD7019" w:rsidRDefault="00E74B2A" w:rsidP="00E74B2A">
      <w:pPr>
        <w:pStyle w:val="Prrafodelista"/>
        <w:rPr>
          <w:rFonts w:ascii="Palatino Linotype" w:hAnsi="Palatino Linotype"/>
          <w:color w:val="000000"/>
        </w:rPr>
      </w:pPr>
    </w:p>
    <w:p w14:paraId="5BF60B29" w14:textId="77777777" w:rsidR="00E74B2A" w:rsidRPr="00DD7019" w:rsidRDefault="00E74B2A" w:rsidP="00E74B2A">
      <w:pPr>
        <w:pBdr>
          <w:top w:val="nil"/>
          <w:left w:val="nil"/>
          <w:bottom w:val="nil"/>
          <w:right w:val="nil"/>
          <w:between w:val="nil"/>
        </w:pBdr>
        <w:spacing w:line="360" w:lineRule="auto"/>
        <w:jc w:val="both"/>
        <w:rPr>
          <w:rFonts w:ascii="Palatino Linotype" w:hAnsi="Palatino Linotype"/>
          <w:color w:val="000000"/>
        </w:rPr>
      </w:pPr>
    </w:p>
    <w:p w14:paraId="56CCDFA3" w14:textId="77777777" w:rsidR="00992DAF" w:rsidRPr="00DD7019" w:rsidRDefault="001B2392">
      <w:pPr>
        <w:numPr>
          <w:ilvl w:val="0"/>
          <w:numId w:val="1"/>
        </w:numPr>
        <w:spacing w:line="276" w:lineRule="auto"/>
        <w:ind w:right="574"/>
        <w:jc w:val="both"/>
        <w:rPr>
          <w:rFonts w:ascii="Palatino Linotype" w:eastAsia="Palatino Linotype" w:hAnsi="Palatino Linotype" w:cs="Palatino Linotype"/>
        </w:rPr>
      </w:pPr>
      <w:r w:rsidRPr="00DD7019">
        <w:rPr>
          <w:rFonts w:ascii="Palatino Linotype" w:eastAsia="Palatino Linotype" w:hAnsi="Palatino Linotype" w:cs="Palatino Linotype"/>
        </w:rPr>
        <w:lastRenderedPageBreak/>
        <w:t> </w:t>
      </w:r>
      <w:r w:rsidRPr="00DD7019">
        <w:rPr>
          <w:rFonts w:ascii="Palatino Linotype" w:eastAsia="Palatino Linotype" w:hAnsi="Palatino Linotype" w:cs="Palatino Linotype"/>
          <w:b/>
        </w:rPr>
        <w:t xml:space="preserve">Dato abierto: </w:t>
      </w:r>
      <w:r w:rsidRPr="00DD7019">
        <w:rPr>
          <w:rFonts w:ascii="Palatino Linotype" w:eastAsia="Palatino Linotype" w:hAnsi="Palatino Linotype" w:cs="Palatino Linotype"/>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0CAC4F87" w14:textId="77777777" w:rsidR="00992DAF" w:rsidRPr="00DD7019" w:rsidRDefault="001B2392">
      <w:pPr>
        <w:spacing w:line="360" w:lineRule="auto"/>
        <w:ind w:left="720" w:right="574"/>
        <w:jc w:val="both"/>
        <w:rPr>
          <w:rFonts w:ascii="Palatino Linotype" w:eastAsia="Palatino Linotype" w:hAnsi="Palatino Linotype" w:cs="Palatino Linotype"/>
        </w:rPr>
      </w:pPr>
      <w:r w:rsidRPr="00DD7019">
        <w:rPr>
          <w:rFonts w:ascii="Palatino Linotype" w:eastAsia="Palatino Linotype" w:hAnsi="Palatino Linotype" w:cs="Palatino Linotype"/>
          <w:b/>
        </w:rPr>
        <w:t> </w:t>
      </w:r>
    </w:p>
    <w:p w14:paraId="4973A351" w14:textId="77777777" w:rsidR="00992DAF" w:rsidRPr="00DD7019" w:rsidRDefault="001B2392">
      <w:pPr>
        <w:numPr>
          <w:ilvl w:val="0"/>
          <w:numId w:val="10"/>
        </w:numPr>
        <w:spacing w:line="360" w:lineRule="auto"/>
        <w:ind w:left="850" w:right="574"/>
        <w:jc w:val="both"/>
        <w:rPr>
          <w:rFonts w:ascii="Palatino Linotype" w:eastAsia="Palatino Linotype" w:hAnsi="Palatino Linotype" w:cs="Palatino Linotype"/>
        </w:rPr>
      </w:pPr>
      <w:r w:rsidRPr="00DD7019">
        <w:rPr>
          <w:rFonts w:ascii="Palatino Linotype" w:eastAsia="Palatino Linotype" w:hAnsi="Palatino Linotype" w:cs="Palatino Linotype"/>
          <w:b/>
        </w:rPr>
        <w:t xml:space="preserve">Formato accesible: </w:t>
      </w:r>
      <w:r w:rsidRPr="00DD7019">
        <w:rPr>
          <w:rFonts w:ascii="Palatino Linotype" w:eastAsia="Palatino Linotype" w:hAnsi="Palatino Linotype" w:cs="Palatino Linotype"/>
        </w:rPr>
        <w:t>Conjunto de características técnicas y de presentación de la información que corresponden a la estructura lógica usada para almacenar datos de forma integral y facilitan su procesamiento digital, cuyas especificaciones están disponibles públicamente y que permite el acceso sin restricción de uso por parte de los usuarios.</w:t>
      </w:r>
    </w:p>
    <w:p w14:paraId="744D39E2" w14:textId="77777777" w:rsidR="00992DAF" w:rsidRPr="00DD7019" w:rsidRDefault="00992DAF">
      <w:pPr>
        <w:spacing w:line="360" w:lineRule="auto"/>
        <w:ind w:left="720" w:right="-283"/>
        <w:jc w:val="both"/>
        <w:rPr>
          <w:rFonts w:ascii="Palatino Linotype" w:eastAsia="Palatino Linotype" w:hAnsi="Palatino Linotype" w:cs="Palatino Linotype"/>
        </w:rPr>
      </w:pPr>
    </w:p>
    <w:p w14:paraId="51B27CAD"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Es así que, los datos abiertos cumplen con la finalidad de poder ser utilizados, </w:t>
      </w:r>
      <w:r w:rsidRPr="00DD7019">
        <w:rPr>
          <w:rFonts w:ascii="Palatino Linotype" w:eastAsia="Palatino Linotype" w:hAnsi="Palatino Linotype" w:cs="Palatino Linotype"/>
          <w:b/>
          <w:color w:val="000000"/>
          <w:u w:val="single"/>
        </w:rPr>
        <w:t xml:space="preserve">reutilizados </w:t>
      </w:r>
      <w:r w:rsidRPr="00DD7019">
        <w:rPr>
          <w:rFonts w:ascii="Palatino Linotype" w:eastAsia="Palatino Linotype" w:hAnsi="Palatino Linotype" w:cs="Palatino Linotype"/>
          <w:color w:val="000000"/>
        </w:rPr>
        <w:t xml:space="preserve">y redistribuidos; y que el formato de datos abiertos, </w:t>
      </w:r>
      <w:r w:rsidRPr="00DD7019">
        <w:rPr>
          <w:rFonts w:ascii="Palatino Linotype" w:eastAsia="Palatino Linotype" w:hAnsi="Palatino Linotype" w:cs="Palatino Linotype"/>
          <w:b/>
          <w:color w:val="000000"/>
        </w:rPr>
        <w:t>debe permitir la aplicación y reproducción</w:t>
      </w:r>
      <w:r w:rsidRPr="00DD7019">
        <w:rPr>
          <w:rFonts w:ascii="Palatino Linotype" w:eastAsia="Palatino Linotype" w:hAnsi="Palatino Linotype" w:cs="Palatino Linotype"/>
          <w:color w:val="000000"/>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4765D024" w14:textId="77777777" w:rsidR="00992DAF" w:rsidRPr="00DD7019" w:rsidRDefault="00992DA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F6542C" w14:textId="0D866B0A" w:rsidR="00266081" w:rsidRPr="00DD7019" w:rsidRDefault="001B2392" w:rsidP="0026608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Dicho lo anterior, se destaca que el Sujeto Obligado ciertamente emitió la respuesta a través del Servidor Público Habilitado, asumiendo de manera expresa</w:t>
      </w:r>
      <w:r w:rsidR="00266081" w:rsidRPr="00DD7019">
        <w:rPr>
          <w:rFonts w:ascii="Palatino Linotype" w:eastAsia="Palatino Linotype" w:hAnsi="Palatino Linotype" w:cs="Palatino Linotype"/>
          <w:color w:val="000000"/>
        </w:rPr>
        <w:t xml:space="preserve"> contar con la información y por ende debe entregar las gestiones realizadas para ejercer el presupuesto otorgado y el presupuesto ejercido del primero de enero de dos mil veintidós al  veintidós de octubre de dos mil veinticuatro.</w:t>
      </w:r>
    </w:p>
    <w:p w14:paraId="3D1AC7C7" w14:textId="77777777" w:rsidR="001B2392" w:rsidRPr="00DD7019" w:rsidRDefault="001B2392" w:rsidP="001B2392">
      <w:pPr>
        <w:pStyle w:val="Prrafodelista"/>
        <w:rPr>
          <w:rFonts w:ascii="Palatino Linotype" w:eastAsia="Palatino Linotype" w:hAnsi="Palatino Linotype" w:cs="Palatino Linotype"/>
          <w:color w:val="000000"/>
        </w:rPr>
      </w:pPr>
    </w:p>
    <w:p w14:paraId="78C51DF2" w14:textId="29F05904" w:rsidR="001B2392" w:rsidRPr="00DD7019" w:rsidRDefault="001B2392" w:rsidP="001B23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lastRenderedPageBreak/>
        <w:t xml:space="preserve">No pasando desapercibido que si bien ya asumió que si cuenta con el soporte documental requerido; que se entiende como gestiones realizadas para ejercer el presupuesto de una regiduría en un ayuntamiento a las acciones, trámites y </w:t>
      </w:r>
      <w:r w:rsidR="006468F5" w:rsidRPr="00DD7019">
        <w:rPr>
          <w:rFonts w:ascii="Palatino Linotype" w:eastAsia="Palatino Linotype" w:hAnsi="Palatino Linotype" w:cs="Palatino Linotype"/>
          <w:color w:val="000000"/>
        </w:rPr>
        <w:t>procedimientos que lleva a cabo, en este caso por la R</w:t>
      </w:r>
      <w:r w:rsidRPr="00DD7019">
        <w:rPr>
          <w:rFonts w:ascii="Palatino Linotype" w:eastAsia="Palatino Linotype" w:hAnsi="Palatino Linotype" w:cs="Palatino Linotype"/>
          <w:color w:val="000000"/>
        </w:rPr>
        <w:t xml:space="preserve">egidora </w:t>
      </w:r>
      <w:r w:rsidR="006468F5" w:rsidRPr="00DD7019">
        <w:rPr>
          <w:rFonts w:ascii="Palatino Linotype" w:eastAsia="Palatino Linotype" w:hAnsi="Palatino Linotype" w:cs="Palatino Linotype"/>
          <w:color w:val="000000"/>
        </w:rPr>
        <w:t>referida en la solicitud de información,</w:t>
      </w:r>
      <w:r w:rsidRPr="00DD7019">
        <w:rPr>
          <w:rFonts w:ascii="Palatino Linotype" w:eastAsia="Palatino Linotype" w:hAnsi="Palatino Linotype" w:cs="Palatino Linotype"/>
          <w:color w:val="000000"/>
        </w:rPr>
        <w:t xml:space="preserve"> para planificar, ejecutar y controlar los recursos económicos asignados a su área de responsabilidad</w:t>
      </w:r>
      <w:r w:rsidR="006468F5" w:rsidRPr="00DD7019">
        <w:rPr>
          <w:rFonts w:ascii="Palatino Linotype" w:eastAsia="Palatino Linotype" w:hAnsi="Palatino Linotype" w:cs="Palatino Linotype"/>
          <w:color w:val="000000"/>
        </w:rPr>
        <w:t>.</w:t>
      </w:r>
    </w:p>
    <w:p w14:paraId="62C39BDF" w14:textId="77777777" w:rsidR="00E97107" w:rsidRPr="00DD7019" w:rsidRDefault="00E97107">
      <w:pPr>
        <w:spacing w:line="360" w:lineRule="auto"/>
        <w:jc w:val="both"/>
        <w:rPr>
          <w:rFonts w:ascii="Palatino Linotype" w:eastAsia="Palatino Linotype" w:hAnsi="Palatino Linotype" w:cs="Palatino Linotype"/>
          <w:i/>
        </w:rPr>
      </w:pPr>
    </w:p>
    <w:p w14:paraId="230D90DE" w14:textId="7D3E5E3F" w:rsidR="00992DAF" w:rsidRPr="00DD7019" w:rsidRDefault="006468F5" w:rsidP="00113C10">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Por otro lado, relativo al rubro de información curricular y personal adscrito</w:t>
      </w:r>
      <w:r w:rsidR="00E74B2A" w:rsidRPr="00DD7019">
        <w:rPr>
          <w:rFonts w:ascii="Palatino Linotype" w:eastAsia="Palatino Linotype" w:hAnsi="Palatino Linotype" w:cs="Palatino Linotype"/>
          <w:color w:val="000000"/>
        </w:rPr>
        <w:t xml:space="preserve">, durante la etapa de manifestaciones, el Sujeto Obligado rindió su Informe Justificado con la entrega de la lista de personal adscrito a la Sexta Regiduría del Ayuntamiento de Ixtapaluca, así como la ficha curricular y certificado </w:t>
      </w:r>
      <w:r w:rsidRPr="00DD7019">
        <w:rPr>
          <w:rFonts w:ascii="Palatino Linotype" w:eastAsia="Palatino Linotype" w:hAnsi="Palatino Linotype" w:cs="Palatino Linotype"/>
          <w:color w:val="000000"/>
        </w:rPr>
        <w:t>de estudios de algunos de ellos, solicitud que como se desprende del anterior cuadro comparativo, se tuvo por parcialmente colmado; toda vez que no se remitió información curricular</w:t>
      </w:r>
      <w:r w:rsidR="00351914" w:rsidRPr="00DD7019">
        <w:rPr>
          <w:rFonts w:ascii="Palatino Linotype" w:eastAsia="Palatino Linotype" w:hAnsi="Palatino Linotype" w:cs="Palatino Linotype"/>
          <w:color w:val="000000"/>
        </w:rPr>
        <w:t xml:space="preserve"> con documentos probatorios de cada uno de ellos</w:t>
      </w:r>
      <w:r w:rsidRPr="00DD7019">
        <w:rPr>
          <w:rFonts w:ascii="Palatino Linotype" w:eastAsia="Palatino Linotype" w:hAnsi="Palatino Linotype" w:cs="Palatino Linotype"/>
          <w:color w:val="000000"/>
        </w:rPr>
        <w:t>.</w:t>
      </w:r>
    </w:p>
    <w:p w14:paraId="72B2F007" w14:textId="77777777" w:rsidR="00E97107" w:rsidRPr="00DD7019" w:rsidRDefault="00E97107" w:rsidP="00E9710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4D386081" w14:textId="0FA4D060" w:rsidR="00F74217" w:rsidRPr="00DD7019" w:rsidRDefault="00F74217" w:rsidP="00F74217">
      <w:pPr>
        <w:pStyle w:val="Prrafodelista"/>
        <w:numPr>
          <w:ilvl w:val="0"/>
          <w:numId w:val="2"/>
        </w:numPr>
        <w:spacing w:line="360" w:lineRule="auto"/>
        <w:ind w:left="0" w:right="-93" w:firstLine="0"/>
        <w:jc w:val="both"/>
        <w:rPr>
          <w:rFonts w:ascii="Palatino Linotype" w:hAnsi="Palatino Linotype" w:cs="Arial"/>
        </w:rPr>
      </w:pPr>
      <w:r w:rsidRPr="00DD7019">
        <w:rPr>
          <w:rFonts w:ascii="Palatino Linotype" w:hAnsi="Palatino Linotype" w:cs="Arial"/>
          <w:color w:val="000000" w:themeColor="text1"/>
        </w:rPr>
        <w:t xml:space="preserve">Al versar la solicitud a </w:t>
      </w:r>
      <w:r w:rsidR="006468F5" w:rsidRPr="00DD7019">
        <w:rPr>
          <w:rFonts w:ascii="Palatino Linotype" w:hAnsi="Palatino Linotype" w:cs="Arial"/>
          <w:color w:val="000000" w:themeColor="text1"/>
        </w:rPr>
        <w:t>síntesis curricular, se colige que es un rubro que puede colmarse con la entrega de la ficha curricular que forma parte de las obligaciones d transparencia del Ayuntamiento o</w:t>
      </w:r>
      <w:r w:rsidR="00C2746D" w:rsidRPr="00DD7019">
        <w:rPr>
          <w:rFonts w:ascii="Palatino Linotype" w:hAnsi="Palatino Linotype" w:cs="Arial"/>
          <w:color w:val="000000" w:themeColor="text1"/>
        </w:rPr>
        <w:t xml:space="preserve">, el currículum vitae, que </w:t>
      </w:r>
      <w:r w:rsidRPr="00DD7019">
        <w:rPr>
          <w:rFonts w:ascii="Palatino Linotype" w:eastAsia="MS Gothic" w:hAnsi="Palatino Linotype"/>
        </w:rPr>
        <w:t xml:space="preserve">corresponde a una </w:t>
      </w:r>
      <w:r w:rsidRPr="00DD7019">
        <w:rPr>
          <w:rFonts w:ascii="Palatino Linotype" w:hAnsi="Palatino Linotype" w:cs="Arial"/>
        </w:rPr>
        <w:t>locución latina que literalmente significa “carrera de la vida”, y que la Real Academia Española de la Lengua</w:t>
      </w:r>
      <w:r w:rsidRPr="00DD7019">
        <w:rPr>
          <w:rFonts w:ascii="Palatino Linotype" w:hAnsi="Palatino Linotype" w:cs="Arial"/>
          <w:vertAlign w:val="superscript"/>
        </w:rPr>
        <w:footnoteReference w:id="2"/>
      </w:r>
      <w:r w:rsidRPr="00DD7019">
        <w:rPr>
          <w:rFonts w:ascii="Palatino Linotype" w:hAnsi="Palatino Linotype" w:cs="Arial"/>
        </w:rPr>
        <w:t xml:space="preserve"> ha definido como “la relación de los títulos, honores, cargos, trabajos realizados y datos biográficos que califican a una persona”; por ello, conviene precisar que en dicho currículum además de señalar datos personales de los particulares, se citan los estudios </w:t>
      </w:r>
      <w:r w:rsidRPr="00DD7019">
        <w:rPr>
          <w:rFonts w:ascii="Palatino Linotype" w:hAnsi="Palatino Linotype" w:cs="Arial"/>
        </w:rPr>
        <w:lastRenderedPageBreak/>
        <w:t>realizados o nivel académico, así como su experiencia laboral que incluye los cargos ocu</w:t>
      </w:r>
      <w:r w:rsidR="00C2746D" w:rsidRPr="00DD7019">
        <w:rPr>
          <w:rFonts w:ascii="Palatino Linotype" w:hAnsi="Palatino Linotype" w:cs="Arial"/>
        </w:rPr>
        <w:t>pados, períodos y sus funciones. En ese sentido convine recordar que se solicitaron documentos probatorios, mismos que ciertamente deben obrar en el expediente de personal.</w:t>
      </w:r>
    </w:p>
    <w:p w14:paraId="06DB124D" w14:textId="77777777" w:rsidR="00F74217" w:rsidRPr="00DD7019" w:rsidRDefault="00F74217" w:rsidP="00F74217">
      <w:pPr>
        <w:spacing w:line="360" w:lineRule="auto"/>
        <w:jc w:val="both"/>
        <w:rPr>
          <w:rFonts w:ascii="Palatino Linotype" w:eastAsia="MS Gothic" w:hAnsi="Palatino Linotype"/>
        </w:rPr>
      </w:pPr>
    </w:p>
    <w:p w14:paraId="1D59DADB" w14:textId="77777777" w:rsidR="00F74217" w:rsidRPr="00DD7019" w:rsidRDefault="00F74217" w:rsidP="00F74217">
      <w:pPr>
        <w:pStyle w:val="Prrafodelista"/>
        <w:numPr>
          <w:ilvl w:val="0"/>
          <w:numId w:val="2"/>
        </w:numPr>
        <w:spacing w:line="360" w:lineRule="auto"/>
        <w:ind w:left="0" w:right="-93" w:firstLine="0"/>
        <w:jc w:val="both"/>
        <w:rPr>
          <w:rFonts w:ascii="Palatino Linotype" w:hAnsi="Palatino Linotype" w:cs="Arial"/>
          <w:color w:val="000000"/>
        </w:rPr>
      </w:pPr>
      <w:r w:rsidRPr="00DD7019">
        <w:rPr>
          <w:rFonts w:ascii="Palatino Linotype" w:eastAsia="MS Gothic" w:hAnsi="Palatino Linotype"/>
        </w:rPr>
        <w:t>En</w:t>
      </w:r>
      <w:r w:rsidRPr="00DD7019">
        <w:rPr>
          <w:rFonts w:ascii="Palatino Linotype" w:hAnsi="Palatino Linotype" w:cs="Arial"/>
          <w:color w:val="000000"/>
        </w:rPr>
        <w:t xml:space="preserve"> este orden de ideas, </w:t>
      </w:r>
      <w:r w:rsidRPr="00DD7019">
        <w:rPr>
          <w:rFonts w:ascii="Palatino Linotype" w:hAnsi="Palatino Linotype"/>
        </w:rPr>
        <w:t xml:space="preserve">los artículos 47, fracción I, de la Ley del Trabajo de los Servidores Públicos del Estado y Municipios, y 92, fracción XXI de la </w:t>
      </w:r>
      <w:r w:rsidRPr="00DD7019">
        <w:rPr>
          <w:rFonts w:ascii="Palatino Linotype" w:hAnsi="Palatino Linotype"/>
          <w:lang w:eastAsia="es-ES_tradnl"/>
        </w:rPr>
        <w:t xml:space="preserve">Ley de </w:t>
      </w:r>
      <w:r w:rsidRPr="00DD7019">
        <w:rPr>
          <w:rFonts w:ascii="Palatino Linotype" w:hAnsi="Palatino Linotype" w:cs="Arial"/>
        </w:rPr>
        <w:t>Transparencia</w:t>
      </w:r>
      <w:r w:rsidRPr="00DD7019">
        <w:rPr>
          <w:rFonts w:ascii="Palatino Linotype" w:hAnsi="Palatino Linotype"/>
          <w:lang w:eastAsia="es-ES_tradnl"/>
        </w:rPr>
        <w:t xml:space="preserve"> y </w:t>
      </w:r>
      <w:r w:rsidRPr="00DD7019">
        <w:rPr>
          <w:rFonts w:ascii="Palatino Linotype" w:hAnsi="Palatino Linotype" w:cs="Arial"/>
        </w:rPr>
        <w:t>Acceso</w:t>
      </w:r>
      <w:r w:rsidRPr="00DD7019">
        <w:rPr>
          <w:rFonts w:ascii="Palatino Linotype" w:hAnsi="Palatino Linotype"/>
          <w:lang w:eastAsia="es-ES_tradnl"/>
        </w:rPr>
        <w:t xml:space="preserve"> a la Información Pública del Estado de México y Municipios señalan lo siguiente:</w:t>
      </w:r>
    </w:p>
    <w:p w14:paraId="1B2DD6F5" w14:textId="77777777" w:rsidR="00F74217" w:rsidRPr="00DD7019" w:rsidRDefault="00F74217" w:rsidP="00F74217">
      <w:pPr>
        <w:ind w:left="1134" w:right="900"/>
        <w:jc w:val="center"/>
        <w:rPr>
          <w:rFonts w:ascii="Palatino Linotype" w:hAnsi="Palatino Linotype" w:cs="Arial"/>
          <w:b/>
          <w:i/>
          <w:lang w:val="es-ES"/>
        </w:rPr>
      </w:pPr>
      <w:r w:rsidRPr="00DD7019">
        <w:rPr>
          <w:rFonts w:ascii="Palatino Linotype" w:hAnsi="Palatino Linotype" w:cs="Arial"/>
          <w:b/>
          <w:i/>
          <w:lang w:val="es-ES"/>
        </w:rPr>
        <w:t>Ley del Trabajo de los Servidores Públicos del Estado y Municipios</w:t>
      </w:r>
    </w:p>
    <w:p w14:paraId="489C2ED9"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w:t>
      </w:r>
      <w:r w:rsidRPr="00DD7019">
        <w:rPr>
          <w:rFonts w:ascii="Palatino Linotype" w:hAnsi="Palatino Linotype" w:cs="Arial"/>
          <w:b/>
          <w:i/>
          <w:lang w:val="es-ES"/>
        </w:rPr>
        <w:t>ARTÍCULO 47</w:t>
      </w:r>
      <w:r w:rsidRPr="00DD7019">
        <w:rPr>
          <w:rFonts w:ascii="Palatino Linotype" w:hAnsi="Palatino Linotype" w:cs="Arial"/>
          <w:i/>
          <w:lang w:val="es-ES"/>
        </w:rPr>
        <w:t xml:space="preserve">. </w:t>
      </w:r>
      <w:r w:rsidRPr="00DD7019">
        <w:rPr>
          <w:rFonts w:ascii="Palatino Linotype" w:hAnsi="Palatino Linotype" w:cs="Arial"/>
          <w:b/>
          <w:i/>
          <w:u w:val="single"/>
          <w:lang w:val="es-ES"/>
        </w:rPr>
        <w:t>Para ingresar al servicio público se requiere</w:t>
      </w:r>
      <w:r w:rsidRPr="00DD7019">
        <w:rPr>
          <w:rFonts w:ascii="Palatino Linotype" w:hAnsi="Palatino Linotype" w:cs="Arial"/>
          <w:i/>
          <w:lang w:val="es-ES"/>
        </w:rPr>
        <w:t>:</w:t>
      </w:r>
    </w:p>
    <w:p w14:paraId="2ABE1D5D" w14:textId="77777777" w:rsidR="00F74217" w:rsidRPr="00DD7019" w:rsidRDefault="00F74217" w:rsidP="00F74217">
      <w:pPr>
        <w:ind w:left="1134" w:right="900"/>
        <w:jc w:val="both"/>
        <w:rPr>
          <w:rFonts w:ascii="Palatino Linotype" w:hAnsi="Palatino Linotype" w:cs="Arial"/>
          <w:i/>
          <w:lang w:val="es-ES"/>
        </w:rPr>
      </w:pPr>
    </w:p>
    <w:p w14:paraId="5A794D27"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b/>
          <w:i/>
          <w:lang w:val="es-ES"/>
        </w:rPr>
        <w:t xml:space="preserve">I. </w:t>
      </w:r>
      <w:r w:rsidRPr="00DD7019">
        <w:rPr>
          <w:rFonts w:ascii="Palatino Linotype" w:hAnsi="Palatino Linotype" w:cs="Arial"/>
          <w:b/>
          <w:i/>
          <w:u w:val="single"/>
          <w:lang w:val="es-ES"/>
        </w:rPr>
        <w:t>Presentar una solicitud utilizando la forma oficial que se autorice</w:t>
      </w:r>
      <w:r w:rsidRPr="00DD7019">
        <w:rPr>
          <w:rFonts w:ascii="Palatino Linotype" w:hAnsi="Palatino Linotype" w:cs="Arial"/>
          <w:i/>
          <w:lang w:val="es-ES"/>
        </w:rPr>
        <w:t xml:space="preserve"> por la institución pública o dependencia correspondiente; </w:t>
      </w:r>
    </w:p>
    <w:p w14:paraId="7A91BF3C"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II. Ser de nacionalidad mexicana, con la excepción prevista en el artículo 17 de la presente ley;</w:t>
      </w:r>
    </w:p>
    <w:p w14:paraId="44625A7B"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III. Estar en pleno ejercicio de sus derechos civiles y políticos, en su caso;</w:t>
      </w:r>
    </w:p>
    <w:p w14:paraId="0C35F9ED"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IV. Acreditar, cuando proceda, el cumplimiento de la Ley del Servicio Militar Nacional;</w:t>
      </w:r>
    </w:p>
    <w:p w14:paraId="0DC1B964"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V. Derogada.</w:t>
      </w:r>
    </w:p>
    <w:p w14:paraId="5BF1DEF5"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VI. No haber sido separado anteriormente del servicio por las causas previstas en el artículo 93 de la presente ley;</w:t>
      </w:r>
    </w:p>
    <w:p w14:paraId="69034E98"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VII. Tener buena salud, lo que se comprobará con los certificados médicos correspondientes, en la forma en que se establezca en cada institución pública;</w:t>
      </w:r>
    </w:p>
    <w:p w14:paraId="3EEB0525"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VIII. Cumplir con los requisitos que se establezcan para los diferentes puestos;</w:t>
      </w:r>
    </w:p>
    <w:p w14:paraId="593133CE"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IX. Acreditar por medio de los exámenes correspondientes los conocimientos y aptitudes necesarios para el desempeño del puesto; y</w:t>
      </w:r>
    </w:p>
    <w:p w14:paraId="4F9D5E18"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 xml:space="preserve">X. No estar inhabilitado para el ejercicio del servicio público. </w:t>
      </w:r>
    </w:p>
    <w:p w14:paraId="632FAD03"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XI.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370D3451" w14:textId="77777777" w:rsidR="00F74217" w:rsidRPr="00DD7019" w:rsidRDefault="00F74217" w:rsidP="00F74217">
      <w:pPr>
        <w:ind w:left="1134" w:right="900"/>
        <w:jc w:val="both"/>
        <w:rPr>
          <w:rFonts w:ascii="Palatino Linotype" w:hAnsi="Palatino Linotype" w:cs="Arial"/>
          <w:i/>
          <w:lang w:val="es-ES"/>
        </w:rPr>
      </w:pPr>
    </w:p>
    <w:p w14:paraId="109CD44E" w14:textId="77777777" w:rsidR="00F74217" w:rsidRPr="00DD7019" w:rsidRDefault="00F74217" w:rsidP="00F74217">
      <w:pPr>
        <w:ind w:left="1134" w:right="900"/>
        <w:jc w:val="center"/>
        <w:rPr>
          <w:rFonts w:ascii="Palatino Linotype" w:hAnsi="Palatino Linotype" w:cs="Arial"/>
          <w:b/>
          <w:i/>
          <w:lang w:val="es-ES"/>
        </w:rPr>
      </w:pPr>
      <w:r w:rsidRPr="00DD7019">
        <w:rPr>
          <w:rFonts w:ascii="Palatino Linotype" w:hAnsi="Palatino Linotype" w:cs="Arial"/>
          <w:b/>
          <w:i/>
          <w:lang w:val="es-ES"/>
        </w:rPr>
        <w:t>Ley de Transparencia y Acceso a la Información Pública del Estado de México y Municipios</w:t>
      </w:r>
    </w:p>
    <w:p w14:paraId="6B8975BF" w14:textId="77777777" w:rsidR="00F74217" w:rsidRPr="00DD7019" w:rsidRDefault="00F74217" w:rsidP="00F74217">
      <w:pPr>
        <w:ind w:left="1134" w:right="900"/>
        <w:jc w:val="center"/>
        <w:rPr>
          <w:rFonts w:ascii="Palatino Linotype" w:hAnsi="Palatino Linotype" w:cs="Arial"/>
          <w:b/>
          <w:i/>
          <w:lang w:val="es-ES"/>
        </w:rPr>
      </w:pPr>
    </w:p>
    <w:p w14:paraId="1377102F"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w:t>
      </w:r>
      <w:r w:rsidRPr="00DD7019">
        <w:rPr>
          <w:rFonts w:ascii="Palatino Linotype" w:hAnsi="Palatino Linotype" w:cs="Arial"/>
          <w:b/>
          <w:i/>
          <w:lang w:val="es-ES"/>
        </w:rPr>
        <w:t>Artículo 92</w:t>
      </w:r>
      <w:r w:rsidRPr="00DD7019">
        <w:rPr>
          <w:rFonts w:ascii="Palatino Linotype" w:hAnsi="Palatino Linotype" w:cs="Arial"/>
          <w:i/>
          <w:lang w:val="es-ES"/>
        </w:rPr>
        <w:t xml:space="preserve">. </w:t>
      </w:r>
      <w:r w:rsidRPr="00DD7019">
        <w:rPr>
          <w:rFonts w:ascii="Palatino Linotype" w:hAnsi="Palatino Linotype" w:cs="Arial"/>
          <w:b/>
          <w:i/>
          <w:u w:val="single"/>
          <w:lang w:val="es-ES"/>
        </w:rPr>
        <w:t>Los sujetos obligados deberán poner a disposición del público de manera permanente y actualizada de forma sencilla</w:t>
      </w:r>
      <w:r w:rsidRPr="00DD7019">
        <w:rPr>
          <w:rFonts w:ascii="Palatino Linotype" w:hAnsi="Palatino Linotype" w:cs="Arial"/>
          <w:i/>
          <w:lang w:val="es-ES"/>
        </w:rPr>
        <w:t xml:space="preserve">, precisa y entendible, en los respectivos medios electrónicos, de acuerdo con sus facultades, atribuciones, funciones u objeto social, según corresponda, </w:t>
      </w:r>
      <w:r w:rsidRPr="00DD7019">
        <w:rPr>
          <w:rFonts w:ascii="Palatino Linotype" w:hAnsi="Palatino Linotype" w:cs="Arial"/>
          <w:b/>
          <w:i/>
          <w:u w:val="single"/>
          <w:lang w:val="es-ES"/>
        </w:rPr>
        <w:t>la información, por lo menos</w:t>
      </w:r>
      <w:r w:rsidRPr="00DD7019">
        <w:rPr>
          <w:rFonts w:ascii="Palatino Linotype" w:hAnsi="Palatino Linotype" w:cs="Arial"/>
          <w:i/>
          <w:lang w:val="es-ES"/>
        </w:rPr>
        <w:t xml:space="preserve">, de los temas, documentos y políticas </w:t>
      </w:r>
      <w:r w:rsidRPr="00DD7019">
        <w:rPr>
          <w:rFonts w:ascii="Palatino Linotype" w:hAnsi="Palatino Linotype" w:cs="Arial"/>
          <w:b/>
          <w:i/>
          <w:u w:val="single"/>
          <w:lang w:val="es-ES"/>
        </w:rPr>
        <w:t>que a continuación se señalan</w:t>
      </w:r>
      <w:r w:rsidRPr="00DD7019">
        <w:rPr>
          <w:rFonts w:ascii="Palatino Linotype" w:hAnsi="Palatino Linotype" w:cs="Arial"/>
          <w:i/>
          <w:lang w:val="es-ES"/>
        </w:rPr>
        <w:t xml:space="preserve">: </w:t>
      </w:r>
    </w:p>
    <w:p w14:paraId="59B48ED9"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i/>
          <w:lang w:val="es-ES"/>
        </w:rPr>
        <w:t>[…]</w:t>
      </w:r>
    </w:p>
    <w:p w14:paraId="7ED90860" w14:textId="77777777" w:rsidR="00F74217" w:rsidRPr="00DD7019" w:rsidRDefault="00F74217" w:rsidP="00F74217">
      <w:pPr>
        <w:ind w:left="1134" w:right="900"/>
        <w:jc w:val="both"/>
        <w:rPr>
          <w:rFonts w:ascii="Palatino Linotype" w:hAnsi="Palatino Linotype" w:cs="Arial"/>
          <w:i/>
          <w:lang w:val="es-ES"/>
        </w:rPr>
      </w:pPr>
      <w:r w:rsidRPr="00DD7019">
        <w:rPr>
          <w:rFonts w:ascii="Palatino Linotype" w:hAnsi="Palatino Linotype" w:cs="Arial"/>
          <w:b/>
          <w:i/>
          <w:lang w:val="es-ES"/>
        </w:rPr>
        <w:t>XXI.</w:t>
      </w:r>
      <w:r w:rsidRPr="00DD7019">
        <w:rPr>
          <w:rFonts w:ascii="Palatino Linotype" w:hAnsi="Palatino Linotype" w:cs="Arial"/>
          <w:i/>
          <w:lang w:val="es-ES"/>
        </w:rPr>
        <w:t xml:space="preserve"> </w:t>
      </w:r>
      <w:r w:rsidRPr="00DD7019">
        <w:rPr>
          <w:rFonts w:ascii="Palatino Linotype" w:hAnsi="Palatino Linotype" w:cs="Arial"/>
          <w:b/>
          <w:i/>
          <w:u w:val="single"/>
          <w:lang w:val="es-ES"/>
        </w:rPr>
        <w:t>La información curricular</w:t>
      </w:r>
      <w:r w:rsidRPr="00DD7019">
        <w:rPr>
          <w:rFonts w:ascii="Palatino Linotype" w:hAnsi="Palatino Linotype" w:cs="Arial"/>
          <w:i/>
          <w:lang w:val="es-ES"/>
        </w:rPr>
        <w:t>, desde el nivel de jefe de departamento o equivalente, hasta el titular del sujeto obligado, así como, en su caso, las sanciones administrativas de que haya sido objeto;”</w:t>
      </w:r>
    </w:p>
    <w:p w14:paraId="67233A24" w14:textId="77777777" w:rsidR="00F74217" w:rsidRPr="00DD7019" w:rsidRDefault="00F74217" w:rsidP="00F74217">
      <w:pPr>
        <w:spacing w:line="360" w:lineRule="auto"/>
        <w:ind w:left="709" w:right="709"/>
        <w:jc w:val="both"/>
        <w:rPr>
          <w:rFonts w:ascii="Palatino Linotype" w:hAnsi="Palatino Linotype" w:cs="Arial"/>
        </w:rPr>
      </w:pPr>
    </w:p>
    <w:p w14:paraId="4D7A6D3D" w14:textId="6A046F51" w:rsidR="00F74217" w:rsidRPr="00DD7019" w:rsidRDefault="00F74217" w:rsidP="00F74217">
      <w:pPr>
        <w:pStyle w:val="Prrafodelista"/>
        <w:numPr>
          <w:ilvl w:val="0"/>
          <w:numId w:val="2"/>
        </w:numPr>
        <w:spacing w:line="360" w:lineRule="auto"/>
        <w:ind w:left="0" w:right="-93" w:firstLine="0"/>
        <w:jc w:val="both"/>
        <w:rPr>
          <w:rFonts w:ascii="Palatino Linotype" w:hAnsi="Palatino Linotype"/>
          <w:lang w:val="es-ES"/>
        </w:rPr>
      </w:pPr>
      <w:r w:rsidRPr="00DD7019">
        <w:rPr>
          <w:rFonts w:ascii="Palatino Linotype" w:eastAsia="MS Gothic" w:hAnsi="Palatino Linotype"/>
        </w:rPr>
        <w:t>De</w:t>
      </w:r>
      <w:r w:rsidRPr="00DD7019">
        <w:rPr>
          <w:rFonts w:ascii="Palatino Linotype" w:hAnsi="Palatino Linotype"/>
          <w:lang w:val="es-ES"/>
        </w:rPr>
        <w:t xml:space="preserve"> los preceptos en cita, se advierte que para acreditar los requerimientos de </w:t>
      </w:r>
      <w:r w:rsidRPr="00DD7019">
        <w:rPr>
          <w:rFonts w:ascii="Palatino Linotype" w:hAnsi="Palatino Linotype"/>
          <w:b/>
          <w:lang w:val="es-ES"/>
        </w:rPr>
        <w:t>ingreso al servicio público</w:t>
      </w:r>
      <w:r w:rsidRPr="00DD7019">
        <w:rPr>
          <w:rFonts w:ascii="Palatino Linotype" w:hAnsi="Palatino Linotype"/>
          <w:lang w:val="es-ES"/>
        </w:rPr>
        <w:t xml:space="preserve"> y las obligaciones de transparencia común, </w:t>
      </w:r>
      <w:r w:rsidRPr="00DD7019">
        <w:rPr>
          <w:rFonts w:ascii="Palatino Linotype" w:hAnsi="Palatino Linotype"/>
          <w:b/>
          <w:lang w:val="es-ES"/>
        </w:rPr>
        <w:t>EL SUJETO OBLIGADO</w:t>
      </w:r>
      <w:r w:rsidRPr="00DD7019">
        <w:rPr>
          <w:rFonts w:ascii="Palatino Linotype" w:hAnsi="Palatino Linotype"/>
          <w:lang w:val="es-ES"/>
        </w:rPr>
        <w:t xml:space="preserve">, debe contar en sus archivos con una serie de documentos, tales como la </w:t>
      </w:r>
      <w:r w:rsidRPr="00DD7019">
        <w:rPr>
          <w:rFonts w:ascii="Palatino Linotype" w:hAnsi="Palatino Linotype"/>
          <w:b/>
          <w:lang w:val="es-ES"/>
        </w:rPr>
        <w:t>ficha curricular</w:t>
      </w:r>
      <w:r w:rsidRPr="00DD7019">
        <w:rPr>
          <w:rFonts w:ascii="Palatino Linotype" w:hAnsi="Palatino Linotype"/>
          <w:lang w:val="es-ES"/>
        </w:rPr>
        <w:t xml:space="preserve">, el </w:t>
      </w:r>
      <w:r w:rsidRPr="00DD7019">
        <w:rPr>
          <w:rFonts w:ascii="Palatino Linotype" w:hAnsi="Palatino Linotype"/>
          <w:b/>
          <w:i/>
          <w:lang w:val="es-ES"/>
        </w:rPr>
        <w:t>curriculum vitae</w:t>
      </w:r>
      <w:r w:rsidR="00C2746D" w:rsidRPr="00DD7019">
        <w:rPr>
          <w:rFonts w:ascii="Palatino Linotype" w:hAnsi="Palatino Linotype"/>
          <w:lang w:val="es-ES"/>
        </w:rPr>
        <w:t>, o</w:t>
      </w:r>
      <w:r w:rsidRPr="00DD7019">
        <w:rPr>
          <w:rFonts w:ascii="Palatino Linotype" w:hAnsi="Palatino Linotype"/>
          <w:lang w:val="es-ES"/>
        </w:rPr>
        <w:t xml:space="preserve"> la </w:t>
      </w:r>
      <w:r w:rsidRPr="00DD7019">
        <w:rPr>
          <w:rFonts w:ascii="Palatino Linotype" w:hAnsi="Palatino Linotype"/>
          <w:b/>
          <w:lang w:val="es-ES"/>
        </w:rPr>
        <w:t>solicitud de empleo.</w:t>
      </w:r>
    </w:p>
    <w:p w14:paraId="6CBDA828" w14:textId="77777777" w:rsidR="00F74217" w:rsidRPr="00DD7019" w:rsidRDefault="00F74217" w:rsidP="00F74217">
      <w:pPr>
        <w:pStyle w:val="Prrafodelista"/>
        <w:spacing w:line="360" w:lineRule="auto"/>
        <w:ind w:left="0" w:right="-93"/>
        <w:jc w:val="both"/>
        <w:rPr>
          <w:rFonts w:ascii="Palatino Linotype" w:hAnsi="Palatino Linotype"/>
          <w:lang w:val="es-ES"/>
        </w:rPr>
      </w:pPr>
    </w:p>
    <w:p w14:paraId="42E8EF0E" w14:textId="77777777" w:rsidR="00F74217" w:rsidRPr="00DD7019" w:rsidRDefault="00F74217" w:rsidP="00F74217">
      <w:pPr>
        <w:pStyle w:val="Prrafodelista"/>
        <w:numPr>
          <w:ilvl w:val="0"/>
          <w:numId w:val="2"/>
        </w:numPr>
        <w:spacing w:line="360" w:lineRule="auto"/>
        <w:ind w:left="0" w:right="-93" w:firstLine="0"/>
        <w:jc w:val="both"/>
        <w:rPr>
          <w:rFonts w:ascii="Palatino Linotype" w:hAnsi="Palatino Linotype" w:cs="Arial"/>
        </w:rPr>
      </w:pPr>
      <w:r w:rsidRPr="00DD7019">
        <w:rPr>
          <w:rFonts w:ascii="Palatino Linotype" w:hAnsi="Palatino Linotype"/>
        </w:rPr>
        <w:t xml:space="preserve">Correlativo a lo anterior, </w:t>
      </w:r>
      <w:r w:rsidRPr="00DD7019">
        <w:rPr>
          <w:rFonts w:ascii="Palatino Linotype" w:hAnsi="Palatino Linotype" w:cs="Arial"/>
        </w:rPr>
        <w:t>los “</w:t>
      </w:r>
      <w:r w:rsidRPr="00DD7019">
        <w:rPr>
          <w:rFonts w:ascii="Palatino Linotype" w:hAnsi="Palatino Linotype" w:cs="Arial"/>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DD7019">
        <w:rPr>
          <w:rFonts w:ascii="Palatino Linotype" w:hAnsi="Palatino Linotype" w:cs="Arial"/>
          <w:b/>
          <w:i/>
        </w:rPr>
        <w:t>,</w:t>
      </w:r>
      <w:r w:rsidRPr="00DD7019">
        <w:rPr>
          <w:rFonts w:ascii="Palatino Linotype" w:hAnsi="Palatino Linotype" w:cs="Arial"/>
        </w:rPr>
        <w:t xml:space="preserve"> en su Anexo I referente a las Obligaciones</w:t>
      </w:r>
      <w:r w:rsidRPr="00DD7019">
        <w:rPr>
          <w:rFonts w:ascii="Palatino Linotype" w:hAnsi="Palatino Linotype"/>
        </w:rPr>
        <w:t xml:space="preserve"> </w:t>
      </w:r>
      <w:r w:rsidRPr="00DD7019">
        <w:rPr>
          <w:rFonts w:ascii="Palatino Linotype" w:hAnsi="Palatino Linotype" w:cs="Arial"/>
        </w:rPr>
        <w:t>de</w:t>
      </w:r>
      <w:r w:rsidRPr="00DD7019">
        <w:rPr>
          <w:rFonts w:ascii="Palatino Linotype" w:hAnsi="Palatino Linotype"/>
        </w:rPr>
        <w:t xml:space="preserve"> </w:t>
      </w:r>
      <w:r w:rsidRPr="00DD7019">
        <w:rPr>
          <w:rFonts w:ascii="Palatino Linotype" w:hAnsi="Palatino Linotype" w:cs="Arial"/>
        </w:rPr>
        <w:t>Transparencia</w:t>
      </w:r>
      <w:r w:rsidRPr="00DD7019">
        <w:rPr>
          <w:rFonts w:ascii="Palatino Linotype" w:hAnsi="Palatino Linotype"/>
        </w:rPr>
        <w:t xml:space="preserve"> </w:t>
      </w:r>
      <w:r w:rsidRPr="00DD7019">
        <w:rPr>
          <w:rFonts w:ascii="Palatino Linotype" w:hAnsi="Palatino Linotype" w:cs="Arial"/>
        </w:rPr>
        <w:t>Comunes de los</w:t>
      </w:r>
      <w:r w:rsidRPr="00DD7019">
        <w:rPr>
          <w:rFonts w:ascii="Palatino Linotype" w:hAnsi="Palatino Linotype"/>
        </w:rPr>
        <w:t xml:space="preserve"> </w:t>
      </w:r>
      <w:r w:rsidRPr="00DD7019">
        <w:rPr>
          <w:rFonts w:ascii="Palatino Linotype" w:hAnsi="Palatino Linotype" w:cs="Arial"/>
        </w:rPr>
        <w:t>Sujetos</w:t>
      </w:r>
      <w:r w:rsidRPr="00DD7019">
        <w:rPr>
          <w:rFonts w:ascii="Palatino Linotype" w:hAnsi="Palatino Linotype"/>
        </w:rPr>
        <w:t xml:space="preserve"> </w:t>
      </w:r>
      <w:r w:rsidRPr="00DD7019">
        <w:rPr>
          <w:rFonts w:ascii="Palatino Linotype" w:hAnsi="Palatino Linotype" w:cs="Arial"/>
        </w:rPr>
        <w:t>Obligados contempladas en el artículo 70, fracción XVII, de la Ley General de Transparencia y Acceso a la Información Pública, precisan en los Criterios Sustantivos de Contenido con relación a la información curricular, lo siguiente:</w:t>
      </w:r>
    </w:p>
    <w:p w14:paraId="7D27D4E8" w14:textId="77777777" w:rsidR="00F74217" w:rsidRPr="00DD7019" w:rsidRDefault="00F74217" w:rsidP="00F74217">
      <w:pPr>
        <w:spacing w:line="360" w:lineRule="auto"/>
        <w:ind w:left="709" w:right="709"/>
        <w:rPr>
          <w:rFonts w:ascii="Palatino Linotype" w:hAnsi="Palatino Linotype" w:cs="Arial"/>
          <w:i/>
          <w:lang w:eastAsia="es-MX"/>
        </w:rPr>
      </w:pPr>
      <w:r w:rsidRPr="00DD7019">
        <w:rPr>
          <w:rFonts w:ascii="Palatino Linotype" w:hAnsi="Palatino Linotype" w:cs="Arial"/>
          <w:i/>
          <w:lang w:eastAsia="es-MX"/>
        </w:rPr>
        <w:lastRenderedPageBreak/>
        <w:t>“…</w:t>
      </w:r>
    </w:p>
    <w:p w14:paraId="7C1FCCE7" w14:textId="77777777" w:rsidR="00F74217" w:rsidRPr="00DD7019" w:rsidRDefault="00F74217" w:rsidP="00F74217">
      <w:pPr>
        <w:ind w:left="1134" w:right="900"/>
        <w:jc w:val="center"/>
        <w:rPr>
          <w:rFonts w:ascii="Palatino Linotype" w:hAnsi="Palatino Linotype" w:cs="Arial"/>
          <w:b/>
          <w:i/>
          <w:lang w:eastAsia="es-MX"/>
        </w:rPr>
      </w:pPr>
      <w:r w:rsidRPr="00DD7019">
        <w:rPr>
          <w:rFonts w:ascii="Palatino Linotype" w:hAnsi="Palatino Linotype" w:cs="Arial"/>
          <w:b/>
          <w:i/>
          <w:lang w:eastAsia="es-MX"/>
        </w:rPr>
        <w:t>Anexo I</w:t>
      </w:r>
    </w:p>
    <w:p w14:paraId="6B04A73C" w14:textId="77777777" w:rsidR="00F74217" w:rsidRPr="00DD7019" w:rsidRDefault="00F74217" w:rsidP="00F74217">
      <w:pPr>
        <w:ind w:left="1134" w:right="900"/>
        <w:rPr>
          <w:rFonts w:ascii="Palatino Linotype" w:hAnsi="Palatino Linotype" w:cs="Arial"/>
          <w:b/>
          <w:i/>
          <w:lang w:eastAsia="es-MX"/>
        </w:rPr>
      </w:pPr>
      <w:r w:rsidRPr="00DD7019">
        <w:rPr>
          <w:rFonts w:ascii="Palatino Linotype" w:hAnsi="Palatino Linotype" w:cs="Arial"/>
          <w:b/>
          <w:i/>
          <w:lang w:eastAsia="es-MX"/>
        </w:rPr>
        <w:t>Obligaciones de transparencia comunes todos los sujetos obligados</w:t>
      </w:r>
    </w:p>
    <w:p w14:paraId="2C90A99A" w14:textId="77777777" w:rsidR="00F74217" w:rsidRPr="00DD7019" w:rsidRDefault="00F74217" w:rsidP="00F74217">
      <w:pPr>
        <w:ind w:left="1134" w:right="900"/>
        <w:jc w:val="both"/>
        <w:rPr>
          <w:rFonts w:ascii="Palatino Linotype" w:hAnsi="Palatino Linotype" w:cs="Arial"/>
          <w:b/>
          <w:i/>
          <w:lang w:eastAsia="es-MX"/>
        </w:rPr>
      </w:pPr>
      <w:r w:rsidRPr="00DD7019">
        <w:rPr>
          <w:rFonts w:ascii="Palatino Linotype" w:hAnsi="Palatino Linotype" w:cs="Arial"/>
          <w:b/>
          <w:i/>
          <w:lang w:eastAsia="es-MX"/>
        </w:rPr>
        <w:t>Criterios para las obligaciones de transparencia comunes</w:t>
      </w:r>
    </w:p>
    <w:p w14:paraId="44C735B6"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b/>
          <w:i/>
          <w:u w:val="single"/>
          <w:lang w:eastAsia="es-MX"/>
        </w:rPr>
        <w:t>El</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catálogo</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de</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la</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información</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que</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todos</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los</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sujetos</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obligados</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deben</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poner</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a</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disposición</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de</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las</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personas</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en</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sus</w:t>
      </w:r>
      <w:r w:rsidRPr="00DD7019">
        <w:rPr>
          <w:rFonts w:ascii="Palatino Linotype" w:hAnsi="Palatino Linotype"/>
          <w:b/>
          <w:i/>
          <w:u w:val="single"/>
          <w:lang w:eastAsia="es-MX"/>
        </w:rPr>
        <w:t xml:space="preserve"> </w:t>
      </w:r>
      <w:r w:rsidRPr="00DD7019">
        <w:rPr>
          <w:rFonts w:ascii="Palatino Linotype" w:hAnsi="Palatino Linotype" w:cs="Arial"/>
          <w:b/>
          <w:i/>
          <w:u w:val="single"/>
          <w:lang w:eastAsia="es-MX"/>
        </w:rPr>
        <w:t>portales de Internet y en la Plataforma Nacional está detallado en el Título Quinto, Capítulo II de la Ley General, en el artículo 70, fracciones I a la XLVIII</w:t>
      </w:r>
      <w:r w:rsidRPr="00DD7019">
        <w:rPr>
          <w:rFonts w:ascii="Palatino Linotype" w:hAnsi="Palatino Linotype" w:cs="Arial"/>
          <w:i/>
          <w:lang w:eastAsia="es-MX"/>
        </w:rPr>
        <w:t>.</w:t>
      </w:r>
    </w:p>
    <w:p w14:paraId="29646CDF"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i/>
          <w:lang w:eastAsia="es-MX"/>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0CB1741E" w14:textId="77777777" w:rsidR="00F74217" w:rsidRPr="00DD7019" w:rsidRDefault="00F74217" w:rsidP="00F74217">
      <w:pPr>
        <w:ind w:left="1134" w:right="900"/>
        <w:jc w:val="both"/>
        <w:rPr>
          <w:rFonts w:ascii="Palatino Linotype" w:hAnsi="Palatino Linotype" w:cs="Arial"/>
          <w:i/>
          <w:lang w:eastAsia="es-MX"/>
        </w:rPr>
      </w:pPr>
    </w:p>
    <w:p w14:paraId="0EC052DB"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b/>
          <w:i/>
          <w:u w:val="single"/>
          <w:lang w:eastAsia="es-MX"/>
        </w:rPr>
        <w:t>El artículo 70 dice a la letra</w:t>
      </w:r>
      <w:r w:rsidRPr="00DD7019">
        <w:rPr>
          <w:rFonts w:ascii="Palatino Linotype" w:hAnsi="Palatino Linotype" w:cs="Arial"/>
          <w:i/>
          <w:lang w:eastAsia="es-MX"/>
        </w:rPr>
        <w:t>:</w:t>
      </w:r>
    </w:p>
    <w:p w14:paraId="033758A1" w14:textId="77777777" w:rsidR="00F74217" w:rsidRPr="00DD7019" w:rsidRDefault="00F74217" w:rsidP="00F74217">
      <w:pPr>
        <w:ind w:left="1134" w:right="900"/>
        <w:jc w:val="both"/>
        <w:rPr>
          <w:rFonts w:ascii="Palatino Linotype" w:hAnsi="Palatino Linotype" w:cs="Arial"/>
          <w:i/>
          <w:lang w:eastAsia="es-MX"/>
        </w:rPr>
      </w:pPr>
    </w:p>
    <w:p w14:paraId="7D4FCD62"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b/>
          <w:i/>
          <w:lang w:eastAsia="es-MX"/>
        </w:rPr>
        <w:t xml:space="preserve">“Artículo 70. </w:t>
      </w:r>
      <w:r w:rsidRPr="00DD7019">
        <w:rPr>
          <w:rFonts w:ascii="Palatino Linotype" w:hAnsi="Palatino Linotype" w:cs="Arial"/>
          <w:b/>
          <w:i/>
          <w:u w:val="single"/>
          <w:lang w:eastAsia="es-MX"/>
        </w:rPr>
        <w:t>En la Ley</w:t>
      </w:r>
      <w:r w:rsidRPr="00DD7019">
        <w:rPr>
          <w:rFonts w:ascii="Palatino Linotype" w:hAnsi="Palatino Linotype" w:cs="Arial"/>
          <w:b/>
          <w:i/>
          <w:lang w:eastAsia="es-MX"/>
        </w:rPr>
        <w:t xml:space="preserve"> </w:t>
      </w:r>
      <w:r w:rsidRPr="00DD7019">
        <w:rPr>
          <w:rFonts w:ascii="Palatino Linotype" w:hAnsi="Palatino Linotype" w:cs="Arial"/>
          <w:i/>
          <w:lang w:eastAsia="es-MX"/>
        </w:rPr>
        <w:t>Federal y</w:t>
      </w:r>
      <w:r w:rsidRPr="00DD7019">
        <w:rPr>
          <w:rFonts w:ascii="Palatino Linotype" w:hAnsi="Palatino Linotype" w:cs="Arial"/>
          <w:b/>
          <w:i/>
          <w:lang w:eastAsia="es-MX"/>
        </w:rPr>
        <w:t xml:space="preserve"> </w:t>
      </w:r>
      <w:r w:rsidRPr="00DD7019">
        <w:rPr>
          <w:rFonts w:ascii="Palatino Linotype" w:hAnsi="Palatino Linotype" w:cs="Arial"/>
          <w:b/>
          <w:i/>
          <w:u w:val="single"/>
          <w:lang w:eastAsia="es-MX"/>
        </w:rPr>
        <w:t>de las Entidades Federativas se contemplará que los sujetos obligados pongan a disposición del público</w:t>
      </w:r>
      <w:r w:rsidRPr="00DD7019">
        <w:rPr>
          <w:rFonts w:ascii="Palatino Linotype" w:hAnsi="Palatino Linotype" w:cs="Arial"/>
          <w:b/>
          <w:i/>
          <w:lang w:eastAsia="es-MX"/>
        </w:rPr>
        <w:t xml:space="preserve"> </w:t>
      </w:r>
      <w:r w:rsidRPr="00DD7019">
        <w:rPr>
          <w:rFonts w:ascii="Palatino Linotype" w:hAnsi="Palatino Linotype" w:cs="Arial"/>
          <w:i/>
          <w:lang w:eastAsia="es-MX"/>
        </w:rPr>
        <w:t xml:space="preserve">y mantengan actualizada, en los respectivos medios electrónicos, de acuerdo con sus facultades, atribuciones, funciones u objeto social, según corresponda, </w:t>
      </w:r>
      <w:r w:rsidRPr="00DD7019">
        <w:rPr>
          <w:rFonts w:ascii="Palatino Linotype" w:hAnsi="Palatino Linotype" w:cs="Arial"/>
          <w:b/>
          <w:i/>
          <w:u w:val="single"/>
          <w:lang w:eastAsia="es-MX"/>
        </w:rPr>
        <w:t>la información, por lo menos, de los temas, documentos y políticas que a continuación se señalan</w:t>
      </w:r>
      <w:r w:rsidRPr="00DD7019">
        <w:rPr>
          <w:rFonts w:ascii="Palatino Linotype" w:hAnsi="Palatino Linotype" w:cs="Arial"/>
          <w:i/>
          <w:lang w:eastAsia="es-MX"/>
        </w:rPr>
        <w:t>:</w:t>
      </w:r>
    </w:p>
    <w:p w14:paraId="798731F2" w14:textId="77777777" w:rsidR="00F74217" w:rsidRPr="00DD7019" w:rsidRDefault="00F74217" w:rsidP="00F74217">
      <w:pPr>
        <w:ind w:left="1134" w:right="900"/>
        <w:jc w:val="both"/>
        <w:rPr>
          <w:rFonts w:ascii="Palatino Linotype" w:hAnsi="Palatino Linotype" w:cs="Arial"/>
          <w:i/>
          <w:lang w:eastAsia="es-MX"/>
        </w:rPr>
      </w:pPr>
    </w:p>
    <w:p w14:paraId="5293FFBB"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b/>
          <w:i/>
          <w:u w:val="single"/>
          <w:lang w:eastAsia="es-MX"/>
        </w:rPr>
        <w:t>En las siguientes páginas se hace mención de cada una de las fracciones con sus respectivos criterios</w:t>
      </w:r>
      <w:r w:rsidRPr="00DD7019">
        <w:rPr>
          <w:rFonts w:ascii="Palatino Linotype" w:hAnsi="Palatino Linotype" w:cs="Arial"/>
          <w:i/>
          <w:lang w:eastAsia="es-MX"/>
        </w:rPr>
        <w:t>.</w:t>
      </w:r>
    </w:p>
    <w:p w14:paraId="12C69BA7"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i/>
          <w:lang w:eastAsia="es-MX"/>
        </w:rPr>
        <w:t>[…]</w:t>
      </w:r>
    </w:p>
    <w:p w14:paraId="684E0CAA"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b/>
          <w:i/>
          <w:lang w:eastAsia="es-MX"/>
        </w:rPr>
        <w:t>XVII.</w:t>
      </w:r>
      <w:r w:rsidRPr="00DD7019">
        <w:rPr>
          <w:rFonts w:ascii="Palatino Linotype" w:hAnsi="Palatino Linotype" w:cs="Arial"/>
          <w:i/>
          <w:lang w:eastAsia="es-MX"/>
        </w:rPr>
        <w:tab/>
      </w:r>
      <w:r w:rsidRPr="00DD7019">
        <w:rPr>
          <w:rFonts w:ascii="Palatino Linotype" w:hAnsi="Palatino Linotype" w:cs="Arial"/>
          <w:b/>
          <w:i/>
          <w:u w:val="single"/>
          <w:lang w:eastAsia="es-MX"/>
        </w:rPr>
        <w:t>La información curricular</w:t>
      </w:r>
      <w:r w:rsidRPr="00DD7019">
        <w:rPr>
          <w:rFonts w:ascii="Palatino Linotype" w:hAnsi="Palatino Linotype" w:cs="Arial"/>
          <w:i/>
          <w:lang w:eastAsia="es-MX"/>
        </w:rPr>
        <w:t xml:space="preserve"> desde el nivel de jefe de departamento o equivalente hasta el titular del sujeto obligado, así como, en su caso, las sanciones administrativas de que haya sido objeto; </w:t>
      </w:r>
    </w:p>
    <w:p w14:paraId="1548BC0A"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b/>
          <w:i/>
          <w:u w:val="single"/>
          <w:lang w:eastAsia="es-MX"/>
        </w:rPr>
        <w:t>De todos los(as) servidores(as) públicos(as) y/o personas que desempeñen un empleo, cargo o comisión y/o ejerzan actos de autoridad en el sujeto obligado --desde el puesto de jefe de departamento o equivalente y hasta el titular— se deberá publicar  la información curricular</w:t>
      </w:r>
      <w:r w:rsidRPr="00DD7019">
        <w:rPr>
          <w:rFonts w:ascii="Palatino Linotype" w:hAnsi="Palatino Linotype" w:cs="Arial"/>
          <w:i/>
          <w:lang w:eastAsia="es-MX"/>
        </w:rPr>
        <w:t>, es decir, los datos que permitan identificarlos y conocer su trayectoria en el ámbito laboral y escolar.</w:t>
      </w:r>
    </w:p>
    <w:p w14:paraId="22627CCA"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i/>
          <w:lang w:eastAsia="es-MX"/>
        </w:rPr>
        <w:lastRenderedPageBreak/>
        <w:t>Asimismo, por cada servidor(a) público(a) el sujeto obligado especificará si ha sido acreedor a sanciones administrativas aplicadas por la autoridad u organismo competente en el sujeto obligado, y la información relativa a dichas sanciones, o en su caso, la leyenda en la que se aclare que no ha recibido sanción administrativa alguna. Esta información deberá ser coherente y guardar correspondencia con la publicada en la fracción XVIII (listado de servidores(as) públicos(as) con sanciones definitivas). Además, los sujetos obligados incluirán un hipervínculo al sistema de registro de sanciones administrativas que les corresponda; por ejemplo, en el caso de los sujetos obligados de la administración Pública Federal incluirán un hipervínculo al Sistema del Registro de Servidores Públicos Sancionados de la Secretaría de la Función Pública en el cual las personas podrán realizar consultas públicas.</w:t>
      </w:r>
    </w:p>
    <w:p w14:paraId="375A0ADB"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i/>
          <w:lang w:eastAsia="es-MX"/>
        </w:rPr>
        <w:t>La información publicada en cumplimiento de esta fracción deberá ser coherente y corresponder con la incluida en las fracciones II (estructura orgánica), VII (directorio de servidores(as) públicos(as)), VIII (remuneración), X (número total de plazas) y XIII (servidores(as) públicos(as) responsables de la atención y operación de la Unidad de Transparencia).</w:t>
      </w:r>
    </w:p>
    <w:p w14:paraId="145F3340" w14:textId="77777777" w:rsidR="00F74217" w:rsidRPr="00DD7019" w:rsidRDefault="00F74217" w:rsidP="00F74217">
      <w:pPr>
        <w:ind w:left="1134" w:right="900"/>
        <w:jc w:val="both"/>
        <w:rPr>
          <w:rFonts w:ascii="Palatino Linotype" w:hAnsi="Palatino Linotype" w:cs="Arial"/>
          <w:i/>
          <w:lang w:eastAsia="es-MX"/>
        </w:rPr>
      </w:pPr>
      <w:r w:rsidRPr="00DD7019">
        <w:rPr>
          <w:rFonts w:ascii="Palatino Linotype" w:hAnsi="Palatino Linotype" w:cs="Arial"/>
          <w:i/>
          <w:lang w:eastAsia="es-MX"/>
        </w:rPr>
        <w:t>[…]</w:t>
      </w:r>
    </w:p>
    <w:p w14:paraId="233DE0DD" w14:textId="77777777" w:rsidR="00F74217" w:rsidRPr="00DD7019" w:rsidRDefault="00F74217" w:rsidP="00F74217">
      <w:pPr>
        <w:pStyle w:val="Prrafodelista"/>
        <w:ind w:left="1134" w:right="900"/>
        <w:jc w:val="both"/>
        <w:rPr>
          <w:rFonts w:ascii="Palatino Linotype" w:hAnsi="Palatino Linotype"/>
          <w:b/>
          <w:i/>
        </w:rPr>
      </w:pPr>
      <w:r w:rsidRPr="00DD7019">
        <w:rPr>
          <w:rFonts w:ascii="Palatino Linotype" w:hAnsi="Palatino Linotype" w:cs="Arial"/>
          <w:b/>
          <w:bCs/>
          <w:i/>
        </w:rPr>
        <w:t xml:space="preserve">Criterios sustantivos </w:t>
      </w:r>
      <w:r w:rsidRPr="00DD7019">
        <w:rPr>
          <w:rFonts w:ascii="Palatino Linotype" w:hAnsi="Palatino Linotype"/>
          <w:b/>
          <w:i/>
        </w:rPr>
        <w:t>de contenido</w:t>
      </w:r>
    </w:p>
    <w:p w14:paraId="17E8441F" w14:textId="77777777" w:rsidR="00F74217" w:rsidRPr="00DD7019" w:rsidRDefault="00F74217" w:rsidP="00F74217">
      <w:pPr>
        <w:autoSpaceDE w:val="0"/>
        <w:autoSpaceDN w:val="0"/>
        <w:adjustRightInd w:val="0"/>
        <w:ind w:left="1134" w:right="900"/>
        <w:jc w:val="both"/>
        <w:rPr>
          <w:rFonts w:ascii="Palatino Linotype" w:hAnsi="Palatino Linotype" w:cs="Arial"/>
          <w:bCs/>
          <w:i/>
        </w:rPr>
      </w:pPr>
      <w:r w:rsidRPr="00DD7019">
        <w:rPr>
          <w:rFonts w:ascii="Palatino Linotype" w:hAnsi="Palatino Linotype" w:cs="Arial"/>
          <w:bCs/>
          <w:i/>
        </w:rPr>
        <w:t>[…]</w:t>
      </w:r>
    </w:p>
    <w:p w14:paraId="448A17D4" w14:textId="77777777" w:rsidR="00F74217" w:rsidRPr="00DD7019" w:rsidRDefault="00F74217" w:rsidP="00F74217">
      <w:pPr>
        <w:autoSpaceDE w:val="0"/>
        <w:autoSpaceDN w:val="0"/>
        <w:adjustRightInd w:val="0"/>
        <w:ind w:left="1134" w:right="900"/>
        <w:jc w:val="both"/>
        <w:rPr>
          <w:rFonts w:ascii="Palatino Linotype" w:hAnsi="Palatino Linotype" w:cs="Arial"/>
          <w:bCs/>
          <w:i/>
        </w:rPr>
      </w:pPr>
      <w:r w:rsidRPr="00DD7019">
        <w:rPr>
          <w:rFonts w:ascii="Palatino Linotype" w:hAnsi="Palatino Linotype" w:cs="Arial"/>
          <w:b/>
          <w:bCs/>
          <w:i/>
        </w:rPr>
        <w:t>Criterio 2</w:t>
      </w:r>
      <w:r w:rsidRPr="00DD7019">
        <w:rPr>
          <w:rFonts w:ascii="Palatino Linotype" w:hAnsi="Palatino Linotype" w:cs="Arial"/>
          <w:bCs/>
          <w:i/>
        </w:rPr>
        <w:tab/>
      </w:r>
      <w:r w:rsidRPr="00DD7019">
        <w:rPr>
          <w:rFonts w:ascii="Palatino Linotype" w:hAnsi="Palatino Linotype" w:cs="Arial"/>
          <w:b/>
          <w:bCs/>
          <w:i/>
          <w:u w:val="single"/>
        </w:rPr>
        <w:t>Denominación del cargo, empleo, comisión o nombramiento otorgado</w:t>
      </w:r>
    </w:p>
    <w:p w14:paraId="00C0ED32" w14:textId="77777777" w:rsidR="00F74217" w:rsidRPr="00DD7019" w:rsidRDefault="00F74217" w:rsidP="00F74217">
      <w:pPr>
        <w:autoSpaceDE w:val="0"/>
        <w:autoSpaceDN w:val="0"/>
        <w:adjustRightInd w:val="0"/>
        <w:ind w:left="1134" w:right="900"/>
        <w:jc w:val="both"/>
        <w:rPr>
          <w:rFonts w:ascii="Palatino Linotype" w:hAnsi="Palatino Linotype" w:cs="Arial"/>
          <w:bCs/>
          <w:i/>
        </w:rPr>
      </w:pPr>
      <w:r w:rsidRPr="00DD7019">
        <w:rPr>
          <w:rFonts w:ascii="Palatino Linotype" w:hAnsi="Palatino Linotype" w:cs="Arial"/>
          <w:b/>
          <w:bCs/>
          <w:i/>
        </w:rPr>
        <w:t>Criterio 3</w:t>
      </w:r>
      <w:r w:rsidRPr="00DD7019">
        <w:rPr>
          <w:rFonts w:ascii="Palatino Linotype" w:hAnsi="Palatino Linotype" w:cs="Arial"/>
          <w:bCs/>
          <w:i/>
        </w:rPr>
        <w:t xml:space="preserve"> </w:t>
      </w:r>
      <w:r w:rsidRPr="00DD7019">
        <w:rPr>
          <w:rFonts w:ascii="Palatino Linotype" w:hAnsi="Palatino Linotype" w:cs="Arial"/>
          <w:bCs/>
          <w:i/>
        </w:rPr>
        <w:tab/>
      </w:r>
      <w:r w:rsidRPr="00DD7019">
        <w:rPr>
          <w:rFonts w:ascii="Palatino Linotype" w:hAnsi="Palatino Linotype" w:cs="Arial"/>
          <w:b/>
          <w:bCs/>
          <w:i/>
          <w:u w:val="single"/>
        </w:rPr>
        <w:t xml:space="preserve">Nombre(s), primer apellido y segundo apellido del (la) persona y/o servidor(a) público(a) </w:t>
      </w:r>
    </w:p>
    <w:p w14:paraId="04584E17" w14:textId="77777777" w:rsidR="00F74217" w:rsidRPr="00DD7019" w:rsidRDefault="00F74217" w:rsidP="00F74217">
      <w:pPr>
        <w:autoSpaceDE w:val="0"/>
        <w:autoSpaceDN w:val="0"/>
        <w:adjustRightInd w:val="0"/>
        <w:ind w:left="1134" w:right="900"/>
        <w:jc w:val="both"/>
        <w:rPr>
          <w:rFonts w:ascii="Palatino Linotype" w:hAnsi="Palatino Linotype" w:cs="Arial"/>
          <w:bCs/>
          <w:i/>
        </w:rPr>
      </w:pPr>
      <w:r w:rsidRPr="00DD7019">
        <w:rPr>
          <w:rFonts w:ascii="Palatino Linotype" w:hAnsi="Palatino Linotype" w:cs="Arial"/>
          <w:bCs/>
          <w:i/>
        </w:rPr>
        <w:t>[…]</w:t>
      </w:r>
    </w:p>
    <w:p w14:paraId="4AB8814D" w14:textId="77777777" w:rsidR="00F74217" w:rsidRPr="00DD7019" w:rsidRDefault="00F74217" w:rsidP="00F74217">
      <w:pPr>
        <w:autoSpaceDE w:val="0"/>
        <w:autoSpaceDN w:val="0"/>
        <w:adjustRightInd w:val="0"/>
        <w:ind w:left="1134" w:right="900"/>
        <w:jc w:val="both"/>
        <w:rPr>
          <w:rFonts w:ascii="Palatino Linotype" w:hAnsi="Palatino Linotype" w:cs="Arial"/>
          <w:bCs/>
          <w:i/>
        </w:rPr>
      </w:pPr>
      <w:r w:rsidRPr="00DD7019">
        <w:rPr>
          <w:rFonts w:ascii="Palatino Linotype" w:hAnsi="Palatino Linotype" w:cs="Arial"/>
          <w:b/>
          <w:bCs/>
          <w:i/>
          <w:u w:val="single"/>
        </w:rPr>
        <w:t>Información curricular del (la) servidor(a) público(a)) y/o persona que desempeñe un empleo, cargo o comisión en el sujeto obligado el cual deberá especificar lo siguiente</w:t>
      </w:r>
      <w:r w:rsidRPr="00DD7019">
        <w:rPr>
          <w:rFonts w:ascii="Palatino Linotype" w:hAnsi="Palatino Linotype" w:cs="Arial"/>
          <w:bCs/>
          <w:i/>
        </w:rPr>
        <w:t>:</w:t>
      </w:r>
    </w:p>
    <w:p w14:paraId="23454E1C" w14:textId="77777777" w:rsidR="00F74217" w:rsidRPr="00DD7019" w:rsidRDefault="00F74217" w:rsidP="00F74217">
      <w:pPr>
        <w:autoSpaceDE w:val="0"/>
        <w:autoSpaceDN w:val="0"/>
        <w:adjustRightInd w:val="0"/>
        <w:ind w:left="1134" w:right="900"/>
        <w:jc w:val="both"/>
        <w:rPr>
          <w:rFonts w:ascii="Palatino Linotype" w:hAnsi="Palatino Linotype" w:cs="Arial"/>
          <w:bCs/>
          <w:i/>
        </w:rPr>
      </w:pPr>
      <w:r w:rsidRPr="00DD7019">
        <w:rPr>
          <w:rFonts w:ascii="Palatino Linotype" w:hAnsi="Palatino Linotype" w:cs="Arial"/>
          <w:b/>
          <w:bCs/>
          <w:i/>
        </w:rPr>
        <w:t>Criterio 5</w:t>
      </w:r>
      <w:r w:rsidRPr="00DD7019">
        <w:rPr>
          <w:rFonts w:ascii="Palatino Linotype" w:hAnsi="Palatino Linotype" w:cs="Arial"/>
          <w:b/>
          <w:bCs/>
          <w:i/>
        </w:rPr>
        <w:tab/>
        <w:t>Escolaridad:</w:t>
      </w:r>
      <w:r w:rsidRPr="00DD7019">
        <w:rPr>
          <w:rFonts w:ascii="Palatino Linotype" w:hAnsi="Palatino Linotype" w:cs="Arial"/>
          <w:bCs/>
          <w:i/>
        </w:rPr>
        <w:t xml:space="preserve"> </w:t>
      </w:r>
      <w:r w:rsidRPr="00DD7019">
        <w:rPr>
          <w:rFonts w:ascii="Palatino Linotype" w:hAnsi="Palatino Linotype" w:cs="Arial"/>
          <w:b/>
          <w:bCs/>
          <w:i/>
          <w:u w:val="single"/>
        </w:rPr>
        <w:t>Nivel máximo de estudios</w:t>
      </w:r>
      <w:r w:rsidRPr="00DD7019">
        <w:rPr>
          <w:rFonts w:ascii="Palatino Linotype" w:hAnsi="Palatino Linotype" w:cs="Arial"/>
          <w:bCs/>
          <w:i/>
        </w:rPr>
        <w:t xml:space="preserve"> (ninguno, primaria, secundaria, bachillerato, técnica, licenciatura, maestría, doctorado, posdoctorado)</w:t>
      </w:r>
    </w:p>
    <w:p w14:paraId="34D24850" w14:textId="77777777" w:rsidR="00F74217" w:rsidRPr="00DD7019" w:rsidRDefault="00F74217" w:rsidP="00F74217">
      <w:pPr>
        <w:autoSpaceDE w:val="0"/>
        <w:autoSpaceDN w:val="0"/>
        <w:adjustRightInd w:val="0"/>
        <w:ind w:left="1134" w:right="900"/>
        <w:jc w:val="both"/>
        <w:rPr>
          <w:rFonts w:ascii="Palatino Linotype" w:hAnsi="Palatino Linotype" w:cs="Arial"/>
          <w:bCs/>
          <w:i/>
        </w:rPr>
      </w:pPr>
      <w:r w:rsidRPr="00DD7019">
        <w:rPr>
          <w:rFonts w:ascii="Palatino Linotype" w:hAnsi="Palatino Linotype" w:cs="Arial"/>
          <w:b/>
          <w:i/>
        </w:rPr>
        <w:t>Criterio 6</w:t>
      </w:r>
      <w:r w:rsidRPr="00DD7019">
        <w:rPr>
          <w:rFonts w:ascii="Palatino Linotype" w:hAnsi="Palatino Linotype" w:cs="Arial"/>
          <w:b/>
          <w:i/>
        </w:rPr>
        <w:tab/>
        <w:t>Área de estudio</w:t>
      </w:r>
      <w:r w:rsidRPr="00DD7019">
        <w:rPr>
          <w:rFonts w:ascii="Palatino Linotype" w:hAnsi="Palatino Linotype" w:cs="Arial"/>
          <w:bCs/>
          <w:i/>
        </w:rPr>
        <w:t xml:space="preserve">, en su caso </w:t>
      </w:r>
    </w:p>
    <w:p w14:paraId="022CEB20" w14:textId="77777777" w:rsidR="00F74217" w:rsidRPr="00DD7019" w:rsidRDefault="00F74217" w:rsidP="00F74217">
      <w:pPr>
        <w:autoSpaceDE w:val="0"/>
        <w:autoSpaceDN w:val="0"/>
        <w:adjustRightInd w:val="0"/>
        <w:ind w:left="1134" w:right="900"/>
        <w:jc w:val="both"/>
        <w:rPr>
          <w:rFonts w:ascii="Palatino Linotype" w:hAnsi="Palatino Linotype" w:cs="Arial"/>
          <w:bCs/>
          <w:i/>
        </w:rPr>
      </w:pPr>
      <w:r w:rsidRPr="00DD7019">
        <w:rPr>
          <w:rFonts w:ascii="Palatino Linotype" w:hAnsi="Palatino Linotype" w:cs="Arial"/>
          <w:b/>
          <w:i/>
        </w:rPr>
        <w:t>Criterio 7</w:t>
      </w:r>
      <w:r w:rsidRPr="00DD7019">
        <w:rPr>
          <w:rFonts w:ascii="Palatino Linotype" w:hAnsi="Palatino Linotype" w:cs="Arial"/>
          <w:b/>
          <w:i/>
        </w:rPr>
        <w:tab/>
        <w:t>Carrera genérica</w:t>
      </w:r>
      <w:r w:rsidRPr="00DD7019">
        <w:rPr>
          <w:rFonts w:ascii="Palatino Linotype" w:hAnsi="Palatino Linotype" w:cs="Arial"/>
          <w:bCs/>
          <w:i/>
        </w:rPr>
        <w:t>, en su caso</w:t>
      </w:r>
    </w:p>
    <w:p w14:paraId="1044D7BC" w14:textId="77777777" w:rsidR="00F74217" w:rsidRPr="00DD7019" w:rsidRDefault="00F74217" w:rsidP="00F74217">
      <w:pPr>
        <w:autoSpaceDE w:val="0"/>
        <w:autoSpaceDN w:val="0"/>
        <w:adjustRightInd w:val="0"/>
        <w:ind w:left="1134" w:right="900"/>
        <w:jc w:val="both"/>
        <w:rPr>
          <w:rFonts w:ascii="Palatino Linotype" w:hAnsi="Palatino Linotype" w:cs="Arial"/>
          <w:bCs/>
          <w:i/>
        </w:rPr>
      </w:pPr>
      <w:r w:rsidRPr="00DD7019">
        <w:rPr>
          <w:rFonts w:ascii="Palatino Linotype" w:hAnsi="Palatino Linotype" w:cs="Arial"/>
          <w:b/>
          <w:bCs/>
          <w:i/>
        </w:rPr>
        <w:t>Criterio 8</w:t>
      </w:r>
      <w:r w:rsidRPr="00DD7019">
        <w:rPr>
          <w:rFonts w:ascii="Palatino Linotype" w:hAnsi="Palatino Linotype" w:cs="Arial"/>
          <w:b/>
          <w:bCs/>
          <w:i/>
        </w:rPr>
        <w:tab/>
      </w:r>
      <w:r w:rsidRPr="00DD7019">
        <w:rPr>
          <w:rFonts w:ascii="Palatino Linotype" w:hAnsi="Palatino Linotype" w:cs="Arial"/>
          <w:b/>
          <w:bCs/>
          <w:i/>
          <w:u w:val="single"/>
        </w:rPr>
        <w:t>Experiencia laboral</w:t>
      </w:r>
      <w:r w:rsidRPr="00DD7019">
        <w:rPr>
          <w:rFonts w:ascii="Palatino Linotype" w:hAnsi="Palatino Linotype" w:cs="Arial"/>
          <w:bCs/>
          <w:i/>
        </w:rPr>
        <w:t>, especificar por lo menos los tres últimos empleos en donde se indique:</w:t>
      </w:r>
    </w:p>
    <w:p w14:paraId="3C15081D" w14:textId="77777777" w:rsidR="00F74217" w:rsidRPr="00DD7019" w:rsidRDefault="00F74217" w:rsidP="00F74217">
      <w:pPr>
        <w:autoSpaceDE w:val="0"/>
        <w:autoSpaceDN w:val="0"/>
        <w:adjustRightInd w:val="0"/>
        <w:ind w:left="1134" w:right="900"/>
        <w:jc w:val="both"/>
        <w:rPr>
          <w:rFonts w:ascii="Palatino Linotype" w:hAnsi="Palatino Linotype" w:cs="Arial"/>
          <w:b/>
          <w:bCs/>
          <w:i/>
        </w:rPr>
      </w:pPr>
      <w:r w:rsidRPr="00DD7019">
        <w:rPr>
          <w:rFonts w:ascii="Palatino Linotype" w:hAnsi="Palatino Linotype" w:cs="Arial"/>
          <w:b/>
          <w:bCs/>
          <w:i/>
        </w:rPr>
        <w:lastRenderedPageBreak/>
        <w:t>Criterio 9</w:t>
      </w:r>
      <w:r w:rsidRPr="00DD7019">
        <w:rPr>
          <w:rFonts w:ascii="Palatino Linotype" w:hAnsi="Palatino Linotype" w:cs="Arial"/>
          <w:b/>
          <w:bCs/>
          <w:i/>
        </w:rPr>
        <w:tab/>
      </w:r>
      <w:r w:rsidRPr="00DD7019">
        <w:rPr>
          <w:rFonts w:ascii="Palatino Linotype" w:hAnsi="Palatino Linotype" w:cs="Arial"/>
          <w:b/>
          <w:bCs/>
          <w:i/>
          <w:u w:val="single"/>
        </w:rPr>
        <w:t>Periodo (día/mes/año inicio, día/mes/año conclusión)</w:t>
      </w:r>
      <w:r w:rsidRPr="00DD7019">
        <w:rPr>
          <w:rFonts w:ascii="Palatino Linotype" w:hAnsi="Palatino Linotype" w:cs="Arial"/>
          <w:b/>
          <w:bCs/>
          <w:i/>
        </w:rPr>
        <w:t xml:space="preserve"> </w:t>
      </w:r>
    </w:p>
    <w:p w14:paraId="0DE50F96" w14:textId="77777777" w:rsidR="00F74217" w:rsidRPr="00DD7019" w:rsidRDefault="00F74217" w:rsidP="00F74217">
      <w:pPr>
        <w:autoSpaceDE w:val="0"/>
        <w:autoSpaceDN w:val="0"/>
        <w:adjustRightInd w:val="0"/>
        <w:ind w:left="1134" w:right="900"/>
        <w:jc w:val="both"/>
        <w:rPr>
          <w:rFonts w:ascii="Palatino Linotype" w:hAnsi="Palatino Linotype" w:cs="Arial"/>
          <w:b/>
          <w:bCs/>
          <w:i/>
        </w:rPr>
      </w:pPr>
      <w:r w:rsidRPr="00DD7019">
        <w:rPr>
          <w:rFonts w:ascii="Palatino Linotype" w:hAnsi="Palatino Linotype" w:cs="Arial"/>
          <w:b/>
          <w:bCs/>
          <w:i/>
        </w:rPr>
        <w:t>Criterio 10</w:t>
      </w:r>
      <w:r w:rsidRPr="00DD7019">
        <w:rPr>
          <w:rFonts w:ascii="Palatino Linotype" w:hAnsi="Palatino Linotype" w:cs="Arial"/>
          <w:b/>
          <w:bCs/>
          <w:i/>
        </w:rPr>
        <w:tab/>
      </w:r>
      <w:r w:rsidRPr="00DD7019">
        <w:rPr>
          <w:rFonts w:ascii="Palatino Linotype" w:hAnsi="Palatino Linotype" w:cs="Arial"/>
          <w:b/>
          <w:bCs/>
          <w:i/>
          <w:u w:val="single"/>
        </w:rPr>
        <w:t>Denominación de la Institución / empresa</w:t>
      </w:r>
    </w:p>
    <w:p w14:paraId="2793B92C" w14:textId="77777777" w:rsidR="00F74217" w:rsidRPr="00DD7019" w:rsidRDefault="00F74217" w:rsidP="00F74217">
      <w:pPr>
        <w:autoSpaceDE w:val="0"/>
        <w:autoSpaceDN w:val="0"/>
        <w:adjustRightInd w:val="0"/>
        <w:ind w:left="1134" w:right="900"/>
        <w:jc w:val="both"/>
        <w:rPr>
          <w:rFonts w:ascii="Palatino Linotype" w:hAnsi="Palatino Linotype" w:cs="Arial"/>
          <w:b/>
          <w:bCs/>
          <w:i/>
        </w:rPr>
      </w:pPr>
      <w:r w:rsidRPr="00DD7019">
        <w:rPr>
          <w:rFonts w:ascii="Palatino Linotype" w:hAnsi="Palatino Linotype" w:cs="Arial"/>
          <w:b/>
          <w:bCs/>
          <w:i/>
        </w:rPr>
        <w:t>Criterio 11</w:t>
      </w:r>
      <w:r w:rsidRPr="00DD7019">
        <w:rPr>
          <w:rFonts w:ascii="Palatino Linotype" w:hAnsi="Palatino Linotype" w:cs="Arial"/>
          <w:b/>
          <w:bCs/>
          <w:i/>
        </w:rPr>
        <w:tab/>
      </w:r>
      <w:r w:rsidRPr="00DD7019">
        <w:rPr>
          <w:rFonts w:ascii="Palatino Linotype" w:hAnsi="Palatino Linotype" w:cs="Arial"/>
          <w:b/>
          <w:bCs/>
          <w:i/>
          <w:u w:val="single"/>
        </w:rPr>
        <w:t>Cargo o puesto desempeñado</w:t>
      </w:r>
    </w:p>
    <w:p w14:paraId="693391FE" w14:textId="77777777" w:rsidR="00F74217" w:rsidRPr="00DD7019" w:rsidRDefault="00F74217" w:rsidP="00F74217">
      <w:pPr>
        <w:autoSpaceDE w:val="0"/>
        <w:autoSpaceDN w:val="0"/>
        <w:adjustRightInd w:val="0"/>
        <w:ind w:left="1134" w:right="900"/>
        <w:jc w:val="both"/>
        <w:rPr>
          <w:rFonts w:ascii="Palatino Linotype" w:hAnsi="Palatino Linotype" w:cs="Arial"/>
          <w:b/>
          <w:bCs/>
          <w:i/>
        </w:rPr>
      </w:pPr>
      <w:r w:rsidRPr="00DD7019">
        <w:rPr>
          <w:rFonts w:ascii="Palatino Linotype" w:hAnsi="Palatino Linotype" w:cs="Arial"/>
          <w:b/>
          <w:bCs/>
          <w:i/>
        </w:rPr>
        <w:t>Criterio 12</w:t>
      </w:r>
      <w:r w:rsidRPr="00DD7019">
        <w:rPr>
          <w:rFonts w:ascii="Palatino Linotype" w:hAnsi="Palatino Linotype" w:cs="Arial"/>
          <w:b/>
          <w:bCs/>
          <w:i/>
        </w:rPr>
        <w:tab/>
      </w:r>
      <w:r w:rsidRPr="00DD7019">
        <w:rPr>
          <w:rFonts w:ascii="Palatino Linotype" w:hAnsi="Palatino Linotype" w:cs="Arial"/>
          <w:b/>
          <w:bCs/>
          <w:i/>
          <w:u w:val="single"/>
        </w:rPr>
        <w:t>Campo de experiencia</w:t>
      </w:r>
    </w:p>
    <w:p w14:paraId="7A74A246" w14:textId="77777777" w:rsidR="00F74217" w:rsidRPr="00DD7019" w:rsidRDefault="00F74217" w:rsidP="00F74217">
      <w:pPr>
        <w:tabs>
          <w:tab w:val="left" w:pos="2093"/>
        </w:tabs>
        <w:ind w:left="1134" w:right="900"/>
        <w:rPr>
          <w:rFonts w:ascii="Palatino Linotype" w:hAnsi="Palatino Linotype" w:cs="Arial"/>
          <w:i/>
        </w:rPr>
      </w:pPr>
      <w:r w:rsidRPr="00DD7019">
        <w:rPr>
          <w:rFonts w:ascii="Palatino Linotype" w:hAnsi="Palatino Linotype" w:cs="Arial"/>
          <w:i/>
        </w:rPr>
        <w:t xml:space="preserve"> […]</w:t>
      </w:r>
    </w:p>
    <w:p w14:paraId="678251EF" w14:textId="77777777" w:rsidR="00F74217" w:rsidRPr="00DD7019" w:rsidRDefault="00F74217" w:rsidP="00F74217">
      <w:pPr>
        <w:pStyle w:val="Prrafodelista"/>
        <w:spacing w:line="360" w:lineRule="auto"/>
        <w:ind w:left="0" w:right="-93"/>
        <w:jc w:val="both"/>
        <w:rPr>
          <w:rFonts w:ascii="Palatino Linotype" w:hAnsi="Palatino Linotype" w:cs="Arial"/>
          <w:color w:val="000000"/>
        </w:rPr>
      </w:pPr>
    </w:p>
    <w:p w14:paraId="66971F0D" w14:textId="77777777" w:rsidR="00F74217" w:rsidRPr="00DD7019" w:rsidRDefault="00F74217" w:rsidP="00F74217">
      <w:pPr>
        <w:numPr>
          <w:ilvl w:val="0"/>
          <w:numId w:val="2"/>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color w:val="000000"/>
        </w:rPr>
      </w:pPr>
      <w:bookmarkStart w:id="7" w:name="_heading=h.2s8eyo1" w:colFirst="0" w:colLast="0"/>
      <w:bookmarkEnd w:id="7"/>
      <w:r w:rsidRPr="00DD7019">
        <w:rPr>
          <w:rFonts w:ascii="Palatino Linotype" w:hAnsi="Palatino Linotype"/>
        </w:rPr>
        <w:t xml:space="preserve">Como se aprecia en el dispositivo legal citado, lo sujetos obligados deben publicar la información curricular desde el nivel del jefe de departamento o equivalente, hasta el titular del </w:t>
      </w:r>
      <w:r w:rsidRPr="00DD7019">
        <w:rPr>
          <w:rFonts w:ascii="Palatino Linotype" w:hAnsi="Palatino Linotype"/>
          <w:b/>
        </w:rPr>
        <w:t>SUJETO OBLIGADO</w:t>
      </w:r>
      <w:r w:rsidRPr="00DD7019">
        <w:rPr>
          <w:rFonts w:ascii="Palatino Linotype" w:hAnsi="Palatino Linotype"/>
        </w:rPr>
        <w:t>, como se apreció en la cita, respecto a la escolaridad mandata que se publique información referente al nivel máximo de estudios concluido y comprobable, mientras que respecto de la experiencia laboral, se requiere que se incluya información de últimos empleos, en los que se advierta el campo de experiencia que acredite sus habilidades, capacidades o pericia para desempeñar el cargo público.</w:t>
      </w:r>
    </w:p>
    <w:p w14:paraId="65206D45" w14:textId="77777777" w:rsidR="00F74217" w:rsidRPr="00DD7019" w:rsidRDefault="00F74217" w:rsidP="00F742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rPr>
      </w:pPr>
    </w:p>
    <w:p w14:paraId="73AC78D7" w14:textId="3B584C4F" w:rsidR="00F74217" w:rsidRPr="00DD7019" w:rsidRDefault="00F74217" w:rsidP="00F74217">
      <w:pPr>
        <w:numPr>
          <w:ilvl w:val="0"/>
          <w:numId w:val="2"/>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Cs/>
          <w:color w:val="000000"/>
        </w:rPr>
      </w:pPr>
      <w:r w:rsidRPr="00DD7019">
        <w:rPr>
          <w:rFonts w:ascii="Palatino Linotype" w:eastAsia="Palatino Linotype" w:hAnsi="Palatino Linotype" w:cs="Palatino Linotype"/>
          <w:bCs/>
          <w:color w:val="000000"/>
        </w:rPr>
        <w:t>En ese sentido,  respecto de los currículos de los dos servidores públicos faltantes no se advierte información que colme lo solicitado por la parte recurrente, por lo que el sujeto obligado deberá remitir Currículum Vitae, ficha curricular o documento análogo de los mismos.</w:t>
      </w:r>
    </w:p>
    <w:p w14:paraId="2A7CCB83" w14:textId="77777777" w:rsidR="00F74217" w:rsidRPr="00DD7019" w:rsidRDefault="00F74217" w:rsidP="00F74217">
      <w:pPr>
        <w:pBdr>
          <w:top w:val="nil"/>
          <w:left w:val="nil"/>
          <w:bottom w:val="nil"/>
          <w:right w:val="nil"/>
          <w:between w:val="nil"/>
        </w:pBdr>
        <w:tabs>
          <w:tab w:val="left" w:pos="284"/>
        </w:tabs>
        <w:spacing w:line="360" w:lineRule="auto"/>
        <w:ind w:right="49"/>
        <w:jc w:val="both"/>
        <w:rPr>
          <w:rFonts w:ascii="Palatino Linotype" w:hAnsi="Palatino Linotype"/>
          <w:color w:val="000000"/>
        </w:rPr>
      </w:pPr>
    </w:p>
    <w:p w14:paraId="38E5A4BD" w14:textId="3E4CFC6E" w:rsidR="00F74217" w:rsidRPr="00DD7019" w:rsidRDefault="001B2392" w:rsidP="00F74217">
      <w:pPr>
        <w:numPr>
          <w:ilvl w:val="0"/>
          <w:numId w:val="2"/>
        </w:numPr>
        <w:pBdr>
          <w:top w:val="nil"/>
          <w:left w:val="nil"/>
          <w:bottom w:val="nil"/>
          <w:right w:val="nil"/>
          <w:between w:val="nil"/>
        </w:pBdr>
        <w:tabs>
          <w:tab w:val="left" w:pos="284"/>
        </w:tabs>
        <w:spacing w:line="360" w:lineRule="auto"/>
        <w:ind w:left="0" w:right="49" w:firstLine="0"/>
        <w:jc w:val="both"/>
        <w:rPr>
          <w:rFonts w:ascii="Palatino Linotype" w:hAnsi="Palatino Linotype"/>
          <w:color w:val="000000"/>
        </w:rPr>
      </w:pPr>
      <w:r w:rsidRPr="00DD7019">
        <w:rPr>
          <w:rFonts w:ascii="Palatino Linotype" w:eastAsia="Palatino Linotype" w:hAnsi="Palatino Linotype" w:cs="Palatino Linotype"/>
          <w:color w:val="000000"/>
        </w:rPr>
        <w:t>Debe destacarse que, debido a la naturaleza de la información solicitada</w:t>
      </w:r>
      <w:r w:rsidRPr="00DD7019">
        <w:rPr>
          <w:rFonts w:ascii="Palatino Linotype" w:eastAsia="Palatino Linotype" w:hAnsi="Palatino Linotype" w:cs="Palatino Linotype"/>
          <w:b/>
          <w:color w:val="000000"/>
        </w:rPr>
        <w:t xml:space="preserve">, </w:t>
      </w:r>
      <w:r w:rsidRPr="00DD7019">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DD7019">
        <w:rPr>
          <w:rFonts w:ascii="Palatino Linotype" w:eastAsia="Palatino Linotype" w:hAnsi="Palatino Linotype" w:cs="Palatino Linotype"/>
          <w:b/>
          <w:color w:val="000000"/>
        </w:rPr>
        <w:t xml:space="preserve">Sujeto Obligado </w:t>
      </w:r>
      <w:r w:rsidRPr="00DD7019">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014602EB" w14:textId="77777777" w:rsidR="00C2746D" w:rsidRPr="00DD7019" w:rsidRDefault="00C2746D" w:rsidP="00C2746D">
      <w:pPr>
        <w:pStyle w:val="Prrafodelista"/>
        <w:rPr>
          <w:rFonts w:ascii="Palatino Linotype" w:hAnsi="Palatino Linotype"/>
          <w:color w:val="000000"/>
        </w:rPr>
      </w:pPr>
    </w:p>
    <w:p w14:paraId="74706835" w14:textId="42C629DB" w:rsidR="00C2746D" w:rsidRPr="00DD7019" w:rsidRDefault="00C2746D" w:rsidP="00C2746D">
      <w:pPr>
        <w:numPr>
          <w:ilvl w:val="0"/>
          <w:numId w:val="2"/>
        </w:numPr>
        <w:pBdr>
          <w:top w:val="nil"/>
          <w:left w:val="nil"/>
          <w:bottom w:val="nil"/>
          <w:right w:val="nil"/>
          <w:between w:val="nil"/>
        </w:pBdr>
        <w:tabs>
          <w:tab w:val="left" w:pos="284"/>
        </w:tabs>
        <w:spacing w:line="360" w:lineRule="auto"/>
        <w:ind w:left="0" w:right="49" w:firstLine="0"/>
        <w:jc w:val="both"/>
        <w:rPr>
          <w:rFonts w:ascii="Palatino Linotype" w:hAnsi="Palatino Linotype"/>
        </w:rPr>
      </w:pPr>
      <w:r w:rsidRPr="00DD7019">
        <w:rPr>
          <w:rFonts w:ascii="Palatino Linotype" w:hAnsi="Palatino Linotype"/>
          <w:color w:val="000000"/>
        </w:rPr>
        <w:lastRenderedPageBreak/>
        <w:t xml:space="preserve">Por otro lado, relativo a las actividades, es de señalar que </w:t>
      </w:r>
      <w:r w:rsidRPr="00DD7019">
        <w:rPr>
          <w:rFonts w:ascii="Palatino Linotype" w:hAnsi="Palatino Linotype"/>
        </w:rPr>
        <w:t xml:space="preserve">los servidores públicos municipales </w:t>
      </w:r>
      <w:r w:rsidRPr="00DD7019">
        <w:rPr>
          <w:rFonts w:ascii="Palatino Linotype" w:eastAsia="Palatino Linotype" w:hAnsi="Palatino Linotype" w:cs="Palatino Linotype"/>
          <w:color w:val="000000"/>
        </w:rPr>
        <w:t>adscritos</w:t>
      </w:r>
      <w:r w:rsidRPr="00DD7019">
        <w:rPr>
          <w:rFonts w:ascii="Palatino Linotype" w:hAnsi="Palatino Linotype"/>
        </w:rPr>
        <w:t xml:space="preserve"> a una regiduría tienen obligaciones específicas que están determinadas por –según el caso– por los reglamentos internos de los municipios, manuales de organización y las funciones propias de la regiduría a la que pertenecen. Correlativo a lo anterior, la </w:t>
      </w:r>
      <w:r w:rsidRPr="00DD7019">
        <w:rPr>
          <w:rFonts w:ascii="Palatino Linotype" w:hAnsi="Palatino Linotype"/>
          <w:b/>
        </w:rPr>
        <w:t>Ley Orgánica Municipal del Estado de México</w:t>
      </w:r>
      <w:r w:rsidRPr="00DD7019">
        <w:rPr>
          <w:rFonts w:ascii="Palatino Linotype" w:hAnsi="Palatino Linotype"/>
        </w:rPr>
        <w:t>, establece en su artículo 55, que son funciones y atribuciones de los regidores, las siguientes:</w:t>
      </w:r>
    </w:p>
    <w:p w14:paraId="132FA7E2" w14:textId="77777777" w:rsidR="00C2746D" w:rsidRPr="00DD7019" w:rsidRDefault="00C2746D" w:rsidP="00C2746D">
      <w:pPr>
        <w:pStyle w:val="Prrafodelista"/>
        <w:rPr>
          <w:rFonts w:ascii="Palatino Linotype" w:hAnsi="Palatino Linotype"/>
        </w:rPr>
      </w:pPr>
    </w:p>
    <w:p w14:paraId="175AB650" w14:textId="77777777" w:rsidR="00C2746D" w:rsidRPr="00DD7019" w:rsidRDefault="00C2746D" w:rsidP="00C2746D">
      <w:pPr>
        <w:spacing w:line="360" w:lineRule="auto"/>
        <w:ind w:left="720"/>
        <w:jc w:val="both"/>
        <w:rPr>
          <w:rFonts w:ascii="Palatino Linotype" w:hAnsi="Palatino Linotype"/>
        </w:rPr>
      </w:pPr>
      <w:r w:rsidRPr="00DD7019">
        <w:rPr>
          <w:rFonts w:ascii="Palatino Linotype" w:hAnsi="Palatino Linotype"/>
        </w:rPr>
        <w:t>I. Asistir puntualmente a las sesiones que celebre el ayuntamiento;</w:t>
      </w:r>
    </w:p>
    <w:p w14:paraId="0E10D4B0" w14:textId="77777777" w:rsidR="00C2746D" w:rsidRPr="00DD7019" w:rsidRDefault="00C2746D" w:rsidP="00C2746D">
      <w:pPr>
        <w:spacing w:line="360" w:lineRule="auto"/>
        <w:ind w:left="720"/>
        <w:jc w:val="both"/>
        <w:rPr>
          <w:rFonts w:ascii="Palatino Linotype" w:hAnsi="Palatino Linotype"/>
        </w:rPr>
      </w:pPr>
      <w:r w:rsidRPr="00DD7019">
        <w:rPr>
          <w:rFonts w:ascii="Palatino Linotype" w:hAnsi="Palatino Linotype"/>
        </w:rPr>
        <w:t>II. Suplir al presidente municipal en sus faltas temporales, en los términos establecidos por este ordenamiento;</w:t>
      </w:r>
    </w:p>
    <w:p w14:paraId="36BC0B33" w14:textId="77777777" w:rsidR="00C2746D" w:rsidRPr="00DD7019" w:rsidRDefault="00C2746D" w:rsidP="00C2746D">
      <w:pPr>
        <w:spacing w:line="360" w:lineRule="auto"/>
        <w:ind w:left="720"/>
        <w:jc w:val="both"/>
        <w:rPr>
          <w:rFonts w:ascii="Palatino Linotype" w:hAnsi="Palatino Linotype"/>
        </w:rPr>
      </w:pPr>
      <w:r w:rsidRPr="00DD7019">
        <w:rPr>
          <w:rFonts w:ascii="Palatino Linotype" w:hAnsi="Palatino Linotype"/>
        </w:rPr>
        <w:t>III. Vigilar y atender el sector de la administración municipal que les sea encomendado por el ayuntamiento;</w:t>
      </w:r>
    </w:p>
    <w:p w14:paraId="67068442" w14:textId="77777777" w:rsidR="00C2746D" w:rsidRPr="00DD7019" w:rsidRDefault="00C2746D" w:rsidP="00C2746D">
      <w:pPr>
        <w:spacing w:line="360" w:lineRule="auto"/>
        <w:ind w:left="720"/>
        <w:jc w:val="both"/>
        <w:rPr>
          <w:rFonts w:ascii="Palatino Linotype" w:hAnsi="Palatino Linotype"/>
        </w:rPr>
      </w:pPr>
      <w:r w:rsidRPr="00DD7019">
        <w:rPr>
          <w:rFonts w:ascii="Palatino Linotype" w:hAnsi="Palatino Linotype"/>
        </w:rPr>
        <w:t>IV. Participar responsablemente en las comisiones conferidas por el ayuntamiento y aquéllas que le designe en forma concreta el presidente municipal;</w:t>
      </w:r>
    </w:p>
    <w:p w14:paraId="000CC4ED" w14:textId="77777777" w:rsidR="00C2746D" w:rsidRPr="00DD7019" w:rsidRDefault="00C2746D" w:rsidP="00C2746D">
      <w:pPr>
        <w:spacing w:line="360" w:lineRule="auto"/>
        <w:ind w:left="720"/>
        <w:jc w:val="both"/>
        <w:rPr>
          <w:rFonts w:ascii="Palatino Linotype" w:hAnsi="Palatino Linotype"/>
        </w:rPr>
      </w:pPr>
      <w:r w:rsidRPr="00DD7019">
        <w:rPr>
          <w:rFonts w:ascii="Palatino Linotype" w:hAnsi="Palatino Linotype"/>
        </w:rPr>
        <w:t>V. Proponer al ayuntamiento, alternativas de solución para la debida atención de los diferentes sectores de la administración municipal;</w:t>
      </w:r>
    </w:p>
    <w:p w14:paraId="04EB6FA0" w14:textId="77777777" w:rsidR="00C2746D" w:rsidRPr="00DD7019" w:rsidRDefault="00C2746D" w:rsidP="00C2746D">
      <w:pPr>
        <w:spacing w:line="360" w:lineRule="auto"/>
        <w:ind w:left="720"/>
        <w:jc w:val="both"/>
        <w:rPr>
          <w:rFonts w:ascii="Palatino Linotype" w:hAnsi="Palatino Linotype"/>
        </w:rPr>
      </w:pPr>
      <w:r w:rsidRPr="00DD7019">
        <w:rPr>
          <w:rFonts w:ascii="Palatino Linotype" w:hAnsi="Palatino Linotype"/>
        </w:rPr>
        <w:t>VI. Promover la participación ciudadana en apoyo a los programas que formule y apruebe el ayuntamiento;</w:t>
      </w:r>
    </w:p>
    <w:p w14:paraId="5725F117" w14:textId="77777777" w:rsidR="00C2746D" w:rsidRPr="00DD7019" w:rsidRDefault="00C2746D" w:rsidP="00C2746D">
      <w:pPr>
        <w:spacing w:line="360" w:lineRule="auto"/>
        <w:ind w:left="720"/>
        <w:jc w:val="both"/>
        <w:rPr>
          <w:rFonts w:ascii="Palatino Linotype" w:hAnsi="Palatino Linotype"/>
        </w:rPr>
      </w:pPr>
      <w:r w:rsidRPr="00DD7019">
        <w:rPr>
          <w:rFonts w:ascii="Palatino Linotype" w:hAnsi="Palatino Linotype"/>
        </w:rPr>
        <w:t>VII. Firmar las Actas de Cabildo, y</w:t>
      </w:r>
    </w:p>
    <w:p w14:paraId="659EEE0B" w14:textId="77777777" w:rsidR="00C2746D" w:rsidRPr="00DD7019" w:rsidRDefault="00C2746D" w:rsidP="00C2746D">
      <w:pPr>
        <w:spacing w:line="360" w:lineRule="auto"/>
        <w:ind w:left="720"/>
        <w:jc w:val="both"/>
        <w:rPr>
          <w:rFonts w:ascii="Palatino Linotype" w:hAnsi="Palatino Linotype"/>
        </w:rPr>
      </w:pPr>
      <w:r w:rsidRPr="00DD7019">
        <w:rPr>
          <w:rFonts w:ascii="Palatino Linotype" w:hAnsi="Palatino Linotype"/>
        </w:rPr>
        <w:t>VIII. Las demás que les otorgue esta Ley y otras disposiciones aplicables.</w:t>
      </w:r>
    </w:p>
    <w:p w14:paraId="1D1EF8D6" w14:textId="77777777" w:rsidR="00C2746D" w:rsidRPr="00DD7019" w:rsidRDefault="00C2746D" w:rsidP="00C2746D">
      <w:pPr>
        <w:spacing w:line="360" w:lineRule="auto"/>
        <w:jc w:val="both"/>
        <w:rPr>
          <w:rFonts w:ascii="Palatino Linotype" w:hAnsi="Palatino Linotype"/>
        </w:rPr>
      </w:pPr>
    </w:p>
    <w:p w14:paraId="483CDF3E" w14:textId="77777777" w:rsidR="00C2746D" w:rsidRPr="00DD7019" w:rsidRDefault="00C2746D" w:rsidP="00C2746D">
      <w:pPr>
        <w:numPr>
          <w:ilvl w:val="0"/>
          <w:numId w:val="2"/>
        </w:numPr>
        <w:pBdr>
          <w:top w:val="nil"/>
          <w:left w:val="nil"/>
          <w:bottom w:val="nil"/>
          <w:right w:val="nil"/>
          <w:between w:val="nil"/>
        </w:pBdr>
        <w:tabs>
          <w:tab w:val="left" w:pos="284"/>
        </w:tabs>
        <w:spacing w:line="360" w:lineRule="auto"/>
        <w:ind w:left="0" w:right="49" w:firstLine="0"/>
        <w:jc w:val="both"/>
        <w:rPr>
          <w:rFonts w:ascii="Palatino Linotype" w:hAnsi="Palatino Linotype"/>
        </w:rPr>
      </w:pPr>
      <w:r w:rsidRPr="00DD7019">
        <w:rPr>
          <w:rFonts w:ascii="Palatino Linotype" w:hAnsi="Palatino Linotype"/>
        </w:rPr>
        <w:t xml:space="preserve">Luego entonces, se tiene que las regidurías son áreas del gobierno municipal encabezadas por los regidores, quienes son funcionarios electos o designados que forman parte del cabildo y tienen responsabilidades de control y de supervisión, luego entonces, el </w:t>
      </w:r>
      <w:r w:rsidRPr="00DD7019">
        <w:rPr>
          <w:rFonts w:ascii="Palatino Linotype" w:hAnsi="Palatino Linotype"/>
        </w:rPr>
        <w:lastRenderedPageBreak/>
        <w:t xml:space="preserve">personal que colabora con las mismas, de manera enunciativa más no limitativa, pueden ser: </w:t>
      </w:r>
    </w:p>
    <w:p w14:paraId="624D1B86" w14:textId="77777777" w:rsidR="00C2746D" w:rsidRPr="00DD7019" w:rsidRDefault="00C2746D" w:rsidP="00C2746D">
      <w:pPr>
        <w:pStyle w:val="Prrafodelista"/>
        <w:numPr>
          <w:ilvl w:val="0"/>
          <w:numId w:val="15"/>
        </w:numPr>
        <w:spacing w:after="160" w:line="360" w:lineRule="auto"/>
        <w:jc w:val="both"/>
        <w:rPr>
          <w:rFonts w:ascii="Palatino Linotype" w:hAnsi="Palatino Linotype"/>
        </w:rPr>
      </w:pPr>
      <w:r w:rsidRPr="00DD7019">
        <w:rPr>
          <w:rFonts w:ascii="Palatino Linotype" w:hAnsi="Palatino Linotype"/>
        </w:rPr>
        <w:t>Ejecutar las tareas y responsabilidades que les sean asignadas por el regidor</w:t>
      </w:r>
    </w:p>
    <w:p w14:paraId="4325C0E4" w14:textId="77777777" w:rsidR="00C2746D" w:rsidRPr="00DD7019" w:rsidRDefault="00C2746D" w:rsidP="00C2746D">
      <w:pPr>
        <w:pStyle w:val="Prrafodelista"/>
        <w:numPr>
          <w:ilvl w:val="0"/>
          <w:numId w:val="15"/>
        </w:numPr>
        <w:spacing w:after="160" w:line="360" w:lineRule="auto"/>
        <w:jc w:val="both"/>
        <w:rPr>
          <w:rFonts w:ascii="Palatino Linotype" w:hAnsi="Palatino Linotype"/>
        </w:rPr>
      </w:pPr>
      <w:r w:rsidRPr="00DD7019">
        <w:rPr>
          <w:rFonts w:ascii="Palatino Linotype" w:hAnsi="Palatino Linotype"/>
        </w:rPr>
        <w:t>Apoyar en la elaboración de propuestas, iniciativas y proyectos que se presenten ante el cabildo</w:t>
      </w:r>
    </w:p>
    <w:p w14:paraId="1A65C32C" w14:textId="77777777" w:rsidR="00C2746D" w:rsidRPr="00DD7019" w:rsidRDefault="00C2746D" w:rsidP="00C2746D">
      <w:pPr>
        <w:pStyle w:val="Prrafodelista"/>
        <w:numPr>
          <w:ilvl w:val="0"/>
          <w:numId w:val="15"/>
        </w:numPr>
        <w:spacing w:after="160" w:line="360" w:lineRule="auto"/>
        <w:jc w:val="both"/>
        <w:rPr>
          <w:rFonts w:ascii="Palatino Linotype" w:hAnsi="Palatino Linotype"/>
        </w:rPr>
      </w:pPr>
      <w:r w:rsidRPr="00DD7019">
        <w:rPr>
          <w:rFonts w:ascii="Palatino Linotype" w:hAnsi="Palatino Linotype"/>
        </w:rPr>
        <w:t>Asistir y apoyar al regidor en las sesiones de cabildo, preparando documentación, minutas o informes necesarios para la toma de decisiones.</w:t>
      </w:r>
    </w:p>
    <w:p w14:paraId="4CFD2861" w14:textId="77777777" w:rsidR="00C2746D" w:rsidRPr="00DD7019" w:rsidRDefault="00C2746D" w:rsidP="00C2746D">
      <w:pPr>
        <w:pStyle w:val="Prrafodelista"/>
        <w:numPr>
          <w:ilvl w:val="0"/>
          <w:numId w:val="15"/>
        </w:numPr>
        <w:spacing w:after="160" w:line="360" w:lineRule="auto"/>
        <w:jc w:val="both"/>
        <w:rPr>
          <w:rFonts w:ascii="Palatino Linotype" w:hAnsi="Palatino Linotype"/>
        </w:rPr>
      </w:pPr>
      <w:r w:rsidRPr="00DD7019">
        <w:rPr>
          <w:rFonts w:ascii="Palatino Linotype" w:hAnsi="Palatino Linotype"/>
        </w:rPr>
        <w:t>Recibir y atender las demandas, quejas o propuestas de los ciudadanos relacionadas con las competencias de la regiduría</w:t>
      </w:r>
    </w:p>
    <w:p w14:paraId="2702F053" w14:textId="77777777" w:rsidR="00C2746D" w:rsidRPr="00DD7019" w:rsidRDefault="00C2746D" w:rsidP="00C2746D">
      <w:pPr>
        <w:pStyle w:val="Prrafodelista"/>
        <w:numPr>
          <w:ilvl w:val="0"/>
          <w:numId w:val="15"/>
        </w:numPr>
        <w:spacing w:after="160" w:line="360" w:lineRule="auto"/>
        <w:jc w:val="both"/>
        <w:rPr>
          <w:rFonts w:ascii="Palatino Linotype" w:hAnsi="Palatino Linotype"/>
        </w:rPr>
      </w:pPr>
      <w:r w:rsidRPr="00DD7019">
        <w:rPr>
          <w:rFonts w:ascii="Palatino Linotype" w:hAnsi="Palatino Linotype"/>
        </w:rPr>
        <w:t>Trabajar de manera coordinada con otras dependencias municipales para la implementación de proyectos o programas que involucren a la regiduría.</w:t>
      </w:r>
    </w:p>
    <w:p w14:paraId="4A67D085" w14:textId="77777777" w:rsidR="00F02BAB" w:rsidRPr="00DD7019" w:rsidRDefault="00F02BAB" w:rsidP="00F02BAB">
      <w:pPr>
        <w:pStyle w:val="Prrafodelista"/>
        <w:spacing w:after="160" w:line="360" w:lineRule="auto"/>
        <w:jc w:val="both"/>
        <w:rPr>
          <w:rFonts w:ascii="Palatino Linotype" w:hAnsi="Palatino Linotype"/>
        </w:rPr>
      </w:pPr>
    </w:p>
    <w:p w14:paraId="20138252" w14:textId="5F50AA93" w:rsidR="00F74217" w:rsidRPr="00DD7019" w:rsidRDefault="00C2746D" w:rsidP="00113C10">
      <w:pPr>
        <w:numPr>
          <w:ilvl w:val="0"/>
          <w:numId w:val="2"/>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color w:val="000000"/>
        </w:rPr>
      </w:pPr>
      <w:r w:rsidRPr="00DD7019">
        <w:rPr>
          <w:rFonts w:ascii="Palatino Linotype" w:hAnsi="Palatino Linotype"/>
          <w:color w:val="000000"/>
        </w:rPr>
        <w:t>Resultando dable ordenar el soporte documental donde consten o se adviertas las actividades del personal adscrito a la fecha de la solicitud de información de la Sexta Regiduría.</w:t>
      </w:r>
    </w:p>
    <w:p w14:paraId="4DDC7B7B" w14:textId="77777777" w:rsidR="00C2746D" w:rsidRPr="00DD7019" w:rsidRDefault="00C2746D" w:rsidP="00C2746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rPr>
      </w:pPr>
    </w:p>
    <w:p w14:paraId="020CB464" w14:textId="3D1C25C5" w:rsidR="00F74217" w:rsidRPr="00DD7019" w:rsidRDefault="00F74217" w:rsidP="00C2746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b/>
          <w:color w:val="000000"/>
        </w:rPr>
        <w:t>QUINTO. De la versión pública.</w:t>
      </w:r>
    </w:p>
    <w:p w14:paraId="79A8E763" w14:textId="77777777" w:rsidR="00B83B66" w:rsidRPr="00DD7019" w:rsidRDefault="001B2392">
      <w:pPr>
        <w:numPr>
          <w:ilvl w:val="0"/>
          <w:numId w:val="2"/>
        </w:numPr>
        <w:tabs>
          <w:tab w:val="left" w:pos="284"/>
        </w:tabs>
        <w:spacing w:line="360" w:lineRule="auto"/>
        <w:ind w:left="0" w:right="49" w:firstLine="0"/>
        <w:jc w:val="both"/>
        <w:rPr>
          <w:rFonts w:ascii="Palatino Linotype" w:hAnsi="Palatino Linotype"/>
          <w:color w:val="000000"/>
        </w:rPr>
      </w:pPr>
      <w:r w:rsidRPr="00DD7019">
        <w:rPr>
          <w:rFonts w:ascii="Palatino Linotype" w:eastAsia="Palatino Linotype" w:hAnsi="Palatino Linotype" w:cs="Palatino Linotype"/>
          <w:color w:val="000000"/>
        </w:rPr>
        <w:t xml:space="preserve">No pasa desapercibido para este Órgano Garante que los </w:t>
      </w:r>
      <w:r w:rsidRPr="00DD7019">
        <w:rPr>
          <w:rFonts w:ascii="Palatino Linotype" w:eastAsia="Palatino Linotype" w:hAnsi="Palatino Linotype" w:cs="Palatino Linotype"/>
          <w:b/>
          <w:color w:val="000000"/>
        </w:rPr>
        <w:t xml:space="preserve">Sujetos Obligados </w:t>
      </w:r>
      <w:r w:rsidRPr="00DD7019">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w:t>
      </w:r>
    </w:p>
    <w:p w14:paraId="28A34EC8" w14:textId="77777777" w:rsidR="00B83B66" w:rsidRPr="00DD7019" w:rsidRDefault="00B83B66" w:rsidP="00B83B66">
      <w:pPr>
        <w:tabs>
          <w:tab w:val="left" w:pos="284"/>
        </w:tabs>
        <w:spacing w:line="360" w:lineRule="auto"/>
        <w:ind w:right="49"/>
        <w:jc w:val="both"/>
        <w:rPr>
          <w:rFonts w:ascii="Palatino Linotype" w:hAnsi="Palatino Linotype"/>
          <w:color w:val="000000"/>
        </w:rPr>
      </w:pPr>
    </w:p>
    <w:p w14:paraId="73DFF15B" w14:textId="50B258E0" w:rsidR="00B83B66" w:rsidRPr="00DD7019" w:rsidRDefault="00B83B66" w:rsidP="00B83B66">
      <w:pPr>
        <w:numPr>
          <w:ilvl w:val="0"/>
          <w:numId w:val="2"/>
        </w:numPr>
        <w:tabs>
          <w:tab w:val="left" w:pos="284"/>
        </w:tabs>
        <w:spacing w:line="360" w:lineRule="auto"/>
        <w:ind w:left="0" w:right="49" w:firstLine="0"/>
        <w:jc w:val="both"/>
        <w:rPr>
          <w:rFonts w:ascii="Palatino Linotype" w:eastAsia="Calibri" w:hAnsi="Palatino Linotype" w:cs="Arial"/>
        </w:rPr>
      </w:pPr>
      <w:r w:rsidRPr="00DD7019">
        <w:rPr>
          <w:rFonts w:ascii="Palatino Linotype" w:hAnsi="Palatino Linotype"/>
          <w:color w:val="000000"/>
        </w:rPr>
        <w:lastRenderedPageBreak/>
        <w:t xml:space="preserve">Del </w:t>
      </w:r>
      <w:r w:rsidRPr="00DD7019">
        <w:rPr>
          <w:rFonts w:ascii="Palatino Linotype" w:eastAsia="Palatino Linotype" w:hAnsi="Palatino Linotype" w:cs="Palatino Linotype"/>
          <w:color w:val="000000"/>
        </w:rPr>
        <w:t>caso</w:t>
      </w:r>
      <w:r w:rsidRPr="00DD7019">
        <w:rPr>
          <w:rFonts w:ascii="Palatino Linotype" w:hAnsi="Palatino Linotype"/>
          <w:color w:val="000000"/>
        </w:rPr>
        <w:t xml:space="preserve"> concreto al solicitar información relativa al soporte documental de la información curricular, evidentemente corresponde a información que contiene datos personales. En ese sentido respecto de </w:t>
      </w:r>
      <w:r w:rsidRPr="00DD7019">
        <w:rPr>
          <w:rFonts w:ascii="Palatino Linotype" w:eastAsia="Calibri" w:hAnsi="Palatino Linotype" w:cs="Arial"/>
        </w:rPr>
        <w:t>las</w:t>
      </w:r>
      <w:r w:rsidRPr="00DD7019">
        <w:rPr>
          <w:rFonts w:ascii="Palatino Linotype" w:hAnsi="Palatino Linotype"/>
        </w:rPr>
        <w:t xml:space="preserve"> fotografías que eventualmente contengas y que dan cuenta de las características físicas de los servidores públicos;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BB7571C" w14:textId="77777777" w:rsidR="00F02BAB" w:rsidRPr="00DD7019" w:rsidRDefault="00F02BAB" w:rsidP="00F02BAB">
      <w:pPr>
        <w:tabs>
          <w:tab w:val="left" w:pos="284"/>
        </w:tabs>
        <w:spacing w:line="360" w:lineRule="auto"/>
        <w:ind w:right="49"/>
        <w:jc w:val="both"/>
        <w:rPr>
          <w:rFonts w:ascii="Palatino Linotype" w:eastAsia="Calibri" w:hAnsi="Palatino Linotype" w:cs="Arial"/>
        </w:rPr>
      </w:pPr>
    </w:p>
    <w:p w14:paraId="05E85567" w14:textId="77777777" w:rsidR="00B83B66" w:rsidRPr="00DD7019" w:rsidRDefault="00B83B66" w:rsidP="00B83B66">
      <w:pPr>
        <w:numPr>
          <w:ilvl w:val="0"/>
          <w:numId w:val="2"/>
        </w:numPr>
        <w:tabs>
          <w:tab w:val="left" w:pos="284"/>
        </w:tabs>
        <w:spacing w:line="360" w:lineRule="auto"/>
        <w:ind w:left="0" w:right="49" w:firstLine="0"/>
        <w:jc w:val="both"/>
        <w:rPr>
          <w:rFonts w:ascii="Palatino Linotype" w:eastAsia="Calibri" w:hAnsi="Palatino Linotype" w:cs="Arial"/>
        </w:rPr>
      </w:pPr>
      <w:r w:rsidRPr="00DD7019">
        <w:rPr>
          <w:rFonts w:ascii="Palatino Linotype" w:hAnsi="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D21004C" w14:textId="77777777" w:rsidR="00B83B66" w:rsidRPr="00DD7019" w:rsidRDefault="00B83B66" w:rsidP="00B83B66">
      <w:pPr>
        <w:pStyle w:val="Prrafodelista"/>
        <w:rPr>
          <w:rFonts w:ascii="Palatino Linotype" w:eastAsia="MS Mincho" w:hAnsi="Palatino Linotype" w:cs="Arial"/>
          <w:bCs/>
        </w:rPr>
      </w:pPr>
    </w:p>
    <w:p w14:paraId="36154012" w14:textId="77777777" w:rsidR="00B83B66" w:rsidRPr="00DD7019" w:rsidRDefault="00B83B66" w:rsidP="00B83B66">
      <w:pPr>
        <w:numPr>
          <w:ilvl w:val="0"/>
          <w:numId w:val="2"/>
        </w:numPr>
        <w:tabs>
          <w:tab w:val="left" w:pos="284"/>
        </w:tabs>
        <w:spacing w:line="360" w:lineRule="auto"/>
        <w:ind w:left="0" w:right="49" w:firstLine="0"/>
        <w:jc w:val="both"/>
        <w:rPr>
          <w:rFonts w:ascii="Palatino Linotype" w:eastAsia="Calibri" w:hAnsi="Palatino Linotype" w:cs="Arial"/>
        </w:rPr>
      </w:pPr>
      <w:r w:rsidRPr="00DD7019">
        <w:rPr>
          <w:rFonts w:ascii="Palatino Linotype" w:eastAsia="MS Mincho" w:hAnsi="Palatino Linotype" w:cs="Arial"/>
          <w:bCs/>
        </w:rPr>
        <w:t>Por</w:t>
      </w:r>
      <w:r w:rsidRPr="00DD7019">
        <w:rPr>
          <w:rFonts w:ascii="Palatino Linotype" w:hAnsi="Palatino Linotype"/>
        </w:rPr>
        <w:t xml:space="preserve">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w:t>
      </w:r>
      <w:r w:rsidRPr="00DD7019">
        <w:rPr>
          <w:rFonts w:ascii="Palatino Linotype" w:hAnsi="Palatino Linotype"/>
        </w:rPr>
        <w:lastRenderedPageBreak/>
        <w:t>la publicidad o clasificación el cargo o nivel jerárquico en el que se desempeñe el servidor público.</w:t>
      </w:r>
    </w:p>
    <w:p w14:paraId="6847D1EC" w14:textId="77777777" w:rsidR="00B83B66" w:rsidRPr="00DD7019" w:rsidRDefault="00B83B66" w:rsidP="00F02BAB">
      <w:pPr>
        <w:pStyle w:val="Prrafodelista"/>
        <w:spacing w:line="360" w:lineRule="auto"/>
        <w:ind w:left="0"/>
        <w:jc w:val="both"/>
        <w:rPr>
          <w:rFonts w:ascii="Palatino Linotype" w:eastAsia="MS Mincho" w:hAnsi="Palatino Linotype" w:cs="Arial"/>
          <w:bCs/>
        </w:rPr>
      </w:pPr>
    </w:p>
    <w:p w14:paraId="264D2D58" w14:textId="77777777" w:rsidR="00B83B66" w:rsidRPr="00DD7019" w:rsidRDefault="00B83B66" w:rsidP="00B83B66">
      <w:pPr>
        <w:numPr>
          <w:ilvl w:val="0"/>
          <w:numId w:val="2"/>
        </w:numPr>
        <w:tabs>
          <w:tab w:val="left" w:pos="284"/>
        </w:tabs>
        <w:spacing w:line="360" w:lineRule="auto"/>
        <w:ind w:left="0" w:right="49" w:firstLine="0"/>
        <w:jc w:val="both"/>
        <w:rPr>
          <w:rFonts w:ascii="Palatino Linotype" w:eastAsia="Calibri" w:hAnsi="Palatino Linotype" w:cs="Arial"/>
        </w:rPr>
      </w:pPr>
      <w:r w:rsidRPr="00DD7019">
        <w:rPr>
          <w:rFonts w:ascii="Palatino Linotype" w:eastAsia="MS Mincho" w:hAnsi="Palatino Linotype" w:cs="Arial"/>
          <w:bCs/>
        </w:rPr>
        <w:t xml:space="preserve">En este sentido, </w:t>
      </w:r>
      <w:r w:rsidRPr="00DD7019">
        <w:rPr>
          <w:rFonts w:ascii="Palatino Linotype" w:hAnsi="Palatino Linotype"/>
        </w:rPr>
        <w:t xml:space="preserve">las fotografías de servidores públicos sin importar el nivel o rango guardan la </w:t>
      </w:r>
      <w:r w:rsidRPr="00DD7019">
        <w:rPr>
          <w:rFonts w:ascii="Palatino Linotype" w:eastAsia="MS Mincho" w:hAnsi="Palatino Linotype" w:cs="Arial"/>
          <w:bCs/>
        </w:rPr>
        <w:t>naturaleza</w:t>
      </w:r>
      <w:r w:rsidRPr="00DD7019">
        <w:rPr>
          <w:rFonts w:ascii="Palatino Linotype" w:hAnsi="Palatino Linotype"/>
        </w:rPr>
        <w:t xml:space="preserve">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9D13DF1" w14:textId="77777777" w:rsidR="00B83B66" w:rsidRPr="00DD7019" w:rsidRDefault="00B83B66" w:rsidP="00B83B66">
      <w:pPr>
        <w:pStyle w:val="Prrafodelista"/>
        <w:tabs>
          <w:tab w:val="left" w:pos="426"/>
          <w:tab w:val="left" w:pos="567"/>
        </w:tabs>
        <w:spacing w:line="360" w:lineRule="auto"/>
        <w:ind w:left="0"/>
        <w:jc w:val="both"/>
        <w:rPr>
          <w:rFonts w:ascii="Palatino Linotype" w:eastAsia="Calibri" w:hAnsi="Palatino Linotype" w:cs="Arial"/>
          <w:lang w:val="es-ES"/>
        </w:rPr>
      </w:pPr>
    </w:p>
    <w:p w14:paraId="6B42307F" w14:textId="77777777" w:rsidR="00B83B66" w:rsidRPr="00DD7019" w:rsidRDefault="00B83B66" w:rsidP="00B83B66">
      <w:pPr>
        <w:numPr>
          <w:ilvl w:val="0"/>
          <w:numId w:val="2"/>
        </w:numPr>
        <w:tabs>
          <w:tab w:val="left" w:pos="284"/>
        </w:tabs>
        <w:spacing w:line="360" w:lineRule="auto"/>
        <w:ind w:left="0" w:right="49" w:firstLine="0"/>
        <w:jc w:val="both"/>
        <w:rPr>
          <w:rFonts w:ascii="Palatino Linotype" w:eastAsia="Calibri" w:hAnsi="Palatino Linotype" w:cs="Arial"/>
        </w:rPr>
      </w:pPr>
      <w:r w:rsidRPr="00DD7019">
        <w:rPr>
          <w:rFonts w:ascii="Palatino Linotype" w:hAnsi="Palatino Linotype"/>
        </w:rPr>
        <w:t xml:space="preserve">En </w:t>
      </w:r>
      <w:r w:rsidRPr="00DD7019">
        <w:rPr>
          <w:rFonts w:ascii="Palatino Linotype" w:eastAsia="MS Mincho" w:hAnsi="Palatino Linotype" w:cs="Arial"/>
          <w:bCs/>
        </w:rPr>
        <w:t>consecuencia</w:t>
      </w:r>
      <w:r w:rsidRPr="00DD7019">
        <w:rPr>
          <w:rFonts w:ascii="Palatino Linotype" w:hAnsi="Palatino Linotype"/>
        </w:rPr>
        <w:t xml:space="preserve">, </w:t>
      </w:r>
      <w:r w:rsidRPr="00DD7019">
        <w:rPr>
          <w:rFonts w:ascii="Palatino Linotype" w:hAnsi="Palatino Linotype"/>
          <w:b/>
        </w:rPr>
        <w:t>la fotografía de los servidores públicos, es de acceso público y no procede su clasificación como información confidencial</w:t>
      </w:r>
      <w:r w:rsidRPr="00DD7019">
        <w:rPr>
          <w:rFonts w:ascii="Palatino Linotype" w:hAnsi="Palatino Linotype"/>
        </w:rPr>
        <w:t>, aún y cuando corresponde a un dato personal.</w:t>
      </w:r>
    </w:p>
    <w:p w14:paraId="654B7258" w14:textId="77777777" w:rsidR="00B83B66" w:rsidRPr="00DD7019" w:rsidRDefault="00B83B66" w:rsidP="00B83B66">
      <w:pPr>
        <w:pStyle w:val="Prrafodelista"/>
        <w:rPr>
          <w:rFonts w:ascii="Palatino Linotype" w:eastAsia="Calibri" w:hAnsi="Palatino Linotype" w:cs="Arial"/>
        </w:rPr>
      </w:pPr>
    </w:p>
    <w:p w14:paraId="1A6E7DB3" w14:textId="77777777" w:rsidR="00B83B66" w:rsidRPr="00DD7019" w:rsidRDefault="00B83B66" w:rsidP="00B83B66">
      <w:pPr>
        <w:numPr>
          <w:ilvl w:val="0"/>
          <w:numId w:val="2"/>
        </w:numPr>
        <w:tabs>
          <w:tab w:val="left" w:pos="284"/>
        </w:tabs>
        <w:spacing w:line="360" w:lineRule="auto"/>
        <w:ind w:left="0" w:right="49" w:firstLine="0"/>
        <w:jc w:val="both"/>
        <w:rPr>
          <w:rFonts w:ascii="Palatino Linotype" w:eastAsia="Calibri" w:hAnsi="Palatino Linotype" w:cs="Arial"/>
        </w:rPr>
      </w:pPr>
      <w:r w:rsidRPr="00DD7019">
        <w:rPr>
          <w:rFonts w:ascii="Palatino Linotype" w:eastAsia="Calibri" w:hAnsi="Palatino Linotype" w:cs="Arial"/>
        </w:rPr>
        <w:t xml:space="preserve">Ahora bien, respecto a la </w:t>
      </w:r>
      <w:r w:rsidRPr="00DD7019">
        <w:rPr>
          <w:rFonts w:ascii="Palatino Linotype" w:eastAsia="Calibri" w:hAnsi="Palatino Linotype" w:cs="Arial"/>
          <w:b/>
        </w:rPr>
        <w:t xml:space="preserve">firma </w:t>
      </w:r>
      <w:r w:rsidRPr="00DD7019">
        <w:rPr>
          <w:rFonts w:ascii="Palatino Linotype" w:hAnsi="Palatino Linotype"/>
          <w:b/>
        </w:rPr>
        <w:t>en cédulas y títulos profesionales</w:t>
      </w:r>
      <w:r w:rsidRPr="00DD7019">
        <w:rPr>
          <w:rFonts w:ascii="Palatino Linotype" w:hAnsi="Palatino Linotype"/>
        </w:rPr>
        <w:t xml:space="preserve">, debe situarse sobre la publicidad de los documentos solicitados a partir de su propia naturaleza como documentos de identidad para acreditar frente a terceros que se tiene determinado nivel académico, de conocimientos o nivel de experiencia laboral y, que estos efectivamente corresponden al servidor público del cual se requiere conocer información. </w:t>
      </w:r>
    </w:p>
    <w:p w14:paraId="1BD90CCD" w14:textId="77777777" w:rsidR="00B83B66" w:rsidRPr="00DD7019" w:rsidRDefault="00B83B66" w:rsidP="00B83B66">
      <w:pPr>
        <w:pStyle w:val="Prrafodelista"/>
        <w:rPr>
          <w:rFonts w:ascii="Palatino Linotype" w:hAnsi="Palatino Linotype"/>
        </w:rPr>
      </w:pPr>
    </w:p>
    <w:p w14:paraId="70CCE6F7" w14:textId="77777777" w:rsidR="00B83B66" w:rsidRPr="00DD7019" w:rsidRDefault="00B83B66" w:rsidP="00B83B66">
      <w:pPr>
        <w:numPr>
          <w:ilvl w:val="0"/>
          <w:numId w:val="2"/>
        </w:numPr>
        <w:tabs>
          <w:tab w:val="left" w:pos="284"/>
        </w:tabs>
        <w:spacing w:line="360" w:lineRule="auto"/>
        <w:ind w:left="0" w:right="49" w:firstLine="0"/>
        <w:jc w:val="both"/>
        <w:rPr>
          <w:rFonts w:ascii="Palatino Linotype" w:eastAsia="Calibri" w:hAnsi="Palatino Linotype" w:cs="Arial"/>
        </w:rPr>
      </w:pPr>
      <w:r w:rsidRPr="00DD7019">
        <w:rPr>
          <w:rFonts w:ascii="Palatino Linotype" w:hAnsi="Palatino Linotype"/>
        </w:rPr>
        <w:t xml:space="preserve">No </w:t>
      </w:r>
      <w:r w:rsidRPr="00DD7019">
        <w:rPr>
          <w:rFonts w:ascii="Palatino Linotype" w:eastAsia="Calibri" w:hAnsi="Palatino Linotype" w:cs="Arial"/>
        </w:rPr>
        <w:t>obstante</w:t>
      </w:r>
      <w:r w:rsidRPr="00DD7019">
        <w:rPr>
          <w:rFonts w:ascii="Palatino Linotype" w:hAnsi="Palatino Linotype"/>
        </w:rPr>
        <w:t>, procede confirmar la clasificación de la firma por tratarse de un dato personal confidencial en términos del artículo 143, fracción I, de la Ley de Transparencia y Acceso a la Información Pública del Estado de México y Municipios.</w:t>
      </w:r>
    </w:p>
    <w:p w14:paraId="7D219EE7" w14:textId="77777777" w:rsidR="00B83B66" w:rsidRPr="00DD7019" w:rsidRDefault="00B83B66" w:rsidP="00B83B66">
      <w:pPr>
        <w:tabs>
          <w:tab w:val="left" w:pos="284"/>
        </w:tabs>
        <w:spacing w:line="360" w:lineRule="auto"/>
        <w:ind w:right="49"/>
        <w:jc w:val="both"/>
        <w:rPr>
          <w:rFonts w:ascii="Palatino Linotype" w:hAnsi="Palatino Linotype"/>
          <w:color w:val="000000"/>
        </w:rPr>
      </w:pPr>
    </w:p>
    <w:p w14:paraId="24E6DF74" w14:textId="5FC1CB5B" w:rsidR="00992DAF" w:rsidRPr="00DD7019" w:rsidRDefault="001B2392">
      <w:pPr>
        <w:numPr>
          <w:ilvl w:val="0"/>
          <w:numId w:val="2"/>
        </w:numPr>
        <w:tabs>
          <w:tab w:val="left" w:pos="284"/>
        </w:tabs>
        <w:spacing w:line="360" w:lineRule="auto"/>
        <w:ind w:left="0" w:right="49" w:firstLine="0"/>
        <w:jc w:val="both"/>
        <w:rPr>
          <w:rFonts w:ascii="Palatino Linotype" w:hAnsi="Palatino Linotype"/>
          <w:color w:val="000000"/>
        </w:rPr>
      </w:pPr>
      <w:r w:rsidRPr="00DD7019">
        <w:rPr>
          <w:rFonts w:ascii="Palatino Linotype" w:eastAsia="Palatino Linotype" w:hAnsi="Palatino Linotype" w:cs="Palatino Linotype"/>
          <w:color w:val="000000"/>
        </w:rPr>
        <w:lastRenderedPageBreak/>
        <w:t xml:space="preserve"> Cabe destacar que, para la realización de la clasificación de la información, se deben seguir una serie de pasos y procedimientos, por lo que es menester reiterar los mismos:</w:t>
      </w:r>
    </w:p>
    <w:p w14:paraId="48172EB8" w14:textId="77777777" w:rsidR="00992DAF" w:rsidRPr="00DD7019" w:rsidRDefault="00992DAF">
      <w:pPr>
        <w:tabs>
          <w:tab w:val="left" w:pos="284"/>
        </w:tabs>
        <w:spacing w:line="360" w:lineRule="auto"/>
        <w:ind w:right="49"/>
        <w:jc w:val="both"/>
        <w:rPr>
          <w:rFonts w:ascii="Palatino Linotype" w:eastAsia="Palatino Linotype" w:hAnsi="Palatino Linotype" w:cs="Palatino Linotype"/>
          <w:color w:val="000000"/>
        </w:rPr>
      </w:pPr>
    </w:p>
    <w:tbl>
      <w:tblPr>
        <w:tblStyle w:val="a2"/>
        <w:tblW w:w="9450"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0"/>
        <w:gridCol w:w="7530"/>
      </w:tblGrid>
      <w:tr w:rsidR="00992DAF" w:rsidRPr="00DD7019" w14:paraId="01143D3F" w14:textId="77777777" w:rsidTr="00992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Borders>
              <w:bottom w:val="single" w:sz="4" w:space="0" w:color="BFBFBF"/>
            </w:tcBorders>
          </w:tcPr>
          <w:p w14:paraId="3C6830EB" w14:textId="77777777" w:rsidR="00992DAF" w:rsidRPr="00DD7019" w:rsidRDefault="001B2392">
            <w:pPr>
              <w:tabs>
                <w:tab w:val="left" w:pos="284"/>
              </w:tabs>
              <w:spacing w:line="360" w:lineRule="auto"/>
              <w:rPr>
                <w:rFonts w:ascii="Palatino Linotype" w:eastAsia="Palatino Linotype" w:hAnsi="Palatino Linotype" w:cs="Palatino Linotype"/>
              </w:rPr>
            </w:pPr>
            <w:r w:rsidRPr="00DD7019">
              <w:rPr>
                <w:rFonts w:ascii="Palatino Linotype" w:eastAsia="Palatino Linotype" w:hAnsi="Palatino Linotype" w:cs="Palatino Linotype"/>
              </w:rPr>
              <w:t>a) Requisitos previos.</w:t>
            </w:r>
          </w:p>
        </w:tc>
        <w:tc>
          <w:tcPr>
            <w:tcW w:w="7530" w:type="dxa"/>
            <w:tcBorders>
              <w:bottom w:val="single" w:sz="4" w:space="0" w:color="BFBFBF"/>
            </w:tcBorders>
          </w:tcPr>
          <w:p w14:paraId="04298CAE" w14:textId="77777777" w:rsidR="00992DAF" w:rsidRPr="00DD7019" w:rsidRDefault="001B2392">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9069280" w14:textId="77777777" w:rsidR="00992DAF" w:rsidRPr="00DD7019" w:rsidRDefault="001B2392">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1C2F278C" w14:textId="77777777" w:rsidR="00992DAF" w:rsidRPr="00DD7019" w:rsidRDefault="001B2392">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580CE0AD" w14:textId="77777777" w:rsidR="00992DAF" w:rsidRPr="00DD7019" w:rsidRDefault="001B2392">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DD7019">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DD7019">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DD7019">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992DAF" w:rsidRPr="00DD7019" w14:paraId="611012AC" w14:textId="77777777" w:rsidTr="00992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shd w:val="clear" w:color="auto" w:fill="FFFFFF"/>
          </w:tcPr>
          <w:p w14:paraId="007E38B0" w14:textId="77777777" w:rsidR="00992DAF" w:rsidRPr="00DD7019" w:rsidRDefault="001B2392">
            <w:pPr>
              <w:tabs>
                <w:tab w:val="left" w:pos="284"/>
              </w:tabs>
              <w:spacing w:line="360" w:lineRule="auto"/>
              <w:rPr>
                <w:rFonts w:ascii="Palatino Linotype" w:eastAsia="Palatino Linotype" w:hAnsi="Palatino Linotype" w:cs="Palatino Linotype"/>
              </w:rPr>
            </w:pPr>
            <w:r w:rsidRPr="00DD7019">
              <w:rPr>
                <w:rFonts w:ascii="Palatino Linotype" w:eastAsia="Palatino Linotype" w:hAnsi="Palatino Linotype" w:cs="Palatino Linotype"/>
              </w:rPr>
              <w:t>b) Supuestos de clasificación.</w:t>
            </w:r>
          </w:p>
        </w:tc>
        <w:tc>
          <w:tcPr>
            <w:tcW w:w="7530" w:type="dxa"/>
            <w:shd w:val="clear" w:color="auto" w:fill="FFFFFF"/>
          </w:tcPr>
          <w:p w14:paraId="05515E28" w14:textId="77777777" w:rsidR="00992DAF" w:rsidRPr="00DD7019" w:rsidRDefault="001B23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1D95D592" w14:textId="77777777" w:rsidR="00992DAF" w:rsidRPr="00DD7019" w:rsidRDefault="001B23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82F139C" w14:textId="77777777" w:rsidR="00992DAF" w:rsidRPr="00DD7019" w:rsidRDefault="001B2392">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DD7019">
              <w:rPr>
                <w:rFonts w:ascii="Palatino Linotype" w:eastAsia="Palatino Linotype" w:hAnsi="Palatino Linotype" w:cs="Palatino Linotype"/>
                <w:color w:val="000000"/>
              </w:rPr>
              <w:t xml:space="preserve">El </w:t>
            </w:r>
            <w:r w:rsidRPr="00DD7019">
              <w:rPr>
                <w:rFonts w:ascii="Palatino Linotype" w:eastAsia="Palatino Linotype" w:hAnsi="Palatino Linotype" w:cs="Palatino Linotype"/>
                <w:b/>
                <w:color w:val="000000"/>
              </w:rPr>
              <w:t>Sujeto Obligado</w:t>
            </w:r>
            <w:r w:rsidRPr="00DD7019">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92DAF" w:rsidRPr="00DD7019" w14:paraId="1CD96FCF" w14:textId="77777777" w:rsidTr="00992DAF">
        <w:tc>
          <w:tcPr>
            <w:cnfStyle w:val="001000000000" w:firstRow="0" w:lastRow="0" w:firstColumn="1" w:lastColumn="0" w:oddVBand="0" w:evenVBand="0" w:oddHBand="0" w:evenHBand="0" w:firstRowFirstColumn="0" w:firstRowLastColumn="0" w:lastRowFirstColumn="0" w:lastRowLastColumn="0"/>
            <w:tcW w:w="1920" w:type="dxa"/>
            <w:tcBorders>
              <w:bottom w:val="single" w:sz="4" w:space="0" w:color="BFBFBF"/>
            </w:tcBorders>
          </w:tcPr>
          <w:p w14:paraId="40A949DE" w14:textId="77777777" w:rsidR="00992DAF" w:rsidRPr="00DD7019" w:rsidRDefault="001B2392">
            <w:pPr>
              <w:tabs>
                <w:tab w:val="left" w:pos="284"/>
              </w:tabs>
              <w:spacing w:line="360" w:lineRule="auto"/>
              <w:rPr>
                <w:rFonts w:ascii="Palatino Linotype" w:eastAsia="Palatino Linotype" w:hAnsi="Palatino Linotype" w:cs="Palatino Linotype"/>
              </w:rPr>
            </w:pPr>
            <w:r w:rsidRPr="00DD7019">
              <w:rPr>
                <w:rFonts w:ascii="Palatino Linotype" w:eastAsia="Palatino Linotype" w:hAnsi="Palatino Linotype" w:cs="Palatino Linotype"/>
              </w:rPr>
              <w:lastRenderedPageBreak/>
              <w:t>c) Formalidades para emitir el acuerdo de clasificación.</w:t>
            </w:r>
          </w:p>
        </w:tc>
        <w:tc>
          <w:tcPr>
            <w:tcW w:w="7530" w:type="dxa"/>
            <w:tcBorders>
              <w:bottom w:val="single" w:sz="4" w:space="0" w:color="BFBFBF"/>
            </w:tcBorders>
          </w:tcPr>
          <w:p w14:paraId="3983AD61" w14:textId="77777777" w:rsidR="00992DAF" w:rsidRPr="00DD7019" w:rsidRDefault="001B239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0B9F3304" w14:textId="77777777" w:rsidR="00992DAF" w:rsidRPr="00DD7019" w:rsidRDefault="001B239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Es necesario que </w:t>
            </w:r>
            <w:r w:rsidRPr="00DD7019">
              <w:rPr>
                <w:rFonts w:ascii="Palatino Linotype" w:eastAsia="Palatino Linotype" w:hAnsi="Palatino Linotype" w:cs="Palatino Linotype"/>
                <w:b/>
                <w:color w:val="000000"/>
                <w:u w:val="single"/>
              </w:rPr>
              <w:t>el acto reúna con los requisitos elementales</w:t>
            </w:r>
            <w:r w:rsidRPr="00DD7019">
              <w:rPr>
                <w:rFonts w:ascii="Palatino Linotype" w:eastAsia="Palatino Linotype" w:hAnsi="Palatino Linotype" w:cs="Palatino Linotype"/>
                <w:color w:val="000000"/>
              </w:rPr>
              <w:t>, entre ellos, que la autoridad que va a emitir el acto de autoridad sea la legalmente facultada para ello.</w:t>
            </w:r>
          </w:p>
          <w:p w14:paraId="7574CC95" w14:textId="77777777" w:rsidR="00992DAF" w:rsidRPr="00DD7019" w:rsidRDefault="001B2392">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DD7019">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DD7019">
              <w:rPr>
                <w:rFonts w:ascii="Palatino Linotype" w:eastAsia="Palatino Linotype" w:hAnsi="Palatino Linotype" w:cs="Palatino Linotype"/>
              </w:rPr>
              <w:t>El área</w:t>
            </w:r>
            <w:r w:rsidRPr="00DD7019">
              <w:rPr>
                <w:rFonts w:ascii="Palatino Linotype" w:eastAsia="Palatino Linotype" w:hAnsi="Palatino Linotype" w:cs="Palatino Linotype"/>
                <w:color w:val="000000"/>
              </w:rPr>
              <w:t xml:space="preserve"> que administra la información, cuyo análisis </w:t>
            </w:r>
            <w:r w:rsidRPr="00DD7019">
              <w:rPr>
                <w:rFonts w:ascii="Palatino Linotype" w:eastAsia="Palatino Linotype" w:hAnsi="Palatino Linotype" w:cs="Palatino Linotype"/>
                <w:color w:val="000000"/>
              </w:rPr>
              <w:lastRenderedPageBreak/>
              <w:t>debe integrarse en la agenda de los asuntos a tratar en las sesiones, se insiste, a partir de las decisiones adoptadas previamente por los titulares de áreas y que son sujetas a control, en primera instancia, por el Comité de Transparencia.</w:t>
            </w:r>
          </w:p>
        </w:tc>
      </w:tr>
      <w:tr w:rsidR="00992DAF" w:rsidRPr="00DD7019" w14:paraId="3E35B0AA" w14:textId="77777777" w:rsidTr="00992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shd w:val="clear" w:color="auto" w:fill="FFFFFF"/>
          </w:tcPr>
          <w:p w14:paraId="5CA31F74" w14:textId="77777777" w:rsidR="00992DAF" w:rsidRPr="00DD7019" w:rsidRDefault="00992DAF">
            <w:pPr>
              <w:tabs>
                <w:tab w:val="left" w:pos="284"/>
              </w:tabs>
              <w:spacing w:line="360" w:lineRule="auto"/>
              <w:rPr>
                <w:rFonts w:ascii="Palatino Linotype" w:eastAsia="Palatino Linotype" w:hAnsi="Palatino Linotype" w:cs="Palatino Linotype"/>
              </w:rPr>
            </w:pPr>
          </w:p>
          <w:p w14:paraId="78FA9B60" w14:textId="77777777" w:rsidR="00992DAF" w:rsidRPr="00DD7019" w:rsidRDefault="001B2392">
            <w:pPr>
              <w:tabs>
                <w:tab w:val="left" w:pos="284"/>
              </w:tabs>
              <w:spacing w:line="360" w:lineRule="auto"/>
              <w:jc w:val="both"/>
              <w:rPr>
                <w:rFonts w:ascii="Palatino Linotype" w:eastAsia="Palatino Linotype" w:hAnsi="Palatino Linotype" w:cs="Palatino Linotype"/>
              </w:rPr>
            </w:pPr>
            <w:r w:rsidRPr="00DD7019">
              <w:rPr>
                <w:rFonts w:ascii="Palatino Linotype" w:eastAsia="Palatino Linotype" w:hAnsi="Palatino Linotype" w:cs="Palatino Linotype"/>
                <w:color w:val="000000"/>
              </w:rPr>
              <w:t xml:space="preserve">d) Requisitos de fondo del acuerdo de clasificación. </w:t>
            </w:r>
          </w:p>
        </w:tc>
        <w:tc>
          <w:tcPr>
            <w:tcW w:w="7530" w:type="dxa"/>
            <w:shd w:val="clear" w:color="auto" w:fill="FFFFFF"/>
          </w:tcPr>
          <w:p w14:paraId="4127A3D7" w14:textId="77777777" w:rsidR="00992DAF" w:rsidRPr="00DD7019" w:rsidRDefault="001B23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D7019">
              <w:rPr>
                <w:rFonts w:ascii="Palatino Linotype" w:eastAsia="Palatino Linotype" w:hAnsi="Palatino Linotype" w:cs="Palatino Linotype"/>
                <w:b/>
                <w:color w:val="000000"/>
              </w:rPr>
              <w:t>Sujetos Obligados</w:t>
            </w:r>
            <w:r w:rsidRPr="00DD7019">
              <w:rPr>
                <w:rFonts w:ascii="Palatino Linotype" w:eastAsia="Palatino Linotype" w:hAnsi="Palatino Linotype" w:cs="Palatino Linotype"/>
                <w:color w:val="000000"/>
              </w:rPr>
              <w:t xml:space="preserve">, por lo que deberán fundar y motivar debidamente la clasificación. </w:t>
            </w:r>
          </w:p>
          <w:p w14:paraId="28C55396" w14:textId="77777777" w:rsidR="00992DAF" w:rsidRPr="00DD7019" w:rsidRDefault="001B23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De lo anterior, se desprende que para una correcta </w:t>
            </w:r>
            <w:r w:rsidRPr="00DD7019">
              <w:rPr>
                <w:rFonts w:ascii="Palatino Linotype" w:eastAsia="Palatino Linotype" w:hAnsi="Palatino Linotype" w:cs="Palatino Linotype"/>
                <w:b/>
                <w:color w:val="000000"/>
              </w:rPr>
              <w:t>clasificación total o parcial</w:t>
            </w:r>
            <w:r w:rsidRPr="00DD7019">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5246B39" w14:textId="77777777" w:rsidR="00992DAF" w:rsidRPr="00DD7019" w:rsidRDefault="001B23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w:t>
            </w:r>
            <w:r w:rsidRPr="00DD7019">
              <w:rPr>
                <w:rFonts w:ascii="Palatino Linotype" w:eastAsia="Palatino Linotype" w:hAnsi="Palatino Linotype" w:cs="Palatino Linotype"/>
                <w:color w:val="000000"/>
              </w:rPr>
              <w:lastRenderedPageBreak/>
              <w:t>afectada pueda impugnar la decisión, permitiéndole una real y auténtica defensa.</w:t>
            </w:r>
          </w:p>
          <w:p w14:paraId="5132395B" w14:textId="77777777" w:rsidR="00992DAF" w:rsidRPr="00DD7019" w:rsidRDefault="001B23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0ECF351F" w14:textId="77777777" w:rsidR="00992DAF" w:rsidRPr="00DD7019" w:rsidRDefault="001B23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Ahora bien, </w:t>
            </w:r>
            <w:r w:rsidRPr="00DD7019">
              <w:rPr>
                <w:rFonts w:ascii="Palatino Linotype" w:eastAsia="Palatino Linotype" w:hAnsi="Palatino Linotype" w:cs="Palatino Linotype"/>
                <w:b/>
                <w:color w:val="000000"/>
                <w:u w:val="single"/>
              </w:rPr>
              <w:t>para cada caso además de fundar y motivar</w:t>
            </w:r>
            <w:r w:rsidRPr="00DD7019">
              <w:rPr>
                <w:rFonts w:ascii="Palatino Linotype" w:eastAsia="Palatino Linotype" w:hAnsi="Palatino Linotype" w:cs="Palatino Linotype"/>
                <w:color w:val="000000"/>
              </w:rPr>
              <w:t xml:space="preserve">, se debe identificar con claridad </w:t>
            </w:r>
            <w:r w:rsidRPr="00DD7019">
              <w:rPr>
                <w:rFonts w:ascii="Palatino Linotype" w:eastAsia="Palatino Linotype" w:hAnsi="Palatino Linotype" w:cs="Palatino Linotype"/>
              </w:rPr>
              <w:t>qué</w:t>
            </w:r>
            <w:r w:rsidRPr="00DD7019">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92DAF" w:rsidRPr="00DD7019" w14:paraId="5799CE2A" w14:textId="77777777" w:rsidTr="00992DAF">
        <w:tc>
          <w:tcPr>
            <w:cnfStyle w:val="001000000000" w:firstRow="0" w:lastRow="0" w:firstColumn="1" w:lastColumn="0" w:oddVBand="0" w:evenVBand="0" w:oddHBand="0" w:evenHBand="0" w:firstRowFirstColumn="0" w:firstRowLastColumn="0" w:lastRowFirstColumn="0" w:lastRowLastColumn="0"/>
            <w:tcW w:w="1920" w:type="dxa"/>
          </w:tcPr>
          <w:p w14:paraId="2CC751C3" w14:textId="77777777" w:rsidR="00992DAF" w:rsidRPr="00DD7019" w:rsidRDefault="001B2392">
            <w:pPr>
              <w:tabs>
                <w:tab w:val="left" w:pos="284"/>
              </w:tabs>
              <w:spacing w:line="360" w:lineRule="auto"/>
              <w:ind w:right="49"/>
              <w:jc w:val="both"/>
              <w:rPr>
                <w:rFonts w:ascii="Palatino Linotype" w:eastAsia="Palatino Linotype" w:hAnsi="Palatino Linotype" w:cs="Palatino Linotype"/>
              </w:rPr>
            </w:pPr>
            <w:r w:rsidRPr="00DD7019">
              <w:rPr>
                <w:rFonts w:ascii="Palatino Linotype" w:eastAsia="Palatino Linotype" w:hAnsi="Palatino Linotype" w:cs="Palatino Linotype"/>
              </w:rPr>
              <w:lastRenderedPageBreak/>
              <w:t xml:space="preserve">e) Condiciones especiales de la clasificación de la información como confidencial. </w:t>
            </w:r>
          </w:p>
        </w:tc>
        <w:tc>
          <w:tcPr>
            <w:tcW w:w="7530" w:type="dxa"/>
          </w:tcPr>
          <w:p w14:paraId="75985DCF" w14:textId="77777777" w:rsidR="00992DAF" w:rsidRPr="00DD7019" w:rsidRDefault="001B239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7153C256" w14:textId="77777777" w:rsidR="00992DAF" w:rsidRPr="00DD7019" w:rsidRDefault="001B239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DD7019">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5534C10" w14:textId="77777777" w:rsidR="00992DAF" w:rsidRPr="00DD7019" w:rsidRDefault="001B2392">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DD7019">
              <w:rPr>
                <w:rFonts w:ascii="Palatino Linotype" w:eastAsia="Palatino Linotype" w:hAnsi="Palatino Linotype" w:cs="Palatino Linotype"/>
                <w:color w:val="000000"/>
              </w:rPr>
              <w:t xml:space="preserve">Pero si la información que se pretende clasificar como confidencial no se encuentra en los supuestos de los artículos señalados y es </w:t>
            </w:r>
            <w:r w:rsidRPr="00DD7019">
              <w:rPr>
                <w:rFonts w:ascii="Palatino Linotype" w:eastAsia="Palatino Linotype" w:hAnsi="Palatino Linotype" w:cs="Palatino Linotype"/>
                <w:color w:val="000000"/>
              </w:rPr>
              <w:lastRenderedPageBreak/>
              <w:t>posible, se deberá consultar al titular de los datos si permite o no el acceso. De no ser posible, la realización de la consulta, procede, fundando y motivando, la clasificación.</w:t>
            </w:r>
          </w:p>
        </w:tc>
      </w:tr>
    </w:tbl>
    <w:p w14:paraId="4286FE9E" w14:textId="77777777" w:rsidR="00992DAF" w:rsidRPr="00DD7019" w:rsidRDefault="00992DAF">
      <w:pPr>
        <w:pBdr>
          <w:top w:val="nil"/>
          <w:left w:val="nil"/>
          <w:bottom w:val="nil"/>
          <w:right w:val="nil"/>
          <w:between w:val="nil"/>
        </w:pBdr>
        <w:tabs>
          <w:tab w:val="left" w:pos="284"/>
        </w:tabs>
        <w:spacing w:line="360" w:lineRule="auto"/>
        <w:rPr>
          <w:rFonts w:ascii="Palatino Linotype" w:eastAsia="Palatino Linotype" w:hAnsi="Palatino Linotype" w:cs="Palatino Linotype"/>
          <w:color w:val="000000"/>
        </w:rPr>
      </w:pPr>
    </w:p>
    <w:p w14:paraId="4FE2D9AD"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E967F12" w14:textId="77777777" w:rsidR="00266081" w:rsidRPr="00DD7019" w:rsidRDefault="00266081" w:rsidP="00266081">
      <w:pPr>
        <w:pBdr>
          <w:top w:val="nil"/>
          <w:left w:val="nil"/>
          <w:bottom w:val="nil"/>
          <w:right w:val="nil"/>
          <w:between w:val="nil"/>
        </w:pBdr>
        <w:spacing w:line="360" w:lineRule="auto"/>
        <w:jc w:val="both"/>
        <w:rPr>
          <w:rFonts w:ascii="Palatino Linotype" w:hAnsi="Palatino Linotype"/>
          <w:color w:val="000000"/>
          <w:sz w:val="22"/>
        </w:rPr>
      </w:pPr>
    </w:p>
    <w:p w14:paraId="4CC5995D" w14:textId="77777777" w:rsidR="00992DAF" w:rsidRPr="00DD7019" w:rsidRDefault="001B2392">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DD7019">
        <w:rPr>
          <w:rFonts w:ascii="Palatino Linotype" w:eastAsia="Palatino Linotype" w:hAnsi="Palatino Linotype" w:cs="Palatino Linotype"/>
          <w:color w:val="222222"/>
        </w:rPr>
        <w:t xml:space="preserve">Por lo anteriormente expuesto y fundado, este </w:t>
      </w:r>
      <w:r w:rsidRPr="00DD7019">
        <w:rPr>
          <w:rFonts w:ascii="Palatino Linotype" w:eastAsia="Palatino Linotype" w:hAnsi="Palatino Linotype" w:cs="Palatino Linotype"/>
          <w:b/>
          <w:color w:val="222222"/>
        </w:rPr>
        <w:t>ÓRGANO GARANTE</w:t>
      </w:r>
      <w:r w:rsidRPr="00DD7019">
        <w:rPr>
          <w:rFonts w:ascii="Palatino Linotype" w:eastAsia="Palatino Linotype" w:hAnsi="Palatino Linotype" w:cs="Palatino Linotype"/>
          <w:color w:val="222222"/>
        </w:rPr>
        <w:t xml:space="preserve"> emite los siguientes:</w:t>
      </w:r>
    </w:p>
    <w:p w14:paraId="5399649E" w14:textId="77777777" w:rsidR="00992DAF" w:rsidRPr="00DD7019" w:rsidRDefault="001B2392">
      <w:pPr>
        <w:pStyle w:val="Ttulo1"/>
        <w:jc w:val="center"/>
        <w:rPr>
          <w:rFonts w:ascii="Palatino Linotype" w:eastAsia="Palatino Linotype" w:hAnsi="Palatino Linotype" w:cs="Palatino Linotype"/>
          <w:b/>
          <w:color w:val="000000"/>
          <w:sz w:val="24"/>
          <w:szCs w:val="24"/>
        </w:rPr>
      </w:pPr>
      <w:r w:rsidRPr="00DD7019">
        <w:rPr>
          <w:rFonts w:ascii="Palatino Linotype" w:eastAsia="Palatino Linotype" w:hAnsi="Palatino Linotype" w:cs="Palatino Linotype"/>
          <w:b/>
          <w:color w:val="000000"/>
          <w:sz w:val="24"/>
          <w:szCs w:val="24"/>
        </w:rPr>
        <w:t>R E S O L U T I V O S</w:t>
      </w:r>
    </w:p>
    <w:p w14:paraId="3EB5E774" w14:textId="77777777" w:rsidR="00992DAF" w:rsidRPr="00DD7019" w:rsidRDefault="00992DAF">
      <w:pPr>
        <w:keepNext/>
        <w:keepLines/>
        <w:spacing w:line="360" w:lineRule="auto"/>
        <w:jc w:val="center"/>
        <w:rPr>
          <w:rFonts w:ascii="Palatino Linotype" w:eastAsia="Palatino Linotype" w:hAnsi="Palatino Linotype" w:cs="Palatino Linotype"/>
          <w:b/>
        </w:rPr>
      </w:pPr>
    </w:p>
    <w:p w14:paraId="637D0FC0" w14:textId="3EC65D7D" w:rsidR="00992DAF" w:rsidRPr="00DD7019" w:rsidRDefault="001B2392">
      <w:pPr>
        <w:spacing w:line="360" w:lineRule="auto"/>
        <w:jc w:val="both"/>
        <w:rPr>
          <w:rFonts w:ascii="Palatino Linotype" w:eastAsia="Palatino Linotype" w:hAnsi="Palatino Linotype" w:cs="Palatino Linotype"/>
        </w:rPr>
      </w:pPr>
      <w:r w:rsidRPr="00DD7019">
        <w:rPr>
          <w:rFonts w:ascii="Palatino Linotype" w:eastAsia="Palatino Linotype" w:hAnsi="Palatino Linotype" w:cs="Palatino Linotype"/>
          <w:b/>
        </w:rPr>
        <w:t xml:space="preserve">PRIMERO. </w:t>
      </w:r>
      <w:r w:rsidRPr="00DD7019">
        <w:rPr>
          <w:rFonts w:ascii="Palatino Linotype" w:eastAsia="Palatino Linotype" w:hAnsi="Palatino Linotype" w:cs="Palatino Linotype"/>
        </w:rPr>
        <w:t>Resultan parcialmente fundadas las</w:t>
      </w:r>
      <w:r w:rsidRPr="00DD7019">
        <w:rPr>
          <w:rFonts w:ascii="Palatino Linotype" w:eastAsia="Palatino Linotype" w:hAnsi="Palatino Linotype" w:cs="Palatino Linotype"/>
          <w:b/>
        </w:rPr>
        <w:t xml:space="preserve"> </w:t>
      </w:r>
      <w:r w:rsidRPr="00DD7019">
        <w:rPr>
          <w:rFonts w:ascii="Palatino Linotype" w:eastAsia="Palatino Linotype" w:hAnsi="Palatino Linotype" w:cs="Palatino Linotype"/>
        </w:rPr>
        <w:t xml:space="preserve">razones o motivos de inconformidad hechos valer en el recurso de revisión </w:t>
      </w:r>
      <w:r w:rsidRPr="00DD7019">
        <w:rPr>
          <w:rFonts w:ascii="Palatino Linotype" w:eastAsia="Palatino Linotype" w:hAnsi="Palatino Linotype" w:cs="Palatino Linotype"/>
          <w:b/>
        </w:rPr>
        <w:t xml:space="preserve">07188/INFOEM/IP/RR/2024 </w:t>
      </w:r>
      <w:r w:rsidRPr="00DD7019">
        <w:rPr>
          <w:rFonts w:ascii="Palatino Linotype" w:eastAsia="Palatino Linotype" w:hAnsi="Palatino Linotype" w:cs="Palatino Linotype"/>
        </w:rPr>
        <w:t>en términos de</w:t>
      </w:r>
      <w:r w:rsidR="00A352D2" w:rsidRPr="00DD7019">
        <w:rPr>
          <w:rFonts w:ascii="Palatino Linotype" w:eastAsia="Palatino Linotype" w:hAnsi="Palatino Linotype" w:cs="Palatino Linotype"/>
        </w:rPr>
        <w:t xml:space="preserve"> </w:t>
      </w:r>
      <w:r w:rsidRPr="00DD7019">
        <w:rPr>
          <w:rFonts w:ascii="Palatino Linotype" w:eastAsia="Palatino Linotype" w:hAnsi="Palatino Linotype" w:cs="Palatino Linotype"/>
        </w:rPr>
        <w:t>l</w:t>
      </w:r>
      <w:r w:rsidR="00A352D2" w:rsidRPr="00DD7019">
        <w:rPr>
          <w:rFonts w:ascii="Palatino Linotype" w:eastAsia="Palatino Linotype" w:hAnsi="Palatino Linotype" w:cs="Palatino Linotype"/>
        </w:rPr>
        <w:t>os</w:t>
      </w:r>
      <w:r w:rsidRPr="00DD7019">
        <w:rPr>
          <w:rFonts w:ascii="Palatino Linotype" w:eastAsia="Palatino Linotype" w:hAnsi="Palatino Linotype" w:cs="Palatino Linotype"/>
          <w:b/>
        </w:rPr>
        <w:t xml:space="preserve"> </w:t>
      </w:r>
      <w:r w:rsidRPr="00DD7019">
        <w:rPr>
          <w:rFonts w:ascii="Palatino Linotype" w:eastAsia="Palatino Linotype" w:hAnsi="Palatino Linotype" w:cs="Palatino Linotype"/>
        </w:rPr>
        <w:t xml:space="preserve">Considerandos </w:t>
      </w:r>
      <w:r w:rsidRPr="00DD7019">
        <w:rPr>
          <w:rFonts w:ascii="Palatino Linotype" w:eastAsia="Palatino Linotype" w:hAnsi="Palatino Linotype" w:cs="Palatino Linotype"/>
          <w:b/>
        </w:rPr>
        <w:t xml:space="preserve">CUARTO </w:t>
      </w:r>
      <w:r w:rsidR="00A352D2" w:rsidRPr="00DD7019">
        <w:rPr>
          <w:rFonts w:ascii="Palatino Linotype" w:eastAsia="Palatino Linotype" w:hAnsi="Palatino Linotype" w:cs="Palatino Linotype"/>
          <w:b/>
        </w:rPr>
        <w:t xml:space="preserve">y QUINTO </w:t>
      </w:r>
      <w:r w:rsidRPr="00DD7019">
        <w:rPr>
          <w:rFonts w:ascii="Palatino Linotype" w:eastAsia="Palatino Linotype" w:hAnsi="Palatino Linotype" w:cs="Palatino Linotype"/>
        </w:rPr>
        <w:t xml:space="preserve">de la presente </w:t>
      </w:r>
      <w:r w:rsidR="00A352D2" w:rsidRPr="00DD7019">
        <w:rPr>
          <w:rFonts w:ascii="Palatino Linotype" w:eastAsia="Palatino Linotype" w:hAnsi="Palatino Linotype" w:cs="Palatino Linotype"/>
        </w:rPr>
        <w:t>R</w:t>
      </w:r>
      <w:r w:rsidRPr="00DD7019">
        <w:rPr>
          <w:rFonts w:ascii="Palatino Linotype" w:eastAsia="Palatino Linotype" w:hAnsi="Palatino Linotype" w:cs="Palatino Linotype"/>
        </w:rPr>
        <w:t>esolución.</w:t>
      </w:r>
    </w:p>
    <w:p w14:paraId="4FD224F2" w14:textId="77777777" w:rsidR="00992DAF" w:rsidRPr="00DD7019" w:rsidRDefault="00992DAF">
      <w:pPr>
        <w:spacing w:line="360" w:lineRule="auto"/>
        <w:jc w:val="both"/>
        <w:rPr>
          <w:rFonts w:ascii="Palatino Linotype" w:eastAsia="Palatino Linotype" w:hAnsi="Palatino Linotype" w:cs="Palatino Linotype"/>
          <w:b/>
        </w:rPr>
      </w:pPr>
    </w:p>
    <w:p w14:paraId="4BE03CD8" w14:textId="0945104C" w:rsidR="00992DAF" w:rsidRPr="00DD7019" w:rsidRDefault="001B2392">
      <w:pPr>
        <w:pBdr>
          <w:top w:val="nil"/>
          <w:left w:val="nil"/>
          <w:bottom w:val="nil"/>
          <w:right w:val="nil"/>
          <w:between w:val="nil"/>
        </w:pBdr>
        <w:tabs>
          <w:tab w:val="left" w:pos="9639"/>
        </w:tabs>
        <w:spacing w:line="360" w:lineRule="auto"/>
        <w:jc w:val="both"/>
        <w:rPr>
          <w:rFonts w:ascii="Palatino Linotype" w:eastAsia="Palatino Linotype" w:hAnsi="Palatino Linotype" w:cs="Palatino Linotype"/>
          <w:color w:val="000000"/>
        </w:rPr>
      </w:pPr>
      <w:r w:rsidRPr="00DD7019">
        <w:rPr>
          <w:rFonts w:ascii="Palatino Linotype" w:eastAsia="Palatino Linotype" w:hAnsi="Palatino Linotype" w:cs="Palatino Linotype"/>
          <w:b/>
          <w:color w:val="000000"/>
        </w:rPr>
        <w:t xml:space="preserve">SEGUNDO. </w:t>
      </w:r>
      <w:r w:rsidRPr="00DD7019">
        <w:rPr>
          <w:rFonts w:ascii="Palatino Linotype" w:eastAsia="Palatino Linotype" w:hAnsi="Palatino Linotype" w:cs="Palatino Linotype"/>
          <w:color w:val="000000"/>
        </w:rPr>
        <w:t xml:space="preserve">Se </w:t>
      </w:r>
      <w:r w:rsidRPr="00DD7019">
        <w:rPr>
          <w:rFonts w:ascii="Palatino Linotype" w:eastAsia="Palatino Linotype" w:hAnsi="Palatino Linotype" w:cs="Palatino Linotype"/>
          <w:b/>
          <w:color w:val="000000"/>
        </w:rPr>
        <w:t>MODIFICA</w:t>
      </w:r>
      <w:r w:rsidRPr="00DD7019">
        <w:rPr>
          <w:rFonts w:ascii="Palatino Linotype" w:eastAsia="Palatino Linotype" w:hAnsi="Palatino Linotype" w:cs="Palatino Linotype"/>
          <w:color w:val="000000"/>
        </w:rPr>
        <w:t xml:space="preserve"> la respuesta y se </w:t>
      </w:r>
      <w:r w:rsidRPr="00DD7019">
        <w:rPr>
          <w:rFonts w:ascii="Palatino Linotype" w:eastAsia="Palatino Linotype" w:hAnsi="Palatino Linotype" w:cs="Palatino Linotype"/>
          <w:b/>
          <w:color w:val="000000"/>
        </w:rPr>
        <w:t xml:space="preserve">ORDENA </w:t>
      </w:r>
      <w:r w:rsidRPr="00DD7019">
        <w:rPr>
          <w:rFonts w:ascii="Palatino Linotype" w:eastAsia="Palatino Linotype" w:hAnsi="Palatino Linotype" w:cs="Palatino Linotype"/>
          <w:color w:val="000000"/>
        </w:rPr>
        <w:t xml:space="preserve">al </w:t>
      </w:r>
      <w:r w:rsidRPr="00DD7019">
        <w:rPr>
          <w:rFonts w:ascii="Palatino Linotype" w:eastAsia="Palatino Linotype" w:hAnsi="Palatino Linotype" w:cs="Palatino Linotype"/>
          <w:b/>
          <w:color w:val="000000"/>
        </w:rPr>
        <w:t xml:space="preserve">Ayuntamiento de Ixtapaluca </w:t>
      </w:r>
      <w:r w:rsidRPr="00DD7019">
        <w:rPr>
          <w:rFonts w:ascii="Palatino Linotype" w:eastAsia="Palatino Linotype" w:hAnsi="Palatino Linotype" w:cs="Palatino Linotype"/>
          <w:color w:val="000000"/>
        </w:rPr>
        <w:t>entregar, vía Sistema de Acceso a la Información Mexiquense (SAIMEX), en versión pública</w:t>
      </w:r>
      <w:r w:rsidRPr="00DD7019">
        <w:rPr>
          <w:rFonts w:ascii="Palatino Linotype" w:eastAsia="Palatino Linotype" w:hAnsi="Palatino Linotype" w:cs="Palatino Linotype"/>
          <w:b/>
          <w:color w:val="000000"/>
        </w:rPr>
        <w:t>,</w:t>
      </w:r>
      <w:r w:rsidRPr="00DD7019">
        <w:rPr>
          <w:rFonts w:ascii="Palatino Linotype" w:eastAsia="Palatino Linotype" w:hAnsi="Palatino Linotype" w:cs="Palatino Linotype"/>
          <w:color w:val="000000"/>
        </w:rPr>
        <w:t xml:space="preserve"> la siguiente información</w:t>
      </w:r>
      <w:r w:rsidR="00113C10" w:rsidRPr="00DD7019">
        <w:rPr>
          <w:rFonts w:ascii="Palatino Linotype" w:eastAsia="Palatino Linotype" w:hAnsi="Palatino Linotype" w:cs="Palatino Linotype"/>
          <w:color w:val="000000"/>
        </w:rPr>
        <w:t xml:space="preserve"> del</w:t>
      </w:r>
      <w:r w:rsidR="00113C10" w:rsidRPr="00DD7019">
        <w:rPr>
          <w:rFonts w:ascii="Palatino Linotype" w:eastAsia="Palatino Linotype" w:hAnsi="Palatino Linotype" w:cs="Palatino Linotype"/>
          <w:b/>
          <w:color w:val="000000"/>
        </w:rPr>
        <w:t xml:space="preserve"> 1 de enero de 2022 al 22 de octubre de 2024</w:t>
      </w:r>
      <w:r w:rsidRPr="00DD7019">
        <w:rPr>
          <w:rFonts w:ascii="Palatino Linotype" w:eastAsia="Palatino Linotype" w:hAnsi="Palatino Linotype" w:cs="Palatino Linotype"/>
          <w:color w:val="000000"/>
        </w:rPr>
        <w:t>:</w:t>
      </w:r>
    </w:p>
    <w:p w14:paraId="68F3504D" w14:textId="77777777" w:rsidR="009E6CED" w:rsidRPr="00DD7019" w:rsidRDefault="009E6CED">
      <w:pPr>
        <w:pBdr>
          <w:top w:val="nil"/>
          <w:left w:val="nil"/>
          <w:bottom w:val="nil"/>
          <w:right w:val="nil"/>
          <w:between w:val="nil"/>
        </w:pBdr>
        <w:spacing w:line="360" w:lineRule="auto"/>
        <w:rPr>
          <w:rFonts w:ascii="Palatino Linotype" w:eastAsia="Palatino Linotype" w:hAnsi="Palatino Linotype" w:cs="Palatino Linotype"/>
          <w:color w:val="000000"/>
        </w:rPr>
      </w:pPr>
    </w:p>
    <w:p w14:paraId="61F6216F" w14:textId="22217C7C" w:rsidR="00113C10" w:rsidRPr="00DD7019" w:rsidRDefault="00113C10" w:rsidP="00113C10">
      <w:pPr>
        <w:tabs>
          <w:tab w:val="left" w:pos="284"/>
        </w:tabs>
        <w:spacing w:line="360" w:lineRule="auto"/>
        <w:ind w:left="720" w:right="567"/>
        <w:jc w:val="both"/>
        <w:rPr>
          <w:rFonts w:ascii="Palatino Linotype" w:eastAsia="Palatino Linotype" w:hAnsi="Palatino Linotype" w:cs="Palatino Linotype"/>
          <w:b/>
          <w:bCs/>
          <w:color w:val="000000"/>
        </w:rPr>
      </w:pPr>
      <w:r w:rsidRPr="00DD7019">
        <w:rPr>
          <w:rFonts w:ascii="Palatino Linotype" w:eastAsia="Palatino Linotype" w:hAnsi="Palatino Linotype" w:cs="Palatino Linotype"/>
          <w:b/>
          <w:bCs/>
          <w:color w:val="000000"/>
        </w:rPr>
        <w:t>De la Sexta Regiduría del Ayuntamiento de Ixtapaluca:</w:t>
      </w:r>
    </w:p>
    <w:p w14:paraId="3DC4E65C" w14:textId="2764F1FF" w:rsidR="00266081" w:rsidRPr="00DD7019" w:rsidRDefault="00113C10" w:rsidP="00266081">
      <w:pPr>
        <w:numPr>
          <w:ilvl w:val="0"/>
          <w:numId w:val="7"/>
        </w:numPr>
        <w:tabs>
          <w:tab w:val="left" w:pos="284"/>
        </w:tabs>
        <w:spacing w:line="360" w:lineRule="auto"/>
        <w:ind w:right="567"/>
        <w:jc w:val="both"/>
        <w:rPr>
          <w:rFonts w:ascii="Palatino Linotype" w:eastAsia="Palatino Linotype" w:hAnsi="Palatino Linotype" w:cs="Palatino Linotype"/>
          <w:bCs/>
          <w:color w:val="000000"/>
        </w:rPr>
      </w:pPr>
      <w:r w:rsidRPr="00DD7019">
        <w:rPr>
          <w:rFonts w:ascii="Palatino Linotype" w:eastAsia="Palatino Linotype" w:hAnsi="Palatino Linotype" w:cs="Palatino Linotype"/>
          <w:bCs/>
          <w:color w:val="000000"/>
        </w:rPr>
        <w:t>Soporte documental donde consten o se adviertan las gestiones ejecutadas para el ejercicio</w:t>
      </w:r>
      <w:r w:rsidR="00266081" w:rsidRPr="00DD7019">
        <w:rPr>
          <w:rFonts w:ascii="Palatino Linotype" w:eastAsia="Palatino Linotype" w:hAnsi="Palatino Linotype" w:cs="Palatino Linotype"/>
          <w:bCs/>
          <w:color w:val="000000"/>
        </w:rPr>
        <w:t xml:space="preserve"> </w:t>
      </w:r>
      <w:r w:rsidRPr="00DD7019">
        <w:rPr>
          <w:rFonts w:ascii="Palatino Linotype" w:eastAsia="Palatino Linotype" w:hAnsi="Palatino Linotype" w:cs="Palatino Linotype"/>
          <w:bCs/>
          <w:color w:val="000000"/>
        </w:rPr>
        <w:t>d</w:t>
      </w:r>
      <w:r w:rsidR="00266081" w:rsidRPr="00DD7019">
        <w:rPr>
          <w:rFonts w:ascii="Palatino Linotype" w:eastAsia="Palatino Linotype" w:hAnsi="Palatino Linotype" w:cs="Palatino Linotype"/>
          <w:bCs/>
          <w:color w:val="000000"/>
        </w:rPr>
        <w:t>el presupuesto otorgado</w:t>
      </w:r>
      <w:r w:rsidRPr="00DD7019">
        <w:rPr>
          <w:rFonts w:ascii="Palatino Linotype" w:eastAsia="Palatino Linotype" w:hAnsi="Palatino Linotype" w:cs="Palatino Linotype"/>
          <w:bCs/>
          <w:color w:val="000000"/>
        </w:rPr>
        <w:t>;</w:t>
      </w:r>
    </w:p>
    <w:p w14:paraId="37FF291B" w14:textId="7E632398" w:rsidR="00266081" w:rsidRPr="00DD7019" w:rsidRDefault="00266081" w:rsidP="00266081">
      <w:pPr>
        <w:numPr>
          <w:ilvl w:val="0"/>
          <w:numId w:val="7"/>
        </w:numPr>
        <w:tabs>
          <w:tab w:val="left" w:pos="284"/>
        </w:tabs>
        <w:spacing w:line="360" w:lineRule="auto"/>
        <w:ind w:right="567"/>
        <w:jc w:val="both"/>
        <w:rPr>
          <w:rFonts w:ascii="Palatino Linotype" w:eastAsia="Palatino Linotype" w:hAnsi="Palatino Linotype" w:cs="Palatino Linotype"/>
          <w:bCs/>
          <w:color w:val="000000"/>
        </w:rPr>
      </w:pPr>
      <w:r w:rsidRPr="00DD7019">
        <w:rPr>
          <w:rFonts w:ascii="Palatino Linotype" w:eastAsia="Palatino Linotype" w:hAnsi="Palatino Linotype" w:cs="Palatino Linotype"/>
          <w:bCs/>
          <w:color w:val="000000"/>
        </w:rPr>
        <w:lastRenderedPageBreak/>
        <w:t>Presupuesto ejercido</w:t>
      </w:r>
      <w:r w:rsidR="00113C10" w:rsidRPr="00DD7019">
        <w:rPr>
          <w:rFonts w:ascii="Palatino Linotype" w:eastAsia="Palatino Linotype" w:hAnsi="Palatino Linotype" w:cs="Palatino Linotype"/>
          <w:bCs/>
          <w:color w:val="000000"/>
        </w:rPr>
        <w:t>;</w:t>
      </w:r>
    </w:p>
    <w:p w14:paraId="124B523B" w14:textId="12DF1966" w:rsidR="00992DAF" w:rsidRPr="00DD7019" w:rsidRDefault="00F74217" w:rsidP="006E3C8A">
      <w:pPr>
        <w:numPr>
          <w:ilvl w:val="0"/>
          <w:numId w:val="7"/>
        </w:numPr>
        <w:tabs>
          <w:tab w:val="left" w:pos="284"/>
        </w:tabs>
        <w:spacing w:line="360" w:lineRule="auto"/>
        <w:ind w:right="567"/>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bCs/>
          <w:color w:val="000000"/>
        </w:rPr>
        <w:t>Cur</w:t>
      </w:r>
      <w:r w:rsidR="00B83B66" w:rsidRPr="00DD7019">
        <w:rPr>
          <w:rFonts w:ascii="Palatino Linotype" w:eastAsia="Palatino Linotype" w:hAnsi="Palatino Linotype" w:cs="Palatino Linotype"/>
          <w:bCs/>
          <w:color w:val="000000"/>
        </w:rPr>
        <w:t>rículum Vitae, ficha curricular,</w:t>
      </w:r>
      <w:r w:rsidRPr="00DD7019">
        <w:rPr>
          <w:rFonts w:ascii="Palatino Linotype" w:eastAsia="Palatino Linotype" w:hAnsi="Palatino Linotype" w:cs="Palatino Linotype"/>
          <w:bCs/>
          <w:color w:val="000000"/>
        </w:rPr>
        <w:t xml:space="preserve"> </w:t>
      </w:r>
      <w:r w:rsidR="00113C10" w:rsidRPr="00DD7019">
        <w:rPr>
          <w:rFonts w:ascii="Palatino Linotype" w:eastAsia="Palatino Linotype" w:hAnsi="Palatino Linotype" w:cs="Palatino Linotype"/>
          <w:bCs/>
          <w:color w:val="000000"/>
        </w:rPr>
        <w:t>solicitud de empleo</w:t>
      </w:r>
      <w:r w:rsidR="00B83B66" w:rsidRPr="00DD7019">
        <w:rPr>
          <w:rFonts w:ascii="Palatino Linotype" w:eastAsia="Palatino Linotype" w:hAnsi="Palatino Linotype" w:cs="Palatino Linotype"/>
          <w:bCs/>
          <w:color w:val="000000"/>
        </w:rPr>
        <w:t xml:space="preserve"> o documento análogo con soporte documental</w:t>
      </w:r>
      <w:r w:rsidR="00A352D2" w:rsidRPr="00DD7019">
        <w:rPr>
          <w:rFonts w:ascii="Palatino Linotype" w:eastAsia="Palatino Linotype" w:hAnsi="Palatino Linotype" w:cs="Palatino Linotype"/>
          <w:bCs/>
          <w:color w:val="000000"/>
        </w:rPr>
        <w:t>,</w:t>
      </w:r>
      <w:r w:rsidRPr="00DD7019">
        <w:rPr>
          <w:rFonts w:ascii="Palatino Linotype" w:eastAsia="Palatino Linotype" w:hAnsi="Palatino Linotype" w:cs="Palatino Linotype"/>
          <w:bCs/>
          <w:color w:val="000000"/>
        </w:rPr>
        <w:t xml:space="preserve"> de los servidores públicos faltantes adscritos a la Sexta Regiduría</w:t>
      </w:r>
      <w:r w:rsidR="00113C10" w:rsidRPr="00DD7019">
        <w:rPr>
          <w:rFonts w:ascii="Palatino Linotype" w:eastAsia="Palatino Linotype" w:hAnsi="Palatino Linotype" w:cs="Palatino Linotype"/>
          <w:bCs/>
          <w:color w:val="000000"/>
        </w:rPr>
        <w:t>;</w:t>
      </w:r>
    </w:p>
    <w:p w14:paraId="419BBFD7" w14:textId="19522DA9" w:rsidR="006E3C8A" w:rsidRPr="00DD7019" w:rsidRDefault="00113C10" w:rsidP="006E3C8A">
      <w:pPr>
        <w:numPr>
          <w:ilvl w:val="0"/>
          <w:numId w:val="7"/>
        </w:numPr>
        <w:tabs>
          <w:tab w:val="left" w:pos="284"/>
        </w:tabs>
        <w:spacing w:line="360" w:lineRule="auto"/>
        <w:ind w:right="567"/>
        <w:jc w:val="both"/>
        <w:rPr>
          <w:rFonts w:ascii="Palatino Linotype" w:eastAsia="Palatino Linotype" w:hAnsi="Palatino Linotype" w:cs="Palatino Linotype"/>
          <w:b/>
          <w:color w:val="000000"/>
        </w:rPr>
      </w:pPr>
      <w:r w:rsidRPr="00DD7019">
        <w:rPr>
          <w:rFonts w:ascii="Palatino Linotype" w:eastAsia="Palatino Linotype" w:hAnsi="Palatino Linotype" w:cs="Palatino Linotype"/>
          <w:bCs/>
          <w:color w:val="000000"/>
        </w:rPr>
        <w:t>Soporte documental donde consten o se adviertan las a</w:t>
      </w:r>
      <w:r w:rsidR="001B2392" w:rsidRPr="00DD7019">
        <w:rPr>
          <w:rFonts w:ascii="Palatino Linotype" w:eastAsia="Palatino Linotype" w:hAnsi="Palatino Linotype" w:cs="Palatino Linotype"/>
          <w:bCs/>
          <w:color w:val="000000"/>
        </w:rPr>
        <w:t xml:space="preserve">ctividades </w:t>
      </w:r>
      <w:r w:rsidRPr="00DD7019">
        <w:rPr>
          <w:rFonts w:ascii="Palatino Linotype" w:eastAsia="Palatino Linotype" w:hAnsi="Palatino Linotype" w:cs="Palatino Linotype"/>
          <w:bCs/>
          <w:color w:val="000000"/>
        </w:rPr>
        <w:t>o funciones</w:t>
      </w:r>
      <w:r w:rsidR="006E3C8A" w:rsidRPr="00DD7019">
        <w:rPr>
          <w:rFonts w:ascii="Palatino Linotype" w:eastAsia="Palatino Linotype" w:hAnsi="Palatino Linotype" w:cs="Palatino Linotype"/>
          <w:bCs/>
          <w:color w:val="000000"/>
        </w:rPr>
        <w:t xml:space="preserve"> </w:t>
      </w:r>
      <w:r w:rsidRPr="00DD7019">
        <w:rPr>
          <w:rFonts w:ascii="Palatino Linotype" w:eastAsia="Palatino Linotype" w:hAnsi="Palatino Linotype" w:cs="Palatino Linotype"/>
          <w:bCs/>
          <w:color w:val="000000"/>
        </w:rPr>
        <w:t>de</w:t>
      </w:r>
      <w:r w:rsidR="006E3C8A" w:rsidRPr="00DD7019">
        <w:rPr>
          <w:rFonts w:ascii="Palatino Linotype" w:eastAsia="Palatino Linotype" w:hAnsi="Palatino Linotype" w:cs="Palatino Linotype"/>
          <w:bCs/>
          <w:color w:val="000000"/>
        </w:rPr>
        <w:t xml:space="preserve"> los servidores públicos adscritos a la Sexta Regiduría</w:t>
      </w:r>
      <w:r w:rsidRPr="00DD7019">
        <w:rPr>
          <w:rFonts w:ascii="Palatino Linotype" w:eastAsia="Palatino Linotype" w:hAnsi="Palatino Linotype" w:cs="Palatino Linotype"/>
          <w:bCs/>
          <w:color w:val="000000"/>
        </w:rPr>
        <w:t>.</w:t>
      </w:r>
    </w:p>
    <w:p w14:paraId="4C00F6BF" w14:textId="77777777" w:rsidR="00992DAF" w:rsidRPr="00DD7019" w:rsidRDefault="00992DAF">
      <w:pPr>
        <w:spacing w:line="360" w:lineRule="auto"/>
        <w:jc w:val="both"/>
        <w:rPr>
          <w:rFonts w:ascii="Palatino Linotype" w:eastAsia="Palatino Linotype" w:hAnsi="Palatino Linotype" w:cs="Palatino Linotype"/>
        </w:rPr>
      </w:pPr>
    </w:p>
    <w:p w14:paraId="5C06D8B9" w14:textId="77777777" w:rsidR="00992DAF" w:rsidRPr="00DD7019" w:rsidRDefault="001B2392">
      <w:pPr>
        <w:spacing w:line="360" w:lineRule="auto"/>
        <w:jc w:val="both"/>
        <w:rPr>
          <w:rFonts w:ascii="Palatino Linotype" w:eastAsia="Palatino Linotype" w:hAnsi="Palatino Linotype" w:cs="Palatino Linotype"/>
        </w:rPr>
      </w:pPr>
      <w:r w:rsidRPr="00DD7019">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0DB51B29" w14:textId="77777777" w:rsidR="00992DAF" w:rsidRPr="00DD7019" w:rsidRDefault="00992DAF">
      <w:pPr>
        <w:spacing w:line="360" w:lineRule="auto"/>
        <w:jc w:val="both"/>
        <w:rPr>
          <w:rFonts w:ascii="Palatino Linotype" w:eastAsia="Palatino Linotype" w:hAnsi="Palatino Linotype" w:cs="Palatino Linotype"/>
        </w:rPr>
      </w:pPr>
    </w:p>
    <w:p w14:paraId="77DFA139" w14:textId="77777777" w:rsidR="00992DAF" w:rsidRPr="00DD7019" w:rsidRDefault="001B2392">
      <w:pPr>
        <w:tabs>
          <w:tab w:val="left" w:pos="284"/>
          <w:tab w:val="left" w:pos="8080"/>
        </w:tabs>
        <w:spacing w:line="360" w:lineRule="auto"/>
        <w:ind w:right="49"/>
        <w:jc w:val="both"/>
        <w:rPr>
          <w:rFonts w:ascii="Palatino Linotype" w:eastAsia="Palatino Linotype" w:hAnsi="Palatino Linotype" w:cs="Palatino Linotype"/>
          <w:color w:val="222222"/>
        </w:rPr>
      </w:pPr>
      <w:r w:rsidRPr="00DD7019">
        <w:rPr>
          <w:rFonts w:ascii="Palatino Linotype" w:eastAsia="Palatino Linotype" w:hAnsi="Palatino Linotype" w:cs="Palatino Linotype"/>
          <w:b/>
        </w:rPr>
        <w:t xml:space="preserve">TERCERO. </w:t>
      </w:r>
      <w:r w:rsidRPr="00DD7019">
        <w:rPr>
          <w:rFonts w:ascii="Palatino Linotype" w:eastAsia="Palatino Linotype" w:hAnsi="Palatino Linotype" w:cs="Palatino Linotype"/>
          <w:b/>
          <w:color w:val="222222"/>
        </w:rPr>
        <w:t>NOTIFÍQUESE</w:t>
      </w:r>
      <w:r w:rsidRPr="00DD7019">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DD7019">
        <w:rPr>
          <w:rFonts w:ascii="Palatino Linotype" w:eastAsia="Palatino Linotype" w:hAnsi="Palatino Linotype" w:cs="Palatino Linotype"/>
          <w:b/>
          <w:color w:val="222222"/>
        </w:rPr>
        <w:t xml:space="preserve">dé cumplimiento a lo ordenado dentro del plazo de diez días hábiles, </w:t>
      </w:r>
      <w:r w:rsidRPr="00DD7019">
        <w:rPr>
          <w:rFonts w:ascii="Palatino Linotype" w:eastAsia="Palatino Linotype" w:hAnsi="Palatino Linotype" w:cs="Palatino Linotype"/>
          <w:color w:val="222222"/>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93903C9" w14:textId="77777777" w:rsidR="00992DAF" w:rsidRPr="00DD7019" w:rsidRDefault="00992DAF">
      <w:pPr>
        <w:tabs>
          <w:tab w:val="left" w:pos="284"/>
          <w:tab w:val="left" w:pos="8080"/>
        </w:tabs>
        <w:spacing w:line="360" w:lineRule="auto"/>
        <w:ind w:right="49"/>
        <w:jc w:val="both"/>
        <w:rPr>
          <w:rFonts w:ascii="Palatino Linotype" w:eastAsia="Palatino Linotype" w:hAnsi="Palatino Linotype" w:cs="Palatino Linotype"/>
          <w:color w:val="222222"/>
        </w:rPr>
      </w:pPr>
    </w:p>
    <w:p w14:paraId="7B532E6D" w14:textId="77777777" w:rsidR="00992DAF" w:rsidRPr="00DD7019" w:rsidRDefault="001B2392">
      <w:pPr>
        <w:shd w:val="clear" w:color="auto" w:fill="FFFFFF"/>
        <w:tabs>
          <w:tab w:val="left" w:pos="284"/>
        </w:tabs>
        <w:spacing w:line="360" w:lineRule="auto"/>
        <w:jc w:val="both"/>
        <w:rPr>
          <w:rFonts w:ascii="Palatino Linotype" w:eastAsia="Palatino Linotype" w:hAnsi="Palatino Linotype" w:cs="Palatino Linotype"/>
        </w:rPr>
      </w:pPr>
      <w:r w:rsidRPr="00DD7019">
        <w:rPr>
          <w:rFonts w:ascii="Palatino Linotype" w:eastAsia="Palatino Linotype" w:hAnsi="Palatino Linotype" w:cs="Palatino Linotype"/>
          <w:b/>
        </w:rPr>
        <w:lastRenderedPageBreak/>
        <w:t xml:space="preserve">CUARTO. </w:t>
      </w:r>
      <w:r w:rsidRPr="00DD7019">
        <w:rPr>
          <w:rFonts w:ascii="Palatino Linotype" w:eastAsia="Palatino Linotype" w:hAnsi="Palatino Linotype" w:cs="Palatino Linotype"/>
          <w:b/>
          <w:color w:val="222222"/>
        </w:rPr>
        <w:t xml:space="preserve">Notifíquese </w:t>
      </w:r>
      <w:r w:rsidRPr="00DD7019">
        <w:rPr>
          <w:rFonts w:ascii="Palatino Linotype" w:eastAsia="Palatino Linotype" w:hAnsi="Palatino Linotype" w:cs="Palatino Linotype"/>
          <w:color w:val="222222"/>
        </w:rPr>
        <w:t xml:space="preserve">al </w:t>
      </w:r>
      <w:r w:rsidRPr="00DD7019">
        <w:rPr>
          <w:rFonts w:ascii="Palatino Linotype" w:eastAsia="Palatino Linotype" w:hAnsi="Palatino Linotype" w:cs="Palatino Linotype"/>
          <w:b/>
          <w:color w:val="222222"/>
        </w:rPr>
        <w:t xml:space="preserve">RECURRENTE </w:t>
      </w:r>
      <w:r w:rsidRPr="00DD7019">
        <w:rPr>
          <w:rFonts w:ascii="Palatino Linotype" w:eastAsia="Palatino Linotype" w:hAnsi="Palatino Linotype" w:cs="Palatino Linotype"/>
        </w:rPr>
        <w:t>la presente resolución a través del Sistema de Acceso a la Información Mexiquense (SAIMEX).</w:t>
      </w:r>
    </w:p>
    <w:p w14:paraId="412907D4" w14:textId="77777777" w:rsidR="00992DAF" w:rsidRPr="00DD7019" w:rsidRDefault="00992DAF">
      <w:pPr>
        <w:shd w:val="clear" w:color="auto" w:fill="FFFFFF"/>
        <w:tabs>
          <w:tab w:val="left" w:pos="284"/>
        </w:tabs>
        <w:spacing w:line="360" w:lineRule="auto"/>
        <w:jc w:val="both"/>
        <w:rPr>
          <w:rFonts w:ascii="Palatino Linotype" w:eastAsia="Palatino Linotype" w:hAnsi="Palatino Linotype" w:cs="Palatino Linotype"/>
        </w:rPr>
      </w:pPr>
    </w:p>
    <w:p w14:paraId="5E1E3026" w14:textId="77777777" w:rsidR="00992DAF" w:rsidRPr="00DD7019" w:rsidRDefault="001B2392">
      <w:pPr>
        <w:spacing w:line="360" w:lineRule="auto"/>
        <w:jc w:val="both"/>
        <w:rPr>
          <w:rFonts w:ascii="Palatino Linotype" w:eastAsia="Palatino Linotype" w:hAnsi="Palatino Linotype" w:cs="Palatino Linotype"/>
        </w:rPr>
      </w:pPr>
      <w:r w:rsidRPr="00DD7019">
        <w:rPr>
          <w:rFonts w:ascii="Palatino Linotype" w:eastAsia="Palatino Linotype" w:hAnsi="Palatino Linotype" w:cs="Palatino Linotype"/>
          <w:b/>
        </w:rPr>
        <w:t xml:space="preserve">QUINTO. </w:t>
      </w:r>
      <w:r w:rsidRPr="00DD7019">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729FD5E" w14:textId="77777777" w:rsidR="00992DAF" w:rsidRPr="00DD7019" w:rsidRDefault="00992DAF">
      <w:pPr>
        <w:spacing w:line="360" w:lineRule="auto"/>
        <w:jc w:val="both"/>
        <w:rPr>
          <w:rFonts w:ascii="Palatino Linotype" w:eastAsia="Palatino Linotype" w:hAnsi="Palatino Linotype" w:cs="Palatino Linotype"/>
        </w:rPr>
      </w:pPr>
    </w:p>
    <w:p w14:paraId="30E9D7A4" w14:textId="77777777" w:rsidR="00992DAF" w:rsidRPr="00DD7019" w:rsidRDefault="001B2392">
      <w:pPr>
        <w:shd w:val="clear" w:color="auto" w:fill="FFFFFF"/>
        <w:spacing w:line="360" w:lineRule="auto"/>
        <w:jc w:val="both"/>
        <w:rPr>
          <w:rFonts w:ascii="Palatino Linotype" w:eastAsia="Palatino Linotype" w:hAnsi="Palatino Linotype" w:cs="Palatino Linotype"/>
        </w:rPr>
      </w:pPr>
      <w:r w:rsidRPr="00DD7019">
        <w:rPr>
          <w:rFonts w:ascii="Palatino Linotype" w:eastAsia="Palatino Linotype" w:hAnsi="Palatino Linotype" w:cs="Palatino Linotype"/>
          <w:b/>
        </w:rPr>
        <w:t>SEXTO.</w:t>
      </w:r>
      <w:r w:rsidRPr="00DD7019">
        <w:rPr>
          <w:rFonts w:ascii="Palatino Linotype" w:eastAsia="Palatino Linotype" w:hAnsi="Palatino Linotype" w:cs="Palatino Linotype"/>
          <w:color w:val="222222"/>
        </w:rPr>
        <w:t xml:space="preserve"> </w:t>
      </w:r>
      <w:r w:rsidRPr="00DD7019">
        <w:rPr>
          <w:rFonts w:ascii="Palatino Linotype" w:eastAsia="Palatino Linotype" w:hAnsi="Palatino Linotype" w:cs="Palatino Linotype"/>
        </w:rPr>
        <w:t xml:space="preserve">Se hace del conocimiento del RECURRENTE que, de conformidad con lo establecido en el artículo 196 de la Ley de Transparencia y Acceso a la Información Pública del Estado de México y Municipios, </w:t>
      </w:r>
      <w:r w:rsidRPr="00DD7019">
        <w:rPr>
          <w:rFonts w:ascii="Palatino Linotype" w:eastAsia="Palatino Linotype" w:hAnsi="Palatino Linotype" w:cs="Palatino Linotype"/>
          <w:color w:val="000000"/>
        </w:rPr>
        <w:t xml:space="preserve">en caso de que considere que la resolución le cause algún perjuicio podrá </w:t>
      </w:r>
      <w:r w:rsidRPr="00DD7019">
        <w:rPr>
          <w:rFonts w:ascii="Palatino Linotype" w:eastAsia="Palatino Linotype" w:hAnsi="Palatino Linotype" w:cs="Palatino Linotype"/>
        </w:rPr>
        <w:t>impugnar vía</w:t>
      </w:r>
      <w:r w:rsidRPr="00DD7019">
        <w:rPr>
          <w:rFonts w:ascii="Palatino Linotype" w:eastAsia="Palatino Linotype" w:hAnsi="Palatino Linotype" w:cs="Palatino Linotype"/>
          <w:color w:val="000000"/>
        </w:rPr>
        <w:t xml:space="preserve"> </w:t>
      </w:r>
      <w:r w:rsidRPr="00DD7019">
        <w:rPr>
          <w:rFonts w:ascii="Palatino Linotype" w:eastAsia="Palatino Linotype" w:hAnsi="Palatino Linotype" w:cs="Palatino Linotype"/>
        </w:rPr>
        <w:t>juicio de amparo en los términos de las leyes aplicables.</w:t>
      </w:r>
    </w:p>
    <w:p w14:paraId="160275EA" w14:textId="77777777" w:rsidR="00992DAF" w:rsidRPr="00DD7019" w:rsidRDefault="00992DAF">
      <w:pPr>
        <w:shd w:val="clear" w:color="auto" w:fill="FFFFFF"/>
        <w:spacing w:line="360" w:lineRule="auto"/>
        <w:jc w:val="both"/>
        <w:rPr>
          <w:rFonts w:ascii="Palatino Linotype" w:eastAsia="Palatino Linotype" w:hAnsi="Palatino Linotype" w:cs="Palatino Linotype"/>
          <w:color w:val="222222"/>
        </w:rPr>
      </w:pPr>
    </w:p>
    <w:p w14:paraId="756D7CE4" w14:textId="0321646B" w:rsidR="00992DAF" w:rsidRDefault="00F02BAB">
      <w:pPr>
        <w:spacing w:line="360" w:lineRule="auto"/>
        <w:jc w:val="both"/>
        <w:rPr>
          <w:rFonts w:ascii="Palatino Linotype" w:eastAsia="Palatino Linotype" w:hAnsi="Palatino Linotype" w:cs="Palatino Linotype"/>
        </w:rPr>
      </w:pPr>
      <w:r w:rsidRPr="00DD701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CE3101" w:rsidRPr="00DD7019">
        <w:rPr>
          <w:rFonts w:ascii="Palatino Linotype" w:eastAsia="Palatino Linotype" w:hAnsi="Palatino Linotype" w:cs="Palatino Linotype"/>
        </w:rPr>
        <w:t xml:space="preserve"> EMITIENDO VOTO PARTICULAR</w:t>
      </w:r>
      <w:r w:rsidRPr="00DD7019">
        <w:rPr>
          <w:rFonts w:ascii="Palatino Linotype" w:eastAsia="Palatino Linotype" w:hAnsi="Palatino Linotype" w:cs="Palatino Linotype"/>
        </w:rPr>
        <w:t>, SHARON CRISTINA MORALES MARTÍNEZ</w:t>
      </w:r>
      <w:r w:rsidR="00CE3101" w:rsidRPr="00DD7019">
        <w:rPr>
          <w:rFonts w:ascii="Palatino Linotype" w:eastAsia="Palatino Linotype" w:hAnsi="Palatino Linotype" w:cs="Palatino Linotype"/>
        </w:rPr>
        <w:t xml:space="preserve"> EMITIENDO VOTO PARTICULAR</w:t>
      </w:r>
      <w:r w:rsidRPr="00DD7019">
        <w:rPr>
          <w:rFonts w:ascii="Palatino Linotype" w:eastAsia="Palatino Linotype" w:hAnsi="Palatino Linotype" w:cs="Palatino Linotype"/>
        </w:rPr>
        <w:t xml:space="preserve">, LUIS GUSTAVO PARRA NORIEGA </w:t>
      </w:r>
      <w:r w:rsidR="00CE3101" w:rsidRPr="00DD7019">
        <w:rPr>
          <w:rFonts w:ascii="Palatino Linotype" w:eastAsia="Palatino Linotype" w:hAnsi="Palatino Linotype" w:cs="Palatino Linotype"/>
        </w:rPr>
        <w:t xml:space="preserve">EMITIENDO VOTO PARTICULAR </w:t>
      </w:r>
      <w:r w:rsidRPr="00DD7019">
        <w:rPr>
          <w:rFonts w:ascii="Palatino Linotype" w:eastAsia="Palatino Linotype" w:hAnsi="Palatino Linotype" w:cs="Palatino Linotype"/>
        </w:rPr>
        <w:t>Y GUADALUPE RAMÍREZ PEÑA</w:t>
      </w:r>
      <w:r w:rsidR="00CE3101" w:rsidRPr="00DD7019">
        <w:rPr>
          <w:rFonts w:ascii="Palatino Linotype" w:eastAsia="Palatino Linotype" w:hAnsi="Palatino Linotype" w:cs="Palatino Linotype"/>
        </w:rPr>
        <w:t xml:space="preserve"> EMITIENDO VOTO PARTICULAR</w:t>
      </w:r>
      <w:r w:rsidRPr="00DD7019">
        <w:rPr>
          <w:rFonts w:ascii="Palatino Linotype" w:eastAsia="Palatino Linotype" w:hAnsi="Palatino Linotype" w:cs="Palatino Linotype"/>
        </w:rPr>
        <w:t>; EN LA DÉCIMA SESIÓN ORDINARIA, CELEBRADA EL VEINTE (20) DE MARZO DE DOS MIL VEINTICINCO, ANTE EL SECRETARIO TÉCNICO DEL PLENO ALEXIS TAPIA RAMÍREZ.--------------------------------</w:t>
      </w:r>
    </w:p>
    <w:p w14:paraId="501F8B44" w14:textId="77777777" w:rsidR="00F02BAB" w:rsidRPr="00F02BAB" w:rsidRDefault="00F02BAB">
      <w:pPr>
        <w:spacing w:line="360" w:lineRule="auto"/>
        <w:jc w:val="both"/>
        <w:rPr>
          <w:rFonts w:ascii="Palatino Linotype" w:eastAsia="Palatino Linotype" w:hAnsi="Palatino Linotype" w:cs="Palatino Linotype"/>
        </w:rPr>
      </w:pPr>
    </w:p>
    <w:p w14:paraId="045D1BC3" w14:textId="77777777" w:rsidR="00992DAF" w:rsidRPr="00F02BAB" w:rsidRDefault="00992DAF">
      <w:pPr>
        <w:spacing w:line="360" w:lineRule="auto"/>
        <w:jc w:val="both"/>
        <w:rPr>
          <w:rFonts w:ascii="Palatino Linotype" w:eastAsia="Palatino Linotype" w:hAnsi="Palatino Linotype" w:cs="Palatino Linotype"/>
        </w:rPr>
      </w:pPr>
    </w:p>
    <w:p w14:paraId="02FEAEBB" w14:textId="77777777" w:rsidR="00992DAF" w:rsidRPr="00F02BAB" w:rsidRDefault="00992DAF">
      <w:pPr>
        <w:spacing w:line="360" w:lineRule="auto"/>
        <w:jc w:val="both"/>
        <w:rPr>
          <w:rFonts w:ascii="Palatino Linotype" w:eastAsia="Palatino Linotype" w:hAnsi="Palatino Linotype" w:cs="Palatino Linotype"/>
        </w:rPr>
      </w:pPr>
    </w:p>
    <w:p w14:paraId="7F81F9D2" w14:textId="77777777" w:rsidR="00992DAF" w:rsidRPr="00F02BAB" w:rsidRDefault="00992DAF">
      <w:pPr>
        <w:spacing w:line="360" w:lineRule="auto"/>
        <w:jc w:val="both"/>
        <w:rPr>
          <w:rFonts w:ascii="Palatino Linotype" w:eastAsia="Palatino Linotype" w:hAnsi="Palatino Linotype" w:cs="Palatino Linotype"/>
        </w:rPr>
      </w:pPr>
    </w:p>
    <w:p w14:paraId="3859EED8" w14:textId="77777777" w:rsidR="00992DAF" w:rsidRPr="00F02BAB" w:rsidRDefault="00992DAF">
      <w:pPr>
        <w:spacing w:line="360" w:lineRule="auto"/>
        <w:jc w:val="both"/>
        <w:rPr>
          <w:rFonts w:ascii="Palatino Linotype" w:eastAsia="Palatino Linotype" w:hAnsi="Palatino Linotype" w:cs="Palatino Linotype"/>
        </w:rPr>
      </w:pPr>
    </w:p>
    <w:p w14:paraId="6D2CA11E" w14:textId="77777777" w:rsidR="00992DAF" w:rsidRPr="00F02BAB" w:rsidRDefault="00992DAF">
      <w:pPr>
        <w:spacing w:line="360" w:lineRule="auto"/>
        <w:jc w:val="both"/>
        <w:rPr>
          <w:rFonts w:ascii="Palatino Linotype" w:eastAsia="Palatino Linotype" w:hAnsi="Palatino Linotype" w:cs="Palatino Linotype"/>
        </w:rPr>
      </w:pPr>
    </w:p>
    <w:p w14:paraId="642DF521" w14:textId="77777777" w:rsidR="00992DAF" w:rsidRPr="00F02BAB" w:rsidRDefault="00992DAF">
      <w:pPr>
        <w:spacing w:line="360" w:lineRule="auto"/>
        <w:jc w:val="both"/>
        <w:rPr>
          <w:rFonts w:ascii="Palatino Linotype" w:eastAsia="Palatino Linotype" w:hAnsi="Palatino Linotype" w:cs="Palatino Linotype"/>
        </w:rPr>
      </w:pPr>
    </w:p>
    <w:p w14:paraId="5221EF4B" w14:textId="77777777" w:rsidR="00992DAF" w:rsidRPr="00F02BAB" w:rsidRDefault="00992DAF">
      <w:pPr>
        <w:spacing w:line="360" w:lineRule="auto"/>
        <w:jc w:val="both"/>
        <w:rPr>
          <w:rFonts w:ascii="Palatino Linotype" w:eastAsia="Palatino Linotype" w:hAnsi="Palatino Linotype" w:cs="Palatino Linotype"/>
        </w:rPr>
      </w:pPr>
    </w:p>
    <w:p w14:paraId="7AE5F732" w14:textId="77777777" w:rsidR="00992DAF" w:rsidRPr="00F02BAB" w:rsidRDefault="00992DAF">
      <w:pPr>
        <w:spacing w:line="360" w:lineRule="auto"/>
        <w:jc w:val="both"/>
        <w:rPr>
          <w:rFonts w:ascii="Palatino Linotype" w:eastAsia="Palatino Linotype" w:hAnsi="Palatino Linotype" w:cs="Palatino Linotype"/>
        </w:rPr>
      </w:pPr>
    </w:p>
    <w:p w14:paraId="63492908" w14:textId="77777777" w:rsidR="00992DAF" w:rsidRPr="00F02BAB" w:rsidRDefault="00992DAF">
      <w:pPr>
        <w:spacing w:line="360" w:lineRule="auto"/>
        <w:jc w:val="both"/>
        <w:rPr>
          <w:rFonts w:ascii="Palatino Linotype" w:eastAsia="Palatino Linotype" w:hAnsi="Palatino Linotype" w:cs="Palatino Linotype"/>
        </w:rPr>
      </w:pPr>
    </w:p>
    <w:p w14:paraId="08B7F918" w14:textId="77777777" w:rsidR="00992DAF" w:rsidRPr="00F02BAB" w:rsidRDefault="00992DAF">
      <w:pPr>
        <w:spacing w:line="360" w:lineRule="auto"/>
        <w:jc w:val="both"/>
        <w:rPr>
          <w:rFonts w:ascii="Palatino Linotype" w:eastAsia="Palatino Linotype" w:hAnsi="Palatino Linotype" w:cs="Palatino Linotype"/>
        </w:rPr>
      </w:pPr>
    </w:p>
    <w:p w14:paraId="14DBB163" w14:textId="77777777" w:rsidR="00992DAF" w:rsidRPr="00F02BAB" w:rsidRDefault="00992DAF">
      <w:pPr>
        <w:spacing w:line="360" w:lineRule="auto"/>
        <w:jc w:val="both"/>
        <w:rPr>
          <w:rFonts w:ascii="Palatino Linotype" w:eastAsia="Palatino Linotype" w:hAnsi="Palatino Linotype" w:cs="Palatino Linotype"/>
        </w:rPr>
      </w:pPr>
    </w:p>
    <w:p w14:paraId="4B30E820" w14:textId="77777777" w:rsidR="00992DAF" w:rsidRPr="00F02BAB" w:rsidRDefault="00992DAF">
      <w:pPr>
        <w:spacing w:line="360" w:lineRule="auto"/>
        <w:jc w:val="both"/>
        <w:rPr>
          <w:rFonts w:ascii="Palatino Linotype" w:eastAsia="Palatino Linotype" w:hAnsi="Palatino Linotype" w:cs="Palatino Linotype"/>
        </w:rPr>
      </w:pPr>
    </w:p>
    <w:sectPr w:rsidR="00992DAF" w:rsidRPr="00F02BAB" w:rsidSect="000B52CC">
      <w:pgSz w:w="12240" w:h="15840"/>
      <w:pgMar w:top="2268" w:right="902"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CC2FE" w14:textId="77777777" w:rsidR="00D26D1F" w:rsidRDefault="00D26D1F">
      <w:r>
        <w:separator/>
      </w:r>
    </w:p>
  </w:endnote>
  <w:endnote w:type="continuationSeparator" w:id="0">
    <w:p w14:paraId="08731992" w14:textId="77777777" w:rsidR="00D26D1F" w:rsidRDefault="00D2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85884" w14:textId="77777777" w:rsidR="00113C10" w:rsidRDefault="00113C1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766D7">
      <w:rPr>
        <w:rFonts w:ascii="Palatino Linotype" w:eastAsia="Palatino Linotype" w:hAnsi="Palatino Linotype" w:cs="Palatino Linotype"/>
        <w:noProof/>
        <w:color w:val="000000"/>
        <w:sz w:val="20"/>
        <w:szCs w:val="20"/>
      </w:rPr>
      <w:t>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766D7">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14:paraId="19F8AA6E" w14:textId="77777777" w:rsidR="00113C10" w:rsidRDefault="00113C1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755E" w14:textId="77777777" w:rsidR="00113C10" w:rsidRDefault="00113C1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766D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766D7">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14:paraId="114D447C" w14:textId="77777777" w:rsidR="00113C10" w:rsidRDefault="00113C1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645F8" w14:textId="77777777" w:rsidR="00D26D1F" w:rsidRDefault="00D26D1F">
      <w:r>
        <w:separator/>
      </w:r>
    </w:p>
  </w:footnote>
  <w:footnote w:type="continuationSeparator" w:id="0">
    <w:p w14:paraId="53593FC6" w14:textId="77777777" w:rsidR="00D26D1F" w:rsidRDefault="00D26D1F">
      <w:r>
        <w:continuationSeparator/>
      </w:r>
    </w:p>
  </w:footnote>
  <w:footnote w:id="1">
    <w:p w14:paraId="5E08AFFD" w14:textId="77777777" w:rsidR="00113C10" w:rsidRDefault="00113C10">
      <w:pPr>
        <w:pBdr>
          <w:top w:val="nil"/>
          <w:left w:val="nil"/>
          <w:bottom w:val="nil"/>
          <w:right w:val="nil"/>
          <w:between w:val="nil"/>
        </w:pBdr>
        <w:rPr>
          <w:i/>
          <w:color w:val="000000"/>
          <w:sz w:val="18"/>
          <w:szCs w:val="18"/>
        </w:rPr>
      </w:pPr>
      <w:r>
        <w:rPr>
          <w:vertAlign w:val="superscript"/>
        </w:rPr>
        <w:footnoteRef/>
      </w:r>
      <w:r>
        <w:rPr>
          <w:color w:val="000000"/>
          <w:sz w:val="20"/>
          <w:szCs w:val="20"/>
        </w:rPr>
        <w:t xml:space="preserve"> </w:t>
      </w:r>
      <w:hyperlink r:id="rId1">
        <w:r>
          <w:rPr>
            <w:i/>
            <w:color w:val="0563C1"/>
            <w:sz w:val="18"/>
            <w:szCs w:val="18"/>
            <w:u w:val="single"/>
          </w:rPr>
          <w:t>https://opendatacharter.net/principles-es/</w:t>
        </w:r>
      </w:hyperlink>
    </w:p>
  </w:footnote>
  <w:footnote w:id="2">
    <w:p w14:paraId="24D76540" w14:textId="77777777" w:rsidR="00113C10" w:rsidRDefault="00113C10" w:rsidP="00F74217">
      <w:pPr>
        <w:pStyle w:val="Textonotapie"/>
      </w:pPr>
      <w:r>
        <w:rPr>
          <w:rStyle w:val="Refdenotaalpie"/>
        </w:rPr>
        <w:footnoteRef/>
      </w:r>
      <w:r>
        <w:t xml:space="preserve"> </w:t>
      </w:r>
      <w:r w:rsidRPr="0046497F">
        <w:rPr>
          <w:rFonts w:ascii="Palatino Linotype" w:hAnsi="Palatino Linotype"/>
          <w:sz w:val="16"/>
          <w:szCs w:val="16"/>
        </w:rPr>
        <w:t>https://dle.rae.es/?id=Bk5TdI5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36B8" w14:textId="77777777" w:rsidR="00113C10" w:rsidRDefault="00D26D1F">
    <w:pPr>
      <w:pBdr>
        <w:top w:val="nil"/>
        <w:left w:val="nil"/>
        <w:bottom w:val="nil"/>
        <w:right w:val="nil"/>
        <w:between w:val="nil"/>
      </w:pBdr>
      <w:tabs>
        <w:tab w:val="center" w:pos="4419"/>
        <w:tab w:val="right" w:pos="8838"/>
      </w:tabs>
      <w:rPr>
        <w:color w:val="000000"/>
      </w:rPr>
    </w:pPr>
    <w:r>
      <w:rPr>
        <w:color w:val="000000"/>
      </w:rPr>
      <w:pict w14:anchorId="026B0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384B" w14:textId="77777777" w:rsidR="00113C10" w:rsidRDefault="00113C10">
    <w:pPr>
      <w:widowControl w:val="0"/>
      <w:pBdr>
        <w:top w:val="nil"/>
        <w:left w:val="nil"/>
        <w:bottom w:val="nil"/>
        <w:right w:val="nil"/>
        <w:between w:val="nil"/>
      </w:pBdr>
      <w:spacing w:line="276" w:lineRule="auto"/>
      <w:rPr>
        <w:color w:val="000000"/>
      </w:rPr>
    </w:pPr>
  </w:p>
  <w:tbl>
    <w:tblPr>
      <w:tblStyle w:val="a3"/>
      <w:tblW w:w="7815" w:type="dxa"/>
      <w:tblInd w:w="2694" w:type="dxa"/>
      <w:tblLayout w:type="fixed"/>
      <w:tblLook w:val="0400" w:firstRow="0" w:lastRow="0" w:firstColumn="0" w:lastColumn="0" w:noHBand="0" w:noVBand="1"/>
    </w:tblPr>
    <w:tblGrid>
      <w:gridCol w:w="3615"/>
      <w:gridCol w:w="4200"/>
    </w:tblGrid>
    <w:tr w:rsidR="00113C10" w14:paraId="713DAE0F" w14:textId="77777777">
      <w:trPr>
        <w:trHeight w:val="227"/>
      </w:trPr>
      <w:tc>
        <w:tcPr>
          <w:tcW w:w="3615" w:type="dxa"/>
          <w:vAlign w:val="center"/>
        </w:tcPr>
        <w:p w14:paraId="3D709A52" w14:textId="77777777" w:rsidR="00113C10" w:rsidRDefault="00113C10">
          <w:pPr>
            <w:spacing w:line="360" w:lineRule="auto"/>
            <w:ind w:right="63" w:firstLine="56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00" w:type="dxa"/>
          <w:vAlign w:val="center"/>
        </w:tcPr>
        <w:p w14:paraId="23DD060C" w14:textId="77777777" w:rsidR="00113C10" w:rsidRDefault="00113C10">
          <w:pPr>
            <w:pBdr>
              <w:top w:val="nil"/>
              <w:left w:val="nil"/>
              <w:bottom w:val="nil"/>
              <w:right w:val="nil"/>
              <w:between w:val="nil"/>
            </w:pBdr>
            <w:tabs>
              <w:tab w:val="center" w:pos="4419"/>
              <w:tab w:val="right" w:pos="8838"/>
            </w:tabs>
            <w:ind w:right="63" w:firstLine="14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07188/INFOEM/IP/RR/2024</w:t>
          </w:r>
        </w:p>
      </w:tc>
    </w:tr>
    <w:tr w:rsidR="00113C10" w14:paraId="157AA143" w14:textId="77777777">
      <w:trPr>
        <w:trHeight w:val="242"/>
      </w:trPr>
      <w:tc>
        <w:tcPr>
          <w:tcW w:w="3615" w:type="dxa"/>
          <w:vAlign w:val="center"/>
        </w:tcPr>
        <w:p w14:paraId="664B5C06" w14:textId="77777777" w:rsidR="00113C10" w:rsidRDefault="00113C10">
          <w:pPr>
            <w:spacing w:line="360" w:lineRule="auto"/>
            <w:ind w:right="63" w:firstLine="56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00" w:type="dxa"/>
          <w:vAlign w:val="center"/>
        </w:tcPr>
        <w:p w14:paraId="741645A4" w14:textId="77777777" w:rsidR="00113C10" w:rsidRDefault="00113C10">
          <w:pPr>
            <w:pBdr>
              <w:top w:val="nil"/>
              <w:left w:val="nil"/>
              <w:bottom w:val="nil"/>
              <w:right w:val="nil"/>
              <w:between w:val="nil"/>
            </w:pBdr>
            <w:tabs>
              <w:tab w:val="center" w:pos="4419"/>
              <w:tab w:val="right" w:pos="8838"/>
            </w:tabs>
            <w:ind w:right="63" w:firstLine="14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Ixtapaluca</w:t>
          </w:r>
        </w:p>
      </w:tc>
    </w:tr>
    <w:tr w:rsidR="00113C10" w14:paraId="2823F9FA" w14:textId="77777777">
      <w:trPr>
        <w:trHeight w:val="342"/>
      </w:trPr>
      <w:tc>
        <w:tcPr>
          <w:tcW w:w="3615" w:type="dxa"/>
          <w:vAlign w:val="center"/>
        </w:tcPr>
        <w:p w14:paraId="1C894469" w14:textId="77777777" w:rsidR="00113C10" w:rsidRDefault="00113C10">
          <w:pPr>
            <w:spacing w:line="360" w:lineRule="auto"/>
            <w:ind w:right="63" w:firstLine="56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00" w:type="dxa"/>
          <w:vAlign w:val="center"/>
        </w:tcPr>
        <w:p w14:paraId="5912250B" w14:textId="77777777" w:rsidR="00113C10" w:rsidRDefault="00113C10">
          <w:pPr>
            <w:pBdr>
              <w:top w:val="nil"/>
              <w:left w:val="nil"/>
              <w:bottom w:val="nil"/>
              <w:right w:val="nil"/>
              <w:between w:val="nil"/>
            </w:pBdr>
            <w:tabs>
              <w:tab w:val="center" w:pos="4419"/>
              <w:tab w:val="right" w:pos="8838"/>
            </w:tabs>
            <w:ind w:right="63" w:firstLine="14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0739C3A4" w14:textId="77777777" w:rsidR="00113C10" w:rsidRDefault="00D26D1F">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5DEF9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FFFE" w14:textId="77777777" w:rsidR="00113C10" w:rsidRDefault="00113C10">
    <w:pPr>
      <w:widowControl w:val="0"/>
      <w:pBdr>
        <w:top w:val="nil"/>
        <w:left w:val="nil"/>
        <w:bottom w:val="nil"/>
        <w:right w:val="nil"/>
        <w:between w:val="nil"/>
      </w:pBdr>
      <w:spacing w:line="276" w:lineRule="auto"/>
      <w:rPr>
        <w:color w:val="000000"/>
        <w:sz w:val="14"/>
        <w:szCs w:val="14"/>
      </w:rPr>
    </w:pPr>
  </w:p>
  <w:tbl>
    <w:tblPr>
      <w:tblStyle w:val="a4"/>
      <w:tblW w:w="6660" w:type="dxa"/>
      <w:tblInd w:w="2552" w:type="dxa"/>
      <w:tblLayout w:type="fixed"/>
      <w:tblLook w:val="0400" w:firstRow="0" w:lastRow="0" w:firstColumn="0" w:lastColumn="0" w:noHBand="0" w:noVBand="1"/>
    </w:tblPr>
    <w:tblGrid>
      <w:gridCol w:w="2977"/>
      <w:gridCol w:w="3683"/>
    </w:tblGrid>
    <w:tr w:rsidR="00113C10" w14:paraId="4361D90F" w14:textId="77777777">
      <w:trPr>
        <w:trHeight w:val="227"/>
      </w:trPr>
      <w:tc>
        <w:tcPr>
          <w:tcW w:w="2977" w:type="dxa"/>
          <w:vAlign w:val="center"/>
        </w:tcPr>
        <w:p w14:paraId="32AD61A8" w14:textId="77777777" w:rsidR="00113C10" w:rsidRDefault="00113C1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40882E37" w14:textId="77777777" w:rsidR="00113C10" w:rsidRDefault="00113C10">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07188/INFOEM/IP/RR/2024</w:t>
          </w:r>
        </w:p>
      </w:tc>
    </w:tr>
    <w:tr w:rsidR="00113C10" w14:paraId="7AAF4F1D" w14:textId="77777777">
      <w:trPr>
        <w:trHeight w:val="242"/>
      </w:trPr>
      <w:tc>
        <w:tcPr>
          <w:tcW w:w="2977" w:type="dxa"/>
          <w:vAlign w:val="center"/>
        </w:tcPr>
        <w:p w14:paraId="1BD0EF91" w14:textId="77777777" w:rsidR="00113C10" w:rsidRDefault="00113C1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39833C5B" w14:textId="4396CE91" w:rsidR="00113C10" w:rsidRPr="00F02BAB" w:rsidRDefault="001766D7" w:rsidP="00F02BAB">
          <w:pPr>
            <w:rPr>
              <w:rFonts w:ascii="Palatino Linotype" w:hAnsi="Palatino Linotype"/>
              <w:sz w:val="22"/>
              <w:szCs w:val="22"/>
              <w:highlight w:val="green"/>
            </w:rPr>
          </w:pPr>
          <w:r>
            <w:rPr>
              <w:rFonts w:ascii="Palatino Linotype" w:hAnsi="Palatino Linotype"/>
              <w:sz w:val="22"/>
              <w:szCs w:val="22"/>
            </w:rPr>
            <w:t>XXXX</w:t>
          </w:r>
        </w:p>
      </w:tc>
    </w:tr>
    <w:tr w:rsidR="00113C10" w14:paraId="1BE038CC" w14:textId="77777777">
      <w:trPr>
        <w:trHeight w:val="342"/>
      </w:trPr>
      <w:tc>
        <w:tcPr>
          <w:tcW w:w="2977" w:type="dxa"/>
          <w:vAlign w:val="center"/>
        </w:tcPr>
        <w:p w14:paraId="327B067E" w14:textId="77777777" w:rsidR="00113C10" w:rsidRDefault="00113C1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34B4EC76" w14:textId="77777777" w:rsidR="00113C10" w:rsidRDefault="00113C10">
          <w:pPr>
            <w:pBdr>
              <w:top w:val="nil"/>
              <w:left w:val="nil"/>
              <w:bottom w:val="nil"/>
              <w:right w:val="nil"/>
              <w:between w:val="nil"/>
            </w:pBdr>
            <w:tabs>
              <w:tab w:val="center" w:pos="4419"/>
              <w:tab w:val="right" w:pos="8838"/>
            </w:tabs>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 xml:space="preserve">Ayuntamiento de Ixtapaluca </w:t>
          </w:r>
        </w:p>
      </w:tc>
    </w:tr>
    <w:tr w:rsidR="00113C10" w14:paraId="28052AE6" w14:textId="77777777">
      <w:trPr>
        <w:trHeight w:val="342"/>
      </w:trPr>
      <w:tc>
        <w:tcPr>
          <w:tcW w:w="2977" w:type="dxa"/>
          <w:vAlign w:val="center"/>
        </w:tcPr>
        <w:p w14:paraId="03EF99FE" w14:textId="77777777" w:rsidR="00113C10" w:rsidRDefault="00113C1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19F35B60" w14:textId="77777777" w:rsidR="00113C10" w:rsidRDefault="00113C10">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694B75CB" w14:textId="77777777" w:rsidR="00113C10" w:rsidRDefault="00D26D1F">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4CBBD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50531"/>
    <w:multiLevelType w:val="multilevel"/>
    <w:tmpl w:val="90CA2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52116D"/>
    <w:multiLevelType w:val="multilevel"/>
    <w:tmpl w:val="79D6AA16"/>
    <w:lvl w:ilvl="0">
      <w:start w:val="1"/>
      <w:numFmt w:val="bullet"/>
      <w:lvlText w:val="●"/>
      <w:lvlJc w:val="left"/>
      <w:pPr>
        <w:ind w:left="1069" w:hanging="360"/>
      </w:pPr>
      <w:rPr>
        <w:rFonts w:ascii="Palatino Linotype" w:eastAsia="Palatino Linotype" w:hAnsi="Palatino Linotype" w:cs="Palatino Linotype"/>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2EA22FF6"/>
    <w:multiLevelType w:val="multilevel"/>
    <w:tmpl w:val="75CEC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317490"/>
    <w:multiLevelType w:val="hybridMultilevel"/>
    <w:tmpl w:val="8C3AF8E8"/>
    <w:lvl w:ilvl="0" w:tplc="96E8B0D4">
      <w:start w:val="1"/>
      <w:numFmt w:val="decimal"/>
      <w:lvlText w:val="%1."/>
      <w:lvlJc w:val="left"/>
      <w:pPr>
        <w:ind w:left="1211" w:hanging="360"/>
      </w:pPr>
      <w:rPr>
        <w:rFonts w:ascii="Palatino Linotype" w:hAnsi="Palatino Linotype" w:hint="default"/>
        <w:b/>
        <w:i w:val="0"/>
        <w:strike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BD1539"/>
    <w:multiLevelType w:val="multilevel"/>
    <w:tmpl w:val="D7A0B5D0"/>
    <w:lvl w:ilvl="0">
      <w:start w:val="1"/>
      <w:numFmt w:val="bullet"/>
      <w:lvlText w:val="●"/>
      <w:lvlJc w:val="left"/>
      <w:pPr>
        <w:ind w:left="709" w:hanging="358"/>
      </w:pPr>
      <w:rPr>
        <w:rFonts w:ascii="Calibri" w:eastAsia="Calibri" w:hAnsi="Calibri" w:cs="Calibri"/>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5" w15:restartNumberingAfterBreak="0">
    <w:nsid w:val="3C055BB4"/>
    <w:multiLevelType w:val="multilevel"/>
    <w:tmpl w:val="BE7670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51F6C5B"/>
    <w:multiLevelType w:val="multilevel"/>
    <w:tmpl w:val="78EC6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AF0F27"/>
    <w:multiLevelType w:val="multilevel"/>
    <w:tmpl w:val="DF66D0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3F11811"/>
    <w:multiLevelType w:val="multilevel"/>
    <w:tmpl w:val="0568B9F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B17C04"/>
    <w:multiLevelType w:val="hybridMultilevel"/>
    <w:tmpl w:val="FF006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0C4DB2"/>
    <w:multiLevelType w:val="multilevel"/>
    <w:tmpl w:val="C5306C4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255E91"/>
    <w:multiLevelType w:val="multilevel"/>
    <w:tmpl w:val="45ECC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025C32"/>
    <w:multiLevelType w:val="hybridMultilevel"/>
    <w:tmpl w:val="6EA05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12"/>
  </w:num>
  <w:num w:numId="6">
    <w:abstractNumId w:val="2"/>
  </w:num>
  <w:num w:numId="7">
    <w:abstractNumId w:val="11"/>
  </w:num>
  <w:num w:numId="8">
    <w:abstractNumId w:val="1"/>
  </w:num>
  <w:num w:numId="9">
    <w:abstractNumId w:val="5"/>
  </w:num>
  <w:num w:numId="10">
    <w:abstractNumId w:val="7"/>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AF"/>
    <w:rsid w:val="000528AE"/>
    <w:rsid w:val="000B52CC"/>
    <w:rsid w:val="00113C10"/>
    <w:rsid w:val="001766D7"/>
    <w:rsid w:val="001B2392"/>
    <w:rsid w:val="00266081"/>
    <w:rsid w:val="0028680C"/>
    <w:rsid w:val="0029631E"/>
    <w:rsid w:val="002F68CD"/>
    <w:rsid w:val="00351914"/>
    <w:rsid w:val="004B1A99"/>
    <w:rsid w:val="006468F5"/>
    <w:rsid w:val="006B72B1"/>
    <w:rsid w:val="006E25A3"/>
    <w:rsid w:val="006E3C8A"/>
    <w:rsid w:val="006E6CCA"/>
    <w:rsid w:val="007A3915"/>
    <w:rsid w:val="008A0B24"/>
    <w:rsid w:val="00992DAF"/>
    <w:rsid w:val="009E6CED"/>
    <w:rsid w:val="00A352D2"/>
    <w:rsid w:val="00B44D0E"/>
    <w:rsid w:val="00B83B66"/>
    <w:rsid w:val="00C2746D"/>
    <w:rsid w:val="00CE3101"/>
    <w:rsid w:val="00D26D1F"/>
    <w:rsid w:val="00DD7019"/>
    <w:rsid w:val="00E74B2A"/>
    <w:rsid w:val="00E97107"/>
    <w:rsid w:val="00F02BAB"/>
    <w:rsid w:val="00F74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2AE749"/>
  <w15:docId w15:val="{AB6B05B3-64B3-4CE5-A08A-4B7B68FD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8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qForma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4F5A11"/>
    <w:rPr>
      <w:sz w:val="16"/>
      <w:szCs w:val="16"/>
    </w:rPr>
  </w:style>
  <w:style w:type="paragraph" w:styleId="Textocomentario">
    <w:name w:val="annotation text"/>
    <w:basedOn w:val="Normal"/>
    <w:link w:val="TextocomentarioCar"/>
    <w:uiPriority w:val="99"/>
    <w:semiHidden/>
    <w:unhideWhenUsed/>
    <w:rsid w:val="004F5A11"/>
    <w:rPr>
      <w:sz w:val="20"/>
      <w:szCs w:val="20"/>
    </w:rPr>
  </w:style>
  <w:style w:type="character" w:customStyle="1" w:styleId="TextocomentarioCar">
    <w:name w:val="Texto comentario Car"/>
    <w:basedOn w:val="Fuentedeprrafopredeter"/>
    <w:link w:val="Textocomentario"/>
    <w:uiPriority w:val="99"/>
    <w:semiHidden/>
    <w:rsid w:val="004F5A11"/>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F5A11"/>
    <w:rPr>
      <w:b/>
      <w:bCs/>
    </w:rPr>
  </w:style>
  <w:style w:type="character" w:customStyle="1" w:styleId="AsuntodelcomentarioCar">
    <w:name w:val="Asunto del comentario Car"/>
    <w:basedOn w:val="TextocomentarioCar"/>
    <w:link w:val="Asuntodelcomentario"/>
    <w:uiPriority w:val="99"/>
    <w:semiHidden/>
    <w:rsid w:val="004F5A11"/>
    <w:rPr>
      <w:rFonts w:eastAsiaTheme="minorEastAsia"/>
      <w:b/>
      <w:bCs/>
      <w:sz w:val="20"/>
      <w:szCs w:val="20"/>
      <w:lang w:eastAsia="es-ES"/>
    </w:rPr>
  </w:style>
  <w:style w:type="paragraph" w:styleId="Textodeglobo">
    <w:name w:val="Balloon Text"/>
    <w:basedOn w:val="Normal"/>
    <w:link w:val="TextodegloboCar"/>
    <w:uiPriority w:val="99"/>
    <w:semiHidden/>
    <w:unhideWhenUsed/>
    <w:rsid w:val="004F5A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A11"/>
    <w:rPr>
      <w:rFonts w:ascii="Segoe UI" w:eastAsiaTheme="minorEastAsia" w:hAnsi="Segoe UI" w:cs="Segoe UI"/>
      <w:sz w:val="18"/>
      <w:szCs w:val="18"/>
      <w:lang w:eastAsia="es-ES"/>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726852">
      <w:bodyDiv w:val="1"/>
      <w:marLeft w:val="0"/>
      <w:marRight w:val="0"/>
      <w:marTop w:val="0"/>
      <w:marBottom w:val="0"/>
      <w:divBdr>
        <w:top w:val="none" w:sz="0" w:space="0" w:color="auto"/>
        <w:left w:val="none" w:sz="0" w:space="0" w:color="auto"/>
        <w:bottom w:val="none" w:sz="0" w:space="0" w:color="auto"/>
        <w:right w:val="none" w:sz="0" w:space="0" w:color="auto"/>
      </w:divBdr>
    </w:div>
    <w:div w:id="197363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3zISN1xQAH735o24TV7/h1eDg==">CgMxLjAyCGguZ2pkZ3hzMgloLjNkeTZ2a20yCWguMzBqMHpsbDIJaC4zem55c2g3MgloLjJldDkycDAyCGgudHlqY3d0MgloLjJzOGV5bzE4AHIhMW1hSWFKQW1mNU55am92YTYweW40bjNodDVJZGZYTjZC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48028A-7C16-4A7F-A75E-4880AC50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8398</Words>
  <Characters>46194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6</cp:revision>
  <cp:lastPrinted>2025-03-24T16:15:00Z</cp:lastPrinted>
  <dcterms:created xsi:type="dcterms:W3CDTF">2025-03-13T20:54:00Z</dcterms:created>
  <dcterms:modified xsi:type="dcterms:W3CDTF">2025-04-01T19:37:00Z</dcterms:modified>
</cp:coreProperties>
</file>