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23831" w14:textId="5A5A08D0" w:rsidR="00CB7846" w:rsidRPr="004A0BC8" w:rsidRDefault="007C4530">
      <w:pPr>
        <w:spacing w:line="360" w:lineRule="auto"/>
        <w:jc w:val="both"/>
        <w:rPr>
          <w:rFonts w:ascii="Palatino Linotype" w:eastAsia="Palatino Linotype" w:hAnsi="Palatino Linotype" w:cs="Palatino Linotype"/>
          <w:color w:val="000000" w:themeColor="text1"/>
        </w:rPr>
      </w:pPr>
      <w:r w:rsidRPr="004A0BC8">
        <w:rPr>
          <w:rFonts w:ascii="Palatino Linotype" w:eastAsia="Palatino Linotype" w:hAnsi="Palatino Linotype" w:cs="Palatino Linotype"/>
          <w:color w:val="000000" w:themeColor="text1"/>
        </w:rPr>
        <w:t xml:space="preserve">Resolución del Pleno del Instituto de Transparencia, Acceso a la Información Pública y Protección de Datos Personales del Estado de México y Municipios, con domicilio en Metepec, Estado de México; de fecha </w:t>
      </w:r>
      <w:r w:rsidR="00E21AB6" w:rsidRPr="004A0BC8">
        <w:rPr>
          <w:rFonts w:ascii="Palatino Linotype" w:eastAsia="Palatino Linotype" w:hAnsi="Palatino Linotype" w:cs="Palatino Linotype"/>
          <w:color w:val="000000" w:themeColor="text1"/>
        </w:rPr>
        <w:t>quince de enero de dos mil veinticinco</w:t>
      </w:r>
      <w:r w:rsidRPr="004A0BC8">
        <w:rPr>
          <w:rFonts w:ascii="Palatino Linotype" w:eastAsia="Palatino Linotype" w:hAnsi="Palatino Linotype" w:cs="Palatino Linotype"/>
          <w:color w:val="000000" w:themeColor="text1"/>
        </w:rPr>
        <w:t>.</w:t>
      </w:r>
    </w:p>
    <w:p w14:paraId="6FB2605A" w14:textId="77777777" w:rsidR="00CB7846" w:rsidRPr="004A0BC8" w:rsidRDefault="00CB7846">
      <w:pPr>
        <w:spacing w:line="360" w:lineRule="auto"/>
        <w:jc w:val="both"/>
        <w:rPr>
          <w:rFonts w:ascii="Palatino Linotype" w:eastAsia="Palatino Linotype" w:hAnsi="Palatino Linotype" w:cs="Palatino Linotype"/>
          <w:color w:val="000000" w:themeColor="text1"/>
        </w:rPr>
      </w:pPr>
    </w:p>
    <w:p w14:paraId="29275183" w14:textId="131CCEC5" w:rsidR="00CB7846" w:rsidRPr="004A0BC8" w:rsidRDefault="007C4530">
      <w:pPr>
        <w:spacing w:line="360" w:lineRule="auto"/>
        <w:jc w:val="both"/>
        <w:rPr>
          <w:rFonts w:ascii="Palatino Linotype" w:eastAsia="Palatino Linotype" w:hAnsi="Palatino Linotype" w:cs="Palatino Linotype"/>
          <w:color w:val="000000" w:themeColor="text1"/>
        </w:rPr>
      </w:pPr>
      <w:r w:rsidRPr="004A0BC8">
        <w:rPr>
          <w:rFonts w:ascii="Palatino Linotype" w:eastAsia="Palatino Linotype" w:hAnsi="Palatino Linotype" w:cs="Palatino Linotype"/>
          <w:b/>
          <w:color w:val="000000" w:themeColor="text1"/>
        </w:rPr>
        <w:t>VISTO</w:t>
      </w:r>
      <w:r w:rsidRPr="004A0BC8">
        <w:rPr>
          <w:rFonts w:ascii="Palatino Linotype" w:eastAsia="Palatino Linotype" w:hAnsi="Palatino Linotype" w:cs="Palatino Linotype"/>
          <w:color w:val="000000" w:themeColor="text1"/>
        </w:rPr>
        <w:t xml:space="preserve"> </w:t>
      </w:r>
      <w:r w:rsidR="00634E2B" w:rsidRPr="004A0BC8">
        <w:rPr>
          <w:rFonts w:ascii="Palatino Linotype" w:eastAsia="Palatino Linotype" w:hAnsi="Palatino Linotype" w:cs="Palatino Linotype"/>
          <w:color w:val="000000" w:themeColor="text1"/>
        </w:rPr>
        <w:t>e</w:t>
      </w:r>
      <w:r w:rsidRPr="004A0BC8">
        <w:rPr>
          <w:rFonts w:ascii="Palatino Linotype" w:eastAsia="Palatino Linotype" w:hAnsi="Palatino Linotype" w:cs="Palatino Linotype"/>
          <w:color w:val="000000" w:themeColor="text1"/>
        </w:rPr>
        <w:t xml:space="preserve">l expediente electrónico formado con motivo del recurso de revisión </w:t>
      </w:r>
      <w:r w:rsidRPr="004A0BC8">
        <w:rPr>
          <w:rFonts w:ascii="Palatino Linotype" w:eastAsia="Palatino Linotype" w:hAnsi="Palatino Linotype" w:cs="Palatino Linotype"/>
          <w:b/>
          <w:color w:val="000000" w:themeColor="text1"/>
        </w:rPr>
        <w:t>0</w:t>
      </w:r>
      <w:r w:rsidR="00ED43F9" w:rsidRPr="004A0BC8">
        <w:rPr>
          <w:rFonts w:ascii="Palatino Linotype" w:eastAsia="Palatino Linotype" w:hAnsi="Palatino Linotype" w:cs="Palatino Linotype"/>
          <w:b/>
          <w:color w:val="000000" w:themeColor="text1"/>
        </w:rPr>
        <w:t>6</w:t>
      </w:r>
      <w:r w:rsidR="00634E2B" w:rsidRPr="004A0BC8">
        <w:rPr>
          <w:rFonts w:ascii="Palatino Linotype" w:eastAsia="Palatino Linotype" w:hAnsi="Palatino Linotype" w:cs="Palatino Linotype"/>
          <w:b/>
          <w:color w:val="000000" w:themeColor="text1"/>
        </w:rPr>
        <w:t>628</w:t>
      </w:r>
      <w:r w:rsidRPr="004A0BC8">
        <w:rPr>
          <w:rFonts w:ascii="Palatino Linotype" w:eastAsia="Palatino Linotype" w:hAnsi="Palatino Linotype" w:cs="Palatino Linotype"/>
          <w:b/>
          <w:color w:val="000000" w:themeColor="text1"/>
        </w:rPr>
        <w:t xml:space="preserve">/INFOEM/IP/RR/2024, </w:t>
      </w:r>
      <w:r w:rsidRPr="004A0BC8">
        <w:rPr>
          <w:rFonts w:ascii="Palatino Linotype" w:eastAsia="Palatino Linotype" w:hAnsi="Palatino Linotype" w:cs="Palatino Linotype"/>
          <w:color w:val="000000" w:themeColor="text1"/>
        </w:rPr>
        <w:t xml:space="preserve">promovido por </w:t>
      </w:r>
      <w:r w:rsidR="00EF39B1" w:rsidRPr="004A0BC8">
        <w:rPr>
          <w:rFonts w:ascii="Palatino Linotype" w:eastAsia="Palatino Linotype" w:hAnsi="Palatino Linotype" w:cs="Palatino Linotype"/>
          <w:color w:val="000000" w:themeColor="text1"/>
        </w:rPr>
        <w:t xml:space="preserve">un </w:t>
      </w:r>
      <w:r w:rsidR="00ED43F9" w:rsidRPr="004A0BC8">
        <w:rPr>
          <w:rFonts w:ascii="Palatino Linotype" w:eastAsia="Palatino Linotype" w:hAnsi="Palatino Linotype" w:cs="Palatino Linotype"/>
          <w:color w:val="000000" w:themeColor="text1"/>
        </w:rPr>
        <w:t>solicitante qu</w:t>
      </w:r>
      <w:r w:rsidR="00634E2B" w:rsidRPr="004A0BC8">
        <w:rPr>
          <w:rFonts w:ascii="Palatino Linotype" w:eastAsia="Palatino Linotype" w:hAnsi="Palatino Linotype" w:cs="Palatino Linotype"/>
          <w:color w:val="000000" w:themeColor="text1"/>
        </w:rPr>
        <w:t>ien no proporcionó su nombre</w:t>
      </w:r>
      <w:r w:rsidR="004128C1" w:rsidRPr="004A0BC8">
        <w:rPr>
          <w:rFonts w:ascii="Palatino Linotype" w:eastAsia="Palatino Linotype" w:hAnsi="Palatino Linotype" w:cs="Palatino Linotype"/>
          <w:color w:val="000000" w:themeColor="text1"/>
        </w:rPr>
        <w:t xml:space="preserve">, </w:t>
      </w:r>
      <w:r w:rsidRPr="004A0BC8">
        <w:rPr>
          <w:rFonts w:ascii="Palatino Linotype" w:eastAsia="Palatino Linotype" w:hAnsi="Palatino Linotype" w:cs="Palatino Linotype"/>
          <w:color w:val="000000" w:themeColor="text1"/>
        </w:rPr>
        <w:t>a través del</w:t>
      </w:r>
      <w:r w:rsidRPr="004A0BC8">
        <w:rPr>
          <w:rFonts w:ascii="Palatino Linotype" w:eastAsia="Palatino Linotype" w:hAnsi="Palatino Linotype" w:cs="Palatino Linotype"/>
          <w:b/>
          <w:color w:val="000000" w:themeColor="text1"/>
        </w:rPr>
        <w:t xml:space="preserve"> Sistema de Acceso a la Información Mexiquense (SAIMEX),</w:t>
      </w:r>
      <w:r w:rsidRPr="004A0BC8">
        <w:rPr>
          <w:rFonts w:ascii="Palatino Linotype" w:eastAsia="Palatino Linotype" w:hAnsi="Palatino Linotype" w:cs="Palatino Linotype"/>
          <w:color w:val="000000" w:themeColor="text1"/>
        </w:rPr>
        <w:t xml:space="preserve"> a quien en lo sucesivo se identificará como </w:t>
      </w:r>
      <w:r w:rsidRPr="004A0BC8">
        <w:rPr>
          <w:rFonts w:ascii="Palatino Linotype" w:eastAsia="Palatino Linotype" w:hAnsi="Palatino Linotype" w:cs="Palatino Linotype"/>
          <w:b/>
          <w:color w:val="000000" w:themeColor="text1"/>
        </w:rPr>
        <w:t>EL RECURRENTE</w:t>
      </w:r>
      <w:r w:rsidRPr="004A0BC8">
        <w:rPr>
          <w:rFonts w:ascii="Palatino Linotype" w:eastAsia="Palatino Linotype" w:hAnsi="Palatino Linotype" w:cs="Palatino Linotype"/>
          <w:color w:val="000000" w:themeColor="text1"/>
        </w:rPr>
        <w:t xml:space="preserve">, en contra de la respuesta del </w:t>
      </w:r>
      <w:r w:rsidR="004C7493" w:rsidRPr="004A0BC8">
        <w:rPr>
          <w:rFonts w:ascii="Palatino Linotype" w:eastAsia="Palatino Linotype" w:hAnsi="Palatino Linotype" w:cs="Palatino Linotype"/>
          <w:b/>
          <w:color w:val="000000" w:themeColor="text1"/>
        </w:rPr>
        <w:t>Instituto Electoral del Estado de México</w:t>
      </w:r>
      <w:r w:rsidRPr="004A0BC8">
        <w:rPr>
          <w:rFonts w:ascii="Palatino Linotype" w:eastAsia="Palatino Linotype" w:hAnsi="Palatino Linotype" w:cs="Palatino Linotype"/>
          <w:b/>
          <w:color w:val="000000" w:themeColor="text1"/>
        </w:rPr>
        <w:t xml:space="preserve">, </w:t>
      </w:r>
      <w:r w:rsidRPr="004A0BC8">
        <w:rPr>
          <w:rFonts w:ascii="Palatino Linotype" w:eastAsia="Palatino Linotype" w:hAnsi="Palatino Linotype" w:cs="Palatino Linotype"/>
          <w:color w:val="000000" w:themeColor="text1"/>
        </w:rPr>
        <w:t>en adelante el</w:t>
      </w:r>
      <w:r w:rsidRPr="004A0BC8">
        <w:rPr>
          <w:rFonts w:ascii="Palatino Linotype" w:eastAsia="Palatino Linotype" w:hAnsi="Palatino Linotype" w:cs="Palatino Linotype"/>
          <w:b/>
          <w:color w:val="000000" w:themeColor="text1"/>
        </w:rPr>
        <w:t xml:space="preserve"> SUJETO OBLIGADO</w:t>
      </w:r>
      <w:r w:rsidRPr="004A0BC8">
        <w:rPr>
          <w:rFonts w:ascii="Palatino Linotype" w:eastAsia="Palatino Linotype" w:hAnsi="Palatino Linotype" w:cs="Palatino Linotype"/>
          <w:color w:val="000000" w:themeColor="text1"/>
        </w:rPr>
        <w:t>, por lo que se procede a dictar la presente resolución, con base en los siguientes:</w:t>
      </w:r>
    </w:p>
    <w:p w14:paraId="646EC8F5" w14:textId="77777777" w:rsidR="00A66124" w:rsidRPr="004A0BC8" w:rsidRDefault="00A66124">
      <w:pPr>
        <w:spacing w:line="360" w:lineRule="auto"/>
        <w:jc w:val="both"/>
        <w:rPr>
          <w:rFonts w:ascii="Palatino Linotype" w:eastAsia="Palatino Linotype" w:hAnsi="Palatino Linotype" w:cs="Palatino Linotype"/>
          <w:color w:val="000000" w:themeColor="text1"/>
        </w:rPr>
      </w:pPr>
    </w:p>
    <w:p w14:paraId="09204BF4" w14:textId="77777777" w:rsidR="00CB7846" w:rsidRPr="004A0BC8" w:rsidRDefault="007C4530">
      <w:pPr>
        <w:keepNext/>
        <w:keepLines/>
        <w:spacing w:line="360" w:lineRule="auto"/>
        <w:jc w:val="center"/>
        <w:rPr>
          <w:rFonts w:ascii="Palatino Linotype" w:eastAsia="Palatino Linotype" w:hAnsi="Palatino Linotype" w:cs="Palatino Linotype"/>
          <w:b/>
          <w:color w:val="000000" w:themeColor="text1"/>
        </w:rPr>
      </w:pPr>
      <w:bookmarkStart w:id="0" w:name="_heading=h.gjdgxs" w:colFirst="0" w:colLast="0"/>
      <w:bookmarkEnd w:id="0"/>
      <w:r w:rsidRPr="004A0BC8">
        <w:rPr>
          <w:rFonts w:ascii="Palatino Linotype" w:eastAsia="Palatino Linotype" w:hAnsi="Palatino Linotype" w:cs="Palatino Linotype"/>
          <w:b/>
          <w:color w:val="000000" w:themeColor="text1"/>
        </w:rPr>
        <w:t>A N T E C E D E N T E S</w:t>
      </w:r>
    </w:p>
    <w:p w14:paraId="370E872A" w14:textId="77777777" w:rsidR="00CB7846" w:rsidRPr="004A0BC8" w:rsidRDefault="00CB7846">
      <w:pPr>
        <w:spacing w:line="360" w:lineRule="auto"/>
        <w:rPr>
          <w:rFonts w:ascii="Palatino Linotype" w:eastAsia="Palatino Linotype" w:hAnsi="Palatino Linotype" w:cs="Palatino Linotype"/>
          <w:color w:val="000000" w:themeColor="text1"/>
        </w:rPr>
      </w:pPr>
    </w:p>
    <w:p w14:paraId="43642096" w14:textId="5ABE976B" w:rsidR="00CB7846" w:rsidRPr="004A0BC8" w:rsidRDefault="007C4530" w:rsidP="00374B2B">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4A0BC8">
        <w:rPr>
          <w:rFonts w:ascii="Palatino Linotype" w:eastAsia="Palatino Linotype" w:hAnsi="Palatino Linotype" w:cs="Palatino Linotype"/>
          <w:color w:val="000000" w:themeColor="text1"/>
        </w:rPr>
        <w:t xml:space="preserve">El </w:t>
      </w:r>
      <w:r w:rsidR="00252145" w:rsidRPr="004A0BC8">
        <w:rPr>
          <w:rFonts w:ascii="Palatino Linotype" w:eastAsia="Palatino Linotype" w:hAnsi="Palatino Linotype" w:cs="Palatino Linotype"/>
          <w:b/>
          <w:color w:val="000000" w:themeColor="text1"/>
        </w:rPr>
        <w:t xml:space="preserve">nueve de septiembre de </w:t>
      </w:r>
      <w:r w:rsidR="00A66124" w:rsidRPr="004A0BC8">
        <w:rPr>
          <w:rFonts w:ascii="Palatino Linotype" w:eastAsia="Palatino Linotype" w:hAnsi="Palatino Linotype" w:cs="Palatino Linotype"/>
          <w:b/>
          <w:color w:val="000000" w:themeColor="text1"/>
        </w:rPr>
        <w:t>dos mil veinticuatro</w:t>
      </w:r>
      <w:r w:rsidRPr="004A0BC8">
        <w:rPr>
          <w:rFonts w:ascii="Palatino Linotype" w:eastAsia="Palatino Linotype" w:hAnsi="Palatino Linotype" w:cs="Palatino Linotype"/>
          <w:color w:val="000000" w:themeColor="text1"/>
        </w:rPr>
        <w:t xml:space="preserve">, </w:t>
      </w:r>
      <w:r w:rsidRPr="004A0BC8">
        <w:rPr>
          <w:rFonts w:ascii="Palatino Linotype" w:eastAsia="Palatino Linotype" w:hAnsi="Palatino Linotype" w:cs="Palatino Linotype"/>
          <w:b/>
          <w:color w:val="000000" w:themeColor="text1"/>
        </w:rPr>
        <w:t>EL RECURRENTE,</w:t>
      </w:r>
      <w:r w:rsidRPr="004A0BC8">
        <w:rPr>
          <w:rFonts w:ascii="Palatino Linotype" w:eastAsia="Palatino Linotype" w:hAnsi="Palatino Linotype" w:cs="Palatino Linotype"/>
          <w:color w:val="000000" w:themeColor="text1"/>
        </w:rPr>
        <w:t xml:space="preserve"> ante el </w:t>
      </w:r>
      <w:r w:rsidRPr="004A0BC8">
        <w:rPr>
          <w:rFonts w:ascii="Palatino Linotype" w:eastAsia="Palatino Linotype" w:hAnsi="Palatino Linotype" w:cs="Palatino Linotype"/>
          <w:b/>
          <w:color w:val="000000" w:themeColor="text1"/>
        </w:rPr>
        <w:t>SUJETO OBLIGADO</w:t>
      </w:r>
      <w:r w:rsidRPr="004A0BC8">
        <w:rPr>
          <w:rFonts w:ascii="Palatino Linotype" w:eastAsia="Palatino Linotype" w:hAnsi="Palatino Linotype" w:cs="Palatino Linotype"/>
          <w:color w:val="000000" w:themeColor="text1"/>
        </w:rPr>
        <w:t xml:space="preserve"> vía Sistema de Acceso a la Información Mexiquense (</w:t>
      </w:r>
      <w:r w:rsidRPr="004A0BC8">
        <w:rPr>
          <w:rFonts w:ascii="Palatino Linotype" w:eastAsia="Palatino Linotype" w:hAnsi="Palatino Linotype" w:cs="Palatino Linotype"/>
          <w:b/>
          <w:color w:val="000000" w:themeColor="text1"/>
        </w:rPr>
        <w:t>SAIMEX)</w:t>
      </w:r>
      <w:r w:rsidRPr="004A0BC8">
        <w:rPr>
          <w:rFonts w:ascii="Palatino Linotype" w:eastAsia="Palatino Linotype" w:hAnsi="Palatino Linotype" w:cs="Palatino Linotype"/>
          <w:color w:val="000000" w:themeColor="text1"/>
        </w:rPr>
        <w:t xml:space="preserve">, presentó la solicitud de información registrada con </w:t>
      </w:r>
      <w:r w:rsidR="005C1A22" w:rsidRPr="004A0BC8">
        <w:rPr>
          <w:rFonts w:ascii="Palatino Linotype" w:eastAsia="Palatino Linotype" w:hAnsi="Palatino Linotype" w:cs="Palatino Linotype"/>
          <w:color w:val="000000" w:themeColor="text1"/>
        </w:rPr>
        <w:t>e</w:t>
      </w:r>
      <w:r w:rsidRPr="004A0BC8">
        <w:rPr>
          <w:rFonts w:ascii="Palatino Linotype" w:eastAsia="Palatino Linotype" w:hAnsi="Palatino Linotype" w:cs="Palatino Linotype"/>
          <w:color w:val="000000" w:themeColor="text1"/>
        </w:rPr>
        <w:t xml:space="preserve">l número </w:t>
      </w:r>
      <w:r w:rsidRPr="004A0BC8">
        <w:rPr>
          <w:rFonts w:ascii="Palatino Linotype" w:eastAsia="Palatino Linotype" w:hAnsi="Palatino Linotype" w:cs="Palatino Linotype"/>
          <w:b/>
          <w:color w:val="000000" w:themeColor="text1"/>
        </w:rPr>
        <w:t>0</w:t>
      </w:r>
      <w:r w:rsidR="007149EC" w:rsidRPr="004A0BC8">
        <w:rPr>
          <w:rFonts w:ascii="Palatino Linotype" w:eastAsia="Palatino Linotype" w:hAnsi="Palatino Linotype" w:cs="Palatino Linotype"/>
          <w:b/>
          <w:color w:val="000000" w:themeColor="text1"/>
        </w:rPr>
        <w:t>3</w:t>
      </w:r>
      <w:r w:rsidR="005C1A22" w:rsidRPr="004A0BC8">
        <w:rPr>
          <w:rFonts w:ascii="Palatino Linotype" w:eastAsia="Palatino Linotype" w:hAnsi="Palatino Linotype" w:cs="Palatino Linotype"/>
          <w:b/>
          <w:color w:val="000000" w:themeColor="text1"/>
        </w:rPr>
        <w:t>366</w:t>
      </w:r>
      <w:r w:rsidRPr="004A0BC8">
        <w:rPr>
          <w:rFonts w:ascii="Palatino Linotype" w:eastAsia="Palatino Linotype" w:hAnsi="Palatino Linotype" w:cs="Palatino Linotype"/>
          <w:b/>
          <w:color w:val="000000" w:themeColor="text1"/>
        </w:rPr>
        <w:t>/</w:t>
      </w:r>
      <w:r w:rsidR="005C1A22" w:rsidRPr="004A0BC8">
        <w:rPr>
          <w:rFonts w:ascii="Palatino Linotype" w:eastAsia="Palatino Linotype" w:hAnsi="Palatino Linotype" w:cs="Palatino Linotype"/>
          <w:b/>
          <w:color w:val="000000" w:themeColor="text1"/>
        </w:rPr>
        <w:t>IEEM/IP</w:t>
      </w:r>
      <w:r w:rsidRPr="004A0BC8">
        <w:rPr>
          <w:rFonts w:ascii="Palatino Linotype" w:eastAsia="Palatino Linotype" w:hAnsi="Palatino Linotype" w:cs="Palatino Linotype"/>
          <w:b/>
          <w:color w:val="000000" w:themeColor="text1"/>
        </w:rPr>
        <w:t>/2024</w:t>
      </w:r>
      <w:r w:rsidRPr="004A0BC8">
        <w:rPr>
          <w:rFonts w:ascii="Palatino Linotype" w:eastAsia="Palatino Linotype" w:hAnsi="Palatino Linotype" w:cs="Palatino Linotype"/>
          <w:color w:val="000000" w:themeColor="text1"/>
        </w:rPr>
        <w:t>,</w:t>
      </w:r>
      <w:r w:rsidRPr="004A0BC8">
        <w:rPr>
          <w:rFonts w:ascii="Palatino Linotype" w:eastAsia="Palatino Linotype" w:hAnsi="Palatino Linotype" w:cs="Palatino Linotype"/>
          <w:b/>
          <w:color w:val="000000" w:themeColor="text1"/>
        </w:rPr>
        <w:t xml:space="preserve"> </w:t>
      </w:r>
      <w:r w:rsidRPr="004A0BC8">
        <w:rPr>
          <w:rFonts w:ascii="Palatino Linotype" w:eastAsia="Palatino Linotype" w:hAnsi="Palatino Linotype" w:cs="Palatino Linotype"/>
          <w:color w:val="000000" w:themeColor="text1"/>
        </w:rPr>
        <w:t>en las que se solicitó lo siguiente:</w:t>
      </w:r>
    </w:p>
    <w:p w14:paraId="7342FB86" w14:textId="77777777" w:rsidR="00CB7846" w:rsidRPr="004A0BC8" w:rsidRDefault="00CB7846">
      <w:pPr>
        <w:spacing w:line="360" w:lineRule="auto"/>
        <w:jc w:val="both"/>
        <w:rPr>
          <w:rFonts w:ascii="Palatino Linotype" w:eastAsia="Palatino Linotype" w:hAnsi="Palatino Linotype" w:cs="Palatino Linotype"/>
          <w:color w:val="000000" w:themeColor="text1"/>
        </w:rPr>
      </w:pPr>
    </w:p>
    <w:p w14:paraId="129BDA45" w14:textId="6CDDB10A" w:rsidR="00BF02E2" w:rsidRPr="004A0BC8" w:rsidRDefault="000A2E79" w:rsidP="001524F2">
      <w:pPr>
        <w:spacing w:line="360" w:lineRule="auto"/>
        <w:ind w:left="851" w:right="539"/>
        <w:jc w:val="both"/>
        <w:rPr>
          <w:rFonts w:ascii="Palatino Linotype" w:hAnsi="Palatino Linotype"/>
          <w:i/>
          <w:iCs/>
        </w:rPr>
      </w:pPr>
      <w:r w:rsidRPr="004A0BC8">
        <w:rPr>
          <w:rFonts w:ascii="Palatino Linotype" w:hAnsi="Palatino Linotype"/>
          <w:i/>
          <w:iCs/>
        </w:rPr>
        <w:t xml:space="preserve"> </w:t>
      </w:r>
      <w:r w:rsidR="008D6DC6" w:rsidRPr="004A0BC8">
        <w:rPr>
          <w:rFonts w:ascii="Palatino Linotype" w:hAnsi="Palatino Linotype"/>
          <w:i/>
          <w:iCs/>
        </w:rPr>
        <w:t>“</w:t>
      </w:r>
      <w:r w:rsidR="00F0569F" w:rsidRPr="004A0BC8">
        <w:rPr>
          <w:rFonts w:ascii="Palatino Linotype" w:hAnsi="Palatino Linotype"/>
          <w:i/>
          <w:color w:val="000000"/>
        </w:rPr>
        <w:t>De la normatividad vigente durante el Proceso 2023 solicito el fundamento jurídico para el otorgamiento de las compensaciones otorgadas solamente a los vocales en ese proceso electoral -partida 104- y no al demás personal de las Juntas Distritales y al personal eventual del órgano central</w:t>
      </w:r>
      <w:r w:rsidR="00F21EDC" w:rsidRPr="004A0BC8">
        <w:rPr>
          <w:rFonts w:ascii="Palatino Linotype" w:hAnsi="Palatino Linotype"/>
          <w:i/>
          <w:iCs/>
          <w:color w:val="000000"/>
        </w:rPr>
        <w:t>.</w:t>
      </w:r>
      <w:r w:rsidR="00BF02E2" w:rsidRPr="004A0BC8">
        <w:rPr>
          <w:rFonts w:ascii="Palatino Linotype" w:hAnsi="Palatino Linotype"/>
          <w:i/>
          <w:iCs/>
        </w:rPr>
        <w:t>” (Sic)</w:t>
      </w:r>
    </w:p>
    <w:p w14:paraId="1BB7BAA8" w14:textId="7BB7DD7D" w:rsidR="00CB7846" w:rsidRPr="004A0BC8" w:rsidRDefault="007C4530" w:rsidP="00374B2B">
      <w:pPr>
        <w:pStyle w:val="Prrafodelista"/>
        <w:numPr>
          <w:ilvl w:val="0"/>
          <w:numId w:val="3"/>
        </w:numPr>
        <w:spacing w:line="360" w:lineRule="auto"/>
        <w:ind w:left="0" w:firstLine="0"/>
        <w:jc w:val="both"/>
        <w:rPr>
          <w:rFonts w:ascii="Palatino Linotype" w:eastAsia="Palatino Linotype" w:hAnsi="Palatino Linotype" w:cs="Palatino Linotype"/>
          <w:color w:val="000000" w:themeColor="text1"/>
        </w:rPr>
      </w:pPr>
      <w:r w:rsidRPr="004A0BC8">
        <w:rPr>
          <w:rFonts w:ascii="Palatino Linotype" w:eastAsia="Palatino Linotype" w:hAnsi="Palatino Linotype" w:cs="Palatino Linotype"/>
          <w:color w:val="000000" w:themeColor="text1"/>
        </w:rPr>
        <w:lastRenderedPageBreak/>
        <w:t>Se eligió como modalidad de entrega a través de la plataforma digital Sistema de Acceso a la Información Mexiquense (SAIMEX).</w:t>
      </w:r>
    </w:p>
    <w:p w14:paraId="57B8FC98" w14:textId="77777777" w:rsidR="00611083" w:rsidRPr="004A0BC8" w:rsidRDefault="00611083" w:rsidP="00611083">
      <w:pPr>
        <w:pStyle w:val="Prrafodelista"/>
        <w:spacing w:line="360" w:lineRule="auto"/>
        <w:ind w:left="0"/>
        <w:jc w:val="both"/>
        <w:rPr>
          <w:rFonts w:ascii="Palatino Linotype" w:eastAsia="Palatino Linotype" w:hAnsi="Palatino Linotype" w:cs="Palatino Linotype"/>
          <w:color w:val="000000" w:themeColor="text1"/>
        </w:rPr>
      </w:pPr>
    </w:p>
    <w:p w14:paraId="13A69427" w14:textId="50174AFA" w:rsidR="0050089B" w:rsidRPr="004A0BC8" w:rsidRDefault="007C4530" w:rsidP="00374B2B">
      <w:pPr>
        <w:numPr>
          <w:ilvl w:val="0"/>
          <w:numId w:val="2"/>
        </w:numPr>
        <w:spacing w:line="360" w:lineRule="auto"/>
        <w:ind w:left="0" w:firstLine="0"/>
        <w:jc w:val="both"/>
        <w:rPr>
          <w:rFonts w:ascii="Palatino Linotype" w:eastAsia="Palatino Linotype" w:hAnsi="Palatino Linotype" w:cs="Palatino Linotype"/>
        </w:rPr>
      </w:pPr>
      <w:r w:rsidRPr="004A0BC8">
        <w:rPr>
          <w:rFonts w:ascii="Palatino Linotype" w:eastAsia="Palatino Linotype" w:hAnsi="Palatino Linotype" w:cs="Palatino Linotype"/>
        </w:rPr>
        <w:t xml:space="preserve">En </w:t>
      </w:r>
      <w:r w:rsidR="006B20CF" w:rsidRPr="004A0BC8">
        <w:rPr>
          <w:rFonts w:ascii="Palatino Linotype" w:eastAsia="Palatino Linotype" w:hAnsi="Palatino Linotype" w:cs="Palatino Linotype"/>
        </w:rPr>
        <w:t xml:space="preserve">fecha </w:t>
      </w:r>
      <w:r w:rsidR="00F544C7" w:rsidRPr="004A0BC8">
        <w:rPr>
          <w:rFonts w:ascii="Palatino Linotype" w:eastAsia="Palatino Linotype" w:hAnsi="Palatino Linotype" w:cs="Palatino Linotype"/>
          <w:b/>
        </w:rPr>
        <w:t xml:space="preserve">nueve de septiembre de </w:t>
      </w:r>
      <w:r w:rsidR="006B20CF" w:rsidRPr="004A0BC8">
        <w:rPr>
          <w:rFonts w:ascii="Palatino Linotype" w:eastAsia="Palatino Linotype" w:hAnsi="Palatino Linotype" w:cs="Palatino Linotype"/>
          <w:b/>
        </w:rPr>
        <w:t>dos mil veinticuatro</w:t>
      </w:r>
      <w:r w:rsidRPr="004A0BC8">
        <w:rPr>
          <w:rFonts w:ascii="Palatino Linotype" w:eastAsia="Palatino Linotype" w:hAnsi="Palatino Linotype" w:cs="Palatino Linotype"/>
        </w:rPr>
        <w:t xml:space="preserve">, </w:t>
      </w:r>
      <w:r w:rsidR="007A26B1" w:rsidRPr="004A0BC8">
        <w:rPr>
          <w:rFonts w:ascii="Palatino Linotype" w:eastAsia="Palatino Linotype" w:hAnsi="Palatino Linotype" w:cs="Palatino Linotype"/>
        </w:rPr>
        <w:t>respectivamente</w:t>
      </w:r>
      <w:r w:rsidR="006D2ED6" w:rsidRPr="004A0BC8">
        <w:rPr>
          <w:rFonts w:ascii="Palatino Linotype" w:eastAsia="Palatino Linotype" w:hAnsi="Palatino Linotype" w:cs="Palatino Linotype"/>
        </w:rPr>
        <w:t>,</w:t>
      </w:r>
      <w:r w:rsidR="007A26B1" w:rsidRPr="004A0BC8">
        <w:rPr>
          <w:rFonts w:ascii="Palatino Linotype" w:eastAsia="Palatino Linotype" w:hAnsi="Palatino Linotype" w:cs="Palatino Linotype"/>
        </w:rPr>
        <w:t xml:space="preserve"> </w:t>
      </w:r>
      <w:r w:rsidRPr="004A0BC8">
        <w:rPr>
          <w:rFonts w:ascii="Palatino Linotype" w:eastAsia="Palatino Linotype" w:hAnsi="Palatino Linotype" w:cs="Palatino Linotype"/>
        </w:rPr>
        <w:t xml:space="preserve">el </w:t>
      </w:r>
      <w:r w:rsidRPr="004A0BC8">
        <w:rPr>
          <w:rFonts w:ascii="Palatino Linotype" w:eastAsia="Palatino Linotype" w:hAnsi="Palatino Linotype" w:cs="Palatino Linotype"/>
          <w:b/>
        </w:rPr>
        <w:t>SUJETO OBLIGADO</w:t>
      </w:r>
      <w:r w:rsidRPr="004A0BC8">
        <w:rPr>
          <w:rFonts w:ascii="Palatino Linotype" w:eastAsia="Palatino Linotype" w:hAnsi="Palatino Linotype" w:cs="Palatino Linotype"/>
          <w:b/>
          <w:i/>
        </w:rPr>
        <w:t xml:space="preserve"> </w:t>
      </w:r>
      <w:r w:rsidRPr="004A0BC8">
        <w:rPr>
          <w:rFonts w:ascii="Palatino Linotype" w:eastAsia="Palatino Linotype" w:hAnsi="Palatino Linotype" w:cs="Palatino Linotype"/>
        </w:rPr>
        <w:t xml:space="preserve">dio </w:t>
      </w:r>
      <w:r w:rsidRPr="004A0BC8">
        <w:rPr>
          <w:rFonts w:ascii="Palatino Linotype" w:eastAsia="Palatino Linotype" w:hAnsi="Palatino Linotype" w:cs="Palatino Linotype"/>
          <w:b/>
        </w:rPr>
        <w:t>respuesta</w:t>
      </w:r>
      <w:r w:rsidRPr="004A0BC8">
        <w:rPr>
          <w:rFonts w:ascii="Palatino Linotype" w:eastAsia="Palatino Linotype" w:hAnsi="Palatino Linotype" w:cs="Palatino Linotype"/>
        </w:rPr>
        <w:t xml:space="preserve"> a la solicitud de información</w:t>
      </w:r>
      <w:r w:rsidR="001705A9" w:rsidRPr="004A0BC8">
        <w:rPr>
          <w:rFonts w:ascii="Palatino Linotype" w:eastAsia="Palatino Linotype" w:hAnsi="Palatino Linotype" w:cs="Palatino Linotype"/>
        </w:rPr>
        <w:t xml:space="preserve"> adjuntando </w:t>
      </w:r>
      <w:r w:rsidR="00584F2D" w:rsidRPr="004A0BC8">
        <w:rPr>
          <w:rFonts w:ascii="Palatino Linotype" w:eastAsia="Palatino Linotype" w:hAnsi="Palatino Linotype" w:cs="Palatino Linotype"/>
        </w:rPr>
        <w:t>los siguientes archivos electrónicos:</w:t>
      </w:r>
      <w:r w:rsidR="001705A9" w:rsidRPr="004A0BC8">
        <w:rPr>
          <w:rFonts w:ascii="Palatino Linotype" w:eastAsia="Palatino Linotype" w:hAnsi="Palatino Linotype" w:cs="Palatino Linotype"/>
        </w:rPr>
        <w:t xml:space="preserve"> </w:t>
      </w:r>
    </w:p>
    <w:p w14:paraId="0680FF65" w14:textId="77777777" w:rsidR="0050089B" w:rsidRPr="004A0BC8" w:rsidRDefault="0050089B" w:rsidP="0050089B">
      <w:pPr>
        <w:spacing w:line="360" w:lineRule="auto"/>
        <w:jc w:val="both"/>
        <w:rPr>
          <w:rFonts w:ascii="Palatino Linotype" w:eastAsia="Palatino Linotype" w:hAnsi="Palatino Linotype" w:cs="Palatino Linotype"/>
        </w:rPr>
      </w:pPr>
    </w:p>
    <w:p w14:paraId="2BAA0775" w14:textId="144A1576" w:rsidR="00D65A00" w:rsidRPr="004A0BC8" w:rsidRDefault="001578F3" w:rsidP="00D65A00">
      <w:pPr>
        <w:pStyle w:val="Prrafodelista"/>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iCs/>
        </w:rPr>
      </w:pPr>
      <w:r w:rsidRPr="004A0BC8">
        <w:rPr>
          <w:rFonts w:ascii="Palatino Linotype" w:eastAsia="Palatino Linotype" w:hAnsi="Palatino Linotype" w:cs="Palatino Linotype"/>
          <w:b/>
        </w:rPr>
        <w:t>IEEM DJC 1818 2024 c.pdf</w:t>
      </w:r>
      <w:r w:rsidR="00C40474" w:rsidRPr="004A0BC8">
        <w:rPr>
          <w:rFonts w:ascii="Palatino Linotype" w:eastAsia="Palatino Linotype" w:hAnsi="Palatino Linotype" w:cs="Palatino Linotype"/>
          <w:b/>
        </w:rPr>
        <w:t xml:space="preserve">: </w:t>
      </w:r>
      <w:r w:rsidR="00FB24CE" w:rsidRPr="004A0BC8">
        <w:rPr>
          <w:rFonts w:ascii="Palatino Linotype" w:eastAsia="Palatino Linotype" w:hAnsi="Palatino Linotype" w:cs="Palatino Linotype"/>
        </w:rPr>
        <w:t>O</w:t>
      </w:r>
      <w:r w:rsidR="00B62DDD" w:rsidRPr="004A0BC8">
        <w:rPr>
          <w:rFonts w:ascii="Palatino Linotype" w:eastAsia="Palatino Linotype" w:hAnsi="Palatino Linotype" w:cs="Palatino Linotype"/>
        </w:rPr>
        <w:t>ficio número IEEM/DJC/1818/2024, de fecha 12 de diciembre de dos mil veinticuatro, suscrito por la Directora Jurídico Consultiva, por medio del cual adjuntó el oficio para dar contestación a la petición requerida.</w:t>
      </w:r>
    </w:p>
    <w:p w14:paraId="047F15ED" w14:textId="76EF7C62" w:rsidR="002A434C" w:rsidRPr="004A0BC8" w:rsidRDefault="002A434C" w:rsidP="002A434C">
      <w:pPr>
        <w:pStyle w:val="Prrafodelista"/>
        <w:pBdr>
          <w:top w:val="nil"/>
          <w:left w:val="nil"/>
          <w:bottom w:val="nil"/>
          <w:right w:val="nil"/>
          <w:between w:val="nil"/>
        </w:pBdr>
        <w:spacing w:line="360" w:lineRule="auto"/>
        <w:jc w:val="both"/>
        <w:rPr>
          <w:rFonts w:ascii="Palatino Linotype" w:eastAsia="Palatino Linotype" w:hAnsi="Palatino Linotype" w:cs="Palatino Linotype"/>
          <w:i/>
        </w:rPr>
      </w:pPr>
      <w:r w:rsidRPr="004A0BC8">
        <w:rPr>
          <w:rFonts w:ascii="Palatino Linotype" w:eastAsia="Palatino Linotype" w:hAnsi="Palatino Linotype" w:cs="Palatino Linotype"/>
          <w:b/>
        </w:rPr>
        <w:t>Oficio</w:t>
      </w:r>
      <w:r w:rsidRPr="004A0BC8">
        <w:rPr>
          <w:rFonts w:ascii="Palatino Linotype" w:eastAsia="Palatino Linotype" w:hAnsi="Palatino Linotype" w:cs="Palatino Linotype"/>
        </w:rPr>
        <w:t xml:space="preserve"> número IEEM/DJC/1818/2024, sin fecha, </w:t>
      </w:r>
      <w:r w:rsidR="00411BAC" w:rsidRPr="004A0BC8">
        <w:rPr>
          <w:rFonts w:ascii="Palatino Linotype" w:eastAsia="Palatino Linotype" w:hAnsi="Palatino Linotype" w:cs="Palatino Linotype"/>
        </w:rPr>
        <w:t xml:space="preserve">dirigido al Solicitante, por medio del cual le informa: </w:t>
      </w:r>
      <w:r w:rsidR="00411BAC" w:rsidRPr="004A0BC8">
        <w:rPr>
          <w:rFonts w:ascii="Palatino Linotype" w:eastAsia="Palatino Linotype" w:hAnsi="Palatino Linotype" w:cs="Palatino Linotype"/>
          <w:i/>
        </w:rPr>
        <w:t>“…Respecto a lo solicitado</w:t>
      </w:r>
      <w:r w:rsidR="006F5148" w:rsidRPr="004A0BC8">
        <w:rPr>
          <w:rFonts w:ascii="Palatino Linotype" w:eastAsia="Palatino Linotype" w:hAnsi="Palatino Linotype" w:cs="Palatino Linotype"/>
          <w:i/>
        </w:rPr>
        <w:t xml:space="preserve"> hago de su conocimiento que, las percepciones del personal eventual de los órganos desconcentrados del Instituto Electoral del Estado de México, para la Elección de Gubernatura 2023, se encuentra regulados por el Acuerdo IEEM/JG/10/2023, aprobado por la Junta General de este Instituto, el tabulador de sueldos el cual contiene los montos económicos asignados a los puestos según diversos niveles y rangos aplicables</w:t>
      </w:r>
      <w:r w:rsidR="00441A3F" w:rsidRPr="004A0BC8">
        <w:rPr>
          <w:rFonts w:ascii="Palatino Linotype" w:eastAsia="Palatino Linotype" w:hAnsi="Palatino Linotype" w:cs="Palatino Linotype"/>
          <w:i/>
        </w:rPr>
        <w:t xml:space="preserve"> durante 2023. Esta INFORMACIÓN que se encuentra publicada en la página institucional</w:t>
      </w:r>
      <w:r w:rsidR="00EC0E90" w:rsidRPr="004A0BC8">
        <w:rPr>
          <w:rFonts w:ascii="Palatino Linotype" w:eastAsia="Palatino Linotype" w:hAnsi="Palatino Linotype" w:cs="Palatino Linotype"/>
          <w:i/>
        </w:rPr>
        <w:t xml:space="preserve"> y puede ser consultada en las siguientes ligas electrónicas:</w:t>
      </w:r>
    </w:p>
    <w:p w14:paraId="20AC80E0" w14:textId="77777777" w:rsidR="00767D3B" w:rsidRPr="004A0BC8" w:rsidRDefault="00767D3B" w:rsidP="002A434C">
      <w:pPr>
        <w:pStyle w:val="Prrafodelista"/>
        <w:pBdr>
          <w:top w:val="nil"/>
          <w:left w:val="nil"/>
          <w:bottom w:val="nil"/>
          <w:right w:val="nil"/>
          <w:between w:val="nil"/>
        </w:pBdr>
        <w:spacing w:line="360" w:lineRule="auto"/>
        <w:jc w:val="both"/>
        <w:rPr>
          <w:rFonts w:ascii="Palatino Linotype" w:eastAsia="Palatino Linotype" w:hAnsi="Palatino Linotype" w:cs="Palatino Linotype"/>
          <w:i/>
        </w:rPr>
      </w:pPr>
    </w:p>
    <w:p w14:paraId="14D8D111" w14:textId="4966D292" w:rsidR="00767D3B" w:rsidRPr="004A0BC8" w:rsidRDefault="00767D3B" w:rsidP="002A434C">
      <w:pPr>
        <w:pStyle w:val="Prrafodelista"/>
        <w:pBdr>
          <w:top w:val="nil"/>
          <w:left w:val="nil"/>
          <w:bottom w:val="nil"/>
          <w:right w:val="nil"/>
          <w:between w:val="nil"/>
        </w:pBdr>
        <w:spacing w:line="360" w:lineRule="auto"/>
        <w:jc w:val="both"/>
        <w:rPr>
          <w:rFonts w:ascii="Palatino Linotype" w:eastAsia="Palatino Linotype" w:hAnsi="Palatino Linotype" w:cs="Palatino Linotype"/>
          <w:i/>
        </w:rPr>
      </w:pPr>
      <w:r w:rsidRPr="004A0BC8">
        <w:rPr>
          <w:rFonts w:ascii="Palatino Linotype" w:eastAsia="Palatino Linotype" w:hAnsi="Palatino Linotype" w:cs="Palatino Linotype"/>
          <w:i/>
          <w:noProof/>
        </w:rPr>
        <w:lastRenderedPageBreak/>
        <w:drawing>
          <wp:inline distT="0" distB="0" distL="0" distR="0" wp14:anchorId="08A9149E" wp14:editId="5988A240">
            <wp:extent cx="5515745" cy="97168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15745" cy="971686"/>
                    </a:xfrm>
                    <a:prstGeom prst="rect">
                      <a:avLst/>
                    </a:prstGeom>
                  </pic:spPr>
                </pic:pic>
              </a:graphicData>
            </a:graphic>
          </wp:inline>
        </w:drawing>
      </w:r>
    </w:p>
    <w:p w14:paraId="4AE01743" w14:textId="77777777" w:rsidR="007D47C2" w:rsidRPr="004A0BC8" w:rsidRDefault="007D47C2" w:rsidP="002A434C">
      <w:pPr>
        <w:pStyle w:val="Prrafodelista"/>
        <w:pBdr>
          <w:top w:val="nil"/>
          <w:left w:val="nil"/>
          <w:bottom w:val="nil"/>
          <w:right w:val="nil"/>
          <w:between w:val="nil"/>
        </w:pBdr>
        <w:spacing w:line="360" w:lineRule="auto"/>
        <w:jc w:val="both"/>
        <w:rPr>
          <w:rFonts w:ascii="Palatino Linotype" w:eastAsia="Palatino Linotype" w:hAnsi="Palatino Linotype" w:cs="Palatino Linotype"/>
          <w:i/>
          <w:iCs/>
        </w:rPr>
      </w:pPr>
    </w:p>
    <w:p w14:paraId="73D47146" w14:textId="77777777" w:rsidR="00F24E93" w:rsidRPr="004A0BC8" w:rsidRDefault="001578F3" w:rsidP="001578F3">
      <w:pPr>
        <w:pStyle w:val="Prrafodelista"/>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i/>
        </w:rPr>
      </w:pPr>
      <w:r w:rsidRPr="004A0BC8">
        <w:rPr>
          <w:rFonts w:ascii="Palatino Linotype" w:eastAsia="Palatino Linotype" w:hAnsi="Palatino Linotype" w:cs="Palatino Linotype"/>
          <w:b/>
          <w:iCs/>
        </w:rPr>
        <w:t>IEEM-DA-6176-2024,pdf</w:t>
      </w:r>
      <w:r w:rsidR="00B57A32" w:rsidRPr="004A0BC8">
        <w:rPr>
          <w:rFonts w:ascii="Palatino Linotype" w:eastAsia="Palatino Linotype" w:hAnsi="Palatino Linotype" w:cs="Palatino Linotype"/>
          <w:b/>
          <w:i/>
        </w:rPr>
        <w:t xml:space="preserve">: </w:t>
      </w:r>
      <w:r w:rsidR="00F60B8F" w:rsidRPr="004A0BC8">
        <w:rPr>
          <w:rFonts w:ascii="Palatino Linotype" w:eastAsia="Palatino Linotype" w:hAnsi="Palatino Linotype" w:cs="Palatino Linotype"/>
          <w:iCs/>
        </w:rPr>
        <w:t>O</w:t>
      </w:r>
      <w:r w:rsidR="007D47C2" w:rsidRPr="004A0BC8">
        <w:rPr>
          <w:rFonts w:ascii="Palatino Linotype" w:eastAsia="Palatino Linotype" w:hAnsi="Palatino Linotype" w:cs="Palatino Linotype"/>
          <w:iCs/>
        </w:rPr>
        <w:t xml:space="preserve">ficio número IEEM/DA/6176/2024, de fecha siete de octubre de dos mil veinticuatro, suscrito por </w:t>
      </w:r>
      <w:r w:rsidR="00F24E93" w:rsidRPr="004A0BC8">
        <w:rPr>
          <w:rFonts w:ascii="Palatino Linotype" w:eastAsia="Palatino Linotype" w:hAnsi="Palatino Linotype" w:cs="Palatino Linotype"/>
          <w:iCs/>
        </w:rPr>
        <w:t xml:space="preserve">el Encargado de Despacho de la Dirección de Administración, por el cual informó a la Jefa de la Unidad de Transparencia: </w:t>
      </w:r>
      <w:r w:rsidR="00F24E93" w:rsidRPr="004A0BC8">
        <w:rPr>
          <w:rFonts w:ascii="Palatino Linotype" w:eastAsia="Palatino Linotype" w:hAnsi="Palatino Linotype" w:cs="Palatino Linotype"/>
          <w:i/>
          <w:iCs/>
        </w:rPr>
        <w:t>“…Al respecto, de lo informado por el Departamento de Personal, adscrito a esta Dirección, se hace de su conocimiento el fundamento legal para otorgar compensaciones, el cual se encuentra en el Artículo 77 del Reglamento Interno del Instituto Electoral del Estado de México, que a la letra dice:</w:t>
      </w:r>
    </w:p>
    <w:p w14:paraId="141E8370" w14:textId="713CB75B" w:rsidR="00F24E93" w:rsidRPr="004A0BC8" w:rsidRDefault="00F24E93" w:rsidP="00F24E93">
      <w:pPr>
        <w:pStyle w:val="Prrafodelista"/>
        <w:pBdr>
          <w:top w:val="nil"/>
          <w:left w:val="nil"/>
          <w:bottom w:val="nil"/>
          <w:right w:val="nil"/>
          <w:between w:val="nil"/>
        </w:pBdr>
        <w:spacing w:line="360" w:lineRule="auto"/>
        <w:jc w:val="both"/>
        <w:rPr>
          <w:rFonts w:ascii="Palatino Linotype" w:eastAsia="Palatino Linotype" w:hAnsi="Palatino Linotype" w:cs="Palatino Linotype"/>
          <w:iCs/>
        </w:rPr>
      </w:pPr>
      <w:r w:rsidRPr="004A0BC8">
        <w:rPr>
          <w:rFonts w:ascii="Palatino Linotype" w:eastAsia="Palatino Linotype" w:hAnsi="Palatino Linotype" w:cs="Palatino Linotype"/>
          <w:b/>
          <w:i/>
          <w:iCs/>
        </w:rPr>
        <w:t>“Artículo 77. De acuerdo con la disponibilidad presupuestal, el IEEM podrá otorgar compensaciones económicas especiales al personal público electoral derivado de la realización de actividades extraordinarias durante los procesos electorales”</w:t>
      </w:r>
      <w:r w:rsidRPr="004A0BC8">
        <w:rPr>
          <w:rFonts w:ascii="Palatino Linotype" w:eastAsia="Palatino Linotype" w:hAnsi="Palatino Linotype" w:cs="Palatino Linotype"/>
          <w:i/>
          <w:iCs/>
        </w:rPr>
        <w:t xml:space="preserve">…” </w:t>
      </w:r>
      <w:r w:rsidRPr="004A0BC8">
        <w:rPr>
          <w:rFonts w:ascii="Palatino Linotype" w:eastAsia="Palatino Linotype" w:hAnsi="Palatino Linotype" w:cs="Palatino Linotype"/>
          <w:iCs/>
        </w:rPr>
        <w:t>(Sic)</w:t>
      </w:r>
    </w:p>
    <w:p w14:paraId="772DA1EC" w14:textId="71A52B96" w:rsidR="005443FB" w:rsidRPr="004A0BC8" w:rsidRDefault="00F24E93" w:rsidP="00F24E93">
      <w:pPr>
        <w:pStyle w:val="Prrafodelista"/>
        <w:pBdr>
          <w:top w:val="nil"/>
          <w:left w:val="nil"/>
          <w:bottom w:val="nil"/>
          <w:right w:val="nil"/>
          <w:between w:val="nil"/>
        </w:pBdr>
        <w:spacing w:line="360" w:lineRule="auto"/>
        <w:jc w:val="both"/>
        <w:rPr>
          <w:rFonts w:ascii="Palatino Linotype" w:eastAsia="Palatino Linotype" w:hAnsi="Palatino Linotype" w:cs="Palatino Linotype"/>
          <w:i/>
        </w:rPr>
      </w:pPr>
      <w:r w:rsidRPr="004A0BC8">
        <w:rPr>
          <w:rFonts w:ascii="Palatino Linotype" w:eastAsia="Palatino Linotype" w:hAnsi="Palatino Linotype" w:cs="Palatino Linotype"/>
          <w:i/>
          <w:iCs/>
        </w:rPr>
        <w:t xml:space="preserve"> </w:t>
      </w:r>
    </w:p>
    <w:p w14:paraId="11EC0DB4" w14:textId="77777777" w:rsidR="003C6663" w:rsidRPr="004A0BC8" w:rsidRDefault="003C4278" w:rsidP="00FE2893">
      <w:pPr>
        <w:pStyle w:val="Prrafodelista"/>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i/>
        </w:rPr>
      </w:pPr>
      <w:r w:rsidRPr="004A0BC8">
        <w:rPr>
          <w:rFonts w:ascii="Palatino Linotype" w:eastAsia="Palatino Linotype" w:hAnsi="Palatino Linotype" w:cs="Palatino Linotype"/>
          <w:b/>
          <w:iCs/>
        </w:rPr>
        <w:t xml:space="preserve">OFICIO RESPUESTA 3366-2024 UT.pdf: </w:t>
      </w:r>
      <w:r w:rsidR="00F24E93" w:rsidRPr="004A0BC8">
        <w:rPr>
          <w:rFonts w:ascii="Palatino Linotype" w:eastAsia="Palatino Linotype" w:hAnsi="Palatino Linotype" w:cs="Palatino Linotype"/>
          <w:iCs/>
        </w:rPr>
        <w:t xml:space="preserve">Oficio número IEEM/UT/2768/2024, de fecha nueve de octubre de dos mil veinticuatro, suscrito por la Jefa de la Unidad de Transparencia, por el cual informó al solicitante: </w:t>
      </w:r>
      <w:r w:rsidR="00F24E93" w:rsidRPr="004A0BC8">
        <w:rPr>
          <w:rFonts w:ascii="Palatino Linotype" w:eastAsia="Palatino Linotype" w:hAnsi="Palatino Linotype" w:cs="Palatino Linotype"/>
          <w:i/>
          <w:iCs/>
        </w:rPr>
        <w:t>“…sírvase encontrar en archivo adjunto, copia digitalizada en formato .pdf</w:t>
      </w:r>
      <w:r w:rsidR="003C6663" w:rsidRPr="004A0BC8">
        <w:rPr>
          <w:rFonts w:ascii="Palatino Linotype" w:eastAsia="Palatino Linotype" w:hAnsi="Palatino Linotype" w:cs="Palatino Linotype"/>
          <w:i/>
          <w:iCs/>
        </w:rPr>
        <w:t xml:space="preserve"> de los oficios emitidos por las personas Servidoras Públicas Habilitadas de la Dirección de Administración y la </w:t>
      </w:r>
      <w:r w:rsidR="003C6663" w:rsidRPr="004A0BC8">
        <w:rPr>
          <w:rFonts w:ascii="Palatino Linotype" w:eastAsia="Palatino Linotype" w:hAnsi="Palatino Linotype" w:cs="Palatino Linotype"/>
          <w:i/>
          <w:iCs/>
        </w:rPr>
        <w:lastRenderedPageBreak/>
        <w:t>Unidad Jurídico Consultiva</w:t>
      </w:r>
      <w:r w:rsidR="003C6663" w:rsidRPr="004A0BC8">
        <w:rPr>
          <w:rFonts w:ascii="Palatino Linotype" w:eastAsia="Palatino Linotype" w:hAnsi="Palatino Linotype" w:cs="Palatino Linotype"/>
          <w:iCs/>
        </w:rPr>
        <w:t>, en los cuales se detalla lo referente a su solicitud de información.</w:t>
      </w:r>
    </w:p>
    <w:p w14:paraId="1AC64E03" w14:textId="14B28CDB" w:rsidR="00FB093D" w:rsidRPr="004A0BC8" w:rsidRDefault="003C6663" w:rsidP="003C6663">
      <w:pPr>
        <w:pStyle w:val="Prrafodelista"/>
        <w:pBdr>
          <w:top w:val="nil"/>
          <w:left w:val="nil"/>
          <w:bottom w:val="nil"/>
          <w:right w:val="nil"/>
          <w:between w:val="nil"/>
        </w:pBdr>
        <w:spacing w:line="360" w:lineRule="auto"/>
        <w:jc w:val="both"/>
        <w:rPr>
          <w:rFonts w:ascii="Palatino Linotype" w:eastAsia="Palatino Linotype" w:hAnsi="Palatino Linotype" w:cs="Palatino Linotype"/>
          <w:i/>
        </w:rPr>
      </w:pPr>
      <w:r w:rsidRPr="004A0BC8">
        <w:rPr>
          <w:rFonts w:ascii="Palatino Linotype" w:eastAsia="Palatino Linotype" w:hAnsi="Palatino Linotype" w:cs="Palatino Linotype"/>
          <w:i/>
          <w:iCs/>
        </w:rPr>
        <w:t>Por lo</w:t>
      </w:r>
      <w:r w:rsidRPr="004A0BC8">
        <w:rPr>
          <w:rFonts w:ascii="Palatino Linotype" w:eastAsia="Palatino Linotype" w:hAnsi="Palatino Linotype" w:cs="Palatino Linotype"/>
          <w:i/>
        </w:rPr>
        <w:t xml:space="preserve"> anterior, se da respuesta a su solicitud de información en tiempo y forma…” </w:t>
      </w:r>
      <w:r w:rsidRPr="004A0BC8">
        <w:rPr>
          <w:rFonts w:ascii="Palatino Linotype" w:eastAsia="Palatino Linotype" w:hAnsi="Palatino Linotype" w:cs="Palatino Linotype"/>
        </w:rPr>
        <w:t>(Sic)</w:t>
      </w:r>
      <w:r w:rsidR="003E6F58" w:rsidRPr="004A0BC8">
        <w:rPr>
          <w:rFonts w:ascii="Palatino Linotype" w:eastAsia="Palatino Linotype" w:hAnsi="Palatino Linotype" w:cs="Palatino Linotype"/>
          <w:i/>
        </w:rPr>
        <w:t xml:space="preserve"> </w:t>
      </w:r>
    </w:p>
    <w:p w14:paraId="0B71D8AA" w14:textId="77777777" w:rsidR="005443FB" w:rsidRPr="004A0BC8" w:rsidRDefault="005443FB" w:rsidP="005443FB">
      <w:pPr>
        <w:pStyle w:val="Prrafodelista"/>
        <w:pBdr>
          <w:top w:val="nil"/>
          <w:left w:val="nil"/>
          <w:bottom w:val="nil"/>
          <w:right w:val="nil"/>
          <w:between w:val="nil"/>
        </w:pBdr>
        <w:spacing w:line="360" w:lineRule="auto"/>
        <w:jc w:val="both"/>
        <w:rPr>
          <w:rFonts w:ascii="Palatino Linotype" w:eastAsia="Palatino Linotype" w:hAnsi="Palatino Linotype" w:cs="Palatino Linotype"/>
          <w:i/>
        </w:rPr>
      </w:pPr>
    </w:p>
    <w:p w14:paraId="35331FED" w14:textId="166D8486" w:rsidR="00CB7846" w:rsidRPr="004A0BC8" w:rsidRDefault="007C4530" w:rsidP="00374B2B">
      <w:pPr>
        <w:numPr>
          <w:ilvl w:val="0"/>
          <w:numId w:val="2"/>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i/>
          <w:color w:val="7030A0"/>
        </w:rPr>
      </w:pPr>
      <w:r w:rsidRPr="004A0BC8">
        <w:rPr>
          <w:rFonts w:ascii="Palatino Linotype" w:eastAsia="Palatino Linotype" w:hAnsi="Palatino Linotype" w:cs="Palatino Linotype"/>
          <w:color w:val="000000" w:themeColor="text1"/>
        </w:rPr>
        <w:t xml:space="preserve">En fecha </w:t>
      </w:r>
      <w:r w:rsidR="0032646D" w:rsidRPr="004A0BC8">
        <w:rPr>
          <w:rFonts w:ascii="Palatino Linotype" w:eastAsia="Palatino Linotype" w:hAnsi="Palatino Linotype" w:cs="Palatino Linotype"/>
          <w:b/>
          <w:color w:val="000000" w:themeColor="text1"/>
        </w:rPr>
        <w:t xml:space="preserve">veintitrés </w:t>
      </w:r>
      <w:r w:rsidR="00E7408F" w:rsidRPr="004A0BC8">
        <w:rPr>
          <w:rFonts w:ascii="Palatino Linotype" w:eastAsia="Palatino Linotype" w:hAnsi="Palatino Linotype" w:cs="Palatino Linotype"/>
          <w:b/>
          <w:color w:val="000000" w:themeColor="text1"/>
        </w:rPr>
        <w:t>de octubre</w:t>
      </w:r>
      <w:r w:rsidR="00BE0FCB" w:rsidRPr="004A0BC8">
        <w:rPr>
          <w:rFonts w:ascii="Palatino Linotype" w:eastAsia="Palatino Linotype" w:hAnsi="Palatino Linotype" w:cs="Palatino Linotype"/>
          <w:b/>
          <w:color w:val="000000" w:themeColor="text1"/>
        </w:rPr>
        <w:t xml:space="preserve"> de dos mil veinticuatro</w:t>
      </w:r>
      <w:r w:rsidRPr="004A0BC8">
        <w:rPr>
          <w:rFonts w:ascii="Palatino Linotype" w:eastAsia="Palatino Linotype" w:hAnsi="Palatino Linotype" w:cs="Palatino Linotype"/>
          <w:b/>
          <w:color w:val="7030A0"/>
        </w:rPr>
        <w:t>,</w:t>
      </w:r>
      <w:r w:rsidRPr="004A0BC8">
        <w:rPr>
          <w:rFonts w:ascii="Palatino Linotype" w:eastAsia="Palatino Linotype" w:hAnsi="Palatino Linotype" w:cs="Palatino Linotype"/>
          <w:color w:val="7030A0"/>
        </w:rPr>
        <w:t xml:space="preserve"> </w:t>
      </w:r>
      <w:r w:rsidRPr="004A0BC8">
        <w:rPr>
          <w:rFonts w:ascii="Palatino Linotype" w:eastAsia="Palatino Linotype" w:hAnsi="Palatino Linotype" w:cs="Palatino Linotype"/>
        </w:rPr>
        <w:t xml:space="preserve">el particular interpuso </w:t>
      </w:r>
      <w:r w:rsidR="0032646D" w:rsidRPr="004A0BC8">
        <w:rPr>
          <w:rFonts w:ascii="Palatino Linotype" w:eastAsia="Palatino Linotype" w:hAnsi="Palatino Linotype" w:cs="Palatino Linotype"/>
        </w:rPr>
        <w:t>e</w:t>
      </w:r>
      <w:r w:rsidRPr="004A0BC8">
        <w:rPr>
          <w:rFonts w:ascii="Palatino Linotype" w:eastAsia="Palatino Linotype" w:hAnsi="Palatino Linotype" w:cs="Palatino Linotype"/>
        </w:rPr>
        <w:t>l recurso de revisión en contra de la respuesta, manifestando</w:t>
      </w:r>
      <w:r w:rsidR="0032646D" w:rsidRPr="004A0BC8">
        <w:rPr>
          <w:rFonts w:ascii="Palatino Linotype" w:eastAsia="Palatino Linotype" w:hAnsi="Palatino Linotype" w:cs="Palatino Linotype"/>
        </w:rPr>
        <w:t>:.</w:t>
      </w:r>
    </w:p>
    <w:p w14:paraId="055C933B" w14:textId="77777777" w:rsidR="00CB7846" w:rsidRPr="004A0BC8" w:rsidRDefault="00CB7846">
      <w:pPr>
        <w:pBdr>
          <w:top w:val="nil"/>
          <w:left w:val="nil"/>
          <w:bottom w:val="nil"/>
          <w:right w:val="nil"/>
          <w:between w:val="nil"/>
        </w:pBdr>
        <w:spacing w:line="360" w:lineRule="auto"/>
        <w:ind w:right="49"/>
        <w:jc w:val="both"/>
        <w:rPr>
          <w:rFonts w:ascii="Palatino Linotype" w:eastAsia="Palatino Linotype" w:hAnsi="Palatino Linotype" w:cs="Palatino Linotype"/>
          <w:i/>
          <w:color w:val="7030A0"/>
        </w:rPr>
      </w:pPr>
    </w:p>
    <w:p w14:paraId="5D1A6752" w14:textId="67AE448B" w:rsidR="00CB7846" w:rsidRPr="004A0BC8" w:rsidRDefault="007C4530" w:rsidP="0032646D">
      <w:pPr>
        <w:ind w:firstLine="709"/>
        <w:jc w:val="both"/>
        <w:rPr>
          <w:rFonts w:ascii="Palatino Linotype" w:eastAsia="Palatino Linotype" w:hAnsi="Palatino Linotype" w:cs="Palatino Linotype"/>
          <w:color w:val="000000" w:themeColor="text1"/>
        </w:rPr>
      </w:pPr>
      <w:bookmarkStart w:id="1" w:name="_heading=h.tyjcwt" w:colFirst="0" w:colLast="0"/>
      <w:bookmarkEnd w:id="1"/>
      <w:r w:rsidRPr="004A0BC8">
        <w:rPr>
          <w:rFonts w:ascii="Palatino Linotype" w:eastAsia="Palatino Linotype" w:hAnsi="Palatino Linotype" w:cs="Palatino Linotype"/>
          <w:b/>
          <w:color w:val="000000" w:themeColor="text1"/>
        </w:rPr>
        <w:t xml:space="preserve">Acto impugnado: </w:t>
      </w:r>
      <w:r w:rsidRPr="004A0BC8">
        <w:rPr>
          <w:rFonts w:ascii="Palatino Linotype" w:eastAsia="Palatino Linotype" w:hAnsi="Palatino Linotype" w:cs="Palatino Linotype"/>
          <w:i/>
          <w:color w:val="000000" w:themeColor="text1"/>
        </w:rPr>
        <w:t>“</w:t>
      </w:r>
      <w:r w:rsidR="0032646D" w:rsidRPr="004A0BC8">
        <w:rPr>
          <w:rFonts w:ascii="Palatino Linotype" w:hAnsi="Palatino Linotype"/>
          <w:i/>
        </w:rPr>
        <w:t>No se entrega la información solicitada</w:t>
      </w:r>
      <w:r w:rsidR="0032646D" w:rsidRPr="004A0BC8">
        <w:rPr>
          <w:rFonts w:ascii="Verdana" w:hAnsi="Verdana"/>
          <w:i/>
          <w:sz w:val="14"/>
          <w:szCs w:val="14"/>
        </w:rPr>
        <w:t>.</w:t>
      </w:r>
      <w:r w:rsidRPr="004A0BC8">
        <w:rPr>
          <w:rFonts w:ascii="Palatino Linotype" w:eastAsia="Palatino Linotype" w:hAnsi="Palatino Linotype" w:cs="Palatino Linotype"/>
          <w:i/>
          <w:color w:val="000000" w:themeColor="text1"/>
        </w:rPr>
        <w:t xml:space="preserve">” </w:t>
      </w:r>
      <w:r w:rsidRPr="004A0BC8">
        <w:rPr>
          <w:rFonts w:ascii="Palatino Linotype" w:eastAsia="Palatino Linotype" w:hAnsi="Palatino Linotype" w:cs="Palatino Linotype"/>
          <w:color w:val="000000" w:themeColor="text1"/>
        </w:rPr>
        <w:t>(Sic)</w:t>
      </w:r>
    </w:p>
    <w:p w14:paraId="4D5AE887" w14:textId="77777777" w:rsidR="000E0DC3" w:rsidRPr="004A0BC8" w:rsidRDefault="000E0DC3" w:rsidP="00DD356C">
      <w:pPr>
        <w:spacing w:line="360" w:lineRule="auto"/>
        <w:ind w:firstLine="709"/>
        <w:jc w:val="both"/>
        <w:rPr>
          <w:rFonts w:ascii="Palatino Linotype" w:eastAsia="Palatino Linotype" w:hAnsi="Palatino Linotype" w:cs="Palatino Linotype"/>
          <w:i/>
          <w:color w:val="000000" w:themeColor="text1"/>
        </w:rPr>
      </w:pPr>
    </w:p>
    <w:p w14:paraId="58FA8B2E" w14:textId="5B03CB8D" w:rsidR="00CB7846" w:rsidRPr="004A0BC8" w:rsidRDefault="007C4530">
      <w:pPr>
        <w:pBdr>
          <w:top w:val="nil"/>
          <w:left w:val="nil"/>
          <w:bottom w:val="nil"/>
          <w:right w:val="nil"/>
          <w:between w:val="nil"/>
        </w:pBdr>
        <w:spacing w:line="360" w:lineRule="auto"/>
        <w:ind w:left="709"/>
        <w:jc w:val="both"/>
        <w:rPr>
          <w:rFonts w:ascii="Palatino Linotype" w:eastAsia="Palatino Linotype" w:hAnsi="Palatino Linotype" w:cs="Palatino Linotype"/>
          <w:color w:val="000000" w:themeColor="text1"/>
        </w:rPr>
      </w:pPr>
      <w:bookmarkStart w:id="2" w:name="_heading=h.1t3h5sf" w:colFirst="0" w:colLast="0"/>
      <w:bookmarkEnd w:id="2"/>
      <w:r w:rsidRPr="004A0BC8">
        <w:rPr>
          <w:rFonts w:ascii="Palatino Linotype" w:eastAsia="Palatino Linotype" w:hAnsi="Palatino Linotype" w:cs="Palatino Linotype"/>
          <w:b/>
          <w:color w:val="000000" w:themeColor="text1"/>
        </w:rPr>
        <w:t xml:space="preserve">Razones o Motivos de inconformidad: </w:t>
      </w:r>
      <w:r w:rsidRPr="004A0BC8">
        <w:rPr>
          <w:rFonts w:ascii="Palatino Linotype" w:eastAsia="Palatino Linotype" w:hAnsi="Palatino Linotype" w:cs="Palatino Linotype"/>
          <w:i/>
          <w:color w:val="7030A0"/>
        </w:rPr>
        <w:t>“</w:t>
      </w:r>
      <w:r w:rsidR="0032646D" w:rsidRPr="004A0BC8">
        <w:rPr>
          <w:rFonts w:ascii="Palatino Linotype" w:hAnsi="Palatino Linotype"/>
          <w:i/>
          <w:color w:val="000000"/>
        </w:rPr>
        <w:t>Mi solicitud fue la siguiente: "De la normatividad vigente durante el Proceso 2023 solicito el fundamento jurídico para el otorgamiento de las compensaciones otorgadas solamente a los vocales en ese proceso electoral -partida 104- y no al demás personal de las Juntas Distritales y al personal eventual del órgano central", respondiendo la Dirección de Administración que el fundamento legal es el artículo 77 del Reglamento Interno del Instituto Electoral del Estado de México en donde se señala que las compensaciones se otorgan al personal público electoral, esto es, a todos los funcionarios del Instituto, no solo a los vocales, como ocurrió en 2023, por lo que no se entrega lo peticionado. Mismo caso de la respuesta de la Dirección Jurídico Consultiva que solo remite a un acuerdo de la Junta General y al tabulador de sueldos, es así que no se entrega la información solicitada.</w:t>
      </w:r>
      <w:r w:rsidRPr="004A0BC8">
        <w:rPr>
          <w:rFonts w:ascii="Palatino Linotype" w:eastAsia="Palatino Linotype" w:hAnsi="Palatino Linotype" w:cs="Palatino Linotype"/>
          <w:i/>
          <w:color w:val="000000" w:themeColor="text1"/>
        </w:rPr>
        <w:t>”</w:t>
      </w:r>
      <w:r w:rsidR="00117156" w:rsidRPr="004A0BC8">
        <w:rPr>
          <w:rFonts w:ascii="Palatino Linotype" w:eastAsia="Palatino Linotype" w:hAnsi="Palatino Linotype" w:cs="Palatino Linotype"/>
          <w:color w:val="000000" w:themeColor="text1"/>
        </w:rPr>
        <w:t xml:space="preserve"> (Sic)</w:t>
      </w:r>
    </w:p>
    <w:p w14:paraId="771E593B" w14:textId="77777777" w:rsidR="00CB7846" w:rsidRPr="004A0BC8" w:rsidRDefault="00CB7846">
      <w:pPr>
        <w:pBdr>
          <w:top w:val="nil"/>
          <w:left w:val="nil"/>
          <w:bottom w:val="nil"/>
          <w:right w:val="nil"/>
          <w:between w:val="nil"/>
        </w:pBdr>
        <w:spacing w:line="360" w:lineRule="auto"/>
        <w:jc w:val="both"/>
        <w:rPr>
          <w:rFonts w:ascii="Palatino Linotype" w:eastAsia="Palatino Linotype" w:hAnsi="Palatino Linotype" w:cs="Palatino Linotype"/>
          <w:b/>
          <w:i/>
          <w:color w:val="7030A0"/>
          <w:sz w:val="26"/>
          <w:szCs w:val="26"/>
        </w:rPr>
      </w:pPr>
    </w:p>
    <w:p w14:paraId="62521FE5" w14:textId="6D396409" w:rsidR="00CB7846" w:rsidRPr="004A0BC8" w:rsidRDefault="007C4530" w:rsidP="00374B2B">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A0BC8">
        <w:rPr>
          <w:rFonts w:ascii="Palatino Linotype" w:eastAsia="Palatino Linotype" w:hAnsi="Palatino Linotype" w:cs="Palatino Linotype"/>
          <w:color w:val="000000" w:themeColor="text1"/>
        </w:rPr>
        <w:t>Se regist</w:t>
      </w:r>
      <w:r w:rsidR="002746A0" w:rsidRPr="004A0BC8">
        <w:rPr>
          <w:rFonts w:ascii="Palatino Linotype" w:eastAsia="Palatino Linotype" w:hAnsi="Palatino Linotype" w:cs="Palatino Linotype"/>
          <w:color w:val="000000" w:themeColor="text1"/>
        </w:rPr>
        <w:t xml:space="preserve">ró el </w:t>
      </w:r>
      <w:r w:rsidRPr="004A0BC8">
        <w:rPr>
          <w:rFonts w:ascii="Palatino Linotype" w:eastAsia="Palatino Linotype" w:hAnsi="Palatino Linotype" w:cs="Palatino Linotype"/>
          <w:color w:val="000000" w:themeColor="text1"/>
        </w:rPr>
        <w:t xml:space="preserve">recurso de revisión bajo </w:t>
      </w:r>
      <w:r w:rsidR="002746A0" w:rsidRPr="004A0BC8">
        <w:rPr>
          <w:rFonts w:ascii="Palatino Linotype" w:eastAsia="Palatino Linotype" w:hAnsi="Palatino Linotype" w:cs="Palatino Linotype"/>
          <w:color w:val="000000" w:themeColor="text1"/>
        </w:rPr>
        <w:t>e</w:t>
      </w:r>
      <w:r w:rsidRPr="004A0BC8">
        <w:rPr>
          <w:rFonts w:ascii="Palatino Linotype" w:eastAsia="Palatino Linotype" w:hAnsi="Palatino Linotype" w:cs="Palatino Linotype"/>
          <w:color w:val="000000" w:themeColor="text1"/>
        </w:rPr>
        <w:t xml:space="preserve">l número de expediente al rubro indicado, asimismo con fundamento en lo dispuesto por el artículo 185 fracción I de la </w:t>
      </w:r>
      <w:r w:rsidRPr="004A0BC8">
        <w:rPr>
          <w:rFonts w:ascii="Palatino Linotype" w:eastAsia="Palatino Linotype" w:hAnsi="Palatino Linotype" w:cs="Palatino Linotype"/>
          <w:b/>
          <w:color w:val="000000" w:themeColor="text1"/>
        </w:rPr>
        <w:t xml:space="preserve">Ley de Transparencia y Acceso a la Información Pública del Estado de México y Municipios </w:t>
      </w:r>
      <w:r w:rsidRPr="004A0BC8">
        <w:rPr>
          <w:rFonts w:ascii="Palatino Linotype" w:eastAsia="Palatino Linotype" w:hAnsi="Palatino Linotype" w:cs="Palatino Linotype"/>
          <w:color w:val="000000" w:themeColor="text1"/>
        </w:rPr>
        <w:t xml:space="preserve">se turnó a la </w:t>
      </w:r>
      <w:r w:rsidRPr="004A0BC8">
        <w:rPr>
          <w:rFonts w:ascii="Palatino Linotype" w:eastAsia="Palatino Linotype" w:hAnsi="Palatino Linotype" w:cs="Palatino Linotype"/>
          <w:b/>
          <w:color w:val="000000" w:themeColor="text1"/>
        </w:rPr>
        <w:t xml:space="preserve">Comisionada María del Rosario Mejía Ayala, </w:t>
      </w:r>
      <w:r w:rsidRPr="004A0BC8">
        <w:rPr>
          <w:rFonts w:ascii="Palatino Linotype" w:eastAsia="Palatino Linotype" w:hAnsi="Palatino Linotype" w:cs="Palatino Linotype"/>
          <w:color w:val="000000" w:themeColor="text1"/>
        </w:rPr>
        <w:t xml:space="preserve">para su análisis. </w:t>
      </w:r>
    </w:p>
    <w:p w14:paraId="039E90F3" w14:textId="77777777" w:rsidR="00CB7846" w:rsidRPr="004A0BC8" w:rsidRDefault="00CB7846">
      <w:pPr>
        <w:spacing w:line="360" w:lineRule="auto"/>
        <w:jc w:val="both"/>
        <w:rPr>
          <w:rFonts w:ascii="Palatino Linotype" w:eastAsia="Palatino Linotype" w:hAnsi="Palatino Linotype" w:cs="Palatino Linotype"/>
          <w:color w:val="7030A0"/>
        </w:rPr>
      </w:pPr>
    </w:p>
    <w:p w14:paraId="752B7E4F" w14:textId="22055BB2" w:rsidR="00CB7846" w:rsidRPr="004A0BC8" w:rsidRDefault="007C4530" w:rsidP="00374B2B">
      <w:pPr>
        <w:numPr>
          <w:ilvl w:val="0"/>
          <w:numId w:val="2"/>
        </w:numPr>
        <w:spacing w:line="360" w:lineRule="auto"/>
        <w:ind w:left="0" w:hanging="76"/>
        <w:jc w:val="both"/>
        <w:rPr>
          <w:rFonts w:ascii="Palatino Linotype" w:eastAsia="Palatino Linotype" w:hAnsi="Palatino Linotype" w:cs="Palatino Linotype"/>
        </w:rPr>
      </w:pPr>
      <w:r w:rsidRPr="004A0BC8">
        <w:rPr>
          <w:rFonts w:ascii="Palatino Linotype" w:eastAsia="Palatino Linotype" w:hAnsi="Palatino Linotype" w:cs="Palatino Linotype"/>
          <w:color w:val="000000" w:themeColor="text1"/>
        </w:rPr>
        <w:t>La Comisionada Ponente con fundamento en lo dispuesto por el artículo 185 fracción II de la ley de la materia, a través del</w:t>
      </w:r>
      <w:r w:rsidR="00F40A49" w:rsidRPr="004A0BC8">
        <w:rPr>
          <w:rFonts w:ascii="Palatino Linotype" w:eastAsia="Palatino Linotype" w:hAnsi="Palatino Linotype" w:cs="Palatino Linotype"/>
          <w:color w:val="000000" w:themeColor="text1"/>
        </w:rPr>
        <w:t xml:space="preserve"> </w:t>
      </w:r>
      <w:r w:rsidRPr="004A0BC8">
        <w:rPr>
          <w:rFonts w:ascii="Palatino Linotype" w:eastAsia="Palatino Linotype" w:hAnsi="Palatino Linotype" w:cs="Palatino Linotype"/>
        </w:rPr>
        <w:t>acuerdo de admisión de</w:t>
      </w:r>
      <w:r w:rsidR="00F40A49" w:rsidRPr="004A0BC8">
        <w:rPr>
          <w:rFonts w:ascii="Palatino Linotype" w:eastAsia="Palatino Linotype" w:hAnsi="Palatino Linotype" w:cs="Palatino Linotype"/>
        </w:rPr>
        <w:t xml:space="preserve"> fecha </w:t>
      </w:r>
      <w:r w:rsidR="002746A0" w:rsidRPr="004A0BC8">
        <w:rPr>
          <w:rFonts w:ascii="Palatino Linotype" w:eastAsia="Palatino Linotype" w:hAnsi="Palatino Linotype" w:cs="Palatino Linotype"/>
          <w:b/>
        </w:rPr>
        <w:t>veintinueve de octubre</w:t>
      </w:r>
      <w:r w:rsidR="002F0D71" w:rsidRPr="004A0BC8">
        <w:rPr>
          <w:rFonts w:ascii="Palatino Linotype" w:eastAsia="Palatino Linotype" w:hAnsi="Palatino Linotype" w:cs="Palatino Linotype"/>
          <w:b/>
        </w:rPr>
        <w:t xml:space="preserve"> d</w:t>
      </w:r>
      <w:r w:rsidRPr="004A0BC8">
        <w:rPr>
          <w:rFonts w:ascii="Palatino Linotype" w:eastAsia="Palatino Linotype" w:hAnsi="Palatino Linotype" w:cs="Palatino Linotype"/>
          <w:b/>
        </w:rPr>
        <w:t>e dos mil veinticuatro</w:t>
      </w:r>
      <w:r w:rsidR="00865615" w:rsidRPr="004A0BC8">
        <w:rPr>
          <w:rFonts w:ascii="Palatino Linotype" w:eastAsia="Palatino Linotype" w:hAnsi="Palatino Linotype" w:cs="Palatino Linotype"/>
          <w:b/>
        </w:rPr>
        <w:t xml:space="preserve">, </w:t>
      </w:r>
      <w:r w:rsidR="00865615" w:rsidRPr="004A0BC8">
        <w:rPr>
          <w:rFonts w:ascii="Palatino Linotype" w:eastAsia="Palatino Linotype" w:hAnsi="Palatino Linotype" w:cs="Palatino Linotype"/>
        </w:rPr>
        <w:t>p</w:t>
      </w:r>
      <w:r w:rsidRPr="004A0BC8">
        <w:rPr>
          <w:rFonts w:ascii="Palatino Linotype" w:eastAsia="Palatino Linotype" w:hAnsi="Palatino Linotype" w:cs="Palatino Linotype"/>
        </w:rPr>
        <w:t xml:space="preserve">uso a disposición de las partes </w:t>
      </w:r>
      <w:r w:rsidR="00314583" w:rsidRPr="004A0BC8">
        <w:rPr>
          <w:rFonts w:ascii="Palatino Linotype" w:eastAsia="Palatino Linotype" w:hAnsi="Palatino Linotype" w:cs="Palatino Linotype"/>
        </w:rPr>
        <w:t>e</w:t>
      </w:r>
      <w:r w:rsidRPr="004A0BC8">
        <w:rPr>
          <w:rFonts w:ascii="Palatino Linotype" w:eastAsia="Palatino Linotype" w:hAnsi="Palatino Linotype" w:cs="Palatino Linotype"/>
        </w:rPr>
        <w:t>l expediente electrónico</w:t>
      </w:r>
      <w:r w:rsidR="00227EBB" w:rsidRPr="004A0BC8">
        <w:rPr>
          <w:rFonts w:ascii="Palatino Linotype" w:eastAsia="Palatino Linotype" w:hAnsi="Palatino Linotype" w:cs="Palatino Linotype"/>
        </w:rPr>
        <w:t>s</w:t>
      </w:r>
      <w:r w:rsidRPr="004A0BC8">
        <w:rPr>
          <w:rFonts w:ascii="Palatino Linotype" w:eastAsia="Palatino Linotype" w:hAnsi="Palatino Linotype" w:cs="Palatino Linotype"/>
        </w:rPr>
        <w:t xml:space="preserve"> vía </w:t>
      </w:r>
      <w:r w:rsidRPr="004A0BC8">
        <w:rPr>
          <w:rFonts w:ascii="Palatino Linotype" w:eastAsia="Palatino Linotype" w:hAnsi="Palatino Linotype" w:cs="Palatino Linotype"/>
          <w:b/>
        </w:rPr>
        <w:t xml:space="preserve">SAIMEX </w:t>
      </w:r>
      <w:r w:rsidRPr="004A0BC8">
        <w:rPr>
          <w:rFonts w:ascii="Palatino Linotype" w:eastAsia="Palatino Linotype" w:hAnsi="Palatino Linotype" w:cs="Palatino Linotype"/>
        </w:rPr>
        <w:t xml:space="preserve">a efecto de que en un plazo máximo de siete días manifestaran lo que a derecho conviniera, ofreciera pruebas y alegatos según corresponda al caso concreto, de esta forma para que el </w:t>
      </w:r>
      <w:r w:rsidRPr="004A0BC8">
        <w:rPr>
          <w:rFonts w:ascii="Palatino Linotype" w:eastAsia="Palatino Linotype" w:hAnsi="Palatino Linotype" w:cs="Palatino Linotype"/>
          <w:b/>
        </w:rPr>
        <w:t>SUJETO OBLIGADO</w:t>
      </w:r>
      <w:r w:rsidRPr="004A0BC8">
        <w:rPr>
          <w:rFonts w:ascii="Palatino Linotype" w:eastAsia="Palatino Linotype" w:hAnsi="Palatino Linotype" w:cs="Palatino Linotype"/>
        </w:rPr>
        <w:t xml:space="preserve"> presentará el informe justificado procedente. </w:t>
      </w:r>
    </w:p>
    <w:p w14:paraId="5564D26A" w14:textId="77777777" w:rsidR="004F4043" w:rsidRPr="004A0BC8" w:rsidRDefault="004F4043" w:rsidP="001C48CD">
      <w:pPr>
        <w:pStyle w:val="Prrafodelista"/>
        <w:spacing w:line="360" w:lineRule="auto"/>
        <w:rPr>
          <w:rFonts w:ascii="Palatino Linotype" w:eastAsia="Palatino Linotype" w:hAnsi="Palatino Linotype" w:cs="Palatino Linotype"/>
        </w:rPr>
      </w:pPr>
    </w:p>
    <w:p w14:paraId="20999A35" w14:textId="22FCDC27" w:rsidR="00CB7846" w:rsidRPr="004A0BC8" w:rsidRDefault="007C4530" w:rsidP="00374B2B">
      <w:pPr>
        <w:numPr>
          <w:ilvl w:val="0"/>
          <w:numId w:val="2"/>
        </w:numPr>
        <w:spacing w:line="360" w:lineRule="auto"/>
        <w:ind w:left="0" w:firstLine="0"/>
        <w:jc w:val="both"/>
        <w:rPr>
          <w:rFonts w:ascii="Palatino Linotype" w:eastAsia="Palatino Linotype" w:hAnsi="Palatino Linotype" w:cs="Palatino Linotype"/>
        </w:rPr>
      </w:pPr>
      <w:r w:rsidRPr="004A0BC8">
        <w:rPr>
          <w:rFonts w:ascii="Palatino Linotype" w:eastAsia="Palatino Linotype" w:hAnsi="Palatino Linotype" w:cs="Palatino Linotype"/>
        </w:rPr>
        <w:t>De las constancias en l</w:t>
      </w:r>
      <w:r w:rsidR="001348A6" w:rsidRPr="004A0BC8">
        <w:rPr>
          <w:rFonts w:ascii="Palatino Linotype" w:eastAsia="Palatino Linotype" w:hAnsi="Palatino Linotype" w:cs="Palatino Linotype"/>
        </w:rPr>
        <w:t>os</w:t>
      </w:r>
      <w:r w:rsidRPr="004A0BC8">
        <w:rPr>
          <w:rFonts w:ascii="Palatino Linotype" w:eastAsia="Palatino Linotype" w:hAnsi="Palatino Linotype" w:cs="Palatino Linotype"/>
        </w:rPr>
        <w:t xml:space="preserve"> expediente</w:t>
      </w:r>
      <w:r w:rsidR="001348A6" w:rsidRPr="004A0BC8">
        <w:rPr>
          <w:rFonts w:ascii="Palatino Linotype" w:eastAsia="Palatino Linotype" w:hAnsi="Palatino Linotype" w:cs="Palatino Linotype"/>
        </w:rPr>
        <w:t>s</w:t>
      </w:r>
      <w:r w:rsidRPr="004A0BC8">
        <w:rPr>
          <w:rFonts w:ascii="Palatino Linotype" w:eastAsia="Palatino Linotype" w:hAnsi="Palatino Linotype" w:cs="Palatino Linotype"/>
        </w:rPr>
        <w:t xml:space="preserve"> electrónico</w:t>
      </w:r>
      <w:r w:rsidR="001348A6" w:rsidRPr="004A0BC8">
        <w:rPr>
          <w:rFonts w:ascii="Palatino Linotype" w:eastAsia="Palatino Linotype" w:hAnsi="Palatino Linotype" w:cs="Palatino Linotype"/>
        </w:rPr>
        <w:t>s</w:t>
      </w:r>
      <w:r w:rsidRPr="004A0BC8">
        <w:rPr>
          <w:rFonts w:ascii="Palatino Linotype" w:eastAsia="Palatino Linotype" w:hAnsi="Palatino Linotype" w:cs="Palatino Linotype"/>
        </w:rPr>
        <w:t xml:space="preserve"> SAIMEX, se advierte que el particular no realizó manifestaciones; por su parte, el Sujeto Obligado en fecha </w:t>
      </w:r>
      <w:r w:rsidR="001C40CB" w:rsidRPr="004A0BC8">
        <w:rPr>
          <w:rFonts w:ascii="Palatino Linotype" w:eastAsia="Palatino Linotype" w:hAnsi="Palatino Linotype" w:cs="Palatino Linotype"/>
          <w:b/>
        </w:rPr>
        <w:t>cinco</w:t>
      </w:r>
      <w:r w:rsidR="00634931" w:rsidRPr="004A0BC8">
        <w:rPr>
          <w:rFonts w:ascii="Palatino Linotype" w:eastAsia="Palatino Linotype" w:hAnsi="Palatino Linotype" w:cs="Palatino Linotype"/>
          <w:b/>
        </w:rPr>
        <w:t xml:space="preserve"> de noviembre d</w:t>
      </w:r>
      <w:r w:rsidR="006876E8" w:rsidRPr="004A0BC8">
        <w:rPr>
          <w:rFonts w:ascii="Palatino Linotype" w:eastAsia="Palatino Linotype" w:hAnsi="Palatino Linotype" w:cs="Palatino Linotype"/>
          <w:b/>
        </w:rPr>
        <w:t xml:space="preserve">e </w:t>
      </w:r>
      <w:r w:rsidRPr="004A0BC8">
        <w:rPr>
          <w:rFonts w:ascii="Palatino Linotype" w:eastAsia="Palatino Linotype" w:hAnsi="Palatino Linotype" w:cs="Palatino Linotype"/>
          <w:b/>
        </w:rPr>
        <w:t xml:space="preserve">dos mil veinticuatro </w:t>
      </w:r>
      <w:r w:rsidR="00634931" w:rsidRPr="004A0BC8">
        <w:rPr>
          <w:rFonts w:ascii="Palatino Linotype" w:eastAsia="Palatino Linotype" w:hAnsi="Palatino Linotype" w:cs="Palatino Linotype"/>
        </w:rPr>
        <w:t>respecto de la solic</w:t>
      </w:r>
      <w:r w:rsidR="000A7403" w:rsidRPr="004A0BC8">
        <w:rPr>
          <w:rFonts w:ascii="Palatino Linotype" w:eastAsia="Palatino Linotype" w:hAnsi="Palatino Linotype" w:cs="Palatino Linotype"/>
        </w:rPr>
        <w:t>i</w:t>
      </w:r>
      <w:r w:rsidR="00634931" w:rsidRPr="004A0BC8">
        <w:rPr>
          <w:rFonts w:ascii="Palatino Linotype" w:eastAsia="Palatino Linotype" w:hAnsi="Palatino Linotype" w:cs="Palatino Linotype"/>
        </w:rPr>
        <w:t xml:space="preserve">tud de información </w:t>
      </w:r>
      <w:r w:rsidR="000A7403" w:rsidRPr="004A0BC8">
        <w:rPr>
          <w:rFonts w:ascii="Palatino Linotype" w:eastAsia="Palatino Linotype" w:hAnsi="Palatino Linotype" w:cs="Palatino Linotype"/>
        </w:rPr>
        <w:t>0</w:t>
      </w:r>
      <w:r w:rsidR="001C40CB" w:rsidRPr="004A0BC8">
        <w:rPr>
          <w:rFonts w:ascii="Palatino Linotype" w:eastAsia="Palatino Linotype" w:hAnsi="Palatino Linotype" w:cs="Palatino Linotype"/>
        </w:rPr>
        <w:t>3366</w:t>
      </w:r>
      <w:r w:rsidR="000A7403" w:rsidRPr="004A0BC8">
        <w:rPr>
          <w:rFonts w:ascii="Palatino Linotype" w:eastAsia="Palatino Linotype" w:hAnsi="Palatino Linotype" w:cs="Palatino Linotype"/>
        </w:rPr>
        <w:t>/</w:t>
      </w:r>
      <w:r w:rsidR="001C40CB" w:rsidRPr="004A0BC8">
        <w:rPr>
          <w:rFonts w:ascii="Palatino Linotype" w:eastAsia="Palatino Linotype" w:hAnsi="Palatino Linotype" w:cs="Palatino Linotype"/>
        </w:rPr>
        <w:t>IEEM</w:t>
      </w:r>
      <w:r w:rsidR="000A7403" w:rsidRPr="004A0BC8">
        <w:rPr>
          <w:rFonts w:ascii="Palatino Linotype" w:eastAsia="Palatino Linotype" w:hAnsi="Palatino Linotype" w:cs="Palatino Linotype"/>
        </w:rPr>
        <w:t xml:space="preserve">/IP/2024, </w:t>
      </w:r>
      <w:r w:rsidR="00FC3F11" w:rsidRPr="004A0BC8">
        <w:rPr>
          <w:rFonts w:ascii="Palatino Linotype" w:eastAsia="Palatino Linotype" w:hAnsi="Palatino Linotype" w:cs="Palatino Linotype"/>
        </w:rPr>
        <w:t>presentó informe justificado, a través de</w:t>
      </w:r>
      <w:r w:rsidR="000F6552" w:rsidRPr="004A0BC8">
        <w:rPr>
          <w:rFonts w:ascii="Palatino Linotype" w:eastAsia="Palatino Linotype" w:hAnsi="Palatino Linotype" w:cs="Palatino Linotype"/>
        </w:rPr>
        <w:t xml:space="preserve"> los siguientes </w:t>
      </w:r>
      <w:r w:rsidR="00FC3F11" w:rsidRPr="004A0BC8">
        <w:rPr>
          <w:rFonts w:ascii="Palatino Linotype" w:eastAsia="Palatino Linotype" w:hAnsi="Palatino Linotype" w:cs="Palatino Linotype"/>
        </w:rPr>
        <w:t>archivo</w:t>
      </w:r>
      <w:r w:rsidR="000F6552" w:rsidRPr="004A0BC8">
        <w:rPr>
          <w:rFonts w:ascii="Palatino Linotype" w:eastAsia="Palatino Linotype" w:hAnsi="Palatino Linotype" w:cs="Palatino Linotype"/>
        </w:rPr>
        <w:t>s</w:t>
      </w:r>
      <w:r w:rsidR="002955EF" w:rsidRPr="004A0BC8">
        <w:rPr>
          <w:rFonts w:ascii="Palatino Linotype" w:eastAsia="Palatino Linotype" w:hAnsi="Palatino Linotype" w:cs="Palatino Linotype"/>
        </w:rPr>
        <w:t xml:space="preserve"> </w:t>
      </w:r>
      <w:r w:rsidR="000F6552" w:rsidRPr="004A0BC8">
        <w:rPr>
          <w:rFonts w:ascii="Palatino Linotype" w:eastAsia="Palatino Linotype" w:hAnsi="Palatino Linotype" w:cs="Palatino Linotype"/>
        </w:rPr>
        <w:t xml:space="preserve">electrónicos </w:t>
      </w:r>
      <w:r w:rsidR="002955EF" w:rsidRPr="004A0BC8">
        <w:rPr>
          <w:rFonts w:ascii="Palatino Linotype" w:eastAsia="Palatino Linotype" w:hAnsi="Palatino Linotype" w:cs="Palatino Linotype"/>
        </w:rPr>
        <w:t>cuyo contenido es</w:t>
      </w:r>
      <w:r w:rsidRPr="004A0BC8">
        <w:rPr>
          <w:rFonts w:ascii="Palatino Linotype" w:eastAsia="Palatino Linotype" w:hAnsi="Palatino Linotype" w:cs="Palatino Linotype"/>
        </w:rPr>
        <w:t>:</w:t>
      </w:r>
    </w:p>
    <w:p w14:paraId="6810287E" w14:textId="77777777" w:rsidR="007A41DE" w:rsidRPr="004A0BC8" w:rsidRDefault="007A41DE" w:rsidP="007A41DE">
      <w:pPr>
        <w:spacing w:line="360" w:lineRule="auto"/>
        <w:jc w:val="both"/>
        <w:rPr>
          <w:rFonts w:ascii="Palatino Linotype" w:eastAsia="Palatino Linotype" w:hAnsi="Palatino Linotype" w:cs="Palatino Linotype"/>
        </w:rPr>
      </w:pPr>
    </w:p>
    <w:p w14:paraId="4C5192B4" w14:textId="4B5DE5F9" w:rsidR="00844F53" w:rsidRPr="004A0BC8" w:rsidRDefault="000F6552" w:rsidP="00844F53">
      <w:pPr>
        <w:pStyle w:val="Prrafodelista"/>
        <w:numPr>
          <w:ilvl w:val="0"/>
          <w:numId w:val="20"/>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themeColor="text1"/>
        </w:rPr>
      </w:pPr>
      <w:r w:rsidRPr="004A0BC8">
        <w:rPr>
          <w:rFonts w:ascii="Palatino Linotype" w:eastAsia="Palatino Linotype" w:hAnsi="Palatino Linotype" w:cs="Palatino Linotype"/>
          <w:b/>
          <w:bCs/>
          <w:color w:val="000000" w:themeColor="text1"/>
        </w:rPr>
        <w:lastRenderedPageBreak/>
        <w:t>IEEM-DA-6557-2024 INFORME JUSTIFICADO RR 6628-2024DA.pdf</w:t>
      </w:r>
      <w:r w:rsidR="00844F53" w:rsidRPr="004A0BC8">
        <w:rPr>
          <w:rFonts w:ascii="Palatino Linotype" w:eastAsia="Palatino Linotype" w:hAnsi="Palatino Linotype" w:cs="Palatino Linotype"/>
          <w:b/>
          <w:bCs/>
          <w:color w:val="000000" w:themeColor="text1"/>
        </w:rPr>
        <w:t xml:space="preserve">: </w:t>
      </w:r>
      <w:r w:rsidR="00E427C7" w:rsidRPr="004A0BC8">
        <w:rPr>
          <w:rFonts w:ascii="Palatino Linotype" w:eastAsia="Palatino Linotype" w:hAnsi="Palatino Linotype" w:cs="Palatino Linotype"/>
          <w:color w:val="000000" w:themeColor="text1"/>
        </w:rPr>
        <w:t>Oficio</w:t>
      </w:r>
      <w:r w:rsidR="00665A76" w:rsidRPr="004A0BC8">
        <w:rPr>
          <w:rFonts w:ascii="Palatino Linotype" w:eastAsia="Palatino Linotype" w:hAnsi="Palatino Linotype" w:cs="Palatino Linotype"/>
          <w:color w:val="000000" w:themeColor="text1"/>
        </w:rPr>
        <w:t xml:space="preserve"> número IEEM/DA/6557/2024, de fecha veintinueve de octubre de dos mil veinticuatro</w:t>
      </w:r>
      <w:r w:rsidR="00B96F77" w:rsidRPr="004A0BC8">
        <w:rPr>
          <w:rFonts w:ascii="Palatino Linotype" w:eastAsia="Palatino Linotype" w:hAnsi="Palatino Linotype" w:cs="Palatino Linotype"/>
          <w:color w:val="000000" w:themeColor="text1"/>
        </w:rPr>
        <w:t>, suscrito por el Encargado de Despacho de la Dirección de Administración</w:t>
      </w:r>
      <w:r w:rsidR="004E4AAD" w:rsidRPr="004A0BC8">
        <w:rPr>
          <w:rFonts w:ascii="Palatino Linotype" w:eastAsia="Palatino Linotype" w:hAnsi="Palatino Linotype" w:cs="Palatino Linotype"/>
          <w:color w:val="000000" w:themeColor="text1"/>
        </w:rPr>
        <w:t xml:space="preserve">, de lo que entre otras cosas se desprende: </w:t>
      </w:r>
      <w:r w:rsidR="004E4AAD" w:rsidRPr="004A0BC8">
        <w:rPr>
          <w:rFonts w:ascii="Palatino Linotype" w:eastAsia="Palatino Linotype" w:hAnsi="Palatino Linotype" w:cs="Palatino Linotype"/>
          <w:i/>
          <w:color w:val="000000" w:themeColor="text1"/>
        </w:rPr>
        <w:t xml:space="preserve">“…como se </w:t>
      </w:r>
      <w:r w:rsidR="00861CF8" w:rsidRPr="004A0BC8">
        <w:rPr>
          <w:rFonts w:ascii="Palatino Linotype" w:eastAsia="Palatino Linotype" w:hAnsi="Palatino Linotype" w:cs="Palatino Linotype"/>
          <w:i/>
          <w:color w:val="000000" w:themeColor="text1"/>
        </w:rPr>
        <w:t xml:space="preserve">advierte desde </w:t>
      </w:r>
      <w:r w:rsidR="004E4AAD" w:rsidRPr="004A0BC8">
        <w:rPr>
          <w:rFonts w:ascii="Palatino Linotype" w:eastAsia="Palatino Linotype" w:hAnsi="Palatino Linotype" w:cs="Palatino Linotype"/>
          <w:i/>
          <w:color w:val="000000" w:themeColor="text1"/>
        </w:rPr>
        <w:t>la respuesta</w:t>
      </w:r>
      <w:r w:rsidR="00861CF8" w:rsidRPr="004A0BC8">
        <w:rPr>
          <w:rFonts w:ascii="Palatino Linotype" w:eastAsia="Palatino Linotype" w:hAnsi="Palatino Linotype" w:cs="Palatino Linotype"/>
          <w:i/>
          <w:color w:val="000000" w:themeColor="text1"/>
        </w:rPr>
        <w:t xml:space="preserve"> a la solicitud primigenia, se proporcionó la información requerida</w:t>
      </w:r>
      <w:r w:rsidR="00DC4530" w:rsidRPr="004A0BC8">
        <w:rPr>
          <w:rFonts w:ascii="Palatino Linotype" w:eastAsia="Palatino Linotype" w:hAnsi="Palatino Linotype" w:cs="Palatino Linotype"/>
          <w:i/>
          <w:color w:val="000000" w:themeColor="text1"/>
        </w:rPr>
        <w:t>, precisando el fundamento legal para otorgar compensaciones al personal público electoral, es decir, a todas personas públicas que reviste de esta figura, la cual se define conforme al artículo 4 fracción XX del Reglamento Interno del Instituto Electoral del Estado de México</w:t>
      </w:r>
      <w:r w:rsidR="00F06462" w:rsidRPr="004A0BC8">
        <w:rPr>
          <w:rFonts w:ascii="Palatino Linotype" w:eastAsia="Palatino Linotype" w:hAnsi="Palatino Linotype" w:cs="Palatino Linotype"/>
          <w:i/>
          <w:color w:val="000000" w:themeColor="text1"/>
        </w:rPr>
        <w:t>, como “toda persona que desempeñe un empleo, de carácter laboral en forma permanente o eventual al servicio del Instituto Electoral del Est6ado de México…”</w:t>
      </w:r>
      <w:r w:rsidR="00F06462" w:rsidRPr="004A0BC8">
        <w:rPr>
          <w:rFonts w:ascii="Palatino Linotype" w:eastAsia="Palatino Linotype" w:hAnsi="Palatino Linotype" w:cs="Palatino Linotype"/>
          <w:color w:val="000000" w:themeColor="text1"/>
        </w:rPr>
        <w:t xml:space="preserve"> (Sic)</w:t>
      </w:r>
    </w:p>
    <w:p w14:paraId="36FB6E8F" w14:textId="77777777" w:rsidR="00B308AB" w:rsidRPr="004A0BC8" w:rsidRDefault="00B308AB" w:rsidP="00B308AB">
      <w:pPr>
        <w:pStyle w:val="Prrafodelista"/>
        <w:pBdr>
          <w:top w:val="nil"/>
          <w:left w:val="nil"/>
          <w:bottom w:val="nil"/>
          <w:right w:val="nil"/>
          <w:between w:val="nil"/>
        </w:pBdr>
        <w:spacing w:line="360" w:lineRule="auto"/>
        <w:ind w:right="49"/>
        <w:jc w:val="both"/>
        <w:rPr>
          <w:rFonts w:ascii="Palatino Linotype" w:eastAsia="Palatino Linotype" w:hAnsi="Palatino Linotype" w:cs="Palatino Linotype"/>
          <w:color w:val="000000" w:themeColor="text1"/>
        </w:rPr>
      </w:pPr>
    </w:p>
    <w:p w14:paraId="683B07A9" w14:textId="1AAC0AC8" w:rsidR="00844F53" w:rsidRPr="004A0BC8" w:rsidRDefault="00F2018D" w:rsidP="00844F53">
      <w:pPr>
        <w:pStyle w:val="Prrafodelista"/>
        <w:numPr>
          <w:ilvl w:val="0"/>
          <w:numId w:val="20"/>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themeColor="text1"/>
        </w:rPr>
      </w:pPr>
      <w:r w:rsidRPr="004A0BC8">
        <w:rPr>
          <w:rFonts w:ascii="Palatino Linotype" w:eastAsia="Palatino Linotype" w:hAnsi="Palatino Linotype" w:cs="Palatino Linotype"/>
          <w:b/>
          <w:bCs/>
          <w:color w:val="000000" w:themeColor="text1"/>
        </w:rPr>
        <w:t>I</w:t>
      </w:r>
      <w:r w:rsidR="000F6552" w:rsidRPr="004A0BC8">
        <w:rPr>
          <w:rFonts w:ascii="Palatino Linotype" w:eastAsia="Palatino Linotype" w:hAnsi="Palatino Linotype" w:cs="Palatino Linotype"/>
          <w:b/>
          <w:bCs/>
          <w:color w:val="000000" w:themeColor="text1"/>
        </w:rPr>
        <w:t>NFORME JUSTIFICADO RR 6628-2024 UT.pdf</w:t>
      </w:r>
      <w:r w:rsidRPr="004A0BC8">
        <w:rPr>
          <w:rFonts w:ascii="Palatino Linotype" w:eastAsia="Palatino Linotype" w:hAnsi="Palatino Linotype" w:cs="Palatino Linotype"/>
          <w:color w:val="000000" w:themeColor="text1"/>
        </w:rPr>
        <w:t xml:space="preserve">: </w:t>
      </w:r>
      <w:r w:rsidR="00F43E08" w:rsidRPr="004A0BC8">
        <w:rPr>
          <w:rFonts w:ascii="Palatino Linotype" w:eastAsia="Palatino Linotype" w:hAnsi="Palatino Linotype" w:cs="Palatino Linotype"/>
          <w:color w:val="000000" w:themeColor="text1"/>
        </w:rPr>
        <w:t>Oficio de fecha cuatro de noviembre de dos mil veinticuatro</w:t>
      </w:r>
      <w:r w:rsidR="00AF4C6F" w:rsidRPr="004A0BC8">
        <w:rPr>
          <w:rFonts w:ascii="Palatino Linotype" w:eastAsia="Palatino Linotype" w:hAnsi="Palatino Linotype" w:cs="Palatino Linotype"/>
          <w:color w:val="000000" w:themeColor="text1"/>
        </w:rPr>
        <w:t>, por el cual ratifica su respuesta primigenia</w:t>
      </w:r>
      <w:r w:rsidR="0060446F" w:rsidRPr="004A0BC8">
        <w:rPr>
          <w:rFonts w:ascii="Palatino Linotype" w:eastAsia="Palatino Linotype" w:hAnsi="Palatino Linotype" w:cs="Palatino Linotype"/>
          <w:color w:val="000000" w:themeColor="text1"/>
        </w:rPr>
        <w:t>.</w:t>
      </w:r>
    </w:p>
    <w:p w14:paraId="1C571833" w14:textId="41E028A4" w:rsidR="00857E3F" w:rsidRPr="004A0BC8" w:rsidRDefault="00B87BF8">
      <w:pPr>
        <w:spacing w:line="360" w:lineRule="auto"/>
        <w:jc w:val="both"/>
        <w:rPr>
          <w:rFonts w:ascii="Palatino Linotype" w:eastAsia="Palatino Linotype" w:hAnsi="Palatino Linotype" w:cs="Palatino Linotype"/>
          <w:i/>
          <w:color w:val="000000" w:themeColor="text1"/>
        </w:rPr>
      </w:pPr>
      <w:r w:rsidRPr="004A0BC8">
        <w:rPr>
          <w:rFonts w:ascii="Palatino Linotype" w:eastAsia="Palatino Linotype" w:hAnsi="Palatino Linotype" w:cs="Palatino Linotype"/>
          <w:i/>
          <w:color w:val="000000" w:themeColor="text1"/>
        </w:rPr>
        <w:t xml:space="preserve"> </w:t>
      </w:r>
      <w:r w:rsidR="00EC7839" w:rsidRPr="004A0BC8">
        <w:rPr>
          <w:rFonts w:ascii="Palatino Linotype" w:eastAsia="Palatino Linotype" w:hAnsi="Palatino Linotype" w:cs="Palatino Linotype"/>
          <w:i/>
          <w:color w:val="000000" w:themeColor="text1"/>
        </w:rPr>
        <w:t xml:space="preserve">    </w:t>
      </w:r>
      <w:r w:rsidR="000658F6" w:rsidRPr="004A0BC8">
        <w:rPr>
          <w:rFonts w:ascii="Palatino Linotype" w:eastAsia="Palatino Linotype" w:hAnsi="Palatino Linotype" w:cs="Palatino Linotype"/>
          <w:i/>
          <w:color w:val="000000" w:themeColor="text1"/>
        </w:rPr>
        <w:t xml:space="preserve"> </w:t>
      </w:r>
    </w:p>
    <w:p w14:paraId="7DADDD55" w14:textId="77777777" w:rsidR="0060446F" w:rsidRPr="004A0BC8" w:rsidRDefault="0060446F" w:rsidP="0060446F">
      <w:pPr>
        <w:pStyle w:val="Prrafodelista"/>
        <w:numPr>
          <w:ilvl w:val="0"/>
          <w:numId w:val="2"/>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4A0BC8">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1210F4B3" w14:textId="77777777" w:rsidR="0060446F" w:rsidRPr="004A0BC8" w:rsidRDefault="0060446F" w:rsidP="0060446F">
      <w:pPr>
        <w:pBdr>
          <w:top w:val="nil"/>
          <w:left w:val="nil"/>
          <w:bottom w:val="nil"/>
          <w:right w:val="nil"/>
          <w:between w:val="nil"/>
        </w:pBdr>
        <w:spacing w:line="360" w:lineRule="auto"/>
        <w:ind w:right="-450"/>
        <w:jc w:val="both"/>
        <w:rPr>
          <w:rFonts w:ascii="Palatino Linotype" w:eastAsia="Palatino Linotype" w:hAnsi="Palatino Linotype" w:cs="Palatino Linotype"/>
          <w:color w:val="000000"/>
        </w:rPr>
      </w:pPr>
    </w:p>
    <w:p w14:paraId="2F884361" w14:textId="77777777" w:rsidR="0060446F" w:rsidRPr="004A0BC8" w:rsidRDefault="0060446F" w:rsidP="0060446F">
      <w:pPr>
        <w:numPr>
          <w:ilvl w:val="0"/>
          <w:numId w:val="2"/>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4A0BC8">
        <w:rPr>
          <w:rFonts w:ascii="Palatino Linotype" w:eastAsia="Palatino Linotype" w:hAnsi="Palatino Linotype" w:cs="Palatino Linotype"/>
          <w:color w:val="000000"/>
        </w:rPr>
        <w:lastRenderedPageBreak/>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198DBD9A" w14:textId="77777777" w:rsidR="0060446F" w:rsidRPr="004A0BC8" w:rsidRDefault="0060446F" w:rsidP="0060446F">
      <w:pPr>
        <w:pBdr>
          <w:top w:val="nil"/>
          <w:left w:val="nil"/>
          <w:bottom w:val="nil"/>
          <w:right w:val="nil"/>
          <w:between w:val="nil"/>
        </w:pBdr>
        <w:spacing w:line="360" w:lineRule="auto"/>
        <w:ind w:left="720" w:right="-450"/>
        <w:rPr>
          <w:rFonts w:ascii="Palatino Linotype" w:eastAsia="Palatino Linotype" w:hAnsi="Palatino Linotype" w:cs="Palatino Linotype"/>
          <w:b/>
          <w:color w:val="000000"/>
        </w:rPr>
      </w:pPr>
    </w:p>
    <w:p w14:paraId="6DAF7CDB" w14:textId="77777777" w:rsidR="0060446F" w:rsidRPr="004A0BC8" w:rsidRDefault="0060446F" w:rsidP="0060446F">
      <w:pPr>
        <w:numPr>
          <w:ilvl w:val="0"/>
          <w:numId w:val="2"/>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4A0BC8">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055DB71" w14:textId="77777777" w:rsidR="0060446F" w:rsidRPr="004A0BC8" w:rsidRDefault="0060446F" w:rsidP="0060446F">
      <w:pPr>
        <w:pBdr>
          <w:top w:val="nil"/>
          <w:left w:val="nil"/>
          <w:bottom w:val="nil"/>
          <w:right w:val="nil"/>
          <w:between w:val="nil"/>
        </w:pBdr>
        <w:spacing w:line="360" w:lineRule="auto"/>
        <w:ind w:right="-450"/>
        <w:jc w:val="both"/>
        <w:rPr>
          <w:rFonts w:ascii="Palatino Linotype" w:eastAsia="Palatino Linotype" w:hAnsi="Palatino Linotype" w:cs="Palatino Linotype"/>
          <w:b/>
          <w:color w:val="000000"/>
        </w:rPr>
      </w:pPr>
    </w:p>
    <w:p w14:paraId="78D03785" w14:textId="77777777" w:rsidR="0060446F" w:rsidRPr="004A0BC8" w:rsidRDefault="0060446F" w:rsidP="0060446F">
      <w:pPr>
        <w:numPr>
          <w:ilvl w:val="0"/>
          <w:numId w:val="2"/>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4A0BC8">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66EECF5E" w14:textId="77777777" w:rsidR="0060446F" w:rsidRPr="004A0BC8" w:rsidRDefault="0060446F" w:rsidP="0060446F">
      <w:pPr>
        <w:pBdr>
          <w:top w:val="nil"/>
          <w:left w:val="nil"/>
          <w:bottom w:val="nil"/>
          <w:right w:val="nil"/>
          <w:between w:val="nil"/>
        </w:pBdr>
        <w:spacing w:line="360" w:lineRule="auto"/>
        <w:ind w:right="-28"/>
        <w:jc w:val="both"/>
        <w:rPr>
          <w:rFonts w:ascii="Palatino Linotype" w:eastAsia="Palatino Linotype" w:hAnsi="Palatino Linotype" w:cs="Palatino Linotype"/>
          <w:b/>
          <w:color w:val="000000"/>
        </w:rPr>
      </w:pPr>
    </w:p>
    <w:p w14:paraId="72964082" w14:textId="77777777" w:rsidR="0060446F" w:rsidRPr="004A0BC8" w:rsidRDefault="0060446F" w:rsidP="0060446F">
      <w:pPr>
        <w:numPr>
          <w:ilvl w:val="0"/>
          <w:numId w:val="2"/>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4A0BC8">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0935A2A2" w14:textId="77777777" w:rsidR="0060446F" w:rsidRPr="004A0BC8" w:rsidRDefault="0060446F" w:rsidP="0060446F">
      <w:pPr>
        <w:pBdr>
          <w:top w:val="nil"/>
          <w:left w:val="nil"/>
          <w:bottom w:val="nil"/>
          <w:right w:val="nil"/>
          <w:between w:val="nil"/>
        </w:pBdr>
        <w:spacing w:line="360" w:lineRule="auto"/>
        <w:ind w:right="-450"/>
        <w:jc w:val="both"/>
        <w:rPr>
          <w:rFonts w:ascii="Palatino Linotype" w:eastAsia="Palatino Linotype" w:hAnsi="Palatino Linotype" w:cs="Palatino Linotype"/>
          <w:b/>
          <w:color w:val="000000"/>
        </w:rPr>
      </w:pPr>
    </w:p>
    <w:p w14:paraId="69ACC770" w14:textId="77777777" w:rsidR="0060446F" w:rsidRPr="004A0BC8" w:rsidRDefault="0060446F" w:rsidP="0060446F">
      <w:pPr>
        <w:numPr>
          <w:ilvl w:val="0"/>
          <w:numId w:val="26"/>
        </w:numPr>
        <w:pBdr>
          <w:top w:val="nil"/>
          <w:left w:val="nil"/>
          <w:bottom w:val="nil"/>
          <w:right w:val="nil"/>
          <w:between w:val="nil"/>
        </w:pBdr>
        <w:spacing w:line="360" w:lineRule="auto"/>
        <w:ind w:left="992" w:right="542"/>
        <w:jc w:val="both"/>
        <w:rPr>
          <w:rFonts w:ascii="Palatino Linotype" w:eastAsia="Palatino Linotype" w:hAnsi="Palatino Linotype" w:cs="Palatino Linotype"/>
        </w:rPr>
      </w:pPr>
      <w:r w:rsidRPr="004A0BC8">
        <w:rPr>
          <w:rFonts w:ascii="Palatino Linotype" w:eastAsia="Palatino Linotype" w:hAnsi="Palatino Linotype" w:cs="Palatino Linotype"/>
          <w:color w:val="000000"/>
        </w:rPr>
        <w:lastRenderedPageBreak/>
        <w:t xml:space="preserve">Complejidad del </w:t>
      </w:r>
      <w:r w:rsidRPr="004A0BC8">
        <w:rPr>
          <w:rFonts w:ascii="Palatino Linotype" w:eastAsia="Palatino Linotype" w:hAnsi="Palatino Linotype" w:cs="Palatino Linotype"/>
        </w:rPr>
        <w:t>asunto</w:t>
      </w:r>
      <w:r w:rsidRPr="004A0BC8">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14:paraId="246C026F" w14:textId="77777777" w:rsidR="0060446F" w:rsidRPr="004A0BC8" w:rsidRDefault="0060446F" w:rsidP="0060446F">
      <w:pPr>
        <w:numPr>
          <w:ilvl w:val="0"/>
          <w:numId w:val="26"/>
        </w:numPr>
        <w:pBdr>
          <w:top w:val="nil"/>
          <w:left w:val="nil"/>
          <w:bottom w:val="nil"/>
          <w:right w:val="nil"/>
          <w:between w:val="nil"/>
        </w:pBdr>
        <w:spacing w:line="360" w:lineRule="auto"/>
        <w:ind w:left="992" w:right="542"/>
        <w:jc w:val="both"/>
        <w:rPr>
          <w:rFonts w:ascii="Palatino Linotype" w:eastAsia="Palatino Linotype" w:hAnsi="Palatino Linotype" w:cs="Palatino Linotype"/>
          <w:color w:val="000000"/>
        </w:rPr>
      </w:pPr>
      <w:r w:rsidRPr="004A0BC8">
        <w:rPr>
          <w:rFonts w:ascii="Palatino Linotype" w:eastAsia="Palatino Linotype" w:hAnsi="Palatino Linotype" w:cs="Palatino Linotype"/>
          <w:color w:val="000000"/>
        </w:rPr>
        <w:t>Actividad Procesal del interesado. Acciones u omisiones del interesado.</w:t>
      </w:r>
    </w:p>
    <w:p w14:paraId="5EA621A2" w14:textId="77777777" w:rsidR="0060446F" w:rsidRPr="004A0BC8" w:rsidRDefault="0060446F" w:rsidP="0060446F">
      <w:pPr>
        <w:numPr>
          <w:ilvl w:val="0"/>
          <w:numId w:val="26"/>
        </w:numPr>
        <w:pBdr>
          <w:top w:val="nil"/>
          <w:left w:val="nil"/>
          <w:bottom w:val="nil"/>
          <w:right w:val="nil"/>
          <w:between w:val="nil"/>
        </w:pBdr>
        <w:spacing w:line="360" w:lineRule="auto"/>
        <w:ind w:left="992" w:right="542"/>
        <w:jc w:val="both"/>
        <w:rPr>
          <w:rFonts w:ascii="Palatino Linotype" w:eastAsia="Palatino Linotype" w:hAnsi="Palatino Linotype" w:cs="Palatino Linotype"/>
          <w:color w:val="000000"/>
        </w:rPr>
      </w:pPr>
      <w:r w:rsidRPr="004A0BC8">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14:paraId="26651E5E" w14:textId="77777777" w:rsidR="0060446F" w:rsidRPr="004A0BC8" w:rsidRDefault="0060446F" w:rsidP="0060446F">
      <w:pPr>
        <w:numPr>
          <w:ilvl w:val="0"/>
          <w:numId w:val="26"/>
        </w:numPr>
        <w:pBdr>
          <w:top w:val="nil"/>
          <w:left w:val="nil"/>
          <w:bottom w:val="nil"/>
          <w:right w:val="nil"/>
          <w:between w:val="nil"/>
        </w:pBdr>
        <w:spacing w:line="360" w:lineRule="auto"/>
        <w:ind w:left="992" w:right="542"/>
        <w:jc w:val="both"/>
        <w:rPr>
          <w:rFonts w:ascii="Palatino Linotype" w:eastAsia="Palatino Linotype" w:hAnsi="Palatino Linotype" w:cs="Palatino Linotype"/>
          <w:color w:val="000000"/>
        </w:rPr>
      </w:pPr>
      <w:r w:rsidRPr="004A0BC8">
        <w:rPr>
          <w:rFonts w:ascii="Palatino Linotype" w:eastAsia="Palatino Linotype" w:hAnsi="Palatino Linotype" w:cs="Palatino Linotype"/>
          <w:color w:val="000000"/>
        </w:rPr>
        <w:t>La afectación generada en la situación jurídica de la persona involucrada en el proceso: Violación a sus derechos humanos.</w:t>
      </w:r>
    </w:p>
    <w:p w14:paraId="104ABFD0" w14:textId="77777777" w:rsidR="0060446F" w:rsidRPr="004A0BC8" w:rsidRDefault="0060446F" w:rsidP="0060446F">
      <w:pPr>
        <w:pBdr>
          <w:top w:val="nil"/>
          <w:left w:val="nil"/>
          <w:bottom w:val="nil"/>
          <w:right w:val="nil"/>
          <w:between w:val="nil"/>
        </w:pBdr>
        <w:spacing w:line="360" w:lineRule="auto"/>
        <w:ind w:left="992" w:right="-450"/>
        <w:jc w:val="both"/>
        <w:rPr>
          <w:rFonts w:ascii="Palatino Linotype" w:eastAsia="Palatino Linotype" w:hAnsi="Palatino Linotype" w:cs="Palatino Linotype"/>
          <w:color w:val="000000"/>
        </w:rPr>
      </w:pPr>
    </w:p>
    <w:p w14:paraId="1EAD42DD" w14:textId="77777777" w:rsidR="0060446F" w:rsidRPr="004A0BC8" w:rsidRDefault="0060446F" w:rsidP="0060446F">
      <w:pPr>
        <w:numPr>
          <w:ilvl w:val="0"/>
          <w:numId w:val="2"/>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4A0BC8">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7EAE9E1" w14:textId="77777777" w:rsidR="0060446F" w:rsidRPr="004A0BC8" w:rsidRDefault="0060446F" w:rsidP="0060446F">
      <w:pPr>
        <w:pBdr>
          <w:top w:val="nil"/>
          <w:left w:val="nil"/>
          <w:bottom w:val="nil"/>
          <w:right w:val="nil"/>
          <w:between w:val="nil"/>
        </w:pBdr>
        <w:spacing w:line="360" w:lineRule="auto"/>
        <w:ind w:right="-28"/>
        <w:jc w:val="both"/>
        <w:rPr>
          <w:rFonts w:ascii="Palatino Linotype" w:eastAsia="Palatino Linotype" w:hAnsi="Palatino Linotype" w:cs="Palatino Linotype"/>
          <w:b/>
          <w:color w:val="000000"/>
        </w:rPr>
      </w:pPr>
    </w:p>
    <w:p w14:paraId="0A1B5587" w14:textId="77777777" w:rsidR="0060446F" w:rsidRPr="004A0BC8" w:rsidRDefault="0060446F" w:rsidP="0060446F">
      <w:pPr>
        <w:numPr>
          <w:ilvl w:val="0"/>
          <w:numId w:val="2"/>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bookmarkStart w:id="3" w:name="_heading=h.30j0zll" w:colFirst="0" w:colLast="0"/>
      <w:bookmarkEnd w:id="3"/>
      <w:r w:rsidRPr="004A0BC8">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sidRPr="004A0BC8">
        <w:rPr>
          <w:rFonts w:ascii="Palatino Linotype" w:eastAsia="Palatino Linotype" w:hAnsi="Palatino Linotype" w:cs="Palatino Linotype"/>
        </w:rPr>
        <w:t>del rubro</w:t>
      </w:r>
      <w:r w:rsidRPr="004A0BC8">
        <w:rPr>
          <w:rFonts w:ascii="Palatino Linotype" w:eastAsia="Palatino Linotype" w:hAnsi="Palatino Linotype" w:cs="Palatino Linotype"/>
          <w:color w:val="000000"/>
        </w:rPr>
        <w:t xml:space="preserve"> </w:t>
      </w:r>
      <w:r w:rsidRPr="004A0BC8">
        <w:rPr>
          <w:rFonts w:ascii="Palatino Linotype" w:eastAsia="Palatino Linotype" w:hAnsi="Palatino Linotype" w:cs="Palatino Linotype"/>
          <w:i/>
          <w:color w:val="000000"/>
        </w:rPr>
        <w:t xml:space="preserve">“TÉRMINOS PROCESALES. PARA DETERMINAR SI UN FUNCIONARIO JUDICIAL ACTUÓ INDEBIDAMENTE POR NO RESPETARLOS SE DEBE ATENDER AL PRESUPUESTO QUE CONSIDERÓ EL LEGISLADOR AL FIJARLOS Y LAS CARACTERÍSTICAS DEL </w:t>
      </w:r>
      <w:r w:rsidRPr="004A0BC8">
        <w:rPr>
          <w:rFonts w:ascii="Palatino Linotype" w:eastAsia="Palatino Linotype" w:hAnsi="Palatino Linotype" w:cs="Palatino Linotype"/>
          <w:i/>
          <w:color w:val="000000"/>
        </w:rPr>
        <w:lastRenderedPageBreak/>
        <w:t>CASO.”</w:t>
      </w:r>
      <w:r w:rsidRPr="004A0BC8">
        <w:rPr>
          <w:rFonts w:ascii="Palatino Linotype" w:eastAsia="Palatino Linotype" w:hAnsi="Palatino Linotype" w:cs="Palatino Linotype"/>
          <w:color w:val="000000"/>
        </w:rPr>
        <w:t xml:space="preserve">, visible en la Gaceta del </w:t>
      </w:r>
      <w:r w:rsidRPr="004A0BC8">
        <w:rPr>
          <w:rFonts w:ascii="Palatino Linotype" w:eastAsia="Palatino Linotype" w:hAnsi="Palatino Linotype" w:cs="Palatino Linotype"/>
        </w:rPr>
        <w:t>Semanario</w:t>
      </w:r>
      <w:r w:rsidRPr="004A0BC8">
        <w:rPr>
          <w:rFonts w:ascii="Palatino Linotype" w:eastAsia="Palatino Linotype" w:hAnsi="Palatino Linotype" w:cs="Palatino Linotype"/>
          <w:color w:val="000000"/>
        </w:rPr>
        <w:t xml:space="preserve"> Judicial de la Federación con el registro digital 205635.</w:t>
      </w:r>
    </w:p>
    <w:p w14:paraId="55ACC806" w14:textId="77777777" w:rsidR="0060446F" w:rsidRPr="004A0BC8" w:rsidRDefault="0060446F" w:rsidP="0060446F">
      <w:pPr>
        <w:pBdr>
          <w:top w:val="nil"/>
          <w:left w:val="nil"/>
          <w:bottom w:val="nil"/>
          <w:right w:val="nil"/>
          <w:between w:val="nil"/>
        </w:pBdr>
        <w:spacing w:line="360" w:lineRule="auto"/>
        <w:ind w:left="644" w:right="-450"/>
        <w:jc w:val="both"/>
        <w:rPr>
          <w:rFonts w:ascii="Palatino Linotype" w:eastAsia="Palatino Linotype" w:hAnsi="Palatino Linotype" w:cs="Palatino Linotype"/>
        </w:rPr>
      </w:pPr>
    </w:p>
    <w:p w14:paraId="60827FEB" w14:textId="7BBE9303" w:rsidR="0060446F" w:rsidRPr="004A0BC8" w:rsidRDefault="0060446F" w:rsidP="0060446F">
      <w:pPr>
        <w:numPr>
          <w:ilvl w:val="0"/>
          <w:numId w:val="2"/>
        </w:numPr>
        <w:spacing w:line="360" w:lineRule="auto"/>
        <w:ind w:left="0" w:right="-28" w:firstLine="0"/>
        <w:jc w:val="both"/>
        <w:rPr>
          <w:rFonts w:ascii="Palatino Linotype" w:eastAsia="Palatino Linotype" w:hAnsi="Palatino Linotype" w:cs="Palatino Linotype"/>
        </w:rPr>
      </w:pPr>
      <w:r w:rsidRPr="004A0BC8">
        <w:rPr>
          <w:rFonts w:ascii="Palatino Linotype" w:eastAsia="Palatino Linotype" w:hAnsi="Palatino Linotype" w:cs="Palatino Linotype"/>
        </w:rPr>
        <w:t xml:space="preserve">Seguidamente el </w:t>
      </w:r>
      <w:r w:rsidR="00967275" w:rsidRPr="004A0BC8">
        <w:rPr>
          <w:rFonts w:ascii="Palatino Linotype" w:eastAsia="Palatino Linotype" w:hAnsi="Palatino Linotype" w:cs="Palatino Linotype"/>
          <w:b/>
        </w:rPr>
        <w:t xml:space="preserve">diecisiete de diciembre </w:t>
      </w:r>
      <w:r w:rsidRPr="004A0BC8">
        <w:rPr>
          <w:rFonts w:ascii="Palatino Linotype" w:eastAsia="Palatino Linotype" w:hAnsi="Palatino Linotype" w:cs="Palatino Linotype"/>
          <w:b/>
        </w:rPr>
        <w:t>de dos mil veinticuatro</w:t>
      </w:r>
      <w:r w:rsidRPr="004A0BC8">
        <w:rPr>
          <w:rFonts w:ascii="Palatino Linotype" w:eastAsia="Palatino Linotype" w:hAnsi="Palatino Linotype" w:cs="Palatino Linotype"/>
        </w:rPr>
        <w:t xml:space="preserve">, se notificó el acuerdo mediante el cual se aprobó la ampliación de plazo para emitir resolución. </w:t>
      </w:r>
    </w:p>
    <w:p w14:paraId="0972503D" w14:textId="77777777" w:rsidR="0060446F" w:rsidRPr="004A0BC8" w:rsidRDefault="0060446F" w:rsidP="0060446F">
      <w:pPr>
        <w:spacing w:line="360" w:lineRule="auto"/>
        <w:ind w:right="-450"/>
        <w:jc w:val="both"/>
        <w:rPr>
          <w:rFonts w:ascii="Palatino Linotype" w:eastAsia="Palatino Linotype" w:hAnsi="Palatino Linotype" w:cs="Palatino Linotype"/>
        </w:rPr>
      </w:pPr>
    </w:p>
    <w:p w14:paraId="017CDCED" w14:textId="56FAE79D" w:rsidR="0060446F" w:rsidRPr="004A0BC8" w:rsidRDefault="0060446F" w:rsidP="0060446F">
      <w:pPr>
        <w:numPr>
          <w:ilvl w:val="0"/>
          <w:numId w:val="2"/>
        </w:numPr>
        <w:spacing w:line="360" w:lineRule="auto"/>
        <w:ind w:left="0" w:right="-28" w:firstLine="0"/>
        <w:jc w:val="both"/>
        <w:rPr>
          <w:rFonts w:ascii="Palatino Linotype" w:eastAsia="Palatino Linotype" w:hAnsi="Palatino Linotype" w:cs="Palatino Linotype"/>
        </w:rPr>
      </w:pPr>
      <w:r w:rsidRPr="004A0BC8">
        <w:rPr>
          <w:rFonts w:ascii="Palatino Linotype" w:eastAsia="Palatino Linotype" w:hAnsi="Palatino Linotype" w:cs="Palatino Linotype"/>
        </w:rPr>
        <w:t xml:space="preserve">El </w:t>
      </w:r>
      <w:r w:rsidR="00211333" w:rsidRPr="004A0BC8">
        <w:rPr>
          <w:rFonts w:ascii="Palatino Linotype" w:eastAsia="Palatino Linotype" w:hAnsi="Palatino Linotype" w:cs="Palatino Linotype"/>
          <w:b/>
        </w:rPr>
        <w:t>ocho de enero de d</w:t>
      </w:r>
      <w:r w:rsidRPr="004A0BC8">
        <w:rPr>
          <w:rFonts w:ascii="Palatino Linotype" w:eastAsia="Palatino Linotype" w:hAnsi="Palatino Linotype" w:cs="Palatino Linotype"/>
          <w:b/>
        </w:rPr>
        <w:t>os mil veinticinco de dos mil veinticuatro</w:t>
      </w:r>
      <w:r w:rsidRPr="004A0BC8">
        <w:rPr>
          <w:rFonts w:ascii="Palatino Linotype" w:eastAsia="Palatino Linotype" w:hAnsi="Palatino Linotype" w:cs="Palatino Linotype"/>
        </w:rPr>
        <w:t xml:space="preserve">, se notificó el acuerdo a través del cual se decretó el cierre de instrucción. </w:t>
      </w:r>
    </w:p>
    <w:p w14:paraId="18244A46" w14:textId="77777777" w:rsidR="00CB7846" w:rsidRPr="004A0BC8" w:rsidRDefault="00CB7846">
      <w:pPr>
        <w:spacing w:line="360" w:lineRule="auto"/>
        <w:jc w:val="both"/>
        <w:rPr>
          <w:rFonts w:ascii="Palatino Linotype" w:eastAsia="Palatino Linotype" w:hAnsi="Palatino Linotype" w:cs="Palatino Linotype"/>
          <w:color w:val="000000" w:themeColor="text1"/>
        </w:rPr>
      </w:pPr>
    </w:p>
    <w:p w14:paraId="434211A2" w14:textId="77777777" w:rsidR="00CB7846" w:rsidRPr="004A0BC8" w:rsidRDefault="007C4530">
      <w:pPr>
        <w:keepNext/>
        <w:keepLines/>
        <w:spacing w:line="360" w:lineRule="auto"/>
        <w:jc w:val="center"/>
        <w:rPr>
          <w:rFonts w:ascii="Palatino Linotype" w:eastAsia="Palatino Linotype" w:hAnsi="Palatino Linotype" w:cs="Palatino Linotype"/>
          <w:color w:val="000000" w:themeColor="text1"/>
        </w:rPr>
      </w:pPr>
      <w:bookmarkStart w:id="4" w:name="_heading=h.1fob9te" w:colFirst="0" w:colLast="0"/>
      <w:bookmarkEnd w:id="4"/>
      <w:r w:rsidRPr="004A0BC8">
        <w:rPr>
          <w:rFonts w:ascii="Palatino Linotype" w:eastAsia="Palatino Linotype" w:hAnsi="Palatino Linotype" w:cs="Palatino Linotype"/>
          <w:b/>
          <w:color w:val="000000" w:themeColor="text1"/>
        </w:rPr>
        <w:t xml:space="preserve">C O N S I D E R A N D O </w:t>
      </w:r>
    </w:p>
    <w:p w14:paraId="58AB4227" w14:textId="77777777" w:rsidR="00CB7846" w:rsidRPr="004A0BC8" w:rsidRDefault="00CB7846">
      <w:pPr>
        <w:spacing w:line="360" w:lineRule="auto"/>
        <w:rPr>
          <w:rFonts w:ascii="Palatino Linotype" w:eastAsia="Palatino Linotype" w:hAnsi="Palatino Linotype" w:cs="Palatino Linotype"/>
          <w:color w:val="000000" w:themeColor="text1"/>
        </w:rPr>
      </w:pPr>
    </w:p>
    <w:p w14:paraId="3D15A4E4" w14:textId="77777777" w:rsidR="00CB7846" w:rsidRPr="004A0BC8" w:rsidRDefault="007C4530">
      <w:pPr>
        <w:keepNext/>
        <w:keepLines/>
        <w:spacing w:line="360" w:lineRule="auto"/>
        <w:rPr>
          <w:rFonts w:ascii="Palatino Linotype" w:eastAsia="Palatino Linotype" w:hAnsi="Palatino Linotype" w:cs="Palatino Linotype"/>
          <w:b/>
          <w:color w:val="000000" w:themeColor="text1"/>
        </w:rPr>
      </w:pPr>
      <w:bookmarkStart w:id="5" w:name="_heading=h.3znysh7" w:colFirst="0" w:colLast="0"/>
      <w:bookmarkEnd w:id="5"/>
      <w:r w:rsidRPr="004A0BC8">
        <w:rPr>
          <w:rFonts w:ascii="Palatino Linotype" w:eastAsia="Palatino Linotype" w:hAnsi="Palatino Linotype" w:cs="Palatino Linotype"/>
          <w:b/>
          <w:color w:val="000000" w:themeColor="text1"/>
        </w:rPr>
        <w:t>PRIMERO. De la competencia</w:t>
      </w:r>
    </w:p>
    <w:p w14:paraId="026386B0" w14:textId="77777777" w:rsidR="00CB7846" w:rsidRPr="004A0BC8" w:rsidRDefault="007C4530" w:rsidP="00374B2B">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4A0BC8">
        <w:rPr>
          <w:rFonts w:ascii="Palatino Linotype" w:eastAsia="Palatino Linotype" w:hAnsi="Palatino Linotype" w:cs="Palatino Linotype"/>
          <w:color w:val="000000" w:themeColor="text1"/>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w:t>
      </w:r>
      <w:r w:rsidRPr="004A0BC8">
        <w:rPr>
          <w:rFonts w:ascii="Palatino Linotype" w:eastAsia="Palatino Linotype" w:hAnsi="Palatino Linotype" w:cs="Palatino Linotype"/>
          <w:color w:val="000000" w:themeColor="text1"/>
        </w:rPr>
        <w:lastRenderedPageBreak/>
        <w:t>11 del Reglamento Interior del Instituto de Transparencia, Acceso a la Información Pública y Protección de Datos Personales del Estado de México y Municipios.</w:t>
      </w:r>
    </w:p>
    <w:p w14:paraId="3F32C8D5" w14:textId="77777777" w:rsidR="00CB7846" w:rsidRPr="004A0BC8" w:rsidRDefault="00CB7846">
      <w:pPr>
        <w:spacing w:line="360" w:lineRule="auto"/>
        <w:jc w:val="both"/>
        <w:rPr>
          <w:rFonts w:ascii="Palatino Linotype" w:eastAsia="Palatino Linotype" w:hAnsi="Palatino Linotype" w:cs="Palatino Linotype"/>
          <w:color w:val="000000" w:themeColor="text1"/>
        </w:rPr>
      </w:pPr>
    </w:p>
    <w:p w14:paraId="1A4F6462" w14:textId="77777777" w:rsidR="009D0B04" w:rsidRPr="004A0BC8" w:rsidRDefault="009D0B04" w:rsidP="009D0B04">
      <w:pPr>
        <w:keepNext/>
        <w:keepLines/>
        <w:spacing w:line="360" w:lineRule="auto"/>
        <w:rPr>
          <w:rFonts w:ascii="Palatino Linotype" w:eastAsia="Palatino Linotype" w:hAnsi="Palatino Linotype" w:cs="Palatino Linotype"/>
          <w:b/>
        </w:rPr>
      </w:pPr>
      <w:bookmarkStart w:id="6" w:name="_heading=h.2et92p0" w:colFirst="0" w:colLast="0"/>
      <w:bookmarkEnd w:id="6"/>
      <w:r w:rsidRPr="004A0BC8">
        <w:rPr>
          <w:rFonts w:ascii="Palatino Linotype" w:eastAsia="Palatino Linotype" w:hAnsi="Palatino Linotype" w:cs="Palatino Linotype"/>
          <w:b/>
        </w:rPr>
        <w:t>SEGUNDO. Procedencia.</w:t>
      </w:r>
    </w:p>
    <w:p w14:paraId="72CAB547" w14:textId="2D2AE867" w:rsidR="009D0B04" w:rsidRPr="004A0BC8" w:rsidRDefault="009D0B04" w:rsidP="00B81A66">
      <w:pPr>
        <w:pStyle w:val="Prrafodelista"/>
        <w:numPr>
          <w:ilvl w:val="0"/>
          <w:numId w:val="2"/>
        </w:numPr>
        <w:spacing w:line="360" w:lineRule="auto"/>
        <w:ind w:left="0" w:firstLine="0"/>
        <w:jc w:val="both"/>
        <w:rPr>
          <w:rFonts w:ascii="Palatino Linotype" w:hAnsi="Palatino Linotype"/>
        </w:rPr>
      </w:pPr>
      <w:r w:rsidRPr="004A0BC8">
        <w:rPr>
          <w:rFonts w:ascii="Palatino Linotype" w:eastAsia="Palatino Linotype" w:hAnsi="Palatino Linotype" w:cs="Palatino Linotype"/>
        </w:rPr>
        <w:t>Este Órgano Garante considera que el medio de impugnación reúne los requisitos de procedencia toda vez que; el recurso fue presentado dentro del plazo establecido en el artículo 178 de la Ley de Transparencia y Acceso a la Información Pública del Estado de México y Municipios; asimismo no se tiene conocimiento que se encuentre en trámite algún medio de defensa presentado por el Recurrente ante otra instancia.</w:t>
      </w:r>
    </w:p>
    <w:p w14:paraId="6222887D" w14:textId="77777777" w:rsidR="00592C96" w:rsidRPr="004A0BC8" w:rsidRDefault="00592C96" w:rsidP="00592C96">
      <w:pPr>
        <w:pStyle w:val="Prrafodelista"/>
        <w:spacing w:line="360" w:lineRule="auto"/>
        <w:ind w:left="0"/>
        <w:jc w:val="both"/>
        <w:rPr>
          <w:rFonts w:ascii="Palatino Linotype" w:hAnsi="Palatino Linotype"/>
        </w:rPr>
      </w:pPr>
    </w:p>
    <w:p w14:paraId="457A225A" w14:textId="462B8975" w:rsidR="009D0B04" w:rsidRPr="004A0BC8" w:rsidRDefault="009D0B04" w:rsidP="00374B2B">
      <w:pPr>
        <w:pStyle w:val="Prrafodelista"/>
        <w:numPr>
          <w:ilvl w:val="0"/>
          <w:numId w:val="2"/>
        </w:numPr>
        <w:spacing w:line="360" w:lineRule="auto"/>
        <w:ind w:left="0" w:firstLine="0"/>
        <w:jc w:val="both"/>
        <w:rPr>
          <w:rFonts w:ascii="Palatino Linotype" w:eastAsia="Palatino Linotype" w:hAnsi="Palatino Linotype" w:cs="Palatino Linotype"/>
        </w:rPr>
      </w:pPr>
      <w:r w:rsidRPr="004A0BC8">
        <w:rPr>
          <w:rFonts w:ascii="Palatino Linotype" w:eastAsia="Palatino Linotype" w:hAnsi="Palatino Linotype" w:cs="Palatino Linotype"/>
        </w:rPr>
        <w:t xml:space="preserve">Por otro </w:t>
      </w:r>
      <w:r w:rsidR="006D7A89" w:rsidRPr="004A0BC8">
        <w:rPr>
          <w:rFonts w:ascii="Palatino Linotype" w:eastAsia="Palatino Linotype" w:hAnsi="Palatino Linotype" w:cs="Palatino Linotype"/>
        </w:rPr>
        <w:t>lado,</w:t>
      </w:r>
      <w:r w:rsidRPr="004A0BC8">
        <w:rPr>
          <w:rFonts w:ascii="Palatino Linotype" w:eastAsia="Palatino Linotype" w:hAnsi="Palatino Linotype" w:cs="Palatino Linotype"/>
        </w:rPr>
        <w:t xml:space="preserve"> el escrito contiene las formalidades previstas en el artículo 180 último párrafo de la citada Ley de la materia, por lo que es procedente que este Instituto conozca y resuelva el presente recurso.</w:t>
      </w:r>
    </w:p>
    <w:p w14:paraId="7984A9DD" w14:textId="77777777" w:rsidR="004F22D2" w:rsidRPr="004A0BC8" w:rsidRDefault="004F22D2" w:rsidP="004F22D2">
      <w:pPr>
        <w:pStyle w:val="Prrafodelista"/>
        <w:rPr>
          <w:rFonts w:ascii="Palatino Linotype" w:eastAsia="Palatino Linotype" w:hAnsi="Palatino Linotype" w:cs="Palatino Linotype"/>
        </w:rPr>
      </w:pPr>
    </w:p>
    <w:p w14:paraId="42147D3F" w14:textId="77777777" w:rsidR="009D0B04" w:rsidRPr="004A0BC8" w:rsidRDefault="009D0B04" w:rsidP="009D0B04">
      <w:pPr>
        <w:pStyle w:val="Ttulo2"/>
        <w:tabs>
          <w:tab w:val="left" w:pos="0"/>
        </w:tabs>
        <w:spacing w:before="0" w:line="360" w:lineRule="auto"/>
        <w:rPr>
          <w:rFonts w:ascii="Palatino Linotype" w:eastAsia="Palatino Linotype" w:hAnsi="Palatino Linotype" w:cs="Palatino Linotype"/>
          <w:b/>
          <w:color w:val="000000"/>
          <w:sz w:val="24"/>
          <w:szCs w:val="24"/>
        </w:rPr>
      </w:pPr>
      <w:r w:rsidRPr="004A0BC8">
        <w:rPr>
          <w:rFonts w:ascii="Palatino Linotype" w:eastAsia="Palatino Linotype" w:hAnsi="Palatino Linotype" w:cs="Palatino Linotype"/>
          <w:b/>
          <w:color w:val="000000"/>
          <w:sz w:val="24"/>
          <w:szCs w:val="24"/>
        </w:rPr>
        <w:t>TERCERA. Descripción de hechos y planteamiento de la controversia.</w:t>
      </w:r>
    </w:p>
    <w:p w14:paraId="77A238B1" w14:textId="503231D1" w:rsidR="00EA10EE" w:rsidRPr="004A0BC8" w:rsidRDefault="009D0B04" w:rsidP="006D7A89">
      <w:pPr>
        <w:pStyle w:val="Prrafodelista"/>
        <w:numPr>
          <w:ilvl w:val="0"/>
          <w:numId w:val="2"/>
        </w:numPr>
        <w:spacing w:line="360" w:lineRule="auto"/>
        <w:ind w:left="0" w:right="-29" w:firstLine="0"/>
        <w:jc w:val="both"/>
        <w:rPr>
          <w:rFonts w:ascii="Palatino Linotype" w:hAnsi="Palatino Linotype"/>
        </w:rPr>
      </w:pPr>
      <w:r w:rsidRPr="004A0BC8">
        <w:rPr>
          <w:rFonts w:ascii="Palatino Linotype" w:eastAsia="Palatino Linotype" w:hAnsi="Palatino Linotype" w:cs="Palatino Linotype"/>
          <w:lang w:val="es-ES"/>
        </w:rPr>
        <w:t>Se solicitó</w:t>
      </w:r>
      <w:r w:rsidR="00806BE6" w:rsidRPr="004A0BC8">
        <w:rPr>
          <w:rFonts w:ascii="Palatino Linotype" w:eastAsia="Palatino Linotype" w:hAnsi="Palatino Linotype" w:cs="Palatino Linotype"/>
          <w:lang w:val="es-ES"/>
        </w:rPr>
        <w:t xml:space="preserve"> saber </w:t>
      </w:r>
      <w:r w:rsidR="006573CC" w:rsidRPr="004A0BC8">
        <w:rPr>
          <w:rFonts w:ascii="Palatino Linotype" w:eastAsia="Palatino Linotype" w:hAnsi="Palatino Linotype" w:cs="Palatino Linotype"/>
          <w:lang w:val="es-ES"/>
        </w:rPr>
        <w:t>el fundamento jurídico para el otorgamiento de las compensaciones otorgadas solamente a los vocales en el proceso electoral partida 104, durante el proceso electoral 2023</w:t>
      </w:r>
      <w:r w:rsidR="001242FE" w:rsidRPr="004A0BC8">
        <w:rPr>
          <w:rFonts w:ascii="Palatino Linotype" w:hAnsi="Palatino Linotype"/>
          <w:color w:val="000000"/>
        </w:rPr>
        <w:t>.</w:t>
      </w:r>
      <w:r w:rsidR="00BD529D" w:rsidRPr="004A0BC8">
        <w:rPr>
          <w:rFonts w:ascii="Palatino Linotype" w:hAnsi="Palatino Linotype"/>
        </w:rPr>
        <w:t xml:space="preserve"> </w:t>
      </w:r>
    </w:p>
    <w:p w14:paraId="2565CAF3" w14:textId="77777777" w:rsidR="00EA10EE" w:rsidRPr="004A0BC8" w:rsidRDefault="00EA10EE" w:rsidP="00EA10EE">
      <w:pPr>
        <w:spacing w:line="360" w:lineRule="auto"/>
        <w:jc w:val="both"/>
        <w:rPr>
          <w:rFonts w:ascii="Palatino Linotype" w:eastAsia="Palatino Linotype" w:hAnsi="Palatino Linotype" w:cs="Palatino Linotype"/>
        </w:rPr>
      </w:pPr>
    </w:p>
    <w:p w14:paraId="5AFB7741" w14:textId="75688595" w:rsidR="009D0B04" w:rsidRPr="004A0BC8" w:rsidRDefault="009D0B04" w:rsidP="00374B2B">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4A0BC8">
        <w:rPr>
          <w:rFonts w:ascii="Palatino Linotype" w:eastAsia="Palatino Linotype" w:hAnsi="Palatino Linotype" w:cs="Palatino Linotype"/>
          <w:color w:val="000000"/>
        </w:rPr>
        <w:t>En respuest</w:t>
      </w:r>
      <w:r w:rsidR="00F55B5B" w:rsidRPr="004A0BC8">
        <w:rPr>
          <w:rFonts w:ascii="Palatino Linotype" w:eastAsia="Palatino Linotype" w:hAnsi="Palatino Linotype" w:cs="Palatino Linotype"/>
          <w:color w:val="000000"/>
        </w:rPr>
        <w:t xml:space="preserve">a el Sujeto Obligado, remitió </w:t>
      </w:r>
      <w:r w:rsidRPr="004A0BC8">
        <w:rPr>
          <w:rFonts w:ascii="Palatino Linotype" w:eastAsia="Palatino Linotype" w:hAnsi="Palatino Linotype" w:cs="Palatino Linotype"/>
          <w:color w:val="000000"/>
        </w:rPr>
        <w:t>l</w:t>
      </w:r>
      <w:r w:rsidR="00F55B5B" w:rsidRPr="004A0BC8">
        <w:rPr>
          <w:rFonts w:ascii="Palatino Linotype" w:eastAsia="Palatino Linotype" w:hAnsi="Palatino Linotype" w:cs="Palatino Linotype"/>
          <w:color w:val="000000"/>
        </w:rPr>
        <w:t>os</w:t>
      </w:r>
      <w:r w:rsidRPr="004A0BC8">
        <w:rPr>
          <w:rFonts w:ascii="Palatino Linotype" w:eastAsia="Palatino Linotype" w:hAnsi="Palatino Linotype" w:cs="Palatino Linotype"/>
          <w:color w:val="000000"/>
        </w:rPr>
        <w:t xml:space="preserve"> archivo</w:t>
      </w:r>
      <w:r w:rsidR="00F55B5B" w:rsidRPr="004A0BC8">
        <w:rPr>
          <w:rFonts w:ascii="Palatino Linotype" w:eastAsia="Palatino Linotype" w:hAnsi="Palatino Linotype" w:cs="Palatino Linotype"/>
          <w:color w:val="000000"/>
        </w:rPr>
        <w:t>s</w:t>
      </w:r>
      <w:r w:rsidRPr="004A0BC8">
        <w:rPr>
          <w:rFonts w:ascii="Palatino Linotype" w:eastAsia="Palatino Linotype" w:hAnsi="Palatino Linotype" w:cs="Palatino Linotype"/>
          <w:color w:val="000000"/>
        </w:rPr>
        <w:t xml:space="preserve"> ya descrito</w:t>
      </w:r>
      <w:r w:rsidR="00F55B5B" w:rsidRPr="004A0BC8">
        <w:rPr>
          <w:rFonts w:ascii="Palatino Linotype" w:eastAsia="Palatino Linotype" w:hAnsi="Palatino Linotype" w:cs="Palatino Linotype"/>
          <w:color w:val="000000"/>
        </w:rPr>
        <w:t>s</w:t>
      </w:r>
      <w:r w:rsidRPr="004A0BC8">
        <w:rPr>
          <w:rFonts w:ascii="Palatino Linotype" w:eastAsia="Palatino Linotype" w:hAnsi="Palatino Linotype" w:cs="Palatino Linotype"/>
          <w:color w:val="000000"/>
        </w:rPr>
        <w:t xml:space="preserve"> en el numeral 2. Inconforme con la respuesta, se interpus</w:t>
      </w:r>
      <w:r w:rsidR="00846DB5" w:rsidRPr="004A0BC8">
        <w:rPr>
          <w:rFonts w:ascii="Palatino Linotype" w:eastAsia="Palatino Linotype" w:hAnsi="Palatino Linotype" w:cs="Palatino Linotype"/>
          <w:color w:val="000000"/>
        </w:rPr>
        <w:t xml:space="preserve">o </w:t>
      </w:r>
      <w:r w:rsidR="00AD5710" w:rsidRPr="004A0BC8">
        <w:rPr>
          <w:rFonts w:ascii="Palatino Linotype" w:eastAsia="Palatino Linotype" w:hAnsi="Palatino Linotype" w:cs="Palatino Linotype"/>
          <w:color w:val="000000"/>
        </w:rPr>
        <w:t>e</w:t>
      </w:r>
      <w:r w:rsidR="00846DB5" w:rsidRPr="004A0BC8">
        <w:rPr>
          <w:rFonts w:ascii="Palatino Linotype" w:eastAsia="Palatino Linotype" w:hAnsi="Palatino Linotype" w:cs="Palatino Linotype"/>
          <w:color w:val="000000"/>
        </w:rPr>
        <w:t>l</w:t>
      </w:r>
      <w:r w:rsidRPr="004A0BC8">
        <w:rPr>
          <w:rFonts w:ascii="Palatino Linotype" w:eastAsia="Palatino Linotype" w:hAnsi="Palatino Linotype" w:cs="Palatino Linotype"/>
          <w:color w:val="000000"/>
        </w:rPr>
        <w:t xml:space="preserve"> recurso de revisión argumentando </w:t>
      </w:r>
      <w:r w:rsidRPr="004A0BC8">
        <w:rPr>
          <w:rFonts w:ascii="Palatino Linotype" w:eastAsia="Palatino Linotype" w:hAnsi="Palatino Linotype" w:cs="Palatino Linotype"/>
          <w:color w:val="000000"/>
        </w:rPr>
        <w:lastRenderedPageBreak/>
        <w:t xml:space="preserve">sustancialmente </w:t>
      </w:r>
      <w:r w:rsidR="00684FC8" w:rsidRPr="004A0BC8">
        <w:rPr>
          <w:rFonts w:ascii="Palatino Linotype" w:eastAsia="Palatino Linotype" w:hAnsi="Palatino Linotype" w:cs="Palatino Linotype"/>
          <w:color w:val="000000"/>
        </w:rPr>
        <w:t xml:space="preserve">la respuesta otorgada, refiriendo </w:t>
      </w:r>
      <w:r w:rsidR="00AD5710" w:rsidRPr="004A0BC8">
        <w:rPr>
          <w:rFonts w:ascii="Palatino Linotype" w:eastAsia="Palatino Linotype" w:hAnsi="Palatino Linotype" w:cs="Palatino Linotype"/>
          <w:color w:val="000000"/>
        </w:rPr>
        <w:t>la negativa a la información solicitada</w:t>
      </w:r>
      <w:r w:rsidRPr="004A0BC8">
        <w:rPr>
          <w:rFonts w:ascii="Palatino Linotype" w:eastAsia="Palatino Linotype" w:hAnsi="Palatino Linotype" w:cs="Palatino Linotype"/>
        </w:rPr>
        <w:t>.</w:t>
      </w:r>
    </w:p>
    <w:p w14:paraId="7C1AEF72" w14:textId="77777777" w:rsidR="00DF36D9" w:rsidRPr="004A0BC8" w:rsidRDefault="00DF36D9" w:rsidP="00DF36D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14:paraId="3060EBC4" w14:textId="38A1AAE3" w:rsidR="009D0B04" w:rsidRPr="004A0BC8" w:rsidRDefault="009D0B04" w:rsidP="00374B2B">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4A0BC8">
        <w:rPr>
          <w:rFonts w:ascii="Palatino Linotype" w:eastAsia="Palatino Linotype" w:hAnsi="Palatino Linotype" w:cs="Palatino Linotype"/>
        </w:rPr>
        <w:t xml:space="preserve">En dichas condiciones, la controversia a resolver en el presente proveído, corresponde a determinar si se actualiza la causal de procedencia prevista en el artículo 179, fracción </w:t>
      </w:r>
      <w:r w:rsidR="00E34E68" w:rsidRPr="004A0BC8">
        <w:rPr>
          <w:rFonts w:ascii="Palatino Linotype" w:eastAsia="Palatino Linotype" w:hAnsi="Palatino Linotype" w:cs="Palatino Linotype"/>
        </w:rPr>
        <w:t xml:space="preserve">I </w:t>
      </w:r>
      <w:r w:rsidRPr="004A0BC8">
        <w:rPr>
          <w:rFonts w:ascii="Palatino Linotype" w:eastAsia="Palatino Linotype" w:hAnsi="Palatino Linotype" w:cs="Palatino Linotype"/>
        </w:rPr>
        <w:t>de la Ley de Transparencia y Acceso a la Información Pública del Estado de México y Municipios; fracci</w:t>
      </w:r>
      <w:r w:rsidR="004C03F9" w:rsidRPr="004A0BC8">
        <w:rPr>
          <w:rFonts w:ascii="Palatino Linotype" w:eastAsia="Palatino Linotype" w:hAnsi="Palatino Linotype" w:cs="Palatino Linotype"/>
        </w:rPr>
        <w:t>ó</w:t>
      </w:r>
      <w:r w:rsidRPr="004A0BC8">
        <w:rPr>
          <w:rFonts w:ascii="Palatino Linotype" w:eastAsia="Palatino Linotype" w:hAnsi="Palatino Linotype" w:cs="Palatino Linotype"/>
        </w:rPr>
        <w:t xml:space="preserve">n que determina la </w:t>
      </w:r>
      <w:r w:rsidR="003A4141" w:rsidRPr="004A0BC8">
        <w:rPr>
          <w:rFonts w:ascii="Palatino Linotype" w:eastAsia="Palatino Linotype" w:hAnsi="Palatino Linotype" w:cs="Palatino Linotype"/>
        </w:rPr>
        <w:t>negativa a la información solicitada</w:t>
      </w:r>
      <w:r w:rsidR="0014512B" w:rsidRPr="004A0BC8">
        <w:rPr>
          <w:rFonts w:ascii="Palatino Linotype" w:eastAsia="Palatino Linotype" w:hAnsi="Palatino Linotype" w:cs="Palatino Linotype"/>
        </w:rPr>
        <w:t>.</w:t>
      </w:r>
      <w:r w:rsidRPr="004A0BC8">
        <w:rPr>
          <w:rFonts w:ascii="Palatino Linotype" w:eastAsia="Palatino Linotype" w:hAnsi="Palatino Linotype" w:cs="Palatino Linotype"/>
        </w:rPr>
        <w:t xml:space="preserve"> De modo tal que el presente recurso de revisión se abocara a determinar si el Sujeto Obligado con su</w:t>
      </w:r>
      <w:r w:rsidR="003A4141" w:rsidRPr="004A0BC8">
        <w:rPr>
          <w:rFonts w:ascii="Palatino Linotype" w:eastAsia="Palatino Linotype" w:hAnsi="Palatino Linotype" w:cs="Palatino Linotype"/>
        </w:rPr>
        <w:t xml:space="preserve"> </w:t>
      </w:r>
      <w:r w:rsidRPr="004A0BC8">
        <w:rPr>
          <w:rFonts w:ascii="Palatino Linotype" w:eastAsia="Palatino Linotype" w:hAnsi="Palatino Linotype" w:cs="Palatino Linotype"/>
        </w:rPr>
        <w:t>respuesta ciertamente actualiza la causal de procedencia señalada.</w:t>
      </w:r>
    </w:p>
    <w:p w14:paraId="50708B36" w14:textId="77777777" w:rsidR="0098760B" w:rsidRPr="004A0BC8" w:rsidRDefault="0098760B" w:rsidP="0098760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14:paraId="191A1636" w14:textId="77777777" w:rsidR="009D0B04" w:rsidRPr="004A0BC8" w:rsidRDefault="009D0B04" w:rsidP="00540FEF">
      <w:pPr>
        <w:pStyle w:val="Ttulo1"/>
        <w:spacing w:before="0" w:after="0" w:line="276" w:lineRule="auto"/>
        <w:ind w:right="1"/>
        <w:rPr>
          <w:rFonts w:ascii="Palatino Linotype" w:eastAsia="Palatino Linotype" w:hAnsi="Palatino Linotype" w:cs="Palatino Linotype"/>
          <w:color w:val="000000"/>
          <w:sz w:val="24"/>
          <w:szCs w:val="24"/>
        </w:rPr>
      </w:pPr>
      <w:r w:rsidRPr="004A0BC8">
        <w:rPr>
          <w:rFonts w:ascii="Palatino Linotype" w:eastAsia="Palatino Linotype" w:hAnsi="Palatino Linotype" w:cs="Palatino Linotype"/>
          <w:color w:val="000000"/>
          <w:sz w:val="24"/>
          <w:szCs w:val="24"/>
        </w:rPr>
        <w:t>CUARTA. Estudio de la controversia.</w:t>
      </w:r>
    </w:p>
    <w:p w14:paraId="1C8990C8" w14:textId="4D28220A" w:rsidR="00920440" w:rsidRPr="004A0BC8" w:rsidRDefault="00B75DA0" w:rsidP="00374B2B">
      <w:pPr>
        <w:pStyle w:val="Prrafodelista"/>
        <w:numPr>
          <w:ilvl w:val="0"/>
          <w:numId w:val="2"/>
        </w:numPr>
        <w:pBdr>
          <w:top w:val="nil"/>
          <w:left w:val="nil"/>
          <w:bottom w:val="nil"/>
          <w:right w:val="nil"/>
          <w:between w:val="nil"/>
        </w:pBdr>
        <w:spacing w:before="240" w:after="240" w:line="360" w:lineRule="auto"/>
        <w:ind w:left="0" w:firstLine="0"/>
        <w:jc w:val="both"/>
      </w:pPr>
      <w:r w:rsidRPr="004A0BC8">
        <w:rPr>
          <w:rFonts w:ascii="Palatino Linotype" w:eastAsia="Palatino Linotype" w:hAnsi="Palatino Linotype" w:cs="Palatino Linotype"/>
        </w:rPr>
        <w:t xml:space="preserve">Antes de entrar al análisis de los pronunciamientos del </w:t>
      </w:r>
      <w:r w:rsidRPr="004A0BC8">
        <w:rPr>
          <w:rFonts w:ascii="Palatino Linotype" w:eastAsia="Palatino Linotype" w:hAnsi="Palatino Linotype" w:cs="Palatino Linotype"/>
          <w:b/>
        </w:rPr>
        <w:t>Sujeto Obligado</w:t>
      </w:r>
      <w:r w:rsidRPr="004A0BC8">
        <w:rPr>
          <w:rFonts w:ascii="Palatino Linotype" w:eastAsia="Palatino Linotype" w:hAnsi="Palatino Linotype" w:cs="Palatino Linotype"/>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w:t>
      </w:r>
      <w:r w:rsidR="00920440" w:rsidRPr="004A0BC8">
        <w:rPr>
          <w:rFonts w:ascii="Palatino Linotype" w:eastAsia="Palatino Linotype" w:hAnsi="Palatino Linotype" w:cs="Palatino Linotype"/>
        </w:rPr>
        <w:t xml:space="preserve">. </w:t>
      </w:r>
    </w:p>
    <w:p w14:paraId="6CBA5ED4" w14:textId="77777777" w:rsidR="003A0B87" w:rsidRPr="004A0BC8" w:rsidRDefault="003A0B87" w:rsidP="003A0B87">
      <w:pPr>
        <w:pStyle w:val="Prrafodelista"/>
        <w:pBdr>
          <w:top w:val="nil"/>
          <w:left w:val="nil"/>
          <w:bottom w:val="nil"/>
          <w:right w:val="nil"/>
          <w:between w:val="nil"/>
        </w:pBdr>
        <w:spacing w:before="240" w:after="240" w:line="360" w:lineRule="auto"/>
        <w:ind w:left="0"/>
        <w:jc w:val="both"/>
      </w:pPr>
    </w:p>
    <w:p w14:paraId="0047E22F" w14:textId="76C13A71" w:rsidR="00B75DA0" w:rsidRPr="004A0BC8" w:rsidRDefault="00B75DA0" w:rsidP="00374B2B">
      <w:pPr>
        <w:pStyle w:val="Prrafodelista"/>
        <w:numPr>
          <w:ilvl w:val="0"/>
          <w:numId w:val="2"/>
        </w:numPr>
        <w:pBdr>
          <w:top w:val="nil"/>
          <w:left w:val="nil"/>
          <w:bottom w:val="nil"/>
          <w:right w:val="nil"/>
          <w:between w:val="nil"/>
        </w:pBdr>
        <w:spacing w:line="360" w:lineRule="auto"/>
        <w:ind w:left="0" w:firstLine="0"/>
        <w:jc w:val="both"/>
      </w:pPr>
      <w:r w:rsidRPr="004A0BC8">
        <w:rPr>
          <w:rFonts w:ascii="Palatino Linotype" w:eastAsia="Palatino Linotype" w:hAnsi="Palatino Linotype" w:cs="Palatino Linotype"/>
        </w:rPr>
        <w:lastRenderedPageBreak/>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w:t>
      </w:r>
      <w:r w:rsidR="00F65621" w:rsidRPr="004A0BC8">
        <w:rPr>
          <w:rFonts w:ascii="Palatino Linotype" w:eastAsia="Palatino Linotype" w:hAnsi="Palatino Linotype" w:cs="Palatino Linotype"/>
        </w:rPr>
        <w:t>.</w:t>
      </w:r>
    </w:p>
    <w:p w14:paraId="00D6CDFB" w14:textId="77777777" w:rsidR="00BA0E73" w:rsidRPr="004A0BC8" w:rsidRDefault="00BA0E73" w:rsidP="00C85CF5">
      <w:pPr>
        <w:pStyle w:val="Prrafodelista"/>
        <w:spacing w:line="360" w:lineRule="auto"/>
      </w:pPr>
    </w:p>
    <w:p w14:paraId="570CFAFB" w14:textId="172635E9" w:rsidR="00B75DA0" w:rsidRPr="004A0BC8" w:rsidRDefault="00B75DA0" w:rsidP="00374B2B">
      <w:pPr>
        <w:pStyle w:val="Prrafodelista"/>
        <w:numPr>
          <w:ilvl w:val="0"/>
          <w:numId w:val="2"/>
        </w:numPr>
        <w:pBdr>
          <w:top w:val="nil"/>
          <w:left w:val="nil"/>
          <w:bottom w:val="nil"/>
          <w:right w:val="nil"/>
          <w:between w:val="nil"/>
        </w:pBdr>
        <w:spacing w:line="360" w:lineRule="auto"/>
        <w:ind w:left="0" w:firstLine="0"/>
        <w:jc w:val="both"/>
      </w:pPr>
      <w:r w:rsidRPr="004A0BC8">
        <w:rPr>
          <w:rFonts w:ascii="Palatino Linotype" w:eastAsia="Palatino Linotype" w:hAnsi="Palatino Linotype" w:cs="Palatino Linotype"/>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w:t>
      </w:r>
      <w:r w:rsidR="00F65621" w:rsidRPr="004A0BC8">
        <w:rPr>
          <w:rFonts w:ascii="Palatino Linotype" w:eastAsia="Palatino Linotype" w:hAnsi="Palatino Linotype" w:cs="Palatino Linotype"/>
        </w:rPr>
        <w:t>.</w:t>
      </w:r>
      <w:r w:rsidRPr="004A0BC8">
        <w:rPr>
          <w:rFonts w:ascii="Palatino Linotype" w:eastAsia="Palatino Linotype" w:hAnsi="Palatino Linotype" w:cs="Palatino Linotype"/>
          <w:i/>
          <w:sz w:val="22"/>
          <w:szCs w:val="22"/>
        </w:rPr>
        <w:t xml:space="preserve"> </w:t>
      </w:r>
    </w:p>
    <w:p w14:paraId="4754E8DE" w14:textId="77777777" w:rsidR="002A4061" w:rsidRPr="004A0BC8" w:rsidRDefault="002A4061" w:rsidP="00CA2B14">
      <w:pPr>
        <w:pStyle w:val="Prrafodelista"/>
        <w:spacing w:line="360" w:lineRule="auto"/>
      </w:pPr>
    </w:p>
    <w:p w14:paraId="72A3FC70" w14:textId="2AB50437" w:rsidR="00B75DA0" w:rsidRPr="004A0BC8" w:rsidRDefault="00B75DA0" w:rsidP="00374B2B">
      <w:pPr>
        <w:pStyle w:val="Prrafodelista"/>
        <w:numPr>
          <w:ilvl w:val="0"/>
          <w:numId w:val="2"/>
        </w:numPr>
        <w:pBdr>
          <w:top w:val="nil"/>
          <w:left w:val="nil"/>
          <w:bottom w:val="nil"/>
          <w:right w:val="nil"/>
          <w:between w:val="nil"/>
        </w:pBdr>
        <w:spacing w:line="360" w:lineRule="auto"/>
        <w:ind w:left="0" w:firstLine="0"/>
        <w:jc w:val="both"/>
      </w:pPr>
      <w:r w:rsidRPr="004A0BC8">
        <w:rPr>
          <w:rFonts w:ascii="Palatino Linotype" w:eastAsia="Palatino Linotype" w:hAnsi="Palatino Linotype" w:cs="Palatino Linotype"/>
        </w:rPr>
        <w:t>Es decir, que el derecho de acceso a la información pública se satisface en aquellos casos en que se entregue documento en que conste la información requerida, toda vez que, los Sujetos Obligados</w:t>
      </w:r>
      <w:r w:rsidRPr="004A0BC8">
        <w:rPr>
          <w:rFonts w:ascii="Palatino Linotype" w:eastAsia="Palatino Linotype" w:hAnsi="Palatino Linotype" w:cs="Palatino Linotype"/>
          <w:b/>
        </w:rPr>
        <w:t xml:space="preserve"> </w:t>
      </w:r>
      <w:r w:rsidRPr="004A0BC8">
        <w:rPr>
          <w:rFonts w:ascii="Palatino Linotype" w:eastAsia="Palatino Linotype" w:hAnsi="Palatino Linotype" w:cs="Palatino Linotype"/>
        </w:rPr>
        <w:t xml:space="preserve">no tienen el deber de generar, poseer o administrar la información pública con el grado de detalle solicitado; esto es, que no tienen el deber de generar un documento </w:t>
      </w:r>
      <w:r w:rsidRPr="004A0BC8">
        <w:rPr>
          <w:rFonts w:ascii="Palatino Linotype" w:eastAsia="Palatino Linotype" w:hAnsi="Palatino Linotype" w:cs="Palatino Linotype"/>
          <w:i/>
        </w:rPr>
        <w:t>ad hoc</w:t>
      </w:r>
      <w:r w:rsidRPr="004A0BC8">
        <w:rPr>
          <w:rFonts w:ascii="Palatino Linotype" w:eastAsia="Palatino Linotype" w:hAnsi="Palatino Linotype" w:cs="Palatino Linotype"/>
        </w:rPr>
        <w:t xml:space="preserve">, para satisfacer el derecho de acceso a la información </w:t>
      </w:r>
      <w:r w:rsidRPr="004A0BC8">
        <w:rPr>
          <w:rFonts w:ascii="Palatino Linotype" w:eastAsia="Palatino Linotype" w:hAnsi="Palatino Linotype" w:cs="Palatino Linotype"/>
        </w:rPr>
        <w:lastRenderedPageBreak/>
        <w:t>pública, como así</w:t>
      </w:r>
      <w:r w:rsidR="002A4061" w:rsidRPr="004A0BC8">
        <w:rPr>
          <w:rFonts w:ascii="Palatino Linotype" w:eastAsia="Palatino Linotype" w:hAnsi="Palatino Linotype" w:cs="Palatino Linotype"/>
        </w:rPr>
        <w:t xml:space="preserve"> </w:t>
      </w:r>
      <w:r w:rsidRPr="004A0BC8">
        <w:rPr>
          <w:rFonts w:ascii="Palatino Linotype" w:eastAsia="Palatino Linotype" w:hAnsi="Palatino Linotype" w:cs="Palatino Linotype"/>
        </w:rPr>
        <w:t>lo establece el criterio 03/17 emitido por el Instituto Nacional de Transparencia, Acceso a la Información Pública y Protección de Datos Personales</w:t>
      </w:r>
      <w:r w:rsidR="00834F72" w:rsidRPr="004A0BC8">
        <w:rPr>
          <w:rFonts w:ascii="Palatino Linotype" w:eastAsia="Palatino Linotype" w:hAnsi="Palatino Linotype" w:cs="Palatino Linotype"/>
        </w:rPr>
        <w:t xml:space="preserve">. </w:t>
      </w:r>
    </w:p>
    <w:p w14:paraId="72E1715F" w14:textId="77777777" w:rsidR="004B3277" w:rsidRPr="004A0BC8" w:rsidRDefault="004B3277" w:rsidP="00480660">
      <w:pPr>
        <w:pStyle w:val="Prrafodelista"/>
        <w:spacing w:line="360" w:lineRule="auto"/>
      </w:pPr>
    </w:p>
    <w:p w14:paraId="18185B1D" w14:textId="13DD9D49" w:rsidR="00B75DA0" w:rsidRPr="004A0BC8" w:rsidRDefault="00B75DA0" w:rsidP="00374B2B">
      <w:pPr>
        <w:pStyle w:val="Prrafodelista"/>
        <w:numPr>
          <w:ilvl w:val="0"/>
          <w:numId w:val="2"/>
        </w:numPr>
        <w:pBdr>
          <w:top w:val="nil"/>
          <w:left w:val="nil"/>
          <w:bottom w:val="nil"/>
          <w:right w:val="nil"/>
          <w:between w:val="nil"/>
        </w:pBdr>
        <w:spacing w:line="360" w:lineRule="auto"/>
        <w:ind w:left="0" w:firstLine="0"/>
        <w:jc w:val="both"/>
      </w:pPr>
      <w:r w:rsidRPr="004A0BC8">
        <w:rPr>
          <w:rFonts w:ascii="Palatino Linotype" w:eastAsia="Palatino Linotype" w:hAnsi="Palatino Linotype" w:cs="Palatino Linotype"/>
        </w:rPr>
        <w:t>Por otra parte, y aunado a lo antepuesto, el último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0E94039" w14:textId="77777777" w:rsidR="00821824" w:rsidRPr="004A0BC8" w:rsidRDefault="00821824" w:rsidP="00480660">
      <w:pPr>
        <w:pStyle w:val="Prrafodelista"/>
        <w:spacing w:line="360" w:lineRule="auto"/>
      </w:pPr>
    </w:p>
    <w:p w14:paraId="796C2CD7" w14:textId="7BDA4EF3" w:rsidR="00B75DA0" w:rsidRPr="004A0BC8" w:rsidRDefault="00B75DA0" w:rsidP="00374B2B">
      <w:pPr>
        <w:pStyle w:val="Prrafodelista"/>
        <w:numPr>
          <w:ilvl w:val="0"/>
          <w:numId w:val="2"/>
        </w:numPr>
        <w:pBdr>
          <w:top w:val="nil"/>
          <w:left w:val="nil"/>
          <w:bottom w:val="nil"/>
          <w:right w:val="nil"/>
          <w:between w:val="nil"/>
        </w:pBdr>
        <w:spacing w:line="360" w:lineRule="auto"/>
        <w:ind w:left="0" w:right="49" w:firstLine="0"/>
        <w:jc w:val="both"/>
      </w:pPr>
      <w:r w:rsidRPr="004A0BC8">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BC3A883" w14:textId="77777777" w:rsidR="00C03D32" w:rsidRPr="004A0BC8" w:rsidRDefault="00C03D32" w:rsidP="00915BE9">
      <w:pPr>
        <w:pStyle w:val="Prrafodelista"/>
        <w:spacing w:line="360" w:lineRule="auto"/>
      </w:pPr>
    </w:p>
    <w:p w14:paraId="13DCCAF9" w14:textId="1A724842" w:rsidR="00B75DA0" w:rsidRPr="004A0BC8" w:rsidRDefault="00B75DA0" w:rsidP="00374B2B">
      <w:pPr>
        <w:pStyle w:val="Prrafodelista"/>
        <w:numPr>
          <w:ilvl w:val="0"/>
          <w:numId w:val="2"/>
        </w:numPr>
        <w:pBdr>
          <w:top w:val="nil"/>
          <w:left w:val="nil"/>
          <w:bottom w:val="nil"/>
          <w:right w:val="nil"/>
          <w:between w:val="nil"/>
        </w:pBdr>
        <w:spacing w:line="360" w:lineRule="auto"/>
        <w:ind w:left="0" w:right="49" w:firstLine="0"/>
        <w:jc w:val="both"/>
      </w:pPr>
      <w:r w:rsidRPr="004A0BC8">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w:t>
      </w:r>
      <w:r w:rsidRPr="004A0BC8">
        <w:rPr>
          <w:rFonts w:ascii="Palatino Linotype" w:eastAsia="Palatino Linotype" w:hAnsi="Palatino Linotype" w:cs="Palatino Linotype"/>
        </w:rPr>
        <w:lastRenderedPageBreak/>
        <w:t>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w:t>
      </w:r>
      <w:r w:rsidR="000E68DE" w:rsidRPr="004A0BC8">
        <w:rPr>
          <w:rFonts w:ascii="Palatino Linotype" w:eastAsia="Palatino Linotype" w:hAnsi="Palatino Linotype" w:cs="Palatino Linotype"/>
        </w:rPr>
        <w:t xml:space="preserve">. </w:t>
      </w:r>
    </w:p>
    <w:p w14:paraId="5F2D209C" w14:textId="77777777" w:rsidR="00484EFA" w:rsidRPr="004A0BC8" w:rsidRDefault="00484EFA" w:rsidP="006166A2">
      <w:pPr>
        <w:pStyle w:val="Prrafodelista"/>
        <w:spacing w:line="360" w:lineRule="auto"/>
      </w:pPr>
    </w:p>
    <w:p w14:paraId="0EC54730" w14:textId="0B149F7B" w:rsidR="00B75DA0" w:rsidRPr="004A0BC8" w:rsidRDefault="00B75DA0" w:rsidP="00374B2B">
      <w:pPr>
        <w:pStyle w:val="Prrafodelista"/>
        <w:numPr>
          <w:ilvl w:val="0"/>
          <w:numId w:val="2"/>
        </w:numPr>
        <w:pBdr>
          <w:top w:val="nil"/>
          <w:left w:val="nil"/>
          <w:bottom w:val="nil"/>
          <w:right w:val="nil"/>
          <w:between w:val="nil"/>
        </w:pBdr>
        <w:spacing w:line="360" w:lineRule="auto"/>
        <w:ind w:left="0" w:right="49" w:firstLine="0"/>
        <w:jc w:val="both"/>
      </w:pPr>
      <w:r w:rsidRPr="004A0BC8">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w:t>
      </w:r>
      <w:r w:rsidR="000E68DE" w:rsidRPr="004A0BC8">
        <w:rPr>
          <w:rFonts w:ascii="Palatino Linotype" w:eastAsia="Palatino Linotype" w:hAnsi="Palatino Linotype" w:cs="Palatino Linotype"/>
        </w:rPr>
        <w:t xml:space="preserve">. </w:t>
      </w:r>
    </w:p>
    <w:p w14:paraId="0AA7912D" w14:textId="77777777" w:rsidR="002A6F5B" w:rsidRPr="004A0BC8" w:rsidRDefault="002A6F5B" w:rsidP="006166A2">
      <w:pPr>
        <w:pStyle w:val="Prrafodelista"/>
        <w:spacing w:line="360" w:lineRule="auto"/>
      </w:pPr>
    </w:p>
    <w:p w14:paraId="4148BBD4" w14:textId="6145AA9D" w:rsidR="00B75DA0" w:rsidRPr="004A0BC8" w:rsidRDefault="00B75DA0" w:rsidP="00374B2B">
      <w:pPr>
        <w:pStyle w:val="Prrafodelista"/>
        <w:numPr>
          <w:ilvl w:val="0"/>
          <w:numId w:val="2"/>
        </w:numPr>
        <w:pBdr>
          <w:top w:val="nil"/>
          <w:left w:val="nil"/>
          <w:bottom w:val="nil"/>
          <w:right w:val="nil"/>
          <w:between w:val="nil"/>
        </w:pBdr>
        <w:spacing w:line="360" w:lineRule="auto"/>
        <w:ind w:left="0" w:right="49" w:firstLine="0"/>
        <w:jc w:val="both"/>
      </w:pPr>
      <w:r w:rsidRPr="004A0BC8">
        <w:rPr>
          <w:rFonts w:ascii="Palatino Linotype" w:eastAsia="Palatino Linotype" w:hAnsi="Palatino Linotype" w:cs="Palatino Linotype"/>
        </w:rPr>
        <w:t xml:space="preserve">De ahí que el </w:t>
      </w:r>
      <w:r w:rsidRPr="004A0BC8">
        <w:rPr>
          <w:rFonts w:ascii="Palatino Linotype" w:eastAsia="Palatino Linotype" w:hAnsi="Palatino Linotype" w:cs="Palatino Linotype"/>
          <w:b/>
        </w:rPr>
        <w:t>Sujeto Obligado</w:t>
      </w:r>
      <w:r w:rsidRPr="004A0BC8">
        <w:rPr>
          <w:rFonts w:ascii="Palatino Linotype" w:eastAsia="Palatino Linotype" w:hAnsi="Palatino Linotype" w:cs="Palatino Linotype"/>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56E0A552" w14:textId="77777777" w:rsidR="00CB17EF" w:rsidRPr="004A0BC8" w:rsidRDefault="00CB17EF" w:rsidP="00501FB6">
      <w:pPr>
        <w:pStyle w:val="Prrafodelista"/>
        <w:spacing w:line="360" w:lineRule="auto"/>
      </w:pPr>
    </w:p>
    <w:p w14:paraId="3BDA2110" w14:textId="3B8E01B6" w:rsidR="008C109E" w:rsidRPr="004A0BC8" w:rsidRDefault="00B75DA0" w:rsidP="00374B2B">
      <w:pPr>
        <w:pStyle w:val="Prrafodelista"/>
        <w:numPr>
          <w:ilvl w:val="0"/>
          <w:numId w:val="2"/>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4A0BC8">
        <w:rPr>
          <w:rFonts w:ascii="Palatino Linotype" w:eastAsia="Palatino Linotype" w:hAnsi="Palatino Linotype" w:cs="Palatino Linotype"/>
        </w:rPr>
        <w:lastRenderedPageBreak/>
        <w:t xml:space="preserve">Ahora bien, para profundizar en el estudio del presente asunto, es conveniente recordar que la parte solicitante requirió al </w:t>
      </w:r>
      <w:r w:rsidRPr="004A0BC8">
        <w:rPr>
          <w:rFonts w:ascii="Palatino Linotype" w:eastAsia="Palatino Linotype" w:hAnsi="Palatino Linotype" w:cs="Palatino Linotype"/>
          <w:b/>
        </w:rPr>
        <w:t>Sujeto Obligado</w:t>
      </w:r>
      <w:r w:rsidRPr="004A0BC8">
        <w:rPr>
          <w:rFonts w:ascii="Palatino Linotype" w:eastAsia="Palatino Linotype" w:hAnsi="Palatino Linotype" w:cs="Palatino Linotype"/>
        </w:rPr>
        <w:t xml:space="preserve">, </w:t>
      </w:r>
      <w:r w:rsidR="008C109E" w:rsidRPr="004A0BC8">
        <w:rPr>
          <w:rFonts w:ascii="Palatino Linotype" w:eastAsia="Palatino Linotype" w:hAnsi="Palatino Linotype" w:cs="Palatino Linotype"/>
        </w:rPr>
        <w:t>el fundamento jurídico para el otorgamiento de las compensaciones otorgadas solamente a los vocales en ese proceso electoral –partida 104-.</w:t>
      </w:r>
    </w:p>
    <w:p w14:paraId="797DA39F" w14:textId="77777777" w:rsidR="00C801EE" w:rsidRPr="004A0BC8" w:rsidRDefault="00C801EE" w:rsidP="001F6B1A">
      <w:pPr>
        <w:pStyle w:val="Prrafodelista"/>
        <w:spacing w:line="360" w:lineRule="auto"/>
        <w:rPr>
          <w:rFonts w:ascii="Palatino Linotype" w:eastAsia="Palatino Linotype" w:hAnsi="Palatino Linotype" w:cs="Palatino Linotype"/>
          <w:lang w:val="es-ES"/>
        </w:rPr>
      </w:pPr>
    </w:p>
    <w:p w14:paraId="6A2E372C" w14:textId="77777777" w:rsidR="00FE4AB1" w:rsidRPr="004A0BC8" w:rsidRDefault="000541DB" w:rsidP="00C801EE">
      <w:pPr>
        <w:pStyle w:val="Prrafodelista"/>
        <w:numPr>
          <w:ilvl w:val="0"/>
          <w:numId w:val="2"/>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4A0BC8">
        <w:rPr>
          <w:rFonts w:ascii="Palatino Linotype" w:eastAsia="Palatino Linotype" w:hAnsi="Palatino Linotype" w:cs="Palatino Linotype"/>
        </w:rPr>
        <w:t>El Sujeto Obligado en res</w:t>
      </w:r>
      <w:r w:rsidR="00C801EE" w:rsidRPr="004A0BC8">
        <w:rPr>
          <w:rFonts w:ascii="Palatino Linotype" w:eastAsia="Palatino Linotype" w:hAnsi="Palatino Linotype" w:cs="Palatino Linotype"/>
        </w:rPr>
        <w:t xml:space="preserve">puesta, proporcionó información </w:t>
      </w:r>
      <w:r w:rsidR="00772D4A" w:rsidRPr="004A0BC8">
        <w:rPr>
          <w:rFonts w:ascii="Palatino Linotype" w:eastAsia="Palatino Linotype" w:hAnsi="Palatino Linotype" w:cs="Palatino Linotype"/>
        </w:rPr>
        <w:t>solicitada, misma que fue proporcionada por los Servidores Públicos Habilitados</w:t>
      </w:r>
      <w:r w:rsidR="00B5017D" w:rsidRPr="004A0BC8">
        <w:rPr>
          <w:rFonts w:ascii="Palatino Linotype" w:eastAsia="Palatino Linotype" w:hAnsi="Palatino Linotype" w:cs="Palatino Linotype"/>
        </w:rPr>
        <w:t xml:space="preserve">, en el cual refieren que es el </w:t>
      </w:r>
      <w:r w:rsidR="005816AC" w:rsidRPr="004A0BC8">
        <w:rPr>
          <w:rFonts w:ascii="Palatino Linotype" w:eastAsia="Palatino Linotype" w:hAnsi="Palatino Linotype" w:cs="Palatino Linotype"/>
        </w:rPr>
        <w:t>Acuerdo IEEM/JG/10/2023 aprobado por la Junta General del mismo Instituto, así también se le mencionó que lo solicitado se encuentra regulado por el ar</w:t>
      </w:r>
      <w:r w:rsidR="00B5017D" w:rsidRPr="004A0BC8">
        <w:rPr>
          <w:rFonts w:ascii="Palatino Linotype" w:eastAsia="Palatino Linotype" w:hAnsi="Palatino Linotype" w:cs="Palatino Linotype"/>
        </w:rPr>
        <w:t>tículo 77 del Reglamento Interior del Instituto Electoral del Estado de México</w:t>
      </w:r>
      <w:r w:rsidR="00C801EE" w:rsidRPr="004A0BC8">
        <w:rPr>
          <w:rFonts w:ascii="Palatino Linotype" w:eastAsia="Palatino Linotype" w:hAnsi="Palatino Linotype" w:cs="Palatino Linotype"/>
        </w:rPr>
        <w:t>.</w:t>
      </w:r>
    </w:p>
    <w:p w14:paraId="5F6CECB2" w14:textId="77777777" w:rsidR="00FE4AB1" w:rsidRPr="004A0BC8" w:rsidRDefault="00FE4AB1" w:rsidP="00800D1D">
      <w:pPr>
        <w:pStyle w:val="Prrafodelista"/>
        <w:spacing w:line="360" w:lineRule="auto"/>
        <w:rPr>
          <w:rFonts w:ascii="Palatino Linotype" w:eastAsia="Palatino Linotype" w:hAnsi="Palatino Linotype" w:cs="Palatino Linotype"/>
        </w:rPr>
      </w:pPr>
    </w:p>
    <w:p w14:paraId="69C55B92" w14:textId="77777777" w:rsidR="00767D3B" w:rsidRPr="004A0BC8" w:rsidRDefault="00FE4AB1" w:rsidP="00767D3B">
      <w:pPr>
        <w:pStyle w:val="Prrafodelista"/>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i/>
          <w:iCs/>
        </w:rPr>
      </w:pPr>
      <w:r w:rsidRPr="004A0BC8">
        <w:rPr>
          <w:rFonts w:ascii="Palatino Linotype" w:eastAsia="Palatino Linotype" w:hAnsi="Palatino Linotype" w:cs="Palatino Linotype"/>
        </w:rPr>
        <w:t>Del oficio IEEM/DJC/1818/2024, se establece que el Sujeto Obligado, al referir al particular que la información relativa a los tabuladores de sueldos que contiene los montos económicos asignados a los puesto</w:t>
      </w:r>
      <w:r w:rsidR="00DF01DA" w:rsidRPr="004A0BC8">
        <w:rPr>
          <w:rFonts w:ascii="Palatino Linotype" w:eastAsia="Palatino Linotype" w:hAnsi="Palatino Linotype" w:cs="Palatino Linotype"/>
        </w:rPr>
        <w:t>s</w:t>
      </w:r>
      <w:r w:rsidRPr="004A0BC8">
        <w:rPr>
          <w:rFonts w:ascii="Palatino Linotype" w:eastAsia="Palatino Linotype" w:hAnsi="Palatino Linotype" w:cs="Palatino Linotype"/>
        </w:rPr>
        <w:t xml:space="preserve"> según los diversos niveles y rangos aplicables durante el año 2023,  proporcionó dos links</w:t>
      </w:r>
      <w:r w:rsidR="00DF01DA" w:rsidRPr="004A0BC8">
        <w:rPr>
          <w:rFonts w:ascii="Palatino Linotype" w:eastAsia="Palatino Linotype" w:hAnsi="Palatino Linotype" w:cs="Palatino Linotype"/>
        </w:rPr>
        <w:t>, siendo los siguientes</w:t>
      </w:r>
      <w:r w:rsidRPr="004A0BC8">
        <w:rPr>
          <w:rFonts w:ascii="Palatino Linotype" w:eastAsia="Palatino Linotype" w:hAnsi="Palatino Linotype" w:cs="Palatino Linotype"/>
        </w:rPr>
        <w:t xml:space="preserve">: </w:t>
      </w:r>
    </w:p>
    <w:p w14:paraId="5E2094E8" w14:textId="77777777" w:rsidR="00767D3B" w:rsidRPr="004A0BC8" w:rsidRDefault="00767D3B" w:rsidP="00767D3B">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i/>
        </w:rPr>
      </w:pPr>
    </w:p>
    <w:p w14:paraId="37D950CB" w14:textId="74FE3364" w:rsidR="00FE4AB1" w:rsidRPr="004A0BC8" w:rsidRDefault="00767D3B" w:rsidP="00767D3B">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i/>
          <w:iCs/>
        </w:rPr>
      </w:pPr>
      <w:r w:rsidRPr="004A0BC8">
        <w:rPr>
          <w:rFonts w:ascii="Palatino Linotype" w:eastAsia="Palatino Linotype" w:hAnsi="Palatino Linotype" w:cs="Palatino Linotype"/>
          <w:i/>
          <w:noProof/>
        </w:rPr>
        <w:drawing>
          <wp:inline distT="0" distB="0" distL="0" distR="0" wp14:anchorId="570677D7" wp14:editId="4606640B">
            <wp:extent cx="5793638" cy="838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00532" cy="839197"/>
                    </a:xfrm>
                    <a:prstGeom prst="rect">
                      <a:avLst/>
                    </a:prstGeom>
                  </pic:spPr>
                </pic:pic>
              </a:graphicData>
            </a:graphic>
          </wp:inline>
        </w:drawing>
      </w:r>
      <w:r w:rsidRPr="004A0BC8">
        <w:rPr>
          <w:rFonts w:ascii="Palatino Linotype" w:eastAsia="Palatino Linotype" w:hAnsi="Palatino Linotype" w:cs="Palatino Linotype"/>
          <w:i/>
        </w:rPr>
        <w:t xml:space="preserve"> </w:t>
      </w:r>
    </w:p>
    <w:p w14:paraId="5D961112" w14:textId="77777777" w:rsidR="00DF01DA" w:rsidRPr="004A0BC8" w:rsidRDefault="00DF01DA" w:rsidP="00926D0D">
      <w:pPr>
        <w:pStyle w:val="Prrafodelista"/>
        <w:spacing w:line="360" w:lineRule="auto"/>
        <w:rPr>
          <w:rFonts w:ascii="Palatino Linotype" w:eastAsia="Palatino Linotype" w:hAnsi="Palatino Linotype" w:cs="Palatino Linotype"/>
          <w:i/>
          <w:iCs/>
        </w:rPr>
      </w:pPr>
    </w:p>
    <w:p w14:paraId="02A72ED1" w14:textId="77777777" w:rsidR="003930B6" w:rsidRPr="004A0BC8" w:rsidRDefault="003930B6" w:rsidP="00926D0D">
      <w:pPr>
        <w:pStyle w:val="Prrafodelista"/>
        <w:spacing w:line="360" w:lineRule="auto"/>
        <w:rPr>
          <w:rFonts w:ascii="Palatino Linotype" w:eastAsia="Palatino Linotype" w:hAnsi="Palatino Linotype" w:cs="Palatino Linotype"/>
          <w:i/>
          <w:iCs/>
        </w:rPr>
      </w:pPr>
    </w:p>
    <w:p w14:paraId="43A46B61" w14:textId="3059B115" w:rsidR="003930B6" w:rsidRPr="004A0BC8" w:rsidRDefault="003930B6" w:rsidP="004A0817">
      <w:pPr>
        <w:pStyle w:val="Prrafodelista"/>
        <w:numPr>
          <w:ilvl w:val="0"/>
          <w:numId w:val="2"/>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4A0BC8">
        <w:rPr>
          <w:rFonts w:ascii="Palatino Linotype" w:eastAsia="Palatino Linotype" w:hAnsi="Palatino Linotype" w:cs="Palatino Linotype"/>
          <w:color w:val="000000"/>
        </w:rPr>
        <w:lastRenderedPageBreak/>
        <w:t>De lo plasmado anteriormente, se tienen que al ingresar a las ligas señaladas se observa que la primera de ella dirige al Acuerdo No. IEEM/JG/10/2023 y la segunda de ellas dirige al tabulador del personal permanente de Órgano Central 2023, como se observa a continuación:</w:t>
      </w:r>
    </w:p>
    <w:p w14:paraId="4219FE9D" w14:textId="77777777" w:rsidR="003930B6" w:rsidRPr="004A0BC8" w:rsidRDefault="003930B6" w:rsidP="003930B6">
      <w:pPr>
        <w:pStyle w:val="Prrafodelista"/>
        <w:pBdr>
          <w:top w:val="nil"/>
          <w:left w:val="nil"/>
          <w:bottom w:val="nil"/>
          <w:right w:val="nil"/>
          <w:between w:val="nil"/>
        </w:pBdr>
        <w:spacing w:line="360" w:lineRule="auto"/>
        <w:ind w:left="0" w:right="49"/>
        <w:jc w:val="center"/>
        <w:rPr>
          <w:rFonts w:ascii="Palatino Linotype" w:eastAsia="Palatino Linotype" w:hAnsi="Palatino Linotype" w:cs="Palatino Linotype"/>
          <w:color w:val="000000"/>
        </w:rPr>
      </w:pPr>
      <w:r w:rsidRPr="004A0BC8">
        <w:rPr>
          <w:rFonts w:ascii="Palatino Linotype" w:eastAsia="Palatino Linotype" w:hAnsi="Palatino Linotype" w:cs="Palatino Linotype"/>
          <w:i/>
          <w:iCs/>
          <w:noProof/>
        </w:rPr>
        <w:drawing>
          <wp:inline distT="0" distB="0" distL="0" distR="0" wp14:anchorId="58773790" wp14:editId="6978D25E">
            <wp:extent cx="4564684" cy="4669161"/>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0908" cy="4675528"/>
                    </a:xfrm>
                    <a:prstGeom prst="rect">
                      <a:avLst/>
                    </a:prstGeom>
                  </pic:spPr>
                </pic:pic>
              </a:graphicData>
            </a:graphic>
          </wp:inline>
        </w:drawing>
      </w:r>
    </w:p>
    <w:p w14:paraId="63275FD7" w14:textId="5B2B5569" w:rsidR="003930B6" w:rsidRPr="004A0BC8" w:rsidRDefault="003930B6" w:rsidP="003930B6">
      <w:pPr>
        <w:pStyle w:val="Prrafodelista"/>
        <w:pBdr>
          <w:top w:val="nil"/>
          <w:left w:val="nil"/>
          <w:bottom w:val="nil"/>
          <w:right w:val="nil"/>
          <w:between w:val="nil"/>
        </w:pBdr>
        <w:spacing w:line="360" w:lineRule="auto"/>
        <w:ind w:left="0" w:right="49"/>
        <w:jc w:val="center"/>
        <w:rPr>
          <w:rFonts w:ascii="Palatino Linotype" w:eastAsia="Palatino Linotype" w:hAnsi="Palatino Linotype" w:cs="Palatino Linotype"/>
          <w:color w:val="000000"/>
        </w:rPr>
      </w:pPr>
      <w:r w:rsidRPr="004A0BC8">
        <w:rPr>
          <w:rFonts w:ascii="Palatino Linotype" w:eastAsia="Palatino Linotype" w:hAnsi="Palatino Linotype" w:cs="Palatino Linotype"/>
          <w:i/>
          <w:iCs/>
          <w:noProof/>
        </w:rPr>
        <w:lastRenderedPageBreak/>
        <w:drawing>
          <wp:inline distT="0" distB="0" distL="0" distR="0" wp14:anchorId="18A1C897" wp14:editId="54C12CFA">
            <wp:extent cx="4988966" cy="2578883"/>
            <wp:effectExtent l="0" t="0" r="254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01219" cy="2585217"/>
                    </a:xfrm>
                    <a:prstGeom prst="rect">
                      <a:avLst/>
                    </a:prstGeom>
                  </pic:spPr>
                </pic:pic>
              </a:graphicData>
            </a:graphic>
          </wp:inline>
        </w:drawing>
      </w:r>
    </w:p>
    <w:p w14:paraId="19FADA73" w14:textId="77777777" w:rsidR="003930B6" w:rsidRPr="004A0BC8" w:rsidRDefault="003930B6" w:rsidP="003930B6">
      <w:pPr>
        <w:pStyle w:val="Prrafodelista"/>
        <w:pBdr>
          <w:top w:val="nil"/>
          <w:left w:val="nil"/>
          <w:bottom w:val="nil"/>
          <w:right w:val="nil"/>
          <w:between w:val="nil"/>
        </w:pBdr>
        <w:spacing w:line="360" w:lineRule="auto"/>
        <w:ind w:left="0" w:right="49"/>
        <w:jc w:val="both"/>
        <w:rPr>
          <w:rFonts w:ascii="Palatino Linotype" w:eastAsia="Palatino Linotype" w:hAnsi="Palatino Linotype" w:cs="Palatino Linotype"/>
          <w:color w:val="000000"/>
        </w:rPr>
      </w:pPr>
    </w:p>
    <w:p w14:paraId="7837874C" w14:textId="3441F242" w:rsidR="00D76EE3" w:rsidRPr="004A0BC8" w:rsidRDefault="00DF01DA" w:rsidP="004A0817">
      <w:pPr>
        <w:pStyle w:val="Prrafodelista"/>
        <w:numPr>
          <w:ilvl w:val="0"/>
          <w:numId w:val="2"/>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4A0BC8">
        <w:rPr>
          <w:rFonts w:ascii="Palatino Linotype" w:eastAsia="Palatino Linotype" w:hAnsi="Palatino Linotype" w:cs="Palatino Linotype"/>
          <w:iCs/>
        </w:rPr>
        <w:t xml:space="preserve">De lo señalado en el párrafo anterior, es importante destacar que </w:t>
      </w:r>
      <w:r w:rsidR="00D76EE3" w:rsidRPr="004A0BC8">
        <w:rPr>
          <w:rFonts w:ascii="Palatino Linotype" w:eastAsia="Palatino Linotype" w:hAnsi="Palatino Linotype" w:cs="Palatino Linotype"/>
          <w:color w:val="000000"/>
        </w:rPr>
        <w:t xml:space="preserve">la información que pretendía entregar </w:t>
      </w:r>
      <w:r w:rsidR="00D76EE3" w:rsidRPr="004A0BC8">
        <w:rPr>
          <w:rFonts w:ascii="Palatino Linotype" w:eastAsia="Palatino Linotype" w:hAnsi="Palatino Linotype" w:cs="Palatino Linotype"/>
          <w:b/>
          <w:color w:val="000000"/>
        </w:rPr>
        <w:t>EL</w:t>
      </w:r>
      <w:r w:rsidR="00D76EE3" w:rsidRPr="004A0BC8">
        <w:rPr>
          <w:rFonts w:ascii="Palatino Linotype" w:eastAsia="Palatino Linotype" w:hAnsi="Palatino Linotype" w:cs="Palatino Linotype"/>
          <w:color w:val="000000"/>
        </w:rPr>
        <w:t xml:space="preserve"> </w:t>
      </w:r>
      <w:r w:rsidR="00D76EE3" w:rsidRPr="004A0BC8">
        <w:rPr>
          <w:rFonts w:ascii="Palatino Linotype" w:eastAsia="Palatino Linotype" w:hAnsi="Palatino Linotype" w:cs="Palatino Linotype"/>
          <w:b/>
          <w:color w:val="000000"/>
        </w:rPr>
        <w:t xml:space="preserve">SUJETO OBLIGADO </w:t>
      </w:r>
      <w:r w:rsidR="00D76EE3" w:rsidRPr="004A0BC8">
        <w:rPr>
          <w:rFonts w:ascii="Palatino Linotype" w:eastAsia="Palatino Linotype" w:hAnsi="Palatino Linotype" w:cs="Palatino Linotype"/>
          <w:color w:val="000000"/>
        </w:rPr>
        <w:t>mediante respuesta, el relación al tabulador de sueldos, no se encuentra acorde a lo que establece la Ley de la materia, pues</w:t>
      </w:r>
      <w:r w:rsidR="00D71384" w:rsidRPr="004A0BC8">
        <w:rPr>
          <w:rFonts w:ascii="Palatino Linotype" w:eastAsia="Palatino Linotype" w:hAnsi="Palatino Linotype" w:cs="Palatino Linotype"/>
          <w:color w:val="000000"/>
        </w:rPr>
        <w:t>,</w:t>
      </w:r>
      <w:r w:rsidR="00D76EE3" w:rsidRPr="004A0BC8">
        <w:rPr>
          <w:rFonts w:ascii="Palatino Linotype" w:eastAsia="Palatino Linotype" w:hAnsi="Palatino Linotype" w:cs="Palatino Linotype"/>
          <w:color w:val="000000"/>
        </w:rPr>
        <w:t xml:space="preserve"> se destaca que l</w:t>
      </w:r>
      <w:r w:rsidR="00D71384" w:rsidRPr="004A0BC8">
        <w:rPr>
          <w:rFonts w:ascii="Palatino Linotype" w:eastAsia="Palatino Linotype" w:hAnsi="Palatino Linotype" w:cs="Palatino Linotype"/>
          <w:color w:val="000000"/>
        </w:rPr>
        <w:t>os</w:t>
      </w:r>
      <w:r w:rsidR="00D76EE3" w:rsidRPr="004A0BC8">
        <w:rPr>
          <w:rFonts w:ascii="Palatino Linotype" w:eastAsia="Palatino Linotype" w:hAnsi="Palatino Linotype" w:cs="Palatino Linotype"/>
          <w:color w:val="000000"/>
        </w:rPr>
        <w:t xml:space="preserve"> link</w:t>
      </w:r>
      <w:r w:rsidR="00D71384" w:rsidRPr="004A0BC8">
        <w:rPr>
          <w:rFonts w:ascii="Palatino Linotype" w:eastAsia="Palatino Linotype" w:hAnsi="Palatino Linotype" w:cs="Palatino Linotype"/>
          <w:color w:val="000000"/>
        </w:rPr>
        <w:t>s</w:t>
      </w:r>
      <w:r w:rsidR="00D76EE3" w:rsidRPr="004A0BC8">
        <w:rPr>
          <w:rFonts w:ascii="Palatino Linotype" w:eastAsia="Palatino Linotype" w:hAnsi="Palatino Linotype" w:cs="Palatino Linotype"/>
          <w:color w:val="000000"/>
        </w:rPr>
        <w:t xml:space="preserve"> electrónico</w:t>
      </w:r>
      <w:r w:rsidR="00D71384" w:rsidRPr="004A0BC8">
        <w:rPr>
          <w:rFonts w:ascii="Palatino Linotype" w:eastAsia="Palatino Linotype" w:hAnsi="Palatino Linotype" w:cs="Palatino Linotype"/>
          <w:color w:val="000000"/>
        </w:rPr>
        <w:t>s</w:t>
      </w:r>
      <w:r w:rsidR="00D76EE3" w:rsidRPr="004A0BC8">
        <w:rPr>
          <w:rFonts w:ascii="Palatino Linotype" w:eastAsia="Palatino Linotype" w:hAnsi="Palatino Linotype" w:cs="Palatino Linotype"/>
          <w:color w:val="000000"/>
        </w:rPr>
        <w:t xml:space="preserve"> proporcionado</w:t>
      </w:r>
      <w:r w:rsidR="00D71384" w:rsidRPr="004A0BC8">
        <w:rPr>
          <w:rFonts w:ascii="Palatino Linotype" w:eastAsia="Palatino Linotype" w:hAnsi="Palatino Linotype" w:cs="Palatino Linotype"/>
          <w:color w:val="000000"/>
        </w:rPr>
        <w:t>s</w:t>
      </w:r>
      <w:r w:rsidR="00D76EE3" w:rsidRPr="004A0BC8">
        <w:rPr>
          <w:rFonts w:ascii="Palatino Linotype" w:eastAsia="Palatino Linotype" w:hAnsi="Palatino Linotype" w:cs="Palatino Linotype"/>
          <w:color w:val="000000"/>
        </w:rPr>
        <w:t xml:space="preserve"> en respuesta se encuentran en formato cerrado; es decir, implica que el particular transcriba el mismo. </w:t>
      </w:r>
    </w:p>
    <w:p w14:paraId="054E7290" w14:textId="77777777" w:rsidR="00D76EE3" w:rsidRPr="004A0BC8" w:rsidRDefault="00D76EE3" w:rsidP="00D71384">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2D8DACD8" w14:textId="77777777" w:rsidR="00D76EE3" w:rsidRPr="004A0BC8" w:rsidRDefault="00D76EE3" w:rsidP="0007736F">
      <w:pPr>
        <w:numPr>
          <w:ilvl w:val="0"/>
          <w:numId w:val="2"/>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4A0BC8">
        <w:rPr>
          <w:rFonts w:ascii="Palatino Linotype" w:eastAsia="Palatino Linotype" w:hAnsi="Palatino Linotype" w:cs="Palatino Linotype"/>
          <w:color w:val="000000"/>
        </w:rPr>
        <w:t>No obstante a ello, se estima que la orientación no cumple con lo dispuesto en el artículo 161 de la Ley de Transparencia y Acceso a la Información Pública del Estado de México y Municipios</w:t>
      </w:r>
      <w:r w:rsidRPr="004A0BC8">
        <w:rPr>
          <w:rFonts w:ascii="Palatino Linotype" w:eastAsia="Palatino Linotype" w:hAnsi="Palatino Linotype" w:cs="Palatino Linotype"/>
          <w:i/>
          <w:color w:val="000000"/>
        </w:rPr>
        <w:t xml:space="preserve">, </w:t>
      </w:r>
      <w:r w:rsidRPr="004A0BC8">
        <w:rPr>
          <w:rFonts w:ascii="Palatino Linotype" w:eastAsia="Palatino Linotype" w:hAnsi="Palatino Linotype" w:cs="Palatino Linotype"/>
          <w:color w:val="000000"/>
        </w:rPr>
        <w:t xml:space="preserve">el cual establece las características que debe tener la información desde el momento en el que se genera, su publicación y entrega; así como el procedimiento a seguir por los Sujetos Obligados para informar a los solicitantes sobre información que se encuentre disponible en libros, compendios, formatos </w:t>
      </w:r>
      <w:r w:rsidRPr="004A0BC8">
        <w:rPr>
          <w:rFonts w:ascii="Palatino Linotype" w:eastAsia="Palatino Linotype" w:hAnsi="Palatino Linotype" w:cs="Palatino Linotype"/>
          <w:color w:val="000000"/>
        </w:rPr>
        <w:lastRenderedPageBreak/>
        <w:t xml:space="preserve">electrónicos, entre otros, haciéndole saber al solicitante como podrá consultar, reproducir o adquirir la información, en un plazo no mayor </w:t>
      </w:r>
      <w:r w:rsidRPr="004A0BC8">
        <w:rPr>
          <w:rFonts w:ascii="Palatino Linotype" w:eastAsia="Palatino Linotype" w:hAnsi="Palatino Linotype" w:cs="Palatino Linotype"/>
          <w:b/>
          <w:color w:val="000000"/>
          <w:u w:val="single"/>
        </w:rPr>
        <w:t>a cinco días hábiles</w:t>
      </w:r>
      <w:r w:rsidRPr="004A0BC8">
        <w:rPr>
          <w:rFonts w:ascii="Palatino Linotype" w:eastAsia="Palatino Linotype" w:hAnsi="Palatino Linotype" w:cs="Palatino Linotype"/>
          <w:color w:val="000000"/>
        </w:rPr>
        <w:t>, comprendiendo:</w:t>
      </w:r>
    </w:p>
    <w:p w14:paraId="2F2CAC97" w14:textId="77777777" w:rsidR="00D76EE3" w:rsidRPr="004A0BC8" w:rsidRDefault="00D76EE3" w:rsidP="0060416F">
      <w:pPr>
        <w:spacing w:before="120" w:line="360" w:lineRule="auto"/>
        <w:ind w:right="51"/>
        <w:rPr>
          <w:rFonts w:ascii="Palatino Linotype" w:eastAsia="Palatino Linotype" w:hAnsi="Palatino Linotype" w:cs="Palatino Linotype"/>
        </w:rPr>
      </w:pPr>
      <w:r w:rsidRPr="004A0BC8">
        <w:rPr>
          <w:rFonts w:ascii="Palatino Linotype" w:eastAsia="Palatino Linotype" w:hAnsi="Palatino Linotype" w:cs="Palatino Linotype"/>
        </w:rPr>
        <w:t>a) La fuente</w:t>
      </w:r>
    </w:p>
    <w:p w14:paraId="5FE5F9B1" w14:textId="77777777" w:rsidR="00D76EE3" w:rsidRPr="004A0BC8" w:rsidRDefault="00D76EE3" w:rsidP="00D76EE3">
      <w:pPr>
        <w:spacing w:before="120" w:line="360" w:lineRule="auto"/>
        <w:ind w:left="284" w:right="51"/>
        <w:rPr>
          <w:rFonts w:ascii="Palatino Linotype" w:eastAsia="Palatino Linotype" w:hAnsi="Palatino Linotype" w:cs="Palatino Linotype"/>
        </w:rPr>
      </w:pPr>
      <w:r w:rsidRPr="004A0BC8">
        <w:rPr>
          <w:rFonts w:ascii="Palatino Linotype" w:eastAsia="Palatino Linotype" w:hAnsi="Palatino Linotype" w:cs="Palatino Linotype"/>
        </w:rPr>
        <w:t>b) El lugar y</w:t>
      </w:r>
    </w:p>
    <w:p w14:paraId="14A8D72A" w14:textId="77777777" w:rsidR="00D76EE3" w:rsidRPr="004A0BC8" w:rsidRDefault="00D76EE3" w:rsidP="00D76EE3">
      <w:pPr>
        <w:spacing w:before="120" w:line="360" w:lineRule="auto"/>
        <w:ind w:left="284" w:right="51"/>
        <w:rPr>
          <w:rFonts w:ascii="Palatino Linotype" w:eastAsia="Palatino Linotype" w:hAnsi="Palatino Linotype" w:cs="Palatino Linotype"/>
        </w:rPr>
      </w:pPr>
      <w:r w:rsidRPr="004A0BC8">
        <w:rPr>
          <w:rFonts w:ascii="Palatino Linotype" w:eastAsia="Palatino Linotype" w:hAnsi="Palatino Linotype" w:cs="Palatino Linotype"/>
        </w:rPr>
        <w:t>c) La forma</w:t>
      </w:r>
    </w:p>
    <w:p w14:paraId="2C533442" w14:textId="77777777" w:rsidR="00D76EE3" w:rsidRPr="004A0BC8" w:rsidRDefault="00D76EE3" w:rsidP="00D76EE3">
      <w:pPr>
        <w:spacing w:before="240" w:line="360" w:lineRule="auto"/>
        <w:ind w:right="49"/>
        <w:rPr>
          <w:rFonts w:ascii="Palatino Linotype" w:eastAsia="Palatino Linotype" w:hAnsi="Palatino Linotype" w:cs="Palatino Linotype"/>
        </w:rPr>
      </w:pPr>
      <w:r w:rsidRPr="004A0BC8">
        <w:rPr>
          <w:rFonts w:ascii="Palatino Linotype" w:eastAsia="Palatino Linotype" w:hAnsi="Palatino Linotype" w:cs="Palatino Linotype"/>
        </w:rPr>
        <w:t>Asimismo, se establece que la fuente de la información deberá ser:</w:t>
      </w:r>
    </w:p>
    <w:p w14:paraId="0F08A531" w14:textId="77777777" w:rsidR="00D76EE3" w:rsidRPr="004A0BC8" w:rsidRDefault="00D76EE3" w:rsidP="00D76EE3">
      <w:pPr>
        <w:spacing w:before="120" w:line="360" w:lineRule="auto"/>
        <w:ind w:left="284" w:right="51"/>
        <w:rPr>
          <w:rFonts w:ascii="Palatino Linotype" w:eastAsia="Palatino Linotype" w:hAnsi="Palatino Linotype" w:cs="Palatino Linotype"/>
        </w:rPr>
      </w:pPr>
      <w:r w:rsidRPr="004A0BC8">
        <w:rPr>
          <w:rFonts w:ascii="Palatino Linotype" w:eastAsia="Palatino Linotype" w:hAnsi="Palatino Linotype" w:cs="Palatino Linotype"/>
        </w:rPr>
        <w:t>a) Precisa</w:t>
      </w:r>
    </w:p>
    <w:p w14:paraId="59B5FAC7" w14:textId="77777777" w:rsidR="00D76EE3" w:rsidRPr="004A0BC8" w:rsidRDefault="00D76EE3" w:rsidP="00D76EE3">
      <w:pPr>
        <w:spacing w:before="120" w:line="360" w:lineRule="auto"/>
        <w:ind w:left="284" w:right="51"/>
        <w:rPr>
          <w:rFonts w:ascii="Palatino Linotype" w:eastAsia="Palatino Linotype" w:hAnsi="Palatino Linotype" w:cs="Palatino Linotype"/>
        </w:rPr>
      </w:pPr>
      <w:r w:rsidRPr="004A0BC8">
        <w:rPr>
          <w:rFonts w:ascii="Palatino Linotype" w:eastAsia="Palatino Linotype" w:hAnsi="Palatino Linotype" w:cs="Palatino Linotype"/>
        </w:rPr>
        <w:t>b) Concreta</w:t>
      </w:r>
    </w:p>
    <w:p w14:paraId="3562840D" w14:textId="77777777" w:rsidR="00D76EE3" w:rsidRPr="004A0BC8" w:rsidRDefault="00D76EE3" w:rsidP="00D76EE3">
      <w:pPr>
        <w:spacing w:line="360" w:lineRule="auto"/>
        <w:ind w:right="51"/>
        <w:jc w:val="both"/>
        <w:rPr>
          <w:rFonts w:ascii="Palatino Linotype" w:eastAsia="Palatino Linotype" w:hAnsi="Palatino Linotype" w:cs="Palatino Linotype"/>
        </w:rPr>
      </w:pPr>
    </w:p>
    <w:p w14:paraId="1F70C5CF" w14:textId="77777777" w:rsidR="00D76EE3" w:rsidRPr="004A0BC8" w:rsidRDefault="00D76EE3" w:rsidP="00D76EE3">
      <w:pPr>
        <w:spacing w:line="360" w:lineRule="auto"/>
        <w:ind w:right="51"/>
        <w:jc w:val="both"/>
        <w:rPr>
          <w:rFonts w:ascii="Palatino Linotype" w:eastAsia="Palatino Linotype" w:hAnsi="Palatino Linotype" w:cs="Palatino Linotype"/>
        </w:rPr>
      </w:pPr>
      <w:r w:rsidRPr="004A0BC8">
        <w:rPr>
          <w:rFonts w:ascii="Palatino Linotype" w:eastAsia="Palatino Linotype" w:hAnsi="Palatino Linotype" w:cs="Palatino Linotype"/>
        </w:rPr>
        <w:t>Y no debe implicar que el solicitante realice una búsqueda en toda la información que se encuentre disponible.</w:t>
      </w:r>
    </w:p>
    <w:p w14:paraId="44615CEE" w14:textId="77777777" w:rsidR="00D76EE3" w:rsidRPr="004A0BC8" w:rsidRDefault="00D76EE3" w:rsidP="00D76EE3">
      <w:pPr>
        <w:spacing w:line="360" w:lineRule="auto"/>
        <w:ind w:left="284" w:right="51"/>
        <w:rPr>
          <w:rFonts w:ascii="Palatino Linotype" w:eastAsia="Palatino Linotype" w:hAnsi="Palatino Linotype" w:cs="Palatino Linotype"/>
        </w:rPr>
      </w:pPr>
    </w:p>
    <w:p w14:paraId="66370248" w14:textId="3E6BBAF8" w:rsidR="00D76EE3" w:rsidRPr="004A0BC8" w:rsidRDefault="00D76EE3" w:rsidP="00B86B9F">
      <w:pPr>
        <w:numPr>
          <w:ilvl w:val="0"/>
          <w:numId w:val="2"/>
        </w:numPr>
        <w:pBdr>
          <w:top w:val="nil"/>
          <w:left w:val="nil"/>
          <w:bottom w:val="nil"/>
          <w:right w:val="nil"/>
          <w:between w:val="nil"/>
        </w:pBdr>
        <w:spacing w:line="360" w:lineRule="auto"/>
        <w:ind w:left="0" w:right="-29" w:firstLine="0"/>
        <w:jc w:val="both"/>
        <w:rPr>
          <w:rFonts w:ascii="Palatino Linotype" w:eastAsia="Palatino Linotype" w:hAnsi="Palatino Linotype" w:cs="Palatino Linotype"/>
          <w:color w:val="000000"/>
        </w:rPr>
      </w:pPr>
      <w:r w:rsidRPr="004A0BC8">
        <w:rPr>
          <w:rFonts w:ascii="Palatino Linotype" w:eastAsia="Palatino Linotype" w:hAnsi="Palatino Linotype" w:cs="Palatino Linotype"/>
          <w:color w:val="000000"/>
        </w:rPr>
        <w:t xml:space="preserve">Imperativos legales que establecen el procedimiento a seguir por los Sujetos Obligados, para que pueda tomarse como válida su orientación sobre la forma en que puede consultar la información requerida. Lo cual no aconteció en el presente asunto, toda vez que, si bien el Sujeto Obligado proporcionó </w:t>
      </w:r>
      <w:r w:rsidR="00B86B9F" w:rsidRPr="004A0BC8">
        <w:rPr>
          <w:rFonts w:ascii="Palatino Linotype" w:eastAsia="Palatino Linotype" w:hAnsi="Palatino Linotype" w:cs="Palatino Linotype"/>
          <w:color w:val="000000"/>
        </w:rPr>
        <w:t>dos</w:t>
      </w:r>
      <w:r w:rsidRPr="004A0BC8">
        <w:rPr>
          <w:rFonts w:ascii="Palatino Linotype" w:eastAsia="Palatino Linotype" w:hAnsi="Palatino Linotype" w:cs="Palatino Linotype"/>
          <w:color w:val="000000"/>
        </w:rPr>
        <w:t xml:space="preserve"> link</w:t>
      </w:r>
      <w:r w:rsidR="00B86B9F" w:rsidRPr="004A0BC8">
        <w:rPr>
          <w:rFonts w:ascii="Palatino Linotype" w:eastAsia="Palatino Linotype" w:hAnsi="Palatino Linotype" w:cs="Palatino Linotype"/>
          <w:color w:val="000000"/>
        </w:rPr>
        <w:t>s</w:t>
      </w:r>
      <w:r w:rsidRPr="004A0BC8">
        <w:rPr>
          <w:rFonts w:ascii="Palatino Linotype" w:eastAsia="Palatino Linotype" w:hAnsi="Palatino Linotype" w:cs="Palatino Linotype"/>
          <w:color w:val="000000"/>
        </w:rPr>
        <w:t>, también lo es que no señaló al particular el procedimiento a seguir para consultar la información peticionada.</w:t>
      </w:r>
    </w:p>
    <w:p w14:paraId="675F6C9B" w14:textId="77777777" w:rsidR="00D76EE3" w:rsidRPr="004A0BC8" w:rsidRDefault="00D76EE3" w:rsidP="00D76EE3">
      <w:pPr>
        <w:pBdr>
          <w:top w:val="nil"/>
          <w:left w:val="nil"/>
          <w:bottom w:val="nil"/>
          <w:right w:val="nil"/>
          <w:between w:val="nil"/>
        </w:pBdr>
        <w:spacing w:line="360" w:lineRule="auto"/>
        <w:ind w:right="51"/>
        <w:jc w:val="both"/>
        <w:rPr>
          <w:rFonts w:ascii="Palatino Linotype" w:eastAsia="Palatino Linotype" w:hAnsi="Palatino Linotype" w:cs="Palatino Linotype"/>
          <w:color w:val="000000"/>
        </w:rPr>
      </w:pPr>
    </w:p>
    <w:p w14:paraId="52D65817" w14:textId="77777777" w:rsidR="00D76EE3" w:rsidRPr="004A0BC8" w:rsidRDefault="00D76EE3" w:rsidP="00B86B9F">
      <w:pPr>
        <w:numPr>
          <w:ilvl w:val="0"/>
          <w:numId w:val="2"/>
        </w:numPr>
        <w:pBdr>
          <w:top w:val="nil"/>
          <w:left w:val="nil"/>
          <w:bottom w:val="nil"/>
          <w:right w:val="nil"/>
          <w:between w:val="nil"/>
        </w:pBdr>
        <w:spacing w:line="360" w:lineRule="auto"/>
        <w:ind w:left="0" w:right="-29" w:firstLine="0"/>
        <w:jc w:val="both"/>
        <w:rPr>
          <w:rFonts w:ascii="Palatino Linotype" w:eastAsia="Palatino Linotype" w:hAnsi="Palatino Linotype" w:cs="Palatino Linotype"/>
          <w:color w:val="000000"/>
        </w:rPr>
      </w:pPr>
      <w:r w:rsidRPr="004A0BC8">
        <w:rPr>
          <w:rFonts w:ascii="Palatino Linotype" w:eastAsia="Palatino Linotype" w:hAnsi="Palatino Linotype" w:cs="Palatino Linotype"/>
          <w:color w:val="000000"/>
        </w:rPr>
        <w:t>Derivado de lo anterior, cabe destacar que 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03FE45C6" w14:textId="77777777" w:rsidR="00D76EE3" w:rsidRPr="004A0BC8" w:rsidRDefault="00D76EE3" w:rsidP="00D76EE3">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14:paraId="4CC7611F" w14:textId="77777777" w:rsidR="00D76EE3" w:rsidRPr="004A0BC8" w:rsidRDefault="00D76EE3" w:rsidP="00B86B9F">
      <w:pPr>
        <w:numPr>
          <w:ilvl w:val="0"/>
          <w:numId w:val="2"/>
        </w:numPr>
        <w:pBdr>
          <w:top w:val="nil"/>
          <w:left w:val="nil"/>
          <w:bottom w:val="nil"/>
          <w:right w:val="nil"/>
          <w:between w:val="nil"/>
        </w:pBdr>
        <w:spacing w:line="360" w:lineRule="auto"/>
        <w:ind w:left="0" w:right="-29" w:firstLine="0"/>
        <w:jc w:val="both"/>
        <w:rPr>
          <w:rFonts w:ascii="Palatino Linotype" w:eastAsia="Palatino Linotype" w:hAnsi="Palatino Linotype" w:cs="Palatino Linotype"/>
          <w:color w:val="000000"/>
        </w:rPr>
      </w:pPr>
      <w:r w:rsidRPr="004A0BC8">
        <w:rPr>
          <w:rFonts w:ascii="Palatino Linotype" w:eastAsia="Palatino Linotype" w:hAnsi="Palatino Linotype" w:cs="Palatino Linotype"/>
          <w:color w:val="000000"/>
        </w:rPr>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17E5B1D7" w14:textId="77777777" w:rsidR="00D76EE3" w:rsidRPr="004A0BC8" w:rsidRDefault="00D76EE3" w:rsidP="00D76EE3">
      <w:pPr>
        <w:pBdr>
          <w:top w:val="nil"/>
          <w:left w:val="nil"/>
          <w:bottom w:val="nil"/>
          <w:right w:val="nil"/>
          <w:between w:val="nil"/>
        </w:pBdr>
        <w:ind w:left="720"/>
        <w:rPr>
          <w:rFonts w:ascii="Palatino Linotype" w:eastAsia="Palatino Linotype" w:hAnsi="Palatino Linotype" w:cs="Palatino Linotype"/>
          <w:color w:val="000000"/>
        </w:rPr>
      </w:pPr>
    </w:p>
    <w:p w14:paraId="61E434D5" w14:textId="77777777" w:rsidR="00D76EE3" w:rsidRPr="004A0BC8" w:rsidRDefault="00D76EE3" w:rsidP="00E127A3">
      <w:pPr>
        <w:numPr>
          <w:ilvl w:val="0"/>
          <w:numId w:val="2"/>
        </w:numPr>
        <w:pBdr>
          <w:top w:val="nil"/>
          <w:left w:val="nil"/>
          <w:bottom w:val="nil"/>
          <w:right w:val="nil"/>
          <w:between w:val="nil"/>
        </w:pBdr>
        <w:spacing w:line="360" w:lineRule="auto"/>
        <w:ind w:left="0" w:right="-29" w:firstLine="0"/>
        <w:jc w:val="both"/>
        <w:rPr>
          <w:rFonts w:ascii="Palatino Linotype" w:eastAsia="Palatino Linotype" w:hAnsi="Palatino Linotype" w:cs="Palatino Linotype"/>
          <w:b/>
          <w:i/>
          <w:color w:val="000000"/>
        </w:rPr>
      </w:pPr>
      <w:r w:rsidRPr="004A0BC8">
        <w:rPr>
          <w:rFonts w:ascii="Palatino Linotype" w:eastAsia="Palatino Linotype" w:hAnsi="Palatino Linotype" w:cs="Palatino Linotype"/>
          <w:color w:val="000000"/>
        </w:rPr>
        <w:t>Derivado de lo anterior, se considera necesario precisar que datos abiertos, conforme a la Carta Internacional de Datos Abiertos</w:t>
      </w:r>
      <w:r w:rsidRPr="004A0BC8">
        <w:rPr>
          <w:rFonts w:ascii="Palatino Linotype" w:eastAsia="Palatino Linotype" w:hAnsi="Palatino Linotype" w:cs="Palatino Linotype"/>
          <w:color w:val="000000"/>
          <w:vertAlign w:val="superscript"/>
        </w:rPr>
        <w:footnoteReference w:id="1"/>
      </w:r>
      <w:r w:rsidRPr="004A0BC8">
        <w:rPr>
          <w:rFonts w:ascii="Palatino Linotype" w:eastAsia="Palatino Linotype" w:hAnsi="Palatino Linotype" w:cs="Palatino Linotype"/>
          <w:color w:val="000000"/>
        </w:rPr>
        <w:t xml:space="preserve"> </w:t>
      </w:r>
      <w:r w:rsidRPr="004A0BC8">
        <w:rPr>
          <w:rFonts w:ascii="Palatino Linotype" w:eastAsia="Palatino Linotype" w:hAnsi="Palatino Linotype" w:cs="Palatino Linotype"/>
          <w:i/>
          <w:color w:val="000000"/>
        </w:rPr>
        <w:t xml:space="preserve">son datos digitales que son puestos a disposición con las características técnicas y jurídicas necesarias para que </w:t>
      </w:r>
      <w:r w:rsidRPr="004A0BC8">
        <w:rPr>
          <w:rFonts w:ascii="Palatino Linotype" w:eastAsia="Palatino Linotype" w:hAnsi="Palatino Linotype" w:cs="Palatino Linotype"/>
          <w:b/>
          <w:i/>
          <w:color w:val="000000"/>
        </w:rPr>
        <w:t xml:space="preserve">puedan ser </w:t>
      </w:r>
      <w:r w:rsidRPr="004A0BC8">
        <w:rPr>
          <w:rFonts w:ascii="Palatino Linotype" w:eastAsia="Palatino Linotype" w:hAnsi="Palatino Linotype" w:cs="Palatino Linotype"/>
          <w:b/>
          <w:i/>
          <w:color w:val="000000"/>
          <w:u w:val="single"/>
        </w:rPr>
        <w:t>usados, reutilizados y redistribuidos</w:t>
      </w:r>
      <w:r w:rsidRPr="004A0BC8">
        <w:rPr>
          <w:rFonts w:ascii="Palatino Linotype" w:eastAsia="Palatino Linotype" w:hAnsi="Palatino Linotype" w:cs="Palatino Linotype"/>
          <w:b/>
          <w:i/>
          <w:color w:val="000000"/>
        </w:rPr>
        <w:t xml:space="preserve"> libremente por cualquier persona, en cualquier momento y en cualquier lugar.</w:t>
      </w:r>
    </w:p>
    <w:p w14:paraId="0ACBC445" w14:textId="77777777" w:rsidR="00D76EE3" w:rsidRPr="004A0BC8" w:rsidRDefault="00D76EE3" w:rsidP="00D76EE3">
      <w:pPr>
        <w:pBdr>
          <w:top w:val="nil"/>
          <w:left w:val="nil"/>
          <w:bottom w:val="nil"/>
          <w:right w:val="nil"/>
          <w:between w:val="nil"/>
        </w:pBdr>
        <w:spacing w:line="360" w:lineRule="auto"/>
        <w:ind w:right="-29"/>
        <w:jc w:val="both"/>
        <w:rPr>
          <w:rFonts w:ascii="Palatino Linotype" w:eastAsia="Palatino Linotype" w:hAnsi="Palatino Linotype" w:cs="Palatino Linotype"/>
          <w:b/>
          <w:i/>
          <w:color w:val="000000"/>
        </w:rPr>
      </w:pPr>
    </w:p>
    <w:p w14:paraId="46354C54" w14:textId="77777777" w:rsidR="00D76EE3" w:rsidRPr="004A0BC8" w:rsidRDefault="00D76EE3" w:rsidP="00E127A3">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A0BC8">
        <w:rPr>
          <w:rFonts w:ascii="Palatino Linotype" w:eastAsia="Palatino Linotype" w:hAnsi="Palatino Linotype" w:cs="Palatino Linotype"/>
          <w:color w:val="000000"/>
        </w:rPr>
        <w:lastRenderedPageBreak/>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05BE1460" w14:textId="77777777" w:rsidR="00D76EE3" w:rsidRPr="004A0BC8" w:rsidRDefault="00D76EE3" w:rsidP="00D76EE3">
      <w:pPr>
        <w:spacing w:line="276" w:lineRule="auto"/>
        <w:jc w:val="both"/>
        <w:rPr>
          <w:rFonts w:ascii="Palatino Linotype" w:eastAsia="Palatino Linotype" w:hAnsi="Palatino Linotype" w:cs="Palatino Linotype"/>
        </w:rPr>
      </w:pPr>
      <w:r w:rsidRPr="004A0BC8">
        <w:rPr>
          <w:rFonts w:ascii="Palatino Linotype" w:eastAsia="Palatino Linotype" w:hAnsi="Palatino Linotype" w:cs="Palatino Linotype"/>
        </w:rPr>
        <w:t> </w:t>
      </w:r>
    </w:p>
    <w:p w14:paraId="682062E4" w14:textId="77777777" w:rsidR="00D76EE3" w:rsidRPr="004A0BC8" w:rsidRDefault="00D76EE3" w:rsidP="00D76EE3">
      <w:pPr>
        <w:spacing w:line="360" w:lineRule="auto"/>
        <w:ind w:left="720"/>
        <w:jc w:val="both"/>
        <w:rPr>
          <w:rFonts w:ascii="Palatino Linotype" w:eastAsia="Palatino Linotype" w:hAnsi="Palatino Linotype" w:cs="Palatino Linotype"/>
        </w:rPr>
      </w:pPr>
      <w:r w:rsidRPr="004A0BC8">
        <w:rPr>
          <w:rFonts w:ascii="Palatino Linotype" w:eastAsia="Palatino Linotype" w:hAnsi="Palatino Linotype" w:cs="Palatino Linotype"/>
        </w:rPr>
        <w:t xml:space="preserve">·         </w:t>
      </w:r>
      <w:r w:rsidRPr="004A0BC8">
        <w:rPr>
          <w:rFonts w:ascii="Palatino Linotype" w:eastAsia="Palatino Linotype" w:hAnsi="Palatino Linotype" w:cs="Palatino Linotype"/>
          <w:b/>
        </w:rPr>
        <w:t xml:space="preserve">Dato abierto: </w:t>
      </w:r>
      <w:r w:rsidRPr="004A0BC8">
        <w:rPr>
          <w:rFonts w:ascii="Palatino Linotype" w:eastAsia="Palatino Linotype" w:hAnsi="Palatino Linotype" w:cs="Palatino Linotype"/>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3D7EB1A0" w14:textId="77777777" w:rsidR="00D76EE3" w:rsidRPr="004A0BC8" w:rsidRDefault="00D76EE3" w:rsidP="00D76EE3">
      <w:pPr>
        <w:spacing w:line="360" w:lineRule="auto"/>
        <w:ind w:left="720"/>
        <w:jc w:val="both"/>
        <w:rPr>
          <w:rFonts w:ascii="Palatino Linotype" w:eastAsia="Palatino Linotype" w:hAnsi="Palatino Linotype" w:cs="Palatino Linotype"/>
        </w:rPr>
      </w:pPr>
      <w:r w:rsidRPr="004A0BC8">
        <w:rPr>
          <w:rFonts w:ascii="Palatino Linotype" w:eastAsia="Palatino Linotype" w:hAnsi="Palatino Linotype" w:cs="Palatino Linotype"/>
          <w:b/>
        </w:rPr>
        <w:t> </w:t>
      </w:r>
    </w:p>
    <w:p w14:paraId="40711713" w14:textId="77777777" w:rsidR="00D76EE3" w:rsidRPr="004A0BC8" w:rsidRDefault="00D76EE3" w:rsidP="00D76EE3">
      <w:pPr>
        <w:spacing w:line="360" w:lineRule="auto"/>
        <w:ind w:left="720"/>
        <w:jc w:val="both"/>
        <w:rPr>
          <w:rFonts w:ascii="Palatino Linotype" w:eastAsia="Palatino Linotype" w:hAnsi="Palatino Linotype" w:cs="Palatino Linotype"/>
        </w:rPr>
      </w:pPr>
      <w:r w:rsidRPr="004A0BC8">
        <w:rPr>
          <w:rFonts w:ascii="Palatino Linotype" w:eastAsia="Palatino Linotype" w:hAnsi="Palatino Linotype" w:cs="Palatino Linotype"/>
        </w:rPr>
        <w:t xml:space="preserve">·         </w:t>
      </w:r>
      <w:r w:rsidRPr="004A0BC8">
        <w:rPr>
          <w:rFonts w:ascii="Palatino Linotype" w:eastAsia="Palatino Linotype" w:hAnsi="Palatino Linotype" w:cs="Palatino Linotype"/>
          <w:b/>
        </w:rPr>
        <w:t xml:space="preserve">Formato accesible: </w:t>
      </w:r>
      <w:r w:rsidRPr="004A0BC8">
        <w:rPr>
          <w:rFonts w:ascii="Palatino Linotype" w:eastAsia="Palatino Linotype" w:hAnsi="Palatino Linotype" w:cs="Palatino Linotype"/>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4D8F0679" w14:textId="77777777" w:rsidR="00D76EE3" w:rsidRPr="004A0BC8" w:rsidRDefault="00D76EE3" w:rsidP="00D76EE3">
      <w:pPr>
        <w:spacing w:line="360" w:lineRule="auto"/>
        <w:jc w:val="both"/>
        <w:rPr>
          <w:rFonts w:ascii="Palatino Linotype" w:eastAsia="Palatino Linotype" w:hAnsi="Palatino Linotype" w:cs="Palatino Linotype"/>
        </w:rPr>
      </w:pPr>
    </w:p>
    <w:p w14:paraId="02F8303E" w14:textId="77777777" w:rsidR="00D76EE3" w:rsidRPr="004A0BC8" w:rsidRDefault="00D76EE3" w:rsidP="00126163">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A0BC8">
        <w:rPr>
          <w:rFonts w:ascii="Palatino Linotype" w:eastAsia="Palatino Linotype" w:hAnsi="Palatino Linotype" w:cs="Palatino Linotype"/>
          <w:color w:val="000000"/>
        </w:rPr>
        <w:t xml:space="preserve">Es así que, los datos abiertos cumplen con la finalidad de poder ser utilizados, </w:t>
      </w:r>
      <w:r w:rsidRPr="004A0BC8">
        <w:rPr>
          <w:rFonts w:ascii="Palatino Linotype" w:eastAsia="Palatino Linotype" w:hAnsi="Palatino Linotype" w:cs="Palatino Linotype"/>
          <w:b/>
          <w:color w:val="000000"/>
          <w:u w:val="single"/>
        </w:rPr>
        <w:t xml:space="preserve">reutilizados </w:t>
      </w:r>
      <w:r w:rsidRPr="004A0BC8">
        <w:rPr>
          <w:rFonts w:ascii="Palatino Linotype" w:eastAsia="Palatino Linotype" w:hAnsi="Palatino Linotype" w:cs="Palatino Linotype"/>
          <w:color w:val="000000"/>
        </w:rPr>
        <w:t xml:space="preserve">y redistribuidos; y que el formato de datos abiertos, </w:t>
      </w:r>
      <w:r w:rsidRPr="004A0BC8">
        <w:rPr>
          <w:rFonts w:ascii="Palatino Linotype" w:eastAsia="Palatino Linotype" w:hAnsi="Palatino Linotype" w:cs="Palatino Linotype"/>
          <w:b/>
          <w:color w:val="000000"/>
        </w:rPr>
        <w:t>debe permitir la aplicación y reproducción</w:t>
      </w:r>
      <w:r w:rsidRPr="004A0BC8">
        <w:rPr>
          <w:rFonts w:ascii="Palatino Linotype" w:eastAsia="Palatino Linotype" w:hAnsi="Palatino Linotype" w:cs="Palatino Linotype"/>
          <w:color w:val="000000"/>
        </w:rPr>
        <w:t xml:space="preserve"> de la información sin estar condicionados a contraprestaciones; lo anterior no debe traducirse en la posibilidad de alteración, edición o modificación del original; entonces, podemos advertir que el documento </w:t>
      </w:r>
      <w:r w:rsidRPr="004A0BC8">
        <w:rPr>
          <w:rFonts w:ascii="Palatino Linotype" w:eastAsia="Palatino Linotype" w:hAnsi="Palatino Linotype" w:cs="Palatino Linotype"/>
          <w:color w:val="000000"/>
        </w:rPr>
        <w:lastRenderedPageBreak/>
        <w:t>entregado en formato pdf, no permite seleccionar texto, copiarlo y pegarlo; por tanto, tampoco permite que la información pueda ser utilizada, reutilizada o redistribuida.</w:t>
      </w:r>
    </w:p>
    <w:p w14:paraId="065F7DAA" w14:textId="77777777" w:rsidR="00D76EE3" w:rsidRPr="004A0BC8" w:rsidRDefault="00D76EE3" w:rsidP="00D76EE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8648CA6" w14:textId="77777777" w:rsidR="00D76EE3" w:rsidRPr="004A0BC8" w:rsidRDefault="00D76EE3" w:rsidP="009607F4">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A0BC8">
        <w:rPr>
          <w:rFonts w:ascii="Palatino Linotype" w:eastAsia="Palatino Linotype" w:hAnsi="Palatino Linotype" w:cs="Palatino Linotype"/>
          <w:color w:val="000000"/>
        </w:rPr>
        <w:t xml:space="preserve">Conforme a lo anterior, se solicita al </w:t>
      </w:r>
      <w:r w:rsidRPr="004A0BC8">
        <w:rPr>
          <w:rFonts w:ascii="Palatino Linotype" w:eastAsia="Palatino Linotype" w:hAnsi="Palatino Linotype" w:cs="Palatino Linotype"/>
          <w:b/>
          <w:color w:val="000000"/>
        </w:rPr>
        <w:t xml:space="preserve">SUJETO OBLIGADO </w:t>
      </w:r>
      <w:r w:rsidRPr="004A0BC8">
        <w:rPr>
          <w:rFonts w:ascii="Palatino Linotype" w:eastAsia="Palatino Linotype" w:hAnsi="Palatino Linotype" w:cs="Palatino Linotype"/>
          <w:color w:val="000000"/>
        </w:rPr>
        <w:t>que en subsecuentes ocasiones haga entrega en datos abiertos, es decir, en un formato que permita la accesibilidad y facilidad a los Particulares, para obtener la información contenida estas.</w:t>
      </w:r>
    </w:p>
    <w:p w14:paraId="511C284C" w14:textId="77777777" w:rsidR="009607F4" w:rsidRPr="004A0BC8" w:rsidRDefault="009607F4" w:rsidP="009607F4">
      <w:pPr>
        <w:pStyle w:val="Prrafodelista"/>
        <w:rPr>
          <w:rFonts w:ascii="Palatino Linotype" w:eastAsia="Palatino Linotype" w:hAnsi="Palatino Linotype" w:cs="Palatino Linotype"/>
          <w:color w:val="000000"/>
        </w:rPr>
      </w:pPr>
    </w:p>
    <w:p w14:paraId="1A8DE879" w14:textId="4B7B21F5" w:rsidR="009607F4" w:rsidRPr="004A0BC8" w:rsidRDefault="009607F4" w:rsidP="009607F4">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A0BC8">
        <w:rPr>
          <w:rFonts w:ascii="Palatino Linotype" w:eastAsia="Palatino Linotype" w:hAnsi="Palatino Linotype" w:cs="Palatino Linotype"/>
          <w:color w:val="000000"/>
        </w:rPr>
        <w:t>Se destaca que respe</w:t>
      </w:r>
      <w:r w:rsidR="0039671C" w:rsidRPr="004A0BC8">
        <w:rPr>
          <w:rFonts w:ascii="Palatino Linotype" w:eastAsia="Palatino Linotype" w:hAnsi="Palatino Linotype" w:cs="Palatino Linotype"/>
          <w:color w:val="000000"/>
        </w:rPr>
        <w:t>c</w:t>
      </w:r>
      <w:r w:rsidRPr="004A0BC8">
        <w:rPr>
          <w:rFonts w:ascii="Palatino Linotype" w:eastAsia="Palatino Linotype" w:hAnsi="Palatino Linotype" w:cs="Palatino Linotype"/>
          <w:color w:val="000000"/>
        </w:rPr>
        <w:t xml:space="preserve">to a la información que pretendió entregar el Sujeto Obligado mediante dos links no es la que solicitó el Recurrente, es decir, el hecho de que esos links proporcionados estén en formato cerrado, no implica un agravio al Recurrente, en el entendido que no se trata en específico de la información </w:t>
      </w:r>
      <w:r w:rsidR="0039671C" w:rsidRPr="004A0BC8">
        <w:rPr>
          <w:rFonts w:ascii="Palatino Linotype" w:eastAsia="Palatino Linotype" w:hAnsi="Palatino Linotype" w:cs="Palatino Linotype"/>
          <w:color w:val="000000"/>
        </w:rPr>
        <w:t>solicitada</w:t>
      </w:r>
      <w:r w:rsidRPr="004A0BC8">
        <w:rPr>
          <w:rFonts w:ascii="Palatino Linotype" w:eastAsia="Palatino Linotype" w:hAnsi="Palatino Linotype" w:cs="Palatino Linotype"/>
          <w:color w:val="000000"/>
        </w:rPr>
        <w:t>.</w:t>
      </w:r>
    </w:p>
    <w:p w14:paraId="70ECE126" w14:textId="77777777" w:rsidR="00F62775" w:rsidRPr="004A0BC8" w:rsidRDefault="00F62775" w:rsidP="00F62775">
      <w:pPr>
        <w:pStyle w:val="Prrafodelista"/>
        <w:rPr>
          <w:rFonts w:ascii="Palatino Linotype" w:eastAsia="Palatino Linotype" w:hAnsi="Palatino Linotype" w:cs="Palatino Linotype"/>
          <w:color w:val="000000"/>
        </w:rPr>
      </w:pPr>
    </w:p>
    <w:p w14:paraId="63548533" w14:textId="77777777" w:rsidR="00F1768F" w:rsidRPr="004A0BC8" w:rsidRDefault="00F62775" w:rsidP="009607F4">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A0BC8">
        <w:rPr>
          <w:rFonts w:ascii="Palatino Linotype" w:eastAsia="Palatino Linotype" w:hAnsi="Palatino Linotype" w:cs="Palatino Linotype"/>
          <w:color w:val="000000"/>
        </w:rPr>
        <w:t xml:space="preserve">Ahora bien, </w:t>
      </w:r>
      <w:r w:rsidR="00F1768F" w:rsidRPr="004A0BC8">
        <w:rPr>
          <w:rFonts w:ascii="Palatino Linotype" w:eastAsia="Palatino Linotype" w:hAnsi="Palatino Linotype" w:cs="Palatino Linotype"/>
          <w:color w:val="000000"/>
        </w:rPr>
        <w:t>se reitera que el Sujeto Obligado en su respuesta a través de los Servidores Públicos Habilitados, dio respuesta  a la solicitud.</w:t>
      </w:r>
    </w:p>
    <w:p w14:paraId="1AF09945" w14:textId="77777777" w:rsidR="00F1768F" w:rsidRPr="004A0BC8" w:rsidRDefault="00F1768F" w:rsidP="00F1768F">
      <w:pPr>
        <w:pStyle w:val="Prrafodelista"/>
        <w:rPr>
          <w:rFonts w:ascii="Palatino Linotype" w:eastAsia="Palatino Linotype" w:hAnsi="Palatino Linotype" w:cs="Palatino Linotype"/>
          <w:color w:val="000000"/>
        </w:rPr>
      </w:pPr>
    </w:p>
    <w:p w14:paraId="5C84E25D" w14:textId="2C3DC48C" w:rsidR="00F62775" w:rsidRPr="004A0BC8" w:rsidRDefault="00F1768F" w:rsidP="009607F4">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A0BC8">
        <w:rPr>
          <w:rFonts w:ascii="Palatino Linotype" w:eastAsia="Palatino Linotype" w:hAnsi="Palatino Linotype" w:cs="Palatino Linotype"/>
          <w:color w:val="000000"/>
        </w:rPr>
        <w:t>De la respuesta vertida por el Sujeto Obligado, se establece que el Acuerdo  IEEM/JG/10/2023, aprobado por la Junta G</w:t>
      </w:r>
      <w:r w:rsidR="004512E5" w:rsidRPr="004A0BC8">
        <w:rPr>
          <w:rFonts w:ascii="Palatino Linotype" w:eastAsia="Palatino Linotype" w:hAnsi="Palatino Linotype" w:cs="Palatino Linotype"/>
          <w:color w:val="000000"/>
        </w:rPr>
        <w:t>e</w:t>
      </w:r>
      <w:r w:rsidRPr="004A0BC8">
        <w:rPr>
          <w:rFonts w:ascii="Palatino Linotype" w:eastAsia="Palatino Linotype" w:hAnsi="Palatino Linotype" w:cs="Palatino Linotype"/>
          <w:color w:val="000000"/>
        </w:rPr>
        <w:t>neral del Instituto Electoral del Estado de México</w:t>
      </w:r>
      <w:r w:rsidR="00F4211B" w:rsidRPr="004A0BC8">
        <w:rPr>
          <w:rFonts w:ascii="Palatino Linotype" w:eastAsia="Palatino Linotype" w:hAnsi="Palatino Linotype" w:cs="Palatino Linotype"/>
          <w:color w:val="000000"/>
        </w:rPr>
        <w:t>, por medio del cual se aprobó la Platilla y se actualizó el Tabulador, advirtiendo que los montos económicos asignados, resultan acordes a la naturaleza de los puesto según</w:t>
      </w:r>
      <w:r w:rsidR="00A70AC2" w:rsidRPr="004A0BC8">
        <w:rPr>
          <w:rFonts w:ascii="Palatino Linotype" w:eastAsia="Palatino Linotype" w:hAnsi="Palatino Linotype" w:cs="Palatino Linotype"/>
          <w:color w:val="000000"/>
        </w:rPr>
        <w:t xml:space="preserve"> los diversos niveles y rangos que corresponden al Tabulador</w:t>
      </w:r>
      <w:r w:rsidR="004A0817" w:rsidRPr="004A0BC8">
        <w:rPr>
          <w:rFonts w:ascii="Palatino Linotype" w:eastAsia="Palatino Linotype" w:hAnsi="Palatino Linotype" w:cs="Palatino Linotype"/>
          <w:color w:val="000000"/>
        </w:rPr>
        <w:t xml:space="preserve"> de sueldos del personal eventual de los órganos desconcentrados del IEEM, </w:t>
      </w:r>
      <w:r w:rsidR="004A0817" w:rsidRPr="004A0BC8">
        <w:rPr>
          <w:rFonts w:ascii="Palatino Linotype" w:eastAsia="Palatino Linotype" w:hAnsi="Palatino Linotype" w:cs="Palatino Linotype"/>
          <w:color w:val="000000"/>
        </w:rPr>
        <w:lastRenderedPageBreak/>
        <w:t xml:space="preserve">complementado con lo relacionado al personal administrativo de apoyo que estará adscrito a cada una de las juntas distritales y con las modificaciones derivadas de lo comunicado  </w:t>
      </w:r>
    </w:p>
    <w:p w14:paraId="1764D3DB" w14:textId="77777777" w:rsidR="00F1768F" w:rsidRPr="004A0BC8" w:rsidRDefault="00F1768F" w:rsidP="00F1768F">
      <w:pPr>
        <w:pStyle w:val="Prrafodelista"/>
        <w:rPr>
          <w:rFonts w:ascii="Palatino Linotype" w:eastAsia="Palatino Linotype" w:hAnsi="Palatino Linotype" w:cs="Palatino Linotype"/>
          <w:color w:val="000000"/>
        </w:rPr>
      </w:pPr>
    </w:p>
    <w:p w14:paraId="28FF838C" w14:textId="3DBD9118" w:rsidR="004A0817" w:rsidRPr="004A0BC8" w:rsidRDefault="004A0817" w:rsidP="00C801EE">
      <w:pPr>
        <w:pStyle w:val="Prrafodelista"/>
        <w:numPr>
          <w:ilvl w:val="0"/>
          <w:numId w:val="2"/>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4A0BC8">
        <w:rPr>
          <w:rFonts w:ascii="Palatino Linotype" w:eastAsia="Palatino Linotype" w:hAnsi="Palatino Linotype" w:cs="Palatino Linotype"/>
        </w:rPr>
        <w:t>Así mismo, se observa que en el Acuerdo IEEM/CG/23/2023, se aprobó el ajuste al presupuesto de Egresos 2023, d</w:t>
      </w:r>
      <w:r w:rsidR="00A94980" w:rsidRPr="004A0BC8">
        <w:rPr>
          <w:rFonts w:ascii="Palatino Linotype" w:eastAsia="Palatino Linotype" w:hAnsi="Palatino Linotype" w:cs="Palatino Linotype"/>
        </w:rPr>
        <w:t>el cual se observa que en dicho presupuesto, se contempla el rubro de “compensaciones” como se observa a continuación:</w:t>
      </w:r>
    </w:p>
    <w:p w14:paraId="7CCA7AC5" w14:textId="77777777" w:rsidR="00A94980" w:rsidRPr="004A0BC8" w:rsidRDefault="00A94980" w:rsidP="00A94980">
      <w:pPr>
        <w:pStyle w:val="Prrafodelista"/>
        <w:pBdr>
          <w:top w:val="nil"/>
          <w:left w:val="nil"/>
          <w:bottom w:val="nil"/>
          <w:right w:val="nil"/>
          <w:between w:val="nil"/>
        </w:pBdr>
        <w:spacing w:line="360" w:lineRule="auto"/>
        <w:ind w:left="0" w:right="49"/>
        <w:jc w:val="both"/>
        <w:rPr>
          <w:rFonts w:ascii="Palatino Linotype" w:eastAsia="Palatino Linotype" w:hAnsi="Palatino Linotype" w:cs="Palatino Linotype"/>
        </w:rPr>
      </w:pPr>
    </w:p>
    <w:p w14:paraId="09814EC5" w14:textId="77777777" w:rsidR="004A0817" w:rsidRPr="004A0BC8" w:rsidRDefault="004A0817" w:rsidP="004A0817">
      <w:pPr>
        <w:pStyle w:val="Prrafodelista"/>
        <w:rPr>
          <w:rFonts w:ascii="Palatino Linotype" w:eastAsia="Palatino Linotype" w:hAnsi="Palatino Linotype" w:cs="Palatino Linotype"/>
        </w:rPr>
      </w:pPr>
    </w:p>
    <w:p w14:paraId="1815939B" w14:textId="0C532B6F" w:rsidR="004A0817" w:rsidRPr="004A0BC8" w:rsidRDefault="00A36276" w:rsidP="004A0817">
      <w:pPr>
        <w:pStyle w:val="Prrafodelista"/>
        <w:pBdr>
          <w:top w:val="nil"/>
          <w:left w:val="nil"/>
          <w:bottom w:val="nil"/>
          <w:right w:val="nil"/>
          <w:between w:val="nil"/>
        </w:pBdr>
        <w:spacing w:line="360" w:lineRule="auto"/>
        <w:ind w:left="0" w:right="49"/>
        <w:jc w:val="both"/>
        <w:rPr>
          <w:rFonts w:ascii="Palatino Linotype" w:eastAsia="Palatino Linotype" w:hAnsi="Palatino Linotype" w:cs="Palatino Linotype"/>
        </w:rPr>
      </w:pPr>
      <w:r w:rsidRPr="004A0BC8">
        <w:rPr>
          <w:rFonts w:ascii="Palatino Linotype" w:hAnsi="Palatino Linotype"/>
          <w:noProof/>
          <w:color w:val="000000"/>
          <w:sz w:val="22"/>
          <w:szCs w:val="22"/>
        </w:rPr>
        <mc:AlternateContent>
          <mc:Choice Requires="wps">
            <w:drawing>
              <wp:anchor distT="0" distB="0" distL="114300" distR="114300" simplePos="0" relativeHeight="251659264" behindDoc="0" locked="0" layoutInCell="1" allowOverlap="1" wp14:anchorId="6DB60AAD" wp14:editId="465F3E41">
                <wp:simplePos x="0" y="0"/>
                <wp:positionH relativeFrom="column">
                  <wp:posOffset>1025246</wp:posOffset>
                </wp:positionH>
                <wp:positionV relativeFrom="paragraph">
                  <wp:posOffset>2565806</wp:posOffset>
                </wp:positionV>
                <wp:extent cx="987552" cy="168250"/>
                <wp:effectExtent l="19050" t="19050" r="22225" b="22860"/>
                <wp:wrapNone/>
                <wp:docPr id="2" name="Rectángulo redondeado 2"/>
                <wp:cNvGraphicFramePr/>
                <a:graphic xmlns:a="http://schemas.openxmlformats.org/drawingml/2006/main">
                  <a:graphicData uri="http://schemas.microsoft.com/office/word/2010/wordprocessingShape">
                    <wps:wsp>
                      <wps:cNvSpPr/>
                      <wps:spPr>
                        <a:xfrm>
                          <a:off x="0" y="0"/>
                          <a:ext cx="987552" cy="16825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71FD84D" id="Rectángulo redondeado 2" o:spid="_x0000_s1026" style="position:absolute;margin-left:80.75pt;margin-top:202.05pt;width:77.75pt;height:13.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eucrAIAAKAFAAAOAAAAZHJzL2Uyb0RvYy54bWysVM1u2zAMvg/YOwi6r06Muk2DOkXQIsOA&#10;oi36g54VWY4NyKJGKXGyt9mz7MVGyT8NumKHYTkookl+JD+RvLzaN5rtFLoaTM6nJxPOlJFQ1GaT&#10;85fn1ZcZZ84LUwgNRuX8oBy/Wnz+dNnauUqhAl0oZARi3Ly1Oa+8t/MkcbJSjXAnYJUhZQnYCE8i&#10;bpICRUvojU7SyeQsaQELiyCVc/T1plPyRcQvSyX9fVk65ZnOOeXm44nxXIczWVyK+QaFrWrZpyH+&#10;IYtG1IaCjlA3wgu2xfoPqKaWCA5KfyKhSaAsa6liDVTNdPKumqdKWBVrIXKcHWly/w9W3u0ekNVF&#10;zlPOjGjoiR6JtF8/zWargaEqwBRKFMDSwFVr3ZxcnuwD9pKjayh8X2IT/qkkto/8HkZ+1d4zSR8v&#10;ZudZRnEkqaZnszSL/Cdvzhad/6qgYeGSc4StKUI6kVqxu3WeopL9YBcCGljVWsd31Ia1VMgsO8+i&#10;hwNdF0Eb7Bxu1tca2U5QK6xWE/qFigjtyIwkbehjqLOrLN78QauAoc2jKoktqiXtIoQ+VSOskFIZ&#10;P+1UlShUFy07DjZ4xNARMCCXlOWI3QMMlh3IgN3l3NsHVxXbfHSe/C2xznn0iJHB+NG5qQ3gRwCa&#10;quojd/YDSR01gaU1FAfqJYRuyJyVq5qe8VY4/yCQpormjzaFv6ej1EAvBf2Nswrwx0ffgz01O2k5&#10;a2lKc+6+bwUqzvQ3Q2NwMT09DWMdhdPsPCUBjzXrY43ZNtdArz+lnWRlvAZ7r4dridC80kJZhqik&#10;EkZS7JxLj4Nw7bvtQStJquUymtEoW+FvzZOVATywGjr0ef8q0Pa97GkI7mCYaDF/182dbfA0sNx6&#10;KOvY6m+89nzTGoiN06+ssGeO5Wj1tlgXvwEAAP//AwBQSwMEFAAGAAgAAAAhACL0EJLeAAAACwEA&#10;AA8AAABkcnMvZG93bnJldi54bWxMj8FOwzAQRO9I/IO1SNyoHVISCHEqVMENIbVw4OjE2yQQr6PY&#10;TQNfz3KC48w+zc6Um8UNYsYp9J40JCsFAqnxtqdWw9vr09UtiBANWTN4Qg1fGGBTnZ+VprD+RDuc&#10;97EVHEKhMBq6GMdCytB06ExY+RGJbwc/ORNZTq20kzlxuBvktVKZdKYn/tCZEbcdNp/7o9Pwrd7d&#10;S07Y3m0f0/nw4UKd+2etLy+Wh3sQEZf4B8Nvfa4OFXeq/ZFsEAPrLLlhVMNarRMQTKRJzutqdlKV&#10;gaxK+X9D9QMAAP//AwBQSwECLQAUAAYACAAAACEAtoM4kv4AAADhAQAAEwAAAAAAAAAAAAAAAAAA&#10;AAAAW0NvbnRlbnRfVHlwZXNdLnhtbFBLAQItABQABgAIAAAAIQA4/SH/1gAAAJQBAAALAAAAAAAA&#10;AAAAAAAAAC8BAABfcmVscy8ucmVsc1BLAQItABQABgAIAAAAIQCRleucrAIAAKAFAAAOAAAAAAAA&#10;AAAAAAAAAC4CAABkcnMvZTJvRG9jLnhtbFBLAQItABQABgAIAAAAIQAi9BCS3gAAAAsBAAAPAAAA&#10;AAAAAAAAAAAAAAYFAABkcnMvZG93bnJldi54bWxQSwUGAAAAAAQABADzAAAAEQYAAAAA&#10;" filled="f" strokecolor="red" strokeweight="2.25pt">
                <v:stroke joinstyle="miter"/>
              </v:roundrect>
            </w:pict>
          </mc:Fallback>
        </mc:AlternateContent>
      </w:r>
      <w:r w:rsidR="004A0817" w:rsidRPr="004A0BC8">
        <w:rPr>
          <w:rFonts w:ascii="Palatino Linotype" w:hAnsi="Palatino Linotype"/>
          <w:noProof/>
          <w:color w:val="000000"/>
          <w:sz w:val="22"/>
          <w:szCs w:val="22"/>
        </w:rPr>
        <w:drawing>
          <wp:inline distT="0" distB="0" distL="0" distR="0" wp14:anchorId="7636B9F7" wp14:editId="0E43DA92">
            <wp:extent cx="5742940" cy="4011295"/>
            <wp:effectExtent l="0" t="0" r="0" b="82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42940" cy="4011295"/>
                    </a:xfrm>
                    <a:prstGeom prst="rect">
                      <a:avLst/>
                    </a:prstGeom>
                  </pic:spPr>
                </pic:pic>
              </a:graphicData>
            </a:graphic>
          </wp:inline>
        </w:drawing>
      </w:r>
    </w:p>
    <w:p w14:paraId="0ECC5D7B" w14:textId="77777777" w:rsidR="004A0817" w:rsidRPr="004A0BC8" w:rsidRDefault="004A0817" w:rsidP="004A0817">
      <w:pPr>
        <w:pStyle w:val="Prrafodelista"/>
        <w:pBdr>
          <w:top w:val="nil"/>
          <w:left w:val="nil"/>
          <w:bottom w:val="nil"/>
          <w:right w:val="nil"/>
          <w:between w:val="nil"/>
        </w:pBdr>
        <w:spacing w:line="360" w:lineRule="auto"/>
        <w:ind w:left="0" w:right="49"/>
        <w:jc w:val="both"/>
        <w:rPr>
          <w:rFonts w:ascii="Palatino Linotype" w:eastAsia="Palatino Linotype" w:hAnsi="Palatino Linotype" w:cs="Palatino Linotype"/>
        </w:rPr>
      </w:pPr>
    </w:p>
    <w:p w14:paraId="61E4F195" w14:textId="77777777" w:rsidR="009E6782" w:rsidRPr="004A0BC8" w:rsidRDefault="009E6782" w:rsidP="009E6782">
      <w:pPr>
        <w:pStyle w:val="Prrafodelista"/>
        <w:numPr>
          <w:ilvl w:val="0"/>
          <w:numId w:val="2"/>
        </w:numPr>
        <w:pBdr>
          <w:top w:val="nil"/>
          <w:left w:val="nil"/>
          <w:bottom w:val="nil"/>
          <w:right w:val="nil"/>
          <w:between w:val="nil"/>
        </w:pBdr>
        <w:spacing w:line="360" w:lineRule="auto"/>
        <w:ind w:left="0" w:firstLine="0"/>
        <w:jc w:val="both"/>
      </w:pPr>
      <w:r w:rsidRPr="004A0BC8">
        <w:rPr>
          <w:rFonts w:ascii="Palatino Linotype" w:eastAsia="Palatino Linotype" w:hAnsi="Palatino Linotype" w:cs="Palatino Linotype"/>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w:t>
      </w:r>
      <w:r w:rsidRPr="004A0BC8">
        <w:rPr>
          <w:rFonts w:ascii="Palatino Linotype" w:eastAsia="Palatino Linotype" w:hAnsi="Palatino Linotype" w:cs="Palatino Linotype"/>
          <w:i/>
          <w:sz w:val="22"/>
          <w:szCs w:val="22"/>
        </w:rPr>
        <w:t xml:space="preserve"> </w:t>
      </w:r>
    </w:p>
    <w:p w14:paraId="2714CC0E" w14:textId="77777777" w:rsidR="009E6782" w:rsidRPr="004A0BC8" w:rsidRDefault="009E6782" w:rsidP="009E6782">
      <w:pPr>
        <w:pStyle w:val="Prrafodelista"/>
      </w:pPr>
    </w:p>
    <w:p w14:paraId="63E4F047" w14:textId="77777777" w:rsidR="009E6782" w:rsidRPr="004A0BC8" w:rsidRDefault="009E6782" w:rsidP="009E6782">
      <w:pPr>
        <w:pStyle w:val="Prrafodelista"/>
        <w:numPr>
          <w:ilvl w:val="0"/>
          <w:numId w:val="2"/>
        </w:numPr>
        <w:pBdr>
          <w:top w:val="nil"/>
          <w:left w:val="nil"/>
          <w:bottom w:val="nil"/>
          <w:right w:val="nil"/>
          <w:between w:val="nil"/>
        </w:pBdr>
        <w:spacing w:line="360" w:lineRule="auto"/>
        <w:ind w:left="0" w:firstLine="0"/>
        <w:jc w:val="both"/>
      </w:pPr>
      <w:r w:rsidRPr="004A0BC8">
        <w:rPr>
          <w:rFonts w:ascii="Palatino Linotype" w:eastAsia="Palatino Linotype" w:hAnsi="Palatino Linotype" w:cs="Palatino Linotype"/>
        </w:rPr>
        <w:t>Es decir, que el derecho de acceso a la información pública se satisface en aquellos casos en que se entregue documento en que conste la información requerida, toda vez que, los Sujetos Obligados</w:t>
      </w:r>
      <w:r w:rsidRPr="004A0BC8">
        <w:rPr>
          <w:rFonts w:ascii="Palatino Linotype" w:eastAsia="Palatino Linotype" w:hAnsi="Palatino Linotype" w:cs="Palatino Linotype"/>
          <w:b/>
        </w:rPr>
        <w:t xml:space="preserve"> </w:t>
      </w:r>
      <w:r w:rsidRPr="004A0BC8">
        <w:rPr>
          <w:rFonts w:ascii="Palatino Linotype" w:eastAsia="Palatino Linotype" w:hAnsi="Palatino Linotype" w:cs="Palatino Linotype"/>
        </w:rPr>
        <w:t xml:space="preserve">no tienen el deber de generar, poseer o administrar la información pública con el grado de detalle solicitado; esto es, que no tienen el deber de generar un documento </w:t>
      </w:r>
      <w:r w:rsidRPr="004A0BC8">
        <w:rPr>
          <w:rFonts w:ascii="Palatino Linotype" w:eastAsia="Palatino Linotype" w:hAnsi="Palatino Linotype" w:cs="Palatino Linotype"/>
          <w:i/>
        </w:rPr>
        <w:t>ad hoc</w:t>
      </w:r>
      <w:r w:rsidRPr="004A0BC8">
        <w:rPr>
          <w:rFonts w:ascii="Palatino Linotype" w:eastAsia="Palatino Linotype" w:hAnsi="Palatino Linotype" w:cs="Palatino Linotype"/>
        </w:rPr>
        <w:t xml:space="preserve">, para satisfacer el derecho de acceso a la información pública, como así lo establece el criterio 03/17 emitido por el Instituto Nacional de Transparencia, Acceso a la Información Pública y Protección de Datos Personales. </w:t>
      </w:r>
    </w:p>
    <w:p w14:paraId="60E2C0A9" w14:textId="77777777" w:rsidR="009E6782" w:rsidRPr="004A0BC8" w:rsidRDefault="009E6782" w:rsidP="00AC655E">
      <w:pPr>
        <w:pStyle w:val="Prrafodelista"/>
        <w:spacing w:line="360" w:lineRule="auto"/>
      </w:pPr>
    </w:p>
    <w:p w14:paraId="760610AC" w14:textId="77777777" w:rsidR="009E6782" w:rsidRPr="004A0BC8" w:rsidRDefault="009E6782" w:rsidP="009E6782">
      <w:pPr>
        <w:pStyle w:val="Prrafodelista"/>
        <w:numPr>
          <w:ilvl w:val="0"/>
          <w:numId w:val="2"/>
        </w:numPr>
        <w:pBdr>
          <w:top w:val="nil"/>
          <w:left w:val="nil"/>
          <w:bottom w:val="nil"/>
          <w:right w:val="nil"/>
          <w:between w:val="nil"/>
        </w:pBdr>
        <w:spacing w:line="360" w:lineRule="auto"/>
        <w:ind w:left="0" w:firstLine="0"/>
        <w:jc w:val="both"/>
      </w:pPr>
      <w:r w:rsidRPr="004A0BC8">
        <w:rPr>
          <w:rFonts w:ascii="Palatino Linotype" w:eastAsia="Palatino Linotype" w:hAnsi="Palatino Linotype" w:cs="Palatino Linotype"/>
        </w:rPr>
        <w:t>Por otra parte, y aunado a lo antepuesto, el último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1BA8B4C" w14:textId="77777777" w:rsidR="009E6782" w:rsidRPr="004A0BC8" w:rsidRDefault="009E6782" w:rsidP="00AC655E">
      <w:pPr>
        <w:pStyle w:val="Prrafodelista"/>
        <w:spacing w:line="360" w:lineRule="auto"/>
      </w:pPr>
    </w:p>
    <w:p w14:paraId="4C7EC357" w14:textId="77777777" w:rsidR="009E6782" w:rsidRPr="004A0BC8" w:rsidRDefault="009E6782" w:rsidP="009E6782">
      <w:pPr>
        <w:pStyle w:val="Prrafodelista"/>
        <w:numPr>
          <w:ilvl w:val="0"/>
          <w:numId w:val="2"/>
        </w:numPr>
        <w:pBdr>
          <w:top w:val="nil"/>
          <w:left w:val="nil"/>
          <w:bottom w:val="nil"/>
          <w:right w:val="nil"/>
          <w:between w:val="nil"/>
        </w:pBdr>
        <w:spacing w:line="360" w:lineRule="auto"/>
        <w:ind w:left="0" w:right="49" w:firstLine="0"/>
        <w:jc w:val="both"/>
      </w:pPr>
      <w:r w:rsidRPr="004A0BC8">
        <w:rPr>
          <w:rFonts w:ascii="Palatino Linotype" w:eastAsia="Palatino Linotype" w:hAnsi="Palatino Linotype" w:cs="Palatino Linotype"/>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618CD8D" w14:textId="77777777" w:rsidR="009E6782" w:rsidRPr="004A0BC8" w:rsidRDefault="009E6782" w:rsidP="0016631B">
      <w:pPr>
        <w:pStyle w:val="Prrafodelista"/>
        <w:spacing w:line="360" w:lineRule="auto"/>
      </w:pPr>
    </w:p>
    <w:p w14:paraId="7092781B" w14:textId="77777777" w:rsidR="009E6782" w:rsidRPr="004A0BC8" w:rsidRDefault="009E6782" w:rsidP="009E6782">
      <w:pPr>
        <w:pStyle w:val="Prrafodelista"/>
        <w:numPr>
          <w:ilvl w:val="0"/>
          <w:numId w:val="2"/>
        </w:numPr>
        <w:pBdr>
          <w:top w:val="nil"/>
          <w:left w:val="nil"/>
          <w:bottom w:val="nil"/>
          <w:right w:val="nil"/>
          <w:between w:val="nil"/>
        </w:pBdr>
        <w:spacing w:line="360" w:lineRule="auto"/>
        <w:ind w:left="0" w:right="49" w:firstLine="0"/>
        <w:jc w:val="both"/>
      </w:pPr>
      <w:r w:rsidRPr="004A0BC8">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w:t>
      </w:r>
    </w:p>
    <w:p w14:paraId="3E169480" w14:textId="77777777" w:rsidR="009E6782" w:rsidRPr="004A0BC8" w:rsidRDefault="009E6782" w:rsidP="0016631B">
      <w:pPr>
        <w:pStyle w:val="Prrafodelista"/>
        <w:spacing w:line="360" w:lineRule="auto"/>
      </w:pPr>
    </w:p>
    <w:p w14:paraId="034BD389" w14:textId="77777777" w:rsidR="009E6782" w:rsidRPr="004A0BC8" w:rsidRDefault="009E6782" w:rsidP="009E6782">
      <w:pPr>
        <w:pStyle w:val="Prrafodelista"/>
        <w:numPr>
          <w:ilvl w:val="0"/>
          <w:numId w:val="2"/>
        </w:numPr>
        <w:pBdr>
          <w:top w:val="nil"/>
          <w:left w:val="nil"/>
          <w:bottom w:val="nil"/>
          <w:right w:val="nil"/>
          <w:between w:val="nil"/>
        </w:pBdr>
        <w:spacing w:line="360" w:lineRule="auto"/>
        <w:ind w:left="0" w:right="49" w:firstLine="0"/>
        <w:jc w:val="both"/>
      </w:pPr>
      <w:r w:rsidRPr="004A0BC8">
        <w:rPr>
          <w:rFonts w:ascii="Palatino Linotype" w:eastAsia="Palatino Linotype" w:hAnsi="Palatino Linotype" w:cs="Palatino Linotype"/>
        </w:rPr>
        <w:t xml:space="preserve">Siendo aplicable, el Criterio de interpretación en el orden administrativo número 0002-11, emitido por Acuerdo del Pleno del Instituto de Transparencia y Acceso a la Información Pública del Estado de México y Municipios; publicado en el </w:t>
      </w:r>
      <w:r w:rsidRPr="004A0BC8">
        <w:rPr>
          <w:rFonts w:ascii="Palatino Linotype" w:eastAsia="Palatino Linotype" w:hAnsi="Palatino Linotype" w:cs="Palatino Linotype"/>
        </w:rPr>
        <w:lastRenderedPageBreak/>
        <w:t xml:space="preserve">Periódico Oficial del Gobierno del Estado Libre y Soberano de México “Gaceta del Gobierno”, el diecinueve de octubre de dos mil once. </w:t>
      </w:r>
    </w:p>
    <w:p w14:paraId="0EFEEADE" w14:textId="77777777" w:rsidR="009E6782" w:rsidRPr="004A0BC8" w:rsidRDefault="009E6782" w:rsidP="004542CF">
      <w:pPr>
        <w:pStyle w:val="Prrafodelista"/>
        <w:spacing w:line="360" w:lineRule="auto"/>
      </w:pPr>
    </w:p>
    <w:p w14:paraId="6484EDB0" w14:textId="77777777" w:rsidR="009E6782" w:rsidRPr="004A0BC8" w:rsidRDefault="009E6782" w:rsidP="009E6782">
      <w:pPr>
        <w:pStyle w:val="Prrafodelista"/>
        <w:numPr>
          <w:ilvl w:val="0"/>
          <w:numId w:val="2"/>
        </w:numPr>
        <w:pBdr>
          <w:top w:val="nil"/>
          <w:left w:val="nil"/>
          <w:bottom w:val="nil"/>
          <w:right w:val="nil"/>
          <w:between w:val="nil"/>
        </w:pBdr>
        <w:spacing w:line="360" w:lineRule="auto"/>
        <w:ind w:left="0" w:right="49" w:firstLine="0"/>
        <w:jc w:val="both"/>
      </w:pPr>
      <w:r w:rsidRPr="004A0BC8">
        <w:rPr>
          <w:rFonts w:ascii="Palatino Linotype" w:eastAsia="Palatino Linotype" w:hAnsi="Palatino Linotype" w:cs="Palatino Linotype"/>
        </w:rPr>
        <w:t xml:space="preserve">De ahí que el </w:t>
      </w:r>
      <w:r w:rsidRPr="004A0BC8">
        <w:rPr>
          <w:rFonts w:ascii="Palatino Linotype" w:eastAsia="Palatino Linotype" w:hAnsi="Palatino Linotype" w:cs="Palatino Linotype"/>
          <w:b/>
        </w:rPr>
        <w:t>Sujeto Obligado</w:t>
      </w:r>
      <w:r w:rsidRPr="004A0BC8">
        <w:rPr>
          <w:rFonts w:ascii="Palatino Linotype" w:eastAsia="Palatino Linotype" w:hAnsi="Palatino Linotype" w:cs="Palatino Linotype"/>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241806D3" w14:textId="77777777" w:rsidR="004542CF" w:rsidRPr="004A0BC8" w:rsidRDefault="004542CF" w:rsidP="00007342">
      <w:pPr>
        <w:pStyle w:val="Prrafodelista"/>
        <w:spacing w:line="360" w:lineRule="auto"/>
      </w:pPr>
    </w:p>
    <w:p w14:paraId="3A5EFB6B" w14:textId="7806B83C" w:rsidR="006734F9" w:rsidRPr="004A0BC8" w:rsidRDefault="004542CF" w:rsidP="00E05BBA">
      <w:pPr>
        <w:pStyle w:val="Prrafodelista"/>
        <w:numPr>
          <w:ilvl w:val="0"/>
          <w:numId w:val="2"/>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4A0BC8">
        <w:rPr>
          <w:rFonts w:ascii="Palatino Linotype" w:hAnsi="Palatino Linotype"/>
        </w:rPr>
        <w:t>Concluyendo</w:t>
      </w:r>
      <w:r w:rsidR="005220E9" w:rsidRPr="004A0BC8">
        <w:rPr>
          <w:rFonts w:ascii="Palatino Linotype" w:hAnsi="Palatino Linotype"/>
        </w:rPr>
        <w:t xml:space="preserve">, que el Sujeto Obligado, dentro de la información que proporcionó como respuesta mencionó el acuerdo IEEM/JG/10/2023, </w:t>
      </w:r>
      <w:r w:rsidR="00950A11" w:rsidRPr="004A0BC8">
        <w:rPr>
          <w:rFonts w:ascii="Palatino Linotype" w:hAnsi="Palatino Linotype"/>
        </w:rPr>
        <w:t>el cual contiene l</w:t>
      </w:r>
      <w:r w:rsidR="005220E9" w:rsidRPr="004A0BC8">
        <w:rPr>
          <w:rFonts w:ascii="Palatino Linotype" w:hAnsi="Palatino Linotype"/>
        </w:rPr>
        <w:t xml:space="preserve">o concerniente a la actualización del Tabulador </w:t>
      </w:r>
      <w:r w:rsidR="00950A11" w:rsidRPr="004A0BC8">
        <w:rPr>
          <w:rFonts w:ascii="Palatino Linotype" w:hAnsi="Palatino Linotype"/>
        </w:rPr>
        <w:t>de sueldos y salarios del personal eventual de los órganos desconcentrados del Instituto Electoral del Estado de México</w:t>
      </w:r>
      <w:r w:rsidR="00E05BBA" w:rsidRPr="004A0BC8">
        <w:rPr>
          <w:rFonts w:ascii="Palatino Linotype" w:hAnsi="Palatino Linotype"/>
        </w:rPr>
        <w:t xml:space="preserve">, dando con ello cumplimiento a la función de proporcionar la información con la que cuenta, no estando obligado a dar respuesta puntal como lo solicitó el particular al referir: </w:t>
      </w:r>
      <w:r w:rsidR="00E05BBA" w:rsidRPr="004A0BC8">
        <w:rPr>
          <w:rFonts w:ascii="Palatino Linotype" w:hAnsi="Palatino Linotype"/>
          <w:i/>
        </w:rPr>
        <w:t>“…</w:t>
      </w:r>
      <w:r w:rsidR="00E05BBA" w:rsidRPr="004A0BC8">
        <w:rPr>
          <w:rFonts w:ascii="Palatino Linotype" w:hAnsi="Palatino Linotype"/>
          <w:i/>
          <w:color w:val="000000"/>
        </w:rPr>
        <w:t xml:space="preserve">De la normatividad vigente durante el Proceso 2023 solicito el fundamento jurídico para el otorgamiento de las compensaciones otorgadas </w:t>
      </w:r>
      <w:r w:rsidR="00E05BBA" w:rsidRPr="004A0BC8">
        <w:rPr>
          <w:rFonts w:ascii="Palatino Linotype" w:hAnsi="Palatino Linotype"/>
          <w:b/>
          <w:i/>
          <w:color w:val="000000"/>
          <w:u w:val="single"/>
        </w:rPr>
        <w:t xml:space="preserve">solamente a los vocales en ese </w:t>
      </w:r>
      <w:r w:rsidR="00E05BBA" w:rsidRPr="004A0BC8">
        <w:rPr>
          <w:rFonts w:ascii="Palatino Linotype" w:hAnsi="Palatino Linotype"/>
          <w:b/>
          <w:i/>
          <w:color w:val="000000"/>
          <w:u w:val="single"/>
        </w:rPr>
        <w:lastRenderedPageBreak/>
        <w:t>proceso electoral</w:t>
      </w:r>
      <w:r w:rsidR="00E05BBA" w:rsidRPr="004A0BC8">
        <w:rPr>
          <w:rFonts w:ascii="Palatino Linotype" w:hAnsi="Palatino Linotype"/>
          <w:i/>
          <w:color w:val="000000"/>
        </w:rPr>
        <w:t xml:space="preserve"> -partida 104- y no al demás personal de las Juntas Distritales y al personal eventual del órgano central</w:t>
      </w:r>
      <w:r w:rsidR="00E05BBA" w:rsidRPr="004A0BC8">
        <w:rPr>
          <w:rFonts w:ascii="Palatino Linotype" w:hAnsi="Palatino Linotype"/>
          <w:i/>
          <w:iCs/>
          <w:color w:val="000000"/>
        </w:rPr>
        <w:t>.”</w:t>
      </w:r>
      <w:r w:rsidR="00E05BBA" w:rsidRPr="004A0BC8">
        <w:rPr>
          <w:rFonts w:ascii="Palatino Linotype" w:eastAsia="Palatino Linotype" w:hAnsi="Palatino Linotype" w:cs="Palatino Linotype"/>
        </w:rPr>
        <w:t>.</w:t>
      </w:r>
    </w:p>
    <w:p w14:paraId="34D6C764" w14:textId="77777777" w:rsidR="00E05BBA" w:rsidRPr="004A0BC8" w:rsidRDefault="00E05BBA" w:rsidP="00E05BBA">
      <w:pPr>
        <w:pStyle w:val="Prrafodelista"/>
        <w:pBdr>
          <w:top w:val="nil"/>
          <w:left w:val="nil"/>
          <w:bottom w:val="nil"/>
          <w:right w:val="nil"/>
          <w:between w:val="nil"/>
        </w:pBdr>
        <w:spacing w:line="360" w:lineRule="auto"/>
        <w:ind w:left="0" w:right="49"/>
        <w:jc w:val="both"/>
        <w:rPr>
          <w:rFonts w:ascii="Palatino Linotype" w:eastAsia="Palatino Linotype" w:hAnsi="Palatino Linotype" w:cs="Palatino Linotype"/>
        </w:rPr>
      </w:pPr>
    </w:p>
    <w:p w14:paraId="184675D5" w14:textId="122153CA" w:rsidR="004A0817" w:rsidRPr="004A0BC8" w:rsidRDefault="00E05BBA" w:rsidP="00C801EE">
      <w:pPr>
        <w:pStyle w:val="Prrafodelista"/>
        <w:numPr>
          <w:ilvl w:val="0"/>
          <w:numId w:val="2"/>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4A0BC8">
        <w:rPr>
          <w:rFonts w:ascii="Palatino Linotype" w:eastAsia="Palatino Linotype" w:hAnsi="Palatino Linotype" w:cs="Palatino Linotype"/>
        </w:rPr>
        <w:t>Ahora bien, d</w:t>
      </w:r>
      <w:r w:rsidR="004A0817" w:rsidRPr="004A0BC8">
        <w:rPr>
          <w:rFonts w:ascii="Palatino Linotype" w:eastAsia="Palatino Linotype" w:hAnsi="Palatino Linotype" w:cs="Palatino Linotype"/>
        </w:rPr>
        <w:t>e la misma forma, el artículo 77 del Reglamento Interior del Instituto Electoral del Estado de México establece:</w:t>
      </w:r>
    </w:p>
    <w:p w14:paraId="647FC574" w14:textId="77777777" w:rsidR="004A0817" w:rsidRPr="004A0BC8" w:rsidRDefault="004A0817" w:rsidP="004A0817">
      <w:pPr>
        <w:pStyle w:val="Prrafodelista"/>
        <w:pBdr>
          <w:top w:val="nil"/>
          <w:left w:val="nil"/>
          <w:bottom w:val="nil"/>
          <w:right w:val="nil"/>
          <w:between w:val="nil"/>
        </w:pBdr>
        <w:spacing w:line="360" w:lineRule="auto"/>
        <w:ind w:left="0" w:right="49"/>
        <w:jc w:val="both"/>
        <w:rPr>
          <w:rFonts w:ascii="Palatino Linotype" w:eastAsia="Palatino Linotype" w:hAnsi="Palatino Linotype" w:cs="Palatino Linotype"/>
        </w:rPr>
      </w:pPr>
    </w:p>
    <w:p w14:paraId="14C6ECC1" w14:textId="168E3E40" w:rsidR="004A0817" w:rsidRPr="004A0BC8" w:rsidRDefault="004A0817" w:rsidP="004A0817">
      <w:pPr>
        <w:pStyle w:val="Prrafodelista"/>
        <w:pBdr>
          <w:top w:val="nil"/>
          <w:left w:val="nil"/>
          <w:bottom w:val="nil"/>
          <w:right w:val="nil"/>
          <w:between w:val="nil"/>
        </w:pBdr>
        <w:spacing w:line="276" w:lineRule="auto"/>
        <w:ind w:left="851" w:right="539"/>
        <w:jc w:val="both"/>
        <w:rPr>
          <w:rFonts w:ascii="Palatino Linotype" w:eastAsia="Palatino Linotype" w:hAnsi="Palatino Linotype" w:cs="Palatino Linotype"/>
          <w:i/>
          <w:sz w:val="22"/>
          <w:szCs w:val="22"/>
        </w:rPr>
      </w:pPr>
      <w:r w:rsidRPr="004A0BC8">
        <w:rPr>
          <w:rFonts w:ascii="Palatino Linotype" w:eastAsia="Palatino Linotype" w:hAnsi="Palatino Linotype" w:cs="Palatino Linotype"/>
          <w:b/>
          <w:i/>
          <w:sz w:val="22"/>
          <w:szCs w:val="22"/>
        </w:rPr>
        <w:t>Artículo 77</w:t>
      </w:r>
      <w:r w:rsidRPr="004A0BC8">
        <w:rPr>
          <w:rFonts w:ascii="Palatino Linotype" w:eastAsia="Palatino Linotype" w:hAnsi="Palatino Linotype" w:cs="Palatino Linotype"/>
          <w:i/>
          <w:sz w:val="22"/>
          <w:szCs w:val="22"/>
        </w:rPr>
        <w:t>. De acuerdo con la disponibilidad presupuestal, el IEEM podrá otorgar compensaciones económicas especiales al personal público electoral derivado de la realización de actividades extraordinarias durante los procesos electorales.</w:t>
      </w:r>
    </w:p>
    <w:p w14:paraId="2E755406" w14:textId="77777777" w:rsidR="004A0817" w:rsidRPr="004A0BC8" w:rsidRDefault="004A0817" w:rsidP="004A0817">
      <w:pPr>
        <w:pStyle w:val="Prrafodelista"/>
        <w:pBdr>
          <w:top w:val="nil"/>
          <w:left w:val="nil"/>
          <w:bottom w:val="nil"/>
          <w:right w:val="nil"/>
          <w:between w:val="nil"/>
        </w:pBdr>
        <w:spacing w:line="360" w:lineRule="auto"/>
        <w:ind w:left="0" w:right="49"/>
        <w:jc w:val="both"/>
        <w:rPr>
          <w:rFonts w:ascii="Palatino Linotype" w:eastAsia="Palatino Linotype" w:hAnsi="Palatino Linotype" w:cs="Palatino Linotype"/>
        </w:rPr>
      </w:pPr>
    </w:p>
    <w:p w14:paraId="023E9F5F" w14:textId="49CF0AB9" w:rsidR="008B3B5B" w:rsidRPr="004A0BC8" w:rsidRDefault="00C801EE" w:rsidP="00234F42">
      <w:pPr>
        <w:pStyle w:val="Prrafodelista"/>
        <w:numPr>
          <w:ilvl w:val="0"/>
          <w:numId w:val="2"/>
        </w:numPr>
        <w:pBdr>
          <w:top w:val="nil"/>
          <w:left w:val="nil"/>
          <w:bottom w:val="nil"/>
          <w:right w:val="nil"/>
          <w:between w:val="nil"/>
        </w:pBdr>
        <w:spacing w:line="360" w:lineRule="auto"/>
        <w:ind w:left="0" w:right="49" w:firstLine="0"/>
        <w:jc w:val="both"/>
        <w:rPr>
          <w:rFonts w:ascii="Palatino Linotype" w:eastAsia="Calibri" w:hAnsi="Palatino Linotype" w:cs="Tahoma"/>
          <w:color w:val="000000"/>
          <w:lang w:val="es-ES"/>
        </w:rPr>
      </w:pPr>
      <w:r w:rsidRPr="004A0BC8">
        <w:rPr>
          <w:rFonts w:ascii="Palatino Linotype" w:eastAsia="Palatino Linotype" w:hAnsi="Palatino Linotype" w:cs="Palatino Linotype"/>
        </w:rPr>
        <w:t xml:space="preserve">De </w:t>
      </w:r>
      <w:r w:rsidR="00FC4539" w:rsidRPr="004A0BC8">
        <w:rPr>
          <w:rFonts w:ascii="Palatino Linotype" w:eastAsia="Palatino Linotype" w:hAnsi="Palatino Linotype" w:cs="Palatino Linotype"/>
        </w:rPr>
        <w:t xml:space="preserve">lo anterior se determina que el Sujeto Obligado proporcionó la fuente obligacional requerida por el Recurrente, por lo que </w:t>
      </w:r>
      <w:r w:rsidR="008B3B5B" w:rsidRPr="004A0BC8">
        <w:rPr>
          <w:rFonts w:ascii="Palatino Linotype" w:eastAsia="Calibri" w:hAnsi="Palatino Linotype" w:cs="Tahoma"/>
          <w:color w:val="000000"/>
          <w:lang w:val="es-ES"/>
        </w:rPr>
        <w:t xml:space="preserve">este Órgano Garante determina que se atendió cabalmente el derecho de acceso a la información ejercido por el </w:t>
      </w:r>
      <w:r w:rsidR="008B3B5B" w:rsidRPr="004A0BC8">
        <w:rPr>
          <w:rFonts w:ascii="Palatino Linotype" w:eastAsia="Calibri" w:hAnsi="Palatino Linotype" w:cs="Tahoma"/>
          <w:b/>
          <w:bCs/>
          <w:color w:val="000000"/>
          <w:lang w:val="es-ES"/>
        </w:rPr>
        <w:t>RECURRENTE</w:t>
      </w:r>
      <w:r w:rsidR="008B3B5B" w:rsidRPr="004A0BC8">
        <w:rPr>
          <w:rFonts w:ascii="Palatino Linotype" w:eastAsia="Calibri" w:hAnsi="Palatino Linotype" w:cs="Tahoma"/>
          <w:color w:val="000000"/>
          <w:lang w:val="es-ES"/>
        </w:rPr>
        <w:t xml:space="preserve">, debido a que el </w:t>
      </w:r>
      <w:r w:rsidR="008B3B5B" w:rsidRPr="004A0BC8">
        <w:rPr>
          <w:rFonts w:ascii="Palatino Linotype" w:eastAsia="Calibri" w:hAnsi="Palatino Linotype" w:cs="Tahoma"/>
          <w:b/>
          <w:bCs/>
          <w:color w:val="000000"/>
          <w:lang w:val="es-ES"/>
        </w:rPr>
        <w:t>SUJETO OBLIGADO</w:t>
      </w:r>
      <w:r w:rsidR="008B3B5B" w:rsidRPr="004A0BC8">
        <w:rPr>
          <w:rFonts w:ascii="Palatino Linotype" w:eastAsia="Calibri" w:hAnsi="Palatino Linotype" w:cs="Tahoma"/>
          <w:color w:val="000000"/>
          <w:lang w:val="es-ES"/>
        </w:rPr>
        <w:t xml:space="preserve"> dio atención a lo requerido por medio del Servidor Público Habilitado correspondiente.</w:t>
      </w:r>
    </w:p>
    <w:p w14:paraId="3774AA4C" w14:textId="77777777" w:rsidR="008B3B5B" w:rsidRPr="004A0BC8" w:rsidRDefault="008B3B5B" w:rsidP="008B3B5B">
      <w:pPr>
        <w:spacing w:line="360" w:lineRule="auto"/>
        <w:ind w:right="49"/>
        <w:contextualSpacing/>
        <w:jc w:val="both"/>
        <w:rPr>
          <w:rFonts w:ascii="Palatino Linotype" w:eastAsia="Calibri" w:hAnsi="Palatino Linotype" w:cs="Tahoma"/>
          <w:color w:val="000000"/>
          <w:lang w:val="es-ES"/>
        </w:rPr>
      </w:pPr>
    </w:p>
    <w:p w14:paraId="6ED0B51F" w14:textId="39EF2E2E" w:rsidR="002C4F00" w:rsidRPr="004A0BC8" w:rsidRDefault="002C4F00" w:rsidP="002C4F00">
      <w:pPr>
        <w:pStyle w:val="Prrafodelista"/>
        <w:numPr>
          <w:ilvl w:val="0"/>
          <w:numId w:val="2"/>
        </w:numPr>
        <w:pBdr>
          <w:top w:val="nil"/>
          <w:left w:val="nil"/>
          <w:bottom w:val="nil"/>
          <w:right w:val="nil"/>
          <w:between w:val="nil"/>
        </w:pBdr>
        <w:spacing w:line="360" w:lineRule="auto"/>
        <w:ind w:left="0" w:firstLine="0"/>
        <w:jc w:val="both"/>
        <w:rPr>
          <w:rFonts w:ascii="Palatino Linotype" w:hAnsi="Palatino Linotype" w:cs="Arial"/>
          <w:color w:val="000000"/>
          <w:lang w:val="es-ES_tradnl"/>
        </w:rPr>
      </w:pPr>
      <w:r w:rsidRPr="004A0BC8">
        <w:rPr>
          <w:rFonts w:ascii="Palatino Linotype" w:hAnsi="Palatino Linotype"/>
        </w:rPr>
        <w:t xml:space="preserve">En consecuencia, al </w:t>
      </w:r>
      <w:r w:rsidRPr="004A0BC8">
        <w:rPr>
          <w:rFonts w:ascii="Palatino Linotype" w:hAnsi="Palatino Linotype" w:cs="Arial"/>
          <w:color w:val="000000"/>
        </w:rPr>
        <w:t xml:space="preserve">no existir más requerimientos, </w:t>
      </w:r>
      <w:r w:rsidRPr="004A0BC8">
        <w:rPr>
          <w:rFonts w:ascii="Palatino Linotype" w:hAnsi="Palatino Linotype" w:cs="Arial"/>
          <w:lang w:val="es-ES"/>
        </w:rPr>
        <w:t>es que resulta idóneo</w:t>
      </w:r>
      <w:r w:rsidRPr="004A0BC8">
        <w:rPr>
          <w:rFonts w:ascii="Palatino Linotype" w:hAnsi="Palatino Linotype" w:cs="Arial"/>
          <w:b/>
          <w:lang w:val="es-ES"/>
        </w:rPr>
        <w:t xml:space="preserve"> </w:t>
      </w:r>
      <w:r w:rsidRPr="004A0BC8">
        <w:rPr>
          <w:rFonts w:ascii="Palatino Linotype" w:hAnsi="Palatino Linotype" w:cs="Arial"/>
          <w:color w:val="000000"/>
        </w:rPr>
        <w:t xml:space="preserve">CONFIRMAR la respuesta del Sujeto Obligado. </w:t>
      </w:r>
    </w:p>
    <w:p w14:paraId="79CFEBC2" w14:textId="77777777" w:rsidR="00340464" w:rsidRPr="004A0BC8" w:rsidRDefault="00340464" w:rsidP="00340464">
      <w:pPr>
        <w:pStyle w:val="Prrafodelista"/>
        <w:rPr>
          <w:rFonts w:ascii="Palatino Linotype" w:hAnsi="Palatino Linotype"/>
          <w:color w:val="000000"/>
          <w:szCs w:val="22"/>
        </w:rPr>
      </w:pPr>
    </w:p>
    <w:p w14:paraId="6C3D0261" w14:textId="77777777" w:rsidR="002C4F00" w:rsidRPr="004A0BC8" w:rsidRDefault="002C4F00" w:rsidP="002C4F00">
      <w:pPr>
        <w:pStyle w:val="Ttulo1"/>
        <w:jc w:val="center"/>
        <w:rPr>
          <w:rFonts w:ascii="Palatino Linotype" w:hAnsi="Palatino Linotype"/>
          <w:b w:val="0"/>
          <w:sz w:val="24"/>
          <w:szCs w:val="24"/>
        </w:rPr>
      </w:pPr>
      <w:bookmarkStart w:id="7" w:name="_heading=h.lnxbz9" w:colFirst="0" w:colLast="0"/>
      <w:bookmarkStart w:id="8" w:name="_Toc4061692"/>
      <w:bookmarkStart w:id="9" w:name="_Toc486525261"/>
      <w:bookmarkStart w:id="10" w:name="_Toc445745148"/>
      <w:bookmarkStart w:id="11" w:name="_Toc447699324"/>
      <w:bookmarkStart w:id="12" w:name="_Toc87549684"/>
      <w:bookmarkEnd w:id="7"/>
      <w:r w:rsidRPr="004A0BC8">
        <w:rPr>
          <w:rFonts w:ascii="Palatino Linotype" w:hAnsi="Palatino Linotype"/>
          <w:sz w:val="24"/>
          <w:szCs w:val="24"/>
        </w:rPr>
        <w:t>R E S O L U T I V O S</w:t>
      </w:r>
      <w:bookmarkEnd w:id="8"/>
      <w:bookmarkEnd w:id="9"/>
      <w:bookmarkEnd w:id="10"/>
      <w:bookmarkEnd w:id="11"/>
      <w:bookmarkEnd w:id="12"/>
    </w:p>
    <w:p w14:paraId="7B913E58" w14:textId="77777777" w:rsidR="002C4F00" w:rsidRPr="004A0BC8" w:rsidRDefault="002C4F00" w:rsidP="002C4F00"/>
    <w:p w14:paraId="0E11A098" w14:textId="45AD55DF" w:rsidR="002C4F00" w:rsidRPr="004A0BC8" w:rsidRDefault="002C4F00" w:rsidP="002C4F00">
      <w:pPr>
        <w:spacing w:line="360" w:lineRule="auto"/>
        <w:jc w:val="both"/>
        <w:rPr>
          <w:rFonts w:ascii="Palatino Linotype" w:hAnsi="Palatino Linotype"/>
        </w:rPr>
      </w:pPr>
      <w:r w:rsidRPr="004A0BC8">
        <w:rPr>
          <w:rFonts w:ascii="Palatino Linotype" w:hAnsi="Palatino Linotype" w:cs="Arial"/>
          <w:b/>
        </w:rPr>
        <w:lastRenderedPageBreak/>
        <w:t xml:space="preserve">PRIMERO. </w:t>
      </w:r>
      <w:r w:rsidRPr="004A0BC8">
        <w:rPr>
          <w:rFonts w:ascii="Palatino Linotype" w:hAnsi="Palatino Linotype" w:cs="Arial"/>
        </w:rPr>
        <w:t>Resultan infundadas las</w:t>
      </w:r>
      <w:r w:rsidRPr="004A0BC8">
        <w:rPr>
          <w:rFonts w:ascii="Palatino Linotype" w:hAnsi="Palatino Linotype" w:cs="Arial"/>
          <w:b/>
        </w:rPr>
        <w:t xml:space="preserve"> </w:t>
      </w:r>
      <w:r w:rsidRPr="004A0BC8">
        <w:rPr>
          <w:rFonts w:ascii="Palatino Linotype" w:hAnsi="Palatino Linotype" w:cs="Arial"/>
          <w:lang w:val="es-ES"/>
        </w:rPr>
        <w:t xml:space="preserve">razones o motivos de inconformidad hechos valer </w:t>
      </w:r>
      <w:r w:rsidRPr="004A0BC8">
        <w:rPr>
          <w:rFonts w:ascii="Palatino Linotype" w:eastAsia="Calibri" w:hAnsi="Palatino Linotype" w:cs="Arial"/>
          <w:lang w:val="es-ES"/>
        </w:rPr>
        <w:t xml:space="preserve">en </w:t>
      </w:r>
      <w:r w:rsidR="00D25A7C" w:rsidRPr="004A0BC8">
        <w:rPr>
          <w:rFonts w:ascii="Palatino Linotype" w:eastAsia="Calibri" w:hAnsi="Palatino Linotype" w:cs="Arial"/>
          <w:lang w:val="es-ES"/>
        </w:rPr>
        <w:t>e</w:t>
      </w:r>
      <w:r w:rsidRPr="004A0BC8">
        <w:rPr>
          <w:rFonts w:ascii="Palatino Linotype" w:eastAsia="Calibri" w:hAnsi="Palatino Linotype" w:cs="Arial"/>
          <w:lang w:val="es-ES"/>
        </w:rPr>
        <w:t xml:space="preserve">l recurso de revisión </w:t>
      </w:r>
      <w:r w:rsidRPr="004A0BC8">
        <w:rPr>
          <w:rFonts w:ascii="Palatino Linotype" w:eastAsia="Calibri" w:hAnsi="Palatino Linotype" w:cs="Tahoma"/>
          <w:b/>
          <w:lang w:eastAsia="en-US"/>
        </w:rPr>
        <w:t>066</w:t>
      </w:r>
      <w:r w:rsidR="00D25A7C" w:rsidRPr="004A0BC8">
        <w:rPr>
          <w:rFonts w:ascii="Palatino Linotype" w:eastAsia="Calibri" w:hAnsi="Palatino Linotype" w:cs="Tahoma"/>
          <w:b/>
          <w:lang w:eastAsia="en-US"/>
        </w:rPr>
        <w:t>2</w:t>
      </w:r>
      <w:r w:rsidRPr="004A0BC8">
        <w:rPr>
          <w:rFonts w:ascii="Palatino Linotype" w:eastAsia="Calibri" w:hAnsi="Palatino Linotype" w:cs="Tahoma"/>
          <w:b/>
          <w:lang w:eastAsia="en-US"/>
        </w:rPr>
        <w:t xml:space="preserve">8/INFOEM/IP/RR/2024 </w:t>
      </w:r>
      <w:r w:rsidRPr="004A0BC8">
        <w:rPr>
          <w:rFonts w:ascii="Palatino Linotype" w:hAnsi="Palatino Linotype"/>
        </w:rPr>
        <w:t>en términos del</w:t>
      </w:r>
      <w:r w:rsidRPr="004A0BC8">
        <w:rPr>
          <w:rFonts w:ascii="Palatino Linotype" w:hAnsi="Palatino Linotype"/>
          <w:b/>
          <w:bCs/>
        </w:rPr>
        <w:t xml:space="preserve"> Considerando</w:t>
      </w:r>
      <w:r w:rsidRPr="004A0BC8">
        <w:rPr>
          <w:rFonts w:ascii="Palatino Linotype" w:hAnsi="Palatino Linotype"/>
        </w:rPr>
        <w:t xml:space="preserve"> </w:t>
      </w:r>
      <w:r w:rsidRPr="004A0BC8">
        <w:rPr>
          <w:rFonts w:ascii="Palatino Linotype" w:hAnsi="Palatino Linotype"/>
          <w:b/>
        </w:rPr>
        <w:t>CUARTO</w:t>
      </w:r>
      <w:r w:rsidRPr="004A0BC8">
        <w:rPr>
          <w:rFonts w:ascii="Palatino Linotype" w:hAnsi="Palatino Linotype"/>
        </w:rPr>
        <w:t xml:space="preserve"> de la presente resolución.</w:t>
      </w:r>
    </w:p>
    <w:p w14:paraId="554AACFA" w14:textId="77777777" w:rsidR="002C4F00" w:rsidRPr="004A0BC8" w:rsidRDefault="002C4F00" w:rsidP="002C4F00">
      <w:pPr>
        <w:spacing w:line="360" w:lineRule="auto"/>
        <w:contextualSpacing/>
        <w:jc w:val="both"/>
        <w:rPr>
          <w:rFonts w:ascii="Palatino Linotype" w:eastAsia="Calibri" w:hAnsi="Palatino Linotype" w:cs="Arial"/>
          <w:b/>
          <w:bCs/>
          <w:lang w:val="es-ES"/>
        </w:rPr>
      </w:pPr>
    </w:p>
    <w:p w14:paraId="2CDAD0C8" w14:textId="630A9592" w:rsidR="002C4F00" w:rsidRPr="004A0BC8" w:rsidRDefault="002C4F00" w:rsidP="002C4F00">
      <w:pPr>
        <w:spacing w:line="360" w:lineRule="auto"/>
        <w:contextualSpacing/>
        <w:jc w:val="both"/>
        <w:rPr>
          <w:rFonts w:ascii="Palatino Linotype" w:eastAsia="Calibri" w:hAnsi="Palatino Linotype" w:cs="Arial"/>
        </w:rPr>
      </w:pPr>
      <w:r w:rsidRPr="004A0BC8">
        <w:rPr>
          <w:rFonts w:ascii="Palatino Linotype" w:eastAsia="Calibri" w:hAnsi="Palatino Linotype" w:cs="Arial"/>
          <w:b/>
          <w:bCs/>
          <w:lang w:val="es-ES"/>
        </w:rPr>
        <w:t xml:space="preserve">SEGUNDO. </w:t>
      </w:r>
      <w:r w:rsidRPr="004A0BC8">
        <w:rPr>
          <w:rFonts w:ascii="Palatino Linotype" w:eastAsia="Calibri" w:hAnsi="Palatino Linotype" w:cs="Arial"/>
          <w:lang w:val="es-ES"/>
        </w:rPr>
        <w:t xml:space="preserve">Se </w:t>
      </w:r>
      <w:r w:rsidRPr="004A0BC8">
        <w:rPr>
          <w:rFonts w:ascii="Palatino Linotype" w:eastAsia="Calibri" w:hAnsi="Palatino Linotype" w:cs="Arial"/>
          <w:b/>
          <w:lang w:val="es-ES"/>
        </w:rPr>
        <w:t>CONFIRMA</w:t>
      </w:r>
      <w:r w:rsidRPr="004A0BC8">
        <w:rPr>
          <w:rFonts w:ascii="Palatino Linotype" w:eastAsia="Calibri" w:hAnsi="Palatino Linotype" w:cs="Arial"/>
          <w:lang w:val="es-ES"/>
        </w:rPr>
        <w:t xml:space="preserve"> la respuesta emitida por </w:t>
      </w:r>
      <w:r w:rsidR="00D25A7C" w:rsidRPr="004A0BC8">
        <w:rPr>
          <w:rFonts w:ascii="Palatino Linotype" w:eastAsia="Calibri" w:hAnsi="Palatino Linotype" w:cs="Arial"/>
          <w:lang w:val="es-ES"/>
        </w:rPr>
        <w:t>e</w:t>
      </w:r>
      <w:r w:rsidRPr="004A0BC8">
        <w:rPr>
          <w:rFonts w:ascii="Palatino Linotype" w:eastAsia="Calibri" w:hAnsi="Palatino Linotype" w:cs="Arial"/>
          <w:lang w:val="es-ES"/>
        </w:rPr>
        <w:t xml:space="preserve">l </w:t>
      </w:r>
      <w:r w:rsidR="00D25A7C" w:rsidRPr="004A0BC8">
        <w:rPr>
          <w:rFonts w:ascii="Palatino Linotype" w:eastAsia="Calibri" w:hAnsi="Palatino Linotype" w:cs="Arial"/>
          <w:b/>
          <w:bCs/>
        </w:rPr>
        <w:t>Instituto Electoral del Estado de México</w:t>
      </w:r>
      <w:r w:rsidRPr="004A0BC8">
        <w:rPr>
          <w:rFonts w:ascii="Palatino Linotype" w:eastAsia="Calibri" w:hAnsi="Palatino Linotype" w:cs="Arial"/>
          <w:bCs/>
        </w:rPr>
        <w:t xml:space="preserve"> a la solicitud </w:t>
      </w:r>
      <w:bookmarkStart w:id="13" w:name="_Toc460947013"/>
      <w:r w:rsidRPr="004A0BC8">
        <w:rPr>
          <w:rFonts w:ascii="Palatino Linotype" w:hAnsi="Palatino Linotype"/>
          <w:b/>
        </w:rPr>
        <w:t>03</w:t>
      </w:r>
      <w:r w:rsidR="00D70572" w:rsidRPr="004A0BC8">
        <w:rPr>
          <w:rFonts w:ascii="Palatino Linotype" w:hAnsi="Palatino Linotype"/>
          <w:b/>
        </w:rPr>
        <w:t>366</w:t>
      </w:r>
      <w:r w:rsidRPr="004A0BC8">
        <w:rPr>
          <w:rFonts w:ascii="Palatino Linotype" w:hAnsi="Palatino Linotype"/>
          <w:b/>
        </w:rPr>
        <w:t>/</w:t>
      </w:r>
      <w:r w:rsidR="00D70572" w:rsidRPr="004A0BC8">
        <w:rPr>
          <w:rFonts w:ascii="Palatino Linotype" w:hAnsi="Palatino Linotype"/>
          <w:b/>
        </w:rPr>
        <w:t>IEEM</w:t>
      </w:r>
      <w:r w:rsidRPr="004A0BC8">
        <w:rPr>
          <w:rFonts w:ascii="Palatino Linotype" w:hAnsi="Palatino Linotype"/>
          <w:b/>
        </w:rPr>
        <w:t>/IP/2024</w:t>
      </w:r>
      <w:r w:rsidRPr="004A0BC8">
        <w:rPr>
          <w:rFonts w:ascii="Palatino Linotype" w:eastAsia="Calibri" w:hAnsi="Palatino Linotype" w:cs="Arial"/>
        </w:rPr>
        <w:t>.</w:t>
      </w:r>
    </w:p>
    <w:p w14:paraId="618859F4" w14:textId="77777777" w:rsidR="002C4F00" w:rsidRPr="004A0BC8" w:rsidRDefault="002C4F00" w:rsidP="002C4F00">
      <w:pPr>
        <w:tabs>
          <w:tab w:val="left" w:pos="993"/>
        </w:tabs>
        <w:spacing w:line="360" w:lineRule="auto"/>
        <w:ind w:right="567"/>
        <w:jc w:val="both"/>
        <w:rPr>
          <w:rFonts w:ascii="Palatino Linotype" w:eastAsia="Calibri" w:hAnsi="Palatino Linotype" w:cs="Arial"/>
        </w:rPr>
      </w:pPr>
    </w:p>
    <w:p w14:paraId="46EFC28D" w14:textId="77777777" w:rsidR="002C4F00" w:rsidRPr="004A0BC8" w:rsidRDefault="002C4F00" w:rsidP="002C4F00">
      <w:pPr>
        <w:tabs>
          <w:tab w:val="left" w:pos="8080"/>
        </w:tabs>
        <w:spacing w:line="360" w:lineRule="auto"/>
        <w:ind w:right="49"/>
        <w:contextualSpacing/>
        <w:jc w:val="both"/>
        <w:rPr>
          <w:rFonts w:ascii="Palatino Linotype" w:eastAsia="Palatino Linotype" w:hAnsi="Palatino Linotype" w:cs="Palatino Linotype"/>
          <w:b/>
        </w:rPr>
      </w:pPr>
      <w:r w:rsidRPr="004A0BC8">
        <w:rPr>
          <w:rFonts w:ascii="Palatino Linotype" w:eastAsia="MS Mincho" w:hAnsi="Palatino Linotype"/>
          <w:b/>
          <w:color w:val="000000"/>
        </w:rPr>
        <w:t>TERCERO.</w:t>
      </w:r>
      <w:r w:rsidRPr="004A0BC8">
        <w:rPr>
          <w:rFonts w:ascii="Palatino Linotype" w:eastAsia="MS Mincho" w:hAnsi="Palatino Linotype"/>
          <w:color w:val="000000"/>
        </w:rPr>
        <w:t xml:space="preserve"> </w:t>
      </w:r>
      <w:bookmarkEnd w:id="13"/>
      <w:r w:rsidRPr="004A0BC8">
        <w:rPr>
          <w:rFonts w:ascii="Palatino Linotype" w:eastAsia="Palatino Linotype" w:hAnsi="Palatino Linotype" w:cs="Palatino Linotype"/>
          <w:b/>
        </w:rPr>
        <w:t xml:space="preserve">Notifíquese, </w:t>
      </w:r>
      <w:r w:rsidRPr="004A0BC8">
        <w:rPr>
          <w:rFonts w:ascii="Palatino Linotype" w:eastAsia="Palatino Linotype" w:hAnsi="Palatino Linotype" w:cs="Palatino Linotype"/>
        </w:rPr>
        <w:t xml:space="preserve">vía Sistema de Acceso a la Información Mexiquense (SAIMEX), la presente resolución a la Titular de la Unidad de Transparencia del </w:t>
      </w:r>
      <w:r w:rsidRPr="004A0BC8">
        <w:rPr>
          <w:rFonts w:ascii="Palatino Linotype" w:eastAsia="Palatino Linotype" w:hAnsi="Palatino Linotype" w:cs="Palatino Linotype"/>
          <w:b/>
        </w:rPr>
        <w:t>SUJETO OBLIGADO.</w:t>
      </w:r>
    </w:p>
    <w:p w14:paraId="77077E0D" w14:textId="77777777" w:rsidR="002C4F00" w:rsidRPr="004A0BC8" w:rsidRDefault="002C4F00" w:rsidP="002C4F00">
      <w:pPr>
        <w:tabs>
          <w:tab w:val="left" w:pos="8080"/>
        </w:tabs>
        <w:spacing w:line="360" w:lineRule="auto"/>
        <w:ind w:right="49"/>
        <w:contextualSpacing/>
        <w:jc w:val="both"/>
        <w:rPr>
          <w:rFonts w:ascii="Palatino Linotype" w:eastAsia="Palatino Linotype" w:hAnsi="Palatino Linotype" w:cs="Palatino Linotype"/>
          <w:b/>
        </w:rPr>
      </w:pPr>
    </w:p>
    <w:p w14:paraId="757BA8F6" w14:textId="77777777" w:rsidR="002C4F00" w:rsidRPr="004A0BC8" w:rsidRDefault="002C4F00" w:rsidP="002C4F00">
      <w:pPr>
        <w:shd w:val="clear" w:color="auto" w:fill="FFFFFF"/>
        <w:spacing w:line="360" w:lineRule="auto"/>
        <w:jc w:val="both"/>
        <w:rPr>
          <w:rFonts w:ascii="Palatino Linotype" w:eastAsia="Palatino Linotype" w:hAnsi="Palatino Linotype" w:cs="Palatino Linotype"/>
        </w:rPr>
      </w:pPr>
      <w:r w:rsidRPr="004A0BC8">
        <w:rPr>
          <w:rFonts w:ascii="Palatino Linotype" w:hAnsi="Palatino Linotype" w:cs="Arial"/>
          <w:b/>
        </w:rPr>
        <w:t xml:space="preserve">CUARTO. </w:t>
      </w:r>
      <w:r w:rsidRPr="004A0BC8">
        <w:rPr>
          <w:rFonts w:ascii="Palatino Linotype" w:hAnsi="Palatino Linotype"/>
          <w:b/>
          <w:bCs/>
          <w:color w:val="222222"/>
          <w:lang w:val="es-ES"/>
        </w:rPr>
        <w:t>Notifíquese al</w:t>
      </w:r>
      <w:r w:rsidRPr="004A0BC8">
        <w:rPr>
          <w:rFonts w:ascii="Palatino Linotype" w:hAnsi="Palatino Linotype"/>
          <w:b/>
        </w:rPr>
        <w:t xml:space="preserve"> RECURRENTE</w:t>
      </w:r>
      <w:r w:rsidRPr="004A0BC8">
        <w:rPr>
          <w:rFonts w:ascii="Palatino Linotype" w:hAnsi="Palatino Linotype"/>
        </w:rPr>
        <w:t xml:space="preserve"> la presente resolución, </w:t>
      </w:r>
      <w:r w:rsidRPr="004A0BC8">
        <w:rPr>
          <w:rFonts w:ascii="Palatino Linotype" w:eastAsia="Palatino Linotype" w:hAnsi="Palatino Linotype" w:cs="Palatino Linotype"/>
        </w:rPr>
        <w:t>vía Sistema de Acceso a la Información Mexiquense (SAIMEX).</w:t>
      </w:r>
    </w:p>
    <w:p w14:paraId="03FB91C1" w14:textId="77777777" w:rsidR="00215E4A" w:rsidRPr="004A0BC8" w:rsidRDefault="00215E4A" w:rsidP="002C4F00">
      <w:pPr>
        <w:shd w:val="clear" w:color="auto" w:fill="FFFFFF"/>
        <w:spacing w:line="360" w:lineRule="auto"/>
        <w:jc w:val="both"/>
        <w:rPr>
          <w:rFonts w:ascii="Palatino Linotype" w:hAnsi="Palatino Linotype"/>
        </w:rPr>
      </w:pPr>
    </w:p>
    <w:p w14:paraId="44C25D10" w14:textId="77777777" w:rsidR="002C4F00" w:rsidRPr="004A0BC8" w:rsidRDefault="002C4F00" w:rsidP="002C4F00">
      <w:pPr>
        <w:spacing w:line="360" w:lineRule="auto"/>
        <w:jc w:val="both"/>
        <w:rPr>
          <w:rFonts w:ascii="Palatino Linotype" w:eastAsia="MS Mincho" w:hAnsi="Palatino Linotype"/>
          <w:lang w:val="es-ES"/>
        </w:rPr>
      </w:pPr>
      <w:r w:rsidRPr="004A0BC8">
        <w:rPr>
          <w:rFonts w:ascii="Palatino Linotype" w:eastAsia="MS Mincho" w:hAnsi="Palatino Linotype"/>
          <w:b/>
        </w:rPr>
        <w:t>QUINTO.</w:t>
      </w:r>
      <w:r w:rsidRPr="004A0BC8">
        <w:rPr>
          <w:rFonts w:ascii="Palatino Linotype" w:eastAsia="MS Mincho" w:hAnsi="Palatino Linotype"/>
        </w:rPr>
        <w:t xml:space="preserve"> </w:t>
      </w:r>
      <w:r w:rsidRPr="004A0BC8">
        <w:rPr>
          <w:rFonts w:ascii="Palatino Linotype" w:eastAsia="MS Mincho" w:hAnsi="Palatino Linotype"/>
          <w:lang w:val="es-ES"/>
        </w:rPr>
        <w:t xml:space="preserve">Se hace del conocimiento del </w:t>
      </w:r>
      <w:r w:rsidRPr="004A0BC8">
        <w:rPr>
          <w:rFonts w:ascii="Palatino Linotype" w:eastAsia="MS Mincho" w:hAnsi="Palatino Linotype"/>
          <w:b/>
          <w:lang w:val="es-ES"/>
        </w:rPr>
        <w:t>RECURRENTE</w:t>
      </w:r>
      <w:r w:rsidRPr="004A0BC8">
        <w:rPr>
          <w:rFonts w:ascii="Palatino Linotype" w:eastAsia="MS Mincho" w:hAnsi="Palatino Linotype"/>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4A0BC8">
        <w:rPr>
          <w:rFonts w:ascii="Palatino Linotype" w:eastAsia="MS Mincho" w:hAnsi="Palatino Linotype"/>
          <w:bCs/>
          <w:lang w:val="es-ES"/>
        </w:rPr>
        <w:t>vía juicio de amparo</w:t>
      </w:r>
      <w:r w:rsidRPr="004A0BC8">
        <w:rPr>
          <w:rFonts w:ascii="Palatino Linotype" w:eastAsia="MS Mincho" w:hAnsi="Palatino Linotype"/>
          <w:lang w:val="es-ES"/>
        </w:rPr>
        <w:t xml:space="preserve"> en los términos de las leyes aplicables.</w:t>
      </w:r>
    </w:p>
    <w:p w14:paraId="2F0F6AF3" w14:textId="77777777" w:rsidR="00884E97" w:rsidRPr="004A0BC8" w:rsidRDefault="00884E97" w:rsidP="002C4F00">
      <w:pPr>
        <w:spacing w:line="360" w:lineRule="auto"/>
        <w:jc w:val="both"/>
        <w:rPr>
          <w:rFonts w:ascii="Palatino Linotype" w:eastAsia="MS Mincho" w:hAnsi="Palatino Linotype"/>
          <w:lang w:val="es-ES"/>
        </w:rPr>
      </w:pPr>
    </w:p>
    <w:p w14:paraId="65355138" w14:textId="77777777" w:rsidR="00EF39B1" w:rsidRPr="003C7186" w:rsidRDefault="00EF39B1" w:rsidP="00EF39B1">
      <w:pPr>
        <w:spacing w:line="360" w:lineRule="auto"/>
        <w:ind w:left="-142" w:right="-234" w:firstLine="1"/>
        <w:jc w:val="both"/>
        <w:rPr>
          <w:rFonts w:ascii="Palatino Linotype" w:hAnsi="Palatino Linotype"/>
        </w:rPr>
      </w:pPr>
      <w:r w:rsidRPr="004A0BC8">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PRIMERA SESIÓN ORDINARIA CELEBRADA EL QUINCE (15) DE ENERO DE DOS MIL VEINTICINCO, ANTE EL SECRETARIO TÉCNICO DEL PLENO ALEXIS TAPIA RAMÍREZ.</w:t>
      </w:r>
      <w:bookmarkStart w:id="14" w:name="_GoBack"/>
      <w:bookmarkEnd w:id="14"/>
      <w:r w:rsidRPr="003C7186">
        <w:rPr>
          <w:rFonts w:ascii="Palatino Linotype" w:hAnsi="Palatino Linotype"/>
        </w:rPr>
        <w:t xml:space="preserve"> </w:t>
      </w:r>
    </w:p>
    <w:p w14:paraId="6712A305" w14:textId="377783FA" w:rsidR="00C85CF5" w:rsidRDefault="00C85CF5" w:rsidP="00340464">
      <w:pPr>
        <w:pStyle w:val="Prrafodelista"/>
        <w:tabs>
          <w:tab w:val="left" w:pos="426"/>
          <w:tab w:val="left" w:pos="567"/>
        </w:tabs>
        <w:spacing w:line="360" w:lineRule="auto"/>
        <w:ind w:left="0"/>
        <w:jc w:val="both"/>
        <w:rPr>
          <w:rFonts w:ascii="Palatino Linotype" w:hAnsi="Palatino Linotype"/>
          <w:color w:val="000000"/>
          <w:sz w:val="22"/>
          <w:szCs w:val="22"/>
        </w:rPr>
      </w:pPr>
    </w:p>
    <w:sectPr w:rsidR="00C85CF5" w:rsidSect="00B7694F">
      <w:headerReference w:type="even" r:id="rId14"/>
      <w:headerReference w:type="default" r:id="rId15"/>
      <w:footerReference w:type="default" r:id="rId16"/>
      <w:headerReference w:type="first" r:id="rId17"/>
      <w:footerReference w:type="first" r:id="rId18"/>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8B27A" w14:textId="77777777" w:rsidR="004524FC" w:rsidRDefault="004524FC">
      <w:r>
        <w:separator/>
      </w:r>
    </w:p>
  </w:endnote>
  <w:endnote w:type="continuationSeparator" w:id="0">
    <w:p w14:paraId="5DDFE0CA" w14:textId="77777777" w:rsidR="004524FC" w:rsidRDefault="0045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9FF7D" w14:textId="77777777" w:rsidR="004A0817" w:rsidRDefault="004A081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4A0BC8">
      <w:rPr>
        <w:b/>
        <w:noProof/>
        <w:color w:val="000000"/>
      </w:rPr>
      <w:t>28</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4A0BC8">
      <w:rPr>
        <w:b/>
        <w:noProof/>
        <w:color w:val="000000"/>
      </w:rPr>
      <w:t>28</w:t>
    </w:r>
    <w:r>
      <w:rPr>
        <w:b/>
        <w:color w:val="000000"/>
      </w:rPr>
      <w:fldChar w:fldCharType="end"/>
    </w:r>
  </w:p>
  <w:p w14:paraId="080B3CC0" w14:textId="77777777" w:rsidR="004A0817" w:rsidRDefault="004A081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A69E4" w14:textId="77777777" w:rsidR="004A0817" w:rsidRDefault="004A081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4A0BC8">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4A0BC8">
      <w:rPr>
        <w:b/>
        <w:noProof/>
        <w:color w:val="000000"/>
      </w:rPr>
      <w:t>28</w:t>
    </w:r>
    <w:r>
      <w:rPr>
        <w:b/>
        <w:color w:val="000000"/>
      </w:rPr>
      <w:fldChar w:fldCharType="end"/>
    </w:r>
  </w:p>
  <w:p w14:paraId="390D30B6" w14:textId="77777777" w:rsidR="004A0817" w:rsidRDefault="004A081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40C7C" w14:textId="77777777" w:rsidR="004524FC" w:rsidRDefault="004524FC">
      <w:r>
        <w:separator/>
      </w:r>
    </w:p>
  </w:footnote>
  <w:footnote w:type="continuationSeparator" w:id="0">
    <w:p w14:paraId="45E39B92" w14:textId="77777777" w:rsidR="004524FC" w:rsidRDefault="004524FC">
      <w:r>
        <w:continuationSeparator/>
      </w:r>
    </w:p>
  </w:footnote>
  <w:footnote w:id="1">
    <w:p w14:paraId="64747504" w14:textId="77777777" w:rsidR="004A0817" w:rsidRDefault="004A0817" w:rsidP="00D76EE3">
      <w:pPr>
        <w:pBdr>
          <w:top w:val="nil"/>
          <w:left w:val="nil"/>
          <w:bottom w:val="nil"/>
          <w:right w:val="nil"/>
          <w:between w:val="nil"/>
        </w:pBdr>
        <w:rPr>
          <w:rFonts w:ascii="Calibri" w:eastAsia="Calibri" w:hAnsi="Calibri" w:cs="Calibri"/>
          <w:i/>
          <w:color w:val="000000"/>
          <w:sz w:val="18"/>
          <w:szCs w:val="18"/>
        </w:rPr>
      </w:pPr>
      <w:r>
        <w:rPr>
          <w:vertAlign w:val="superscript"/>
        </w:rPr>
        <w:footnoteRef/>
      </w:r>
      <w:r>
        <w:rPr>
          <w:rFonts w:ascii="Calibri" w:eastAsia="Calibri" w:hAnsi="Calibri" w:cs="Calibri"/>
          <w:color w:val="000000"/>
          <w:sz w:val="20"/>
          <w:szCs w:val="20"/>
        </w:rPr>
        <w:t xml:space="preserve"> </w:t>
      </w:r>
      <w:hyperlink r:id="rId1">
        <w:r>
          <w:rPr>
            <w:rFonts w:ascii="Calibri" w:eastAsia="Calibri" w:hAnsi="Calibri" w:cs="Calibri"/>
            <w:i/>
            <w:color w:val="0563C1"/>
            <w:sz w:val="18"/>
            <w:szCs w:val="18"/>
            <w:u w:val="single"/>
          </w:rPr>
          <w:t>https://opendatacharter.net/principles-es/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1F015" w14:textId="77777777" w:rsidR="004A0817" w:rsidRDefault="004524FC">
    <w:pPr>
      <w:pBdr>
        <w:top w:val="nil"/>
        <w:left w:val="nil"/>
        <w:bottom w:val="nil"/>
        <w:right w:val="nil"/>
        <w:between w:val="nil"/>
      </w:pBdr>
      <w:tabs>
        <w:tab w:val="center" w:pos="4419"/>
        <w:tab w:val="right" w:pos="8838"/>
      </w:tabs>
      <w:rPr>
        <w:color w:val="000000"/>
      </w:rPr>
    </w:pPr>
    <w:r>
      <w:rPr>
        <w:color w:val="000000"/>
      </w:rPr>
      <w:pict w14:anchorId="4DF31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197CA" w14:textId="77777777" w:rsidR="004A0817" w:rsidRDefault="004A0817">
    <w:pPr>
      <w:widowControl w:val="0"/>
      <w:pBdr>
        <w:top w:val="nil"/>
        <w:left w:val="nil"/>
        <w:bottom w:val="nil"/>
        <w:right w:val="nil"/>
        <w:between w:val="nil"/>
      </w:pBdr>
      <w:spacing w:line="276" w:lineRule="auto"/>
      <w:rPr>
        <w:color w:val="000000"/>
      </w:rPr>
    </w:pPr>
  </w:p>
  <w:tbl>
    <w:tblPr>
      <w:tblStyle w:val="a5"/>
      <w:tblW w:w="9214" w:type="dxa"/>
      <w:tblInd w:w="0" w:type="dxa"/>
      <w:tblLayout w:type="fixed"/>
      <w:tblLook w:val="0400" w:firstRow="0" w:lastRow="0" w:firstColumn="0" w:lastColumn="0" w:noHBand="0" w:noVBand="1"/>
    </w:tblPr>
    <w:tblGrid>
      <w:gridCol w:w="2268"/>
      <w:gridCol w:w="6946"/>
    </w:tblGrid>
    <w:tr w:rsidR="004A0817" w14:paraId="3D85841A" w14:textId="77777777">
      <w:trPr>
        <w:trHeight w:val="2803"/>
      </w:trPr>
      <w:tc>
        <w:tcPr>
          <w:tcW w:w="2268" w:type="dxa"/>
        </w:tcPr>
        <w:p w14:paraId="55E8E1DE" w14:textId="77777777" w:rsidR="004A0817" w:rsidRDefault="004A0817">
          <w:pPr>
            <w:tabs>
              <w:tab w:val="right" w:pos="4273"/>
            </w:tabs>
            <w:rPr>
              <w:rFonts w:ascii="Garamond" w:eastAsia="Garamond" w:hAnsi="Garamond" w:cs="Garamond"/>
              <w:sz w:val="16"/>
              <w:szCs w:val="16"/>
            </w:rPr>
          </w:pPr>
        </w:p>
      </w:tc>
      <w:tc>
        <w:tcPr>
          <w:tcW w:w="6946" w:type="dxa"/>
        </w:tcPr>
        <w:p w14:paraId="622DF868" w14:textId="77777777" w:rsidR="004A0817" w:rsidRDefault="004A0817"/>
        <w:tbl>
          <w:tblPr>
            <w:tblStyle w:val="a6"/>
            <w:tblW w:w="5910" w:type="dxa"/>
            <w:tblInd w:w="775" w:type="dxa"/>
            <w:tblLayout w:type="fixed"/>
            <w:tblLook w:val="0400" w:firstRow="0" w:lastRow="0" w:firstColumn="0" w:lastColumn="0" w:noHBand="0" w:noVBand="1"/>
          </w:tblPr>
          <w:tblGrid>
            <w:gridCol w:w="2550"/>
            <w:gridCol w:w="3360"/>
          </w:tblGrid>
          <w:tr w:rsidR="004A0817" w:rsidRPr="00CE028F" w14:paraId="1FB8872F" w14:textId="77777777">
            <w:trPr>
              <w:trHeight w:val="144"/>
            </w:trPr>
            <w:tc>
              <w:tcPr>
                <w:tcW w:w="2550" w:type="dxa"/>
                <w:tcBorders>
                  <w:top w:val="nil"/>
                  <w:left w:val="nil"/>
                  <w:bottom w:val="nil"/>
                  <w:right w:val="nil"/>
                </w:tcBorders>
              </w:tcPr>
              <w:p w14:paraId="189FAA2A" w14:textId="77777777" w:rsidR="004A0817" w:rsidRPr="00CE028F" w:rsidRDefault="004A0817">
                <w:pPr>
                  <w:tabs>
                    <w:tab w:val="right" w:pos="8838"/>
                  </w:tabs>
                  <w:ind w:left="-264" w:right="-105" w:firstLine="195"/>
                  <w:rPr>
                    <w:rFonts w:ascii="Palatino Linotype" w:eastAsia="Palatino Linotype" w:hAnsi="Palatino Linotype" w:cs="Palatino Linotype"/>
                    <w:b/>
                  </w:rPr>
                </w:pPr>
                <w:r w:rsidRPr="00CE028F">
                  <w:rPr>
                    <w:rFonts w:ascii="Palatino Linotype" w:eastAsia="Palatino Linotype" w:hAnsi="Palatino Linotype" w:cs="Palatino Linotype"/>
                    <w:b/>
                  </w:rPr>
                  <w:t>Recurso de Revisión:</w:t>
                </w:r>
              </w:p>
            </w:tc>
            <w:tc>
              <w:tcPr>
                <w:tcW w:w="3360" w:type="dxa"/>
                <w:tcBorders>
                  <w:top w:val="nil"/>
                  <w:left w:val="nil"/>
                  <w:bottom w:val="nil"/>
                  <w:right w:val="nil"/>
                </w:tcBorders>
              </w:tcPr>
              <w:p w14:paraId="51A41B4F" w14:textId="4B0AE0BA" w:rsidR="004A0817" w:rsidRPr="00CE028F" w:rsidRDefault="004A0817" w:rsidP="002C7AB5">
                <w:pPr>
                  <w:tabs>
                    <w:tab w:val="right" w:pos="8838"/>
                  </w:tabs>
                  <w:ind w:left="-74" w:right="-1415"/>
                  <w:rPr>
                    <w:rFonts w:ascii="Palatino Linotype" w:eastAsia="Palatino Linotype" w:hAnsi="Palatino Linotype" w:cs="Palatino Linotype"/>
                  </w:rPr>
                </w:pPr>
                <w:r w:rsidRPr="00CE028F">
                  <w:rPr>
                    <w:rFonts w:ascii="Palatino Linotype" w:eastAsia="Palatino Linotype" w:hAnsi="Palatino Linotype" w:cs="Palatino Linotype"/>
                  </w:rPr>
                  <w:t>066</w:t>
                </w:r>
                <w:r w:rsidR="002C7AB5" w:rsidRPr="00CE028F">
                  <w:rPr>
                    <w:rFonts w:ascii="Palatino Linotype" w:eastAsia="Palatino Linotype" w:hAnsi="Palatino Linotype" w:cs="Palatino Linotype"/>
                  </w:rPr>
                  <w:t>2</w:t>
                </w:r>
                <w:r w:rsidRPr="00CE028F">
                  <w:rPr>
                    <w:rFonts w:ascii="Palatino Linotype" w:eastAsia="Palatino Linotype" w:hAnsi="Palatino Linotype" w:cs="Palatino Linotype"/>
                  </w:rPr>
                  <w:t xml:space="preserve">8/INFOEM/IP/RR/2024 </w:t>
                </w:r>
              </w:p>
            </w:tc>
          </w:tr>
          <w:tr w:rsidR="004A0817" w14:paraId="71710C58" w14:textId="77777777">
            <w:trPr>
              <w:trHeight w:val="283"/>
            </w:trPr>
            <w:tc>
              <w:tcPr>
                <w:tcW w:w="2550" w:type="dxa"/>
                <w:tcBorders>
                  <w:top w:val="nil"/>
                  <w:left w:val="nil"/>
                  <w:bottom w:val="nil"/>
                  <w:right w:val="nil"/>
                </w:tcBorders>
              </w:tcPr>
              <w:p w14:paraId="0B9AC401" w14:textId="77777777" w:rsidR="004A0817" w:rsidRPr="00CE028F" w:rsidRDefault="004A0817">
                <w:pPr>
                  <w:tabs>
                    <w:tab w:val="right" w:pos="8838"/>
                  </w:tabs>
                  <w:ind w:left="-74" w:right="-105"/>
                  <w:rPr>
                    <w:rFonts w:ascii="Palatino Linotype" w:eastAsia="Palatino Linotype" w:hAnsi="Palatino Linotype" w:cs="Palatino Linotype"/>
                    <w:b/>
                  </w:rPr>
                </w:pPr>
                <w:r w:rsidRPr="00CE028F">
                  <w:rPr>
                    <w:rFonts w:ascii="Palatino Linotype" w:eastAsia="Palatino Linotype" w:hAnsi="Palatino Linotype" w:cs="Palatino Linotype"/>
                    <w:b/>
                  </w:rPr>
                  <w:t>Sujeto Obligado:</w:t>
                </w:r>
              </w:p>
            </w:tc>
            <w:tc>
              <w:tcPr>
                <w:tcW w:w="3360" w:type="dxa"/>
                <w:tcBorders>
                  <w:top w:val="nil"/>
                  <w:left w:val="nil"/>
                  <w:bottom w:val="nil"/>
                  <w:right w:val="nil"/>
                </w:tcBorders>
              </w:tcPr>
              <w:p w14:paraId="4B5E084B" w14:textId="72DF776E" w:rsidR="004A0817" w:rsidRDefault="002C7AB5" w:rsidP="007765FB">
                <w:pPr>
                  <w:tabs>
                    <w:tab w:val="left" w:pos="2834"/>
                  </w:tabs>
                  <w:ind w:left="-74" w:right="-119"/>
                  <w:rPr>
                    <w:rFonts w:ascii="Palatino Linotype" w:eastAsia="Palatino Linotype" w:hAnsi="Palatino Linotype" w:cs="Palatino Linotype"/>
                  </w:rPr>
                </w:pPr>
                <w:r w:rsidRPr="00CE028F">
                  <w:rPr>
                    <w:rFonts w:ascii="Palatino Linotype" w:eastAsia="Palatino Linotype" w:hAnsi="Palatino Linotype" w:cs="Palatino Linotype"/>
                  </w:rPr>
                  <w:t>Instituto Electoral del Estado de México</w:t>
                </w:r>
              </w:p>
            </w:tc>
          </w:tr>
          <w:tr w:rsidR="004A0817" w14:paraId="3571BBDD" w14:textId="77777777">
            <w:trPr>
              <w:trHeight w:val="283"/>
            </w:trPr>
            <w:tc>
              <w:tcPr>
                <w:tcW w:w="2550" w:type="dxa"/>
                <w:tcBorders>
                  <w:top w:val="nil"/>
                  <w:left w:val="nil"/>
                  <w:bottom w:val="nil"/>
                  <w:right w:val="nil"/>
                </w:tcBorders>
              </w:tcPr>
              <w:p w14:paraId="18F389C7" w14:textId="77777777" w:rsidR="004A0817" w:rsidRDefault="004A0817">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360" w:type="dxa"/>
                <w:tcBorders>
                  <w:top w:val="nil"/>
                  <w:left w:val="nil"/>
                  <w:bottom w:val="nil"/>
                  <w:right w:val="nil"/>
                </w:tcBorders>
              </w:tcPr>
              <w:p w14:paraId="51F949DE" w14:textId="77777777" w:rsidR="004A0817" w:rsidRDefault="004A0817">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14:paraId="6393BACA" w14:textId="77777777" w:rsidR="004A0817" w:rsidRDefault="004A0817">
                <w:pPr>
                  <w:tabs>
                    <w:tab w:val="right" w:pos="8838"/>
                  </w:tabs>
                  <w:ind w:left="-74" w:right="-1415"/>
                  <w:rPr>
                    <w:rFonts w:ascii="Palatino Linotype" w:eastAsia="Palatino Linotype" w:hAnsi="Palatino Linotype" w:cs="Palatino Linotype"/>
                    <w:b/>
                  </w:rPr>
                </w:pPr>
              </w:p>
            </w:tc>
          </w:tr>
        </w:tbl>
        <w:p w14:paraId="6740D703" w14:textId="77777777" w:rsidR="004A0817" w:rsidRDefault="004A0817">
          <w:pPr>
            <w:tabs>
              <w:tab w:val="right" w:pos="8838"/>
            </w:tabs>
            <w:ind w:left="-28"/>
            <w:jc w:val="both"/>
            <w:rPr>
              <w:rFonts w:ascii="Arial" w:eastAsia="Arial" w:hAnsi="Arial" w:cs="Arial"/>
              <w:b/>
            </w:rPr>
          </w:pPr>
        </w:p>
      </w:tc>
    </w:tr>
  </w:tbl>
  <w:p w14:paraId="4629B682" w14:textId="77777777" w:rsidR="004A0817" w:rsidRDefault="004524FC">
    <w:pPr>
      <w:pBdr>
        <w:top w:val="nil"/>
        <w:left w:val="nil"/>
        <w:bottom w:val="nil"/>
        <w:right w:val="nil"/>
        <w:between w:val="nil"/>
      </w:pBdr>
      <w:tabs>
        <w:tab w:val="center" w:pos="4419"/>
        <w:tab w:val="right" w:pos="8838"/>
      </w:tabs>
      <w:rPr>
        <w:color w:val="000000"/>
        <w:sz w:val="14"/>
        <w:szCs w:val="14"/>
      </w:rPr>
    </w:pPr>
    <w:r>
      <w:rPr>
        <w:color w:val="000000"/>
      </w:rPr>
      <w:pict w14:anchorId="01C634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EA86E" w14:textId="77777777" w:rsidR="004A0817" w:rsidRDefault="004A0817">
    <w:pPr>
      <w:widowControl w:val="0"/>
      <w:pBdr>
        <w:top w:val="nil"/>
        <w:left w:val="nil"/>
        <w:bottom w:val="nil"/>
        <w:right w:val="nil"/>
        <w:between w:val="nil"/>
      </w:pBdr>
      <w:spacing w:line="276" w:lineRule="auto"/>
      <w:rPr>
        <w:color w:val="000000"/>
        <w:sz w:val="14"/>
        <w:szCs w:val="14"/>
      </w:rPr>
    </w:pPr>
  </w:p>
  <w:tbl>
    <w:tblPr>
      <w:tblStyle w:val="a7"/>
      <w:tblW w:w="9915" w:type="dxa"/>
      <w:tblInd w:w="0" w:type="dxa"/>
      <w:tblLayout w:type="fixed"/>
      <w:tblLook w:val="0400" w:firstRow="0" w:lastRow="0" w:firstColumn="0" w:lastColumn="0" w:noHBand="0" w:noVBand="1"/>
    </w:tblPr>
    <w:tblGrid>
      <w:gridCol w:w="2265"/>
      <w:gridCol w:w="7650"/>
    </w:tblGrid>
    <w:tr w:rsidR="004A0817" w14:paraId="373AD1C5" w14:textId="77777777">
      <w:trPr>
        <w:trHeight w:val="2514"/>
      </w:trPr>
      <w:tc>
        <w:tcPr>
          <w:tcW w:w="2265" w:type="dxa"/>
        </w:tcPr>
        <w:p w14:paraId="53408AE8" w14:textId="77777777" w:rsidR="004A0817" w:rsidRDefault="004A0817">
          <w:pPr>
            <w:tabs>
              <w:tab w:val="right" w:pos="4273"/>
            </w:tabs>
            <w:rPr>
              <w:rFonts w:ascii="Garamond" w:eastAsia="Garamond" w:hAnsi="Garamond" w:cs="Garamond"/>
            </w:rPr>
          </w:pPr>
        </w:p>
      </w:tc>
      <w:tc>
        <w:tcPr>
          <w:tcW w:w="7650" w:type="dxa"/>
        </w:tcPr>
        <w:p w14:paraId="6E1DC55D" w14:textId="77777777" w:rsidR="004A0817" w:rsidRDefault="004A0817">
          <w:pPr>
            <w:widowControl w:val="0"/>
            <w:pBdr>
              <w:top w:val="nil"/>
              <w:left w:val="nil"/>
              <w:bottom w:val="nil"/>
              <w:right w:val="nil"/>
              <w:between w:val="nil"/>
            </w:pBdr>
            <w:spacing w:line="276" w:lineRule="auto"/>
            <w:rPr>
              <w:rFonts w:ascii="Garamond" w:eastAsia="Garamond" w:hAnsi="Garamond" w:cs="Garamond"/>
            </w:rPr>
          </w:pPr>
        </w:p>
        <w:tbl>
          <w:tblPr>
            <w:tblStyle w:val="a8"/>
            <w:tblW w:w="6843" w:type="dxa"/>
            <w:tblInd w:w="700" w:type="dxa"/>
            <w:tblLayout w:type="fixed"/>
            <w:tblLook w:val="0400" w:firstRow="0" w:lastRow="0" w:firstColumn="0" w:lastColumn="0" w:noHBand="0" w:noVBand="1"/>
          </w:tblPr>
          <w:tblGrid>
            <w:gridCol w:w="2807"/>
            <w:gridCol w:w="4036"/>
          </w:tblGrid>
          <w:tr w:rsidR="004A0817" w14:paraId="6F452266" w14:textId="77777777" w:rsidTr="008A7758">
            <w:trPr>
              <w:trHeight w:val="144"/>
            </w:trPr>
            <w:tc>
              <w:tcPr>
                <w:tcW w:w="2807" w:type="dxa"/>
                <w:tcBorders>
                  <w:top w:val="nil"/>
                  <w:left w:val="nil"/>
                  <w:bottom w:val="nil"/>
                  <w:right w:val="nil"/>
                </w:tcBorders>
              </w:tcPr>
              <w:p w14:paraId="07296DE2" w14:textId="77777777" w:rsidR="004A0817" w:rsidRDefault="004A0817">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036" w:type="dxa"/>
                <w:tcBorders>
                  <w:top w:val="nil"/>
                  <w:left w:val="nil"/>
                  <w:bottom w:val="nil"/>
                  <w:right w:val="nil"/>
                </w:tcBorders>
              </w:tcPr>
              <w:p w14:paraId="5B693C8F" w14:textId="4C377CD2" w:rsidR="004A0817" w:rsidRDefault="004A0817" w:rsidP="00666003">
                <w:pPr>
                  <w:ind w:right="-494"/>
                  <w:rPr>
                    <w:rFonts w:ascii="Palatino Linotype" w:eastAsia="Palatino Linotype" w:hAnsi="Palatino Linotype" w:cs="Palatino Linotype"/>
                  </w:rPr>
                </w:pPr>
                <w:r w:rsidRPr="00CE028F">
                  <w:rPr>
                    <w:rFonts w:ascii="Palatino Linotype" w:eastAsia="Palatino Linotype" w:hAnsi="Palatino Linotype" w:cs="Palatino Linotype"/>
                  </w:rPr>
                  <w:t>0662</w:t>
                </w:r>
                <w:r w:rsidR="002C7AB5" w:rsidRPr="00CE028F">
                  <w:rPr>
                    <w:rFonts w:ascii="Palatino Linotype" w:eastAsia="Palatino Linotype" w:hAnsi="Palatino Linotype" w:cs="Palatino Linotype"/>
                  </w:rPr>
                  <w:t>8</w:t>
                </w:r>
                <w:r w:rsidRPr="00CE028F">
                  <w:rPr>
                    <w:rFonts w:ascii="Palatino Linotype" w:eastAsia="Palatino Linotype" w:hAnsi="Palatino Linotype" w:cs="Palatino Linotype"/>
                  </w:rPr>
                  <w:t>/INFOEM/IP/RR/2024</w:t>
                </w:r>
                <w:r>
                  <w:rPr>
                    <w:rFonts w:ascii="Palatino Linotype" w:eastAsia="Palatino Linotype" w:hAnsi="Palatino Linotype" w:cs="Palatino Linotype"/>
                  </w:rPr>
                  <w:t xml:space="preserve"> </w:t>
                </w:r>
              </w:p>
            </w:tc>
          </w:tr>
          <w:tr w:rsidR="004A0817" w14:paraId="449E65F5" w14:textId="77777777" w:rsidTr="008A7758">
            <w:trPr>
              <w:trHeight w:val="144"/>
            </w:trPr>
            <w:tc>
              <w:tcPr>
                <w:tcW w:w="2807" w:type="dxa"/>
                <w:tcBorders>
                  <w:top w:val="nil"/>
                  <w:left w:val="nil"/>
                  <w:bottom w:val="nil"/>
                  <w:right w:val="nil"/>
                </w:tcBorders>
              </w:tcPr>
              <w:p w14:paraId="4A4584D6" w14:textId="77777777" w:rsidR="004A0817" w:rsidRDefault="004A0817">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036" w:type="dxa"/>
                <w:tcBorders>
                  <w:top w:val="nil"/>
                  <w:left w:val="nil"/>
                  <w:bottom w:val="nil"/>
                  <w:right w:val="nil"/>
                </w:tcBorders>
              </w:tcPr>
              <w:p w14:paraId="6805E13A" w14:textId="07BC5464" w:rsidR="004A0817" w:rsidRDefault="004A0817">
                <w:pPr>
                  <w:tabs>
                    <w:tab w:val="left" w:pos="3827"/>
                  </w:tabs>
                  <w:ind w:right="-494"/>
                  <w:rPr>
                    <w:rFonts w:ascii="Palatino Linotype" w:eastAsia="Palatino Linotype" w:hAnsi="Palatino Linotype" w:cs="Palatino Linotype"/>
                  </w:rPr>
                </w:pPr>
              </w:p>
            </w:tc>
          </w:tr>
          <w:tr w:rsidR="004A0817" w14:paraId="31074C76" w14:textId="77777777" w:rsidTr="008A7758">
            <w:trPr>
              <w:trHeight w:val="283"/>
            </w:trPr>
            <w:tc>
              <w:tcPr>
                <w:tcW w:w="2807" w:type="dxa"/>
                <w:tcBorders>
                  <w:top w:val="nil"/>
                  <w:left w:val="nil"/>
                  <w:bottom w:val="nil"/>
                  <w:right w:val="nil"/>
                </w:tcBorders>
              </w:tcPr>
              <w:p w14:paraId="0BBA3376" w14:textId="77777777" w:rsidR="004A0817" w:rsidRDefault="004A0817">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036" w:type="dxa"/>
                <w:tcBorders>
                  <w:top w:val="nil"/>
                  <w:left w:val="nil"/>
                  <w:bottom w:val="nil"/>
                  <w:right w:val="nil"/>
                </w:tcBorders>
              </w:tcPr>
              <w:p w14:paraId="6F978532" w14:textId="77777777" w:rsidR="004A0817" w:rsidRDefault="004A0817" w:rsidP="00717F1A">
                <w:pPr>
                  <w:tabs>
                    <w:tab w:val="left" w:pos="2834"/>
                  </w:tabs>
                  <w:ind w:right="-494"/>
                  <w:rPr>
                    <w:rFonts w:ascii="Palatino Linotype" w:eastAsia="Palatino Linotype" w:hAnsi="Palatino Linotype" w:cs="Palatino Linotype"/>
                  </w:rPr>
                </w:pPr>
                <w:r>
                  <w:rPr>
                    <w:rFonts w:ascii="Palatino Linotype" w:eastAsia="Palatino Linotype" w:hAnsi="Palatino Linotype" w:cs="Palatino Linotype"/>
                  </w:rPr>
                  <w:t>Instituto Electoral del Estado</w:t>
                </w:r>
              </w:p>
              <w:p w14:paraId="0154E5FA" w14:textId="60AD576C" w:rsidR="004A0817" w:rsidRDefault="004A0817" w:rsidP="00717F1A">
                <w:pPr>
                  <w:tabs>
                    <w:tab w:val="left" w:pos="2834"/>
                  </w:tabs>
                  <w:ind w:right="-494"/>
                  <w:rPr>
                    <w:rFonts w:ascii="Palatino Linotype" w:eastAsia="Palatino Linotype" w:hAnsi="Palatino Linotype" w:cs="Palatino Linotype"/>
                  </w:rPr>
                </w:pPr>
                <w:r>
                  <w:rPr>
                    <w:rFonts w:ascii="Palatino Linotype" w:eastAsia="Palatino Linotype" w:hAnsi="Palatino Linotype" w:cs="Palatino Linotype"/>
                  </w:rPr>
                  <w:t xml:space="preserve">de México </w:t>
                </w:r>
              </w:p>
            </w:tc>
          </w:tr>
          <w:tr w:rsidR="004A0817" w14:paraId="4B63648E" w14:textId="77777777" w:rsidTr="008A7758">
            <w:trPr>
              <w:trHeight w:val="283"/>
            </w:trPr>
            <w:tc>
              <w:tcPr>
                <w:tcW w:w="2807" w:type="dxa"/>
                <w:tcBorders>
                  <w:top w:val="nil"/>
                  <w:left w:val="nil"/>
                  <w:bottom w:val="nil"/>
                  <w:right w:val="nil"/>
                </w:tcBorders>
              </w:tcPr>
              <w:p w14:paraId="000D1DE5" w14:textId="77777777" w:rsidR="004A0817" w:rsidRDefault="004A0817">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036" w:type="dxa"/>
                <w:tcBorders>
                  <w:top w:val="nil"/>
                  <w:left w:val="nil"/>
                  <w:bottom w:val="nil"/>
                  <w:right w:val="nil"/>
                </w:tcBorders>
              </w:tcPr>
              <w:p w14:paraId="12407CB3" w14:textId="77777777" w:rsidR="004A0817" w:rsidRDefault="004A0817">
                <w:pPr>
                  <w:ind w:right="-49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14:paraId="4EFC9816" w14:textId="77777777" w:rsidR="004A0817" w:rsidRDefault="004A0817">
                <w:pPr>
                  <w:ind w:right="-494"/>
                  <w:rPr>
                    <w:rFonts w:ascii="Palatino Linotype" w:eastAsia="Palatino Linotype" w:hAnsi="Palatino Linotype" w:cs="Palatino Linotype"/>
                    <w:b/>
                  </w:rPr>
                </w:pPr>
              </w:p>
            </w:tc>
          </w:tr>
        </w:tbl>
        <w:p w14:paraId="3F158276" w14:textId="77777777" w:rsidR="004A0817" w:rsidRDefault="004A0817">
          <w:pPr>
            <w:tabs>
              <w:tab w:val="right" w:pos="8838"/>
            </w:tabs>
            <w:ind w:left="-28"/>
            <w:jc w:val="both"/>
            <w:rPr>
              <w:rFonts w:ascii="Arial" w:eastAsia="Arial" w:hAnsi="Arial" w:cs="Arial"/>
              <w:b/>
            </w:rPr>
          </w:pPr>
        </w:p>
      </w:tc>
    </w:tr>
  </w:tbl>
  <w:p w14:paraId="668E316E" w14:textId="77777777" w:rsidR="004A0817" w:rsidRDefault="004524FC">
    <w:pPr>
      <w:pBdr>
        <w:top w:val="nil"/>
        <w:left w:val="nil"/>
        <w:bottom w:val="nil"/>
        <w:right w:val="nil"/>
        <w:between w:val="nil"/>
      </w:pBdr>
      <w:tabs>
        <w:tab w:val="center" w:pos="4419"/>
        <w:tab w:val="right" w:pos="8838"/>
      </w:tabs>
      <w:rPr>
        <w:color w:val="000000"/>
        <w:sz w:val="2"/>
        <w:szCs w:val="2"/>
      </w:rPr>
    </w:pPr>
    <w:r>
      <w:rPr>
        <w:color w:val="000000"/>
      </w:rPr>
      <w:pict w14:anchorId="2BEBAD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A77EC"/>
    <w:multiLevelType w:val="multilevel"/>
    <w:tmpl w:val="C28AC726"/>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820FB3"/>
    <w:multiLevelType w:val="hybridMultilevel"/>
    <w:tmpl w:val="DC5EA65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CD4D37"/>
    <w:multiLevelType w:val="multilevel"/>
    <w:tmpl w:val="3F32EAC8"/>
    <w:lvl w:ilvl="0">
      <w:start w:val="1"/>
      <w:numFmt w:val="decimal"/>
      <w:lvlText w:val="%1."/>
      <w:lvlJc w:val="left"/>
      <w:pPr>
        <w:ind w:left="501"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FC6977"/>
    <w:multiLevelType w:val="hybridMultilevel"/>
    <w:tmpl w:val="81BA50F0"/>
    <w:lvl w:ilvl="0" w:tplc="79FE9302">
      <w:numFmt w:val="bullet"/>
      <w:lvlText w:val="-"/>
      <w:lvlJc w:val="left"/>
      <w:pPr>
        <w:ind w:left="1080" w:hanging="360"/>
      </w:pPr>
      <w:rPr>
        <w:rFonts w:ascii="Palatino Linotype" w:eastAsia="Times New Roman" w:hAnsi="Palatino Linotype" w:cs="Times New Roman" w:hint="default"/>
        <w:color w:val="auto"/>
        <w:sz w:val="24"/>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20F92D65"/>
    <w:multiLevelType w:val="multilevel"/>
    <w:tmpl w:val="4F967D6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27F06303"/>
    <w:multiLevelType w:val="hybridMultilevel"/>
    <w:tmpl w:val="E9B8DADE"/>
    <w:lvl w:ilvl="0" w:tplc="7E76DA1C">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B947DE"/>
    <w:multiLevelType w:val="hybridMultilevel"/>
    <w:tmpl w:val="F836CC7C"/>
    <w:lvl w:ilvl="0" w:tplc="A392AC42">
      <w:start w:val="1"/>
      <w:numFmt w:val="bullet"/>
      <w:lvlText w:val="-"/>
      <w:lvlJc w:val="left"/>
      <w:pPr>
        <w:ind w:left="252" w:hanging="360"/>
      </w:pPr>
      <w:rPr>
        <w:rFonts w:ascii="Palatino Linotype" w:eastAsia="Palatino Linotype" w:hAnsi="Palatino Linotype" w:cs="Palatino Linotype" w:hint="default"/>
      </w:rPr>
    </w:lvl>
    <w:lvl w:ilvl="1" w:tplc="080A0003" w:tentative="1">
      <w:start w:val="1"/>
      <w:numFmt w:val="bullet"/>
      <w:lvlText w:val="o"/>
      <w:lvlJc w:val="left"/>
      <w:pPr>
        <w:ind w:left="972" w:hanging="360"/>
      </w:pPr>
      <w:rPr>
        <w:rFonts w:ascii="Courier New" w:hAnsi="Courier New" w:cs="Courier New" w:hint="default"/>
      </w:rPr>
    </w:lvl>
    <w:lvl w:ilvl="2" w:tplc="080A0005" w:tentative="1">
      <w:start w:val="1"/>
      <w:numFmt w:val="bullet"/>
      <w:lvlText w:val=""/>
      <w:lvlJc w:val="left"/>
      <w:pPr>
        <w:ind w:left="1692" w:hanging="360"/>
      </w:pPr>
      <w:rPr>
        <w:rFonts w:ascii="Wingdings" w:hAnsi="Wingdings" w:hint="default"/>
      </w:rPr>
    </w:lvl>
    <w:lvl w:ilvl="3" w:tplc="080A0001" w:tentative="1">
      <w:start w:val="1"/>
      <w:numFmt w:val="bullet"/>
      <w:lvlText w:val=""/>
      <w:lvlJc w:val="left"/>
      <w:pPr>
        <w:ind w:left="2412" w:hanging="360"/>
      </w:pPr>
      <w:rPr>
        <w:rFonts w:ascii="Symbol" w:hAnsi="Symbol" w:hint="default"/>
      </w:rPr>
    </w:lvl>
    <w:lvl w:ilvl="4" w:tplc="080A0003" w:tentative="1">
      <w:start w:val="1"/>
      <w:numFmt w:val="bullet"/>
      <w:lvlText w:val="o"/>
      <w:lvlJc w:val="left"/>
      <w:pPr>
        <w:ind w:left="3132" w:hanging="360"/>
      </w:pPr>
      <w:rPr>
        <w:rFonts w:ascii="Courier New" w:hAnsi="Courier New" w:cs="Courier New" w:hint="default"/>
      </w:rPr>
    </w:lvl>
    <w:lvl w:ilvl="5" w:tplc="080A0005" w:tentative="1">
      <w:start w:val="1"/>
      <w:numFmt w:val="bullet"/>
      <w:lvlText w:val=""/>
      <w:lvlJc w:val="left"/>
      <w:pPr>
        <w:ind w:left="3852" w:hanging="360"/>
      </w:pPr>
      <w:rPr>
        <w:rFonts w:ascii="Wingdings" w:hAnsi="Wingdings" w:hint="default"/>
      </w:rPr>
    </w:lvl>
    <w:lvl w:ilvl="6" w:tplc="080A0001" w:tentative="1">
      <w:start w:val="1"/>
      <w:numFmt w:val="bullet"/>
      <w:lvlText w:val=""/>
      <w:lvlJc w:val="left"/>
      <w:pPr>
        <w:ind w:left="4572" w:hanging="360"/>
      </w:pPr>
      <w:rPr>
        <w:rFonts w:ascii="Symbol" w:hAnsi="Symbol" w:hint="default"/>
      </w:rPr>
    </w:lvl>
    <w:lvl w:ilvl="7" w:tplc="080A0003" w:tentative="1">
      <w:start w:val="1"/>
      <w:numFmt w:val="bullet"/>
      <w:lvlText w:val="o"/>
      <w:lvlJc w:val="left"/>
      <w:pPr>
        <w:ind w:left="5292" w:hanging="360"/>
      </w:pPr>
      <w:rPr>
        <w:rFonts w:ascii="Courier New" w:hAnsi="Courier New" w:cs="Courier New" w:hint="default"/>
      </w:rPr>
    </w:lvl>
    <w:lvl w:ilvl="8" w:tplc="080A0005" w:tentative="1">
      <w:start w:val="1"/>
      <w:numFmt w:val="bullet"/>
      <w:lvlText w:val=""/>
      <w:lvlJc w:val="left"/>
      <w:pPr>
        <w:ind w:left="6012" w:hanging="360"/>
      </w:pPr>
      <w:rPr>
        <w:rFonts w:ascii="Wingdings" w:hAnsi="Wingdings" w:hint="default"/>
      </w:rPr>
    </w:lvl>
  </w:abstractNum>
  <w:abstractNum w:abstractNumId="7" w15:restartNumberingAfterBreak="0">
    <w:nsid w:val="2C282920"/>
    <w:multiLevelType w:val="hybridMultilevel"/>
    <w:tmpl w:val="5E8A6B88"/>
    <w:lvl w:ilvl="0" w:tplc="D32E039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15:restartNumberingAfterBreak="0">
    <w:nsid w:val="3199772E"/>
    <w:multiLevelType w:val="hybridMultilevel"/>
    <w:tmpl w:val="E55450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C622BE"/>
    <w:multiLevelType w:val="hybridMultilevel"/>
    <w:tmpl w:val="495E2B94"/>
    <w:lvl w:ilvl="0" w:tplc="9C700D80">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317490"/>
    <w:multiLevelType w:val="hybridMultilevel"/>
    <w:tmpl w:val="1B2E098E"/>
    <w:lvl w:ilvl="0" w:tplc="92BE0B36">
      <w:start w:val="1"/>
      <w:numFmt w:val="decimal"/>
      <w:lvlText w:val="%1."/>
      <w:lvlJc w:val="left"/>
      <w:pPr>
        <w:ind w:left="360"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AD8321B"/>
    <w:multiLevelType w:val="hybridMultilevel"/>
    <w:tmpl w:val="5846EA66"/>
    <w:lvl w:ilvl="0" w:tplc="E16EFDF6">
      <w:start w:val="29"/>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3" w15:restartNumberingAfterBreak="0">
    <w:nsid w:val="3C0002C7"/>
    <w:multiLevelType w:val="multilevel"/>
    <w:tmpl w:val="63C6238A"/>
    <w:lvl w:ilvl="0">
      <w:start w:val="1"/>
      <w:numFmt w:val="decimal"/>
      <w:lvlText w:val="%1."/>
      <w:lvlJc w:val="left"/>
      <w:pPr>
        <w:ind w:left="360" w:hanging="360"/>
      </w:pPr>
      <w:rPr>
        <w:rFonts w:ascii="Palatino Linotype" w:eastAsia="Palatino Linotype" w:hAnsi="Palatino Linotype" w:cs="Palatino Linotype"/>
        <w:b/>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EF75390"/>
    <w:multiLevelType w:val="hybridMultilevel"/>
    <w:tmpl w:val="F62C87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E90BC5"/>
    <w:multiLevelType w:val="hybridMultilevel"/>
    <w:tmpl w:val="5AACFDE0"/>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6" w15:restartNumberingAfterBreak="0">
    <w:nsid w:val="41BC1E15"/>
    <w:multiLevelType w:val="hybridMultilevel"/>
    <w:tmpl w:val="7FD0E3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5974DE1"/>
    <w:multiLevelType w:val="hybridMultilevel"/>
    <w:tmpl w:val="5972005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5B0750"/>
    <w:multiLevelType w:val="hybridMultilevel"/>
    <w:tmpl w:val="DA3CEA84"/>
    <w:lvl w:ilvl="0" w:tplc="5FD4B810">
      <w:start w:val="5"/>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B9F3DF2"/>
    <w:multiLevelType w:val="multilevel"/>
    <w:tmpl w:val="48E04A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0" w15:restartNumberingAfterBreak="0">
    <w:nsid w:val="61ED17CD"/>
    <w:multiLevelType w:val="hybridMultilevel"/>
    <w:tmpl w:val="DC5EA65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47C3FF1"/>
    <w:multiLevelType w:val="hybridMultilevel"/>
    <w:tmpl w:val="716A59C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6A324BD0"/>
    <w:multiLevelType w:val="hybridMultilevel"/>
    <w:tmpl w:val="49A6B65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07577B0"/>
    <w:multiLevelType w:val="hybridMultilevel"/>
    <w:tmpl w:val="E3C24C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B472A4F"/>
    <w:multiLevelType w:val="multilevel"/>
    <w:tmpl w:val="72D493C8"/>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rPr>
        <w:b w:val="0"/>
      </w:r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abstractNum w:abstractNumId="26" w15:restartNumberingAfterBreak="0">
    <w:nsid w:val="7DF33141"/>
    <w:multiLevelType w:val="hybridMultilevel"/>
    <w:tmpl w:val="DC5EA65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16"/>
  </w:num>
  <w:num w:numId="4">
    <w:abstractNumId w:val="3"/>
  </w:num>
  <w:num w:numId="5">
    <w:abstractNumId w:val="17"/>
  </w:num>
  <w:num w:numId="6">
    <w:abstractNumId w:val="26"/>
  </w:num>
  <w:num w:numId="7">
    <w:abstractNumId w:val="20"/>
  </w:num>
  <w:num w:numId="8">
    <w:abstractNumId w:val="1"/>
  </w:num>
  <w:num w:numId="9">
    <w:abstractNumId w:val="6"/>
  </w:num>
  <w:num w:numId="10">
    <w:abstractNumId w:val="22"/>
  </w:num>
  <w:num w:numId="11">
    <w:abstractNumId w:val="5"/>
  </w:num>
  <w:num w:numId="12">
    <w:abstractNumId w:val="14"/>
  </w:num>
  <w:num w:numId="13">
    <w:abstractNumId w:val="9"/>
  </w:num>
  <w:num w:numId="14">
    <w:abstractNumId w:val="25"/>
  </w:num>
  <w:num w:numId="15">
    <w:abstractNumId w:val="8"/>
  </w:num>
  <w:num w:numId="16">
    <w:abstractNumId w:val="12"/>
  </w:num>
  <w:num w:numId="17">
    <w:abstractNumId w:val="7"/>
  </w:num>
  <w:num w:numId="18">
    <w:abstractNumId w:val="15"/>
  </w:num>
  <w:num w:numId="19">
    <w:abstractNumId w:val="21"/>
  </w:num>
  <w:num w:numId="20">
    <w:abstractNumId w:val="23"/>
  </w:num>
  <w:num w:numId="21">
    <w:abstractNumId w:val="18"/>
  </w:num>
  <w:num w:numId="22">
    <w:abstractNumId w:val="2"/>
  </w:num>
  <w:num w:numId="23">
    <w:abstractNumId w:val="11"/>
  </w:num>
  <w:num w:numId="24">
    <w:abstractNumId w:val="13"/>
  </w:num>
  <w:num w:numId="25">
    <w:abstractNumId w:val="10"/>
  </w:num>
  <w:num w:numId="26">
    <w:abstractNumId w:val="19"/>
  </w:num>
  <w:num w:numId="27">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846"/>
    <w:rsid w:val="000015D6"/>
    <w:rsid w:val="00003232"/>
    <w:rsid w:val="000047A7"/>
    <w:rsid w:val="00006F5A"/>
    <w:rsid w:val="00007342"/>
    <w:rsid w:val="000075DF"/>
    <w:rsid w:val="00007AD8"/>
    <w:rsid w:val="00012A36"/>
    <w:rsid w:val="00013EEA"/>
    <w:rsid w:val="00016F14"/>
    <w:rsid w:val="00017FF9"/>
    <w:rsid w:val="000279C2"/>
    <w:rsid w:val="00037AB0"/>
    <w:rsid w:val="00037CC1"/>
    <w:rsid w:val="0004079B"/>
    <w:rsid w:val="00046C55"/>
    <w:rsid w:val="000541DB"/>
    <w:rsid w:val="00060351"/>
    <w:rsid w:val="00063D8F"/>
    <w:rsid w:val="000658F6"/>
    <w:rsid w:val="000718EF"/>
    <w:rsid w:val="0007269D"/>
    <w:rsid w:val="0007736F"/>
    <w:rsid w:val="000804F0"/>
    <w:rsid w:val="00082071"/>
    <w:rsid w:val="00083CD2"/>
    <w:rsid w:val="00084A7C"/>
    <w:rsid w:val="00084EAF"/>
    <w:rsid w:val="000851AF"/>
    <w:rsid w:val="00087920"/>
    <w:rsid w:val="000A08E1"/>
    <w:rsid w:val="000A0A04"/>
    <w:rsid w:val="000A205D"/>
    <w:rsid w:val="000A205F"/>
    <w:rsid w:val="000A20FA"/>
    <w:rsid w:val="000A2E79"/>
    <w:rsid w:val="000A381A"/>
    <w:rsid w:val="000A5685"/>
    <w:rsid w:val="000A6CC8"/>
    <w:rsid w:val="000A7403"/>
    <w:rsid w:val="000B340B"/>
    <w:rsid w:val="000C2DFE"/>
    <w:rsid w:val="000C5EFF"/>
    <w:rsid w:val="000D12BB"/>
    <w:rsid w:val="000D1380"/>
    <w:rsid w:val="000D6ADE"/>
    <w:rsid w:val="000E07BC"/>
    <w:rsid w:val="000E0DC3"/>
    <w:rsid w:val="000E3D4A"/>
    <w:rsid w:val="000E44ED"/>
    <w:rsid w:val="000E68DE"/>
    <w:rsid w:val="000F2B4D"/>
    <w:rsid w:val="000F3FC2"/>
    <w:rsid w:val="000F4476"/>
    <w:rsid w:val="000F5219"/>
    <w:rsid w:val="000F5F67"/>
    <w:rsid w:val="000F6552"/>
    <w:rsid w:val="00100480"/>
    <w:rsid w:val="001106E7"/>
    <w:rsid w:val="0011140A"/>
    <w:rsid w:val="00111671"/>
    <w:rsid w:val="00112BBE"/>
    <w:rsid w:val="00117156"/>
    <w:rsid w:val="00123EE2"/>
    <w:rsid w:val="001242FE"/>
    <w:rsid w:val="00126163"/>
    <w:rsid w:val="00133C04"/>
    <w:rsid w:val="001348A6"/>
    <w:rsid w:val="001348FF"/>
    <w:rsid w:val="00135699"/>
    <w:rsid w:val="001356A5"/>
    <w:rsid w:val="00137DF8"/>
    <w:rsid w:val="001427B8"/>
    <w:rsid w:val="00145021"/>
    <w:rsid w:val="0014512B"/>
    <w:rsid w:val="00146EF2"/>
    <w:rsid w:val="00146FE1"/>
    <w:rsid w:val="001524F2"/>
    <w:rsid w:val="001578F3"/>
    <w:rsid w:val="00157B09"/>
    <w:rsid w:val="001603EC"/>
    <w:rsid w:val="00161EBE"/>
    <w:rsid w:val="001623F6"/>
    <w:rsid w:val="0016631B"/>
    <w:rsid w:val="00166795"/>
    <w:rsid w:val="001705A9"/>
    <w:rsid w:val="0017433E"/>
    <w:rsid w:val="00187ACF"/>
    <w:rsid w:val="00192746"/>
    <w:rsid w:val="00192893"/>
    <w:rsid w:val="00193B9E"/>
    <w:rsid w:val="001965DB"/>
    <w:rsid w:val="00197DA3"/>
    <w:rsid w:val="001A0133"/>
    <w:rsid w:val="001A1463"/>
    <w:rsid w:val="001B03C2"/>
    <w:rsid w:val="001B5FCC"/>
    <w:rsid w:val="001C40CB"/>
    <w:rsid w:val="001C48AC"/>
    <w:rsid w:val="001C48CD"/>
    <w:rsid w:val="001C56B2"/>
    <w:rsid w:val="001D14BC"/>
    <w:rsid w:val="001E045B"/>
    <w:rsid w:val="001E319F"/>
    <w:rsid w:val="001E342E"/>
    <w:rsid w:val="001E3E10"/>
    <w:rsid w:val="001E57D6"/>
    <w:rsid w:val="001E65D4"/>
    <w:rsid w:val="001E73E4"/>
    <w:rsid w:val="001E76B9"/>
    <w:rsid w:val="001E7860"/>
    <w:rsid w:val="001E78CC"/>
    <w:rsid w:val="001F0F45"/>
    <w:rsid w:val="001F4E7B"/>
    <w:rsid w:val="001F57C8"/>
    <w:rsid w:val="001F6B1A"/>
    <w:rsid w:val="001F7EF9"/>
    <w:rsid w:val="002056C6"/>
    <w:rsid w:val="00207C84"/>
    <w:rsid w:val="00211333"/>
    <w:rsid w:val="00211C97"/>
    <w:rsid w:val="002122B1"/>
    <w:rsid w:val="00214825"/>
    <w:rsid w:val="00214E00"/>
    <w:rsid w:val="002156C4"/>
    <w:rsid w:val="00215E4A"/>
    <w:rsid w:val="002160C0"/>
    <w:rsid w:val="0022386D"/>
    <w:rsid w:val="00224293"/>
    <w:rsid w:val="00225FAA"/>
    <w:rsid w:val="00226549"/>
    <w:rsid w:val="00226741"/>
    <w:rsid w:val="00227A9A"/>
    <w:rsid w:val="00227EBB"/>
    <w:rsid w:val="002366E6"/>
    <w:rsid w:val="0024175F"/>
    <w:rsid w:val="002509E6"/>
    <w:rsid w:val="00252145"/>
    <w:rsid w:val="002577BF"/>
    <w:rsid w:val="00257DA6"/>
    <w:rsid w:val="00262331"/>
    <w:rsid w:val="00262D99"/>
    <w:rsid w:val="00266292"/>
    <w:rsid w:val="00266C76"/>
    <w:rsid w:val="002709B3"/>
    <w:rsid w:val="002746A0"/>
    <w:rsid w:val="002777CF"/>
    <w:rsid w:val="00283169"/>
    <w:rsid w:val="00283ABB"/>
    <w:rsid w:val="00284B24"/>
    <w:rsid w:val="00284DB4"/>
    <w:rsid w:val="00285877"/>
    <w:rsid w:val="00287C6D"/>
    <w:rsid w:val="00291DF0"/>
    <w:rsid w:val="00293EBE"/>
    <w:rsid w:val="002955EF"/>
    <w:rsid w:val="00296327"/>
    <w:rsid w:val="00297EFF"/>
    <w:rsid w:val="002A01A9"/>
    <w:rsid w:val="002A2F31"/>
    <w:rsid w:val="002A3952"/>
    <w:rsid w:val="002A3B5B"/>
    <w:rsid w:val="002A3C81"/>
    <w:rsid w:val="002A4061"/>
    <w:rsid w:val="002A40C4"/>
    <w:rsid w:val="002A434C"/>
    <w:rsid w:val="002A4B7C"/>
    <w:rsid w:val="002A6A44"/>
    <w:rsid w:val="002A6F5B"/>
    <w:rsid w:val="002B2CD4"/>
    <w:rsid w:val="002B7EFF"/>
    <w:rsid w:val="002C3382"/>
    <w:rsid w:val="002C3F56"/>
    <w:rsid w:val="002C4F00"/>
    <w:rsid w:val="002C7AB5"/>
    <w:rsid w:val="002D1BC0"/>
    <w:rsid w:val="002D66C9"/>
    <w:rsid w:val="002E0277"/>
    <w:rsid w:val="002E042C"/>
    <w:rsid w:val="002E0F08"/>
    <w:rsid w:val="002E44B9"/>
    <w:rsid w:val="002F0D71"/>
    <w:rsid w:val="002F23AD"/>
    <w:rsid w:val="002F4E85"/>
    <w:rsid w:val="00300329"/>
    <w:rsid w:val="00304F06"/>
    <w:rsid w:val="00311222"/>
    <w:rsid w:val="00313835"/>
    <w:rsid w:val="00314583"/>
    <w:rsid w:val="003202A9"/>
    <w:rsid w:val="00323B52"/>
    <w:rsid w:val="00324237"/>
    <w:rsid w:val="00325DD6"/>
    <w:rsid w:val="0032646D"/>
    <w:rsid w:val="00330485"/>
    <w:rsid w:val="003315A8"/>
    <w:rsid w:val="00331FA6"/>
    <w:rsid w:val="0033567A"/>
    <w:rsid w:val="00340464"/>
    <w:rsid w:val="00340ED5"/>
    <w:rsid w:val="0034125D"/>
    <w:rsid w:val="00341C1A"/>
    <w:rsid w:val="00347573"/>
    <w:rsid w:val="00362C03"/>
    <w:rsid w:val="00365647"/>
    <w:rsid w:val="00366311"/>
    <w:rsid w:val="00371D68"/>
    <w:rsid w:val="00374B2B"/>
    <w:rsid w:val="003769AA"/>
    <w:rsid w:val="003772BE"/>
    <w:rsid w:val="00380122"/>
    <w:rsid w:val="0038142D"/>
    <w:rsid w:val="00382E89"/>
    <w:rsid w:val="00386CFD"/>
    <w:rsid w:val="003873FC"/>
    <w:rsid w:val="003914A0"/>
    <w:rsid w:val="003930B6"/>
    <w:rsid w:val="003938AE"/>
    <w:rsid w:val="0039546D"/>
    <w:rsid w:val="0039671C"/>
    <w:rsid w:val="003A0B87"/>
    <w:rsid w:val="003A4141"/>
    <w:rsid w:val="003A54C2"/>
    <w:rsid w:val="003A6652"/>
    <w:rsid w:val="003A6BA1"/>
    <w:rsid w:val="003B0559"/>
    <w:rsid w:val="003B09CB"/>
    <w:rsid w:val="003B253E"/>
    <w:rsid w:val="003B688F"/>
    <w:rsid w:val="003C4278"/>
    <w:rsid w:val="003C6663"/>
    <w:rsid w:val="003C72D6"/>
    <w:rsid w:val="003D3532"/>
    <w:rsid w:val="003E29F2"/>
    <w:rsid w:val="003E3ED6"/>
    <w:rsid w:val="003E4D0F"/>
    <w:rsid w:val="003E5FDE"/>
    <w:rsid w:val="003E6F58"/>
    <w:rsid w:val="003F6030"/>
    <w:rsid w:val="003F6C89"/>
    <w:rsid w:val="003F7702"/>
    <w:rsid w:val="00400788"/>
    <w:rsid w:val="00401378"/>
    <w:rsid w:val="00404514"/>
    <w:rsid w:val="0040562F"/>
    <w:rsid w:val="00411073"/>
    <w:rsid w:val="00411BAC"/>
    <w:rsid w:val="00411FAD"/>
    <w:rsid w:val="004128C1"/>
    <w:rsid w:val="00413906"/>
    <w:rsid w:val="004179A4"/>
    <w:rsid w:val="0042609B"/>
    <w:rsid w:val="00427EC9"/>
    <w:rsid w:val="00432EEA"/>
    <w:rsid w:val="004373B1"/>
    <w:rsid w:val="00441A3F"/>
    <w:rsid w:val="00441EB6"/>
    <w:rsid w:val="00443DA2"/>
    <w:rsid w:val="00450FCC"/>
    <w:rsid w:val="004512E5"/>
    <w:rsid w:val="004524FC"/>
    <w:rsid w:val="0045255B"/>
    <w:rsid w:val="004542CF"/>
    <w:rsid w:val="00454BFA"/>
    <w:rsid w:val="0045601C"/>
    <w:rsid w:val="00460600"/>
    <w:rsid w:val="004673F9"/>
    <w:rsid w:val="0046764F"/>
    <w:rsid w:val="00467DCB"/>
    <w:rsid w:val="004755E0"/>
    <w:rsid w:val="00480660"/>
    <w:rsid w:val="00484EFA"/>
    <w:rsid w:val="00487857"/>
    <w:rsid w:val="00493680"/>
    <w:rsid w:val="0049417A"/>
    <w:rsid w:val="004951D1"/>
    <w:rsid w:val="00496222"/>
    <w:rsid w:val="00496E14"/>
    <w:rsid w:val="004A0817"/>
    <w:rsid w:val="004A0BC8"/>
    <w:rsid w:val="004A1DD1"/>
    <w:rsid w:val="004A2010"/>
    <w:rsid w:val="004A2835"/>
    <w:rsid w:val="004B115A"/>
    <w:rsid w:val="004B20CD"/>
    <w:rsid w:val="004B3277"/>
    <w:rsid w:val="004B4B1E"/>
    <w:rsid w:val="004B6324"/>
    <w:rsid w:val="004C03F9"/>
    <w:rsid w:val="004C5D2D"/>
    <w:rsid w:val="004C6C30"/>
    <w:rsid w:val="004C7493"/>
    <w:rsid w:val="004C764A"/>
    <w:rsid w:val="004D111B"/>
    <w:rsid w:val="004D1E8B"/>
    <w:rsid w:val="004D3B32"/>
    <w:rsid w:val="004E0458"/>
    <w:rsid w:val="004E1FC1"/>
    <w:rsid w:val="004E2848"/>
    <w:rsid w:val="004E3ED4"/>
    <w:rsid w:val="004E48CF"/>
    <w:rsid w:val="004E4A08"/>
    <w:rsid w:val="004E4AAD"/>
    <w:rsid w:val="004E5F7E"/>
    <w:rsid w:val="004F0AE8"/>
    <w:rsid w:val="004F22D2"/>
    <w:rsid w:val="004F3948"/>
    <w:rsid w:val="004F4043"/>
    <w:rsid w:val="0050089B"/>
    <w:rsid w:val="00501FB6"/>
    <w:rsid w:val="00504595"/>
    <w:rsid w:val="005125BC"/>
    <w:rsid w:val="00513888"/>
    <w:rsid w:val="00517ECC"/>
    <w:rsid w:val="005220E9"/>
    <w:rsid w:val="005229A0"/>
    <w:rsid w:val="005244C6"/>
    <w:rsid w:val="00524A3D"/>
    <w:rsid w:val="0052540F"/>
    <w:rsid w:val="0053030D"/>
    <w:rsid w:val="00530447"/>
    <w:rsid w:val="00540FEF"/>
    <w:rsid w:val="0054204E"/>
    <w:rsid w:val="00544361"/>
    <w:rsid w:val="005443FB"/>
    <w:rsid w:val="0054645A"/>
    <w:rsid w:val="0054652D"/>
    <w:rsid w:val="00552964"/>
    <w:rsid w:val="00555C2A"/>
    <w:rsid w:val="005607D9"/>
    <w:rsid w:val="00577704"/>
    <w:rsid w:val="005816AC"/>
    <w:rsid w:val="00584D2F"/>
    <w:rsid w:val="00584F2D"/>
    <w:rsid w:val="0058584B"/>
    <w:rsid w:val="00592C96"/>
    <w:rsid w:val="0059418F"/>
    <w:rsid w:val="00594E22"/>
    <w:rsid w:val="005A0211"/>
    <w:rsid w:val="005A0FED"/>
    <w:rsid w:val="005A2032"/>
    <w:rsid w:val="005A3FD2"/>
    <w:rsid w:val="005A55B3"/>
    <w:rsid w:val="005A65C7"/>
    <w:rsid w:val="005A7548"/>
    <w:rsid w:val="005C05A1"/>
    <w:rsid w:val="005C1A22"/>
    <w:rsid w:val="005C6DEC"/>
    <w:rsid w:val="005D06AC"/>
    <w:rsid w:val="005D19D8"/>
    <w:rsid w:val="005D1F3F"/>
    <w:rsid w:val="005D322C"/>
    <w:rsid w:val="005D32D1"/>
    <w:rsid w:val="005D4364"/>
    <w:rsid w:val="005E0D17"/>
    <w:rsid w:val="005E11EA"/>
    <w:rsid w:val="005E3A95"/>
    <w:rsid w:val="005E59AD"/>
    <w:rsid w:val="005E6914"/>
    <w:rsid w:val="005F4EAA"/>
    <w:rsid w:val="005F6447"/>
    <w:rsid w:val="0060317C"/>
    <w:rsid w:val="00603908"/>
    <w:rsid w:val="0060416F"/>
    <w:rsid w:val="0060446F"/>
    <w:rsid w:val="00606455"/>
    <w:rsid w:val="006064DB"/>
    <w:rsid w:val="00606ECB"/>
    <w:rsid w:val="00610F6C"/>
    <w:rsid w:val="00611083"/>
    <w:rsid w:val="0061137A"/>
    <w:rsid w:val="006166A2"/>
    <w:rsid w:val="00634931"/>
    <w:rsid w:val="00634E2B"/>
    <w:rsid w:val="00637E3B"/>
    <w:rsid w:val="00640743"/>
    <w:rsid w:val="006421F0"/>
    <w:rsid w:val="006436DA"/>
    <w:rsid w:val="00643FEE"/>
    <w:rsid w:val="00644772"/>
    <w:rsid w:val="0065138C"/>
    <w:rsid w:val="00651DD8"/>
    <w:rsid w:val="006573CC"/>
    <w:rsid w:val="006579CE"/>
    <w:rsid w:val="00662E34"/>
    <w:rsid w:val="00663941"/>
    <w:rsid w:val="00665A76"/>
    <w:rsid w:val="00666003"/>
    <w:rsid w:val="00667151"/>
    <w:rsid w:val="006734F9"/>
    <w:rsid w:val="0067474A"/>
    <w:rsid w:val="00676CD3"/>
    <w:rsid w:val="00680DD4"/>
    <w:rsid w:val="006818B4"/>
    <w:rsid w:val="00684FC8"/>
    <w:rsid w:val="00686E27"/>
    <w:rsid w:val="0068753C"/>
    <w:rsid w:val="006876E8"/>
    <w:rsid w:val="00692E2B"/>
    <w:rsid w:val="00695006"/>
    <w:rsid w:val="00695EA0"/>
    <w:rsid w:val="00697A37"/>
    <w:rsid w:val="006A0A80"/>
    <w:rsid w:val="006A0C6A"/>
    <w:rsid w:val="006A3859"/>
    <w:rsid w:val="006A4EBF"/>
    <w:rsid w:val="006B0DE3"/>
    <w:rsid w:val="006B20CF"/>
    <w:rsid w:val="006B5D82"/>
    <w:rsid w:val="006D165F"/>
    <w:rsid w:val="006D2ED6"/>
    <w:rsid w:val="006D4DFA"/>
    <w:rsid w:val="006D7A89"/>
    <w:rsid w:val="006D7EE1"/>
    <w:rsid w:val="006E17BE"/>
    <w:rsid w:val="006E213A"/>
    <w:rsid w:val="006E3427"/>
    <w:rsid w:val="006E5EF4"/>
    <w:rsid w:val="006E5F9E"/>
    <w:rsid w:val="006E6D0A"/>
    <w:rsid w:val="006E7CD1"/>
    <w:rsid w:val="006F05DA"/>
    <w:rsid w:val="006F0A6A"/>
    <w:rsid w:val="006F5148"/>
    <w:rsid w:val="006F59A6"/>
    <w:rsid w:val="006F6972"/>
    <w:rsid w:val="006F6B47"/>
    <w:rsid w:val="006F790C"/>
    <w:rsid w:val="006F7CF2"/>
    <w:rsid w:val="007024D4"/>
    <w:rsid w:val="00705CF9"/>
    <w:rsid w:val="00706477"/>
    <w:rsid w:val="007149EC"/>
    <w:rsid w:val="00714CF4"/>
    <w:rsid w:val="00715833"/>
    <w:rsid w:val="00717F1A"/>
    <w:rsid w:val="00730B62"/>
    <w:rsid w:val="007335ED"/>
    <w:rsid w:val="00735FD5"/>
    <w:rsid w:val="007361D2"/>
    <w:rsid w:val="00745693"/>
    <w:rsid w:val="0074617A"/>
    <w:rsid w:val="007475C5"/>
    <w:rsid w:val="007503C4"/>
    <w:rsid w:val="0076029F"/>
    <w:rsid w:val="0076588A"/>
    <w:rsid w:val="00767D3B"/>
    <w:rsid w:val="00772D4A"/>
    <w:rsid w:val="007765FB"/>
    <w:rsid w:val="00776A7C"/>
    <w:rsid w:val="007801AE"/>
    <w:rsid w:val="00785FB4"/>
    <w:rsid w:val="007869FE"/>
    <w:rsid w:val="00787104"/>
    <w:rsid w:val="00793D3A"/>
    <w:rsid w:val="007943A3"/>
    <w:rsid w:val="0079548F"/>
    <w:rsid w:val="00797348"/>
    <w:rsid w:val="007A15EC"/>
    <w:rsid w:val="007A26B1"/>
    <w:rsid w:val="007A41DE"/>
    <w:rsid w:val="007A4BF4"/>
    <w:rsid w:val="007B0380"/>
    <w:rsid w:val="007B241F"/>
    <w:rsid w:val="007B440E"/>
    <w:rsid w:val="007B7E24"/>
    <w:rsid w:val="007C0CCE"/>
    <w:rsid w:val="007C4530"/>
    <w:rsid w:val="007C467A"/>
    <w:rsid w:val="007C4724"/>
    <w:rsid w:val="007C7BF7"/>
    <w:rsid w:val="007D17DE"/>
    <w:rsid w:val="007D32DF"/>
    <w:rsid w:val="007D47C2"/>
    <w:rsid w:val="007D6FFC"/>
    <w:rsid w:val="007E2139"/>
    <w:rsid w:val="007E70B6"/>
    <w:rsid w:val="007E7A67"/>
    <w:rsid w:val="007F1725"/>
    <w:rsid w:val="007F1E60"/>
    <w:rsid w:val="007F44B7"/>
    <w:rsid w:val="007F6285"/>
    <w:rsid w:val="008000DA"/>
    <w:rsid w:val="00800D1D"/>
    <w:rsid w:val="0080408C"/>
    <w:rsid w:val="00806BE6"/>
    <w:rsid w:val="00807F40"/>
    <w:rsid w:val="008114BF"/>
    <w:rsid w:val="008160C7"/>
    <w:rsid w:val="008166BE"/>
    <w:rsid w:val="00817242"/>
    <w:rsid w:val="00817D13"/>
    <w:rsid w:val="00821824"/>
    <w:rsid w:val="00830EE0"/>
    <w:rsid w:val="008326F9"/>
    <w:rsid w:val="0083411B"/>
    <w:rsid w:val="00834EF0"/>
    <w:rsid w:val="00834F72"/>
    <w:rsid w:val="008419FE"/>
    <w:rsid w:val="00844F53"/>
    <w:rsid w:val="00846254"/>
    <w:rsid w:val="00846DB5"/>
    <w:rsid w:val="008470CE"/>
    <w:rsid w:val="00857157"/>
    <w:rsid w:val="00857E3F"/>
    <w:rsid w:val="00861CF8"/>
    <w:rsid w:val="00865615"/>
    <w:rsid w:val="00866FA2"/>
    <w:rsid w:val="00872439"/>
    <w:rsid w:val="00873A7A"/>
    <w:rsid w:val="00875879"/>
    <w:rsid w:val="00876F84"/>
    <w:rsid w:val="008811CF"/>
    <w:rsid w:val="00884E97"/>
    <w:rsid w:val="00885404"/>
    <w:rsid w:val="00885F27"/>
    <w:rsid w:val="00886E1E"/>
    <w:rsid w:val="00891734"/>
    <w:rsid w:val="00892E8E"/>
    <w:rsid w:val="00896320"/>
    <w:rsid w:val="008A7758"/>
    <w:rsid w:val="008B2B82"/>
    <w:rsid w:val="008B3B5B"/>
    <w:rsid w:val="008C109E"/>
    <w:rsid w:val="008C19B1"/>
    <w:rsid w:val="008C3A64"/>
    <w:rsid w:val="008C46E0"/>
    <w:rsid w:val="008C6C67"/>
    <w:rsid w:val="008C7F0B"/>
    <w:rsid w:val="008D0041"/>
    <w:rsid w:val="008D01D3"/>
    <w:rsid w:val="008D1960"/>
    <w:rsid w:val="008D2137"/>
    <w:rsid w:val="008D4BA9"/>
    <w:rsid w:val="008D6CAC"/>
    <w:rsid w:val="008D6DC6"/>
    <w:rsid w:val="008D7ABE"/>
    <w:rsid w:val="008E2220"/>
    <w:rsid w:val="008E2A46"/>
    <w:rsid w:val="008E3937"/>
    <w:rsid w:val="008E4364"/>
    <w:rsid w:val="008E785A"/>
    <w:rsid w:val="008F299F"/>
    <w:rsid w:val="008F44D6"/>
    <w:rsid w:val="008F6764"/>
    <w:rsid w:val="009061CC"/>
    <w:rsid w:val="0090771E"/>
    <w:rsid w:val="009114C3"/>
    <w:rsid w:val="00912E4F"/>
    <w:rsid w:val="00915BE9"/>
    <w:rsid w:val="009179BF"/>
    <w:rsid w:val="00920440"/>
    <w:rsid w:val="00921F89"/>
    <w:rsid w:val="0092677B"/>
    <w:rsid w:val="00926D0D"/>
    <w:rsid w:val="00930164"/>
    <w:rsid w:val="009312FE"/>
    <w:rsid w:val="00936025"/>
    <w:rsid w:val="00937F00"/>
    <w:rsid w:val="0094625B"/>
    <w:rsid w:val="00946DD6"/>
    <w:rsid w:val="00950445"/>
    <w:rsid w:val="00950A11"/>
    <w:rsid w:val="0095648E"/>
    <w:rsid w:val="009569E7"/>
    <w:rsid w:val="009604AF"/>
    <w:rsid w:val="009607F4"/>
    <w:rsid w:val="00963397"/>
    <w:rsid w:val="009645CE"/>
    <w:rsid w:val="0096496E"/>
    <w:rsid w:val="00965681"/>
    <w:rsid w:val="00967275"/>
    <w:rsid w:val="0097147D"/>
    <w:rsid w:val="00971941"/>
    <w:rsid w:val="009726BC"/>
    <w:rsid w:val="0097292E"/>
    <w:rsid w:val="009734D7"/>
    <w:rsid w:val="00976BFD"/>
    <w:rsid w:val="0098054A"/>
    <w:rsid w:val="00984AAD"/>
    <w:rsid w:val="0098553E"/>
    <w:rsid w:val="0098760B"/>
    <w:rsid w:val="009907C0"/>
    <w:rsid w:val="00991194"/>
    <w:rsid w:val="009913D7"/>
    <w:rsid w:val="00993703"/>
    <w:rsid w:val="009A0E46"/>
    <w:rsid w:val="009B0487"/>
    <w:rsid w:val="009B421A"/>
    <w:rsid w:val="009B64CA"/>
    <w:rsid w:val="009B73E5"/>
    <w:rsid w:val="009C2995"/>
    <w:rsid w:val="009C39A1"/>
    <w:rsid w:val="009C429A"/>
    <w:rsid w:val="009D05C6"/>
    <w:rsid w:val="009D0B04"/>
    <w:rsid w:val="009D2C3F"/>
    <w:rsid w:val="009D5C2B"/>
    <w:rsid w:val="009D6F8F"/>
    <w:rsid w:val="009E006C"/>
    <w:rsid w:val="009E100F"/>
    <w:rsid w:val="009E17E6"/>
    <w:rsid w:val="009E4AE5"/>
    <w:rsid w:val="009E6782"/>
    <w:rsid w:val="009E6D5C"/>
    <w:rsid w:val="009E75D2"/>
    <w:rsid w:val="009F1E07"/>
    <w:rsid w:val="009F6BD2"/>
    <w:rsid w:val="00A0095F"/>
    <w:rsid w:val="00A014F1"/>
    <w:rsid w:val="00A040DF"/>
    <w:rsid w:val="00A04D74"/>
    <w:rsid w:val="00A04F04"/>
    <w:rsid w:val="00A059BC"/>
    <w:rsid w:val="00A10766"/>
    <w:rsid w:val="00A14AE3"/>
    <w:rsid w:val="00A15BC6"/>
    <w:rsid w:val="00A16252"/>
    <w:rsid w:val="00A169A0"/>
    <w:rsid w:val="00A16CD7"/>
    <w:rsid w:val="00A17C55"/>
    <w:rsid w:val="00A20840"/>
    <w:rsid w:val="00A21ED3"/>
    <w:rsid w:val="00A2323C"/>
    <w:rsid w:val="00A249BD"/>
    <w:rsid w:val="00A260E8"/>
    <w:rsid w:val="00A26A16"/>
    <w:rsid w:val="00A36276"/>
    <w:rsid w:val="00A37854"/>
    <w:rsid w:val="00A43341"/>
    <w:rsid w:val="00A448CF"/>
    <w:rsid w:val="00A51504"/>
    <w:rsid w:val="00A61981"/>
    <w:rsid w:val="00A6491A"/>
    <w:rsid w:val="00A66124"/>
    <w:rsid w:val="00A67191"/>
    <w:rsid w:val="00A6732A"/>
    <w:rsid w:val="00A70AC2"/>
    <w:rsid w:val="00A75B1B"/>
    <w:rsid w:val="00A76248"/>
    <w:rsid w:val="00A76F5F"/>
    <w:rsid w:val="00A80E02"/>
    <w:rsid w:val="00A93B65"/>
    <w:rsid w:val="00A9452C"/>
    <w:rsid w:val="00A94980"/>
    <w:rsid w:val="00A95CCC"/>
    <w:rsid w:val="00A95D2B"/>
    <w:rsid w:val="00A9789C"/>
    <w:rsid w:val="00AA0744"/>
    <w:rsid w:val="00AA6DA0"/>
    <w:rsid w:val="00AB07B6"/>
    <w:rsid w:val="00AB25C1"/>
    <w:rsid w:val="00AB528F"/>
    <w:rsid w:val="00AB79F5"/>
    <w:rsid w:val="00AC2AC4"/>
    <w:rsid w:val="00AC5B10"/>
    <w:rsid w:val="00AC655E"/>
    <w:rsid w:val="00AD0B7D"/>
    <w:rsid w:val="00AD15DA"/>
    <w:rsid w:val="00AD5710"/>
    <w:rsid w:val="00AD65CA"/>
    <w:rsid w:val="00AE3185"/>
    <w:rsid w:val="00AE42EB"/>
    <w:rsid w:val="00AF0790"/>
    <w:rsid w:val="00AF07AB"/>
    <w:rsid w:val="00AF4191"/>
    <w:rsid w:val="00AF4C6F"/>
    <w:rsid w:val="00B05B07"/>
    <w:rsid w:val="00B11AC0"/>
    <w:rsid w:val="00B138DE"/>
    <w:rsid w:val="00B17ED6"/>
    <w:rsid w:val="00B2161D"/>
    <w:rsid w:val="00B22D1A"/>
    <w:rsid w:val="00B2480B"/>
    <w:rsid w:val="00B257F7"/>
    <w:rsid w:val="00B26443"/>
    <w:rsid w:val="00B2701F"/>
    <w:rsid w:val="00B276C6"/>
    <w:rsid w:val="00B308AB"/>
    <w:rsid w:val="00B313A2"/>
    <w:rsid w:val="00B32070"/>
    <w:rsid w:val="00B34387"/>
    <w:rsid w:val="00B354A1"/>
    <w:rsid w:val="00B41531"/>
    <w:rsid w:val="00B428AF"/>
    <w:rsid w:val="00B43BAA"/>
    <w:rsid w:val="00B4480D"/>
    <w:rsid w:val="00B44ECC"/>
    <w:rsid w:val="00B44F8A"/>
    <w:rsid w:val="00B45142"/>
    <w:rsid w:val="00B5017D"/>
    <w:rsid w:val="00B50BB9"/>
    <w:rsid w:val="00B51632"/>
    <w:rsid w:val="00B52B17"/>
    <w:rsid w:val="00B530F8"/>
    <w:rsid w:val="00B53520"/>
    <w:rsid w:val="00B547ED"/>
    <w:rsid w:val="00B54F93"/>
    <w:rsid w:val="00B57753"/>
    <w:rsid w:val="00B57A32"/>
    <w:rsid w:val="00B62DDD"/>
    <w:rsid w:val="00B63532"/>
    <w:rsid w:val="00B65D6E"/>
    <w:rsid w:val="00B75191"/>
    <w:rsid w:val="00B75DA0"/>
    <w:rsid w:val="00B7694F"/>
    <w:rsid w:val="00B80E4D"/>
    <w:rsid w:val="00B80F41"/>
    <w:rsid w:val="00B81A66"/>
    <w:rsid w:val="00B8427C"/>
    <w:rsid w:val="00B8662B"/>
    <w:rsid w:val="00B86B9F"/>
    <w:rsid w:val="00B87322"/>
    <w:rsid w:val="00B87BF8"/>
    <w:rsid w:val="00B94B77"/>
    <w:rsid w:val="00B95A36"/>
    <w:rsid w:val="00B96DF3"/>
    <w:rsid w:val="00B96F77"/>
    <w:rsid w:val="00BA0E73"/>
    <w:rsid w:val="00BB0E03"/>
    <w:rsid w:val="00BB337A"/>
    <w:rsid w:val="00BB546E"/>
    <w:rsid w:val="00BB5D0B"/>
    <w:rsid w:val="00BB5DB2"/>
    <w:rsid w:val="00BC1582"/>
    <w:rsid w:val="00BC2DEE"/>
    <w:rsid w:val="00BC6992"/>
    <w:rsid w:val="00BD3B9F"/>
    <w:rsid w:val="00BD4194"/>
    <w:rsid w:val="00BD4713"/>
    <w:rsid w:val="00BD49E3"/>
    <w:rsid w:val="00BD529D"/>
    <w:rsid w:val="00BE0FCB"/>
    <w:rsid w:val="00BE1812"/>
    <w:rsid w:val="00BE5C43"/>
    <w:rsid w:val="00BF02E2"/>
    <w:rsid w:val="00BF1E38"/>
    <w:rsid w:val="00BF28B1"/>
    <w:rsid w:val="00C02D04"/>
    <w:rsid w:val="00C03D32"/>
    <w:rsid w:val="00C06E49"/>
    <w:rsid w:val="00C135AD"/>
    <w:rsid w:val="00C13C59"/>
    <w:rsid w:val="00C156E2"/>
    <w:rsid w:val="00C17868"/>
    <w:rsid w:val="00C21923"/>
    <w:rsid w:val="00C22728"/>
    <w:rsid w:val="00C232A6"/>
    <w:rsid w:val="00C26728"/>
    <w:rsid w:val="00C351EF"/>
    <w:rsid w:val="00C3605A"/>
    <w:rsid w:val="00C40474"/>
    <w:rsid w:val="00C41594"/>
    <w:rsid w:val="00C45155"/>
    <w:rsid w:val="00C507BE"/>
    <w:rsid w:val="00C52CF9"/>
    <w:rsid w:val="00C53BB6"/>
    <w:rsid w:val="00C54719"/>
    <w:rsid w:val="00C56DCF"/>
    <w:rsid w:val="00C571AE"/>
    <w:rsid w:val="00C57E81"/>
    <w:rsid w:val="00C636EB"/>
    <w:rsid w:val="00C63C28"/>
    <w:rsid w:val="00C66F83"/>
    <w:rsid w:val="00C7198E"/>
    <w:rsid w:val="00C801EE"/>
    <w:rsid w:val="00C82AD0"/>
    <w:rsid w:val="00C8400D"/>
    <w:rsid w:val="00C85CF5"/>
    <w:rsid w:val="00C861A6"/>
    <w:rsid w:val="00C91A48"/>
    <w:rsid w:val="00C92D33"/>
    <w:rsid w:val="00CA2B14"/>
    <w:rsid w:val="00CA3010"/>
    <w:rsid w:val="00CA3866"/>
    <w:rsid w:val="00CA60EE"/>
    <w:rsid w:val="00CB03A5"/>
    <w:rsid w:val="00CB041C"/>
    <w:rsid w:val="00CB0C5E"/>
    <w:rsid w:val="00CB17EF"/>
    <w:rsid w:val="00CB24BA"/>
    <w:rsid w:val="00CB7846"/>
    <w:rsid w:val="00CD0FAD"/>
    <w:rsid w:val="00CD4C8E"/>
    <w:rsid w:val="00CE028F"/>
    <w:rsid w:val="00CE09EA"/>
    <w:rsid w:val="00CE2633"/>
    <w:rsid w:val="00CE5E27"/>
    <w:rsid w:val="00CE615F"/>
    <w:rsid w:val="00CF06E3"/>
    <w:rsid w:val="00CF5C54"/>
    <w:rsid w:val="00CF64B0"/>
    <w:rsid w:val="00D01181"/>
    <w:rsid w:val="00D02682"/>
    <w:rsid w:val="00D034FC"/>
    <w:rsid w:val="00D047E0"/>
    <w:rsid w:val="00D0540B"/>
    <w:rsid w:val="00D102DC"/>
    <w:rsid w:val="00D1138E"/>
    <w:rsid w:val="00D113C6"/>
    <w:rsid w:val="00D14303"/>
    <w:rsid w:val="00D14DAD"/>
    <w:rsid w:val="00D25A7C"/>
    <w:rsid w:val="00D25DC3"/>
    <w:rsid w:val="00D26893"/>
    <w:rsid w:val="00D30639"/>
    <w:rsid w:val="00D4206E"/>
    <w:rsid w:val="00D47C06"/>
    <w:rsid w:val="00D523FE"/>
    <w:rsid w:val="00D558E1"/>
    <w:rsid w:val="00D62377"/>
    <w:rsid w:val="00D65A00"/>
    <w:rsid w:val="00D70572"/>
    <w:rsid w:val="00D71384"/>
    <w:rsid w:val="00D75D78"/>
    <w:rsid w:val="00D7606C"/>
    <w:rsid w:val="00D76B0D"/>
    <w:rsid w:val="00D76C02"/>
    <w:rsid w:val="00D76EE3"/>
    <w:rsid w:val="00D77C15"/>
    <w:rsid w:val="00D95885"/>
    <w:rsid w:val="00DA24D6"/>
    <w:rsid w:val="00DA352A"/>
    <w:rsid w:val="00DA45CB"/>
    <w:rsid w:val="00DB14C9"/>
    <w:rsid w:val="00DB3918"/>
    <w:rsid w:val="00DB3BAD"/>
    <w:rsid w:val="00DB4E50"/>
    <w:rsid w:val="00DB6F2B"/>
    <w:rsid w:val="00DC1F66"/>
    <w:rsid w:val="00DC2A7B"/>
    <w:rsid w:val="00DC4530"/>
    <w:rsid w:val="00DC4950"/>
    <w:rsid w:val="00DC4D46"/>
    <w:rsid w:val="00DC7446"/>
    <w:rsid w:val="00DD2315"/>
    <w:rsid w:val="00DD356C"/>
    <w:rsid w:val="00DD3B37"/>
    <w:rsid w:val="00DD40F9"/>
    <w:rsid w:val="00DD47FB"/>
    <w:rsid w:val="00DD612E"/>
    <w:rsid w:val="00DE6E27"/>
    <w:rsid w:val="00DE70AF"/>
    <w:rsid w:val="00DF01DA"/>
    <w:rsid w:val="00DF0943"/>
    <w:rsid w:val="00DF36D9"/>
    <w:rsid w:val="00DF44E5"/>
    <w:rsid w:val="00DF7B75"/>
    <w:rsid w:val="00E05BBA"/>
    <w:rsid w:val="00E11E66"/>
    <w:rsid w:val="00E127A3"/>
    <w:rsid w:val="00E14E94"/>
    <w:rsid w:val="00E15EE9"/>
    <w:rsid w:val="00E17DE0"/>
    <w:rsid w:val="00E21AB6"/>
    <w:rsid w:val="00E231C2"/>
    <w:rsid w:val="00E2448A"/>
    <w:rsid w:val="00E27B3F"/>
    <w:rsid w:val="00E31D98"/>
    <w:rsid w:val="00E3366F"/>
    <w:rsid w:val="00E34E68"/>
    <w:rsid w:val="00E4151C"/>
    <w:rsid w:val="00E4171F"/>
    <w:rsid w:val="00E427C7"/>
    <w:rsid w:val="00E45413"/>
    <w:rsid w:val="00E465F6"/>
    <w:rsid w:val="00E46A08"/>
    <w:rsid w:val="00E4735E"/>
    <w:rsid w:val="00E53E05"/>
    <w:rsid w:val="00E5676A"/>
    <w:rsid w:val="00E6292D"/>
    <w:rsid w:val="00E643EA"/>
    <w:rsid w:val="00E6574F"/>
    <w:rsid w:val="00E66F15"/>
    <w:rsid w:val="00E70061"/>
    <w:rsid w:val="00E7038D"/>
    <w:rsid w:val="00E70CB1"/>
    <w:rsid w:val="00E7408F"/>
    <w:rsid w:val="00E74390"/>
    <w:rsid w:val="00E76051"/>
    <w:rsid w:val="00E778EE"/>
    <w:rsid w:val="00E81368"/>
    <w:rsid w:val="00E82EB0"/>
    <w:rsid w:val="00E84397"/>
    <w:rsid w:val="00E9667D"/>
    <w:rsid w:val="00EA00A4"/>
    <w:rsid w:val="00EA03D5"/>
    <w:rsid w:val="00EA10EE"/>
    <w:rsid w:val="00EA1253"/>
    <w:rsid w:val="00EA2C8B"/>
    <w:rsid w:val="00EA2F27"/>
    <w:rsid w:val="00EA5207"/>
    <w:rsid w:val="00EA5E72"/>
    <w:rsid w:val="00EA76C7"/>
    <w:rsid w:val="00EB0D27"/>
    <w:rsid w:val="00EB1663"/>
    <w:rsid w:val="00EB347C"/>
    <w:rsid w:val="00EC0E90"/>
    <w:rsid w:val="00EC233E"/>
    <w:rsid w:val="00EC7120"/>
    <w:rsid w:val="00EC7839"/>
    <w:rsid w:val="00ED3751"/>
    <w:rsid w:val="00ED3BA1"/>
    <w:rsid w:val="00ED43F9"/>
    <w:rsid w:val="00ED7313"/>
    <w:rsid w:val="00EF1914"/>
    <w:rsid w:val="00EF39B1"/>
    <w:rsid w:val="00EF4E17"/>
    <w:rsid w:val="00EF6A74"/>
    <w:rsid w:val="00EF788C"/>
    <w:rsid w:val="00EF7BA1"/>
    <w:rsid w:val="00F01EDD"/>
    <w:rsid w:val="00F021FD"/>
    <w:rsid w:val="00F03227"/>
    <w:rsid w:val="00F03B01"/>
    <w:rsid w:val="00F04E5B"/>
    <w:rsid w:val="00F0569F"/>
    <w:rsid w:val="00F06462"/>
    <w:rsid w:val="00F07A24"/>
    <w:rsid w:val="00F10547"/>
    <w:rsid w:val="00F1232F"/>
    <w:rsid w:val="00F133BD"/>
    <w:rsid w:val="00F1639C"/>
    <w:rsid w:val="00F1768F"/>
    <w:rsid w:val="00F2018D"/>
    <w:rsid w:val="00F21EDC"/>
    <w:rsid w:val="00F23E60"/>
    <w:rsid w:val="00F248DB"/>
    <w:rsid w:val="00F24E93"/>
    <w:rsid w:val="00F3493E"/>
    <w:rsid w:val="00F40A49"/>
    <w:rsid w:val="00F4211B"/>
    <w:rsid w:val="00F42409"/>
    <w:rsid w:val="00F43E08"/>
    <w:rsid w:val="00F44ACA"/>
    <w:rsid w:val="00F479CC"/>
    <w:rsid w:val="00F52DBA"/>
    <w:rsid w:val="00F544C7"/>
    <w:rsid w:val="00F55B5B"/>
    <w:rsid w:val="00F60B8F"/>
    <w:rsid w:val="00F62775"/>
    <w:rsid w:val="00F62DDB"/>
    <w:rsid w:val="00F6459C"/>
    <w:rsid w:val="00F65621"/>
    <w:rsid w:val="00F66253"/>
    <w:rsid w:val="00F70710"/>
    <w:rsid w:val="00F738A4"/>
    <w:rsid w:val="00F7581E"/>
    <w:rsid w:val="00F805DA"/>
    <w:rsid w:val="00F82A23"/>
    <w:rsid w:val="00F87918"/>
    <w:rsid w:val="00F9063E"/>
    <w:rsid w:val="00F91053"/>
    <w:rsid w:val="00F930E3"/>
    <w:rsid w:val="00F93A65"/>
    <w:rsid w:val="00F93C6E"/>
    <w:rsid w:val="00F93E34"/>
    <w:rsid w:val="00F97DEE"/>
    <w:rsid w:val="00FA13AD"/>
    <w:rsid w:val="00FB093D"/>
    <w:rsid w:val="00FB1458"/>
    <w:rsid w:val="00FB2290"/>
    <w:rsid w:val="00FB24CE"/>
    <w:rsid w:val="00FB2745"/>
    <w:rsid w:val="00FB464D"/>
    <w:rsid w:val="00FB7466"/>
    <w:rsid w:val="00FC1190"/>
    <w:rsid w:val="00FC1715"/>
    <w:rsid w:val="00FC3F11"/>
    <w:rsid w:val="00FC4539"/>
    <w:rsid w:val="00FC4E89"/>
    <w:rsid w:val="00FD0D7B"/>
    <w:rsid w:val="00FD1CB4"/>
    <w:rsid w:val="00FD23D3"/>
    <w:rsid w:val="00FD6A63"/>
    <w:rsid w:val="00FE2893"/>
    <w:rsid w:val="00FE35A9"/>
    <w:rsid w:val="00FE3948"/>
    <w:rsid w:val="00FE4A6D"/>
    <w:rsid w:val="00FE4AB1"/>
    <w:rsid w:val="00FF0005"/>
    <w:rsid w:val="00FF0E5D"/>
    <w:rsid w:val="00FF103D"/>
    <w:rsid w:val="00FF42CC"/>
    <w:rsid w:val="00FF58FC"/>
    <w:rsid w:val="00FF5929"/>
    <w:rsid w:val="00FF6231"/>
    <w:rsid w:val="00FF7F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3C3D7C"/>
  <w15:docId w15:val="{D979FE60-A6E1-4A52-84FD-13143890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967"/>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1709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170967"/>
    <w:rPr>
      <w:rFonts w:asciiTheme="majorHAnsi" w:eastAsiaTheme="majorEastAsia" w:hAnsiTheme="majorHAnsi" w:cstheme="majorBidi"/>
      <w:color w:val="2E74B5" w:themeColor="accent1" w:themeShade="BF"/>
      <w:sz w:val="26"/>
      <w:szCs w:val="26"/>
      <w:lang w:eastAsia="es-MX"/>
    </w:rPr>
  </w:style>
  <w:style w:type="paragraph" w:styleId="Encabezado">
    <w:name w:val="header"/>
    <w:basedOn w:val="Normal"/>
    <w:link w:val="EncabezadoCar"/>
    <w:uiPriority w:val="99"/>
    <w:unhideWhenUsed/>
    <w:rsid w:val="00170967"/>
    <w:pPr>
      <w:tabs>
        <w:tab w:val="center" w:pos="4419"/>
        <w:tab w:val="right" w:pos="8838"/>
      </w:tabs>
    </w:pPr>
  </w:style>
  <w:style w:type="character" w:customStyle="1" w:styleId="EncabezadoCar">
    <w:name w:val="Encabezado Car"/>
    <w:basedOn w:val="Fuentedeprrafopredeter"/>
    <w:link w:val="Encabezado"/>
    <w:uiPriority w:val="99"/>
    <w:rsid w:val="00170967"/>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170967"/>
    <w:pPr>
      <w:tabs>
        <w:tab w:val="center" w:pos="4419"/>
        <w:tab w:val="right" w:pos="8838"/>
      </w:tabs>
    </w:pPr>
  </w:style>
  <w:style w:type="character" w:customStyle="1" w:styleId="PiedepginaCar">
    <w:name w:val="Pie de página Car"/>
    <w:basedOn w:val="Fuentedeprrafopredeter"/>
    <w:link w:val="Piedepgina"/>
    <w:uiPriority w:val="99"/>
    <w:rsid w:val="00170967"/>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70967"/>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70967"/>
    <w:rPr>
      <w:rFonts w:ascii="Century Gothic" w:eastAsia="Times New Roman" w:hAnsi="Century Gothic" w:cs="Times New Roman"/>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170967"/>
    <w:rPr>
      <w:color w:val="0563C1"/>
      <w:u w:val="single"/>
    </w:rPr>
  </w:style>
  <w:style w:type="paragraph" w:styleId="Sinespaciado">
    <w:name w:val="No Spacing"/>
    <w:aliases w:val="Francesa,INAI"/>
    <w:link w:val="SinespaciadoCar"/>
    <w:uiPriority w:val="1"/>
    <w:qFormat/>
    <w:rsid w:val="00170967"/>
    <w:rPr>
      <w:lang w:eastAsia="es-ES"/>
    </w:rPr>
  </w:style>
  <w:style w:type="character" w:customStyle="1" w:styleId="SinespaciadoCar">
    <w:name w:val="Sin espaciado Car"/>
    <w:aliases w:val="Francesa Car,INAI Car"/>
    <w:link w:val="Sinespaciado"/>
    <w:uiPriority w:val="1"/>
    <w:qFormat/>
    <w:locked/>
    <w:rsid w:val="00170967"/>
    <w:rPr>
      <w:rFonts w:ascii="Times New Roman" w:eastAsia="Times New Roman" w:hAnsi="Times New Roman" w:cs="Times New Roman"/>
      <w:sz w:val="24"/>
      <w:szCs w:val="24"/>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styleId="Tablaconcuadrcula">
    <w:name w:val="Table Grid"/>
    <w:basedOn w:val="Tablanormal"/>
    <w:uiPriority w:val="39"/>
    <w:qFormat/>
    <w:rsid w:val="00E82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C262E9"/>
    <w:rPr>
      <w:b/>
      <w:sz w:val="28"/>
      <w:szCs w:val="28"/>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05D6F"/>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05D6F"/>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005D6F"/>
    <w:rPr>
      <w:vertAlign w:val="superscript"/>
    </w:rPr>
  </w:style>
  <w:style w:type="paragraph" w:customStyle="1" w:styleId="Texto">
    <w:name w:val="Texto"/>
    <w:basedOn w:val="Normal"/>
    <w:link w:val="TextoCar"/>
    <w:rsid w:val="00005D6F"/>
    <w:pPr>
      <w:spacing w:after="101" w:line="216" w:lineRule="exact"/>
      <w:ind w:firstLine="288"/>
      <w:jc w:val="both"/>
    </w:pPr>
    <w:rPr>
      <w:rFonts w:ascii="Arial" w:hAnsi="Arial" w:cs="Arial"/>
      <w:sz w:val="18"/>
      <w:szCs w:val="20"/>
      <w:lang w:val="es-ES" w:eastAsia="es-ES"/>
    </w:rPr>
  </w:style>
  <w:style w:type="paragraph" w:styleId="Textosinformato">
    <w:name w:val="Plain Text"/>
    <w:basedOn w:val="Normal"/>
    <w:link w:val="TextosinformatoCar"/>
    <w:rsid w:val="00005D6F"/>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rsid w:val="00005D6F"/>
    <w:rPr>
      <w:rFonts w:ascii="Courier New" w:hAnsi="Courier New" w:cs="Courier New"/>
      <w:sz w:val="20"/>
      <w:szCs w:val="20"/>
      <w:lang w:val="es-ES" w:eastAsia="es-ES"/>
    </w:rPr>
  </w:style>
  <w:style w:type="character" w:customStyle="1" w:styleId="TextoCar">
    <w:name w:val="Texto Car"/>
    <w:link w:val="Texto"/>
    <w:locked/>
    <w:rsid w:val="00005D6F"/>
    <w:rPr>
      <w:rFonts w:ascii="Arial" w:hAnsi="Arial" w:cs="Arial"/>
      <w:sz w:val="18"/>
      <w:szCs w:val="20"/>
      <w:lang w:val="es-ES" w:eastAsia="es-ES"/>
    </w:rPr>
  </w:style>
  <w:style w:type="character" w:customStyle="1" w:styleId="PuestoCar">
    <w:name w:val="Puesto Car"/>
    <w:aliases w:val="Cita textual Car"/>
    <w:basedOn w:val="Fuentedeprrafopredeter"/>
    <w:link w:val="Puesto"/>
    <w:uiPriority w:val="10"/>
    <w:rsid w:val="004E049C"/>
    <w:rPr>
      <w:b/>
      <w:sz w:val="72"/>
      <w:szCs w:val="72"/>
    </w:rPr>
  </w:style>
  <w:style w:type="character" w:customStyle="1" w:styleId="Ttulo1Car">
    <w:name w:val="Título 1 Car"/>
    <w:basedOn w:val="Fuentedeprrafopredeter"/>
    <w:link w:val="Ttulo1"/>
    <w:rsid w:val="00AC0C67"/>
    <w:rPr>
      <w:b/>
      <w:sz w:val="48"/>
      <w:szCs w:val="48"/>
    </w:r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F62DDB"/>
    <w:rPr>
      <w:color w:val="954F72" w:themeColor="followedHyperlink"/>
      <w:u w:val="single"/>
    </w:rPr>
  </w:style>
  <w:style w:type="character" w:customStyle="1" w:styleId="Mencinsinresolver1">
    <w:name w:val="Mención sin resolver1"/>
    <w:basedOn w:val="Fuentedeprrafopredeter"/>
    <w:uiPriority w:val="99"/>
    <w:semiHidden/>
    <w:unhideWhenUsed/>
    <w:rsid w:val="00E3366F"/>
    <w:rPr>
      <w:color w:val="605E5C"/>
      <w:shd w:val="clear" w:color="auto" w:fill="E1DFDD"/>
    </w:rPr>
  </w:style>
  <w:style w:type="table" w:styleId="Tablanormal1">
    <w:name w:val="Plain Table 1"/>
    <w:basedOn w:val="Tablanormal"/>
    <w:uiPriority w:val="41"/>
    <w:rsid w:val="004C764A"/>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4">
    <w:name w:val="Tabla con cuadrícula4"/>
    <w:basedOn w:val="Tablanormal"/>
    <w:next w:val="Tablaconcuadrcula"/>
    <w:uiPriority w:val="39"/>
    <w:rsid w:val="000541DB"/>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1F57C8"/>
    <w:rPr>
      <w:color w:val="605E5C"/>
      <w:shd w:val="clear" w:color="auto" w:fill="E1DFDD"/>
    </w:rPr>
  </w:style>
  <w:style w:type="paragraph" w:customStyle="1" w:styleId="Default">
    <w:name w:val="Default"/>
    <w:rsid w:val="00325DD6"/>
    <w:pPr>
      <w:autoSpaceDE w:val="0"/>
      <w:autoSpaceDN w:val="0"/>
      <w:adjustRightInd w:val="0"/>
    </w:pPr>
    <w:rPr>
      <w:rFonts w:ascii="Bookman Old Style" w:eastAsiaTheme="minorHAnsi" w:hAnsi="Bookman Old Style" w:cs="Bookman Old Style"/>
      <w:color w:val="000000"/>
      <w:lang w:eastAsia="en-US"/>
    </w:rPr>
  </w:style>
  <w:style w:type="character" w:customStyle="1" w:styleId="eop">
    <w:name w:val="eop"/>
    <w:basedOn w:val="Fuentedeprrafopredeter"/>
    <w:rsid w:val="009D5C2B"/>
  </w:style>
  <w:style w:type="paragraph" w:customStyle="1" w:styleId="paragraph">
    <w:name w:val="paragraph"/>
    <w:basedOn w:val="Normal"/>
    <w:rsid w:val="009D5C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22429">
      <w:bodyDiv w:val="1"/>
      <w:marLeft w:val="0"/>
      <w:marRight w:val="0"/>
      <w:marTop w:val="0"/>
      <w:marBottom w:val="0"/>
      <w:divBdr>
        <w:top w:val="none" w:sz="0" w:space="0" w:color="auto"/>
        <w:left w:val="none" w:sz="0" w:space="0" w:color="auto"/>
        <w:bottom w:val="none" w:sz="0" w:space="0" w:color="auto"/>
        <w:right w:val="none" w:sz="0" w:space="0" w:color="auto"/>
      </w:divBdr>
    </w:div>
    <w:div w:id="664088046">
      <w:bodyDiv w:val="1"/>
      <w:marLeft w:val="0"/>
      <w:marRight w:val="0"/>
      <w:marTop w:val="0"/>
      <w:marBottom w:val="0"/>
      <w:divBdr>
        <w:top w:val="none" w:sz="0" w:space="0" w:color="auto"/>
        <w:left w:val="none" w:sz="0" w:space="0" w:color="auto"/>
        <w:bottom w:val="none" w:sz="0" w:space="0" w:color="auto"/>
        <w:right w:val="none" w:sz="0" w:space="0" w:color="auto"/>
      </w:divBdr>
    </w:div>
    <w:div w:id="676351765">
      <w:bodyDiv w:val="1"/>
      <w:marLeft w:val="0"/>
      <w:marRight w:val="0"/>
      <w:marTop w:val="0"/>
      <w:marBottom w:val="0"/>
      <w:divBdr>
        <w:top w:val="none" w:sz="0" w:space="0" w:color="auto"/>
        <w:left w:val="none" w:sz="0" w:space="0" w:color="auto"/>
        <w:bottom w:val="none" w:sz="0" w:space="0" w:color="auto"/>
        <w:right w:val="none" w:sz="0" w:space="0" w:color="auto"/>
      </w:divBdr>
    </w:div>
    <w:div w:id="185919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opendatacharter.net/principl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GxSIrvCLp4Y99YLhBwxwJSJ1fA==">CgMxLjAyCGguZ2pkZ3hzMghoLnR5amN3dDIJaC4xdDNoNXNmMgloLjFmb2I5dGUyCWguM3pueXNoNzIJaC4yZXQ5MnAwMgloLjRkMzRvZzgyDmguZTRobTU4ZWtwOG1zMghoLmxueGJ6OTIJaC40ZDM0b2c4MgloLjJzOGV5bzE4AHIhMWxKcTFVeVp0RXJMejRNOHhSNENxQ1VQdFhjX3dNRGRy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B47BB2-B9C2-4D9B-B625-C38A32A1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28</Pages>
  <Words>4904</Words>
  <Characters>26973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INFOEM549</dc:creator>
  <cp:lastModifiedBy>INFOEM403</cp:lastModifiedBy>
  <cp:revision>11</cp:revision>
  <dcterms:created xsi:type="dcterms:W3CDTF">2024-12-19T17:33:00Z</dcterms:created>
  <dcterms:modified xsi:type="dcterms:W3CDTF">2025-01-24T18:10:00Z</dcterms:modified>
</cp:coreProperties>
</file>