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0826" w14:textId="77777777" w:rsidR="00505307" w:rsidRPr="00EB7C9B" w:rsidRDefault="006450E3">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EB7C9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EB7C9B">
        <w:rPr>
          <w:rFonts w:ascii="Palatino Linotype" w:eastAsia="Palatino Linotype" w:hAnsi="Palatino Linotype" w:cs="Palatino Linotype"/>
          <w:b/>
          <w:sz w:val="22"/>
          <w:szCs w:val="22"/>
        </w:rPr>
        <w:t>a veinte de marzo de dos mil veinticinco</w:t>
      </w:r>
      <w:r w:rsidRPr="00EB7C9B">
        <w:rPr>
          <w:rFonts w:ascii="Palatino Linotype" w:eastAsia="Palatino Linotype" w:hAnsi="Palatino Linotype" w:cs="Palatino Linotype"/>
          <w:sz w:val="22"/>
          <w:szCs w:val="22"/>
        </w:rPr>
        <w:t xml:space="preserve">. </w:t>
      </w:r>
    </w:p>
    <w:p w14:paraId="33E4955D" w14:textId="53E62955" w:rsidR="00505307" w:rsidRPr="00EB7C9B" w:rsidRDefault="006450E3">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B7C9B">
        <w:rPr>
          <w:rFonts w:ascii="Palatino Linotype" w:eastAsia="Palatino Linotype" w:hAnsi="Palatino Linotype" w:cs="Palatino Linotype"/>
          <w:b/>
          <w:sz w:val="22"/>
          <w:szCs w:val="22"/>
        </w:rPr>
        <w:t>Visto</w:t>
      </w:r>
      <w:r w:rsidRPr="00EB7C9B">
        <w:rPr>
          <w:rFonts w:ascii="Palatino Linotype" w:eastAsia="Palatino Linotype" w:hAnsi="Palatino Linotype" w:cs="Palatino Linotype"/>
          <w:sz w:val="22"/>
          <w:szCs w:val="22"/>
        </w:rPr>
        <w:t xml:space="preserve"> el expediente formado con motivo del recurso de revisión </w:t>
      </w:r>
      <w:r w:rsidRPr="00EB7C9B">
        <w:rPr>
          <w:rFonts w:ascii="Palatino Linotype" w:eastAsia="Palatino Linotype" w:hAnsi="Palatino Linotype" w:cs="Palatino Linotype"/>
          <w:b/>
          <w:sz w:val="22"/>
          <w:szCs w:val="22"/>
        </w:rPr>
        <w:t>00984/INFOEM/IP/RR/2025</w:t>
      </w:r>
      <w:r w:rsidRPr="00EB7C9B">
        <w:rPr>
          <w:rFonts w:ascii="Palatino Linotype" w:eastAsia="Palatino Linotype" w:hAnsi="Palatino Linotype" w:cs="Palatino Linotype"/>
          <w:sz w:val="22"/>
          <w:szCs w:val="22"/>
        </w:rPr>
        <w:t>, interpuesto por</w:t>
      </w:r>
      <w:r w:rsidRPr="00EB7C9B">
        <w:rPr>
          <w:rFonts w:ascii="Palatino Linotype" w:eastAsia="Palatino Linotype" w:hAnsi="Palatino Linotype" w:cs="Palatino Linotype"/>
          <w:b/>
          <w:sz w:val="22"/>
          <w:szCs w:val="22"/>
        </w:rPr>
        <w:t xml:space="preserve"> </w:t>
      </w:r>
      <w:r w:rsidR="00512A9A" w:rsidRPr="00512A9A">
        <w:rPr>
          <w:rFonts w:ascii="Palatino Linotype" w:eastAsia="Palatino Linotype" w:hAnsi="Palatino Linotype" w:cs="Palatino Linotype"/>
          <w:b/>
          <w:sz w:val="22"/>
          <w:szCs w:val="22"/>
        </w:rPr>
        <w:t>XXXX XX XXXXX XXXXXX</w:t>
      </w:r>
      <w:r w:rsidRPr="00EB7C9B">
        <w:rPr>
          <w:rFonts w:ascii="Palatino Linotype" w:eastAsia="Palatino Linotype" w:hAnsi="Palatino Linotype" w:cs="Palatino Linotype"/>
          <w:b/>
          <w:sz w:val="22"/>
          <w:szCs w:val="22"/>
        </w:rPr>
        <w:t>,</w:t>
      </w:r>
      <w:r w:rsidRPr="00EB7C9B">
        <w:rPr>
          <w:rFonts w:ascii="Palatino Linotype" w:eastAsia="Palatino Linotype" w:hAnsi="Palatino Linotype" w:cs="Palatino Linotype"/>
          <w:sz w:val="22"/>
          <w:szCs w:val="22"/>
        </w:rPr>
        <w:t xml:space="preserve"> en lo sucesivo</w:t>
      </w:r>
      <w:r w:rsidRPr="00EB7C9B">
        <w:rPr>
          <w:rFonts w:ascii="Palatino Linotype" w:eastAsia="Palatino Linotype" w:hAnsi="Palatino Linotype" w:cs="Palatino Linotype"/>
          <w:b/>
          <w:sz w:val="22"/>
          <w:szCs w:val="22"/>
        </w:rPr>
        <w:t xml:space="preserve"> la parte</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b/>
          <w:sz w:val="22"/>
          <w:szCs w:val="22"/>
        </w:rPr>
        <w:t>Recurrente,</w:t>
      </w:r>
      <w:r w:rsidRPr="00EB7C9B">
        <w:rPr>
          <w:rFonts w:ascii="Palatino Linotype" w:eastAsia="Palatino Linotype" w:hAnsi="Palatino Linotype" w:cs="Palatino Linotype"/>
          <w:sz w:val="22"/>
          <w:szCs w:val="22"/>
        </w:rPr>
        <w:t xml:space="preserve"> en contra de la respuesta a su solicitud por parte del </w:t>
      </w:r>
      <w:r w:rsidRPr="00EB7C9B">
        <w:rPr>
          <w:rFonts w:ascii="Palatino Linotype" w:eastAsia="Palatino Linotype" w:hAnsi="Palatino Linotype" w:cs="Palatino Linotype"/>
          <w:b/>
          <w:sz w:val="22"/>
          <w:szCs w:val="22"/>
        </w:rPr>
        <w:t>Ayuntamiento de Valle de Chalco Solidaridad</w:t>
      </w:r>
      <w:r w:rsidRPr="00EB7C9B">
        <w:rPr>
          <w:rFonts w:ascii="Palatino Linotype" w:eastAsia="Palatino Linotype" w:hAnsi="Palatino Linotype" w:cs="Palatino Linotype"/>
          <w:sz w:val="22"/>
          <w:szCs w:val="22"/>
        </w:rPr>
        <w:t>,</w:t>
      </w:r>
      <w:r w:rsidRPr="00EB7C9B">
        <w:rPr>
          <w:rFonts w:ascii="Palatino Linotype" w:eastAsia="Palatino Linotype" w:hAnsi="Palatino Linotype" w:cs="Palatino Linotype"/>
          <w:b/>
          <w:sz w:val="22"/>
          <w:szCs w:val="22"/>
        </w:rPr>
        <w:t xml:space="preserve"> </w:t>
      </w:r>
      <w:r w:rsidRPr="00EB7C9B">
        <w:rPr>
          <w:rFonts w:ascii="Palatino Linotype" w:eastAsia="Palatino Linotype" w:hAnsi="Palatino Linotype" w:cs="Palatino Linotype"/>
          <w:sz w:val="22"/>
          <w:szCs w:val="22"/>
        </w:rPr>
        <w:t xml:space="preserve">en lo sucesivo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 xml:space="preserve">se procede a dictar la presente resolución con base en los siguientes: </w:t>
      </w:r>
    </w:p>
    <w:p w14:paraId="6342D86A" w14:textId="77777777" w:rsidR="00505307" w:rsidRPr="00EB7C9B" w:rsidRDefault="006450E3">
      <w:pPr>
        <w:spacing w:before="240" w:after="240" w:line="360" w:lineRule="auto"/>
        <w:jc w:val="center"/>
        <w:rPr>
          <w:rFonts w:ascii="Palatino Linotype" w:eastAsia="Palatino Linotype" w:hAnsi="Palatino Linotype" w:cs="Palatino Linotype"/>
          <w:b/>
          <w:sz w:val="22"/>
          <w:szCs w:val="22"/>
        </w:rPr>
      </w:pPr>
      <w:r w:rsidRPr="00EB7C9B">
        <w:rPr>
          <w:rFonts w:ascii="Palatino Linotype" w:eastAsia="Palatino Linotype" w:hAnsi="Palatino Linotype" w:cs="Palatino Linotype"/>
          <w:b/>
          <w:sz w:val="22"/>
          <w:szCs w:val="22"/>
        </w:rPr>
        <w:t>I. A N T E C E D E N T E S</w:t>
      </w:r>
    </w:p>
    <w:p w14:paraId="16754D3A" w14:textId="77777777" w:rsidR="00505307" w:rsidRPr="00EB7C9B" w:rsidRDefault="006450E3">
      <w:pPr>
        <w:spacing w:before="240" w:after="240"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1. Solicitud de acceso a la información.</w:t>
      </w:r>
      <w:r w:rsidRPr="00EB7C9B">
        <w:rPr>
          <w:rFonts w:ascii="Palatino Linotype" w:eastAsia="Palatino Linotype" w:hAnsi="Palatino Linotype" w:cs="Palatino Linotype"/>
          <w:sz w:val="22"/>
          <w:szCs w:val="22"/>
        </w:rPr>
        <w:t xml:space="preserve"> Con fecha </w:t>
      </w:r>
      <w:r w:rsidRPr="00EB7C9B">
        <w:rPr>
          <w:rFonts w:ascii="Palatino Linotype" w:eastAsia="Palatino Linotype" w:hAnsi="Palatino Linotype" w:cs="Palatino Linotype"/>
          <w:b/>
          <w:sz w:val="22"/>
          <w:szCs w:val="22"/>
        </w:rPr>
        <w:t>dos de enero de dos mil veinticinco</w:t>
      </w:r>
      <w:r w:rsidRPr="00EB7C9B">
        <w:rPr>
          <w:rFonts w:ascii="Palatino Linotype" w:eastAsia="Palatino Linotype" w:hAnsi="Palatino Linotype" w:cs="Palatino Linotype"/>
          <w:sz w:val="22"/>
          <w:szCs w:val="22"/>
        </w:rPr>
        <w:t xml:space="preserve">, la parte </w:t>
      </w:r>
      <w:r w:rsidRPr="00EB7C9B">
        <w:rPr>
          <w:rFonts w:ascii="Palatino Linotype" w:eastAsia="Palatino Linotype" w:hAnsi="Palatino Linotype" w:cs="Palatino Linotype"/>
          <w:b/>
          <w:sz w:val="22"/>
          <w:szCs w:val="22"/>
        </w:rPr>
        <w:t>Recurrente</w:t>
      </w:r>
      <w:r w:rsidRPr="00EB7C9B">
        <w:rPr>
          <w:rFonts w:ascii="Palatino Linotype" w:eastAsia="Palatino Linotype" w:hAnsi="Palatino Linotype" w:cs="Palatino Linotype"/>
          <w:sz w:val="22"/>
          <w:szCs w:val="22"/>
        </w:rPr>
        <w:t xml:space="preserve"> formuló solicitud de acceso a información pública al</w:t>
      </w:r>
      <w:r w:rsidRPr="00EB7C9B">
        <w:rPr>
          <w:rFonts w:ascii="Palatino Linotype" w:eastAsia="Palatino Linotype" w:hAnsi="Palatino Linotype" w:cs="Palatino Linotype"/>
          <w:b/>
          <w:sz w:val="22"/>
          <w:szCs w:val="22"/>
        </w:rPr>
        <w:t xml:space="preserve"> Sujeto Obligado</w:t>
      </w:r>
      <w:r w:rsidRPr="00EB7C9B">
        <w:rPr>
          <w:rFonts w:ascii="Palatino Linotype" w:eastAsia="Palatino Linotype" w:hAnsi="Palatino Linotype" w:cs="Palatino Linotype"/>
          <w:sz w:val="22"/>
          <w:szCs w:val="22"/>
        </w:rPr>
        <w:t xml:space="preserve"> a través del Sistema de Acceso a la Información Mexiquense, en adelante SAIMEX; sin embargo, al corresponder a un día inhábil se tuvo por presentada el día </w:t>
      </w:r>
      <w:r w:rsidRPr="00EB7C9B">
        <w:rPr>
          <w:rFonts w:ascii="Palatino Linotype" w:eastAsia="Palatino Linotype" w:hAnsi="Palatino Linotype" w:cs="Palatino Linotype"/>
          <w:b/>
          <w:sz w:val="22"/>
          <w:szCs w:val="22"/>
        </w:rPr>
        <w:t>trece de enero de dos mil veinticinco</w:t>
      </w:r>
      <w:r w:rsidRPr="00EB7C9B">
        <w:rPr>
          <w:rFonts w:ascii="Palatino Linotype" w:eastAsia="Palatino Linotype" w:hAnsi="Palatino Linotype" w:cs="Palatino Linotype"/>
          <w:sz w:val="22"/>
          <w:szCs w:val="22"/>
        </w:rPr>
        <w:t>, misma a la que se le asignó el número</w:t>
      </w:r>
      <w:r w:rsidRPr="00EB7C9B">
        <w:t xml:space="preserve"> </w:t>
      </w:r>
      <w:r w:rsidRPr="00EB7C9B">
        <w:rPr>
          <w:rFonts w:ascii="Palatino Linotype" w:eastAsia="Palatino Linotype" w:hAnsi="Palatino Linotype" w:cs="Palatino Linotype"/>
          <w:b/>
          <w:sz w:val="22"/>
          <w:szCs w:val="22"/>
        </w:rPr>
        <w:t>00005/VACHASO/IP/2025</w:t>
      </w:r>
      <w:r w:rsidRPr="00EB7C9B">
        <w:rPr>
          <w:rFonts w:ascii="Palatino Linotype" w:eastAsia="Palatino Linotype" w:hAnsi="Palatino Linotype" w:cs="Palatino Linotype"/>
          <w:sz w:val="22"/>
          <w:szCs w:val="22"/>
        </w:rPr>
        <w:t>, mediante la cual se requirió la información siguiente:</w:t>
      </w:r>
    </w:p>
    <w:p w14:paraId="2D206112" w14:textId="77777777" w:rsidR="00505307" w:rsidRPr="00EB7C9B" w:rsidRDefault="006450E3">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B7C9B">
        <w:rPr>
          <w:rFonts w:ascii="Palatino Linotype" w:eastAsia="Palatino Linotype" w:hAnsi="Palatino Linotype" w:cs="Palatino Linotype"/>
          <w:i/>
          <w:sz w:val="22"/>
          <w:szCs w:val="22"/>
        </w:rPr>
        <w:t xml:space="preserve">“REQUIERO INFORMACION AL CABILDO LA RESPUESTA CONCRETA Y PRECISA DEL PORQUE LA AUTORIZACION DEL DIRECTOR DE DESARROLLO URBANO, QUE ARGUMENTOS SON LOS INDICADOS POR LA APOBACION DEL LICENCIADO EN DERECHO PARA EL </w:t>
      </w:r>
      <w:proofErr w:type="gramStart"/>
      <w:r w:rsidRPr="00EB7C9B">
        <w:rPr>
          <w:rFonts w:ascii="Palatino Linotype" w:eastAsia="Palatino Linotype" w:hAnsi="Palatino Linotype" w:cs="Palatino Linotype"/>
          <w:i/>
          <w:sz w:val="22"/>
          <w:szCs w:val="22"/>
        </w:rPr>
        <w:t>AREA .</w:t>
      </w:r>
      <w:proofErr w:type="gramEnd"/>
      <w:r w:rsidRPr="00EB7C9B">
        <w:rPr>
          <w:rFonts w:ascii="Palatino Linotype" w:eastAsia="Palatino Linotype" w:hAnsi="Palatino Linotype" w:cs="Palatino Linotype"/>
          <w:i/>
          <w:sz w:val="22"/>
          <w:szCs w:val="22"/>
        </w:rPr>
        <w:t xml:space="preserve"> DEBERA DAR RESPUESTA PORQUE NO SE CUMPLE CON LOS LINEAMIENTOS QUE MARCA LA LEY ORGANICA MUNICIPAL EN EL APARTADO 96 SEPTIES, DONDE ESPECIFICA: requiere contar con título profesional en el área de ingeniería civil-arquitectura o afín, NO LICENCIATURA EN DERECHO, QUE SITUACION SE VA REALIZAR EN CONTRA DEL TITULAR POR NO CONTAR CON TITULO PROFESIONAL ACORDE A LA </w:t>
      </w:r>
      <w:r w:rsidRPr="00EB7C9B">
        <w:rPr>
          <w:rFonts w:ascii="Palatino Linotype" w:eastAsia="Palatino Linotype" w:hAnsi="Palatino Linotype" w:cs="Palatino Linotype"/>
          <w:i/>
          <w:sz w:val="22"/>
          <w:szCs w:val="22"/>
        </w:rPr>
        <w:lastRenderedPageBreak/>
        <w:t xml:space="preserve">MATERIA SOLICITADA, QUE RESPONSABILIDADES EXISTIRA POR ESTA SITUACION PARA EL CABILDO DE DICHA APROBACION QUE PLANTEAMIENTOS SE MANEJARAN POR LA FALTA DE INCOMPETENCIA DEL DIRECTOR DE DESARROLLO URBANO” (Sic) </w:t>
      </w:r>
    </w:p>
    <w:p w14:paraId="4E38AF74" w14:textId="77777777" w:rsidR="00505307" w:rsidRPr="00EB7C9B" w:rsidRDefault="006450E3">
      <w:pPr>
        <w:spacing w:before="240" w:after="240" w:line="360" w:lineRule="auto"/>
        <w:ind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Modalidad de Entrega:</w:t>
      </w:r>
      <w:r w:rsidRPr="00EB7C9B">
        <w:rPr>
          <w:rFonts w:ascii="Palatino Linotype" w:eastAsia="Palatino Linotype" w:hAnsi="Palatino Linotype" w:cs="Palatino Linotype"/>
          <w:sz w:val="22"/>
          <w:szCs w:val="22"/>
        </w:rPr>
        <w:t xml:space="preserve"> a través del Sistema de Acceso a la Información Mexiquense (SAIMEX).</w:t>
      </w:r>
    </w:p>
    <w:p w14:paraId="6FAFCCA7" w14:textId="77777777" w:rsidR="00505307" w:rsidRPr="00EB7C9B" w:rsidRDefault="006450E3">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EB7C9B">
        <w:rPr>
          <w:rFonts w:ascii="Palatino Linotype" w:eastAsia="Palatino Linotype" w:hAnsi="Palatino Linotype" w:cs="Palatino Linotype"/>
          <w:b/>
          <w:sz w:val="22"/>
          <w:szCs w:val="22"/>
        </w:rPr>
        <w:t>2.</w:t>
      </w:r>
      <w:r w:rsidRPr="00EB7C9B">
        <w:t xml:space="preserve"> </w:t>
      </w:r>
      <w:r w:rsidRPr="00EB7C9B">
        <w:rPr>
          <w:rFonts w:ascii="Palatino Linotype" w:eastAsia="Palatino Linotype" w:hAnsi="Palatino Linotype" w:cs="Palatino Linotype"/>
          <w:b/>
          <w:sz w:val="22"/>
          <w:szCs w:val="22"/>
        </w:rPr>
        <w:t xml:space="preserve">Respuesta. </w:t>
      </w:r>
      <w:r w:rsidRPr="00EB7C9B">
        <w:rPr>
          <w:rFonts w:ascii="Palatino Linotype" w:eastAsia="Palatino Linotype" w:hAnsi="Palatino Linotype" w:cs="Palatino Linotype"/>
          <w:sz w:val="22"/>
          <w:szCs w:val="22"/>
        </w:rPr>
        <w:t xml:space="preserve">El </w:t>
      </w:r>
      <w:r w:rsidRPr="00EB7C9B">
        <w:rPr>
          <w:rFonts w:ascii="Palatino Linotype" w:eastAsia="Palatino Linotype" w:hAnsi="Palatino Linotype" w:cs="Palatino Linotype"/>
          <w:b/>
          <w:sz w:val="22"/>
          <w:szCs w:val="22"/>
        </w:rPr>
        <w:t>cuatro de febrero de dos mil veinticinco</w:t>
      </w:r>
      <w:r w:rsidRPr="00EB7C9B">
        <w:rPr>
          <w:rFonts w:ascii="Palatino Linotype" w:eastAsia="Palatino Linotype" w:hAnsi="Palatino Linotype" w:cs="Palatino Linotype"/>
          <w:sz w:val="22"/>
          <w:szCs w:val="22"/>
        </w:rPr>
        <w:t xml:space="preserve">,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464B28DD" w14:textId="77777777" w:rsidR="00505307" w:rsidRPr="00EB7C9B" w:rsidRDefault="006450E3">
      <w:pPr>
        <w:spacing w:before="240" w:after="240"/>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 xml:space="preserve">“POR MEDIO DEL PRESENTE OCURSO DOY RESPUESTA A LA SOLICITUD DE INFORMACION DE 00005/VACHASO/IP/2025 DE FECHA 13 DE ENERO DE 2025 El artículo 32 Establece cuales son los requisitos para ocupar los cargos de Secretario; Tesorero; Director de Obras Públicas; de Desarrollo Económico, Director de Turismo, Coordinador Municipal de Mejora Regulatoria, Ecología, Desarrollo Urbano, de Desarrollo Social, de las Mujeres, del Campo o equivalentes, titulares de las unidades administrativas, de Protección Civil y de los organismos auxiliares, específicamente en su fracción III dispone "Contar con título profesional o acreditar experiencia mínima de un año en la materia, ante la o el Presidente o el Ayuntamiento, cuando sea el caso, para los cargos que así lo requieran" </w:t>
      </w:r>
      <w:r w:rsidRPr="00EB7C9B">
        <w:rPr>
          <w:rFonts w:ascii="Palatino Linotype" w:eastAsia="Palatino Linotype" w:hAnsi="Palatino Linotype" w:cs="Palatino Linotype"/>
          <w:b/>
          <w:i/>
          <w:sz w:val="22"/>
          <w:szCs w:val="22"/>
        </w:rPr>
        <w:t xml:space="preserve">En ese sentido la fracción citada reconoce dos maneras de acreditar que se está posibilitado para asumir la titularidad de las unidades administrativas enlistadas al inicio del artículo; lo cual es a través de un </w:t>
      </w:r>
      <w:proofErr w:type="spellStart"/>
      <w:r w:rsidRPr="00EB7C9B">
        <w:rPr>
          <w:rFonts w:ascii="Palatino Linotype" w:eastAsia="Palatino Linotype" w:hAnsi="Palatino Linotype" w:cs="Palatino Linotype"/>
          <w:b/>
          <w:i/>
          <w:sz w:val="22"/>
          <w:szCs w:val="22"/>
        </w:rPr>
        <w:t>titulo</w:t>
      </w:r>
      <w:proofErr w:type="spellEnd"/>
      <w:r w:rsidRPr="00EB7C9B">
        <w:rPr>
          <w:rFonts w:ascii="Palatino Linotype" w:eastAsia="Palatino Linotype" w:hAnsi="Palatino Linotype" w:cs="Palatino Linotype"/>
          <w:b/>
          <w:i/>
          <w:sz w:val="22"/>
          <w:szCs w:val="22"/>
        </w:rPr>
        <w:t xml:space="preserve"> profesional o el conocimiento empírico de un año, por tanto el Licenciado Pablo Antonio López Cureño se ajusta a la hipótesis normativa segunda puesto que acredita la experiencia de un año con la materia de desarrollo urbano y por tanto es que dicha hipótesis posibilita su titularidad de la Dirección de Desarrollo Urbano.</w:t>
      </w:r>
      <w:r w:rsidRPr="00EB7C9B">
        <w:rPr>
          <w:rFonts w:ascii="Palatino Linotype" w:eastAsia="Palatino Linotype" w:hAnsi="Palatino Linotype" w:cs="Palatino Linotype"/>
          <w:i/>
          <w:sz w:val="22"/>
          <w:szCs w:val="22"/>
        </w:rPr>
        <w:t xml:space="preserve"> UNA VEZ REVISADA LA INFORMACIÓN CONCERNIENTE EN </w:t>
      </w:r>
      <w:r w:rsidRPr="00EB7C9B">
        <w:rPr>
          <w:rFonts w:ascii="Palatino Linotype" w:eastAsia="Palatino Linotype" w:hAnsi="Palatino Linotype" w:cs="Palatino Linotype"/>
          <w:b/>
          <w:i/>
          <w:sz w:val="22"/>
          <w:szCs w:val="22"/>
        </w:rPr>
        <w:t xml:space="preserve">LA DOCUMENTACIÓN DEL LIC. PABLO ANTONIO LÓPEZ CUREÑO, CUMPLE CON LO ESTABLECIDO EN EL ARTICULO 32 FRACCIÓN III DE LA LEY ORGÁNICA MUNICIPAL DEL ESTADO DE MÉXICO. EN LO QUE REFIERE AL ARTICULO 96 EL LIC. PABLO ANTONIO LÓPEZ CUREÑO, TIENE UN TERMINO DE 6 MESES PARA PRESENTAR SU CERTIFICACIÓN DE COMPETENCIA LABORAL ANTE ESTE H. CABILDO. PARA LO CUAL SE </w:t>
      </w:r>
      <w:r w:rsidRPr="00EB7C9B">
        <w:rPr>
          <w:rFonts w:ascii="Palatino Linotype" w:eastAsia="Palatino Linotype" w:hAnsi="Palatino Linotype" w:cs="Palatino Linotype"/>
          <w:b/>
          <w:i/>
          <w:sz w:val="22"/>
          <w:szCs w:val="22"/>
        </w:rPr>
        <w:lastRenderedPageBreak/>
        <w:t>INFORMA QUE SI CUENTA CON CERTIFICACIÓN DE COMPETENCIA LABORAL.</w:t>
      </w:r>
      <w:r w:rsidRPr="00EB7C9B">
        <w:rPr>
          <w:rFonts w:ascii="Palatino Linotype" w:eastAsia="Palatino Linotype" w:hAnsi="Palatino Linotype" w:cs="Palatino Linotype"/>
          <w:i/>
          <w:sz w:val="22"/>
          <w:szCs w:val="22"/>
        </w:rPr>
        <w:t xml:space="preserve"> SOLICITUD 00005 RESPUESTA AL PUNTO ÚNICO. UNA VEZ REVISADA LA INFORMACIÓN CONCERNIENTE EN LA DOCUMENTACIÓN DEL LIC. PABLO ANTONIO LÓPEZ CUREÑO, CUMPLE CON LO ESTABLECIDO EN EL ARTÍCULO 32 FRACCIÓN III DE LA LEY ORGÁNICA MUNICIPAL DEL ESTADO DE MÉXICO. EN LO QUE REFIERE AL ARTÍCULO 96 EL LIC. PABLO ANTONIO LÓPEZ CUREÑO TIENE UN TÉRMINO DE 6 MESES PARA PRESENTAR SU CERTIFICADO DE COMPETENCIA LABORAL ANTE ESTE H. CABILDO. PARA LO CUAL SE INFORMA QUE SI CUENTA CON CERTIFICADO DE COMPETENCIA LABORAL. UNA VEZ REVISADA LA INFORMACIÓN CONCERNIENTE EN LA DOCUMENTACIÓN DEL LIC. PABLO ANTONIO LÓPEZ CUREÑO, CUMPLE CON LO ESTABLECIDO EN EL ARTICULO 32 FRACCIÓN III DE LA LEY ORGÁNICA MUNICIPAL DEL ESTADO DE MÉXICO. EN LO QUE REFIERE AL ARTICULO 96 EL LIC. PABLO ANTONIO LÓPEZ CUREÑO TIENE UN TERMINO DE 6 MESES PARA PRESENTAR SU CERTIFICACIÓN DE COMPETENCIA LABORAL ANTE ESTE H. CABILDO. PARA LO CUAL SE INFORMA QUE SI CUENTA CON CERTIFICADO DE COMPETENCIA LABORAL. RESPUESTA AL PUNTO UNICO. UNA VEZ REVISADA LA INFORMACION CONCERNIENTE EN LA DOCUMENTACION DEL LIC. PABLO ANTONIO LOPEZ CUREÑO, CUMPLE CON LO ESTABLECIDO EN EL ARTICULO 32 FRACCION III DE LA LEY ORGANICA MUNICIPAL DEL ESTADO DE MEXICO. EN LO QUE REFIERE AL ARTICULO 96 EL LIC. PABLO ANTONIO LOPEZ CUREÑO TIENE UN TERMINO DE 6 MESES PARA PRESENTAR SU CERTIFICACION DE COMPETENCIA LABORAL ANTE ESTE H. CABILDO. PARA LO CUAL SE INFORMA QUE SI CUENTA CON CERTIFICADO DE COMPETENCIA LABORAL. UNA VEZ REVISADA LA INFORMACION CONCERNIENTE EN LA DOCUMENTACION DEL LIC. PABLO ANTONIO LOPEZ CUREÑO, CUMPLE CON LO ESTABLECIDO EN EL ARTICULO 32 FRACCION III DE LA LEY ORGANICA MUNICIPAL DEL ESTADO DE MEXICO. EN LO QUE REFIERE AL ARTICULO 96 EL LIC. PABLO ANTONIO LOPEZ CUREÑO TIENE UN TERMINO DE 6 MESES PARA PRESENTAR SU CERTIFICACION DE COMPETENCIA LABORAL ANTE ESTE H. CABILDO. PARA LO CUAL SE INFORMA QUE SI CUENTA CON CERTIFICADO DE COMPETENCIA LABORAL. Respuesta al punto único Una vez revisada la información concerniente en la documentación del Lic. PABLO ANTONIO LÓPEZ CUREÑO, cumple con lo establecido en el Artículo 32 de la fracción III de la Ley Orgánica Municipal del Estado de México. En lo que refiere al </w:t>
      </w:r>
      <w:r w:rsidRPr="00EB7C9B">
        <w:rPr>
          <w:rFonts w:ascii="Palatino Linotype" w:eastAsia="Palatino Linotype" w:hAnsi="Palatino Linotype" w:cs="Palatino Linotype"/>
          <w:i/>
          <w:sz w:val="22"/>
          <w:szCs w:val="22"/>
        </w:rPr>
        <w:lastRenderedPageBreak/>
        <w:t xml:space="preserve">Artículo 96 el Lic. PABPO ANTONIO LÓPEZ CUREÑO tiene un término de seis meses para presentar su certificación de competencia laboral ante este H. Cabildo. Para lo cual se informa que cuenta con certificado de competencia laboral. Con fundamento a lo establecido en los artículos 6 apartado A), fracción I de la Constitución Política de los Estados Unidos Mexicano; 5 párrafo décimo quinto, décimo sexto y décimo séptimo de la Constitución Política del Estado Libre y Soberano de México; 1, 2 fracciones II y III, 7, 23 fracción IV, 92 y 95 de la Ley de Transparencia y Acceso a la Información Pública del Estado de México y Municipios; me permito rendir a usted la respuesta a la solicitud de información número 00005/VACHASO/IP/2025, solicitud que a la letra dice: “REQUIERO INFORMACION AL CABILDO LA RESPUESTA CONCRETA Y PRECISA DEL PORQUE LA AUTORIZACION DEL DIRECTOR DE DESARROLLO URBANO, QUE ARGUMENTOS SON LOS INDICADOS POR LA APOBACION DEL LICENCIADO EN DERECHO PARA EL AREA . DEBERA DAR RESPUESTA PORQUE NO SE CUMPLE CON LOS LINEAMIENTOS QUE MARCA LA LEY ORGANICA MUNICIPAL EN EL APARTADO 96 SEPTIES, DONDE ESPECIFICA: requiere contar con título profesional en el área de ingeniería civil-arquitectura o afín, NO LICENCIATURA EN DERECHO, QUE SITUACION SE VA REALIZAR EN CONTRA DEL TITULAR POR NO CONTAR CON TITULO PROFESIONAL ACORDE A LA MATERIA SOLICITADA, QUE RESPONSABILIDADES EXISTIRA POR ESTA SITUACION PARA EL CABILDO DE DICHA APROBACION QUE PLANTEAMIENTOS SE MANEJARAN POR LA FALTA DE INCOMPETENCIA DEL DIRECTOR DE DESARROLLO URBANO”. Una vez revisada la información concerniente en la documentación del Lic. Pablo Antonio López Cureño, cumple con lo establecido en el artículo 32° fracción III de la Ley Orgánica Municipal del Estado de México. En lo que refiere al artículo 96, el Lic. Pablo Antonio López Cureño tiene un término de 6 meses para presentar su certificación de competencia laboral ante el H. cabildo. Por lo cual, se informa que sí cuenta con certificado de competencia laboral. Sin nada más que agregar, me despido de usted, enviándole un cordial saludo. UNA VEZ REVISADA LA INFORMACIÓN CONCERNIENTE EN LA DOCUMENTACIÓN DEL LIC. PABLO ANTONIO LÓPEZ CUREÑO, CUMPLE CON LO ESTABLECIDO EN EL ARTICULO 32 FRACCIÓN III DE LA LEY ORGÁNICA MUNICIPAL DEL ESTADO DE MÉXICO. EN LO QUE SE REFIERE AL ARTICULO 92 EL LIC. PABLO ANTONIO LÓPEZ CUREÑO TIENE UN TERMINO DE 6 MESES PARA PRESENTAR SU CERTIFICADO DE COMPETENCIA LABORAL ANTE ESTE H. CABILDO. POR LO CUAL SE INFORMA QUE SI CUENTA </w:t>
      </w:r>
      <w:r w:rsidRPr="00EB7C9B">
        <w:rPr>
          <w:rFonts w:ascii="Palatino Linotype" w:eastAsia="Palatino Linotype" w:hAnsi="Palatino Linotype" w:cs="Palatino Linotype"/>
          <w:i/>
          <w:sz w:val="22"/>
          <w:szCs w:val="22"/>
        </w:rPr>
        <w:lastRenderedPageBreak/>
        <w:t>CON CERTIFICADO DE COMPETENCIA LABORAL. CONTESTACION A SOLICITUD DE INFORMACIÓN No.00005/VACHASO/IP/2025.” (Sic)</w:t>
      </w:r>
    </w:p>
    <w:p w14:paraId="4C6B8C69" w14:textId="77777777" w:rsidR="00505307" w:rsidRPr="00EB7C9B" w:rsidRDefault="006450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Adjunto a la respuesta,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hizo entrega de los archivos electrónicos que contienen la siguiente información:</w:t>
      </w:r>
    </w:p>
    <w:p w14:paraId="54F68816" w14:textId="77777777" w:rsidR="00505307" w:rsidRPr="00EB7C9B" w:rsidRDefault="00512A9A">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hyperlink r:id="rId8">
        <w:r w:rsidR="006450E3" w:rsidRPr="00EB7C9B">
          <w:rPr>
            <w:rFonts w:ascii="Palatino Linotype" w:eastAsia="Palatino Linotype" w:hAnsi="Palatino Linotype" w:cs="Palatino Linotype"/>
            <w:b/>
            <w:i/>
            <w:sz w:val="22"/>
            <w:szCs w:val="22"/>
          </w:rPr>
          <w:t>img20250123_09172378.pdf</w:t>
        </w:r>
      </w:hyperlink>
      <w:r w:rsidR="006450E3" w:rsidRPr="00EB7C9B">
        <w:rPr>
          <w:rFonts w:ascii="Palatino Linotype" w:eastAsia="Palatino Linotype" w:hAnsi="Palatino Linotype" w:cs="Palatino Linotype"/>
          <w:i/>
          <w:sz w:val="22"/>
          <w:szCs w:val="22"/>
        </w:rPr>
        <w:t xml:space="preserve">: </w:t>
      </w:r>
      <w:r w:rsidR="006450E3" w:rsidRPr="00EB7C9B">
        <w:rPr>
          <w:rFonts w:ascii="Palatino Linotype" w:eastAsia="Palatino Linotype" w:hAnsi="Palatino Linotype" w:cs="Palatino Linotype"/>
          <w:b/>
          <w:sz w:val="22"/>
          <w:szCs w:val="22"/>
        </w:rPr>
        <w:t>Oficio</w:t>
      </w:r>
      <w:r w:rsidR="006450E3" w:rsidRPr="00EB7C9B">
        <w:rPr>
          <w:rFonts w:ascii="Palatino Linotype" w:eastAsia="Palatino Linotype" w:hAnsi="Palatino Linotype" w:cs="Palatino Linotype"/>
          <w:sz w:val="22"/>
          <w:szCs w:val="22"/>
        </w:rPr>
        <w:t xml:space="preserve"> del 22 de enero de 2025, a través del cual el Noveno Regidor informó a la Titular de la Unidad de Transparencia que, para el nombramiento del servidor público en cuestión, se consideró la experiencia de mínimo un </w:t>
      </w:r>
      <w:proofErr w:type="gramStart"/>
      <w:r w:rsidR="006450E3" w:rsidRPr="00EB7C9B">
        <w:rPr>
          <w:rFonts w:ascii="Palatino Linotype" w:eastAsia="Palatino Linotype" w:hAnsi="Palatino Linotype" w:cs="Palatino Linotype"/>
          <w:sz w:val="22"/>
          <w:szCs w:val="22"/>
        </w:rPr>
        <w:t>año prevista</w:t>
      </w:r>
      <w:proofErr w:type="gramEnd"/>
      <w:r w:rsidR="006450E3" w:rsidRPr="00EB7C9B">
        <w:rPr>
          <w:rFonts w:ascii="Palatino Linotype" w:eastAsia="Palatino Linotype" w:hAnsi="Palatino Linotype" w:cs="Palatino Linotype"/>
          <w:sz w:val="22"/>
          <w:szCs w:val="22"/>
        </w:rPr>
        <w:t xml:space="preserve"> en el artículo 96 </w:t>
      </w:r>
      <w:proofErr w:type="spellStart"/>
      <w:r w:rsidR="006450E3" w:rsidRPr="00EB7C9B">
        <w:rPr>
          <w:rFonts w:ascii="Palatino Linotype" w:eastAsia="Palatino Linotype" w:hAnsi="Palatino Linotype" w:cs="Palatino Linotype"/>
          <w:sz w:val="22"/>
          <w:szCs w:val="22"/>
        </w:rPr>
        <w:t>septies</w:t>
      </w:r>
      <w:proofErr w:type="spellEnd"/>
      <w:r w:rsidR="006450E3" w:rsidRPr="00EB7C9B">
        <w:rPr>
          <w:rFonts w:ascii="Palatino Linotype" w:eastAsia="Palatino Linotype" w:hAnsi="Palatino Linotype" w:cs="Palatino Linotype"/>
          <w:sz w:val="22"/>
          <w:szCs w:val="22"/>
        </w:rPr>
        <w:t xml:space="preserve"> de la Ley Orgánica Municipal del Estado de México, ya que es la misma persona la que veía fungiendo en el cargo en la administración saliente.</w:t>
      </w:r>
    </w:p>
    <w:p w14:paraId="10CF9C12" w14:textId="77777777" w:rsidR="00505307" w:rsidRPr="00EB7C9B" w:rsidRDefault="00505307">
      <w:pPr>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07A31D7C" w14:textId="77777777" w:rsidR="00505307" w:rsidRPr="00EB7C9B" w:rsidRDefault="00512A9A">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hyperlink r:id="rId9">
        <w:r w:rsidR="006450E3" w:rsidRPr="00EB7C9B">
          <w:rPr>
            <w:rFonts w:ascii="Palatino Linotype" w:eastAsia="Palatino Linotype" w:hAnsi="Palatino Linotype" w:cs="Palatino Linotype"/>
            <w:b/>
            <w:i/>
            <w:sz w:val="22"/>
            <w:szCs w:val="22"/>
          </w:rPr>
          <w:t>CONTESTACIÓN 0005.pdf</w:t>
        </w:r>
      </w:hyperlink>
      <w:r w:rsidR="006450E3" w:rsidRPr="00EB7C9B">
        <w:rPr>
          <w:rFonts w:ascii="Palatino Linotype" w:eastAsia="Palatino Linotype" w:hAnsi="Palatino Linotype" w:cs="Palatino Linotype"/>
          <w:i/>
          <w:sz w:val="22"/>
          <w:szCs w:val="22"/>
        </w:rPr>
        <w:t xml:space="preserve">: </w:t>
      </w:r>
      <w:r w:rsidR="006450E3" w:rsidRPr="00EB7C9B">
        <w:rPr>
          <w:rFonts w:ascii="Palatino Linotype" w:eastAsia="Palatino Linotype" w:hAnsi="Palatino Linotype" w:cs="Palatino Linotype"/>
          <w:sz w:val="22"/>
          <w:szCs w:val="22"/>
        </w:rPr>
        <w:t>Oficio del 30 de enero de 2025 a través del cual el Sindicó Municipal hizo del conocimiento lo siguiente:</w:t>
      </w:r>
    </w:p>
    <w:p w14:paraId="17AEC157" w14:textId="77777777" w:rsidR="00505307" w:rsidRPr="00EB7C9B" w:rsidRDefault="006450E3">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-Que en cuanto a la autorización para la contratación del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Desarrollo Urbano, esta se realizó con estricto apego al artículo 96 </w:t>
      </w:r>
      <w:proofErr w:type="spellStart"/>
      <w:r w:rsidRPr="00EB7C9B">
        <w:rPr>
          <w:rFonts w:ascii="Palatino Linotype" w:eastAsia="Palatino Linotype" w:hAnsi="Palatino Linotype" w:cs="Palatino Linotype"/>
          <w:sz w:val="22"/>
          <w:szCs w:val="22"/>
        </w:rPr>
        <w:t>septies</w:t>
      </w:r>
      <w:proofErr w:type="spellEnd"/>
      <w:r w:rsidRPr="00EB7C9B">
        <w:rPr>
          <w:rFonts w:ascii="Palatino Linotype" w:eastAsia="Palatino Linotype" w:hAnsi="Palatino Linotype" w:cs="Palatino Linotype"/>
          <w:sz w:val="22"/>
          <w:szCs w:val="22"/>
        </w:rPr>
        <w:t xml:space="preserve"> de la Ley Orgánica Municipal del Estado de México, ya que dicho artículo establece las hipótesis de contar con ingeniería civil-arquitectura o a fin, o experiencia mínima de un año, con anterioridad a la fecha de su designación.</w:t>
      </w:r>
    </w:p>
    <w:p w14:paraId="263BEF4A" w14:textId="77777777" w:rsidR="00505307" w:rsidRPr="00EB7C9B" w:rsidRDefault="00505307">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6457A4B3" w14:textId="77777777" w:rsidR="00505307" w:rsidRPr="00EB7C9B" w:rsidRDefault="006450E3">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-Que de acuerdo a lo que obra en el expediente de contratación del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Desarrollo Urbano, en la administración pública municipal 2022-2024 se desempeñó con el mismo cargo, por lo que se cumple con el requisito de contar con experiencia mínima de un año en dicho cargo.</w:t>
      </w:r>
    </w:p>
    <w:p w14:paraId="1156576C" w14:textId="77777777" w:rsidR="00505307" w:rsidRPr="00EB7C9B" w:rsidRDefault="00505307">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38648F65" w14:textId="77777777" w:rsidR="00505307" w:rsidRPr="00EB7C9B" w:rsidRDefault="006450E3">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-Que por cuanto hace a la certificación requerida por el Instituto Hacendario del Estado de México, 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Desarrollo Urbano cuenta con un plazo de seis meses posteriores a la fecha en que inicie sus funciones conforme el artículo </w:t>
      </w:r>
      <w:proofErr w:type="spellStart"/>
      <w:r w:rsidRPr="00EB7C9B">
        <w:rPr>
          <w:rFonts w:ascii="Palatino Linotype" w:eastAsia="Palatino Linotype" w:hAnsi="Palatino Linotype" w:cs="Palatino Linotype"/>
          <w:sz w:val="22"/>
          <w:szCs w:val="22"/>
        </w:rPr>
        <w:t>artículo</w:t>
      </w:r>
      <w:proofErr w:type="spellEnd"/>
      <w:r w:rsidRPr="00EB7C9B">
        <w:rPr>
          <w:rFonts w:ascii="Palatino Linotype" w:eastAsia="Palatino Linotype" w:hAnsi="Palatino Linotype" w:cs="Palatino Linotype"/>
          <w:sz w:val="22"/>
          <w:szCs w:val="22"/>
        </w:rPr>
        <w:t xml:space="preserve"> 96 </w:t>
      </w:r>
      <w:proofErr w:type="spellStart"/>
      <w:r w:rsidRPr="00EB7C9B">
        <w:rPr>
          <w:rFonts w:ascii="Palatino Linotype" w:eastAsia="Palatino Linotype" w:hAnsi="Palatino Linotype" w:cs="Palatino Linotype"/>
          <w:sz w:val="22"/>
          <w:szCs w:val="22"/>
        </w:rPr>
        <w:t>septies</w:t>
      </w:r>
      <w:proofErr w:type="spellEnd"/>
      <w:r w:rsidRPr="00EB7C9B">
        <w:rPr>
          <w:rFonts w:ascii="Palatino Linotype" w:eastAsia="Palatino Linotype" w:hAnsi="Palatino Linotype" w:cs="Palatino Linotype"/>
          <w:sz w:val="22"/>
          <w:szCs w:val="22"/>
        </w:rPr>
        <w:t xml:space="preserve"> de la Ley Orgánica Municipal del Estado de México; sin embargo, se hace del conocimiento que si cuenta con certificado de competencia laboral.</w:t>
      </w:r>
    </w:p>
    <w:p w14:paraId="04DDE246" w14:textId="77777777" w:rsidR="00505307" w:rsidRPr="00EB7C9B" w:rsidRDefault="00505307">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4F3E3CF8" w14:textId="77777777" w:rsidR="00505307" w:rsidRPr="00EB7C9B" w:rsidRDefault="006450E3">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-Que sobre el requerimiento relativo a lo que se va a realizar en contra del Titular por no contar con título profesional acorde a la materia solicitada, se informa que no se va a realizar ningún procedimiento, ya que hasta el momento 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w:t>
      </w:r>
      <w:r w:rsidRPr="00EB7C9B">
        <w:rPr>
          <w:rFonts w:ascii="Palatino Linotype" w:eastAsia="Palatino Linotype" w:hAnsi="Palatino Linotype" w:cs="Palatino Linotype"/>
          <w:sz w:val="22"/>
          <w:szCs w:val="22"/>
        </w:rPr>
        <w:lastRenderedPageBreak/>
        <w:t>Desarrollo Urbano cumple con las disposiciones que establece la Ley Orgánica Municipal del Estado de México.</w:t>
      </w:r>
    </w:p>
    <w:p w14:paraId="21B5D003" w14:textId="77777777" w:rsidR="00505307" w:rsidRPr="00EB7C9B" w:rsidRDefault="00505307">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56F9B55E" w14:textId="77777777" w:rsidR="00505307" w:rsidRPr="00EB7C9B" w:rsidRDefault="006450E3">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-Que sobre el requerimiento relativo a las responsabilidades que existirán para el cabildo por la promoción del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Desarrollo Urbano, se informa que no existe ninguna responsabilidad para el cabildo, ya que la contratación de dicho servidor público se realizó en apego a la Ley de referencia.</w:t>
      </w:r>
    </w:p>
    <w:p w14:paraId="44AFAC6B" w14:textId="77777777" w:rsidR="00505307" w:rsidRPr="00EB7C9B" w:rsidRDefault="00505307">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22765379" w14:textId="77777777" w:rsidR="00505307" w:rsidRPr="00EB7C9B" w:rsidRDefault="006450E3">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-Que sobre los planteamientos que se realiza por la falta de incompetencia </w:t>
      </w:r>
      <w:proofErr w:type="gramStart"/>
      <w:r w:rsidRPr="00EB7C9B">
        <w:rPr>
          <w:rFonts w:ascii="Palatino Linotype" w:eastAsia="Palatino Linotype" w:hAnsi="Palatino Linotype" w:cs="Palatino Linotype"/>
          <w:sz w:val="22"/>
          <w:szCs w:val="22"/>
        </w:rPr>
        <w:t>del  Director</w:t>
      </w:r>
      <w:proofErr w:type="gramEnd"/>
      <w:r w:rsidRPr="00EB7C9B">
        <w:rPr>
          <w:rFonts w:ascii="Palatino Linotype" w:eastAsia="Palatino Linotype" w:hAnsi="Palatino Linotype" w:cs="Palatino Linotype"/>
          <w:sz w:val="22"/>
          <w:szCs w:val="22"/>
        </w:rPr>
        <w:t xml:space="preserve"> de Desarrollo Urbano, se informa que no existe incompetencia de este último, ya que se insiste en que se cumplen con los requisitos establecidos en la Ley Orgánica Municipal multicitada, además de que cuenta con certificado de competencia laboral, así como cuenta con las capacidades y el perfil necesario para desempeñar el cargo.</w:t>
      </w:r>
    </w:p>
    <w:p w14:paraId="306D1130" w14:textId="77777777" w:rsidR="00505307" w:rsidRPr="00EB7C9B" w:rsidRDefault="00505307">
      <w:pPr>
        <w:pBdr>
          <w:top w:val="nil"/>
          <w:left w:val="nil"/>
          <w:bottom w:val="nil"/>
          <w:right w:val="nil"/>
          <w:between w:val="nil"/>
        </w:pBdr>
        <w:spacing w:line="360" w:lineRule="auto"/>
        <w:ind w:left="360" w:right="49"/>
        <w:jc w:val="both"/>
        <w:rPr>
          <w:rFonts w:ascii="Palatino Linotype" w:eastAsia="Palatino Linotype" w:hAnsi="Palatino Linotype" w:cs="Palatino Linotype"/>
          <w:i/>
          <w:sz w:val="22"/>
          <w:szCs w:val="22"/>
        </w:rPr>
      </w:pPr>
    </w:p>
    <w:p w14:paraId="63393C2C" w14:textId="77777777" w:rsidR="00505307" w:rsidRPr="00EB7C9B" w:rsidRDefault="006450E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B7C9B">
        <w:rPr>
          <w:rFonts w:ascii="Palatino Linotype" w:eastAsia="Palatino Linotype" w:hAnsi="Palatino Linotype" w:cs="Palatino Linotype"/>
          <w:b/>
          <w:sz w:val="22"/>
          <w:szCs w:val="22"/>
        </w:rPr>
        <w:t xml:space="preserve">3. Interposición del recurso de revisión. </w:t>
      </w:r>
      <w:r w:rsidRPr="00EB7C9B">
        <w:rPr>
          <w:rFonts w:ascii="Palatino Linotype" w:eastAsia="Palatino Linotype" w:hAnsi="Palatino Linotype" w:cs="Palatino Linotype"/>
          <w:sz w:val="22"/>
          <w:szCs w:val="22"/>
        </w:rPr>
        <w:t xml:space="preserve">Inconforme con los términos de la respuesta emitida por parte del </w:t>
      </w:r>
      <w:r w:rsidRPr="00EB7C9B">
        <w:rPr>
          <w:rFonts w:ascii="Palatino Linotype" w:eastAsia="Palatino Linotype" w:hAnsi="Palatino Linotype" w:cs="Palatino Linotype"/>
          <w:b/>
          <w:sz w:val="22"/>
          <w:szCs w:val="22"/>
        </w:rPr>
        <w:t>Sujeto Obligado</w:t>
      </w:r>
      <w:r w:rsidRPr="00EB7C9B">
        <w:rPr>
          <w:rFonts w:ascii="Palatino Linotype" w:eastAsia="Palatino Linotype" w:hAnsi="Palatino Linotype" w:cs="Palatino Linotype"/>
          <w:sz w:val="22"/>
          <w:szCs w:val="22"/>
        </w:rPr>
        <w:t>, el</w:t>
      </w:r>
      <w:r w:rsidRPr="00EB7C9B">
        <w:rPr>
          <w:rFonts w:ascii="Palatino Linotype" w:eastAsia="Palatino Linotype" w:hAnsi="Palatino Linotype" w:cs="Palatino Linotype"/>
          <w:b/>
          <w:sz w:val="22"/>
          <w:szCs w:val="22"/>
        </w:rPr>
        <w:t xml:space="preserve"> diez de febrero de dos mil veinticinco,</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b/>
          <w:sz w:val="22"/>
          <w:szCs w:val="22"/>
        </w:rPr>
        <w:t>la parte</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b/>
          <w:sz w:val="22"/>
          <w:szCs w:val="22"/>
        </w:rPr>
        <w:t>Recurrente</w:t>
      </w:r>
      <w:r w:rsidRPr="00EB7C9B">
        <w:rPr>
          <w:rFonts w:ascii="Palatino Linotype" w:eastAsia="Palatino Linotype" w:hAnsi="Palatino Linotype" w:cs="Palatino Linotype"/>
          <w:sz w:val="22"/>
          <w:szCs w:val="22"/>
        </w:rPr>
        <w:t xml:space="preserve"> interpuso el recurso de revisión a través de </w:t>
      </w:r>
      <w:r w:rsidRPr="00EB7C9B">
        <w:rPr>
          <w:rFonts w:ascii="Palatino Linotype" w:eastAsia="Palatino Linotype" w:hAnsi="Palatino Linotype" w:cs="Palatino Linotype"/>
          <w:b/>
          <w:sz w:val="22"/>
          <w:szCs w:val="22"/>
        </w:rPr>
        <w:t xml:space="preserve">SAIMEX, </w:t>
      </w:r>
      <w:r w:rsidRPr="00EB7C9B">
        <w:rPr>
          <w:rFonts w:ascii="Palatino Linotype" w:eastAsia="Palatino Linotype" w:hAnsi="Palatino Linotype" w:cs="Palatino Linotype"/>
          <w:sz w:val="22"/>
          <w:szCs w:val="22"/>
        </w:rPr>
        <w:t>en donde se manifestó de la siguiente manera:</w:t>
      </w:r>
    </w:p>
    <w:p w14:paraId="25C646BE" w14:textId="77777777" w:rsidR="00505307" w:rsidRPr="00EB7C9B" w:rsidRDefault="006450E3">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B7C9B">
        <w:rPr>
          <w:rFonts w:ascii="Palatino Linotype" w:eastAsia="Palatino Linotype" w:hAnsi="Palatino Linotype" w:cs="Palatino Linotype"/>
          <w:b/>
          <w:sz w:val="22"/>
          <w:szCs w:val="22"/>
        </w:rPr>
        <w:t xml:space="preserve">a) Acto impugnado: </w:t>
      </w:r>
      <w:r w:rsidRPr="00EB7C9B">
        <w:rPr>
          <w:rFonts w:ascii="Palatino Linotype" w:eastAsia="Palatino Linotype" w:hAnsi="Palatino Linotype" w:cs="Palatino Linotype"/>
          <w:i/>
          <w:sz w:val="22"/>
          <w:szCs w:val="22"/>
        </w:rPr>
        <w:t xml:space="preserve">“En relación a la respuestas solicitada es conforme a la descripción de respuesta: </w:t>
      </w:r>
      <w:proofErr w:type="spellStart"/>
      <w:r w:rsidRPr="00EB7C9B">
        <w:rPr>
          <w:rFonts w:ascii="Palatino Linotype" w:eastAsia="Palatino Linotype" w:hAnsi="Palatino Linotype" w:cs="Palatino Linotype"/>
          <w:i/>
          <w:sz w:val="22"/>
          <w:szCs w:val="22"/>
        </w:rPr>
        <w:t>estracto</w:t>
      </w:r>
      <w:proofErr w:type="spellEnd"/>
      <w:r w:rsidRPr="00EB7C9B">
        <w:rPr>
          <w:rFonts w:ascii="Palatino Linotype" w:eastAsia="Palatino Linotype" w:hAnsi="Palatino Linotype" w:cs="Palatino Linotype"/>
          <w:i/>
          <w:sz w:val="22"/>
          <w:szCs w:val="22"/>
        </w:rPr>
        <w:t xml:space="preserve"> de respuesta (En ese sentido la fracción citada reconoce dos maneras de acreditar que se está posibilitado para asumir la titularidad de las unidades administrativas enlistadas al inicio del artículo; lo cual es a través de un </w:t>
      </w:r>
      <w:proofErr w:type="spellStart"/>
      <w:r w:rsidRPr="00EB7C9B">
        <w:rPr>
          <w:rFonts w:ascii="Palatino Linotype" w:eastAsia="Palatino Linotype" w:hAnsi="Palatino Linotype" w:cs="Palatino Linotype"/>
          <w:i/>
          <w:sz w:val="22"/>
          <w:szCs w:val="22"/>
        </w:rPr>
        <w:t>titulo</w:t>
      </w:r>
      <w:proofErr w:type="spellEnd"/>
      <w:r w:rsidRPr="00EB7C9B">
        <w:rPr>
          <w:rFonts w:ascii="Palatino Linotype" w:eastAsia="Palatino Linotype" w:hAnsi="Palatino Linotype" w:cs="Palatino Linotype"/>
          <w:i/>
          <w:sz w:val="22"/>
          <w:szCs w:val="22"/>
        </w:rPr>
        <w:t xml:space="preserve"> profesional o el conocimiento empírico de un año, por tanto el Licenciado Pablo Antonio López Cureño se ajusta a la hipótesis normativa segunda puesto que acredita la experiencia de un año con la materia de desarrollo urbano y por tanto es que dicha hipótesis posibilita su titularidad de la Dirección de Desarrollo Urbano. la respuesta la da el M. EN D. VALENTÍN GARCÍA RAMÍREZ). Dentro de la respuesta desvirtúa el M. EN D. VALENTÍN GARCÍA RAMÍREZ la </w:t>
      </w:r>
      <w:proofErr w:type="spellStart"/>
      <w:r w:rsidRPr="00EB7C9B">
        <w:rPr>
          <w:rFonts w:ascii="Palatino Linotype" w:eastAsia="Palatino Linotype" w:hAnsi="Palatino Linotype" w:cs="Palatino Linotype"/>
          <w:i/>
          <w:sz w:val="22"/>
          <w:szCs w:val="22"/>
        </w:rPr>
        <w:t>situacion</w:t>
      </w:r>
      <w:proofErr w:type="spellEnd"/>
      <w:r w:rsidRPr="00EB7C9B">
        <w:rPr>
          <w:rFonts w:ascii="Palatino Linotype" w:eastAsia="Palatino Linotype" w:hAnsi="Palatino Linotype" w:cs="Palatino Linotype"/>
          <w:i/>
          <w:sz w:val="22"/>
          <w:szCs w:val="22"/>
        </w:rPr>
        <w:t xml:space="preserve"> del </w:t>
      </w:r>
      <w:proofErr w:type="spellStart"/>
      <w:r w:rsidRPr="00EB7C9B">
        <w:rPr>
          <w:rFonts w:ascii="Palatino Linotype" w:eastAsia="Palatino Linotype" w:hAnsi="Palatino Linotype" w:cs="Palatino Linotype"/>
          <w:i/>
          <w:sz w:val="22"/>
          <w:szCs w:val="22"/>
        </w:rPr>
        <w:t>titulo</w:t>
      </w:r>
      <w:proofErr w:type="spellEnd"/>
      <w:r w:rsidRPr="00EB7C9B">
        <w:rPr>
          <w:rFonts w:ascii="Palatino Linotype" w:eastAsia="Palatino Linotype" w:hAnsi="Palatino Linotype" w:cs="Palatino Linotype"/>
          <w:i/>
          <w:sz w:val="22"/>
          <w:szCs w:val="22"/>
        </w:rPr>
        <w:t xml:space="preserve"> profesional en materia de </w:t>
      </w:r>
      <w:proofErr w:type="spellStart"/>
      <w:r w:rsidRPr="00EB7C9B">
        <w:rPr>
          <w:rFonts w:ascii="Palatino Linotype" w:eastAsia="Palatino Linotype" w:hAnsi="Palatino Linotype" w:cs="Palatino Linotype"/>
          <w:i/>
          <w:sz w:val="22"/>
          <w:szCs w:val="22"/>
        </w:rPr>
        <w:t>ingenieria</w:t>
      </w:r>
      <w:proofErr w:type="spellEnd"/>
      <w:r w:rsidRPr="00EB7C9B">
        <w:rPr>
          <w:rFonts w:ascii="Palatino Linotype" w:eastAsia="Palatino Linotype" w:hAnsi="Palatino Linotype" w:cs="Palatino Linotype"/>
          <w:i/>
          <w:sz w:val="22"/>
          <w:szCs w:val="22"/>
        </w:rPr>
        <w:t xml:space="preserve"> o arquitectura </w:t>
      </w:r>
      <w:r w:rsidRPr="00EB7C9B">
        <w:rPr>
          <w:rFonts w:ascii="Palatino Linotype" w:eastAsia="Palatino Linotype" w:hAnsi="Palatino Linotype" w:cs="Palatino Linotype"/>
          <w:b/>
          <w:i/>
          <w:sz w:val="22"/>
          <w:szCs w:val="22"/>
          <w:u w:val="single"/>
        </w:rPr>
        <w:t xml:space="preserve">por lo cual no </w:t>
      </w:r>
      <w:proofErr w:type="spellStart"/>
      <w:r w:rsidRPr="00EB7C9B">
        <w:rPr>
          <w:rFonts w:ascii="Palatino Linotype" w:eastAsia="Palatino Linotype" w:hAnsi="Palatino Linotype" w:cs="Palatino Linotype"/>
          <w:b/>
          <w:i/>
          <w:sz w:val="22"/>
          <w:szCs w:val="22"/>
          <w:u w:val="single"/>
        </w:rPr>
        <w:t>esta</w:t>
      </w:r>
      <w:proofErr w:type="spellEnd"/>
      <w:r w:rsidRPr="00EB7C9B">
        <w:rPr>
          <w:rFonts w:ascii="Palatino Linotype" w:eastAsia="Palatino Linotype" w:hAnsi="Palatino Linotype" w:cs="Palatino Linotype"/>
          <w:b/>
          <w:i/>
          <w:sz w:val="22"/>
          <w:szCs w:val="22"/>
          <w:u w:val="single"/>
        </w:rPr>
        <w:t xml:space="preserve"> respetando claramente los lineamientos, solo da respuesta ambigua en este sentido. y dejando en claro que cualquier titular de las </w:t>
      </w:r>
      <w:proofErr w:type="spellStart"/>
      <w:r w:rsidRPr="00EB7C9B">
        <w:rPr>
          <w:rFonts w:ascii="Palatino Linotype" w:eastAsia="Palatino Linotype" w:hAnsi="Palatino Linotype" w:cs="Palatino Linotype"/>
          <w:b/>
          <w:i/>
          <w:sz w:val="22"/>
          <w:szCs w:val="22"/>
          <w:u w:val="single"/>
        </w:rPr>
        <w:t>areas</w:t>
      </w:r>
      <w:proofErr w:type="spellEnd"/>
      <w:r w:rsidRPr="00EB7C9B">
        <w:rPr>
          <w:rFonts w:ascii="Palatino Linotype" w:eastAsia="Palatino Linotype" w:hAnsi="Palatino Linotype" w:cs="Palatino Linotype"/>
          <w:b/>
          <w:i/>
          <w:sz w:val="22"/>
          <w:szCs w:val="22"/>
          <w:u w:val="single"/>
        </w:rPr>
        <w:t xml:space="preserve"> que </w:t>
      </w:r>
      <w:proofErr w:type="spellStart"/>
      <w:r w:rsidRPr="00EB7C9B">
        <w:rPr>
          <w:rFonts w:ascii="Palatino Linotype" w:eastAsia="Palatino Linotype" w:hAnsi="Palatino Linotype" w:cs="Palatino Linotype"/>
          <w:b/>
          <w:i/>
          <w:sz w:val="22"/>
          <w:szCs w:val="22"/>
          <w:u w:val="single"/>
        </w:rPr>
        <w:t>estan</w:t>
      </w:r>
      <w:proofErr w:type="spellEnd"/>
      <w:r w:rsidRPr="00EB7C9B">
        <w:rPr>
          <w:rFonts w:ascii="Palatino Linotype" w:eastAsia="Palatino Linotype" w:hAnsi="Palatino Linotype" w:cs="Palatino Linotype"/>
          <w:b/>
          <w:i/>
          <w:sz w:val="22"/>
          <w:szCs w:val="22"/>
          <w:u w:val="single"/>
        </w:rPr>
        <w:t xml:space="preserve"> a </w:t>
      </w:r>
      <w:r w:rsidRPr="00EB7C9B">
        <w:rPr>
          <w:rFonts w:ascii="Palatino Linotype" w:eastAsia="Palatino Linotype" w:hAnsi="Palatino Linotype" w:cs="Palatino Linotype"/>
          <w:b/>
          <w:i/>
          <w:sz w:val="22"/>
          <w:szCs w:val="22"/>
          <w:u w:val="single"/>
        </w:rPr>
        <w:lastRenderedPageBreak/>
        <w:t xml:space="preserve">resguardo </w:t>
      </w:r>
      <w:proofErr w:type="spellStart"/>
      <w:r w:rsidRPr="00EB7C9B">
        <w:rPr>
          <w:rFonts w:ascii="Palatino Linotype" w:eastAsia="Palatino Linotype" w:hAnsi="Palatino Linotype" w:cs="Palatino Linotype"/>
          <w:b/>
          <w:i/>
          <w:sz w:val="22"/>
          <w:szCs w:val="22"/>
          <w:u w:val="single"/>
        </w:rPr>
        <w:t>puenden</w:t>
      </w:r>
      <w:proofErr w:type="spellEnd"/>
      <w:r w:rsidRPr="00EB7C9B">
        <w:rPr>
          <w:rFonts w:ascii="Palatino Linotype" w:eastAsia="Palatino Linotype" w:hAnsi="Palatino Linotype" w:cs="Palatino Linotype"/>
          <w:b/>
          <w:i/>
          <w:sz w:val="22"/>
          <w:szCs w:val="22"/>
          <w:u w:val="single"/>
        </w:rPr>
        <w:t xml:space="preserve"> tener cualquier carrera sin </w:t>
      </w:r>
      <w:proofErr w:type="spellStart"/>
      <w:r w:rsidRPr="00EB7C9B">
        <w:rPr>
          <w:rFonts w:ascii="Palatino Linotype" w:eastAsia="Palatino Linotype" w:hAnsi="Palatino Linotype" w:cs="Palatino Linotype"/>
          <w:b/>
          <w:i/>
          <w:sz w:val="22"/>
          <w:szCs w:val="22"/>
          <w:u w:val="single"/>
        </w:rPr>
        <w:t>inmportar</w:t>
      </w:r>
      <w:proofErr w:type="spellEnd"/>
      <w:r w:rsidRPr="00EB7C9B">
        <w:rPr>
          <w:rFonts w:ascii="Palatino Linotype" w:eastAsia="Palatino Linotype" w:hAnsi="Palatino Linotype" w:cs="Palatino Linotype"/>
          <w:b/>
          <w:i/>
          <w:sz w:val="22"/>
          <w:szCs w:val="22"/>
          <w:u w:val="single"/>
        </w:rPr>
        <w:t xml:space="preserve"> el fin con que marca los </w:t>
      </w:r>
      <w:proofErr w:type="spellStart"/>
      <w:r w:rsidRPr="00EB7C9B">
        <w:rPr>
          <w:rFonts w:ascii="Palatino Linotype" w:eastAsia="Palatino Linotype" w:hAnsi="Palatino Linotype" w:cs="Palatino Linotype"/>
          <w:b/>
          <w:i/>
          <w:sz w:val="22"/>
          <w:szCs w:val="22"/>
          <w:u w:val="single"/>
        </w:rPr>
        <w:t>linemientos</w:t>
      </w:r>
      <w:proofErr w:type="spellEnd"/>
      <w:r w:rsidRPr="00EB7C9B">
        <w:rPr>
          <w:rFonts w:ascii="Palatino Linotype" w:eastAsia="Palatino Linotype" w:hAnsi="Palatino Linotype" w:cs="Palatino Linotype"/>
          <w:b/>
          <w:i/>
          <w:sz w:val="22"/>
          <w:szCs w:val="22"/>
          <w:u w:val="single"/>
        </w:rPr>
        <w:t xml:space="preserve"> de la ley </w:t>
      </w:r>
      <w:proofErr w:type="spellStart"/>
      <w:r w:rsidRPr="00EB7C9B">
        <w:rPr>
          <w:rFonts w:ascii="Palatino Linotype" w:eastAsia="Palatino Linotype" w:hAnsi="Palatino Linotype" w:cs="Palatino Linotype"/>
          <w:b/>
          <w:i/>
          <w:sz w:val="22"/>
          <w:szCs w:val="22"/>
          <w:u w:val="single"/>
        </w:rPr>
        <w:t>organica</w:t>
      </w:r>
      <w:proofErr w:type="spellEnd"/>
      <w:r w:rsidRPr="00EB7C9B">
        <w:rPr>
          <w:rFonts w:ascii="Palatino Linotype" w:eastAsia="Palatino Linotype" w:hAnsi="Palatino Linotype" w:cs="Palatino Linotype"/>
          <w:b/>
          <w:i/>
          <w:sz w:val="22"/>
          <w:szCs w:val="22"/>
          <w:u w:val="single"/>
        </w:rPr>
        <w:t xml:space="preserve"> municipal</w:t>
      </w:r>
      <w:r w:rsidRPr="00EB7C9B">
        <w:rPr>
          <w:rFonts w:ascii="Palatino Linotype" w:eastAsia="Palatino Linotype" w:hAnsi="Palatino Linotype" w:cs="Palatino Linotype"/>
          <w:i/>
          <w:sz w:val="22"/>
          <w:szCs w:val="22"/>
        </w:rPr>
        <w:t>” (Sic)</w:t>
      </w:r>
    </w:p>
    <w:p w14:paraId="4294A9EF" w14:textId="77777777" w:rsidR="00505307" w:rsidRPr="00EB7C9B" w:rsidRDefault="006450E3">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B7C9B">
        <w:rPr>
          <w:rFonts w:ascii="Palatino Linotype" w:eastAsia="Palatino Linotype" w:hAnsi="Palatino Linotype" w:cs="Palatino Linotype"/>
          <w:b/>
          <w:sz w:val="22"/>
          <w:szCs w:val="22"/>
        </w:rPr>
        <w:t>b) Razones o motivos de inconformidad</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i/>
          <w:sz w:val="22"/>
          <w:szCs w:val="22"/>
        </w:rPr>
        <w:t xml:space="preserve">“claramente habla el apartado de las </w:t>
      </w:r>
      <w:proofErr w:type="spellStart"/>
      <w:r w:rsidRPr="00EB7C9B">
        <w:rPr>
          <w:rFonts w:ascii="Palatino Linotype" w:eastAsia="Palatino Linotype" w:hAnsi="Palatino Linotype" w:cs="Palatino Linotype"/>
          <w:i/>
          <w:sz w:val="22"/>
          <w:szCs w:val="22"/>
        </w:rPr>
        <w:t>atirubuciones</w:t>
      </w:r>
      <w:proofErr w:type="spellEnd"/>
      <w:r w:rsidRPr="00EB7C9B">
        <w:rPr>
          <w:rFonts w:ascii="Palatino Linotype" w:eastAsia="Palatino Linotype" w:hAnsi="Palatino Linotype" w:cs="Palatino Linotype"/>
          <w:i/>
          <w:sz w:val="22"/>
          <w:szCs w:val="22"/>
        </w:rPr>
        <w:t xml:space="preserve"> que le confiere al director de desarrollo urbano dentro del APARTADO 96 SEPTIES, DONDE ESPECIFICA: requiere contar con título profesional en el área de ingeniería civil-arquitectura o afín, de la justificación </w:t>
      </w:r>
      <w:proofErr w:type="spellStart"/>
      <w:r w:rsidRPr="00EB7C9B">
        <w:rPr>
          <w:rFonts w:ascii="Palatino Linotype" w:eastAsia="Palatino Linotype" w:hAnsi="Palatino Linotype" w:cs="Palatino Linotype"/>
          <w:i/>
          <w:sz w:val="22"/>
          <w:szCs w:val="22"/>
        </w:rPr>
        <w:t>el porque</w:t>
      </w:r>
      <w:proofErr w:type="spellEnd"/>
      <w:r w:rsidRPr="00EB7C9B">
        <w:rPr>
          <w:rFonts w:ascii="Palatino Linotype" w:eastAsia="Palatino Linotype" w:hAnsi="Palatino Linotype" w:cs="Palatino Linotype"/>
          <w:i/>
          <w:sz w:val="22"/>
          <w:szCs w:val="22"/>
        </w:rPr>
        <w:t xml:space="preserve"> que es </w:t>
      </w:r>
      <w:proofErr w:type="spellStart"/>
      <w:r w:rsidRPr="00EB7C9B">
        <w:rPr>
          <w:rFonts w:ascii="Palatino Linotype" w:eastAsia="Palatino Linotype" w:hAnsi="Palatino Linotype" w:cs="Palatino Linotype"/>
          <w:i/>
          <w:sz w:val="22"/>
          <w:szCs w:val="22"/>
        </w:rPr>
        <w:t>mas</w:t>
      </w:r>
      <w:proofErr w:type="spellEnd"/>
      <w:r w:rsidRPr="00EB7C9B">
        <w:rPr>
          <w:rFonts w:ascii="Palatino Linotype" w:eastAsia="Palatino Linotype" w:hAnsi="Palatino Linotype" w:cs="Palatino Linotype"/>
          <w:i/>
          <w:sz w:val="22"/>
          <w:szCs w:val="22"/>
        </w:rPr>
        <w:t xml:space="preserve"> importante una acreditación de un año que un </w:t>
      </w:r>
      <w:proofErr w:type="spellStart"/>
      <w:r w:rsidRPr="00EB7C9B">
        <w:rPr>
          <w:rFonts w:ascii="Palatino Linotype" w:eastAsia="Palatino Linotype" w:hAnsi="Palatino Linotype" w:cs="Palatino Linotype"/>
          <w:i/>
          <w:sz w:val="22"/>
          <w:szCs w:val="22"/>
        </w:rPr>
        <w:t>titulo</w:t>
      </w:r>
      <w:proofErr w:type="spellEnd"/>
      <w:r w:rsidRPr="00EB7C9B">
        <w:rPr>
          <w:rFonts w:ascii="Palatino Linotype" w:eastAsia="Palatino Linotype" w:hAnsi="Palatino Linotype" w:cs="Palatino Linotype"/>
          <w:i/>
          <w:sz w:val="22"/>
          <w:szCs w:val="22"/>
        </w:rPr>
        <w:t xml:space="preserve"> en materia de ingeniería civil o arquitectura, me marca que el titular y a respuesta desvirtúa en concreto la síntesis que marca el apartado 96 </w:t>
      </w:r>
      <w:proofErr w:type="spellStart"/>
      <w:r w:rsidRPr="00EB7C9B">
        <w:rPr>
          <w:rFonts w:ascii="Palatino Linotype" w:eastAsia="Palatino Linotype" w:hAnsi="Palatino Linotype" w:cs="Palatino Linotype"/>
          <w:i/>
          <w:sz w:val="22"/>
          <w:szCs w:val="22"/>
        </w:rPr>
        <w:t>septies</w:t>
      </w:r>
      <w:proofErr w:type="spellEnd"/>
      <w:r w:rsidRPr="00EB7C9B">
        <w:rPr>
          <w:rFonts w:ascii="Palatino Linotype" w:eastAsia="Palatino Linotype" w:hAnsi="Palatino Linotype" w:cs="Palatino Linotype"/>
          <w:i/>
          <w:sz w:val="22"/>
          <w:szCs w:val="22"/>
        </w:rPr>
        <w:t xml:space="preserve"> que dentro del área de desarrollo urbano no cuenta con </w:t>
      </w:r>
      <w:proofErr w:type="spellStart"/>
      <w:r w:rsidRPr="00EB7C9B">
        <w:rPr>
          <w:rFonts w:ascii="Palatino Linotype" w:eastAsia="Palatino Linotype" w:hAnsi="Palatino Linotype" w:cs="Palatino Linotype"/>
          <w:i/>
          <w:sz w:val="22"/>
          <w:szCs w:val="22"/>
        </w:rPr>
        <w:t>titulo</w:t>
      </w:r>
      <w:proofErr w:type="spellEnd"/>
      <w:r w:rsidRPr="00EB7C9B">
        <w:rPr>
          <w:rFonts w:ascii="Palatino Linotype" w:eastAsia="Palatino Linotype" w:hAnsi="Palatino Linotype" w:cs="Palatino Linotype"/>
          <w:i/>
          <w:sz w:val="22"/>
          <w:szCs w:val="22"/>
        </w:rPr>
        <w:t xml:space="preserve"> en materia antes mencionada, que procedimientos y sanciones acarrea esta situación aun contando con la certificación. que procedimientos debe de tomar el cabildo ya que la respuesta solamente la manejan someramente, se necesita una respuesta </w:t>
      </w:r>
      <w:proofErr w:type="spellStart"/>
      <w:r w:rsidRPr="00EB7C9B">
        <w:rPr>
          <w:rFonts w:ascii="Palatino Linotype" w:eastAsia="Palatino Linotype" w:hAnsi="Palatino Linotype" w:cs="Palatino Linotype"/>
          <w:i/>
          <w:sz w:val="22"/>
          <w:szCs w:val="22"/>
        </w:rPr>
        <w:t>mas</w:t>
      </w:r>
      <w:proofErr w:type="spellEnd"/>
      <w:r w:rsidRPr="00EB7C9B">
        <w:rPr>
          <w:rFonts w:ascii="Palatino Linotype" w:eastAsia="Palatino Linotype" w:hAnsi="Palatino Linotype" w:cs="Palatino Linotype"/>
          <w:i/>
          <w:sz w:val="22"/>
          <w:szCs w:val="22"/>
        </w:rPr>
        <w:t xml:space="preserve"> concreta que debe manejar el cabildo para las </w:t>
      </w:r>
      <w:proofErr w:type="spellStart"/>
      <w:r w:rsidRPr="00EB7C9B">
        <w:rPr>
          <w:rFonts w:ascii="Palatino Linotype" w:eastAsia="Palatino Linotype" w:hAnsi="Palatino Linotype" w:cs="Palatino Linotype"/>
          <w:i/>
          <w:sz w:val="22"/>
          <w:szCs w:val="22"/>
        </w:rPr>
        <w:t>cuestriones</w:t>
      </w:r>
      <w:proofErr w:type="spellEnd"/>
      <w:r w:rsidRPr="00EB7C9B">
        <w:rPr>
          <w:rFonts w:ascii="Palatino Linotype" w:eastAsia="Palatino Linotype" w:hAnsi="Palatino Linotype" w:cs="Palatino Linotype"/>
          <w:i/>
          <w:sz w:val="22"/>
          <w:szCs w:val="22"/>
        </w:rPr>
        <w:t xml:space="preserve"> del </w:t>
      </w:r>
      <w:proofErr w:type="spellStart"/>
      <w:r w:rsidRPr="00EB7C9B">
        <w:rPr>
          <w:rFonts w:ascii="Palatino Linotype" w:eastAsia="Palatino Linotype" w:hAnsi="Palatino Linotype" w:cs="Palatino Linotype"/>
          <w:i/>
          <w:sz w:val="22"/>
          <w:szCs w:val="22"/>
        </w:rPr>
        <w:t>titualr</w:t>
      </w:r>
      <w:proofErr w:type="spellEnd"/>
      <w:r w:rsidRPr="00EB7C9B">
        <w:rPr>
          <w:rFonts w:ascii="Palatino Linotype" w:eastAsia="Palatino Linotype" w:hAnsi="Palatino Linotype" w:cs="Palatino Linotype"/>
          <w:i/>
          <w:sz w:val="22"/>
          <w:szCs w:val="22"/>
        </w:rPr>
        <w:t xml:space="preserve"> del </w:t>
      </w:r>
      <w:proofErr w:type="spellStart"/>
      <w:r w:rsidRPr="00EB7C9B">
        <w:rPr>
          <w:rFonts w:ascii="Palatino Linotype" w:eastAsia="Palatino Linotype" w:hAnsi="Palatino Linotype" w:cs="Palatino Linotype"/>
          <w:i/>
          <w:sz w:val="22"/>
          <w:szCs w:val="22"/>
        </w:rPr>
        <w:t>area</w:t>
      </w:r>
      <w:proofErr w:type="spellEnd"/>
      <w:r w:rsidRPr="00EB7C9B">
        <w:rPr>
          <w:rFonts w:ascii="Palatino Linotype" w:eastAsia="Palatino Linotype" w:hAnsi="Palatino Linotype" w:cs="Palatino Linotype"/>
          <w:i/>
          <w:sz w:val="22"/>
          <w:szCs w:val="22"/>
        </w:rPr>
        <w:t xml:space="preserve"> de desarrollo </w:t>
      </w:r>
      <w:proofErr w:type="gramStart"/>
      <w:r w:rsidRPr="00EB7C9B">
        <w:rPr>
          <w:rFonts w:ascii="Palatino Linotype" w:eastAsia="Palatino Linotype" w:hAnsi="Palatino Linotype" w:cs="Palatino Linotype"/>
          <w:i/>
          <w:sz w:val="22"/>
          <w:szCs w:val="22"/>
        </w:rPr>
        <w:t>urbano .</w:t>
      </w:r>
      <w:proofErr w:type="gramEnd"/>
      <w:r w:rsidRPr="00EB7C9B">
        <w:rPr>
          <w:rFonts w:ascii="Palatino Linotype" w:eastAsia="Palatino Linotype" w:hAnsi="Palatino Linotype" w:cs="Palatino Linotype"/>
          <w:i/>
          <w:sz w:val="22"/>
          <w:szCs w:val="22"/>
        </w:rPr>
        <w:t xml:space="preserve"> </w:t>
      </w:r>
      <w:r w:rsidRPr="00EB7C9B">
        <w:rPr>
          <w:rFonts w:ascii="Palatino Linotype" w:eastAsia="Palatino Linotype" w:hAnsi="Palatino Linotype" w:cs="Palatino Linotype"/>
          <w:b/>
          <w:i/>
          <w:sz w:val="22"/>
          <w:szCs w:val="22"/>
          <w:u w:val="single"/>
        </w:rPr>
        <w:t xml:space="preserve">solicito respuesta del M. EN D. VALENTÍN GARCÍA RAMÍREZ por la </w:t>
      </w:r>
      <w:proofErr w:type="spellStart"/>
      <w:r w:rsidRPr="00EB7C9B">
        <w:rPr>
          <w:rFonts w:ascii="Palatino Linotype" w:eastAsia="Palatino Linotype" w:hAnsi="Palatino Linotype" w:cs="Palatino Linotype"/>
          <w:b/>
          <w:i/>
          <w:sz w:val="22"/>
          <w:szCs w:val="22"/>
          <w:u w:val="single"/>
        </w:rPr>
        <w:t>situacion</w:t>
      </w:r>
      <w:proofErr w:type="spellEnd"/>
      <w:r w:rsidRPr="00EB7C9B">
        <w:rPr>
          <w:rFonts w:ascii="Palatino Linotype" w:eastAsia="Palatino Linotype" w:hAnsi="Palatino Linotype" w:cs="Palatino Linotype"/>
          <w:b/>
          <w:i/>
          <w:sz w:val="22"/>
          <w:szCs w:val="22"/>
          <w:u w:val="single"/>
        </w:rPr>
        <w:t xml:space="preserve"> de desvirtuar la </w:t>
      </w:r>
      <w:proofErr w:type="spellStart"/>
      <w:r w:rsidRPr="00EB7C9B">
        <w:rPr>
          <w:rFonts w:ascii="Palatino Linotype" w:eastAsia="Palatino Linotype" w:hAnsi="Palatino Linotype" w:cs="Palatino Linotype"/>
          <w:b/>
          <w:i/>
          <w:sz w:val="22"/>
          <w:szCs w:val="22"/>
          <w:u w:val="single"/>
        </w:rPr>
        <w:t>informacion</w:t>
      </w:r>
      <w:proofErr w:type="spellEnd"/>
      <w:r w:rsidRPr="00EB7C9B">
        <w:rPr>
          <w:rFonts w:ascii="Palatino Linotype" w:eastAsia="Palatino Linotype" w:hAnsi="Palatino Linotype" w:cs="Palatino Linotype"/>
          <w:b/>
          <w:i/>
          <w:sz w:val="22"/>
          <w:szCs w:val="22"/>
          <w:u w:val="single"/>
        </w:rPr>
        <w:t xml:space="preserve"> del </w:t>
      </w:r>
      <w:proofErr w:type="spellStart"/>
      <w:r w:rsidRPr="00EB7C9B">
        <w:rPr>
          <w:rFonts w:ascii="Palatino Linotype" w:eastAsia="Palatino Linotype" w:hAnsi="Palatino Linotype" w:cs="Palatino Linotype"/>
          <w:b/>
          <w:i/>
          <w:sz w:val="22"/>
          <w:szCs w:val="22"/>
          <w:u w:val="single"/>
        </w:rPr>
        <w:t>titulo</w:t>
      </w:r>
      <w:proofErr w:type="spellEnd"/>
      <w:r w:rsidRPr="00EB7C9B">
        <w:rPr>
          <w:rFonts w:ascii="Palatino Linotype" w:eastAsia="Palatino Linotype" w:hAnsi="Palatino Linotype" w:cs="Palatino Linotype"/>
          <w:b/>
          <w:i/>
          <w:sz w:val="22"/>
          <w:szCs w:val="22"/>
          <w:u w:val="single"/>
        </w:rPr>
        <w:t xml:space="preserve"> profesional que debe de contar el </w:t>
      </w:r>
      <w:proofErr w:type="spellStart"/>
      <w:r w:rsidRPr="00EB7C9B">
        <w:rPr>
          <w:rFonts w:ascii="Palatino Linotype" w:eastAsia="Palatino Linotype" w:hAnsi="Palatino Linotype" w:cs="Palatino Linotype"/>
          <w:b/>
          <w:i/>
          <w:sz w:val="22"/>
          <w:szCs w:val="22"/>
          <w:u w:val="single"/>
        </w:rPr>
        <w:t>area</w:t>
      </w:r>
      <w:proofErr w:type="spellEnd"/>
      <w:r w:rsidRPr="00EB7C9B">
        <w:rPr>
          <w:rFonts w:ascii="Palatino Linotype" w:eastAsia="Palatino Linotype" w:hAnsi="Palatino Linotype" w:cs="Palatino Linotype"/>
          <w:b/>
          <w:i/>
          <w:sz w:val="22"/>
          <w:szCs w:val="22"/>
          <w:u w:val="single"/>
        </w:rPr>
        <w:t xml:space="preserve"> de desarrollo urbano</w:t>
      </w:r>
      <w:r w:rsidRPr="00EB7C9B">
        <w:rPr>
          <w:rFonts w:ascii="Palatino Linotype" w:eastAsia="Palatino Linotype" w:hAnsi="Palatino Linotype" w:cs="Palatino Linotype"/>
          <w:i/>
          <w:sz w:val="22"/>
          <w:szCs w:val="22"/>
        </w:rPr>
        <w:t>.” (Sic)</w:t>
      </w:r>
    </w:p>
    <w:p w14:paraId="5C481788" w14:textId="77777777" w:rsidR="00505307" w:rsidRPr="00EB7C9B" w:rsidRDefault="00505307">
      <w:pPr>
        <w:spacing w:line="276" w:lineRule="auto"/>
        <w:ind w:left="567" w:right="900"/>
        <w:jc w:val="both"/>
        <w:rPr>
          <w:rFonts w:ascii="Palatino Linotype" w:eastAsia="Palatino Linotype" w:hAnsi="Palatino Linotype" w:cs="Palatino Linotype"/>
          <w:i/>
          <w:sz w:val="22"/>
          <w:szCs w:val="22"/>
        </w:rPr>
      </w:pPr>
    </w:p>
    <w:p w14:paraId="54BB90D9" w14:textId="77777777" w:rsidR="00505307" w:rsidRPr="00EB7C9B" w:rsidRDefault="006450E3">
      <w:pPr>
        <w:spacing w:line="360" w:lineRule="auto"/>
        <w:ind w:right="51"/>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 xml:space="preserve">4. Turno. </w:t>
      </w:r>
      <w:r w:rsidRPr="00EB7C9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B7C9B">
        <w:rPr>
          <w:rFonts w:ascii="Palatino Linotype" w:eastAsia="Palatino Linotype" w:hAnsi="Palatino Linotype" w:cs="Palatino Linotype"/>
          <w:b/>
          <w:sz w:val="22"/>
          <w:szCs w:val="22"/>
        </w:rPr>
        <w:t xml:space="preserve">Guadalupe Ramírez Peña, </w:t>
      </w:r>
      <w:r w:rsidRPr="00EB7C9B">
        <w:rPr>
          <w:rFonts w:ascii="Palatino Linotype" w:eastAsia="Palatino Linotype" w:hAnsi="Palatino Linotype" w:cs="Palatino Linotype"/>
          <w:sz w:val="22"/>
          <w:szCs w:val="22"/>
        </w:rPr>
        <w:t xml:space="preserve">a efecto de que analizara sobre su admisión o su </w:t>
      </w:r>
      <w:proofErr w:type="spellStart"/>
      <w:r w:rsidRPr="00EB7C9B">
        <w:rPr>
          <w:rFonts w:ascii="Palatino Linotype" w:eastAsia="Palatino Linotype" w:hAnsi="Palatino Linotype" w:cs="Palatino Linotype"/>
          <w:sz w:val="22"/>
          <w:szCs w:val="22"/>
        </w:rPr>
        <w:t>desechamiento</w:t>
      </w:r>
      <w:proofErr w:type="spellEnd"/>
      <w:r w:rsidRPr="00EB7C9B">
        <w:rPr>
          <w:rFonts w:ascii="Palatino Linotype" w:eastAsia="Palatino Linotype" w:hAnsi="Palatino Linotype" w:cs="Palatino Linotype"/>
          <w:sz w:val="22"/>
          <w:szCs w:val="22"/>
        </w:rPr>
        <w:t>.</w:t>
      </w:r>
    </w:p>
    <w:p w14:paraId="3AB0C9DF" w14:textId="77777777" w:rsidR="00505307" w:rsidRPr="00EB7C9B" w:rsidRDefault="00505307">
      <w:pPr>
        <w:spacing w:line="360" w:lineRule="auto"/>
        <w:ind w:right="51"/>
        <w:jc w:val="both"/>
        <w:rPr>
          <w:rFonts w:ascii="Palatino Linotype" w:eastAsia="Palatino Linotype" w:hAnsi="Palatino Linotype" w:cs="Palatino Linotype"/>
          <w:sz w:val="22"/>
          <w:szCs w:val="22"/>
        </w:rPr>
      </w:pPr>
    </w:p>
    <w:p w14:paraId="2B3D3F36"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5. Admisión del Recurso de revisión.</w:t>
      </w:r>
      <w:r w:rsidRPr="00EB7C9B">
        <w:rPr>
          <w:rFonts w:ascii="Palatino Linotype" w:eastAsia="Palatino Linotype" w:hAnsi="Palatino Linotype" w:cs="Palatino Linotype"/>
          <w:sz w:val="22"/>
          <w:szCs w:val="22"/>
        </w:rPr>
        <w:t xml:space="preserve"> El </w:t>
      </w:r>
      <w:r w:rsidRPr="00EB7C9B">
        <w:rPr>
          <w:rFonts w:ascii="Palatino Linotype" w:eastAsia="Palatino Linotype" w:hAnsi="Palatino Linotype" w:cs="Palatino Linotype"/>
          <w:b/>
          <w:sz w:val="22"/>
          <w:szCs w:val="22"/>
        </w:rPr>
        <w:t xml:space="preserve">trece de febrero de dos mil veinticinco, </w:t>
      </w:r>
      <w:r w:rsidRPr="00EB7C9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EB7C9B">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presentara su informe justificado.</w:t>
      </w:r>
    </w:p>
    <w:p w14:paraId="67AED43B"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3910BE91" w14:textId="77777777" w:rsidR="00505307" w:rsidRPr="00EB7C9B" w:rsidRDefault="006450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EB7C9B">
        <w:rPr>
          <w:rFonts w:ascii="Palatino Linotype" w:eastAsia="Palatino Linotype" w:hAnsi="Palatino Linotype" w:cs="Palatino Linotype"/>
          <w:b/>
          <w:sz w:val="22"/>
          <w:szCs w:val="22"/>
        </w:rPr>
        <w:t>6. Manifestaciones</w:t>
      </w:r>
      <w:r w:rsidRPr="00EB7C9B">
        <w:rPr>
          <w:rFonts w:ascii="Palatino Linotype" w:eastAsia="Palatino Linotype" w:hAnsi="Palatino Linotype" w:cs="Palatino Linotype"/>
          <w:sz w:val="22"/>
          <w:szCs w:val="22"/>
        </w:rPr>
        <w:t xml:space="preserve">. De las constancias que integran el expediente en que se actúa se advierte </w:t>
      </w:r>
      <w:proofErr w:type="gramStart"/>
      <w:r w:rsidRPr="00EB7C9B">
        <w:rPr>
          <w:rFonts w:ascii="Palatino Linotype" w:eastAsia="Palatino Linotype" w:hAnsi="Palatino Linotype" w:cs="Palatino Linotype"/>
          <w:sz w:val="22"/>
          <w:szCs w:val="22"/>
        </w:rPr>
        <w:t>que</w:t>
      </w:r>
      <w:proofErr w:type="gramEnd"/>
      <w:r w:rsidRPr="00EB7C9B">
        <w:rPr>
          <w:rFonts w:ascii="Palatino Linotype" w:eastAsia="Palatino Linotype" w:hAnsi="Palatino Linotype" w:cs="Palatino Linotype"/>
          <w:sz w:val="22"/>
          <w:szCs w:val="22"/>
        </w:rPr>
        <w:t xml:space="preserve"> durante el periodo de manifestaciones,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 xml:space="preserve">en fecha </w:t>
      </w:r>
      <w:r w:rsidRPr="00EB7C9B">
        <w:rPr>
          <w:rFonts w:ascii="Palatino Linotype" w:eastAsia="Palatino Linotype" w:hAnsi="Palatino Linotype" w:cs="Palatino Linotype"/>
          <w:b/>
          <w:sz w:val="22"/>
          <w:szCs w:val="22"/>
        </w:rPr>
        <w:t>catorce</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b/>
          <w:sz w:val="22"/>
          <w:szCs w:val="22"/>
        </w:rPr>
        <w:t>de febrero de dos mil veinticinco</w:t>
      </w:r>
      <w:r w:rsidRPr="00EB7C9B">
        <w:rPr>
          <w:rFonts w:ascii="Palatino Linotype" w:eastAsia="Palatino Linotype" w:hAnsi="Palatino Linotype" w:cs="Palatino Linotype"/>
          <w:sz w:val="22"/>
          <w:szCs w:val="22"/>
        </w:rPr>
        <w:t xml:space="preserve"> rindió su informe justificado, a través de los archivos electrónicos que contienen la información siguiente:</w:t>
      </w:r>
    </w:p>
    <w:p w14:paraId="526B8010" w14:textId="77777777" w:rsidR="00505307" w:rsidRPr="00EB7C9B" w:rsidRDefault="0050530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6" w:name="_heading=h.732vps2psyv3" w:colFirst="0" w:colLast="0"/>
      <w:bookmarkEnd w:id="6"/>
    </w:p>
    <w:p w14:paraId="011CD948"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PRESIDENCIA.zip: </w:t>
      </w:r>
      <w:r w:rsidRPr="00EB7C9B">
        <w:rPr>
          <w:rFonts w:ascii="Palatino Linotype" w:eastAsia="Palatino Linotype" w:hAnsi="Palatino Linotype" w:cs="Palatino Linotype"/>
          <w:sz w:val="22"/>
          <w:szCs w:val="22"/>
        </w:rPr>
        <w:t xml:space="preserve">Carpeta comprimida zip, que contiene un archivo con un oficio del 13 de febrero de 2025, a través del cual el </w:t>
      </w:r>
      <w:proofErr w:type="gramStart"/>
      <w:r w:rsidRPr="00EB7C9B">
        <w:rPr>
          <w:rFonts w:ascii="Palatino Linotype" w:eastAsia="Palatino Linotype" w:hAnsi="Palatino Linotype" w:cs="Palatino Linotype"/>
          <w:b/>
          <w:sz w:val="22"/>
          <w:szCs w:val="22"/>
        </w:rPr>
        <w:t>Presidente</w:t>
      </w:r>
      <w:proofErr w:type="gramEnd"/>
      <w:r w:rsidRPr="00EB7C9B">
        <w:rPr>
          <w:rFonts w:ascii="Palatino Linotype" w:eastAsia="Palatino Linotype" w:hAnsi="Palatino Linotype" w:cs="Palatino Linotype"/>
          <w:b/>
          <w:sz w:val="22"/>
          <w:szCs w:val="22"/>
        </w:rPr>
        <w:t xml:space="preserve"> Municipal</w:t>
      </w:r>
      <w:r w:rsidRPr="00EB7C9B">
        <w:rPr>
          <w:rFonts w:ascii="Palatino Linotype" w:eastAsia="Palatino Linotype" w:hAnsi="Palatino Linotype" w:cs="Palatino Linotype"/>
          <w:sz w:val="22"/>
          <w:szCs w:val="22"/>
        </w:rPr>
        <w:t xml:space="preserve"> rinde informe justificado señalando que el Director de Desarrollo Urbano cumple con los requisitos establecidos en la fracción III del artículo 32 de la Ley Orgánica Municipal, relativo a acreditar la experiencia mínima de un año en la materia.</w:t>
      </w:r>
    </w:p>
    <w:p w14:paraId="4AC84F1C"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PRIMERA REG.zip: </w:t>
      </w:r>
      <w:r w:rsidRPr="00EB7C9B">
        <w:rPr>
          <w:rFonts w:ascii="Palatino Linotype" w:eastAsia="Palatino Linotype" w:hAnsi="Palatino Linotype" w:cs="Palatino Linotype"/>
          <w:sz w:val="22"/>
          <w:szCs w:val="22"/>
        </w:rPr>
        <w:t xml:space="preserve">Carpeta comprimida zip, que contiene dos archivos que consisten; </w:t>
      </w:r>
      <w:r w:rsidRPr="00EB7C9B">
        <w:rPr>
          <w:rFonts w:ascii="Palatino Linotype" w:eastAsia="Palatino Linotype" w:hAnsi="Palatino Linotype" w:cs="Palatino Linotype"/>
          <w:b/>
          <w:sz w:val="22"/>
          <w:szCs w:val="22"/>
        </w:rPr>
        <w:t>el primero,</w:t>
      </w:r>
      <w:r w:rsidRPr="00EB7C9B">
        <w:rPr>
          <w:rFonts w:ascii="Palatino Linotype" w:eastAsia="Palatino Linotype" w:hAnsi="Palatino Linotype" w:cs="Palatino Linotype"/>
          <w:sz w:val="22"/>
          <w:szCs w:val="22"/>
        </w:rPr>
        <w:t xml:space="preserve"> en un oficio del 13 de febrero de 2025, a través del cual el </w:t>
      </w:r>
      <w:r w:rsidRPr="00EB7C9B">
        <w:rPr>
          <w:rFonts w:ascii="Palatino Linotype" w:eastAsia="Palatino Linotype" w:hAnsi="Palatino Linotype" w:cs="Palatino Linotype"/>
          <w:b/>
          <w:sz w:val="22"/>
          <w:szCs w:val="22"/>
        </w:rPr>
        <w:t>Primer Regidor</w:t>
      </w:r>
      <w:r w:rsidRPr="00EB7C9B">
        <w:rPr>
          <w:rFonts w:ascii="Palatino Linotype" w:eastAsia="Palatino Linotype" w:hAnsi="Palatino Linotype" w:cs="Palatino Linotype"/>
          <w:sz w:val="22"/>
          <w:szCs w:val="22"/>
        </w:rPr>
        <w:t xml:space="preserve"> rinde informe justificado señalando que el Director de Desarrollo Urbano cumple con los requisitos establecidos en la fracción III del artículo 32 de la Ley Orgánica Municipal, asimismo, que anexaba el certificado de competencia laboral de dicho servidor público; </w:t>
      </w:r>
      <w:r w:rsidRPr="00EB7C9B">
        <w:rPr>
          <w:rFonts w:ascii="Palatino Linotype" w:eastAsia="Palatino Linotype" w:hAnsi="Palatino Linotype" w:cs="Palatino Linotype"/>
          <w:b/>
          <w:sz w:val="22"/>
          <w:szCs w:val="22"/>
        </w:rPr>
        <w:t>y, el segundo</w:t>
      </w:r>
      <w:r w:rsidRPr="00EB7C9B">
        <w:rPr>
          <w:rFonts w:ascii="Palatino Linotype" w:eastAsia="Palatino Linotype" w:hAnsi="Palatino Linotype" w:cs="Palatino Linotype"/>
          <w:sz w:val="22"/>
          <w:szCs w:val="22"/>
        </w:rPr>
        <w:t>, el certificado de competencia laboral en la norma institucional “Gerenciar el Desarrollo Urbano y Ordenamiento Territorial en el Ámbito de la Administración Pública Municipal” del Director de Desarrollo Urbano.</w:t>
      </w:r>
    </w:p>
    <w:p w14:paraId="018FC89B"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SEGUNDA REG.zip: </w:t>
      </w:r>
      <w:r w:rsidRPr="00EB7C9B">
        <w:rPr>
          <w:rFonts w:ascii="Palatino Linotype" w:eastAsia="Palatino Linotype" w:hAnsi="Palatino Linotype" w:cs="Palatino Linotype"/>
          <w:sz w:val="22"/>
          <w:szCs w:val="22"/>
        </w:rPr>
        <w:t xml:space="preserve">Carpeta comprimida zip, que contiene un archivo con la siguiente información; un oficio del 12 de febrero de 2025, a través del cual la </w:t>
      </w:r>
      <w:r w:rsidRPr="00EB7C9B">
        <w:rPr>
          <w:rFonts w:ascii="Palatino Linotype" w:eastAsia="Palatino Linotype" w:hAnsi="Palatino Linotype" w:cs="Palatino Linotype"/>
          <w:b/>
          <w:sz w:val="22"/>
          <w:szCs w:val="22"/>
        </w:rPr>
        <w:t>Segunda Regidora</w:t>
      </w:r>
      <w:r w:rsidRPr="00EB7C9B">
        <w:rPr>
          <w:rFonts w:ascii="Palatino Linotype" w:eastAsia="Palatino Linotype" w:hAnsi="Palatino Linotype" w:cs="Palatino Linotype"/>
          <w:sz w:val="22"/>
          <w:szCs w:val="22"/>
        </w:rPr>
        <w:t xml:space="preserve"> rinde informe justificado señalando que el Director de Desarrollo Urbano cumple con los requisitos establecidos en las fracciones III y IV del artículo 32 de la Ley Orgánica Municipal; y, el certificado de competencia laboral en la norma institucional “Gerenciar el Desarrollo Urbano y Ordenamiento Territorial en el Ámbito de la Administración Pública Municipal” del Director de Desarrollo Urbano.</w:t>
      </w:r>
    </w:p>
    <w:p w14:paraId="040FA2AD"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TERCERA REG.zip: : </w:t>
      </w:r>
      <w:r w:rsidRPr="00EB7C9B">
        <w:rPr>
          <w:rFonts w:ascii="Palatino Linotype" w:eastAsia="Palatino Linotype" w:hAnsi="Palatino Linotype" w:cs="Palatino Linotype"/>
          <w:sz w:val="22"/>
          <w:szCs w:val="22"/>
        </w:rPr>
        <w:t xml:space="preserve">Carpeta comprimida zip, que contiene dos archivos que consisten; </w:t>
      </w:r>
      <w:r w:rsidRPr="00EB7C9B">
        <w:rPr>
          <w:rFonts w:ascii="Palatino Linotype" w:eastAsia="Palatino Linotype" w:hAnsi="Palatino Linotype" w:cs="Palatino Linotype"/>
          <w:b/>
          <w:sz w:val="22"/>
          <w:szCs w:val="22"/>
        </w:rPr>
        <w:t>el primero,</w:t>
      </w:r>
      <w:r w:rsidRPr="00EB7C9B">
        <w:rPr>
          <w:rFonts w:ascii="Palatino Linotype" w:eastAsia="Palatino Linotype" w:hAnsi="Palatino Linotype" w:cs="Palatino Linotype"/>
          <w:sz w:val="22"/>
          <w:szCs w:val="22"/>
        </w:rPr>
        <w:t xml:space="preserve"> en un oficio del 12 de febrero de 2025, a través del cual el </w:t>
      </w:r>
      <w:r w:rsidRPr="00EB7C9B">
        <w:rPr>
          <w:rFonts w:ascii="Palatino Linotype" w:eastAsia="Palatino Linotype" w:hAnsi="Palatino Linotype" w:cs="Palatino Linotype"/>
          <w:b/>
          <w:sz w:val="22"/>
          <w:szCs w:val="22"/>
        </w:rPr>
        <w:t>Tercer Regidor</w:t>
      </w:r>
      <w:r w:rsidRPr="00EB7C9B">
        <w:rPr>
          <w:rFonts w:ascii="Palatino Linotype" w:eastAsia="Palatino Linotype" w:hAnsi="Palatino Linotype" w:cs="Palatino Linotype"/>
          <w:sz w:val="22"/>
          <w:szCs w:val="22"/>
        </w:rPr>
        <w:t xml:space="preserve"> indica que con relación al recurso de revisión remite en medio digital la información </w:t>
      </w:r>
      <w:r w:rsidRPr="00EB7C9B">
        <w:rPr>
          <w:rFonts w:ascii="Palatino Linotype" w:eastAsia="Palatino Linotype" w:hAnsi="Palatino Linotype" w:cs="Palatino Linotype"/>
          <w:sz w:val="22"/>
          <w:szCs w:val="22"/>
        </w:rPr>
        <w:lastRenderedPageBreak/>
        <w:t xml:space="preserve">requerida; </w:t>
      </w:r>
      <w:r w:rsidRPr="00EB7C9B">
        <w:rPr>
          <w:rFonts w:ascii="Palatino Linotype" w:eastAsia="Palatino Linotype" w:hAnsi="Palatino Linotype" w:cs="Palatino Linotype"/>
          <w:b/>
          <w:sz w:val="22"/>
          <w:szCs w:val="22"/>
        </w:rPr>
        <w:t>y, el segundo</w:t>
      </w:r>
      <w:r w:rsidRPr="00EB7C9B">
        <w:rPr>
          <w:rFonts w:ascii="Palatino Linotype" w:eastAsia="Palatino Linotype" w:hAnsi="Palatino Linotype" w:cs="Palatino Linotype"/>
          <w:sz w:val="22"/>
          <w:szCs w:val="22"/>
        </w:rPr>
        <w:t xml:space="preserve">, consiste en un oficio sin fecha a través del cual se indica que el Director de Desarrollo Urbano cumple con el certificado de competencia laboral en función de su mismo cargo en la administración pasada, además que de acuerdo con el artículo 96 </w:t>
      </w:r>
      <w:proofErr w:type="spellStart"/>
      <w:r w:rsidRPr="00EB7C9B">
        <w:rPr>
          <w:rFonts w:ascii="Palatino Linotype" w:eastAsia="Palatino Linotype" w:hAnsi="Palatino Linotype" w:cs="Palatino Linotype"/>
          <w:sz w:val="22"/>
          <w:szCs w:val="22"/>
        </w:rPr>
        <w:t>septies</w:t>
      </w:r>
      <w:proofErr w:type="spellEnd"/>
      <w:r w:rsidRPr="00EB7C9B">
        <w:rPr>
          <w:rFonts w:ascii="Palatino Linotype" w:eastAsia="Palatino Linotype" w:hAnsi="Palatino Linotype" w:cs="Palatino Linotype"/>
          <w:sz w:val="22"/>
          <w:szCs w:val="22"/>
        </w:rPr>
        <w:t xml:space="preserve"> de la Ley Orgánica del Estado de México cuenta con un término de hasta seis meses siguientes a la fecha que inicie sus funciones para presentar la Certificación de Competencia Laboral solicitada.</w:t>
      </w:r>
    </w:p>
    <w:p w14:paraId="66E07B72"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CUARTA REG.zip: </w:t>
      </w:r>
      <w:r w:rsidRPr="00EB7C9B">
        <w:rPr>
          <w:rFonts w:ascii="Palatino Linotype" w:eastAsia="Palatino Linotype" w:hAnsi="Palatino Linotype" w:cs="Palatino Linotype"/>
          <w:sz w:val="22"/>
          <w:szCs w:val="22"/>
        </w:rPr>
        <w:t xml:space="preserve">Carpeta comprimida zip, que contiene un archivo en formato Word con un oficio del 13 de febrero de 2025, a través del cual el </w:t>
      </w:r>
      <w:r w:rsidRPr="00EB7C9B">
        <w:rPr>
          <w:rFonts w:ascii="Palatino Linotype" w:eastAsia="Palatino Linotype" w:hAnsi="Palatino Linotype" w:cs="Palatino Linotype"/>
          <w:b/>
          <w:sz w:val="22"/>
          <w:szCs w:val="22"/>
        </w:rPr>
        <w:t>Cuarto Regidor</w:t>
      </w:r>
      <w:r w:rsidRPr="00EB7C9B">
        <w:rPr>
          <w:rFonts w:ascii="Palatino Linotype" w:eastAsia="Palatino Linotype" w:hAnsi="Palatino Linotype" w:cs="Palatino Linotype"/>
          <w:sz w:val="22"/>
          <w:szCs w:val="22"/>
        </w:rPr>
        <w:t xml:space="preserve"> rinde informe justificado y refiere que 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Desarrollo Urbano cumple con los requisitos previstos en las fracciones III y IV del artículo 32 de la Ley Orgánica Municipal del Estado de México.</w:t>
      </w:r>
    </w:p>
    <w:p w14:paraId="4CECBD61"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QUINTA REG.zip: </w:t>
      </w:r>
      <w:r w:rsidRPr="00EB7C9B">
        <w:rPr>
          <w:rFonts w:ascii="Palatino Linotype" w:eastAsia="Palatino Linotype" w:hAnsi="Palatino Linotype" w:cs="Palatino Linotype"/>
          <w:sz w:val="22"/>
          <w:szCs w:val="22"/>
        </w:rPr>
        <w:t xml:space="preserve">Carpeta comprimida zip, que contiene un archivo con la siguiente información; un oficio del 12 de febrero de 2025, a través del cual el </w:t>
      </w:r>
      <w:r w:rsidRPr="00EB7C9B">
        <w:rPr>
          <w:rFonts w:ascii="Palatino Linotype" w:eastAsia="Palatino Linotype" w:hAnsi="Palatino Linotype" w:cs="Palatino Linotype"/>
          <w:b/>
          <w:sz w:val="22"/>
          <w:szCs w:val="22"/>
        </w:rPr>
        <w:t>Quinto regidor</w:t>
      </w:r>
      <w:r w:rsidRPr="00EB7C9B">
        <w:rPr>
          <w:rFonts w:ascii="Palatino Linotype" w:eastAsia="Palatino Linotype" w:hAnsi="Palatino Linotype" w:cs="Palatino Linotype"/>
          <w:sz w:val="22"/>
          <w:szCs w:val="22"/>
        </w:rPr>
        <w:t xml:space="preserve"> rinde informe justificado señalando que el Director de Desarrollo Urbano cumple con los requisitos establecidos en las fracciones III y IV del artículo 32 de la Ley Orgánica Municipal; y, el certificado de competencia laboral en la norma institucional “Gerenciar el Desarrollo Urbano y Ordenamiento Territorial en el Ámbito de la Administración Pública Municipal” del Director de Desarrollo Urbano.</w:t>
      </w:r>
    </w:p>
    <w:p w14:paraId="312A2195"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SEXTA REG.zip: </w:t>
      </w:r>
      <w:r w:rsidRPr="00EB7C9B">
        <w:rPr>
          <w:rFonts w:ascii="Palatino Linotype" w:eastAsia="Palatino Linotype" w:hAnsi="Palatino Linotype" w:cs="Palatino Linotype"/>
          <w:sz w:val="22"/>
          <w:szCs w:val="22"/>
        </w:rPr>
        <w:t xml:space="preserve">Carpeta comprimida zip, que contiene un archivo con la siguiente información; un oficio del 12 de febrero de 2025, a través del cual el </w:t>
      </w:r>
      <w:r w:rsidRPr="00EB7C9B">
        <w:rPr>
          <w:rFonts w:ascii="Palatino Linotype" w:eastAsia="Palatino Linotype" w:hAnsi="Palatino Linotype" w:cs="Palatino Linotype"/>
          <w:b/>
          <w:sz w:val="22"/>
          <w:szCs w:val="22"/>
        </w:rPr>
        <w:t>Sexto regidor</w:t>
      </w:r>
      <w:r w:rsidRPr="00EB7C9B">
        <w:rPr>
          <w:rFonts w:ascii="Palatino Linotype" w:eastAsia="Palatino Linotype" w:hAnsi="Palatino Linotype" w:cs="Palatino Linotype"/>
          <w:sz w:val="22"/>
          <w:szCs w:val="22"/>
        </w:rPr>
        <w:t xml:space="preserve"> rinde informe justificado señalando que el Director de Desarrollo Urbano cumple con los requisitos establecidos en las fracciones III y IV del artículo 32 de la Ley Orgánica Municipal; y, el certificado de competencia laboral en la norma institucional “Gerenciar el Desarrollo Urbano y Ordenamiento Territorial en el Ámbito de la Administración Pública Municipal” del Director de Desarrollo Urbano.</w:t>
      </w:r>
    </w:p>
    <w:p w14:paraId="385727D2"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SEPTIMA REG.zip: </w:t>
      </w:r>
      <w:r w:rsidRPr="00EB7C9B">
        <w:rPr>
          <w:rFonts w:ascii="Palatino Linotype" w:eastAsia="Palatino Linotype" w:hAnsi="Palatino Linotype" w:cs="Palatino Linotype"/>
          <w:sz w:val="22"/>
          <w:szCs w:val="22"/>
        </w:rPr>
        <w:t xml:space="preserve">Carpeta comprimida zip, que contiene un archivo con un oficio del 13 de febrero de 2025, a través del cual la </w:t>
      </w:r>
      <w:r w:rsidRPr="00EB7C9B">
        <w:rPr>
          <w:rFonts w:ascii="Palatino Linotype" w:eastAsia="Palatino Linotype" w:hAnsi="Palatino Linotype" w:cs="Palatino Linotype"/>
          <w:b/>
          <w:sz w:val="22"/>
          <w:szCs w:val="22"/>
        </w:rPr>
        <w:t>Séptima Regidora</w:t>
      </w:r>
      <w:r w:rsidRPr="00EB7C9B">
        <w:rPr>
          <w:rFonts w:ascii="Palatino Linotype" w:eastAsia="Palatino Linotype" w:hAnsi="Palatino Linotype" w:cs="Palatino Linotype"/>
          <w:sz w:val="22"/>
          <w:szCs w:val="22"/>
        </w:rPr>
        <w:t xml:space="preserve"> rinde informe justificado y refiere que 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Desarrollo Urbano cumple con los requisitos previstos en las fracciones III y IV del artículo 32 de la Ley Orgánica Municipal del Estado de México.</w:t>
      </w:r>
    </w:p>
    <w:p w14:paraId="029F8334"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OCTAVA REG.zip: </w:t>
      </w:r>
      <w:r w:rsidRPr="00EB7C9B">
        <w:rPr>
          <w:rFonts w:ascii="Palatino Linotype" w:eastAsia="Palatino Linotype" w:hAnsi="Palatino Linotype" w:cs="Palatino Linotype"/>
          <w:sz w:val="22"/>
          <w:szCs w:val="22"/>
        </w:rPr>
        <w:t xml:space="preserve">Carpeta comprimida zip, que contiene un archivo con un oficio del 13 de febrero de 2025, a través del cual el </w:t>
      </w:r>
      <w:r w:rsidRPr="00EB7C9B">
        <w:rPr>
          <w:rFonts w:ascii="Palatino Linotype" w:eastAsia="Palatino Linotype" w:hAnsi="Palatino Linotype" w:cs="Palatino Linotype"/>
          <w:b/>
          <w:sz w:val="22"/>
          <w:szCs w:val="22"/>
        </w:rPr>
        <w:t>Octavo Regidor</w:t>
      </w:r>
      <w:r w:rsidRPr="00EB7C9B">
        <w:rPr>
          <w:rFonts w:ascii="Palatino Linotype" w:eastAsia="Palatino Linotype" w:hAnsi="Palatino Linotype" w:cs="Palatino Linotype"/>
          <w:sz w:val="22"/>
          <w:szCs w:val="22"/>
        </w:rPr>
        <w:t xml:space="preserve"> refiere que el </w:t>
      </w:r>
      <w:proofErr w:type="gramStart"/>
      <w:r w:rsidRPr="00EB7C9B">
        <w:rPr>
          <w:rFonts w:ascii="Palatino Linotype" w:eastAsia="Palatino Linotype" w:hAnsi="Palatino Linotype" w:cs="Palatino Linotype"/>
          <w:sz w:val="22"/>
          <w:szCs w:val="22"/>
        </w:rPr>
        <w:t>Director</w:t>
      </w:r>
      <w:proofErr w:type="gramEnd"/>
      <w:r w:rsidRPr="00EB7C9B">
        <w:rPr>
          <w:rFonts w:ascii="Palatino Linotype" w:eastAsia="Palatino Linotype" w:hAnsi="Palatino Linotype" w:cs="Palatino Linotype"/>
          <w:sz w:val="22"/>
          <w:szCs w:val="22"/>
        </w:rPr>
        <w:t xml:space="preserve"> de Desarrollo Urbano cumple con los requisitos previstos en las fracciones III y IV del artículo 32 de la Ley Orgánica Municipal del Estado de México.</w:t>
      </w:r>
    </w:p>
    <w:p w14:paraId="3C79022F"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lastRenderedPageBreak/>
        <w:t xml:space="preserve">NOVENA REG.zip: </w:t>
      </w:r>
      <w:r w:rsidRPr="00EB7C9B">
        <w:rPr>
          <w:rFonts w:ascii="Palatino Linotype" w:eastAsia="Palatino Linotype" w:hAnsi="Palatino Linotype" w:cs="Palatino Linotype"/>
          <w:sz w:val="22"/>
          <w:szCs w:val="22"/>
        </w:rPr>
        <w:t xml:space="preserve">Carpeta comprimida zip, que contiene un archivo con un oficio del 12 de febrero de 2025, a través del cual el </w:t>
      </w:r>
      <w:r w:rsidRPr="00EB7C9B">
        <w:rPr>
          <w:rFonts w:ascii="Palatino Linotype" w:eastAsia="Palatino Linotype" w:hAnsi="Palatino Linotype" w:cs="Palatino Linotype"/>
          <w:b/>
          <w:sz w:val="22"/>
          <w:szCs w:val="22"/>
        </w:rPr>
        <w:t>Noveno Regidor</w:t>
      </w:r>
      <w:r w:rsidRPr="00EB7C9B">
        <w:rPr>
          <w:rFonts w:ascii="Palatino Linotype" w:eastAsia="Palatino Linotype" w:hAnsi="Palatino Linotype" w:cs="Palatino Linotype"/>
          <w:sz w:val="22"/>
          <w:szCs w:val="22"/>
        </w:rPr>
        <w:t xml:space="preserve"> ratifica su respuesta inicial.</w:t>
      </w:r>
    </w:p>
    <w:p w14:paraId="0955A9EF" w14:textId="77777777" w:rsidR="00505307" w:rsidRPr="00EB7C9B" w:rsidRDefault="006450E3">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SINDICATURA.zip: </w:t>
      </w:r>
      <w:r w:rsidRPr="00EB7C9B">
        <w:rPr>
          <w:rFonts w:ascii="Palatino Linotype" w:eastAsia="Palatino Linotype" w:hAnsi="Palatino Linotype" w:cs="Palatino Linotype"/>
          <w:sz w:val="22"/>
          <w:szCs w:val="22"/>
        </w:rPr>
        <w:t xml:space="preserve">Carpeta comprimida zip, que contiene un archivo con dos oficios del 12 de febrero de 2025, a través del cual el </w:t>
      </w:r>
      <w:r w:rsidRPr="00EB7C9B">
        <w:rPr>
          <w:rFonts w:ascii="Palatino Linotype" w:eastAsia="Palatino Linotype" w:hAnsi="Palatino Linotype" w:cs="Palatino Linotype"/>
          <w:b/>
          <w:sz w:val="22"/>
          <w:szCs w:val="22"/>
        </w:rPr>
        <w:t>Síndico Municipal</w:t>
      </w:r>
      <w:r w:rsidRPr="00EB7C9B">
        <w:rPr>
          <w:rFonts w:ascii="Palatino Linotype" w:eastAsia="Palatino Linotype" w:hAnsi="Palatino Linotype" w:cs="Palatino Linotype"/>
          <w:sz w:val="22"/>
          <w:szCs w:val="22"/>
        </w:rPr>
        <w:t xml:space="preserve"> ratifica su respuesta inicial.</w:t>
      </w:r>
    </w:p>
    <w:p w14:paraId="3664ECAC" w14:textId="77777777" w:rsidR="00505307" w:rsidRPr="00EB7C9B" w:rsidRDefault="00505307">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p>
    <w:p w14:paraId="58D85AD3" w14:textId="77777777" w:rsidR="00505307" w:rsidRPr="00EB7C9B" w:rsidRDefault="006450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Documentos que se pusieron a la vista de </w:t>
      </w:r>
      <w:r w:rsidRPr="00EB7C9B">
        <w:rPr>
          <w:rFonts w:ascii="Palatino Linotype" w:eastAsia="Palatino Linotype" w:hAnsi="Palatino Linotype" w:cs="Palatino Linotype"/>
          <w:b/>
          <w:sz w:val="22"/>
          <w:szCs w:val="22"/>
        </w:rPr>
        <w:t xml:space="preserve">la parte Recurrente </w:t>
      </w:r>
      <w:r w:rsidRPr="00EB7C9B">
        <w:rPr>
          <w:rFonts w:ascii="Palatino Linotype" w:eastAsia="Palatino Linotype" w:hAnsi="Palatino Linotype" w:cs="Palatino Linotype"/>
          <w:sz w:val="22"/>
          <w:szCs w:val="22"/>
        </w:rPr>
        <w:t xml:space="preserve">el </w:t>
      </w:r>
      <w:r w:rsidRPr="00EB7C9B">
        <w:rPr>
          <w:rFonts w:ascii="Palatino Linotype" w:eastAsia="Palatino Linotype" w:hAnsi="Palatino Linotype" w:cs="Palatino Linotype"/>
          <w:b/>
          <w:sz w:val="22"/>
          <w:szCs w:val="22"/>
        </w:rPr>
        <w:t>once de marzo de dos mil veinticinco</w:t>
      </w:r>
      <w:r w:rsidRPr="00EB7C9B">
        <w:rPr>
          <w:rFonts w:ascii="Palatino Linotype" w:eastAsia="Palatino Linotype" w:hAnsi="Palatino Linotype" w:cs="Palatino Linotype"/>
          <w:sz w:val="22"/>
          <w:szCs w:val="22"/>
        </w:rPr>
        <w:t>, respectivamente, a fin de que rindiera alegatos o manifestara lo que conforme a derecho resultara procedente; no obstante, fue omisa en ejercer dicha prerrogativa.</w:t>
      </w:r>
    </w:p>
    <w:p w14:paraId="7F213068" w14:textId="77777777" w:rsidR="00505307" w:rsidRPr="00EB7C9B" w:rsidRDefault="0050530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74B0B3B" w14:textId="77777777" w:rsidR="00505307" w:rsidRPr="00EB7C9B" w:rsidRDefault="006450E3">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 xml:space="preserve">7. Cierre de instrucción. </w:t>
      </w:r>
      <w:r w:rsidRPr="00EB7C9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B7C9B">
        <w:rPr>
          <w:rFonts w:ascii="Palatino Linotype" w:eastAsia="Palatino Linotype" w:hAnsi="Palatino Linotype" w:cs="Palatino Linotype"/>
          <w:b/>
          <w:sz w:val="22"/>
          <w:szCs w:val="22"/>
        </w:rPr>
        <w:t>dieciocho de marzo de dos mil veinticinco,</w:t>
      </w:r>
      <w:r w:rsidRPr="00EB7C9B">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4FA9D3D" w14:textId="77777777" w:rsidR="00505307" w:rsidRPr="00EB7C9B" w:rsidRDefault="0050530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2D6F1FF4" w14:textId="77777777" w:rsidR="00505307" w:rsidRPr="00EB7C9B" w:rsidRDefault="006450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B29919C" w14:textId="77777777" w:rsidR="00505307" w:rsidRPr="00EB7C9B" w:rsidRDefault="006450E3">
      <w:pPr>
        <w:widowControl w:val="0"/>
        <w:spacing w:before="240" w:after="240" w:line="360" w:lineRule="auto"/>
        <w:jc w:val="center"/>
        <w:rPr>
          <w:rFonts w:ascii="Palatino Linotype" w:eastAsia="Palatino Linotype" w:hAnsi="Palatino Linotype" w:cs="Palatino Linotype"/>
          <w:b/>
          <w:sz w:val="22"/>
          <w:szCs w:val="22"/>
        </w:rPr>
      </w:pPr>
      <w:r w:rsidRPr="00EB7C9B">
        <w:rPr>
          <w:rFonts w:ascii="Palatino Linotype" w:eastAsia="Palatino Linotype" w:hAnsi="Palatino Linotype" w:cs="Palatino Linotype"/>
          <w:b/>
          <w:sz w:val="22"/>
          <w:szCs w:val="22"/>
        </w:rPr>
        <w:t>II. C O N S I D E R A N D O S</w:t>
      </w:r>
    </w:p>
    <w:p w14:paraId="24C3C977"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Primero. Competencia.</w:t>
      </w:r>
      <w:r w:rsidRPr="00EB7C9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w:t>
      </w:r>
      <w:r w:rsidRPr="00EB7C9B">
        <w:rPr>
          <w:rFonts w:ascii="Palatino Linotype" w:eastAsia="Palatino Linotype" w:hAnsi="Palatino Linotype" w:cs="Palatino Linotype"/>
          <w:sz w:val="22"/>
          <w:szCs w:val="22"/>
        </w:rPr>
        <w:lastRenderedPageBreak/>
        <w:t>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614B220"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63022B92" w14:textId="77777777" w:rsidR="00505307" w:rsidRPr="00EB7C9B" w:rsidRDefault="006450E3">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EB7C9B">
        <w:rPr>
          <w:rFonts w:ascii="Palatino Linotype" w:eastAsia="Palatino Linotype" w:hAnsi="Palatino Linotype" w:cs="Palatino Linotype"/>
          <w:b/>
          <w:sz w:val="22"/>
          <w:szCs w:val="22"/>
        </w:rPr>
        <w:t>Segundo. Oportunidad y Procedibilidad del Recurso de Revisión</w:t>
      </w:r>
      <w:r w:rsidRPr="00EB7C9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54E77D9"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0E58AAAF"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 xml:space="preserve">remitió la respuesta a la solicitud de información el </w:t>
      </w:r>
      <w:r w:rsidRPr="00EB7C9B">
        <w:rPr>
          <w:rFonts w:ascii="Palatino Linotype" w:eastAsia="Palatino Linotype" w:hAnsi="Palatino Linotype" w:cs="Palatino Linotype"/>
          <w:b/>
          <w:sz w:val="22"/>
          <w:szCs w:val="22"/>
        </w:rPr>
        <w:t xml:space="preserve">cuatro de febrero de dos mil veinticinco, </w:t>
      </w:r>
      <w:r w:rsidRPr="00EB7C9B">
        <w:rPr>
          <w:rFonts w:ascii="Palatino Linotype" w:eastAsia="Palatino Linotype" w:hAnsi="Palatino Linotype" w:cs="Palatino Linotype"/>
          <w:sz w:val="22"/>
          <w:szCs w:val="22"/>
        </w:rPr>
        <w:t xml:space="preserve">mientras que el recurso de revisión interpuesto por </w:t>
      </w:r>
      <w:r w:rsidRPr="00EB7C9B">
        <w:rPr>
          <w:rFonts w:ascii="Palatino Linotype" w:eastAsia="Palatino Linotype" w:hAnsi="Palatino Linotype" w:cs="Palatino Linotype"/>
          <w:b/>
          <w:sz w:val="22"/>
          <w:szCs w:val="22"/>
        </w:rPr>
        <w:t>la parte</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b/>
          <w:sz w:val="22"/>
          <w:szCs w:val="22"/>
        </w:rPr>
        <w:t>Recurrente</w:t>
      </w:r>
      <w:r w:rsidRPr="00EB7C9B">
        <w:rPr>
          <w:rFonts w:ascii="Palatino Linotype" w:eastAsia="Palatino Linotype" w:hAnsi="Palatino Linotype" w:cs="Palatino Linotype"/>
          <w:sz w:val="22"/>
          <w:szCs w:val="22"/>
        </w:rPr>
        <w:t xml:space="preserve">, se tuvo por presentado el </w:t>
      </w:r>
      <w:r w:rsidRPr="00EB7C9B">
        <w:rPr>
          <w:rFonts w:ascii="Palatino Linotype" w:eastAsia="Palatino Linotype" w:hAnsi="Palatino Linotype" w:cs="Palatino Linotype"/>
          <w:b/>
          <w:sz w:val="22"/>
          <w:szCs w:val="22"/>
        </w:rPr>
        <w:t>diez de febrero de dos mil veinticinco</w:t>
      </w:r>
      <w:r w:rsidRPr="00EB7C9B">
        <w:rPr>
          <w:rFonts w:ascii="Palatino Linotype" w:eastAsia="Palatino Linotype" w:hAnsi="Palatino Linotype" w:cs="Palatino Linotype"/>
          <w:sz w:val="22"/>
          <w:szCs w:val="22"/>
        </w:rPr>
        <w:t xml:space="preserve"> esto es, al </w:t>
      </w:r>
      <w:r w:rsidRPr="00EB7C9B">
        <w:rPr>
          <w:rFonts w:ascii="Palatino Linotype" w:eastAsia="Palatino Linotype" w:hAnsi="Palatino Linotype" w:cs="Palatino Linotype"/>
          <w:b/>
          <w:sz w:val="22"/>
          <w:szCs w:val="22"/>
          <w:u w:val="single"/>
        </w:rPr>
        <w:t>cuarto</w:t>
      </w:r>
      <w:r w:rsidRPr="00EB7C9B">
        <w:rPr>
          <w:rFonts w:ascii="Palatino Linotype" w:eastAsia="Palatino Linotype" w:hAnsi="Palatino Linotype" w:cs="Palatino Linotype"/>
          <w:sz w:val="22"/>
          <w:szCs w:val="22"/>
        </w:rPr>
        <w:t xml:space="preserve"> día hábil siguiente a aquel </w:t>
      </w:r>
      <w:r w:rsidRPr="00EB7C9B">
        <w:rPr>
          <w:rFonts w:ascii="Palatino Linotype" w:eastAsia="Palatino Linotype" w:hAnsi="Palatino Linotype" w:cs="Palatino Linotype"/>
          <w:b/>
          <w:sz w:val="22"/>
          <w:szCs w:val="22"/>
        </w:rPr>
        <w:t>en que se tuvo conocimiento de la respuesta impugnada</w:t>
      </w:r>
      <w:r w:rsidRPr="00EB7C9B">
        <w:rPr>
          <w:rFonts w:ascii="Palatino Linotype" w:eastAsia="Palatino Linotype" w:hAnsi="Palatino Linotype" w:cs="Palatino Linotype"/>
          <w:sz w:val="22"/>
          <w:szCs w:val="22"/>
        </w:rPr>
        <w:t xml:space="preserve">. </w:t>
      </w:r>
    </w:p>
    <w:p w14:paraId="7A98AFCC"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4E9D161A"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B65B9FC"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089CF0E3" w14:textId="77777777" w:rsidR="00505307" w:rsidRPr="00EB7C9B" w:rsidRDefault="006450E3">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EB7C9B">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7D1DD28" w14:textId="77777777" w:rsidR="00505307" w:rsidRPr="00EB7C9B" w:rsidRDefault="00505307">
      <w:pPr>
        <w:tabs>
          <w:tab w:val="left" w:pos="7938"/>
        </w:tabs>
        <w:spacing w:line="360" w:lineRule="auto"/>
        <w:jc w:val="both"/>
        <w:rPr>
          <w:rFonts w:ascii="Palatino Linotype" w:eastAsia="Palatino Linotype" w:hAnsi="Palatino Linotype" w:cs="Palatino Linotype"/>
          <w:sz w:val="22"/>
          <w:szCs w:val="22"/>
        </w:rPr>
      </w:pPr>
    </w:p>
    <w:p w14:paraId="191DECD9"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Por otro lado, es de suma importancia mencionar que, si bien la parte</w:t>
      </w:r>
      <w:r w:rsidRPr="00EB7C9B">
        <w:rPr>
          <w:rFonts w:ascii="Palatino Linotype" w:eastAsia="Palatino Linotype" w:hAnsi="Palatino Linotype" w:cs="Palatino Linotype"/>
          <w:b/>
          <w:sz w:val="22"/>
          <w:szCs w:val="22"/>
        </w:rPr>
        <w:t xml:space="preserve"> Recurrente</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b/>
          <w:sz w:val="22"/>
          <w:szCs w:val="22"/>
        </w:rPr>
        <w:t>proporcionó nombre incompleto,</w:t>
      </w:r>
      <w:r w:rsidRPr="00EB7C9B">
        <w:rPr>
          <w:rFonts w:ascii="Palatino Linotype" w:eastAsia="Palatino Linotype" w:hAnsi="Palatino Linotype" w:cs="Palatino Linotype"/>
          <w:sz w:val="22"/>
          <w:szCs w:val="22"/>
        </w:rPr>
        <w:t xml:space="preserve"> como se advierte en el detalle de seguimiento del SAIMEX; sin embargo,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C1405D8"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1730EE1D" w14:textId="77777777" w:rsidR="00505307" w:rsidRPr="00EB7C9B" w:rsidRDefault="006450E3">
      <w:pPr>
        <w:spacing w:line="276" w:lineRule="auto"/>
        <w:ind w:left="851" w:right="902"/>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i/>
          <w:sz w:val="22"/>
          <w:szCs w:val="22"/>
        </w:rPr>
        <w:t>"</w:t>
      </w:r>
      <w:r w:rsidRPr="00EB7C9B">
        <w:rPr>
          <w:rFonts w:ascii="Palatino Linotype" w:eastAsia="Palatino Linotype" w:hAnsi="Palatino Linotype" w:cs="Palatino Linotype"/>
          <w:b/>
          <w:i/>
          <w:sz w:val="22"/>
          <w:szCs w:val="22"/>
        </w:rPr>
        <w:t xml:space="preserve">Las solicitudes </w:t>
      </w:r>
      <w:r w:rsidRPr="00EB7C9B">
        <w:rPr>
          <w:rFonts w:ascii="Palatino Linotype" w:eastAsia="Palatino Linotype" w:hAnsi="Palatino Linotype" w:cs="Palatino Linotype"/>
          <w:i/>
          <w:sz w:val="22"/>
          <w:szCs w:val="22"/>
        </w:rPr>
        <w:t xml:space="preserve">anónimas, </w:t>
      </w:r>
      <w:r w:rsidRPr="00EB7C9B">
        <w:rPr>
          <w:rFonts w:ascii="Palatino Linotype" w:eastAsia="Palatino Linotype" w:hAnsi="Palatino Linotype" w:cs="Palatino Linotype"/>
          <w:b/>
          <w:i/>
          <w:sz w:val="22"/>
          <w:szCs w:val="22"/>
        </w:rPr>
        <w:t>con nombre incompleto</w:t>
      </w:r>
      <w:r w:rsidRPr="00EB7C9B">
        <w:rPr>
          <w:rFonts w:ascii="Palatino Linotype" w:eastAsia="Palatino Linotype" w:hAnsi="Palatino Linotype" w:cs="Palatino Linotype"/>
          <w:i/>
          <w:sz w:val="22"/>
          <w:szCs w:val="22"/>
        </w:rPr>
        <w:t xml:space="preserve"> o seudónimo </w:t>
      </w:r>
      <w:r w:rsidRPr="00EB7C9B">
        <w:rPr>
          <w:rFonts w:ascii="Palatino Linotype" w:eastAsia="Palatino Linotype" w:hAnsi="Palatino Linotype" w:cs="Palatino Linotype"/>
          <w:b/>
          <w:i/>
          <w:sz w:val="22"/>
          <w:szCs w:val="22"/>
        </w:rPr>
        <w:t>serán procedentes para su trámite por parte del sujeto obligado ante quien se presente</w:t>
      </w:r>
      <w:r w:rsidRPr="00EB7C9B">
        <w:rPr>
          <w:rFonts w:ascii="Palatino Linotype" w:eastAsia="Palatino Linotype" w:hAnsi="Palatino Linotype" w:cs="Palatino Linotype"/>
          <w:i/>
          <w:sz w:val="22"/>
          <w:szCs w:val="22"/>
        </w:rPr>
        <w:t>. No podrá requerirse información adicional con motivo del nombre proporcionado por el solicitante."</w:t>
      </w:r>
    </w:p>
    <w:p w14:paraId="4B2B7C51" w14:textId="77777777" w:rsidR="00505307" w:rsidRPr="00EB7C9B" w:rsidRDefault="00505307">
      <w:pPr>
        <w:tabs>
          <w:tab w:val="left" w:pos="7938"/>
        </w:tabs>
        <w:spacing w:line="360" w:lineRule="auto"/>
        <w:jc w:val="both"/>
        <w:rPr>
          <w:rFonts w:ascii="Palatino Linotype" w:eastAsia="Palatino Linotype" w:hAnsi="Palatino Linotype" w:cs="Palatino Linotype"/>
          <w:sz w:val="22"/>
          <w:szCs w:val="22"/>
        </w:rPr>
      </w:pPr>
    </w:p>
    <w:p w14:paraId="5E4D0897"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B7C9B">
        <w:rPr>
          <w:rFonts w:ascii="Palatino Linotype" w:eastAsia="Palatino Linotype" w:hAnsi="Palatino Linotype" w:cs="Palatino Linotype"/>
          <w:b/>
          <w:sz w:val="22"/>
          <w:szCs w:val="22"/>
        </w:rPr>
        <w:t>la parte</w:t>
      </w:r>
      <w:r w:rsidRPr="00EB7C9B">
        <w:rPr>
          <w:rFonts w:ascii="Palatino Linotype" w:eastAsia="Palatino Linotype" w:hAnsi="Palatino Linotype" w:cs="Palatino Linotype"/>
          <w:sz w:val="22"/>
          <w:szCs w:val="22"/>
        </w:rPr>
        <w:t xml:space="preserve"> </w:t>
      </w:r>
      <w:r w:rsidRPr="00EB7C9B">
        <w:rPr>
          <w:rFonts w:ascii="Palatino Linotype" w:eastAsia="Palatino Linotype" w:hAnsi="Palatino Linotype" w:cs="Palatino Linotype"/>
          <w:b/>
          <w:sz w:val="22"/>
          <w:szCs w:val="22"/>
        </w:rPr>
        <w:t>Recurrente</w:t>
      </w:r>
      <w:r w:rsidRPr="00EB7C9B">
        <w:rPr>
          <w:rFonts w:ascii="Palatino Linotype" w:eastAsia="Palatino Linotype" w:hAnsi="Palatino Linotype" w:cs="Palatino Linotype"/>
          <w:sz w:val="22"/>
          <w:szCs w:val="22"/>
        </w:rPr>
        <w:t xml:space="preserve"> en sus motivos de inconformidad, de acuerdo al artículo 179, fracción XIII del ordenamiento legal citado, que a la letra dice: </w:t>
      </w:r>
    </w:p>
    <w:p w14:paraId="4C4F688A"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1D6A4E40" w14:textId="77777777" w:rsidR="00505307" w:rsidRPr="00EB7C9B" w:rsidRDefault="006450E3">
      <w:pPr>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w:t>
      </w:r>
      <w:r w:rsidRPr="00EB7C9B">
        <w:rPr>
          <w:rFonts w:ascii="Palatino Linotype" w:eastAsia="Palatino Linotype" w:hAnsi="Palatino Linotype" w:cs="Palatino Linotype"/>
          <w:b/>
          <w:i/>
          <w:sz w:val="22"/>
          <w:szCs w:val="22"/>
        </w:rPr>
        <w:t>Artículo 179.</w:t>
      </w:r>
      <w:r w:rsidRPr="00EB7C9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248B81B" w14:textId="77777777" w:rsidR="00505307" w:rsidRPr="00EB7C9B" w:rsidRDefault="006450E3">
      <w:pPr>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w:t>
      </w:r>
    </w:p>
    <w:p w14:paraId="0ACBA8E5" w14:textId="77777777" w:rsidR="00505307" w:rsidRPr="00EB7C9B" w:rsidRDefault="006450E3">
      <w:pPr>
        <w:ind w:left="567" w:right="902"/>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XIII. La falta, deficiencia o insuficiencia de la fundamentación y/o motivación en la respuesta;</w:t>
      </w:r>
    </w:p>
    <w:p w14:paraId="421B1ECD" w14:textId="77777777" w:rsidR="00505307" w:rsidRPr="00EB7C9B" w:rsidRDefault="006450E3">
      <w:pPr>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 xml:space="preserve"> […]”</w:t>
      </w:r>
    </w:p>
    <w:p w14:paraId="25796E7F" w14:textId="77777777" w:rsidR="00505307" w:rsidRPr="00EB7C9B" w:rsidRDefault="00505307">
      <w:pPr>
        <w:ind w:left="567"/>
        <w:rPr>
          <w:rFonts w:ascii="Palatino Linotype" w:eastAsia="Palatino Linotype" w:hAnsi="Palatino Linotype" w:cs="Palatino Linotype"/>
          <w:b/>
          <w:i/>
          <w:sz w:val="22"/>
          <w:szCs w:val="22"/>
        </w:rPr>
      </w:pPr>
    </w:p>
    <w:p w14:paraId="3E90D7AD" w14:textId="77777777" w:rsidR="00505307" w:rsidRPr="00EB7C9B" w:rsidRDefault="006450E3">
      <w:pPr>
        <w:ind w:left="567" w:right="900"/>
        <w:jc w:val="right"/>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 </w:t>
      </w:r>
      <w:r w:rsidRPr="00EB7C9B">
        <w:rPr>
          <w:rFonts w:ascii="Palatino Linotype" w:eastAsia="Palatino Linotype" w:hAnsi="Palatino Linotype" w:cs="Palatino Linotype"/>
          <w:i/>
          <w:sz w:val="22"/>
          <w:szCs w:val="22"/>
        </w:rPr>
        <w:t>(Énfasis añadido)</w:t>
      </w:r>
    </w:p>
    <w:p w14:paraId="55AEE402" w14:textId="77777777" w:rsidR="00505307" w:rsidRPr="00EB7C9B" w:rsidRDefault="00505307">
      <w:pPr>
        <w:spacing w:line="360" w:lineRule="auto"/>
        <w:jc w:val="both"/>
        <w:rPr>
          <w:rFonts w:ascii="Palatino Linotype" w:eastAsia="Palatino Linotype" w:hAnsi="Palatino Linotype" w:cs="Palatino Linotype"/>
          <w:b/>
          <w:sz w:val="22"/>
          <w:szCs w:val="22"/>
        </w:rPr>
      </w:pPr>
    </w:p>
    <w:p w14:paraId="316E0A9A"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Tercero. Análisis de las causales de improcedencia y sobreseimiento del recurso de revisión.</w:t>
      </w:r>
      <w:r w:rsidRPr="00EB7C9B">
        <w:rPr>
          <w:sz w:val="22"/>
          <w:szCs w:val="22"/>
        </w:rPr>
        <w:t xml:space="preserve"> </w:t>
      </w:r>
      <w:r w:rsidRPr="00EB7C9B">
        <w:rPr>
          <w:rFonts w:ascii="Palatino Linotype" w:eastAsia="Palatino Linotype" w:hAnsi="Palatino Linotype" w:cs="Palatino Linotype"/>
          <w:sz w:val="22"/>
          <w:szCs w:val="22"/>
        </w:rPr>
        <w:t xml:space="preserve">Es menester resaltar que en el procedimiento de acceso a la información pública y de los medios de impugnación de la materia, se advierten diversos supuestos de </w:t>
      </w:r>
      <w:r w:rsidRPr="00EB7C9B">
        <w:rPr>
          <w:rFonts w:ascii="Palatino Linotype" w:eastAsia="Palatino Linotype" w:hAnsi="Palatino Linotype" w:cs="Palatino Linotype"/>
          <w:sz w:val="22"/>
          <w:szCs w:val="22"/>
        </w:rPr>
        <w:lastRenderedPageBreak/>
        <w:t>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59982AB" w14:textId="77777777" w:rsidR="00505307" w:rsidRPr="00EB7C9B" w:rsidRDefault="00505307">
      <w:pPr>
        <w:spacing w:line="360" w:lineRule="auto"/>
        <w:jc w:val="both"/>
        <w:rPr>
          <w:sz w:val="22"/>
          <w:szCs w:val="22"/>
        </w:rPr>
      </w:pPr>
    </w:p>
    <w:p w14:paraId="4D36DA53"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C6273D3" w14:textId="77777777" w:rsidR="00505307" w:rsidRPr="00EB7C9B" w:rsidRDefault="00505307">
      <w:pPr>
        <w:spacing w:line="360" w:lineRule="auto"/>
        <w:jc w:val="both"/>
        <w:rPr>
          <w:sz w:val="22"/>
          <w:szCs w:val="22"/>
        </w:rPr>
      </w:pPr>
    </w:p>
    <w:p w14:paraId="78023F0A" w14:textId="77777777" w:rsidR="00505307" w:rsidRPr="00EB7C9B" w:rsidRDefault="006450E3">
      <w:pPr>
        <w:spacing w:line="360" w:lineRule="auto"/>
        <w:ind w:right="51"/>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0939573A" w14:textId="77777777" w:rsidR="00505307" w:rsidRPr="00EB7C9B" w:rsidRDefault="005053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7D3F175" w14:textId="77777777" w:rsidR="00505307" w:rsidRPr="00EB7C9B" w:rsidRDefault="006450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EB7C9B">
        <w:rPr>
          <w:rFonts w:ascii="Palatino Linotype" w:eastAsia="Palatino Linotype" w:hAnsi="Palatino Linotype" w:cs="Palatino Linotype"/>
          <w:sz w:val="22"/>
          <w:szCs w:val="22"/>
        </w:rPr>
        <w:t xml:space="preserve">Para ello, conviene iniciar el presente estudio señalando que, del análisis a la solicitud de información se advierte que la persona solicitante requirió del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 xml:space="preserve">se contestara respecto del Titular de la Dirección de Desarrollo Urbano, lo siguiente: </w:t>
      </w:r>
    </w:p>
    <w:p w14:paraId="18E307D9" w14:textId="77777777" w:rsidR="00505307" w:rsidRPr="00EB7C9B" w:rsidRDefault="006450E3">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rPr>
      </w:pPr>
      <w:r w:rsidRPr="00EB7C9B">
        <w:rPr>
          <w:rFonts w:ascii="Palatino Linotype" w:eastAsia="Palatino Linotype" w:hAnsi="Palatino Linotype" w:cs="Palatino Linotype"/>
        </w:rPr>
        <w:t xml:space="preserve">¿Que el cabildo señale el porqué de la autorización del </w:t>
      </w:r>
      <w:proofErr w:type="gramStart"/>
      <w:r w:rsidRPr="00EB7C9B">
        <w:rPr>
          <w:rFonts w:ascii="Palatino Linotype" w:eastAsia="Palatino Linotype" w:hAnsi="Palatino Linotype" w:cs="Palatino Linotype"/>
        </w:rPr>
        <w:t>Director</w:t>
      </w:r>
      <w:proofErr w:type="gramEnd"/>
      <w:r w:rsidRPr="00EB7C9B">
        <w:rPr>
          <w:rFonts w:ascii="Palatino Linotype" w:eastAsia="Palatino Linotype" w:hAnsi="Palatino Linotype" w:cs="Palatino Linotype"/>
        </w:rPr>
        <w:t xml:space="preserve"> de Desarrollo Urbano?</w:t>
      </w:r>
    </w:p>
    <w:p w14:paraId="58B0CA80" w14:textId="77777777" w:rsidR="00505307" w:rsidRPr="00EB7C9B" w:rsidRDefault="00505307">
      <w:pPr>
        <w:pBdr>
          <w:top w:val="nil"/>
          <w:left w:val="nil"/>
          <w:bottom w:val="nil"/>
          <w:right w:val="nil"/>
          <w:between w:val="nil"/>
        </w:pBdr>
        <w:spacing w:line="276" w:lineRule="auto"/>
        <w:ind w:left="360"/>
        <w:jc w:val="both"/>
        <w:rPr>
          <w:rFonts w:ascii="Palatino Linotype" w:eastAsia="Palatino Linotype" w:hAnsi="Palatino Linotype" w:cs="Palatino Linotype"/>
        </w:rPr>
      </w:pPr>
    </w:p>
    <w:p w14:paraId="115572F5" w14:textId="77777777" w:rsidR="00505307" w:rsidRPr="00EB7C9B" w:rsidRDefault="006450E3">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rPr>
      </w:pPr>
      <w:r w:rsidRPr="00EB7C9B">
        <w:rPr>
          <w:rFonts w:ascii="Palatino Linotype" w:eastAsia="Palatino Linotype" w:hAnsi="Palatino Linotype" w:cs="Palatino Linotype"/>
        </w:rPr>
        <w:t>¿Qué argumentos son los indicados por la aprobación del licenciado en derecho para el área de desarrollo urbano?</w:t>
      </w:r>
    </w:p>
    <w:p w14:paraId="1627EE68" w14:textId="77777777" w:rsidR="00505307" w:rsidRPr="00EB7C9B" w:rsidRDefault="006450E3">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rPr>
      </w:pPr>
      <w:r w:rsidRPr="00EB7C9B">
        <w:rPr>
          <w:rFonts w:ascii="Palatino Linotype" w:eastAsia="Palatino Linotype" w:hAnsi="Palatino Linotype" w:cs="Palatino Linotype"/>
        </w:rPr>
        <w:lastRenderedPageBreak/>
        <w:t xml:space="preserve">¿Porque no se cumplen con los lineamientos que marca el artículo 96 </w:t>
      </w:r>
      <w:proofErr w:type="spellStart"/>
      <w:r w:rsidRPr="00EB7C9B">
        <w:rPr>
          <w:rFonts w:ascii="Palatino Linotype" w:eastAsia="Palatino Linotype" w:hAnsi="Palatino Linotype" w:cs="Palatino Linotype"/>
        </w:rPr>
        <w:t>septies</w:t>
      </w:r>
      <w:proofErr w:type="spellEnd"/>
      <w:r w:rsidRPr="00EB7C9B">
        <w:rPr>
          <w:rFonts w:ascii="Palatino Linotype" w:eastAsia="Palatino Linotype" w:hAnsi="Palatino Linotype" w:cs="Palatino Linotype"/>
        </w:rPr>
        <w:t xml:space="preserve"> de la Ley Orgánica Municipal, relativo a contar con título profesional en el área de ingeniería civil-arquitectura o afín?</w:t>
      </w:r>
    </w:p>
    <w:p w14:paraId="14F1D79D" w14:textId="77777777" w:rsidR="00505307" w:rsidRPr="00EB7C9B" w:rsidRDefault="00505307">
      <w:pPr>
        <w:pBdr>
          <w:top w:val="nil"/>
          <w:left w:val="nil"/>
          <w:bottom w:val="nil"/>
          <w:right w:val="nil"/>
          <w:between w:val="nil"/>
        </w:pBdr>
        <w:spacing w:line="276" w:lineRule="auto"/>
        <w:ind w:left="360"/>
        <w:jc w:val="both"/>
        <w:rPr>
          <w:rFonts w:ascii="Palatino Linotype" w:eastAsia="Palatino Linotype" w:hAnsi="Palatino Linotype" w:cs="Palatino Linotype"/>
        </w:rPr>
      </w:pPr>
    </w:p>
    <w:p w14:paraId="1CE94E9F" w14:textId="77777777" w:rsidR="00505307" w:rsidRPr="00EB7C9B" w:rsidRDefault="006450E3">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rPr>
      </w:pPr>
      <w:r w:rsidRPr="00EB7C9B">
        <w:rPr>
          <w:rFonts w:ascii="Palatino Linotype" w:eastAsia="Palatino Linotype" w:hAnsi="Palatino Linotype" w:cs="Palatino Linotype"/>
        </w:rPr>
        <w:t>¿Qué situación se va realizar en contra del Titular por no contar con título profesional acorde a la materia solicitada?</w:t>
      </w:r>
    </w:p>
    <w:p w14:paraId="3D79E029" w14:textId="77777777" w:rsidR="00505307" w:rsidRPr="00EB7C9B" w:rsidRDefault="00505307">
      <w:pPr>
        <w:pBdr>
          <w:top w:val="nil"/>
          <w:left w:val="nil"/>
          <w:bottom w:val="nil"/>
          <w:right w:val="nil"/>
          <w:between w:val="nil"/>
        </w:pBdr>
        <w:ind w:left="720"/>
        <w:rPr>
          <w:rFonts w:ascii="Palatino Linotype" w:eastAsia="Palatino Linotype" w:hAnsi="Palatino Linotype" w:cs="Palatino Linotype"/>
        </w:rPr>
      </w:pPr>
    </w:p>
    <w:p w14:paraId="079959CB" w14:textId="77777777" w:rsidR="00505307" w:rsidRPr="00EB7C9B" w:rsidRDefault="006450E3">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rPr>
      </w:pPr>
      <w:r w:rsidRPr="00EB7C9B">
        <w:rPr>
          <w:rFonts w:ascii="Palatino Linotype" w:eastAsia="Palatino Linotype" w:hAnsi="Palatino Linotype" w:cs="Palatino Linotype"/>
        </w:rPr>
        <w:t>¿Qué responsabilidades existirán para el cabildo por la aprobación de dicho Titular?</w:t>
      </w:r>
    </w:p>
    <w:p w14:paraId="21166C82" w14:textId="77777777" w:rsidR="00505307" w:rsidRPr="00EB7C9B" w:rsidRDefault="00505307">
      <w:pPr>
        <w:pBdr>
          <w:top w:val="nil"/>
          <w:left w:val="nil"/>
          <w:bottom w:val="nil"/>
          <w:right w:val="nil"/>
          <w:between w:val="nil"/>
        </w:pBdr>
        <w:ind w:left="720"/>
        <w:rPr>
          <w:rFonts w:ascii="Palatino Linotype" w:eastAsia="Palatino Linotype" w:hAnsi="Palatino Linotype" w:cs="Palatino Linotype"/>
        </w:rPr>
      </w:pPr>
    </w:p>
    <w:p w14:paraId="744D6DB2" w14:textId="77777777" w:rsidR="00505307" w:rsidRPr="00EB7C9B" w:rsidRDefault="006450E3">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rPr>
      </w:pPr>
      <w:bookmarkStart w:id="10" w:name="_heading=h.35nkun2" w:colFirst="0" w:colLast="0"/>
      <w:bookmarkEnd w:id="10"/>
      <w:r w:rsidRPr="00EB7C9B">
        <w:rPr>
          <w:rFonts w:ascii="Palatino Linotype" w:eastAsia="Palatino Linotype" w:hAnsi="Palatino Linotype" w:cs="Palatino Linotype"/>
        </w:rPr>
        <w:t>¿</w:t>
      </w:r>
      <w:proofErr w:type="spellStart"/>
      <w:r w:rsidRPr="00EB7C9B">
        <w:rPr>
          <w:rFonts w:ascii="Palatino Linotype" w:eastAsia="Palatino Linotype" w:hAnsi="Palatino Linotype" w:cs="Palatino Linotype"/>
        </w:rPr>
        <w:t>Que</w:t>
      </w:r>
      <w:proofErr w:type="spellEnd"/>
      <w:r w:rsidRPr="00EB7C9B">
        <w:rPr>
          <w:rFonts w:ascii="Palatino Linotype" w:eastAsia="Palatino Linotype" w:hAnsi="Palatino Linotype" w:cs="Palatino Linotype"/>
        </w:rPr>
        <w:t xml:space="preserve"> planteamientos se manejaran por la falta de incompetencia del director de desarrollo urbano?</w:t>
      </w:r>
    </w:p>
    <w:p w14:paraId="597647E3" w14:textId="77777777" w:rsidR="00505307" w:rsidRPr="00EB7C9B" w:rsidRDefault="00505307">
      <w:pPr>
        <w:pBdr>
          <w:top w:val="nil"/>
          <w:left w:val="nil"/>
          <w:bottom w:val="nil"/>
          <w:right w:val="nil"/>
          <w:between w:val="nil"/>
        </w:pBdr>
        <w:ind w:left="720"/>
        <w:rPr>
          <w:rFonts w:ascii="Palatino Linotype" w:eastAsia="Palatino Linotype" w:hAnsi="Palatino Linotype" w:cs="Palatino Linotype"/>
        </w:rPr>
      </w:pPr>
    </w:p>
    <w:p w14:paraId="29B0C3FB" w14:textId="77777777" w:rsidR="00505307" w:rsidRPr="00EB7C9B" w:rsidRDefault="006450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En respuesta,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 xml:space="preserve">se pronunció por conducto del Noveno Regidor y la Sindicatura Municipal, quienes en lo medular hicieron del conocimiento que para el nombramiento del servidor público en cuestión, se consideró la experiencia de mínimo un año prevista en el artículo 96 </w:t>
      </w:r>
      <w:proofErr w:type="spellStart"/>
      <w:r w:rsidRPr="00EB7C9B">
        <w:rPr>
          <w:rFonts w:ascii="Palatino Linotype" w:eastAsia="Palatino Linotype" w:hAnsi="Palatino Linotype" w:cs="Palatino Linotype"/>
          <w:sz w:val="22"/>
          <w:szCs w:val="22"/>
        </w:rPr>
        <w:t>septies</w:t>
      </w:r>
      <w:proofErr w:type="spellEnd"/>
      <w:r w:rsidRPr="00EB7C9B">
        <w:rPr>
          <w:rFonts w:ascii="Palatino Linotype" w:eastAsia="Palatino Linotype" w:hAnsi="Palatino Linotype" w:cs="Palatino Linotype"/>
          <w:sz w:val="22"/>
          <w:szCs w:val="22"/>
        </w:rPr>
        <w:t xml:space="preserve"> de la Ley Orgánica Municipal del Estado de México, ya que es la misma persona la que veía fungiendo en el cargo en la administración saliente, aunado a que dicho precepto prevé esa hipótesis, relativa a contar con ingeniería civil-arquitectura o a fin, o experiencia mínima de un año, con anterioridad a la fecha de su designación.</w:t>
      </w:r>
    </w:p>
    <w:p w14:paraId="7D5B38F7" w14:textId="77777777" w:rsidR="00505307" w:rsidRPr="00EB7C9B" w:rsidRDefault="0050530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A55232" w14:textId="77777777" w:rsidR="00505307" w:rsidRPr="00EB7C9B" w:rsidRDefault="006450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Asimismo, la </w:t>
      </w:r>
      <w:r w:rsidRPr="00EB7C9B">
        <w:rPr>
          <w:rFonts w:ascii="Palatino Linotype" w:eastAsia="Palatino Linotype" w:hAnsi="Palatino Linotype" w:cs="Palatino Linotype"/>
          <w:b/>
          <w:sz w:val="22"/>
          <w:szCs w:val="22"/>
        </w:rPr>
        <w:t>Sindicatura Municipal</w:t>
      </w:r>
      <w:r w:rsidRPr="00EB7C9B">
        <w:rPr>
          <w:rFonts w:ascii="Palatino Linotype" w:eastAsia="Palatino Linotype" w:hAnsi="Palatino Linotype" w:cs="Palatino Linotype"/>
          <w:sz w:val="22"/>
          <w:szCs w:val="22"/>
        </w:rPr>
        <w:t xml:space="preserve"> adicionó que el Director de Desarrollo Urbano de acuerdo a lo que obra en el expediente de contratación, en la administración pública municipal 2022-2024 se desempeñó con el mismo cargo, por lo que se cumple con el requisito de contar con experiencia mínima de un año en dicho cargo, además de que también cuenta con certificado de competencia laboral; y, se indicó que no se iba a realizar ningún procedimiento en contra del Titular ni existe responsabilidad para el cabildo ya que el servidor público en cuestión cumplió con los requisitos que marca la Ley Orgánica </w:t>
      </w:r>
      <w:r w:rsidRPr="00EB7C9B">
        <w:rPr>
          <w:rFonts w:ascii="Palatino Linotype" w:eastAsia="Palatino Linotype" w:hAnsi="Palatino Linotype" w:cs="Palatino Linotype"/>
          <w:sz w:val="22"/>
          <w:szCs w:val="22"/>
        </w:rPr>
        <w:lastRenderedPageBreak/>
        <w:t>Municipal del Estado de México, además de contar con las capacidades y el perfil necesario para desempeñar el cargo.</w:t>
      </w:r>
    </w:p>
    <w:p w14:paraId="744F0261" w14:textId="77777777" w:rsidR="00505307" w:rsidRPr="00EB7C9B" w:rsidRDefault="0050530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1B489D" w14:textId="77777777" w:rsidR="00505307" w:rsidRPr="00EB7C9B" w:rsidRDefault="006450E3">
      <w:pPr>
        <w:spacing w:line="360" w:lineRule="auto"/>
        <w:ind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Inconforme con la respuesta, la parte </w:t>
      </w:r>
      <w:r w:rsidRPr="00EB7C9B">
        <w:rPr>
          <w:rFonts w:ascii="Palatino Linotype" w:eastAsia="Palatino Linotype" w:hAnsi="Palatino Linotype" w:cs="Palatino Linotype"/>
          <w:b/>
          <w:sz w:val="22"/>
          <w:szCs w:val="22"/>
        </w:rPr>
        <w:t xml:space="preserve">Recurrente </w:t>
      </w:r>
      <w:r w:rsidRPr="00EB7C9B">
        <w:rPr>
          <w:rFonts w:ascii="Palatino Linotype" w:eastAsia="Palatino Linotype" w:hAnsi="Palatino Linotype" w:cs="Palatino Linotype"/>
          <w:sz w:val="22"/>
          <w:szCs w:val="22"/>
        </w:rPr>
        <w:t xml:space="preserve">promovió el presente recurso de revisión en el que a manera de motivos de inconformidad </w:t>
      </w:r>
      <w:r w:rsidRPr="00EB7C9B">
        <w:rPr>
          <w:rFonts w:ascii="Palatino Linotype" w:eastAsia="Palatino Linotype" w:hAnsi="Palatino Linotype" w:cs="Palatino Linotype"/>
          <w:b/>
          <w:sz w:val="22"/>
          <w:szCs w:val="22"/>
        </w:rPr>
        <w:t>se adolece medularmente de que la respuesta es ambigua al dejar en claro que cualquier titular de las áreas puedan tener cualquier carrera sin importar el fin que establece la Ley Orgánica Municipal.</w:t>
      </w:r>
    </w:p>
    <w:p w14:paraId="2FBD6ECD" w14:textId="77777777" w:rsidR="00505307" w:rsidRPr="00EB7C9B" w:rsidRDefault="00505307">
      <w:pPr>
        <w:spacing w:line="360" w:lineRule="auto"/>
        <w:ind w:right="49"/>
        <w:jc w:val="both"/>
        <w:rPr>
          <w:rFonts w:ascii="Palatino Linotype" w:eastAsia="Palatino Linotype" w:hAnsi="Palatino Linotype" w:cs="Palatino Linotype"/>
          <w:sz w:val="22"/>
          <w:szCs w:val="22"/>
        </w:rPr>
      </w:pPr>
    </w:p>
    <w:p w14:paraId="1150780E"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Admitido el presente recurso de revisión, en términos del artículo 185 fracción II</w:t>
      </w:r>
      <w:r w:rsidRPr="00EB7C9B">
        <w:rPr>
          <w:rFonts w:ascii="Palatino Linotype" w:eastAsia="Palatino Linotype" w:hAnsi="Palatino Linotype" w:cs="Palatino Linotype"/>
          <w:sz w:val="22"/>
          <w:szCs w:val="22"/>
          <w:vertAlign w:val="superscript"/>
        </w:rPr>
        <w:footnoteReference w:id="1"/>
      </w:r>
      <w:r w:rsidRPr="00EB7C9B">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71A72CC"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2CB2E16A"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Cabe resaltar que, durante la etapa de manifestaciones</w:t>
      </w:r>
      <w:r w:rsidRPr="00EB7C9B">
        <w:rPr>
          <w:rFonts w:ascii="Palatino Linotype" w:eastAsia="Palatino Linotype" w:hAnsi="Palatino Linotype" w:cs="Palatino Linotype"/>
          <w:b/>
          <w:sz w:val="22"/>
          <w:szCs w:val="22"/>
        </w:rPr>
        <w:t xml:space="preserve">, </w:t>
      </w:r>
      <w:r w:rsidRPr="00EB7C9B">
        <w:rPr>
          <w:rFonts w:ascii="Palatino Linotype" w:eastAsia="Palatino Linotype" w:hAnsi="Palatino Linotype" w:cs="Palatino Linotype"/>
          <w:sz w:val="22"/>
          <w:szCs w:val="22"/>
        </w:rPr>
        <w:t xml:space="preserve">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rindió su informe justificado en el que, por conducto de los integrantes del cabildo, el Presidente Municipal, los Nueve Regidores y el Síndico Municipal, señalaron que el Director de Desarrollo Urbano cumple con los requisitos establecidos en las fracciones III y IV del artículo 32 de la Ley Orgánica Municipal, relativos a acreditar la experiencia mínima de un año en la materia y contar con la certificado de competencia laboral, misma que fue entregada.</w:t>
      </w:r>
    </w:p>
    <w:p w14:paraId="657E6929"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3D9538F0"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Asimismo, en informe justificado, particularmente el Noveno Regidor y el Síndico Municipal, ratificaron su respuesta inicial.</w:t>
      </w:r>
    </w:p>
    <w:p w14:paraId="20B6305F"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086A768B" w14:textId="77777777" w:rsidR="00505307" w:rsidRPr="00EB7C9B" w:rsidRDefault="006450E3">
      <w:pPr>
        <w:spacing w:line="360" w:lineRule="auto"/>
        <w:ind w:right="-28"/>
        <w:jc w:val="both"/>
        <w:rPr>
          <w:rFonts w:ascii="Palatino Linotype" w:eastAsia="Palatino Linotype" w:hAnsi="Palatino Linotype" w:cs="Palatino Linotype"/>
          <w:b/>
          <w:sz w:val="22"/>
          <w:szCs w:val="22"/>
        </w:rPr>
      </w:pPr>
      <w:r w:rsidRPr="00EB7C9B">
        <w:rPr>
          <w:rFonts w:ascii="Palatino Linotype" w:eastAsia="Palatino Linotype" w:hAnsi="Palatino Linotype" w:cs="Palatino Linotype"/>
          <w:sz w:val="22"/>
          <w:szCs w:val="22"/>
        </w:rPr>
        <w:lastRenderedPageBreak/>
        <w:t xml:space="preserve">Por su lado, la </w:t>
      </w:r>
      <w:r w:rsidRPr="00EB7C9B">
        <w:rPr>
          <w:rFonts w:ascii="Palatino Linotype" w:eastAsia="Palatino Linotype" w:hAnsi="Palatino Linotype" w:cs="Palatino Linotype"/>
          <w:b/>
          <w:sz w:val="22"/>
          <w:szCs w:val="22"/>
        </w:rPr>
        <w:t xml:space="preserve">parte Recurrente </w:t>
      </w:r>
      <w:r w:rsidRPr="00EB7C9B">
        <w:rPr>
          <w:rFonts w:ascii="Palatino Linotype" w:eastAsia="Palatino Linotype" w:hAnsi="Palatino Linotype" w:cs="Palatino Linotype"/>
          <w:sz w:val="22"/>
          <w:szCs w:val="22"/>
        </w:rPr>
        <w:t xml:space="preserve">fue omisa en rendir alegatos o manifestaciones con relación al informe justificado rendido por el </w:t>
      </w:r>
      <w:r w:rsidRPr="00EB7C9B">
        <w:rPr>
          <w:rFonts w:ascii="Palatino Linotype" w:eastAsia="Palatino Linotype" w:hAnsi="Palatino Linotype" w:cs="Palatino Linotype"/>
          <w:b/>
          <w:sz w:val="22"/>
          <w:szCs w:val="22"/>
        </w:rPr>
        <w:t>Sujeto Obligado.</w:t>
      </w:r>
    </w:p>
    <w:p w14:paraId="775277A7" w14:textId="77777777" w:rsidR="00505307" w:rsidRPr="00EB7C9B" w:rsidRDefault="00505307">
      <w:pPr>
        <w:spacing w:line="360" w:lineRule="auto"/>
        <w:ind w:right="-28"/>
        <w:jc w:val="both"/>
        <w:rPr>
          <w:rFonts w:ascii="Palatino Linotype" w:eastAsia="Palatino Linotype" w:hAnsi="Palatino Linotype" w:cs="Palatino Linotype"/>
          <w:b/>
          <w:sz w:val="22"/>
          <w:szCs w:val="22"/>
        </w:rPr>
      </w:pPr>
    </w:p>
    <w:p w14:paraId="31C5349C"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758010B9"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4D0E710F"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En primera instancia, del análisis a la solicitud de información,</w:t>
      </w:r>
      <w:r w:rsidRPr="00EB7C9B">
        <w:rPr>
          <w:rFonts w:ascii="Palatino Linotype" w:eastAsia="Palatino Linotype" w:hAnsi="Palatino Linotype" w:cs="Palatino Linotype"/>
          <w:b/>
          <w:sz w:val="22"/>
          <w:szCs w:val="22"/>
          <w:u w:val="single"/>
        </w:rPr>
        <w:t xml:space="preserve"> no se advirtió que la persona solicitante desee tener acceso a un documento específico y que genere, administre o posea el Sujeto Obligado</w:t>
      </w:r>
      <w:r w:rsidRPr="00EB7C9B">
        <w:rPr>
          <w:rFonts w:ascii="Palatino Linotype" w:eastAsia="Palatino Linotype" w:hAnsi="Palatino Linotype" w:cs="Palatino Linotype"/>
          <w:sz w:val="22"/>
          <w:szCs w:val="22"/>
        </w:rPr>
        <w:t>.</w:t>
      </w:r>
    </w:p>
    <w:p w14:paraId="3E141CFF"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24A94698"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Se afirma lo anterior, pues se advierte que el requerimiento de la persona solicitante va encaminado a requerir que el </w:t>
      </w:r>
      <w:r w:rsidRPr="00EB7C9B">
        <w:rPr>
          <w:rFonts w:ascii="Palatino Linotype" w:eastAsia="Palatino Linotype" w:hAnsi="Palatino Linotype" w:cs="Palatino Linotype"/>
          <w:b/>
          <w:sz w:val="22"/>
          <w:szCs w:val="22"/>
        </w:rPr>
        <w:t>Sujeto Obligado</w:t>
      </w:r>
      <w:r w:rsidRPr="00EB7C9B">
        <w:rPr>
          <w:rFonts w:ascii="Palatino Linotype" w:eastAsia="Palatino Linotype" w:hAnsi="Palatino Linotype" w:cs="Palatino Linotype"/>
          <w:sz w:val="22"/>
          <w:szCs w:val="22"/>
        </w:rPr>
        <w:t xml:space="preserve"> atienda sus cuestionamientos relativos a: indicar porque se autorizó a la persona que ostenta el cargo Director de Desarrollo Urbano ocupar el mismo; indicar cuales son los argumentos para la aprobación de dicho servidor público para ese cargo cuando cuenta con un título de licenciado en derecho; se indique porque razón no se cumplió lo previsto en el artículo 96 </w:t>
      </w:r>
      <w:proofErr w:type="spellStart"/>
      <w:r w:rsidRPr="00EB7C9B">
        <w:rPr>
          <w:rFonts w:ascii="Palatino Linotype" w:eastAsia="Palatino Linotype" w:hAnsi="Palatino Linotype" w:cs="Palatino Linotype"/>
          <w:sz w:val="22"/>
          <w:szCs w:val="22"/>
        </w:rPr>
        <w:t>septies</w:t>
      </w:r>
      <w:proofErr w:type="spellEnd"/>
      <w:r w:rsidRPr="00EB7C9B">
        <w:rPr>
          <w:rFonts w:ascii="Palatino Linotype" w:eastAsia="Palatino Linotype" w:hAnsi="Palatino Linotype" w:cs="Palatino Linotype"/>
          <w:sz w:val="22"/>
          <w:szCs w:val="22"/>
        </w:rPr>
        <w:t xml:space="preserve"> de la Ley Orgánica Municipal del Estado de México para la contratación de dicho servidor público, en lo relativo a contar con un título profesional en el área de ingeniería civil-arquitectura o afín; así como, se indiquen las acciones y responsabilidades que existirán en contra del servidor público como en contra del cabildo por su aprobación como Director de Desarrollo Urbano.</w:t>
      </w:r>
    </w:p>
    <w:p w14:paraId="0D05F489"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3882F1E7"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Por lo anterior, en su totalidad los requerimientos formulados, NO constituyen un derecho de acceso a la información y por lo tanto no son atendibles mediante una solicitud de acceso a la información pública, porque se trata de planteamientos subjetivos, interrogantes o declaraciones vertidos por la persona solicitante, situación que conlleva a afirmar que se </w:t>
      </w:r>
      <w:r w:rsidRPr="00EB7C9B">
        <w:rPr>
          <w:rFonts w:ascii="Palatino Linotype" w:eastAsia="Palatino Linotype" w:hAnsi="Palatino Linotype" w:cs="Palatino Linotype"/>
          <w:sz w:val="22"/>
          <w:szCs w:val="22"/>
        </w:rPr>
        <w:lastRenderedPageBreak/>
        <w:t>está en presencia del ejercicio del derecho a la libre expresión y en todo caso a un derecho de petición.</w:t>
      </w:r>
    </w:p>
    <w:p w14:paraId="1287055C"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60E5571D" w14:textId="77777777" w:rsidR="00505307" w:rsidRPr="00EB7C9B" w:rsidRDefault="006450E3">
      <w:pPr>
        <w:pBdr>
          <w:top w:val="nil"/>
          <w:left w:val="nil"/>
          <w:bottom w:val="nil"/>
          <w:right w:val="nil"/>
          <w:between w:val="nil"/>
        </w:pBdr>
        <w:spacing w:line="360" w:lineRule="auto"/>
        <w:ind w:right="-150"/>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EB7C9B">
        <w:rPr>
          <w:rFonts w:ascii="Palatino Linotype" w:eastAsia="Palatino Linotype" w:hAnsi="Palatino Linotype" w:cs="Palatino Linotype"/>
          <w:i/>
          <w:sz w:val="22"/>
          <w:szCs w:val="22"/>
        </w:rPr>
        <w:t>“</w:t>
      </w:r>
      <w:r w:rsidRPr="00EB7C9B">
        <w:rPr>
          <w:rFonts w:ascii="Palatino Linotype" w:eastAsia="Palatino Linotype" w:hAnsi="Palatino Linotype" w:cs="Palatino Linotype"/>
          <w:b/>
          <w:i/>
          <w:sz w:val="22"/>
          <w:szCs w:val="22"/>
          <w:u w:val="single"/>
        </w:rPr>
        <w:t>el derecho de toda persona a ser escuchado por quienes ejercen el poder públic</w:t>
      </w:r>
      <w:r w:rsidRPr="00EB7C9B">
        <w:rPr>
          <w:rFonts w:ascii="Palatino Linotype" w:eastAsia="Palatino Linotype" w:hAnsi="Palatino Linotype" w:cs="Palatino Linotype"/>
          <w:i/>
          <w:sz w:val="22"/>
          <w:szCs w:val="22"/>
        </w:rPr>
        <w:t xml:space="preserve">o.”  </w:t>
      </w:r>
    </w:p>
    <w:p w14:paraId="594BD251" w14:textId="77777777" w:rsidR="00505307" w:rsidRPr="00EB7C9B" w:rsidRDefault="00505307">
      <w:pPr>
        <w:pBdr>
          <w:top w:val="nil"/>
          <w:left w:val="nil"/>
          <w:bottom w:val="nil"/>
          <w:right w:val="nil"/>
          <w:between w:val="nil"/>
        </w:pBdr>
        <w:spacing w:line="360" w:lineRule="auto"/>
        <w:ind w:right="-150"/>
        <w:jc w:val="both"/>
        <w:rPr>
          <w:rFonts w:ascii="Palatino Linotype" w:eastAsia="Palatino Linotype" w:hAnsi="Palatino Linotype" w:cs="Palatino Linotype"/>
          <w:i/>
          <w:sz w:val="22"/>
          <w:szCs w:val="22"/>
        </w:rPr>
      </w:pPr>
    </w:p>
    <w:p w14:paraId="4CD06503" w14:textId="77777777" w:rsidR="00505307" w:rsidRPr="00EB7C9B" w:rsidRDefault="006450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De la misma manera, Miguel Carbonell en su libro </w:t>
      </w:r>
      <w:r w:rsidRPr="00EB7C9B">
        <w:rPr>
          <w:rFonts w:ascii="Palatino Linotype" w:eastAsia="Palatino Linotype" w:hAnsi="Palatino Linotype" w:cs="Palatino Linotype"/>
          <w:i/>
          <w:sz w:val="22"/>
          <w:szCs w:val="22"/>
        </w:rPr>
        <w:t>“Los derechos fundamentales”</w:t>
      </w:r>
      <w:r w:rsidRPr="00EB7C9B">
        <w:rPr>
          <w:rFonts w:ascii="Palatino Linotype" w:eastAsia="Palatino Linotype" w:hAnsi="Palatino Linotype" w:cs="Palatino Linotype"/>
          <w:sz w:val="22"/>
          <w:szCs w:val="22"/>
        </w:rPr>
        <w:t xml:space="preserve"> refiere que el </w:t>
      </w:r>
      <w:r w:rsidRPr="00EB7C9B">
        <w:rPr>
          <w:rFonts w:ascii="Palatino Linotype" w:eastAsia="Palatino Linotype" w:hAnsi="Palatino Linotype" w:cs="Palatino Linotype"/>
          <w:sz w:val="22"/>
          <w:szCs w:val="22"/>
          <w:u w:val="single"/>
        </w:rPr>
        <w:t>derecho de petición se ha entendido de dos distintitas maneras</w:t>
      </w:r>
      <w:r w:rsidRPr="00EB7C9B">
        <w:rPr>
          <w:rFonts w:ascii="Palatino Linotype" w:eastAsia="Palatino Linotype" w:hAnsi="Palatino Linotype" w:cs="Palatino Linotype"/>
          <w:sz w:val="22"/>
          <w:szCs w:val="22"/>
        </w:rPr>
        <w:t xml:space="preserve">, a saber: como un derecho fundamental de participación política ya que </w:t>
      </w:r>
      <w:r w:rsidRPr="00EB7C9B">
        <w:rPr>
          <w:rFonts w:ascii="Palatino Linotype" w:eastAsia="Palatino Linotype" w:hAnsi="Palatino Linotype" w:cs="Palatino Linotype"/>
          <w:sz w:val="22"/>
          <w:szCs w:val="22"/>
          <w:u w:val="single"/>
        </w:rPr>
        <w:t xml:space="preserve">permite a los </w:t>
      </w:r>
      <w:r w:rsidRPr="00EB7C9B">
        <w:rPr>
          <w:rFonts w:ascii="Palatino Linotype" w:eastAsia="Palatino Linotype" w:hAnsi="Palatino Linotype" w:cs="Palatino Linotype"/>
          <w:sz w:val="22"/>
          <w:szCs w:val="22"/>
        </w:rPr>
        <w:t xml:space="preserve">particulares trasladar a las autoridades sus </w:t>
      </w:r>
      <w:r w:rsidRPr="00EB7C9B">
        <w:rPr>
          <w:rFonts w:ascii="Palatino Linotype" w:eastAsia="Palatino Linotype" w:hAnsi="Palatino Linotype" w:cs="Palatino Linotype"/>
          <w:b/>
          <w:sz w:val="22"/>
          <w:szCs w:val="22"/>
        </w:rPr>
        <w:t>inquietudes, quejas</w:t>
      </w:r>
      <w:r w:rsidRPr="00EB7C9B">
        <w:rPr>
          <w:rFonts w:ascii="Palatino Linotype" w:eastAsia="Palatino Linotype" w:hAnsi="Palatino Linotype" w:cs="Palatino Linotype"/>
          <w:sz w:val="22"/>
          <w:szCs w:val="22"/>
        </w:rPr>
        <w:t xml:space="preserve">, sugerencias y requerimientos en cualquier materia o asunto; y como una </w:t>
      </w:r>
      <w:r w:rsidRPr="00EB7C9B">
        <w:rPr>
          <w:rFonts w:ascii="Palatino Linotype" w:eastAsia="Palatino Linotype" w:hAnsi="Palatino Linotype" w:cs="Palatino Linotype"/>
          <w:b/>
          <w:sz w:val="22"/>
          <w:szCs w:val="22"/>
        </w:rPr>
        <w:t>forma específica de la libertad de expresión</w:t>
      </w:r>
      <w:r w:rsidRPr="00EB7C9B">
        <w:rPr>
          <w:rFonts w:ascii="Palatino Linotype" w:eastAsia="Palatino Linotype" w:hAnsi="Palatino Linotype" w:cs="Palatino Linotype"/>
          <w:sz w:val="22"/>
          <w:szCs w:val="22"/>
        </w:rPr>
        <w:t xml:space="preserve">, en tanto que permite expresarse frente a las autoridades. </w:t>
      </w:r>
    </w:p>
    <w:p w14:paraId="71BFFA08" w14:textId="77777777" w:rsidR="00505307" w:rsidRPr="00EB7C9B" w:rsidRDefault="005053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CE7EBDB" w14:textId="77777777" w:rsidR="00505307" w:rsidRPr="00EB7C9B" w:rsidRDefault="006450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18502094" w14:textId="77777777" w:rsidR="00505307" w:rsidRPr="00EB7C9B" w:rsidRDefault="005053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4FE9685" w14:textId="77777777" w:rsidR="00505307" w:rsidRPr="00EB7C9B" w:rsidRDefault="006450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Por otro lado, el autor anteriormente citado, indica que el </w:t>
      </w:r>
      <w:r w:rsidRPr="00EB7C9B">
        <w:rPr>
          <w:rFonts w:ascii="Palatino Linotype" w:eastAsia="Palatino Linotype" w:hAnsi="Palatino Linotype" w:cs="Palatino Linotype"/>
          <w:b/>
          <w:sz w:val="22"/>
          <w:szCs w:val="22"/>
        </w:rPr>
        <w:t>derecho de acceso a la información pública</w:t>
      </w:r>
      <w:r w:rsidRPr="00EB7C9B">
        <w:rPr>
          <w:rFonts w:ascii="Palatino Linotype" w:eastAsia="Palatino Linotype" w:hAnsi="Palatino Linotype" w:cs="Palatino Linotype"/>
          <w:sz w:val="22"/>
          <w:szCs w:val="22"/>
        </w:rPr>
        <w:t xml:space="preserve"> es el derecho de conocer la </w:t>
      </w:r>
      <w:r w:rsidRPr="00EB7C9B">
        <w:rPr>
          <w:rFonts w:ascii="Palatino Linotype" w:eastAsia="Palatino Linotype" w:hAnsi="Palatino Linotype" w:cs="Palatino Linotype"/>
          <w:sz w:val="22"/>
          <w:szCs w:val="22"/>
          <w:u w:val="single"/>
        </w:rPr>
        <w:t>información de carácter público que se genera o está en posesión de los órganos del poder público</w:t>
      </w:r>
      <w:r w:rsidRPr="00EB7C9B">
        <w:rPr>
          <w:rFonts w:ascii="Palatino Linotype" w:eastAsia="Palatino Linotype" w:hAnsi="Palatino Linotype" w:cs="Palatino Linotype"/>
          <w:sz w:val="22"/>
          <w:szCs w:val="22"/>
        </w:rPr>
        <w:t xml:space="preserve"> o de los sujetos que utilizan o se benefician con recursos provenientes del Estado, es el derecho que tienen los ciudadanos para acceder a documentos y datos que obren en el poder del gobierno.</w:t>
      </w:r>
    </w:p>
    <w:p w14:paraId="45E15477" w14:textId="77777777" w:rsidR="00505307" w:rsidRPr="00EB7C9B" w:rsidRDefault="005053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0724580" w14:textId="77777777" w:rsidR="00505307" w:rsidRPr="00EB7C9B" w:rsidRDefault="006450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6AE12B65" w14:textId="77777777" w:rsidR="00505307" w:rsidRPr="00EB7C9B" w:rsidRDefault="005053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B4AB11C" w14:textId="77777777" w:rsidR="00505307" w:rsidRPr="00EB7C9B" w:rsidRDefault="006450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De lo anterior, se puede concluir que la distinción entre el </w:t>
      </w:r>
      <w:r w:rsidRPr="00EB7C9B">
        <w:rPr>
          <w:rFonts w:ascii="Palatino Linotype" w:eastAsia="Palatino Linotype" w:hAnsi="Palatino Linotype" w:cs="Palatino Linotype"/>
          <w:b/>
          <w:sz w:val="22"/>
          <w:szCs w:val="22"/>
        </w:rPr>
        <w:t>derecho de petición</w:t>
      </w:r>
      <w:r w:rsidRPr="00EB7C9B">
        <w:rPr>
          <w:rFonts w:ascii="Palatino Linotype" w:eastAsia="Palatino Linotype" w:hAnsi="Palatino Linotype" w:cs="Palatino Linotype"/>
          <w:sz w:val="22"/>
          <w:szCs w:val="22"/>
        </w:rPr>
        <w:t xml:space="preserve"> y el derecho de acceso a la información descansa, principalmente, en que </w:t>
      </w:r>
      <w:r w:rsidRPr="00EB7C9B">
        <w:rPr>
          <w:rFonts w:ascii="Palatino Linotype" w:eastAsia="Palatino Linotype" w:hAnsi="Palatino Linotype" w:cs="Palatino Linotype"/>
          <w:b/>
          <w:sz w:val="22"/>
          <w:szCs w:val="22"/>
          <w:u w:val="single"/>
        </w:rPr>
        <w:t>la pretensión del peticionario consiste generalmente en obligar a la autoridad responsable a que actúe en el sentido de contestar lo solicitado</w:t>
      </w:r>
      <w:r w:rsidRPr="00EB7C9B">
        <w:rPr>
          <w:rFonts w:ascii="Palatino Linotype" w:eastAsia="Palatino Linotype" w:hAnsi="Palatino Linotype" w:cs="Palatino Linotype"/>
          <w:sz w:val="22"/>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5B795CE8" w14:textId="77777777" w:rsidR="00505307" w:rsidRPr="00EB7C9B" w:rsidRDefault="005053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9EE1309"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De esta manera, es que los requerimientos en análisis son </w:t>
      </w:r>
      <w:proofErr w:type="gramStart"/>
      <w:r w:rsidRPr="00EB7C9B">
        <w:rPr>
          <w:rFonts w:ascii="Palatino Linotype" w:eastAsia="Palatino Linotype" w:hAnsi="Palatino Linotype" w:cs="Palatino Linotype"/>
          <w:sz w:val="22"/>
          <w:szCs w:val="22"/>
        </w:rPr>
        <w:t>inatendible</w:t>
      </w:r>
      <w:proofErr w:type="gramEnd"/>
      <w:r w:rsidRPr="00EB7C9B">
        <w:rPr>
          <w:rFonts w:ascii="Palatino Linotype" w:eastAsia="Palatino Linotype" w:hAnsi="Palatino Linotype" w:cs="Palatino Linotype"/>
          <w:sz w:val="22"/>
          <w:szCs w:val="22"/>
        </w:rPr>
        <w:t xml:space="preserve"> vía acceso a la información pública</w:t>
      </w:r>
    </w:p>
    <w:p w14:paraId="1D5D298C"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1A0F9B35"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63C1EE55"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21E127EB"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Se robustece esto, con el Criterio 03/17 emitido por el Instituto Nacional de Transparencia, Acceso a la Información y Protección de Datos Personales, el cual establece lo siguiente: </w:t>
      </w:r>
    </w:p>
    <w:p w14:paraId="55C53192"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090B87A8" w14:textId="77777777" w:rsidR="00505307" w:rsidRPr="00EB7C9B" w:rsidRDefault="006450E3">
      <w:pPr>
        <w:spacing w:line="276" w:lineRule="auto"/>
        <w:ind w:left="567" w:right="567"/>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b/>
          <w:i/>
          <w:sz w:val="22"/>
          <w:szCs w:val="22"/>
        </w:rPr>
        <w:lastRenderedPageBreak/>
        <w:t xml:space="preserve">No existe obligación de elaborar documentos ad hoc para atender las solicitudes de acceso a la información. </w:t>
      </w:r>
      <w:r w:rsidRPr="00EB7C9B">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A5FF4CD"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6E3F1BDC"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Sin embargo, no obstante que los requerimientos en análisis no constituyen el ejercicio del derecho de acceso a la información, se advierte que el </w:t>
      </w:r>
      <w:r w:rsidRPr="00EB7C9B">
        <w:rPr>
          <w:rFonts w:ascii="Palatino Linotype" w:eastAsia="Palatino Linotype" w:hAnsi="Palatino Linotype" w:cs="Palatino Linotype"/>
          <w:b/>
          <w:sz w:val="22"/>
          <w:szCs w:val="22"/>
        </w:rPr>
        <w:t xml:space="preserve">Sujeto Obligado </w:t>
      </w:r>
      <w:r w:rsidRPr="00EB7C9B">
        <w:rPr>
          <w:rFonts w:ascii="Palatino Linotype" w:eastAsia="Palatino Linotype" w:hAnsi="Palatino Linotype" w:cs="Palatino Linotype"/>
          <w:sz w:val="22"/>
          <w:szCs w:val="22"/>
        </w:rPr>
        <w:t>en un ejercicio de máxima publicidad, por conducto de sus integrantes del cabildo (</w:t>
      </w:r>
      <w:r w:rsidRPr="00EB7C9B">
        <w:rPr>
          <w:rFonts w:ascii="Palatino Linotype" w:eastAsia="Palatino Linotype" w:hAnsi="Palatino Linotype" w:cs="Palatino Linotype"/>
          <w:b/>
          <w:sz w:val="22"/>
          <w:szCs w:val="22"/>
        </w:rPr>
        <w:t>Presidente Municipal, Síndico Municipal y Regidores</w:t>
      </w:r>
      <w:r w:rsidRPr="00EB7C9B">
        <w:rPr>
          <w:rFonts w:ascii="Palatino Linotype" w:eastAsia="Palatino Linotype" w:hAnsi="Palatino Linotype" w:cs="Palatino Linotype"/>
          <w:sz w:val="22"/>
          <w:szCs w:val="22"/>
        </w:rPr>
        <w:t xml:space="preserve">) hizo del conocimiento en respuesta e informe justificado que respecto del actual Titular de la Dirección de Desarrollo Urbano su contratación se debió a que cumple con los requisitos previstos en los artículos 32 fracciones III y IV y 96 </w:t>
      </w:r>
      <w:proofErr w:type="spellStart"/>
      <w:r w:rsidRPr="00EB7C9B">
        <w:rPr>
          <w:rFonts w:ascii="Palatino Linotype" w:eastAsia="Palatino Linotype" w:hAnsi="Palatino Linotype" w:cs="Palatino Linotype"/>
          <w:sz w:val="22"/>
          <w:szCs w:val="22"/>
        </w:rPr>
        <w:t>septies</w:t>
      </w:r>
      <w:proofErr w:type="spellEnd"/>
      <w:r w:rsidRPr="00EB7C9B">
        <w:rPr>
          <w:rFonts w:ascii="Palatino Linotype" w:eastAsia="Palatino Linotype" w:hAnsi="Palatino Linotype" w:cs="Palatino Linotype"/>
          <w:sz w:val="22"/>
          <w:szCs w:val="22"/>
        </w:rPr>
        <w:t xml:space="preserve"> de la Ley Orgánica Municipal del Estado de México, ya que en la administración pública municipal 2022-2024 se desempeñó con el mismo cargo, por lo que se cumple con el requisito de contar con experiencia mínima de un año en dicho cargo que es una de las hipótesis que prevé la Ley, además que el mismo también cuenta con certificado de competencia laboral, haciendo entrega de esta última.</w:t>
      </w:r>
    </w:p>
    <w:p w14:paraId="061CBA64"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17273E5C"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Aunado a que también en respuesta e informe el Síndico Municipal señaló que no se va a realizar ningún procedimiento en contra del Titular ni existe responsabilidad para el cabildo ya que el servidor público en cuestión cumplió con los requisitos que marca la Ley Orgánica Municipal del Estado de México, además de que cuenta con certificado de competencia laboral, así como con las capacidades y el perfil necesario para desempeñar el cargo.</w:t>
      </w:r>
    </w:p>
    <w:p w14:paraId="57901375"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4D4746A5" w14:textId="77777777" w:rsidR="00505307" w:rsidRPr="00EB7C9B" w:rsidRDefault="006450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426E0B4C" w14:textId="77777777" w:rsidR="00505307" w:rsidRPr="00EB7C9B" w:rsidRDefault="0050530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2B436E8" w14:textId="77777777" w:rsidR="00505307" w:rsidRPr="00EB7C9B" w:rsidRDefault="006450E3">
      <w:pPr>
        <w:spacing w:line="360" w:lineRule="auto"/>
        <w:ind w:right="51"/>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Por otro lado, no escapa de la óptica de este Órgano Garante que vía recurso de revisión la parte </w:t>
      </w:r>
      <w:r w:rsidRPr="00EB7C9B">
        <w:rPr>
          <w:rFonts w:ascii="Palatino Linotype" w:eastAsia="Palatino Linotype" w:hAnsi="Palatino Linotype" w:cs="Palatino Linotype"/>
          <w:b/>
          <w:sz w:val="22"/>
          <w:szCs w:val="22"/>
        </w:rPr>
        <w:t xml:space="preserve">Recurrente </w:t>
      </w:r>
      <w:r w:rsidRPr="00EB7C9B">
        <w:rPr>
          <w:rFonts w:ascii="Palatino Linotype" w:eastAsia="Palatino Linotype" w:hAnsi="Palatino Linotype" w:cs="Palatino Linotype"/>
          <w:sz w:val="22"/>
          <w:szCs w:val="22"/>
        </w:rPr>
        <w:t>amplió su solicitud de información al requerirse vía motivos de inconformidad lo siguiente “</w:t>
      </w:r>
      <w:r w:rsidRPr="00EB7C9B">
        <w:rPr>
          <w:rFonts w:ascii="Palatino Linotype" w:eastAsia="Palatino Linotype" w:hAnsi="Palatino Linotype" w:cs="Palatino Linotype"/>
          <w:b/>
          <w:i/>
          <w:sz w:val="22"/>
          <w:szCs w:val="22"/>
        </w:rPr>
        <w:t>,</w:t>
      </w:r>
      <w:r w:rsidRPr="00EB7C9B">
        <w:rPr>
          <w:rFonts w:ascii="Palatino Linotype" w:eastAsia="Palatino Linotype" w:hAnsi="Palatino Linotype" w:cs="Palatino Linotype"/>
          <w:i/>
          <w:sz w:val="22"/>
          <w:szCs w:val="22"/>
        </w:rPr>
        <w:t xml:space="preserve"> que procedimientos y sanciones acarrea esta situación aun contando con la certificación. que procedimientos debe de tomar el cabildo ya que la respuesta solamente la manejan someramente</w:t>
      </w:r>
      <w:r w:rsidRPr="00EB7C9B">
        <w:rPr>
          <w:rFonts w:ascii="Palatino Linotype" w:eastAsia="Palatino Linotype" w:hAnsi="Palatino Linotype" w:cs="Palatino Linotype"/>
          <w:sz w:val="22"/>
          <w:szCs w:val="22"/>
        </w:rPr>
        <w:t xml:space="preserve">”, los cuales constituyen nuevos requerimientos de información, configurándose así lo que se conoce como </w:t>
      </w:r>
      <w:r w:rsidRPr="00EB7C9B">
        <w:rPr>
          <w:rFonts w:ascii="Palatino Linotype" w:eastAsia="Palatino Linotype" w:hAnsi="Palatino Linotype" w:cs="Palatino Linotype"/>
          <w:i/>
          <w:sz w:val="22"/>
          <w:szCs w:val="22"/>
        </w:rPr>
        <w:t xml:space="preserve">plus </w:t>
      </w:r>
      <w:proofErr w:type="spellStart"/>
      <w:r w:rsidRPr="00EB7C9B">
        <w:rPr>
          <w:rFonts w:ascii="Palatino Linotype" w:eastAsia="Palatino Linotype" w:hAnsi="Palatino Linotype" w:cs="Palatino Linotype"/>
          <w:i/>
          <w:sz w:val="22"/>
          <w:szCs w:val="22"/>
        </w:rPr>
        <w:t>petitio</w:t>
      </w:r>
      <w:proofErr w:type="spellEnd"/>
      <w:r w:rsidRPr="00EB7C9B">
        <w:rPr>
          <w:rFonts w:ascii="Palatino Linotype" w:eastAsia="Palatino Linotype" w:hAnsi="Palatino Linotype" w:cs="Palatino Linotype"/>
          <w:b/>
          <w:i/>
          <w:sz w:val="22"/>
          <w:szCs w:val="22"/>
        </w:rPr>
        <w:t xml:space="preserve">, </w:t>
      </w:r>
      <w:r w:rsidRPr="00EB7C9B">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pues la parte </w:t>
      </w:r>
      <w:r w:rsidRPr="00EB7C9B">
        <w:rPr>
          <w:rFonts w:ascii="Palatino Linotype" w:eastAsia="Palatino Linotype" w:hAnsi="Palatino Linotype" w:cs="Palatino Linotype"/>
          <w:b/>
          <w:sz w:val="22"/>
          <w:szCs w:val="22"/>
        </w:rPr>
        <w:t>Recurrente</w:t>
      </w:r>
      <w:r w:rsidRPr="00EB7C9B">
        <w:rPr>
          <w:rFonts w:ascii="Palatino Linotype" w:eastAsia="Palatino Linotype" w:hAnsi="Palatino Linotype" w:cs="Palatino Linotype"/>
          <w:sz w:val="22"/>
          <w:szCs w:val="22"/>
        </w:rPr>
        <w:t xml:space="preserve"> formuló nuevos cuestionamientos, en los que solicitó información que no formó parte de su solicitud inicial y por lo tanto son inatendibles a través del recurso de revisión. </w:t>
      </w:r>
    </w:p>
    <w:p w14:paraId="26AB2305" w14:textId="77777777" w:rsidR="00505307" w:rsidRPr="00EB7C9B" w:rsidRDefault="00505307">
      <w:pPr>
        <w:spacing w:line="360" w:lineRule="auto"/>
        <w:ind w:right="51"/>
        <w:jc w:val="both"/>
        <w:rPr>
          <w:sz w:val="22"/>
          <w:szCs w:val="22"/>
        </w:rPr>
      </w:pPr>
    </w:p>
    <w:p w14:paraId="0E6B4E43" w14:textId="77777777" w:rsidR="00505307" w:rsidRPr="00EB7C9B" w:rsidRDefault="006450E3">
      <w:pPr>
        <w:pBdr>
          <w:top w:val="nil"/>
          <w:left w:val="nil"/>
          <w:bottom w:val="nil"/>
          <w:right w:val="nil"/>
          <w:between w:val="nil"/>
        </w:pBdr>
        <w:spacing w:after="240" w:line="360" w:lineRule="auto"/>
        <w:jc w:val="both"/>
        <w:rPr>
          <w:sz w:val="22"/>
          <w:szCs w:val="22"/>
        </w:rPr>
      </w:pPr>
      <w:r w:rsidRPr="00EB7C9B">
        <w:rPr>
          <w:rFonts w:ascii="Palatino Linotype" w:eastAsia="Palatino Linotype" w:hAnsi="Palatino Linotype" w:cs="Palatino Linotype"/>
          <w:sz w:val="22"/>
          <w:szCs w:val="22"/>
        </w:rPr>
        <w:t>En este tenor, es posible determinar que para el caso que nos ocupa, los argumentos formulados como motivos o razones de inconformidad son una ampliación a la solicitud inicial y corresponden a nuevos requerimientos de información, que no se encuentran relacionados con lo solicitado en un primer momento.</w:t>
      </w:r>
    </w:p>
    <w:p w14:paraId="45A612D7" w14:textId="77777777" w:rsidR="00505307" w:rsidRPr="00EB7C9B" w:rsidRDefault="006450E3">
      <w:pPr>
        <w:pBdr>
          <w:top w:val="nil"/>
          <w:left w:val="nil"/>
          <w:bottom w:val="nil"/>
          <w:right w:val="nil"/>
          <w:between w:val="nil"/>
        </w:pBdr>
        <w:spacing w:before="240" w:after="240" w:line="360" w:lineRule="auto"/>
        <w:jc w:val="both"/>
        <w:rPr>
          <w:sz w:val="22"/>
          <w:szCs w:val="22"/>
        </w:rPr>
      </w:pPr>
      <w:r w:rsidRPr="00EB7C9B">
        <w:rPr>
          <w:rFonts w:ascii="Palatino Linotype" w:eastAsia="Palatino Linotype" w:hAnsi="Palatino Linotype" w:cs="Palatino Linotype"/>
          <w:sz w:val="22"/>
          <w:szCs w:val="22"/>
        </w:rPr>
        <w:t>En este orden de ideas, una vez formulada su solicitud inicial,</w:t>
      </w:r>
      <w:r w:rsidRPr="00EB7C9B">
        <w:rPr>
          <w:rFonts w:ascii="Palatino Linotype" w:eastAsia="Palatino Linotype" w:hAnsi="Palatino Linotype" w:cs="Palatino Linotype"/>
          <w:i/>
          <w:sz w:val="22"/>
          <w:szCs w:val="22"/>
        </w:rPr>
        <w:t xml:space="preserve"> </w:t>
      </w:r>
      <w:r w:rsidRPr="00EB7C9B">
        <w:rPr>
          <w:rFonts w:ascii="Palatino Linotype" w:eastAsia="Palatino Linotype" w:hAnsi="Palatino Linotype" w:cs="Palatino Linotype"/>
          <w:sz w:val="22"/>
          <w:szCs w:val="22"/>
        </w:rPr>
        <w:t xml:space="preserve">los particulares no pueden modificarla o ampliarla a través de posteriores promociones o en el momento de ingresar </w:t>
      </w:r>
      <w:r w:rsidRPr="00EB7C9B">
        <w:rPr>
          <w:rFonts w:ascii="Palatino Linotype" w:eastAsia="Palatino Linotype" w:hAnsi="Palatino Linotype" w:cs="Palatino Linotype"/>
          <w:sz w:val="22"/>
          <w:szCs w:val="22"/>
        </w:rPr>
        <w:lastRenderedPageBreak/>
        <w:t>su recurso de revisión; por tanto, la materia de las solicitudes de información se circunscribe a que se permita el acceso a los documentos inicialmente solicitados y en su caso a los aclarados o corregidos.</w:t>
      </w:r>
    </w:p>
    <w:p w14:paraId="0F2DAC48" w14:textId="77777777" w:rsidR="00505307" w:rsidRPr="00EB7C9B" w:rsidRDefault="006450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6370864" w14:textId="77777777" w:rsidR="00505307" w:rsidRPr="00EB7C9B" w:rsidRDefault="0050530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849D40B" w14:textId="77777777" w:rsidR="00505307" w:rsidRPr="00EB7C9B" w:rsidRDefault="006450E3">
      <w:pPr>
        <w:ind w:left="851" w:right="900"/>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w:t>
      </w:r>
      <w:r w:rsidRPr="00EB7C9B">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EB7C9B">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EB7C9B">
        <w:rPr>
          <w:rFonts w:ascii="Palatino Linotype" w:eastAsia="Palatino Linotype" w:hAnsi="Palatino Linotype" w:cs="Palatino Linotype"/>
          <w:b/>
          <w:i/>
          <w:sz w:val="22"/>
          <w:szCs w:val="22"/>
        </w:rPr>
        <w:t>.</w:t>
      </w:r>
      <w:r w:rsidRPr="00EB7C9B">
        <w:rPr>
          <w:rFonts w:ascii="Palatino Linotype" w:eastAsia="Palatino Linotype" w:hAnsi="Palatino Linotype" w:cs="Palatino Linotype"/>
          <w:i/>
          <w:sz w:val="22"/>
          <w:szCs w:val="22"/>
        </w:rPr>
        <w:t>”</w:t>
      </w:r>
    </w:p>
    <w:p w14:paraId="7358A387" w14:textId="77777777" w:rsidR="00505307" w:rsidRPr="00EB7C9B" w:rsidRDefault="00505307">
      <w:pPr>
        <w:ind w:left="851" w:right="900"/>
        <w:jc w:val="both"/>
        <w:rPr>
          <w:rFonts w:ascii="Palatino Linotype" w:eastAsia="Palatino Linotype" w:hAnsi="Palatino Linotype" w:cs="Palatino Linotype"/>
          <w:sz w:val="22"/>
          <w:szCs w:val="22"/>
        </w:rPr>
      </w:pPr>
    </w:p>
    <w:p w14:paraId="2A8663B6"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00AC05BA" w14:textId="77777777" w:rsidR="00505307" w:rsidRPr="00EB7C9B" w:rsidRDefault="006450E3">
      <w:pPr>
        <w:spacing w:line="360" w:lineRule="auto"/>
        <w:ind w:right="96"/>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IV del artículo 191 del ordenamiento legal en cita, los que se transcriben a continuación, para un mejor entendimiento:</w:t>
      </w:r>
    </w:p>
    <w:p w14:paraId="6264646B" w14:textId="77777777" w:rsidR="00505307" w:rsidRPr="00EB7C9B" w:rsidRDefault="00505307">
      <w:pPr>
        <w:spacing w:line="360" w:lineRule="auto"/>
        <w:ind w:right="96"/>
        <w:jc w:val="both"/>
        <w:rPr>
          <w:rFonts w:ascii="Palatino Linotype" w:eastAsia="Palatino Linotype" w:hAnsi="Palatino Linotype" w:cs="Palatino Linotype"/>
          <w:sz w:val="22"/>
          <w:szCs w:val="22"/>
        </w:rPr>
      </w:pPr>
    </w:p>
    <w:p w14:paraId="406D5163" w14:textId="77777777" w:rsidR="00505307" w:rsidRPr="00EB7C9B" w:rsidRDefault="006450E3">
      <w:pPr>
        <w:tabs>
          <w:tab w:val="left" w:pos="7938"/>
        </w:tabs>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w:t>
      </w:r>
      <w:r w:rsidRPr="00EB7C9B">
        <w:rPr>
          <w:rFonts w:ascii="Palatino Linotype" w:eastAsia="Palatino Linotype" w:hAnsi="Palatino Linotype" w:cs="Palatino Linotype"/>
          <w:b/>
          <w:i/>
          <w:sz w:val="22"/>
          <w:szCs w:val="22"/>
        </w:rPr>
        <w:t>Artículo 191</w:t>
      </w:r>
      <w:r w:rsidRPr="00EB7C9B">
        <w:rPr>
          <w:rFonts w:ascii="Palatino Linotype" w:eastAsia="Palatino Linotype" w:hAnsi="Palatino Linotype" w:cs="Palatino Linotype"/>
          <w:i/>
          <w:sz w:val="22"/>
          <w:szCs w:val="22"/>
        </w:rPr>
        <w:t xml:space="preserve">. </w:t>
      </w:r>
      <w:r w:rsidRPr="00EB7C9B">
        <w:rPr>
          <w:rFonts w:ascii="Palatino Linotype" w:eastAsia="Palatino Linotype" w:hAnsi="Palatino Linotype" w:cs="Palatino Linotype"/>
          <w:b/>
          <w:i/>
          <w:sz w:val="22"/>
          <w:szCs w:val="22"/>
        </w:rPr>
        <w:t>El recurso</w:t>
      </w:r>
      <w:r w:rsidRPr="00EB7C9B">
        <w:rPr>
          <w:rFonts w:ascii="Palatino Linotype" w:eastAsia="Palatino Linotype" w:hAnsi="Palatino Linotype" w:cs="Palatino Linotype"/>
          <w:i/>
          <w:sz w:val="22"/>
          <w:szCs w:val="22"/>
        </w:rPr>
        <w:t xml:space="preserve"> </w:t>
      </w:r>
      <w:r w:rsidRPr="00EB7C9B">
        <w:rPr>
          <w:rFonts w:ascii="Palatino Linotype" w:eastAsia="Palatino Linotype" w:hAnsi="Palatino Linotype" w:cs="Palatino Linotype"/>
          <w:b/>
          <w:i/>
          <w:sz w:val="22"/>
          <w:szCs w:val="22"/>
        </w:rPr>
        <w:t xml:space="preserve">será </w:t>
      </w:r>
      <w:r w:rsidRPr="00EB7C9B">
        <w:rPr>
          <w:rFonts w:ascii="Palatino Linotype" w:eastAsia="Palatino Linotype" w:hAnsi="Palatino Linotype" w:cs="Palatino Linotype"/>
          <w:i/>
          <w:sz w:val="22"/>
          <w:szCs w:val="22"/>
        </w:rPr>
        <w:t xml:space="preserve">desechado por </w:t>
      </w:r>
      <w:r w:rsidRPr="00EB7C9B">
        <w:rPr>
          <w:rFonts w:ascii="Palatino Linotype" w:eastAsia="Palatino Linotype" w:hAnsi="Palatino Linotype" w:cs="Palatino Linotype"/>
          <w:b/>
          <w:i/>
          <w:sz w:val="22"/>
          <w:szCs w:val="22"/>
        </w:rPr>
        <w:t>improcedente cuando</w:t>
      </w:r>
      <w:r w:rsidRPr="00EB7C9B">
        <w:rPr>
          <w:rFonts w:ascii="Palatino Linotype" w:eastAsia="Palatino Linotype" w:hAnsi="Palatino Linotype" w:cs="Palatino Linotype"/>
          <w:i/>
          <w:sz w:val="22"/>
          <w:szCs w:val="22"/>
        </w:rPr>
        <w:t>:</w:t>
      </w:r>
    </w:p>
    <w:p w14:paraId="3CD81337" w14:textId="77777777" w:rsidR="00505307" w:rsidRPr="00EB7C9B" w:rsidRDefault="006450E3">
      <w:pPr>
        <w:tabs>
          <w:tab w:val="left" w:pos="7938"/>
        </w:tabs>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w:t>
      </w:r>
    </w:p>
    <w:p w14:paraId="4865ED10" w14:textId="77777777" w:rsidR="00505307" w:rsidRPr="00EB7C9B" w:rsidRDefault="006450E3">
      <w:pPr>
        <w:tabs>
          <w:tab w:val="left" w:pos="7938"/>
        </w:tabs>
        <w:spacing w:line="276" w:lineRule="auto"/>
        <w:ind w:left="567" w:right="902"/>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VI. Se trate de una consulta</w:t>
      </w:r>
      <w:r w:rsidRPr="00EB7C9B">
        <w:rPr>
          <w:rFonts w:ascii="Palatino Linotype" w:eastAsia="Palatino Linotype" w:hAnsi="Palatino Linotype" w:cs="Palatino Linotype"/>
          <w:i/>
          <w:sz w:val="22"/>
          <w:szCs w:val="22"/>
        </w:rPr>
        <w:t>, o trámite en específico</w:t>
      </w:r>
      <w:r w:rsidRPr="00EB7C9B">
        <w:rPr>
          <w:rFonts w:ascii="Palatino Linotype" w:eastAsia="Palatino Linotype" w:hAnsi="Palatino Linotype" w:cs="Palatino Linotype"/>
          <w:b/>
          <w:i/>
          <w:sz w:val="22"/>
          <w:szCs w:val="22"/>
        </w:rPr>
        <w:t xml:space="preserve">; </w:t>
      </w:r>
    </w:p>
    <w:p w14:paraId="09444E9D" w14:textId="77777777" w:rsidR="00505307" w:rsidRPr="00EB7C9B" w:rsidRDefault="006450E3">
      <w:pPr>
        <w:tabs>
          <w:tab w:val="left" w:pos="7938"/>
        </w:tabs>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lastRenderedPageBreak/>
        <w:t>…</w:t>
      </w:r>
    </w:p>
    <w:p w14:paraId="1C88A1AC" w14:textId="77777777" w:rsidR="00505307" w:rsidRPr="00EB7C9B" w:rsidRDefault="006450E3">
      <w:pPr>
        <w:tabs>
          <w:tab w:val="left" w:pos="7938"/>
        </w:tabs>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b/>
          <w:i/>
          <w:sz w:val="22"/>
          <w:szCs w:val="22"/>
        </w:rPr>
        <w:t>Artículo 192.</w:t>
      </w:r>
      <w:r w:rsidRPr="00EB7C9B">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40AF05A5" w14:textId="77777777" w:rsidR="00505307" w:rsidRPr="00EB7C9B" w:rsidRDefault="006450E3">
      <w:pPr>
        <w:tabs>
          <w:tab w:val="left" w:pos="7938"/>
        </w:tabs>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w:t>
      </w:r>
    </w:p>
    <w:p w14:paraId="157873B2" w14:textId="77777777" w:rsidR="00505307" w:rsidRPr="00EB7C9B" w:rsidRDefault="006450E3">
      <w:pPr>
        <w:tabs>
          <w:tab w:val="left" w:pos="7938"/>
        </w:tabs>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b/>
          <w:i/>
          <w:sz w:val="22"/>
          <w:szCs w:val="22"/>
        </w:rPr>
        <w:t>IV</w:t>
      </w:r>
      <w:r w:rsidRPr="00EB7C9B">
        <w:rPr>
          <w:rFonts w:ascii="Palatino Linotype" w:eastAsia="Palatino Linotype" w:hAnsi="Palatino Linotype" w:cs="Palatino Linotype"/>
          <w:i/>
          <w:sz w:val="22"/>
          <w:szCs w:val="22"/>
        </w:rPr>
        <w:t xml:space="preserve">. Admitido el recurso de revisión, </w:t>
      </w:r>
      <w:r w:rsidRPr="00EB7C9B">
        <w:rPr>
          <w:rFonts w:ascii="Palatino Linotype" w:eastAsia="Palatino Linotype" w:hAnsi="Palatino Linotype" w:cs="Palatino Linotype"/>
          <w:b/>
          <w:i/>
          <w:sz w:val="22"/>
          <w:szCs w:val="22"/>
        </w:rPr>
        <w:t>aparezca alguna causal de improcedencia</w:t>
      </w:r>
      <w:r w:rsidRPr="00EB7C9B">
        <w:rPr>
          <w:rFonts w:ascii="Palatino Linotype" w:eastAsia="Palatino Linotype" w:hAnsi="Palatino Linotype" w:cs="Palatino Linotype"/>
          <w:i/>
          <w:sz w:val="22"/>
          <w:szCs w:val="22"/>
        </w:rPr>
        <w:t xml:space="preserve"> en los términos de la presente Ley. “</w:t>
      </w:r>
    </w:p>
    <w:p w14:paraId="48FB2498" w14:textId="77777777" w:rsidR="00505307" w:rsidRPr="00EB7C9B" w:rsidRDefault="00505307">
      <w:pPr>
        <w:tabs>
          <w:tab w:val="left" w:pos="7938"/>
        </w:tabs>
        <w:spacing w:line="360" w:lineRule="auto"/>
        <w:ind w:left="1134" w:right="902"/>
        <w:jc w:val="both"/>
        <w:rPr>
          <w:rFonts w:ascii="Palatino Linotype" w:eastAsia="Palatino Linotype" w:hAnsi="Palatino Linotype" w:cs="Palatino Linotype"/>
          <w:i/>
          <w:sz w:val="22"/>
          <w:szCs w:val="22"/>
        </w:rPr>
      </w:pPr>
    </w:p>
    <w:p w14:paraId="65B7A625"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 xml:space="preserve">Siendo el </w:t>
      </w:r>
      <w:r w:rsidRPr="00EB7C9B">
        <w:rPr>
          <w:rFonts w:ascii="Palatino Linotype" w:eastAsia="Palatino Linotype" w:hAnsi="Palatino Linotype" w:cs="Palatino Linotype"/>
          <w:i/>
          <w:sz w:val="22"/>
          <w:szCs w:val="22"/>
        </w:rPr>
        <w:t>sobreseimiento</w:t>
      </w:r>
      <w:r w:rsidRPr="00EB7C9B">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516DCBDB"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7C327868" w14:textId="77777777" w:rsidR="00505307" w:rsidRPr="00EB7C9B" w:rsidRDefault="006450E3">
      <w:pPr>
        <w:spacing w:line="276" w:lineRule="auto"/>
        <w:ind w:left="567" w:right="902"/>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i/>
          <w:sz w:val="22"/>
          <w:szCs w:val="22"/>
        </w:rPr>
        <w:t>“</w:t>
      </w:r>
      <w:r w:rsidRPr="00EB7C9B">
        <w:rPr>
          <w:rFonts w:ascii="Palatino Linotype" w:eastAsia="Palatino Linotype" w:hAnsi="Palatino Linotype" w:cs="Palatino Linotype"/>
          <w:b/>
          <w:i/>
          <w:sz w:val="22"/>
          <w:szCs w:val="22"/>
        </w:rPr>
        <w:t>SOBRESEIMIENTO, NO PERMITE ENTRAR AL ESTUDIO DE LAS CUESTIONES DE FONDO</w:t>
      </w:r>
    </w:p>
    <w:p w14:paraId="3742248B" w14:textId="77777777" w:rsidR="00505307" w:rsidRPr="00EB7C9B" w:rsidRDefault="006450E3">
      <w:pPr>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EB7C9B">
        <w:rPr>
          <w:rFonts w:ascii="Palatino Linotype" w:eastAsia="Palatino Linotype" w:hAnsi="Palatino Linotype" w:cs="Palatino Linotype"/>
          <w:i/>
          <w:sz w:val="22"/>
          <w:szCs w:val="22"/>
        </w:rPr>
        <w:t>Febrero</w:t>
      </w:r>
      <w:proofErr w:type="gramEnd"/>
      <w:r w:rsidRPr="00EB7C9B">
        <w:rPr>
          <w:rFonts w:ascii="Palatino Linotype" w:eastAsia="Palatino Linotype" w:hAnsi="Palatino Linotype" w:cs="Palatino Linotype"/>
          <w:i/>
          <w:sz w:val="22"/>
          <w:szCs w:val="22"/>
        </w:rPr>
        <w:t xml:space="preserve"> de 1994, Pág. 420</w:t>
      </w:r>
    </w:p>
    <w:p w14:paraId="7F80BE96" w14:textId="77777777" w:rsidR="00505307" w:rsidRPr="00EB7C9B" w:rsidRDefault="006450E3">
      <w:pPr>
        <w:spacing w:line="276" w:lineRule="auto"/>
        <w:ind w:left="567" w:right="902"/>
        <w:jc w:val="both"/>
        <w:rPr>
          <w:rFonts w:ascii="Palatino Linotype" w:eastAsia="Palatino Linotype" w:hAnsi="Palatino Linotype" w:cs="Palatino Linotype"/>
          <w:i/>
          <w:sz w:val="22"/>
          <w:szCs w:val="22"/>
        </w:rPr>
      </w:pPr>
      <w:r w:rsidRPr="00EB7C9B">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091C7562" w14:textId="77777777" w:rsidR="00505307" w:rsidRPr="00EB7C9B" w:rsidRDefault="00505307">
      <w:pPr>
        <w:spacing w:line="276" w:lineRule="auto"/>
        <w:ind w:left="567" w:right="902"/>
        <w:jc w:val="both"/>
        <w:rPr>
          <w:rFonts w:ascii="Palatino Linotype" w:eastAsia="Palatino Linotype" w:hAnsi="Palatino Linotype" w:cs="Palatino Linotype"/>
          <w:i/>
          <w:sz w:val="22"/>
          <w:szCs w:val="22"/>
        </w:rPr>
      </w:pPr>
    </w:p>
    <w:p w14:paraId="23CFF1DE"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B7E8D23"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40F98076" w14:textId="77777777" w:rsidR="00505307" w:rsidRPr="00EB7C9B" w:rsidRDefault="006450E3">
      <w:pPr>
        <w:spacing w:line="276" w:lineRule="auto"/>
        <w:ind w:left="567" w:right="567"/>
        <w:jc w:val="both"/>
        <w:rPr>
          <w:rFonts w:ascii="Palatino Linotype" w:eastAsia="Palatino Linotype" w:hAnsi="Palatino Linotype" w:cs="Palatino Linotype"/>
          <w:b/>
          <w:i/>
          <w:sz w:val="22"/>
          <w:szCs w:val="22"/>
        </w:rPr>
      </w:pPr>
      <w:r w:rsidRPr="00EB7C9B">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r w:rsidRPr="00EB7C9B">
        <w:rPr>
          <w:rFonts w:ascii="Palatino Linotype" w:eastAsia="Palatino Linotype" w:hAnsi="Palatino Linotype" w:cs="Palatino Linotype"/>
          <w:i/>
          <w:sz w:val="22"/>
          <w:szCs w:val="22"/>
        </w:rPr>
        <w:t xml:space="preserve">Cuando se desecha una demanda de amparo o se sobresee en el juicio, ello </w:t>
      </w:r>
      <w:r w:rsidRPr="00EB7C9B">
        <w:rPr>
          <w:rFonts w:ascii="Palatino Linotype" w:eastAsia="Palatino Linotype" w:hAnsi="Palatino Linotype" w:cs="Palatino Linotype"/>
          <w:i/>
          <w:sz w:val="22"/>
          <w:szCs w:val="22"/>
        </w:rPr>
        <w:lastRenderedPageBreak/>
        <w:t xml:space="preserve">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3EC1F560"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31EF3ACB"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41AF4C32"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7D0AFAD1" w14:textId="77777777" w:rsidR="00C312F7" w:rsidRPr="00EB7C9B" w:rsidRDefault="00C312F7">
      <w:pPr>
        <w:spacing w:line="360" w:lineRule="auto"/>
        <w:jc w:val="both"/>
        <w:rPr>
          <w:rFonts w:ascii="Palatino Linotype" w:eastAsia="Palatino Linotype" w:hAnsi="Palatino Linotype" w:cs="Palatino Linotype"/>
          <w:sz w:val="22"/>
          <w:szCs w:val="22"/>
        </w:rPr>
      </w:pPr>
    </w:p>
    <w:p w14:paraId="29453045" w14:textId="77777777" w:rsidR="00C312F7" w:rsidRPr="00EB7C9B" w:rsidRDefault="00C312F7">
      <w:pPr>
        <w:spacing w:line="360" w:lineRule="auto"/>
        <w:jc w:val="both"/>
        <w:rPr>
          <w:rFonts w:ascii="Palatino Linotype" w:eastAsia="Palatino Linotype" w:hAnsi="Palatino Linotype" w:cs="Palatino Linotype"/>
          <w:sz w:val="22"/>
          <w:szCs w:val="22"/>
        </w:rPr>
      </w:pPr>
    </w:p>
    <w:p w14:paraId="5E5982C8"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2AFB29F2" w14:textId="77777777" w:rsidR="00505307" w:rsidRPr="00EB7C9B" w:rsidRDefault="006450E3">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B7C9B">
        <w:rPr>
          <w:rFonts w:ascii="Palatino Linotype" w:eastAsia="Palatino Linotype" w:hAnsi="Palatino Linotype" w:cs="Palatino Linotype"/>
          <w:b/>
          <w:sz w:val="22"/>
          <w:szCs w:val="22"/>
        </w:rPr>
        <w:t>R E S U E L V E:</w:t>
      </w:r>
    </w:p>
    <w:p w14:paraId="0084E2FD" w14:textId="77777777" w:rsidR="00505307" w:rsidRPr="00EB7C9B" w:rsidRDefault="00505307">
      <w:pPr>
        <w:spacing w:line="360" w:lineRule="auto"/>
        <w:jc w:val="both"/>
        <w:rPr>
          <w:rFonts w:ascii="Palatino Linotype" w:eastAsia="Palatino Linotype" w:hAnsi="Palatino Linotype" w:cs="Palatino Linotype"/>
          <w:b/>
          <w:sz w:val="22"/>
          <w:szCs w:val="22"/>
        </w:rPr>
      </w:pPr>
    </w:p>
    <w:p w14:paraId="0504AEA0" w14:textId="77777777" w:rsidR="00505307" w:rsidRPr="00EB7C9B" w:rsidRDefault="006450E3">
      <w:pPr>
        <w:tabs>
          <w:tab w:val="left" w:pos="7936"/>
        </w:tabs>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 xml:space="preserve">Primero. </w:t>
      </w:r>
      <w:r w:rsidRPr="00EB7C9B">
        <w:rPr>
          <w:rFonts w:ascii="Palatino Linotype" w:eastAsia="Palatino Linotype" w:hAnsi="Palatino Linotype" w:cs="Palatino Linotype"/>
          <w:sz w:val="22"/>
          <w:szCs w:val="22"/>
        </w:rPr>
        <w:t>Se</w:t>
      </w:r>
      <w:r w:rsidRPr="00EB7C9B">
        <w:rPr>
          <w:rFonts w:ascii="Palatino Linotype" w:eastAsia="Palatino Linotype" w:hAnsi="Palatino Linotype" w:cs="Palatino Linotype"/>
          <w:b/>
          <w:sz w:val="22"/>
          <w:szCs w:val="22"/>
        </w:rPr>
        <w:t xml:space="preserve"> Sobresee </w:t>
      </w:r>
      <w:r w:rsidRPr="00EB7C9B">
        <w:rPr>
          <w:rFonts w:ascii="Palatino Linotype" w:eastAsia="Palatino Linotype" w:hAnsi="Palatino Linotype" w:cs="Palatino Linotype"/>
          <w:sz w:val="22"/>
          <w:szCs w:val="22"/>
        </w:rPr>
        <w:t xml:space="preserve">el recurso de revisión número </w:t>
      </w:r>
      <w:r w:rsidRPr="00EB7C9B">
        <w:rPr>
          <w:rFonts w:ascii="Palatino Linotype" w:eastAsia="Palatino Linotype" w:hAnsi="Palatino Linotype" w:cs="Palatino Linotype"/>
          <w:b/>
          <w:sz w:val="22"/>
          <w:szCs w:val="22"/>
        </w:rPr>
        <w:t xml:space="preserve">00984/INFOEM/IP/RR/2025, </w:t>
      </w:r>
      <w:r w:rsidRPr="00EB7C9B">
        <w:rPr>
          <w:rFonts w:ascii="Palatino Linotype" w:eastAsia="Palatino Linotype" w:hAnsi="Palatino Linotype" w:cs="Palatino Linotype"/>
          <w:sz w:val="22"/>
          <w:szCs w:val="22"/>
        </w:rPr>
        <w:t xml:space="preserve">porque una vez admitido se actualizó la causal de improcedencia prevista en artículo 192 fracción IV, en relación con la fracción VI del artículo 191, de la Ley de Transparencia y Acceso a la </w:t>
      </w:r>
      <w:r w:rsidRPr="00EB7C9B">
        <w:rPr>
          <w:rFonts w:ascii="Palatino Linotype" w:eastAsia="Palatino Linotype" w:hAnsi="Palatino Linotype" w:cs="Palatino Linotype"/>
          <w:sz w:val="22"/>
          <w:szCs w:val="22"/>
        </w:rPr>
        <w:lastRenderedPageBreak/>
        <w:t xml:space="preserve">Información Pública del Estado de México y Municipios, en términos del </w:t>
      </w:r>
      <w:r w:rsidRPr="00EB7C9B">
        <w:rPr>
          <w:rFonts w:ascii="Palatino Linotype" w:eastAsia="Palatino Linotype" w:hAnsi="Palatino Linotype" w:cs="Palatino Linotype"/>
          <w:b/>
          <w:sz w:val="22"/>
          <w:szCs w:val="22"/>
        </w:rPr>
        <w:t xml:space="preserve">Considerando Tercero </w:t>
      </w:r>
      <w:r w:rsidRPr="00EB7C9B">
        <w:rPr>
          <w:rFonts w:ascii="Palatino Linotype" w:eastAsia="Palatino Linotype" w:hAnsi="Palatino Linotype" w:cs="Palatino Linotype"/>
          <w:sz w:val="22"/>
          <w:szCs w:val="22"/>
        </w:rPr>
        <w:t>de la presente resolución.</w:t>
      </w:r>
    </w:p>
    <w:p w14:paraId="1FABD1C5" w14:textId="77777777" w:rsidR="00505307" w:rsidRPr="00EB7C9B" w:rsidRDefault="00505307">
      <w:pPr>
        <w:tabs>
          <w:tab w:val="left" w:pos="7936"/>
        </w:tabs>
        <w:spacing w:line="360" w:lineRule="auto"/>
        <w:jc w:val="both"/>
        <w:rPr>
          <w:rFonts w:ascii="Palatino Linotype" w:eastAsia="Palatino Linotype" w:hAnsi="Palatino Linotype" w:cs="Palatino Linotype"/>
          <w:sz w:val="22"/>
          <w:szCs w:val="22"/>
        </w:rPr>
      </w:pPr>
    </w:p>
    <w:p w14:paraId="1D9B46E5"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 xml:space="preserve">Segundo. </w:t>
      </w:r>
      <w:proofErr w:type="gramStart"/>
      <w:r w:rsidRPr="00EB7C9B">
        <w:rPr>
          <w:rFonts w:ascii="Palatino Linotype" w:eastAsia="Palatino Linotype" w:hAnsi="Palatino Linotype" w:cs="Palatino Linotype"/>
          <w:sz w:val="22"/>
          <w:szCs w:val="22"/>
        </w:rPr>
        <w:t>Notifíquese  al</w:t>
      </w:r>
      <w:proofErr w:type="gramEnd"/>
      <w:r w:rsidRPr="00EB7C9B">
        <w:rPr>
          <w:rFonts w:ascii="Palatino Linotype" w:eastAsia="Palatino Linotype" w:hAnsi="Palatino Linotype" w:cs="Palatino Linotype"/>
          <w:sz w:val="22"/>
          <w:szCs w:val="22"/>
        </w:rPr>
        <w:t xml:space="preserve"> Titular de la Unidad de Transparencia, vía Sistema de Acceso a la Información Mexiquense (SAIMEX)</w:t>
      </w:r>
      <w:r w:rsidRPr="00EB7C9B">
        <w:rPr>
          <w:rFonts w:ascii="Palatino Linotype" w:eastAsia="Palatino Linotype" w:hAnsi="Palatino Linotype" w:cs="Palatino Linotype"/>
          <w:b/>
          <w:sz w:val="22"/>
          <w:szCs w:val="22"/>
        </w:rPr>
        <w:t>,</w:t>
      </w:r>
      <w:r w:rsidRPr="00EB7C9B">
        <w:rPr>
          <w:rFonts w:ascii="Palatino Linotype" w:eastAsia="Palatino Linotype" w:hAnsi="Palatino Linotype" w:cs="Palatino Linotype"/>
          <w:sz w:val="22"/>
          <w:szCs w:val="22"/>
        </w:rPr>
        <w:t xml:space="preserve"> para su conocimiento.</w:t>
      </w:r>
    </w:p>
    <w:p w14:paraId="68FB8EF3"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15A7FAFA" w14:textId="77777777" w:rsidR="00505307" w:rsidRPr="00EB7C9B"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b/>
          <w:sz w:val="22"/>
          <w:szCs w:val="22"/>
        </w:rPr>
        <w:t xml:space="preserve">Tercero. </w:t>
      </w:r>
      <w:r w:rsidRPr="00EB7C9B">
        <w:rPr>
          <w:rFonts w:ascii="Palatino Linotype" w:eastAsia="Palatino Linotype" w:hAnsi="Palatino Linotype" w:cs="Palatino Linotype"/>
          <w:sz w:val="22"/>
          <w:szCs w:val="22"/>
        </w:rPr>
        <w:t xml:space="preserve">Notifíquese vía Sistema de Acceso a la Información Mexiquense (SAIMEX), la presente resolución a la parte </w:t>
      </w:r>
      <w:r w:rsidRPr="00EB7C9B">
        <w:rPr>
          <w:rFonts w:ascii="Palatino Linotype" w:eastAsia="Palatino Linotype" w:hAnsi="Palatino Linotype" w:cs="Palatino Linotype"/>
          <w:b/>
          <w:sz w:val="22"/>
          <w:szCs w:val="22"/>
        </w:rPr>
        <w:t>Recurrente,</w:t>
      </w:r>
      <w:r w:rsidRPr="00EB7C9B">
        <w:rPr>
          <w:rFonts w:ascii="Palatino Linotype" w:eastAsia="Palatino Linotype" w:hAnsi="Palatino Linotype" w:cs="Palatino Linotype"/>
          <w:sz w:val="22"/>
          <w:szCs w:val="22"/>
        </w:rPr>
        <w:t xml:space="preserve"> así como, que de conformidad con lo establecido en el artículo 196 de la Ley de Transparencia y Acceso a la Información Pública del Estado de México y Municipios, podrá impugnarla vía </w:t>
      </w:r>
      <w:r w:rsidRPr="00EB7C9B">
        <w:rPr>
          <w:rFonts w:ascii="Palatino Linotype" w:eastAsia="Palatino Linotype" w:hAnsi="Palatino Linotype" w:cs="Palatino Linotype"/>
          <w:b/>
          <w:sz w:val="22"/>
          <w:szCs w:val="22"/>
        </w:rPr>
        <w:t>Juicio de Amparo</w:t>
      </w:r>
      <w:r w:rsidRPr="00EB7C9B">
        <w:rPr>
          <w:rFonts w:ascii="Palatino Linotype" w:eastAsia="Palatino Linotype" w:hAnsi="Palatino Linotype" w:cs="Palatino Linotype"/>
          <w:sz w:val="22"/>
          <w:szCs w:val="22"/>
        </w:rPr>
        <w:t xml:space="preserve"> en los términos de las leyes aplicables.</w:t>
      </w:r>
    </w:p>
    <w:p w14:paraId="6853F9D2" w14:textId="77777777" w:rsidR="00505307" w:rsidRPr="00EB7C9B" w:rsidRDefault="00505307">
      <w:pPr>
        <w:spacing w:line="360" w:lineRule="auto"/>
        <w:jc w:val="both"/>
        <w:rPr>
          <w:rFonts w:ascii="Palatino Linotype" w:eastAsia="Palatino Linotype" w:hAnsi="Palatino Linotype" w:cs="Palatino Linotype"/>
          <w:sz w:val="22"/>
          <w:szCs w:val="22"/>
        </w:rPr>
      </w:pPr>
    </w:p>
    <w:p w14:paraId="78A3E58C" w14:textId="77777777" w:rsidR="00505307" w:rsidRPr="00C312F7" w:rsidRDefault="006450E3">
      <w:pPr>
        <w:spacing w:line="360" w:lineRule="auto"/>
        <w:jc w:val="both"/>
        <w:rPr>
          <w:rFonts w:ascii="Palatino Linotype" w:eastAsia="Palatino Linotype" w:hAnsi="Palatino Linotype" w:cs="Palatino Linotype"/>
          <w:sz w:val="22"/>
          <w:szCs w:val="22"/>
        </w:rPr>
      </w:pPr>
      <w:r w:rsidRPr="00EB7C9B">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r w:rsidRPr="00C312F7">
        <w:rPr>
          <w:rFonts w:ascii="Palatino Linotype" w:eastAsia="Palatino Linotype" w:hAnsi="Palatino Linotype" w:cs="Palatino Linotype"/>
          <w:sz w:val="22"/>
          <w:szCs w:val="22"/>
        </w:rPr>
        <w:t xml:space="preserve"> </w:t>
      </w:r>
    </w:p>
    <w:p w14:paraId="42AA1A27" w14:textId="77777777" w:rsidR="00505307" w:rsidRPr="00C312F7" w:rsidRDefault="00505307">
      <w:pPr>
        <w:spacing w:line="360" w:lineRule="auto"/>
        <w:jc w:val="both"/>
        <w:rPr>
          <w:rFonts w:ascii="Palatino Linotype" w:eastAsia="Palatino Linotype" w:hAnsi="Palatino Linotype" w:cs="Palatino Linotype"/>
          <w:sz w:val="22"/>
          <w:szCs w:val="22"/>
        </w:rPr>
      </w:pPr>
      <w:bookmarkStart w:id="11" w:name="_heading=h.17dp8vu" w:colFirst="0" w:colLast="0"/>
      <w:bookmarkStart w:id="12" w:name="_heading=h.3rdcrjn" w:colFirst="0" w:colLast="0"/>
      <w:bookmarkEnd w:id="11"/>
      <w:bookmarkEnd w:id="12"/>
    </w:p>
    <w:p w14:paraId="12BA3265" w14:textId="77777777" w:rsidR="00505307" w:rsidRPr="00C312F7" w:rsidRDefault="00505307">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0C2C1992"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12DDB774"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5ED3A692"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78AA092D"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2E2EF0E5"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59DC4A3F"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7319308B"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286846A6"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436B1569"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7E214571"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5D71FA42"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789A99B4"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5E078586"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619A5EB0"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7A2F6D2F"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087CAFD2"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3271B5A0"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4F5186A7"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05A7921C"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089CDCB2"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04CB45B3" w14:textId="77777777" w:rsidR="00505307" w:rsidRPr="00C312F7" w:rsidRDefault="00505307">
      <w:pPr>
        <w:spacing w:line="360" w:lineRule="auto"/>
        <w:jc w:val="both"/>
        <w:rPr>
          <w:rFonts w:ascii="Palatino Linotype" w:eastAsia="Palatino Linotype" w:hAnsi="Palatino Linotype" w:cs="Palatino Linotype"/>
          <w:sz w:val="22"/>
          <w:szCs w:val="22"/>
        </w:rPr>
      </w:pPr>
    </w:p>
    <w:p w14:paraId="053D9DE0" w14:textId="77777777" w:rsidR="00505307" w:rsidRPr="00C312F7" w:rsidRDefault="00505307">
      <w:pPr>
        <w:spacing w:line="360" w:lineRule="auto"/>
        <w:jc w:val="both"/>
        <w:rPr>
          <w:rFonts w:ascii="Palatino Linotype" w:eastAsia="Palatino Linotype" w:hAnsi="Palatino Linotype" w:cs="Palatino Linotype"/>
          <w:sz w:val="22"/>
          <w:szCs w:val="22"/>
        </w:rPr>
      </w:pPr>
    </w:p>
    <w:sectPr w:rsidR="00505307" w:rsidRPr="00C312F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2A7B" w14:textId="77777777" w:rsidR="0047512F" w:rsidRDefault="0047512F">
      <w:r>
        <w:separator/>
      </w:r>
    </w:p>
  </w:endnote>
  <w:endnote w:type="continuationSeparator" w:id="0">
    <w:p w14:paraId="1F72D474" w14:textId="77777777" w:rsidR="0047512F" w:rsidRDefault="0047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F44" w14:textId="77777777" w:rsidR="00505307" w:rsidRDefault="006450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B7C9B">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B7C9B">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7E7F560C" w14:textId="77777777" w:rsidR="00505307" w:rsidRDefault="0050530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698F" w14:textId="77777777" w:rsidR="00505307" w:rsidRDefault="006450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B7C9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B7C9B">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71D65316" w14:textId="77777777" w:rsidR="00505307" w:rsidRDefault="0050530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568B" w14:textId="77777777" w:rsidR="0047512F" w:rsidRDefault="0047512F">
      <w:r>
        <w:separator/>
      </w:r>
    </w:p>
  </w:footnote>
  <w:footnote w:type="continuationSeparator" w:id="0">
    <w:p w14:paraId="12679A5C" w14:textId="77777777" w:rsidR="0047512F" w:rsidRDefault="0047512F">
      <w:r>
        <w:continuationSeparator/>
      </w:r>
    </w:p>
  </w:footnote>
  <w:footnote w:id="1">
    <w:p w14:paraId="517F0255" w14:textId="77777777" w:rsidR="00505307" w:rsidRDefault="006450E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0895AD6" w14:textId="77777777" w:rsidR="00505307" w:rsidRDefault="006450E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B14" w14:textId="77777777" w:rsidR="00505307" w:rsidRDefault="006450E3">
    <w:pPr>
      <w:rPr>
        <w:rFonts w:ascii="Cambria" w:eastAsia="Cambria" w:hAnsi="Cambria" w:cs="Cambria"/>
        <w:color w:val="000000"/>
      </w:rPr>
    </w:pPr>
    <w:r>
      <w:rPr>
        <w:noProof/>
      </w:rPr>
      <w:drawing>
        <wp:anchor distT="0" distB="0" distL="0" distR="0" simplePos="0" relativeHeight="251658240" behindDoc="1" locked="0" layoutInCell="1" hidden="0" allowOverlap="1" wp14:anchorId="4B9C95DE" wp14:editId="512E3FF0">
          <wp:simplePos x="0" y="0"/>
          <wp:positionH relativeFrom="column">
            <wp:posOffset>-1080105</wp:posOffset>
          </wp:positionH>
          <wp:positionV relativeFrom="paragraph">
            <wp:posOffset>-488280</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7087" w:type="dxa"/>
      <w:tblInd w:w="3261" w:type="dxa"/>
      <w:tblLayout w:type="fixed"/>
      <w:tblLook w:val="0400" w:firstRow="0" w:lastRow="0" w:firstColumn="0" w:lastColumn="0" w:noHBand="0" w:noVBand="1"/>
    </w:tblPr>
    <w:tblGrid>
      <w:gridCol w:w="2489"/>
      <w:gridCol w:w="4598"/>
    </w:tblGrid>
    <w:tr w:rsidR="00505307" w14:paraId="6F7F7AA9" w14:textId="77777777">
      <w:tc>
        <w:tcPr>
          <w:tcW w:w="2489" w:type="dxa"/>
          <w:shd w:val="clear" w:color="auto" w:fill="auto"/>
        </w:tcPr>
        <w:p w14:paraId="295A6F45" w14:textId="77777777" w:rsidR="00505307" w:rsidRDefault="006450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D6B7BF7" w14:textId="77777777" w:rsidR="00505307" w:rsidRDefault="006450E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00984/INFOEM/IP/RR/2025</w:t>
          </w:r>
        </w:p>
      </w:tc>
    </w:tr>
    <w:tr w:rsidR="00505307" w14:paraId="499709DC" w14:textId="77777777">
      <w:trPr>
        <w:trHeight w:val="228"/>
      </w:trPr>
      <w:tc>
        <w:tcPr>
          <w:tcW w:w="2489" w:type="dxa"/>
          <w:shd w:val="clear" w:color="auto" w:fill="auto"/>
          <w:vAlign w:val="center"/>
        </w:tcPr>
        <w:p w14:paraId="08918DA0" w14:textId="77777777" w:rsidR="00505307" w:rsidRDefault="006450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52F2D9B6" w14:textId="77777777" w:rsidR="00505307" w:rsidRDefault="006450E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Chalco Solidaridad</w:t>
          </w:r>
        </w:p>
      </w:tc>
    </w:tr>
    <w:tr w:rsidR="00505307" w14:paraId="2F99D4F5" w14:textId="77777777">
      <w:tc>
        <w:tcPr>
          <w:tcW w:w="2489" w:type="dxa"/>
          <w:shd w:val="clear" w:color="auto" w:fill="auto"/>
          <w:vAlign w:val="center"/>
        </w:tcPr>
        <w:p w14:paraId="42622898" w14:textId="77777777" w:rsidR="00505307" w:rsidRDefault="006450E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ABC29BB" w14:textId="77777777" w:rsidR="00505307" w:rsidRDefault="006450E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B8B95AB" w14:textId="77777777" w:rsidR="00505307" w:rsidRDefault="006450E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4119" w14:textId="77777777" w:rsidR="00505307" w:rsidRDefault="006450E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657AF4E" wp14:editId="1CED2A5D">
          <wp:simplePos x="0" y="0"/>
          <wp:positionH relativeFrom="column">
            <wp:posOffset>-1079484</wp:posOffset>
          </wp:positionH>
          <wp:positionV relativeFrom="paragraph">
            <wp:posOffset>-328912</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945" w:type="dxa"/>
      <w:tblInd w:w="3261" w:type="dxa"/>
      <w:tblLayout w:type="fixed"/>
      <w:tblLook w:val="0400" w:firstRow="0" w:lastRow="0" w:firstColumn="0" w:lastColumn="0" w:noHBand="0" w:noVBand="1"/>
    </w:tblPr>
    <w:tblGrid>
      <w:gridCol w:w="2551"/>
      <w:gridCol w:w="4394"/>
    </w:tblGrid>
    <w:tr w:rsidR="00505307" w14:paraId="0E5E8A58" w14:textId="77777777">
      <w:tc>
        <w:tcPr>
          <w:tcW w:w="2551" w:type="dxa"/>
          <w:shd w:val="clear" w:color="auto" w:fill="auto"/>
          <w:vAlign w:val="center"/>
        </w:tcPr>
        <w:p w14:paraId="238612DB" w14:textId="77777777" w:rsidR="00505307" w:rsidRDefault="006450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98E2CEE" w14:textId="77777777" w:rsidR="00505307" w:rsidRDefault="006450E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00984/INFOEM/IP/RR/2025</w:t>
          </w:r>
        </w:p>
      </w:tc>
    </w:tr>
    <w:tr w:rsidR="00505307" w14:paraId="07AAE047" w14:textId="77777777">
      <w:trPr>
        <w:trHeight w:val="130"/>
      </w:trPr>
      <w:tc>
        <w:tcPr>
          <w:tcW w:w="2551" w:type="dxa"/>
          <w:shd w:val="clear" w:color="auto" w:fill="auto"/>
          <w:vAlign w:val="center"/>
        </w:tcPr>
        <w:p w14:paraId="5BEE0A50" w14:textId="77777777" w:rsidR="00505307" w:rsidRDefault="006450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60E8FAE" w14:textId="327A4A1B" w:rsidR="00505307" w:rsidRDefault="00512A9A">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 XXXXX XXXXXX </w:t>
          </w:r>
        </w:p>
      </w:tc>
    </w:tr>
    <w:tr w:rsidR="00505307" w14:paraId="4C29B476" w14:textId="77777777">
      <w:trPr>
        <w:trHeight w:val="228"/>
      </w:trPr>
      <w:tc>
        <w:tcPr>
          <w:tcW w:w="2551" w:type="dxa"/>
          <w:shd w:val="clear" w:color="auto" w:fill="auto"/>
          <w:vAlign w:val="center"/>
        </w:tcPr>
        <w:p w14:paraId="416AC402" w14:textId="77777777" w:rsidR="00505307" w:rsidRDefault="006450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7EE4DC1" w14:textId="77777777" w:rsidR="00505307" w:rsidRDefault="006450E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Chalco Solidaridad</w:t>
          </w:r>
        </w:p>
      </w:tc>
    </w:tr>
    <w:tr w:rsidR="00505307" w14:paraId="758CBA0D" w14:textId="77777777">
      <w:tc>
        <w:tcPr>
          <w:tcW w:w="2551" w:type="dxa"/>
          <w:shd w:val="clear" w:color="auto" w:fill="auto"/>
          <w:vAlign w:val="center"/>
        </w:tcPr>
        <w:p w14:paraId="76FCFA6A" w14:textId="77777777" w:rsidR="00505307" w:rsidRDefault="006450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21FB5C2" w14:textId="77777777" w:rsidR="00505307" w:rsidRDefault="006450E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CA781D" w14:textId="77777777" w:rsidR="00505307" w:rsidRDefault="00505307">
    <w:pPr>
      <w:pBdr>
        <w:top w:val="nil"/>
        <w:left w:val="nil"/>
        <w:bottom w:val="nil"/>
        <w:right w:val="nil"/>
        <w:between w:val="nil"/>
      </w:pBdr>
      <w:tabs>
        <w:tab w:val="center" w:pos="4252"/>
        <w:tab w:val="right" w:pos="8504"/>
      </w:tabs>
      <w:rPr>
        <w:rFonts w:ascii="Cambria" w:eastAsia="Cambria" w:hAnsi="Cambria" w:cs="Cambria"/>
        <w:color w:val="000000"/>
      </w:rPr>
    </w:pPr>
  </w:p>
  <w:p w14:paraId="1C6EBFE3" w14:textId="77777777" w:rsidR="00505307" w:rsidRDefault="005053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CF5"/>
    <w:multiLevelType w:val="multilevel"/>
    <w:tmpl w:val="CB8C4C1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95BAF"/>
    <w:multiLevelType w:val="multilevel"/>
    <w:tmpl w:val="26B0843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A45E2E"/>
    <w:multiLevelType w:val="multilevel"/>
    <w:tmpl w:val="A02411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67B64CB"/>
    <w:multiLevelType w:val="multilevel"/>
    <w:tmpl w:val="35E63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00472DA"/>
    <w:multiLevelType w:val="multilevel"/>
    <w:tmpl w:val="C7FA55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07"/>
    <w:rsid w:val="002A7C21"/>
    <w:rsid w:val="0047512F"/>
    <w:rsid w:val="00505307"/>
    <w:rsid w:val="00512A9A"/>
    <w:rsid w:val="006450E3"/>
    <w:rsid w:val="00C312F7"/>
    <w:rsid w:val="00EB7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DA91"/>
  <w15:docId w15:val="{0E07F3F9-4F71-4227-AA43-460B420B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0"/>
    <w:tblPr>
      <w:tblStyleRowBandSize w:val="1"/>
      <w:tblStyleColBandSize w:val="1"/>
      <w:tblCellMar>
        <w:left w:w="115" w:type="dxa"/>
        <w:right w:w="115" w:type="dxa"/>
      </w:tblCellMar>
    </w:tblPr>
  </w:style>
  <w:style w:type="table" w:customStyle="1" w:styleId="7">
    <w:name w:val="7"/>
    <w:basedOn w:val="TableNormal40"/>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28764.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337011.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dz/g/7rgv0YWpWIUSFWOgGrTQ==">CgMxLjAyCWguMWZvYjl0ZTIJaC40ZDM0b2c4MghoLmdqZGd4czIJaC4zZHk2dmttMgloLjMwajB6bGwyCWguMnM4ZXlvMTIOaC43MzJ2cHMycHN5djMyCGgudHlqY3d0MgloLjN6bnlzaDcyCWguMXk4MTB0dzIJaC4zNW5rdW4yMgloLjE3ZHA4dnUyCWguM3JkY3JqbjIJaC4xdDNoNXNmOAByITFpWGxlMElINlVwbURIUUQ4aHhHeXZ1aEptcTFwSlMwSQ==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7106</Words>
  <Characters>39086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2025-03-21T20:47:00Z</cp:lastPrinted>
  <dcterms:created xsi:type="dcterms:W3CDTF">2025-04-02T19:44:00Z</dcterms:created>
  <dcterms:modified xsi:type="dcterms:W3CDTF">2025-04-02T19:44:00Z</dcterms:modified>
</cp:coreProperties>
</file>