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Palatino Linotype" w:eastAsia="Times New Roman" w:hAnsi="Palatino Linotype" w:cs="Times New Roman"/>
          <w:color w:val="auto"/>
          <w:sz w:val="22"/>
          <w:szCs w:val="20"/>
          <w:lang w:val="es-ES" w:eastAsia="es-ES"/>
        </w:rPr>
        <w:id w:val="-1646272180"/>
        <w:docPartObj>
          <w:docPartGallery w:val="Table of Contents"/>
          <w:docPartUnique/>
        </w:docPartObj>
      </w:sdtPr>
      <w:sdtEndPr>
        <w:rPr>
          <w:b/>
          <w:bCs/>
        </w:rPr>
      </w:sdtEndPr>
      <w:sdtContent>
        <w:p w14:paraId="0A96B972" w14:textId="77777777" w:rsidR="00AE370C" w:rsidRPr="00E9713E" w:rsidRDefault="00AE370C" w:rsidP="007C6336">
          <w:pPr>
            <w:pStyle w:val="TtulodeTDC"/>
            <w:spacing w:line="360" w:lineRule="auto"/>
            <w:rPr>
              <w:color w:val="auto"/>
            </w:rPr>
          </w:pPr>
          <w:r w:rsidRPr="00E9713E">
            <w:rPr>
              <w:color w:val="auto"/>
              <w:lang w:val="es-ES"/>
            </w:rPr>
            <w:t>Contenido</w:t>
          </w:r>
        </w:p>
        <w:p w14:paraId="61E3E345" w14:textId="77777777" w:rsidR="00D235AF" w:rsidRPr="00E9713E" w:rsidRDefault="00AE370C" w:rsidP="007C6336">
          <w:pPr>
            <w:pStyle w:val="TDC1"/>
            <w:tabs>
              <w:tab w:val="right" w:leader="dot" w:pos="9034"/>
            </w:tabs>
            <w:rPr>
              <w:rFonts w:asciiTheme="minorHAnsi" w:eastAsiaTheme="minorEastAsia" w:hAnsiTheme="minorHAnsi" w:cstheme="minorBidi"/>
              <w:noProof/>
              <w:szCs w:val="22"/>
              <w:lang w:eastAsia="es-MX"/>
            </w:rPr>
          </w:pPr>
          <w:r w:rsidRPr="00E9713E">
            <w:rPr>
              <w:b/>
              <w:bCs/>
              <w:lang w:val="es-ES"/>
            </w:rPr>
            <w:fldChar w:fldCharType="begin"/>
          </w:r>
          <w:r w:rsidRPr="00E9713E">
            <w:rPr>
              <w:b/>
              <w:bCs/>
              <w:lang w:val="es-ES"/>
            </w:rPr>
            <w:instrText xml:space="preserve"> TOC \o "1-3" \h \z \u </w:instrText>
          </w:r>
          <w:r w:rsidRPr="00E9713E">
            <w:rPr>
              <w:b/>
              <w:bCs/>
              <w:lang w:val="es-ES"/>
            </w:rPr>
            <w:fldChar w:fldCharType="separate"/>
          </w:r>
          <w:hyperlink w:anchor="_Toc210765863" w:history="1">
            <w:r w:rsidR="00D235AF" w:rsidRPr="00E9713E">
              <w:rPr>
                <w:rStyle w:val="Hipervnculo"/>
                <w:rFonts w:eastAsiaTheme="majorEastAsia"/>
                <w:noProof/>
                <w:color w:val="auto"/>
              </w:rPr>
              <w:t>ANTECEDENTES</w:t>
            </w:r>
            <w:r w:rsidR="00D235AF" w:rsidRPr="00E9713E">
              <w:rPr>
                <w:noProof/>
                <w:webHidden/>
              </w:rPr>
              <w:tab/>
            </w:r>
            <w:r w:rsidR="00D235AF" w:rsidRPr="00E9713E">
              <w:rPr>
                <w:noProof/>
                <w:webHidden/>
              </w:rPr>
              <w:fldChar w:fldCharType="begin"/>
            </w:r>
            <w:r w:rsidR="00D235AF" w:rsidRPr="00E9713E">
              <w:rPr>
                <w:noProof/>
                <w:webHidden/>
              </w:rPr>
              <w:instrText xml:space="preserve"> PAGEREF _Toc210765863 \h </w:instrText>
            </w:r>
            <w:r w:rsidR="00D235AF" w:rsidRPr="00E9713E">
              <w:rPr>
                <w:noProof/>
                <w:webHidden/>
              </w:rPr>
            </w:r>
            <w:r w:rsidR="00D235AF" w:rsidRPr="00E9713E">
              <w:rPr>
                <w:noProof/>
                <w:webHidden/>
              </w:rPr>
              <w:fldChar w:fldCharType="separate"/>
            </w:r>
            <w:r w:rsidR="00E9713E">
              <w:rPr>
                <w:noProof/>
                <w:webHidden/>
              </w:rPr>
              <w:t>1</w:t>
            </w:r>
            <w:r w:rsidR="00D235AF" w:rsidRPr="00E9713E">
              <w:rPr>
                <w:noProof/>
                <w:webHidden/>
              </w:rPr>
              <w:fldChar w:fldCharType="end"/>
            </w:r>
          </w:hyperlink>
        </w:p>
        <w:p w14:paraId="7E92BBD5" w14:textId="77777777" w:rsidR="00D235AF" w:rsidRPr="00E9713E" w:rsidRDefault="008F222B" w:rsidP="007C6336">
          <w:pPr>
            <w:pStyle w:val="TDC2"/>
            <w:rPr>
              <w:rFonts w:asciiTheme="minorHAnsi" w:eastAsiaTheme="minorEastAsia" w:hAnsiTheme="minorHAnsi" w:cstheme="minorBidi"/>
              <w:noProof/>
              <w:szCs w:val="22"/>
              <w:lang w:eastAsia="es-MX"/>
            </w:rPr>
          </w:pPr>
          <w:hyperlink w:anchor="_Toc210765864" w:history="1">
            <w:r w:rsidR="00D235AF" w:rsidRPr="00E9713E">
              <w:rPr>
                <w:rStyle w:val="Hipervnculo"/>
                <w:rFonts w:eastAsiaTheme="majorEastAsia"/>
                <w:noProof/>
                <w:color w:val="auto"/>
              </w:rPr>
              <w:t>DE LA SOLICITUD DE INFORMACIÓN</w:t>
            </w:r>
            <w:r w:rsidR="00D235AF" w:rsidRPr="00E9713E">
              <w:rPr>
                <w:noProof/>
                <w:webHidden/>
              </w:rPr>
              <w:tab/>
            </w:r>
            <w:r w:rsidR="00D235AF" w:rsidRPr="00E9713E">
              <w:rPr>
                <w:noProof/>
                <w:webHidden/>
              </w:rPr>
              <w:fldChar w:fldCharType="begin"/>
            </w:r>
            <w:r w:rsidR="00D235AF" w:rsidRPr="00E9713E">
              <w:rPr>
                <w:noProof/>
                <w:webHidden/>
              </w:rPr>
              <w:instrText xml:space="preserve"> PAGEREF _Toc210765864 \h </w:instrText>
            </w:r>
            <w:r w:rsidR="00D235AF" w:rsidRPr="00E9713E">
              <w:rPr>
                <w:noProof/>
                <w:webHidden/>
              </w:rPr>
            </w:r>
            <w:r w:rsidR="00D235AF" w:rsidRPr="00E9713E">
              <w:rPr>
                <w:noProof/>
                <w:webHidden/>
              </w:rPr>
              <w:fldChar w:fldCharType="separate"/>
            </w:r>
            <w:r w:rsidR="00E9713E">
              <w:rPr>
                <w:noProof/>
                <w:webHidden/>
              </w:rPr>
              <w:t>1</w:t>
            </w:r>
            <w:r w:rsidR="00D235AF" w:rsidRPr="00E9713E">
              <w:rPr>
                <w:noProof/>
                <w:webHidden/>
              </w:rPr>
              <w:fldChar w:fldCharType="end"/>
            </w:r>
          </w:hyperlink>
        </w:p>
        <w:p w14:paraId="5E3CDE8D" w14:textId="77777777" w:rsidR="00D235AF" w:rsidRPr="00E9713E" w:rsidRDefault="008F222B" w:rsidP="007C6336">
          <w:pPr>
            <w:pStyle w:val="TDC3"/>
            <w:rPr>
              <w:rFonts w:asciiTheme="minorHAnsi" w:eastAsiaTheme="minorEastAsia" w:hAnsiTheme="minorHAnsi" w:cstheme="minorBidi"/>
              <w:noProof/>
              <w:szCs w:val="22"/>
              <w:lang w:eastAsia="es-MX"/>
            </w:rPr>
          </w:pPr>
          <w:hyperlink w:anchor="_Toc210765865" w:history="1">
            <w:r w:rsidR="00D235AF" w:rsidRPr="00E9713E">
              <w:rPr>
                <w:rStyle w:val="Hipervnculo"/>
                <w:rFonts w:eastAsiaTheme="majorEastAsia"/>
                <w:noProof/>
                <w:color w:val="auto"/>
              </w:rPr>
              <w:t>a) Solicitud de información.</w:t>
            </w:r>
            <w:r w:rsidR="00D235AF" w:rsidRPr="00E9713E">
              <w:rPr>
                <w:noProof/>
                <w:webHidden/>
              </w:rPr>
              <w:tab/>
            </w:r>
            <w:r w:rsidR="00D235AF" w:rsidRPr="00E9713E">
              <w:rPr>
                <w:noProof/>
                <w:webHidden/>
              </w:rPr>
              <w:fldChar w:fldCharType="begin"/>
            </w:r>
            <w:r w:rsidR="00D235AF" w:rsidRPr="00E9713E">
              <w:rPr>
                <w:noProof/>
                <w:webHidden/>
              </w:rPr>
              <w:instrText xml:space="preserve"> PAGEREF _Toc210765865 \h </w:instrText>
            </w:r>
            <w:r w:rsidR="00D235AF" w:rsidRPr="00E9713E">
              <w:rPr>
                <w:noProof/>
                <w:webHidden/>
              </w:rPr>
            </w:r>
            <w:r w:rsidR="00D235AF" w:rsidRPr="00E9713E">
              <w:rPr>
                <w:noProof/>
                <w:webHidden/>
              </w:rPr>
              <w:fldChar w:fldCharType="separate"/>
            </w:r>
            <w:r w:rsidR="00E9713E">
              <w:rPr>
                <w:noProof/>
                <w:webHidden/>
              </w:rPr>
              <w:t>1</w:t>
            </w:r>
            <w:r w:rsidR="00D235AF" w:rsidRPr="00E9713E">
              <w:rPr>
                <w:noProof/>
                <w:webHidden/>
              </w:rPr>
              <w:fldChar w:fldCharType="end"/>
            </w:r>
          </w:hyperlink>
        </w:p>
        <w:p w14:paraId="6032B0F2" w14:textId="77777777" w:rsidR="00D235AF" w:rsidRPr="00E9713E" w:rsidRDefault="008F222B" w:rsidP="007C6336">
          <w:pPr>
            <w:pStyle w:val="TDC3"/>
            <w:rPr>
              <w:rFonts w:asciiTheme="minorHAnsi" w:eastAsiaTheme="minorEastAsia" w:hAnsiTheme="minorHAnsi" w:cstheme="minorBidi"/>
              <w:noProof/>
              <w:szCs w:val="22"/>
              <w:lang w:eastAsia="es-MX"/>
            </w:rPr>
          </w:pPr>
          <w:hyperlink w:anchor="_Toc210765866" w:history="1">
            <w:r w:rsidR="00D235AF" w:rsidRPr="00E9713E">
              <w:rPr>
                <w:rStyle w:val="Hipervnculo"/>
                <w:rFonts w:eastAsiaTheme="majorEastAsia"/>
                <w:noProof/>
                <w:color w:val="auto"/>
              </w:rPr>
              <w:t>b) Respuesta del Sujeto Obligado.</w:t>
            </w:r>
            <w:r w:rsidR="00D235AF" w:rsidRPr="00E9713E">
              <w:rPr>
                <w:noProof/>
                <w:webHidden/>
              </w:rPr>
              <w:tab/>
            </w:r>
            <w:r w:rsidR="00D235AF" w:rsidRPr="00E9713E">
              <w:rPr>
                <w:noProof/>
                <w:webHidden/>
              </w:rPr>
              <w:fldChar w:fldCharType="begin"/>
            </w:r>
            <w:r w:rsidR="00D235AF" w:rsidRPr="00E9713E">
              <w:rPr>
                <w:noProof/>
                <w:webHidden/>
              </w:rPr>
              <w:instrText xml:space="preserve"> PAGEREF _Toc210765866 \h </w:instrText>
            </w:r>
            <w:r w:rsidR="00D235AF" w:rsidRPr="00E9713E">
              <w:rPr>
                <w:noProof/>
                <w:webHidden/>
              </w:rPr>
            </w:r>
            <w:r w:rsidR="00D235AF" w:rsidRPr="00E9713E">
              <w:rPr>
                <w:noProof/>
                <w:webHidden/>
              </w:rPr>
              <w:fldChar w:fldCharType="separate"/>
            </w:r>
            <w:r w:rsidR="00E9713E">
              <w:rPr>
                <w:noProof/>
                <w:webHidden/>
              </w:rPr>
              <w:t>2</w:t>
            </w:r>
            <w:r w:rsidR="00D235AF" w:rsidRPr="00E9713E">
              <w:rPr>
                <w:noProof/>
                <w:webHidden/>
              </w:rPr>
              <w:fldChar w:fldCharType="end"/>
            </w:r>
          </w:hyperlink>
        </w:p>
        <w:p w14:paraId="13BB1912" w14:textId="77777777" w:rsidR="00D235AF" w:rsidRPr="00E9713E" w:rsidRDefault="008F222B" w:rsidP="007C6336">
          <w:pPr>
            <w:pStyle w:val="TDC2"/>
            <w:rPr>
              <w:rFonts w:asciiTheme="minorHAnsi" w:eastAsiaTheme="minorEastAsia" w:hAnsiTheme="minorHAnsi" w:cstheme="minorBidi"/>
              <w:noProof/>
              <w:szCs w:val="22"/>
              <w:lang w:eastAsia="es-MX"/>
            </w:rPr>
          </w:pPr>
          <w:hyperlink w:anchor="_Toc210765867" w:history="1">
            <w:r w:rsidR="00D235AF" w:rsidRPr="00E9713E">
              <w:rPr>
                <w:rStyle w:val="Hipervnculo"/>
                <w:rFonts w:eastAsiaTheme="majorEastAsia"/>
                <w:noProof/>
                <w:color w:val="auto"/>
              </w:rPr>
              <w:t>DEL RECURSO DE REVISIÓN</w:t>
            </w:r>
            <w:r w:rsidR="00D235AF" w:rsidRPr="00E9713E">
              <w:rPr>
                <w:noProof/>
                <w:webHidden/>
              </w:rPr>
              <w:tab/>
            </w:r>
            <w:r w:rsidR="00D235AF" w:rsidRPr="00E9713E">
              <w:rPr>
                <w:noProof/>
                <w:webHidden/>
              </w:rPr>
              <w:fldChar w:fldCharType="begin"/>
            </w:r>
            <w:r w:rsidR="00D235AF" w:rsidRPr="00E9713E">
              <w:rPr>
                <w:noProof/>
                <w:webHidden/>
              </w:rPr>
              <w:instrText xml:space="preserve"> PAGEREF _Toc210765867 \h </w:instrText>
            </w:r>
            <w:r w:rsidR="00D235AF" w:rsidRPr="00E9713E">
              <w:rPr>
                <w:noProof/>
                <w:webHidden/>
              </w:rPr>
            </w:r>
            <w:r w:rsidR="00D235AF" w:rsidRPr="00E9713E">
              <w:rPr>
                <w:noProof/>
                <w:webHidden/>
              </w:rPr>
              <w:fldChar w:fldCharType="separate"/>
            </w:r>
            <w:r w:rsidR="00E9713E">
              <w:rPr>
                <w:noProof/>
                <w:webHidden/>
              </w:rPr>
              <w:t>3</w:t>
            </w:r>
            <w:r w:rsidR="00D235AF" w:rsidRPr="00E9713E">
              <w:rPr>
                <w:noProof/>
                <w:webHidden/>
              </w:rPr>
              <w:fldChar w:fldCharType="end"/>
            </w:r>
          </w:hyperlink>
        </w:p>
        <w:p w14:paraId="0BBD8343" w14:textId="77777777" w:rsidR="00D235AF" w:rsidRPr="00E9713E" w:rsidRDefault="008F222B" w:rsidP="007C6336">
          <w:pPr>
            <w:pStyle w:val="TDC3"/>
            <w:rPr>
              <w:rFonts w:asciiTheme="minorHAnsi" w:eastAsiaTheme="minorEastAsia" w:hAnsiTheme="minorHAnsi" w:cstheme="minorBidi"/>
              <w:noProof/>
              <w:szCs w:val="22"/>
              <w:lang w:eastAsia="es-MX"/>
            </w:rPr>
          </w:pPr>
          <w:hyperlink w:anchor="_Toc210765868" w:history="1">
            <w:r w:rsidR="00D235AF" w:rsidRPr="00E9713E">
              <w:rPr>
                <w:rStyle w:val="Hipervnculo"/>
                <w:rFonts w:eastAsiaTheme="majorEastAsia"/>
                <w:noProof/>
                <w:color w:val="auto"/>
              </w:rPr>
              <w:t>a) Interposición del Recurso de Revisión.</w:t>
            </w:r>
            <w:r w:rsidR="00D235AF" w:rsidRPr="00E9713E">
              <w:rPr>
                <w:noProof/>
                <w:webHidden/>
              </w:rPr>
              <w:tab/>
            </w:r>
            <w:r w:rsidR="00D235AF" w:rsidRPr="00E9713E">
              <w:rPr>
                <w:noProof/>
                <w:webHidden/>
              </w:rPr>
              <w:fldChar w:fldCharType="begin"/>
            </w:r>
            <w:r w:rsidR="00D235AF" w:rsidRPr="00E9713E">
              <w:rPr>
                <w:noProof/>
                <w:webHidden/>
              </w:rPr>
              <w:instrText xml:space="preserve"> PAGEREF _Toc210765868 \h </w:instrText>
            </w:r>
            <w:r w:rsidR="00D235AF" w:rsidRPr="00E9713E">
              <w:rPr>
                <w:noProof/>
                <w:webHidden/>
              </w:rPr>
            </w:r>
            <w:r w:rsidR="00D235AF" w:rsidRPr="00E9713E">
              <w:rPr>
                <w:noProof/>
                <w:webHidden/>
              </w:rPr>
              <w:fldChar w:fldCharType="separate"/>
            </w:r>
            <w:r w:rsidR="00E9713E">
              <w:rPr>
                <w:noProof/>
                <w:webHidden/>
              </w:rPr>
              <w:t>3</w:t>
            </w:r>
            <w:r w:rsidR="00D235AF" w:rsidRPr="00E9713E">
              <w:rPr>
                <w:noProof/>
                <w:webHidden/>
              </w:rPr>
              <w:fldChar w:fldCharType="end"/>
            </w:r>
          </w:hyperlink>
        </w:p>
        <w:p w14:paraId="00614BE7" w14:textId="77777777" w:rsidR="00D235AF" w:rsidRPr="00E9713E" w:rsidRDefault="008F222B" w:rsidP="007C6336">
          <w:pPr>
            <w:pStyle w:val="TDC3"/>
            <w:rPr>
              <w:rFonts w:asciiTheme="minorHAnsi" w:eastAsiaTheme="minorEastAsia" w:hAnsiTheme="minorHAnsi" w:cstheme="minorBidi"/>
              <w:noProof/>
              <w:szCs w:val="22"/>
              <w:lang w:eastAsia="es-MX"/>
            </w:rPr>
          </w:pPr>
          <w:hyperlink w:anchor="_Toc210765869" w:history="1">
            <w:r w:rsidR="00D235AF" w:rsidRPr="00E9713E">
              <w:rPr>
                <w:rStyle w:val="Hipervnculo"/>
                <w:rFonts w:eastAsiaTheme="majorEastAsia"/>
                <w:noProof/>
                <w:color w:val="auto"/>
              </w:rPr>
              <w:t>b) Turno del Recurso de Revisión.</w:t>
            </w:r>
            <w:r w:rsidR="00D235AF" w:rsidRPr="00E9713E">
              <w:rPr>
                <w:noProof/>
                <w:webHidden/>
              </w:rPr>
              <w:tab/>
            </w:r>
            <w:r w:rsidR="00D235AF" w:rsidRPr="00E9713E">
              <w:rPr>
                <w:noProof/>
                <w:webHidden/>
              </w:rPr>
              <w:fldChar w:fldCharType="begin"/>
            </w:r>
            <w:r w:rsidR="00D235AF" w:rsidRPr="00E9713E">
              <w:rPr>
                <w:noProof/>
                <w:webHidden/>
              </w:rPr>
              <w:instrText xml:space="preserve"> PAGEREF _Toc210765869 \h </w:instrText>
            </w:r>
            <w:r w:rsidR="00D235AF" w:rsidRPr="00E9713E">
              <w:rPr>
                <w:noProof/>
                <w:webHidden/>
              </w:rPr>
            </w:r>
            <w:r w:rsidR="00D235AF" w:rsidRPr="00E9713E">
              <w:rPr>
                <w:noProof/>
                <w:webHidden/>
              </w:rPr>
              <w:fldChar w:fldCharType="separate"/>
            </w:r>
            <w:r w:rsidR="00E9713E">
              <w:rPr>
                <w:noProof/>
                <w:webHidden/>
              </w:rPr>
              <w:t>4</w:t>
            </w:r>
            <w:r w:rsidR="00D235AF" w:rsidRPr="00E9713E">
              <w:rPr>
                <w:noProof/>
                <w:webHidden/>
              </w:rPr>
              <w:fldChar w:fldCharType="end"/>
            </w:r>
          </w:hyperlink>
        </w:p>
        <w:p w14:paraId="2FA996FD" w14:textId="77777777" w:rsidR="00D235AF" w:rsidRPr="00E9713E" w:rsidRDefault="008F222B" w:rsidP="007C6336">
          <w:pPr>
            <w:pStyle w:val="TDC3"/>
            <w:rPr>
              <w:rFonts w:asciiTheme="minorHAnsi" w:eastAsiaTheme="minorEastAsia" w:hAnsiTheme="minorHAnsi" w:cstheme="minorBidi"/>
              <w:noProof/>
              <w:szCs w:val="22"/>
              <w:lang w:eastAsia="es-MX"/>
            </w:rPr>
          </w:pPr>
          <w:hyperlink w:anchor="_Toc210765870" w:history="1">
            <w:r w:rsidR="00D235AF" w:rsidRPr="00E9713E">
              <w:rPr>
                <w:rStyle w:val="Hipervnculo"/>
                <w:rFonts w:eastAsiaTheme="majorEastAsia"/>
                <w:noProof/>
                <w:color w:val="auto"/>
              </w:rPr>
              <w:t>c) Admisión del Recurso de Revisión.</w:t>
            </w:r>
            <w:r w:rsidR="00D235AF" w:rsidRPr="00E9713E">
              <w:rPr>
                <w:noProof/>
                <w:webHidden/>
              </w:rPr>
              <w:tab/>
            </w:r>
            <w:r w:rsidR="00D235AF" w:rsidRPr="00E9713E">
              <w:rPr>
                <w:noProof/>
                <w:webHidden/>
              </w:rPr>
              <w:fldChar w:fldCharType="begin"/>
            </w:r>
            <w:r w:rsidR="00D235AF" w:rsidRPr="00E9713E">
              <w:rPr>
                <w:noProof/>
                <w:webHidden/>
              </w:rPr>
              <w:instrText xml:space="preserve"> PAGEREF _Toc210765870 \h </w:instrText>
            </w:r>
            <w:r w:rsidR="00D235AF" w:rsidRPr="00E9713E">
              <w:rPr>
                <w:noProof/>
                <w:webHidden/>
              </w:rPr>
            </w:r>
            <w:r w:rsidR="00D235AF" w:rsidRPr="00E9713E">
              <w:rPr>
                <w:noProof/>
                <w:webHidden/>
              </w:rPr>
              <w:fldChar w:fldCharType="separate"/>
            </w:r>
            <w:r w:rsidR="00E9713E">
              <w:rPr>
                <w:noProof/>
                <w:webHidden/>
              </w:rPr>
              <w:t>4</w:t>
            </w:r>
            <w:r w:rsidR="00D235AF" w:rsidRPr="00E9713E">
              <w:rPr>
                <w:noProof/>
                <w:webHidden/>
              </w:rPr>
              <w:fldChar w:fldCharType="end"/>
            </w:r>
          </w:hyperlink>
        </w:p>
        <w:p w14:paraId="181238FD" w14:textId="77777777" w:rsidR="00D235AF" w:rsidRPr="00E9713E" w:rsidRDefault="008F222B" w:rsidP="007C6336">
          <w:pPr>
            <w:pStyle w:val="TDC3"/>
            <w:rPr>
              <w:rFonts w:asciiTheme="minorHAnsi" w:eastAsiaTheme="minorEastAsia" w:hAnsiTheme="minorHAnsi" w:cstheme="minorBidi"/>
              <w:noProof/>
              <w:szCs w:val="22"/>
              <w:lang w:eastAsia="es-MX"/>
            </w:rPr>
          </w:pPr>
          <w:hyperlink w:anchor="_Toc210765871" w:history="1">
            <w:r w:rsidR="00D235AF" w:rsidRPr="00E9713E">
              <w:rPr>
                <w:rStyle w:val="Hipervnculo"/>
                <w:rFonts w:eastAsiaTheme="majorEastAsia"/>
                <w:noProof/>
                <w:color w:val="auto"/>
              </w:rPr>
              <w:t>d) Manifestaciones de la Parte Recurrente.</w:t>
            </w:r>
            <w:r w:rsidR="00D235AF" w:rsidRPr="00E9713E">
              <w:rPr>
                <w:noProof/>
                <w:webHidden/>
              </w:rPr>
              <w:tab/>
            </w:r>
            <w:r w:rsidR="00D235AF" w:rsidRPr="00E9713E">
              <w:rPr>
                <w:noProof/>
                <w:webHidden/>
              </w:rPr>
              <w:fldChar w:fldCharType="begin"/>
            </w:r>
            <w:r w:rsidR="00D235AF" w:rsidRPr="00E9713E">
              <w:rPr>
                <w:noProof/>
                <w:webHidden/>
              </w:rPr>
              <w:instrText xml:space="preserve"> PAGEREF _Toc210765871 \h </w:instrText>
            </w:r>
            <w:r w:rsidR="00D235AF" w:rsidRPr="00E9713E">
              <w:rPr>
                <w:noProof/>
                <w:webHidden/>
              </w:rPr>
            </w:r>
            <w:r w:rsidR="00D235AF" w:rsidRPr="00E9713E">
              <w:rPr>
                <w:noProof/>
                <w:webHidden/>
              </w:rPr>
              <w:fldChar w:fldCharType="separate"/>
            </w:r>
            <w:r w:rsidR="00E9713E">
              <w:rPr>
                <w:noProof/>
                <w:webHidden/>
              </w:rPr>
              <w:t>5</w:t>
            </w:r>
            <w:r w:rsidR="00D235AF" w:rsidRPr="00E9713E">
              <w:rPr>
                <w:noProof/>
                <w:webHidden/>
              </w:rPr>
              <w:fldChar w:fldCharType="end"/>
            </w:r>
          </w:hyperlink>
        </w:p>
        <w:p w14:paraId="0E20F1F1" w14:textId="77777777" w:rsidR="00D235AF" w:rsidRPr="00E9713E" w:rsidRDefault="008F222B" w:rsidP="007C6336">
          <w:pPr>
            <w:pStyle w:val="TDC3"/>
            <w:rPr>
              <w:rFonts w:asciiTheme="minorHAnsi" w:eastAsiaTheme="minorEastAsia" w:hAnsiTheme="minorHAnsi" w:cstheme="minorBidi"/>
              <w:noProof/>
              <w:szCs w:val="22"/>
              <w:lang w:eastAsia="es-MX"/>
            </w:rPr>
          </w:pPr>
          <w:hyperlink w:anchor="_Toc210765872" w:history="1">
            <w:r w:rsidR="00D235AF" w:rsidRPr="00E9713E">
              <w:rPr>
                <w:rStyle w:val="Hipervnculo"/>
                <w:rFonts w:eastAsiaTheme="majorEastAsia"/>
                <w:noProof/>
                <w:color w:val="auto"/>
              </w:rPr>
              <w:t>e) Informe justificado del Sujeto Obligado.</w:t>
            </w:r>
            <w:r w:rsidR="00D235AF" w:rsidRPr="00E9713E">
              <w:rPr>
                <w:noProof/>
                <w:webHidden/>
              </w:rPr>
              <w:tab/>
            </w:r>
            <w:r w:rsidR="00D235AF" w:rsidRPr="00E9713E">
              <w:rPr>
                <w:noProof/>
                <w:webHidden/>
              </w:rPr>
              <w:fldChar w:fldCharType="begin"/>
            </w:r>
            <w:r w:rsidR="00D235AF" w:rsidRPr="00E9713E">
              <w:rPr>
                <w:noProof/>
                <w:webHidden/>
              </w:rPr>
              <w:instrText xml:space="preserve"> PAGEREF _Toc210765872 \h </w:instrText>
            </w:r>
            <w:r w:rsidR="00D235AF" w:rsidRPr="00E9713E">
              <w:rPr>
                <w:noProof/>
                <w:webHidden/>
              </w:rPr>
            </w:r>
            <w:r w:rsidR="00D235AF" w:rsidRPr="00E9713E">
              <w:rPr>
                <w:noProof/>
                <w:webHidden/>
              </w:rPr>
              <w:fldChar w:fldCharType="separate"/>
            </w:r>
            <w:r w:rsidR="00E9713E">
              <w:rPr>
                <w:noProof/>
                <w:webHidden/>
              </w:rPr>
              <w:t>5</w:t>
            </w:r>
            <w:r w:rsidR="00D235AF" w:rsidRPr="00E9713E">
              <w:rPr>
                <w:noProof/>
                <w:webHidden/>
              </w:rPr>
              <w:fldChar w:fldCharType="end"/>
            </w:r>
          </w:hyperlink>
        </w:p>
        <w:p w14:paraId="20EE6E97" w14:textId="77777777" w:rsidR="00D235AF" w:rsidRPr="00E9713E" w:rsidRDefault="008F222B" w:rsidP="007C6336">
          <w:pPr>
            <w:pStyle w:val="TDC3"/>
            <w:rPr>
              <w:rFonts w:asciiTheme="minorHAnsi" w:eastAsiaTheme="minorEastAsia" w:hAnsiTheme="minorHAnsi" w:cstheme="minorBidi"/>
              <w:noProof/>
              <w:szCs w:val="22"/>
              <w:lang w:eastAsia="es-MX"/>
            </w:rPr>
          </w:pPr>
          <w:hyperlink w:anchor="_Toc210765873" w:history="1">
            <w:r w:rsidR="00D235AF" w:rsidRPr="00E9713E">
              <w:rPr>
                <w:rStyle w:val="Hipervnculo"/>
                <w:rFonts w:eastAsiaTheme="majorEastAsia"/>
                <w:noProof/>
                <w:color w:val="auto"/>
              </w:rPr>
              <w:t>f) Cierre de instrucción.</w:t>
            </w:r>
            <w:r w:rsidR="00D235AF" w:rsidRPr="00E9713E">
              <w:rPr>
                <w:noProof/>
                <w:webHidden/>
              </w:rPr>
              <w:tab/>
            </w:r>
            <w:r w:rsidR="00D235AF" w:rsidRPr="00E9713E">
              <w:rPr>
                <w:noProof/>
                <w:webHidden/>
              </w:rPr>
              <w:fldChar w:fldCharType="begin"/>
            </w:r>
            <w:r w:rsidR="00D235AF" w:rsidRPr="00E9713E">
              <w:rPr>
                <w:noProof/>
                <w:webHidden/>
              </w:rPr>
              <w:instrText xml:space="preserve"> PAGEREF _Toc210765873 \h </w:instrText>
            </w:r>
            <w:r w:rsidR="00D235AF" w:rsidRPr="00E9713E">
              <w:rPr>
                <w:noProof/>
                <w:webHidden/>
              </w:rPr>
            </w:r>
            <w:r w:rsidR="00D235AF" w:rsidRPr="00E9713E">
              <w:rPr>
                <w:noProof/>
                <w:webHidden/>
              </w:rPr>
              <w:fldChar w:fldCharType="separate"/>
            </w:r>
            <w:r w:rsidR="00E9713E">
              <w:rPr>
                <w:noProof/>
                <w:webHidden/>
              </w:rPr>
              <w:t>5</w:t>
            </w:r>
            <w:r w:rsidR="00D235AF" w:rsidRPr="00E9713E">
              <w:rPr>
                <w:noProof/>
                <w:webHidden/>
              </w:rPr>
              <w:fldChar w:fldCharType="end"/>
            </w:r>
          </w:hyperlink>
        </w:p>
        <w:p w14:paraId="761547A1" w14:textId="77777777" w:rsidR="00D235AF" w:rsidRPr="00E9713E" w:rsidRDefault="008F222B" w:rsidP="007C6336">
          <w:pPr>
            <w:pStyle w:val="TDC1"/>
            <w:tabs>
              <w:tab w:val="right" w:leader="dot" w:pos="9034"/>
            </w:tabs>
            <w:rPr>
              <w:rFonts w:asciiTheme="minorHAnsi" w:eastAsiaTheme="minorEastAsia" w:hAnsiTheme="minorHAnsi" w:cstheme="minorBidi"/>
              <w:noProof/>
              <w:szCs w:val="22"/>
              <w:lang w:eastAsia="es-MX"/>
            </w:rPr>
          </w:pPr>
          <w:hyperlink w:anchor="_Toc210765874" w:history="1">
            <w:r w:rsidR="00D235AF" w:rsidRPr="00E9713E">
              <w:rPr>
                <w:rStyle w:val="Hipervnculo"/>
                <w:rFonts w:eastAsiaTheme="majorEastAsia"/>
                <w:noProof/>
                <w:color w:val="auto"/>
              </w:rPr>
              <w:t>CONSIDERANDOS</w:t>
            </w:r>
            <w:r w:rsidR="00D235AF" w:rsidRPr="00E9713E">
              <w:rPr>
                <w:noProof/>
                <w:webHidden/>
              </w:rPr>
              <w:tab/>
            </w:r>
            <w:r w:rsidR="00D235AF" w:rsidRPr="00E9713E">
              <w:rPr>
                <w:noProof/>
                <w:webHidden/>
              </w:rPr>
              <w:fldChar w:fldCharType="begin"/>
            </w:r>
            <w:r w:rsidR="00D235AF" w:rsidRPr="00E9713E">
              <w:rPr>
                <w:noProof/>
                <w:webHidden/>
              </w:rPr>
              <w:instrText xml:space="preserve"> PAGEREF _Toc210765874 \h </w:instrText>
            </w:r>
            <w:r w:rsidR="00D235AF" w:rsidRPr="00E9713E">
              <w:rPr>
                <w:noProof/>
                <w:webHidden/>
              </w:rPr>
            </w:r>
            <w:r w:rsidR="00D235AF" w:rsidRPr="00E9713E">
              <w:rPr>
                <w:noProof/>
                <w:webHidden/>
              </w:rPr>
              <w:fldChar w:fldCharType="separate"/>
            </w:r>
            <w:r w:rsidR="00E9713E">
              <w:rPr>
                <w:noProof/>
                <w:webHidden/>
              </w:rPr>
              <w:t>6</w:t>
            </w:r>
            <w:r w:rsidR="00D235AF" w:rsidRPr="00E9713E">
              <w:rPr>
                <w:noProof/>
                <w:webHidden/>
              </w:rPr>
              <w:fldChar w:fldCharType="end"/>
            </w:r>
          </w:hyperlink>
        </w:p>
        <w:p w14:paraId="2969F535" w14:textId="77777777" w:rsidR="00D235AF" w:rsidRPr="00E9713E" w:rsidRDefault="008F222B" w:rsidP="007C6336">
          <w:pPr>
            <w:pStyle w:val="TDC2"/>
            <w:rPr>
              <w:rFonts w:asciiTheme="minorHAnsi" w:eastAsiaTheme="minorEastAsia" w:hAnsiTheme="minorHAnsi" w:cstheme="minorBidi"/>
              <w:noProof/>
              <w:szCs w:val="22"/>
              <w:lang w:eastAsia="es-MX"/>
            </w:rPr>
          </w:pPr>
          <w:hyperlink w:anchor="_Toc210765875" w:history="1">
            <w:r w:rsidR="00D235AF" w:rsidRPr="00E9713E">
              <w:rPr>
                <w:rStyle w:val="Hipervnculo"/>
                <w:rFonts w:eastAsiaTheme="majorEastAsia"/>
                <w:noProof/>
                <w:color w:val="auto"/>
              </w:rPr>
              <w:t>PRIMERO. Procedibilidad</w:t>
            </w:r>
            <w:r w:rsidR="00D235AF" w:rsidRPr="00E9713E">
              <w:rPr>
                <w:noProof/>
                <w:webHidden/>
              </w:rPr>
              <w:tab/>
            </w:r>
            <w:r w:rsidR="00D235AF" w:rsidRPr="00E9713E">
              <w:rPr>
                <w:noProof/>
                <w:webHidden/>
              </w:rPr>
              <w:fldChar w:fldCharType="begin"/>
            </w:r>
            <w:r w:rsidR="00D235AF" w:rsidRPr="00E9713E">
              <w:rPr>
                <w:noProof/>
                <w:webHidden/>
              </w:rPr>
              <w:instrText xml:space="preserve"> PAGEREF _Toc210765875 \h </w:instrText>
            </w:r>
            <w:r w:rsidR="00D235AF" w:rsidRPr="00E9713E">
              <w:rPr>
                <w:noProof/>
                <w:webHidden/>
              </w:rPr>
            </w:r>
            <w:r w:rsidR="00D235AF" w:rsidRPr="00E9713E">
              <w:rPr>
                <w:noProof/>
                <w:webHidden/>
              </w:rPr>
              <w:fldChar w:fldCharType="separate"/>
            </w:r>
            <w:r w:rsidR="00E9713E">
              <w:rPr>
                <w:noProof/>
                <w:webHidden/>
              </w:rPr>
              <w:t>6</w:t>
            </w:r>
            <w:r w:rsidR="00D235AF" w:rsidRPr="00E9713E">
              <w:rPr>
                <w:noProof/>
                <w:webHidden/>
              </w:rPr>
              <w:fldChar w:fldCharType="end"/>
            </w:r>
          </w:hyperlink>
        </w:p>
        <w:p w14:paraId="60F0C6B2" w14:textId="77777777" w:rsidR="00D235AF" w:rsidRPr="00E9713E" w:rsidRDefault="008F222B" w:rsidP="007C6336">
          <w:pPr>
            <w:pStyle w:val="TDC3"/>
            <w:rPr>
              <w:rFonts w:asciiTheme="minorHAnsi" w:eastAsiaTheme="minorEastAsia" w:hAnsiTheme="minorHAnsi" w:cstheme="minorBidi"/>
              <w:noProof/>
              <w:szCs w:val="22"/>
              <w:lang w:eastAsia="es-MX"/>
            </w:rPr>
          </w:pPr>
          <w:hyperlink w:anchor="_Toc210765876" w:history="1">
            <w:r w:rsidR="00D235AF" w:rsidRPr="00E9713E">
              <w:rPr>
                <w:rStyle w:val="Hipervnculo"/>
                <w:rFonts w:eastAsiaTheme="majorEastAsia"/>
                <w:noProof/>
                <w:color w:val="auto"/>
              </w:rPr>
              <w:t>a) Competencia del Instituto.</w:t>
            </w:r>
            <w:r w:rsidR="00D235AF" w:rsidRPr="00E9713E">
              <w:rPr>
                <w:noProof/>
                <w:webHidden/>
              </w:rPr>
              <w:tab/>
            </w:r>
            <w:r w:rsidR="00D235AF" w:rsidRPr="00E9713E">
              <w:rPr>
                <w:noProof/>
                <w:webHidden/>
              </w:rPr>
              <w:fldChar w:fldCharType="begin"/>
            </w:r>
            <w:r w:rsidR="00D235AF" w:rsidRPr="00E9713E">
              <w:rPr>
                <w:noProof/>
                <w:webHidden/>
              </w:rPr>
              <w:instrText xml:space="preserve"> PAGEREF _Toc210765876 \h </w:instrText>
            </w:r>
            <w:r w:rsidR="00D235AF" w:rsidRPr="00E9713E">
              <w:rPr>
                <w:noProof/>
                <w:webHidden/>
              </w:rPr>
            </w:r>
            <w:r w:rsidR="00D235AF" w:rsidRPr="00E9713E">
              <w:rPr>
                <w:noProof/>
                <w:webHidden/>
              </w:rPr>
              <w:fldChar w:fldCharType="separate"/>
            </w:r>
            <w:r w:rsidR="00E9713E">
              <w:rPr>
                <w:noProof/>
                <w:webHidden/>
              </w:rPr>
              <w:t>6</w:t>
            </w:r>
            <w:r w:rsidR="00D235AF" w:rsidRPr="00E9713E">
              <w:rPr>
                <w:noProof/>
                <w:webHidden/>
              </w:rPr>
              <w:fldChar w:fldCharType="end"/>
            </w:r>
          </w:hyperlink>
        </w:p>
        <w:p w14:paraId="10038FB5" w14:textId="77777777" w:rsidR="00D235AF" w:rsidRPr="00E9713E" w:rsidRDefault="008F222B" w:rsidP="007C6336">
          <w:pPr>
            <w:pStyle w:val="TDC3"/>
            <w:rPr>
              <w:rFonts w:asciiTheme="minorHAnsi" w:eastAsiaTheme="minorEastAsia" w:hAnsiTheme="minorHAnsi" w:cstheme="minorBidi"/>
              <w:noProof/>
              <w:szCs w:val="22"/>
              <w:lang w:eastAsia="es-MX"/>
            </w:rPr>
          </w:pPr>
          <w:hyperlink w:anchor="_Toc210765877" w:history="1">
            <w:r w:rsidR="00D235AF" w:rsidRPr="00E9713E">
              <w:rPr>
                <w:rStyle w:val="Hipervnculo"/>
                <w:rFonts w:eastAsiaTheme="majorEastAsia"/>
                <w:noProof/>
                <w:color w:val="auto"/>
              </w:rPr>
              <w:t>b) Legitimidad de la parte recurrente.</w:t>
            </w:r>
            <w:r w:rsidR="00D235AF" w:rsidRPr="00E9713E">
              <w:rPr>
                <w:noProof/>
                <w:webHidden/>
              </w:rPr>
              <w:tab/>
            </w:r>
            <w:r w:rsidR="00D235AF" w:rsidRPr="00E9713E">
              <w:rPr>
                <w:noProof/>
                <w:webHidden/>
              </w:rPr>
              <w:fldChar w:fldCharType="begin"/>
            </w:r>
            <w:r w:rsidR="00D235AF" w:rsidRPr="00E9713E">
              <w:rPr>
                <w:noProof/>
                <w:webHidden/>
              </w:rPr>
              <w:instrText xml:space="preserve"> PAGEREF _Toc210765877 \h </w:instrText>
            </w:r>
            <w:r w:rsidR="00D235AF" w:rsidRPr="00E9713E">
              <w:rPr>
                <w:noProof/>
                <w:webHidden/>
              </w:rPr>
            </w:r>
            <w:r w:rsidR="00D235AF" w:rsidRPr="00E9713E">
              <w:rPr>
                <w:noProof/>
                <w:webHidden/>
              </w:rPr>
              <w:fldChar w:fldCharType="separate"/>
            </w:r>
            <w:r w:rsidR="00E9713E">
              <w:rPr>
                <w:noProof/>
                <w:webHidden/>
              </w:rPr>
              <w:t>6</w:t>
            </w:r>
            <w:r w:rsidR="00D235AF" w:rsidRPr="00E9713E">
              <w:rPr>
                <w:noProof/>
                <w:webHidden/>
              </w:rPr>
              <w:fldChar w:fldCharType="end"/>
            </w:r>
          </w:hyperlink>
        </w:p>
        <w:p w14:paraId="73ACBB96" w14:textId="77777777" w:rsidR="00D235AF" w:rsidRPr="00E9713E" w:rsidRDefault="008F222B" w:rsidP="007C6336">
          <w:pPr>
            <w:pStyle w:val="TDC3"/>
            <w:rPr>
              <w:rFonts w:asciiTheme="minorHAnsi" w:eastAsiaTheme="minorEastAsia" w:hAnsiTheme="minorHAnsi" w:cstheme="minorBidi"/>
              <w:noProof/>
              <w:szCs w:val="22"/>
              <w:lang w:eastAsia="es-MX"/>
            </w:rPr>
          </w:pPr>
          <w:hyperlink w:anchor="_Toc210765878" w:history="1">
            <w:r w:rsidR="00D235AF" w:rsidRPr="00E9713E">
              <w:rPr>
                <w:rStyle w:val="Hipervnculo"/>
                <w:rFonts w:eastAsiaTheme="majorEastAsia"/>
                <w:noProof/>
                <w:color w:val="auto"/>
              </w:rPr>
              <w:t>c) Plazo para interponer el recurso.</w:t>
            </w:r>
            <w:r w:rsidR="00D235AF" w:rsidRPr="00E9713E">
              <w:rPr>
                <w:noProof/>
                <w:webHidden/>
              </w:rPr>
              <w:tab/>
            </w:r>
            <w:r w:rsidR="00D235AF" w:rsidRPr="00E9713E">
              <w:rPr>
                <w:noProof/>
                <w:webHidden/>
              </w:rPr>
              <w:fldChar w:fldCharType="begin"/>
            </w:r>
            <w:r w:rsidR="00D235AF" w:rsidRPr="00E9713E">
              <w:rPr>
                <w:noProof/>
                <w:webHidden/>
              </w:rPr>
              <w:instrText xml:space="preserve"> PAGEREF _Toc210765878 \h </w:instrText>
            </w:r>
            <w:r w:rsidR="00D235AF" w:rsidRPr="00E9713E">
              <w:rPr>
                <w:noProof/>
                <w:webHidden/>
              </w:rPr>
            </w:r>
            <w:r w:rsidR="00D235AF" w:rsidRPr="00E9713E">
              <w:rPr>
                <w:noProof/>
                <w:webHidden/>
              </w:rPr>
              <w:fldChar w:fldCharType="separate"/>
            </w:r>
            <w:r w:rsidR="00E9713E">
              <w:rPr>
                <w:noProof/>
                <w:webHidden/>
              </w:rPr>
              <w:t>6</w:t>
            </w:r>
            <w:r w:rsidR="00D235AF" w:rsidRPr="00E9713E">
              <w:rPr>
                <w:noProof/>
                <w:webHidden/>
              </w:rPr>
              <w:fldChar w:fldCharType="end"/>
            </w:r>
          </w:hyperlink>
        </w:p>
        <w:p w14:paraId="44A56978" w14:textId="77777777" w:rsidR="00D235AF" w:rsidRPr="00E9713E" w:rsidRDefault="008F222B" w:rsidP="007C6336">
          <w:pPr>
            <w:pStyle w:val="TDC3"/>
            <w:rPr>
              <w:rFonts w:asciiTheme="minorHAnsi" w:eastAsiaTheme="minorEastAsia" w:hAnsiTheme="minorHAnsi" w:cstheme="minorBidi"/>
              <w:noProof/>
              <w:szCs w:val="22"/>
              <w:lang w:eastAsia="es-MX"/>
            </w:rPr>
          </w:pPr>
          <w:hyperlink w:anchor="_Toc210765879" w:history="1">
            <w:r w:rsidR="00D235AF" w:rsidRPr="00E9713E">
              <w:rPr>
                <w:rStyle w:val="Hipervnculo"/>
                <w:rFonts w:eastAsiaTheme="majorEastAsia"/>
                <w:noProof/>
                <w:color w:val="auto"/>
              </w:rPr>
              <w:t>d) Causal de procedencia.</w:t>
            </w:r>
            <w:r w:rsidR="00D235AF" w:rsidRPr="00E9713E">
              <w:rPr>
                <w:noProof/>
                <w:webHidden/>
              </w:rPr>
              <w:tab/>
            </w:r>
            <w:r w:rsidR="00D235AF" w:rsidRPr="00E9713E">
              <w:rPr>
                <w:noProof/>
                <w:webHidden/>
              </w:rPr>
              <w:fldChar w:fldCharType="begin"/>
            </w:r>
            <w:r w:rsidR="00D235AF" w:rsidRPr="00E9713E">
              <w:rPr>
                <w:noProof/>
                <w:webHidden/>
              </w:rPr>
              <w:instrText xml:space="preserve"> PAGEREF _Toc210765879 \h </w:instrText>
            </w:r>
            <w:r w:rsidR="00D235AF" w:rsidRPr="00E9713E">
              <w:rPr>
                <w:noProof/>
                <w:webHidden/>
              </w:rPr>
            </w:r>
            <w:r w:rsidR="00D235AF" w:rsidRPr="00E9713E">
              <w:rPr>
                <w:noProof/>
                <w:webHidden/>
              </w:rPr>
              <w:fldChar w:fldCharType="separate"/>
            </w:r>
            <w:r w:rsidR="00E9713E">
              <w:rPr>
                <w:noProof/>
                <w:webHidden/>
              </w:rPr>
              <w:t>7</w:t>
            </w:r>
            <w:r w:rsidR="00D235AF" w:rsidRPr="00E9713E">
              <w:rPr>
                <w:noProof/>
                <w:webHidden/>
              </w:rPr>
              <w:fldChar w:fldCharType="end"/>
            </w:r>
          </w:hyperlink>
        </w:p>
        <w:p w14:paraId="18CC03BA" w14:textId="77777777" w:rsidR="00D235AF" w:rsidRPr="00E9713E" w:rsidRDefault="008F222B" w:rsidP="007C6336">
          <w:pPr>
            <w:pStyle w:val="TDC3"/>
            <w:rPr>
              <w:rFonts w:asciiTheme="minorHAnsi" w:eastAsiaTheme="minorEastAsia" w:hAnsiTheme="minorHAnsi" w:cstheme="minorBidi"/>
              <w:noProof/>
              <w:szCs w:val="22"/>
              <w:lang w:eastAsia="es-MX"/>
            </w:rPr>
          </w:pPr>
          <w:hyperlink w:anchor="_Toc210765880" w:history="1">
            <w:r w:rsidR="00D235AF" w:rsidRPr="00E9713E">
              <w:rPr>
                <w:rStyle w:val="Hipervnculo"/>
                <w:rFonts w:eastAsiaTheme="majorEastAsia"/>
                <w:noProof/>
                <w:color w:val="auto"/>
              </w:rPr>
              <w:t>e) Requisitos formales para la interposición del recurso.</w:t>
            </w:r>
            <w:r w:rsidR="00D235AF" w:rsidRPr="00E9713E">
              <w:rPr>
                <w:noProof/>
                <w:webHidden/>
              </w:rPr>
              <w:tab/>
            </w:r>
            <w:r w:rsidR="00D235AF" w:rsidRPr="00E9713E">
              <w:rPr>
                <w:noProof/>
                <w:webHidden/>
              </w:rPr>
              <w:fldChar w:fldCharType="begin"/>
            </w:r>
            <w:r w:rsidR="00D235AF" w:rsidRPr="00E9713E">
              <w:rPr>
                <w:noProof/>
                <w:webHidden/>
              </w:rPr>
              <w:instrText xml:space="preserve"> PAGEREF _Toc210765880 \h </w:instrText>
            </w:r>
            <w:r w:rsidR="00D235AF" w:rsidRPr="00E9713E">
              <w:rPr>
                <w:noProof/>
                <w:webHidden/>
              </w:rPr>
            </w:r>
            <w:r w:rsidR="00D235AF" w:rsidRPr="00E9713E">
              <w:rPr>
                <w:noProof/>
                <w:webHidden/>
              </w:rPr>
              <w:fldChar w:fldCharType="separate"/>
            </w:r>
            <w:r w:rsidR="00E9713E">
              <w:rPr>
                <w:noProof/>
                <w:webHidden/>
              </w:rPr>
              <w:t>7</w:t>
            </w:r>
            <w:r w:rsidR="00D235AF" w:rsidRPr="00E9713E">
              <w:rPr>
                <w:noProof/>
                <w:webHidden/>
              </w:rPr>
              <w:fldChar w:fldCharType="end"/>
            </w:r>
          </w:hyperlink>
        </w:p>
        <w:p w14:paraId="65B7B5F5" w14:textId="77777777" w:rsidR="00D235AF" w:rsidRPr="00E9713E" w:rsidRDefault="008F222B" w:rsidP="007C6336">
          <w:pPr>
            <w:pStyle w:val="TDC2"/>
            <w:rPr>
              <w:rFonts w:asciiTheme="minorHAnsi" w:eastAsiaTheme="minorEastAsia" w:hAnsiTheme="minorHAnsi" w:cstheme="minorBidi"/>
              <w:noProof/>
              <w:szCs w:val="22"/>
              <w:lang w:eastAsia="es-MX"/>
            </w:rPr>
          </w:pPr>
          <w:hyperlink w:anchor="_Toc210765881" w:history="1">
            <w:r w:rsidR="00D235AF" w:rsidRPr="00E9713E">
              <w:rPr>
                <w:rStyle w:val="Hipervnculo"/>
                <w:rFonts w:eastAsiaTheme="majorEastAsia"/>
                <w:noProof/>
                <w:color w:val="auto"/>
              </w:rPr>
              <w:t>SEGUNDO. Estudio de Fondo.</w:t>
            </w:r>
            <w:r w:rsidR="00D235AF" w:rsidRPr="00E9713E">
              <w:rPr>
                <w:noProof/>
                <w:webHidden/>
              </w:rPr>
              <w:tab/>
            </w:r>
            <w:r w:rsidR="00D235AF" w:rsidRPr="00E9713E">
              <w:rPr>
                <w:noProof/>
                <w:webHidden/>
              </w:rPr>
              <w:fldChar w:fldCharType="begin"/>
            </w:r>
            <w:r w:rsidR="00D235AF" w:rsidRPr="00E9713E">
              <w:rPr>
                <w:noProof/>
                <w:webHidden/>
              </w:rPr>
              <w:instrText xml:space="preserve"> PAGEREF _Toc210765881 \h </w:instrText>
            </w:r>
            <w:r w:rsidR="00D235AF" w:rsidRPr="00E9713E">
              <w:rPr>
                <w:noProof/>
                <w:webHidden/>
              </w:rPr>
            </w:r>
            <w:r w:rsidR="00D235AF" w:rsidRPr="00E9713E">
              <w:rPr>
                <w:noProof/>
                <w:webHidden/>
              </w:rPr>
              <w:fldChar w:fldCharType="separate"/>
            </w:r>
            <w:r w:rsidR="00E9713E">
              <w:rPr>
                <w:noProof/>
                <w:webHidden/>
              </w:rPr>
              <w:t>7</w:t>
            </w:r>
            <w:r w:rsidR="00D235AF" w:rsidRPr="00E9713E">
              <w:rPr>
                <w:noProof/>
                <w:webHidden/>
              </w:rPr>
              <w:fldChar w:fldCharType="end"/>
            </w:r>
          </w:hyperlink>
        </w:p>
        <w:p w14:paraId="53CC6B78" w14:textId="77777777" w:rsidR="00D235AF" w:rsidRPr="00E9713E" w:rsidRDefault="008F222B" w:rsidP="007C6336">
          <w:pPr>
            <w:pStyle w:val="TDC3"/>
            <w:rPr>
              <w:rFonts w:asciiTheme="minorHAnsi" w:eastAsiaTheme="minorEastAsia" w:hAnsiTheme="minorHAnsi" w:cstheme="minorBidi"/>
              <w:noProof/>
              <w:szCs w:val="22"/>
              <w:lang w:eastAsia="es-MX"/>
            </w:rPr>
          </w:pPr>
          <w:hyperlink w:anchor="_Toc210765882" w:history="1">
            <w:r w:rsidR="00D235AF" w:rsidRPr="00E9713E">
              <w:rPr>
                <w:rStyle w:val="Hipervnculo"/>
                <w:rFonts w:eastAsiaTheme="majorEastAsia"/>
                <w:noProof/>
                <w:color w:val="auto"/>
              </w:rPr>
              <w:t>a) Mandato de transparencia y responsabilidad del Sujeto Obligado.</w:t>
            </w:r>
            <w:r w:rsidR="00D235AF" w:rsidRPr="00E9713E">
              <w:rPr>
                <w:noProof/>
                <w:webHidden/>
              </w:rPr>
              <w:tab/>
            </w:r>
            <w:r w:rsidR="00D235AF" w:rsidRPr="00E9713E">
              <w:rPr>
                <w:noProof/>
                <w:webHidden/>
              </w:rPr>
              <w:fldChar w:fldCharType="begin"/>
            </w:r>
            <w:r w:rsidR="00D235AF" w:rsidRPr="00E9713E">
              <w:rPr>
                <w:noProof/>
                <w:webHidden/>
              </w:rPr>
              <w:instrText xml:space="preserve"> PAGEREF _Toc210765882 \h </w:instrText>
            </w:r>
            <w:r w:rsidR="00D235AF" w:rsidRPr="00E9713E">
              <w:rPr>
                <w:noProof/>
                <w:webHidden/>
              </w:rPr>
            </w:r>
            <w:r w:rsidR="00D235AF" w:rsidRPr="00E9713E">
              <w:rPr>
                <w:noProof/>
                <w:webHidden/>
              </w:rPr>
              <w:fldChar w:fldCharType="separate"/>
            </w:r>
            <w:r w:rsidR="00E9713E">
              <w:rPr>
                <w:noProof/>
                <w:webHidden/>
              </w:rPr>
              <w:t>7</w:t>
            </w:r>
            <w:r w:rsidR="00D235AF" w:rsidRPr="00E9713E">
              <w:rPr>
                <w:noProof/>
                <w:webHidden/>
              </w:rPr>
              <w:fldChar w:fldCharType="end"/>
            </w:r>
          </w:hyperlink>
        </w:p>
        <w:p w14:paraId="6443B0E9" w14:textId="77777777" w:rsidR="00D235AF" w:rsidRPr="00E9713E" w:rsidRDefault="008F222B" w:rsidP="007C6336">
          <w:pPr>
            <w:pStyle w:val="TDC3"/>
            <w:rPr>
              <w:rFonts w:asciiTheme="minorHAnsi" w:eastAsiaTheme="minorEastAsia" w:hAnsiTheme="minorHAnsi" w:cstheme="minorBidi"/>
              <w:noProof/>
              <w:szCs w:val="22"/>
              <w:lang w:eastAsia="es-MX"/>
            </w:rPr>
          </w:pPr>
          <w:hyperlink w:anchor="_Toc210765883" w:history="1">
            <w:r w:rsidR="00D235AF" w:rsidRPr="00E9713E">
              <w:rPr>
                <w:rStyle w:val="Hipervnculo"/>
                <w:rFonts w:eastAsiaTheme="majorEastAsia"/>
                <w:noProof/>
                <w:color w:val="auto"/>
              </w:rPr>
              <w:t>b) Controversia a resolver.</w:t>
            </w:r>
            <w:r w:rsidR="00D235AF" w:rsidRPr="00E9713E">
              <w:rPr>
                <w:noProof/>
                <w:webHidden/>
              </w:rPr>
              <w:tab/>
            </w:r>
            <w:r w:rsidR="00D235AF" w:rsidRPr="00E9713E">
              <w:rPr>
                <w:noProof/>
                <w:webHidden/>
              </w:rPr>
              <w:fldChar w:fldCharType="begin"/>
            </w:r>
            <w:r w:rsidR="00D235AF" w:rsidRPr="00E9713E">
              <w:rPr>
                <w:noProof/>
                <w:webHidden/>
              </w:rPr>
              <w:instrText xml:space="preserve"> PAGEREF _Toc210765883 \h </w:instrText>
            </w:r>
            <w:r w:rsidR="00D235AF" w:rsidRPr="00E9713E">
              <w:rPr>
                <w:noProof/>
                <w:webHidden/>
              </w:rPr>
            </w:r>
            <w:r w:rsidR="00D235AF" w:rsidRPr="00E9713E">
              <w:rPr>
                <w:noProof/>
                <w:webHidden/>
              </w:rPr>
              <w:fldChar w:fldCharType="separate"/>
            </w:r>
            <w:r w:rsidR="00E9713E">
              <w:rPr>
                <w:noProof/>
                <w:webHidden/>
              </w:rPr>
              <w:t>10</w:t>
            </w:r>
            <w:r w:rsidR="00D235AF" w:rsidRPr="00E9713E">
              <w:rPr>
                <w:noProof/>
                <w:webHidden/>
              </w:rPr>
              <w:fldChar w:fldCharType="end"/>
            </w:r>
          </w:hyperlink>
        </w:p>
        <w:p w14:paraId="13E6BE14" w14:textId="77777777" w:rsidR="00D235AF" w:rsidRPr="00E9713E" w:rsidRDefault="008F222B" w:rsidP="007C6336">
          <w:pPr>
            <w:pStyle w:val="TDC3"/>
            <w:rPr>
              <w:rFonts w:asciiTheme="minorHAnsi" w:eastAsiaTheme="minorEastAsia" w:hAnsiTheme="minorHAnsi" w:cstheme="minorBidi"/>
              <w:noProof/>
              <w:szCs w:val="22"/>
              <w:lang w:eastAsia="es-MX"/>
            </w:rPr>
          </w:pPr>
          <w:hyperlink w:anchor="_Toc210765884" w:history="1">
            <w:r w:rsidR="00D235AF" w:rsidRPr="00E9713E">
              <w:rPr>
                <w:rStyle w:val="Hipervnculo"/>
                <w:rFonts w:eastAsiaTheme="majorEastAsia"/>
                <w:noProof/>
                <w:color w:val="auto"/>
              </w:rPr>
              <w:t>c) Estudio de la controversia.</w:t>
            </w:r>
            <w:r w:rsidR="00D235AF" w:rsidRPr="00E9713E">
              <w:rPr>
                <w:noProof/>
                <w:webHidden/>
              </w:rPr>
              <w:tab/>
            </w:r>
            <w:r w:rsidR="00D235AF" w:rsidRPr="00E9713E">
              <w:rPr>
                <w:noProof/>
                <w:webHidden/>
              </w:rPr>
              <w:fldChar w:fldCharType="begin"/>
            </w:r>
            <w:r w:rsidR="00D235AF" w:rsidRPr="00E9713E">
              <w:rPr>
                <w:noProof/>
                <w:webHidden/>
              </w:rPr>
              <w:instrText xml:space="preserve"> PAGEREF _Toc210765884 \h </w:instrText>
            </w:r>
            <w:r w:rsidR="00D235AF" w:rsidRPr="00E9713E">
              <w:rPr>
                <w:noProof/>
                <w:webHidden/>
              </w:rPr>
            </w:r>
            <w:r w:rsidR="00D235AF" w:rsidRPr="00E9713E">
              <w:rPr>
                <w:noProof/>
                <w:webHidden/>
              </w:rPr>
              <w:fldChar w:fldCharType="separate"/>
            </w:r>
            <w:r w:rsidR="00E9713E">
              <w:rPr>
                <w:noProof/>
                <w:webHidden/>
              </w:rPr>
              <w:t>11</w:t>
            </w:r>
            <w:r w:rsidR="00D235AF" w:rsidRPr="00E9713E">
              <w:rPr>
                <w:noProof/>
                <w:webHidden/>
              </w:rPr>
              <w:fldChar w:fldCharType="end"/>
            </w:r>
          </w:hyperlink>
        </w:p>
        <w:p w14:paraId="1616BA2B" w14:textId="77777777" w:rsidR="00D235AF" w:rsidRPr="00E9713E" w:rsidRDefault="008F222B" w:rsidP="007C6336">
          <w:pPr>
            <w:pStyle w:val="TDC3"/>
            <w:rPr>
              <w:rFonts w:asciiTheme="minorHAnsi" w:eastAsiaTheme="minorEastAsia" w:hAnsiTheme="minorHAnsi" w:cstheme="minorBidi"/>
              <w:noProof/>
              <w:szCs w:val="22"/>
              <w:lang w:eastAsia="es-MX"/>
            </w:rPr>
          </w:pPr>
          <w:hyperlink w:anchor="_Toc210765885" w:history="1">
            <w:r w:rsidR="00D235AF" w:rsidRPr="00E9713E">
              <w:rPr>
                <w:rStyle w:val="Hipervnculo"/>
                <w:rFonts w:eastAsiaTheme="majorEastAsia"/>
                <w:noProof/>
                <w:color w:val="auto"/>
              </w:rPr>
              <w:t>d) Versión pública.</w:t>
            </w:r>
            <w:r w:rsidR="00D235AF" w:rsidRPr="00E9713E">
              <w:rPr>
                <w:noProof/>
                <w:webHidden/>
              </w:rPr>
              <w:tab/>
            </w:r>
            <w:r w:rsidR="00D235AF" w:rsidRPr="00E9713E">
              <w:rPr>
                <w:noProof/>
                <w:webHidden/>
              </w:rPr>
              <w:fldChar w:fldCharType="begin"/>
            </w:r>
            <w:r w:rsidR="00D235AF" w:rsidRPr="00E9713E">
              <w:rPr>
                <w:noProof/>
                <w:webHidden/>
              </w:rPr>
              <w:instrText xml:space="preserve"> PAGEREF _Toc210765885 \h </w:instrText>
            </w:r>
            <w:r w:rsidR="00D235AF" w:rsidRPr="00E9713E">
              <w:rPr>
                <w:noProof/>
                <w:webHidden/>
              </w:rPr>
            </w:r>
            <w:r w:rsidR="00D235AF" w:rsidRPr="00E9713E">
              <w:rPr>
                <w:noProof/>
                <w:webHidden/>
              </w:rPr>
              <w:fldChar w:fldCharType="separate"/>
            </w:r>
            <w:r w:rsidR="00E9713E">
              <w:rPr>
                <w:noProof/>
                <w:webHidden/>
              </w:rPr>
              <w:t>16</w:t>
            </w:r>
            <w:r w:rsidR="00D235AF" w:rsidRPr="00E9713E">
              <w:rPr>
                <w:noProof/>
                <w:webHidden/>
              </w:rPr>
              <w:fldChar w:fldCharType="end"/>
            </w:r>
          </w:hyperlink>
        </w:p>
        <w:p w14:paraId="00F0C03E" w14:textId="77777777" w:rsidR="00D235AF" w:rsidRPr="00E9713E" w:rsidRDefault="008F222B" w:rsidP="007C6336">
          <w:pPr>
            <w:pStyle w:val="TDC3"/>
            <w:rPr>
              <w:rFonts w:asciiTheme="minorHAnsi" w:eastAsiaTheme="minorEastAsia" w:hAnsiTheme="minorHAnsi" w:cstheme="minorBidi"/>
              <w:noProof/>
              <w:szCs w:val="22"/>
              <w:lang w:eastAsia="es-MX"/>
            </w:rPr>
          </w:pPr>
          <w:hyperlink w:anchor="_Toc210765886" w:history="1">
            <w:r w:rsidR="00D235AF" w:rsidRPr="00E9713E">
              <w:rPr>
                <w:rStyle w:val="Hipervnculo"/>
                <w:rFonts w:eastAsiaTheme="majorEastAsia"/>
                <w:noProof/>
                <w:color w:val="auto"/>
              </w:rPr>
              <w:t>e) Conclusión.</w:t>
            </w:r>
            <w:r w:rsidR="00D235AF" w:rsidRPr="00E9713E">
              <w:rPr>
                <w:noProof/>
                <w:webHidden/>
              </w:rPr>
              <w:tab/>
            </w:r>
            <w:r w:rsidR="00D235AF" w:rsidRPr="00E9713E">
              <w:rPr>
                <w:noProof/>
                <w:webHidden/>
              </w:rPr>
              <w:fldChar w:fldCharType="begin"/>
            </w:r>
            <w:r w:rsidR="00D235AF" w:rsidRPr="00E9713E">
              <w:rPr>
                <w:noProof/>
                <w:webHidden/>
              </w:rPr>
              <w:instrText xml:space="preserve"> PAGEREF _Toc210765886 \h </w:instrText>
            </w:r>
            <w:r w:rsidR="00D235AF" w:rsidRPr="00E9713E">
              <w:rPr>
                <w:noProof/>
                <w:webHidden/>
              </w:rPr>
            </w:r>
            <w:r w:rsidR="00D235AF" w:rsidRPr="00E9713E">
              <w:rPr>
                <w:noProof/>
                <w:webHidden/>
              </w:rPr>
              <w:fldChar w:fldCharType="separate"/>
            </w:r>
            <w:r w:rsidR="00E9713E">
              <w:rPr>
                <w:noProof/>
                <w:webHidden/>
              </w:rPr>
              <w:t>22</w:t>
            </w:r>
            <w:r w:rsidR="00D235AF" w:rsidRPr="00E9713E">
              <w:rPr>
                <w:noProof/>
                <w:webHidden/>
              </w:rPr>
              <w:fldChar w:fldCharType="end"/>
            </w:r>
          </w:hyperlink>
        </w:p>
        <w:p w14:paraId="2F0BBBFA" w14:textId="77777777" w:rsidR="00D235AF" w:rsidRPr="00E9713E" w:rsidRDefault="008F222B" w:rsidP="007C6336">
          <w:pPr>
            <w:pStyle w:val="TDC1"/>
            <w:tabs>
              <w:tab w:val="right" w:leader="dot" w:pos="9034"/>
            </w:tabs>
            <w:rPr>
              <w:rFonts w:asciiTheme="minorHAnsi" w:eastAsiaTheme="minorEastAsia" w:hAnsiTheme="minorHAnsi" w:cstheme="minorBidi"/>
              <w:noProof/>
              <w:szCs w:val="22"/>
              <w:lang w:eastAsia="es-MX"/>
            </w:rPr>
          </w:pPr>
          <w:hyperlink w:anchor="_Toc210765887" w:history="1">
            <w:r w:rsidR="00D235AF" w:rsidRPr="00E9713E">
              <w:rPr>
                <w:rStyle w:val="Hipervnculo"/>
                <w:rFonts w:eastAsiaTheme="majorEastAsia"/>
                <w:noProof/>
                <w:color w:val="auto"/>
              </w:rPr>
              <w:t>RESUELVE</w:t>
            </w:r>
            <w:r w:rsidR="00D235AF" w:rsidRPr="00E9713E">
              <w:rPr>
                <w:noProof/>
                <w:webHidden/>
              </w:rPr>
              <w:tab/>
            </w:r>
            <w:r w:rsidR="00D235AF" w:rsidRPr="00E9713E">
              <w:rPr>
                <w:noProof/>
                <w:webHidden/>
              </w:rPr>
              <w:fldChar w:fldCharType="begin"/>
            </w:r>
            <w:r w:rsidR="00D235AF" w:rsidRPr="00E9713E">
              <w:rPr>
                <w:noProof/>
                <w:webHidden/>
              </w:rPr>
              <w:instrText xml:space="preserve"> PAGEREF _Toc210765887 \h </w:instrText>
            </w:r>
            <w:r w:rsidR="00D235AF" w:rsidRPr="00E9713E">
              <w:rPr>
                <w:noProof/>
                <w:webHidden/>
              </w:rPr>
            </w:r>
            <w:r w:rsidR="00D235AF" w:rsidRPr="00E9713E">
              <w:rPr>
                <w:noProof/>
                <w:webHidden/>
              </w:rPr>
              <w:fldChar w:fldCharType="separate"/>
            </w:r>
            <w:r w:rsidR="00E9713E">
              <w:rPr>
                <w:noProof/>
                <w:webHidden/>
              </w:rPr>
              <w:t>23</w:t>
            </w:r>
            <w:r w:rsidR="00D235AF" w:rsidRPr="00E9713E">
              <w:rPr>
                <w:noProof/>
                <w:webHidden/>
              </w:rPr>
              <w:fldChar w:fldCharType="end"/>
            </w:r>
          </w:hyperlink>
        </w:p>
        <w:p w14:paraId="14E51E33" w14:textId="216C71E9" w:rsidR="00DE3530" w:rsidRPr="00E9713E" w:rsidRDefault="00AE370C" w:rsidP="007C6336">
          <w:pPr>
            <w:sectPr w:rsidR="00DE3530" w:rsidRPr="00E9713E">
              <w:headerReference w:type="default" r:id="rId9"/>
              <w:footerReference w:type="default" r:id="rId10"/>
              <w:headerReference w:type="first" r:id="rId11"/>
              <w:pgSz w:w="12240" w:h="15840"/>
              <w:pgMar w:top="2552" w:right="1608" w:bottom="1701" w:left="1588" w:header="709" w:footer="737" w:gutter="0"/>
              <w:pgNumType w:start="1"/>
              <w:cols w:space="720"/>
              <w:titlePg/>
            </w:sectPr>
          </w:pPr>
          <w:r w:rsidRPr="00E9713E">
            <w:rPr>
              <w:b/>
              <w:bCs/>
              <w:lang w:val="es-ES"/>
            </w:rPr>
            <w:lastRenderedPageBreak/>
            <w:fldChar w:fldCharType="end"/>
          </w:r>
        </w:p>
      </w:sdtContent>
    </w:sdt>
    <w:p w14:paraId="34C44725" w14:textId="3AB1168D" w:rsidR="00DE3530" w:rsidRPr="00E9713E" w:rsidRDefault="00F77CE8" w:rsidP="007C6336">
      <w:pPr>
        <w:rPr>
          <w:b/>
        </w:rPr>
      </w:pPr>
      <w:r w:rsidRPr="00E9713E">
        <w:lastRenderedPageBreak/>
        <w:t xml:space="preserve">Resolución del Pleno del Instituto de Transparencia, Acceso a la Información Pública y Protección de Datos Personales del Estado de México y Municipios, con domicilio en Metepec, Estado de México, del </w:t>
      </w:r>
      <w:r w:rsidR="007A6DD6" w:rsidRPr="00E9713E">
        <w:rPr>
          <w:b/>
        </w:rPr>
        <w:t>veintidós</w:t>
      </w:r>
      <w:r w:rsidR="00657398" w:rsidRPr="00E9713E">
        <w:rPr>
          <w:b/>
        </w:rPr>
        <w:t xml:space="preserve"> de </w:t>
      </w:r>
      <w:r w:rsidR="005E1470" w:rsidRPr="00E9713E">
        <w:rPr>
          <w:b/>
        </w:rPr>
        <w:t>octubre</w:t>
      </w:r>
      <w:r w:rsidRPr="00E9713E">
        <w:rPr>
          <w:b/>
        </w:rPr>
        <w:t xml:space="preserve"> de dos mil veinticinco.</w:t>
      </w:r>
    </w:p>
    <w:p w14:paraId="68EA2E41" w14:textId="77777777" w:rsidR="00DE3530" w:rsidRPr="00E9713E" w:rsidRDefault="00DE3530" w:rsidP="007C6336"/>
    <w:p w14:paraId="7AFD6F51" w14:textId="182EAD2B" w:rsidR="00DE3530" w:rsidRPr="00E9713E" w:rsidRDefault="00F77CE8" w:rsidP="007C6336">
      <w:r w:rsidRPr="00E9713E">
        <w:rPr>
          <w:b/>
        </w:rPr>
        <w:t xml:space="preserve">VISTO </w:t>
      </w:r>
      <w:r w:rsidRPr="00E9713E">
        <w:t xml:space="preserve">el expediente formado con motivo del Recurso de Revisión </w:t>
      </w:r>
      <w:r w:rsidR="00C743C1" w:rsidRPr="00E9713E">
        <w:rPr>
          <w:b/>
        </w:rPr>
        <w:t>10827</w:t>
      </w:r>
      <w:r w:rsidRPr="00E9713E">
        <w:rPr>
          <w:b/>
        </w:rPr>
        <w:t>/INFOEM/IP/RR/2025</w:t>
      </w:r>
      <w:r w:rsidRPr="00E9713E">
        <w:t xml:space="preserve"> interpuesto por </w:t>
      </w:r>
      <w:bookmarkStart w:id="2" w:name="_GoBack"/>
      <w:r w:rsidR="00D136FF">
        <w:rPr>
          <w:b/>
        </w:rPr>
        <w:t>XXXXXXX</w:t>
      </w:r>
      <w:bookmarkEnd w:id="2"/>
      <w:r w:rsidR="00C743C1" w:rsidRPr="00E9713E">
        <w:rPr>
          <w:b/>
        </w:rPr>
        <w:t xml:space="preserve"> </w:t>
      </w:r>
      <w:r w:rsidRPr="00E9713E">
        <w:t xml:space="preserve">a quien en lo subsecuente se le denominará </w:t>
      </w:r>
      <w:r w:rsidRPr="00E9713E">
        <w:rPr>
          <w:b/>
        </w:rPr>
        <w:t>LA PARTE RECURRENTE</w:t>
      </w:r>
      <w:r w:rsidRPr="00E9713E">
        <w:t xml:space="preserve">, en contra de la respuesta emitida por </w:t>
      </w:r>
      <w:r w:rsidR="00C743C1" w:rsidRPr="00E9713E">
        <w:t>la</w:t>
      </w:r>
      <w:r w:rsidRPr="00E9713E">
        <w:t xml:space="preserve"> </w:t>
      </w:r>
      <w:r w:rsidR="00C743C1" w:rsidRPr="00E9713E">
        <w:rPr>
          <w:b/>
        </w:rPr>
        <w:t>Universidad Estatal del Valle de Toluca</w:t>
      </w:r>
      <w:r w:rsidRPr="00E9713E">
        <w:rPr>
          <w:b/>
        </w:rPr>
        <w:t xml:space="preserve">, </w:t>
      </w:r>
      <w:r w:rsidRPr="00E9713E">
        <w:t xml:space="preserve">en adelante </w:t>
      </w:r>
      <w:r w:rsidRPr="00E9713E">
        <w:rPr>
          <w:b/>
        </w:rPr>
        <w:t>EL SUJETO OBLIGADO</w:t>
      </w:r>
      <w:r w:rsidRPr="00E9713E">
        <w:t>, se emite la presente Resolución con base en los Antecedentes y Considerandos que se exponen a continuación:</w:t>
      </w:r>
    </w:p>
    <w:p w14:paraId="67A4725B" w14:textId="77777777" w:rsidR="00DE3530" w:rsidRPr="00E9713E" w:rsidRDefault="00DE3530" w:rsidP="007C6336"/>
    <w:p w14:paraId="2AC3F7AF" w14:textId="77777777" w:rsidR="00DE3530" w:rsidRPr="00E9713E" w:rsidRDefault="00F77CE8" w:rsidP="007C6336">
      <w:pPr>
        <w:pStyle w:val="Ttulo1"/>
      </w:pPr>
      <w:bookmarkStart w:id="3" w:name="_Toc210765863"/>
      <w:r w:rsidRPr="00E9713E">
        <w:t>ANTECEDENTES</w:t>
      </w:r>
      <w:bookmarkEnd w:id="3"/>
    </w:p>
    <w:p w14:paraId="3B01BA42" w14:textId="77777777" w:rsidR="00DE3530" w:rsidRPr="00E9713E" w:rsidRDefault="00DE3530" w:rsidP="007C6336"/>
    <w:p w14:paraId="4C534CF8" w14:textId="77777777" w:rsidR="00DE3530" w:rsidRPr="00E9713E" w:rsidRDefault="00F77CE8" w:rsidP="007C6336">
      <w:pPr>
        <w:pStyle w:val="Ttulo2"/>
        <w:jc w:val="left"/>
      </w:pPr>
      <w:bookmarkStart w:id="4" w:name="_Toc210765864"/>
      <w:r w:rsidRPr="00E9713E">
        <w:t>DE LA SOLICITUD DE INFORMACIÓN</w:t>
      </w:r>
      <w:bookmarkEnd w:id="4"/>
    </w:p>
    <w:p w14:paraId="32BC9B83" w14:textId="77777777" w:rsidR="00DE3530" w:rsidRPr="00E9713E" w:rsidRDefault="00F77CE8" w:rsidP="007C6336">
      <w:pPr>
        <w:pStyle w:val="Ttulo3"/>
        <w:spacing w:line="360" w:lineRule="auto"/>
      </w:pPr>
      <w:bookmarkStart w:id="5" w:name="_Toc210765865"/>
      <w:r w:rsidRPr="00E9713E">
        <w:t>a) Solicitud de información.</w:t>
      </w:r>
      <w:bookmarkEnd w:id="5"/>
    </w:p>
    <w:p w14:paraId="08A6CD21" w14:textId="6C5DB9BB" w:rsidR="00DE3530" w:rsidRPr="00E9713E" w:rsidRDefault="00F77CE8" w:rsidP="007C6336">
      <w:pPr>
        <w:pBdr>
          <w:top w:val="nil"/>
          <w:left w:val="nil"/>
          <w:bottom w:val="nil"/>
          <w:right w:val="nil"/>
          <w:between w:val="nil"/>
        </w:pBdr>
        <w:tabs>
          <w:tab w:val="left" w:pos="0"/>
        </w:tabs>
      </w:pPr>
      <w:r w:rsidRPr="00E9713E">
        <w:t xml:space="preserve">El </w:t>
      </w:r>
      <w:r w:rsidR="00C743C1" w:rsidRPr="00E9713E">
        <w:rPr>
          <w:b/>
        </w:rPr>
        <w:t>veintisiete</w:t>
      </w:r>
      <w:r w:rsidR="00CE2FAA" w:rsidRPr="00E9713E">
        <w:rPr>
          <w:b/>
        </w:rPr>
        <w:t xml:space="preserve"> </w:t>
      </w:r>
      <w:r w:rsidRPr="00E9713E">
        <w:rPr>
          <w:b/>
        </w:rPr>
        <w:t xml:space="preserve">de </w:t>
      </w:r>
      <w:r w:rsidR="00C743C1" w:rsidRPr="00E9713E">
        <w:rPr>
          <w:b/>
        </w:rPr>
        <w:t>agosto</w:t>
      </w:r>
      <w:r w:rsidRPr="00E9713E">
        <w:rPr>
          <w:b/>
        </w:rPr>
        <w:t xml:space="preserve"> de dos mil veinticinco</w:t>
      </w:r>
      <w:r w:rsidRPr="00E9713E">
        <w:t xml:space="preserve"> </w:t>
      </w:r>
      <w:r w:rsidRPr="00E9713E">
        <w:rPr>
          <w:b/>
        </w:rPr>
        <w:t>LA PARTE RECURRENTE</w:t>
      </w:r>
      <w:r w:rsidRPr="00E9713E">
        <w:t xml:space="preserve"> presentó una solicitud de acceso a la información pública ante el </w:t>
      </w:r>
      <w:r w:rsidRPr="00E9713E">
        <w:rPr>
          <w:b/>
        </w:rPr>
        <w:t>SUJETO OBLIGADO</w:t>
      </w:r>
      <w:r w:rsidRPr="00E9713E">
        <w:t>, a través del Sistema de Acceso a la Información Mexiquense (</w:t>
      </w:r>
      <w:r w:rsidRPr="00E9713E">
        <w:rPr>
          <w:b/>
          <w:bCs/>
        </w:rPr>
        <w:t>SAIMEX</w:t>
      </w:r>
      <w:r w:rsidRPr="00E9713E">
        <w:t>). Dicha solicitud quedó registrada con el número de folio</w:t>
      </w:r>
      <w:r w:rsidRPr="00E9713E">
        <w:rPr>
          <w:b/>
        </w:rPr>
        <w:t xml:space="preserve"> </w:t>
      </w:r>
      <w:r w:rsidR="00C743C1" w:rsidRPr="00E9713E">
        <w:rPr>
          <w:b/>
        </w:rPr>
        <w:t>00064/UNEVT/IP/2025</w:t>
      </w:r>
      <w:r w:rsidR="005E1470" w:rsidRPr="00E9713E">
        <w:rPr>
          <w:b/>
        </w:rPr>
        <w:t xml:space="preserve"> </w:t>
      </w:r>
      <w:r w:rsidRPr="00E9713E">
        <w:t>y en ella se requirió la siguiente información:</w:t>
      </w:r>
    </w:p>
    <w:p w14:paraId="02182AFB" w14:textId="77777777" w:rsidR="00DE3530" w:rsidRPr="00E9713E" w:rsidRDefault="00DE3530" w:rsidP="007C6336">
      <w:pPr>
        <w:tabs>
          <w:tab w:val="left" w:pos="4667"/>
        </w:tabs>
        <w:ind w:left="567" w:right="567"/>
        <w:rPr>
          <w:b/>
        </w:rPr>
      </w:pPr>
    </w:p>
    <w:p w14:paraId="7435974D" w14:textId="735F2A90" w:rsidR="00DE3530" w:rsidRPr="00E9713E" w:rsidRDefault="00F77CE8" w:rsidP="007C6336">
      <w:pPr>
        <w:pStyle w:val="Puesto"/>
        <w:spacing w:line="360" w:lineRule="auto"/>
        <w:ind w:left="851" w:right="822"/>
      </w:pPr>
      <w:r w:rsidRPr="00E9713E">
        <w:t>“</w:t>
      </w:r>
      <w:r w:rsidR="00C743C1" w:rsidRPr="00E9713E">
        <w:t>SE SOLICITAN LAS CARGAS HORARIAS DE LOS DOCENTES QUE IMPARTEN CLASES EN AMANALCO DE LAS LICENCIATURAS EN ACUPUNTURA HUMANA REHABILITATORIA, GERONTOLOGÍA Y QUIROPRÁCTICA DE LOS PERIODOS 2024-1, 2024-2, 2025-1 Y 2025-2</w:t>
      </w:r>
      <w:r w:rsidRPr="00E9713E">
        <w:t xml:space="preserve">” </w:t>
      </w:r>
      <w:r w:rsidRPr="00E9713E">
        <w:rPr>
          <w:i w:val="0"/>
        </w:rPr>
        <w:t>(Sic).</w:t>
      </w:r>
    </w:p>
    <w:p w14:paraId="46FA670D" w14:textId="77777777" w:rsidR="00DE3530" w:rsidRPr="00E9713E" w:rsidRDefault="00DE3530" w:rsidP="007C6336">
      <w:pPr>
        <w:tabs>
          <w:tab w:val="left" w:pos="5743"/>
        </w:tabs>
        <w:ind w:right="567"/>
        <w:rPr>
          <w:i/>
        </w:rPr>
      </w:pPr>
    </w:p>
    <w:p w14:paraId="0F5034DE" w14:textId="77777777" w:rsidR="00DE3530" w:rsidRPr="00E9713E" w:rsidRDefault="00F77CE8" w:rsidP="007C6336">
      <w:pPr>
        <w:tabs>
          <w:tab w:val="left" w:pos="4667"/>
        </w:tabs>
        <w:ind w:right="567"/>
      </w:pPr>
      <w:r w:rsidRPr="00E9713E">
        <w:rPr>
          <w:b/>
        </w:rPr>
        <w:t>Modalidad de entrega</w:t>
      </w:r>
      <w:r w:rsidRPr="00E9713E">
        <w:t>: a</w:t>
      </w:r>
      <w:r w:rsidRPr="00E9713E">
        <w:rPr>
          <w:i/>
        </w:rPr>
        <w:t xml:space="preserve"> </w:t>
      </w:r>
      <w:r w:rsidRPr="00E9713E">
        <w:t xml:space="preserve">través del </w:t>
      </w:r>
      <w:r w:rsidRPr="00E9713E">
        <w:rPr>
          <w:b/>
        </w:rPr>
        <w:t>SAIMEX</w:t>
      </w:r>
      <w:r w:rsidRPr="00E9713E">
        <w:t>.</w:t>
      </w:r>
    </w:p>
    <w:p w14:paraId="0767D1F7" w14:textId="77777777" w:rsidR="009146C0" w:rsidRPr="00E9713E" w:rsidRDefault="009146C0" w:rsidP="007C6336"/>
    <w:p w14:paraId="575E98DF" w14:textId="43267CF2" w:rsidR="00DE3530" w:rsidRPr="00E9713E" w:rsidRDefault="00C743C1" w:rsidP="007C6336">
      <w:pPr>
        <w:pStyle w:val="Ttulo3"/>
        <w:spacing w:line="360" w:lineRule="auto"/>
      </w:pPr>
      <w:bookmarkStart w:id="6" w:name="_Toc210765866"/>
      <w:r w:rsidRPr="00E9713E">
        <w:t>b</w:t>
      </w:r>
      <w:r w:rsidR="00F77CE8" w:rsidRPr="00E9713E">
        <w:t>) Respuesta del Sujeto Obligado.</w:t>
      </w:r>
      <w:bookmarkEnd w:id="6"/>
    </w:p>
    <w:p w14:paraId="631B8A1C" w14:textId="04F2F241" w:rsidR="00DE3530" w:rsidRPr="00E9713E" w:rsidRDefault="00F77CE8" w:rsidP="007C6336">
      <w:pPr>
        <w:pBdr>
          <w:top w:val="nil"/>
          <w:left w:val="nil"/>
          <w:bottom w:val="nil"/>
          <w:right w:val="nil"/>
          <w:between w:val="nil"/>
        </w:pBdr>
      </w:pPr>
      <w:r w:rsidRPr="00E9713E">
        <w:t xml:space="preserve">El </w:t>
      </w:r>
      <w:r w:rsidR="00C743C1" w:rsidRPr="00E9713E">
        <w:rPr>
          <w:b/>
        </w:rPr>
        <w:t>doce</w:t>
      </w:r>
      <w:r w:rsidRPr="00E9713E">
        <w:rPr>
          <w:b/>
        </w:rPr>
        <w:t xml:space="preserve"> de </w:t>
      </w:r>
      <w:r w:rsidR="00C743C1" w:rsidRPr="00E9713E">
        <w:rPr>
          <w:b/>
        </w:rPr>
        <w:t>septiembre</w:t>
      </w:r>
      <w:r w:rsidRPr="00E9713E">
        <w:rPr>
          <w:b/>
        </w:rPr>
        <w:t xml:space="preserve"> de dos mil veinticinco</w:t>
      </w:r>
      <w:r w:rsidRPr="00E9713E">
        <w:t xml:space="preserve"> el Titular de la Unidad de Transparencia del </w:t>
      </w:r>
      <w:r w:rsidRPr="00E9713E">
        <w:rPr>
          <w:b/>
        </w:rPr>
        <w:t>SUJETO OBLIGADO</w:t>
      </w:r>
      <w:r w:rsidRPr="00E9713E">
        <w:t xml:space="preserve"> notificó la siguiente respuesta a través del </w:t>
      </w:r>
      <w:r w:rsidRPr="00E9713E">
        <w:rPr>
          <w:b/>
        </w:rPr>
        <w:t>SAIMEX</w:t>
      </w:r>
      <w:r w:rsidRPr="00E9713E">
        <w:t>:</w:t>
      </w:r>
    </w:p>
    <w:p w14:paraId="328E51FA" w14:textId="77777777" w:rsidR="00DE3530" w:rsidRPr="00E9713E" w:rsidRDefault="00DE3530" w:rsidP="007C6336">
      <w:pPr>
        <w:tabs>
          <w:tab w:val="left" w:pos="4667"/>
        </w:tabs>
        <w:ind w:left="567" w:right="567"/>
        <w:rPr>
          <w:b/>
        </w:rPr>
      </w:pPr>
    </w:p>
    <w:p w14:paraId="42BE0629" w14:textId="5DBCA3C1" w:rsidR="00C743C1" w:rsidRPr="00E9713E" w:rsidRDefault="00F77CE8" w:rsidP="007C6336">
      <w:pPr>
        <w:ind w:left="851" w:right="822"/>
        <w:jc w:val="right"/>
        <w:rPr>
          <w:i/>
        </w:rPr>
      </w:pPr>
      <w:r w:rsidRPr="00E9713E">
        <w:rPr>
          <w:i/>
        </w:rPr>
        <w:t>“</w:t>
      </w:r>
      <w:r w:rsidR="00C743C1" w:rsidRPr="00E9713E">
        <w:rPr>
          <w:i/>
        </w:rPr>
        <w:t>Metepec, México a 12 de Septiembre de 2025</w:t>
      </w:r>
    </w:p>
    <w:p w14:paraId="0EFF1C37" w14:textId="77777777" w:rsidR="00C743C1" w:rsidRPr="00E9713E" w:rsidRDefault="00C743C1" w:rsidP="007C6336">
      <w:pPr>
        <w:ind w:left="851" w:right="822"/>
        <w:jc w:val="right"/>
        <w:rPr>
          <w:i/>
        </w:rPr>
      </w:pPr>
      <w:r w:rsidRPr="00E9713E">
        <w:rPr>
          <w:i/>
        </w:rPr>
        <w:t>Nombre del solicitante: C. Solicitante</w:t>
      </w:r>
    </w:p>
    <w:p w14:paraId="6BEA2685" w14:textId="77777777" w:rsidR="00C743C1" w:rsidRPr="00E9713E" w:rsidRDefault="00C743C1" w:rsidP="007C6336">
      <w:pPr>
        <w:ind w:left="851" w:right="822"/>
        <w:jc w:val="right"/>
        <w:rPr>
          <w:i/>
        </w:rPr>
      </w:pPr>
      <w:r w:rsidRPr="00E9713E">
        <w:rPr>
          <w:i/>
        </w:rPr>
        <w:t>Folio de la solicitud: 00064/UNEVT/IP/2025</w:t>
      </w:r>
    </w:p>
    <w:p w14:paraId="2D8AB19B" w14:textId="77777777" w:rsidR="00C743C1" w:rsidRPr="00E9713E" w:rsidRDefault="00C743C1" w:rsidP="007C6336">
      <w:pPr>
        <w:ind w:left="851" w:right="822"/>
        <w:jc w:val="right"/>
        <w:rPr>
          <w:i/>
        </w:rPr>
      </w:pPr>
    </w:p>
    <w:p w14:paraId="10D4B388" w14:textId="77777777" w:rsidR="00C743C1" w:rsidRPr="00E9713E" w:rsidRDefault="00C743C1" w:rsidP="007C6336">
      <w:pPr>
        <w:ind w:left="851" w:right="822"/>
        <w:rPr>
          <w:i/>
        </w:rPr>
      </w:pPr>
      <w:r w:rsidRPr="00E9713E">
        <w:rPr>
          <w:i/>
        </w:rPr>
        <w:t>Por este conducto y en atención a su solicitud de acceso a la información. le comparto los archivos de respuesta.</w:t>
      </w:r>
    </w:p>
    <w:p w14:paraId="28E31634" w14:textId="77777777" w:rsidR="00C743C1" w:rsidRPr="00E9713E" w:rsidRDefault="00C743C1" w:rsidP="007C6336">
      <w:pPr>
        <w:ind w:left="851" w:right="822"/>
        <w:rPr>
          <w:i/>
        </w:rPr>
      </w:pPr>
    </w:p>
    <w:p w14:paraId="4AF81B95" w14:textId="77777777" w:rsidR="00C743C1" w:rsidRPr="00E9713E" w:rsidRDefault="00C743C1" w:rsidP="007C6336">
      <w:pPr>
        <w:ind w:left="851" w:right="822"/>
        <w:rPr>
          <w:i/>
        </w:rPr>
      </w:pPr>
      <w:r w:rsidRPr="00E9713E">
        <w:rPr>
          <w:i/>
        </w:rPr>
        <w:t>ATENTAMENTE</w:t>
      </w:r>
    </w:p>
    <w:p w14:paraId="2AD7A2BB" w14:textId="77777777" w:rsidR="00C743C1" w:rsidRPr="00E9713E" w:rsidRDefault="00C743C1" w:rsidP="007C6336">
      <w:pPr>
        <w:ind w:left="851" w:right="822"/>
        <w:rPr>
          <w:i/>
        </w:rPr>
      </w:pPr>
    </w:p>
    <w:p w14:paraId="338F40AE" w14:textId="08FBC3E7" w:rsidR="00DE3530" w:rsidRPr="00E9713E" w:rsidRDefault="00C743C1" w:rsidP="007C6336">
      <w:pPr>
        <w:ind w:left="851" w:right="822"/>
        <w:rPr>
          <w:i/>
        </w:rPr>
      </w:pPr>
      <w:r w:rsidRPr="00E9713E">
        <w:rPr>
          <w:i/>
        </w:rPr>
        <w:t>Mtra. AARON FERNANDO LUNA LOPEZ</w:t>
      </w:r>
      <w:r w:rsidR="00F77CE8" w:rsidRPr="00E9713E">
        <w:rPr>
          <w:i/>
        </w:rPr>
        <w:t>”</w:t>
      </w:r>
      <w:r w:rsidRPr="00E9713E">
        <w:rPr>
          <w:i/>
        </w:rPr>
        <w:t xml:space="preserve"> </w:t>
      </w:r>
      <w:r w:rsidRPr="00E9713E">
        <w:t>(sic).</w:t>
      </w:r>
    </w:p>
    <w:p w14:paraId="19B11BBF" w14:textId="77777777" w:rsidR="00DE3530" w:rsidRPr="00E9713E" w:rsidRDefault="00DE3530" w:rsidP="007C6336">
      <w:pPr>
        <w:pBdr>
          <w:top w:val="nil"/>
          <w:left w:val="nil"/>
          <w:bottom w:val="nil"/>
          <w:right w:val="nil"/>
          <w:between w:val="nil"/>
        </w:pBdr>
        <w:ind w:right="-28"/>
      </w:pPr>
    </w:p>
    <w:p w14:paraId="05AFE605" w14:textId="195300AF" w:rsidR="00DE3530" w:rsidRPr="00E9713E" w:rsidRDefault="00F77CE8" w:rsidP="007C6336">
      <w:pPr>
        <w:pBdr>
          <w:top w:val="nil"/>
          <w:left w:val="nil"/>
          <w:bottom w:val="nil"/>
          <w:right w:val="nil"/>
          <w:between w:val="nil"/>
        </w:pBdr>
        <w:ind w:right="-28"/>
      </w:pPr>
      <w:r w:rsidRPr="00E9713E">
        <w:t xml:space="preserve">A la respuesta, </w:t>
      </w:r>
      <w:r w:rsidRPr="00E9713E">
        <w:rPr>
          <w:b/>
        </w:rPr>
        <w:t>EL SUJETO OBLIGADO</w:t>
      </w:r>
      <w:r w:rsidRPr="00E9713E">
        <w:t xml:space="preserve"> anexó </w:t>
      </w:r>
      <w:r w:rsidR="005E1470" w:rsidRPr="00E9713E">
        <w:t>los</w:t>
      </w:r>
      <w:r w:rsidR="00531AEF" w:rsidRPr="00E9713E">
        <w:t xml:space="preserve"> archivo</w:t>
      </w:r>
      <w:r w:rsidR="005E1470" w:rsidRPr="00E9713E">
        <w:t>s</w:t>
      </w:r>
      <w:r w:rsidR="00531AEF" w:rsidRPr="00E9713E">
        <w:t xml:space="preserve"> digital</w:t>
      </w:r>
      <w:r w:rsidR="005E1470" w:rsidRPr="00E9713E">
        <w:t>es</w:t>
      </w:r>
      <w:r w:rsidR="00531AEF" w:rsidRPr="00E9713E">
        <w:t xml:space="preserve"> </w:t>
      </w:r>
      <w:r w:rsidR="005E1470" w:rsidRPr="00E9713E">
        <w:t>que a continuación se describen:</w:t>
      </w:r>
    </w:p>
    <w:p w14:paraId="204DFAC4" w14:textId="77777777" w:rsidR="005E1470" w:rsidRPr="00E9713E" w:rsidRDefault="005E1470" w:rsidP="007C6336">
      <w:pPr>
        <w:pBdr>
          <w:top w:val="nil"/>
          <w:left w:val="nil"/>
          <w:bottom w:val="nil"/>
          <w:right w:val="nil"/>
          <w:between w:val="nil"/>
        </w:pBdr>
        <w:ind w:right="-28"/>
      </w:pPr>
    </w:p>
    <w:p w14:paraId="293C668B" w14:textId="4EBD1D71" w:rsidR="00C743C1" w:rsidRPr="00E9713E" w:rsidRDefault="005E1470" w:rsidP="007C6336">
      <w:pPr>
        <w:pStyle w:val="Prrafodelista"/>
        <w:numPr>
          <w:ilvl w:val="0"/>
          <w:numId w:val="21"/>
        </w:numPr>
        <w:pBdr>
          <w:top w:val="nil"/>
          <w:left w:val="nil"/>
          <w:bottom w:val="nil"/>
          <w:right w:val="nil"/>
          <w:between w:val="nil"/>
        </w:pBdr>
        <w:ind w:right="-28"/>
      </w:pPr>
      <w:r w:rsidRPr="00E9713E">
        <w:rPr>
          <w:b/>
          <w:i/>
        </w:rPr>
        <w:t>“</w:t>
      </w:r>
      <w:r w:rsidR="00C743C1" w:rsidRPr="00E9713E">
        <w:rPr>
          <w:b/>
          <w:i/>
        </w:rPr>
        <w:t>R_Solicitante.pdf</w:t>
      </w:r>
      <w:r w:rsidRPr="00E9713E">
        <w:rPr>
          <w:b/>
          <w:i/>
        </w:rPr>
        <w:t>”:</w:t>
      </w:r>
      <w:r w:rsidRPr="00E9713E">
        <w:t xml:space="preserve"> documento que contiene el oficio con número de registro </w:t>
      </w:r>
      <w:r w:rsidR="00C743C1" w:rsidRPr="00E9713E">
        <w:t>228C3101060002L/74/2025, suscrito por el Jefe de la UIPPE Y Titular de la Unidad de Transparencia, por medio del cual indica que, se remite la respuesta emitida por el Titular del Departamento de Administración de Personal.</w:t>
      </w:r>
    </w:p>
    <w:p w14:paraId="481F4A19" w14:textId="77777777" w:rsidR="00C743C1" w:rsidRPr="00E9713E" w:rsidRDefault="00C743C1" w:rsidP="007C6336">
      <w:pPr>
        <w:pStyle w:val="Prrafodelista"/>
        <w:pBdr>
          <w:top w:val="nil"/>
          <w:left w:val="nil"/>
          <w:bottom w:val="nil"/>
          <w:right w:val="nil"/>
          <w:between w:val="nil"/>
        </w:pBdr>
        <w:ind w:right="-28"/>
      </w:pPr>
    </w:p>
    <w:p w14:paraId="4817FB13" w14:textId="09B62662" w:rsidR="00DE3530" w:rsidRPr="00E9713E" w:rsidRDefault="005E1470" w:rsidP="007C6336">
      <w:pPr>
        <w:pStyle w:val="Prrafodelista"/>
        <w:numPr>
          <w:ilvl w:val="0"/>
          <w:numId w:val="21"/>
        </w:numPr>
        <w:pBdr>
          <w:top w:val="nil"/>
          <w:left w:val="nil"/>
          <w:bottom w:val="nil"/>
          <w:right w:val="nil"/>
          <w:between w:val="nil"/>
        </w:pBdr>
        <w:ind w:right="-28"/>
      </w:pPr>
      <w:r w:rsidRPr="00E9713E">
        <w:rPr>
          <w:b/>
          <w:i/>
        </w:rPr>
        <w:t>“</w:t>
      </w:r>
      <w:r w:rsidR="00C743C1" w:rsidRPr="00E9713E">
        <w:rPr>
          <w:b/>
          <w:i/>
        </w:rPr>
        <w:t>R_SPH_64.pdf</w:t>
      </w:r>
      <w:r w:rsidRPr="00E9713E">
        <w:rPr>
          <w:b/>
          <w:i/>
        </w:rPr>
        <w:t xml:space="preserve">”: </w:t>
      </w:r>
      <w:r w:rsidRPr="00E9713E">
        <w:t xml:space="preserve">documento que contiene el oficio </w:t>
      </w:r>
      <w:r w:rsidR="00C743C1" w:rsidRPr="00E9713E">
        <w:t>228C3101060002L/74/2025</w:t>
      </w:r>
      <w:r w:rsidRPr="00E9713E">
        <w:t xml:space="preserve">, firmado por el </w:t>
      </w:r>
      <w:r w:rsidR="00C743C1" w:rsidRPr="00E9713E">
        <w:t>Jefe del Departamento de Administración de Personal</w:t>
      </w:r>
      <w:r w:rsidRPr="00E9713E">
        <w:t xml:space="preserve">, por medio del cual indica </w:t>
      </w:r>
      <w:r w:rsidRPr="00E9713E">
        <w:lastRenderedPageBreak/>
        <w:t xml:space="preserve">que, la información solicitada </w:t>
      </w:r>
      <w:r w:rsidR="00C743C1" w:rsidRPr="00E9713E">
        <w:t>por el particular está contenida en las cargas horarias que obran en los expedientes del Departamento de Administración de Personal, mismos que obran en 39 expedientes y un total de 89 fojas que contienen datos personales; por lo que, con fundamento en lo previsto en los artículos 113 de la Ley Federal de Transparencia y Acceso a la Información Pública, 116 de la Ley General de Transparencia y Acceso a la Información Pública y numeral quincuagésimo sexto de los Lineamientos generales en materia de clasificación y desclasificación de la información,</w:t>
      </w:r>
      <w:r w:rsidR="00F64528" w:rsidRPr="00E9713E">
        <w:t xml:space="preserve"> así como la elaboración de versiones públicas, las documentales se pondrán a disposición del solicitante en versión pública previo pago de los derechos correspondientes.</w:t>
      </w:r>
    </w:p>
    <w:p w14:paraId="4A9BDA24" w14:textId="77777777" w:rsidR="00C743C1" w:rsidRPr="00E9713E" w:rsidRDefault="00C743C1" w:rsidP="007C6336">
      <w:pPr>
        <w:pBdr>
          <w:top w:val="nil"/>
          <w:left w:val="nil"/>
          <w:bottom w:val="nil"/>
          <w:right w:val="nil"/>
          <w:between w:val="nil"/>
        </w:pBdr>
        <w:ind w:right="-28"/>
      </w:pPr>
    </w:p>
    <w:p w14:paraId="5B07D6A7" w14:textId="77777777" w:rsidR="00DE3530" w:rsidRPr="00E9713E" w:rsidRDefault="00F77CE8" w:rsidP="007C6336">
      <w:pPr>
        <w:pStyle w:val="Ttulo2"/>
        <w:jc w:val="left"/>
      </w:pPr>
      <w:bookmarkStart w:id="7" w:name="_Toc210765867"/>
      <w:r w:rsidRPr="00E9713E">
        <w:t>DEL RECURSO DE REVISIÓN</w:t>
      </w:r>
      <w:bookmarkEnd w:id="7"/>
    </w:p>
    <w:p w14:paraId="56C29AD6" w14:textId="77777777" w:rsidR="00DE3530" w:rsidRPr="00E9713E" w:rsidRDefault="00F77CE8" w:rsidP="007C6336">
      <w:pPr>
        <w:pStyle w:val="Ttulo3"/>
        <w:spacing w:line="360" w:lineRule="auto"/>
      </w:pPr>
      <w:bookmarkStart w:id="8" w:name="_Toc210765868"/>
      <w:r w:rsidRPr="00E9713E">
        <w:t>a) Interposición del Recurso de Revisión.</w:t>
      </w:r>
      <w:bookmarkEnd w:id="8"/>
    </w:p>
    <w:p w14:paraId="02BAD93D" w14:textId="7C56270F" w:rsidR="00DE3530" w:rsidRPr="00E9713E" w:rsidRDefault="00F77CE8" w:rsidP="007C6336">
      <w:pPr>
        <w:ind w:right="-28"/>
      </w:pPr>
      <w:r w:rsidRPr="00E9713E">
        <w:t xml:space="preserve">El </w:t>
      </w:r>
      <w:r w:rsidR="00F64528" w:rsidRPr="00E9713E">
        <w:rPr>
          <w:b/>
        </w:rPr>
        <w:t>dieciséis</w:t>
      </w:r>
      <w:r w:rsidRPr="00E9713E">
        <w:rPr>
          <w:b/>
        </w:rPr>
        <w:t xml:space="preserve"> de </w:t>
      </w:r>
      <w:r w:rsidR="00F64528" w:rsidRPr="00E9713E">
        <w:rPr>
          <w:b/>
        </w:rPr>
        <w:t>septiembre</w:t>
      </w:r>
      <w:r w:rsidRPr="00E9713E">
        <w:rPr>
          <w:b/>
        </w:rPr>
        <w:t xml:space="preserve"> de dos mil veinticinco</w:t>
      </w:r>
      <w:r w:rsidRPr="00E9713E">
        <w:t xml:space="preserve"> </w:t>
      </w:r>
      <w:r w:rsidRPr="00E9713E">
        <w:rPr>
          <w:b/>
        </w:rPr>
        <w:t>LA PARTE RECURRENTE</w:t>
      </w:r>
      <w:r w:rsidRPr="00E9713E">
        <w:t xml:space="preserve"> interpuso el recurso de revisión en contra de la respuesta emitida por el </w:t>
      </w:r>
      <w:r w:rsidRPr="00E9713E">
        <w:rPr>
          <w:b/>
        </w:rPr>
        <w:t>SUJETO OBLIGADO</w:t>
      </w:r>
      <w:r w:rsidRPr="00E9713E">
        <w:t xml:space="preserve">, mismo que fue registrado en </w:t>
      </w:r>
      <w:r w:rsidRPr="00E9713E">
        <w:rPr>
          <w:b/>
        </w:rPr>
        <w:t>EL SAIMEX</w:t>
      </w:r>
      <w:r w:rsidRPr="00E9713E">
        <w:t xml:space="preserve"> con el número de expediente </w:t>
      </w:r>
      <w:r w:rsidR="00F64528" w:rsidRPr="00E9713E">
        <w:rPr>
          <w:b/>
        </w:rPr>
        <w:t>10827</w:t>
      </w:r>
      <w:r w:rsidRPr="00E9713E">
        <w:rPr>
          <w:b/>
        </w:rPr>
        <w:t>/INFOEM/IP/RR/2025</w:t>
      </w:r>
      <w:r w:rsidRPr="00E9713E">
        <w:t xml:space="preserve"> y en el cual manifiesta lo siguiente:</w:t>
      </w:r>
    </w:p>
    <w:p w14:paraId="552CB64D" w14:textId="77777777" w:rsidR="00DE3530" w:rsidRPr="00E9713E" w:rsidRDefault="00DE3530" w:rsidP="007C6336">
      <w:pPr>
        <w:tabs>
          <w:tab w:val="left" w:pos="4667"/>
        </w:tabs>
        <w:ind w:right="539"/>
      </w:pPr>
    </w:p>
    <w:p w14:paraId="2F5A8A35" w14:textId="42E004F2" w:rsidR="00CE2FAA" w:rsidRPr="00E9713E" w:rsidRDefault="009146C0" w:rsidP="007C6336">
      <w:pPr>
        <w:ind w:right="-28"/>
        <w:rPr>
          <w:b/>
        </w:rPr>
      </w:pPr>
      <w:r w:rsidRPr="00E9713E">
        <w:rPr>
          <w:b/>
        </w:rPr>
        <w:t>ACTO IMPUGNADO:</w:t>
      </w:r>
    </w:p>
    <w:p w14:paraId="022BD53E" w14:textId="6984386A" w:rsidR="00DE3530" w:rsidRPr="00E9713E" w:rsidRDefault="00F77CE8" w:rsidP="007C6336">
      <w:pPr>
        <w:pStyle w:val="Puesto"/>
        <w:spacing w:line="360" w:lineRule="auto"/>
        <w:ind w:left="851"/>
      </w:pPr>
      <w:bookmarkStart w:id="9" w:name="_heading=h.sobqmaen7oz2" w:colFirst="0" w:colLast="0"/>
      <w:bookmarkEnd w:id="9"/>
      <w:r w:rsidRPr="00E9713E">
        <w:t>“</w:t>
      </w:r>
      <w:r w:rsidR="00F64528" w:rsidRPr="00E9713E">
        <w:t xml:space="preserve">LAS DOCUMENTALES SE REQUIRIERON POR EL SISTEMA DE ACCESO A LA INFORMACIÓN PÚBLICA, POR LO TANTO SE ESTA NEGANDO LA INFORMACIÓN Y QUIEREN QUE SE PAGUEN LAS COPIAS, SI BIEN ES CIEETO EXISTEN DATOS SENSIBLES QUE SE DEBEN PROTEGER, NO HAY NINGUN CUESTIONAMIENTO DE QUE LO REALICEN. ADEMAS DE QUE PARA EL CAMBIO DE MODALIDAD EN LA ENTREGA DE LA INFORMACIÓN DEBEN SOLICITAR AUTORIZACIÓN, Y ESTO NO PUEDE </w:t>
      </w:r>
      <w:r w:rsidR="00F64528" w:rsidRPr="00E9713E">
        <w:lastRenderedPageBreak/>
        <w:t>SER TODA VEZ QUE NO EXCEDE DE LA CAPACIDAD QUE HA SIDO AUTORIZADA EN SESIÓN POR EL COMITE DE TRASPARENCIA ESTATAL. POR LO TANTO, ESTÁN NEGANDO LA INFORMACIÓN</w:t>
      </w:r>
      <w:r w:rsidRPr="00E9713E">
        <w:t xml:space="preserve">” </w:t>
      </w:r>
      <w:r w:rsidRPr="00E9713E">
        <w:rPr>
          <w:i w:val="0"/>
        </w:rPr>
        <w:t>(Sic).</w:t>
      </w:r>
      <w:r w:rsidRPr="00E9713E">
        <w:t xml:space="preserve"> </w:t>
      </w:r>
    </w:p>
    <w:p w14:paraId="66A057CE" w14:textId="77777777" w:rsidR="00DE3530" w:rsidRPr="00E9713E" w:rsidRDefault="00DE3530" w:rsidP="007C6336">
      <w:pPr>
        <w:tabs>
          <w:tab w:val="left" w:pos="4667"/>
        </w:tabs>
        <w:ind w:right="539"/>
      </w:pPr>
    </w:p>
    <w:p w14:paraId="272A9281" w14:textId="2743297E" w:rsidR="009146C0" w:rsidRPr="00E9713E" w:rsidRDefault="009146C0" w:rsidP="007C6336">
      <w:pPr>
        <w:tabs>
          <w:tab w:val="left" w:pos="4667"/>
        </w:tabs>
        <w:ind w:right="539"/>
        <w:rPr>
          <w:b/>
        </w:rPr>
      </w:pPr>
      <w:r w:rsidRPr="00E9713E">
        <w:rPr>
          <w:b/>
        </w:rPr>
        <w:t>RAZONES O MOTIVOS DE INCONFORMIDAD</w:t>
      </w:r>
    </w:p>
    <w:p w14:paraId="48FB3DBF" w14:textId="1719AC86" w:rsidR="009146C0" w:rsidRPr="00E9713E" w:rsidRDefault="009146C0" w:rsidP="007C6336">
      <w:pPr>
        <w:pStyle w:val="Puesto"/>
        <w:spacing w:line="360" w:lineRule="auto"/>
        <w:ind w:left="851"/>
      </w:pPr>
      <w:r w:rsidRPr="00E9713E">
        <w:t>“</w:t>
      </w:r>
      <w:r w:rsidR="00F64528" w:rsidRPr="00E9713E">
        <w:t>ADEMÁS ESTAN FUNDANDO SU DOCUMENTO EN EL ARTÍCULO 116, DE LA Ley General de Transparencia y Acceso a la Información Pública PERO ESE HABLA DE LOS SIJETOS OBLIGADOS A fideicomitentes, fideicomisarios o fiduciarios en fideicomisos que involucren recursos públicos, Y EN ESTE CASO, LA SUJETA OBLIGADA ES UNA INSTITUCIÓN DE EDUCACIÓN PÚBLICA. ASIMISMO, NO EXISTÓ SOLICITUD EXPRESA NI AUTORIZACION PARA EN CAMBIO DE MODALIDAD EN LA ENTREGA DE LA INFORMACIÓN</w:t>
      </w:r>
      <w:r w:rsidRPr="00E9713E">
        <w:t xml:space="preserve">” </w:t>
      </w:r>
      <w:r w:rsidRPr="00E9713E">
        <w:rPr>
          <w:i w:val="0"/>
        </w:rPr>
        <w:t>(Sic).</w:t>
      </w:r>
      <w:r w:rsidRPr="00E9713E">
        <w:t xml:space="preserve"> </w:t>
      </w:r>
    </w:p>
    <w:p w14:paraId="569B9D51" w14:textId="77777777" w:rsidR="009146C0" w:rsidRPr="00E9713E" w:rsidRDefault="009146C0" w:rsidP="007C6336">
      <w:pPr>
        <w:tabs>
          <w:tab w:val="left" w:pos="4667"/>
        </w:tabs>
        <w:ind w:right="539"/>
      </w:pPr>
    </w:p>
    <w:p w14:paraId="30556117" w14:textId="77777777" w:rsidR="00DE3530" w:rsidRPr="00E9713E" w:rsidRDefault="00F77CE8" w:rsidP="007C6336">
      <w:pPr>
        <w:pStyle w:val="Ttulo3"/>
        <w:spacing w:line="360" w:lineRule="auto"/>
      </w:pPr>
      <w:bookmarkStart w:id="10" w:name="_Toc210765869"/>
      <w:r w:rsidRPr="00E9713E">
        <w:t>b) Turno del Recurso de Revisión.</w:t>
      </w:r>
      <w:bookmarkEnd w:id="10"/>
    </w:p>
    <w:p w14:paraId="567A855F" w14:textId="6BACA1B7" w:rsidR="00DE3530" w:rsidRPr="00E9713E" w:rsidRDefault="00F77CE8" w:rsidP="007C6336">
      <w:r w:rsidRPr="00E9713E">
        <w:t>Con fundamento en el artículo 185, fracción I de la Ley de Transparencia y Acceso a la Información Pública del Estado de México y Municipios, el</w:t>
      </w:r>
      <w:r w:rsidRPr="00E9713E">
        <w:rPr>
          <w:b/>
        </w:rPr>
        <w:t xml:space="preserve"> </w:t>
      </w:r>
      <w:r w:rsidR="00F64528" w:rsidRPr="00E9713E">
        <w:rPr>
          <w:b/>
        </w:rPr>
        <w:t>dieciséis</w:t>
      </w:r>
      <w:r w:rsidR="00CE2FAA" w:rsidRPr="00E9713E">
        <w:rPr>
          <w:b/>
        </w:rPr>
        <w:t xml:space="preserve"> </w:t>
      </w:r>
      <w:r w:rsidRPr="00E9713E">
        <w:rPr>
          <w:b/>
        </w:rPr>
        <w:t xml:space="preserve">de </w:t>
      </w:r>
      <w:r w:rsidR="00F64528" w:rsidRPr="00E9713E">
        <w:rPr>
          <w:b/>
        </w:rPr>
        <w:t>septiembre</w:t>
      </w:r>
      <w:r w:rsidRPr="00E9713E">
        <w:rPr>
          <w:b/>
        </w:rPr>
        <w:t xml:space="preserve"> de dos mil veinticinco</w:t>
      </w:r>
      <w:r w:rsidRPr="00E9713E">
        <w:t xml:space="preserve"> se turnó el recurso de revisión a través del SAIMEX a la </w:t>
      </w:r>
      <w:r w:rsidRPr="00E9713E">
        <w:rPr>
          <w:b/>
        </w:rPr>
        <w:t>Comisionada Sharon Cristina Morales Martínez</w:t>
      </w:r>
      <w:r w:rsidRPr="00E9713E">
        <w:t>, a efecto de decretar su admisión o desechamiento.</w:t>
      </w:r>
    </w:p>
    <w:p w14:paraId="355B7B6F" w14:textId="77777777" w:rsidR="00DE3530" w:rsidRPr="00E9713E" w:rsidRDefault="00DE3530" w:rsidP="007C6336"/>
    <w:p w14:paraId="119B16B6" w14:textId="77777777" w:rsidR="00DE3530" w:rsidRPr="00E9713E" w:rsidRDefault="00F77CE8" w:rsidP="007C6336">
      <w:pPr>
        <w:pStyle w:val="Ttulo3"/>
        <w:spacing w:line="360" w:lineRule="auto"/>
      </w:pPr>
      <w:bookmarkStart w:id="11" w:name="_Toc210765870"/>
      <w:r w:rsidRPr="00E9713E">
        <w:t>c) Admisión del Recurso de Revisión.</w:t>
      </w:r>
      <w:bookmarkEnd w:id="11"/>
    </w:p>
    <w:p w14:paraId="05C2FF3D" w14:textId="6356B419" w:rsidR="00DE3530" w:rsidRPr="00E9713E" w:rsidRDefault="00F77CE8" w:rsidP="007C6336">
      <w:r w:rsidRPr="00E9713E">
        <w:t xml:space="preserve">El </w:t>
      </w:r>
      <w:r w:rsidR="00F64528" w:rsidRPr="00E9713E">
        <w:rPr>
          <w:b/>
        </w:rPr>
        <w:t>dieciocho</w:t>
      </w:r>
      <w:r w:rsidRPr="00E9713E">
        <w:rPr>
          <w:b/>
        </w:rPr>
        <w:t xml:space="preserve"> de </w:t>
      </w:r>
      <w:r w:rsidR="00F64528" w:rsidRPr="00E9713E">
        <w:rPr>
          <w:b/>
        </w:rPr>
        <w:t>septiembre</w:t>
      </w:r>
      <w:r w:rsidRPr="00E9713E">
        <w:rPr>
          <w:b/>
        </w:rPr>
        <w:t xml:space="preserve"> de dos mil veinticinco</w:t>
      </w:r>
      <w:r w:rsidRPr="00E9713E">
        <w:t xml:space="preserve"> se acordó la admisión a trámite del Recurso de Revisión y se integró el expediente respectivo, mismo que se puso a disposición de las partes para que, en un plazo de siete días hábiles, manifestaran lo que a su derecho conviniera, conforme a lo dispuesto por el artículo 185, fracción II de la Ley de Transparencia y Acceso a la Información Pública del Estado de México y Municipios.</w:t>
      </w:r>
    </w:p>
    <w:p w14:paraId="24C686B4" w14:textId="77777777" w:rsidR="00DE3530" w:rsidRPr="00E9713E" w:rsidRDefault="00DE3530" w:rsidP="007C6336">
      <w:pPr>
        <w:rPr>
          <w:b/>
        </w:rPr>
      </w:pPr>
    </w:p>
    <w:p w14:paraId="6F2A5C10" w14:textId="77777777" w:rsidR="00DE3530" w:rsidRPr="00E9713E" w:rsidRDefault="00F77CE8" w:rsidP="007C6336">
      <w:pPr>
        <w:pStyle w:val="Ttulo3"/>
        <w:spacing w:line="360" w:lineRule="auto"/>
      </w:pPr>
      <w:bookmarkStart w:id="12" w:name="_Toc210765871"/>
      <w:r w:rsidRPr="00E9713E">
        <w:t>d) Manifestaciones de la Parte Recurrente.</w:t>
      </w:r>
      <w:bookmarkEnd w:id="12"/>
    </w:p>
    <w:p w14:paraId="471AC640" w14:textId="77777777" w:rsidR="00CB0EBE" w:rsidRPr="00E9713E" w:rsidRDefault="00CB0EBE" w:rsidP="007C6336">
      <w:r w:rsidRPr="00E9713E">
        <w:rPr>
          <w:b/>
        </w:rPr>
        <w:t xml:space="preserve">LA PARTE RECURRENTE </w:t>
      </w:r>
      <w:r w:rsidRPr="00E9713E">
        <w:t>no realizó manifestación alguna dentro del término legalmente concedido para tal efecto, ni presentó pruebas o alegatos.</w:t>
      </w:r>
    </w:p>
    <w:p w14:paraId="69346994" w14:textId="77777777" w:rsidR="00DE3530" w:rsidRPr="00E9713E" w:rsidRDefault="00DE3530" w:rsidP="007C6336">
      <w:pPr>
        <w:ind w:right="539"/>
      </w:pPr>
    </w:p>
    <w:p w14:paraId="1AC334ED" w14:textId="77777777" w:rsidR="00DE3530" w:rsidRPr="00E9713E" w:rsidRDefault="00F77CE8" w:rsidP="007C6336">
      <w:pPr>
        <w:pStyle w:val="Ttulo3"/>
        <w:spacing w:line="360" w:lineRule="auto"/>
      </w:pPr>
      <w:bookmarkStart w:id="13" w:name="_Toc210765872"/>
      <w:r w:rsidRPr="00E9713E">
        <w:t>e) Informe justificado del Sujeto Obligado.</w:t>
      </w:r>
      <w:bookmarkEnd w:id="13"/>
    </w:p>
    <w:p w14:paraId="58CF0578" w14:textId="411AEB4B" w:rsidR="00F64528" w:rsidRPr="00E9713E" w:rsidRDefault="00F64528" w:rsidP="007C6336">
      <w:pPr>
        <w:rPr>
          <w:szCs w:val="22"/>
        </w:rPr>
      </w:pPr>
      <w:bookmarkStart w:id="14" w:name="_heading=h.26in1rg" w:colFirst="0" w:colLast="0"/>
      <w:bookmarkStart w:id="15" w:name="_heading=h.aqx94ywn653m" w:colFirst="0" w:colLast="0"/>
      <w:bookmarkEnd w:id="14"/>
      <w:bookmarkEnd w:id="15"/>
      <w:r w:rsidRPr="00E9713E">
        <w:rPr>
          <w:szCs w:val="22"/>
        </w:rPr>
        <w:t xml:space="preserve">El </w:t>
      </w:r>
      <w:r w:rsidRPr="00E9713E">
        <w:rPr>
          <w:b/>
          <w:szCs w:val="22"/>
        </w:rPr>
        <w:t>veintinueve de septiembre de dos mil veinticinco EL SUJETO OBLIGADO</w:t>
      </w:r>
      <w:r w:rsidRPr="00E9713E">
        <w:rPr>
          <w:szCs w:val="22"/>
        </w:rPr>
        <w:t xml:space="preserve"> remitió conforme a su derecho, el archivo digital </w:t>
      </w:r>
      <w:r w:rsidR="00C84617" w:rsidRPr="00E9713E">
        <w:rPr>
          <w:szCs w:val="22"/>
        </w:rPr>
        <w:t xml:space="preserve">que se describe </w:t>
      </w:r>
      <w:r w:rsidRPr="00E9713E">
        <w:rPr>
          <w:szCs w:val="22"/>
        </w:rPr>
        <w:t>a continuación:</w:t>
      </w:r>
    </w:p>
    <w:p w14:paraId="0759EC50" w14:textId="77777777" w:rsidR="00F64528" w:rsidRPr="00E9713E" w:rsidRDefault="00F64528" w:rsidP="007C6336">
      <w:pPr>
        <w:pBdr>
          <w:top w:val="nil"/>
          <w:left w:val="nil"/>
          <w:bottom w:val="nil"/>
          <w:right w:val="nil"/>
          <w:between w:val="nil"/>
        </w:pBdr>
        <w:rPr>
          <w:szCs w:val="22"/>
        </w:rPr>
      </w:pPr>
    </w:p>
    <w:p w14:paraId="1FCB5E61" w14:textId="1AC03651" w:rsidR="00F64528" w:rsidRPr="00E9713E" w:rsidRDefault="00F64528" w:rsidP="007C6336">
      <w:pPr>
        <w:numPr>
          <w:ilvl w:val="0"/>
          <w:numId w:val="24"/>
        </w:numPr>
        <w:pBdr>
          <w:top w:val="nil"/>
          <w:left w:val="nil"/>
          <w:bottom w:val="nil"/>
          <w:right w:val="nil"/>
          <w:between w:val="nil"/>
        </w:pBdr>
        <w:rPr>
          <w:szCs w:val="22"/>
        </w:rPr>
      </w:pPr>
      <w:r w:rsidRPr="00E9713E">
        <w:rPr>
          <w:b/>
          <w:i/>
          <w:szCs w:val="22"/>
        </w:rPr>
        <w:t>“</w:t>
      </w:r>
      <w:r w:rsidR="00C84617" w:rsidRPr="00E9713E">
        <w:rPr>
          <w:b/>
          <w:i/>
          <w:szCs w:val="22"/>
        </w:rPr>
        <w:t>Informe_Justificado_00064.pdf</w:t>
      </w:r>
      <w:r w:rsidRPr="00E9713E">
        <w:rPr>
          <w:b/>
          <w:i/>
          <w:szCs w:val="22"/>
        </w:rPr>
        <w:t xml:space="preserve">”: </w:t>
      </w:r>
      <w:r w:rsidRPr="00E9713E">
        <w:rPr>
          <w:szCs w:val="22"/>
        </w:rPr>
        <w:t xml:space="preserve">documento que contiene el informe justificado del Titular de la Unidad de </w:t>
      </w:r>
      <w:r w:rsidR="00C84617" w:rsidRPr="00E9713E">
        <w:rPr>
          <w:szCs w:val="22"/>
        </w:rPr>
        <w:t>Transparencia</w:t>
      </w:r>
      <w:r w:rsidRPr="00E9713E">
        <w:rPr>
          <w:szCs w:val="22"/>
        </w:rPr>
        <w:t>, por medio del cual medularmente ratifica la respuesta primigenia.</w:t>
      </w:r>
    </w:p>
    <w:p w14:paraId="57F0743F" w14:textId="77777777" w:rsidR="00F64528" w:rsidRPr="00E9713E" w:rsidRDefault="00F64528" w:rsidP="007C6336">
      <w:pPr>
        <w:pBdr>
          <w:top w:val="nil"/>
          <w:left w:val="nil"/>
          <w:bottom w:val="nil"/>
          <w:right w:val="nil"/>
          <w:between w:val="nil"/>
        </w:pBdr>
        <w:ind w:left="720"/>
        <w:rPr>
          <w:szCs w:val="22"/>
        </w:rPr>
      </w:pPr>
    </w:p>
    <w:p w14:paraId="3EA879E4" w14:textId="6083C952" w:rsidR="00F64528" w:rsidRPr="00E9713E" w:rsidRDefault="00F64528" w:rsidP="007C6336">
      <w:pPr>
        <w:pBdr>
          <w:top w:val="nil"/>
          <w:left w:val="nil"/>
          <w:bottom w:val="nil"/>
          <w:right w:val="nil"/>
          <w:between w:val="nil"/>
        </w:pBdr>
        <w:rPr>
          <w:szCs w:val="22"/>
        </w:rPr>
      </w:pPr>
      <w:r w:rsidRPr="00E9713E">
        <w:rPr>
          <w:szCs w:val="22"/>
        </w:rPr>
        <w:t xml:space="preserve">Esta información fue puesta a la vista de </w:t>
      </w:r>
      <w:r w:rsidRPr="00E9713E">
        <w:rPr>
          <w:b/>
          <w:szCs w:val="22"/>
        </w:rPr>
        <w:t xml:space="preserve">LA PARTE RECURRENTE </w:t>
      </w:r>
      <w:r w:rsidRPr="00E9713E">
        <w:rPr>
          <w:szCs w:val="22"/>
        </w:rPr>
        <w:t xml:space="preserve">el </w:t>
      </w:r>
      <w:r w:rsidR="007A6DD6" w:rsidRPr="00E9713E">
        <w:rPr>
          <w:b/>
          <w:szCs w:val="22"/>
        </w:rPr>
        <w:t>trece</w:t>
      </w:r>
      <w:r w:rsidRPr="00E9713E">
        <w:rPr>
          <w:b/>
          <w:szCs w:val="22"/>
        </w:rPr>
        <w:t xml:space="preserve"> de </w:t>
      </w:r>
      <w:r w:rsidR="00C84617" w:rsidRPr="00E9713E">
        <w:rPr>
          <w:b/>
          <w:szCs w:val="22"/>
        </w:rPr>
        <w:t>octubre</w:t>
      </w:r>
      <w:r w:rsidRPr="00E9713E">
        <w:rPr>
          <w:b/>
          <w:szCs w:val="22"/>
        </w:rPr>
        <w:t xml:space="preserve"> de dos mil veinticinco,</w:t>
      </w:r>
      <w:r w:rsidRPr="00E9713E">
        <w:rPr>
          <w:szCs w:val="22"/>
        </w:rPr>
        <w:t xml:space="preserve"> para que, en un plazo de tres días hábiles, manifestara lo que a su derecho conviniera, de conformidad con lo establecido en el artículo 185, fracción III de la Ley de Transparencia y Acceso a la Información Pública del Estado de México y Municipios.</w:t>
      </w:r>
    </w:p>
    <w:p w14:paraId="0139056F" w14:textId="77777777" w:rsidR="009F55A4" w:rsidRPr="00E9713E" w:rsidRDefault="009F55A4" w:rsidP="007C6336"/>
    <w:p w14:paraId="6BA6A486" w14:textId="497D6D3A" w:rsidR="00DE3530" w:rsidRPr="00E9713E" w:rsidRDefault="009146C0" w:rsidP="007C6336">
      <w:pPr>
        <w:pStyle w:val="Ttulo3"/>
        <w:spacing w:line="360" w:lineRule="auto"/>
      </w:pPr>
      <w:bookmarkStart w:id="16" w:name="_Toc210765873"/>
      <w:r w:rsidRPr="00E9713E">
        <w:t>f</w:t>
      </w:r>
      <w:r w:rsidR="00F77CE8" w:rsidRPr="00E9713E">
        <w:t>) Cierre de instrucción.</w:t>
      </w:r>
      <w:bookmarkEnd w:id="16"/>
    </w:p>
    <w:p w14:paraId="7302A595" w14:textId="4ADFCA71" w:rsidR="00DE3530" w:rsidRPr="00E9713E" w:rsidRDefault="00F77CE8" w:rsidP="007C6336">
      <w:bookmarkStart w:id="17" w:name="_heading=h.35nkun2" w:colFirst="0" w:colLast="0"/>
      <w:bookmarkEnd w:id="17"/>
      <w:r w:rsidRPr="00E9713E">
        <w:t xml:space="preserve">Al no existir diligencias pendientes por desahogar, el </w:t>
      </w:r>
      <w:r w:rsidR="007A6DD6" w:rsidRPr="00E9713E">
        <w:rPr>
          <w:b/>
        </w:rPr>
        <w:t>veintiuno</w:t>
      </w:r>
      <w:r w:rsidRPr="00E9713E">
        <w:rPr>
          <w:b/>
        </w:rPr>
        <w:t xml:space="preserve"> de </w:t>
      </w:r>
      <w:r w:rsidR="005E1470" w:rsidRPr="00E9713E">
        <w:rPr>
          <w:b/>
        </w:rPr>
        <w:t>octubre</w:t>
      </w:r>
      <w:r w:rsidRPr="00E9713E">
        <w:rPr>
          <w:b/>
        </w:rPr>
        <w:t xml:space="preserve"> de dos mil veinticinco</w:t>
      </w:r>
      <w:r w:rsidRPr="00E9713E">
        <w:t xml:space="preserve"> la </w:t>
      </w:r>
      <w:r w:rsidRPr="00E9713E">
        <w:rPr>
          <w:b/>
        </w:rPr>
        <w:t xml:space="preserve">Comisionada Sharon Cristina Morales Martínez </w:t>
      </w:r>
      <w:r w:rsidRPr="00E9713E">
        <w:t xml:space="preserve">acordó el cierre de instrucción y la remisión del expediente a efecto de ser resuelto, de conformidad con lo establecido en el artículo 185 fracciones VI y VIII de la Ley de Transparencia y Acceso a la Información Pública del Estado de México y Municipios. Dicho acuerdo fue notificado a las partes el mismo día a través del </w:t>
      </w:r>
      <w:r w:rsidRPr="00E9713E">
        <w:rPr>
          <w:b/>
        </w:rPr>
        <w:t>SAIMEX</w:t>
      </w:r>
      <w:r w:rsidRPr="00E9713E">
        <w:t>.</w:t>
      </w:r>
    </w:p>
    <w:p w14:paraId="47973D8A" w14:textId="77777777" w:rsidR="00DE3530" w:rsidRPr="00E9713E" w:rsidRDefault="00DE3530" w:rsidP="007C6336"/>
    <w:p w14:paraId="1020AD14" w14:textId="77777777" w:rsidR="00DE3530" w:rsidRPr="00E9713E" w:rsidRDefault="00F77CE8" w:rsidP="007C6336">
      <w:pPr>
        <w:pStyle w:val="Ttulo1"/>
      </w:pPr>
      <w:bookmarkStart w:id="18" w:name="_Toc210765874"/>
      <w:r w:rsidRPr="00E9713E">
        <w:lastRenderedPageBreak/>
        <w:t>CONSIDERANDOS</w:t>
      </w:r>
      <w:bookmarkEnd w:id="18"/>
    </w:p>
    <w:p w14:paraId="509C98DA" w14:textId="77777777" w:rsidR="00DE3530" w:rsidRPr="00E9713E" w:rsidRDefault="00DE3530" w:rsidP="007C6336">
      <w:pPr>
        <w:jc w:val="center"/>
        <w:rPr>
          <w:b/>
        </w:rPr>
      </w:pPr>
    </w:p>
    <w:p w14:paraId="22A0D311" w14:textId="77777777" w:rsidR="00DE3530" w:rsidRPr="00E9713E" w:rsidRDefault="00F77CE8" w:rsidP="007C6336">
      <w:pPr>
        <w:pStyle w:val="Ttulo2"/>
      </w:pPr>
      <w:bookmarkStart w:id="19" w:name="_Toc210765875"/>
      <w:r w:rsidRPr="00E9713E">
        <w:t>PRIMERO. Procedibilidad</w:t>
      </w:r>
      <w:bookmarkEnd w:id="19"/>
    </w:p>
    <w:p w14:paraId="0ECDEDEC" w14:textId="77777777" w:rsidR="00DE3530" w:rsidRPr="00E9713E" w:rsidRDefault="00F77CE8" w:rsidP="007C6336">
      <w:pPr>
        <w:pStyle w:val="Ttulo3"/>
        <w:spacing w:line="360" w:lineRule="auto"/>
      </w:pPr>
      <w:bookmarkStart w:id="20" w:name="_Toc210765876"/>
      <w:r w:rsidRPr="00E9713E">
        <w:t>a) Competencia del Instituto.</w:t>
      </w:r>
      <w:bookmarkEnd w:id="20"/>
    </w:p>
    <w:p w14:paraId="0016241B" w14:textId="77777777" w:rsidR="00C84617" w:rsidRPr="00E9713E" w:rsidRDefault="00C84617" w:rsidP="007C6336">
      <w:pPr>
        <w:rPr>
          <w:szCs w:val="22"/>
        </w:rPr>
      </w:pPr>
      <w:r w:rsidRPr="00E9713E">
        <w:rPr>
          <w:szCs w:val="22"/>
        </w:rPr>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w:t>
      </w:r>
      <w:r w:rsidRPr="00E9713E">
        <w:rPr>
          <w:bCs/>
          <w:szCs w:val="22"/>
        </w:rPr>
        <w:t xml:space="preserve">párrafos trigésimo noveno, cuadragésimo y cuadragésimo primero, fracciones IV y V, </w:t>
      </w:r>
      <w:r w:rsidRPr="00E9713E">
        <w:rPr>
          <w:szCs w:val="22"/>
        </w:rPr>
        <w:t>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1B0F1064" w14:textId="77777777" w:rsidR="00DE3530" w:rsidRPr="00E9713E" w:rsidRDefault="00DE3530" w:rsidP="007C6336"/>
    <w:p w14:paraId="2BF49888" w14:textId="77777777" w:rsidR="00DE3530" w:rsidRPr="00E9713E" w:rsidRDefault="00F77CE8" w:rsidP="007C6336">
      <w:pPr>
        <w:pStyle w:val="Ttulo3"/>
        <w:spacing w:line="360" w:lineRule="auto"/>
      </w:pPr>
      <w:bookmarkStart w:id="21" w:name="_Toc210765877"/>
      <w:r w:rsidRPr="00E9713E">
        <w:t>b) Legitimidad de la parte recurrente.</w:t>
      </w:r>
      <w:bookmarkEnd w:id="21"/>
    </w:p>
    <w:p w14:paraId="618C68D4" w14:textId="77777777" w:rsidR="00DE3530" w:rsidRPr="00E9713E" w:rsidRDefault="00F77CE8" w:rsidP="007C6336">
      <w:r w:rsidRPr="00E9713E">
        <w:t>El recurso de revisión fue interpuesto por parte legítima, ya que se presentó por la misma persona que formuló la solicitud de acceso a la Información Pública,</w:t>
      </w:r>
      <w:r w:rsidRPr="00E9713E">
        <w:rPr>
          <w:b/>
        </w:rPr>
        <w:t xml:space="preserve"> </w:t>
      </w:r>
      <w:r w:rsidRPr="00E9713E">
        <w:t>debido a que los datos de acceso</w:t>
      </w:r>
      <w:r w:rsidRPr="00E9713E">
        <w:rPr>
          <w:b/>
        </w:rPr>
        <w:t xml:space="preserve"> SAIMEX</w:t>
      </w:r>
      <w:r w:rsidRPr="00E9713E">
        <w:t xml:space="preserve"> son personales e irrepetibles.</w:t>
      </w:r>
    </w:p>
    <w:p w14:paraId="629E7B88" w14:textId="77777777" w:rsidR="00DE3530" w:rsidRPr="00E9713E" w:rsidRDefault="00DE3530" w:rsidP="007C6336"/>
    <w:p w14:paraId="74F60D89" w14:textId="77777777" w:rsidR="00DE3530" w:rsidRPr="00E9713E" w:rsidRDefault="00F77CE8" w:rsidP="007C6336">
      <w:pPr>
        <w:pStyle w:val="Ttulo3"/>
        <w:spacing w:line="360" w:lineRule="auto"/>
      </w:pPr>
      <w:bookmarkStart w:id="22" w:name="_Toc210765878"/>
      <w:r w:rsidRPr="00E9713E">
        <w:t>c) Plazo para interponer el recurso.</w:t>
      </w:r>
      <w:bookmarkEnd w:id="22"/>
    </w:p>
    <w:p w14:paraId="1E7227A6" w14:textId="4A64D58A" w:rsidR="006F497C" w:rsidRPr="00E9713E" w:rsidRDefault="006F497C" w:rsidP="007C6336">
      <w:bookmarkStart w:id="23" w:name="_heading=h.1y810tw" w:colFirst="0" w:colLast="0"/>
      <w:bookmarkEnd w:id="23"/>
      <w:r w:rsidRPr="00E9713E">
        <w:rPr>
          <w:b/>
        </w:rPr>
        <w:t>EL SUJETO OBLIGADO</w:t>
      </w:r>
      <w:r w:rsidRPr="00E9713E">
        <w:t xml:space="preserve"> notificó la respuesta a la solicitud de acceso a la Información Pública el </w:t>
      </w:r>
      <w:r w:rsidR="00C84617" w:rsidRPr="00E9713E">
        <w:rPr>
          <w:b/>
        </w:rPr>
        <w:t>doce</w:t>
      </w:r>
      <w:r w:rsidRPr="00E9713E">
        <w:rPr>
          <w:b/>
        </w:rPr>
        <w:t xml:space="preserve"> de </w:t>
      </w:r>
      <w:r w:rsidR="00C84617" w:rsidRPr="00E9713E">
        <w:rPr>
          <w:b/>
        </w:rPr>
        <w:t>septiembre</w:t>
      </w:r>
      <w:r w:rsidRPr="00E9713E">
        <w:rPr>
          <w:b/>
        </w:rPr>
        <w:t xml:space="preserve"> de dos mil veinticinco</w:t>
      </w:r>
      <w:r w:rsidRPr="00E9713E">
        <w:t xml:space="preserve"> y el recurso que nos ocupa se tuvo por interpuesto el </w:t>
      </w:r>
      <w:r w:rsidR="00C84617" w:rsidRPr="00E9713E">
        <w:rPr>
          <w:b/>
        </w:rPr>
        <w:t>dieciséis</w:t>
      </w:r>
      <w:r w:rsidRPr="00E9713E">
        <w:rPr>
          <w:b/>
        </w:rPr>
        <w:t xml:space="preserve"> de </w:t>
      </w:r>
      <w:r w:rsidR="00C84617" w:rsidRPr="00E9713E">
        <w:rPr>
          <w:b/>
        </w:rPr>
        <w:t>septiembre</w:t>
      </w:r>
      <w:r w:rsidRPr="00E9713E">
        <w:rPr>
          <w:b/>
        </w:rPr>
        <w:t xml:space="preserve"> de dos mil veinticinco</w:t>
      </w:r>
      <w:r w:rsidRPr="00E9713E">
        <w:t xml:space="preserve"> por lo tanto, éste se encuentra dentro del margen temporal previsto en el artículo 178 de la Ley de Transparencia y Acceso a la Información Pública del Estado de México y Municipios.</w:t>
      </w:r>
    </w:p>
    <w:p w14:paraId="1C67CDEB" w14:textId="77777777" w:rsidR="00DE3530" w:rsidRPr="00E9713E" w:rsidRDefault="00DE3530" w:rsidP="007C6336"/>
    <w:p w14:paraId="55537634" w14:textId="77777777" w:rsidR="00DE3530" w:rsidRPr="00E9713E" w:rsidRDefault="00F77CE8" w:rsidP="007C6336">
      <w:pPr>
        <w:pStyle w:val="Ttulo3"/>
        <w:spacing w:line="360" w:lineRule="auto"/>
      </w:pPr>
      <w:bookmarkStart w:id="24" w:name="_Toc210765879"/>
      <w:r w:rsidRPr="00E9713E">
        <w:t>d) Causal de procedencia.</w:t>
      </w:r>
      <w:bookmarkEnd w:id="24"/>
    </w:p>
    <w:p w14:paraId="7DEA8DD1" w14:textId="400AC08C" w:rsidR="00DE3530" w:rsidRPr="00E9713E" w:rsidRDefault="00F77CE8" w:rsidP="007C6336">
      <w:r w:rsidRPr="00E9713E">
        <w:t xml:space="preserve">Resulta procedente la interposición del recurso de revisión, ya que se actualiza la causal de procedencia señalada en el artículo 179, </w:t>
      </w:r>
      <w:r w:rsidR="00C84617" w:rsidRPr="00E9713E">
        <w:t>fracciones I,</w:t>
      </w:r>
      <w:r w:rsidRPr="00E9713E">
        <w:t xml:space="preserve"> </w:t>
      </w:r>
      <w:r w:rsidR="005E1470" w:rsidRPr="00E9713E">
        <w:t>VIII</w:t>
      </w:r>
      <w:r w:rsidR="00C84617" w:rsidRPr="00E9713E">
        <w:t xml:space="preserve"> y X</w:t>
      </w:r>
      <w:r w:rsidR="005E1470" w:rsidRPr="00E9713E">
        <w:t xml:space="preserve"> </w:t>
      </w:r>
      <w:r w:rsidRPr="00E9713E">
        <w:t>de la Ley de Transparencia y Acceso a la Información Pública del Estado de México y Municipios.</w:t>
      </w:r>
    </w:p>
    <w:p w14:paraId="2A4F7E78" w14:textId="77777777" w:rsidR="00DE3530" w:rsidRPr="00E9713E" w:rsidRDefault="00DE3530" w:rsidP="007C6336"/>
    <w:p w14:paraId="46B378AA" w14:textId="77777777" w:rsidR="00DE3530" w:rsidRPr="00E9713E" w:rsidRDefault="00F77CE8" w:rsidP="007C6336">
      <w:pPr>
        <w:pStyle w:val="Ttulo3"/>
        <w:spacing w:line="360" w:lineRule="auto"/>
      </w:pPr>
      <w:bookmarkStart w:id="25" w:name="_Toc210765880"/>
      <w:r w:rsidRPr="00E9713E">
        <w:t>e) Requisitos formales para la interposición del recurso.</w:t>
      </w:r>
      <w:bookmarkEnd w:id="25"/>
    </w:p>
    <w:p w14:paraId="35CB9CC2" w14:textId="2FA8EF1C" w:rsidR="006F497C" w:rsidRPr="00E9713E" w:rsidRDefault="005E1470" w:rsidP="007C6336">
      <w:r w:rsidRPr="00E9713E">
        <w:rPr>
          <w:b/>
        </w:rPr>
        <w:t xml:space="preserve">LA PARTE RECURRENTE </w:t>
      </w:r>
      <w:r w:rsidRPr="00E9713E">
        <w:t>acreditó todos y cada uno de los elementos formales exigidos por el artículo 180 de la misma normatividad.</w:t>
      </w:r>
    </w:p>
    <w:p w14:paraId="265C61FA" w14:textId="77777777" w:rsidR="00DE3530" w:rsidRPr="00E9713E" w:rsidRDefault="00DE3530" w:rsidP="007C6336"/>
    <w:p w14:paraId="41278412" w14:textId="77777777" w:rsidR="00DE3530" w:rsidRPr="00E9713E" w:rsidRDefault="00F77CE8" w:rsidP="007C6336">
      <w:pPr>
        <w:pStyle w:val="Ttulo2"/>
      </w:pPr>
      <w:bookmarkStart w:id="26" w:name="_Toc210765881"/>
      <w:r w:rsidRPr="00E9713E">
        <w:t>SEGUNDO. Estudio de Fondo.</w:t>
      </w:r>
      <w:bookmarkEnd w:id="26"/>
    </w:p>
    <w:p w14:paraId="24026E9F" w14:textId="77777777" w:rsidR="00DE3530" w:rsidRPr="00E9713E" w:rsidRDefault="00F77CE8" w:rsidP="007C6336">
      <w:pPr>
        <w:pStyle w:val="Ttulo3"/>
        <w:spacing w:line="360" w:lineRule="auto"/>
      </w:pPr>
      <w:bookmarkStart w:id="27" w:name="_Toc210765882"/>
      <w:r w:rsidRPr="00E9713E">
        <w:t>a) Mandato de transparencia y responsabilidad del Sujeto Obligado.</w:t>
      </w:r>
      <w:bookmarkEnd w:id="27"/>
    </w:p>
    <w:p w14:paraId="0C5A9990" w14:textId="77777777" w:rsidR="00DE3530" w:rsidRPr="00E9713E" w:rsidRDefault="00F77CE8" w:rsidP="007C6336">
      <w:r w:rsidRPr="00E9713E">
        <w:t>El derecho de acceso a la información pública es un derecho humano reconocido en el artículo sexto de la Constitución Política de los Estados Unidos Mexicanos y en el artículo quinto de la Constitución Política del Estado Libre y Soberano de México:</w:t>
      </w:r>
    </w:p>
    <w:p w14:paraId="0AC1EDF3" w14:textId="77777777" w:rsidR="00DE3530" w:rsidRPr="00E9713E" w:rsidRDefault="00DE3530" w:rsidP="007C6336"/>
    <w:p w14:paraId="4CD24570" w14:textId="77777777" w:rsidR="00DE3530" w:rsidRPr="00E9713E" w:rsidRDefault="00F77CE8" w:rsidP="007C6336">
      <w:pPr>
        <w:ind w:left="567" w:right="539"/>
        <w:rPr>
          <w:b/>
          <w:i/>
        </w:rPr>
      </w:pPr>
      <w:r w:rsidRPr="00E9713E">
        <w:rPr>
          <w:b/>
          <w:i/>
        </w:rPr>
        <w:t>Constitución Política de los Estados Unidos Mexicanos</w:t>
      </w:r>
    </w:p>
    <w:p w14:paraId="39BEC270" w14:textId="77777777" w:rsidR="00DE3530" w:rsidRPr="00E9713E" w:rsidRDefault="00F77CE8" w:rsidP="007C6336">
      <w:pPr>
        <w:ind w:left="567" w:right="539"/>
        <w:rPr>
          <w:b/>
          <w:i/>
        </w:rPr>
      </w:pPr>
      <w:r w:rsidRPr="00E9713E">
        <w:rPr>
          <w:b/>
          <w:i/>
        </w:rPr>
        <w:t>“Artículo 6.</w:t>
      </w:r>
    </w:p>
    <w:p w14:paraId="663619FA" w14:textId="77777777" w:rsidR="00DE3530" w:rsidRPr="00E9713E" w:rsidRDefault="00F77CE8" w:rsidP="007C6336">
      <w:pPr>
        <w:ind w:left="567" w:right="539"/>
        <w:rPr>
          <w:i/>
        </w:rPr>
      </w:pPr>
      <w:r w:rsidRPr="00E9713E">
        <w:rPr>
          <w:i/>
        </w:rPr>
        <w:t>(…)</w:t>
      </w:r>
    </w:p>
    <w:p w14:paraId="448F7D1D" w14:textId="77777777" w:rsidR="00DE3530" w:rsidRPr="00E9713E" w:rsidRDefault="00F77CE8" w:rsidP="007C6336">
      <w:pPr>
        <w:ind w:left="567" w:right="539"/>
        <w:rPr>
          <w:i/>
        </w:rPr>
      </w:pPr>
      <w:r w:rsidRPr="00E9713E">
        <w:rPr>
          <w:i/>
        </w:rPr>
        <w:t>Para efectos de lo dispuesto en el presente artículo se observará lo siguiente:</w:t>
      </w:r>
    </w:p>
    <w:p w14:paraId="4FBF8D96" w14:textId="77777777" w:rsidR="00DE3530" w:rsidRPr="00E9713E" w:rsidRDefault="00F77CE8" w:rsidP="007C6336">
      <w:pPr>
        <w:ind w:left="567" w:right="539"/>
        <w:rPr>
          <w:b/>
          <w:i/>
        </w:rPr>
      </w:pPr>
      <w:r w:rsidRPr="00E9713E">
        <w:rPr>
          <w:b/>
          <w:i/>
        </w:rPr>
        <w:t>A</w:t>
      </w:r>
      <w:r w:rsidRPr="00E9713E">
        <w:rPr>
          <w:i/>
        </w:rPr>
        <w:t xml:space="preserve">. </w:t>
      </w:r>
      <w:r w:rsidRPr="00E9713E">
        <w:rPr>
          <w:b/>
          <w:i/>
        </w:rPr>
        <w:t>Para el ejercicio del derecho de acceso a la información</w:t>
      </w:r>
      <w:r w:rsidRPr="00E9713E">
        <w:rPr>
          <w:i/>
        </w:rPr>
        <w:t xml:space="preserve">, la Federación y </w:t>
      </w:r>
      <w:r w:rsidRPr="00E9713E">
        <w:rPr>
          <w:b/>
          <w:i/>
        </w:rPr>
        <w:t>las entidades federativas, en el ámbito de sus respectivas competencias, se regirán por los siguientes principios y bases:</w:t>
      </w:r>
    </w:p>
    <w:p w14:paraId="02A79B59" w14:textId="77777777" w:rsidR="00DE3530" w:rsidRPr="00E9713E" w:rsidRDefault="00F77CE8" w:rsidP="007C6336">
      <w:pPr>
        <w:ind w:left="567" w:right="539"/>
        <w:rPr>
          <w:i/>
        </w:rPr>
      </w:pPr>
      <w:r w:rsidRPr="00E9713E">
        <w:rPr>
          <w:b/>
          <w:i/>
        </w:rPr>
        <w:t xml:space="preserve">I. </w:t>
      </w:r>
      <w:r w:rsidRPr="00E9713E">
        <w:rPr>
          <w:b/>
          <w:i/>
        </w:rPr>
        <w:tab/>
        <w:t>Toda la información en posesión de cualquier</w:t>
      </w:r>
      <w:r w:rsidRPr="00E9713E">
        <w:rPr>
          <w:i/>
        </w:rPr>
        <w:t xml:space="preserve"> </w:t>
      </w:r>
      <w:r w:rsidRPr="00E9713E">
        <w:rPr>
          <w:b/>
          <w:i/>
        </w:rPr>
        <w:t>autoridad</w:t>
      </w:r>
      <w:r w:rsidRPr="00E9713E">
        <w:rPr>
          <w:i/>
        </w:rPr>
        <w:t xml:space="preserve">, entidad, órgano y organismo de los Poderes Ejecutivo, Legislativo y Judicial, órganos autónomos, partidos políticos, fideicomisos y fondos públicos, así como de cualquier persona física, moral o </w:t>
      </w:r>
      <w:r w:rsidRPr="00E9713E">
        <w:rPr>
          <w:i/>
        </w:rPr>
        <w:lastRenderedPageBreak/>
        <w:t xml:space="preserve">sindicato que reciba y ejerza recursos públicos o realice actos de autoridad en el ámbito federal, estatal y </w:t>
      </w:r>
      <w:r w:rsidRPr="00E9713E">
        <w:rPr>
          <w:b/>
          <w:i/>
        </w:rPr>
        <w:t>municipal</w:t>
      </w:r>
      <w:r w:rsidRPr="00E9713E">
        <w:rPr>
          <w:i/>
        </w:rPr>
        <w:t xml:space="preserve">, </w:t>
      </w:r>
      <w:r w:rsidRPr="00E9713E">
        <w:rPr>
          <w:b/>
          <w:i/>
        </w:rPr>
        <w:t>es pública</w:t>
      </w:r>
      <w:r w:rsidRPr="00E9713E">
        <w:rPr>
          <w:i/>
        </w:rPr>
        <w:t xml:space="preserve"> y sólo podrá ser reservada temporalmente por razones de interés público y seguridad nacional, en los términos que fijen las leyes. </w:t>
      </w:r>
      <w:r w:rsidRPr="00E9713E">
        <w:rPr>
          <w:b/>
          <w:i/>
        </w:rPr>
        <w:t>En la interpretación de este derecho deberá prevalecer el principio de máxima publicidad. Los sujetos obligados deberán documentar todo acto que derive del ejercicio de sus facultades, competencias o funciones</w:t>
      </w:r>
      <w:r w:rsidRPr="00E9713E">
        <w:rPr>
          <w:i/>
        </w:rPr>
        <w:t>, la ley determinará los supuestos específicos bajo los cuales procederá la declaración de inexistencia de la información.”</w:t>
      </w:r>
    </w:p>
    <w:p w14:paraId="72FF4F5D" w14:textId="77777777" w:rsidR="00DE3530" w:rsidRPr="00E9713E" w:rsidRDefault="00DE3530" w:rsidP="007C6336">
      <w:pPr>
        <w:ind w:left="567" w:right="539"/>
        <w:rPr>
          <w:b/>
          <w:i/>
        </w:rPr>
      </w:pPr>
    </w:p>
    <w:p w14:paraId="47949F2B" w14:textId="77777777" w:rsidR="00DE3530" w:rsidRPr="00E9713E" w:rsidRDefault="00F77CE8" w:rsidP="007C6336">
      <w:pPr>
        <w:ind w:left="567" w:right="539"/>
        <w:rPr>
          <w:b/>
          <w:i/>
        </w:rPr>
      </w:pPr>
      <w:r w:rsidRPr="00E9713E">
        <w:rPr>
          <w:b/>
          <w:i/>
        </w:rPr>
        <w:t>Constitución Política del Estado Libre y Soberano de México</w:t>
      </w:r>
    </w:p>
    <w:p w14:paraId="2BAB1342" w14:textId="77777777" w:rsidR="00DE3530" w:rsidRPr="00E9713E" w:rsidRDefault="00F77CE8" w:rsidP="007C6336">
      <w:pPr>
        <w:ind w:left="567" w:right="539"/>
        <w:rPr>
          <w:i/>
        </w:rPr>
      </w:pPr>
      <w:r w:rsidRPr="00E9713E">
        <w:rPr>
          <w:b/>
          <w:i/>
        </w:rPr>
        <w:t>“Artículo 5</w:t>
      </w:r>
      <w:r w:rsidRPr="00E9713E">
        <w:rPr>
          <w:i/>
        </w:rPr>
        <w:t xml:space="preserve">.- </w:t>
      </w:r>
    </w:p>
    <w:p w14:paraId="5D0E8E43" w14:textId="77777777" w:rsidR="00DE3530" w:rsidRPr="00E9713E" w:rsidRDefault="00F77CE8" w:rsidP="007C6336">
      <w:pPr>
        <w:ind w:left="567" w:right="539"/>
        <w:rPr>
          <w:i/>
        </w:rPr>
      </w:pPr>
      <w:r w:rsidRPr="00E9713E">
        <w:rPr>
          <w:i/>
        </w:rPr>
        <w:t>(…)</w:t>
      </w:r>
    </w:p>
    <w:p w14:paraId="12747E87" w14:textId="77777777" w:rsidR="00DE3530" w:rsidRPr="00E9713E" w:rsidRDefault="00F77CE8" w:rsidP="007C6336">
      <w:pPr>
        <w:ind w:left="567" w:right="539"/>
        <w:rPr>
          <w:i/>
        </w:rPr>
      </w:pPr>
      <w:r w:rsidRPr="00E9713E">
        <w:rPr>
          <w:b/>
          <w:i/>
        </w:rPr>
        <w:t>El derecho a la información será garantizado por el Estado. La ley establecerá las previsiones que permitan asegurar la protección, el respeto y la difusión de este derecho</w:t>
      </w:r>
      <w:r w:rsidRPr="00E9713E">
        <w:rPr>
          <w:i/>
        </w:rPr>
        <w:t>.</w:t>
      </w:r>
    </w:p>
    <w:p w14:paraId="1A26C0E2" w14:textId="77777777" w:rsidR="00DE3530" w:rsidRPr="00E9713E" w:rsidRDefault="00F77CE8" w:rsidP="007C6336">
      <w:pPr>
        <w:ind w:left="567" w:right="539"/>
        <w:rPr>
          <w:i/>
        </w:rPr>
      </w:pPr>
      <w:r w:rsidRPr="00E9713E">
        <w:rPr>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5BC26EA6" w14:textId="77777777" w:rsidR="00DE3530" w:rsidRPr="00E9713E" w:rsidRDefault="00F77CE8" w:rsidP="007C6336">
      <w:pPr>
        <w:ind w:left="567" w:right="539"/>
        <w:rPr>
          <w:i/>
        </w:rPr>
      </w:pPr>
      <w:r w:rsidRPr="00E9713E">
        <w:rPr>
          <w:b/>
          <w:i/>
        </w:rPr>
        <w:t>Este derecho se regirá por los principios y bases siguientes</w:t>
      </w:r>
      <w:r w:rsidRPr="00E9713E">
        <w:rPr>
          <w:i/>
        </w:rPr>
        <w:t>:</w:t>
      </w:r>
    </w:p>
    <w:p w14:paraId="4D1BBA42" w14:textId="77777777" w:rsidR="00DE3530" w:rsidRPr="00E9713E" w:rsidRDefault="00F77CE8" w:rsidP="007C6336">
      <w:pPr>
        <w:ind w:left="567" w:right="539"/>
        <w:rPr>
          <w:i/>
        </w:rPr>
      </w:pPr>
      <w:r w:rsidRPr="00E9713E">
        <w:rPr>
          <w:b/>
          <w:i/>
        </w:rPr>
        <w:t>I. Toda la información en posesión de cualquier autoridad, entidad, órgano y organismos de los</w:t>
      </w:r>
      <w:r w:rsidRPr="00E9713E">
        <w:rPr>
          <w:i/>
        </w:rPr>
        <w:t xml:space="preserve"> Poderes Ejecutivo, Legislativo y Judicial, órganos autónomos, partidos políticos, fideicomisos y fondos públicos estatales y </w:t>
      </w:r>
      <w:r w:rsidRPr="00E9713E">
        <w:rPr>
          <w:b/>
          <w:i/>
        </w:rPr>
        <w:t>municipales</w:t>
      </w:r>
      <w:r w:rsidRPr="00E9713E">
        <w:rPr>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E9713E">
        <w:rPr>
          <w:b/>
          <w:i/>
        </w:rPr>
        <w:t>es pública</w:t>
      </w:r>
      <w:r w:rsidRPr="00E9713E">
        <w:rPr>
          <w:i/>
        </w:rPr>
        <w:t xml:space="preserve"> y sólo podrá ser reservada temporalmente por razones previstas en la Constitución Política de los Estados </w:t>
      </w:r>
      <w:r w:rsidRPr="00E9713E">
        <w:rPr>
          <w:i/>
        </w:rPr>
        <w:lastRenderedPageBreak/>
        <w:t xml:space="preserve">Unidos Mexicanos de interés público y seguridad, en los términos que fijen las leyes. </w:t>
      </w:r>
      <w:r w:rsidRPr="00E9713E">
        <w:rPr>
          <w:b/>
          <w:i/>
        </w:rPr>
        <w:t>En la interpretación de este derecho deberá prevalecer el principio de máxima publicidad</w:t>
      </w:r>
      <w:r w:rsidRPr="00E9713E">
        <w:rPr>
          <w:i/>
        </w:rPr>
        <w:t xml:space="preserve">. </w:t>
      </w:r>
      <w:r w:rsidRPr="00E9713E">
        <w:rPr>
          <w:b/>
          <w:i/>
        </w:rPr>
        <w:t>Los sujetos obligados deberán documentar todo acto que derive del ejercicio de sus facultades, competencias o funciones</w:t>
      </w:r>
      <w:r w:rsidRPr="00E9713E">
        <w:rPr>
          <w:i/>
        </w:rPr>
        <w:t>, la ley determinará los supuestos específicos bajo los cuales procederá la declaración de inexistencia de la información.”</w:t>
      </w:r>
    </w:p>
    <w:p w14:paraId="3BC55BA8" w14:textId="77777777" w:rsidR="00DE3530" w:rsidRPr="00E9713E" w:rsidRDefault="00DE3530" w:rsidP="007C6336">
      <w:pPr>
        <w:rPr>
          <w:b/>
          <w:i/>
        </w:rPr>
      </w:pPr>
    </w:p>
    <w:p w14:paraId="1D5A022B" w14:textId="77777777" w:rsidR="00DE3530" w:rsidRPr="00E9713E" w:rsidRDefault="00F77CE8" w:rsidP="007C6336">
      <w:pPr>
        <w:rPr>
          <w:i/>
        </w:rPr>
      </w:pPr>
      <w:r w:rsidRPr="00E9713E">
        <w:t xml:space="preserve">Asimismo, el artículo 150 de la Ley de Transparencia y Acceso a la Información Pública del Estado de México y Municipios indica que la solicitud es la garantía primaria del Derecho de Acceso a la Información, además, establece que se regirá </w:t>
      </w:r>
      <w:r w:rsidRPr="00E9713E">
        <w:rPr>
          <w:i/>
        </w:rPr>
        <w:t>por los principios de simplicidad, rapidez, gratuidad del procedimiento, auxilio y orientación a los particulares.</w:t>
      </w:r>
    </w:p>
    <w:p w14:paraId="2111DFB3" w14:textId="77777777" w:rsidR="00DE3530" w:rsidRPr="00E9713E" w:rsidRDefault="00DE3530" w:rsidP="007C6336">
      <w:pPr>
        <w:rPr>
          <w:i/>
        </w:rPr>
      </w:pPr>
    </w:p>
    <w:p w14:paraId="45BF92B8" w14:textId="77777777" w:rsidR="00DE3530" w:rsidRPr="00E9713E" w:rsidRDefault="00F77CE8" w:rsidP="007C6336">
      <w:pPr>
        <w:rPr>
          <w:i/>
        </w:rPr>
      </w:pPr>
      <w:r w:rsidRPr="00E9713E">
        <w:t>Por su parte, el artículo 4 de 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p>
    <w:p w14:paraId="616C7BA0" w14:textId="77777777" w:rsidR="00DE3530" w:rsidRPr="00E9713E" w:rsidRDefault="00DE3530" w:rsidP="007C6336"/>
    <w:p w14:paraId="19CFA0B7" w14:textId="77777777" w:rsidR="00DE3530" w:rsidRPr="00E9713E" w:rsidRDefault="00F77CE8" w:rsidP="007C6336">
      <w:r w:rsidRPr="00E9713E">
        <w:t>Esto es, que los Sujetos Obligados deben atender las solicitudes de acceso a la información pública que se les sean realizadas, y proporcionar la información pública que obre en su poder, conforme al estado en que se encuentre, sin que sea necesario procesar la misma, ni presentarla conforme al interés del solicitante; tal y como lo establece el artículo 12 de la Ley de Transparencia y Acceso a la Información Pública del Estado de México y Municipios.</w:t>
      </w:r>
    </w:p>
    <w:p w14:paraId="4D553C0F" w14:textId="77777777" w:rsidR="00DE3530" w:rsidRPr="00E9713E" w:rsidRDefault="00DE3530" w:rsidP="007C6336"/>
    <w:p w14:paraId="59EDF266" w14:textId="77777777" w:rsidR="00DE3530" w:rsidRPr="00E9713E" w:rsidRDefault="00F77CE8" w:rsidP="007C6336">
      <w:r w:rsidRPr="00E9713E">
        <w:t xml:space="preserve">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o practicar investigaciones; en otras palabras, que los Sujetos Obligados </w:t>
      </w:r>
      <w:r w:rsidRPr="00E9713E">
        <w:lastRenderedPageBreak/>
        <w:t>sólo se concretarán a proporcionar la información solicitada que tengan en su poder en el estado que se encuentra, sin necesidad de concretarse al interés o términos específicos del solicitante.</w:t>
      </w:r>
    </w:p>
    <w:p w14:paraId="187922ED" w14:textId="77777777" w:rsidR="00DE3530" w:rsidRPr="00E9713E" w:rsidRDefault="00DE3530" w:rsidP="007C6336"/>
    <w:p w14:paraId="7A3D98D7" w14:textId="77777777" w:rsidR="00DE3530" w:rsidRPr="00E9713E" w:rsidRDefault="00F77CE8" w:rsidP="007C6336">
      <w:r w:rsidRPr="00E9713E">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 siempre y cuando no se trate de información reservada o confidencial.</w:t>
      </w:r>
    </w:p>
    <w:p w14:paraId="4047A1AA" w14:textId="77777777" w:rsidR="009360E3" w:rsidRPr="00E9713E" w:rsidRDefault="009360E3" w:rsidP="007C6336"/>
    <w:p w14:paraId="09007FC4" w14:textId="77777777" w:rsidR="00DE3530" w:rsidRPr="00E9713E" w:rsidRDefault="00F77CE8" w:rsidP="007C6336">
      <w:bookmarkStart w:id="28" w:name="_heading=h.2bn6wsx" w:colFirst="0" w:colLast="0"/>
      <w:bookmarkEnd w:id="28"/>
      <w:r w:rsidRPr="00E9713E">
        <w:t xml:space="preserve">Con base en lo anterior, se considera que </w:t>
      </w:r>
      <w:r w:rsidRPr="00E9713E">
        <w:rPr>
          <w:b/>
        </w:rPr>
        <w:t>EL</w:t>
      </w:r>
      <w:r w:rsidRPr="00E9713E">
        <w:t xml:space="preserve"> </w:t>
      </w:r>
      <w:r w:rsidRPr="00E9713E">
        <w:rPr>
          <w:b/>
        </w:rPr>
        <w:t>SUJETO OBLIGADO</w:t>
      </w:r>
      <w:r w:rsidRPr="00E9713E">
        <w:t xml:space="preserve"> se encontraba compelido a atender la solicitud de acceso a la información realizada por </w:t>
      </w:r>
      <w:r w:rsidRPr="00E9713E">
        <w:rPr>
          <w:b/>
        </w:rPr>
        <w:t>LA PARTE RECURRENTE</w:t>
      </w:r>
      <w:r w:rsidRPr="00E9713E">
        <w:t>.</w:t>
      </w:r>
    </w:p>
    <w:p w14:paraId="73322F02" w14:textId="77777777" w:rsidR="00DE3530" w:rsidRPr="00E9713E" w:rsidRDefault="00DE3530" w:rsidP="007C6336"/>
    <w:p w14:paraId="67425164" w14:textId="77777777" w:rsidR="00DE3530" w:rsidRPr="00E9713E" w:rsidRDefault="00F77CE8" w:rsidP="007C6336">
      <w:pPr>
        <w:pStyle w:val="Ttulo3"/>
        <w:spacing w:line="360" w:lineRule="auto"/>
      </w:pPr>
      <w:bookmarkStart w:id="29" w:name="_Toc210765883"/>
      <w:r w:rsidRPr="00E9713E">
        <w:t>b) Controversia a resolver.</w:t>
      </w:r>
      <w:bookmarkEnd w:id="29"/>
    </w:p>
    <w:p w14:paraId="17975981" w14:textId="619EB6F4" w:rsidR="00845A3B" w:rsidRPr="00E9713E" w:rsidRDefault="00CB0EBE" w:rsidP="007C6336">
      <w:r w:rsidRPr="00E9713E">
        <w:rPr>
          <w:rFonts w:eastAsia="Calibri"/>
          <w:szCs w:val="22"/>
          <w:lang w:eastAsia="es-ES_tradnl"/>
        </w:rPr>
        <w:t xml:space="preserve">Con el objeto de ilustrar la controversia planteada, resulta conveniente precisar que, una vez realizado el estudio de las constancias que integran el expediente en que se actúa, se desprende que </w:t>
      </w:r>
      <w:r w:rsidRPr="00E9713E">
        <w:rPr>
          <w:rFonts w:eastAsia="Calibri"/>
          <w:b/>
          <w:bCs/>
          <w:szCs w:val="22"/>
          <w:lang w:eastAsia="es-ES_tradnl"/>
        </w:rPr>
        <w:t>LA PARTE RECURRENTE</w:t>
      </w:r>
      <w:r w:rsidRPr="00E9713E">
        <w:rPr>
          <w:rFonts w:eastAsia="Calibri"/>
          <w:szCs w:val="22"/>
          <w:lang w:eastAsia="es-ES_tradnl"/>
        </w:rPr>
        <w:t xml:space="preserve"> solicitó </w:t>
      </w:r>
      <w:r w:rsidR="00845A3B" w:rsidRPr="00E9713E">
        <w:t>los documentos donde consten las cargas horarias de los docentes que imparten clases en Amanalco de las licenciaturas en acupuntura humana rehabilitatoria, gerontología y quiropráctica de los periodos 2024-1, 2024-2, 2025-1 y 2025-2.</w:t>
      </w:r>
    </w:p>
    <w:p w14:paraId="73194B2E" w14:textId="77777777" w:rsidR="00845A3B" w:rsidRPr="00E9713E" w:rsidRDefault="00845A3B" w:rsidP="007C6336"/>
    <w:p w14:paraId="62A1B211" w14:textId="5864A9DB" w:rsidR="00930E62" w:rsidRPr="00E9713E" w:rsidRDefault="00F77CE8" w:rsidP="007C6336">
      <w:pPr>
        <w:pBdr>
          <w:top w:val="nil"/>
          <w:left w:val="nil"/>
          <w:bottom w:val="nil"/>
          <w:right w:val="nil"/>
          <w:between w:val="nil"/>
        </w:pBdr>
        <w:ind w:right="-28"/>
      </w:pPr>
      <w:r w:rsidRPr="00E9713E">
        <w:t xml:space="preserve">En respuesta, </w:t>
      </w:r>
      <w:r w:rsidRPr="00E9713E">
        <w:rPr>
          <w:b/>
        </w:rPr>
        <w:t xml:space="preserve">EL SUJETO OBLIGADO </w:t>
      </w:r>
      <w:r w:rsidRPr="00E9713E">
        <w:t>se pronunció por conducto de</w:t>
      </w:r>
      <w:r w:rsidR="00FE0017" w:rsidRPr="00E9713E">
        <w:rPr>
          <w:rFonts w:eastAsia="Palatino Linotype" w:cs="Palatino Linotype"/>
          <w:szCs w:val="22"/>
        </w:rPr>
        <w:t xml:space="preserve">l </w:t>
      </w:r>
      <w:r w:rsidR="00845A3B" w:rsidRPr="00E9713E">
        <w:t xml:space="preserve">Jefe del Departamento de Administración de Personal, quien indicó que, la información solicitada por el particular está contenida en las cargas horarias que obran en los expedientes del Departamento de Administración de Personal, mismos que obran en 39 expedientes y un total de 89 fojas que contienen datos personales; por lo que, con fundamento en lo previsto en los artículos 113 de </w:t>
      </w:r>
      <w:r w:rsidR="00845A3B" w:rsidRPr="00E9713E">
        <w:lastRenderedPageBreak/>
        <w:t>la Ley Federal de Transparencia y Acceso a la Información Pública, 116 de la Ley General de Transparencia y Acceso a la Información Pública y numeral quincuagésimo sexto de los Lineamientos generales en materia de clasificación y desclasificación de la información, así como la elaboración de versiones públicas, las documentales se pondrán a disposición del solicitante en versión pública previo pago de los derechos correspondientes.</w:t>
      </w:r>
    </w:p>
    <w:p w14:paraId="28D52647" w14:textId="77777777" w:rsidR="00845A3B" w:rsidRPr="00E9713E" w:rsidRDefault="00845A3B" w:rsidP="007C6336">
      <w:pPr>
        <w:pBdr>
          <w:top w:val="nil"/>
          <w:left w:val="nil"/>
          <w:bottom w:val="nil"/>
          <w:right w:val="nil"/>
          <w:between w:val="nil"/>
        </w:pBdr>
        <w:ind w:right="-28"/>
      </w:pPr>
    </w:p>
    <w:p w14:paraId="0997BFD4" w14:textId="77777777" w:rsidR="00845A3B" w:rsidRPr="00E9713E" w:rsidRDefault="00845A3B" w:rsidP="007C6336">
      <w:pPr>
        <w:tabs>
          <w:tab w:val="left" w:pos="4962"/>
        </w:tabs>
      </w:pPr>
      <w:r w:rsidRPr="00E9713E">
        <w:t xml:space="preserve">Ahora bien, en la interposición del presente recurso </w:t>
      </w:r>
      <w:r w:rsidRPr="00E9713E">
        <w:rPr>
          <w:b/>
        </w:rPr>
        <w:t>LA PARTE RECURRENTE</w:t>
      </w:r>
      <w:r w:rsidRPr="00E9713E">
        <w:t xml:space="preserve"> se inconformó sobre puesta a disposición de información en una modalidad o formato distinto al solicitado, así como los costos para la entrega de la misma.</w:t>
      </w:r>
    </w:p>
    <w:p w14:paraId="7E026D9A" w14:textId="77777777" w:rsidR="00DE3530" w:rsidRPr="00E9713E" w:rsidRDefault="00DE3530" w:rsidP="007C6336"/>
    <w:p w14:paraId="3E33A67B" w14:textId="0ABDF9E3" w:rsidR="00FE0017" w:rsidRPr="00E9713E" w:rsidRDefault="00FE0017" w:rsidP="007C6336">
      <w:r w:rsidRPr="00E9713E">
        <w:t xml:space="preserve">Por otra parte, se debe reiterar que </w:t>
      </w:r>
      <w:r w:rsidRPr="00E9713E">
        <w:rPr>
          <w:b/>
        </w:rPr>
        <w:t xml:space="preserve">EL SUJETO OBLIGADO </w:t>
      </w:r>
      <w:r w:rsidR="00845A3B" w:rsidRPr="00E9713E">
        <w:t>al momento de</w:t>
      </w:r>
      <w:r w:rsidR="00D21AC9" w:rsidRPr="00E9713E">
        <w:t xml:space="preserve"> rendir su</w:t>
      </w:r>
      <w:r w:rsidRPr="00E9713E">
        <w:t xml:space="preserve"> informe justificado</w:t>
      </w:r>
      <w:r w:rsidR="00845A3B" w:rsidRPr="00E9713E">
        <w:t xml:space="preserve"> ratificó su respuesta primigenia</w:t>
      </w:r>
      <w:r w:rsidR="005F1E65" w:rsidRPr="00E9713E">
        <w:t xml:space="preserve">; </w:t>
      </w:r>
      <w:r w:rsidR="00D21AC9" w:rsidRPr="00E9713E">
        <w:t xml:space="preserve">y </w:t>
      </w:r>
      <w:r w:rsidR="005F1E65" w:rsidRPr="00E9713E">
        <w:t xml:space="preserve">por su cuenta, </w:t>
      </w:r>
      <w:r w:rsidRPr="00E9713E">
        <w:rPr>
          <w:b/>
        </w:rPr>
        <w:t xml:space="preserve">LA PARTE RECURRENTE </w:t>
      </w:r>
      <w:r w:rsidR="005F1E65" w:rsidRPr="00E9713E">
        <w:t xml:space="preserve">no </w:t>
      </w:r>
      <w:r w:rsidRPr="00E9713E">
        <w:t>realizó manifestación alguna en la etapa procesal correspondiente.</w:t>
      </w:r>
    </w:p>
    <w:p w14:paraId="1C98D0FC" w14:textId="77777777" w:rsidR="00465086" w:rsidRPr="00E9713E" w:rsidRDefault="00465086" w:rsidP="007C6336"/>
    <w:p w14:paraId="6A217D2E" w14:textId="7161DE05" w:rsidR="00DE3530" w:rsidRPr="00E9713E" w:rsidRDefault="00F77CE8" w:rsidP="007C6336">
      <w:pPr>
        <w:tabs>
          <w:tab w:val="left" w:pos="4962"/>
        </w:tabs>
        <w:rPr>
          <w:b/>
        </w:rPr>
      </w:pPr>
      <w:r w:rsidRPr="00E9713E">
        <w:t xml:space="preserve">En razón de lo anterior, el estudio se centrará en determinar </w:t>
      </w:r>
      <w:r w:rsidR="00D21AC9" w:rsidRPr="00E9713E">
        <w:rPr>
          <w:rStyle w:val="Textoennegrita"/>
          <w:b w:val="0"/>
        </w:rPr>
        <w:t xml:space="preserve">la procedencia del cambio de modalidad </w:t>
      </w:r>
      <w:r w:rsidR="00845A3B" w:rsidRPr="00E9713E">
        <w:rPr>
          <w:rStyle w:val="Textoennegrita"/>
          <w:b w:val="0"/>
        </w:rPr>
        <w:t>y los costos de reproducción manifestados</w:t>
      </w:r>
      <w:r w:rsidR="00D21AC9" w:rsidRPr="00E9713E">
        <w:rPr>
          <w:rStyle w:val="Textoennegrita"/>
          <w:b w:val="0"/>
        </w:rPr>
        <w:t xml:space="preserve"> por </w:t>
      </w:r>
      <w:r w:rsidR="00845A3B" w:rsidRPr="00E9713E">
        <w:rPr>
          <w:b/>
        </w:rPr>
        <w:t>EL SUJETO OBLIGADO.</w:t>
      </w:r>
    </w:p>
    <w:p w14:paraId="5700CC34" w14:textId="77777777" w:rsidR="00930E62" w:rsidRPr="00E9713E" w:rsidRDefault="00930E62" w:rsidP="007C6336">
      <w:pPr>
        <w:tabs>
          <w:tab w:val="left" w:pos="4962"/>
        </w:tabs>
      </w:pPr>
    </w:p>
    <w:p w14:paraId="339CB54A" w14:textId="77777777" w:rsidR="00DE3530" w:rsidRPr="00E9713E" w:rsidRDefault="00F77CE8" w:rsidP="007C6336">
      <w:pPr>
        <w:pStyle w:val="Ttulo3"/>
        <w:tabs>
          <w:tab w:val="left" w:pos="6015"/>
        </w:tabs>
        <w:spacing w:line="360" w:lineRule="auto"/>
      </w:pPr>
      <w:bookmarkStart w:id="30" w:name="_Toc210765884"/>
      <w:r w:rsidRPr="00E9713E">
        <w:t>c) Estudio de la controversia.</w:t>
      </w:r>
      <w:bookmarkEnd w:id="30"/>
    </w:p>
    <w:p w14:paraId="1DE39540" w14:textId="77777777" w:rsidR="00DE3530" w:rsidRPr="00E9713E" w:rsidRDefault="00F77CE8" w:rsidP="007C6336">
      <w:pPr>
        <w:ind w:right="-93"/>
      </w:pPr>
      <w:r w:rsidRPr="00E9713E">
        <w:t>Una vez precisado lo anterior, resulta necesario comenzar con el estudio señalando que el artículo 18 de la Ley de Transparencia y Acceso a la Información Pública del Estado de México y Municipios, contempla que los sujetos obligados deberán documentar todo acto que derive del ejercicio de sus facultades, competencias o funciones, precepto normativo que textualmente establece lo siguiente:</w:t>
      </w:r>
    </w:p>
    <w:p w14:paraId="3EE18906" w14:textId="77777777" w:rsidR="00DE3530" w:rsidRPr="00E9713E" w:rsidRDefault="00DE3530" w:rsidP="007C6336">
      <w:pPr>
        <w:ind w:right="-93"/>
      </w:pPr>
    </w:p>
    <w:p w14:paraId="6D527DAC" w14:textId="0DBC560D" w:rsidR="00DE3530" w:rsidRPr="00E9713E" w:rsidRDefault="00F77CE8" w:rsidP="007C6336">
      <w:pPr>
        <w:pStyle w:val="Puesto"/>
        <w:spacing w:line="360" w:lineRule="auto"/>
      </w:pPr>
      <w:r w:rsidRPr="00E9713E">
        <w:rPr>
          <w:b/>
        </w:rPr>
        <w:lastRenderedPageBreak/>
        <w:t>Artículo 18</w:t>
      </w:r>
      <w:r w:rsidRPr="00E9713E">
        <w:t>. Los sujetos obligados deberán documentar todo acto que derive del ejercicio de sus facultades, competencias o funciones, considerando desde su origen la eventual publicidad y reutilización de la información que generen</w:t>
      </w:r>
      <w:r w:rsidR="00465086" w:rsidRPr="00E9713E">
        <w:t>.</w:t>
      </w:r>
    </w:p>
    <w:p w14:paraId="10AC2F2A" w14:textId="77777777" w:rsidR="00DE3530" w:rsidRPr="00E9713E" w:rsidRDefault="00DE3530" w:rsidP="007C6336">
      <w:pPr>
        <w:ind w:right="-93"/>
      </w:pPr>
    </w:p>
    <w:p w14:paraId="389A2584" w14:textId="77777777" w:rsidR="00DE3530" w:rsidRPr="00E9713E" w:rsidRDefault="00F77CE8" w:rsidP="007C6336">
      <w:pPr>
        <w:ind w:right="-93"/>
      </w:pPr>
      <w:r w:rsidRPr="00E9713E">
        <w:t xml:space="preserve">Lo anterior toma relevancia, pues según Jarquín, Soledad (2019), en el “Diccionario de Transparencia y Acceso a la Información Pública” (p. 126 y 127), todos los </w:t>
      </w:r>
      <w:r w:rsidRPr="00E9713E">
        <w:rPr>
          <w:b/>
        </w:rPr>
        <w:t>SUJETOS OBLIGADOS</w:t>
      </w:r>
      <w:r w:rsidRPr="00E9713E">
        <w:t xml:space="preserve"> tienen la obligación jurídica, en materia de transparencia y acceso a la información pública, de dejar constancia o registro material de las actividades efectuadas con motivo del ejercicio de sus atribuciones de cualquier acto que derive del ejercicio de sus facultades, competencias o funciones.</w:t>
      </w:r>
    </w:p>
    <w:p w14:paraId="0C9E08D5" w14:textId="77777777" w:rsidR="00DE3530" w:rsidRPr="00E9713E" w:rsidRDefault="00DE3530" w:rsidP="007C6336">
      <w:pPr>
        <w:ind w:right="-93"/>
      </w:pPr>
    </w:p>
    <w:p w14:paraId="25C5789F" w14:textId="77777777" w:rsidR="00DE3530" w:rsidRPr="00E9713E" w:rsidRDefault="00F77CE8" w:rsidP="007C6336">
      <w:pPr>
        <w:widowControl w:val="0"/>
      </w:pPr>
      <w:r w:rsidRPr="00E9713E">
        <w:t xml:space="preserve">Además, precisa que los documentos son el registro material que da testimonio de las actividades efectuadas por los sujetos obligados con motivo del ejercicio de sus facultades, atribuciones o funciones, los cuales pueden ser escritos, impresos, sonoros, visuales, electrónicos, informáticos, entre otros; asimismo aclara que estos pueden contener valores administrativos, legales, fiscales, contables, históricos, informativos, entre otros. </w:t>
      </w:r>
    </w:p>
    <w:p w14:paraId="51DB9093" w14:textId="77777777" w:rsidR="00C40604" w:rsidRPr="00E9713E" w:rsidRDefault="00C40604" w:rsidP="007C6336"/>
    <w:p w14:paraId="4FE84D69" w14:textId="7EF411FB" w:rsidR="008075F2" w:rsidRPr="00E9713E" w:rsidRDefault="008075F2" w:rsidP="007C6336">
      <w:r w:rsidRPr="00E9713E">
        <w:t>En este sentido, se debe destacar que las cargas horarias de los docentes constituyen instrumentos administrativos mediante los cuales la Universidad determina y distribuye las actividades académicas y administrativas asignadas a cada profesor dentro de un periodo lectivo determinado. Dichas cargas reflejan la planeación, asignación y distribución del tiempo laboral del personal académico, y se vinculan directamente con el ejercicio del presupuesto destinado a servicios personales, en tanto sirven de base para la integración de las nóminas y el cálculo de remuneraciones correspondientes.</w:t>
      </w:r>
    </w:p>
    <w:p w14:paraId="1DEE90DC" w14:textId="77777777" w:rsidR="008075F2" w:rsidRPr="00E9713E" w:rsidRDefault="008075F2" w:rsidP="007C6336"/>
    <w:p w14:paraId="643807FC" w14:textId="77777777" w:rsidR="008075F2" w:rsidRPr="00E9713E" w:rsidRDefault="008075F2" w:rsidP="007C6336">
      <w:r w:rsidRPr="00E9713E">
        <w:lastRenderedPageBreak/>
        <w:t>En ese sentido, su naturaleza jurídica es la de documentos administrativos de control interno que se generan con motivo de la gestión del personal académico y cuya existencia deriva del cumplimiento de funciones propias del área encargada de la administración de personal, como lo dispone el Manual General de Organización de la Universidad Estatal del Valle de Toluca, específicamente en el apartado 205BP14002 “Departamento de Administración de Personal”.</w:t>
      </w:r>
    </w:p>
    <w:p w14:paraId="54973400" w14:textId="77777777" w:rsidR="008075F2" w:rsidRPr="00E9713E" w:rsidRDefault="008075F2" w:rsidP="007C6336"/>
    <w:p w14:paraId="29039FFD" w14:textId="77777777" w:rsidR="00D235AF" w:rsidRPr="00E9713E" w:rsidRDefault="008075F2" w:rsidP="007C6336">
      <w:r w:rsidRPr="00E9713E">
        <w:t xml:space="preserve">Conforme a dicho instrumento, el citado Departamento tiene entre sus objetivos y funciones llevar a cabo el registro, control, integración de plantillas, elaboración de nóminas y mantenimiento actualizado del expediente del personal, así como controlar y mantener actualizada la plantilla de personal, aspectos que comprenden necesariamente la administración de la carga laboral del personal docente. </w:t>
      </w:r>
    </w:p>
    <w:p w14:paraId="2ED376A9" w14:textId="77777777" w:rsidR="008075F2" w:rsidRPr="00E9713E" w:rsidRDefault="008075F2" w:rsidP="007C6336"/>
    <w:p w14:paraId="28D25A6F" w14:textId="017BECF7" w:rsidR="00C40604" w:rsidRPr="00E9713E" w:rsidRDefault="008075F2" w:rsidP="007C6336">
      <w:r w:rsidRPr="00E9713E">
        <w:t>Por tanto, las cargas horarias, al formar parte de los registros administrativos derivados del ejercicio de dichas atribuciones, deben entenderse comprendidas dentro de la esfera de responsabilidad del servidor público adscrito al Departamento de Administración de Personal, quien, en virtud de las facultades expresamente señaladas en el manual orgánico, se encuentra en aptitud de asumir el conocimiento y control de dicha información. En consecuencia, la manifestación del servidor público habilitado respecto a contar con las cargas horarias encuentra sustento en el ámbito competencial que le confiere la normativa interna universitaria.</w:t>
      </w:r>
    </w:p>
    <w:p w14:paraId="0A3E82B8" w14:textId="77777777" w:rsidR="008075F2" w:rsidRPr="00E9713E" w:rsidRDefault="008075F2" w:rsidP="007C6336"/>
    <w:p w14:paraId="12A0FC21" w14:textId="0B16D53E" w:rsidR="001D7B81" w:rsidRPr="00E9713E" w:rsidRDefault="00C40604" w:rsidP="007C6336">
      <w:pPr>
        <w:tabs>
          <w:tab w:val="left" w:pos="4962"/>
        </w:tabs>
      </w:pPr>
      <w:r w:rsidRPr="00E9713E">
        <w:t>En virtud de lo anterior</w:t>
      </w:r>
      <w:r w:rsidR="001D7B81" w:rsidRPr="00E9713E">
        <w:t xml:space="preserve">, conviene precisar que, al presentar su solicitud de acceso a la información, </w:t>
      </w:r>
      <w:r w:rsidR="001958D9" w:rsidRPr="00E9713E">
        <w:rPr>
          <w:b/>
          <w:bCs/>
        </w:rPr>
        <w:t>LA PARTE RECURRENTE</w:t>
      </w:r>
      <w:r w:rsidR="001958D9" w:rsidRPr="00E9713E">
        <w:t xml:space="preserve"> </w:t>
      </w:r>
      <w:r w:rsidR="001D7B81" w:rsidRPr="00E9713E">
        <w:t>eligió expresamente como modalidad de entrega el Sistema de Acceso a la Información Pública Mexiquense (SAIMEX), lo cual se encuentra documentado en el expediente electrónico.</w:t>
      </w:r>
    </w:p>
    <w:p w14:paraId="44F53F7A" w14:textId="77777777" w:rsidR="001D7B81" w:rsidRPr="00E9713E" w:rsidRDefault="001D7B81" w:rsidP="007C6336">
      <w:pPr>
        <w:tabs>
          <w:tab w:val="left" w:pos="4962"/>
        </w:tabs>
      </w:pPr>
    </w:p>
    <w:p w14:paraId="6B5A1F88" w14:textId="77777777" w:rsidR="00D235AF" w:rsidRPr="00E9713E" w:rsidRDefault="001D7B81" w:rsidP="007C6336">
      <w:pPr>
        <w:tabs>
          <w:tab w:val="left" w:pos="4962"/>
        </w:tabs>
      </w:pPr>
      <w:r w:rsidRPr="00E9713E">
        <w:t>Sobre este aspecto, el artículo 155, fracción V de la Ley de Transparencia y Acceso a la Información Pública del Estado de México y Municipios establece que</w:t>
      </w:r>
      <w:r w:rsidR="007544C3" w:rsidRPr="00E9713E">
        <w:t>,</w:t>
      </w:r>
      <w:r w:rsidRPr="00E9713E">
        <w:t xml:space="preserve"> los solicitantes tienen derecho a señalar la modalidad en la que prefieren se otorgue el acceso a la información. </w:t>
      </w:r>
    </w:p>
    <w:p w14:paraId="595396C4" w14:textId="77777777" w:rsidR="00D235AF" w:rsidRPr="00E9713E" w:rsidRDefault="00D235AF" w:rsidP="007C6336">
      <w:pPr>
        <w:tabs>
          <w:tab w:val="left" w:pos="4962"/>
        </w:tabs>
      </w:pPr>
    </w:p>
    <w:p w14:paraId="0F90FBB9" w14:textId="77933A9D" w:rsidR="001D7B81" w:rsidRPr="00E9713E" w:rsidRDefault="001D7B81" w:rsidP="007C6336">
      <w:pPr>
        <w:tabs>
          <w:tab w:val="left" w:pos="4962"/>
        </w:tabs>
      </w:pPr>
      <w:r w:rsidRPr="00E9713E">
        <w:t xml:space="preserve">En armonía con </w:t>
      </w:r>
      <w:r w:rsidR="00D235AF" w:rsidRPr="00E9713E">
        <w:t>lo anterior</w:t>
      </w:r>
      <w:r w:rsidRPr="00E9713E">
        <w:t xml:space="preserve">, el artículo 164 del mismo ordenamiento dispone que la información debe entregarse en la modalidad elegida por el particular y, únicamente cuando ello no sea posible, </w:t>
      </w:r>
      <w:r w:rsidR="00307C3F" w:rsidRPr="00E9713E">
        <w:rPr>
          <w:b/>
        </w:rPr>
        <w:t>EL SUJETO OBLIGADO</w:t>
      </w:r>
      <w:r w:rsidR="00307C3F" w:rsidRPr="00E9713E">
        <w:t xml:space="preserve"> </w:t>
      </w:r>
      <w:r w:rsidRPr="00E9713E">
        <w:t>podrá ofrecer otras modalidades, siempre que se fundamente y motive la imposibilidad de atender en la forma solicitada.</w:t>
      </w:r>
    </w:p>
    <w:p w14:paraId="481597DC" w14:textId="77777777" w:rsidR="001D7B81" w:rsidRPr="00E9713E" w:rsidRDefault="001D7B81" w:rsidP="007C6336">
      <w:pPr>
        <w:tabs>
          <w:tab w:val="left" w:pos="4962"/>
        </w:tabs>
      </w:pPr>
    </w:p>
    <w:p w14:paraId="7F6FC0D7" w14:textId="6E749A77" w:rsidR="001D7B81" w:rsidRPr="00E9713E" w:rsidRDefault="001D7B81" w:rsidP="007C6336">
      <w:pPr>
        <w:tabs>
          <w:tab w:val="left" w:pos="4962"/>
        </w:tabs>
      </w:pPr>
      <w:r w:rsidRPr="00E9713E">
        <w:t xml:space="preserve">De manera excepcional, el artículo 158 de la Ley contempla que </w:t>
      </w:r>
      <w:r w:rsidR="001958D9" w:rsidRPr="00E9713E">
        <w:rPr>
          <w:b/>
          <w:bCs/>
        </w:rPr>
        <w:t>EL SUJETO OBLIGADO</w:t>
      </w:r>
      <w:r w:rsidR="001958D9" w:rsidRPr="00E9713E">
        <w:t xml:space="preserve"> </w:t>
      </w:r>
      <w:r w:rsidRPr="00E9713E">
        <w:t xml:space="preserve">podrá determinar, de forma fundada y motivada, un cambio de modalidad únicamente cuando la entrega de la información en la forma elegida sobrepase sus capacidades técnicas, administrativas o humanas. Aunado a lo anterior, el criterio </w:t>
      </w:r>
      <w:r w:rsidR="007544C3" w:rsidRPr="00E9713E">
        <w:t xml:space="preserve">orientador </w:t>
      </w:r>
      <w:r w:rsidRPr="00E9713E">
        <w:t xml:space="preserve">08/17 del Pleno del </w:t>
      </w:r>
      <w:r w:rsidR="007544C3" w:rsidRPr="00E9713E">
        <w:t xml:space="preserve">entonces </w:t>
      </w:r>
      <w:r w:rsidRPr="00E9713E">
        <w:t>INAI refuerza que el cambio de modalidad sólo resulta válido si se acreditan tales impedimentos y se ofrecen alternativas razonables al solicitante, procurando en todo momento reducir los costos de entrega.</w:t>
      </w:r>
    </w:p>
    <w:p w14:paraId="7D45E3D9" w14:textId="77777777" w:rsidR="001D7B81" w:rsidRPr="00E9713E" w:rsidRDefault="001D7B81" w:rsidP="007C6336">
      <w:pPr>
        <w:tabs>
          <w:tab w:val="left" w:pos="4962"/>
        </w:tabs>
      </w:pPr>
    </w:p>
    <w:p w14:paraId="7D4303D3" w14:textId="5E4DC8CA" w:rsidR="001D7B81" w:rsidRPr="00E9713E" w:rsidRDefault="001D7B81" w:rsidP="007C6336">
      <w:pPr>
        <w:tabs>
          <w:tab w:val="left" w:pos="4962"/>
        </w:tabs>
      </w:pPr>
      <w:r w:rsidRPr="00E9713E">
        <w:t xml:space="preserve">En el caso concreto, </w:t>
      </w:r>
      <w:r w:rsidR="008075F2" w:rsidRPr="00E9713E">
        <w:rPr>
          <w:b/>
        </w:rPr>
        <w:t>EL SUJETO OBLIGADO</w:t>
      </w:r>
      <w:r w:rsidR="008075F2" w:rsidRPr="00E9713E">
        <w:t xml:space="preserve"> </w:t>
      </w:r>
      <w:r w:rsidR="00607B08" w:rsidRPr="00E9713E">
        <w:t>al momento de responder la solicitud de acceso a la información</w:t>
      </w:r>
      <w:r w:rsidR="001A069C" w:rsidRPr="00E9713E">
        <w:t xml:space="preserve">, realizó un cambio de modalidad, sin embargo, </w:t>
      </w:r>
      <w:r w:rsidRPr="00E9713E">
        <w:t xml:space="preserve">de la revisión de la respuesta otorgada al particular, no se advierte que </w:t>
      </w:r>
      <w:r w:rsidR="008075F2" w:rsidRPr="00E9713E">
        <w:t>se</w:t>
      </w:r>
      <w:r w:rsidRPr="00E9713E">
        <w:t xml:space="preserve"> haya expresado justificación alguna que acreditara la imposibilidad material, técnica o administrativa de entregar la información mediante </w:t>
      </w:r>
      <w:r w:rsidR="001958D9" w:rsidRPr="00E9713E">
        <w:rPr>
          <w:b/>
          <w:bCs/>
        </w:rPr>
        <w:t>EL SAIMEX</w:t>
      </w:r>
      <w:r w:rsidR="007544C3" w:rsidRPr="00E9713E">
        <w:t>, como fue solicitado, p</w:t>
      </w:r>
      <w:r w:rsidRPr="00E9713E">
        <w:t xml:space="preserve">or el contrario, se advierte un cambio unilateral de modalidad, </w:t>
      </w:r>
      <w:r w:rsidR="00142166" w:rsidRPr="00E9713E">
        <w:t xml:space="preserve">en el que únicamente se expresa que el impedimento para remitir las constancias de mérito es debido a que las actas contiene información que debe ser reservada, </w:t>
      </w:r>
      <w:r w:rsidRPr="00E9713E">
        <w:t xml:space="preserve">lo que contraviene lo </w:t>
      </w:r>
      <w:r w:rsidR="007544C3" w:rsidRPr="00E9713E">
        <w:t>dispuesto en la normatividad de la materia.</w:t>
      </w:r>
    </w:p>
    <w:p w14:paraId="0EF6A992" w14:textId="77777777" w:rsidR="001D7B81" w:rsidRPr="00E9713E" w:rsidRDefault="001D7B81" w:rsidP="007C6336">
      <w:pPr>
        <w:tabs>
          <w:tab w:val="left" w:pos="4962"/>
        </w:tabs>
      </w:pPr>
    </w:p>
    <w:p w14:paraId="27D3F984" w14:textId="6170F62F" w:rsidR="001D7B81" w:rsidRPr="00E9713E" w:rsidRDefault="00D235AF" w:rsidP="007C6336">
      <w:pPr>
        <w:tabs>
          <w:tab w:val="left" w:pos="4962"/>
        </w:tabs>
      </w:pPr>
      <w:r w:rsidRPr="00E9713E">
        <w:t>Además</w:t>
      </w:r>
      <w:r w:rsidR="009246F2" w:rsidRPr="00E9713E">
        <w:t>, d</w:t>
      </w:r>
      <w:r w:rsidR="001D7B81" w:rsidRPr="00E9713E">
        <w:t xml:space="preserve">ebe resaltarse que la regla general es que la entrega se realice en la modalidad elegida por el solicitante, y el cambio sólo opera como excepción, bajo condiciones estrictas de fundamentación y motivación. En este sentido, el actuar del </w:t>
      </w:r>
      <w:r w:rsidR="00307C3F" w:rsidRPr="00E9713E">
        <w:rPr>
          <w:b/>
        </w:rPr>
        <w:t>SUJETO OBLIGADO</w:t>
      </w:r>
      <w:r w:rsidR="00307C3F" w:rsidRPr="00E9713E">
        <w:t xml:space="preserve"> </w:t>
      </w:r>
      <w:r w:rsidR="001D7B81" w:rsidRPr="00E9713E">
        <w:t>afectó el ejercicio pleno del derecho de acceso a la información, al imponer al particular una modalidad distinta sin acreditar impedimento objetivo alguno.</w:t>
      </w:r>
    </w:p>
    <w:p w14:paraId="59F1D78A" w14:textId="77777777" w:rsidR="00D235AF" w:rsidRPr="00E9713E" w:rsidRDefault="00D235AF" w:rsidP="007C6336">
      <w:pPr>
        <w:tabs>
          <w:tab w:val="left" w:pos="4962"/>
        </w:tabs>
      </w:pPr>
    </w:p>
    <w:p w14:paraId="050110E2" w14:textId="6B70F293" w:rsidR="00D235AF" w:rsidRPr="00E9713E" w:rsidRDefault="00D235AF" w:rsidP="007C6336">
      <w:pPr>
        <w:tabs>
          <w:tab w:val="left" w:pos="4962"/>
        </w:tabs>
        <w:rPr>
          <w:bCs/>
        </w:rPr>
      </w:pPr>
      <w:r w:rsidRPr="00E9713E">
        <w:rPr>
          <w:bCs/>
        </w:rPr>
        <w:t xml:space="preserve">Por otra parte, en relación con los costos de reproducción que </w:t>
      </w:r>
      <w:r w:rsidRPr="00E9713E">
        <w:rPr>
          <w:b/>
          <w:bCs/>
        </w:rPr>
        <w:t>EL SUJETO OBLIGADO</w:t>
      </w:r>
      <w:r w:rsidRPr="00E9713E">
        <w:rPr>
          <w:bCs/>
        </w:rPr>
        <w:t xml:space="preserve"> hizo valer respecto de las constancias solicitadas, debe señalarse que dicha circunstancia resulta improcedente cuando la persona solicitante ha elegido expresamente la entrega en formato electrónico a través del SAIMEX. </w:t>
      </w:r>
    </w:p>
    <w:p w14:paraId="14F153DE" w14:textId="77777777" w:rsidR="00D235AF" w:rsidRPr="00E9713E" w:rsidRDefault="00D235AF" w:rsidP="007C6336">
      <w:pPr>
        <w:tabs>
          <w:tab w:val="left" w:pos="4962"/>
        </w:tabs>
        <w:rPr>
          <w:bCs/>
        </w:rPr>
      </w:pPr>
    </w:p>
    <w:p w14:paraId="092B341C" w14:textId="77777777" w:rsidR="00D235AF" w:rsidRPr="00E9713E" w:rsidRDefault="00D235AF" w:rsidP="007C6336">
      <w:pPr>
        <w:tabs>
          <w:tab w:val="left" w:pos="4962"/>
        </w:tabs>
        <w:rPr>
          <w:bCs/>
        </w:rPr>
      </w:pPr>
      <w:r w:rsidRPr="00E9713E">
        <w:rPr>
          <w:bCs/>
        </w:rPr>
        <w:t>Lo anterior obedece a que el marco jurídico de transparencia reconoce como regla general que la información debe proporcionarse en la modalidad elegida por el particular y, en el caso de su digitalización, no puede generar costo alguno para el solicitante, ya que la reproducción en soporte electrónico constituye una obligación administrativa inherente al deber de máxima publicidad y no una prestación sujeta a contraprestación económica.</w:t>
      </w:r>
    </w:p>
    <w:p w14:paraId="597ABC16" w14:textId="77777777" w:rsidR="00D235AF" w:rsidRPr="00E9713E" w:rsidRDefault="00D235AF" w:rsidP="007C6336">
      <w:pPr>
        <w:tabs>
          <w:tab w:val="left" w:pos="4962"/>
        </w:tabs>
        <w:rPr>
          <w:bCs/>
        </w:rPr>
      </w:pPr>
    </w:p>
    <w:p w14:paraId="548E6E62" w14:textId="77777777" w:rsidR="00D235AF" w:rsidRPr="00E9713E" w:rsidRDefault="00D235AF" w:rsidP="007C6336">
      <w:pPr>
        <w:tabs>
          <w:tab w:val="left" w:pos="4962"/>
        </w:tabs>
        <w:rPr>
          <w:bCs/>
        </w:rPr>
      </w:pPr>
      <w:r w:rsidRPr="00E9713E">
        <w:rPr>
          <w:bCs/>
        </w:rPr>
        <w:t>En consecuencia, los costos de reproducción únicamente son aplicables en aquellos supuestos en los que el propio solicitante opte por modalidades físicas que impliquen gastos materiales, pero no respecto de la entrega digital, la cual debe realizarse de manera gratuita, completa y en el formato señalado en la solicitud.</w:t>
      </w:r>
    </w:p>
    <w:p w14:paraId="772D8FFF" w14:textId="77777777" w:rsidR="00D235AF" w:rsidRPr="00E9713E" w:rsidRDefault="00D235AF" w:rsidP="007C6336">
      <w:pPr>
        <w:tabs>
          <w:tab w:val="left" w:pos="4962"/>
        </w:tabs>
        <w:rPr>
          <w:b/>
          <w:bCs/>
        </w:rPr>
      </w:pPr>
    </w:p>
    <w:p w14:paraId="29FA2725" w14:textId="77777777" w:rsidR="00D235AF" w:rsidRPr="00E9713E" w:rsidRDefault="00D235AF" w:rsidP="007C6336">
      <w:pPr>
        <w:tabs>
          <w:tab w:val="left" w:pos="4962"/>
        </w:tabs>
      </w:pPr>
      <w:r w:rsidRPr="00E9713E">
        <w:t>Por lo hasta aquí expuesto este órgano Garante determinar ordenar los documentos que den cuenta de los informes trimestrales remitidos por el Sistema DIF Ixtapaluca al Órgano Superior de Fiscalización del Estado de México (OSFEM) durante el primer semestre de 2022.</w:t>
      </w:r>
    </w:p>
    <w:p w14:paraId="2DE6A97E" w14:textId="77777777" w:rsidR="00D235AF" w:rsidRPr="00E9713E" w:rsidRDefault="00D235AF" w:rsidP="007C6336">
      <w:pPr>
        <w:tabs>
          <w:tab w:val="left" w:pos="4962"/>
        </w:tabs>
      </w:pPr>
    </w:p>
    <w:p w14:paraId="0A180EA1" w14:textId="77777777" w:rsidR="001D7B81" w:rsidRPr="00E9713E" w:rsidRDefault="001D7B81" w:rsidP="007C6336">
      <w:pPr>
        <w:tabs>
          <w:tab w:val="left" w:pos="4962"/>
        </w:tabs>
      </w:pPr>
    </w:p>
    <w:p w14:paraId="5B5F2F16" w14:textId="78057E6F" w:rsidR="001D7B81" w:rsidRPr="00E9713E" w:rsidRDefault="001D7B81" w:rsidP="007C6336">
      <w:pPr>
        <w:tabs>
          <w:tab w:val="left" w:pos="4962"/>
        </w:tabs>
        <w:rPr>
          <w:b/>
          <w:bCs/>
        </w:rPr>
      </w:pPr>
      <w:r w:rsidRPr="00E9713E">
        <w:t>En consecuencia, se concluye que el cambio de modalidad efectuado en el presente asunto carece de justificación legal, por lo que</w:t>
      </w:r>
      <w:r w:rsidR="009246F2" w:rsidRPr="00E9713E">
        <w:t>,</w:t>
      </w:r>
      <w:r w:rsidRPr="00E9713E">
        <w:t xml:space="preserve"> no puede convalidarse la actuación del </w:t>
      </w:r>
      <w:r w:rsidR="001958D9" w:rsidRPr="00E9713E">
        <w:rPr>
          <w:b/>
          <w:bCs/>
        </w:rPr>
        <w:t>SUJETO OBLIGADO.</w:t>
      </w:r>
    </w:p>
    <w:p w14:paraId="0D3B96E9" w14:textId="77777777" w:rsidR="001A01B6" w:rsidRPr="00E9713E" w:rsidRDefault="001A01B6" w:rsidP="007C6336">
      <w:pPr>
        <w:tabs>
          <w:tab w:val="left" w:pos="4962"/>
        </w:tabs>
        <w:rPr>
          <w:bCs/>
        </w:rPr>
      </w:pPr>
    </w:p>
    <w:p w14:paraId="6CE57DC2" w14:textId="1C76C641" w:rsidR="001A01B6" w:rsidRPr="00E9713E" w:rsidRDefault="001A01B6" w:rsidP="007C6336">
      <w:pPr>
        <w:tabs>
          <w:tab w:val="left" w:pos="4962"/>
        </w:tabs>
        <w:rPr>
          <w:bCs/>
        </w:rPr>
      </w:pPr>
      <w:r w:rsidRPr="00E9713E">
        <w:rPr>
          <w:bCs/>
        </w:rPr>
        <w:t xml:space="preserve">En resumen, al no haberse acreditado por </w:t>
      </w:r>
      <w:r w:rsidRPr="00E9713E">
        <w:rPr>
          <w:b/>
          <w:bCs/>
        </w:rPr>
        <w:t>EL SUJETO OBLIGADO</w:t>
      </w:r>
      <w:r w:rsidRPr="00E9713E">
        <w:rPr>
          <w:bCs/>
        </w:rPr>
        <w:t xml:space="preserve"> la existencia de una determinación formal de clasificación ni la aplicación de la prueba de daño, resulta improcedente la restricción de acceso a la información bajo la figura de “consulta directa”, por carecer de sustento normativo y contravenir el principio de máxima publicidad previsto en la Ley.</w:t>
      </w:r>
    </w:p>
    <w:p w14:paraId="3B16698C" w14:textId="77777777" w:rsidR="001A01B6" w:rsidRPr="00E9713E" w:rsidRDefault="001A01B6" w:rsidP="007C6336">
      <w:pPr>
        <w:tabs>
          <w:tab w:val="left" w:pos="4962"/>
        </w:tabs>
        <w:rPr>
          <w:b/>
          <w:bCs/>
        </w:rPr>
      </w:pPr>
    </w:p>
    <w:p w14:paraId="6FD7EC64" w14:textId="0B116D13" w:rsidR="001A01B6" w:rsidRPr="00E9713E" w:rsidRDefault="007544C3" w:rsidP="007C6336">
      <w:pPr>
        <w:tabs>
          <w:tab w:val="left" w:pos="4962"/>
        </w:tabs>
      </w:pPr>
      <w:r w:rsidRPr="00E9713E">
        <w:t xml:space="preserve">Por lo hasta aquí expuesto </w:t>
      </w:r>
      <w:r w:rsidR="00DC7ABE" w:rsidRPr="00E9713E">
        <w:t xml:space="preserve">este órgano Garante determinar ordenar </w:t>
      </w:r>
      <w:r w:rsidR="001A01B6" w:rsidRPr="00E9713E">
        <w:t xml:space="preserve">la entrega de </w:t>
      </w:r>
      <w:r w:rsidR="00D235AF" w:rsidRPr="00E9713E">
        <w:t>los documentos donde consten las cargas horarias de los docentes que imparten clases en el municipio de Amanalco de las licenciaturas en acupuntura humana rehabilitatoria, gerontología y quiropráctica de los periodos 2024-1, 2024-2, 2025-1 y 2025-2.</w:t>
      </w:r>
    </w:p>
    <w:p w14:paraId="403EF78B" w14:textId="77777777" w:rsidR="001A01B6" w:rsidRPr="00E9713E" w:rsidRDefault="001A01B6" w:rsidP="007C6336">
      <w:pPr>
        <w:rPr>
          <w:szCs w:val="22"/>
        </w:rPr>
      </w:pPr>
    </w:p>
    <w:p w14:paraId="4AAB56C1" w14:textId="77777777" w:rsidR="001A01B6" w:rsidRPr="00E9713E" w:rsidRDefault="001A01B6" w:rsidP="007C6336">
      <w:pPr>
        <w:pStyle w:val="Ttulo3"/>
      </w:pPr>
      <w:bookmarkStart w:id="31" w:name="_Toc193975144"/>
      <w:bookmarkStart w:id="32" w:name="_Toc210293622"/>
      <w:bookmarkStart w:id="33" w:name="_Toc210765885"/>
      <w:r w:rsidRPr="00E9713E">
        <w:t>d) Versión pública.</w:t>
      </w:r>
      <w:bookmarkEnd w:id="31"/>
      <w:bookmarkEnd w:id="32"/>
      <w:bookmarkEnd w:id="33"/>
    </w:p>
    <w:p w14:paraId="2A2BF9FD" w14:textId="77777777" w:rsidR="001A01B6" w:rsidRPr="00E9713E" w:rsidRDefault="001A01B6" w:rsidP="007C6336">
      <w:r w:rsidRPr="00E9713E">
        <w:t xml:space="preserve">Para el caso de que el o los documentos de los cuales se ordena su entrega contengan datos personales susceptibles de ser testados, deberán ser entregados en </w:t>
      </w:r>
      <w:r w:rsidRPr="00E9713E">
        <w:rPr>
          <w:b/>
        </w:rPr>
        <w:t>versión pública</w:t>
      </w:r>
      <w:r w:rsidRPr="00E9713E">
        <w:t xml:space="preserve">, pues el derecho de acceso a la información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w:t>
      </w:r>
      <w:r w:rsidRPr="00E9713E">
        <w:lastRenderedPageBreak/>
        <w:t>elaboración de versiones públicas en las que se suprima aquella información relacionada con la vida privada de los particulares.</w:t>
      </w:r>
    </w:p>
    <w:p w14:paraId="74222A83" w14:textId="77777777" w:rsidR="001A01B6" w:rsidRPr="00E9713E" w:rsidRDefault="001A01B6" w:rsidP="007C6336"/>
    <w:p w14:paraId="5DC5C7FE" w14:textId="77777777" w:rsidR="001A01B6" w:rsidRPr="00E9713E" w:rsidRDefault="001A01B6" w:rsidP="007C6336">
      <w:r w:rsidRPr="00E9713E">
        <w:t>A este respecto, los artículos 3, fracciones IX, XX, XXI y XLV; 51 y 52 de la Ley de Transparencia y Acceso a la Información Pública del Estado de México y Municipios establecen:</w:t>
      </w:r>
    </w:p>
    <w:p w14:paraId="07964467" w14:textId="77777777" w:rsidR="001A01B6" w:rsidRPr="00E9713E" w:rsidRDefault="001A01B6" w:rsidP="007C6336"/>
    <w:p w14:paraId="2ACAD0D3" w14:textId="77777777" w:rsidR="001A01B6" w:rsidRPr="00E9713E" w:rsidRDefault="001A01B6" w:rsidP="007C6336">
      <w:pPr>
        <w:pStyle w:val="Puesto"/>
        <w:ind w:firstLine="567"/>
      </w:pPr>
      <w:r w:rsidRPr="00E9713E">
        <w:rPr>
          <w:b/>
        </w:rPr>
        <w:t xml:space="preserve">“Artículo 3. </w:t>
      </w:r>
      <w:r w:rsidRPr="00E9713E">
        <w:t xml:space="preserve">Para los efectos de la presente Ley se entenderá por: </w:t>
      </w:r>
    </w:p>
    <w:p w14:paraId="41BA0B57" w14:textId="77777777" w:rsidR="001A01B6" w:rsidRPr="00E9713E" w:rsidRDefault="001A01B6" w:rsidP="007C6336">
      <w:pPr>
        <w:pStyle w:val="Puesto"/>
        <w:ind w:firstLine="567"/>
      </w:pPr>
      <w:r w:rsidRPr="00E9713E">
        <w:rPr>
          <w:b/>
        </w:rPr>
        <w:t>IX.</w:t>
      </w:r>
      <w:r w:rsidRPr="00E9713E">
        <w:t xml:space="preserve"> </w:t>
      </w:r>
      <w:r w:rsidRPr="00E9713E">
        <w:rPr>
          <w:b/>
        </w:rPr>
        <w:t xml:space="preserve">Datos personales: </w:t>
      </w:r>
      <w:r w:rsidRPr="00E9713E">
        <w:t xml:space="preserve">La información concerniente a una persona, identificada o identificable según lo dispuesto por la Ley de Protección de Datos Personales del Estado de México; </w:t>
      </w:r>
    </w:p>
    <w:p w14:paraId="1951D689" w14:textId="77777777" w:rsidR="001A01B6" w:rsidRPr="00E9713E" w:rsidRDefault="001A01B6" w:rsidP="007C6336"/>
    <w:p w14:paraId="739FF5A5" w14:textId="77777777" w:rsidR="001A01B6" w:rsidRPr="00E9713E" w:rsidRDefault="001A01B6" w:rsidP="007C6336">
      <w:pPr>
        <w:pStyle w:val="Puesto"/>
        <w:ind w:firstLine="567"/>
      </w:pPr>
      <w:r w:rsidRPr="00E9713E">
        <w:rPr>
          <w:b/>
        </w:rPr>
        <w:t>XX.</w:t>
      </w:r>
      <w:r w:rsidRPr="00E9713E">
        <w:t xml:space="preserve"> </w:t>
      </w:r>
      <w:r w:rsidRPr="00E9713E">
        <w:rPr>
          <w:b/>
        </w:rPr>
        <w:t>Información clasificada:</w:t>
      </w:r>
      <w:r w:rsidRPr="00E9713E">
        <w:t xml:space="preserve"> Aquella considerada por la presente Ley como reservada o confidencial; </w:t>
      </w:r>
    </w:p>
    <w:p w14:paraId="5A9FBDC4" w14:textId="77777777" w:rsidR="001A01B6" w:rsidRPr="00E9713E" w:rsidRDefault="001A01B6" w:rsidP="007C6336"/>
    <w:p w14:paraId="3D3FE7BD" w14:textId="77777777" w:rsidR="001A01B6" w:rsidRPr="00E9713E" w:rsidRDefault="001A01B6" w:rsidP="007C6336">
      <w:pPr>
        <w:pStyle w:val="Puesto"/>
        <w:ind w:firstLine="567"/>
      </w:pPr>
      <w:r w:rsidRPr="00E9713E">
        <w:rPr>
          <w:b/>
        </w:rPr>
        <w:t>XXI.</w:t>
      </w:r>
      <w:r w:rsidRPr="00E9713E">
        <w:t xml:space="preserve"> </w:t>
      </w:r>
      <w:r w:rsidRPr="00E9713E">
        <w:rPr>
          <w:b/>
        </w:rPr>
        <w:t>Información confidencial</w:t>
      </w:r>
      <w:r w:rsidRPr="00E9713E">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57AA07D7" w14:textId="77777777" w:rsidR="001A01B6" w:rsidRPr="00E9713E" w:rsidRDefault="001A01B6" w:rsidP="007C6336"/>
    <w:p w14:paraId="30FB9634" w14:textId="77777777" w:rsidR="001A01B6" w:rsidRPr="00E9713E" w:rsidRDefault="001A01B6" w:rsidP="007C6336">
      <w:pPr>
        <w:pStyle w:val="Puesto"/>
        <w:ind w:firstLine="567"/>
      </w:pPr>
      <w:r w:rsidRPr="00E9713E">
        <w:rPr>
          <w:b/>
        </w:rPr>
        <w:t>XLV. Versión pública:</w:t>
      </w:r>
      <w:r w:rsidRPr="00E9713E">
        <w:t xml:space="preserve"> Documento en el que se elimine, suprime o borra la información clasificada como reservada o confidencial para permitir su acceso. </w:t>
      </w:r>
    </w:p>
    <w:p w14:paraId="3EBE0D3A" w14:textId="77777777" w:rsidR="001A01B6" w:rsidRPr="00E9713E" w:rsidRDefault="001A01B6" w:rsidP="007C6336"/>
    <w:p w14:paraId="1C0E36B9" w14:textId="77777777" w:rsidR="001A01B6" w:rsidRPr="00E9713E" w:rsidRDefault="001A01B6" w:rsidP="007C6336">
      <w:pPr>
        <w:pStyle w:val="Puesto"/>
        <w:ind w:firstLine="567"/>
      </w:pPr>
      <w:r w:rsidRPr="00E9713E">
        <w:rPr>
          <w:b/>
        </w:rPr>
        <w:t>Artículo 51.</w:t>
      </w:r>
      <w:r w:rsidRPr="00E9713E">
        <w:t xml:space="preserve"> Los sujetos obligados designaran a un responsable para atender la Unidad de Transparencia, quien fungirá como enlace entre éstos y los solicitantes. Dicha Unidad será la encargada de tramitar internamente la solicitud de información </w:t>
      </w:r>
      <w:r w:rsidRPr="00E9713E">
        <w:rPr>
          <w:b/>
        </w:rPr>
        <w:t xml:space="preserve">y tendrá la responsabilidad de verificar en cada caso que la misma no sea confidencial o reservada. </w:t>
      </w:r>
      <w:r w:rsidRPr="00E9713E">
        <w:t>Dicha Unidad contará con las facultades internas necesarias para gestionar la atención a las solicitudes de información en los términos de la Ley General y la presente Ley.</w:t>
      </w:r>
    </w:p>
    <w:p w14:paraId="68562A13" w14:textId="77777777" w:rsidR="001A01B6" w:rsidRPr="00E9713E" w:rsidRDefault="001A01B6" w:rsidP="007C6336"/>
    <w:p w14:paraId="4C99170F" w14:textId="77777777" w:rsidR="001A01B6" w:rsidRPr="00E9713E" w:rsidRDefault="001A01B6" w:rsidP="007C6336">
      <w:pPr>
        <w:pStyle w:val="Puesto"/>
        <w:ind w:firstLine="567"/>
      </w:pPr>
      <w:r w:rsidRPr="00E9713E">
        <w:rPr>
          <w:b/>
        </w:rPr>
        <w:t>Artículo 52.</w:t>
      </w:r>
      <w:r w:rsidRPr="00E9713E">
        <w:t xml:space="preserve"> Las solicitudes de acceso a la información y las respuestas que se les dé, incluyendo, en su caso, </w:t>
      </w:r>
      <w:r w:rsidRPr="00E9713E">
        <w:rPr>
          <w:u w:val="single"/>
        </w:rPr>
        <w:t xml:space="preserve">la información entregada, así como las resoluciones a los recursos que en su caso se promuevan serán públicas, y de ser el caso que contenga datos </w:t>
      </w:r>
      <w:r w:rsidRPr="00E9713E">
        <w:rPr>
          <w:u w:val="single"/>
        </w:rPr>
        <w:lastRenderedPageBreak/>
        <w:t>personales que deban ser protegidos se podrá dar su acceso en su versión pública</w:t>
      </w:r>
      <w:r w:rsidRPr="00E9713E">
        <w:t xml:space="preserve">, siempre y cuando la resolución de referencia se someta a un proceso de disociación, es decir, no haga identificable al titular de tales datos personales.” </w:t>
      </w:r>
      <w:r w:rsidRPr="00E9713E">
        <w:rPr>
          <w:i w:val="0"/>
        </w:rPr>
        <w:t>(Énfasis añadido)</w:t>
      </w:r>
    </w:p>
    <w:p w14:paraId="28167377" w14:textId="77777777" w:rsidR="001A01B6" w:rsidRPr="00E9713E" w:rsidRDefault="001A01B6" w:rsidP="007C6336"/>
    <w:p w14:paraId="00586DFB" w14:textId="77777777" w:rsidR="001A01B6" w:rsidRPr="00E9713E" w:rsidRDefault="001A01B6" w:rsidP="007C6336">
      <w:r w:rsidRPr="00E9713E">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se efectúe deberá estar justificado en la Ley, lo anterior en términos de lo dispuesto por el artículo 22, párrafo primero, relacionado con el 38 de la Ley de Protección de Datos Personales en Posesión de Sujetos Obligados del Estado de México y Municipios, los cuales se transcriben para mayor referencia: </w:t>
      </w:r>
    </w:p>
    <w:p w14:paraId="5B7FF02D" w14:textId="77777777" w:rsidR="001A01B6" w:rsidRPr="00E9713E" w:rsidRDefault="001A01B6" w:rsidP="007C6336"/>
    <w:p w14:paraId="562DDED1" w14:textId="77777777" w:rsidR="001A01B6" w:rsidRPr="00E9713E" w:rsidRDefault="001A01B6" w:rsidP="007C6336">
      <w:pPr>
        <w:pStyle w:val="Puesto"/>
        <w:ind w:firstLine="567"/>
      </w:pPr>
      <w:r w:rsidRPr="00E9713E">
        <w:rPr>
          <w:b/>
        </w:rPr>
        <w:t>“Artículo 22.</w:t>
      </w:r>
      <w:r w:rsidRPr="00E9713E">
        <w:t xml:space="preserve"> Todo tratamiento de datos personales que efectúe el responsable deberá estar justificado por finalidades concretas, lícitas, explícitas y legítimas, relacionadas con las atribuciones que la normatividad aplicable les confiera. </w:t>
      </w:r>
    </w:p>
    <w:p w14:paraId="38C9D271" w14:textId="77777777" w:rsidR="001A01B6" w:rsidRPr="00E9713E" w:rsidRDefault="001A01B6" w:rsidP="007C6336"/>
    <w:p w14:paraId="319AFCB6" w14:textId="77777777" w:rsidR="001A01B6" w:rsidRPr="00E9713E" w:rsidRDefault="001A01B6" w:rsidP="007C6336">
      <w:pPr>
        <w:pStyle w:val="Puesto"/>
        <w:ind w:firstLine="567"/>
      </w:pPr>
      <w:r w:rsidRPr="00E9713E">
        <w:rPr>
          <w:b/>
        </w:rPr>
        <w:t>Artículo 38.</w:t>
      </w:r>
      <w:r w:rsidRPr="00E9713E">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E9713E">
        <w:rPr>
          <w:b/>
        </w:rPr>
        <w:t>”</w:t>
      </w:r>
      <w:r w:rsidRPr="00E9713E">
        <w:t xml:space="preserve"> </w:t>
      </w:r>
    </w:p>
    <w:p w14:paraId="21DDACC8" w14:textId="77777777" w:rsidR="001A01B6" w:rsidRPr="00E9713E" w:rsidRDefault="001A01B6" w:rsidP="007C6336">
      <w:pPr>
        <w:rPr>
          <w:i/>
        </w:rPr>
      </w:pPr>
    </w:p>
    <w:p w14:paraId="503A4641" w14:textId="77777777" w:rsidR="001A01B6" w:rsidRPr="00E9713E" w:rsidRDefault="001A01B6" w:rsidP="007C6336">
      <w:r w:rsidRPr="00E9713E">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66A5FE08" w14:textId="77777777" w:rsidR="001A01B6" w:rsidRPr="00E9713E" w:rsidRDefault="001A01B6" w:rsidP="007C6336"/>
    <w:p w14:paraId="090F719F" w14:textId="77777777" w:rsidR="001A01B6" w:rsidRPr="00E9713E" w:rsidRDefault="001A01B6" w:rsidP="007C6336">
      <w:r w:rsidRPr="00E9713E">
        <w:t xml:space="preserve">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E9713E">
        <w:rPr>
          <w:b/>
        </w:rPr>
        <w:t>EL SUJETO OBLIGADO,</w:t>
      </w:r>
      <w:r w:rsidRPr="00E9713E">
        <w:t xml:space="preserve"> por lo que, todo dato personal susceptible de clasificación debe ser protegido.</w:t>
      </w:r>
    </w:p>
    <w:p w14:paraId="308685C7" w14:textId="77777777" w:rsidR="001A01B6" w:rsidRPr="00E9713E" w:rsidRDefault="001A01B6" w:rsidP="007C6336"/>
    <w:p w14:paraId="33C6F2CB" w14:textId="77777777" w:rsidR="001A01B6" w:rsidRPr="00E9713E" w:rsidRDefault="001A01B6" w:rsidP="007C6336">
      <w:r w:rsidRPr="00E9713E">
        <w:t>La finalidad de la versión pública es salvaguardar la vida, integridad, seguridad, patrimonio y privacidad de las personas; de tal manera que, todo aquello que no tenga por objeto proteger lo anterior, es susceptible de ser entregado. En otras palabras, la protección de datos personales es una derivación del derecho a la intimidad.</w:t>
      </w:r>
    </w:p>
    <w:p w14:paraId="725D24DE" w14:textId="77777777" w:rsidR="001A01B6" w:rsidRPr="00E9713E" w:rsidRDefault="001A01B6" w:rsidP="007C6336"/>
    <w:p w14:paraId="7A5C51A8" w14:textId="77777777" w:rsidR="001A01B6" w:rsidRPr="00E9713E" w:rsidRDefault="001A01B6" w:rsidP="007C6336">
      <w:r w:rsidRPr="00E9713E">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42B5815C" w14:textId="77777777" w:rsidR="001A01B6" w:rsidRPr="00E9713E" w:rsidRDefault="001A01B6" w:rsidP="007C6336"/>
    <w:p w14:paraId="48306C7B" w14:textId="77777777" w:rsidR="001A01B6" w:rsidRPr="00E9713E" w:rsidRDefault="001A01B6" w:rsidP="007C6336">
      <w:pPr>
        <w:jc w:val="center"/>
        <w:rPr>
          <w:b/>
          <w:i/>
        </w:rPr>
      </w:pPr>
      <w:r w:rsidRPr="00E9713E">
        <w:rPr>
          <w:b/>
          <w:i/>
        </w:rPr>
        <w:t>Ley de Transparencia y Acceso a la Información Pública del Estado de México y Municipios</w:t>
      </w:r>
    </w:p>
    <w:p w14:paraId="04BE7E28" w14:textId="77777777" w:rsidR="001A01B6" w:rsidRPr="00E9713E" w:rsidRDefault="001A01B6" w:rsidP="007C6336"/>
    <w:p w14:paraId="1AFA8559" w14:textId="77777777" w:rsidR="001A01B6" w:rsidRPr="00E9713E" w:rsidRDefault="001A01B6" w:rsidP="007C6336">
      <w:pPr>
        <w:pStyle w:val="Puesto"/>
        <w:ind w:firstLine="567"/>
      </w:pPr>
      <w:r w:rsidRPr="00E9713E">
        <w:rPr>
          <w:b/>
        </w:rPr>
        <w:t xml:space="preserve">“Artículo 49. </w:t>
      </w:r>
      <w:r w:rsidRPr="00E9713E">
        <w:t>Los Comités de Transparencia tendrán las siguientes atribuciones:</w:t>
      </w:r>
    </w:p>
    <w:p w14:paraId="17DA5F62" w14:textId="77777777" w:rsidR="001A01B6" w:rsidRPr="00E9713E" w:rsidRDefault="001A01B6" w:rsidP="007C6336">
      <w:pPr>
        <w:pStyle w:val="Puesto"/>
        <w:ind w:firstLine="567"/>
      </w:pPr>
      <w:r w:rsidRPr="00E9713E">
        <w:rPr>
          <w:b/>
        </w:rPr>
        <w:t>VIII.</w:t>
      </w:r>
      <w:r w:rsidRPr="00E9713E">
        <w:t xml:space="preserve"> Aprobar, modificar o revocar la clasificación de la información;</w:t>
      </w:r>
    </w:p>
    <w:p w14:paraId="2F89E0FC" w14:textId="77777777" w:rsidR="001A01B6" w:rsidRPr="00E9713E" w:rsidRDefault="001A01B6" w:rsidP="007C6336"/>
    <w:p w14:paraId="5788E7BB" w14:textId="77777777" w:rsidR="001A01B6" w:rsidRPr="00E9713E" w:rsidRDefault="001A01B6" w:rsidP="007C6336">
      <w:pPr>
        <w:pStyle w:val="Puesto"/>
        <w:ind w:firstLine="567"/>
      </w:pPr>
      <w:r w:rsidRPr="00E9713E">
        <w:rPr>
          <w:b/>
        </w:rPr>
        <w:lastRenderedPageBreak/>
        <w:t>Artículo 132.</w:t>
      </w:r>
      <w:r w:rsidRPr="00E9713E">
        <w:t xml:space="preserve"> La clasificación de la información se llevará a cabo en el momento en que:</w:t>
      </w:r>
    </w:p>
    <w:p w14:paraId="3A2ED603" w14:textId="77777777" w:rsidR="001A01B6" w:rsidRPr="00E9713E" w:rsidRDefault="001A01B6" w:rsidP="007C6336">
      <w:pPr>
        <w:pStyle w:val="Puesto"/>
        <w:ind w:firstLine="567"/>
      </w:pPr>
      <w:r w:rsidRPr="00E9713E">
        <w:rPr>
          <w:b/>
        </w:rPr>
        <w:t>I.</w:t>
      </w:r>
      <w:r w:rsidRPr="00E9713E">
        <w:t xml:space="preserve"> Se reciba una solicitud de acceso a la información;</w:t>
      </w:r>
    </w:p>
    <w:p w14:paraId="31D50C34" w14:textId="77777777" w:rsidR="001A01B6" w:rsidRPr="00E9713E" w:rsidRDefault="001A01B6" w:rsidP="007C6336">
      <w:pPr>
        <w:pStyle w:val="Puesto"/>
        <w:ind w:firstLine="567"/>
      </w:pPr>
      <w:r w:rsidRPr="00E9713E">
        <w:rPr>
          <w:b/>
        </w:rPr>
        <w:t>II.</w:t>
      </w:r>
      <w:r w:rsidRPr="00E9713E">
        <w:t xml:space="preserve"> Se determine mediante resolución de autoridad competente; o</w:t>
      </w:r>
    </w:p>
    <w:p w14:paraId="5541FBEF" w14:textId="77777777" w:rsidR="001A01B6" w:rsidRPr="00E9713E" w:rsidRDefault="001A01B6" w:rsidP="007C6336">
      <w:pPr>
        <w:pStyle w:val="Puesto"/>
        <w:ind w:firstLine="567"/>
        <w:rPr>
          <w:b/>
        </w:rPr>
      </w:pPr>
      <w:r w:rsidRPr="00E9713E">
        <w:rPr>
          <w:b/>
        </w:rPr>
        <w:t>III.</w:t>
      </w:r>
      <w:r w:rsidRPr="00E9713E">
        <w:t xml:space="preserve"> Se generen versiones públicas para dar cumplimiento a las obligaciones de transparencia previstas en esta Ley.</w:t>
      </w:r>
      <w:r w:rsidRPr="00E9713E">
        <w:rPr>
          <w:b/>
        </w:rPr>
        <w:t>”</w:t>
      </w:r>
    </w:p>
    <w:p w14:paraId="5F6ADFE1" w14:textId="77777777" w:rsidR="001A01B6" w:rsidRPr="00E9713E" w:rsidRDefault="001A01B6" w:rsidP="007C6336"/>
    <w:p w14:paraId="221BB5B3" w14:textId="77777777" w:rsidR="001A01B6" w:rsidRPr="00E9713E" w:rsidRDefault="001A01B6" w:rsidP="007C6336">
      <w:pPr>
        <w:pStyle w:val="Puesto"/>
        <w:ind w:firstLine="567"/>
      </w:pPr>
      <w:r w:rsidRPr="00E9713E">
        <w:rPr>
          <w:b/>
        </w:rPr>
        <w:t>“Segundo. -</w:t>
      </w:r>
      <w:r w:rsidRPr="00E9713E">
        <w:t xml:space="preserve"> Para efectos de los presentes Lineamientos Generales, se entenderá por:</w:t>
      </w:r>
    </w:p>
    <w:p w14:paraId="1C164A47" w14:textId="77777777" w:rsidR="001A01B6" w:rsidRPr="00E9713E" w:rsidRDefault="001A01B6" w:rsidP="007C6336">
      <w:pPr>
        <w:pStyle w:val="Puesto"/>
        <w:ind w:firstLine="567"/>
      </w:pPr>
      <w:r w:rsidRPr="00E9713E">
        <w:rPr>
          <w:b/>
        </w:rPr>
        <w:t>XVIII.</w:t>
      </w:r>
      <w:r w:rsidRPr="00E9713E">
        <w:t xml:space="preserve">  </w:t>
      </w:r>
      <w:r w:rsidRPr="00E9713E">
        <w:rPr>
          <w:b/>
        </w:rPr>
        <w:t>Versión pública:</w:t>
      </w:r>
      <w:r w:rsidRPr="00E9713E">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1E2C4CC1" w14:textId="77777777" w:rsidR="001A01B6" w:rsidRPr="00E9713E" w:rsidRDefault="001A01B6" w:rsidP="007C6336">
      <w:pPr>
        <w:pStyle w:val="Puesto"/>
        <w:ind w:firstLine="567"/>
      </w:pPr>
    </w:p>
    <w:p w14:paraId="24893C1E" w14:textId="77777777" w:rsidR="001A01B6" w:rsidRPr="00E9713E" w:rsidRDefault="001A01B6" w:rsidP="007C6336">
      <w:pPr>
        <w:pStyle w:val="Puesto"/>
        <w:ind w:firstLine="567"/>
        <w:rPr>
          <w:b/>
        </w:rPr>
      </w:pPr>
      <w:r w:rsidRPr="00E9713E">
        <w:rPr>
          <w:b/>
        </w:rPr>
        <w:t>Lineamientos Generales en materia de Clasificación y Desclasificación de la Información</w:t>
      </w:r>
    </w:p>
    <w:p w14:paraId="3FD4009F" w14:textId="77777777" w:rsidR="001A01B6" w:rsidRPr="00E9713E" w:rsidRDefault="001A01B6" w:rsidP="007C6336">
      <w:pPr>
        <w:pStyle w:val="Puesto"/>
        <w:ind w:firstLine="567"/>
      </w:pPr>
    </w:p>
    <w:p w14:paraId="4328B6AB" w14:textId="77777777" w:rsidR="001A01B6" w:rsidRPr="00E9713E" w:rsidRDefault="001A01B6" w:rsidP="007C6336">
      <w:pPr>
        <w:pStyle w:val="Puesto"/>
        <w:ind w:firstLine="567"/>
      </w:pPr>
      <w:r w:rsidRPr="00E9713E">
        <w:rPr>
          <w:b/>
        </w:rPr>
        <w:t>Cuarto.</w:t>
      </w:r>
      <w:r w:rsidRPr="00E9713E">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0BF48EF9" w14:textId="77777777" w:rsidR="001A01B6" w:rsidRPr="00E9713E" w:rsidRDefault="001A01B6" w:rsidP="007C6336">
      <w:pPr>
        <w:pStyle w:val="Puesto"/>
        <w:ind w:firstLine="567"/>
      </w:pPr>
      <w:r w:rsidRPr="00E9713E">
        <w:t>Los sujetos obligados deberán aplicar, de manera estricta, las excepciones al derecho de acceso a la información y sólo podrán invocarlas cuando acrediten su procedencia.</w:t>
      </w:r>
    </w:p>
    <w:p w14:paraId="401D998F" w14:textId="77777777" w:rsidR="001A01B6" w:rsidRPr="00E9713E" w:rsidRDefault="001A01B6" w:rsidP="007C6336"/>
    <w:p w14:paraId="4A98D824" w14:textId="77777777" w:rsidR="001A01B6" w:rsidRPr="00E9713E" w:rsidRDefault="001A01B6" w:rsidP="007C6336">
      <w:pPr>
        <w:pStyle w:val="Puesto"/>
        <w:ind w:firstLine="567"/>
      </w:pPr>
      <w:r w:rsidRPr="00E9713E">
        <w:rPr>
          <w:b/>
        </w:rPr>
        <w:t>Quinto.</w:t>
      </w:r>
      <w:r w:rsidRPr="00E9713E">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64A8CB12" w14:textId="77777777" w:rsidR="001A01B6" w:rsidRPr="00E9713E" w:rsidRDefault="001A01B6" w:rsidP="007C6336"/>
    <w:p w14:paraId="3A836441" w14:textId="77777777" w:rsidR="001A01B6" w:rsidRPr="00E9713E" w:rsidRDefault="001A01B6" w:rsidP="007C6336">
      <w:pPr>
        <w:pStyle w:val="Puesto"/>
        <w:ind w:firstLine="567"/>
      </w:pPr>
      <w:r w:rsidRPr="00E9713E">
        <w:rPr>
          <w:b/>
        </w:rPr>
        <w:t>Sexto.</w:t>
      </w:r>
      <w:r w:rsidRPr="00E9713E">
        <w:t xml:space="preserve"> Se deroga.</w:t>
      </w:r>
    </w:p>
    <w:p w14:paraId="5DA9EEF9" w14:textId="77777777" w:rsidR="001A01B6" w:rsidRPr="00E9713E" w:rsidRDefault="001A01B6" w:rsidP="007C6336"/>
    <w:p w14:paraId="5B41ACBC" w14:textId="77777777" w:rsidR="001A01B6" w:rsidRPr="00E9713E" w:rsidRDefault="001A01B6" w:rsidP="007C6336">
      <w:pPr>
        <w:pStyle w:val="Puesto"/>
        <w:ind w:firstLine="567"/>
      </w:pPr>
      <w:r w:rsidRPr="00E9713E">
        <w:rPr>
          <w:b/>
        </w:rPr>
        <w:t>Séptimo.</w:t>
      </w:r>
      <w:r w:rsidRPr="00E9713E">
        <w:t xml:space="preserve"> La clasificación de la información se llevará a cabo en el momento en que:</w:t>
      </w:r>
    </w:p>
    <w:p w14:paraId="018C7FD1" w14:textId="77777777" w:rsidR="001A01B6" w:rsidRPr="00E9713E" w:rsidRDefault="001A01B6" w:rsidP="007C6336">
      <w:pPr>
        <w:pStyle w:val="Puesto"/>
        <w:ind w:firstLine="567"/>
      </w:pPr>
      <w:r w:rsidRPr="00E9713E">
        <w:rPr>
          <w:b/>
        </w:rPr>
        <w:t>I.</w:t>
      </w:r>
      <w:r w:rsidRPr="00E9713E">
        <w:t xml:space="preserve">        Se reciba una solicitud de acceso a la información;</w:t>
      </w:r>
    </w:p>
    <w:p w14:paraId="06102E66" w14:textId="77777777" w:rsidR="001A01B6" w:rsidRPr="00E9713E" w:rsidRDefault="001A01B6" w:rsidP="007C6336">
      <w:pPr>
        <w:pStyle w:val="Puesto"/>
        <w:ind w:firstLine="567"/>
      </w:pPr>
      <w:r w:rsidRPr="00E9713E">
        <w:rPr>
          <w:b/>
        </w:rPr>
        <w:lastRenderedPageBreak/>
        <w:t>II.</w:t>
      </w:r>
      <w:r w:rsidRPr="00E9713E">
        <w:t xml:space="preserve">       Se determine mediante resolución del Comité de Transparencia, el órgano garante competente, o en cumplimiento a una sentencia del Poder Judicial; o</w:t>
      </w:r>
    </w:p>
    <w:p w14:paraId="35D0BEBF" w14:textId="77777777" w:rsidR="001A01B6" w:rsidRPr="00E9713E" w:rsidRDefault="001A01B6" w:rsidP="007C6336">
      <w:pPr>
        <w:pStyle w:val="Puesto"/>
        <w:ind w:firstLine="567"/>
      </w:pPr>
      <w:r w:rsidRPr="00E9713E">
        <w:rPr>
          <w:b/>
        </w:rPr>
        <w:t>III.</w:t>
      </w:r>
      <w:r w:rsidRPr="00E9713E">
        <w:t xml:space="preserve">      Se generen versiones públicas para dar cumplimiento a las obligaciones de transparencia previstas en la Ley General, la Ley Federal y las correspondientes de las entidades federativas.</w:t>
      </w:r>
    </w:p>
    <w:p w14:paraId="2432737F" w14:textId="77777777" w:rsidR="001A01B6" w:rsidRPr="00E9713E" w:rsidRDefault="001A01B6" w:rsidP="007C6336">
      <w:pPr>
        <w:pStyle w:val="Puesto"/>
        <w:ind w:firstLine="567"/>
      </w:pPr>
      <w:r w:rsidRPr="00E9713E">
        <w:t xml:space="preserve">Los titulares de las áreas deberán revisar la información requerida al momento de la recepción de una solicitud de acceso, para verificar, conforme a su naturaleza, si encuadra en una causal de reserva o de confidencialidad. </w:t>
      </w:r>
    </w:p>
    <w:p w14:paraId="3E859C03" w14:textId="77777777" w:rsidR="001A01B6" w:rsidRPr="00E9713E" w:rsidRDefault="001A01B6" w:rsidP="007C6336"/>
    <w:p w14:paraId="26BF06DE" w14:textId="77777777" w:rsidR="001A01B6" w:rsidRPr="00E9713E" w:rsidRDefault="001A01B6" w:rsidP="007C6336">
      <w:pPr>
        <w:pStyle w:val="Puesto"/>
        <w:ind w:firstLine="567"/>
      </w:pPr>
      <w:r w:rsidRPr="00E9713E">
        <w:rPr>
          <w:b/>
        </w:rPr>
        <w:t>Octavo.</w:t>
      </w:r>
      <w:r w:rsidRPr="00E9713E">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09773C15" w14:textId="77777777" w:rsidR="001A01B6" w:rsidRPr="00E9713E" w:rsidRDefault="001A01B6" w:rsidP="007C6336">
      <w:pPr>
        <w:pStyle w:val="Puesto"/>
        <w:ind w:firstLine="567"/>
      </w:pPr>
      <w:r w:rsidRPr="00E9713E">
        <w:t>Para motivar la clasificación se deberán señalar las razones o circunstancias especiales que lo llevaron a concluir que el caso particular se ajusta al supuesto previsto por la norma legal invocada como fundamento.</w:t>
      </w:r>
    </w:p>
    <w:p w14:paraId="3E48A568" w14:textId="77777777" w:rsidR="001A01B6" w:rsidRPr="00E9713E" w:rsidRDefault="001A01B6" w:rsidP="007C6336">
      <w:pPr>
        <w:pStyle w:val="Puesto"/>
        <w:ind w:firstLine="567"/>
      </w:pPr>
      <w:r w:rsidRPr="00E9713E">
        <w:t xml:space="preserve">En caso de referirse a información reservada, la motivación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14:paraId="03FE4DF8" w14:textId="77777777" w:rsidR="001A01B6" w:rsidRPr="00E9713E" w:rsidRDefault="001A01B6" w:rsidP="007C6336"/>
    <w:p w14:paraId="4E01C5A3" w14:textId="77777777" w:rsidR="001A01B6" w:rsidRPr="00E9713E" w:rsidRDefault="001A01B6" w:rsidP="007C6336">
      <w:pPr>
        <w:pStyle w:val="Puesto"/>
        <w:ind w:firstLine="567"/>
      </w:pPr>
      <w:r w:rsidRPr="00E9713E">
        <w:rPr>
          <w:b/>
        </w:rPr>
        <w:t>Noveno.</w:t>
      </w:r>
      <w:r w:rsidRPr="00E9713E">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3507CDF1" w14:textId="77777777" w:rsidR="001A01B6" w:rsidRPr="00E9713E" w:rsidRDefault="001A01B6" w:rsidP="007C6336"/>
    <w:p w14:paraId="07745438" w14:textId="3556AD4B" w:rsidR="001A01B6" w:rsidRPr="00E9713E" w:rsidRDefault="001A01B6" w:rsidP="007C6336">
      <w:pPr>
        <w:pStyle w:val="Puesto"/>
        <w:ind w:firstLine="567"/>
      </w:pPr>
      <w:r w:rsidRPr="00E9713E">
        <w:rPr>
          <w:b/>
        </w:rPr>
        <w:t>Décimo.</w:t>
      </w:r>
      <w:r w:rsidRPr="00E9713E">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 Lineamientos para la Organización y Conservación de Archivos y demás normatividad aplicable.</w:t>
      </w:r>
    </w:p>
    <w:p w14:paraId="5942EAEA" w14:textId="77777777" w:rsidR="007C6336" w:rsidRPr="00E9713E" w:rsidRDefault="007C6336" w:rsidP="007C6336"/>
    <w:p w14:paraId="14CFAEA1" w14:textId="6D21A84B" w:rsidR="001A01B6" w:rsidRPr="00E9713E" w:rsidRDefault="001A01B6" w:rsidP="007C6336">
      <w:pPr>
        <w:pStyle w:val="Puesto"/>
        <w:ind w:firstLine="567"/>
      </w:pPr>
      <w:r w:rsidRPr="00E9713E">
        <w:t>En ausencia de los titulares de las áreas, la información será clasificada o desclasificada por la persona que lo supla, en términos de la normativa que rija la actuación del sujeto obligado.</w:t>
      </w:r>
    </w:p>
    <w:p w14:paraId="3F4231A1" w14:textId="77777777" w:rsidR="007C6336" w:rsidRPr="00E9713E" w:rsidRDefault="007C6336" w:rsidP="007C6336"/>
    <w:p w14:paraId="7E6B187F" w14:textId="77777777" w:rsidR="001A01B6" w:rsidRPr="00E9713E" w:rsidRDefault="001A01B6" w:rsidP="007C6336">
      <w:pPr>
        <w:pStyle w:val="Puesto"/>
        <w:ind w:firstLine="567"/>
        <w:rPr>
          <w:b/>
        </w:rPr>
      </w:pPr>
      <w:r w:rsidRPr="00E9713E">
        <w:rPr>
          <w:b/>
        </w:rPr>
        <w:lastRenderedPageBreak/>
        <w:t>Décimo primero.</w:t>
      </w:r>
      <w:r w:rsidRPr="00E9713E">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E9713E">
        <w:rPr>
          <w:b/>
        </w:rPr>
        <w:t>”</w:t>
      </w:r>
    </w:p>
    <w:p w14:paraId="6D97C150" w14:textId="77777777" w:rsidR="001A01B6" w:rsidRPr="00E9713E" w:rsidRDefault="001A01B6" w:rsidP="007C6336"/>
    <w:p w14:paraId="71DFF998" w14:textId="77777777" w:rsidR="001A01B6" w:rsidRPr="00E9713E" w:rsidRDefault="001A01B6" w:rsidP="007C6336">
      <w:r w:rsidRPr="00E9713E">
        <w:t xml:space="preserve">Consecuentemente, se destaca que la versión pública que elabore </w:t>
      </w:r>
      <w:r w:rsidRPr="00E9713E">
        <w:rPr>
          <w:b/>
        </w:rPr>
        <w:t>EL SUJETO OBLIGADO</w:t>
      </w:r>
      <w:r w:rsidRPr="00E9713E">
        <w:t xml:space="preserve"> debe cumplir con las formalidades exigidas en la Ley, por lo que para tal efecto emitirá el </w:t>
      </w:r>
      <w:r w:rsidRPr="00E9713E">
        <w:rPr>
          <w:b/>
        </w:rPr>
        <w:t>Acuerdo del Comité de Transparencia</w:t>
      </w:r>
      <w:r w:rsidRPr="00E9713E">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 ya que de no hacerlo implica que lo entregado no es legal ni formalmente una versión pública, sino más bien una documentación ilegible, incompleta o tachada; pues no se señalan las razones por las que no se aprecian determinados datos -ya sea porque se testan o suprimen- lo cual deja al solicitante en estado de incertidumbre, al no conocer o comprender porque no aparecen en la documentación respectiva, es decir, si no se exponen de manera puntual las razones, se estaría violentando desde un inicio el derecho de acceso a la información del solicitante.</w:t>
      </w:r>
    </w:p>
    <w:p w14:paraId="589D0D28" w14:textId="77777777" w:rsidR="001A01B6" w:rsidRPr="00E9713E" w:rsidRDefault="001A01B6" w:rsidP="007C6336">
      <w:pPr>
        <w:tabs>
          <w:tab w:val="left" w:pos="4962"/>
        </w:tabs>
        <w:rPr>
          <w:lang w:eastAsia="es-CO"/>
        </w:rPr>
      </w:pPr>
    </w:p>
    <w:p w14:paraId="2A5733A9" w14:textId="4EFFE7E1" w:rsidR="00D54A4D" w:rsidRPr="00E9713E" w:rsidRDefault="001A01B6" w:rsidP="007C6336">
      <w:pPr>
        <w:pStyle w:val="Ttulo3"/>
        <w:spacing w:line="360" w:lineRule="auto"/>
      </w:pPr>
      <w:bookmarkStart w:id="34" w:name="_Toc203655852"/>
      <w:bookmarkStart w:id="35" w:name="_Toc210765886"/>
      <w:r w:rsidRPr="00E9713E">
        <w:t>e</w:t>
      </w:r>
      <w:r w:rsidR="00D54A4D" w:rsidRPr="00E9713E">
        <w:t>) Conclusión.</w:t>
      </w:r>
      <w:bookmarkEnd w:id="34"/>
      <w:bookmarkEnd w:id="35"/>
    </w:p>
    <w:p w14:paraId="6E6591D7" w14:textId="318934FC" w:rsidR="00D54A4D" w:rsidRPr="00E9713E" w:rsidRDefault="00D54A4D" w:rsidP="007C6336">
      <w:pPr>
        <w:widowControl w:val="0"/>
        <w:tabs>
          <w:tab w:val="left" w:pos="1701"/>
          <w:tab w:val="left" w:pos="1843"/>
        </w:tabs>
      </w:pPr>
      <w:r w:rsidRPr="00E9713E">
        <w:t xml:space="preserve">En razón de lo anteriormente expuesto, este Instituto estima que las razones o motivos de inconformidad hechos valer por </w:t>
      </w:r>
      <w:r w:rsidRPr="00E9713E">
        <w:rPr>
          <w:b/>
        </w:rPr>
        <w:t>EL RECURRENTE</w:t>
      </w:r>
      <w:r w:rsidRPr="00E9713E">
        <w:t xml:space="preserve"> devienen </w:t>
      </w:r>
      <w:r w:rsidRPr="00E9713E">
        <w:rPr>
          <w:b/>
        </w:rPr>
        <w:t>fundadas</w:t>
      </w:r>
      <w:r w:rsidRPr="00E9713E">
        <w:t xml:space="preserve">; motivo por el cual, este Órgano Garante determina </w:t>
      </w:r>
      <w:r w:rsidR="00F36508" w:rsidRPr="00E9713E">
        <w:rPr>
          <w:b/>
        </w:rPr>
        <w:t>REVOCAR</w:t>
      </w:r>
      <w:r w:rsidRPr="00E9713E">
        <w:rPr>
          <w:b/>
        </w:rPr>
        <w:t xml:space="preserve"> </w:t>
      </w:r>
      <w:r w:rsidRPr="00E9713E">
        <w:t xml:space="preserve">la respuesta otorgada por </w:t>
      </w:r>
      <w:r w:rsidRPr="00E9713E">
        <w:rPr>
          <w:b/>
        </w:rPr>
        <w:t xml:space="preserve">EL SUJETO OBLIGADO, </w:t>
      </w:r>
      <w:r w:rsidRPr="00E9713E">
        <w:t>en términos del artículo 186, fracción III de la Ley de Transparencia y Acceso a la Información Pública del Estado de México y Municipios por las razones expuestas en el presente considerando.</w:t>
      </w:r>
    </w:p>
    <w:p w14:paraId="4998CED4" w14:textId="77777777" w:rsidR="00D54A4D" w:rsidRPr="00E9713E" w:rsidRDefault="00D54A4D" w:rsidP="007C6336">
      <w:pPr>
        <w:widowControl w:val="0"/>
        <w:tabs>
          <w:tab w:val="left" w:pos="1701"/>
          <w:tab w:val="left" w:pos="1843"/>
        </w:tabs>
      </w:pPr>
    </w:p>
    <w:p w14:paraId="3AF69099" w14:textId="77777777" w:rsidR="00C84617" w:rsidRPr="00E9713E" w:rsidRDefault="00C84617" w:rsidP="007C6336">
      <w:pPr>
        <w:ind w:right="-93"/>
      </w:pPr>
      <w:r w:rsidRPr="00E9713E">
        <w:lastRenderedPageBreak/>
        <w:t>Así, con fundamento en lo establecido en los artículos 5, párrafos trigésimo noveno, cuadragésimo y cuadragésimo primero fracciones IV y V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669BB392" w14:textId="77777777" w:rsidR="00D54A4D" w:rsidRPr="00E9713E" w:rsidRDefault="00D54A4D" w:rsidP="007C6336"/>
    <w:p w14:paraId="7E44DB33" w14:textId="77777777" w:rsidR="00D54A4D" w:rsidRPr="00E9713E" w:rsidRDefault="00D54A4D" w:rsidP="007C6336">
      <w:pPr>
        <w:pStyle w:val="Ttulo1"/>
      </w:pPr>
      <w:bookmarkStart w:id="36" w:name="_heading=h.gsdhnqi1wat4" w:colFirst="0" w:colLast="0"/>
      <w:bookmarkStart w:id="37" w:name="_Toc203655853"/>
      <w:bookmarkStart w:id="38" w:name="_Toc210765887"/>
      <w:bookmarkEnd w:id="36"/>
      <w:r w:rsidRPr="00E9713E">
        <w:t>RESUELVE</w:t>
      </w:r>
      <w:bookmarkEnd w:id="37"/>
      <w:bookmarkEnd w:id="38"/>
    </w:p>
    <w:p w14:paraId="329A3AB3" w14:textId="77777777" w:rsidR="00D54A4D" w:rsidRPr="00E9713E" w:rsidRDefault="00D54A4D" w:rsidP="007C6336">
      <w:pPr>
        <w:ind w:right="113"/>
        <w:rPr>
          <w:b/>
        </w:rPr>
      </w:pPr>
    </w:p>
    <w:p w14:paraId="61CAB294" w14:textId="3263B168" w:rsidR="00D54A4D" w:rsidRPr="00E9713E" w:rsidRDefault="00D54A4D" w:rsidP="007C6336">
      <w:pPr>
        <w:widowControl w:val="0"/>
      </w:pPr>
      <w:r w:rsidRPr="00E9713E">
        <w:rPr>
          <w:b/>
        </w:rPr>
        <w:t>PRIMERO.</w:t>
      </w:r>
      <w:r w:rsidRPr="00E9713E">
        <w:t xml:space="preserve"> Se </w:t>
      </w:r>
      <w:r w:rsidR="00F36508" w:rsidRPr="00E9713E">
        <w:rPr>
          <w:b/>
        </w:rPr>
        <w:t>REVOCA</w:t>
      </w:r>
      <w:r w:rsidRPr="00E9713E">
        <w:t xml:space="preserve"> la respuesta entregada por el </w:t>
      </w:r>
      <w:r w:rsidRPr="00E9713E">
        <w:rPr>
          <w:b/>
        </w:rPr>
        <w:t>SUJETO OBLIGADO</w:t>
      </w:r>
      <w:r w:rsidRPr="00E9713E">
        <w:t xml:space="preserve"> en la solicitud de información</w:t>
      </w:r>
      <w:r w:rsidRPr="00E9713E">
        <w:rPr>
          <w:b/>
        </w:rPr>
        <w:t xml:space="preserve"> </w:t>
      </w:r>
      <w:r w:rsidR="00845A3B" w:rsidRPr="00E9713E">
        <w:rPr>
          <w:b/>
        </w:rPr>
        <w:t>00064/UNEVT/IP/2025</w:t>
      </w:r>
      <w:r w:rsidRPr="00E9713E">
        <w:t xml:space="preserve">, por resultar </w:t>
      </w:r>
      <w:r w:rsidRPr="00E9713E">
        <w:rPr>
          <w:b/>
        </w:rPr>
        <w:t>FUNDADAS</w:t>
      </w:r>
      <w:r w:rsidRPr="00E9713E">
        <w:t xml:space="preserve"> las razones o motivos de inconformidad hechos valer por </w:t>
      </w:r>
      <w:r w:rsidRPr="00E9713E">
        <w:rPr>
          <w:b/>
        </w:rPr>
        <w:t>LA PARTE RECURRENTE</w:t>
      </w:r>
      <w:r w:rsidRPr="00E9713E">
        <w:t xml:space="preserve"> en el Recurso de Revisión </w:t>
      </w:r>
      <w:r w:rsidR="00845A3B" w:rsidRPr="00E9713E">
        <w:rPr>
          <w:b/>
        </w:rPr>
        <w:t>10827</w:t>
      </w:r>
      <w:r w:rsidRPr="00E9713E">
        <w:rPr>
          <w:b/>
        </w:rPr>
        <w:t xml:space="preserve">/INFOEM/IP/RR/2025 </w:t>
      </w:r>
      <w:r w:rsidRPr="00E9713E">
        <w:t xml:space="preserve">en términos del considerando </w:t>
      </w:r>
      <w:r w:rsidRPr="00E9713E">
        <w:rPr>
          <w:b/>
        </w:rPr>
        <w:t>SEGUNDO</w:t>
      </w:r>
      <w:r w:rsidRPr="00E9713E">
        <w:t xml:space="preserve"> de la presente Resolución.</w:t>
      </w:r>
    </w:p>
    <w:p w14:paraId="3831B188" w14:textId="77777777" w:rsidR="00D54A4D" w:rsidRPr="00E9713E" w:rsidRDefault="00D54A4D" w:rsidP="007C6336">
      <w:pPr>
        <w:widowControl w:val="0"/>
      </w:pPr>
    </w:p>
    <w:p w14:paraId="6574791C" w14:textId="2F5A7E9E" w:rsidR="00D54A4D" w:rsidRPr="00E9713E" w:rsidRDefault="00D54A4D" w:rsidP="007C6336">
      <w:pPr>
        <w:pBdr>
          <w:top w:val="nil"/>
          <w:left w:val="nil"/>
          <w:bottom w:val="nil"/>
          <w:right w:val="nil"/>
          <w:between w:val="nil"/>
        </w:pBdr>
      </w:pPr>
      <w:r w:rsidRPr="00E9713E">
        <w:rPr>
          <w:b/>
        </w:rPr>
        <w:t>SEGUNDO.</w:t>
      </w:r>
      <w:r w:rsidRPr="00E9713E">
        <w:t xml:space="preserve"> Se </w:t>
      </w:r>
      <w:r w:rsidRPr="00E9713E">
        <w:rPr>
          <w:b/>
        </w:rPr>
        <w:t xml:space="preserve">ORDENA </w:t>
      </w:r>
      <w:r w:rsidRPr="00E9713E">
        <w:t xml:space="preserve">al </w:t>
      </w:r>
      <w:r w:rsidRPr="00E9713E">
        <w:rPr>
          <w:b/>
        </w:rPr>
        <w:t>SUJETO OBLIGADO</w:t>
      </w:r>
      <w:r w:rsidRPr="00E9713E">
        <w:t xml:space="preserve">, a efecto de que, entregue a través del </w:t>
      </w:r>
      <w:r w:rsidRPr="00E9713E">
        <w:rPr>
          <w:b/>
        </w:rPr>
        <w:t>SAIMEX</w:t>
      </w:r>
      <w:r w:rsidRPr="00E9713E">
        <w:t xml:space="preserve">, </w:t>
      </w:r>
      <w:r w:rsidR="004A7B50" w:rsidRPr="00E9713E">
        <w:t xml:space="preserve">haga entrega </w:t>
      </w:r>
      <w:r w:rsidR="005B6886" w:rsidRPr="00E9713E">
        <w:t>de ser procedente en</w:t>
      </w:r>
      <w:r w:rsidR="001A01B6" w:rsidRPr="00E9713E">
        <w:t xml:space="preserve"> </w:t>
      </w:r>
      <w:r w:rsidR="001A01B6" w:rsidRPr="00E9713E">
        <w:rPr>
          <w:b/>
        </w:rPr>
        <w:t>versión pública</w:t>
      </w:r>
      <w:r w:rsidR="00C80106" w:rsidRPr="00E9713E">
        <w:rPr>
          <w:b/>
        </w:rPr>
        <w:t xml:space="preserve">, </w:t>
      </w:r>
      <w:r w:rsidR="00D235AF" w:rsidRPr="00E9713E">
        <w:t>los documentos donde conste</w:t>
      </w:r>
      <w:r w:rsidR="00D235AF" w:rsidRPr="00E9713E">
        <w:rPr>
          <w:b/>
        </w:rPr>
        <w:t xml:space="preserve"> </w:t>
      </w:r>
      <w:r w:rsidR="004A7B50" w:rsidRPr="00E9713E">
        <w:t>lo siguiente</w:t>
      </w:r>
      <w:r w:rsidRPr="00E9713E">
        <w:t>:</w:t>
      </w:r>
    </w:p>
    <w:p w14:paraId="405704AF" w14:textId="77777777" w:rsidR="00D54A4D" w:rsidRPr="00E9713E" w:rsidRDefault="00D54A4D" w:rsidP="007C6336">
      <w:pPr>
        <w:pStyle w:val="Puesto"/>
        <w:spacing w:line="360" w:lineRule="auto"/>
        <w:ind w:left="0"/>
        <w:rPr>
          <w:rFonts w:eastAsia="Times New Roman" w:cs="Times New Roman"/>
          <w:b/>
          <w:i w:val="0"/>
          <w:kern w:val="0"/>
          <w:szCs w:val="20"/>
        </w:rPr>
      </w:pPr>
      <w:bookmarkStart w:id="39" w:name="_heading=h.p2f5rm941076" w:colFirst="0" w:colLast="0"/>
      <w:bookmarkEnd w:id="39"/>
    </w:p>
    <w:p w14:paraId="619BE011" w14:textId="3C881AFE" w:rsidR="00A15454" w:rsidRPr="00E9713E" w:rsidRDefault="00D235AF" w:rsidP="007C6336">
      <w:pPr>
        <w:pStyle w:val="Puesto"/>
        <w:spacing w:line="276" w:lineRule="auto"/>
        <w:rPr>
          <w:b/>
        </w:rPr>
      </w:pPr>
      <w:r w:rsidRPr="00E9713E">
        <w:rPr>
          <w:b/>
        </w:rPr>
        <w:t xml:space="preserve">Las cargas horarias de los docentes que imparten clases en el </w:t>
      </w:r>
      <w:r w:rsidR="00A070BD" w:rsidRPr="00E9713E">
        <w:rPr>
          <w:b/>
        </w:rPr>
        <w:t xml:space="preserve">Municipio </w:t>
      </w:r>
      <w:r w:rsidRPr="00E9713E">
        <w:rPr>
          <w:b/>
        </w:rPr>
        <w:t>de Amanalco de las licenciaturas en acupuntura humana rehabilitatoria, gerontología y quiropráctica de los periodos 2024-1, 2024-2, 2025-1 y 2025-2.</w:t>
      </w:r>
    </w:p>
    <w:p w14:paraId="5B39A49D" w14:textId="77777777" w:rsidR="00D235AF" w:rsidRPr="00E9713E" w:rsidRDefault="00D235AF" w:rsidP="007C6336">
      <w:pPr>
        <w:ind w:right="-28"/>
      </w:pPr>
    </w:p>
    <w:p w14:paraId="2123DB53" w14:textId="2942A736" w:rsidR="001A01B6" w:rsidRPr="00E9713E" w:rsidRDefault="001A01B6" w:rsidP="007C6336">
      <w:pPr>
        <w:ind w:right="-28"/>
      </w:pPr>
      <w:r w:rsidRPr="00E9713E">
        <w:t>De ser necesarias la versión pública, se deberá entregar el Acuerdo del Comité de Transparencia mediante el cual se apruebe la clasificación de información, en términos del artículo 49, fracción VIII de la Ley de Transparencia y Acceso a la Información Pública del Estado de México y Municipios.</w:t>
      </w:r>
    </w:p>
    <w:p w14:paraId="77A1B852" w14:textId="77777777" w:rsidR="001A01B6" w:rsidRPr="00E9713E" w:rsidRDefault="001A01B6" w:rsidP="007C6336">
      <w:pPr>
        <w:ind w:right="-28"/>
      </w:pPr>
    </w:p>
    <w:p w14:paraId="2065954C" w14:textId="77777777" w:rsidR="00D54A4D" w:rsidRPr="00E9713E" w:rsidRDefault="00D54A4D" w:rsidP="007C6336">
      <w:r w:rsidRPr="00E9713E">
        <w:rPr>
          <w:b/>
        </w:rPr>
        <w:lastRenderedPageBreak/>
        <w:t>TERCERO.</w:t>
      </w:r>
      <w:r w:rsidRPr="00E9713E">
        <w:t xml:space="preserve"> </w:t>
      </w:r>
      <w:r w:rsidRPr="00E9713E">
        <w:rPr>
          <w:b/>
        </w:rPr>
        <w:t xml:space="preserve">Notifíquese </w:t>
      </w:r>
      <w:r w:rsidRPr="00E9713E">
        <w:t>vía Sistema de Acceso a la Información Mexiquense (</w:t>
      </w:r>
      <w:r w:rsidRPr="00E9713E">
        <w:rPr>
          <w:b/>
        </w:rPr>
        <w:t>SAIMEX)</w:t>
      </w:r>
      <w:r w:rsidRPr="00E9713E">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741D3709" w14:textId="77777777" w:rsidR="00D54A4D" w:rsidRPr="00E9713E" w:rsidRDefault="00D54A4D" w:rsidP="007C6336"/>
    <w:p w14:paraId="1FD5377A" w14:textId="77777777" w:rsidR="00D54A4D" w:rsidRPr="00E9713E" w:rsidRDefault="00D54A4D" w:rsidP="007C6336">
      <w:pPr>
        <w:rPr>
          <w:b/>
        </w:rPr>
      </w:pPr>
      <w:r w:rsidRPr="00E9713E">
        <w:rPr>
          <w:b/>
        </w:rPr>
        <w:t>CUARTO.</w:t>
      </w:r>
      <w:r w:rsidRPr="00E9713E">
        <w:t xml:space="preserve"> Notifíquese a </w:t>
      </w:r>
      <w:r w:rsidRPr="00E9713E">
        <w:rPr>
          <w:b/>
        </w:rPr>
        <w:t>LA PARTE RECURRENTE</w:t>
      </w:r>
      <w:r w:rsidRPr="00E9713E">
        <w:t xml:space="preserve"> la presente resolución vía Sistema de Acceso a la Información Mexiquense </w:t>
      </w:r>
      <w:r w:rsidRPr="00E9713E">
        <w:rPr>
          <w:b/>
        </w:rPr>
        <w:t>(SAIMEX).</w:t>
      </w:r>
    </w:p>
    <w:p w14:paraId="51BE09AD" w14:textId="77777777" w:rsidR="00D54A4D" w:rsidRPr="00E9713E" w:rsidRDefault="00D54A4D" w:rsidP="007C6336"/>
    <w:p w14:paraId="02862132" w14:textId="77777777" w:rsidR="00D54A4D" w:rsidRPr="00E9713E" w:rsidRDefault="00D54A4D" w:rsidP="007C6336">
      <w:r w:rsidRPr="00E9713E">
        <w:rPr>
          <w:b/>
        </w:rPr>
        <w:t>QUINTO</w:t>
      </w:r>
      <w:r w:rsidRPr="00E9713E">
        <w:t xml:space="preserve">. Hágase del conocimiento a </w:t>
      </w:r>
      <w:r w:rsidRPr="00E9713E">
        <w:rPr>
          <w:b/>
        </w:rPr>
        <w:t>LA PARTE RECURRENTE</w:t>
      </w:r>
      <w:r w:rsidRPr="00E9713E">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14:paraId="6EB42B7E" w14:textId="77777777" w:rsidR="00D54A4D" w:rsidRPr="00E9713E" w:rsidRDefault="00D54A4D" w:rsidP="007C6336"/>
    <w:p w14:paraId="10F560B0" w14:textId="77777777" w:rsidR="00D54A4D" w:rsidRPr="00E9713E" w:rsidRDefault="00D54A4D" w:rsidP="007C6336">
      <w:r w:rsidRPr="00E9713E">
        <w:rPr>
          <w:b/>
        </w:rPr>
        <w:t>SEXTO.</w:t>
      </w:r>
      <w:r w:rsidRPr="00E9713E">
        <w:t xml:space="preserve"> De conformidad con el artículo 198 de la Ley de Transparencia y Acceso a la Información Pública del Estado de México y Municipios, el </w:t>
      </w:r>
      <w:r w:rsidRPr="00E9713E">
        <w:rPr>
          <w:b/>
        </w:rPr>
        <w:t>SUJETO OBLIGADO</w:t>
      </w:r>
      <w:r w:rsidRPr="00E9713E">
        <w:t xml:space="preserve"> podrá solicitar una ampliación de plazo de manera fundada y motivada, para el cumplimiento de la presente resolución.</w:t>
      </w:r>
    </w:p>
    <w:p w14:paraId="308AF750" w14:textId="34387ABC" w:rsidR="00D54A4D" w:rsidRPr="00E9713E" w:rsidRDefault="00D54A4D" w:rsidP="007C6336"/>
    <w:p w14:paraId="75C940D5" w14:textId="77777777" w:rsidR="007C6336" w:rsidRPr="00E9713E" w:rsidRDefault="007C6336" w:rsidP="007C6336"/>
    <w:p w14:paraId="5E3E7474" w14:textId="0CA969A5" w:rsidR="00DE3530" w:rsidRPr="00E9713E" w:rsidRDefault="00F77CE8" w:rsidP="007C6336">
      <w:r w:rsidRPr="00E9713E">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w:t>
      </w:r>
      <w:r w:rsidR="007A6DD6" w:rsidRPr="00E9713E">
        <w:t>SHARON CRISTINA MORALES MARTÍNE</w:t>
      </w:r>
      <w:r w:rsidR="007C6336" w:rsidRPr="00E9713E">
        <w:t>Z</w:t>
      </w:r>
      <w:r w:rsidR="007A6DD6" w:rsidRPr="00E9713E">
        <w:t>, LUIS GUSTAVO PARRA NORIEGA</w:t>
      </w:r>
      <w:r w:rsidRPr="00E9713E">
        <w:t xml:space="preserve"> Y GUADALUPE RAMÍREZ PEÑA, EN LA </w:t>
      </w:r>
      <w:r w:rsidR="00DD4ECB" w:rsidRPr="00E9713E">
        <w:t xml:space="preserve">TRIGÉSIMA </w:t>
      </w:r>
      <w:r w:rsidR="007A6DD6" w:rsidRPr="00E9713E">
        <w:t>OCTAVA</w:t>
      </w:r>
      <w:r w:rsidRPr="00E9713E">
        <w:t xml:space="preserve"> SESIÓN ORDINARIA, CELEBRADA EL </w:t>
      </w:r>
      <w:r w:rsidR="007A6DD6" w:rsidRPr="00E9713E">
        <w:t>VEINTIDÓS</w:t>
      </w:r>
      <w:r w:rsidR="0065700B" w:rsidRPr="00E9713E">
        <w:t xml:space="preserve"> DE </w:t>
      </w:r>
      <w:r w:rsidR="001A01B6" w:rsidRPr="00E9713E">
        <w:t>OCTUBRE</w:t>
      </w:r>
      <w:r w:rsidRPr="00E9713E">
        <w:t xml:space="preserve"> DE DOS MIL VEINTICINCO ANTE EL SECRETARIO TÉCNICO DEL PLENO, ALEXIS TAPIA RAMÍREZ.</w:t>
      </w:r>
    </w:p>
    <w:p w14:paraId="1D066F6B" w14:textId="77777777" w:rsidR="00DE3530" w:rsidRPr="007C6336" w:rsidRDefault="00F77CE8" w:rsidP="007C6336">
      <w:pPr>
        <w:tabs>
          <w:tab w:val="left" w:pos="2325"/>
        </w:tabs>
        <w:rPr>
          <w:szCs w:val="10"/>
        </w:rPr>
      </w:pPr>
      <w:r w:rsidRPr="00E9713E">
        <w:rPr>
          <w:szCs w:val="10"/>
        </w:rPr>
        <w:t>SCMM/AGZ/DEMF/DLM</w:t>
      </w:r>
    </w:p>
    <w:p w14:paraId="1AED1738" w14:textId="77777777" w:rsidR="00DE3530" w:rsidRPr="007C6336" w:rsidRDefault="00DE3530" w:rsidP="007C6336">
      <w:pPr>
        <w:ind w:right="-93"/>
      </w:pPr>
    </w:p>
    <w:p w14:paraId="14A06D6D" w14:textId="77777777" w:rsidR="00DE3530" w:rsidRPr="007C6336" w:rsidRDefault="00DE3530" w:rsidP="007C6336">
      <w:pPr>
        <w:ind w:right="-93"/>
      </w:pPr>
    </w:p>
    <w:p w14:paraId="6992BD45" w14:textId="77777777" w:rsidR="00DE3530" w:rsidRPr="007C6336" w:rsidRDefault="00DE3530" w:rsidP="007C6336">
      <w:pPr>
        <w:ind w:right="-93"/>
      </w:pPr>
    </w:p>
    <w:p w14:paraId="3D73F5A1" w14:textId="77777777" w:rsidR="00DE3530" w:rsidRPr="007C6336" w:rsidRDefault="00DE3530" w:rsidP="007C6336">
      <w:pPr>
        <w:ind w:right="-93"/>
      </w:pPr>
    </w:p>
    <w:p w14:paraId="24A2FB1B" w14:textId="77777777" w:rsidR="00DE3530" w:rsidRPr="007C6336" w:rsidRDefault="00DE3530" w:rsidP="007C6336">
      <w:pPr>
        <w:ind w:right="-93"/>
      </w:pPr>
    </w:p>
    <w:p w14:paraId="1B87F794" w14:textId="77777777" w:rsidR="00DE3530" w:rsidRPr="007C6336" w:rsidRDefault="00DE3530" w:rsidP="007C6336">
      <w:pPr>
        <w:ind w:right="-93"/>
      </w:pPr>
    </w:p>
    <w:p w14:paraId="4A31A828" w14:textId="77777777" w:rsidR="00DE3530" w:rsidRPr="007C6336" w:rsidRDefault="00DE3530" w:rsidP="007C6336">
      <w:pPr>
        <w:ind w:right="-93"/>
      </w:pPr>
    </w:p>
    <w:p w14:paraId="6E0CD3A1" w14:textId="77777777" w:rsidR="00DE3530" w:rsidRPr="007C6336" w:rsidRDefault="00DE3530" w:rsidP="007C6336">
      <w:pPr>
        <w:ind w:right="-93"/>
      </w:pPr>
    </w:p>
    <w:p w14:paraId="7D1FC42A" w14:textId="77777777" w:rsidR="00DE3530" w:rsidRPr="007C6336" w:rsidRDefault="00DE3530" w:rsidP="007C6336">
      <w:pPr>
        <w:tabs>
          <w:tab w:val="center" w:pos="4568"/>
        </w:tabs>
        <w:ind w:right="-93"/>
      </w:pPr>
    </w:p>
    <w:p w14:paraId="46B5890D" w14:textId="77777777" w:rsidR="00DE3530" w:rsidRPr="007C6336" w:rsidRDefault="00DE3530" w:rsidP="007C6336">
      <w:pPr>
        <w:tabs>
          <w:tab w:val="center" w:pos="4568"/>
        </w:tabs>
        <w:ind w:right="-93"/>
      </w:pPr>
    </w:p>
    <w:p w14:paraId="3D579310" w14:textId="77777777" w:rsidR="00DE3530" w:rsidRPr="007C6336" w:rsidRDefault="00DE3530" w:rsidP="007C6336">
      <w:pPr>
        <w:tabs>
          <w:tab w:val="center" w:pos="4568"/>
        </w:tabs>
        <w:ind w:right="-93"/>
      </w:pPr>
    </w:p>
    <w:p w14:paraId="63B19065" w14:textId="77777777" w:rsidR="00DE3530" w:rsidRPr="007C6336" w:rsidRDefault="00DE3530" w:rsidP="007C6336">
      <w:pPr>
        <w:tabs>
          <w:tab w:val="center" w:pos="4568"/>
        </w:tabs>
        <w:ind w:right="-93"/>
      </w:pPr>
    </w:p>
    <w:p w14:paraId="2DFD6CC0" w14:textId="77777777" w:rsidR="00DE3530" w:rsidRPr="007C6336" w:rsidRDefault="00DE3530" w:rsidP="007C6336">
      <w:pPr>
        <w:tabs>
          <w:tab w:val="center" w:pos="4568"/>
        </w:tabs>
        <w:ind w:right="-93"/>
      </w:pPr>
    </w:p>
    <w:p w14:paraId="6E41D777" w14:textId="77777777" w:rsidR="00DE3530" w:rsidRPr="007C6336" w:rsidRDefault="00DE3530" w:rsidP="007C6336">
      <w:pPr>
        <w:tabs>
          <w:tab w:val="center" w:pos="4568"/>
        </w:tabs>
        <w:ind w:right="-93"/>
      </w:pPr>
    </w:p>
    <w:p w14:paraId="6EF3E8A3" w14:textId="77777777" w:rsidR="00DE3530" w:rsidRPr="007C6336" w:rsidRDefault="00DE3530" w:rsidP="007C6336">
      <w:pPr>
        <w:tabs>
          <w:tab w:val="center" w:pos="4568"/>
        </w:tabs>
        <w:ind w:right="-93"/>
      </w:pPr>
    </w:p>
    <w:p w14:paraId="1E30B186" w14:textId="77777777" w:rsidR="00DE3530" w:rsidRPr="007C6336" w:rsidRDefault="00DE3530" w:rsidP="007C6336">
      <w:pPr>
        <w:tabs>
          <w:tab w:val="center" w:pos="4568"/>
        </w:tabs>
        <w:ind w:right="-93"/>
      </w:pPr>
    </w:p>
    <w:p w14:paraId="4D172258" w14:textId="77777777" w:rsidR="00DE3530" w:rsidRPr="007C6336" w:rsidRDefault="00DE3530" w:rsidP="007C6336">
      <w:pPr>
        <w:tabs>
          <w:tab w:val="center" w:pos="4568"/>
        </w:tabs>
        <w:ind w:right="-93"/>
      </w:pPr>
    </w:p>
    <w:p w14:paraId="0B8D5A72" w14:textId="77777777" w:rsidR="00DE3530" w:rsidRPr="007C6336" w:rsidRDefault="00DE3530" w:rsidP="007C6336">
      <w:pPr>
        <w:tabs>
          <w:tab w:val="center" w:pos="4568"/>
        </w:tabs>
        <w:ind w:right="-93"/>
      </w:pPr>
    </w:p>
    <w:p w14:paraId="48D37E09" w14:textId="77777777" w:rsidR="00DE3530" w:rsidRPr="007C6336" w:rsidRDefault="00DE3530" w:rsidP="007C6336">
      <w:pPr>
        <w:tabs>
          <w:tab w:val="center" w:pos="4568"/>
        </w:tabs>
        <w:ind w:right="-93"/>
      </w:pPr>
    </w:p>
    <w:p w14:paraId="74970911" w14:textId="77777777" w:rsidR="00DE3530" w:rsidRPr="007C6336" w:rsidRDefault="00DE3530" w:rsidP="007C6336">
      <w:pPr>
        <w:tabs>
          <w:tab w:val="center" w:pos="4568"/>
        </w:tabs>
        <w:ind w:right="-93"/>
      </w:pPr>
    </w:p>
    <w:p w14:paraId="6143BD4C" w14:textId="77777777" w:rsidR="00DE3530" w:rsidRPr="007C6336" w:rsidRDefault="00DE3530" w:rsidP="007C6336">
      <w:pPr>
        <w:tabs>
          <w:tab w:val="center" w:pos="4568"/>
        </w:tabs>
        <w:ind w:right="-93"/>
      </w:pPr>
    </w:p>
    <w:p w14:paraId="7EC1EAA4" w14:textId="77777777" w:rsidR="00DE3530" w:rsidRPr="007C6336" w:rsidRDefault="00DE3530" w:rsidP="007C6336">
      <w:pPr>
        <w:tabs>
          <w:tab w:val="center" w:pos="4568"/>
        </w:tabs>
        <w:ind w:right="-93"/>
      </w:pPr>
    </w:p>
    <w:p w14:paraId="70539434" w14:textId="77777777" w:rsidR="00DE3530" w:rsidRPr="007C6336" w:rsidRDefault="00DE3530" w:rsidP="007C6336">
      <w:pPr>
        <w:tabs>
          <w:tab w:val="center" w:pos="4568"/>
        </w:tabs>
        <w:ind w:right="-93"/>
      </w:pPr>
    </w:p>
    <w:p w14:paraId="51698E31" w14:textId="77777777" w:rsidR="00DE3530" w:rsidRPr="007C6336" w:rsidRDefault="00DE3530" w:rsidP="007C6336">
      <w:pPr>
        <w:tabs>
          <w:tab w:val="center" w:pos="4568"/>
        </w:tabs>
        <w:ind w:right="-93"/>
      </w:pPr>
    </w:p>
    <w:p w14:paraId="5980DF04" w14:textId="77777777" w:rsidR="00DE3530" w:rsidRPr="007C6336" w:rsidRDefault="00DE3530" w:rsidP="007C6336"/>
    <w:sectPr w:rsidR="00DE3530" w:rsidRPr="007C6336">
      <w:footerReference w:type="default" r:id="rId12"/>
      <w:pgSz w:w="12240" w:h="15840"/>
      <w:pgMar w:top="2552" w:right="1608" w:bottom="1701" w:left="1588" w:header="709" w:footer="73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0D8880" w14:textId="77777777" w:rsidR="008F222B" w:rsidRDefault="008F222B">
      <w:pPr>
        <w:spacing w:line="240" w:lineRule="auto"/>
      </w:pPr>
      <w:r>
        <w:separator/>
      </w:r>
    </w:p>
  </w:endnote>
  <w:endnote w:type="continuationSeparator" w:id="0">
    <w:p w14:paraId="54E4259A" w14:textId="77777777" w:rsidR="008F222B" w:rsidRDefault="008F222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ptos Display">
    <w:altName w:val="Arial"/>
    <w:charset w:val="00"/>
    <w:family w:val="swiss"/>
    <w:pitch w:val="variable"/>
    <w:sig w:usb0="00000001" w:usb1="00000003" w:usb2="00000000" w:usb3="00000000" w:csb0="0000019F" w:csb1="00000000"/>
  </w:font>
  <w:font w:name="Aptos">
    <w:altName w:val="Arial"/>
    <w:charset w:val="00"/>
    <w:family w:val="swiss"/>
    <w:pitch w:val="variable"/>
    <w:sig w:usb0="00000001"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3D49D1" w14:textId="77777777" w:rsidR="00C743C1" w:rsidRDefault="00C743C1">
    <w:pPr>
      <w:tabs>
        <w:tab w:val="center" w:pos="4550"/>
        <w:tab w:val="left" w:pos="5818"/>
      </w:tabs>
      <w:ind w:right="260"/>
      <w:jc w:val="right"/>
      <w:rPr>
        <w:color w:val="071320"/>
        <w:sz w:val="24"/>
        <w:szCs w:val="24"/>
      </w:rPr>
    </w:pPr>
  </w:p>
  <w:p w14:paraId="5A45B64F" w14:textId="77777777" w:rsidR="00C743C1" w:rsidRDefault="00C743C1">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39E05E" w14:textId="6D2817F2" w:rsidR="00C743C1" w:rsidRDefault="00C743C1">
    <w:pPr>
      <w:tabs>
        <w:tab w:val="center" w:pos="4550"/>
        <w:tab w:val="left" w:pos="5818"/>
      </w:tabs>
      <w:ind w:right="260"/>
      <w:jc w:val="right"/>
      <w:rPr>
        <w:color w:val="071320"/>
        <w:sz w:val="24"/>
        <w:szCs w:val="24"/>
      </w:rPr>
    </w:pPr>
    <w:r>
      <w:rPr>
        <w:color w:val="2C7FCE"/>
        <w:sz w:val="24"/>
        <w:szCs w:val="24"/>
      </w:rPr>
      <w:t xml:space="preserve">Página </w:t>
    </w:r>
    <w:r>
      <w:rPr>
        <w:color w:val="0A1D30"/>
        <w:sz w:val="24"/>
        <w:szCs w:val="24"/>
      </w:rPr>
      <w:fldChar w:fldCharType="begin"/>
    </w:r>
    <w:r>
      <w:rPr>
        <w:color w:val="0A1D30"/>
        <w:sz w:val="24"/>
        <w:szCs w:val="24"/>
      </w:rPr>
      <w:instrText>PAGE</w:instrText>
    </w:r>
    <w:r>
      <w:rPr>
        <w:color w:val="0A1D30"/>
        <w:sz w:val="24"/>
        <w:szCs w:val="24"/>
      </w:rPr>
      <w:fldChar w:fldCharType="separate"/>
    </w:r>
    <w:r w:rsidR="00D136FF">
      <w:rPr>
        <w:noProof/>
        <w:color w:val="0A1D30"/>
        <w:sz w:val="24"/>
        <w:szCs w:val="24"/>
      </w:rPr>
      <w:t>7</w:t>
    </w:r>
    <w:r>
      <w:rPr>
        <w:color w:val="0A1D30"/>
        <w:sz w:val="24"/>
        <w:szCs w:val="24"/>
      </w:rPr>
      <w:fldChar w:fldCharType="end"/>
    </w:r>
    <w:r>
      <w:rPr>
        <w:color w:val="0A1D30"/>
        <w:sz w:val="24"/>
        <w:szCs w:val="24"/>
      </w:rPr>
      <w:t xml:space="preserve"> | </w:t>
    </w:r>
    <w:r>
      <w:rPr>
        <w:color w:val="0A1D30"/>
        <w:sz w:val="24"/>
        <w:szCs w:val="24"/>
      </w:rPr>
      <w:fldChar w:fldCharType="begin"/>
    </w:r>
    <w:r>
      <w:rPr>
        <w:color w:val="0A1D30"/>
        <w:sz w:val="24"/>
        <w:szCs w:val="24"/>
      </w:rPr>
      <w:instrText>NUMPAGES</w:instrText>
    </w:r>
    <w:r>
      <w:rPr>
        <w:color w:val="0A1D30"/>
        <w:sz w:val="24"/>
        <w:szCs w:val="24"/>
      </w:rPr>
      <w:fldChar w:fldCharType="separate"/>
    </w:r>
    <w:r w:rsidR="00D136FF">
      <w:rPr>
        <w:noProof/>
        <w:color w:val="0A1D30"/>
        <w:sz w:val="24"/>
        <w:szCs w:val="24"/>
      </w:rPr>
      <w:t>28</w:t>
    </w:r>
    <w:r>
      <w:rPr>
        <w:color w:val="0A1D30"/>
        <w:sz w:val="24"/>
        <w:szCs w:val="24"/>
      </w:rPr>
      <w:fldChar w:fldCharType="end"/>
    </w:r>
  </w:p>
  <w:p w14:paraId="13614EB7" w14:textId="77777777" w:rsidR="00C743C1" w:rsidRDefault="00C743C1">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557C4F" w14:textId="77777777" w:rsidR="008F222B" w:rsidRDefault="008F222B">
      <w:pPr>
        <w:spacing w:line="240" w:lineRule="auto"/>
      </w:pPr>
      <w:r>
        <w:separator/>
      </w:r>
    </w:p>
  </w:footnote>
  <w:footnote w:type="continuationSeparator" w:id="0">
    <w:p w14:paraId="5564E69E" w14:textId="77777777" w:rsidR="008F222B" w:rsidRDefault="008F222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99DFB0" w14:textId="77777777" w:rsidR="00C743C1" w:rsidRDefault="00C743C1">
    <w:pPr>
      <w:widowControl w:val="0"/>
      <w:pBdr>
        <w:top w:val="nil"/>
        <w:left w:val="nil"/>
        <w:bottom w:val="nil"/>
        <w:right w:val="nil"/>
        <w:between w:val="nil"/>
      </w:pBdr>
      <w:spacing w:line="276" w:lineRule="auto"/>
      <w:jc w:val="left"/>
      <w:rPr>
        <w:rFonts w:ascii="Aptos" w:eastAsia="Aptos" w:hAnsi="Aptos" w:cs="Aptos"/>
        <w:color w:val="000000"/>
        <w:sz w:val="20"/>
      </w:rPr>
    </w:pPr>
  </w:p>
  <w:tbl>
    <w:tblPr>
      <w:tblStyle w:val="a2"/>
      <w:tblW w:w="6129" w:type="dxa"/>
      <w:jc w:val="right"/>
      <w:tblInd w:w="0" w:type="dxa"/>
      <w:tblBorders>
        <w:top w:val="nil"/>
        <w:left w:val="nil"/>
        <w:bottom w:val="nil"/>
        <w:right w:val="nil"/>
        <w:insideH w:val="nil"/>
        <w:insideV w:val="nil"/>
      </w:tblBorders>
      <w:tblLayout w:type="fixed"/>
      <w:tblLook w:val="0400" w:firstRow="0" w:lastRow="0" w:firstColumn="0" w:lastColumn="0" w:noHBand="0" w:noVBand="1"/>
    </w:tblPr>
    <w:tblGrid>
      <w:gridCol w:w="2727"/>
      <w:gridCol w:w="3402"/>
    </w:tblGrid>
    <w:tr w:rsidR="00C743C1" w14:paraId="7278BBCC" w14:textId="77777777">
      <w:trPr>
        <w:trHeight w:val="144"/>
        <w:jc w:val="right"/>
      </w:trPr>
      <w:tc>
        <w:tcPr>
          <w:tcW w:w="2727" w:type="dxa"/>
        </w:tcPr>
        <w:p w14:paraId="34272F4A" w14:textId="77777777" w:rsidR="00C743C1" w:rsidRDefault="00C743C1">
          <w:pPr>
            <w:tabs>
              <w:tab w:val="right" w:pos="8838"/>
            </w:tabs>
            <w:ind w:left="-74" w:right="-105"/>
            <w:rPr>
              <w:b/>
            </w:rPr>
          </w:pPr>
          <w:r>
            <w:rPr>
              <w:b/>
            </w:rPr>
            <w:t>Recurso de Revisión:</w:t>
          </w:r>
        </w:p>
      </w:tc>
      <w:tc>
        <w:tcPr>
          <w:tcW w:w="3402" w:type="dxa"/>
        </w:tcPr>
        <w:p w14:paraId="5E4E073E" w14:textId="09FAE554" w:rsidR="00C743C1" w:rsidRDefault="00C743C1" w:rsidP="005E1470">
          <w:pPr>
            <w:tabs>
              <w:tab w:val="right" w:pos="8838"/>
            </w:tabs>
            <w:ind w:left="-74" w:right="-105"/>
          </w:pPr>
          <w:r>
            <w:t xml:space="preserve">10827/INFOEM/IP/RR/2025 </w:t>
          </w:r>
        </w:p>
      </w:tc>
    </w:tr>
    <w:tr w:rsidR="00C743C1" w14:paraId="64AC5213" w14:textId="77777777">
      <w:trPr>
        <w:trHeight w:val="283"/>
        <w:jc w:val="right"/>
      </w:trPr>
      <w:tc>
        <w:tcPr>
          <w:tcW w:w="2727" w:type="dxa"/>
        </w:tcPr>
        <w:p w14:paraId="1CC97EFE" w14:textId="77777777" w:rsidR="00C743C1" w:rsidRDefault="00C743C1">
          <w:pPr>
            <w:tabs>
              <w:tab w:val="right" w:pos="8838"/>
            </w:tabs>
            <w:ind w:left="-74" w:right="-105"/>
            <w:rPr>
              <w:b/>
            </w:rPr>
          </w:pPr>
          <w:r>
            <w:rPr>
              <w:b/>
            </w:rPr>
            <w:t>Sujeto Obligado:</w:t>
          </w:r>
        </w:p>
      </w:tc>
      <w:tc>
        <w:tcPr>
          <w:tcW w:w="3402" w:type="dxa"/>
        </w:tcPr>
        <w:p w14:paraId="79198FBE" w14:textId="6590CFE0" w:rsidR="00C743C1" w:rsidRDefault="00C743C1">
          <w:pPr>
            <w:tabs>
              <w:tab w:val="left" w:pos="2834"/>
              <w:tab w:val="right" w:pos="8838"/>
            </w:tabs>
            <w:ind w:left="-108" w:right="-105"/>
            <w:rPr>
              <w:highlight w:val="yellow"/>
            </w:rPr>
          </w:pPr>
          <w:r w:rsidRPr="00C743C1">
            <w:t>Universidad Estatal del Valle de Toluca</w:t>
          </w:r>
        </w:p>
      </w:tc>
    </w:tr>
    <w:tr w:rsidR="00C743C1" w14:paraId="4B6A25C0" w14:textId="77777777">
      <w:trPr>
        <w:trHeight w:val="283"/>
        <w:jc w:val="right"/>
      </w:trPr>
      <w:tc>
        <w:tcPr>
          <w:tcW w:w="2727" w:type="dxa"/>
        </w:tcPr>
        <w:p w14:paraId="41D58C07" w14:textId="77777777" w:rsidR="00C743C1" w:rsidRDefault="00C743C1">
          <w:pPr>
            <w:tabs>
              <w:tab w:val="right" w:pos="8838"/>
            </w:tabs>
            <w:ind w:left="-74" w:right="-105"/>
            <w:rPr>
              <w:b/>
            </w:rPr>
          </w:pPr>
          <w:r>
            <w:rPr>
              <w:b/>
            </w:rPr>
            <w:t>Comisionada Ponente:</w:t>
          </w:r>
        </w:p>
      </w:tc>
      <w:tc>
        <w:tcPr>
          <w:tcW w:w="3402" w:type="dxa"/>
        </w:tcPr>
        <w:p w14:paraId="3869BC50" w14:textId="77777777" w:rsidR="00C743C1" w:rsidRDefault="00C743C1">
          <w:pPr>
            <w:tabs>
              <w:tab w:val="right" w:pos="8838"/>
            </w:tabs>
            <w:ind w:left="-108" w:right="-105"/>
          </w:pPr>
          <w:r>
            <w:t>Sharon Cristina Morales Martínez</w:t>
          </w:r>
        </w:p>
      </w:tc>
    </w:tr>
  </w:tbl>
  <w:p w14:paraId="423704AD" w14:textId="77777777" w:rsidR="00C743C1" w:rsidRDefault="00C743C1">
    <w:pPr>
      <w:pBdr>
        <w:top w:val="nil"/>
        <w:left w:val="nil"/>
        <w:bottom w:val="nil"/>
        <w:right w:val="nil"/>
        <w:between w:val="nil"/>
      </w:pBdr>
      <w:tabs>
        <w:tab w:val="center" w:pos="4419"/>
        <w:tab w:val="right" w:pos="8838"/>
        <w:tab w:val="center" w:pos="4522"/>
        <w:tab w:val="left" w:pos="6203"/>
      </w:tabs>
      <w:rPr>
        <w:color w:val="000000"/>
        <w:sz w:val="14"/>
        <w:szCs w:val="14"/>
      </w:rPr>
    </w:pPr>
    <w:r>
      <w:rPr>
        <w:rFonts w:ascii="Garamond" w:eastAsia="Garamond" w:hAnsi="Garamond" w:cs="Garamond"/>
        <w:noProof/>
        <w:color w:val="000000"/>
        <w:sz w:val="16"/>
        <w:szCs w:val="16"/>
        <w:lang w:eastAsia="es-MX"/>
      </w:rPr>
      <w:drawing>
        <wp:anchor distT="0" distB="0" distL="0" distR="0" simplePos="0" relativeHeight="251657216" behindDoc="1" locked="0" layoutInCell="1" hidden="0" allowOverlap="1" wp14:anchorId="4F072018" wp14:editId="5F6719F9">
          <wp:simplePos x="0" y="0"/>
          <wp:positionH relativeFrom="margin">
            <wp:posOffset>-995042</wp:posOffset>
          </wp:positionH>
          <wp:positionV relativeFrom="margin">
            <wp:posOffset>-1782443</wp:posOffset>
          </wp:positionV>
          <wp:extent cx="8426450" cy="10972800"/>
          <wp:effectExtent l="0" t="0" r="0" b="0"/>
          <wp:wrapNone/>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8426450" cy="10972800"/>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A3A6AC" w14:textId="77777777" w:rsidR="00C743C1" w:rsidRDefault="00C743C1">
    <w:pPr>
      <w:widowControl w:val="0"/>
      <w:pBdr>
        <w:top w:val="nil"/>
        <w:left w:val="nil"/>
        <w:bottom w:val="nil"/>
        <w:right w:val="nil"/>
        <w:between w:val="nil"/>
      </w:pBdr>
      <w:spacing w:line="276" w:lineRule="auto"/>
      <w:jc w:val="left"/>
      <w:rPr>
        <w:color w:val="000000"/>
        <w:sz w:val="14"/>
        <w:szCs w:val="14"/>
      </w:rPr>
    </w:pPr>
  </w:p>
  <w:tbl>
    <w:tblPr>
      <w:tblStyle w:val="a3"/>
      <w:tblW w:w="6660" w:type="dxa"/>
      <w:tblInd w:w="2552" w:type="dxa"/>
      <w:tblLayout w:type="fixed"/>
      <w:tblLook w:val="0400" w:firstRow="0" w:lastRow="0" w:firstColumn="0" w:lastColumn="0" w:noHBand="0" w:noVBand="1"/>
    </w:tblPr>
    <w:tblGrid>
      <w:gridCol w:w="283"/>
      <w:gridCol w:w="6377"/>
    </w:tblGrid>
    <w:tr w:rsidR="00C743C1" w14:paraId="4A19F82E" w14:textId="77777777">
      <w:trPr>
        <w:trHeight w:val="1435"/>
      </w:trPr>
      <w:tc>
        <w:tcPr>
          <w:tcW w:w="283" w:type="dxa"/>
        </w:tcPr>
        <w:p w14:paraId="613DFE6E" w14:textId="77777777" w:rsidR="00C743C1" w:rsidRDefault="00C743C1">
          <w:pPr>
            <w:tabs>
              <w:tab w:val="right" w:pos="4273"/>
            </w:tabs>
            <w:rPr>
              <w:rFonts w:ascii="Garamond" w:eastAsia="Garamond" w:hAnsi="Garamond" w:cs="Garamond"/>
            </w:rPr>
          </w:pPr>
        </w:p>
      </w:tc>
      <w:tc>
        <w:tcPr>
          <w:tcW w:w="6378" w:type="dxa"/>
        </w:tcPr>
        <w:p w14:paraId="2256BC05" w14:textId="77777777" w:rsidR="00C743C1" w:rsidRDefault="00C743C1">
          <w:pPr>
            <w:widowControl w:val="0"/>
            <w:pBdr>
              <w:top w:val="nil"/>
              <w:left w:val="nil"/>
              <w:bottom w:val="nil"/>
              <w:right w:val="nil"/>
              <w:between w:val="nil"/>
            </w:pBdr>
            <w:spacing w:line="276" w:lineRule="auto"/>
            <w:jc w:val="left"/>
            <w:rPr>
              <w:rFonts w:ascii="Garamond" w:eastAsia="Garamond" w:hAnsi="Garamond" w:cs="Garamond"/>
            </w:rPr>
          </w:pPr>
        </w:p>
        <w:tbl>
          <w:tblPr>
            <w:tblStyle w:val="a4"/>
            <w:tblW w:w="9540"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790"/>
            <w:gridCol w:w="3345"/>
            <w:gridCol w:w="3405"/>
          </w:tblGrid>
          <w:tr w:rsidR="00C743C1" w14:paraId="3C059C9A" w14:textId="77777777">
            <w:trPr>
              <w:trHeight w:val="144"/>
            </w:trPr>
            <w:tc>
              <w:tcPr>
                <w:tcW w:w="2790" w:type="dxa"/>
              </w:tcPr>
              <w:p w14:paraId="7477E188" w14:textId="490DD4AC" w:rsidR="00C743C1" w:rsidRDefault="00C743C1">
                <w:pPr>
                  <w:tabs>
                    <w:tab w:val="right" w:pos="8838"/>
                  </w:tabs>
                  <w:ind w:left="-74" w:right="-105"/>
                  <w:rPr>
                    <w:b/>
                  </w:rPr>
                </w:pPr>
                <w:bookmarkStart w:id="0" w:name="_heading=h.147n2zr" w:colFirst="0" w:colLast="0"/>
                <w:bookmarkEnd w:id="0"/>
                <w:r>
                  <w:rPr>
                    <w:b/>
                  </w:rPr>
                  <w:t>Recurso de Revisión:</w:t>
                </w:r>
              </w:p>
            </w:tc>
            <w:tc>
              <w:tcPr>
                <w:tcW w:w="3345" w:type="dxa"/>
              </w:tcPr>
              <w:p w14:paraId="361416D1" w14:textId="29039248" w:rsidR="00C743C1" w:rsidRDefault="00C743C1" w:rsidP="005E1470">
                <w:pPr>
                  <w:tabs>
                    <w:tab w:val="right" w:pos="8838"/>
                  </w:tabs>
                  <w:ind w:left="-74" w:right="-105"/>
                </w:pPr>
                <w:r>
                  <w:t xml:space="preserve">10827/INFOEM/IP/RR/2025 </w:t>
                </w:r>
              </w:p>
            </w:tc>
            <w:tc>
              <w:tcPr>
                <w:tcW w:w="3405" w:type="dxa"/>
              </w:tcPr>
              <w:p w14:paraId="3BBC25DE" w14:textId="77777777" w:rsidR="00C743C1" w:rsidRDefault="00C743C1">
                <w:pPr>
                  <w:tabs>
                    <w:tab w:val="right" w:pos="8838"/>
                  </w:tabs>
                  <w:ind w:left="-74" w:right="-105"/>
                </w:pPr>
              </w:p>
            </w:tc>
          </w:tr>
          <w:tr w:rsidR="00C743C1" w14:paraId="4BACF866" w14:textId="77777777">
            <w:trPr>
              <w:trHeight w:val="144"/>
            </w:trPr>
            <w:tc>
              <w:tcPr>
                <w:tcW w:w="2790" w:type="dxa"/>
              </w:tcPr>
              <w:p w14:paraId="3E558973" w14:textId="77777777" w:rsidR="00C743C1" w:rsidRDefault="00C743C1">
                <w:pPr>
                  <w:tabs>
                    <w:tab w:val="right" w:pos="8838"/>
                  </w:tabs>
                  <w:ind w:left="-74" w:right="-105"/>
                  <w:rPr>
                    <w:b/>
                  </w:rPr>
                </w:pPr>
                <w:bookmarkStart w:id="1" w:name="_heading=h.3o7alnk" w:colFirst="0" w:colLast="0"/>
                <w:bookmarkEnd w:id="1"/>
                <w:r>
                  <w:rPr>
                    <w:b/>
                  </w:rPr>
                  <w:t>Recurrente:</w:t>
                </w:r>
              </w:p>
            </w:tc>
            <w:tc>
              <w:tcPr>
                <w:tcW w:w="3345" w:type="dxa"/>
              </w:tcPr>
              <w:p w14:paraId="7286E1E2" w14:textId="7A615E49" w:rsidR="00C743C1" w:rsidRDefault="00D136FF" w:rsidP="00CE2FAA">
                <w:pPr>
                  <w:tabs>
                    <w:tab w:val="right" w:pos="8838"/>
                  </w:tabs>
                  <w:ind w:left="-74" w:right="-105"/>
                </w:pPr>
                <w:r>
                  <w:t>XXXXXXX</w:t>
                </w:r>
              </w:p>
            </w:tc>
            <w:tc>
              <w:tcPr>
                <w:tcW w:w="3405" w:type="dxa"/>
              </w:tcPr>
              <w:p w14:paraId="3B948487" w14:textId="77777777" w:rsidR="00C743C1" w:rsidRDefault="00C743C1">
                <w:pPr>
                  <w:tabs>
                    <w:tab w:val="left" w:pos="3122"/>
                    <w:tab w:val="right" w:pos="8838"/>
                  </w:tabs>
                  <w:ind w:left="-105" w:right="-105"/>
                </w:pPr>
              </w:p>
            </w:tc>
          </w:tr>
          <w:tr w:rsidR="00C743C1" w14:paraId="12326808" w14:textId="77777777">
            <w:trPr>
              <w:trHeight w:val="283"/>
            </w:trPr>
            <w:tc>
              <w:tcPr>
                <w:tcW w:w="2790" w:type="dxa"/>
              </w:tcPr>
              <w:p w14:paraId="45C2343A" w14:textId="77777777" w:rsidR="00C743C1" w:rsidRDefault="00C743C1">
                <w:pPr>
                  <w:tabs>
                    <w:tab w:val="right" w:pos="8838"/>
                  </w:tabs>
                  <w:ind w:left="-74" w:right="-105"/>
                  <w:rPr>
                    <w:b/>
                  </w:rPr>
                </w:pPr>
                <w:r>
                  <w:rPr>
                    <w:b/>
                  </w:rPr>
                  <w:t>Sujeto Obligado:</w:t>
                </w:r>
              </w:p>
            </w:tc>
            <w:tc>
              <w:tcPr>
                <w:tcW w:w="3345" w:type="dxa"/>
              </w:tcPr>
              <w:p w14:paraId="465A6060" w14:textId="4C4AFCD6" w:rsidR="00C743C1" w:rsidRDefault="00C743C1" w:rsidP="003C0C4B">
                <w:pPr>
                  <w:tabs>
                    <w:tab w:val="left" w:pos="2834"/>
                    <w:tab w:val="right" w:pos="8838"/>
                  </w:tabs>
                  <w:ind w:left="-108" w:right="-105"/>
                  <w:rPr>
                    <w:highlight w:val="yellow"/>
                  </w:rPr>
                </w:pPr>
                <w:r w:rsidRPr="00C743C1">
                  <w:t>Universidad Estatal del Valle de Toluca</w:t>
                </w:r>
              </w:p>
            </w:tc>
            <w:tc>
              <w:tcPr>
                <w:tcW w:w="3405" w:type="dxa"/>
              </w:tcPr>
              <w:p w14:paraId="14300B69" w14:textId="77777777" w:rsidR="00C743C1" w:rsidRDefault="00C743C1">
                <w:pPr>
                  <w:tabs>
                    <w:tab w:val="left" w:pos="2834"/>
                    <w:tab w:val="right" w:pos="8838"/>
                  </w:tabs>
                  <w:ind w:left="-108" w:right="-105"/>
                </w:pPr>
              </w:p>
            </w:tc>
          </w:tr>
          <w:tr w:rsidR="00C743C1" w14:paraId="0A188F0A" w14:textId="77777777">
            <w:trPr>
              <w:trHeight w:val="283"/>
            </w:trPr>
            <w:tc>
              <w:tcPr>
                <w:tcW w:w="2790" w:type="dxa"/>
              </w:tcPr>
              <w:p w14:paraId="32CDA6D1" w14:textId="77777777" w:rsidR="00C743C1" w:rsidRDefault="00C743C1">
                <w:pPr>
                  <w:tabs>
                    <w:tab w:val="right" w:pos="8838"/>
                  </w:tabs>
                  <w:ind w:left="-74" w:right="-105"/>
                  <w:rPr>
                    <w:b/>
                  </w:rPr>
                </w:pPr>
                <w:r>
                  <w:rPr>
                    <w:b/>
                  </w:rPr>
                  <w:t>Comisionada Ponente:</w:t>
                </w:r>
              </w:p>
            </w:tc>
            <w:tc>
              <w:tcPr>
                <w:tcW w:w="3345" w:type="dxa"/>
              </w:tcPr>
              <w:p w14:paraId="16856457" w14:textId="77777777" w:rsidR="00C743C1" w:rsidRDefault="00C743C1">
                <w:pPr>
                  <w:tabs>
                    <w:tab w:val="right" w:pos="8838"/>
                  </w:tabs>
                  <w:ind w:left="-108" w:right="-105"/>
                </w:pPr>
                <w:r>
                  <w:t>Sharon Cristina Morales Martínez</w:t>
                </w:r>
              </w:p>
            </w:tc>
            <w:tc>
              <w:tcPr>
                <w:tcW w:w="3405" w:type="dxa"/>
              </w:tcPr>
              <w:p w14:paraId="16670ADD" w14:textId="77777777" w:rsidR="00C743C1" w:rsidRDefault="00C743C1">
                <w:pPr>
                  <w:tabs>
                    <w:tab w:val="right" w:pos="8838"/>
                  </w:tabs>
                  <w:ind w:left="-108" w:right="-105"/>
                </w:pPr>
              </w:p>
            </w:tc>
          </w:tr>
        </w:tbl>
        <w:p w14:paraId="6B34226F" w14:textId="77777777" w:rsidR="00C743C1" w:rsidRDefault="00C743C1">
          <w:pPr>
            <w:tabs>
              <w:tab w:val="right" w:pos="8838"/>
            </w:tabs>
            <w:ind w:left="-28"/>
            <w:rPr>
              <w:rFonts w:ascii="Arial" w:eastAsia="Arial" w:hAnsi="Arial" w:cs="Arial"/>
              <w:b/>
            </w:rPr>
          </w:pPr>
        </w:p>
      </w:tc>
    </w:tr>
  </w:tbl>
  <w:p w14:paraId="6152E04A" w14:textId="77777777" w:rsidR="00C743C1" w:rsidRDefault="008F222B">
    <w:pPr>
      <w:pBdr>
        <w:top w:val="nil"/>
        <w:left w:val="nil"/>
        <w:bottom w:val="nil"/>
        <w:right w:val="nil"/>
        <w:between w:val="nil"/>
      </w:pBdr>
      <w:tabs>
        <w:tab w:val="center" w:pos="4419"/>
        <w:tab w:val="right" w:pos="8838"/>
        <w:tab w:val="left" w:pos="2957"/>
      </w:tabs>
      <w:rPr>
        <w:color w:val="000000"/>
      </w:rPr>
    </w:pPr>
    <w:r>
      <w:rPr>
        <w:color w:val="000000"/>
        <w:sz w:val="36"/>
        <w:szCs w:val="36"/>
      </w:rPr>
      <w:pict w14:anchorId="115C5C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image1" style="position:absolute;left:0;text-align:left;margin-left:-63.65pt;margin-top:-120.1pt;width:663.5pt;height:12in;z-index:-251658240;mso-wrap-edited:f;mso-width-percent:0;mso-height-percent:0;mso-position-horizontal:absolute;mso-position-horizontal-relative:margin;mso-position-vertical:absolute;mso-position-vertical-relative:margin;mso-width-percent:0;mso-height-percent:0">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D2760"/>
    <w:multiLevelType w:val="hybridMultilevel"/>
    <w:tmpl w:val="C2CE0BA0"/>
    <w:lvl w:ilvl="0" w:tplc="65EC9B48">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 w15:restartNumberingAfterBreak="0">
    <w:nsid w:val="05BB0AA4"/>
    <w:multiLevelType w:val="hybridMultilevel"/>
    <w:tmpl w:val="A512157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A1B6E67"/>
    <w:multiLevelType w:val="multilevel"/>
    <w:tmpl w:val="88222B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C862EA9"/>
    <w:multiLevelType w:val="multilevel"/>
    <w:tmpl w:val="872AD80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D727EF0"/>
    <w:multiLevelType w:val="multilevel"/>
    <w:tmpl w:val="120A5C4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F2246E3"/>
    <w:multiLevelType w:val="hybridMultilevel"/>
    <w:tmpl w:val="88D837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2EF0A32"/>
    <w:multiLevelType w:val="hybridMultilevel"/>
    <w:tmpl w:val="B97C4AB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3A5664C"/>
    <w:multiLevelType w:val="hybridMultilevel"/>
    <w:tmpl w:val="F5E4E3D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BD90879"/>
    <w:multiLevelType w:val="multilevel"/>
    <w:tmpl w:val="73A4C4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C121A2F"/>
    <w:multiLevelType w:val="hybridMultilevel"/>
    <w:tmpl w:val="5462BD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DFF6FF5"/>
    <w:multiLevelType w:val="hybridMultilevel"/>
    <w:tmpl w:val="B47EFC60"/>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ED51460"/>
    <w:multiLevelType w:val="hybridMultilevel"/>
    <w:tmpl w:val="959E5F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6C50D2F"/>
    <w:multiLevelType w:val="multilevel"/>
    <w:tmpl w:val="FB58FA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316F2C00"/>
    <w:multiLevelType w:val="hybridMultilevel"/>
    <w:tmpl w:val="2B72406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8C94408"/>
    <w:multiLevelType w:val="hybridMultilevel"/>
    <w:tmpl w:val="6A9426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74F6B39"/>
    <w:multiLevelType w:val="hybridMultilevel"/>
    <w:tmpl w:val="68C821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EF0172A"/>
    <w:multiLevelType w:val="hybridMultilevel"/>
    <w:tmpl w:val="CA42F8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FF77360"/>
    <w:multiLevelType w:val="multilevel"/>
    <w:tmpl w:val="1228D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E081BF8"/>
    <w:multiLevelType w:val="hybridMultilevel"/>
    <w:tmpl w:val="481CDF0E"/>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32A0A95"/>
    <w:multiLevelType w:val="hybridMultilevel"/>
    <w:tmpl w:val="6CCAFC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7CA6B27"/>
    <w:multiLevelType w:val="hybridMultilevel"/>
    <w:tmpl w:val="E2DC8C1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6AF86792"/>
    <w:multiLevelType w:val="multilevel"/>
    <w:tmpl w:val="34B2F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CCF0347"/>
    <w:multiLevelType w:val="hybridMultilevel"/>
    <w:tmpl w:val="8342D8D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95B7D09"/>
    <w:multiLevelType w:val="hybridMultilevel"/>
    <w:tmpl w:val="0E6CC95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C9648B3"/>
    <w:multiLevelType w:val="hybridMultilevel"/>
    <w:tmpl w:val="71CE72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
  </w:num>
  <w:num w:numId="2">
    <w:abstractNumId w:val="12"/>
  </w:num>
  <w:num w:numId="3">
    <w:abstractNumId w:val="4"/>
  </w:num>
  <w:num w:numId="4">
    <w:abstractNumId w:val="14"/>
  </w:num>
  <w:num w:numId="5">
    <w:abstractNumId w:val="20"/>
  </w:num>
  <w:num w:numId="6">
    <w:abstractNumId w:val="17"/>
  </w:num>
  <w:num w:numId="7">
    <w:abstractNumId w:val="21"/>
  </w:num>
  <w:num w:numId="8">
    <w:abstractNumId w:val="15"/>
  </w:num>
  <w:num w:numId="9">
    <w:abstractNumId w:val="19"/>
  </w:num>
  <w:num w:numId="10">
    <w:abstractNumId w:val="24"/>
  </w:num>
  <w:num w:numId="11">
    <w:abstractNumId w:val="10"/>
  </w:num>
  <w:num w:numId="12">
    <w:abstractNumId w:val="18"/>
  </w:num>
  <w:num w:numId="13">
    <w:abstractNumId w:val="16"/>
  </w:num>
  <w:num w:numId="14">
    <w:abstractNumId w:val="0"/>
  </w:num>
  <w:num w:numId="15">
    <w:abstractNumId w:val="6"/>
  </w:num>
  <w:num w:numId="16">
    <w:abstractNumId w:val="11"/>
  </w:num>
  <w:num w:numId="17">
    <w:abstractNumId w:val="7"/>
  </w:num>
  <w:num w:numId="18">
    <w:abstractNumId w:val="8"/>
  </w:num>
  <w:num w:numId="19">
    <w:abstractNumId w:val="1"/>
  </w:num>
  <w:num w:numId="20">
    <w:abstractNumId w:val="5"/>
  </w:num>
  <w:num w:numId="21">
    <w:abstractNumId w:val="9"/>
  </w:num>
  <w:num w:numId="22">
    <w:abstractNumId w:val="23"/>
  </w:num>
  <w:num w:numId="23">
    <w:abstractNumId w:val="22"/>
  </w:num>
  <w:num w:numId="24">
    <w:abstractNumId w:val="2"/>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530"/>
    <w:rsid w:val="00034ECE"/>
    <w:rsid w:val="00042902"/>
    <w:rsid w:val="00067D54"/>
    <w:rsid w:val="000C2FDE"/>
    <w:rsid w:val="000E2C6B"/>
    <w:rsid w:val="0013720B"/>
    <w:rsid w:val="00142166"/>
    <w:rsid w:val="001958D9"/>
    <w:rsid w:val="001A01B6"/>
    <w:rsid w:val="001A069C"/>
    <w:rsid w:val="001D7B81"/>
    <w:rsid w:val="001F28FB"/>
    <w:rsid w:val="001F788D"/>
    <w:rsid w:val="00211B14"/>
    <w:rsid w:val="002166A7"/>
    <w:rsid w:val="00290CEC"/>
    <w:rsid w:val="00292597"/>
    <w:rsid w:val="00307C3F"/>
    <w:rsid w:val="0032038A"/>
    <w:rsid w:val="0032100B"/>
    <w:rsid w:val="00330A3E"/>
    <w:rsid w:val="00361645"/>
    <w:rsid w:val="00361AFC"/>
    <w:rsid w:val="003B5919"/>
    <w:rsid w:val="003C0C4B"/>
    <w:rsid w:val="003C54F9"/>
    <w:rsid w:val="003D6A2C"/>
    <w:rsid w:val="00465086"/>
    <w:rsid w:val="00483E70"/>
    <w:rsid w:val="004940BD"/>
    <w:rsid w:val="004A7B50"/>
    <w:rsid w:val="00513367"/>
    <w:rsid w:val="00531AEF"/>
    <w:rsid w:val="0053363A"/>
    <w:rsid w:val="005857DF"/>
    <w:rsid w:val="005A0686"/>
    <w:rsid w:val="005B023F"/>
    <w:rsid w:val="005B6886"/>
    <w:rsid w:val="005C3508"/>
    <w:rsid w:val="005C55C5"/>
    <w:rsid w:val="005E1470"/>
    <w:rsid w:val="005F1E65"/>
    <w:rsid w:val="00607B08"/>
    <w:rsid w:val="0064683F"/>
    <w:rsid w:val="006468C6"/>
    <w:rsid w:val="006547A8"/>
    <w:rsid w:val="0065700B"/>
    <w:rsid w:val="00657398"/>
    <w:rsid w:val="006D74B1"/>
    <w:rsid w:val="006F1450"/>
    <w:rsid w:val="006F497C"/>
    <w:rsid w:val="00701863"/>
    <w:rsid w:val="007544C3"/>
    <w:rsid w:val="00795D6A"/>
    <w:rsid w:val="007A6DD6"/>
    <w:rsid w:val="007C6336"/>
    <w:rsid w:val="008075F2"/>
    <w:rsid w:val="00807F41"/>
    <w:rsid w:val="00814E87"/>
    <w:rsid w:val="00826056"/>
    <w:rsid w:val="00837B17"/>
    <w:rsid w:val="00845A3B"/>
    <w:rsid w:val="00853DE6"/>
    <w:rsid w:val="00890654"/>
    <w:rsid w:val="008C3449"/>
    <w:rsid w:val="008C5FD9"/>
    <w:rsid w:val="008F222B"/>
    <w:rsid w:val="00912AB7"/>
    <w:rsid w:val="009146C0"/>
    <w:rsid w:val="009246F2"/>
    <w:rsid w:val="00930E62"/>
    <w:rsid w:val="009358E0"/>
    <w:rsid w:val="009360E3"/>
    <w:rsid w:val="009A4151"/>
    <w:rsid w:val="009C0BC4"/>
    <w:rsid w:val="009E27FF"/>
    <w:rsid w:val="009E370A"/>
    <w:rsid w:val="009F55A4"/>
    <w:rsid w:val="00A070BD"/>
    <w:rsid w:val="00A0722D"/>
    <w:rsid w:val="00A15454"/>
    <w:rsid w:val="00A3382A"/>
    <w:rsid w:val="00AE370C"/>
    <w:rsid w:val="00BE3EBD"/>
    <w:rsid w:val="00BF1046"/>
    <w:rsid w:val="00BF63C9"/>
    <w:rsid w:val="00C1665A"/>
    <w:rsid w:val="00C17882"/>
    <w:rsid w:val="00C309D9"/>
    <w:rsid w:val="00C40604"/>
    <w:rsid w:val="00C61A39"/>
    <w:rsid w:val="00C62EF7"/>
    <w:rsid w:val="00C71767"/>
    <w:rsid w:val="00C743C1"/>
    <w:rsid w:val="00C80106"/>
    <w:rsid w:val="00C84617"/>
    <w:rsid w:val="00CA0D6B"/>
    <w:rsid w:val="00CA6DB4"/>
    <w:rsid w:val="00CB0EBE"/>
    <w:rsid w:val="00CB285D"/>
    <w:rsid w:val="00CD6A22"/>
    <w:rsid w:val="00CE2FAA"/>
    <w:rsid w:val="00D1046E"/>
    <w:rsid w:val="00D136FF"/>
    <w:rsid w:val="00D21AC9"/>
    <w:rsid w:val="00D235AF"/>
    <w:rsid w:val="00D3008E"/>
    <w:rsid w:val="00D54A4D"/>
    <w:rsid w:val="00D85A75"/>
    <w:rsid w:val="00DB2154"/>
    <w:rsid w:val="00DC3AE6"/>
    <w:rsid w:val="00DC7ABE"/>
    <w:rsid w:val="00DC7E70"/>
    <w:rsid w:val="00DD4ECB"/>
    <w:rsid w:val="00DE3530"/>
    <w:rsid w:val="00DF2905"/>
    <w:rsid w:val="00DF59A9"/>
    <w:rsid w:val="00E3779D"/>
    <w:rsid w:val="00E537AF"/>
    <w:rsid w:val="00E9713E"/>
    <w:rsid w:val="00EE23D8"/>
    <w:rsid w:val="00F03196"/>
    <w:rsid w:val="00F041F0"/>
    <w:rsid w:val="00F05F8A"/>
    <w:rsid w:val="00F36508"/>
    <w:rsid w:val="00F64528"/>
    <w:rsid w:val="00F77CE8"/>
    <w:rsid w:val="00FE00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0105479"/>
  <w15:docId w15:val="{F2D5B370-8699-4199-BF6B-F8F877F63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s-MX"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3CE0"/>
    <w:rPr>
      <w:rFonts w:eastAsia="Times New Roman" w:cs="Times New Roman"/>
      <w:szCs w:val="20"/>
      <w:lang w:eastAsia="es-ES"/>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semiHidden/>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aliases w:val="Cita textual"/>
    <w:next w:val="Normal"/>
    <w:link w:val="PuestoCar"/>
    <w:uiPriority w:val="10"/>
    <w:qFormat/>
    <w:rsid w:val="002B7C6F"/>
    <w:pPr>
      <w:spacing w:line="240" w:lineRule="auto"/>
      <w:ind w:left="567" w:right="567"/>
      <w:contextualSpacing/>
    </w:pPr>
    <w:rPr>
      <w:rFonts w:eastAsiaTheme="majorEastAsia" w:cstheme="majorBidi"/>
      <w:i/>
      <w:kern w:val="28"/>
      <w:szCs w:val="56"/>
      <w:lang w:eastAsia="es-ES"/>
    </w:rPr>
  </w:style>
  <w:style w:type="table" w:customStyle="1" w:styleId="TableNormal0">
    <w:name w:val="Table Normal"/>
    <w:tblPr>
      <w:tblCellMar>
        <w:top w:w="0" w:type="dxa"/>
        <w:left w:w="0" w:type="dxa"/>
        <w:bottom w:w="0" w:type="dxa"/>
        <w:right w:w="0" w:type="dxa"/>
      </w:tblCellMar>
    </w:tblPr>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rPr>
  </w:style>
  <w:style w:type="character" w:customStyle="1" w:styleId="Ttulo4Car">
    <w:name w:val="Título 4 Car"/>
    <w:basedOn w:val="Fuentedeprrafopredeter"/>
    <w:link w:val="Ttulo4"/>
    <w:uiPriority w:val="9"/>
    <w:semiHidden/>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character" w:customStyle="1" w:styleId="PuestoCar">
    <w:name w:val="Puesto Car"/>
    <w:aliases w:val="Cita textual Car"/>
    <w:basedOn w:val="Fuentedeprrafopredeter"/>
    <w:link w:val="Puesto"/>
    <w:uiPriority w:val="10"/>
    <w:rsid w:val="002B7C6F"/>
    <w:rPr>
      <w:rFonts w:ascii="Palatino Linotype" w:eastAsiaTheme="majorEastAsia" w:hAnsi="Palatino Linotype" w:cstheme="majorBidi"/>
      <w:i/>
      <w:kern w:val="28"/>
      <w:szCs w:val="56"/>
      <w:lang w:eastAsia="es-ES"/>
    </w:rPr>
  </w:style>
  <w:style w:type="paragraph" w:styleId="Subttulo">
    <w:name w:val="Subtitle"/>
    <w:basedOn w:val="Normal"/>
    <w:next w:val="Normal"/>
    <w:link w:val="SubttuloCar"/>
    <w:rPr>
      <w:color w:val="595959"/>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664420"/>
  </w:style>
  <w:style w:type="table" w:styleId="Tablaconcuadrcula">
    <w:name w:val="Table Grid"/>
    <w:basedOn w:val="Tablanormal"/>
    <w:uiPriority w:val="59"/>
    <w:rsid w:val="00664420"/>
    <w:pPr>
      <w:spacing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de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line="240" w:lineRule="auto"/>
    </w:pPr>
    <w:rPr>
      <w:rFonts w:eastAsia="Times New Roman" w:cs="Times New Roman"/>
      <w:szCs w:val="20"/>
      <w:lang w:eastAsia="es-ES"/>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rPr>
  </w:style>
  <w:style w:type="paragraph" w:styleId="Sinespaciado">
    <w:name w:val="No Spacing"/>
    <w:aliases w:val="Francesa,INAI"/>
    <w:link w:val="SinespaciadoCar"/>
    <w:uiPriority w:val="1"/>
    <w:qFormat/>
    <w:rsid w:val="00AF03C4"/>
    <w:pPr>
      <w:spacing w:line="240" w:lineRule="auto"/>
    </w:pPr>
    <w:rPr>
      <w:rFonts w:eastAsia="Times New Roman" w:cs="Times New Roman"/>
      <w:szCs w:val="20"/>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4218F"/>
    <w:pPr>
      <w:spacing w:line="240" w:lineRule="auto"/>
      <w:jc w:val="left"/>
    </w:pPr>
    <w:rPr>
      <w:rFonts w:asciiTheme="minorHAnsi" w:eastAsiaTheme="minorHAnsi" w:hAnsiTheme="minorHAnsi" w:cstheme="minorBidi"/>
      <w:sz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34218F"/>
    <w:rPr>
      <w:kern w:val="0"/>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34218F"/>
    <w:rPr>
      <w:vertAlign w:val="superscript"/>
    </w:rPr>
  </w:style>
  <w:style w:type="table" w:customStyle="1" w:styleId="a">
    <w:basedOn w:val="TableNormal0"/>
    <w:pPr>
      <w:spacing w:line="240" w:lineRule="auto"/>
    </w:pPr>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pPr>
      <w:spacing w:line="240" w:lineRule="auto"/>
    </w:pPr>
    <w:tblPr>
      <w:tblStyleRowBandSize w:val="1"/>
      <w:tblStyleColBandSize w:val="1"/>
      <w:tblCellMar>
        <w:left w:w="108" w:type="dxa"/>
        <w:right w:w="108" w:type="dxa"/>
      </w:tblCellMar>
    </w:tblPr>
  </w:style>
  <w:style w:type="paragraph" w:customStyle="1" w:styleId="my-4">
    <w:name w:val="my-4"/>
    <w:basedOn w:val="Normal"/>
    <w:rsid w:val="00483D29"/>
    <w:pPr>
      <w:spacing w:before="100" w:beforeAutospacing="1" w:after="100" w:afterAutospacing="1" w:line="240" w:lineRule="auto"/>
      <w:jc w:val="left"/>
    </w:pPr>
    <w:rPr>
      <w:rFonts w:ascii="Times New Roman" w:hAnsi="Times New Roman"/>
      <w:sz w:val="24"/>
      <w:szCs w:val="24"/>
      <w:lang w:eastAsia="es-MX"/>
    </w:rPr>
  </w:style>
  <w:style w:type="character" w:styleId="Textoennegrita">
    <w:name w:val="Strong"/>
    <w:basedOn w:val="Fuentedeprrafopredeter"/>
    <w:uiPriority w:val="22"/>
    <w:qFormat/>
    <w:rsid w:val="00483D29"/>
    <w:rPr>
      <w:b/>
      <w:bCs/>
    </w:rPr>
  </w:style>
  <w:style w:type="character" w:customStyle="1" w:styleId="skin-color-text">
    <w:name w:val="skin-color-text"/>
    <w:basedOn w:val="Fuentedeprrafopredeter"/>
    <w:rsid w:val="00483D29"/>
  </w:style>
  <w:style w:type="character" w:customStyle="1" w:styleId="SinespaciadoCar">
    <w:name w:val="Sin espaciado Car"/>
    <w:aliases w:val="Francesa Car,INAI Car"/>
    <w:link w:val="Sinespaciado"/>
    <w:uiPriority w:val="1"/>
    <w:locked/>
    <w:rsid w:val="00686164"/>
    <w:rPr>
      <w:rFonts w:eastAsia="Times New Roman" w:cs="Times New Roman"/>
      <w:szCs w:val="20"/>
      <w:lang w:eastAsia="es-ES"/>
    </w:rPr>
  </w:style>
  <w:style w:type="paragraph" w:styleId="NormalWeb">
    <w:name w:val="Normal (Web)"/>
    <w:basedOn w:val="Normal"/>
    <w:uiPriority w:val="99"/>
    <w:semiHidden/>
    <w:unhideWhenUsed/>
    <w:rsid w:val="00CF0519"/>
    <w:pPr>
      <w:spacing w:before="100" w:beforeAutospacing="1" w:after="100" w:afterAutospacing="1" w:line="240" w:lineRule="auto"/>
      <w:jc w:val="left"/>
    </w:pPr>
    <w:rPr>
      <w:rFonts w:ascii="Times New Roman" w:hAnsi="Times New Roman"/>
      <w:sz w:val="24"/>
      <w:szCs w:val="24"/>
      <w:lang w:eastAsia="es-MX"/>
    </w:rPr>
  </w:style>
  <w:style w:type="table" w:customStyle="1" w:styleId="a2">
    <w:basedOn w:val="TableNormal0"/>
    <w:pPr>
      <w:spacing w:line="240" w:lineRule="auto"/>
    </w:pPr>
    <w:tblPr>
      <w:tblStyleRowBandSize w:val="1"/>
      <w:tblStyleColBandSize w:val="1"/>
      <w:tblCellMar>
        <w:left w:w="108" w:type="dxa"/>
        <w:right w:w="108" w:type="dxa"/>
      </w:tblCellMar>
    </w:tblPr>
  </w:style>
  <w:style w:type="table" w:customStyle="1" w:styleId="a3">
    <w:basedOn w:val="TableNormal0"/>
    <w:tblPr>
      <w:tblStyleRowBandSize w:val="1"/>
      <w:tblStyleColBandSize w:val="1"/>
      <w:tblCellMar>
        <w:left w:w="115" w:type="dxa"/>
        <w:right w:w="115" w:type="dxa"/>
      </w:tblCellMar>
    </w:tblPr>
  </w:style>
  <w:style w:type="table" w:customStyle="1" w:styleId="a4">
    <w:basedOn w:val="TableNormal0"/>
    <w:pPr>
      <w:spacing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6018359">
      <w:bodyDiv w:val="1"/>
      <w:marLeft w:val="0"/>
      <w:marRight w:val="0"/>
      <w:marTop w:val="0"/>
      <w:marBottom w:val="0"/>
      <w:divBdr>
        <w:top w:val="none" w:sz="0" w:space="0" w:color="auto"/>
        <w:left w:val="none" w:sz="0" w:space="0" w:color="auto"/>
        <w:bottom w:val="none" w:sz="0" w:space="0" w:color="auto"/>
        <w:right w:val="none" w:sz="0" w:space="0" w:color="auto"/>
      </w:divBdr>
    </w:div>
    <w:div w:id="17568981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5dv80SJx7l0aeLNDMYu3SNuwVQ==">CgMxLjAyDWguOGpsbGI2MW1yOW8yDmguNXM2NGJ5cHRvcnl0Mg5oLmFtMzFxazZjMndhYjIOaC5qZXhubTBsd28wY3IyDmgudWNveHFtMnUwMG94Mg5oLjF3c2FicDh2c3Z1ajIOaC5jY2h5OXlmaWh2YmoyDmguc29icW1hZW43b3oyMg5oLmphNDVmZXE1aWdwaTINaC5vejM3MWRhY3A2MTINaC5odmI0bnQyY25xZDIOaC5jNmJsM3NhNWw1dncyCWguMjZpbjFyZzIOaC5hcXg5NHl3bjY1M20yDmgubjdkenE5ZHBtODUzMgloLjM1bmt1bjIyDmguajBibXdlZTNuOWN5Mg5oLmR1MDhtejFseDU4MTIOaC5jeHloM3o0MmVkMDMyDmguc3htN2poZW1nd2xxMg5oLnoyNTE0anVtdHp4NDIJaC4xeTgxMHR3Mg1oLmNjNWtmZWJic2pyMg1oLnc1czVhang4amRqMg5oLmVmMjY1cWoyZXZ6ZDIOaC4xanhoZGExeXZmdzcyCWguMmJuNndzeDIOaC4xd3QxdmN1dXhycHEyDmguc3NzajNncno1cGliMg5oLjNoZXlscnZhcG5mMTIOaC5wNnowbndkOHR4b2QyDmguNng4cDdqNHlieGN4MgloLjE0N24yenIyCWguM283YWxuazgAciExRkZZVHJXM2xTc1VBWF85c1NRWXN1LThzWVY1N1R0NXc=</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70F7246-20D3-466B-8BAB-CCA6AF47D1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28</Pages>
  <Words>6793</Words>
  <Characters>37364</Characters>
  <Application>Microsoft Office Word</Application>
  <DocSecurity>0</DocSecurity>
  <Lines>311</Lines>
  <Paragraphs>88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44069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Alan Gutierrez Zarate</dc:creator>
  <cp:lastModifiedBy>USUARIO</cp:lastModifiedBy>
  <cp:revision>6</cp:revision>
  <cp:lastPrinted>2025-10-24T00:01:00Z</cp:lastPrinted>
  <dcterms:created xsi:type="dcterms:W3CDTF">2025-10-16T20:15:00Z</dcterms:created>
  <dcterms:modified xsi:type="dcterms:W3CDTF">2026-01-26T21:35:00Z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