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1A" w:rsidRPr="00F1242B" w:rsidRDefault="00791C1A" w:rsidP="00791C1A">
      <w:pPr>
        <w:tabs>
          <w:tab w:val="left" w:pos="3465"/>
        </w:tabs>
        <w:spacing w:line="360" w:lineRule="auto"/>
        <w:jc w:val="both"/>
        <w:rPr>
          <w:rFonts w:ascii="Palatino Linotype" w:hAnsi="Palatino Linotype"/>
          <w:b/>
          <w:sz w:val="24"/>
          <w:szCs w:val="24"/>
        </w:rPr>
      </w:pPr>
      <w:r w:rsidRPr="00F1242B">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BB5292" w:rsidRPr="00F1242B">
        <w:rPr>
          <w:rFonts w:ascii="Palatino Linotype" w:hAnsi="Palatino Linotype"/>
          <w:b/>
          <w:sz w:val="24"/>
          <w:szCs w:val="24"/>
        </w:rPr>
        <w:t>diecinueve de febrero</w:t>
      </w:r>
      <w:r w:rsidR="00D5617F" w:rsidRPr="00F1242B">
        <w:rPr>
          <w:rFonts w:ascii="Palatino Linotype" w:hAnsi="Palatino Linotype"/>
          <w:b/>
          <w:sz w:val="24"/>
          <w:szCs w:val="24"/>
        </w:rPr>
        <w:t xml:space="preserve"> de dos mil veinticinco.</w:t>
      </w:r>
    </w:p>
    <w:p w:rsidR="0097278E" w:rsidRPr="00F1242B" w:rsidRDefault="0097278E" w:rsidP="00791C1A">
      <w:pPr>
        <w:tabs>
          <w:tab w:val="left" w:pos="3465"/>
        </w:tabs>
        <w:spacing w:line="360" w:lineRule="auto"/>
        <w:jc w:val="both"/>
        <w:rPr>
          <w:rFonts w:ascii="Palatino Linotype" w:hAnsi="Palatino Linotype"/>
          <w:b/>
          <w:sz w:val="24"/>
          <w:szCs w:val="24"/>
        </w:rPr>
      </w:pPr>
    </w:p>
    <w:p w:rsidR="00791C1A" w:rsidRPr="00F1242B" w:rsidRDefault="00791C1A" w:rsidP="00791C1A">
      <w:pPr>
        <w:spacing w:line="360" w:lineRule="auto"/>
        <w:jc w:val="both"/>
        <w:rPr>
          <w:rFonts w:ascii="Palatino Linotype" w:hAnsi="Palatino Linotype"/>
          <w:b/>
          <w:bCs/>
          <w:sz w:val="24"/>
          <w:szCs w:val="24"/>
        </w:rPr>
      </w:pPr>
      <w:r w:rsidRPr="00F1242B">
        <w:rPr>
          <w:rFonts w:ascii="Palatino Linotype" w:hAnsi="Palatino Linotype"/>
          <w:b/>
          <w:sz w:val="24"/>
          <w:szCs w:val="24"/>
        </w:rPr>
        <w:t>VISTO</w:t>
      </w:r>
      <w:r w:rsidRPr="00F1242B">
        <w:rPr>
          <w:rFonts w:ascii="Palatino Linotype" w:hAnsi="Palatino Linotype"/>
          <w:sz w:val="24"/>
          <w:szCs w:val="24"/>
        </w:rPr>
        <w:t xml:space="preserve"> el expediente electrónico formado con motivo del recurso de revisión </w:t>
      </w:r>
      <w:r w:rsidR="008019FA" w:rsidRPr="00F1242B">
        <w:rPr>
          <w:rFonts w:ascii="Palatino Linotype" w:hAnsi="Palatino Linotype"/>
          <w:b/>
          <w:bCs/>
          <w:sz w:val="24"/>
          <w:szCs w:val="24"/>
        </w:rPr>
        <w:t xml:space="preserve"> </w:t>
      </w:r>
      <w:r w:rsidR="00BB5292" w:rsidRPr="00F1242B">
        <w:rPr>
          <w:rFonts w:ascii="Palatino Linotype" w:hAnsi="Palatino Linotype"/>
          <w:b/>
          <w:bCs/>
          <w:sz w:val="24"/>
          <w:szCs w:val="24"/>
        </w:rPr>
        <w:t xml:space="preserve"> 00273/INFOEM/IP/RR/2025</w:t>
      </w:r>
      <w:r w:rsidRPr="00F1242B">
        <w:rPr>
          <w:rFonts w:ascii="Palatino Linotype" w:hAnsi="Palatino Linotype"/>
          <w:sz w:val="24"/>
          <w:szCs w:val="24"/>
        </w:rPr>
        <w:t>,</w:t>
      </w:r>
      <w:r w:rsidRPr="00F1242B">
        <w:rPr>
          <w:rFonts w:ascii="Palatino Linotype" w:hAnsi="Palatino Linotype" w:cs="Arial"/>
          <w:b/>
          <w:bCs/>
          <w:sz w:val="24"/>
          <w:szCs w:val="24"/>
        </w:rPr>
        <w:t xml:space="preserve"> </w:t>
      </w:r>
      <w:r w:rsidRPr="00F1242B">
        <w:rPr>
          <w:rFonts w:ascii="Palatino Linotype" w:hAnsi="Palatino Linotype"/>
          <w:sz w:val="24"/>
          <w:szCs w:val="24"/>
        </w:rPr>
        <w:t>promovido por</w:t>
      </w:r>
      <w:r w:rsidR="00FA172A" w:rsidRPr="00F1242B">
        <w:rPr>
          <w:rFonts w:ascii="Palatino Linotype" w:hAnsi="Palatino Linotype"/>
          <w:b/>
          <w:bCs/>
          <w:sz w:val="24"/>
          <w:szCs w:val="24"/>
        </w:rPr>
        <w:t xml:space="preserve"> </w:t>
      </w:r>
      <w:r w:rsidR="00FB503E">
        <w:rPr>
          <w:rFonts w:ascii="Palatino Linotype" w:hAnsi="Palatino Linotype"/>
          <w:b/>
          <w:bCs/>
          <w:sz w:val="24"/>
          <w:szCs w:val="24"/>
        </w:rPr>
        <w:t xml:space="preserve">XXXX </w:t>
      </w:r>
      <w:proofErr w:type="spellStart"/>
      <w:r w:rsidR="00FB503E">
        <w:rPr>
          <w:rFonts w:ascii="Palatino Linotype" w:hAnsi="Palatino Linotype"/>
          <w:b/>
          <w:bCs/>
          <w:sz w:val="24"/>
          <w:szCs w:val="24"/>
        </w:rPr>
        <w:t>XXXX</w:t>
      </w:r>
      <w:proofErr w:type="spellEnd"/>
      <w:r w:rsidR="00FB503E">
        <w:rPr>
          <w:rFonts w:ascii="Palatino Linotype" w:hAnsi="Palatino Linotype"/>
          <w:b/>
          <w:bCs/>
          <w:sz w:val="24"/>
          <w:szCs w:val="24"/>
        </w:rPr>
        <w:t xml:space="preserve"> XXXXX</w:t>
      </w:r>
      <w:r w:rsidR="008019FA" w:rsidRPr="00F1242B">
        <w:rPr>
          <w:rFonts w:ascii="Palatino Linotype" w:hAnsi="Palatino Linotype"/>
          <w:b/>
          <w:bCs/>
          <w:sz w:val="24"/>
          <w:szCs w:val="24"/>
        </w:rPr>
        <w:t xml:space="preserve">, </w:t>
      </w:r>
      <w:r w:rsidRPr="00F1242B">
        <w:rPr>
          <w:rFonts w:ascii="Palatino Linotype" w:hAnsi="Palatino Linotype"/>
          <w:sz w:val="24"/>
          <w:szCs w:val="24"/>
        </w:rPr>
        <w:t xml:space="preserve"> a quien en lo sucesivo se le identificará como </w:t>
      </w:r>
      <w:r w:rsidRPr="00F1242B">
        <w:rPr>
          <w:rFonts w:ascii="Palatino Linotype" w:hAnsi="Palatino Linotype"/>
          <w:b/>
          <w:sz w:val="24"/>
          <w:szCs w:val="24"/>
        </w:rPr>
        <w:t>EL RECURRENTE</w:t>
      </w:r>
      <w:r w:rsidRPr="00F1242B">
        <w:rPr>
          <w:rFonts w:ascii="Palatino Linotype" w:hAnsi="Palatino Linotype" w:cs="Arial"/>
          <w:sz w:val="24"/>
          <w:szCs w:val="24"/>
        </w:rPr>
        <w:t xml:space="preserve">, en contra de la respuesta del </w:t>
      </w:r>
      <w:r w:rsidR="00BB5292" w:rsidRPr="00F1242B">
        <w:rPr>
          <w:rFonts w:ascii="Palatino Linotype" w:hAnsi="Palatino Linotype" w:cs="Arial"/>
          <w:b/>
          <w:bCs/>
          <w:sz w:val="24"/>
          <w:szCs w:val="24"/>
        </w:rPr>
        <w:t>Ayuntamiento de Jilotepec</w:t>
      </w:r>
      <w:r w:rsidRPr="00F1242B">
        <w:rPr>
          <w:rFonts w:ascii="Palatino Linotype" w:hAnsi="Palatino Linotype" w:cs="Arial"/>
          <w:b/>
          <w:sz w:val="24"/>
          <w:szCs w:val="24"/>
        </w:rPr>
        <w:t>,</w:t>
      </w:r>
      <w:r w:rsidRPr="00F1242B">
        <w:rPr>
          <w:rFonts w:ascii="Palatino Linotype" w:hAnsi="Palatino Linotype"/>
          <w:b/>
          <w:sz w:val="24"/>
          <w:szCs w:val="24"/>
        </w:rPr>
        <w:t xml:space="preserve"> </w:t>
      </w:r>
      <w:r w:rsidRPr="00F1242B">
        <w:rPr>
          <w:rFonts w:ascii="Palatino Linotype" w:hAnsi="Palatino Linotype"/>
          <w:sz w:val="24"/>
          <w:szCs w:val="24"/>
        </w:rPr>
        <w:t>en lo sucesivo el</w:t>
      </w:r>
      <w:r w:rsidRPr="00F1242B">
        <w:rPr>
          <w:rFonts w:ascii="Palatino Linotype" w:hAnsi="Palatino Linotype"/>
          <w:b/>
          <w:sz w:val="24"/>
          <w:szCs w:val="24"/>
        </w:rPr>
        <w:t xml:space="preserve"> SUJETO OBLIGADO</w:t>
      </w:r>
      <w:r w:rsidRPr="00F1242B">
        <w:rPr>
          <w:rFonts w:ascii="Palatino Linotype" w:hAnsi="Palatino Linotype"/>
          <w:sz w:val="24"/>
          <w:szCs w:val="24"/>
        </w:rPr>
        <w:t>, se procede a dictar la presente resolución, con base en los siguientes:</w:t>
      </w:r>
    </w:p>
    <w:p w:rsidR="00791C1A" w:rsidRPr="00F1242B" w:rsidRDefault="00791C1A" w:rsidP="00791C1A">
      <w:pPr>
        <w:spacing w:line="360" w:lineRule="auto"/>
        <w:jc w:val="both"/>
        <w:rPr>
          <w:rFonts w:ascii="Palatino Linotype" w:hAnsi="Palatino Linotype"/>
          <w:b/>
          <w:sz w:val="24"/>
          <w:szCs w:val="24"/>
        </w:rPr>
      </w:pPr>
    </w:p>
    <w:p w:rsidR="00791C1A" w:rsidRPr="00F1242B" w:rsidRDefault="00791C1A" w:rsidP="00791C1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F1242B">
        <w:rPr>
          <w:rFonts w:ascii="Palatino Linotype" w:hAnsi="Palatino Linotype"/>
          <w:b/>
          <w:color w:val="000000" w:themeColor="text1"/>
          <w:sz w:val="24"/>
          <w:szCs w:val="24"/>
        </w:rPr>
        <w:t>ANTECEDENTES</w:t>
      </w:r>
      <w:bookmarkEnd w:id="0"/>
      <w:bookmarkEnd w:id="1"/>
      <w:bookmarkEnd w:id="2"/>
    </w:p>
    <w:p w:rsidR="00791C1A" w:rsidRPr="00F1242B" w:rsidRDefault="009A3CA9" w:rsidP="009A3CA9">
      <w:pPr>
        <w:pStyle w:val="Ttulo1"/>
        <w:spacing w:before="0" w:line="360" w:lineRule="auto"/>
        <w:jc w:val="center"/>
        <w:rPr>
          <w:rFonts w:ascii="Palatino Linotype" w:hAnsi="Palatino Linotype"/>
          <w:b/>
          <w:color w:val="auto"/>
          <w:sz w:val="24"/>
          <w:szCs w:val="24"/>
        </w:rPr>
      </w:pPr>
      <w:r w:rsidRPr="00F1242B">
        <w:rPr>
          <w:rFonts w:ascii="Palatino Linotype" w:hAnsi="Palatino Linotype"/>
          <w:b/>
          <w:color w:val="auto"/>
          <w:sz w:val="24"/>
          <w:szCs w:val="24"/>
        </w:rPr>
        <w:t>SOLICITUD</w:t>
      </w:r>
    </w:p>
    <w:p w:rsidR="00791C1A" w:rsidRPr="00F1242B"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F1242B">
        <w:rPr>
          <w:rFonts w:ascii="Palatino Linotype" w:eastAsia="Calibri" w:hAnsi="Palatino Linotype" w:cs="Arial"/>
          <w:lang w:val="es-ES"/>
        </w:rPr>
        <w:t>El</w:t>
      </w:r>
      <w:r w:rsidR="008D7B1F" w:rsidRPr="00F1242B">
        <w:rPr>
          <w:rFonts w:ascii="Palatino Linotype" w:eastAsia="Calibri" w:hAnsi="Palatino Linotype" w:cs="Arial"/>
          <w:b/>
          <w:lang w:val="es-ES"/>
        </w:rPr>
        <w:t xml:space="preserve"> </w:t>
      </w:r>
      <w:r w:rsidR="00BB5292" w:rsidRPr="00F1242B">
        <w:rPr>
          <w:rFonts w:ascii="Palatino Linotype" w:eastAsia="Calibri" w:hAnsi="Palatino Linotype" w:cs="Arial"/>
          <w:b/>
          <w:lang w:val="es-ES"/>
        </w:rPr>
        <w:t>trece de enero de dos mil veinticinco</w:t>
      </w:r>
      <w:r w:rsidRPr="00F1242B">
        <w:rPr>
          <w:rFonts w:ascii="Palatino Linotype" w:hAnsi="Palatino Linotype"/>
          <w:b/>
        </w:rPr>
        <w:t xml:space="preserve">, </w:t>
      </w:r>
      <w:r w:rsidRPr="00F1242B">
        <w:rPr>
          <w:rFonts w:ascii="Palatino Linotype" w:eastAsia="Calibri" w:hAnsi="Palatino Linotype" w:cs="Arial"/>
          <w:lang w:val="es-ES"/>
        </w:rPr>
        <w:t xml:space="preserve">se presentó ante el </w:t>
      </w:r>
      <w:r w:rsidRPr="00F1242B">
        <w:rPr>
          <w:rFonts w:ascii="Palatino Linotype" w:eastAsia="Calibri" w:hAnsi="Palatino Linotype" w:cs="Arial"/>
          <w:b/>
          <w:lang w:val="es-ES"/>
        </w:rPr>
        <w:t>SUJETO OBLIGADO</w:t>
      </w:r>
      <w:r w:rsidRPr="00F1242B">
        <w:rPr>
          <w:rFonts w:ascii="Palatino Linotype" w:eastAsia="Calibri" w:hAnsi="Palatino Linotype" w:cs="Arial"/>
        </w:rPr>
        <w:t xml:space="preserve"> </w:t>
      </w:r>
      <w:r w:rsidR="005E02A4" w:rsidRPr="00F1242B">
        <w:rPr>
          <w:rFonts w:ascii="Palatino Linotype" w:eastAsia="Calibri" w:hAnsi="Palatino Linotype" w:cs="Arial"/>
          <w:lang w:val="es-MX"/>
        </w:rPr>
        <w:t>a trav</w:t>
      </w:r>
      <w:r w:rsidR="008019FA" w:rsidRPr="00F1242B">
        <w:rPr>
          <w:rFonts w:ascii="Palatino Linotype" w:eastAsia="Calibri" w:hAnsi="Palatino Linotype" w:cs="Arial"/>
          <w:lang w:val="es-MX"/>
        </w:rPr>
        <w:t>és del SAIMEX</w:t>
      </w:r>
      <w:r w:rsidRPr="00F1242B">
        <w:rPr>
          <w:rFonts w:ascii="Palatino Linotype" w:eastAsia="Calibri" w:hAnsi="Palatino Linotype" w:cs="Arial"/>
          <w:lang w:val="es-ES"/>
        </w:rPr>
        <w:t>, la solicitud de información pública registrada con el número</w:t>
      </w:r>
      <w:r w:rsidRPr="00F1242B">
        <w:rPr>
          <w:rFonts w:ascii="Palatino Linotype" w:hAnsi="Palatino Linotype"/>
          <w:b/>
          <w:bCs/>
          <w:color w:val="000000" w:themeColor="text1"/>
        </w:rPr>
        <w:t xml:space="preserve"> </w:t>
      </w:r>
      <w:r w:rsidR="00BB5292" w:rsidRPr="00F1242B">
        <w:rPr>
          <w:rFonts w:ascii="Palatino Linotype" w:hAnsi="Palatino Linotype"/>
          <w:b/>
          <w:bCs/>
          <w:color w:val="000000" w:themeColor="text1"/>
          <w:lang w:val="es-MX"/>
        </w:rPr>
        <w:t>00003/JILOTEPE/IP/2025</w:t>
      </w:r>
      <w:r w:rsidRPr="00F1242B">
        <w:rPr>
          <w:rFonts w:ascii="Palatino Linotype" w:hAnsi="Palatino Linotype"/>
          <w:b/>
          <w:bCs/>
          <w:color w:val="000000" w:themeColor="text1"/>
        </w:rPr>
        <w:t xml:space="preserve">; </w:t>
      </w:r>
      <w:r w:rsidRPr="00F1242B">
        <w:rPr>
          <w:rFonts w:ascii="Palatino Linotype" w:eastAsia="Calibri" w:hAnsi="Palatino Linotype" w:cs="Arial"/>
          <w:lang w:val="es-ES"/>
        </w:rPr>
        <w:t>mediante la cual se solicitó la siguiente información:</w:t>
      </w:r>
    </w:p>
    <w:p w:rsidR="008D7B1F" w:rsidRPr="00F1242B" w:rsidRDefault="008D7B1F" w:rsidP="008D7B1F">
      <w:pPr>
        <w:pStyle w:val="Prrafodelista"/>
        <w:spacing w:line="360" w:lineRule="auto"/>
        <w:ind w:left="0"/>
        <w:jc w:val="both"/>
        <w:rPr>
          <w:rFonts w:ascii="Palatino Linotype" w:eastAsia="Calibri" w:hAnsi="Palatino Linotype" w:cs="Arial"/>
          <w:lang w:val="es-ES"/>
        </w:rPr>
      </w:pPr>
    </w:p>
    <w:p w:rsidR="00791C1A" w:rsidRPr="00F1242B" w:rsidRDefault="00791C1A" w:rsidP="0097278E">
      <w:pPr>
        <w:pStyle w:val="Prrafodelista"/>
        <w:spacing w:line="360" w:lineRule="auto"/>
        <w:ind w:left="426" w:right="476"/>
        <w:jc w:val="both"/>
        <w:rPr>
          <w:rFonts w:ascii="Palatino Linotype" w:hAnsi="Palatino Linotype"/>
          <w:i/>
          <w:lang w:val="es-MX"/>
        </w:rPr>
      </w:pPr>
      <w:r w:rsidRPr="00F1242B">
        <w:rPr>
          <w:rFonts w:ascii="Palatino Linotype" w:hAnsi="Palatino Linotype"/>
          <w:i/>
        </w:rPr>
        <w:t>“</w:t>
      </w:r>
      <w:r w:rsidR="00BB5292" w:rsidRPr="00F1242B">
        <w:rPr>
          <w:rFonts w:ascii="Palatino Linotype" w:hAnsi="Palatino Linotype"/>
          <w:i/>
          <w:lang w:val="es-MX"/>
        </w:rPr>
        <w:t xml:space="preserve">Solicito los pagos efectuados a </w:t>
      </w:r>
      <w:r w:rsidR="00FB503E">
        <w:rPr>
          <w:rFonts w:ascii="Palatino Linotype" w:hAnsi="Palatino Linotype"/>
          <w:i/>
          <w:lang w:val="es-MX"/>
        </w:rPr>
        <w:t>XXXX XXX XX</w:t>
      </w:r>
      <w:r w:rsidR="00BB5292" w:rsidRPr="00F1242B">
        <w:rPr>
          <w:rFonts w:ascii="Palatino Linotype" w:hAnsi="Palatino Linotype"/>
          <w:i/>
          <w:lang w:val="es-MX"/>
        </w:rPr>
        <w:t xml:space="preserve"> de Julio 2024 a la fecha, lista de actividades que realiza. </w:t>
      </w:r>
      <w:r w:rsidR="008019FA" w:rsidRPr="00F1242B">
        <w:rPr>
          <w:rFonts w:ascii="Palatino Linotype" w:hAnsi="Palatino Linotype"/>
          <w:i/>
          <w:lang w:val="es-MX"/>
        </w:rPr>
        <w:t>“</w:t>
      </w:r>
      <w:r w:rsidR="00FA172A" w:rsidRPr="00F1242B">
        <w:rPr>
          <w:rFonts w:ascii="Palatino Linotype" w:hAnsi="Palatino Linotype"/>
          <w:i/>
        </w:rPr>
        <w:t>(Sic)</w:t>
      </w:r>
    </w:p>
    <w:p w:rsidR="00791C1A" w:rsidRPr="00F1242B" w:rsidRDefault="00791C1A" w:rsidP="00791C1A">
      <w:pPr>
        <w:pStyle w:val="Prrafodelista"/>
        <w:spacing w:line="360" w:lineRule="auto"/>
        <w:ind w:left="851" w:right="34"/>
        <w:jc w:val="both"/>
        <w:rPr>
          <w:rFonts w:ascii="Palatino Linotype" w:hAnsi="Palatino Linotype"/>
        </w:rPr>
      </w:pPr>
    </w:p>
    <w:p w:rsidR="00791C1A" w:rsidRPr="00F1242B" w:rsidRDefault="00791C1A" w:rsidP="00791C1A">
      <w:pPr>
        <w:pStyle w:val="Prrafodelista"/>
        <w:numPr>
          <w:ilvl w:val="0"/>
          <w:numId w:val="2"/>
        </w:numPr>
        <w:spacing w:line="360" w:lineRule="auto"/>
        <w:ind w:left="851" w:right="474"/>
        <w:jc w:val="both"/>
        <w:rPr>
          <w:rFonts w:ascii="Palatino Linotype" w:hAnsi="Palatino Linotype"/>
        </w:rPr>
      </w:pPr>
      <w:r w:rsidRPr="00F1242B">
        <w:rPr>
          <w:rFonts w:ascii="Palatino Linotype" w:eastAsia="Times New Roman" w:hAnsi="Palatino Linotype" w:cs="Arial"/>
          <w:lang w:val="es-ES"/>
        </w:rPr>
        <w:t>Se eligió como modalidad de entrega de la información</w:t>
      </w:r>
      <w:r w:rsidRPr="00F1242B">
        <w:rPr>
          <w:rFonts w:ascii="Palatino Linotype" w:hAnsi="Palatino Linotype"/>
        </w:rPr>
        <w:t xml:space="preserve">: A través del </w:t>
      </w:r>
      <w:r w:rsidRPr="00F1242B">
        <w:rPr>
          <w:rFonts w:ascii="Palatino Linotype" w:hAnsi="Palatino Linotype"/>
          <w:b/>
        </w:rPr>
        <w:t>SAIMEX.</w:t>
      </w:r>
    </w:p>
    <w:p w:rsidR="009A3CA9" w:rsidRPr="00F1242B" w:rsidRDefault="009A3CA9" w:rsidP="009A3CA9">
      <w:pPr>
        <w:pStyle w:val="Prrafodelista"/>
        <w:spacing w:line="360" w:lineRule="auto"/>
        <w:ind w:left="851" w:right="474"/>
        <w:jc w:val="both"/>
        <w:rPr>
          <w:rFonts w:ascii="Palatino Linotype" w:hAnsi="Palatino Linotype"/>
        </w:rPr>
      </w:pPr>
    </w:p>
    <w:p w:rsidR="00791C1A" w:rsidRPr="00F1242B" w:rsidRDefault="009C6B58" w:rsidP="009A3CA9">
      <w:pPr>
        <w:pStyle w:val="Ttulo1"/>
        <w:spacing w:before="0" w:line="360" w:lineRule="auto"/>
        <w:jc w:val="center"/>
        <w:rPr>
          <w:rFonts w:ascii="Palatino Linotype" w:eastAsia="Calibri" w:hAnsi="Palatino Linotype" w:cs="Arial"/>
          <w:b/>
          <w:color w:val="auto"/>
          <w:sz w:val="24"/>
          <w:szCs w:val="24"/>
          <w:lang w:val="es-ES"/>
        </w:rPr>
      </w:pPr>
      <w:r w:rsidRPr="00F1242B">
        <w:rPr>
          <w:rFonts w:ascii="Palatino Linotype" w:eastAsia="Calibri" w:hAnsi="Palatino Linotype" w:cs="Arial"/>
          <w:b/>
          <w:color w:val="auto"/>
          <w:sz w:val="24"/>
          <w:szCs w:val="24"/>
          <w:lang w:val="es-ES"/>
        </w:rPr>
        <w:lastRenderedPageBreak/>
        <w:t>RESPUEST</w:t>
      </w:r>
      <w:r w:rsidR="009A3CA9" w:rsidRPr="00F1242B">
        <w:rPr>
          <w:rFonts w:ascii="Palatino Linotype" w:eastAsia="Calibri" w:hAnsi="Palatino Linotype" w:cs="Arial"/>
          <w:b/>
          <w:color w:val="auto"/>
          <w:sz w:val="24"/>
          <w:szCs w:val="24"/>
          <w:lang w:val="es-ES"/>
        </w:rPr>
        <w:t>A</w:t>
      </w:r>
    </w:p>
    <w:p w:rsidR="009A3CA9" w:rsidRPr="00F1242B" w:rsidRDefault="00FA172A" w:rsidP="009C6B58">
      <w:pPr>
        <w:pStyle w:val="Prrafodelista"/>
        <w:numPr>
          <w:ilvl w:val="0"/>
          <w:numId w:val="1"/>
        </w:numPr>
        <w:spacing w:line="360" w:lineRule="auto"/>
        <w:ind w:left="0" w:firstLine="0"/>
        <w:jc w:val="both"/>
        <w:rPr>
          <w:rFonts w:ascii="Palatino Linotype" w:hAnsi="Palatino Linotype" w:cs="Arial"/>
          <w:color w:val="000000" w:themeColor="text1"/>
        </w:rPr>
      </w:pPr>
      <w:r w:rsidRPr="00F1242B">
        <w:rPr>
          <w:rFonts w:ascii="Palatino Linotype" w:eastAsia="Times New Roman" w:hAnsi="Palatino Linotype" w:cs="Arial"/>
          <w:color w:val="000000" w:themeColor="text1"/>
          <w:lang w:val="es-ES"/>
        </w:rPr>
        <w:t>E</w:t>
      </w:r>
      <w:r w:rsidR="00206E43" w:rsidRPr="00F1242B">
        <w:rPr>
          <w:rFonts w:ascii="Palatino Linotype" w:eastAsia="Times New Roman" w:hAnsi="Palatino Linotype" w:cs="Arial"/>
          <w:color w:val="000000" w:themeColor="text1"/>
          <w:lang w:val="es-ES"/>
        </w:rPr>
        <w:t>l</w:t>
      </w:r>
      <w:r w:rsidR="00791C1A" w:rsidRPr="00F1242B">
        <w:rPr>
          <w:rFonts w:ascii="Palatino Linotype" w:eastAsia="Times New Roman" w:hAnsi="Palatino Linotype" w:cs="Arial"/>
          <w:color w:val="000000" w:themeColor="text1"/>
          <w:lang w:val="es-ES"/>
        </w:rPr>
        <w:t xml:space="preserve"> </w:t>
      </w:r>
      <w:r w:rsidR="00BB5292" w:rsidRPr="00F1242B">
        <w:rPr>
          <w:rFonts w:ascii="Palatino Linotype" w:eastAsia="Times New Roman" w:hAnsi="Palatino Linotype" w:cs="Arial"/>
          <w:b/>
          <w:color w:val="000000" w:themeColor="text1"/>
          <w:lang w:val="es-ES"/>
        </w:rPr>
        <w:t>veinticuatro de enero de dos mil veinticinco</w:t>
      </w:r>
      <w:r w:rsidR="00206E43" w:rsidRPr="00F1242B">
        <w:rPr>
          <w:rFonts w:ascii="Palatino Linotype" w:eastAsia="Times New Roman" w:hAnsi="Palatino Linotype" w:cs="Arial"/>
          <w:b/>
          <w:color w:val="000000" w:themeColor="text1"/>
          <w:lang w:val="es-ES"/>
        </w:rPr>
        <w:t>,</w:t>
      </w:r>
      <w:r w:rsidR="00791C1A" w:rsidRPr="00F1242B">
        <w:rPr>
          <w:rFonts w:ascii="Palatino Linotype" w:eastAsia="Times New Roman" w:hAnsi="Palatino Linotype" w:cs="Arial"/>
          <w:color w:val="000000" w:themeColor="text1"/>
          <w:lang w:val="es-ES"/>
        </w:rPr>
        <w:t xml:space="preserve"> el </w:t>
      </w:r>
      <w:r w:rsidR="00791C1A" w:rsidRPr="00F1242B">
        <w:rPr>
          <w:rFonts w:ascii="Palatino Linotype" w:eastAsia="Times New Roman" w:hAnsi="Palatino Linotype" w:cs="Arial"/>
          <w:b/>
          <w:color w:val="000000" w:themeColor="text1"/>
          <w:lang w:val="es-ES"/>
        </w:rPr>
        <w:t>SUJETO OBLIGADO</w:t>
      </w:r>
      <w:r w:rsidR="00206E43" w:rsidRPr="00F1242B">
        <w:rPr>
          <w:rFonts w:ascii="Palatino Linotype" w:eastAsia="Times New Roman" w:hAnsi="Palatino Linotype" w:cs="Arial"/>
          <w:b/>
          <w:color w:val="000000" w:themeColor="text1"/>
          <w:lang w:val="es-ES"/>
        </w:rPr>
        <w:t xml:space="preserve">, </w:t>
      </w:r>
      <w:r w:rsidR="009C6B58" w:rsidRPr="00F1242B">
        <w:rPr>
          <w:rFonts w:ascii="Palatino Linotype" w:hAnsi="Palatino Linotype" w:cs="Segoe UI"/>
          <w:color w:val="000000" w:themeColor="text1"/>
          <w:lang w:eastAsia="es-MX"/>
        </w:rPr>
        <w:t>dio re</w:t>
      </w:r>
      <w:r w:rsidR="00BB5292" w:rsidRPr="00F1242B">
        <w:rPr>
          <w:rFonts w:ascii="Palatino Linotype" w:hAnsi="Palatino Linotype" w:cs="Segoe UI"/>
          <w:color w:val="000000" w:themeColor="text1"/>
          <w:lang w:eastAsia="es-MX"/>
        </w:rPr>
        <w:t>spuesta a través del archivo siguiente:</w:t>
      </w:r>
    </w:p>
    <w:p w:rsidR="009C6B58" w:rsidRPr="00F1242B" w:rsidRDefault="009C6B58" w:rsidP="009C6B58">
      <w:pPr>
        <w:pStyle w:val="Prrafodelista"/>
        <w:spacing w:line="360" w:lineRule="auto"/>
        <w:ind w:left="0"/>
        <w:jc w:val="both"/>
        <w:rPr>
          <w:rFonts w:ascii="Palatino Linotype" w:eastAsia="Times New Roman" w:hAnsi="Palatino Linotype" w:cs="Arial"/>
          <w:b/>
          <w:i/>
          <w:color w:val="000000" w:themeColor="text1"/>
          <w:lang w:val="es-ES"/>
        </w:rPr>
      </w:pPr>
    </w:p>
    <w:p w:rsidR="00BB5292" w:rsidRPr="00F1242B" w:rsidRDefault="00BB5292" w:rsidP="00BB5292">
      <w:pPr>
        <w:pStyle w:val="Prrafodelista"/>
        <w:numPr>
          <w:ilvl w:val="0"/>
          <w:numId w:val="2"/>
        </w:numPr>
        <w:spacing w:line="360" w:lineRule="auto"/>
        <w:jc w:val="both"/>
        <w:rPr>
          <w:rFonts w:ascii="Palatino Linotype" w:hAnsi="Palatino Linotype" w:cs="Arial"/>
          <w:b/>
          <w:i/>
          <w:color w:val="000000" w:themeColor="text1"/>
        </w:rPr>
      </w:pPr>
      <w:r w:rsidRPr="00F1242B">
        <w:rPr>
          <w:rFonts w:ascii="Palatino Linotype" w:hAnsi="Palatino Linotype" w:cs="Arial"/>
          <w:b/>
          <w:i/>
          <w:color w:val="000000" w:themeColor="text1"/>
        </w:rPr>
        <w:t>RESPUESTA A SOLICITUD 03.pdf</w:t>
      </w:r>
    </w:p>
    <w:p w:rsidR="00BB5292" w:rsidRPr="00F1242B" w:rsidRDefault="00BB5292" w:rsidP="00BB5292">
      <w:pPr>
        <w:spacing w:line="360" w:lineRule="auto"/>
        <w:jc w:val="both"/>
        <w:rPr>
          <w:rFonts w:ascii="Palatino Linotype" w:hAnsi="Palatino Linotype" w:cs="Arial"/>
          <w:color w:val="000000" w:themeColor="text1"/>
          <w:sz w:val="24"/>
          <w:szCs w:val="24"/>
        </w:rPr>
      </w:pPr>
      <w:r w:rsidRPr="00F1242B">
        <w:rPr>
          <w:rFonts w:ascii="Palatino Linotype" w:hAnsi="Palatino Linotype" w:cs="Arial"/>
          <w:color w:val="000000" w:themeColor="text1"/>
          <w:sz w:val="24"/>
          <w:szCs w:val="24"/>
        </w:rPr>
        <w:t>Escrito de veintidós de enero de dos mil veinticinco, firmado por la Directora de Administración, por el que informo que después de haberse realizado una búsqueda minuciosa, exhaustiva y razonable en los archivos que obran en esa dependencia, no se encontró información de la persona referida, por lo cual se encuentra imposibilitada a remitir los pagos efectuados y la lista de actividades</w:t>
      </w:r>
    </w:p>
    <w:p w:rsidR="00BB5292" w:rsidRPr="00F1242B" w:rsidRDefault="00BB5292" w:rsidP="009A3CA9">
      <w:pPr>
        <w:pStyle w:val="Ttulo1"/>
        <w:spacing w:before="0" w:line="360" w:lineRule="auto"/>
        <w:jc w:val="center"/>
        <w:rPr>
          <w:rFonts w:ascii="Palatino Linotype" w:hAnsi="Palatino Linotype" w:cs="Arial"/>
          <w:b/>
          <w:color w:val="000000" w:themeColor="text1"/>
          <w:sz w:val="24"/>
          <w:szCs w:val="24"/>
        </w:rPr>
      </w:pPr>
    </w:p>
    <w:p w:rsidR="00393AF1" w:rsidRPr="00F1242B" w:rsidRDefault="009A3CA9" w:rsidP="009A3CA9">
      <w:pPr>
        <w:pStyle w:val="Ttulo1"/>
        <w:spacing w:before="0" w:line="360" w:lineRule="auto"/>
        <w:jc w:val="center"/>
        <w:rPr>
          <w:rFonts w:ascii="Palatino Linotype" w:hAnsi="Palatino Linotype" w:cs="Arial"/>
          <w:b/>
          <w:color w:val="000000" w:themeColor="text1"/>
          <w:sz w:val="24"/>
          <w:szCs w:val="24"/>
        </w:rPr>
      </w:pPr>
      <w:r w:rsidRPr="00F1242B">
        <w:rPr>
          <w:rFonts w:ascii="Palatino Linotype" w:hAnsi="Palatino Linotype" w:cs="Arial"/>
          <w:b/>
          <w:color w:val="000000" w:themeColor="text1"/>
          <w:sz w:val="24"/>
          <w:szCs w:val="24"/>
        </w:rPr>
        <w:t>INCONFORMIDAD</w:t>
      </w:r>
    </w:p>
    <w:p w:rsidR="00791C1A" w:rsidRPr="00F1242B"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F1242B">
        <w:rPr>
          <w:rFonts w:ascii="Palatino Linotype" w:eastAsia="Times New Roman" w:hAnsi="Palatino Linotype" w:cs="Arial"/>
          <w:color w:val="000000" w:themeColor="text1"/>
          <w:lang w:val="es-ES"/>
        </w:rPr>
        <w:t>Inconforme con lo</w:t>
      </w:r>
      <w:r w:rsidR="00791C1A" w:rsidRPr="00F1242B">
        <w:rPr>
          <w:rFonts w:ascii="Palatino Linotype" w:eastAsia="Times New Roman" w:hAnsi="Palatino Linotype" w:cs="Arial"/>
          <w:color w:val="000000" w:themeColor="text1"/>
          <w:lang w:val="es-ES"/>
        </w:rPr>
        <w:t xml:space="preserve"> anterior, </w:t>
      </w:r>
      <w:r w:rsidR="00A42712" w:rsidRPr="00F1242B">
        <w:rPr>
          <w:rFonts w:ascii="Palatino Linotype" w:eastAsia="Times New Roman" w:hAnsi="Palatino Linotype" w:cs="Arial"/>
          <w:color w:val="000000" w:themeColor="text1"/>
          <w:lang w:val="es-ES"/>
        </w:rPr>
        <w:t xml:space="preserve">el </w:t>
      </w:r>
      <w:r w:rsidR="00BB5292" w:rsidRPr="00F1242B">
        <w:rPr>
          <w:rFonts w:ascii="Palatino Linotype" w:eastAsia="Times New Roman" w:hAnsi="Palatino Linotype" w:cs="Arial"/>
          <w:b/>
          <w:color w:val="000000" w:themeColor="text1"/>
          <w:lang w:val="es-ES"/>
        </w:rPr>
        <w:t>veintisiete de enero de dos mil veinticinco</w:t>
      </w:r>
      <w:r w:rsidR="00791C1A" w:rsidRPr="00F1242B">
        <w:rPr>
          <w:rFonts w:ascii="Palatino Linotype" w:eastAsia="Times New Roman" w:hAnsi="Palatino Linotype" w:cs="Arial"/>
          <w:color w:val="000000" w:themeColor="text1"/>
          <w:lang w:val="es-ES"/>
        </w:rPr>
        <w:t xml:space="preserve">, el hoy </w:t>
      </w:r>
      <w:r w:rsidR="00791C1A" w:rsidRPr="00F1242B">
        <w:rPr>
          <w:rFonts w:ascii="Palatino Linotype" w:eastAsia="Times New Roman" w:hAnsi="Palatino Linotype" w:cs="Arial"/>
          <w:b/>
          <w:color w:val="000000" w:themeColor="text1"/>
          <w:lang w:val="es-ES"/>
        </w:rPr>
        <w:t xml:space="preserve">RECURRENTE, </w:t>
      </w:r>
      <w:r w:rsidR="00A109D2" w:rsidRPr="00F1242B">
        <w:rPr>
          <w:rFonts w:ascii="Palatino Linotype" w:eastAsia="Times New Roman" w:hAnsi="Palatino Linotype" w:cs="Arial"/>
          <w:color w:val="000000" w:themeColor="text1"/>
          <w:lang w:val="es-ES"/>
        </w:rPr>
        <w:t>interpuso</w:t>
      </w:r>
      <w:r w:rsidR="00791C1A" w:rsidRPr="00F1242B">
        <w:rPr>
          <w:rFonts w:ascii="Palatino Linotype" w:eastAsia="Times New Roman" w:hAnsi="Palatino Linotype" w:cs="Arial"/>
          <w:color w:val="000000" w:themeColor="text1"/>
          <w:lang w:val="es-ES"/>
        </w:rPr>
        <w:t xml:space="preserve"> recurso de revisión en contra de la respuesta emitida por el </w:t>
      </w:r>
      <w:r w:rsidR="00791C1A" w:rsidRPr="00F1242B">
        <w:rPr>
          <w:rFonts w:ascii="Palatino Linotype" w:eastAsia="Times New Roman" w:hAnsi="Palatino Linotype" w:cs="Arial"/>
          <w:b/>
          <w:color w:val="000000" w:themeColor="text1"/>
          <w:lang w:val="es-ES"/>
        </w:rPr>
        <w:t>SUJETO OBLIGADO</w:t>
      </w:r>
      <w:r w:rsidR="00791C1A" w:rsidRPr="00F1242B">
        <w:rPr>
          <w:rFonts w:ascii="Palatino Linotype" w:eastAsia="Times New Roman" w:hAnsi="Palatino Linotype" w:cs="Arial"/>
          <w:color w:val="000000" w:themeColor="text1"/>
          <w:lang w:val="es-ES"/>
        </w:rPr>
        <w:t>, manifestando las siguientes razones o motivos de inconformidad:</w:t>
      </w:r>
    </w:p>
    <w:p w:rsidR="00791C1A" w:rsidRPr="00F1242B"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rsidR="00791C1A" w:rsidRPr="00F1242B" w:rsidRDefault="00791C1A" w:rsidP="006E3FB4">
      <w:pPr>
        <w:pStyle w:val="Prrafodelista"/>
        <w:numPr>
          <w:ilvl w:val="0"/>
          <w:numId w:val="2"/>
        </w:numPr>
        <w:spacing w:line="276" w:lineRule="auto"/>
        <w:ind w:left="709" w:right="33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F1242B">
        <w:rPr>
          <w:rStyle w:val="Ttulo2Car"/>
          <w:rFonts w:ascii="Palatino Linotype" w:hAnsi="Palatino Linotype"/>
          <w:b/>
          <w:color w:val="auto"/>
          <w:sz w:val="24"/>
          <w:szCs w:val="24"/>
        </w:rPr>
        <w:t>Acto impugnado</w:t>
      </w:r>
      <w:bookmarkEnd w:id="3"/>
      <w:r w:rsidRPr="00F1242B">
        <w:rPr>
          <w:rStyle w:val="Ttulo2Car"/>
          <w:rFonts w:ascii="Palatino Linotype" w:hAnsi="Palatino Linotype"/>
          <w:b/>
          <w:color w:val="000000" w:themeColor="text1"/>
          <w:sz w:val="24"/>
          <w:szCs w:val="24"/>
        </w:rPr>
        <w:t xml:space="preserve">: </w:t>
      </w:r>
      <w:r w:rsidRPr="00F1242B">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BB5292" w:rsidRPr="00F1242B">
        <w:rPr>
          <w:rFonts w:ascii="Palatino Linotype" w:eastAsiaTheme="majorEastAsia" w:hAnsi="Palatino Linotype" w:cstheme="majorBidi"/>
          <w:i/>
          <w:color w:val="000000" w:themeColor="text1"/>
          <w:lang w:val="es-MX"/>
        </w:rPr>
        <w:t xml:space="preserve">Se solicitan los pagos efectuados a </w:t>
      </w:r>
      <w:r w:rsidR="00FB503E">
        <w:rPr>
          <w:rFonts w:ascii="Palatino Linotype" w:eastAsiaTheme="majorEastAsia" w:hAnsi="Palatino Linotype" w:cstheme="majorBidi"/>
          <w:i/>
          <w:color w:val="000000" w:themeColor="text1"/>
          <w:lang w:val="es-MX"/>
        </w:rPr>
        <w:t>XXXXXXXXX</w:t>
      </w:r>
      <w:r w:rsidR="00BB5292" w:rsidRPr="00F1242B">
        <w:rPr>
          <w:rFonts w:ascii="Palatino Linotype" w:eastAsiaTheme="majorEastAsia" w:hAnsi="Palatino Linotype" w:cstheme="majorBidi"/>
          <w:i/>
          <w:color w:val="000000" w:themeColor="text1"/>
          <w:lang w:val="es-MX"/>
        </w:rPr>
        <w:t xml:space="preserve"> de Julio 2024 a la fecha.</w:t>
      </w:r>
      <w:r w:rsidR="00393AF1" w:rsidRPr="00F1242B">
        <w:rPr>
          <w:rFonts w:ascii="Palatino Linotype" w:eastAsiaTheme="majorEastAsia" w:hAnsi="Palatino Linotype" w:cstheme="majorBidi"/>
          <w:i/>
          <w:color w:val="000000" w:themeColor="text1"/>
          <w:lang w:val="es-MX"/>
        </w:rPr>
        <w:t>”</w:t>
      </w:r>
    </w:p>
    <w:p w:rsidR="00791C1A" w:rsidRPr="00F1242B" w:rsidRDefault="00753895" w:rsidP="006E3FB4">
      <w:pPr>
        <w:pStyle w:val="Prrafodelista"/>
        <w:tabs>
          <w:tab w:val="left" w:pos="4395"/>
        </w:tabs>
        <w:spacing w:line="276" w:lineRule="auto"/>
        <w:ind w:left="709" w:right="333"/>
        <w:jc w:val="both"/>
        <w:rPr>
          <w:rStyle w:val="Ttulo2Car"/>
          <w:rFonts w:ascii="Palatino Linotype" w:hAnsi="Palatino Linotype"/>
          <w:b/>
          <w:i/>
          <w:color w:val="000000" w:themeColor="text1"/>
          <w:sz w:val="24"/>
          <w:szCs w:val="24"/>
        </w:rPr>
      </w:pPr>
      <w:r w:rsidRPr="00F1242B">
        <w:rPr>
          <w:rStyle w:val="Ttulo2Car"/>
          <w:rFonts w:ascii="Palatino Linotype" w:hAnsi="Palatino Linotype"/>
          <w:b/>
          <w:i/>
          <w:color w:val="000000" w:themeColor="text1"/>
          <w:sz w:val="24"/>
          <w:szCs w:val="24"/>
        </w:rPr>
        <w:tab/>
      </w:r>
    </w:p>
    <w:p w:rsidR="00A42712" w:rsidRPr="00F1242B" w:rsidRDefault="00791C1A" w:rsidP="006E3FB4">
      <w:pPr>
        <w:pStyle w:val="Prrafodelista"/>
        <w:numPr>
          <w:ilvl w:val="0"/>
          <w:numId w:val="2"/>
        </w:numPr>
        <w:spacing w:line="276" w:lineRule="auto"/>
        <w:ind w:left="709" w:right="33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F1242B">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F1242B">
        <w:rPr>
          <w:rFonts w:ascii="Palatino Linotype" w:hAnsi="Palatino Linotype"/>
          <w:b/>
          <w:color w:val="000000" w:themeColor="text1"/>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753895" w:rsidRPr="00F1242B">
        <w:rPr>
          <w:rFonts w:ascii="Palatino Linotype" w:hAnsi="Palatino Linotype"/>
          <w:color w:val="000000" w:themeColor="text1"/>
        </w:rPr>
        <w:t>“</w:t>
      </w:r>
      <w:r w:rsidR="00BB5292" w:rsidRPr="00F1242B">
        <w:rPr>
          <w:rFonts w:ascii="Palatino Linotype" w:hAnsi="Palatino Linotype"/>
          <w:i/>
          <w:color w:val="000000" w:themeColor="text1"/>
          <w:lang w:val="es-MX"/>
        </w:rPr>
        <w:t xml:space="preserve">Se solicitan los pagos efectuados a </w:t>
      </w:r>
      <w:r w:rsidR="00FB503E">
        <w:rPr>
          <w:rFonts w:ascii="Palatino Linotype" w:hAnsi="Palatino Linotype"/>
          <w:i/>
          <w:color w:val="000000" w:themeColor="text1"/>
          <w:lang w:val="es-MX"/>
        </w:rPr>
        <w:t>XXXXXXXXXXXX</w:t>
      </w:r>
      <w:r w:rsidR="00BB5292" w:rsidRPr="00F1242B">
        <w:rPr>
          <w:rFonts w:ascii="Palatino Linotype" w:hAnsi="Palatino Linotype"/>
          <w:i/>
          <w:color w:val="000000" w:themeColor="text1"/>
          <w:lang w:val="es-MX"/>
        </w:rPr>
        <w:t xml:space="preserve"> de Julio 2024 a la fecha.</w:t>
      </w:r>
      <w:r w:rsidR="006E3FB4" w:rsidRPr="00F1242B">
        <w:rPr>
          <w:rFonts w:ascii="Palatino Linotype" w:hAnsi="Palatino Linotype"/>
          <w:i/>
          <w:color w:val="000000" w:themeColor="text1"/>
          <w:lang w:val="es-MX"/>
        </w:rPr>
        <w:t>”</w:t>
      </w:r>
    </w:p>
    <w:p w:rsidR="00EC3077" w:rsidRPr="00F1242B" w:rsidRDefault="00EC3077" w:rsidP="00EC3077">
      <w:pPr>
        <w:pStyle w:val="Prrafodelista"/>
        <w:spacing w:line="360" w:lineRule="auto"/>
        <w:ind w:left="709" w:right="333"/>
        <w:jc w:val="both"/>
        <w:rPr>
          <w:rFonts w:ascii="Palatino Linotype" w:hAnsi="Palatino Linotype"/>
          <w:i/>
          <w:color w:val="000000" w:themeColor="text1"/>
        </w:rPr>
      </w:pPr>
    </w:p>
    <w:p w:rsidR="009A3CA9" w:rsidRPr="00F1242B" w:rsidRDefault="009A3CA9" w:rsidP="009A3CA9">
      <w:pPr>
        <w:pStyle w:val="Ttulo1"/>
        <w:spacing w:before="0" w:line="360" w:lineRule="auto"/>
        <w:jc w:val="center"/>
        <w:rPr>
          <w:rFonts w:ascii="Palatino Linotype" w:hAnsi="Palatino Linotype"/>
          <w:b/>
          <w:color w:val="000000" w:themeColor="text1"/>
          <w:sz w:val="24"/>
          <w:szCs w:val="24"/>
        </w:rPr>
      </w:pPr>
      <w:r w:rsidRPr="00F1242B">
        <w:rPr>
          <w:rFonts w:ascii="Palatino Linotype" w:hAnsi="Palatino Linotype"/>
          <w:b/>
          <w:color w:val="000000" w:themeColor="text1"/>
          <w:sz w:val="24"/>
          <w:szCs w:val="24"/>
        </w:rPr>
        <w:lastRenderedPageBreak/>
        <w:t>MANIFESTACIONES</w:t>
      </w:r>
    </w:p>
    <w:p w:rsidR="00791C1A" w:rsidRPr="00F1242B" w:rsidRDefault="00791C1A" w:rsidP="00791C1A">
      <w:pPr>
        <w:pStyle w:val="Prrafodelista"/>
        <w:numPr>
          <w:ilvl w:val="0"/>
          <w:numId w:val="1"/>
        </w:numPr>
        <w:spacing w:line="360" w:lineRule="auto"/>
        <w:ind w:left="0" w:firstLine="0"/>
        <w:jc w:val="both"/>
        <w:rPr>
          <w:rFonts w:ascii="Palatino Linotype" w:hAnsi="Palatino Linotype"/>
          <w:i/>
        </w:rPr>
      </w:pPr>
      <w:r w:rsidRPr="00F1242B">
        <w:rPr>
          <w:rFonts w:ascii="Palatino Linotype" w:eastAsia="Calibri" w:hAnsi="Palatino Linotype" w:cs="Arial"/>
          <w:lang w:val="es-ES"/>
        </w:rPr>
        <w:t>La Comisionada Ponente con fundamento en lo dispuesto por el artículo 185 fracción II de la ley de la materia, a través del acuerdo de admisión</w:t>
      </w:r>
      <w:r w:rsidR="00393AF1" w:rsidRPr="00F1242B">
        <w:rPr>
          <w:rFonts w:ascii="Palatino Linotype" w:eastAsia="Calibri" w:hAnsi="Palatino Linotype" w:cs="Arial"/>
          <w:lang w:val="es-ES"/>
        </w:rPr>
        <w:t xml:space="preserve"> notificado el</w:t>
      </w:r>
      <w:r w:rsidR="00D01A96" w:rsidRPr="00F1242B">
        <w:rPr>
          <w:rFonts w:ascii="Palatino Linotype" w:eastAsia="Calibri" w:hAnsi="Palatino Linotype" w:cs="Arial"/>
          <w:b/>
          <w:lang w:val="es-ES"/>
        </w:rPr>
        <w:t xml:space="preserve"> </w:t>
      </w:r>
      <w:r w:rsidR="00BB5292" w:rsidRPr="00F1242B">
        <w:rPr>
          <w:rFonts w:ascii="Palatino Linotype" w:eastAsia="Calibri" w:hAnsi="Palatino Linotype" w:cs="Arial"/>
          <w:b/>
          <w:lang w:val="es-ES"/>
        </w:rPr>
        <w:t>veintiocho de enero de dos mil veinticinco</w:t>
      </w:r>
      <w:r w:rsidRPr="00F1242B">
        <w:rPr>
          <w:rFonts w:ascii="Palatino Linotype" w:eastAsia="Calibri" w:hAnsi="Palatino Linotype" w:cs="Arial"/>
          <w:lang w:val="es-ES"/>
        </w:rPr>
        <w:t xml:space="preserve">, puso a disposición de las partes el expediente electrónico </w:t>
      </w:r>
      <w:r w:rsidRPr="00F1242B">
        <w:rPr>
          <w:rFonts w:ascii="Palatino Linotype" w:eastAsia="Calibri" w:hAnsi="Palatino Linotype" w:cs="Arial"/>
        </w:rPr>
        <w:t xml:space="preserve">vía </w:t>
      </w:r>
      <w:r w:rsidRPr="00F1242B">
        <w:rPr>
          <w:rFonts w:ascii="Palatino Linotype" w:eastAsia="Calibri" w:hAnsi="Palatino Linotype" w:cs="Arial"/>
          <w:b/>
          <w:lang w:val="es-ES"/>
        </w:rPr>
        <w:t xml:space="preserve">SAIMEX </w:t>
      </w:r>
      <w:r w:rsidRPr="00F1242B">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F1242B">
        <w:rPr>
          <w:rFonts w:ascii="Palatino Linotype" w:eastAsia="Calibri" w:hAnsi="Palatino Linotype" w:cs="Arial"/>
          <w:b/>
          <w:lang w:val="es-ES"/>
        </w:rPr>
        <w:t>SUJETO OBLIGADO</w:t>
      </w:r>
      <w:r w:rsidRPr="00F1242B">
        <w:rPr>
          <w:rFonts w:ascii="Palatino Linotype" w:eastAsia="Calibri" w:hAnsi="Palatino Linotype" w:cs="Arial"/>
          <w:lang w:val="es-ES"/>
        </w:rPr>
        <w:t xml:space="preserve"> presentará el Informe Justificado procedente.</w:t>
      </w:r>
    </w:p>
    <w:p w:rsidR="00791C1A" w:rsidRPr="00F1242B" w:rsidRDefault="00791C1A" w:rsidP="00791C1A">
      <w:pPr>
        <w:pStyle w:val="Prrafodelista"/>
        <w:spacing w:line="360" w:lineRule="auto"/>
        <w:ind w:left="0"/>
        <w:jc w:val="both"/>
        <w:rPr>
          <w:rFonts w:ascii="Palatino Linotype" w:hAnsi="Palatino Linotype"/>
        </w:rPr>
      </w:pPr>
    </w:p>
    <w:p w:rsidR="00DA666E" w:rsidRPr="00F1242B" w:rsidRDefault="00D04217" w:rsidP="006E3FB4">
      <w:pPr>
        <w:pStyle w:val="Prrafodelista"/>
        <w:numPr>
          <w:ilvl w:val="0"/>
          <w:numId w:val="1"/>
        </w:numPr>
        <w:spacing w:line="360" w:lineRule="auto"/>
        <w:ind w:left="0" w:firstLine="0"/>
        <w:jc w:val="both"/>
        <w:rPr>
          <w:rFonts w:ascii="Palatino Linotype" w:eastAsia="Calibri" w:hAnsi="Palatino Linotype" w:cs="Arial"/>
        </w:rPr>
      </w:pPr>
      <w:r w:rsidRPr="00F1242B">
        <w:rPr>
          <w:rFonts w:ascii="Palatino Linotype" w:hAnsi="Palatino Linotype"/>
          <w:color w:val="000000"/>
        </w:rPr>
        <w:t xml:space="preserve">El </w:t>
      </w:r>
      <w:r w:rsidRPr="00F1242B">
        <w:rPr>
          <w:rFonts w:ascii="Palatino Linotype" w:hAnsi="Palatino Linotype"/>
          <w:b/>
          <w:color w:val="000000"/>
        </w:rPr>
        <w:t xml:space="preserve">SUJETO OBLIGADO, </w:t>
      </w:r>
      <w:r w:rsidR="006E3FB4" w:rsidRPr="00F1242B">
        <w:rPr>
          <w:rFonts w:ascii="Palatino Linotype" w:eastAsia="Calibri" w:hAnsi="Palatino Linotype" w:cs="Arial"/>
        </w:rPr>
        <w:t>y e</w:t>
      </w:r>
      <w:r w:rsidR="00490324" w:rsidRPr="00F1242B">
        <w:rPr>
          <w:rFonts w:ascii="Palatino Linotype" w:eastAsia="Calibri" w:hAnsi="Palatino Linotype" w:cs="Arial"/>
          <w:lang w:val="es-ES"/>
        </w:rPr>
        <w:t xml:space="preserve">l </w:t>
      </w:r>
      <w:r w:rsidR="00433919" w:rsidRPr="00F1242B">
        <w:rPr>
          <w:rFonts w:ascii="Palatino Linotype" w:hAnsi="Palatino Linotype"/>
          <w:b/>
          <w:color w:val="000000"/>
        </w:rPr>
        <w:t>PARTICULAR</w:t>
      </w:r>
      <w:r w:rsidR="00DA666E" w:rsidRPr="00F1242B">
        <w:rPr>
          <w:rFonts w:ascii="Palatino Linotype" w:hAnsi="Palatino Linotype"/>
          <w:b/>
          <w:color w:val="000000"/>
        </w:rPr>
        <w:t xml:space="preserve"> </w:t>
      </w:r>
      <w:r w:rsidR="00490324" w:rsidRPr="00F1242B">
        <w:rPr>
          <w:rFonts w:ascii="Palatino Linotype" w:hAnsi="Palatino Linotype"/>
          <w:color w:val="000000"/>
        </w:rPr>
        <w:t>fue</w:t>
      </w:r>
      <w:r w:rsidR="00F355B6" w:rsidRPr="00F1242B">
        <w:rPr>
          <w:rFonts w:ascii="Palatino Linotype" w:hAnsi="Palatino Linotype"/>
          <w:color w:val="000000"/>
        </w:rPr>
        <w:t>ron</w:t>
      </w:r>
      <w:r w:rsidR="00490324" w:rsidRPr="00F1242B">
        <w:rPr>
          <w:rFonts w:ascii="Palatino Linotype" w:hAnsi="Palatino Linotype"/>
          <w:color w:val="000000"/>
        </w:rPr>
        <w:t xml:space="preserve"> omiso</w:t>
      </w:r>
      <w:r w:rsidR="00F355B6" w:rsidRPr="00F1242B">
        <w:rPr>
          <w:rFonts w:ascii="Palatino Linotype" w:hAnsi="Palatino Linotype"/>
          <w:color w:val="000000"/>
        </w:rPr>
        <w:t>s</w:t>
      </w:r>
      <w:r w:rsidR="00DA666E" w:rsidRPr="00F1242B">
        <w:rPr>
          <w:rFonts w:ascii="Palatino Linotype" w:hAnsi="Palatino Linotype"/>
          <w:color w:val="000000"/>
        </w:rPr>
        <w:t xml:space="preserve"> en realizar manifestación alg</w:t>
      </w:r>
      <w:r w:rsidR="009A3CA9" w:rsidRPr="00F1242B">
        <w:rPr>
          <w:rFonts w:ascii="Palatino Linotype" w:hAnsi="Palatino Linotype"/>
          <w:color w:val="000000"/>
        </w:rPr>
        <w:t>una que a su derecho conviniera.</w:t>
      </w:r>
    </w:p>
    <w:p w:rsidR="00791C1A" w:rsidRPr="00F1242B" w:rsidRDefault="00791C1A" w:rsidP="00A42712">
      <w:pPr>
        <w:spacing w:line="360" w:lineRule="auto"/>
        <w:rPr>
          <w:rFonts w:ascii="Palatino Linotype" w:hAnsi="Palatino Linotype"/>
          <w:sz w:val="24"/>
          <w:szCs w:val="24"/>
        </w:rPr>
      </w:pPr>
    </w:p>
    <w:p w:rsidR="00791C1A" w:rsidRPr="00F1242B"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F1242B">
        <w:rPr>
          <w:rFonts w:ascii="Palatino Linotype" w:hAnsi="Palatino Linotype"/>
        </w:rPr>
        <w:t>Finalmente</w:t>
      </w:r>
      <w:r w:rsidR="00791C1A" w:rsidRPr="00F1242B">
        <w:rPr>
          <w:rFonts w:ascii="Palatino Linotype" w:hAnsi="Palatino Linotype"/>
        </w:rPr>
        <w:t xml:space="preserve">, mediante </w:t>
      </w:r>
      <w:r w:rsidR="00791C1A" w:rsidRPr="00F1242B">
        <w:rPr>
          <w:rFonts w:ascii="Palatino Linotype" w:hAnsi="Palatino Linotype"/>
          <w:color w:val="000000"/>
        </w:rPr>
        <w:t>acuerdo</w:t>
      </w:r>
      <w:r w:rsidR="00791C1A" w:rsidRPr="00F1242B">
        <w:rPr>
          <w:rFonts w:ascii="Palatino Linotype" w:hAnsi="Palatino Linotype"/>
        </w:rPr>
        <w:t xml:space="preserve"> de </w:t>
      </w:r>
      <w:r w:rsidR="00BB5292" w:rsidRPr="00F1242B">
        <w:rPr>
          <w:rFonts w:ascii="Palatino Linotype" w:hAnsi="Palatino Linotype"/>
          <w:b/>
        </w:rPr>
        <w:t>trece de febrero de dos mil veinticinco</w:t>
      </w:r>
      <w:r w:rsidR="00224377" w:rsidRPr="00F1242B">
        <w:rPr>
          <w:rFonts w:ascii="Palatino Linotype" w:hAnsi="Palatino Linotype"/>
          <w:b/>
        </w:rPr>
        <w:t xml:space="preserve">, </w:t>
      </w:r>
      <w:r w:rsidR="00791C1A" w:rsidRPr="00F1242B">
        <w:rPr>
          <w:rFonts w:ascii="Palatino Linotype" w:hAnsi="Palatino Linotype"/>
        </w:rPr>
        <w:t xml:space="preserve">se  decretó el cierre de instrucción, </w:t>
      </w:r>
      <w:r w:rsidR="00791C1A" w:rsidRPr="00F1242B">
        <w:rPr>
          <w:rFonts w:ascii="Palatino Linotype" w:hAnsi="Palatino Linotype" w:cs="Arial"/>
        </w:rPr>
        <w:t>por lo que no ha</w:t>
      </w:r>
      <w:bookmarkStart w:id="133" w:name="_Toc491791302"/>
      <w:bookmarkStart w:id="134" w:name="_Toc83128578"/>
      <w:r w:rsidR="00791C1A" w:rsidRPr="00F1242B">
        <w:rPr>
          <w:rFonts w:ascii="Palatino Linotype" w:hAnsi="Palatino Linotype" w:cs="Arial"/>
        </w:rPr>
        <w:t>biendo más que hacer constar, y------------------</w:t>
      </w:r>
      <w:r w:rsidR="00C37399" w:rsidRPr="00F1242B">
        <w:rPr>
          <w:rFonts w:ascii="Palatino Linotype" w:hAnsi="Palatino Linotype" w:cs="Arial"/>
        </w:rPr>
        <w:t>------------------------------------------------------------------------</w:t>
      </w:r>
      <w:r w:rsidR="00BB5292" w:rsidRPr="00F1242B">
        <w:rPr>
          <w:rFonts w:ascii="Palatino Linotype" w:hAnsi="Palatino Linotype" w:cs="Arial"/>
        </w:rPr>
        <w:t>------------------------</w:t>
      </w:r>
    </w:p>
    <w:p w:rsidR="00791C1A" w:rsidRPr="00F1242B" w:rsidRDefault="00791C1A" w:rsidP="00791C1A">
      <w:pPr>
        <w:pStyle w:val="Prrafodelista"/>
        <w:spacing w:line="360" w:lineRule="auto"/>
        <w:ind w:left="0"/>
        <w:rPr>
          <w:rFonts w:ascii="Palatino Linotype" w:hAnsi="Palatino Linotype"/>
          <w:b/>
          <w:color w:val="000000" w:themeColor="text1"/>
        </w:rPr>
      </w:pPr>
    </w:p>
    <w:p w:rsidR="00791C1A" w:rsidRPr="00F1242B" w:rsidRDefault="00791C1A" w:rsidP="00791C1A">
      <w:pPr>
        <w:pStyle w:val="Prrafodelista"/>
        <w:spacing w:line="360" w:lineRule="auto"/>
        <w:ind w:left="0"/>
        <w:jc w:val="center"/>
        <w:rPr>
          <w:rFonts w:ascii="Palatino Linotype" w:hAnsi="Palatino Linotype"/>
          <w:b/>
          <w:color w:val="000000" w:themeColor="text1"/>
        </w:rPr>
      </w:pPr>
      <w:r w:rsidRPr="00F1242B">
        <w:rPr>
          <w:rFonts w:ascii="Palatino Linotype" w:hAnsi="Palatino Linotype"/>
          <w:b/>
          <w:color w:val="000000" w:themeColor="text1"/>
        </w:rPr>
        <w:t>CONSIDERANDO</w:t>
      </w:r>
      <w:bookmarkEnd w:id="133"/>
      <w:bookmarkEnd w:id="134"/>
    </w:p>
    <w:p w:rsidR="00791C1A" w:rsidRPr="00F1242B" w:rsidRDefault="00791C1A" w:rsidP="00791C1A">
      <w:pPr>
        <w:pStyle w:val="Prrafodelista"/>
        <w:spacing w:line="360" w:lineRule="auto"/>
        <w:ind w:left="0"/>
        <w:jc w:val="center"/>
        <w:rPr>
          <w:rFonts w:ascii="Palatino Linotype" w:hAnsi="Palatino Linotype"/>
          <w:b/>
          <w:color w:val="000000" w:themeColor="text1"/>
        </w:rPr>
      </w:pPr>
    </w:p>
    <w:p w:rsidR="00791C1A" w:rsidRPr="00F1242B" w:rsidRDefault="00791C1A" w:rsidP="00433919">
      <w:pPr>
        <w:pStyle w:val="Ttulo2"/>
        <w:spacing w:before="0" w:line="360" w:lineRule="auto"/>
        <w:rPr>
          <w:rFonts w:ascii="Palatino Linotype" w:hAnsi="Palatino Linotype"/>
          <w:b/>
          <w:color w:val="auto"/>
          <w:sz w:val="24"/>
          <w:szCs w:val="24"/>
        </w:rPr>
      </w:pPr>
      <w:bookmarkStart w:id="135" w:name="_Toc491791303"/>
      <w:bookmarkStart w:id="136" w:name="_Toc83128579"/>
      <w:r w:rsidRPr="00F1242B">
        <w:rPr>
          <w:rFonts w:ascii="Palatino Linotype" w:hAnsi="Palatino Linotype"/>
          <w:b/>
          <w:color w:val="auto"/>
          <w:sz w:val="24"/>
          <w:szCs w:val="24"/>
        </w:rPr>
        <w:t>PRIMERO. De la competencia</w:t>
      </w:r>
      <w:bookmarkEnd w:id="135"/>
      <w:bookmarkEnd w:id="136"/>
    </w:p>
    <w:p w:rsidR="00BB5292" w:rsidRPr="00F1242B" w:rsidRDefault="00BB5292" w:rsidP="00BB5292">
      <w:pPr>
        <w:rPr>
          <w:sz w:val="24"/>
          <w:szCs w:val="24"/>
          <w:lang w:val="es-ES_tradnl" w:eastAsia="es-ES"/>
        </w:rPr>
      </w:pPr>
    </w:p>
    <w:p w:rsidR="00791C1A" w:rsidRPr="00F1242B" w:rsidRDefault="00791C1A" w:rsidP="00791C1A">
      <w:pPr>
        <w:pStyle w:val="Prrafodelista"/>
        <w:numPr>
          <w:ilvl w:val="0"/>
          <w:numId w:val="1"/>
        </w:numPr>
        <w:spacing w:line="360" w:lineRule="auto"/>
        <w:ind w:left="0" w:firstLine="0"/>
        <w:jc w:val="both"/>
        <w:rPr>
          <w:rFonts w:ascii="Palatino Linotype" w:hAnsi="Palatino Linotype"/>
        </w:rPr>
      </w:pPr>
      <w:r w:rsidRPr="00F1242B">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w:t>
      </w:r>
      <w:r w:rsidRPr="00F1242B">
        <w:rPr>
          <w:rFonts w:ascii="Palatino Linotype" w:hAnsi="Palatino Linotype"/>
        </w:rPr>
        <w:lastRenderedPageBreak/>
        <w:t>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91C1A" w:rsidRPr="00F1242B" w:rsidRDefault="00791C1A" w:rsidP="00791C1A">
      <w:pPr>
        <w:pStyle w:val="Prrafodelista"/>
        <w:spacing w:line="360" w:lineRule="auto"/>
        <w:ind w:left="0"/>
        <w:jc w:val="both"/>
        <w:rPr>
          <w:rFonts w:ascii="Palatino Linotype" w:hAnsi="Palatino Linotype"/>
        </w:rPr>
      </w:pPr>
    </w:p>
    <w:p w:rsidR="00791C1A" w:rsidRPr="00F1242B" w:rsidRDefault="00791C1A" w:rsidP="00791C1A">
      <w:pPr>
        <w:pStyle w:val="Ttulo2"/>
        <w:spacing w:before="0" w:line="360" w:lineRule="auto"/>
        <w:rPr>
          <w:rFonts w:ascii="Palatino Linotype" w:hAnsi="Palatino Linotype"/>
          <w:b/>
          <w:color w:val="auto"/>
          <w:sz w:val="24"/>
          <w:szCs w:val="24"/>
        </w:rPr>
      </w:pPr>
      <w:bookmarkStart w:id="137" w:name="_Toc491791304"/>
      <w:bookmarkStart w:id="138" w:name="_Toc83128580"/>
      <w:r w:rsidRPr="00F1242B">
        <w:rPr>
          <w:rFonts w:ascii="Palatino Linotype" w:hAnsi="Palatino Linotype"/>
          <w:b/>
          <w:color w:val="auto"/>
          <w:sz w:val="24"/>
          <w:szCs w:val="24"/>
        </w:rPr>
        <w:t>SEGUNDO. De la oportunidad y procedencia.</w:t>
      </w:r>
      <w:bookmarkEnd w:id="137"/>
      <w:bookmarkEnd w:id="138"/>
    </w:p>
    <w:p w:rsidR="00791C1A" w:rsidRPr="00F1242B" w:rsidRDefault="00791C1A" w:rsidP="00791C1A">
      <w:pPr>
        <w:spacing w:line="360" w:lineRule="auto"/>
        <w:rPr>
          <w:rFonts w:ascii="Palatino Linotype" w:hAnsi="Palatino Linotype"/>
          <w:sz w:val="24"/>
          <w:szCs w:val="24"/>
        </w:rPr>
      </w:pPr>
    </w:p>
    <w:p w:rsidR="00791C1A" w:rsidRPr="00F1242B" w:rsidRDefault="00791C1A" w:rsidP="00791C1A">
      <w:pPr>
        <w:pStyle w:val="Prrafodelista"/>
        <w:numPr>
          <w:ilvl w:val="0"/>
          <w:numId w:val="1"/>
        </w:numPr>
        <w:spacing w:line="360" w:lineRule="auto"/>
        <w:ind w:left="0" w:firstLine="0"/>
        <w:jc w:val="both"/>
        <w:rPr>
          <w:rFonts w:ascii="Palatino Linotype" w:hAnsi="Palatino Linotype"/>
        </w:rPr>
      </w:pPr>
      <w:r w:rsidRPr="00F1242B">
        <w:rPr>
          <w:rFonts w:ascii="Palatino Linotype" w:eastAsia="Calibri" w:hAnsi="Palatino Linotype" w:cs="Arial"/>
        </w:rPr>
        <w:t xml:space="preserve">El medio de impugnación fue presentado a través del </w:t>
      </w:r>
      <w:r w:rsidRPr="00F1242B">
        <w:rPr>
          <w:rFonts w:ascii="Palatino Linotype" w:eastAsia="Calibri" w:hAnsi="Palatino Linotype" w:cs="Arial"/>
          <w:b/>
        </w:rPr>
        <w:t>SAIMEX,</w:t>
      </w:r>
      <w:r w:rsidRPr="00F1242B">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F1242B">
        <w:rPr>
          <w:rFonts w:ascii="Palatino Linotype" w:eastAsia="Calibri" w:hAnsi="Palatino Linotype" w:cs="Arial"/>
          <w:b/>
        </w:rPr>
        <w:t>SUJETO OBLIGADO</w:t>
      </w:r>
      <w:r w:rsidR="004D2442" w:rsidRPr="00F1242B">
        <w:rPr>
          <w:rFonts w:ascii="Palatino Linotype" w:eastAsia="Calibri" w:hAnsi="Palatino Linotype" w:cs="Arial"/>
        </w:rPr>
        <w:t xml:space="preserve"> </w:t>
      </w:r>
      <w:r w:rsidR="00BB5292" w:rsidRPr="00F1242B">
        <w:rPr>
          <w:rFonts w:ascii="Palatino Linotype" w:eastAsia="Calibri" w:hAnsi="Palatino Linotype" w:cs="Arial"/>
        </w:rPr>
        <w:t>dio respuesta</w:t>
      </w:r>
      <w:r w:rsidR="004D2442" w:rsidRPr="00F1242B">
        <w:rPr>
          <w:rFonts w:ascii="Palatino Linotype" w:eastAsia="Calibri" w:hAnsi="Palatino Linotype" w:cs="Arial"/>
        </w:rPr>
        <w:t xml:space="preserve"> el </w:t>
      </w:r>
      <w:r w:rsidR="00BB5292" w:rsidRPr="00F1242B">
        <w:rPr>
          <w:rFonts w:ascii="Palatino Linotype" w:eastAsia="Calibri" w:hAnsi="Palatino Linotype" w:cs="Arial"/>
          <w:b/>
        </w:rPr>
        <w:t>veinticuatro de enero de dos mil veinticinco</w:t>
      </w:r>
      <w:r w:rsidRPr="00F1242B">
        <w:rPr>
          <w:rFonts w:ascii="Palatino Linotype" w:eastAsia="Calibri" w:hAnsi="Palatino Linotype" w:cs="Arial"/>
        </w:rPr>
        <w:t xml:space="preserve">, </w:t>
      </w:r>
      <w:r w:rsidRPr="00F1242B">
        <w:rPr>
          <w:rFonts w:ascii="Palatino Linotype" w:hAnsi="Palatino Linotype" w:cs="Arial"/>
        </w:rPr>
        <w:t>de tal forma que el plazo para interponer el recurso d</w:t>
      </w:r>
      <w:r w:rsidR="00C37399" w:rsidRPr="00F1242B">
        <w:rPr>
          <w:rFonts w:ascii="Palatino Linotype" w:hAnsi="Palatino Linotype" w:cs="Arial"/>
        </w:rPr>
        <w:t>e revisión transcurrió del</w:t>
      </w:r>
      <w:r w:rsidR="00433919" w:rsidRPr="00F1242B">
        <w:rPr>
          <w:rFonts w:ascii="Palatino Linotype" w:hAnsi="Palatino Linotype" w:cs="Arial"/>
          <w:b/>
        </w:rPr>
        <w:t xml:space="preserve"> </w:t>
      </w:r>
      <w:r w:rsidR="00BB5292" w:rsidRPr="00F1242B">
        <w:rPr>
          <w:rFonts w:ascii="Palatino Linotype" w:hAnsi="Palatino Linotype" w:cs="Arial"/>
          <w:b/>
        </w:rPr>
        <w:t>veintisiete de enero al diecisiete de febrero de dos mil veinticinco</w:t>
      </w:r>
      <w:r w:rsidRPr="00F1242B">
        <w:rPr>
          <w:rFonts w:ascii="Palatino Linotype" w:hAnsi="Palatino Linotype" w:cs="Arial"/>
        </w:rPr>
        <w:t xml:space="preserve">; en consecuencia, el ahora </w:t>
      </w:r>
      <w:r w:rsidRPr="00F1242B">
        <w:rPr>
          <w:rFonts w:ascii="Palatino Linotype" w:hAnsi="Palatino Linotype" w:cs="Arial"/>
          <w:b/>
        </w:rPr>
        <w:t>RECURRENTE</w:t>
      </w:r>
      <w:r w:rsidRPr="00F1242B">
        <w:rPr>
          <w:rFonts w:ascii="Palatino Linotype" w:hAnsi="Palatino Linotype" w:cs="Arial"/>
        </w:rPr>
        <w:t xml:space="preserve"> </w:t>
      </w:r>
      <w:r w:rsidR="00C37399" w:rsidRPr="00F1242B">
        <w:rPr>
          <w:rFonts w:ascii="Palatino Linotype" w:hAnsi="Palatino Linotype" w:cs="Arial"/>
        </w:rPr>
        <w:t>presentó su inconformidad el</w:t>
      </w:r>
      <w:r w:rsidRPr="00F1242B">
        <w:rPr>
          <w:rFonts w:ascii="Palatino Linotype" w:hAnsi="Palatino Linotype" w:cs="Arial"/>
        </w:rPr>
        <w:t xml:space="preserve"> </w:t>
      </w:r>
      <w:r w:rsidR="00BB5292" w:rsidRPr="00F1242B">
        <w:rPr>
          <w:rFonts w:ascii="Palatino Linotype" w:hAnsi="Palatino Linotype" w:cs="Arial"/>
          <w:b/>
        </w:rPr>
        <w:t>veintisiete de enero de dos mil veinticinco</w:t>
      </w:r>
      <w:r w:rsidRPr="00F1242B">
        <w:rPr>
          <w:rFonts w:ascii="Palatino Linotype" w:hAnsi="Palatino Linotype" w:cs="Arial"/>
        </w:rPr>
        <w:t>; por lo que se estima que la inconformidad se presentó dentro del lapso legalmente establecido para tal efecto.</w:t>
      </w:r>
    </w:p>
    <w:p w:rsidR="00791C1A" w:rsidRPr="00F1242B" w:rsidRDefault="00AA7A68" w:rsidP="00791C1A">
      <w:pPr>
        <w:numPr>
          <w:ilvl w:val="0"/>
          <w:numId w:val="1"/>
        </w:numPr>
        <w:spacing w:before="240" w:after="240" w:line="360" w:lineRule="auto"/>
        <w:ind w:left="0" w:right="48" w:firstLine="0"/>
        <w:contextualSpacing/>
        <w:jc w:val="both"/>
        <w:rPr>
          <w:rFonts w:ascii="Palatino Linotype" w:hAnsi="Palatino Linotype"/>
          <w:sz w:val="24"/>
          <w:szCs w:val="24"/>
        </w:rPr>
      </w:pPr>
      <w:r w:rsidRPr="00F1242B">
        <w:rPr>
          <w:rFonts w:ascii="Palatino Linotype" w:hAnsi="Palatino Linotype"/>
          <w:sz w:val="24"/>
          <w:szCs w:val="24"/>
        </w:rPr>
        <w:t xml:space="preserve">Por otro lado, el escrito contiene las formalidades previstas por el artículo 180 último párrafo de la Ley de la materia actual, por lo que es procedente que este Instituto de Transparencia, Acceso a la Información Pública y Protección de Datos </w:t>
      </w:r>
      <w:r w:rsidRPr="00F1242B">
        <w:rPr>
          <w:rFonts w:ascii="Palatino Linotype" w:hAnsi="Palatino Linotype"/>
          <w:sz w:val="24"/>
          <w:szCs w:val="24"/>
        </w:rPr>
        <w:lastRenderedPageBreak/>
        <w:t>Personales del Estado de México y Municipios, conozca y resuelva el presente recurso.</w:t>
      </w:r>
    </w:p>
    <w:p w:rsidR="00791C1A" w:rsidRPr="00F1242B" w:rsidRDefault="00791C1A" w:rsidP="00791C1A">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F1242B">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F1242B">
        <w:rPr>
          <w:rFonts w:ascii="Palatino Linotype" w:hAnsi="Palatino Linotype"/>
          <w:b/>
          <w:color w:val="000000" w:themeColor="text1"/>
          <w:sz w:val="24"/>
          <w:szCs w:val="24"/>
        </w:rPr>
        <w:t xml:space="preserve">Del planteamiento de la </w:t>
      </w:r>
      <w:r w:rsidRPr="00F1242B">
        <w:rPr>
          <w:rFonts w:ascii="Palatino Linotype" w:hAnsi="Palatino Linotype"/>
          <w:b/>
          <w:i/>
          <w:color w:val="000000" w:themeColor="text1"/>
          <w:sz w:val="24"/>
          <w:szCs w:val="24"/>
        </w:rPr>
        <w:t>Litis</w:t>
      </w:r>
      <w:r w:rsidRPr="00F1242B">
        <w:rPr>
          <w:rFonts w:ascii="Palatino Linotype" w:hAnsi="Palatino Linotype"/>
          <w:b/>
          <w:color w:val="000000" w:themeColor="text1"/>
          <w:sz w:val="24"/>
          <w:szCs w:val="24"/>
        </w:rPr>
        <w:t>.</w:t>
      </w:r>
      <w:bookmarkEnd w:id="141"/>
      <w:bookmarkEnd w:id="142"/>
      <w:bookmarkEnd w:id="143"/>
      <w:bookmarkEnd w:id="144"/>
      <w:bookmarkEnd w:id="145"/>
    </w:p>
    <w:p w:rsidR="00791C1A" w:rsidRPr="00F1242B" w:rsidRDefault="00791C1A" w:rsidP="00791C1A">
      <w:pPr>
        <w:spacing w:line="360" w:lineRule="auto"/>
        <w:rPr>
          <w:rFonts w:ascii="Palatino Linotype" w:hAnsi="Palatino Linotype"/>
          <w:sz w:val="24"/>
          <w:szCs w:val="24"/>
        </w:rPr>
      </w:pPr>
    </w:p>
    <w:p w:rsidR="000433E1" w:rsidRPr="00F1242B" w:rsidRDefault="00791C1A" w:rsidP="0097278E">
      <w:pPr>
        <w:pStyle w:val="Prrafodelista"/>
        <w:numPr>
          <w:ilvl w:val="0"/>
          <w:numId w:val="1"/>
        </w:numPr>
        <w:spacing w:line="360" w:lineRule="auto"/>
        <w:ind w:left="0" w:firstLine="0"/>
        <w:jc w:val="both"/>
        <w:rPr>
          <w:rFonts w:ascii="Palatino Linotype" w:hAnsi="Palatino Linotype" w:cs="Arial"/>
        </w:rPr>
      </w:pPr>
      <w:r w:rsidRPr="00F1242B">
        <w:rPr>
          <w:rFonts w:ascii="Palatino Linotype" w:hAnsi="Palatino Linotype" w:cs="Arial"/>
        </w:rPr>
        <w:t xml:space="preserve">Se </w:t>
      </w:r>
      <w:r w:rsidRPr="00F1242B">
        <w:rPr>
          <w:rFonts w:ascii="Palatino Linotype" w:eastAsia="Calibri" w:hAnsi="Palatino Linotype" w:cs="Arial"/>
        </w:rPr>
        <w:t>solicitó</w:t>
      </w:r>
      <w:r w:rsidRPr="00F1242B">
        <w:rPr>
          <w:rFonts w:ascii="Palatino Linotype" w:hAnsi="Palatino Linotype" w:cs="Arial"/>
        </w:rPr>
        <w:t xml:space="preserve"> tener acceso, a la información</w:t>
      </w:r>
      <w:r w:rsidR="00AA7A68" w:rsidRPr="00F1242B">
        <w:rPr>
          <w:rFonts w:ascii="Palatino Linotype" w:hAnsi="Palatino Linotype" w:cs="Arial"/>
        </w:rPr>
        <w:t xml:space="preserve"> </w:t>
      </w:r>
      <w:r w:rsidR="000433E1" w:rsidRPr="00F1242B">
        <w:rPr>
          <w:rFonts w:ascii="Palatino Linotype" w:hAnsi="Palatino Linotype" w:cs="Arial"/>
        </w:rPr>
        <w:t>que a continuación se desagrega:</w:t>
      </w:r>
    </w:p>
    <w:p w:rsidR="00BB5292" w:rsidRPr="00F1242B" w:rsidRDefault="00BB5292" w:rsidP="00BB5292">
      <w:pPr>
        <w:pStyle w:val="Prrafodelista"/>
        <w:spacing w:line="276" w:lineRule="auto"/>
        <w:ind w:right="900"/>
        <w:jc w:val="both"/>
        <w:rPr>
          <w:rFonts w:ascii="Palatino Linotype" w:hAnsi="Palatino Linotype" w:cs="Arial"/>
        </w:rPr>
      </w:pPr>
    </w:p>
    <w:p w:rsidR="00F355B6" w:rsidRPr="00F1242B" w:rsidRDefault="00BB5292" w:rsidP="0097278E">
      <w:pPr>
        <w:pStyle w:val="Prrafodelista"/>
        <w:numPr>
          <w:ilvl w:val="0"/>
          <w:numId w:val="32"/>
        </w:numPr>
        <w:spacing w:line="276" w:lineRule="auto"/>
        <w:ind w:right="900"/>
        <w:jc w:val="both"/>
        <w:rPr>
          <w:rFonts w:ascii="Palatino Linotype" w:hAnsi="Palatino Linotype" w:cs="Arial"/>
        </w:rPr>
      </w:pPr>
      <w:r w:rsidRPr="00F1242B">
        <w:rPr>
          <w:rFonts w:ascii="Palatino Linotype" w:hAnsi="Palatino Linotype" w:cs="Arial"/>
        </w:rPr>
        <w:t xml:space="preserve">Pagos efectuados a </w:t>
      </w:r>
      <w:r w:rsidR="00FB503E">
        <w:rPr>
          <w:rFonts w:ascii="Palatino Linotype" w:hAnsi="Palatino Linotype" w:cs="Arial"/>
        </w:rPr>
        <w:t>XXXXXXXXXXXX</w:t>
      </w:r>
      <w:r w:rsidRPr="00F1242B">
        <w:rPr>
          <w:rFonts w:ascii="Palatino Linotype" w:hAnsi="Palatino Linotype" w:cs="Arial"/>
        </w:rPr>
        <w:t xml:space="preserve"> de Julio 2024 a la fecha, lista de actividades que realiza.</w:t>
      </w:r>
    </w:p>
    <w:p w:rsidR="00BB5292" w:rsidRPr="00F1242B" w:rsidRDefault="00BB5292" w:rsidP="00BB5292">
      <w:pPr>
        <w:pStyle w:val="Prrafodelista"/>
        <w:spacing w:line="276" w:lineRule="auto"/>
        <w:ind w:right="900"/>
        <w:jc w:val="both"/>
        <w:rPr>
          <w:rFonts w:ascii="Palatino Linotype" w:hAnsi="Palatino Linotype" w:cs="Arial"/>
        </w:rPr>
      </w:pPr>
    </w:p>
    <w:p w:rsidR="00BB5292" w:rsidRPr="00F1242B" w:rsidRDefault="004D2442" w:rsidP="00BB5292">
      <w:pPr>
        <w:pStyle w:val="Prrafodelista"/>
        <w:numPr>
          <w:ilvl w:val="0"/>
          <w:numId w:val="1"/>
        </w:numPr>
        <w:spacing w:line="360" w:lineRule="auto"/>
        <w:ind w:left="0" w:firstLine="0"/>
        <w:jc w:val="both"/>
        <w:rPr>
          <w:rFonts w:ascii="Palatino Linotype" w:eastAsia="MS Mincho" w:hAnsi="Palatino Linotype" w:cs="Arial"/>
        </w:rPr>
      </w:pPr>
      <w:r w:rsidRPr="00F1242B">
        <w:rPr>
          <w:rFonts w:ascii="Palatino Linotype" w:eastAsia="Calibri" w:hAnsi="Palatino Linotype" w:cs="Arial"/>
        </w:rPr>
        <w:t xml:space="preserve">El </w:t>
      </w:r>
      <w:r w:rsidR="00791C1A" w:rsidRPr="00F1242B">
        <w:rPr>
          <w:rFonts w:ascii="Palatino Linotype" w:eastAsia="Calibri" w:hAnsi="Palatino Linotype" w:cs="Arial"/>
          <w:b/>
        </w:rPr>
        <w:t>SUJETO OBLIGADO</w:t>
      </w:r>
      <w:r w:rsidR="00791C1A" w:rsidRPr="00F1242B">
        <w:rPr>
          <w:rFonts w:ascii="Palatino Linotype" w:eastAsia="Calibri" w:hAnsi="Palatino Linotype" w:cs="Arial"/>
        </w:rPr>
        <w:t xml:space="preserve"> </w:t>
      </w:r>
      <w:r w:rsidR="00F355B6" w:rsidRPr="00F1242B">
        <w:rPr>
          <w:rFonts w:ascii="Palatino Linotype" w:eastAsia="Calibri" w:hAnsi="Palatino Linotype" w:cs="Arial"/>
        </w:rPr>
        <w:t>dio respuesta</w:t>
      </w:r>
      <w:r w:rsidR="00BB5292" w:rsidRPr="00F1242B">
        <w:rPr>
          <w:rFonts w:ascii="Palatino Linotype" w:eastAsia="Calibri" w:hAnsi="Palatino Linotype" w:cs="Arial"/>
        </w:rPr>
        <w:t xml:space="preserve"> informando que no se </w:t>
      </w:r>
      <w:r w:rsidR="00E55322" w:rsidRPr="00F1242B">
        <w:rPr>
          <w:rFonts w:ascii="Palatino Linotype" w:eastAsia="Calibri" w:hAnsi="Palatino Linotype" w:cs="Arial"/>
        </w:rPr>
        <w:t>localizó</w:t>
      </w:r>
      <w:r w:rsidR="00BB5292" w:rsidRPr="00F1242B">
        <w:rPr>
          <w:rFonts w:ascii="Palatino Linotype" w:eastAsia="Calibri" w:hAnsi="Palatino Linotype" w:cs="Arial"/>
        </w:rPr>
        <w:t xml:space="preserve"> información de </w:t>
      </w:r>
      <w:r w:rsidR="00FB503E">
        <w:rPr>
          <w:rFonts w:ascii="Palatino Linotype" w:eastAsia="Calibri" w:hAnsi="Palatino Linotype" w:cs="Arial"/>
        </w:rPr>
        <w:t>XXXXXXXX</w:t>
      </w:r>
      <w:bookmarkStart w:id="146" w:name="_GoBack"/>
      <w:bookmarkEnd w:id="146"/>
      <w:r w:rsidR="00BB5292" w:rsidRPr="00F1242B">
        <w:rPr>
          <w:rFonts w:ascii="Palatino Linotype" w:eastAsia="Calibri" w:hAnsi="Palatino Linotype" w:cs="Arial"/>
        </w:rPr>
        <w:t>.</w:t>
      </w:r>
    </w:p>
    <w:p w:rsidR="00791C1A" w:rsidRPr="00F1242B" w:rsidRDefault="00791C1A" w:rsidP="00BB5292">
      <w:pPr>
        <w:pStyle w:val="Prrafodelista"/>
        <w:spacing w:line="360" w:lineRule="auto"/>
        <w:ind w:left="0"/>
        <w:jc w:val="both"/>
        <w:rPr>
          <w:rFonts w:ascii="Palatino Linotype" w:eastAsia="MS Mincho" w:hAnsi="Palatino Linotype" w:cs="Arial"/>
        </w:rPr>
      </w:pPr>
      <w:r w:rsidRPr="00F1242B">
        <w:rPr>
          <w:rFonts w:ascii="Palatino Linotype" w:eastAsia="MS Mincho" w:hAnsi="Palatino Linotype" w:cs="Arial"/>
        </w:rPr>
        <w:tab/>
      </w:r>
    </w:p>
    <w:p w:rsidR="00F355B6" w:rsidRPr="00F1242B" w:rsidRDefault="00F355B6"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F1242B">
        <w:rPr>
          <w:rFonts w:ascii="Palatino Linotype" w:eastAsia="MS Mincho" w:hAnsi="Palatino Linotype" w:cs="Arial"/>
          <w:sz w:val="24"/>
          <w:szCs w:val="24"/>
        </w:rPr>
        <w:t xml:space="preserve">Inconforme con la respuesta, el </w:t>
      </w:r>
      <w:r w:rsidRPr="00F1242B">
        <w:rPr>
          <w:rFonts w:ascii="Palatino Linotype" w:eastAsia="MS Mincho" w:hAnsi="Palatino Linotype" w:cs="Arial"/>
          <w:b/>
          <w:sz w:val="24"/>
          <w:szCs w:val="24"/>
        </w:rPr>
        <w:t xml:space="preserve">PARTICULAR, </w:t>
      </w:r>
      <w:r w:rsidRPr="00F1242B">
        <w:rPr>
          <w:rFonts w:ascii="Palatino Linotype" w:eastAsia="MS Mincho" w:hAnsi="Palatino Linotype" w:cs="Arial"/>
          <w:sz w:val="24"/>
          <w:szCs w:val="24"/>
        </w:rPr>
        <w:t xml:space="preserve">interpuso recurso de revisión arguyendo </w:t>
      </w:r>
      <w:r w:rsidRPr="00F1242B">
        <w:rPr>
          <w:rFonts w:ascii="Palatino Linotype" w:eastAsia="MS Mincho" w:hAnsi="Palatino Linotype" w:cs="Arial"/>
          <w:i/>
          <w:sz w:val="24"/>
          <w:szCs w:val="24"/>
        </w:rPr>
        <w:t xml:space="preserve">grosso modo </w:t>
      </w:r>
      <w:r w:rsidRPr="00F1242B">
        <w:rPr>
          <w:rFonts w:ascii="Palatino Linotype" w:eastAsia="MS Mincho" w:hAnsi="Palatino Linotype" w:cs="Arial"/>
          <w:sz w:val="24"/>
          <w:szCs w:val="24"/>
        </w:rPr>
        <w:t>que la respuesta fue entregada de manera incompleta.</w:t>
      </w:r>
    </w:p>
    <w:p w:rsidR="00F355B6" w:rsidRPr="00F1242B" w:rsidRDefault="00F355B6" w:rsidP="00F355B6">
      <w:pPr>
        <w:spacing w:after="0" w:line="360" w:lineRule="auto"/>
        <w:contextualSpacing/>
        <w:jc w:val="both"/>
        <w:rPr>
          <w:rFonts w:ascii="Palatino Linotype" w:eastAsia="MS Mincho" w:hAnsi="Palatino Linotype" w:cs="Arial"/>
          <w:sz w:val="24"/>
          <w:szCs w:val="24"/>
        </w:rPr>
      </w:pPr>
    </w:p>
    <w:p w:rsidR="009A3CA9" w:rsidRPr="00F1242B"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F1242B">
        <w:rPr>
          <w:rFonts w:ascii="Palatino Linotype" w:eastAsia="MS Mincho" w:hAnsi="Palatino Linotype" w:cs="Arial"/>
          <w:sz w:val="24"/>
          <w:szCs w:val="24"/>
        </w:rPr>
        <w:t xml:space="preserve">En </w:t>
      </w:r>
      <w:r w:rsidRPr="00F1242B">
        <w:rPr>
          <w:rFonts w:ascii="Palatino Linotype" w:hAnsi="Palatino Linotype" w:cs="Arial"/>
          <w:sz w:val="24"/>
          <w:szCs w:val="24"/>
          <w:lang w:eastAsia="es-MX"/>
        </w:rPr>
        <w:t>dichas</w:t>
      </w:r>
      <w:r w:rsidRPr="00F1242B">
        <w:rPr>
          <w:rFonts w:ascii="Palatino Linotype" w:eastAsia="Times New Roman" w:hAnsi="Palatino Linotype" w:cs="Arial"/>
          <w:sz w:val="24"/>
          <w:szCs w:val="24"/>
        </w:rPr>
        <w:t xml:space="preserve"> condiciones, la </w:t>
      </w:r>
      <w:r w:rsidRPr="00F1242B">
        <w:rPr>
          <w:rFonts w:ascii="Palatino Linotype" w:eastAsia="Times New Roman" w:hAnsi="Palatino Linotype" w:cs="Arial"/>
          <w:i/>
          <w:sz w:val="24"/>
          <w:szCs w:val="24"/>
        </w:rPr>
        <w:t>Litis</w:t>
      </w:r>
      <w:r w:rsidRPr="00F1242B">
        <w:rPr>
          <w:rFonts w:ascii="Palatino Linotype" w:eastAsia="Times New Roman" w:hAnsi="Palatino Linotype" w:cs="Arial"/>
          <w:sz w:val="24"/>
          <w:szCs w:val="24"/>
        </w:rPr>
        <w:t xml:space="preserve"> a resolver en este recurso se circunscribe a determinar si </w:t>
      </w:r>
      <w:r w:rsidRPr="00F1242B">
        <w:rPr>
          <w:rFonts w:ascii="Palatino Linotype" w:eastAsia="MS Mincho" w:hAnsi="Palatino Linotype" w:cs="Arial"/>
          <w:sz w:val="24"/>
          <w:szCs w:val="24"/>
        </w:rPr>
        <w:t xml:space="preserve">se actualiza la causal de procedencia prevista en el artículo 179, </w:t>
      </w:r>
      <w:r w:rsidRPr="00F1242B">
        <w:rPr>
          <w:rFonts w:ascii="Palatino Linotype" w:eastAsia="MS Mincho" w:hAnsi="Palatino Linotype" w:cs="Arial"/>
          <w:b/>
          <w:sz w:val="24"/>
          <w:szCs w:val="24"/>
        </w:rPr>
        <w:t xml:space="preserve">fracción </w:t>
      </w:r>
      <w:r w:rsidR="004802F8" w:rsidRPr="00F1242B">
        <w:rPr>
          <w:rFonts w:ascii="Palatino Linotype" w:eastAsia="MS Mincho" w:hAnsi="Palatino Linotype" w:cs="Arial"/>
          <w:b/>
          <w:sz w:val="24"/>
          <w:szCs w:val="24"/>
        </w:rPr>
        <w:t>I</w:t>
      </w:r>
      <w:r w:rsidRPr="00F1242B">
        <w:rPr>
          <w:rFonts w:ascii="Palatino Linotype" w:eastAsia="MS Mincho" w:hAnsi="Palatino Linotype" w:cs="Arial"/>
          <w:b/>
          <w:sz w:val="24"/>
          <w:szCs w:val="24"/>
        </w:rPr>
        <w:t xml:space="preserve"> </w:t>
      </w:r>
      <w:r w:rsidRPr="00F1242B">
        <w:rPr>
          <w:rFonts w:ascii="Palatino Linotype" w:eastAsia="MS Mincho" w:hAnsi="Palatino Linotype" w:cs="Arial"/>
          <w:sz w:val="24"/>
          <w:szCs w:val="24"/>
        </w:rPr>
        <w:t xml:space="preserve">de la </w:t>
      </w:r>
      <w:r w:rsidRPr="00F1242B">
        <w:rPr>
          <w:rFonts w:ascii="Palatino Linotype" w:eastAsia="MS Mincho" w:hAnsi="Palatino Linotype" w:cs="Arial"/>
          <w:b/>
          <w:sz w:val="24"/>
          <w:szCs w:val="24"/>
        </w:rPr>
        <w:t xml:space="preserve">Ley de Transparencia y Acceso a la Información Pública del Estado de </w:t>
      </w:r>
      <w:r w:rsidRPr="00F1242B">
        <w:rPr>
          <w:rFonts w:ascii="Palatino Linotype" w:hAnsi="Palatino Linotype" w:cs="Arial"/>
          <w:sz w:val="24"/>
          <w:szCs w:val="24"/>
        </w:rPr>
        <w:t>México</w:t>
      </w:r>
      <w:r w:rsidRPr="00F1242B">
        <w:rPr>
          <w:rFonts w:ascii="Palatino Linotype" w:eastAsia="MS Mincho" w:hAnsi="Palatino Linotype" w:cs="Arial"/>
          <w:b/>
          <w:sz w:val="24"/>
          <w:szCs w:val="24"/>
        </w:rPr>
        <w:t xml:space="preserve"> y </w:t>
      </w:r>
      <w:r w:rsidRPr="00F1242B">
        <w:rPr>
          <w:rFonts w:ascii="Palatino Linotype" w:hAnsi="Palatino Linotype" w:cs="Arial"/>
          <w:sz w:val="24"/>
          <w:szCs w:val="24"/>
        </w:rPr>
        <w:t>Municipios</w:t>
      </w:r>
      <w:r w:rsidRPr="00F1242B">
        <w:rPr>
          <w:rFonts w:ascii="Palatino Linotype" w:eastAsia="MS Mincho" w:hAnsi="Palatino Linotype" w:cs="Arial"/>
          <w:sz w:val="24"/>
          <w:szCs w:val="24"/>
        </w:rPr>
        <w:t>;</w:t>
      </w:r>
      <w:r w:rsidR="004802F8" w:rsidRPr="00F1242B">
        <w:rPr>
          <w:rFonts w:ascii="Palatino Linotype" w:eastAsia="MS Mincho" w:hAnsi="Palatino Linotype" w:cs="Arial"/>
          <w:sz w:val="24"/>
          <w:szCs w:val="24"/>
        </w:rPr>
        <w:t xml:space="preserve"> relativa a La negativa a la información solicitada</w:t>
      </w:r>
      <w:r w:rsidR="009A3CA9" w:rsidRPr="00F1242B">
        <w:rPr>
          <w:rFonts w:ascii="Palatino Linotype" w:eastAsia="Times New Roman" w:hAnsi="Palatino Linotype" w:cs="Arial"/>
          <w:color w:val="000000" w:themeColor="text1"/>
          <w:sz w:val="24"/>
          <w:szCs w:val="24"/>
          <w:lang w:eastAsia="es-MX"/>
        </w:rPr>
        <w:t>;</w:t>
      </w:r>
      <w:r w:rsidRPr="00F1242B">
        <w:rPr>
          <w:rFonts w:ascii="Palatino Linotype" w:eastAsia="Times New Roman" w:hAnsi="Palatino Linotype" w:cs="Arial"/>
          <w:color w:val="000000" w:themeColor="text1"/>
          <w:sz w:val="24"/>
          <w:szCs w:val="24"/>
          <w:lang w:val="es-ES" w:eastAsia="es-MX"/>
        </w:rPr>
        <w:t xml:space="preserve"> </w:t>
      </w:r>
      <w:r w:rsidRPr="00F1242B">
        <w:rPr>
          <w:rFonts w:ascii="Palatino Linotype" w:eastAsia="MS Mincho" w:hAnsi="Palatino Linotype" w:cs="Arial"/>
          <w:sz w:val="24"/>
          <w:szCs w:val="24"/>
        </w:rPr>
        <w:t xml:space="preserve">contexto del cual se dolió </w:t>
      </w:r>
      <w:r w:rsidRPr="00F1242B">
        <w:rPr>
          <w:rFonts w:ascii="Palatino Linotype" w:eastAsia="MS Mincho" w:hAnsi="Palatino Linotype" w:cs="Arial"/>
          <w:b/>
          <w:sz w:val="24"/>
          <w:szCs w:val="24"/>
        </w:rPr>
        <w:t xml:space="preserve">EL RECURRENTE </w:t>
      </w:r>
      <w:r w:rsidRPr="00F1242B">
        <w:rPr>
          <w:rFonts w:ascii="Palatino Linotype" w:eastAsia="MS Mincho" w:hAnsi="Palatino Linotype" w:cs="Arial"/>
          <w:sz w:val="24"/>
          <w:szCs w:val="24"/>
        </w:rPr>
        <w:t>al momento de interponer su inconformidad.</w:t>
      </w:r>
      <w:r w:rsidRPr="00F1242B">
        <w:rPr>
          <w:rFonts w:ascii="Palatino Linotype" w:eastAsia="Times New Roman" w:hAnsi="Palatino Linotype" w:cs="Arial"/>
          <w:color w:val="000000" w:themeColor="text1"/>
          <w:sz w:val="24"/>
          <w:szCs w:val="24"/>
          <w:lang w:val="es-ES" w:eastAsia="es-MX"/>
        </w:rPr>
        <w:t xml:space="preserve"> </w:t>
      </w:r>
    </w:p>
    <w:p w:rsidR="009A3CA9" w:rsidRPr="00F1242B" w:rsidRDefault="009A3CA9" w:rsidP="009A3CA9">
      <w:pPr>
        <w:pStyle w:val="Prrafodelista"/>
        <w:rPr>
          <w:rFonts w:ascii="Palatino Linotype" w:eastAsia="Times New Roman" w:hAnsi="Palatino Linotype" w:cs="Arial"/>
          <w:color w:val="000000" w:themeColor="text1"/>
          <w:lang w:val="es-ES" w:eastAsia="es-MX"/>
        </w:rPr>
      </w:pPr>
    </w:p>
    <w:p w:rsidR="00791C1A" w:rsidRPr="00F1242B"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F1242B">
        <w:rPr>
          <w:rFonts w:ascii="Palatino Linotype" w:eastAsia="Times New Roman" w:hAnsi="Palatino Linotype" w:cs="Arial"/>
          <w:color w:val="000000" w:themeColor="text1"/>
          <w:sz w:val="24"/>
          <w:szCs w:val="24"/>
          <w:lang w:val="es-ES" w:eastAsia="es-MX"/>
        </w:rPr>
        <w:t xml:space="preserve">De modo tal </w:t>
      </w:r>
      <w:r w:rsidRPr="00F1242B">
        <w:rPr>
          <w:rFonts w:ascii="Palatino Linotype" w:hAnsi="Palatino Linotype" w:cs="Arial"/>
          <w:color w:val="000000" w:themeColor="text1"/>
          <w:sz w:val="24"/>
          <w:szCs w:val="24"/>
        </w:rPr>
        <w:t xml:space="preserve">que el presente recurso de revisión se abocara en determinar si el </w:t>
      </w:r>
      <w:r w:rsidRPr="00F1242B">
        <w:rPr>
          <w:rFonts w:ascii="Palatino Linotype" w:hAnsi="Palatino Linotype" w:cs="Arial"/>
          <w:b/>
          <w:color w:val="000000" w:themeColor="text1"/>
          <w:sz w:val="24"/>
          <w:szCs w:val="24"/>
        </w:rPr>
        <w:t>SUJETO</w:t>
      </w:r>
      <w:r w:rsidRPr="00F1242B">
        <w:rPr>
          <w:rFonts w:ascii="Palatino Linotype" w:hAnsi="Palatino Linotype" w:cs="Arial"/>
          <w:color w:val="000000" w:themeColor="text1"/>
          <w:sz w:val="24"/>
          <w:szCs w:val="24"/>
        </w:rPr>
        <w:t xml:space="preserve"> </w:t>
      </w:r>
      <w:r w:rsidRPr="00F1242B">
        <w:rPr>
          <w:rFonts w:ascii="Palatino Linotype" w:hAnsi="Palatino Linotype" w:cs="Arial"/>
          <w:b/>
          <w:color w:val="000000" w:themeColor="text1"/>
          <w:sz w:val="24"/>
          <w:szCs w:val="24"/>
        </w:rPr>
        <w:t>OBLIGADO</w:t>
      </w:r>
      <w:r w:rsidRPr="00F1242B">
        <w:rPr>
          <w:rFonts w:ascii="Palatino Linotype" w:hAnsi="Palatino Linotype" w:cs="Arial"/>
          <w:color w:val="000000" w:themeColor="text1"/>
          <w:sz w:val="24"/>
          <w:szCs w:val="24"/>
        </w:rPr>
        <w:t xml:space="preserve"> con su respuesta ciertamente </w:t>
      </w:r>
      <w:r w:rsidRPr="00F1242B">
        <w:rPr>
          <w:rFonts w:ascii="Palatino Linotype" w:eastAsia="Times New Roman" w:hAnsi="Palatino Linotype"/>
          <w:color w:val="000000" w:themeColor="text1"/>
          <w:sz w:val="24"/>
          <w:szCs w:val="24"/>
        </w:rPr>
        <w:t>actualiza la causal de procedencia</w:t>
      </w:r>
      <w:r w:rsidRPr="00F1242B">
        <w:rPr>
          <w:rFonts w:ascii="Palatino Linotype" w:eastAsia="Times New Roman" w:hAnsi="Palatino Linotype"/>
          <w:b/>
          <w:color w:val="000000" w:themeColor="text1"/>
          <w:sz w:val="24"/>
          <w:szCs w:val="24"/>
        </w:rPr>
        <w:t xml:space="preserve"> </w:t>
      </w:r>
      <w:r w:rsidRPr="00F1242B">
        <w:rPr>
          <w:rFonts w:ascii="Palatino Linotype" w:eastAsia="Times New Roman" w:hAnsi="Palatino Linotype" w:cs="Arial"/>
          <w:color w:val="000000" w:themeColor="text1"/>
          <w:sz w:val="24"/>
          <w:szCs w:val="24"/>
          <w:lang w:eastAsia="es-MX"/>
        </w:rPr>
        <w:t xml:space="preserve">antes señalada. </w:t>
      </w:r>
    </w:p>
    <w:p w:rsidR="00791C1A" w:rsidRPr="00F1242B" w:rsidRDefault="00791C1A" w:rsidP="00791C1A">
      <w:pPr>
        <w:spacing w:after="0" w:line="360" w:lineRule="auto"/>
        <w:contextualSpacing/>
        <w:jc w:val="both"/>
        <w:rPr>
          <w:rFonts w:ascii="Palatino Linotype" w:eastAsia="MS Mincho" w:hAnsi="Palatino Linotype" w:cs="Arial"/>
          <w:sz w:val="24"/>
          <w:szCs w:val="24"/>
        </w:rPr>
      </w:pPr>
    </w:p>
    <w:p w:rsidR="00791C1A" w:rsidRPr="00F1242B" w:rsidRDefault="00791C1A" w:rsidP="00791C1A">
      <w:pPr>
        <w:pStyle w:val="Ttulo2"/>
        <w:spacing w:before="0" w:line="360" w:lineRule="auto"/>
        <w:rPr>
          <w:rFonts w:ascii="Palatino Linotype" w:hAnsi="Palatino Linotype"/>
          <w:b/>
          <w:color w:val="000000" w:themeColor="text1"/>
          <w:sz w:val="24"/>
          <w:szCs w:val="24"/>
        </w:rPr>
      </w:pPr>
      <w:bookmarkStart w:id="147" w:name="_Toc495427545"/>
      <w:bookmarkStart w:id="148" w:name="_Toc23414596"/>
      <w:bookmarkStart w:id="149" w:name="_Toc34819433"/>
      <w:bookmarkStart w:id="150" w:name="_Toc51259589"/>
      <w:bookmarkStart w:id="151" w:name="_Toc83128582"/>
      <w:r w:rsidRPr="00F1242B">
        <w:rPr>
          <w:rFonts w:ascii="Palatino Linotype" w:hAnsi="Palatino Linotype"/>
          <w:b/>
          <w:color w:val="000000" w:themeColor="text1"/>
          <w:sz w:val="24"/>
          <w:szCs w:val="24"/>
        </w:rPr>
        <w:lastRenderedPageBreak/>
        <w:t>CUARTO. Del estudio y resolución del asunto.</w:t>
      </w:r>
      <w:bookmarkEnd w:id="147"/>
      <w:bookmarkEnd w:id="148"/>
      <w:bookmarkEnd w:id="149"/>
      <w:bookmarkEnd w:id="150"/>
      <w:bookmarkEnd w:id="151"/>
    </w:p>
    <w:p w:rsidR="00791C1A" w:rsidRPr="00F1242B" w:rsidRDefault="008A3B93" w:rsidP="008A3B93">
      <w:pPr>
        <w:tabs>
          <w:tab w:val="left" w:pos="3795"/>
        </w:tabs>
        <w:rPr>
          <w:rFonts w:ascii="Palatino Linotype" w:hAnsi="Palatino Linotype"/>
          <w:sz w:val="24"/>
          <w:szCs w:val="24"/>
        </w:rPr>
      </w:pPr>
      <w:r w:rsidRPr="00F1242B">
        <w:rPr>
          <w:rFonts w:ascii="Palatino Linotype" w:hAnsi="Palatino Linotype"/>
          <w:sz w:val="24"/>
          <w:szCs w:val="24"/>
        </w:rPr>
        <w:tab/>
      </w:r>
    </w:p>
    <w:p w:rsidR="00E55322" w:rsidRPr="00F1242B" w:rsidRDefault="00791C1A" w:rsidP="00E55322">
      <w:pPr>
        <w:numPr>
          <w:ilvl w:val="0"/>
          <w:numId w:val="1"/>
        </w:numPr>
        <w:spacing w:after="0" w:line="360" w:lineRule="auto"/>
        <w:ind w:left="0" w:right="49" w:firstLine="0"/>
        <w:contextualSpacing/>
        <w:jc w:val="both"/>
        <w:rPr>
          <w:rFonts w:ascii="Palatino Linotype" w:eastAsia="Times New Roman" w:hAnsi="Palatino Linotype" w:cs="Palatino Linotype"/>
        </w:rPr>
      </w:pPr>
      <w:r w:rsidRPr="00F1242B">
        <w:rPr>
          <w:rFonts w:ascii="Palatino Linotype" w:hAnsi="Palatino Linotype"/>
          <w:color w:val="000000" w:themeColor="text1"/>
        </w:rPr>
        <w:t xml:space="preserve">Acotada la </w:t>
      </w:r>
      <w:r w:rsidRPr="00F1242B">
        <w:rPr>
          <w:rFonts w:ascii="Palatino Linotype" w:hAnsi="Palatino Linotype"/>
          <w:i/>
          <w:color w:val="000000" w:themeColor="text1"/>
        </w:rPr>
        <w:t>Litis</w:t>
      </w:r>
      <w:r w:rsidRPr="00F1242B">
        <w:rPr>
          <w:rFonts w:ascii="Palatino Linotype" w:hAnsi="Palatino Linotype"/>
          <w:color w:val="000000" w:themeColor="text1"/>
        </w:rPr>
        <w:t xml:space="preserve"> del presente asunto, </w:t>
      </w:r>
      <w:r w:rsidR="00E55322" w:rsidRPr="00F1242B">
        <w:rPr>
          <w:rFonts w:ascii="Palatino Linotype" w:eastAsia="Times New Roman" w:hAnsi="Palatino Linotype" w:cs="Palatino Linotype"/>
        </w:rPr>
        <w:t xml:space="preserve">Primeramente es necesario señalar que el particular no impugno la totalidad de rubros que conformaron la solicitud de información, por lo que en el recurso de revisión solo impugna lo relacionado a </w:t>
      </w:r>
      <w:r w:rsidR="00E55322" w:rsidRPr="00F1242B">
        <w:rPr>
          <w:rFonts w:ascii="Palatino Linotype" w:eastAsia="Times New Roman" w:hAnsi="Palatino Linotype" w:cs="Palatino Linotype"/>
          <w:b/>
          <w:i/>
        </w:rPr>
        <w:t>“</w:t>
      </w:r>
      <w:r w:rsidR="00E55322" w:rsidRPr="00F1242B">
        <w:rPr>
          <w:rFonts w:ascii="Palatino Linotype" w:eastAsia="Times New Roman" w:hAnsi="Palatino Linotype" w:cs="Palatino Linotype"/>
          <w:i/>
        </w:rPr>
        <w:t xml:space="preserve">los pagos efectuados a </w:t>
      </w:r>
      <w:r w:rsidR="00FB503E">
        <w:rPr>
          <w:rFonts w:ascii="Palatino Linotype" w:eastAsia="Times New Roman" w:hAnsi="Palatino Linotype" w:cs="Palatino Linotype"/>
          <w:i/>
        </w:rPr>
        <w:t>XXXXXXXXXXXX</w:t>
      </w:r>
      <w:r w:rsidR="00E55322" w:rsidRPr="00F1242B">
        <w:rPr>
          <w:rFonts w:ascii="Palatino Linotype" w:eastAsia="Times New Roman" w:hAnsi="Palatino Linotype" w:cs="Palatino Linotype"/>
          <w:i/>
        </w:rPr>
        <w:t xml:space="preserve"> de Julio 2024 a la fecha.”</w:t>
      </w:r>
      <w:r w:rsidR="00E55322" w:rsidRPr="00F1242B">
        <w:rPr>
          <w:rFonts w:ascii="Palatino Linotype" w:eastAsia="Times New Roman" w:hAnsi="Palatino Linotype" w:cs="Palatino Linotype"/>
        </w:rPr>
        <w:t>,; el resto de la información proporcionada por el Sujeto Obligado, es decir, lo relativo a las “</w:t>
      </w:r>
      <w:r w:rsidR="00E55322" w:rsidRPr="00F1242B">
        <w:rPr>
          <w:rFonts w:ascii="Palatino Linotype" w:eastAsia="Times New Roman" w:hAnsi="Palatino Linotype" w:cs="Palatino Linotype"/>
          <w:i/>
        </w:rPr>
        <w:t xml:space="preserve">actividades que realiza”, </w:t>
      </w:r>
      <w:r w:rsidR="00E55322" w:rsidRPr="00F1242B">
        <w:rPr>
          <w:rFonts w:ascii="Palatino Linotype" w:eastAsia="Times New Roman" w:hAnsi="Palatino Linotype" w:cs="Palatino Linotype"/>
        </w:rPr>
        <w:t xml:space="preserve">se tiene como actos consentidos, de tal forma que, la parte de la solicitud que no fue impugnada debe declararse consentida, toda vez que al no realizar manifestaciones de inconformidad; no pueden producirse </w:t>
      </w:r>
      <w:r w:rsidR="00E55322" w:rsidRPr="00F1242B">
        <w:rPr>
          <w:rFonts w:ascii="Palatino Linotype" w:eastAsia="Times New Roman" w:hAnsi="Palatino Linotype" w:cs="Arial"/>
        </w:rPr>
        <w:t>efectos</w:t>
      </w:r>
      <w:r w:rsidR="00E55322" w:rsidRPr="00F1242B">
        <w:rPr>
          <w:rFonts w:ascii="Palatino Linotype" w:eastAsia="Times New Roman" w:hAnsi="Palatino Linotype" w:cs="Palatino Linotype"/>
        </w:rPr>
        <w:t xml:space="preserve"> jurídicos tendentes a revocar, confirmar o modificar el acto reclamado, ya que no realizó manifestación alguna al respecto. </w:t>
      </w:r>
    </w:p>
    <w:p w:rsidR="00E55322" w:rsidRPr="00F1242B" w:rsidRDefault="00E55322" w:rsidP="00E55322">
      <w:pPr>
        <w:ind w:left="720"/>
        <w:contextualSpacing/>
        <w:rPr>
          <w:rFonts w:ascii="Palatino Linotype" w:eastAsia="Times New Roman" w:hAnsi="Palatino Linotype" w:cs="Palatino Linotype"/>
        </w:rPr>
      </w:pPr>
    </w:p>
    <w:p w:rsidR="00E55322" w:rsidRPr="00F1242B" w:rsidRDefault="00E55322" w:rsidP="00E55322">
      <w:pPr>
        <w:spacing w:line="360" w:lineRule="auto"/>
        <w:ind w:right="49"/>
        <w:contextualSpacing/>
        <w:jc w:val="both"/>
        <w:rPr>
          <w:rFonts w:ascii="Palatino Linotype" w:eastAsia="Times New Roman" w:hAnsi="Palatino Linotype" w:cs="Palatino Linotype"/>
        </w:rPr>
      </w:pPr>
    </w:p>
    <w:p w:rsidR="00E55322" w:rsidRPr="00F1242B" w:rsidRDefault="00E55322" w:rsidP="00E55322">
      <w:pPr>
        <w:numPr>
          <w:ilvl w:val="0"/>
          <w:numId w:val="1"/>
        </w:numPr>
        <w:spacing w:after="0" w:line="360" w:lineRule="auto"/>
        <w:ind w:left="0" w:right="49" w:firstLine="0"/>
        <w:contextualSpacing/>
        <w:jc w:val="both"/>
        <w:rPr>
          <w:rFonts w:ascii="Palatino Linotype" w:eastAsia="Times New Roman" w:hAnsi="Palatino Linotype" w:cs="Palatino Linotype"/>
        </w:rPr>
      </w:pPr>
      <w:r w:rsidRPr="00F1242B">
        <w:rPr>
          <w:rFonts w:ascii="Palatino Linotype" w:eastAsia="Times New Roman" w:hAnsi="Palatino Linotype" w:cs="Palatino Linotype"/>
        </w:rPr>
        <w:t>Sirve de sustento, la tesis jurisprudencial número VI.3o.C. J/60, publicada en el Semanario Judicial de la Federación y su Gaceta bajo el número de registro 176,608 que a la letra dice:</w:t>
      </w:r>
    </w:p>
    <w:p w:rsidR="00E55322" w:rsidRPr="00F1242B" w:rsidRDefault="00E55322" w:rsidP="00E55322">
      <w:pPr>
        <w:spacing w:line="360" w:lineRule="auto"/>
        <w:ind w:left="720"/>
        <w:contextualSpacing/>
        <w:rPr>
          <w:rFonts w:ascii="Palatino Linotype" w:eastAsia="Times New Roman" w:hAnsi="Palatino Linotype" w:cs="Palatino Linotype"/>
        </w:rPr>
      </w:pPr>
    </w:p>
    <w:p w:rsidR="00E55322" w:rsidRPr="00F1242B" w:rsidRDefault="00E55322" w:rsidP="00E55322">
      <w:pPr>
        <w:tabs>
          <w:tab w:val="left" w:pos="851"/>
        </w:tabs>
        <w:spacing w:line="360" w:lineRule="auto"/>
        <w:ind w:left="502" w:right="616"/>
        <w:contextualSpacing/>
        <w:jc w:val="both"/>
        <w:rPr>
          <w:rFonts w:ascii="Palatino Linotype" w:eastAsia="Times New Roman" w:hAnsi="Palatino Linotype" w:cs="Palatino Linotype"/>
          <w:i/>
        </w:rPr>
      </w:pPr>
      <w:r w:rsidRPr="00F1242B">
        <w:rPr>
          <w:rFonts w:ascii="Palatino Linotype" w:eastAsia="Times New Roman" w:hAnsi="Palatino Linotype" w:cs="Palatino Linotype"/>
          <w:b/>
          <w:i/>
        </w:rPr>
        <w:t xml:space="preserve">“ACTOS CONSENTIDOS. SON LOS QUE NO SE IMPUGNAN MEDIANTE EL RECURSO IDÓNEO. </w:t>
      </w:r>
      <w:r w:rsidRPr="00F1242B">
        <w:rPr>
          <w:rFonts w:ascii="Palatino Linotype" w:eastAsia="Times New Roman"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E55322" w:rsidRPr="00F1242B" w:rsidRDefault="00E55322" w:rsidP="00E55322">
      <w:pPr>
        <w:spacing w:line="360" w:lineRule="auto"/>
        <w:ind w:left="502"/>
        <w:contextualSpacing/>
        <w:jc w:val="both"/>
        <w:rPr>
          <w:rFonts w:ascii="Palatino Linotype" w:eastAsia="Times New Roman" w:hAnsi="Palatino Linotype" w:cs="Palatino Linotype"/>
        </w:rPr>
      </w:pPr>
    </w:p>
    <w:p w:rsidR="00E55322" w:rsidRPr="00F1242B" w:rsidRDefault="00E55322" w:rsidP="00E55322">
      <w:pPr>
        <w:numPr>
          <w:ilvl w:val="0"/>
          <w:numId w:val="1"/>
        </w:numPr>
        <w:spacing w:after="0" w:line="360" w:lineRule="auto"/>
        <w:ind w:left="0" w:right="49" w:firstLine="0"/>
        <w:contextualSpacing/>
        <w:jc w:val="both"/>
        <w:rPr>
          <w:rFonts w:ascii="Palatino Linotype" w:eastAsia="Times New Roman" w:hAnsi="Palatino Linotype" w:cs="Palatino Linotype"/>
        </w:rPr>
      </w:pPr>
      <w:r w:rsidRPr="00F1242B">
        <w:rPr>
          <w:rFonts w:ascii="Palatino Linotype" w:eastAsia="Times New Roman" w:hAnsi="Palatino Linotype" w:cs="Palatino Linotype"/>
        </w:rPr>
        <w:t xml:space="preserve">De la interpretación del criterio antes citado, se advierte que cuando el particular impugnó la respuesta del </w:t>
      </w:r>
      <w:r w:rsidRPr="00F1242B">
        <w:rPr>
          <w:rFonts w:ascii="Palatino Linotype" w:eastAsia="Times New Roman" w:hAnsi="Palatino Linotype" w:cs="Palatino Linotype"/>
          <w:b/>
        </w:rPr>
        <w:t>SUJETO OBLIGADO</w:t>
      </w:r>
      <w:r w:rsidRPr="00F1242B">
        <w:rPr>
          <w:rFonts w:ascii="Palatino Linotype" w:eastAsia="Times New Roman" w:hAnsi="Palatino Linotype" w:cs="Palatino Linotype"/>
        </w:rPr>
        <w:t xml:space="preserve">, no expresó razón o motivo de </w:t>
      </w:r>
      <w:r w:rsidRPr="00F1242B">
        <w:rPr>
          <w:rFonts w:ascii="Palatino Linotype" w:eastAsia="Times New Roman" w:hAnsi="Palatino Linotype" w:cs="Palatino Linotype"/>
        </w:rPr>
        <w:lastRenderedPageBreak/>
        <w:t xml:space="preserve">inconformidad en contra de todos los rubros solicitados, por tanto estos deben declararse atendidos, pues se entiende que </w:t>
      </w:r>
      <w:r w:rsidRPr="00F1242B">
        <w:rPr>
          <w:rFonts w:ascii="Palatino Linotype" w:eastAsia="Times New Roman" w:hAnsi="Palatino Linotype" w:cs="Palatino Linotype"/>
          <w:b/>
        </w:rPr>
        <w:t>EL RECURRENTE</w:t>
      </w:r>
      <w:r w:rsidRPr="00F1242B">
        <w:rPr>
          <w:rFonts w:ascii="Palatino Linotype" w:eastAsia="Times New Roman" w:hAnsi="Palatino Linotype" w:cs="Palatino Linotype"/>
        </w:rPr>
        <w:t xml:space="preserve"> está conforme con la respuesta proporcionada por </w:t>
      </w:r>
      <w:r w:rsidRPr="00F1242B">
        <w:rPr>
          <w:rFonts w:ascii="Palatino Linotype" w:eastAsia="Times New Roman" w:hAnsi="Palatino Linotype" w:cs="Palatino Linotype"/>
          <w:b/>
        </w:rPr>
        <w:t>EL SUJETO OBLIGADO,</w:t>
      </w:r>
      <w:r w:rsidRPr="00F1242B">
        <w:rPr>
          <w:rFonts w:ascii="Palatino Linotype" w:eastAsia="Times New Roman" w:hAnsi="Palatino Linotype" w:cs="Palatino Linotype"/>
        </w:rPr>
        <w:t xml:space="preserve"> al no contravenir la misma. </w:t>
      </w:r>
    </w:p>
    <w:p w:rsidR="00E55322" w:rsidRPr="00F1242B" w:rsidRDefault="00E55322" w:rsidP="00E55322">
      <w:pPr>
        <w:spacing w:line="360" w:lineRule="auto"/>
        <w:ind w:right="49"/>
        <w:contextualSpacing/>
        <w:jc w:val="both"/>
        <w:rPr>
          <w:rFonts w:ascii="Palatino Linotype" w:eastAsia="Times New Roman" w:hAnsi="Palatino Linotype" w:cs="Palatino Linotype"/>
        </w:rPr>
      </w:pPr>
    </w:p>
    <w:p w:rsidR="00E55322" w:rsidRPr="00F1242B" w:rsidRDefault="00E55322" w:rsidP="00E55322">
      <w:pPr>
        <w:numPr>
          <w:ilvl w:val="0"/>
          <w:numId w:val="1"/>
        </w:numPr>
        <w:spacing w:after="0" w:line="360" w:lineRule="auto"/>
        <w:ind w:left="0" w:right="49" w:firstLine="0"/>
        <w:contextualSpacing/>
        <w:jc w:val="both"/>
        <w:rPr>
          <w:rFonts w:ascii="Palatino Linotype" w:eastAsia="Times New Roman" w:hAnsi="Palatino Linotype" w:cs="Palatino Linotype"/>
        </w:rPr>
      </w:pPr>
      <w:r w:rsidRPr="00F1242B">
        <w:rPr>
          <w:rFonts w:ascii="Palatino Linotype" w:eastAsia="Times New Roman"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E55322" w:rsidRPr="00F1242B" w:rsidRDefault="00E55322" w:rsidP="00E55322">
      <w:pPr>
        <w:tabs>
          <w:tab w:val="left" w:pos="7937"/>
          <w:tab w:val="left" w:pos="8222"/>
        </w:tabs>
        <w:spacing w:line="360" w:lineRule="auto"/>
        <w:ind w:left="502" w:right="901"/>
        <w:contextualSpacing/>
        <w:jc w:val="both"/>
        <w:rPr>
          <w:rFonts w:ascii="Palatino Linotype" w:eastAsia="Times New Roman" w:hAnsi="Palatino Linotype" w:cs="Palatino Linotype"/>
          <w:b/>
          <w:i/>
        </w:rPr>
      </w:pPr>
    </w:p>
    <w:p w:rsidR="00E55322" w:rsidRPr="00F1242B" w:rsidRDefault="00E55322" w:rsidP="00E55322">
      <w:pPr>
        <w:tabs>
          <w:tab w:val="left" w:pos="7937"/>
          <w:tab w:val="left" w:pos="8222"/>
        </w:tabs>
        <w:spacing w:line="360" w:lineRule="auto"/>
        <w:ind w:left="502" w:right="901"/>
        <w:contextualSpacing/>
        <w:jc w:val="both"/>
        <w:rPr>
          <w:rFonts w:ascii="Palatino Linotype" w:eastAsia="Times New Roman" w:hAnsi="Palatino Linotype" w:cs="Palatino Linotype"/>
          <w:i/>
        </w:rPr>
      </w:pPr>
      <w:r w:rsidRPr="00F1242B">
        <w:rPr>
          <w:rFonts w:ascii="Palatino Linotype" w:eastAsia="Times New Roman" w:hAnsi="Palatino Linotype" w:cs="Palatino Linotype"/>
          <w:b/>
          <w:i/>
        </w:rPr>
        <w:t xml:space="preserve">“REVISIÓN EN AMPARO. LOS RESOLUTIVOS NO COMBATIDOS DEBEN DECLARARSE FIRMES. </w:t>
      </w:r>
      <w:r w:rsidRPr="00F1242B">
        <w:rPr>
          <w:rFonts w:ascii="Palatino Linotype" w:eastAsia="Times New Roman"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E55322" w:rsidRPr="00F1242B" w:rsidRDefault="00E55322" w:rsidP="00E55322">
      <w:pPr>
        <w:spacing w:line="360" w:lineRule="auto"/>
        <w:contextualSpacing/>
        <w:jc w:val="both"/>
        <w:rPr>
          <w:rFonts w:ascii="Palatino Linotype" w:hAnsi="Palatino Linotype"/>
          <w:i/>
          <w:lang w:val="es-ES"/>
        </w:rPr>
      </w:pPr>
    </w:p>
    <w:p w:rsidR="00E55322" w:rsidRPr="00F1242B" w:rsidRDefault="00E55322" w:rsidP="00E55322"/>
    <w:p w:rsidR="00A44111" w:rsidRPr="00F1242B" w:rsidRDefault="00E55322" w:rsidP="00E55322">
      <w:pPr>
        <w:pStyle w:val="Prrafodelista"/>
        <w:numPr>
          <w:ilvl w:val="0"/>
          <w:numId w:val="10"/>
        </w:numPr>
        <w:tabs>
          <w:tab w:val="left" w:pos="0"/>
        </w:tabs>
        <w:spacing w:line="360" w:lineRule="auto"/>
        <w:ind w:left="0" w:firstLine="0"/>
        <w:jc w:val="both"/>
        <w:rPr>
          <w:rFonts w:ascii="Palatino Linotype" w:eastAsia="Times New Roman" w:hAnsi="Palatino Linotype" w:cs="Times New Roman"/>
          <w:lang w:val="es-ES"/>
        </w:rPr>
      </w:pPr>
      <w:r w:rsidRPr="00F1242B">
        <w:rPr>
          <w:rFonts w:ascii="Palatino Linotype" w:eastAsia="Times New Roman" w:hAnsi="Palatino Linotype" w:cs="Times New Roman"/>
          <w:lang w:val="es-ES"/>
        </w:rPr>
        <w:t xml:space="preserve">Ahora bien por lo que hace al </w:t>
      </w:r>
      <w:r w:rsidR="00791C1A" w:rsidRPr="00F1242B">
        <w:rPr>
          <w:rFonts w:ascii="Palatino Linotype" w:hAnsi="Palatino Linotype"/>
          <w:bCs/>
          <w:color w:val="000000" w:themeColor="text1"/>
        </w:rPr>
        <w:t xml:space="preserve">escrito de inconformidad, se observa que </w:t>
      </w:r>
      <w:r w:rsidR="00791C1A" w:rsidRPr="00F1242B">
        <w:rPr>
          <w:rFonts w:ascii="Palatino Linotype" w:hAnsi="Palatino Linotype"/>
          <w:color w:val="000000" w:themeColor="text1"/>
        </w:rPr>
        <w:t xml:space="preserve">el </w:t>
      </w:r>
      <w:r w:rsidR="00280033" w:rsidRPr="00F1242B">
        <w:rPr>
          <w:rFonts w:ascii="Palatino Linotype" w:hAnsi="Palatino Linotype"/>
          <w:b/>
          <w:color w:val="000000" w:themeColor="text1"/>
        </w:rPr>
        <w:t xml:space="preserve">PARTICULAR </w:t>
      </w:r>
      <w:r w:rsidR="00791C1A" w:rsidRPr="00F1242B">
        <w:rPr>
          <w:rFonts w:ascii="Palatino Linotype" w:hAnsi="Palatino Linotype"/>
          <w:color w:val="000000" w:themeColor="text1"/>
        </w:rPr>
        <w:t xml:space="preserve">se </w:t>
      </w:r>
      <w:r w:rsidR="00F355B6" w:rsidRPr="00F1242B">
        <w:rPr>
          <w:rFonts w:ascii="Palatino Linotype" w:hAnsi="Palatino Linotype"/>
          <w:color w:val="000000" w:themeColor="text1"/>
        </w:rPr>
        <w:t xml:space="preserve">inconformó porque no </w:t>
      </w:r>
      <w:r w:rsidRPr="00F1242B">
        <w:rPr>
          <w:rFonts w:ascii="Palatino Linotype" w:hAnsi="Palatino Linotype"/>
          <w:color w:val="000000" w:themeColor="text1"/>
        </w:rPr>
        <w:t xml:space="preserve">se le proporcionaron los pagos efectuados a </w:t>
      </w:r>
      <w:r w:rsidR="00FB503E">
        <w:rPr>
          <w:rFonts w:ascii="Palatino Linotype" w:hAnsi="Palatino Linotype"/>
          <w:color w:val="000000" w:themeColor="text1"/>
        </w:rPr>
        <w:t>XXXX XXXXXXXX</w:t>
      </w:r>
      <w:r w:rsidRPr="00F1242B">
        <w:rPr>
          <w:rFonts w:ascii="Palatino Linotype" w:hAnsi="Palatino Linotype"/>
          <w:color w:val="000000" w:themeColor="text1"/>
        </w:rPr>
        <w:t xml:space="preserve"> de julio 2024 a la fecha</w:t>
      </w:r>
      <w:r w:rsidR="00F355B6" w:rsidRPr="00F1242B">
        <w:rPr>
          <w:rFonts w:ascii="Palatino Linotype" w:hAnsi="Palatino Linotype"/>
          <w:color w:val="000000" w:themeColor="text1"/>
        </w:rPr>
        <w:t>,</w:t>
      </w:r>
      <w:r w:rsidR="00A44111" w:rsidRPr="00F1242B">
        <w:rPr>
          <w:rFonts w:ascii="Palatino Linotype" w:hAnsi="Palatino Linotype"/>
          <w:color w:val="000000" w:themeColor="text1"/>
        </w:rPr>
        <w:t xml:space="preserve"> </w:t>
      </w:r>
      <w:r w:rsidR="000117F3" w:rsidRPr="00F1242B">
        <w:rPr>
          <w:rFonts w:ascii="Palatino Linotype" w:hAnsi="Palatino Linotype"/>
          <w:color w:val="000000" w:themeColor="text1"/>
        </w:rPr>
        <w:t xml:space="preserve">por lo que esta ponencia se abocara a realizar el estudio correspondiente con la finalidad de poder determinar si lo </w:t>
      </w:r>
      <w:r w:rsidR="004802F8" w:rsidRPr="00F1242B">
        <w:rPr>
          <w:rFonts w:ascii="Palatino Linotype" w:hAnsi="Palatino Linotype"/>
          <w:color w:val="000000" w:themeColor="text1"/>
        </w:rPr>
        <w:t>motivos</w:t>
      </w:r>
      <w:r w:rsidR="000117F3" w:rsidRPr="00F1242B">
        <w:rPr>
          <w:rFonts w:ascii="Palatino Linotype" w:hAnsi="Palatino Linotype"/>
          <w:color w:val="000000" w:themeColor="text1"/>
        </w:rPr>
        <w:t xml:space="preserve"> de inconformidad que dieron origen al presente recurso, resultan procedentes. </w:t>
      </w:r>
    </w:p>
    <w:p w:rsidR="000117F3" w:rsidRPr="00F1242B" w:rsidRDefault="000117F3" w:rsidP="000117F3">
      <w:pPr>
        <w:pStyle w:val="Prrafodelista"/>
        <w:tabs>
          <w:tab w:val="left" w:pos="0"/>
        </w:tabs>
        <w:spacing w:line="360" w:lineRule="auto"/>
        <w:ind w:left="0"/>
        <w:jc w:val="both"/>
        <w:rPr>
          <w:rFonts w:ascii="Palatino Linotype" w:eastAsia="Times New Roman" w:hAnsi="Palatino Linotype" w:cs="Times New Roman"/>
          <w:lang w:val="es-ES"/>
        </w:rPr>
      </w:pPr>
    </w:p>
    <w:p w:rsidR="004802F8" w:rsidRPr="00F1242B" w:rsidRDefault="000117F3" w:rsidP="000117F3">
      <w:pPr>
        <w:numPr>
          <w:ilvl w:val="0"/>
          <w:numId w:val="1"/>
        </w:numPr>
        <w:spacing w:after="0" w:line="360" w:lineRule="auto"/>
        <w:ind w:left="0" w:right="49" w:firstLine="0"/>
        <w:contextualSpacing/>
        <w:jc w:val="both"/>
        <w:rPr>
          <w:rFonts w:ascii="Palatino Linotype" w:eastAsia="Times New Roman" w:hAnsi="Palatino Linotype" w:cs="Palatino Linotype"/>
          <w:sz w:val="24"/>
          <w:szCs w:val="24"/>
        </w:rPr>
      </w:pPr>
      <w:r w:rsidRPr="00F1242B">
        <w:rPr>
          <w:rFonts w:ascii="Palatino Linotype" w:eastAsia="Times New Roman" w:hAnsi="Palatino Linotype" w:cs="Palatino Linotype"/>
          <w:sz w:val="24"/>
          <w:szCs w:val="24"/>
        </w:rPr>
        <w:lastRenderedPageBreak/>
        <w:t>Primeramente</w:t>
      </w:r>
      <w:r w:rsidR="00A44111" w:rsidRPr="00F1242B">
        <w:rPr>
          <w:rFonts w:ascii="Palatino Linotype" w:eastAsia="Times New Roman" w:hAnsi="Palatino Linotype" w:cs="Palatino Linotype"/>
          <w:sz w:val="24"/>
          <w:szCs w:val="24"/>
        </w:rPr>
        <w:t>,</w:t>
      </w:r>
      <w:r w:rsidR="004802F8" w:rsidRPr="00F1242B">
        <w:rPr>
          <w:rFonts w:ascii="Palatino Linotype" w:eastAsia="Times New Roman" w:hAnsi="Palatino Linotype" w:cs="Palatino Linotype"/>
          <w:sz w:val="24"/>
          <w:szCs w:val="24"/>
        </w:rPr>
        <w:t xml:space="preserve"> respecto de la fuente obligacional, el Bando Municipal, refiere lo siguiente:</w:t>
      </w:r>
    </w:p>
    <w:p w:rsidR="004802F8" w:rsidRPr="00F1242B" w:rsidRDefault="004802F8" w:rsidP="004802F8">
      <w:pPr>
        <w:spacing w:after="0" w:line="360" w:lineRule="auto"/>
        <w:ind w:right="49"/>
        <w:contextualSpacing/>
        <w:jc w:val="both"/>
        <w:rPr>
          <w:rFonts w:ascii="Palatino Linotype" w:eastAsia="Times New Roman" w:hAnsi="Palatino Linotype" w:cs="Palatino Linotype"/>
          <w:sz w:val="24"/>
          <w:szCs w:val="24"/>
        </w:rPr>
      </w:pPr>
    </w:p>
    <w:p w:rsidR="004802F8" w:rsidRPr="00F1242B" w:rsidRDefault="004802F8" w:rsidP="004802F8">
      <w:pPr>
        <w:spacing w:after="0" w:line="276" w:lineRule="auto"/>
        <w:ind w:right="49"/>
        <w:contextualSpacing/>
        <w:jc w:val="center"/>
        <w:rPr>
          <w:rFonts w:ascii="Palatino Linotype" w:eastAsia="Times New Roman" w:hAnsi="Palatino Linotype" w:cs="Palatino Linotype"/>
          <w:b/>
          <w:i/>
          <w:sz w:val="24"/>
          <w:szCs w:val="24"/>
        </w:rPr>
      </w:pPr>
      <w:r w:rsidRPr="00F1242B">
        <w:rPr>
          <w:rFonts w:ascii="Palatino Linotype" w:eastAsia="Times New Roman" w:hAnsi="Palatino Linotype" w:cs="Palatino Linotype"/>
          <w:b/>
          <w:i/>
          <w:sz w:val="24"/>
          <w:szCs w:val="24"/>
        </w:rPr>
        <w:t>Título Segundo</w:t>
      </w:r>
    </w:p>
    <w:p w:rsidR="004802F8" w:rsidRPr="00F1242B" w:rsidRDefault="004802F8" w:rsidP="004802F8">
      <w:pPr>
        <w:spacing w:after="0" w:line="276" w:lineRule="auto"/>
        <w:ind w:right="49"/>
        <w:contextualSpacing/>
        <w:jc w:val="center"/>
        <w:rPr>
          <w:rFonts w:ascii="Palatino Linotype" w:eastAsia="Times New Roman" w:hAnsi="Palatino Linotype" w:cs="Palatino Linotype"/>
          <w:b/>
          <w:i/>
          <w:sz w:val="24"/>
          <w:szCs w:val="24"/>
        </w:rPr>
      </w:pPr>
      <w:r w:rsidRPr="00F1242B">
        <w:rPr>
          <w:rFonts w:ascii="Palatino Linotype" w:eastAsia="Times New Roman" w:hAnsi="Palatino Linotype" w:cs="Palatino Linotype"/>
          <w:b/>
          <w:i/>
          <w:sz w:val="24"/>
          <w:szCs w:val="24"/>
        </w:rPr>
        <w:t>De la Organización Administrativa del Municipio</w:t>
      </w:r>
    </w:p>
    <w:p w:rsidR="004802F8" w:rsidRPr="00F1242B" w:rsidRDefault="004802F8" w:rsidP="004802F8">
      <w:pPr>
        <w:spacing w:after="0" w:line="276" w:lineRule="auto"/>
        <w:ind w:right="49"/>
        <w:contextualSpacing/>
        <w:jc w:val="center"/>
        <w:rPr>
          <w:rFonts w:ascii="Palatino Linotype" w:eastAsia="Times New Roman" w:hAnsi="Palatino Linotype" w:cs="Palatino Linotype"/>
          <w:b/>
          <w:i/>
          <w:sz w:val="24"/>
          <w:szCs w:val="24"/>
        </w:rPr>
      </w:pPr>
      <w:r w:rsidRPr="00F1242B">
        <w:rPr>
          <w:rFonts w:ascii="Palatino Linotype" w:eastAsia="Times New Roman" w:hAnsi="Palatino Linotype" w:cs="Palatino Linotype"/>
          <w:b/>
          <w:i/>
          <w:sz w:val="24"/>
          <w:szCs w:val="24"/>
        </w:rPr>
        <w:t>Capítulo Primero</w:t>
      </w:r>
    </w:p>
    <w:p w:rsidR="004802F8" w:rsidRPr="00F1242B" w:rsidRDefault="004802F8" w:rsidP="004802F8">
      <w:pPr>
        <w:spacing w:after="0" w:line="276" w:lineRule="auto"/>
        <w:ind w:right="49"/>
        <w:contextualSpacing/>
        <w:jc w:val="center"/>
        <w:rPr>
          <w:rFonts w:ascii="Palatino Linotype" w:eastAsia="Times New Roman" w:hAnsi="Palatino Linotype" w:cs="Palatino Linotype"/>
          <w:b/>
          <w:i/>
          <w:sz w:val="24"/>
          <w:szCs w:val="24"/>
        </w:rPr>
      </w:pPr>
      <w:r w:rsidRPr="00F1242B">
        <w:rPr>
          <w:rFonts w:ascii="Palatino Linotype" w:eastAsia="Times New Roman" w:hAnsi="Palatino Linotype" w:cs="Palatino Linotype"/>
          <w:b/>
          <w:i/>
          <w:sz w:val="24"/>
          <w:szCs w:val="24"/>
        </w:rPr>
        <w:t>De la Administración Pública</w:t>
      </w:r>
    </w:p>
    <w:p w:rsidR="004802F8" w:rsidRPr="00F1242B" w:rsidRDefault="004802F8" w:rsidP="004802F8">
      <w:pPr>
        <w:spacing w:after="0" w:line="276" w:lineRule="auto"/>
        <w:ind w:left="567" w:right="49"/>
        <w:contextualSpacing/>
        <w:jc w:val="both"/>
        <w:rPr>
          <w:rFonts w:ascii="Palatino Linotype" w:eastAsia="Times New Roman" w:hAnsi="Palatino Linotype" w:cs="Palatino Linotype"/>
          <w:i/>
          <w:sz w:val="24"/>
          <w:szCs w:val="24"/>
        </w:rPr>
      </w:pPr>
    </w:p>
    <w:p w:rsidR="004802F8" w:rsidRPr="00F1242B" w:rsidRDefault="004802F8" w:rsidP="004802F8">
      <w:pPr>
        <w:spacing w:after="0" w:line="276" w:lineRule="auto"/>
        <w:ind w:left="567" w:right="49"/>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b/>
          <w:i/>
          <w:sz w:val="24"/>
          <w:szCs w:val="24"/>
        </w:rPr>
        <w:t>Artículo 40.-</w:t>
      </w:r>
      <w:r w:rsidRPr="00F1242B">
        <w:rPr>
          <w:rFonts w:ascii="Palatino Linotype" w:eastAsia="Times New Roman" w:hAnsi="Palatino Linotype" w:cs="Palatino Linotype"/>
          <w:i/>
          <w:sz w:val="24"/>
          <w:szCs w:val="24"/>
        </w:rPr>
        <w:t xml:space="preserve"> La Administración para satisfacer las necesidades generales que constituyen el objeto de los servicios y funciones públicas, las cuales se realizan de manera permanente y continua, siempre de acuerdo al interés público, se organiza: A. </w:t>
      </w:r>
      <w:r w:rsidRPr="00F1242B">
        <w:rPr>
          <w:rFonts w:ascii="Palatino Linotype" w:eastAsia="Times New Roman" w:hAnsi="Palatino Linotype" w:cs="Palatino Linotype"/>
          <w:b/>
          <w:i/>
          <w:sz w:val="24"/>
          <w:szCs w:val="24"/>
        </w:rPr>
        <w:t>Dependencias:</w:t>
      </w:r>
      <w:r w:rsidRPr="00F1242B">
        <w:rPr>
          <w:rFonts w:ascii="Palatino Linotype" w:eastAsia="Times New Roman" w:hAnsi="Palatino Linotype" w:cs="Palatino Linotype"/>
          <w:i/>
          <w:sz w:val="24"/>
          <w:szCs w:val="24"/>
        </w:rPr>
        <w:t xml:space="preserve"> </w:t>
      </w:r>
    </w:p>
    <w:p w:rsidR="004802F8" w:rsidRPr="00F1242B" w:rsidRDefault="004802F8" w:rsidP="004802F8">
      <w:pPr>
        <w:spacing w:after="0" w:line="276" w:lineRule="auto"/>
        <w:ind w:left="567" w:right="49"/>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i/>
          <w:sz w:val="24"/>
          <w:szCs w:val="24"/>
        </w:rPr>
        <w:t>I. Secretaría del Ayuntamiento</w:t>
      </w:r>
    </w:p>
    <w:p w:rsidR="004802F8" w:rsidRPr="00F1242B" w:rsidRDefault="004802F8" w:rsidP="004802F8">
      <w:pPr>
        <w:spacing w:after="0" w:line="276" w:lineRule="auto"/>
        <w:ind w:left="567" w:right="49"/>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i/>
          <w:sz w:val="24"/>
          <w:szCs w:val="24"/>
        </w:rPr>
        <w:t xml:space="preserve"> II. Secretaría Particular </w:t>
      </w:r>
    </w:p>
    <w:p w:rsidR="004802F8" w:rsidRPr="00F1242B" w:rsidRDefault="004802F8" w:rsidP="004802F8">
      <w:pPr>
        <w:spacing w:after="0" w:line="276" w:lineRule="auto"/>
        <w:ind w:left="567" w:right="49"/>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i/>
          <w:sz w:val="24"/>
          <w:szCs w:val="24"/>
        </w:rPr>
        <w:t xml:space="preserve">III. Secretaría Técnica </w:t>
      </w:r>
    </w:p>
    <w:p w:rsidR="004802F8" w:rsidRPr="00F1242B" w:rsidRDefault="004802F8" w:rsidP="004802F8">
      <w:pPr>
        <w:spacing w:after="0" w:line="276" w:lineRule="auto"/>
        <w:ind w:left="567" w:right="49"/>
        <w:contextualSpacing/>
        <w:jc w:val="both"/>
        <w:rPr>
          <w:rFonts w:ascii="Palatino Linotype" w:eastAsia="Times New Roman" w:hAnsi="Palatino Linotype" w:cs="Palatino Linotype"/>
          <w:i/>
          <w:sz w:val="24"/>
          <w:szCs w:val="24"/>
          <w:u w:val="single"/>
        </w:rPr>
      </w:pPr>
      <w:r w:rsidRPr="00F1242B">
        <w:rPr>
          <w:rFonts w:ascii="Palatino Linotype" w:eastAsia="Times New Roman" w:hAnsi="Palatino Linotype" w:cs="Palatino Linotype"/>
          <w:i/>
          <w:sz w:val="24"/>
          <w:szCs w:val="24"/>
          <w:u w:val="single"/>
        </w:rPr>
        <w:t>IV. Dirección de Administración</w:t>
      </w:r>
    </w:p>
    <w:p w:rsidR="004802F8" w:rsidRPr="00F1242B" w:rsidRDefault="004802F8" w:rsidP="004802F8">
      <w:pPr>
        <w:spacing w:after="0" w:line="276" w:lineRule="auto"/>
        <w:ind w:left="567" w:right="49"/>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i/>
          <w:sz w:val="24"/>
          <w:szCs w:val="24"/>
        </w:rPr>
        <w:t xml:space="preserve"> (…)</w:t>
      </w:r>
    </w:p>
    <w:p w:rsidR="004802F8" w:rsidRPr="00F1242B" w:rsidRDefault="004802F8" w:rsidP="004802F8">
      <w:pPr>
        <w:spacing w:after="0" w:line="276" w:lineRule="auto"/>
        <w:ind w:left="567" w:right="49"/>
        <w:contextualSpacing/>
        <w:jc w:val="both"/>
        <w:rPr>
          <w:rFonts w:ascii="Palatino Linotype" w:eastAsia="Times New Roman" w:hAnsi="Palatino Linotype" w:cs="Palatino Linotype"/>
          <w:i/>
          <w:sz w:val="24"/>
          <w:szCs w:val="24"/>
        </w:rPr>
      </w:pPr>
    </w:p>
    <w:p w:rsidR="004802F8" w:rsidRPr="00F1242B" w:rsidRDefault="004802F8" w:rsidP="004802F8">
      <w:pPr>
        <w:numPr>
          <w:ilvl w:val="0"/>
          <w:numId w:val="1"/>
        </w:numPr>
        <w:spacing w:after="0" w:line="360" w:lineRule="auto"/>
        <w:ind w:left="0" w:right="49" w:firstLine="0"/>
        <w:contextualSpacing/>
        <w:jc w:val="both"/>
        <w:rPr>
          <w:rFonts w:ascii="Palatino Linotype" w:eastAsia="Times New Roman" w:hAnsi="Palatino Linotype" w:cs="Palatino Linotype"/>
          <w:sz w:val="24"/>
          <w:szCs w:val="24"/>
        </w:rPr>
      </w:pPr>
      <w:r w:rsidRPr="00F1242B">
        <w:rPr>
          <w:rFonts w:ascii="Palatino Linotype" w:eastAsia="Times New Roman" w:hAnsi="Palatino Linotype" w:cs="Palatino Linotype"/>
          <w:sz w:val="24"/>
          <w:szCs w:val="24"/>
        </w:rPr>
        <w:t>El Código Reglamentario refiere lo siguiente:</w:t>
      </w:r>
    </w:p>
    <w:p w:rsidR="004802F8" w:rsidRPr="00F1242B" w:rsidRDefault="004802F8" w:rsidP="004802F8">
      <w:pPr>
        <w:spacing w:after="0" w:line="360" w:lineRule="auto"/>
        <w:ind w:right="49"/>
        <w:contextualSpacing/>
        <w:jc w:val="both"/>
        <w:rPr>
          <w:rFonts w:ascii="Palatino Linotype" w:eastAsia="Times New Roman" w:hAnsi="Palatino Linotype" w:cs="Palatino Linotype"/>
          <w:sz w:val="24"/>
          <w:szCs w:val="24"/>
        </w:rPr>
      </w:pPr>
    </w:p>
    <w:p w:rsidR="004802F8" w:rsidRPr="00F1242B" w:rsidRDefault="004802F8" w:rsidP="004802F8">
      <w:pPr>
        <w:spacing w:after="0" w:line="276" w:lineRule="auto"/>
        <w:ind w:left="567" w:right="616"/>
        <w:contextualSpacing/>
        <w:jc w:val="center"/>
        <w:rPr>
          <w:rFonts w:ascii="Palatino Linotype" w:eastAsia="Times New Roman" w:hAnsi="Palatino Linotype" w:cs="Palatino Linotype"/>
          <w:b/>
          <w:i/>
          <w:sz w:val="24"/>
          <w:szCs w:val="24"/>
        </w:rPr>
      </w:pPr>
      <w:r w:rsidRPr="00F1242B">
        <w:rPr>
          <w:rFonts w:ascii="Palatino Linotype" w:eastAsia="Times New Roman" w:hAnsi="Palatino Linotype" w:cs="Palatino Linotype"/>
          <w:b/>
          <w:i/>
          <w:sz w:val="24"/>
          <w:szCs w:val="24"/>
        </w:rPr>
        <w:t>Sección Quinta</w:t>
      </w:r>
    </w:p>
    <w:p w:rsidR="004802F8" w:rsidRPr="00F1242B" w:rsidRDefault="004802F8" w:rsidP="004802F8">
      <w:pPr>
        <w:spacing w:after="0" w:line="276" w:lineRule="auto"/>
        <w:ind w:left="567" w:right="616"/>
        <w:contextualSpacing/>
        <w:jc w:val="center"/>
        <w:rPr>
          <w:rFonts w:ascii="Palatino Linotype" w:eastAsia="Times New Roman" w:hAnsi="Palatino Linotype" w:cs="Palatino Linotype"/>
          <w:b/>
          <w:i/>
          <w:sz w:val="24"/>
          <w:szCs w:val="24"/>
        </w:rPr>
      </w:pPr>
      <w:r w:rsidRPr="00F1242B">
        <w:rPr>
          <w:rFonts w:ascii="Palatino Linotype" w:eastAsia="Times New Roman" w:hAnsi="Palatino Linotype" w:cs="Palatino Linotype"/>
          <w:b/>
          <w:i/>
          <w:sz w:val="24"/>
          <w:szCs w:val="24"/>
        </w:rPr>
        <w:t>De la Dirección de Administración</w:t>
      </w: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b/>
          <w:i/>
          <w:sz w:val="24"/>
          <w:szCs w:val="24"/>
        </w:rPr>
        <w:t>Artículo 3.41.-</w:t>
      </w:r>
      <w:r w:rsidRPr="00F1242B">
        <w:rPr>
          <w:rFonts w:ascii="Palatino Linotype" w:eastAsia="Times New Roman" w:hAnsi="Palatino Linotype" w:cs="Palatino Linotype"/>
          <w:i/>
          <w:sz w:val="24"/>
          <w:szCs w:val="24"/>
        </w:rPr>
        <w:t xml:space="preserve"> La Dirección de Administración es la Dependencia encargada de administrar, comprobar y controlar los recursos humanos, materiales y técnicos, necesarios para el desarrollo de las funciones de las Dependencias de la Administración. </w:t>
      </w: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b/>
          <w:i/>
          <w:sz w:val="24"/>
          <w:szCs w:val="24"/>
        </w:rPr>
        <w:lastRenderedPageBreak/>
        <w:t>Artículo 3.42.-</w:t>
      </w:r>
      <w:r w:rsidRPr="00F1242B">
        <w:rPr>
          <w:rFonts w:ascii="Palatino Linotype" w:eastAsia="Times New Roman" w:hAnsi="Palatino Linotype" w:cs="Palatino Linotype"/>
          <w:i/>
          <w:sz w:val="24"/>
          <w:szCs w:val="24"/>
        </w:rPr>
        <w:t xml:space="preserve"> La Dirección de Administración tendrá además de lo establecido por otras leyes y demás disposiciones legales aplicables, el despacho de las siguientes atribuciones:</w:t>
      </w: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i/>
          <w:sz w:val="24"/>
          <w:szCs w:val="24"/>
        </w:rPr>
        <w:t>I. Organizar, coordinar y dirigir los sistemas de reclutamiento, selección, contratación y desarrollo de personal, asegurando en todo momento las mismas oportunidades de acceso a hombres y mujeres, sin ningún tipo de discriminación por clase social, religión, sexo, capacidad, estado de gestación de la mujer, orientación sexual y/o afiliación política;</w:t>
      </w:r>
    </w:p>
    <w:p w:rsidR="004802F8" w:rsidRPr="00F1242B" w:rsidRDefault="004802F8" w:rsidP="004802F8">
      <w:pPr>
        <w:spacing w:after="0" w:line="276" w:lineRule="auto"/>
        <w:ind w:right="616"/>
        <w:contextualSpacing/>
        <w:jc w:val="both"/>
        <w:rPr>
          <w:rFonts w:ascii="Palatino Linotype" w:eastAsia="Times New Roman" w:hAnsi="Palatino Linotype" w:cs="Palatino Linotype"/>
          <w:i/>
          <w:sz w:val="24"/>
          <w:szCs w:val="24"/>
        </w:rPr>
      </w:pP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i/>
          <w:sz w:val="24"/>
          <w:szCs w:val="24"/>
        </w:rPr>
        <w:t>(…)</w:t>
      </w: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i/>
          <w:sz w:val="24"/>
          <w:szCs w:val="24"/>
        </w:rPr>
        <w:t>IV. Elaborar, actualizar y proponer modificaciones al tabulador de sueldos de la Administración y turnarla al Presidente Municipal, para su autorización;</w:t>
      </w: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i/>
          <w:sz w:val="24"/>
          <w:szCs w:val="24"/>
        </w:rPr>
        <w:t>(…)</w:t>
      </w: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i/>
          <w:sz w:val="24"/>
          <w:szCs w:val="24"/>
        </w:rPr>
        <w:t>VI. Asignar a las diversas áreas el personal que requieran para sus funciones, de común acuerdo con el área solicitante, condensando los métodos, procedimientos y demás acuerdos para atender la solicitud, selección, contratación y capacitación del personal que se requiera;</w:t>
      </w:r>
    </w:p>
    <w:p w:rsidR="004802F8" w:rsidRPr="00F1242B" w:rsidRDefault="004802F8" w:rsidP="004802F8">
      <w:pPr>
        <w:spacing w:after="0" w:line="276" w:lineRule="auto"/>
        <w:ind w:left="567" w:right="616"/>
        <w:contextualSpacing/>
        <w:jc w:val="both"/>
        <w:rPr>
          <w:rFonts w:ascii="Palatino Linotype" w:eastAsia="Times New Roman" w:hAnsi="Palatino Linotype" w:cs="Palatino Linotype"/>
          <w:i/>
          <w:sz w:val="24"/>
          <w:szCs w:val="24"/>
        </w:rPr>
      </w:pPr>
    </w:p>
    <w:p w:rsidR="004802F8" w:rsidRPr="00F1242B" w:rsidRDefault="004802F8" w:rsidP="00990247">
      <w:pPr>
        <w:spacing w:after="0" w:line="276" w:lineRule="auto"/>
        <w:ind w:left="567" w:right="616"/>
        <w:contextualSpacing/>
        <w:jc w:val="both"/>
        <w:rPr>
          <w:rFonts w:ascii="Palatino Linotype" w:eastAsia="Times New Roman" w:hAnsi="Palatino Linotype" w:cs="Palatino Linotype"/>
          <w:i/>
          <w:sz w:val="24"/>
          <w:szCs w:val="24"/>
        </w:rPr>
      </w:pPr>
      <w:r w:rsidRPr="00F1242B">
        <w:rPr>
          <w:rFonts w:ascii="Palatino Linotype" w:eastAsia="Times New Roman" w:hAnsi="Palatino Linotype" w:cs="Palatino Linotype"/>
          <w:i/>
          <w:sz w:val="24"/>
          <w:szCs w:val="24"/>
        </w:rPr>
        <w:t>VIII. Llevar el control y registro de los nombramientos, remociones, renuncias, licencias, cambios de adscripción, promociones, incapacidades, vacaciones y demás incidencias relacionadas con los servidores públicos y sus relaciones laborales</w:t>
      </w:r>
      <w:r w:rsidR="00990247" w:rsidRPr="00F1242B">
        <w:rPr>
          <w:rFonts w:ascii="Palatino Linotype" w:eastAsia="Times New Roman" w:hAnsi="Palatino Linotype" w:cs="Palatino Linotype"/>
          <w:i/>
          <w:sz w:val="24"/>
          <w:szCs w:val="24"/>
        </w:rPr>
        <w:t>.</w:t>
      </w:r>
    </w:p>
    <w:p w:rsidR="00990247" w:rsidRPr="00F1242B" w:rsidRDefault="00990247" w:rsidP="00990247">
      <w:pPr>
        <w:spacing w:after="0" w:line="276" w:lineRule="auto"/>
        <w:ind w:left="567" w:right="616"/>
        <w:contextualSpacing/>
        <w:jc w:val="both"/>
        <w:rPr>
          <w:rFonts w:ascii="Palatino Linotype" w:eastAsia="Times New Roman" w:hAnsi="Palatino Linotype" w:cs="Palatino Linotype"/>
          <w:i/>
          <w:sz w:val="24"/>
          <w:szCs w:val="24"/>
        </w:rPr>
      </w:pPr>
    </w:p>
    <w:p w:rsidR="00990247" w:rsidRPr="00F1242B" w:rsidRDefault="00990247" w:rsidP="000117F3">
      <w:pPr>
        <w:numPr>
          <w:ilvl w:val="0"/>
          <w:numId w:val="1"/>
        </w:numPr>
        <w:spacing w:after="0" w:line="360" w:lineRule="auto"/>
        <w:ind w:left="0" w:right="49" w:firstLine="0"/>
        <w:contextualSpacing/>
        <w:jc w:val="both"/>
        <w:rPr>
          <w:rFonts w:ascii="Palatino Linotype" w:eastAsia="Times New Roman" w:hAnsi="Palatino Linotype" w:cs="Palatino Linotype"/>
          <w:sz w:val="24"/>
          <w:szCs w:val="24"/>
        </w:rPr>
      </w:pPr>
      <w:r w:rsidRPr="00F1242B">
        <w:rPr>
          <w:rFonts w:ascii="Palatino Linotype" w:eastAsia="Times New Roman" w:hAnsi="Palatino Linotype" w:cs="Palatino Linotype"/>
          <w:sz w:val="24"/>
          <w:szCs w:val="24"/>
        </w:rPr>
        <w:t>De lo anterior, se observa que quien dio respuesta fue el Servidor Público Habilitado para tal efecto, que en este caso lo es la Directora de Administración; luego entonces, quien informo que no se cuenta con información de la persona solicitada.</w:t>
      </w:r>
    </w:p>
    <w:p w:rsidR="00990247" w:rsidRPr="00F1242B" w:rsidRDefault="00990247" w:rsidP="00990247">
      <w:pPr>
        <w:spacing w:after="0" w:line="360" w:lineRule="auto"/>
        <w:ind w:right="49"/>
        <w:contextualSpacing/>
        <w:jc w:val="both"/>
        <w:rPr>
          <w:rFonts w:ascii="Palatino Linotype" w:eastAsia="Times New Roman" w:hAnsi="Palatino Linotype" w:cs="Palatino Linotype"/>
          <w:sz w:val="24"/>
          <w:szCs w:val="24"/>
        </w:rPr>
      </w:pPr>
    </w:p>
    <w:p w:rsidR="00990247" w:rsidRPr="00F1242B" w:rsidRDefault="00990247" w:rsidP="00990247">
      <w:pPr>
        <w:numPr>
          <w:ilvl w:val="0"/>
          <w:numId w:val="6"/>
        </w:numPr>
        <w:spacing w:after="0" w:line="360" w:lineRule="auto"/>
        <w:ind w:left="0" w:firstLine="0"/>
        <w:contextualSpacing/>
        <w:jc w:val="both"/>
        <w:rPr>
          <w:rFonts w:ascii="Palatino Linotype" w:eastAsia="Palatino Linotype" w:hAnsi="Palatino Linotype" w:cs="Palatino Linotype"/>
          <w:sz w:val="24"/>
          <w:szCs w:val="24"/>
        </w:rPr>
      </w:pPr>
      <w:r w:rsidRPr="00F1242B">
        <w:rPr>
          <w:rFonts w:ascii="Palatino Linotype" w:eastAsia="Palatino Linotype" w:hAnsi="Palatino Linotype" w:cs="Palatino Linotype"/>
          <w:color w:val="000000"/>
          <w:sz w:val="24"/>
          <w:szCs w:val="24"/>
        </w:rPr>
        <w:t xml:space="preserve">En esa tesitura, </w:t>
      </w:r>
      <w:r w:rsidRPr="00F1242B">
        <w:rPr>
          <w:rFonts w:ascii="Palatino Linotype" w:eastAsia="Palatino Linotype" w:hAnsi="Palatino Linotype" w:cs="Palatino Linotype"/>
          <w:sz w:val="24"/>
          <w:szCs w:val="24"/>
        </w:rPr>
        <w:t xml:space="preserve">toda vez que el </w:t>
      </w:r>
      <w:r w:rsidRPr="00F1242B">
        <w:rPr>
          <w:rFonts w:ascii="Palatino Linotype" w:eastAsia="Palatino Linotype" w:hAnsi="Palatino Linotype" w:cs="Palatino Linotype"/>
          <w:b/>
          <w:sz w:val="24"/>
          <w:szCs w:val="24"/>
        </w:rPr>
        <w:t xml:space="preserve">SUJETO OBLIGADO </w:t>
      </w:r>
      <w:r w:rsidRPr="00F1242B">
        <w:rPr>
          <w:rFonts w:ascii="Palatino Linotype" w:eastAsia="Palatino Linotype" w:hAnsi="Palatino Linotype" w:cs="Palatino Linotype"/>
          <w:sz w:val="24"/>
          <w:szCs w:val="24"/>
        </w:rPr>
        <w:t xml:space="preserve">manifestó que no se posee, administra ni generó la información requerida por </w:t>
      </w:r>
      <w:r w:rsidRPr="00F1242B">
        <w:rPr>
          <w:rFonts w:ascii="Palatino Linotype" w:eastAsia="Palatino Linotype" w:hAnsi="Palatino Linotype" w:cs="Palatino Linotype"/>
          <w:b/>
          <w:sz w:val="24"/>
          <w:szCs w:val="24"/>
        </w:rPr>
        <w:t>EL PARTICULAR</w:t>
      </w:r>
      <w:r w:rsidRPr="00F1242B">
        <w:rPr>
          <w:rFonts w:ascii="Palatino Linotype" w:eastAsia="Palatino Linotype" w:hAnsi="Palatino Linotype" w:cs="Palatino Linotype"/>
          <w:sz w:val="24"/>
          <w:szCs w:val="24"/>
        </w:rPr>
        <w:t xml:space="preserve">, constituye un hecho negativo; luego entonces, si se considera el hecho negativo, es obvio que éste no puede fácticamente obrar en los archivos del </w:t>
      </w:r>
      <w:r w:rsidRPr="00F1242B">
        <w:rPr>
          <w:rFonts w:ascii="Palatino Linotype" w:eastAsia="Palatino Linotype" w:hAnsi="Palatino Linotype" w:cs="Palatino Linotype"/>
          <w:b/>
          <w:sz w:val="24"/>
          <w:szCs w:val="24"/>
        </w:rPr>
        <w:t>SUJETO OBLIGADO</w:t>
      </w:r>
      <w:r w:rsidRPr="00F1242B">
        <w:rPr>
          <w:rFonts w:ascii="Palatino Linotype" w:eastAsia="Palatino Linotype" w:hAnsi="Palatino Linotype" w:cs="Palatino Linotype"/>
          <w:sz w:val="24"/>
          <w:szCs w:val="24"/>
        </w:rPr>
        <w:t>, ya que no puede probarse por ser lógica y materialmente imposible.</w:t>
      </w:r>
    </w:p>
    <w:p w:rsidR="00990247" w:rsidRPr="00F1242B" w:rsidRDefault="00990247" w:rsidP="00990247">
      <w:pPr>
        <w:spacing w:line="360" w:lineRule="auto"/>
        <w:contextualSpacing/>
        <w:jc w:val="both"/>
        <w:rPr>
          <w:rFonts w:ascii="Palatino Linotype" w:eastAsia="Palatino Linotype" w:hAnsi="Palatino Linotype" w:cs="Palatino Linotype"/>
          <w:sz w:val="24"/>
          <w:szCs w:val="24"/>
        </w:rPr>
      </w:pPr>
    </w:p>
    <w:p w:rsidR="00990247" w:rsidRPr="00F1242B" w:rsidRDefault="00990247" w:rsidP="00990247">
      <w:pPr>
        <w:numPr>
          <w:ilvl w:val="0"/>
          <w:numId w:val="6"/>
        </w:numPr>
        <w:spacing w:after="0" w:line="360" w:lineRule="auto"/>
        <w:ind w:left="0" w:firstLine="0"/>
        <w:contextualSpacing/>
        <w:jc w:val="both"/>
        <w:rPr>
          <w:rFonts w:ascii="Palatino Linotype" w:eastAsia="Palatino Linotype" w:hAnsi="Palatino Linotype" w:cs="Palatino Linotype"/>
          <w:sz w:val="24"/>
          <w:szCs w:val="24"/>
        </w:rPr>
      </w:pPr>
      <w:r w:rsidRPr="00F1242B">
        <w:rPr>
          <w:rFonts w:ascii="Palatino Linotype" w:eastAsia="Palatino Linotype" w:hAnsi="Palatino Linotype" w:cs="Palatino Linotype"/>
          <w:sz w:val="24"/>
          <w:szCs w:val="24"/>
        </w:rPr>
        <w:t>Asimismo, no se trata de un caso por el cual la negación del hecho implique la afirmación del mismo, simplemente se está ante una notoria y evidente inexistencia fáctica de la información solicitada.</w:t>
      </w:r>
    </w:p>
    <w:p w:rsidR="00990247" w:rsidRPr="00F1242B" w:rsidRDefault="00990247" w:rsidP="00990247">
      <w:pPr>
        <w:spacing w:line="360" w:lineRule="auto"/>
        <w:contextualSpacing/>
        <w:jc w:val="both"/>
        <w:rPr>
          <w:rFonts w:ascii="Palatino Linotype" w:eastAsia="Palatino Linotype" w:hAnsi="Palatino Linotype" w:cs="Palatino Linotype"/>
          <w:sz w:val="24"/>
          <w:szCs w:val="24"/>
        </w:rPr>
      </w:pPr>
    </w:p>
    <w:p w:rsidR="00990247" w:rsidRPr="00F1242B" w:rsidRDefault="00990247" w:rsidP="00990247">
      <w:pPr>
        <w:numPr>
          <w:ilvl w:val="0"/>
          <w:numId w:val="6"/>
        </w:numPr>
        <w:spacing w:after="0" w:line="360" w:lineRule="auto"/>
        <w:ind w:left="0" w:firstLine="0"/>
        <w:contextualSpacing/>
        <w:jc w:val="both"/>
        <w:rPr>
          <w:rFonts w:ascii="Palatino Linotype" w:eastAsia="Palatino Linotype" w:hAnsi="Palatino Linotype" w:cs="Palatino Linotype"/>
          <w:sz w:val="24"/>
          <w:szCs w:val="24"/>
        </w:rPr>
      </w:pPr>
      <w:r w:rsidRPr="00F1242B">
        <w:rPr>
          <w:rFonts w:ascii="Palatino Linotype" w:eastAsia="Palatino Linotype" w:hAnsi="Palatino Linotype" w:cs="Palatino Linotype"/>
          <w:sz w:val="24"/>
          <w:szCs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rsidR="00990247" w:rsidRPr="00F1242B" w:rsidRDefault="00990247" w:rsidP="00990247">
      <w:pPr>
        <w:spacing w:line="360" w:lineRule="auto"/>
        <w:jc w:val="both"/>
        <w:rPr>
          <w:rFonts w:ascii="Palatino Linotype" w:eastAsia="Palatino Linotype" w:hAnsi="Palatino Linotype" w:cs="Palatino Linotype"/>
          <w:sz w:val="24"/>
          <w:szCs w:val="24"/>
        </w:rPr>
      </w:pPr>
    </w:p>
    <w:p w:rsidR="00990247" w:rsidRPr="00F1242B" w:rsidRDefault="00990247" w:rsidP="0097278E">
      <w:pPr>
        <w:spacing w:line="276" w:lineRule="auto"/>
        <w:ind w:left="851" w:right="567"/>
        <w:jc w:val="both"/>
        <w:rPr>
          <w:rFonts w:ascii="Palatino Linotype" w:eastAsia="Palatino Linotype" w:hAnsi="Palatino Linotype" w:cs="Palatino Linotype"/>
          <w:b/>
          <w:i/>
          <w:sz w:val="24"/>
          <w:szCs w:val="24"/>
        </w:rPr>
      </w:pPr>
      <w:r w:rsidRPr="00F1242B">
        <w:rPr>
          <w:rFonts w:ascii="Palatino Linotype" w:eastAsia="Palatino Linotype" w:hAnsi="Palatino Linotype" w:cs="Palatino Linotype"/>
          <w:b/>
          <w:i/>
          <w:sz w:val="24"/>
          <w:szCs w:val="24"/>
        </w:rPr>
        <w:t xml:space="preserve">HECHOS NEGATIVOS, NO SON SUSCEPTIBLES DE DEMOSTRACIÓN. </w:t>
      </w:r>
    </w:p>
    <w:p w:rsidR="00990247" w:rsidRPr="00F1242B" w:rsidRDefault="00990247" w:rsidP="0097278E">
      <w:pPr>
        <w:spacing w:line="276" w:lineRule="auto"/>
        <w:ind w:left="851" w:right="567"/>
        <w:jc w:val="both"/>
        <w:rPr>
          <w:rFonts w:ascii="Palatino Linotype" w:eastAsia="Palatino Linotype" w:hAnsi="Palatino Linotype" w:cs="Palatino Linotype"/>
          <w:i/>
          <w:sz w:val="24"/>
          <w:szCs w:val="24"/>
        </w:rPr>
      </w:pPr>
      <w:r w:rsidRPr="00F1242B">
        <w:rPr>
          <w:rFonts w:ascii="Palatino Linotype" w:eastAsia="Palatino Linotype" w:hAnsi="Palatino Linotype" w:cs="Palatino Linotype"/>
          <w:i/>
          <w:sz w:val="24"/>
          <w:szCs w:val="24"/>
        </w:rPr>
        <w:t xml:space="preserve">Tratándose de un hecho negativo, el Juez no tiene </w:t>
      </w:r>
      <w:proofErr w:type="spellStart"/>
      <w:r w:rsidRPr="00F1242B">
        <w:rPr>
          <w:rFonts w:ascii="Palatino Linotype" w:eastAsia="Palatino Linotype" w:hAnsi="Palatino Linotype" w:cs="Palatino Linotype"/>
          <w:i/>
          <w:sz w:val="24"/>
          <w:szCs w:val="24"/>
        </w:rPr>
        <w:t>por que</w:t>
      </w:r>
      <w:proofErr w:type="spellEnd"/>
      <w:r w:rsidRPr="00F1242B">
        <w:rPr>
          <w:rFonts w:ascii="Palatino Linotype" w:eastAsia="Palatino Linotype" w:hAnsi="Palatino Linotype" w:cs="Palatino Linotype"/>
          <w:i/>
          <w:sz w:val="24"/>
          <w:szCs w:val="24"/>
        </w:rPr>
        <w:t xml:space="preserve"> invocar prueba alguna de la que se desprenda, ya que es bien sabido que esta clase de hechos no son susceptibles de demostración.</w:t>
      </w:r>
    </w:p>
    <w:p w:rsidR="00990247" w:rsidRPr="00F1242B" w:rsidRDefault="00990247" w:rsidP="0097278E">
      <w:pPr>
        <w:spacing w:line="276" w:lineRule="auto"/>
        <w:ind w:left="851" w:right="567"/>
        <w:jc w:val="both"/>
        <w:rPr>
          <w:rFonts w:ascii="Palatino Linotype" w:eastAsia="Palatino Linotype" w:hAnsi="Palatino Linotype" w:cs="Palatino Linotype"/>
          <w:i/>
          <w:sz w:val="24"/>
          <w:szCs w:val="24"/>
        </w:rPr>
      </w:pPr>
      <w:r w:rsidRPr="00F1242B">
        <w:rPr>
          <w:rFonts w:ascii="Palatino Linotype" w:eastAsia="Palatino Linotype" w:hAnsi="Palatino Linotype" w:cs="Palatino Linotype"/>
          <w:i/>
          <w:sz w:val="24"/>
          <w:szCs w:val="24"/>
        </w:rPr>
        <w:t>Amparo en revisión 2022/61. José García Florín (Menor). 9 de octubre de 1961. Cinco votos. Ponente: José Rivera Pérez Campos.”</w:t>
      </w:r>
    </w:p>
    <w:p w:rsidR="00990247" w:rsidRPr="00F1242B" w:rsidRDefault="00990247" w:rsidP="00990247">
      <w:pPr>
        <w:spacing w:line="360" w:lineRule="auto"/>
        <w:ind w:left="709" w:right="758"/>
        <w:jc w:val="both"/>
        <w:rPr>
          <w:rFonts w:ascii="Palatino Linotype" w:eastAsia="Palatino Linotype" w:hAnsi="Palatino Linotype" w:cs="Palatino Linotype"/>
          <w:i/>
          <w:sz w:val="24"/>
          <w:szCs w:val="24"/>
        </w:rPr>
      </w:pPr>
    </w:p>
    <w:p w:rsidR="00990247" w:rsidRPr="00F1242B" w:rsidRDefault="00990247" w:rsidP="00990247">
      <w:pPr>
        <w:numPr>
          <w:ilvl w:val="0"/>
          <w:numId w:val="6"/>
        </w:numPr>
        <w:spacing w:after="0" w:line="360" w:lineRule="auto"/>
        <w:ind w:left="0" w:firstLine="0"/>
        <w:contextualSpacing/>
        <w:jc w:val="both"/>
        <w:rPr>
          <w:rFonts w:ascii="Palatino Linotype" w:eastAsia="Palatino Linotype" w:hAnsi="Palatino Linotype" w:cs="Palatino Linotype"/>
          <w:sz w:val="24"/>
          <w:szCs w:val="24"/>
        </w:rPr>
      </w:pPr>
      <w:r w:rsidRPr="00F1242B">
        <w:rPr>
          <w:rFonts w:ascii="Palatino Linotype" w:eastAsia="Palatino Linotype" w:hAnsi="Palatino Linotype" w:cs="Palatino Linotype"/>
          <w:sz w:val="24"/>
          <w:szCs w:val="24"/>
        </w:rPr>
        <w:t xml:space="preserve">Además, y de conformidad con lo establecido en el artículo 12 de la </w:t>
      </w:r>
      <w:r w:rsidRPr="00F1242B">
        <w:rPr>
          <w:rFonts w:ascii="Palatino Linotype" w:eastAsia="Palatino Linotype" w:hAnsi="Palatino Linotype" w:cs="Palatino Linotype"/>
          <w:b/>
          <w:sz w:val="24"/>
          <w:szCs w:val="24"/>
        </w:rPr>
        <w:t>Ley de Transparencia y Acceso a la Información Pública del Estado de México y Municipios</w:t>
      </w:r>
      <w:r w:rsidRPr="00F1242B">
        <w:rPr>
          <w:rFonts w:ascii="Palatino Linotype" w:eastAsia="Palatino Linotype" w:hAnsi="Palatino Linotype" w:cs="Palatino Linotype"/>
          <w:sz w:val="24"/>
          <w:szCs w:val="24"/>
        </w:rPr>
        <w:t xml:space="preserve">, anteriormente invocado, el </w:t>
      </w:r>
      <w:r w:rsidRPr="00F1242B">
        <w:rPr>
          <w:rFonts w:ascii="Palatino Linotype" w:eastAsia="Palatino Linotype" w:hAnsi="Palatino Linotype" w:cs="Palatino Linotype"/>
          <w:b/>
          <w:sz w:val="24"/>
          <w:szCs w:val="24"/>
        </w:rPr>
        <w:t>SUJETO OBLIGADO</w:t>
      </w:r>
      <w:r w:rsidRPr="00F1242B">
        <w:rPr>
          <w:rFonts w:ascii="Palatino Linotype" w:eastAsia="Palatino Linotype" w:hAnsi="Palatino Linotype" w:cs="Palatino Linotype"/>
          <w:sz w:val="24"/>
          <w:szCs w:val="24"/>
        </w:rPr>
        <w:t xml:space="preserve"> únicamente proporcionará la información que obra en sus archivos, lo que a</w:t>
      </w:r>
      <w:r w:rsidRPr="00F1242B">
        <w:rPr>
          <w:rFonts w:ascii="Palatino Linotype" w:eastAsia="Palatino Linotype" w:hAnsi="Palatino Linotype" w:cs="Palatino Linotype"/>
          <w:i/>
          <w:sz w:val="24"/>
          <w:szCs w:val="24"/>
        </w:rPr>
        <w:t xml:space="preserve"> contrario sensu</w:t>
      </w:r>
      <w:r w:rsidRPr="00F1242B">
        <w:rPr>
          <w:rFonts w:ascii="Palatino Linotype" w:eastAsia="Palatino Linotype" w:hAnsi="Palatino Linotype" w:cs="Palatino Linotype"/>
          <w:sz w:val="24"/>
          <w:szCs w:val="24"/>
        </w:rPr>
        <w:t xml:space="preserve"> significa que no se está obligado a proporcionar lo que no obre en sus archivos.</w:t>
      </w:r>
    </w:p>
    <w:p w:rsidR="00990247" w:rsidRPr="00F1242B" w:rsidRDefault="00990247" w:rsidP="00990247">
      <w:pPr>
        <w:spacing w:line="360" w:lineRule="auto"/>
        <w:jc w:val="both"/>
        <w:rPr>
          <w:rFonts w:ascii="Palatino Linotype" w:eastAsia="Palatino Linotype" w:hAnsi="Palatino Linotype" w:cs="Palatino Linotype"/>
          <w:sz w:val="24"/>
          <w:szCs w:val="24"/>
        </w:rPr>
      </w:pPr>
    </w:p>
    <w:p w:rsidR="00990247" w:rsidRPr="00F1242B" w:rsidRDefault="00990247" w:rsidP="00990247">
      <w:pPr>
        <w:numPr>
          <w:ilvl w:val="0"/>
          <w:numId w:val="6"/>
        </w:numPr>
        <w:spacing w:after="0" w:line="360" w:lineRule="auto"/>
        <w:ind w:left="0" w:firstLine="0"/>
        <w:contextualSpacing/>
        <w:jc w:val="both"/>
        <w:rPr>
          <w:rFonts w:ascii="Palatino Linotype" w:eastAsia="Palatino Linotype" w:hAnsi="Palatino Linotype" w:cs="Palatino Linotype"/>
          <w:sz w:val="24"/>
          <w:szCs w:val="24"/>
        </w:rPr>
      </w:pPr>
      <w:r w:rsidRPr="00F1242B">
        <w:rPr>
          <w:rFonts w:ascii="Palatino Linotype" w:eastAsia="Palatino Linotype" w:hAnsi="Palatino Linotype" w:cs="Palatino Linotype"/>
          <w:sz w:val="24"/>
          <w:szCs w:val="24"/>
        </w:rPr>
        <w:t xml:space="preserve">En esa tesitura, se observa que el </w:t>
      </w:r>
      <w:r w:rsidRPr="00F1242B">
        <w:rPr>
          <w:rFonts w:ascii="Palatino Linotype" w:eastAsia="Palatino Linotype" w:hAnsi="Palatino Linotype" w:cs="Palatino Linotype"/>
          <w:b/>
          <w:sz w:val="24"/>
          <w:szCs w:val="24"/>
        </w:rPr>
        <w:t>SUJETO OBLIGADO</w:t>
      </w:r>
      <w:r w:rsidRPr="00F1242B">
        <w:rPr>
          <w:rFonts w:ascii="Palatino Linotype" w:eastAsia="Palatino Linotype" w:hAnsi="Palatino Linotype" w:cs="Palatino Linotype"/>
          <w:sz w:val="24"/>
          <w:szCs w:val="24"/>
        </w:rPr>
        <w:t xml:space="preserve"> fue preciso en referir que se realizó una búsqueda exhaustiva sin localizarse información de la persona referida en la solicitud de información que nos ocupa, constituyéndose así, un hecho negativo.</w:t>
      </w:r>
    </w:p>
    <w:p w:rsidR="00990247" w:rsidRPr="00F1242B" w:rsidRDefault="00990247" w:rsidP="00990247">
      <w:pPr>
        <w:spacing w:after="0" w:line="360" w:lineRule="auto"/>
        <w:contextualSpacing/>
        <w:jc w:val="both"/>
        <w:rPr>
          <w:rFonts w:ascii="Palatino Linotype" w:eastAsia="Palatino Linotype" w:hAnsi="Palatino Linotype" w:cs="Palatino Linotype"/>
          <w:sz w:val="24"/>
          <w:szCs w:val="24"/>
        </w:rPr>
      </w:pPr>
    </w:p>
    <w:p w:rsidR="00990247" w:rsidRPr="00F1242B" w:rsidRDefault="00990247" w:rsidP="00990247">
      <w:pPr>
        <w:rPr>
          <w:sz w:val="24"/>
          <w:szCs w:val="24"/>
        </w:rPr>
      </w:pPr>
    </w:p>
    <w:p w:rsidR="00990247" w:rsidRPr="00F1242B" w:rsidRDefault="00990247" w:rsidP="00990247">
      <w:pPr>
        <w:numPr>
          <w:ilvl w:val="0"/>
          <w:numId w:val="6"/>
        </w:numPr>
        <w:spacing w:after="0" w:line="360" w:lineRule="auto"/>
        <w:ind w:left="0" w:firstLine="0"/>
        <w:contextualSpacing/>
        <w:jc w:val="both"/>
        <w:rPr>
          <w:rFonts w:ascii="Palatino Linotype" w:eastAsia="Times New Roman" w:hAnsi="Palatino Linotype" w:cs="Palatino Linotype"/>
          <w:sz w:val="24"/>
          <w:szCs w:val="24"/>
        </w:rPr>
      </w:pPr>
      <w:r w:rsidRPr="00F1242B">
        <w:rPr>
          <w:rFonts w:ascii="Palatino Linotype" w:eastAsia="Times New Roman" w:hAnsi="Palatino Linotype" w:cs="Palatino Linotype"/>
          <w:sz w:val="24"/>
          <w:szCs w:val="24"/>
        </w:rPr>
        <w:t xml:space="preserve">Asimismo, este Órgano Resolutor, realizo una búsqueda exhaustiva y razonable dentro de la página del IPOMEX del </w:t>
      </w:r>
      <w:r w:rsidRPr="00F1242B">
        <w:rPr>
          <w:rFonts w:ascii="Palatino Linotype" w:eastAsia="Times New Roman" w:hAnsi="Palatino Linotype" w:cs="Palatino Linotype"/>
          <w:b/>
          <w:sz w:val="24"/>
          <w:szCs w:val="24"/>
        </w:rPr>
        <w:t xml:space="preserve">SUJETO OBLIGADO, </w:t>
      </w:r>
      <w:r w:rsidRPr="00F1242B">
        <w:rPr>
          <w:rFonts w:ascii="Palatino Linotype" w:eastAsia="Times New Roman" w:hAnsi="Palatino Linotype" w:cs="Palatino Linotype"/>
          <w:sz w:val="24"/>
          <w:szCs w:val="24"/>
        </w:rPr>
        <w:t>sin que se pueda constatar si existe un servidor público que atienda al nombre referido, ya que la página no contiene información cargada de los servidores públicos que integran el Ayuntamiento de Jilotepec, hecho que se muestra a continuación:</w:t>
      </w:r>
    </w:p>
    <w:p w:rsidR="00990247" w:rsidRPr="00F1242B" w:rsidRDefault="00990247" w:rsidP="00990247">
      <w:pPr>
        <w:spacing w:after="0" w:line="360" w:lineRule="auto"/>
        <w:contextualSpacing/>
        <w:jc w:val="both"/>
        <w:rPr>
          <w:rFonts w:ascii="Palatino Linotype" w:eastAsia="Times New Roman" w:hAnsi="Palatino Linotype" w:cs="Palatino Linotype"/>
          <w:sz w:val="24"/>
          <w:szCs w:val="24"/>
        </w:rPr>
      </w:pPr>
    </w:p>
    <w:p w:rsidR="00990247" w:rsidRPr="00F1242B" w:rsidRDefault="00990247" w:rsidP="00990247">
      <w:pPr>
        <w:spacing w:after="0" w:line="360" w:lineRule="auto"/>
        <w:contextualSpacing/>
        <w:jc w:val="center"/>
        <w:rPr>
          <w:rFonts w:ascii="Palatino Linotype" w:eastAsia="Times New Roman" w:hAnsi="Palatino Linotype" w:cs="Palatino Linotype"/>
          <w:sz w:val="24"/>
          <w:szCs w:val="24"/>
        </w:rPr>
      </w:pPr>
      <w:r w:rsidRPr="00F1242B">
        <w:rPr>
          <w:rFonts w:ascii="Palatino Linotype" w:eastAsia="Times New Roman" w:hAnsi="Palatino Linotype" w:cs="Palatino Linotype"/>
          <w:noProof/>
          <w:sz w:val="24"/>
          <w:szCs w:val="24"/>
          <w:lang w:eastAsia="es-MX"/>
        </w:rPr>
        <w:lastRenderedPageBreak/>
        <w:drawing>
          <wp:inline distT="0" distB="0" distL="0" distR="0" wp14:anchorId="65D57C7E" wp14:editId="4EB60D21">
            <wp:extent cx="3869557" cy="50040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9557" cy="5004000"/>
                    </a:xfrm>
                    <a:prstGeom prst="rect">
                      <a:avLst/>
                    </a:prstGeom>
                  </pic:spPr>
                </pic:pic>
              </a:graphicData>
            </a:graphic>
          </wp:inline>
        </w:drawing>
      </w:r>
    </w:p>
    <w:p w:rsidR="00990247" w:rsidRPr="00F1242B" w:rsidRDefault="00990247" w:rsidP="00990247">
      <w:pPr>
        <w:spacing w:after="0" w:line="360" w:lineRule="auto"/>
        <w:contextualSpacing/>
        <w:jc w:val="both"/>
        <w:rPr>
          <w:rFonts w:ascii="Palatino Linotype" w:eastAsia="Times New Roman" w:hAnsi="Palatino Linotype" w:cs="Palatino Linotype"/>
          <w:sz w:val="24"/>
          <w:szCs w:val="24"/>
        </w:rPr>
      </w:pPr>
    </w:p>
    <w:p w:rsidR="00990247" w:rsidRPr="00F1242B" w:rsidRDefault="00990247" w:rsidP="00990247">
      <w:pPr>
        <w:spacing w:line="360" w:lineRule="auto"/>
        <w:contextualSpacing/>
        <w:jc w:val="both"/>
        <w:rPr>
          <w:rFonts w:ascii="Palatino Linotype" w:hAnsi="Palatino Linotype"/>
          <w:sz w:val="24"/>
          <w:szCs w:val="24"/>
          <w:lang w:val="es-ES_tradnl" w:eastAsia="es-ES"/>
        </w:rPr>
      </w:pPr>
    </w:p>
    <w:p w:rsidR="00990247" w:rsidRPr="00F1242B" w:rsidRDefault="0097278E" w:rsidP="00990247">
      <w:pPr>
        <w:numPr>
          <w:ilvl w:val="0"/>
          <w:numId w:val="6"/>
        </w:numPr>
        <w:spacing w:after="0" w:line="360" w:lineRule="auto"/>
        <w:ind w:left="0" w:firstLine="0"/>
        <w:contextualSpacing/>
        <w:jc w:val="both"/>
        <w:rPr>
          <w:rFonts w:ascii="Palatino Linotype" w:hAnsi="Palatino Linotype"/>
          <w:color w:val="000000"/>
          <w:sz w:val="24"/>
        </w:rPr>
      </w:pPr>
      <w:r w:rsidRPr="00F1242B">
        <w:rPr>
          <w:rFonts w:ascii="Palatino Linotype" w:hAnsi="Palatino Linotype" w:cs="Arial"/>
          <w:sz w:val="24"/>
        </w:rPr>
        <w:t>Finalmente</w:t>
      </w:r>
      <w:r w:rsidR="00990247" w:rsidRPr="00F1242B">
        <w:rPr>
          <w:rFonts w:ascii="Palatino Linotype" w:hAnsi="Palatino Linotype" w:cs="Arial"/>
          <w:sz w:val="24"/>
        </w:rPr>
        <w:t xml:space="preserve">, es necesario señalar que éste Órgano Garante no está facultado para pronunciarse sobre la veracidad de la información que los Sujetos Obligados ponen a disposición de los solicitantes; situación que se aleja de las atribuciones de este Instituto </w:t>
      </w:r>
      <w:r w:rsidR="00990247" w:rsidRPr="00F1242B">
        <w:rPr>
          <w:rFonts w:ascii="Palatino Linotype" w:hAnsi="Palatino Linotype"/>
          <w:color w:val="000000"/>
          <w:sz w:val="24"/>
        </w:rPr>
        <w:t>máxime que al momento que ponen a disposición ésta, la misma tiene el carácter oficial y se presume veraz, tan es así que la misma queda registrada en el Sistema de Acceso a la Información Mexiquense (SAIMEX).</w:t>
      </w:r>
    </w:p>
    <w:p w:rsidR="00990247" w:rsidRPr="00F1242B" w:rsidRDefault="00990247" w:rsidP="00990247">
      <w:pPr>
        <w:pStyle w:val="Prrafodelista"/>
        <w:tabs>
          <w:tab w:val="left" w:pos="284"/>
        </w:tabs>
        <w:spacing w:line="360" w:lineRule="auto"/>
        <w:ind w:left="0"/>
        <w:jc w:val="both"/>
        <w:rPr>
          <w:rFonts w:ascii="Palatino Linotype" w:hAnsi="Palatino Linotype"/>
          <w:color w:val="000000"/>
        </w:rPr>
      </w:pPr>
    </w:p>
    <w:p w:rsidR="00990247" w:rsidRPr="00F1242B" w:rsidRDefault="00990247" w:rsidP="00990247">
      <w:pPr>
        <w:numPr>
          <w:ilvl w:val="0"/>
          <w:numId w:val="6"/>
        </w:numPr>
        <w:spacing w:after="0" w:line="360" w:lineRule="auto"/>
        <w:ind w:left="0" w:firstLine="0"/>
        <w:contextualSpacing/>
        <w:jc w:val="both"/>
        <w:rPr>
          <w:rFonts w:ascii="Palatino Linotype" w:hAnsi="Palatino Linotype" w:cs="Arial"/>
          <w:sz w:val="24"/>
        </w:rPr>
      </w:pPr>
      <w:r w:rsidRPr="00F1242B">
        <w:rPr>
          <w:rFonts w:ascii="Palatino Linotype" w:hAnsi="Palatino Linotype" w:cs="Arial"/>
          <w:sz w:val="24"/>
        </w:rPr>
        <w:t xml:space="preserve">Así mismo, la </w:t>
      </w:r>
      <w:r w:rsidRPr="00F1242B">
        <w:rPr>
          <w:rFonts w:ascii="Palatino Linotype" w:hAnsi="Palatino Linotype" w:cs="Arial"/>
          <w:b/>
          <w:sz w:val="24"/>
        </w:rPr>
        <w:t>Ley de Transparencia y Acceso a la Información Pública del Estado de México y Municipios</w:t>
      </w:r>
      <w:r w:rsidRPr="00F1242B">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990247" w:rsidRPr="00F1242B" w:rsidRDefault="00990247" w:rsidP="00990247">
      <w:pPr>
        <w:pStyle w:val="Prrafodelista"/>
        <w:spacing w:line="360" w:lineRule="auto"/>
        <w:ind w:left="0"/>
        <w:jc w:val="both"/>
        <w:rPr>
          <w:rFonts w:ascii="Palatino Linotype" w:hAnsi="Palatino Linotype" w:cs="Arial"/>
        </w:rPr>
      </w:pPr>
    </w:p>
    <w:p w:rsidR="00990247" w:rsidRPr="00F1242B" w:rsidRDefault="00990247" w:rsidP="00990247">
      <w:pPr>
        <w:pStyle w:val="Prrafodelista"/>
        <w:spacing w:line="360" w:lineRule="auto"/>
        <w:ind w:left="644" w:right="902"/>
        <w:jc w:val="both"/>
        <w:rPr>
          <w:rFonts w:ascii="Palatino Linotype" w:hAnsi="Palatino Linotype" w:cs="Arial"/>
          <w:b/>
          <w:i/>
        </w:rPr>
      </w:pPr>
      <w:r w:rsidRPr="00F1242B">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F1242B">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rsidR="00990247" w:rsidRPr="00F1242B" w:rsidRDefault="00990247" w:rsidP="00990247">
      <w:pPr>
        <w:spacing w:line="360" w:lineRule="auto"/>
        <w:ind w:right="902"/>
        <w:jc w:val="both"/>
        <w:rPr>
          <w:rFonts w:ascii="Palatino Linotype" w:hAnsi="Palatino Linotype" w:cs="Arial"/>
          <w:b/>
          <w:i/>
        </w:rPr>
      </w:pPr>
    </w:p>
    <w:p w:rsidR="00990247" w:rsidRPr="00F1242B" w:rsidRDefault="00990247" w:rsidP="00990247">
      <w:pPr>
        <w:numPr>
          <w:ilvl w:val="0"/>
          <w:numId w:val="6"/>
        </w:numPr>
        <w:spacing w:after="0" w:line="360" w:lineRule="auto"/>
        <w:ind w:left="0" w:firstLine="0"/>
        <w:contextualSpacing/>
        <w:jc w:val="both"/>
        <w:rPr>
          <w:rFonts w:ascii="Palatino Linotype" w:hAnsi="Palatino Linotype" w:cs="Arial"/>
          <w:noProof/>
          <w:sz w:val="24"/>
        </w:rPr>
      </w:pPr>
      <w:r w:rsidRPr="00F1242B">
        <w:rPr>
          <w:rFonts w:ascii="Palatino Linotype" w:hAnsi="Palatino Linotype" w:cs="Arial"/>
          <w:noProof/>
          <w:sz w:val="24"/>
        </w:rPr>
        <w:t xml:space="preserve">Numerales que compelen al </w:t>
      </w:r>
      <w:r w:rsidRPr="00F1242B">
        <w:rPr>
          <w:rFonts w:ascii="Palatino Linotype" w:hAnsi="Palatino Linotype" w:cs="Arial"/>
          <w:b/>
          <w:noProof/>
          <w:sz w:val="24"/>
        </w:rPr>
        <w:t>SUJETO OBLIGADO</w:t>
      </w:r>
      <w:r w:rsidRPr="00F1242B">
        <w:rPr>
          <w:rFonts w:ascii="Palatino Linotype" w:hAnsi="Palatino Linotype" w:cs="Arial"/>
          <w:noProof/>
          <w:sz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w:t>
      </w:r>
      <w:r w:rsidRPr="00F1242B">
        <w:rPr>
          <w:rFonts w:ascii="Palatino Linotype" w:hAnsi="Palatino Linotype" w:cs="Arial"/>
          <w:noProof/>
          <w:sz w:val="24"/>
        </w:rPr>
        <w:lastRenderedPageBreak/>
        <w:t>requerida, se tiene por colmado el derecho de acceso a la información pública del particular</w:t>
      </w:r>
      <w:r w:rsidRPr="00F1242B">
        <w:rPr>
          <w:rFonts w:ascii="Palatino Linotype" w:eastAsia="MS Gothic" w:hAnsi="Palatino Linotype" w:cstheme="majorBidi"/>
          <w:lang w:eastAsia="es-ES"/>
        </w:rPr>
        <w:t xml:space="preserve">. </w:t>
      </w:r>
    </w:p>
    <w:p w:rsidR="00990247" w:rsidRPr="00F1242B" w:rsidRDefault="00990247" w:rsidP="00990247"/>
    <w:p w:rsidR="00990247" w:rsidRPr="00F1242B" w:rsidRDefault="00990247" w:rsidP="00990247">
      <w:pPr>
        <w:numPr>
          <w:ilvl w:val="0"/>
          <w:numId w:val="6"/>
        </w:numPr>
        <w:spacing w:after="0" w:line="360" w:lineRule="auto"/>
        <w:ind w:left="0" w:firstLine="0"/>
        <w:contextualSpacing/>
        <w:jc w:val="both"/>
        <w:rPr>
          <w:rFonts w:ascii="Palatino Linotype" w:hAnsi="Palatino Linotype" w:cs="Arial"/>
          <w:sz w:val="24"/>
          <w:szCs w:val="24"/>
        </w:rPr>
      </w:pPr>
      <w:r w:rsidRPr="00F1242B">
        <w:rPr>
          <w:rFonts w:ascii="Palatino Linotype" w:hAnsi="Palatino Linotype" w:cs="Arial"/>
          <w:sz w:val="24"/>
          <w:szCs w:val="24"/>
        </w:rPr>
        <w:t xml:space="preserve">Así mismo, la </w:t>
      </w:r>
      <w:r w:rsidRPr="00F1242B">
        <w:rPr>
          <w:rFonts w:ascii="Palatino Linotype" w:hAnsi="Palatino Linotype" w:cs="Arial"/>
          <w:b/>
          <w:sz w:val="24"/>
          <w:szCs w:val="24"/>
        </w:rPr>
        <w:t>Ley de Transparencia y Acceso a la Información Pública del Estado de México y Municipios</w:t>
      </w:r>
      <w:r w:rsidRPr="00F1242B">
        <w:rPr>
          <w:rFonts w:ascii="Palatino Linotype" w:hAnsi="Palatino Linotype" w:cs="Arial"/>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990247" w:rsidRPr="00F1242B" w:rsidRDefault="00990247" w:rsidP="00990247">
      <w:pPr>
        <w:pStyle w:val="Prrafodelista"/>
        <w:spacing w:line="360" w:lineRule="auto"/>
        <w:ind w:left="0"/>
        <w:jc w:val="both"/>
        <w:rPr>
          <w:rFonts w:ascii="Palatino Linotype" w:hAnsi="Palatino Linotype" w:cs="Arial"/>
        </w:rPr>
      </w:pPr>
    </w:p>
    <w:p w:rsidR="00990247" w:rsidRPr="00F1242B" w:rsidRDefault="00990247" w:rsidP="00990247">
      <w:pPr>
        <w:pStyle w:val="Prrafodelista"/>
        <w:spacing w:line="360" w:lineRule="auto"/>
        <w:ind w:left="644" w:right="902"/>
        <w:jc w:val="both"/>
        <w:rPr>
          <w:rFonts w:ascii="Palatino Linotype" w:hAnsi="Palatino Linotype" w:cs="Arial"/>
          <w:b/>
          <w:i/>
        </w:rPr>
      </w:pPr>
      <w:r w:rsidRPr="00F1242B">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F1242B">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rsidR="00990247" w:rsidRPr="00F1242B" w:rsidRDefault="00990247" w:rsidP="00990247">
      <w:pPr>
        <w:spacing w:line="360" w:lineRule="auto"/>
        <w:ind w:right="902"/>
        <w:jc w:val="both"/>
        <w:rPr>
          <w:rFonts w:ascii="Palatino Linotype" w:hAnsi="Palatino Linotype" w:cs="Arial"/>
          <w:b/>
          <w:i/>
          <w:sz w:val="24"/>
          <w:szCs w:val="24"/>
        </w:rPr>
      </w:pPr>
    </w:p>
    <w:p w:rsidR="00990247" w:rsidRPr="00F1242B" w:rsidRDefault="00990247" w:rsidP="0097278E">
      <w:pPr>
        <w:numPr>
          <w:ilvl w:val="0"/>
          <w:numId w:val="6"/>
        </w:numPr>
        <w:spacing w:after="0" w:line="360" w:lineRule="auto"/>
        <w:ind w:left="0" w:firstLine="0"/>
        <w:contextualSpacing/>
        <w:jc w:val="both"/>
        <w:rPr>
          <w:rFonts w:ascii="Palatino Linotype" w:hAnsi="Palatino Linotype" w:cs="Arial"/>
          <w:noProof/>
          <w:sz w:val="24"/>
          <w:szCs w:val="24"/>
        </w:rPr>
      </w:pPr>
      <w:r w:rsidRPr="00F1242B">
        <w:rPr>
          <w:rFonts w:ascii="Palatino Linotype" w:hAnsi="Palatino Linotype" w:cs="Arial"/>
          <w:noProof/>
          <w:sz w:val="24"/>
          <w:szCs w:val="24"/>
        </w:rPr>
        <w:t xml:space="preserve">Numerales que compelen al </w:t>
      </w:r>
      <w:r w:rsidRPr="00F1242B">
        <w:rPr>
          <w:rFonts w:ascii="Palatino Linotype" w:hAnsi="Palatino Linotype" w:cs="Arial"/>
          <w:b/>
          <w:noProof/>
          <w:sz w:val="24"/>
          <w:szCs w:val="24"/>
        </w:rPr>
        <w:t>SUJETO OBLIGADO</w:t>
      </w:r>
      <w:r w:rsidRPr="00F1242B">
        <w:rPr>
          <w:rFonts w:ascii="Palatino Linotype" w:hAnsi="Palatino Linotype" w:cs="Arial"/>
          <w:noProof/>
          <w:sz w:val="24"/>
          <w:szCs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w:t>
      </w:r>
      <w:r w:rsidRPr="00F1242B">
        <w:rPr>
          <w:rFonts w:ascii="Palatino Linotype" w:hAnsi="Palatino Linotype" w:cs="Arial"/>
          <w:noProof/>
          <w:sz w:val="24"/>
          <w:szCs w:val="24"/>
        </w:rPr>
        <w:lastRenderedPageBreak/>
        <w:t>tendrá por cumplida cuando el solicitante tenga a su disposición la información requerida, se tiene por colmado el derecho de acceso a la información pública del particular</w:t>
      </w:r>
      <w:r w:rsidRPr="00F1242B">
        <w:rPr>
          <w:rFonts w:ascii="Palatino Linotype" w:eastAsia="MS Gothic" w:hAnsi="Palatino Linotype" w:cstheme="majorBidi"/>
          <w:sz w:val="24"/>
          <w:szCs w:val="24"/>
          <w:lang w:eastAsia="es-ES"/>
        </w:rPr>
        <w:t xml:space="preserve">. </w:t>
      </w:r>
    </w:p>
    <w:p w:rsidR="00990247" w:rsidRPr="00F1242B" w:rsidRDefault="00990247" w:rsidP="00990247">
      <w:pPr>
        <w:spacing w:after="0" w:line="360" w:lineRule="auto"/>
        <w:ind w:right="49"/>
        <w:contextualSpacing/>
        <w:jc w:val="both"/>
        <w:rPr>
          <w:rFonts w:ascii="Palatino Linotype" w:eastAsia="Times New Roman" w:hAnsi="Palatino Linotype" w:cs="Palatino Linotype"/>
          <w:sz w:val="24"/>
          <w:szCs w:val="24"/>
        </w:rPr>
      </w:pPr>
    </w:p>
    <w:p w:rsidR="001D0F9E" w:rsidRPr="00F1242B" w:rsidRDefault="001D0F9E" w:rsidP="001D0F9E">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F1242B">
        <w:rPr>
          <w:rFonts w:ascii="Palatino Linotype" w:hAnsi="Palatino Linotype"/>
          <w:color w:val="000000" w:themeColor="text1"/>
          <w:sz w:val="24"/>
          <w:szCs w:val="24"/>
        </w:rPr>
        <w:t>Es por lo expuesto con anterioridad, que se colige que resultan</w:t>
      </w:r>
      <w:r w:rsidRPr="00F1242B">
        <w:rPr>
          <w:rFonts w:ascii="Palatino Linotype" w:hAnsi="Palatino Linotype"/>
          <w:b/>
          <w:color w:val="000000" w:themeColor="text1"/>
          <w:sz w:val="24"/>
          <w:szCs w:val="24"/>
        </w:rPr>
        <w:t xml:space="preserve"> infundadas</w:t>
      </w:r>
      <w:r w:rsidRPr="00F1242B">
        <w:rPr>
          <w:rFonts w:ascii="Palatino Linotype" w:hAnsi="Palatino Linotype"/>
          <w:color w:val="000000" w:themeColor="text1"/>
          <w:sz w:val="24"/>
          <w:szCs w:val="24"/>
        </w:rPr>
        <w:t xml:space="preserve"> </w:t>
      </w:r>
      <w:r w:rsidRPr="00F1242B">
        <w:rPr>
          <w:rFonts w:ascii="Palatino Linotype" w:hAnsi="Palatino Linotype" w:cs="Arial"/>
          <w:sz w:val="24"/>
          <w:szCs w:val="24"/>
        </w:rPr>
        <w:t>las</w:t>
      </w:r>
      <w:r w:rsidRPr="00F1242B">
        <w:rPr>
          <w:rFonts w:ascii="Palatino Linotype" w:hAnsi="Palatino Linotype"/>
          <w:color w:val="000000" w:themeColor="text1"/>
          <w:sz w:val="24"/>
          <w:szCs w:val="24"/>
        </w:rPr>
        <w:t xml:space="preserve"> razones o </w:t>
      </w:r>
      <w:r w:rsidRPr="00F1242B">
        <w:rPr>
          <w:rFonts w:ascii="Palatino Linotype" w:hAnsi="Palatino Linotype" w:cs="Arial"/>
          <w:sz w:val="24"/>
          <w:szCs w:val="24"/>
        </w:rPr>
        <w:t>motivos</w:t>
      </w:r>
      <w:r w:rsidRPr="00F1242B">
        <w:rPr>
          <w:rFonts w:ascii="Palatino Linotype" w:hAnsi="Palatino Linotype"/>
          <w:color w:val="000000" w:themeColor="text1"/>
          <w:sz w:val="24"/>
          <w:szCs w:val="24"/>
        </w:rPr>
        <w:t xml:space="preserve"> de inconformidad hechos valer por </w:t>
      </w:r>
      <w:r w:rsidRPr="00F1242B">
        <w:rPr>
          <w:rFonts w:ascii="Palatino Linotype" w:hAnsi="Palatino Linotype"/>
          <w:b/>
          <w:color w:val="000000" w:themeColor="text1"/>
          <w:sz w:val="24"/>
          <w:szCs w:val="24"/>
        </w:rPr>
        <w:t>EL RECURRENTE</w:t>
      </w:r>
      <w:r w:rsidRPr="00F1242B">
        <w:rPr>
          <w:rFonts w:ascii="Palatino Linotype" w:hAnsi="Palatino Linotype"/>
          <w:color w:val="000000" w:themeColor="text1"/>
          <w:sz w:val="24"/>
          <w:szCs w:val="24"/>
        </w:rPr>
        <w:t xml:space="preserve"> en el recursos de revisión, por </w:t>
      </w:r>
      <w:r w:rsidRPr="00F1242B">
        <w:rPr>
          <w:rFonts w:ascii="Palatino Linotype" w:hAnsi="Palatino Linotype" w:cs="Arial"/>
          <w:sz w:val="24"/>
          <w:szCs w:val="24"/>
        </w:rPr>
        <w:t>ello,</w:t>
      </w:r>
      <w:r w:rsidRPr="00F1242B">
        <w:rPr>
          <w:rFonts w:ascii="Palatino Linotype" w:hAnsi="Palatino Linotype"/>
          <w:color w:val="000000" w:themeColor="text1"/>
          <w:sz w:val="24"/>
          <w:szCs w:val="24"/>
        </w:rPr>
        <w:t xml:space="preserve"> con fundamento en el artículo 186, fracción II, de la Ley de Transparencia y </w:t>
      </w:r>
      <w:r w:rsidRPr="00F1242B">
        <w:rPr>
          <w:rFonts w:ascii="Palatino Linotype" w:hAnsi="Palatino Linotype"/>
          <w:sz w:val="24"/>
          <w:szCs w:val="24"/>
        </w:rPr>
        <w:t>Acceso</w:t>
      </w:r>
      <w:r w:rsidRPr="00F1242B">
        <w:rPr>
          <w:rFonts w:ascii="Palatino Linotype" w:hAnsi="Palatino Linotype"/>
          <w:color w:val="000000" w:themeColor="text1"/>
          <w:sz w:val="24"/>
          <w:szCs w:val="24"/>
        </w:rPr>
        <w:t xml:space="preserve"> a la </w:t>
      </w:r>
      <w:r w:rsidRPr="00F1242B">
        <w:rPr>
          <w:rFonts w:ascii="Palatino Linotype" w:hAnsi="Palatino Linotype" w:cs="Arial"/>
          <w:sz w:val="24"/>
          <w:szCs w:val="24"/>
        </w:rPr>
        <w:t>Información</w:t>
      </w:r>
      <w:r w:rsidRPr="00F1242B">
        <w:rPr>
          <w:rFonts w:ascii="Palatino Linotype" w:hAnsi="Palatino Linotype"/>
          <w:color w:val="000000" w:themeColor="text1"/>
          <w:sz w:val="24"/>
          <w:szCs w:val="24"/>
        </w:rPr>
        <w:t xml:space="preserve"> Pública del Estado de México y Municipios, se </w:t>
      </w:r>
      <w:r w:rsidRPr="00F1242B">
        <w:rPr>
          <w:rFonts w:ascii="Palatino Linotype" w:hAnsi="Palatino Linotype" w:cs="Arial"/>
          <w:b/>
          <w:color w:val="000000" w:themeColor="text1"/>
          <w:sz w:val="24"/>
          <w:szCs w:val="24"/>
        </w:rPr>
        <w:t>CONFIRMA</w:t>
      </w:r>
      <w:r w:rsidRPr="00F1242B">
        <w:rPr>
          <w:rFonts w:ascii="Palatino Linotype" w:hAnsi="Palatino Linotype"/>
          <w:color w:val="000000" w:themeColor="text1"/>
          <w:sz w:val="24"/>
          <w:szCs w:val="24"/>
        </w:rPr>
        <w:t xml:space="preserve"> la respuesta a las solicitud de información pública</w:t>
      </w:r>
      <w:r w:rsidRPr="00F1242B">
        <w:rPr>
          <w:rFonts w:ascii="Palatino Linotype" w:hAnsi="Palatino Linotype"/>
          <w:b/>
          <w:bCs/>
          <w:color w:val="000000" w:themeColor="text1"/>
          <w:sz w:val="24"/>
          <w:szCs w:val="24"/>
        </w:rPr>
        <w:t>  </w:t>
      </w:r>
      <w:r w:rsidR="0097278E" w:rsidRPr="00F1242B">
        <w:rPr>
          <w:rFonts w:ascii="Palatino Linotype" w:hAnsi="Palatino Linotype" w:cs="Arial"/>
          <w:b/>
          <w:bCs/>
          <w:color w:val="000000" w:themeColor="text1"/>
          <w:sz w:val="24"/>
          <w:szCs w:val="24"/>
        </w:rPr>
        <w:t>00003/JILOTEPE/IP/2025</w:t>
      </w:r>
      <w:r w:rsidRPr="00F1242B">
        <w:rPr>
          <w:rFonts w:ascii="Palatino Linotype" w:hAnsi="Palatino Linotype" w:cs="Arial"/>
          <w:b/>
          <w:color w:val="000000" w:themeColor="text1"/>
          <w:sz w:val="24"/>
          <w:szCs w:val="24"/>
        </w:rPr>
        <w:t>,</w:t>
      </w:r>
      <w:r w:rsidRPr="00F1242B">
        <w:rPr>
          <w:rFonts w:ascii="Palatino Linotype" w:hAnsi="Palatino Linotype"/>
          <w:color w:val="000000" w:themeColor="text1"/>
          <w:sz w:val="24"/>
          <w:szCs w:val="24"/>
        </w:rPr>
        <w:t xml:space="preserve"> que ha sido materia del presente fallo.</w:t>
      </w:r>
    </w:p>
    <w:p w:rsidR="001D0F9E" w:rsidRPr="00F1242B" w:rsidRDefault="001D0F9E" w:rsidP="001D0F9E">
      <w:pPr>
        <w:spacing w:line="360" w:lineRule="auto"/>
        <w:contextualSpacing/>
        <w:jc w:val="both"/>
        <w:rPr>
          <w:rFonts w:ascii="Palatino Linotype" w:hAnsi="Palatino Linotype"/>
          <w:color w:val="000000" w:themeColor="text1"/>
          <w:sz w:val="24"/>
          <w:szCs w:val="24"/>
        </w:rPr>
      </w:pPr>
    </w:p>
    <w:p w:rsidR="0097278E" w:rsidRPr="00F1242B" w:rsidRDefault="001D0F9E" w:rsidP="0097278E">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F1242B">
        <w:rPr>
          <w:rFonts w:ascii="Palatino Linotype" w:hAnsi="Palatino Linotype" w:cs="Arial"/>
          <w:color w:val="000000" w:themeColor="text1"/>
          <w:sz w:val="24"/>
          <w:szCs w:val="24"/>
          <w:lang w:eastAsia="es-MX"/>
        </w:rPr>
        <w:t xml:space="preserve">Por lo anteriormente expuesto y fundado, este </w:t>
      </w:r>
      <w:r w:rsidRPr="00F1242B">
        <w:rPr>
          <w:rFonts w:ascii="Palatino Linotype" w:hAnsi="Palatino Linotype" w:cs="Arial"/>
          <w:b/>
          <w:bCs/>
          <w:color w:val="000000" w:themeColor="text1"/>
          <w:sz w:val="24"/>
          <w:szCs w:val="24"/>
          <w:lang w:eastAsia="es-MX"/>
        </w:rPr>
        <w:t>ÓRGANO GARANTE</w:t>
      </w:r>
      <w:r w:rsidRPr="00F1242B">
        <w:rPr>
          <w:rFonts w:ascii="Palatino Linotype" w:hAnsi="Palatino Linotype" w:cs="Arial"/>
          <w:color w:val="000000" w:themeColor="text1"/>
          <w:sz w:val="24"/>
          <w:szCs w:val="24"/>
          <w:lang w:eastAsia="es-MX"/>
        </w:rPr>
        <w:t xml:space="preserve"> emite los siguientes:</w:t>
      </w:r>
      <w:bookmarkStart w:id="152" w:name="_Toc504500693"/>
      <w:bookmarkStart w:id="153" w:name="_Toc534742545"/>
      <w:bookmarkStart w:id="154" w:name="_Toc2248738"/>
      <w:bookmarkStart w:id="155" w:name="_Toc34819440"/>
      <w:bookmarkStart w:id="156" w:name="_Toc51259595"/>
      <w:bookmarkStart w:id="157" w:name="_Toc83128595"/>
    </w:p>
    <w:p w:rsidR="001D0F9E" w:rsidRPr="00F1242B" w:rsidRDefault="001D0F9E" w:rsidP="001D0F9E">
      <w:pPr>
        <w:pStyle w:val="Prrafodelista"/>
        <w:tabs>
          <w:tab w:val="left" w:pos="426"/>
        </w:tabs>
        <w:spacing w:line="360" w:lineRule="auto"/>
        <w:ind w:left="0" w:right="51"/>
        <w:jc w:val="both"/>
        <w:rPr>
          <w:rFonts w:ascii="Palatino Linotype" w:hAnsi="Palatino Linotype"/>
          <w:color w:val="000000" w:themeColor="text1"/>
        </w:rPr>
      </w:pPr>
    </w:p>
    <w:p w:rsidR="001D0F9E" w:rsidRPr="00F1242B" w:rsidRDefault="001D0F9E" w:rsidP="001D0F9E">
      <w:pPr>
        <w:pStyle w:val="Ttulo1"/>
        <w:spacing w:before="0" w:line="360" w:lineRule="auto"/>
        <w:jc w:val="center"/>
        <w:rPr>
          <w:rFonts w:ascii="Palatino Linotype" w:eastAsia="Calibri" w:hAnsi="Palatino Linotype"/>
          <w:b/>
          <w:color w:val="000000" w:themeColor="text1"/>
          <w:sz w:val="24"/>
          <w:szCs w:val="24"/>
          <w:lang w:val="es-ES"/>
        </w:rPr>
      </w:pPr>
      <w:r w:rsidRPr="00F1242B">
        <w:rPr>
          <w:rFonts w:ascii="Palatino Linotype" w:eastAsia="Calibri" w:hAnsi="Palatino Linotype"/>
          <w:b/>
          <w:color w:val="000000" w:themeColor="text1"/>
          <w:sz w:val="24"/>
          <w:szCs w:val="24"/>
          <w:lang w:val="es-ES"/>
        </w:rPr>
        <w:t>R E S O L U T I V O S</w:t>
      </w:r>
      <w:bookmarkEnd w:id="152"/>
      <w:bookmarkEnd w:id="153"/>
      <w:bookmarkEnd w:id="154"/>
      <w:bookmarkEnd w:id="155"/>
      <w:bookmarkEnd w:id="156"/>
      <w:bookmarkEnd w:id="157"/>
    </w:p>
    <w:p w:rsidR="001D0F9E" w:rsidRPr="00F1242B" w:rsidRDefault="001D0F9E" w:rsidP="0097278E">
      <w:pPr>
        <w:spacing w:line="360" w:lineRule="auto"/>
        <w:rPr>
          <w:rFonts w:ascii="Palatino Linotype" w:hAnsi="Palatino Linotype"/>
          <w:sz w:val="24"/>
          <w:szCs w:val="24"/>
          <w:lang w:val="es-ES"/>
        </w:rPr>
      </w:pPr>
    </w:p>
    <w:p w:rsidR="001D0F9E" w:rsidRPr="00F1242B" w:rsidRDefault="001D0F9E" w:rsidP="0097278E">
      <w:pPr>
        <w:tabs>
          <w:tab w:val="left" w:pos="8080"/>
        </w:tabs>
        <w:spacing w:line="360" w:lineRule="auto"/>
        <w:ind w:right="49"/>
        <w:jc w:val="both"/>
        <w:rPr>
          <w:rFonts w:ascii="Palatino Linotype" w:eastAsia="Times New Roman" w:hAnsi="Palatino Linotype" w:cs="Arial"/>
          <w:bCs/>
          <w:sz w:val="24"/>
          <w:szCs w:val="24"/>
        </w:rPr>
      </w:pPr>
      <w:bookmarkStart w:id="158" w:name="_Toc503891610"/>
      <w:bookmarkStart w:id="159" w:name="_Toc453696503"/>
      <w:bookmarkStart w:id="160" w:name="_Toc454301156"/>
      <w:bookmarkStart w:id="161" w:name="_Toc462653938"/>
      <w:bookmarkStart w:id="162" w:name="_Toc477891769"/>
      <w:bookmarkStart w:id="163" w:name="_Toc477891859"/>
      <w:bookmarkStart w:id="164" w:name="_Toc481576260"/>
      <w:bookmarkStart w:id="165" w:name="_Toc492590392"/>
      <w:bookmarkStart w:id="166" w:name="_Toc511647758"/>
      <w:bookmarkStart w:id="167" w:name="_Toc511647819"/>
      <w:r w:rsidRPr="00F1242B">
        <w:rPr>
          <w:rFonts w:ascii="Palatino Linotype" w:eastAsia="Times New Roman" w:hAnsi="Palatino Linotype" w:cs="Arial"/>
          <w:b/>
          <w:bCs/>
          <w:sz w:val="24"/>
          <w:szCs w:val="24"/>
        </w:rPr>
        <w:t>PRIMERO</w:t>
      </w:r>
      <w:r w:rsidRPr="00F1242B">
        <w:rPr>
          <w:rFonts w:ascii="Palatino Linotype" w:eastAsia="Times New Roman" w:hAnsi="Palatino Linotype" w:cs="Arial"/>
          <w:sz w:val="24"/>
          <w:szCs w:val="24"/>
        </w:rPr>
        <w:t xml:space="preserve">. Resultan infundadas las </w:t>
      </w:r>
      <w:r w:rsidRPr="00F1242B">
        <w:rPr>
          <w:rFonts w:ascii="Palatino Linotype" w:eastAsia="Times New Roman" w:hAnsi="Palatino Linotype" w:cs="Arial"/>
          <w:sz w:val="24"/>
          <w:szCs w:val="24"/>
          <w:lang w:val="es-ES"/>
        </w:rPr>
        <w:t xml:space="preserve">razones o motivos de inconformidad hechos </w:t>
      </w:r>
      <w:r w:rsidR="0097278E" w:rsidRPr="00F1242B">
        <w:rPr>
          <w:rFonts w:ascii="Palatino Linotype" w:eastAsia="Times New Roman" w:hAnsi="Palatino Linotype" w:cs="Arial"/>
          <w:sz w:val="24"/>
          <w:szCs w:val="24"/>
          <w:lang w:val="es-ES"/>
        </w:rPr>
        <w:t xml:space="preserve">valer en el recurso de revisión </w:t>
      </w:r>
      <w:r w:rsidR="007E4416" w:rsidRPr="00F1242B">
        <w:rPr>
          <w:rFonts w:ascii="Palatino Linotype" w:eastAsia="Times New Roman" w:hAnsi="Palatino Linotype" w:cs="Arial"/>
          <w:b/>
          <w:sz w:val="24"/>
          <w:szCs w:val="24"/>
          <w:lang w:val="es-ES"/>
        </w:rPr>
        <w:t>00273/</w:t>
      </w:r>
      <w:r w:rsidR="0097278E" w:rsidRPr="00F1242B">
        <w:rPr>
          <w:rFonts w:ascii="Palatino Linotype" w:eastAsia="Times New Roman" w:hAnsi="Palatino Linotype" w:cs="Arial"/>
          <w:b/>
          <w:sz w:val="24"/>
          <w:szCs w:val="24"/>
          <w:lang w:val="es-ES"/>
        </w:rPr>
        <w:t>INFOEM/IP/RR/2025</w:t>
      </w:r>
      <w:r w:rsidR="0097278E" w:rsidRPr="00F1242B">
        <w:rPr>
          <w:rFonts w:ascii="Palatino Linotype" w:eastAsia="Times New Roman" w:hAnsi="Palatino Linotype" w:cs="Arial"/>
          <w:bCs/>
          <w:sz w:val="24"/>
          <w:szCs w:val="24"/>
        </w:rPr>
        <w:t xml:space="preserve">, en términos del </w:t>
      </w:r>
      <w:r w:rsidRPr="00F1242B">
        <w:rPr>
          <w:rFonts w:ascii="Palatino Linotype" w:eastAsia="Times New Roman" w:hAnsi="Palatino Linotype" w:cs="Arial"/>
          <w:bCs/>
          <w:sz w:val="24"/>
          <w:szCs w:val="24"/>
        </w:rPr>
        <w:t xml:space="preserve">Considerando </w:t>
      </w:r>
      <w:r w:rsidRPr="00F1242B">
        <w:rPr>
          <w:rFonts w:ascii="Palatino Linotype" w:eastAsia="Times New Roman" w:hAnsi="Palatino Linotype" w:cs="Arial"/>
          <w:b/>
          <w:bCs/>
          <w:sz w:val="24"/>
          <w:szCs w:val="24"/>
        </w:rPr>
        <w:t>CUARTO</w:t>
      </w:r>
      <w:r w:rsidRPr="00F1242B">
        <w:rPr>
          <w:rFonts w:ascii="Palatino Linotype" w:eastAsia="Times New Roman" w:hAnsi="Palatino Linotype" w:cs="Arial"/>
          <w:bCs/>
          <w:sz w:val="24"/>
          <w:szCs w:val="24"/>
        </w:rPr>
        <w:t xml:space="preserve"> de la presente resolución.</w:t>
      </w:r>
      <w:r w:rsidR="007E4416" w:rsidRPr="00F1242B">
        <w:rPr>
          <w:rFonts w:ascii="Palatino Linotype" w:eastAsia="Times New Roman" w:hAnsi="Palatino Linotype" w:cs="Arial"/>
          <w:bCs/>
          <w:sz w:val="24"/>
          <w:szCs w:val="24"/>
        </w:rPr>
        <w:t xml:space="preserve"> </w:t>
      </w:r>
    </w:p>
    <w:p w:rsidR="001D0F9E" w:rsidRPr="00F1242B" w:rsidRDefault="001D0F9E" w:rsidP="001D0F9E">
      <w:pPr>
        <w:tabs>
          <w:tab w:val="left" w:pos="8080"/>
        </w:tabs>
        <w:spacing w:line="360" w:lineRule="auto"/>
        <w:ind w:right="49"/>
        <w:jc w:val="both"/>
        <w:rPr>
          <w:rFonts w:ascii="Palatino Linotype" w:eastAsia="Times New Roman" w:hAnsi="Palatino Linotype" w:cs="Arial"/>
          <w:bCs/>
          <w:sz w:val="24"/>
          <w:szCs w:val="24"/>
        </w:rPr>
      </w:pPr>
    </w:p>
    <w:p w:rsidR="001D0F9E" w:rsidRPr="00F1242B" w:rsidRDefault="001D0F9E" w:rsidP="001D0F9E">
      <w:pPr>
        <w:tabs>
          <w:tab w:val="left" w:pos="8080"/>
        </w:tabs>
        <w:spacing w:line="360" w:lineRule="auto"/>
        <w:ind w:right="49"/>
        <w:jc w:val="both"/>
        <w:rPr>
          <w:rFonts w:ascii="Palatino Linotype" w:eastAsia="Times New Roman" w:hAnsi="Palatino Linotype" w:cs="Arial"/>
          <w:b/>
          <w:bCs/>
          <w:sz w:val="24"/>
          <w:szCs w:val="24"/>
        </w:rPr>
      </w:pPr>
      <w:r w:rsidRPr="00F1242B">
        <w:rPr>
          <w:rFonts w:ascii="Palatino Linotype" w:eastAsia="Times New Roman" w:hAnsi="Palatino Linotype" w:cs="Arial"/>
          <w:b/>
          <w:sz w:val="24"/>
          <w:szCs w:val="24"/>
        </w:rPr>
        <w:t>SEGUNDO</w:t>
      </w:r>
      <w:r w:rsidRPr="00F1242B">
        <w:rPr>
          <w:rFonts w:ascii="Palatino Linotype" w:eastAsia="Times New Roman" w:hAnsi="Palatino Linotype" w:cs="Arial"/>
          <w:sz w:val="24"/>
          <w:szCs w:val="24"/>
        </w:rPr>
        <w:t xml:space="preserve">. </w:t>
      </w:r>
      <w:r w:rsidRPr="00F1242B">
        <w:rPr>
          <w:rFonts w:ascii="Palatino Linotype" w:eastAsia="Times New Roman" w:hAnsi="Palatino Linotype" w:cs="Arial"/>
          <w:sz w:val="24"/>
          <w:szCs w:val="24"/>
          <w:lang w:val="es-ES"/>
        </w:rPr>
        <w:t xml:space="preserve">Se </w:t>
      </w:r>
      <w:r w:rsidRPr="00F1242B">
        <w:rPr>
          <w:rFonts w:ascii="Palatino Linotype" w:eastAsia="Times New Roman" w:hAnsi="Palatino Linotype" w:cs="Arial"/>
          <w:b/>
          <w:sz w:val="24"/>
          <w:szCs w:val="24"/>
          <w:lang w:val="es-ES"/>
        </w:rPr>
        <w:t>CONFIRMA</w:t>
      </w:r>
      <w:r w:rsidRPr="00F1242B">
        <w:rPr>
          <w:rFonts w:ascii="Palatino Linotype" w:eastAsia="Times New Roman" w:hAnsi="Palatino Linotype" w:cs="Arial"/>
          <w:sz w:val="24"/>
          <w:szCs w:val="24"/>
          <w:lang w:val="es-ES"/>
        </w:rPr>
        <w:t xml:space="preserve"> la respuesta emitida por el </w:t>
      </w:r>
      <w:r w:rsidRPr="00F1242B">
        <w:rPr>
          <w:rFonts w:ascii="Palatino Linotype" w:eastAsia="Times New Roman" w:hAnsi="Palatino Linotype" w:cs="Arial"/>
          <w:b/>
          <w:sz w:val="24"/>
          <w:szCs w:val="24"/>
          <w:lang w:val="es-ES"/>
        </w:rPr>
        <w:t xml:space="preserve">Ayuntamiento de </w:t>
      </w:r>
      <w:r w:rsidR="0097278E" w:rsidRPr="00F1242B">
        <w:rPr>
          <w:rFonts w:ascii="Palatino Linotype" w:eastAsia="Times New Roman" w:hAnsi="Palatino Linotype" w:cs="Arial"/>
          <w:b/>
          <w:sz w:val="24"/>
          <w:szCs w:val="24"/>
          <w:lang w:val="es-ES"/>
        </w:rPr>
        <w:t>Jilotepec</w:t>
      </w:r>
      <w:r w:rsidRPr="00F1242B">
        <w:rPr>
          <w:rFonts w:ascii="Palatino Linotype" w:eastAsia="Times New Roman" w:hAnsi="Palatino Linotype" w:cs="Arial"/>
          <w:b/>
          <w:sz w:val="24"/>
          <w:szCs w:val="24"/>
          <w:lang w:val="es-ES"/>
        </w:rPr>
        <w:t xml:space="preserve">, </w:t>
      </w:r>
      <w:r w:rsidRPr="00F1242B">
        <w:rPr>
          <w:rFonts w:ascii="Palatino Linotype" w:eastAsia="Times New Roman" w:hAnsi="Palatino Linotype" w:cs="Arial"/>
          <w:sz w:val="24"/>
          <w:szCs w:val="24"/>
          <w:lang w:val="es-ES"/>
        </w:rPr>
        <w:t xml:space="preserve">en la solicitud de información </w:t>
      </w:r>
      <w:r w:rsidRPr="00F1242B">
        <w:rPr>
          <w:rFonts w:ascii="Palatino Linotype" w:eastAsia="Times New Roman" w:hAnsi="Palatino Linotype" w:cs="Arial"/>
          <w:b/>
          <w:bCs/>
          <w:sz w:val="24"/>
          <w:szCs w:val="24"/>
        </w:rPr>
        <w:t> </w:t>
      </w:r>
      <w:r w:rsidR="0097278E" w:rsidRPr="00F1242B">
        <w:rPr>
          <w:rFonts w:ascii="Palatino Linotype" w:eastAsia="Times New Roman" w:hAnsi="Palatino Linotype" w:cs="Arial"/>
          <w:b/>
          <w:bCs/>
          <w:sz w:val="24"/>
          <w:szCs w:val="24"/>
        </w:rPr>
        <w:t>00003/JILOTEPE/IP/2025</w:t>
      </w:r>
      <w:r w:rsidRPr="00F1242B">
        <w:rPr>
          <w:rFonts w:ascii="Palatino Linotype" w:eastAsia="Times New Roman" w:hAnsi="Palatino Linotype" w:cs="Arial"/>
          <w:b/>
          <w:bCs/>
          <w:sz w:val="24"/>
          <w:szCs w:val="24"/>
        </w:rPr>
        <w:t>.</w:t>
      </w:r>
    </w:p>
    <w:p w:rsidR="001D0F9E" w:rsidRPr="00F1242B" w:rsidRDefault="001D0F9E" w:rsidP="001D0F9E">
      <w:pPr>
        <w:tabs>
          <w:tab w:val="left" w:pos="8080"/>
        </w:tabs>
        <w:spacing w:line="360" w:lineRule="auto"/>
        <w:ind w:right="49"/>
        <w:jc w:val="both"/>
        <w:rPr>
          <w:rFonts w:ascii="Palatino Linotype" w:eastAsia="Times New Roman" w:hAnsi="Palatino Linotype" w:cs="Arial"/>
          <w:b/>
          <w:bCs/>
          <w:sz w:val="24"/>
          <w:szCs w:val="24"/>
        </w:rPr>
      </w:pPr>
    </w:p>
    <w:p w:rsidR="001D0F9E" w:rsidRPr="00F1242B" w:rsidRDefault="001D0F9E" w:rsidP="001D0F9E">
      <w:pPr>
        <w:shd w:val="clear" w:color="auto" w:fill="FFFFFF"/>
        <w:spacing w:line="360" w:lineRule="auto"/>
        <w:jc w:val="both"/>
        <w:rPr>
          <w:rFonts w:ascii="Palatino Linotype" w:eastAsia="Times New Roman" w:hAnsi="Palatino Linotype" w:cs="Times New Roman"/>
          <w:sz w:val="24"/>
          <w:szCs w:val="24"/>
        </w:rPr>
      </w:pPr>
      <w:bookmarkStart w:id="168" w:name="_Toc461648590"/>
      <w:bookmarkStart w:id="169" w:name="_Toc461648682"/>
      <w:bookmarkStart w:id="170" w:name="_Toc462228049"/>
      <w:bookmarkStart w:id="171" w:name="_Toc462228129"/>
      <w:bookmarkStart w:id="172" w:name="_Toc496099789"/>
      <w:bookmarkStart w:id="173" w:name="_Toc496100166"/>
      <w:bookmarkStart w:id="174" w:name="_Toc499756977"/>
      <w:bookmarkStart w:id="175" w:name="_Toc499757020"/>
      <w:bookmarkStart w:id="176" w:name="_Toc504377974"/>
      <w:bookmarkEnd w:id="158"/>
      <w:bookmarkEnd w:id="159"/>
      <w:bookmarkEnd w:id="160"/>
      <w:bookmarkEnd w:id="161"/>
      <w:bookmarkEnd w:id="162"/>
      <w:bookmarkEnd w:id="163"/>
      <w:bookmarkEnd w:id="164"/>
      <w:bookmarkEnd w:id="165"/>
      <w:bookmarkEnd w:id="166"/>
      <w:bookmarkEnd w:id="167"/>
      <w:r w:rsidRPr="00F1242B">
        <w:rPr>
          <w:rFonts w:ascii="Palatino Linotype" w:eastAsia="Times New Roman" w:hAnsi="Palatino Linotype" w:cs="Times New Roman"/>
          <w:b/>
          <w:sz w:val="24"/>
          <w:szCs w:val="24"/>
        </w:rPr>
        <w:lastRenderedPageBreak/>
        <w:t>TERCERO.</w:t>
      </w:r>
      <w:bookmarkEnd w:id="168"/>
      <w:bookmarkEnd w:id="169"/>
      <w:bookmarkEnd w:id="170"/>
      <w:bookmarkEnd w:id="171"/>
      <w:bookmarkEnd w:id="172"/>
      <w:bookmarkEnd w:id="173"/>
      <w:bookmarkEnd w:id="174"/>
      <w:bookmarkEnd w:id="175"/>
      <w:bookmarkEnd w:id="176"/>
      <w:r w:rsidRPr="00F1242B">
        <w:rPr>
          <w:rFonts w:ascii="Palatino Linotype" w:eastAsia="Times New Roman" w:hAnsi="Palatino Linotype" w:cs="Times New Roman"/>
          <w:sz w:val="24"/>
          <w:szCs w:val="24"/>
        </w:rPr>
        <w:t xml:space="preserve"> Notifíquese al Titular de la Unidad de Transparencia del</w:t>
      </w:r>
      <w:r w:rsidRPr="00F1242B">
        <w:rPr>
          <w:rFonts w:ascii="Palatino Linotype" w:eastAsia="Times New Roman" w:hAnsi="Palatino Linotype" w:cs="Times New Roman"/>
          <w:b/>
          <w:sz w:val="24"/>
          <w:szCs w:val="24"/>
        </w:rPr>
        <w:t xml:space="preserve"> SUJETO OBLIGADO</w:t>
      </w:r>
      <w:r w:rsidRPr="00F1242B">
        <w:rPr>
          <w:rFonts w:ascii="Palatino Linotype" w:eastAsia="Times New Roman" w:hAnsi="Palatino Linotype" w:cs="Times New Roman"/>
          <w:sz w:val="24"/>
          <w:szCs w:val="24"/>
        </w:rPr>
        <w:t xml:space="preserve"> vía SAIMEX, para su conocimiento.</w:t>
      </w:r>
    </w:p>
    <w:p w:rsidR="001D0F9E" w:rsidRPr="00F1242B" w:rsidRDefault="001D0F9E" w:rsidP="001D0F9E">
      <w:pPr>
        <w:shd w:val="clear" w:color="auto" w:fill="FFFFFF"/>
        <w:spacing w:line="360" w:lineRule="auto"/>
        <w:jc w:val="both"/>
        <w:rPr>
          <w:rFonts w:ascii="Palatino Linotype" w:eastAsia="Times New Roman" w:hAnsi="Palatino Linotype" w:cs="Times New Roman"/>
          <w:sz w:val="24"/>
          <w:szCs w:val="24"/>
        </w:rPr>
      </w:pPr>
    </w:p>
    <w:p w:rsidR="001D0F9E" w:rsidRPr="00F1242B" w:rsidRDefault="001D0F9E" w:rsidP="001D0F9E">
      <w:pPr>
        <w:shd w:val="clear" w:color="auto" w:fill="FFFFFF"/>
        <w:spacing w:line="360" w:lineRule="auto"/>
        <w:jc w:val="both"/>
        <w:rPr>
          <w:rFonts w:ascii="Palatino Linotype" w:eastAsia="Times New Roman" w:hAnsi="Palatino Linotype" w:cs="Times New Roman"/>
          <w:sz w:val="24"/>
          <w:szCs w:val="24"/>
        </w:rPr>
      </w:pPr>
      <w:r w:rsidRPr="00F1242B">
        <w:rPr>
          <w:rFonts w:ascii="Palatino Linotype" w:eastAsia="Times New Roman" w:hAnsi="Palatino Linotype" w:cs="Times New Roman"/>
          <w:b/>
          <w:sz w:val="24"/>
          <w:szCs w:val="24"/>
        </w:rPr>
        <w:t>CUARTO.</w:t>
      </w:r>
      <w:r w:rsidRPr="00F1242B">
        <w:rPr>
          <w:rFonts w:ascii="Palatino Linotype" w:eastAsia="Times New Roman" w:hAnsi="Palatino Linotype" w:cs="Times New Roman"/>
          <w:sz w:val="24"/>
          <w:szCs w:val="24"/>
        </w:rPr>
        <w:t xml:space="preserve"> Notifíquese a </w:t>
      </w:r>
      <w:r w:rsidRPr="00F1242B">
        <w:rPr>
          <w:rFonts w:ascii="Palatino Linotype" w:eastAsia="Times New Roman" w:hAnsi="Palatino Linotype" w:cs="Times New Roman"/>
          <w:b/>
          <w:sz w:val="24"/>
          <w:szCs w:val="24"/>
        </w:rPr>
        <w:t>EL RECURRENTE</w:t>
      </w:r>
      <w:r w:rsidRPr="00F1242B">
        <w:rPr>
          <w:rFonts w:ascii="Palatino Linotype" w:eastAsia="Times New Roman" w:hAnsi="Palatino Linotype" w:cs="Times New Roman"/>
          <w:sz w:val="24"/>
          <w:szCs w:val="24"/>
        </w:rPr>
        <w:t xml:space="preserve"> la presente resolución vía SAIMEX.</w:t>
      </w:r>
    </w:p>
    <w:p w:rsidR="001D0F9E" w:rsidRPr="00F1242B" w:rsidRDefault="001D0F9E" w:rsidP="001D0F9E">
      <w:pPr>
        <w:shd w:val="clear" w:color="auto" w:fill="FFFFFF"/>
        <w:spacing w:line="360" w:lineRule="auto"/>
        <w:jc w:val="both"/>
        <w:rPr>
          <w:rFonts w:ascii="Palatino Linotype" w:eastAsia="Times New Roman" w:hAnsi="Palatino Linotype" w:cs="Times New Roman"/>
          <w:sz w:val="24"/>
          <w:szCs w:val="24"/>
        </w:rPr>
      </w:pPr>
    </w:p>
    <w:p w:rsidR="001D0F9E" w:rsidRPr="00F1242B" w:rsidRDefault="001D0F9E" w:rsidP="001D0F9E">
      <w:pPr>
        <w:shd w:val="clear" w:color="auto" w:fill="FFFFFF"/>
        <w:spacing w:line="360" w:lineRule="auto"/>
        <w:jc w:val="both"/>
        <w:rPr>
          <w:rFonts w:ascii="Palatino Linotype" w:eastAsia="Times New Roman" w:hAnsi="Palatino Linotype" w:cs="Times New Roman"/>
          <w:sz w:val="24"/>
          <w:szCs w:val="24"/>
        </w:rPr>
      </w:pPr>
      <w:r w:rsidRPr="00F1242B">
        <w:rPr>
          <w:rFonts w:ascii="Palatino Linotype" w:eastAsia="Times New Roman" w:hAnsi="Palatino Linotype" w:cs="Times New Roman"/>
          <w:b/>
          <w:sz w:val="24"/>
          <w:szCs w:val="24"/>
        </w:rPr>
        <w:t>QUINTO.</w:t>
      </w:r>
      <w:r w:rsidRPr="00F1242B">
        <w:rPr>
          <w:rFonts w:ascii="Palatino Linotype" w:eastAsia="Times New Roman" w:hAnsi="Palatino Linotype" w:cs="Times New Roman"/>
          <w:sz w:val="24"/>
          <w:szCs w:val="24"/>
        </w:rPr>
        <w:t xml:space="preserve"> Se hace del conocimiento de </w:t>
      </w:r>
      <w:r w:rsidRPr="00F1242B">
        <w:rPr>
          <w:rFonts w:ascii="Palatino Linotype" w:eastAsia="Times New Roman" w:hAnsi="Palatino Linotype" w:cs="Times New Roman"/>
          <w:b/>
          <w:sz w:val="24"/>
          <w:szCs w:val="24"/>
        </w:rPr>
        <w:t>EL RECURRENTE</w:t>
      </w:r>
      <w:r w:rsidRPr="00F1242B">
        <w:rPr>
          <w:rFonts w:ascii="Palatino Linotype" w:eastAsia="Times New Roman" w:hAnsi="Palatino Linotype" w:cs="Times New Roman"/>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F1242B">
        <w:rPr>
          <w:rFonts w:ascii="Palatino Linotype" w:eastAsia="Times New Roman" w:hAnsi="Palatino Linotype" w:cs="Times New Roman"/>
          <w:bCs/>
          <w:sz w:val="24"/>
          <w:szCs w:val="24"/>
        </w:rPr>
        <w:t>vía juicio de amparo</w:t>
      </w:r>
      <w:r w:rsidRPr="00F1242B">
        <w:rPr>
          <w:rFonts w:ascii="Palatino Linotype" w:eastAsia="Times New Roman" w:hAnsi="Palatino Linotype" w:cs="Times New Roman"/>
          <w:sz w:val="24"/>
          <w:szCs w:val="24"/>
        </w:rPr>
        <w:t> en los términos de las leyes aplicables.</w:t>
      </w:r>
    </w:p>
    <w:p w:rsidR="001D0F9E" w:rsidRPr="00F1242B" w:rsidRDefault="001D0F9E" w:rsidP="001D0F9E">
      <w:pPr>
        <w:shd w:val="clear" w:color="auto" w:fill="FFFFFF"/>
        <w:spacing w:line="360" w:lineRule="auto"/>
        <w:jc w:val="both"/>
        <w:rPr>
          <w:rFonts w:ascii="Palatino Linotype" w:eastAsia="Times New Roman" w:hAnsi="Palatino Linotype" w:cs="Times New Roman"/>
          <w:sz w:val="24"/>
          <w:szCs w:val="24"/>
          <w:lang w:val="es-ES" w:eastAsia="es-MX"/>
        </w:rPr>
      </w:pPr>
    </w:p>
    <w:p w:rsidR="002B7388" w:rsidRPr="003C7186" w:rsidRDefault="002B7388" w:rsidP="002B7388">
      <w:pPr>
        <w:spacing w:line="360" w:lineRule="auto"/>
        <w:ind w:left="-142" w:right="-234" w:firstLine="1"/>
        <w:jc w:val="both"/>
        <w:rPr>
          <w:rFonts w:ascii="Palatino Linotype" w:hAnsi="Palatino Linotype"/>
        </w:rPr>
      </w:pPr>
      <w:r w:rsidRPr="00F1242B">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rsidR="002B7388" w:rsidRPr="00902BA4" w:rsidRDefault="002B7388" w:rsidP="002B7388">
      <w:pPr>
        <w:widowControl w:val="0"/>
        <w:autoSpaceDE w:val="0"/>
        <w:autoSpaceDN w:val="0"/>
        <w:adjustRightInd w:val="0"/>
        <w:spacing w:after="200" w:line="276" w:lineRule="auto"/>
        <w:ind w:left="-142" w:right="-234"/>
        <w:rPr>
          <w:rFonts w:ascii="Calibri" w:hAnsi="Calibri" w:cs="Calibri"/>
        </w:rPr>
      </w:pPr>
    </w:p>
    <w:p w:rsidR="002B7388" w:rsidRDefault="002B7388" w:rsidP="002B7388">
      <w:pPr>
        <w:spacing w:before="240" w:after="240" w:line="360" w:lineRule="auto"/>
        <w:ind w:firstLine="1"/>
        <w:jc w:val="both"/>
        <w:rPr>
          <w:rFonts w:ascii="Palatino Linotype" w:hAnsi="Palatino Linotype"/>
        </w:rPr>
      </w:pPr>
      <w:bookmarkStart w:id="177" w:name="_Hlk96506827"/>
    </w:p>
    <w:bookmarkEnd w:id="177"/>
    <w:p w:rsidR="00791C1A" w:rsidRPr="00990247" w:rsidRDefault="00791C1A" w:rsidP="00791C1A">
      <w:pPr>
        <w:spacing w:line="360" w:lineRule="auto"/>
        <w:rPr>
          <w:rFonts w:ascii="Palatino Linotype" w:hAnsi="Palatino Linotype"/>
          <w:sz w:val="24"/>
          <w:szCs w:val="24"/>
        </w:rPr>
      </w:pPr>
    </w:p>
    <w:p w:rsidR="00791C1A" w:rsidRPr="00990247" w:rsidRDefault="00791C1A" w:rsidP="00791C1A">
      <w:pPr>
        <w:spacing w:line="360" w:lineRule="auto"/>
        <w:rPr>
          <w:rFonts w:ascii="Palatino Linotype" w:hAnsi="Palatino Linotype"/>
          <w:sz w:val="24"/>
          <w:szCs w:val="24"/>
        </w:rPr>
      </w:pPr>
    </w:p>
    <w:p w:rsidR="00791C1A" w:rsidRPr="00990247" w:rsidRDefault="00791C1A" w:rsidP="00791C1A">
      <w:pPr>
        <w:spacing w:line="360" w:lineRule="auto"/>
        <w:rPr>
          <w:rFonts w:ascii="Palatino Linotype" w:hAnsi="Palatino Linotype"/>
          <w:sz w:val="24"/>
          <w:szCs w:val="24"/>
        </w:rPr>
      </w:pPr>
    </w:p>
    <w:p w:rsidR="00791C1A" w:rsidRPr="00990247" w:rsidRDefault="00791C1A" w:rsidP="00791C1A">
      <w:pPr>
        <w:spacing w:line="360" w:lineRule="auto"/>
        <w:rPr>
          <w:rFonts w:ascii="Palatino Linotype" w:hAnsi="Palatino Linotype"/>
          <w:sz w:val="24"/>
          <w:szCs w:val="24"/>
        </w:rPr>
      </w:pPr>
    </w:p>
    <w:p w:rsidR="00791C1A" w:rsidRPr="00990247" w:rsidRDefault="00791C1A" w:rsidP="00791C1A">
      <w:pPr>
        <w:tabs>
          <w:tab w:val="left" w:pos="3374"/>
        </w:tabs>
        <w:spacing w:line="360" w:lineRule="auto"/>
        <w:rPr>
          <w:rFonts w:ascii="Palatino Linotype" w:hAnsi="Palatino Linotype"/>
          <w:sz w:val="24"/>
          <w:szCs w:val="24"/>
        </w:rPr>
      </w:pPr>
      <w:r w:rsidRPr="00990247">
        <w:rPr>
          <w:rFonts w:ascii="Palatino Linotype" w:hAnsi="Palatino Linotype"/>
          <w:sz w:val="24"/>
          <w:szCs w:val="24"/>
        </w:rPr>
        <w:tab/>
      </w:r>
    </w:p>
    <w:p w:rsidR="00791C1A" w:rsidRPr="00990247" w:rsidRDefault="00791C1A" w:rsidP="00791C1A">
      <w:pPr>
        <w:tabs>
          <w:tab w:val="left" w:pos="3374"/>
        </w:tabs>
        <w:spacing w:line="360" w:lineRule="auto"/>
        <w:rPr>
          <w:rFonts w:ascii="Palatino Linotype" w:hAnsi="Palatino Linotype"/>
          <w:sz w:val="24"/>
          <w:szCs w:val="24"/>
        </w:rPr>
      </w:pPr>
    </w:p>
    <w:p w:rsidR="00791C1A" w:rsidRPr="00990247" w:rsidRDefault="00791C1A" w:rsidP="00791C1A">
      <w:pPr>
        <w:tabs>
          <w:tab w:val="left" w:pos="3374"/>
        </w:tabs>
        <w:spacing w:line="360" w:lineRule="auto"/>
        <w:rPr>
          <w:rFonts w:ascii="Palatino Linotype" w:hAnsi="Palatino Linotype"/>
          <w:sz w:val="24"/>
          <w:szCs w:val="24"/>
        </w:rPr>
      </w:pPr>
    </w:p>
    <w:p w:rsidR="00791C1A" w:rsidRPr="00990247" w:rsidRDefault="00791C1A" w:rsidP="00791C1A">
      <w:pPr>
        <w:tabs>
          <w:tab w:val="left" w:pos="3374"/>
        </w:tabs>
        <w:spacing w:line="360" w:lineRule="auto"/>
        <w:rPr>
          <w:rFonts w:ascii="Palatino Linotype" w:hAnsi="Palatino Linotype"/>
          <w:sz w:val="24"/>
          <w:szCs w:val="24"/>
        </w:rPr>
      </w:pPr>
    </w:p>
    <w:p w:rsidR="00791C1A" w:rsidRPr="00990247" w:rsidRDefault="00791C1A" w:rsidP="00791C1A">
      <w:pPr>
        <w:tabs>
          <w:tab w:val="left" w:pos="3374"/>
        </w:tabs>
        <w:spacing w:line="360" w:lineRule="auto"/>
        <w:rPr>
          <w:rFonts w:ascii="Palatino Linotype" w:hAnsi="Palatino Linotype"/>
          <w:sz w:val="24"/>
          <w:szCs w:val="24"/>
        </w:rPr>
      </w:pPr>
    </w:p>
    <w:p w:rsidR="00791C1A" w:rsidRPr="00990247" w:rsidRDefault="00791C1A" w:rsidP="00791C1A">
      <w:pPr>
        <w:tabs>
          <w:tab w:val="left" w:pos="3374"/>
        </w:tabs>
        <w:spacing w:line="360" w:lineRule="auto"/>
        <w:rPr>
          <w:rFonts w:ascii="Palatino Linotype" w:hAnsi="Palatino Linotype"/>
          <w:sz w:val="24"/>
          <w:szCs w:val="24"/>
        </w:rPr>
      </w:pPr>
    </w:p>
    <w:p w:rsidR="00791C1A" w:rsidRPr="00990247" w:rsidRDefault="00791C1A" w:rsidP="00791C1A">
      <w:pPr>
        <w:tabs>
          <w:tab w:val="left" w:pos="3374"/>
        </w:tabs>
        <w:spacing w:line="360" w:lineRule="auto"/>
        <w:rPr>
          <w:rFonts w:ascii="Palatino Linotype" w:hAnsi="Palatino Linotype"/>
          <w:sz w:val="24"/>
          <w:szCs w:val="24"/>
        </w:rPr>
      </w:pPr>
    </w:p>
    <w:p w:rsidR="00791C1A" w:rsidRPr="00990247" w:rsidRDefault="00791C1A" w:rsidP="00791C1A">
      <w:pPr>
        <w:tabs>
          <w:tab w:val="left" w:pos="3374"/>
        </w:tabs>
        <w:spacing w:line="360" w:lineRule="auto"/>
        <w:rPr>
          <w:rFonts w:ascii="Palatino Linotype" w:hAnsi="Palatino Linotype"/>
          <w:sz w:val="24"/>
          <w:szCs w:val="24"/>
        </w:rPr>
      </w:pPr>
    </w:p>
    <w:p w:rsidR="00791C1A" w:rsidRPr="00990247" w:rsidRDefault="00791C1A" w:rsidP="00791C1A">
      <w:pPr>
        <w:tabs>
          <w:tab w:val="left" w:pos="3374"/>
        </w:tabs>
        <w:spacing w:line="360" w:lineRule="auto"/>
        <w:rPr>
          <w:rFonts w:ascii="Palatino Linotype" w:hAnsi="Palatino Linotype"/>
          <w:sz w:val="24"/>
          <w:szCs w:val="24"/>
        </w:rPr>
      </w:pPr>
    </w:p>
    <w:p w:rsidR="00791C1A" w:rsidRPr="00990247" w:rsidRDefault="00791C1A" w:rsidP="00791C1A">
      <w:pPr>
        <w:tabs>
          <w:tab w:val="left" w:pos="3374"/>
        </w:tabs>
        <w:spacing w:line="360" w:lineRule="auto"/>
        <w:rPr>
          <w:rFonts w:ascii="Palatino Linotype" w:hAnsi="Palatino Linotype"/>
          <w:sz w:val="24"/>
          <w:szCs w:val="24"/>
        </w:rPr>
      </w:pPr>
    </w:p>
    <w:p w:rsidR="00135F97" w:rsidRPr="00990247" w:rsidRDefault="00135F97">
      <w:pPr>
        <w:rPr>
          <w:rFonts w:ascii="Palatino Linotype" w:hAnsi="Palatino Linotype"/>
          <w:sz w:val="24"/>
          <w:szCs w:val="24"/>
        </w:rPr>
      </w:pPr>
    </w:p>
    <w:sectPr w:rsidR="00135F97" w:rsidRPr="00990247" w:rsidSect="00C47343">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43" w:rsidRDefault="003D7843" w:rsidP="00791C1A">
      <w:pPr>
        <w:spacing w:after="0" w:line="240" w:lineRule="auto"/>
      </w:pPr>
      <w:r>
        <w:separator/>
      </w:r>
    </w:p>
  </w:endnote>
  <w:endnote w:type="continuationSeparator" w:id="0">
    <w:p w:rsidR="003D7843" w:rsidRDefault="003D7843"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BB5292" w:rsidRPr="002D6DD8" w:rsidRDefault="00BB5292"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B503E">
              <w:rPr>
                <w:rFonts w:ascii="Palatino Linotype" w:hAnsi="Palatino Linotype"/>
                <w:bCs/>
                <w:noProof/>
                <w:sz w:val="20"/>
              </w:rPr>
              <w:t>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B503E">
              <w:rPr>
                <w:rFonts w:ascii="Palatino Linotype" w:hAnsi="Palatino Linotype"/>
                <w:bCs/>
                <w:noProof/>
                <w:sz w:val="20"/>
              </w:rPr>
              <w:t>17</w:t>
            </w:r>
            <w:r>
              <w:rPr>
                <w:rFonts w:ascii="Palatino Linotype" w:hAnsi="Palatino Linotype"/>
                <w:bCs/>
                <w:noProof/>
                <w:sz w:val="20"/>
              </w:rPr>
              <w:fldChar w:fldCharType="end"/>
            </w:r>
          </w:p>
        </w:sdtContent>
      </w:sdt>
    </w:sdtContent>
  </w:sdt>
  <w:p w:rsidR="00BB5292" w:rsidRDefault="00BB52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92" w:rsidRPr="000B69FA" w:rsidRDefault="00BB5292"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B503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B503E">
      <w:rPr>
        <w:rFonts w:ascii="Palatino Linotype" w:hAnsi="Palatino Linotype"/>
        <w:bCs/>
        <w:noProof/>
        <w:sz w:val="20"/>
      </w:rPr>
      <w:t>17</w:t>
    </w:r>
    <w:r>
      <w:rPr>
        <w:rFonts w:ascii="Palatino Linotype" w:hAnsi="Palatino Linotype"/>
        <w:bCs/>
        <w:noProof/>
        <w:sz w:val="20"/>
      </w:rPr>
      <w:fldChar w:fldCharType="end"/>
    </w:r>
  </w:p>
  <w:p w:rsidR="00BB5292" w:rsidRDefault="00BB52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43" w:rsidRDefault="003D7843" w:rsidP="00791C1A">
      <w:pPr>
        <w:spacing w:after="0" w:line="240" w:lineRule="auto"/>
      </w:pPr>
      <w:r>
        <w:separator/>
      </w:r>
    </w:p>
  </w:footnote>
  <w:footnote w:type="continuationSeparator" w:id="0">
    <w:p w:rsidR="003D7843" w:rsidRDefault="003D7843" w:rsidP="00791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92" w:rsidRDefault="003D784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BB5292" w:rsidTr="00C47343">
      <w:trPr>
        <w:trHeight w:val="227"/>
      </w:trPr>
      <w:tc>
        <w:tcPr>
          <w:tcW w:w="2976" w:type="dxa"/>
          <w:vAlign w:val="center"/>
          <w:hideMark/>
        </w:tcPr>
        <w:p w:rsidR="00BB5292" w:rsidRPr="00674A46" w:rsidRDefault="00BB5292"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rsidR="00BB5292" w:rsidRPr="00485ED8" w:rsidRDefault="00BB5292" w:rsidP="00FA172A">
          <w:pPr>
            <w:pStyle w:val="Encabezado"/>
            <w:rPr>
              <w:rFonts w:ascii="Palatino Linotype" w:hAnsi="Palatino Linotype"/>
              <w:b/>
              <w:sz w:val="22"/>
              <w:szCs w:val="22"/>
            </w:rPr>
          </w:pPr>
          <w:r>
            <w:rPr>
              <w:rFonts w:ascii="Palatino Linotype" w:hAnsi="Palatino Linotype" w:cs="Arial"/>
              <w:b/>
              <w:bCs/>
              <w:sz w:val="22"/>
              <w:szCs w:val="22"/>
              <w:lang w:val="es-MX" w:eastAsia="es-MX"/>
            </w:rPr>
            <w:t> </w:t>
          </w:r>
          <w:r w:rsidRPr="00BB5292">
            <w:rPr>
              <w:rFonts w:ascii="Palatino Linotype" w:hAnsi="Palatino Linotype" w:cs="Arial"/>
              <w:b/>
              <w:bCs/>
              <w:sz w:val="22"/>
              <w:szCs w:val="22"/>
              <w:lang w:val="es-MX" w:eastAsia="es-MX"/>
            </w:rPr>
            <w:t>00273/INFOEM/IP/RR/2025</w:t>
          </w:r>
        </w:p>
      </w:tc>
    </w:tr>
    <w:tr w:rsidR="00BB5292" w:rsidTr="00C47343">
      <w:trPr>
        <w:trHeight w:val="242"/>
      </w:trPr>
      <w:tc>
        <w:tcPr>
          <w:tcW w:w="2976" w:type="dxa"/>
          <w:vAlign w:val="center"/>
          <w:hideMark/>
        </w:tcPr>
        <w:p w:rsidR="00BB5292" w:rsidRPr="00674A46" w:rsidRDefault="00BB5292"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rsidR="00BB5292" w:rsidRPr="00485ED8" w:rsidRDefault="00BB5292" w:rsidP="00FA172A">
          <w:pPr>
            <w:pStyle w:val="Encabezado"/>
            <w:jc w:val="both"/>
            <w:rPr>
              <w:rFonts w:ascii="Palatino Linotype" w:hAnsi="Palatino Linotype"/>
              <w:b/>
              <w:sz w:val="22"/>
              <w:szCs w:val="22"/>
            </w:rPr>
          </w:pPr>
          <w:r w:rsidRPr="00BB5292">
            <w:rPr>
              <w:rFonts w:ascii="Palatino Linotype" w:hAnsi="Palatino Linotype"/>
              <w:b/>
              <w:bCs/>
              <w:color w:val="000000"/>
              <w:sz w:val="22"/>
              <w:szCs w:val="22"/>
              <w:lang w:val="es-MX"/>
            </w:rPr>
            <w:t>Ayuntamiento de Jilotepec</w:t>
          </w:r>
        </w:p>
      </w:tc>
    </w:tr>
    <w:tr w:rsidR="00BB5292" w:rsidTr="00C47343">
      <w:trPr>
        <w:trHeight w:val="342"/>
      </w:trPr>
      <w:tc>
        <w:tcPr>
          <w:tcW w:w="2976" w:type="dxa"/>
          <w:vAlign w:val="center"/>
          <w:hideMark/>
        </w:tcPr>
        <w:p w:rsidR="00BB5292" w:rsidRPr="00674A46" w:rsidRDefault="00BB5292"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rsidR="00BB5292" w:rsidRPr="00485ED8" w:rsidRDefault="00BB5292"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BB5292" w:rsidRPr="00AE046A" w:rsidRDefault="003D7843" w:rsidP="00C47343">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BB5292" w:rsidTr="00C47343">
      <w:trPr>
        <w:trHeight w:val="227"/>
      </w:trPr>
      <w:tc>
        <w:tcPr>
          <w:tcW w:w="2977" w:type="dxa"/>
          <w:vAlign w:val="center"/>
          <w:hideMark/>
        </w:tcPr>
        <w:p w:rsidR="00BB5292" w:rsidRPr="00674A46" w:rsidRDefault="00BB5292"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rsidR="00BB5292" w:rsidRPr="00485ED8" w:rsidRDefault="00BB5292" w:rsidP="00FA172A">
          <w:pPr>
            <w:pStyle w:val="Encabezado"/>
            <w:spacing w:line="276" w:lineRule="auto"/>
            <w:rPr>
              <w:rFonts w:ascii="Palatino Linotype" w:hAnsi="Palatino Linotype"/>
              <w:b/>
              <w:sz w:val="22"/>
              <w:szCs w:val="22"/>
            </w:rPr>
          </w:pPr>
          <w:r>
            <w:rPr>
              <w:rFonts w:ascii="Palatino Linotype" w:hAnsi="Palatino Linotype" w:cs="Arial"/>
              <w:b/>
              <w:bCs/>
              <w:sz w:val="22"/>
              <w:szCs w:val="22"/>
              <w:lang w:val="es-MX" w:eastAsia="es-MX"/>
            </w:rPr>
            <w:t> </w:t>
          </w:r>
          <w:r w:rsidRPr="00BB5292">
            <w:rPr>
              <w:rFonts w:ascii="Palatino Linotype" w:hAnsi="Palatino Linotype" w:cs="Arial"/>
              <w:b/>
              <w:bCs/>
              <w:sz w:val="22"/>
              <w:szCs w:val="22"/>
              <w:lang w:val="es-MX" w:eastAsia="es-MX"/>
            </w:rPr>
            <w:t>00273/INFOEM/IP/RR/2025</w:t>
          </w:r>
        </w:p>
      </w:tc>
    </w:tr>
    <w:tr w:rsidR="00BB5292" w:rsidTr="00C47343">
      <w:trPr>
        <w:trHeight w:val="242"/>
      </w:trPr>
      <w:tc>
        <w:tcPr>
          <w:tcW w:w="2977" w:type="dxa"/>
          <w:vAlign w:val="center"/>
          <w:hideMark/>
        </w:tcPr>
        <w:p w:rsidR="00BB5292" w:rsidRPr="00674A46" w:rsidRDefault="00BB5292"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rsidR="00BB5292" w:rsidRPr="00B75F20" w:rsidRDefault="00FB503E" w:rsidP="00FA172A">
          <w:pPr>
            <w:pStyle w:val="Encabezado"/>
            <w:tabs>
              <w:tab w:val="left" w:pos="521"/>
            </w:tabs>
            <w:spacing w:line="276" w:lineRule="auto"/>
            <w:rPr>
              <w:rFonts w:ascii="Palatino Linotype" w:hAnsi="Palatino Linotype"/>
              <w:b/>
              <w:sz w:val="22"/>
              <w:szCs w:val="22"/>
            </w:rPr>
          </w:pPr>
          <w:r>
            <w:rPr>
              <w:rFonts w:ascii="Palatino Linotype" w:hAnsi="Palatino Linotype"/>
              <w:b/>
              <w:bCs/>
              <w:sz w:val="22"/>
              <w:szCs w:val="22"/>
              <w:lang w:val="es-MX"/>
            </w:rPr>
            <w:t xml:space="preserve">XXX XXXXX </w:t>
          </w:r>
          <w:proofErr w:type="spellStart"/>
          <w:r>
            <w:rPr>
              <w:rFonts w:ascii="Palatino Linotype" w:hAnsi="Palatino Linotype"/>
              <w:b/>
              <w:bCs/>
              <w:sz w:val="22"/>
              <w:szCs w:val="22"/>
              <w:lang w:val="es-MX"/>
            </w:rPr>
            <w:t>XXXXX</w:t>
          </w:r>
          <w:proofErr w:type="spellEnd"/>
        </w:p>
      </w:tc>
    </w:tr>
    <w:tr w:rsidR="00BB5292" w:rsidTr="00C47343">
      <w:trPr>
        <w:trHeight w:val="342"/>
      </w:trPr>
      <w:tc>
        <w:tcPr>
          <w:tcW w:w="2977" w:type="dxa"/>
          <w:vAlign w:val="center"/>
        </w:tcPr>
        <w:p w:rsidR="00BB5292" w:rsidRPr="00674A46" w:rsidRDefault="00BB5292"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rsidR="00BB5292" w:rsidRPr="00674A46" w:rsidRDefault="00BB5292" w:rsidP="00FA172A">
          <w:pPr>
            <w:pStyle w:val="Encabezado"/>
            <w:spacing w:line="276" w:lineRule="auto"/>
            <w:jc w:val="both"/>
            <w:rPr>
              <w:rFonts w:ascii="Palatino Linotype" w:hAnsi="Palatino Linotype"/>
              <w:b/>
              <w:sz w:val="22"/>
              <w:szCs w:val="22"/>
            </w:rPr>
          </w:pPr>
          <w:r w:rsidRPr="00BB5292">
            <w:rPr>
              <w:rFonts w:ascii="Palatino Linotype" w:hAnsi="Palatino Linotype"/>
              <w:b/>
              <w:bCs/>
              <w:color w:val="000000"/>
              <w:sz w:val="22"/>
              <w:szCs w:val="22"/>
              <w:lang w:val="es-MX"/>
            </w:rPr>
            <w:t>Ayuntamiento de Jilotepec</w:t>
          </w:r>
        </w:p>
      </w:tc>
    </w:tr>
    <w:tr w:rsidR="00BB5292" w:rsidTr="00C47343">
      <w:trPr>
        <w:trHeight w:val="342"/>
      </w:trPr>
      <w:tc>
        <w:tcPr>
          <w:tcW w:w="2977" w:type="dxa"/>
          <w:vAlign w:val="center"/>
        </w:tcPr>
        <w:p w:rsidR="00BB5292" w:rsidRPr="00674A46" w:rsidRDefault="00BB5292"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rsidR="00BB5292" w:rsidRPr="00674A46" w:rsidRDefault="00BB5292"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rsidR="00BB5292" w:rsidRPr="00C222C0" w:rsidRDefault="003D7843">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02DCF"/>
    <w:multiLevelType w:val="hybridMultilevel"/>
    <w:tmpl w:val="2EE6A6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D248D0"/>
    <w:multiLevelType w:val="multilevel"/>
    <w:tmpl w:val="545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A66FC"/>
    <w:multiLevelType w:val="hybridMultilevel"/>
    <w:tmpl w:val="D70443A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4"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A753D2"/>
    <w:multiLevelType w:val="multilevel"/>
    <w:tmpl w:val="ED4880FC"/>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1DC40F9D"/>
    <w:multiLevelType w:val="hybridMultilevel"/>
    <w:tmpl w:val="4C32672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7" w15:restartNumberingAfterBreak="0">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E069A8"/>
    <w:multiLevelType w:val="hybridMultilevel"/>
    <w:tmpl w:val="2FF2B7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A331392"/>
    <w:multiLevelType w:val="hybridMultilevel"/>
    <w:tmpl w:val="89562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D649DD"/>
    <w:multiLevelType w:val="multilevel"/>
    <w:tmpl w:val="AFA86D9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4F1600"/>
    <w:multiLevelType w:val="hybridMultilevel"/>
    <w:tmpl w:val="6D469B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4" w15:restartNumberingAfterBreak="0">
    <w:nsid w:val="3D260A6F"/>
    <w:multiLevelType w:val="hybridMultilevel"/>
    <w:tmpl w:val="C5EEB73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5" w15:restartNumberingAfterBreak="0">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8" w15:restartNumberingAfterBreak="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2F1B34"/>
    <w:multiLevelType w:val="hybridMultilevel"/>
    <w:tmpl w:val="08167E6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0" w15:restartNumberingAfterBreak="0">
    <w:nsid w:val="599D1C1E"/>
    <w:multiLevelType w:val="hybridMultilevel"/>
    <w:tmpl w:val="C5CA7F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1F123A"/>
    <w:multiLevelType w:val="hybridMultilevel"/>
    <w:tmpl w:val="B818E5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28" w15:restartNumberingAfterBreak="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29" w15:restartNumberingAfterBreak="0">
    <w:nsid w:val="786454C7"/>
    <w:multiLevelType w:val="hybridMultilevel"/>
    <w:tmpl w:val="24E84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AF3DB4"/>
    <w:multiLevelType w:val="hybridMultilevel"/>
    <w:tmpl w:val="9D4CF7E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2"/>
  </w:num>
  <w:num w:numId="2">
    <w:abstractNumId w:val="30"/>
  </w:num>
  <w:num w:numId="3">
    <w:abstractNumId w:val="31"/>
  </w:num>
  <w:num w:numId="4">
    <w:abstractNumId w:val="19"/>
  </w:num>
  <w:num w:numId="5">
    <w:abstractNumId w:val="24"/>
  </w:num>
  <w:num w:numId="6">
    <w:abstractNumId w:val="13"/>
  </w:num>
  <w:num w:numId="7">
    <w:abstractNumId w:val="15"/>
  </w:num>
  <w:num w:numId="8">
    <w:abstractNumId w:val="22"/>
  </w:num>
  <w:num w:numId="9">
    <w:abstractNumId w:val="18"/>
  </w:num>
  <w:num w:numId="10">
    <w:abstractNumId w:val="17"/>
  </w:num>
  <w:num w:numId="11">
    <w:abstractNumId w:val="27"/>
  </w:num>
  <w:num w:numId="12">
    <w:abstractNumId w:val="28"/>
  </w:num>
  <w:num w:numId="13">
    <w:abstractNumId w:val="2"/>
  </w:num>
  <w:num w:numId="14">
    <w:abstractNumId w:val="20"/>
  </w:num>
  <w:num w:numId="15">
    <w:abstractNumId w:val="25"/>
  </w:num>
  <w:num w:numId="16">
    <w:abstractNumId w:val="10"/>
  </w:num>
  <w:num w:numId="17">
    <w:abstractNumId w:val="0"/>
  </w:num>
  <w:num w:numId="18">
    <w:abstractNumId w:val="23"/>
  </w:num>
  <w:num w:numId="19">
    <w:abstractNumId w:val="11"/>
  </w:num>
  <w:num w:numId="20">
    <w:abstractNumId w:val="9"/>
  </w:num>
  <w:num w:numId="21">
    <w:abstractNumId w:val="3"/>
  </w:num>
  <w:num w:numId="22">
    <w:abstractNumId w:val="6"/>
  </w:num>
  <w:num w:numId="23">
    <w:abstractNumId w:val="14"/>
  </w:num>
  <w:num w:numId="24">
    <w:abstractNumId w:val="1"/>
  </w:num>
  <w:num w:numId="25">
    <w:abstractNumId w:val="26"/>
  </w:num>
  <w:num w:numId="26">
    <w:abstractNumId w:val="7"/>
  </w:num>
  <w:num w:numId="27">
    <w:abstractNumId w:val="21"/>
  </w:num>
  <w:num w:numId="28">
    <w:abstractNumId w:val="4"/>
  </w:num>
  <w:num w:numId="29">
    <w:abstractNumId w:val="16"/>
  </w:num>
  <w:num w:numId="30">
    <w:abstractNumId w:val="5"/>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117F3"/>
    <w:rsid w:val="000225FC"/>
    <w:rsid w:val="000433E1"/>
    <w:rsid w:val="00051663"/>
    <w:rsid w:val="000624F6"/>
    <w:rsid w:val="00067E6B"/>
    <w:rsid w:val="000740A3"/>
    <w:rsid w:val="000A3175"/>
    <w:rsid w:val="000A66BA"/>
    <w:rsid w:val="000C4581"/>
    <w:rsid w:val="000E6B31"/>
    <w:rsid w:val="00133022"/>
    <w:rsid w:val="00135F97"/>
    <w:rsid w:val="00173143"/>
    <w:rsid w:val="00181086"/>
    <w:rsid w:val="001A36F9"/>
    <w:rsid w:val="001B7EC2"/>
    <w:rsid w:val="001D0F9E"/>
    <w:rsid w:val="001E2EE2"/>
    <w:rsid w:val="00206E43"/>
    <w:rsid w:val="002175D0"/>
    <w:rsid w:val="00223EDA"/>
    <w:rsid w:val="00224377"/>
    <w:rsid w:val="00266C5F"/>
    <w:rsid w:val="00280033"/>
    <w:rsid w:val="002906CC"/>
    <w:rsid w:val="002A1170"/>
    <w:rsid w:val="002A330F"/>
    <w:rsid w:val="002A7A5F"/>
    <w:rsid w:val="002B7388"/>
    <w:rsid w:val="00314CCE"/>
    <w:rsid w:val="00323B06"/>
    <w:rsid w:val="003321DC"/>
    <w:rsid w:val="00343468"/>
    <w:rsid w:val="00360861"/>
    <w:rsid w:val="003622A8"/>
    <w:rsid w:val="00393AF1"/>
    <w:rsid w:val="003B1FAE"/>
    <w:rsid w:val="003D5EFE"/>
    <w:rsid w:val="003D7843"/>
    <w:rsid w:val="00406EC3"/>
    <w:rsid w:val="00410AD6"/>
    <w:rsid w:val="0041415C"/>
    <w:rsid w:val="00433919"/>
    <w:rsid w:val="00446DFD"/>
    <w:rsid w:val="004571B5"/>
    <w:rsid w:val="0046294D"/>
    <w:rsid w:val="004802F8"/>
    <w:rsid w:val="00490324"/>
    <w:rsid w:val="004A794B"/>
    <w:rsid w:val="004B691D"/>
    <w:rsid w:val="004D2442"/>
    <w:rsid w:val="004D279A"/>
    <w:rsid w:val="004F0AF3"/>
    <w:rsid w:val="004F4E74"/>
    <w:rsid w:val="004F58B4"/>
    <w:rsid w:val="005158C0"/>
    <w:rsid w:val="00522F48"/>
    <w:rsid w:val="005258F2"/>
    <w:rsid w:val="005349B1"/>
    <w:rsid w:val="00557CC5"/>
    <w:rsid w:val="00583C8F"/>
    <w:rsid w:val="005A3C34"/>
    <w:rsid w:val="005B1AF8"/>
    <w:rsid w:val="005C6500"/>
    <w:rsid w:val="005C7901"/>
    <w:rsid w:val="005E02A4"/>
    <w:rsid w:val="0061520A"/>
    <w:rsid w:val="006765C3"/>
    <w:rsid w:val="00681552"/>
    <w:rsid w:val="00685D08"/>
    <w:rsid w:val="006960A3"/>
    <w:rsid w:val="006D16A1"/>
    <w:rsid w:val="006E007D"/>
    <w:rsid w:val="006E3FB4"/>
    <w:rsid w:val="006E40C7"/>
    <w:rsid w:val="00753895"/>
    <w:rsid w:val="00783A93"/>
    <w:rsid w:val="00791C1A"/>
    <w:rsid w:val="007A79B1"/>
    <w:rsid w:val="007B4203"/>
    <w:rsid w:val="007C1F51"/>
    <w:rsid w:val="007E4416"/>
    <w:rsid w:val="007E78EC"/>
    <w:rsid w:val="007F4B9A"/>
    <w:rsid w:val="008019FA"/>
    <w:rsid w:val="008135C9"/>
    <w:rsid w:val="00827207"/>
    <w:rsid w:val="0083463A"/>
    <w:rsid w:val="00853D0D"/>
    <w:rsid w:val="00866830"/>
    <w:rsid w:val="00896134"/>
    <w:rsid w:val="008969D4"/>
    <w:rsid w:val="008A3B93"/>
    <w:rsid w:val="008B0C27"/>
    <w:rsid w:val="008B1A53"/>
    <w:rsid w:val="008B3BDB"/>
    <w:rsid w:val="008C0532"/>
    <w:rsid w:val="008D7B1F"/>
    <w:rsid w:val="008E7CAA"/>
    <w:rsid w:val="0090066B"/>
    <w:rsid w:val="009561FD"/>
    <w:rsid w:val="0097278E"/>
    <w:rsid w:val="00990247"/>
    <w:rsid w:val="009A1EB7"/>
    <w:rsid w:val="009A3716"/>
    <w:rsid w:val="009A3CA9"/>
    <w:rsid w:val="009C6B58"/>
    <w:rsid w:val="009D5265"/>
    <w:rsid w:val="00A109D2"/>
    <w:rsid w:val="00A15550"/>
    <w:rsid w:val="00A37121"/>
    <w:rsid w:val="00A42712"/>
    <w:rsid w:val="00A44111"/>
    <w:rsid w:val="00A56A78"/>
    <w:rsid w:val="00AA7A68"/>
    <w:rsid w:val="00AD20BE"/>
    <w:rsid w:val="00AD5257"/>
    <w:rsid w:val="00AE48EF"/>
    <w:rsid w:val="00B015B6"/>
    <w:rsid w:val="00B25FEC"/>
    <w:rsid w:val="00B935A9"/>
    <w:rsid w:val="00BB5292"/>
    <w:rsid w:val="00BC4F85"/>
    <w:rsid w:val="00C25089"/>
    <w:rsid w:val="00C37399"/>
    <w:rsid w:val="00C47343"/>
    <w:rsid w:val="00CB3863"/>
    <w:rsid w:val="00CC5DE6"/>
    <w:rsid w:val="00D01A96"/>
    <w:rsid w:val="00D04217"/>
    <w:rsid w:val="00D16F89"/>
    <w:rsid w:val="00D215E7"/>
    <w:rsid w:val="00D24100"/>
    <w:rsid w:val="00D37989"/>
    <w:rsid w:val="00D5617F"/>
    <w:rsid w:val="00D60DD7"/>
    <w:rsid w:val="00DA666E"/>
    <w:rsid w:val="00DB4288"/>
    <w:rsid w:val="00DE4630"/>
    <w:rsid w:val="00DF1252"/>
    <w:rsid w:val="00E50FB9"/>
    <w:rsid w:val="00E521B1"/>
    <w:rsid w:val="00E55322"/>
    <w:rsid w:val="00E56E2A"/>
    <w:rsid w:val="00E61556"/>
    <w:rsid w:val="00E8415C"/>
    <w:rsid w:val="00EA42D4"/>
    <w:rsid w:val="00EC0A5F"/>
    <w:rsid w:val="00EC3077"/>
    <w:rsid w:val="00F1242B"/>
    <w:rsid w:val="00F155DB"/>
    <w:rsid w:val="00F2415F"/>
    <w:rsid w:val="00F355B6"/>
    <w:rsid w:val="00F65CAE"/>
    <w:rsid w:val="00F774D5"/>
    <w:rsid w:val="00F91E35"/>
    <w:rsid w:val="00FA172A"/>
    <w:rsid w:val="00FB503E"/>
    <w:rsid w:val="00FB55D3"/>
    <w:rsid w:val="00FB700C"/>
    <w:rsid w:val="00FD3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2D66CD4-1F87-452E-B66A-7606F0E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28"/>
      </w:numPr>
      <w:spacing w:after="0" w:line="240" w:lineRule="auto"/>
      <w:contextualSpacing/>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680">
      <w:bodyDiv w:val="1"/>
      <w:marLeft w:val="0"/>
      <w:marRight w:val="0"/>
      <w:marTop w:val="0"/>
      <w:marBottom w:val="0"/>
      <w:divBdr>
        <w:top w:val="none" w:sz="0" w:space="0" w:color="auto"/>
        <w:left w:val="none" w:sz="0" w:space="0" w:color="auto"/>
        <w:bottom w:val="none" w:sz="0" w:space="0" w:color="auto"/>
        <w:right w:val="none" w:sz="0" w:space="0" w:color="auto"/>
      </w:divBdr>
    </w:div>
    <w:div w:id="104934417">
      <w:bodyDiv w:val="1"/>
      <w:marLeft w:val="0"/>
      <w:marRight w:val="0"/>
      <w:marTop w:val="0"/>
      <w:marBottom w:val="0"/>
      <w:divBdr>
        <w:top w:val="none" w:sz="0" w:space="0" w:color="auto"/>
        <w:left w:val="none" w:sz="0" w:space="0" w:color="auto"/>
        <w:bottom w:val="none" w:sz="0" w:space="0" w:color="auto"/>
        <w:right w:val="none" w:sz="0" w:space="0" w:color="auto"/>
      </w:divBdr>
    </w:div>
    <w:div w:id="266011023">
      <w:bodyDiv w:val="1"/>
      <w:marLeft w:val="0"/>
      <w:marRight w:val="0"/>
      <w:marTop w:val="0"/>
      <w:marBottom w:val="0"/>
      <w:divBdr>
        <w:top w:val="none" w:sz="0" w:space="0" w:color="auto"/>
        <w:left w:val="none" w:sz="0" w:space="0" w:color="auto"/>
        <w:bottom w:val="none" w:sz="0" w:space="0" w:color="auto"/>
        <w:right w:val="none" w:sz="0" w:space="0" w:color="auto"/>
      </w:divBdr>
    </w:div>
    <w:div w:id="275412536">
      <w:bodyDiv w:val="1"/>
      <w:marLeft w:val="0"/>
      <w:marRight w:val="0"/>
      <w:marTop w:val="0"/>
      <w:marBottom w:val="0"/>
      <w:divBdr>
        <w:top w:val="none" w:sz="0" w:space="0" w:color="auto"/>
        <w:left w:val="none" w:sz="0" w:space="0" w:color="auto"/>
        <w:bottom w:val="none" w:sz="0" w:space="0" w:color="auto"/>
        <w:right w:val="none" w:sz="0" w:space="0" w:color="auto"/>
      </w:divBdr>
    </w:div>
    <w:div w:id="886067718">
      <w:bodyDiv w:val="1"/>
      <w:marLeft w:val="0"/>
      <w:marRight w:val="0"/>
      <w:marTop w:val="0"/>
      <w:marBottom w:val="0"/>
      <w:divBdr>
        <w:top w:val="none" w:sz="0" w:space="0" w:color="auto"/>
        <w:left w:val="none" w:sz="0" w:space="0" w:color="auto"/>
        <w:bottom w:val="none" w:sz="0" w:space="0" w:color="auto"/>
        <w:right w:val="none" w:sz="0" w:space="0" w:color="auto"/>
      </w:divBdr>
      <w:divsChild>
        <w:div w:id="450436740">
          <w:marLeft w:val="0"/>
          <w:marRight w:val="0"/>
          <w:marTop w:val="0"/>
          <w:marBottom w:val="0"/>
          <w:divBdr>
            <w:top w:val="none" w:sz="0" w:space="0" w:color="auto"/>
            <w:left w:val="none" w:sz="0" w:space="0" w:color="auto"/>
            <w:bottom w:val="none" w:sz="0" w:space="0" w:color="auto"/>
            <w:right w:val="none" w:sz="0" w:space="0" w:color="auto"/>
          </w:divBdr>
        </w:div>
      </w:divsChild>
    </w:div>
    <w:div w:id="929391547">
      <w:bodyDiv w:val="1"/>
      <w:marLeft w:val="0"/>
      <w:marRight w:val="0"/>
      <w:marTop w:val="0"/>
      <w:marBottom w:val="0"/>
      <w:divBdr>
        <w:top w:val="none" w:sz="0" w:space="0" w:color="auto"/>
        <w:left w:val="none" w:sz="0" w:space="0" w:color="auto"/>
        <w:bottom w:val="none" w:sz="0" w:space="0" w:color="auto"/>
        <w:right w:val="none" w:sz="0" w:space="0" w:color="auto"/>
      </w:divBdr>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521427687">
      <w:bodyDiv w:val="1"/>
      <w:marLeft w:val="0"/>
      <w:marRight w:val="0"/>
      <w:marTop w:val="0"/>
      <w:marBottom w:val="0"/>
      <w:divBdr>
        <w:top w:val="none" w:sz="0" w:space="0" w:color="auto"/>
        <w:left w:val="none" w:sz="0" w:space="0" w:color="auto"/>
        <w:bottom w:val="none" w:sz="0" w:space="0" w:color="auto"/>
        <w:right w:val="none" w:sz="0" w:space="0" w:color="auto"/>
      </w:divBdr>
    </w:div>
    <w:div w:id="1545481208">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 w:id="207431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27B64-9515-484F-B042-5B2D95A4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2984</Words>
  <Characters>16412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6</cp:revision>
  <cp:lastPrinted>2025-02-20T16:39:00Z</cp:lastPrinted>
  <dcterms:created xsi:type="dcterms:W3CDTF">2025-02-17T22:23:00Z</dcterms:created>
  <dcterms:modified xsi:type="dcterms:W3CDTF">2025-03-25T21:55:00Z</dcterms:modified>
</cp:coreProperties>
</file>