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72267" w14:textId="14DD512D" w:rsidR="009F09BC" w:rsidRPr="002E2698" w:rsidRDefault="009F09BC" w:rsidP="00F530F2">
      <w:pPr>
        <w:tabs>
          <w:tab w:val="left" w:pos="3465"/>
        </w:tabs>
        <w:spacing w:line="360" w:lineRule="auto"/>
        <w:jc w:val="both"/>
        <w:rPr>
          <w:rFonts w:ascii="Palatino Linotype" w:hAnsi="Palatino Linotype"/>
          <w:b/>
          <w:color w:val="000000" w:themeColor="text1"/>
        </w:rPr>
      </w:pPr>
      <w:bookmarkStart w:id="0" w:name="_GoBack"/>
      <w:bookmarkEnd w:id="0"/>
      <w:r w:rsidRPr="002E2698">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w:t>
      </w:r>
      <w:r w:rsidR="00194D34" w:rsidRPr="002E2698">
        <w:rPr>
          <w:rFonts w:ascii="Palatino Linotype" w:hAnsi="Palatino Linotype"/>
          <w:color w:val="000000" w:themeColor="text1"/>
        </w:rPr>
        <w:t xml:space="preserve">pec, Estado de México; </w:t>
      </w:r>
      <w:r w:rsidR="00194D34" w:rsidRPr="002E2698">
        <w:rPr>
          <w:rFonts w:ascii="Palatino Linotype" w:hAnsi="Palatino Linotype"/>
          <w:b/>
          <w:color w:val="000000" w:themeColor="text1"/>
        </w:rPr>
        <w:t xml:space="preserve">de </w:t>
      </w:r>
      <w:r w:rsidR="009D0B18">
        <w:rPr>
          <w:rFonts w:ascii="Palatino Linotype" w:hAnsi="Palatino Linotype"/>
          <w:b/>
          <w:color w:val="000000" w:themeColor="text1"/>
        </w:rPr>
        <w:t xml:space="preserve">fecha </w:t>
      </w:r>
      <w:r w:rsidR="00F530F2" w:rsidRPr="002E2698">
        <w:rPr>
          <w:rFonts w:ascii="Palatino Linotype" w:hAnsi="Palatino Linotype"/>
          <w:b/>
          <w:color w:val="000000" w:themeColor="text1"/>
        </w:rPr>
        <w:t xml:space="preserve">diez </w:t>
      </w:r>
      <w:r w:rsidR="009D0B18">
        <w:rPr>
          <w:rFonts w:ascii="Palatino Linotype" w:hAnsi="Palatino Linotype"/>
          <w:b/>
          <w:color w:val="000000" w:themeColor="text1"/>
        </w:rPr>
        <w:t xml:space="preserve">(10) </w:t>
      </w:r>
      <w:r w:rsidR="00985759" w:rsidRPr="002E2698">
        <w:rPr>
          <w:rFonts w:ascii="Palatino Linotype" w:hAnsi="Palatino Linotype"/>
          <w:b/>
          <w:color w:val="000000" w:themeColor="text1"/>
        </w:rPr>
        <w:t>de septiembre de dos mil veinticinco.</w:t>
      </w:r>
    </w:p>
    <w:p w14:paraId="374FC93F" w14:textId="77777777" w:rsidR="00D1477B" w:rsidRPr="002E2698" w:rsidRDefault="00D1477B" w:rsidP="00F530F2">
      <w:pPr>
        <w:tabs>
          <w:tab w:val="left" w:pos="3465"/>
        </w:tabs>
        <w:spacing w:line="360" w:lineRule="auto"/>
        <w:jc w:val="both"/>
        <w:rPr>
          <w:rFonts w:ascii="Palatino Linotype" w:hAnsi="Palatino Linotype"/>
          <w:color w:val="000000" w:themeColor="text1"/>
        </w:rPr>
      </w:pPr>
    </w:p>
    <w:p w14:paraId="0AE84B3C" w14:textId="2E99828F" w:rsidR="009F09BC" w:rsidRDefault="009F09BC" w:rsidP="00F530F2">
      <w:pPr>
        <w:spacing w:line="360" w:lineRule="auto"/>
        <w:jc w:val="both"/>
        <w:rPr>
          <w:rFonts w:ascii="Palatino Linotype" w:hAnsi="Palatino Linotype"/>
          <w:color w:val="000000" w:themeColor="text1"/>
        </w:rPr>
      </w:pPr>
      <w:r w:rsidRPr="002E2698">
        <w:rPr>
          <w:rFonts w:ascii="Palatino Linotype" w:hAnsi="Palatino Linotype"/>
          <w:b/>
          <w:color w:val="000000" w:themeColor="text1"/>
        </w:rPr>
        <w:t>VISTO</w:t>
      </w:r>
      <w:r w:rsidRPr="002E2698">
        <w:rPr>
          <w:rFonts w:ascii="Palatino Linotype" w:hAnsi="Palatino Linotype"/>
          <w:color w:val="000000" w:themeColor="text1"/>
        </w:rPr>
        <w:t xml:space="preserve"> </w:t>
      </w:r>
      <w:r w:rsidR="008A699B" w:rsidRPr="002E2698">
        <w:rPr>
          <w:rFonts w:ascii="Palatino Linotype" w:hAnsi="Palatino Linotype"/>
          <w:color w:val="000000" w:themeColor="text1"/>
        </w:rPr>
        <w:t>e</w:t>
      </w:r>
      <w:r w:rsidRPr="002E2698">
        <w:rPr>
          <w:rFonts w:ascii="Palatino Linotype" w:hAnsi="Palatino Linotype"/>
          <w:color w:val="000000" w:themeColor="text1"/>
        </w:rPr>
        <w:t xml:space="preserve">l expediente electrónico formado con motivo del recurso de revisión </w:t>
      </w:r>
      <w:r w:rsidR="009D0439" w:rsidRPr="002E2698">
        <w:rPr>
          <w:rFonts w:ascii="Palatino Linotype" w:hAnsi="Palatino Linotype"/>
          <w:b/>
          <w:bCs/>
          <w:color w:val="000000" w:themeColor="text1"/>
        </w:rPr>
        <w:t>07963/INFOEM/IP/RR/2025</w:t>
      </w:r>
      <w:r w:rsidRPr="002E2698">
        <w:rPr>
          <w:rFonts w:ascii="Palatino Linotype" w:hAnsi="Palatino Linotype"/>
          <w:color w:val="000000" w:themeColor="text1"/>
        </w:rPr>
        <w:t>,</w:t>
      </w:r>
      <w:r w:rsidRPr="002E2698">
        <w:rPr>
          <w:rFonts w:ascii="Palatino Linotype" w:hAnsi="Palatino Linotype" w:cs="Arial"/>
          <w:b/>
          <w:bCs/>
          <w:color w:val="000000" w:themeColor="text1"/>
        </w:rPr>
        <w:t xml:space="preserve"> </w:t>
      </w:r>
      <w:r w:rsidRPr="002E2698">
        <w:rPr>
          <w:rFonts w:ascii="Palatino Linotype" w:hAnsi="Palatino Linotype"/>
          <w:color w:val="000000" w:themeColor="text1"/>
        </w:rPr>
        <w:t>promovido por</w:t>
      </w:r>
      <w:r w:rsidR="00194D34" w:rsidRPr="002E2698">
        <w:rPr>
          <w:rFonts w:ascii="Palatino Linotype" w:hAnsi="Palatino Linotype"/>
          <w:color w:val="000000" w:themeColor="text1"/>
        </w:rPr>
        <w:t xml:space="preserve"> </w:t>
      </w:r>
      <w:r w:rsidR="001A6384">
        <w:rPr>
          <w:rFonts w:ascii="Palatino Linotype" w:hAnsi="Palatino Linotype"/>
          <w:b/>
          <w:color w:val="000000" w:themeColor="text1"/>
        </w:rPr>
        <w:t>XXXX</w:t>
      </w:r>
      <w:r w:rsidR="009D0B18">
        <w:rPr>
          <w:rFonts w:ascii="Palatino Linotype" w:hAnsi="Palatino Linotype"/>
          <w:b/>
          <w:color w:val="000000" w:themeColor="text1"/>
        </w:rPr>
        <w:t>,</w:t>
      </w:r>
      <w:r w:rsidR="00194D34" w:rsidRPr="002E2698">
        <w:rPr>
          <w:rFonts w:ascii="Palatino Linotype" w:hAnsi="Palatino Linotype"/>
          <w:color w:val="000000" w:themeColor="text1"/>
        </w:rPr>
        <w:t xml:space="preserve"> </w:t>
      </w:r>
      <w:r w:rsidRPr="002E2698">
        <w:rPr>
          <w:rFonts w:ascii="Palatino Linotype" w:hAnsi="Palatino Linotype"/>
          <w:color w:val="000000" w:themeColor="text1"/>
        </w:rPr>
        <w:t xml:space="preserve">a quien en lo sucesivo se le identificará como </w:t>
      </w:r>
      <w:r w:rsidRPr="002E2698">
        <w:rPr>
          <w:rFonts w:ascii="Palatino Linotype" w:hAnsi="Palatino Linotype"/>
          <w:b/>
          <w:color w:val="000000" w:themeColor="text1"/>
        </w:rPr>
        <w:t>EL RECURRENTE</w:t>
      </w:r>
      <w:r w:rsidRPr="002E2698">
        <w:rPr>
          <w:rFonts w:ascii="Palatino Linotype" w:hAnsi="Palatino Linotype" w:cs="Arial"/>
          <w:color w:val="000000" w:themeColor="text1"/>
        </w:rPr>
        <w:t xml:space="preserve">, en contra de la respuesta </w:t>
      </w:r>
      <w:r w:rsidR="00985759" w:rsidRPr="002E2698">
        <w:rPr>
          <w:rFonts w:ascii="Palatino Linotype" w:hAnsi="Palatino Linotype" w:cs="Arial"/>
          <w:color w:val="000000" w:themeColor="text1"/>
        </w:rPr>
        <w:t>del</w:t>
      </w:r>
      <w:r w:rsidR="00652937" w:rsidRPr="002E2698">
        <w:rPr>
          <w:rFonts w:ascii="Palatino Linotype" w:hAnsi="Palatino Linotype" w:cs="Arial"/>
          <w:color w:val="000000" w:themeColor="text1"/>
        </w:rPr>
        <w:t xml:space="preserve"> </w:t>
      </w:r>
      <w:r w:rsidR="009D0439" w:rsidRPr="002E2698">
        <w:rPr>
          <w:rFonts w:ascii="Palatino Linotype" w:hAnsi="Palatino Linotype" w:cs="Arial"/>
          <w:b/>
          <w:bCs/>
          <w:color w:val="000000" w:themeColor="text1"/>
        </w:rPr>
        <w:t>Sistema de Agua Potable Alcantarillado y Saneamiento de Ecatepec de Morelos</w:t>
      </w:r>
      <w:r w:rsidRPr="002E2698">
        <w:rPr>
          <w:rFonts w:ascii="Palatino Linotype" w:hAnsi="Palatino Linotype" w:cs="Arial"/>
          <w:b/>
          <w:color w:val="000000" w:themeColor="text1"/>
        </w:rPr>
        <w:t>,</w:t>
      </w:r>
      <w:r w:rsidRPr="002E2698">
        <w:rPr>
          <w:rFonts w:ascii="Palatino Linotype" w:hAnsi="Palatino Linotype"/>
          <w:b/>
          <w:color w:val="000000" w:themeColor="text1"/>
        </w:rPr>
        <w:t xml:space="preserve"> </w:t>
      </w:r>
      <w:r w:rsidRPr="002E2698">
        <w:rPr>
          <w:rFonts w:ascii="Palatino Linotype" w:hAnsi="Palatino Linotype"/>
          <w:color w:val="000000" w:themeColor="text1"/>
        </w:rPr>
        <w:t xml:space="preserve">en </w:t>
      </w:r>
      <w:r w:rsidR="009D0B18">
        <w:rPr>
          <w:rFonts w:ascii="Palatino Linotype" w:hAnsi="Palatino Linotype"/>
          <w:color w:val="000000" w:themeColor="text1"/>
        </w:rPr>
        <w:t>adelante</w:t>
      </w:r>
      <w:r w:rsidRPr="002E2698">
        <w:rPr>
          <w:rFonts w:ascii="Palatino Linotype" w:hAnsi="Palatino Linotype"/>
          <w:color w:val="000000" w:themeColor="text1"/>
        </w:rPr>
        <w:t xml:space="preserve"> el</w:t>
      </w:r>
      <w:r w:rsidRPr="002E2698">
        <w:rPr>
          <w:rFonts w:ascii="Palatino Linotype" w:hAnsi="Palatino Linotype"/>
          <w:b/>
          <w:color w:val="000000" w:themeColor="text1"/>
        </w:rPr>
        <w:t xml:space="preserve"> SUJETO OBLIGADO</w:t>
      </w:r>
      <w:r w:rsidRPr="002E2698">
        <w:rPr>
          <w:rFonts w:ascii="Palatino Linotype" w:hAnsi="Palatino Linotype"/>
          <w:color w:val="000000" w:themeColor="text1"/>
        </w:rPr>
        <w:t>, se procede a dictar la presente resolución, con base en los siguientes:</w:t>
      </w:r>
    </w:p>
    <w:p w14:paraId="784C1B15" w14:textId="77777777" w:rsidR="009D0B18" w:rsidRPr="002E2698" w:rsidRDefault="009D0B18" w:rsidP="00F530F2">
      <w:pPr>
        <w:spacing w:line="360" w:lineRule="auto"/>
        <w:jc w:val="both"/>
        <w:rPr>
          <w:rFonts w:ascii="Palatino Linotype" w:hAnsi="Palatino Linotype"/>
          <w:b/>
          <w:color w:val="000000" w:themeColor="text1"/>
        </w:rPr>
      </w:pPr>
    </w:p>
    <w:p w14:paraId="0C9AEC01" w14:textId="6E817AAC" w:rsidR="009F09BC" w:rsidRPr="002E2698" w:rsidRDefault="009F09BC" w:rsidP="00F530F2">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2E2698">
        <w:rPr>
          <w:rFonts w:ascii="Palatino Linotype" w:hAnsi="Palatino Linotype"/>
          <w:b/>
          <w:color w:val="000000" w:themeColor="text1"/>
          <w:sz w:val="24"/>
          <w:szCs w:val="24"/>
        </w:rPr>
        <w:t>A</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N</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T</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E</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C</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E</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D</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E</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N</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T</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E</w:t>
      </w:r>
      <w:r w:rsidR="009D0B18">
        <w:rPr>
          <w:rFonts w:ascii="Palatino Linotype" w:hAnsi="Palatino Linotype"/>
          <w:b/>
          <w:color w:val="000000" w:themeColor="text1"/>
          <w:sz w:val="24"/>
          <w:szCs w:val="24"/>
        </w:rPr>
        <w:t xml:space="preserve"> </w:t>
      </w:r>
      <w:r w:rsidRPr="002E2698">
        <w:rPr>
          <w:rFonts w:ascii="Palatino Linotype" w:hAnsi="Palatino Linotype"/>
          <w:b/>
          <w:color w:val="000000" w:themeColor="text1"/>
          <w:sz w:val="24"/>
          <w:szCs w:val="24"/>
        </w:rPr>
        <w:t>S</w:t>
      </w:r>
      <w:bookmarkEnd w:id="1"/>
      <w:bookmarkEnd w:id="2"/>
      <w:bookmarkEnd w:id="3"/>
    </w:p>
    <w:p w14:paraId="2E5CA679" w14:textId="77777777" w:rsidR="00D1477B" w:rsidRPr="002E2698" w:rsidRDefault="00D1477B" w:rsidP="00F530F2">
      <w:pPr>
        <w:rPr>
          <w:rFonts w:ascii="Palatino Linotype" w:hAnsi="Palatino Linotype"/>
          <w:color w:val="000000" w:themeColor="text1"/>
        </w:rPr>
      </w:pPr>
    </w:p>
    <w:p w14:paraId="336B4E11" w14:textId="0A6C4D80" w:rsidR="009F09BC" w:rsidRPr="002E2698" w:rsidRDefault="009F09BC" w:rsidP="00F530F2">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2E2698">
        <w:rPr>
          <w:rFonts w:ascii="Palatino Linotype" w:eastAsia="Calibri" w:hAnsi="Palatino Linotype" w:cs="Arial"/>
          <w:color w:val="000000" w:themeColor="text1"/>
          <w:lang w:val="es-ES"/>
        </w:rPr>
        <w:t>El</w:t>
      </w:r>
      <w:r w:rsidR="00194D34" w:rsidRPr="002E2698">
        <w:rPr>
          <w:rFonts w:ascii="Palatino Linotype" w:eastAsia="Calibri" w:hAnsi="Palatino Linotype" w:cs="Arial"/>
          <w:color w:val="000000" w:themeColor="text1"/>
          <w:lang w:val="es-ES"/>
        </w:rPr>
        <w:t xml:space="preserve"> </w:t>
      </w:r>
      <w:r w:rsidR="009D0439" w:rsidRPr="002E2698">
        <w:rPr>
          <w:rFonts w:ascii="Palatino Linotype" w:eastAsia="Calibri" w:hAnsi="Palatino Linotype" w:cs="Arial"/>
          <w:b/>
          <w:color w:val="000000" w:themeColor="text1"/>
          <w:lang w:val="es-ES"/>
        </w:rPr>
        <w:t>trece</w:t>
      </w:r>
      <w:r w:rsidR="00985759" w:rsidRPr="002E2698">
        <w:rPr>
          <w:rFonts w:ascii="Palatino Linotype" w:eastAsia="Calibri" w:hAnsi="Palatino Linotype" w:cs="Arial"/>
          <w:b/>
          <w:color w:val="000000" w:themeColor="text1"/>
          <w:lang w:val="es-ES"/>
        </w:rPr>
        <w:t xml:space="preserve"> de junio de dos mil veinticinco</w:t>
      </w:r>
      <w:r w:rsidRPr="002E2698">
        <w:rPr>
          <w:rFonts w:ascii="Palatino Linotype" w:hAnsi="Palatino Linotype"/>
          <w:b/>
          <w:color w:val="000000" w:themeColor="text1"/>
        </w:rPr>
        <w:t xml:space="preserve">, </w:t>
      </w:r>
      <w:r w:rsidRPr="002E2698">
        <w:rPr>
          <w:rFonts w:ascii="Palatino Linotype" w:eastAsia="Calibri" w:hAnsi="Palatino Linotype" w:cs="Arial"/>
          <w:color w:val="000000" w:themeColor="text1"/>
          <w:lang w:val="es-ES"/>
        </w:rPr>
        <w:t xml:space="preserve">se presentó ante el </w:t>
      </w:r>
      <w:r w:rsidRPr="002E2698">
        <w:rPr>
          <w:rFonts w:ascii="Palatino Linotype" w:eastAsia="Calibri" w:hAnsi="Palatino Linotype" w:cs="Arial"/>
          <w:b/>
          <w:color w:val="000000" w:themeColor="text1"/>
          <w:lang w:val="es-ES"/>
        </w:rPr>
        <w:t>SUJETO OBLIGADO</w:t>
      </w:r>
      <w:r w:rsidRPr="002E2698">
        <w:rPr>
          <w:rFonts w:ascii="Palatino Linotype" w:eastAsia="Calibri" w:hAnsi="Palatino Linotype" w:cs="Arial"/>
          <w:color w:val="000000" w:themeColor="text1"/>
        </w:rPr>
        <w:t xml:space="preserve"> vía </w:t>
      </w:r>
      <w:r w:rsidR="008A699B" w:rsidRPr="002E2698">
        <w:rPr>
          <w:rFonts w:ascii="Palatino Linotype" w:eastAsia="Calibri" w:hAnsi="Palatino Linotype" w:cs="Arial"/>
          <w:color w:val="000000" w:themeColor="text1"/>
          <w:lang w:val="es-ES"/>
        </w:rPr>
        <w:t>SAIMEX, la solicitud</w:t>
      </w:r>
      <w:r w:rsidRPr="002E2698">
        <w:rPr>
          <w:rFonts w:ascii="Palatino Linotype" w:eastAsia="Calibri" w:hAnsi="Palatino Linotype" w:cs="Arial"/>
          <w:color w:val="000000" w:themeColor="text1"/>
          <w:lang w:val="es-ES"/>
        </w:rPr>
        <w:t xml:space="preserve"> de información pública</w:t>
      </w:r>
      <w:r w:rsidR="008A699B" w:rsidRPr="002E2698">
        <w:rPr>
          <w:rFonts w:ascii="Palatino Linotype" w:eastAsia="Calibri" w:hAnsi="Palatino Linotype" w:cs="Arial"/>
          <w:color w:val="000000" w:themeColor="text1"/>
          <w:lang w:val="es-ES"/>
        </w:rPr>
        <w:t xml:space="preserve"> registrada</w:t>
      </w:r>
      <w:r w:rsidRPr="002E2698">
        <w:rPr>
          <w:rFonts w:ascii="Palatino Linotype" w:eastAsia="Calibri" w:hAnsi="Palatino Linotype" w:cs="Arial"/>
          <w:color w:val="000000" w:themeColor="text1"/>
          <w:lang w:val="es-ES"/>
        </w:rPr>
        <w:t xml:space="preserve"> con </w:t>
      </w:r>
      <w:r w:rsidR="008A699B" w:rsidRPr="002E2698">
        <w:rPr>
          <w:rFonts w:ascii="Palatino Linotype" w:eastAsia="Calibri" w:hAnsi="Palatino Linotype" w:cs="Arial"/>
          <w:color w:val="000000" w:themeColor="text1"/>
          <w:lang w:val="es-ES"/>
        </w:rPr>
        <w:t xml:space="preserve">el </w:t>
      </w:r>
      <w:r w:rsidRPr="002E2698">
        <w:rPr>
          <w:rFonts w:ascii="Palatino Linotype" w:eastAsia="Calibri" w:hAnsi="Palatino Linotype" w:cs="Arial"/>
          <w:color w:val="000000" w:themeColor="text1"/>
          <w:lang w:val="es-ES"/>
        </w:rPr>
        <w:t>número</w:t>
      </w:r>
      <w:r w:rsidR="009D0439" w:rsidRPr="002E2698">
        <w:rPr>
          <w:rFonts w:ascii="Palatino Linotype" w:hAnsi="Palatino Linotype"/>
          <w:b/>
          <w:bCs/>
          <w:color w:val="000000" w:themeColor="text1"/>
        </w:rPr>
        <w:t xml:space="preserve"> 00115/OASECATEPE/IP/2025</w:t>
      </w:r>
      <w:r w:rsidRPr="002E2698">
        <w:rPr>
          <w:rFonts w:ascii="Palatino Linotype" w:hAnsi="Palatino Linotype"/>
          <w:b/>
          <w:bCs/>
          <w:color w:val="000000" w:themeColor="text1"/>
        </w:rPr>
        <w:t xml:space="preserve">; </w:t>
      </w:r>
      <w:r w:rsidR="009D0B18">
        <w:rPr>
          <w:rFonts w:ascii="Palatino Linotype" w:eastAsia="Calibri" w:hAnsi="Palatino Linotype" w:cs="Arial"/>
          <w:color w:val="000000" w:themeColor="text1"/>
          <w:lang w:val="es-ES"/>
        </w:rPr>
        <w:t>en la que</w:t>
      </w:r>
      <w:r w:rsidRPr="002E2698">
        <w:rPr>
          <w:rFonts w:ascii="Palatino Linotype" w:eastAsia="Calibri" w:hAnsi="Palatino Linotype" w:cs="Arial"/>
          <w:color w:val="000000" w:themeColor="text1"/>
          <w:lang w:val="es-ES"/>
        </w:rPr>
        <w:t xml:space="preserve"> se solicitó la siguiente información:</w:t>
      </w:r>
    </w:p>
    <w:p w14:paraId="369EC169" w14:textId="77777777" w:rsidR="008A699B" w:rsidRPr="002E2698" w:rsidRDefault="008A699B" w:rsidP="00F530F2">
      <w:pPr>
        <w:pStyle w:val="Prrafodelista"/>
        <w:spacing w:line="360" w:lineRule="auto"/>
        <w:ind w:left="0"/>
        <w:jc w:val="both"/>
        <w:rPr>
          <w:rFonts w:ascii="Palatino Linotype" w:eastAsia="Calibri" w:hAnsi="Palatino Linotype" w:cs="Arial"/>
          <w:color w:val="000000" w:themeColor="text1"/>
          <w:lang w:val="es-ES"/>
        </w:rPr>
      </w:pPr>
    </w:p>
    <w:p w14:paraId="036EADD1" w14:textId="77777777" w:rsidR="009F09BC" w:rsidRDefault="008A699B" w:rsidP="00F530F2">
      <w:pPr>
        <w:pStyle w:val="Prrafodelista"/>
        <w:spacing w:line="360" w:lineRule="auto"/>
        <w:ind w:left="0"/>
        <w:jc w:val="both"/>
        <w:rPr>
          <w:rFonts w:ascii="Palatino Linotype" w:hAnsi="Palatino Linotype"/>
          <w:color w:val="000000" w:themeColor="text1"/>
        </w:rPr>
      </w:pPr>
      <w:r w:rsidRPr="002E2698">
        <w:rPr>
          <w:rFonts w:ascii="Palatino Linotype" w:hAnsi="Palatino Linotype"/>
          <w:i/>
          <w:color w:val="000000" w:themeColor="text1"/>
        </w:rPr>
        <w:t>“</w:t>
      </w:r>
      <w:r w:rsidR="009D0439" w:rsidRPr="002E2698">
        <w:rPr>
          <w:rFonts w:ascii="Palatino Linotype" w:hAnsi="Palatino Linotype"/>
          <w:i/>
          <w:color w:val="000000" w:themeColor="text1"/>
        </w:rPr>
        <w:t>se anexa archvo coladeraecatepec.pdf</w:t>
      </w:r>
      <w:r w:rsidRPr="002E2698">
        <w:rPr>
          <w:rFonts w:ascii="Palatino Linotype" w:hAnsi="Palatino Linotype"/>
          <w:i/>
          <w:color w:val="000000" w:themeColor="text1"/>
        </w:rPr>
        <w:t>”</w:t>
      </w:r>
      <w:r w:rsidR="00C00157" w:rsidRPr="002E2698">
        <w:rPr>
          <w:rFonts w:ascii="Palatino Linotype" w:hAnsi="Palatino Linotype"/>
          <w:i/>
          <w:color w:val="000000" w:themeColor="text1"/>
        </w:rPr>
        <w:t xml:space="preserve"> </w:t>
      </w:r>
      <w:r w:rsidR="00C00157" w:rsidRPr="002E2698">
        <w:rPr>
          <w:rFonts w:ascii="Palatino Linotype" w:hAnsi="Palatino Linotype"/>
          <w:color w:val="000000" w:themeColor="text1"/>
        </w:rPr>
        <w:t>(Sic)</w:t>
      </w:r>
    </w:p>
    <w:p w14:paraId="77E5DB6C" w14:textId="77777777" w:rsidR="009D0B18" w:rsidRPr="002E2698" w:rsidRDefault="009D0B18" w:rsidP="00F530F2">
      <w:pPr>
        <w:pStyle w:val="Prrafodelista"/>
        <w:spacing w:line="360" w:lineRule="auto"/>
        <w:ind w:left="0"/>
        <w:jc w:val="both"/>
        <w:rPr>
          <w:rFonts w:ascii="Palatino Linotype" w:hAnsi="Palatino Linotype"/>
          <w:i/>
          <w:color w:val="000000" w:themeColor="text1"/>
        </w:rPr>
      </w:pPr>
    </w:p>
    <w:p w14:paraId="480EE824" w14:textId="77777777" w:rsidR="00DD5780" w:rsidRPr="002E2698" w:rsidRDefault="009D0439" w:rsidP="00F530F2">
      <w:pPr>
        <w:spacing w:line="360" w:lineRule="auto"/>
        <w:jc w:val="both"/>
        <w:rPr>
          <w:rFonts w:ascii="Palatino Linotype" w:hAnsi="Palatino Linotype"/>
          <w:color w:val="000000" w:themeColor="text1"/>
        </w:rPr>
      </w:pPr>
      <w:r w:rsidRPr="002E2698">
        <w:rPr>
          <w:rFonts w:ascii="Palatino Linotype" w:hAnsi="Palatino Linotype"/>
          <w:color w:val="000000" w:themeColor="text1"/>
        </w:rPr>
        <w:t xml:space="preserve">Al recurso se adjuntó el archivo </w:t>
      </w:r>
      <w:r w:rsidRPr="002E2698">
        <w:rPr>
          <w:rFonts w:ascii="Palatino Linotype" w:hAnsi="Palatino Linotype"/>
          <w:b/>
          <w:i/>
          <w:color w:val="000000" w:themeColor="text1"/>
        </w:rPr>
        <w:t xml:space="preserve">coladera ecatepec.pdf, </w:t>
      </w:r>
      <w:r w:rsidRPr="002E2698">
        <w:rPr>
          <w:rFonts w:ascii="Palatino Linotype" w:hAnsi="Palatino Linotype"/>
          <w:color w:val="000000" w:themeColor="text1"/>
        </w:rPr>
        <w:t>del que se desprende lo siguiente:</w:t>
      </w:r>
    </w:p>
    <w:p w14:paraId="7EEC9646" w14:textId="77777777" w:rsidR="009D0439" w:rsidRPr="002E2698" w:rsidRDefault="009D0439" w:rsidP="00F530F2">
      <w:pPr>
        <w:spacing w:line="360" w:lineRule="auto"/>
        <w:jc w:val="both"/>
        <w:rPr>
          <w:rFonts w:ascii="Palatino Linotype" w:hAnsi="Palatino Linotype"/>
          <w:color w:val="000000" w:themeColor="text1"/>
          <w:lang w:val="es-MX"/>
        </w:rPr>
      </w:pPr>
      <w:r w:rsidRPr="002E2698">
        <w:rPr>
          <w:rFonts w:ascii="Palatino Linotype" w:hAnsi="Palatino Linotype"/>
          <w:noProof/>
          <w:color w:val="000000" w:themeColor="text1"/>
          <w:lang w:val="es-MX" w:eastAsia="es-MX"/>
        </w:rPr>
        <w:lastRenderedPageBreak/>
        <w:drawing>
          <wp:inline distT="0" distB="0" distL="0" distR="0" wp14:anchorId="37F09047" wp14:editId="22DBB462">
            <wp:extent cx="5612130" cy="31134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113405"/>
                    </a:xfrm>
                    <a:prstGeom prst="rect">
                      <a:avLst/>
                    </a:prstGeom>
                  </pic:spPr>
                </pic:pic>
              </a:graphicData>
            </a:graphic>
          </wp:inline>
        </w:drawing>
      </w:r>
    </w:p>
    <w:p w14:paraId="554DFC88" w14:textId="77777777" w:rsidR="009D0439" w:rsidRDefault="009D0439" w:rsidP="00F530F2">
      <w:pPr>
        <w:spacing w:line="360" w:lineRule="auto"/>
        <w:jc w:val="both"/>
        <w:rPr>
          <w:rFonts w:ascii="Palatino Linotype" w:hAnsi="Palatino Linotype"/>
          <w:color w:val="000000" w:themeColor="text1"/>
          <w:lang w:val="es-MX"/>
        </w:rPr>
      </w:pPr>
      <w:r w:rsidRPr="002E2698">
        <w:rPr>
          <w:rFonts w:ascii="Palatino Linotype" w:hAnsi="Palatino Linotype"/>
          <w:noProof/>
          <w:color w:val="000000" w:themeColor="text1"/>
          <w:lang w:val="es-MX" w:eastAsia="es-MX"/>
        </w:rPr>
        <w:drawing>
          <wp:inline distT="0" distB="0" distL="0" distR="0" wp14:anchorId="61A3DD1B" wp14:editId="666635EA">
            <wp:extent cx="5612130" cy="282384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823845"/>
                    </a:xfrm>
                    <a:prstGeom prst="rect">
                      <a:avLst/>
                    </a:prstGeom>
                  </pic:spPr>
                </pic:pic>
              </a:graphicData>
            </a:graphic>
          </wp:inline>
        </w:drawing>
      </w:r>
    </w:p>
    <w:p w14:paraId="481FB9B7" w14:textId="77777777" w:rsidR="009D0B18" w:rsidRPr="002E2698" w:rsidRDefault="009D0B18" w:rsidP="00F530F2">
      <w:pPr>
        <w:spacing w:line="360" w:lineRule="auto"/>
        <w:jc w:val="both"/>
        <w:rPr>
          <w:rFonts w:ascii="Palatino Linotype" w:hAnsi="Palatino Linotype"/>
          <w:color w:val="000000" w:themeColor="text1"/>
          <w:lang w:val="es-MX"/>
        </w:rPr>
      </w:pPr>
    </w:p>
    <w:p w14:paraId="2BDDC60C" w14:textId="77777777" w:rsidR="009F09BC" w:rsidRPr="002E2698" w:rsidRDefault="009F09BC" w:rsidP="00F530F2">
      <w:pPr>
        <w:pStyle w:val="Prrafodelista"/>
        <w:numPr>
          <w:ilvl w:val="0"/>
          <w:numId w:val="2"/>
        </w:numPr>
        <w:spacing w:line="360" w:lineRule="auto"/>
        <w:ind w:left="0" w:firstLine="0"/>
        <w:jc w:val="both"/>
        <w:rPr>
          <w:rFonts w:ascii="Palatino Linotype" w:hAnsi="Palatino Linotype"/>
          <w:color w:val="000000" w:themeColor="text1"/>
        </w:rPr>
      </w:pPr>
      <w:r w:rsidRPr="002E2698">
        <w:rPr>
          <w:rFonts w:ascii="Palatino Linotype" w:eastAsia="Times New Roman" w:hAnsi="Palatino Linotype" w:cs="Arial"/>
          <w:color w:val="000000" w:themeColor="text1"/>
          <w:lang w:val="es-ES"/>
        </w:rPr>
        <w:t>Se eligió como modalidad de entrega de la información</w:t>
      </w:r>
      <w:r w:rsidRPr="002E2698">
        <w:rPr>
          <w:rFonts w:ascii="Palatino Linotype" w:hAnsi="Palatino Linotype"/>
          <w:color w:val="000000" w:themeColor="text1"/>
        </w:rPr>
        <w:t xml:space="preserve">: A través del </w:t>
      </w:r>
      <w:r w:rsidRPr="002E2698">
        <w:rPr>
          <w:rFonts w:ascii="Palatino Linotype" w:hAnsi="Palatino Linotype"/>
          <w:b/>
          <w:color w:val="000000" w:themeColor="text1"/>
        </w:rPr>
        <w:t>SAIMEX</w:t>
      </w:r>
      <w:r w:rsidR="00377D00" w:rsidRPr="002E2698">
        <w:rPr>
          <w:rFonts w:ascii="Palatino Linotype" w:hAnsi="Palatino Linotype"/>
          <w:b/>
          <w:color w:val="000000" w:themeColor="text1"/>
        </w:rPr>
        <w:t>.</w:t>
      </w:r>
    </w:p>
    <w:p w14:paraId="76038FA0" w14:textId="77777777" w:rsidR="00D00539" w:rsidRPr="002E2698" w:rsidRDefault="00D00539" w:rsidP="00F530F2">
      <w:pPr>
        <w:spacing w:line="360" w:lineRule="auto"/>
        <w:jc w:val="both"/>
        <w:rPr>
          <w:rFonts w:ascii="Palatino Linotype" w:hAnsi="Palatino Linotype"/>
          <w:color w:val="000000" w:themeColor="text1"/>
        </w:rPr>
      </w:pPr>
    </w:p>
    <w:p w14:paraId="01A9E218" w14:textId="77777777" w:rsidR="00194D34" w:rsidRPr="002E2698" w:rsidRDefault="00BE2A9D" w:rsidP="00F530F2">
      <w:pPr>
        <w:pStyle w:val="Prrafodelista"/>
        <w:numPr>
          <w:ilvl w:val="0"/>
          <w:numId w:val="1"/>
        </w:numPr>
        <w:spacing w:line="360" w:lineRule="auto"/>
        <w:ind w:left="0" w:firstLine="0"/>
        <w:jc w:val="both"/>
        <w:rPr>
          <w:rFonts w:ascii="Palatino Linotype" w:hAnsi="Palatino Linotype" w:cs="Arial"/>
          <w:i/>
          <w:color w:val="000000" w:themeColor="text1"/>
        </w:rPr>
      </w:pPr>
      <w:r w:rsidRPr="002E2698">
        <w:rPr>
          <w:rFonts w:ascii="Palatino Linotype" w:hAnsi="Palatino Linotype" w:cs="Arial"/>
          <w:color w:val="000000" w:themeColor="text1"/>
        </w:rPr>
        <w:lastRenderedPageBreak/>
        <w:t xml:space="preserve">El </w:t>
      </w:r>
      <w:r w:rsidR="009D0439" w:rsidRPr="002E2698">
        <w:rPr>
          <w:rFonts w:ascii="Palatino Linotype" w:hAnsi="Palatino Linotype" w:cs="Arial"/>
          <w:b/>
          <w:color w:val="000000" w:themeColor="text1"/>
        </w:rPr>
        <w:t>veinticuatro de junio</w:t>
      </w:r>
      <w:r w:rsidR="00985759" w:rsidRPr="002E2698">
        <w:rPr>
          <w:rFonts w:ascii="Palatino Linotype" w:hAnsi="Palatino Linotype" w:cs="Arial"/>
          <w:b/>
          <w:color w:val="000000" w:themeColor="text1"/>
        </w:rPr>
        <w:t xml:space="preserve"> de dos mil veinticinco</w:t>
      </w:r>
      <w:r w:rsidR="009F09BC" w:rsidRPr="002E2698">
        <w:rPr>
          <w:rFonts w:ascii="Palatino Linotype" w:hAnsi="Palatino Linotype" w:cs="Arial"/>
          <w:color w:val="000000" w:themeColor="text1"/>
        </w:rPr>
        <w:t xml:space="preserve">, el </w:t>
      </w:r>
      <w:r w:rsidR="009F09BC" w:rsidRPr="002E2698">
        <w:rPr>
          <w:rFonts w:ascii="Palatino Linotype" w:hAnsi="Palatino Linotype" w:cs="Arial"/>
          <w:b/>
          <w:color w:val="000000" w:themeColor="text1"/>
        </w:rPr>
        <w:t>SUJETO OBLIGADO,</w:t>
      </w:r>
      <w:r w:rsidR="009F09BC" w:rsidRPr="002E2698">
        <w:rPr>
          <w:rFonts w:ascii="Palatino Linotype" w:hAnsi="Palatino Linotype" w:cs="Arial"/>
          <w:color w:val="000000" w:themeColor="text1"/>
        </w:rPr>
        <w:t xml:space="preserve"> dio respuesta </w:t>
      </w:r>
      <w:r w:rsidR="00985759" w:rsidRPr="002E2698">
        <w:rPr>
          <w:rFonts w:ascii="Palatino Linotype" w:hAnsi="Palatino Linotype" w:cs="Arial"/>
          <w:color w:val="000000" w:themeColor="text1"/>
        </w:rPr>
        <w:t xml:space="preserve">a través del archivo </w:t>
      </w:r>
      <w:r w:rsidR="009D0439" w:rsidRPr="002E2698">
        <w:rPr>
          <w:rFonts w:ascii="Palatino Linotype" w:hAnsi="Palatino Linotype" w:cs="Arial"/>
          <w:b/>
          <w:i/>
          <w:color w:val="000000" w:themeColor="text1"/>
        </w:rPr>
        <w:t>RESPUESTA 00115..pdf</w:t>
      </w:r>
      <w:r w:rsidR="00985759" w:rsidRPr="002E2698">
        <w:rPr>
          <w:rFonts w:ascii="Palatino Linotype" w:hAnsi="Palatino Linotype" w:cs="Arial"/>
          <w:b/>
          <w:i/>
          <w:color w:val="000000" w:themeColor="text1"/>
        </w:rPr>
        <w:t xml:space="preserve">, </w:t>
      </w:r>
      <w:r w:rsidR="00985759" w:rsidRPr="002E2698">
        <w:rPr>
          <w:rFonts w:ascii="Palatino Linotype" w:hAnsi="Palatino Linotype" w:cs="Arial"/>
          <w:color w:val="000000" w:themeColor="text1"/>
        </w:rPr>
        <w:t>del que se desprende lo siguiente:</w:t>
      </w:r>
    </w:p>
    <w:p w14:paraId="6D5354A9" w14:textId="77777777" w:rsidR="009D0439" w:rsidRPr="002E2698" w:rsidRDefault="009D0439" w:rsidP="00F530F2">
      <w:pPr>
        <w:pStyle w:val="Prrafodelista"/>
        <w:spacing w:line="360" w:lineRule="auto"/>
        <w:ind w:left="0"/>
        <w:jc w:val="both"/>
        <w:rPr>
          <w:rFonts w:ascii="Palatino Linotype" w:hAnsi="Palatino Linotype" w:cs="Arial"/>
          <w:color w:val="000000" w:themeColor="text1"/>
        </w:rPr>
      </w:pPr>
    </w:p>
    <w:p w14:paraId="30E3BC1A" w14:textId="77777777" w:rsidR="009D0439" w:rsidRPr="002E2698" w:rsidRDefault="009D0439" w:rsidP="00F530F2">
      <w:pPr>
        <w:pStyle w:val="Prrafodelista"/>
        <w:numPr>
          <w:ilvl w:val="0"/>
          <w:numId w:val="2"/>
        </w:numPr>
        <w:spacing w:line="276" w:lineRule="auto"/>
        <w:ind w:left="0" w:firstLine="0"/>
        <w:jc w:val="both"/>
        <w:rPr>
          <w:rFonts w:ascii="Palatino Linotype" w:hAnsi="Palatino Linotype" w:cs="Arial"/>
          <w:i/>
          <w:color w:val="000000" w:themeColor="text1"/>
        </w:rPr>
      </w:pPr>
      <w:r w:rsidRPr="002E2698">
        <w:rPr>
          <w:rFonts w:ascii="Palatino Linotype" w:hAnsi="Palatino Linotype" w:cs="Arial"/>
          <w:color w:val="000000" w:themeColor="text1"/>
        </w:rPr>
        <w:t xml:space="preserve">Oficio de </w:t>
      </w:r>
      <w:r w:rsidR="00571A3B" w:rsidRPr="002E2698">
        <w:rPr>
          <w:rFonts w:ascii="Palatino Linotype" w:hAnsi="Palatino Linotype" w:cs="Arial"/>
          <w:color w:val="000000" w:themeColor="text1"/>
        </w:rPr>
        <w:t xml:space="preserve">veintitrés de junio de dos mil veinticinco, firmado por el Director de Construcción y Operación Hidráulica, por el que informo lo siguiente: </w:t>
      </w:r>
    </w:p>
    <w:p w14:paraId="2BB3F542" w14:textId="77777777" w:rsidR="00571A3B" w:rsidRPr="002E2698" w:rsidRDefault="00571A3B" w:rsidP="00F530F2">
      <w:pPr>
        <w:pStyle w:val="Prrafodelista"/>
        <w:spacing w:line="276" w:lineRule="auto"/>
        <w:ind w:left="0"/>
        <w:jc w:val="both"/>
        <w:rPr>
          <w:rFonts w:ascii="Palatino Linotype" w:hAnsi="Palatino Linotype" w:cs="Arial"/>
          <w:i/>
          <w:color w:val="000000" w:themeColor="text1"/>
        </w:rPr>
      </w:pPr>
    </w:p>
    <w:p w14:paraId="31D4A737" w14:textId="77777777" w:rsidR="00985759" w:rsidRPr="002E2698" w:rsidRDefault="00571A3B" w:rsidP="00F530F2">
      <w:pPr>
        <w:pStyle w:val="Prrafodelista"/>
        <w:spacing w:line="360" w:lineRule="auto"/>
        <w:ind w:left="0"/>
        <w:jc w:val="center"/>
        <w:rPr>
          <w:rFonts w:ascii="Palatino Linotype" w:hAnsi="Palatino Linotype" w:cs="Arial"/>
          <w:color w:val="000000" w:themeColor="text1"/>
        </w:rPr>
      </w:pPr>
      <w:r w:rsidRPr="002E2698">
        <w:rPr>
          <w:rFonts w:ascii="Palatino Linotype" w:hAnsi="Palatino Linotype" w:cs="Arial"/>
          <w:noProof/>
          <w:color w:val="000000" w:themeColor="text1"/>
          <w:lang w:val="es-MX" w:eastAsia="es-MX"/>
        </w:rPr>
        <w:drawing>
          <wp:inline distT="0" distB="0" distL="0" distR="0" wp14:anchorId="7A2F3B6E" wp14:editId="0107DA9C">
            <wp:extent cx="4284000" cy="2152175"/>
            <wp:effectExtent l="0" t="0" r="254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4000" cy="2152175"/>
                    </a:xfrm>
                    <a:prstGeom prst="rect">
                      <a:avLst/>
                    </a:prstGeom>
                  </pic:spPr>
                </pic:pic>
              </a:graphicData>
            </a:graphic>
          </wp:inline>
        </w:drawing>
      </w:r>
    </w:p>
    <w:p w14:paraId="461FB256" w14:textId="77777777" w:rsidR="00571A3B" w:rsidRPr="002E2698" w:rsidRDefault="00571A3B" w:rsidP="00F530F2">
      <w:pPr>
        <w:pStyle w:val="Prrafodelista"/>
        <w:spacing w:line="360" w:lineRule="auto"/>
        <w:ind w:left="0"/>
        <w:jc w:val="center"/>
        <w:rPr>
          <w:rFonts w:ascii="Palatino Linotype" w:hAnsi="Palatino Linotype" w:cs="Arial"/>
          <w:color w:val="000000" w:themeColor="text1"/>
        </w:rPr>
      </w:pPr>
    </w:p>
    <w:p w14:paraId="4909606A" w14:textId="77777777" w:rsidR="009F09BC" w:rsidRPr="002E2698" w:rsidRDefault="009F09BC" w:rsidP="00F530F2">
      <w:pPr>
        <w:pStyle w:val="Prrafodelista"/>
        <w:numPr>
          <w:ilvl w:val="0"/>
          <w:numId w:val="1"/>
        </w:numPr>
        <w:tabs>
          <w:tab w:val="left" w:pos="0"/>
        </w:tabs>
        <w:spacing w:line="360" w:lineRule="auto"/>
        <w:ind w:left="0" w:firstLine="0"/>
        <w:jc w:val="both"/>
        <w:rPr>
          <w:rFonts w:ascii="Palatino Linotype" w:hAnsi="Palatino Linotype" w:cs="Arial"/>
          <w:i/>
          <w:color w:val="000000" w:themeColor="text1"/>
        </w:rPr>
      </w:pPr>
      <w:r w:rsidRPr="002E2698">
        <w:rPr>
          <w:rFonts w:ascii="Palatino Linotype" w:eastAsia="Times New Roman" w:hAnsi="Palatino Linotype" w:cs="Arial"/>
          <w:color w:val="000000" w:themeColor="text1"/>
          <w:lang w:val="es-ES"/>
        </w:rPr>
        <w:t>E</w:t>
      </w:r>
      <w:r w:rsidR="002C4997" w:rsidRPr="002E2698">
        <w:rPr>
          <w:rFonts w:ascii="Palatino Linotype" w:eastAsia="Times New Roman" w:hAnsi="Palatino Linotype" w:cs="Arial"/>
          <w:color w:val="000000" w:themeColor="text1"/>
          <w:lang w:val="es-ES"/>
        </w:rPr>
        <w:t xml:space="preserve">l </w:t>
      </w:r>
      <w:r w:rsidR="00571A3B" w:rsidRPr="002E2698">
        <w:rPr>
          <w:rFonts w:ascii="Palatino Linotype" w:eastAsia="Times New Roman" w:hAnsi="Palatino Linotype" w:cs="Arial"/>
          <w:b/>
          <w:color w:val="000000" w:themeColor="text1"/>
          <w:lang w:val="es-ES"/>
        </w:rPr>
        <w:t xml:space="preserve">primero </w:t>
      </w:r>
      <w:r w:rsidR="00E43DE7" w:rsidRPr="002E2698">
        <w:rPr>
          <w:rFonts w:ascii="Palatino Linotype" w:eastAsia="Times New Roman" w:hAnsi="Palatino Linotype" w:cs="Arial"/>
          <w:b/>
          <w:color w:val="000000" w:themeColor="text1"/>
          <w:lang w:val="es-ES"/>
        </w:rPr>
        <w:t>de julio de dos mil veinticinco</w:t>
      </w:r>
      <w:r w:rsidR="00194D34" w:rsidRPr="002E2698">
        <w:rPr>
          <w:rFonts w:ascii="Palatino Linotype" w:eastAsia="Times New Roman" w:hAnsi="Palatino Linotype" w:cs="Arial"/>
          <w:b/>
          <w:color w:val="000000" w:themeColor="text1"/>
          <w:lang w:val="es-ES"/>
        </w:rPr>
        <w:t>, EL PARTICULAR</w:t>
      </w:r>
      <w:r w:rsidR="00194D34" w:rsidRPr="002E2698">
        <w:rPr>
          <w:rFonts w:ascii="Palatino Linotype" w:eastAsia="Times New Roman" w:hAnsi="Palatino Linotype" w:cs="Arial"/>
          <w:color w:val="000000" w:themeColor="text1"/>
          <w:lang w:val="es-ES"/>
        </w:rPr>
        <w:t xml:space="preserve"> </w:t>
      </w:r>
      <w:r w:rsidRPr="002E2698">
        <w:rPr>
          <w:rFonts w:ascii="Palatino Linotype" w:eastAsia="Times New Roman" w:hAnsi="Palatino Linotype" w:cs="Arial"/>
          <w:color w:val="000000" w:themeColor="text1"/>
          <w:lang w:val="es-ES"/>
        </w:rPr>
        <w:t xml:space="preserve">interpuso </w:t>
      </w:r>
      <w:r w:rsidR="002C4997" w:rsidRPr="002E2698">
        <w:rPr>
          <w:rFonts w:ascii="Palatino Linotype" w:eastAsia="Times New Roman" w:hAnsi="Palatino Linotype" w:cs="Arial"/>
          <w:color w:val="000000" w:themeColor="text1"/>
          <w:lang w:val="es-ES"/>
        </w:rPr>
        <w:t>e</w:t>
      </w:r>
      <w:r w:rsidRPr="002E2698">
        <w:rPr>
          <w:rFonts w:ascii="Palatino Linotype" w:eastAsia="Times New Roman" w:hAnsi="Palatino Linotype" w:cs="Arial"/>
          <w:color w:val="000000" w:themeColor="text1"/>
          <w:lang w:val="es-ES"/>
        </w:rPr>
        <w:t>l recurso de revisión en contra de la respuesta, manifestando l</w:t>
      </w:r>
      <w:r w:rsidR="002C4997" w:rsidRPr="002E2698">
        <w:rPr>
          <w:rFonts w:ascii="Palatino Linotype" w:eastAsia="Times New Roman" w:hAnsi="Palatino Linotype" w:cs="Arial"/>
          <w:color w:val="000000" w:themeColor="text1"/>
          <w:lang w:val="es-ES"/>
        </w:rPr>
        <w:t>a</w:t>
      </w:r>
      <w:r w:rsidRPr="002E2698">
        <w:rPr>
          <w:rFonts w:ascii="Palatino Linotype" w:eastAsia="Times New Roman" w:hAnsi="Palatino Linotype" w:cs="Arial"/>
          <w:color w:val="000000" w:themeColor="text1"/>
          <w:lang w:val="es-ES"/>
        </w:rPr>
        <w:t xml:space="preserve">s </w:t>
      </w:r>
      <w:r w:rsidR="002C4997" w:rsidRPr="002E2698">
        <w:rPr>
          <w:rFonts w:ascii="Palatino Linotype" w:eastAsia="Times New Roman" w:hAnsi="Palatino Linotype" w:cs="Arial"/>
          <w:color w:val="000000" w:themeColor="text1"/>
          <w:lang w:val="es-ES"/>
        </w:rPr>
        <w:t>siguientes</w:t>
      </w:r>
      <w:r w:rsidRPr="002E2698">
        <w:rPr>
          <w:rFonts w:ascii="Palatino Linotype" w:eastAsia="Times New Roman" w:hAnsi="Palatino Linotype" w:cs="Arial"/>
          <w:color w:val="000000" w:themeColor="text1"/>
          <w:lang w:val="es-ES"/>
        </w:rPr>
        <w:t xml:space="preserve"> razones o motivos de inconformidad:</w:t>
      </w:r>
    </w:p>
    <w:p w14:paraId="07C48DD1" w14:textId="77777777" w:rsidR="009F09BC" w:rsidRPr="002E2698" w:rsidRDefault="009F09BC" w:rsidP="00F530F2">
      <w:pPr>
        <w:pStyle w:val="Prrafodelista"/>
        <w:tabs>
          <w:tab w:val="left" w:pos="0"/>
        </w:tabs>
        <w:spacing w:line="360" w:lineRule="auto"/>
        <w:ind w:left="0"/>
        <w:jc w:val="both"/>
        <w:rPr>
          <w:rFonts w:ascii="Palatino Linotype" w:hAnsi="Palatino Linotype" w:cs="Arial"/>
          <w:i/>
          <w:color w:val="000000" w:themeColor="text1"/>
        </w:rPr>
      </w:pPr>
    </w:p>
    <w:p w14:paraId="1A812D18" w14:textId="77777777" w:rsidR="009F09BC" w:rsidRPr="002E2698" w:rsidRDefault="009F09BC" w:rsidP="00F530F2">
      <w:pPr>
        <w:pStyle w:val="Prrafodelista"/>
        <w:numPr>
          <w:ilvl w:val="0"/>
          <w:numId w:val="2"/>
        </w:numPr>
        <w:spacing w:line="276" w:lineRule="auto"/>
        <w:ind w:left="0" w:firstLine="0"/>
        <w:jc w:val="both"/>
        <w:rPr>
          <w:rStyle w:val="Ttulo2Car"/>
          <w:rFonts w:ascii="Palatino Linotype" w:hAnsi="Palatino Linotype"/>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2E2698">
        <w:rPr>
          <w:rStyle w:val="Ttulo2Car"/>
          <w:rFonts w:ascii="Palatino Linotype" w:hAnsi="Palatino Linotype"/>
          <w:b/>
          <w:color w:val="000000" w:themeColor="text1"/>
          <w:sz w:val="24"/>
          <w:szCs w:val="24"/>
        </w:rPr>
        <w:t>Acto impugnado</w:t>
      </w:r>
      <w:bookmarkEnd w:id="4"/>
      <w:r w:rsidRPr="002E2698">
        <w:rPr>
          <w:rStyle w:val="Ttulo2Car"/>
          <w:rFonts w:ascii="Palatino Linotype" w:hAnsi="Palatino Linotype"/>
          <w:b/>
          <w:color w:val="000000" w:themeColor="text1"/>
          <w:sz w:val="24"/>
          <w:szCs w:val="24"/>
        </w:rPr>
        <w:t xml:space="preserve">: </w:t>
      </w:r>
      <w:r w:rsidRPr="002E2698">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571A3B" w:rsidRPr="002E2698">
        <w:rPr>
          <w:rStyle w:val="Ttulo2Car"/>
          <w:rFonts w:ascii="Palatino Linotype" w:hAnsi="Palatino Linotype"/>
          <w:i/>
          <w:color w:val="000000" w:themeColor="text1"/>
          <w:sz w:val="24"/>
          <w:szCs w:val="24"/>
        </w:rPr>
        <w:t>Información incompleta</w:t>
      </w:r>
      <w:r w:rsidR="00652937" w:rsidRPr="002E2698">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8ABC4F6" w14:textId="77777777" w:rsidR="005936F0" w:rsidRPr="002E2698" w:rsidRDefault="005936F0" w:rsidP="00F530F2">
      <w:pPr>
        <w:spacing w:line="276" w:lineRule="auto"/>
        <w:jc w:val="both"/>
        <w:rPr>
          <w:rFonts w:ascii="Palatino Linotype" w:hAnsi="Palatino Linotype"/>
          <w:i/>
          <w:color w:val="000000" w:themeColor="text1"/>
        </w:rPr>
      </w:pPr>
    </w:p>
    <w:p w14:paraId="20B00A01" w14:textId="77777777" w:rsidR="009F09BC" w:rsidRPr="002E2698" w:rsidRDefault="009F09BC" w:rsidP="00F530F2">
      <w:pPr>
        <w:pStyle w:val="Prrafodelista"/>
        <w:numPr>
          <w:ilvl w:val="0"/>
          <w:numId w:val="2"/>
        </w:numPr>
        <w:spacing w:line="276" w:lineRule="auto"/>
        <w:ind w:left="0" w:firstLine="0"/>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2E2698">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2E2698">
        <w:rPr>
          <w:rFonts w:ascii="Palatino Linotype" w:hAnsi="Palatino Linotype"/>
          <w:b/>
          <w:color w:val="000000" w:themeColor="text1"/>
        </w:rPr>
        <w:t xml:space="preserve"> </w:t>
      </w:r>
      <w:r w:rsidRPr="002E2698">
        <w:rPr>
          <w:rFonts w:ascii="Palatino Linotype" w:hAnsi="Palatino Linotype"/>
          <w:i/>
          <w:color w:val="000000" w:themeColor="text1"/>
        </w:rPr>
        <w:t>“</w:t>
      </w:r>
      <w:r w:rsidR="00571A3B" w:rsidRPr="002E2698">
        <w:rPr>
          <w:rFonts w:ascii="Palatino Linotype" w:hAnsi="Palatino Linotype"/>
          <w:i/>
          <w:color w:val="000000" w:themeColor="text1"/>
        </w:rPr>
        <w:t>Anexo archivo pdf denominado coladera revision.pdf</w:t>
      </w:r>
      <w:r w:rsidRPr="002E2698">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C7C8CC6" w14:textId="77777777" w:rsidR="00571A3B" w:rsidRPr="002E2698" w:rsidRDefault="00571A3B" w:rsidP="00F530F2">
      <w:pPr>
        <w:pStyle w:val="Prrafodelista"/>
        <w:ind w:left="0"/>
        <w:rPr>
          <w:rFonts w:ascii="Palatino Linotype" w:hAnsi="Palatino Linotype"/>
          <w:i/>
          <w:color w:val="000000" w:themeColor="text1"/>
        </w:rPr>
      </w:pPr>
    </w:p>
    <w:p w14:paraId="71315B8C" w14:textId="77777777" w:rsidR="00571A3B" w:rsidRPr="002E2698" w:rsidRDefault="00571A3B" w:rsidP="00F530F2">
      <w:pPr>
        <w:spacing w:line="276" w:lineRule="auto"/>
        <w:jc w:val="both"/>
        <w:rPr>
          <w:rFonts w:ascii="Palatino Linotype" w:hAnsi="Palatino Linotype"/>
          <w:color w:val="000000" w:themeColor="text1"/>
          <w:lang w:val="es-MX"/>
        </w:rPr>
      </w:pPr>
      <w:r w:rsidRPr="002E2698">
        <w:rPr>
          <w:rFonts w:ascii="Palatino Linotype" w:hAnsi="Palatino Linotype"/>
          <w:color w:val="000000" w:themeColor="text1"/>
        </w:rPr>
        <w:t xml:space="preserve">Al recurso de revisión se adjuntó el archivo </w:t>
      </w:r>
      <w:hyperlink r:id="rId11" w:tgtFrame="_blank" w:history="1">
        <w:r w:rsidRPr="002E2698">
          <w:rPr>
            <w:rStyle w:val="Hipervnculo"/>
            <w:rFonts w:ascii="Palatino Linotype" w:hAnsi="Palatino Linotype"/>
            <w:b/>
            <w:bCs/>
            <w:i/>
            <w:color w:val="000000" w:themeColor="text1"/>
            <w:u w:val="none"/>
            <w:lang w:val="es-MX"/>
          </w:rPr>
          <w:t>coladera revision.pdf</w:t>
        </w:r>
      </w:hyperlink>
      <w:r w:rsidRPr="002E2698">
        <w:rPr>
          <w:rFonts w:ascii="Palatino Linotype" w:hAnsi="Palatino Linotype"/>
          <w:color w:val="000000" w:themeColor="text1"/>
        </w:rPr>
        <w:t>del que se desprende lo siguiente:</w:t>
      </w:r>
    </w:p>
    <w:p w14:paraId="0D91FEFA" w14:textId="77777777" w:rsidR="00571A3B" w:rsidRPr="002E2698" w:rsidRDefault="00571A3B" w:rsidP="00F530F2">
      <w:pPr>
        <w:spacing w:line="276" w:lineRule="auto"/>
        <w:jc w:val="both"/>
        <w:rPr>
          <w:rFonts w:ascii="Palatino Linotype" w:hAnsi="Palatino Linotype"/>
          <w:i/>
          <w:color w:val="000000" w:themeColor="text1"/>
        </w:rPr>
      </w:pPr>
    </w:p>
    <w:p w14:paraId="34EF6CB3" w14:textId="77777777" w:rsidR="00571A3B" w:rsidRPr="002E2698" w:rsidRDefault="00571A3B" w:rsidP="00F530F2">
      <w:pPr>
        <w:jc w:val="center"/>
        <w:rPr>
          <w:rFonts w:ascii="Palatino Linotype" w:hAnsi="Palatino Linotype"/>
          <w:i/>
          <w:color w:val="000000" w:themeColor="text1"/>
        </w:rPr>
      </w:pPr>
      <w:r w:rsidRPr="002E2698">
        <w:rPr>
          <w:rFonts w:ascii="Palatino Linotype" w:hAnsi="Palatino Linotype"/>
          <w:noProof/>
          <w:color w:val="000000" w:themeColor="text1"/>
          <w:lang w:val="es-MX" w:eastAsia="es-MX"/>
        </w:rPr>
        <w:lastRenderedPageBreak/>
        <w:drawing>
          <wp:inline distT="0" distB="0" distL="0" distR="0" wp14:anchorId="255A38AA" wp14:editId="113C88C2">
            <wp:extent cx="4932000" cy="4217827"/>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2000" cy="4217827"/>
                    </a:xfrm>
                    <a:prstGeom prst="rect">
                      <a:avLst/>
                    </a:prstGeom>
                  </pic:spPr>
                </pic:pic>
              </a:graphicData>
            </a:graphic>
          </wp:inline>
        </w:drawing>
      </w:r>
    </w:p>
    <w:p w14:paraId="6029EB7D" w14:textId="77777777" w:rsidR="0082142B" w:rsidRPr="002E2698" w:rsidRDefault="0082142B" w:rsidP="00F530F2">
      <w:pPr>
        <w:spacing w:line="360" w:lineRule="auto"/>
        <w:rPr>
          <w:rFonts w:ascii="Palatino Linotype" w:hAnsi="Palatino Linotype"/>
          <w:i/>
          <w:color w:val="000000" w:themeColor="text1"/>
        </w:rPr>
      </w:pPr>
    </w:p>
    <w:p w14:paraId="433BF9CB" w14:textId="77777777" w:rsidR="009F09BC" w:rsidRPr="002E2698" w:rsidRDefault="00CC5B2F" w:rsidP="00F530F2">
      <w:pPr>
        <w:pStyle w:val="Prrafodelista"/>
        <w:numPr>
          <w:ilvl w:val="0"/>
          <w:numId w:val="1"/>
        </w:numPr>
        <w:spacing w:line="360" w:lineRule="auto"/>
        <w:ind w:left="0" w:firstLine="0"/>
        <w:jc w:val="both"/>
        <w:rPr>
          <w:rFonts w:ascii="Palatino Linotype" w:hAnsi="Palatino Linotype"/>
          <w:i/>
          <w:color w:val="000000" w:themeColor="text1"/>
        </w:rPr>
      </w:pPr>
      <w:r w:rsidRPr="002E2698">
        <w:rPr>
          <w:rFonts w:ascii="Palatino Linotype" w:eastAsia="Calibri" w:hAnsi="Palatino Linotype" w:cs="Arial"/>
          <w:color w:val="000000" w:themeColor="text1"/>
          <w:lang w:val="es-ES"/>
        </w:rPr>
        <w:t>La Comisionada</w:t>
      </w:r>
      <w:r w:rsidR="009F09BC" w:rsidRPr="002E2698">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w:t>
      </w:r>
      <w:r w:rsidR="00E43DE7" w:rsidRPr="002E2698">
        <w:rPr>
          <w:rFonts w:ascii="Palatino Linotype" w:eastAsia="Calibri" w:hAnsi="Palatino Linotype" w:cs="Arial"/>
          <w:color w:val="000000" w:themeColor="text1"/>
          <w:lang w:val="es-ES"/>
        </w:rPr>
        <w:t xml:space="preserve">notificado el </w:t>
      </w:r>
      <w:r w:rsidR="00571A3B" w:rsidRPr="002E2698">
        <w:rPr>
          <w:rFonts w:ascii="Palatino Linotype" w:eastAsia="Calibri" w:hAnsi="Palatino Linotype" w:cs="Arial"/>
          <w:b/>
          <w:color w:val="000000" w:themeColor="text1"/>
          <w:lang w:val="es-ES"/>
        </w:rPr>
        <w:t xml:space="preserve">cuatro </w:t>
      </w:r>
      <w:r w:rsidR="00E43DE7" w:rsidRPr="002E2698">
        <w:rPr>
          <w:rFonts w:ascii="Palatino Linotype" w:eastAsia="Calibri" w:hAnsi="Palatino Linotype" w:cs="Arial"/>
          <w:b/>
          <w:color w:val="000000" w:themeColor="text1"/>
          <w:lang w:val="es-ES"/>
        </w:rPr>
        <w:t>de julio de dos mil veinticinco</w:t>
      </w:r>
      <w:r w:rsidR="009F09BC" w:rsidRPr="002E2698">
        <w:rPr>
          <w:rFonts w:ascii="Palatino Linotype" w:eastAsia="Calibri" w:hAnsi="Palatino Linotype" w:cs="Arial"/>
          <w:color w:val="000000" w:themeColor="text1"/>
          <w:lang w:val="es-ES"/>
        </w:rPr>
        <w:t xml:space="preserve">, puso a disposición de las partes el expediente electrónico </w:t>
      </w:r>
      <w:r w:rsidR="009F09BC" w:rsidRPr="002E2698">
        <w:rPr>
          <w:rFonts w:ascii="Palatino Linotype" w:eastAsia="Calibri" w:hAnsi="Palatino Linotype" w:cs="Arial"/>
          <w:color w:val="000000" w:themeColor="text1"/>
        </w:rPr>
        <w:t xml:space="preserve">vía </w:t>
      </w:r>
      <w:r w:rsidR="009F09BC" w:rsidRPr="002E2698">
        <w:rPr>
          <w:rFonts w:ascii="Palatino Linotype" w:eastAsia="Calibri" w:hAnsi="Palatino Linotype" w:cs="Arial"/>
          <w:b/>
          <w:color w:val="000000" w:themeColor="text1"/>
          <w:lang w:val="es-ES"/>
        </w:rPr>
        <w:t xml:space="preserve">SAIMEX </w:t>
      </w:r>
      <w:r w:rsidR="009F09BC" w:rsidRPr="002E2698">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2E2698">
        <w:rPr>
          <w:rFonts w:ascii="Palatino Linotype" w:eastAsia="Calibri" w:hAnsi="Palatino Linotype" w:cs="Arial"/>
          <w:b/>
          <w:color w:val="000000" w:themeColor="text1"/>
          <w:lang w:val="es-ES"/>
        </w:rPr>
        <w:t>SUJETO OBLIGADO</w:t>
      </w:r>
      <w:r w:rsidR="009F09BC" w:rsidRPr="002E2698">
        <w:rPr>
          <w:rFonts w:ascii="Palatino Linotype" w:eastAsia="Calibri" w:hAnsi="Palatino Linotype" w:cs="Arial"/>
          <w:color w:val="000000" w:themeColor="text1"/>
          <w:lang w:val="es-ES"/>
        </w:rPr>
        <w:t xml:space="preserve"> presentará el Informe Justificado procedente.</w:t>
      </w:r>
    </w:p>
    <w:p w14:paraId="6EEAC359" w14:textId="77777777" w:rsidR="009F09BC" w:rsidRPr="002E2698" w:rsidRDefault="009F09BC" w:rsidP="00F530F2">
      <w:pPr>
        <w:pStyle w:val="Prrafodelista"/>
        <w:spacing w:before="240" w:after="240" w:line="360" w:lineRule="auto"/>
        <w:ind w:left="0"/>
        <w:jc w:val="both"/>
        <w:rPr>
          <w:rFonts w:ascii="Palatino Linotype" w:hAnsi="Palatino Linotype"/>
          <w:color w:val="000000" w:themeColor="text1"/>
        </w:rPr>
      </w:pPr>
    </w:p>
    <w:p w14:paraId="3F552F09" w14:textId="77777777" w:rsidR="00E43DE7" w:rsidRPr="002E2698" w:rsidRDefault="009F09BC" w:rsidP="00F530F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2E2698">
        <w:rPr>
          <w:rFonts w:ascii="Palatino Linotype" w:hAnsi="Palatino Linotype"/>
          <w:color w:val="000000" w:themeColor="text1"/>
        </w:rPr>
        <w:t xml:space="preserve">El </w:t>
      </w:r>
      <w:r w:rsidRPr="002E2698">
        <w:rPr>
          <w:rFonts w:ascii="Palatino Linotype" w:hAnsi="Palatino Linotype"/>
          <w:b/>
          <w:color w:val="000000" w:themeColor="text1"/>
        </w:rPr>
        <w:t xml:space="preserve">SUJETO </w:t>
      </w:r>
      <w:r w:rsidRPr="002E2698">
        <w:rPr>
          <w:rFonts w:ascii="Palatino Linotype" w:eastAsia="Calibri" w:hAnsi="Palatino Linotype" w:cs="Arial"/>
          <w:b/>
          <w:color w:val="000000" w:themeColor="text1"/>
          <w:lang w:val="es-ES"/>
        </w:rPr>
        <w:t>OBLIGADO</w:t>
      </w:r>
      <w:r w:rsidR="00E43DE7" w:rsidRPr="002E2698">
        <w:rPr>
          <w:rFonts w:ascii="Palatino Linotype" w:hAnsi="Palatino Linotype"/>
          <w:color w:val="000000" w:themeColor="text1"/>
        </w:rPr>
        <w:t xml:space="preserve">, rindió el Informe Justificado correspondiente a través </w:t>
      </w:r>
      <w:r w:rsidR="00571A3B" w:rsidRPr="002E2698">
        <w:rPr>
          <w:rFonts w:ascii="Palatino Linotype" w:hAnsi="Palatino Linotype"/>
          <w:color w:val="000000" w:themeColor="text1"/>
        </w:rPr>
        <w:t xml:space="preserve">del archivo </w:t>
      </w:r>
      <w:hyperlink r:id="rId13" w:history="1">
        <w:r w:rsidR="00571A3B" w:rsidRPr="002E2698">
          <w:rPr>
            <w:rStyle w:val="Hipervnculo"/>
            <w:rFonts w:ascii="Palatino Linotype" w:hAnsi="Palatino Linotype"/>
            <w:b/>
            <w:bCs/>
            <w:i/>
            <w:color w:val="000000" w:themeColor="text1"/>
            <w:u w:val="none"/>
          </w:rPr>
          <w:t>INFORME JUSTIFICADO RR 07963 sol 00115-25.pdf</w:t>
        </w:r>
      </w:hyperlink>
      <w:r w:rsidR="00571A3B" w:rsidRPr="002E2698">
        <w:rPr>
          <w:rFonts w:ascii="Palatino Linotype" w:hAnsi="Palatino Linotype"/>
          <w:i/>
          <w:color w:val="000000" w:themeColor="text1"/>
        </w:rPr>
        <w:t xml:space="preserve">, </w:t>
      </w:r>
      <w:r w:rsidR="00571A3B" w:rsidRPr="002E2698">
        <w:rPr>
          <w:rFonts w:ascii="Palatino Linotype" w:hAnsi="Palatino Linotype"/>
          <w:color w:val="000000" w:themeColor="text1"/>
        </w:rPr>
        <w:t>del que se desprende lo siguiente:</w:t>
      </w:r>
    </w:p>
    <w:p w14:paraId="41FA2FEE" w14:textId="77777777" w:rsidR="00E43DE7" w:rsidRPr="002E2698" w:rsidRDefault="00571A3B" w:rsidP="00F530F2">
      <w:pPr>
        <w:jc w:val="both"/>
        <w:rPr>
          <w:rFonts w:ascii="Palatino Linotype" w:hAnsi="Palatino Linotype"/>
          <w:color w:val="000000" w:themeColor="text1"/>
        </w:rPr>
      </w:pPr>
      <w:r w:rsidRPr="002E2698">
        <w:rPr>
          <w:rFonts w:ascii="Palatino Linotype" w:hAnsi="Palatino Linotype"/>
          <w:color w:val="000000" w:themeColor="text1"/>
        </w:rPr>
        <w:t>Oficio de siete de  julio de dos mil veinticuatro, firmado por el Titular de Transparencia, por el que medularmente confirma su respuesta primigenia, al mismo, se adjuntó los oficios remitidos en respuesta.</w:t>
      </w:r>
    </w:p>
    <w:p w14:paraId="360D9820" w14:textId="77777777" w:rsidR="00571A3B" w:rsidRPr="002E2698" w:rsidRDefault="00571A3B" w:rsidP="00F530F2">
      <w:pPr>
        <w:jc w:val="both"/>
        <w:rPr>
          <w:rFonts w:ascii="Palatino Linotype" w:hAnsi="Palatino Linotype"/>
          <w:color w:val="000000" w:themeColor="text1"/>
        </w:rPr>
      </w:pPr>
    </w:p>
    <w:p w14:paraId="4291D539" w14:textId="77777777" w:rsidR="00571A3B" w:rsidRPr="002E2698" w:rsidRDefault="00571A3B" w:rsidP="00F530F2">
      <w:pPr>
        <w:jc w:val="both"/>
        <w:rPr>
          <w:rFonts w:ascii="Palatino Linotype" w:hAnsi="Palatino Linotype"/>
          <w:color w:val="000000" w:themeColor="text1"/>
        </w:rPr>
      </w:pPr>
      <w:r w:rsidRPr="002E2698">
        <w:rPr>
          <w:rFonts w:ascii="Palatino Linotype" w:hAnsi="Palatino Linotype"/>
          <w:color w:val="000000" w:themeColor="text1"/>
        </w:rPr>
        <w:t xml:space="preserve">Oficio de dieciséis de junio de dos mil veinticinco, por el que le solicito al </w:t>
      </w:r>
      <w:r w:rsidR="00B2339B" w:rsidRPr="002E2698">
        <w:rPr>
          <w:rFonts w:ascii="Palatino Linotype" w:hAnsi="Palatino Linotype"/>
          <w:color w:val="000000" w:themeColor="text1"/>
        </w:rPr>
        <w:t>Director de Construcción y Operación Hidráulica atienda el recurso de revisión que nos ocupa.</w:t>
      </w:r>
    </w:p>
    <w:p w14:paraId="6FADBE20" w14:textId="77777777" w:rsidR="00571A3B" w:rsidRPr="002E2698" w:rsidRDefault="00571A3B" w:rsidP="00F530F2">
      <w:pPr>
        <w:rPr>
          <w:rFonts w:ascii="Palatino Linotype" w:hAnsi="Palatino Linotype"/>
          <w:color w:val="000000" w:themeColor="text1"/>
        </w:rPr>
      </w:pPr>
    </w:p>
    <w:p w14:paraId="7763CA55" w14:textId="77777777" w:rsidR="00AB72D7" w:rsidRPr="002E2698" w:rsidRDefault="009F09BC" w:rsidP="00F530F2">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2E2698">
        <w:rPr>
          <w:rFonts w:ascii="Palatino Linotype" w:hAnsi="Palatino Linotype"/>
          <w:b/>
          <w:color w:val="000000" w:themeColor="text1"/>
        </w:rPr>
        <w:t xml:space="preserve">EL PARTICULAR </w:t>
      </w:r>
      <w:r w:rsidR="008E21E6" w:rsidRPr="002E2698">
        <w:rPr>
          <w:rFonts w:ascii="Palatino Linotype" w:hAnsi="Palatino Linotype"/>
          <w:color w:val="000000" w:themeColor="text1"/>
        </w:rPr>
        <w:t>fue omiso en realizar</w:t>
      </w:r>
      <w:r w:rsidR="007762D9" w:rsidRPr="002E2698">
        <w:rPr>
          <w:rFonts w:ascii="Palatino Linotype" w:hAnsi="Palatino Linotype"/>
          <w:color w:val="000000" w:themeColor="text1"/>
        </w:rPr>
        <w:t xml:space="preserve"> manifestaciones </w:t>
      </w:r>
      <w:r w:rsidR="008E21E6" w:rsidRPr="002E2698">
        <w:rPr>
          <w:rFonts w:ascii="Palatino Linotype" w:hAnsi="Palatino Linotype"/>
          <w:color w:val="000000" w:themeColor="text1"/>
        </w:rPr>
        <w:t xml:space="preserve">conforme </w:t>
      </w:r>
      <w:r w:rsidR="00AB72D7" w:rsidRPr="002E2698">
        <w:rPr>
          <w:rFonts w:ascii="Palatino Linotype" w:hAnsi="Palatino Linotype"/>
          <w:color w:val="000000" w:themeColor="text1"/>
        </w:rPr>
        <w:t>a su derecho conviniera y asistiera</w:t>
      </w:r>
      <w:r w:rsidR="007762D9" w:rsidRPr="002E2698">
        <w:rPr>
          <w:rFonts w:ascii="Palatino Linotype" w:hAnsi="Palatino Linotype"/>
          <w:color w:val="000000" w:themeColor="text1"/>
        </w:rPr>
        <w:t>.</w:t>
      </w:r>
    </w:p>
    <w:p w14:paraId="4A5610B2" w14:textId="77777777" w:rsidR="008E21E6" w:rsidRPr="002E2698" w:rsidRDefault="008E21E6" w:rsidP="00F530F2">
      <w:pPr>
        <w:pStyle w:val="Prrafodelista"/>
        <w:spacing w:before="240" w:after="240" w:line="360" w:lineRule="auto"/>
        <w:ind w:left="0"/>
        <w:jc w:val="both"/>
        <w:rPr>
          <w:rFonts w:ascii="Palatino Linotype" w:hAnsi="Palatino Linotype"/>
          <w:color w:val="000000" w:themeColor="text1"/>
        </w:rPr>
      </w:pPr>
    </w:p>
    <w:p w14:paraId="62CB5334" w14:textId="743B57D5" w:rsidR="00A305ED" w:rsidRPr="002E2698" w:rsidRDefault="003B4A2F" w:rsidP="00F530F2">
      <w:pPr>
        <w:pStyle w:val="Prrafodelista"/>
        <w:numPr>
          <w:ilvl w:val="0"/>
          <w:numId w:val="1"/>
        </w:numPr>
        <w:spacing w:line="360" w:lineRule="auto"/>
        <w:ind w:left="0" w:firstLine="0"/>
        <w:jc w:val="both"/>
        <w:rPr>
          <w:rFonts w:ascii="Palatino Linotype" w:hAnsi="Palatino Linotype"/>
          <w:b/>
          <w:color w:val="000000" w:themeColor="text1"/>
        </w:rPr>
      </w:pPr>
      <w:r w:rsidRPr="002E2698">
        <w:rPr>
          <w:rFonts w:ascii="Palatino Linotype" w:hAnsi="Palatino Linotype"/>
          <w:color w:val="000000" w:themeColor="text1"/>
        </w:rPr>
        <w:t>Finalmente, m</w:t>
      </w:r>
      <w:r w:rsidR="006672E1" w:rsidRPr="002E2698">
        <w:rPr>
          <w:rFonts w:ascii="Palatino Linotype" w:hAnsi="Palatino Linotype"/>
          <w:color w:val="000000" w:themeColor="text1"/>
        </w:rPr>
        <w:t xml:space="preserve">ediante acuerdo de </w:t>
      </w:r>
      <w:r w:rsidR="008E21E6" w:rsidRPr="002E2698">
        <w:rPr>
          <w:rFonts w:ascii="Palatino Linotype" w:hAnsi="Palatino Linotype"/>
          <w:b/>
          <w:color w:val="000000" w:themeColor="text1"/>
        </w:rPr>
        <w:t xml:space="preserve">tres de septiembre de dos mil </w:t>
      </w:r>
      <w:r w:rsidR="00B2339B" w:rsidRPr="002E2698">
        <w:rPr>
          <w:rFonts w:ascii="Palatino Linotype" w:hAnsi="Palatino Linotype"/>
          <w:b/>
          <w:color w:val="000000" w:themeColor="text1"/>
        </w:rPr>
        <w:t>veinticinco</w:t>
      </w:r>
      <w:r w:rsidRPr="002E2698">
        <w:rPr>
          <w:rFonts w:ascii="Palatino Linotype" w:hAnsi="Palatino Linotype"/>
          <w:color w:val="000000" w:themeColor="text1"/>
        </w:rPr>
        <w:t xml:space="preserve">, </w:t>
      </w:r>
      <w:r w:rsidR="00AE2CF6" w:rsidRPr="002E2698">
        <w:rPr>
          <w:rFonts w:ascii="Palatino Linotype" w:hAnsi="Palatino Linotype"/>
          <w:color w:val="000000" w:themeColor="text1"/>
        </w:rPr>
        <w:t xml:space="preserve">se </w:t>
      </w:r>
      <w:r w:rsidR="0001674C" w:rsidRPr="002E2698">
        <w:rPr>
          <w:rFonts w:ascii="Palatino Linotype" w:hAnsi="Palatino Linotype"/>
          <w:color w:val="000000" w:themeColor="text1"/>
        </w:rPr>
        <w:t xml:space="preserve"> d</w:t>
      </w:r>
      <w:r w:rsidR="006672E1" w:rsidRPr="002E2698">
        <w:rPr>
          <w:rFonts w:ascii="Palatino Linotype" w:hAnsi="Palatino Linotype"/>
          <w:color w:val="000000" w:themeColor="text1"/>
        </w:rPr>
        <w:t>ecretó el cierre de instrucción</w:t>
      </w:r>
      <w:r w:rsidR="0001674C" w:rsidRPr="002E2698">
        <w:rPr>
          <w:rFonts w:ascii="Palatino Linotype" w:hAnsi="Palatino Linotype"/>
          <w:color w:val="000000" w:themeColor="text1"/>
        </w:rPr>
        <w:t xml:space="preserve">, </w:t>
      </w:r>
      <w:r w:rsidR="009F09BC" w:rsidRPr="002E2698">
        <w:rPr>
          <w:rFonts w:ascii="Palatino Linotype" w:hAnsi="Palatino Linotype" w:cs="Arial"/>
          <w:color w:val="000000" w:themeColor="text1"/>
        </w:rPr>
        <w:t>por lo que no ha</w:t>
      </w:r>
      <w:bookmarkStart w:id="134" w:name="_Toc491791302"/>
      <w:bookmarkStart w:id="135" w:name="_Toc83128578"/>
      <w:r w:rsidR="006A6CD1" w:rsidRPr="002E2698">
        <w:rPr>
          <w:rFonts w:ascii="Palatino Linotype" w:hAnsi="Palatino Linotype" w:cs="Arial"/>
          <w:color w:val="000000" w:themeColor="text1"/>
        </w:rPr>
        <w:t>biendo más que hacer constar, y</w:t>
      </w:r>
      <w:r w:rsidR="0007401D" w:rsidRPr="002E2698">
        <w:rPr>
          <w:rFonts w:ascii="Palatino Linotype" w:hAnsi="Palatino Linotype" w:cs="Arial"/>
          <w:color w:val="000000" w:themeColor="text1"/>
        </w:rPr>
        <w:t xml:space="preserve"> </w:t>
      </w:r>
    </w:p>
    <w:p w14:paraId="2D43EA3A" w14:textId="77777777" w:rsidR="00D6651B" w:rsidRPr="002E2698" w:rsidRDefault="00D6651B" w:rsidP="00F530F2">
      <w:pPr>
        <w:pStyle w:val="Prrafodelista"/>
        <w:spacing w:line="360" w:lineRule="auto"/>
        <w:ind w:left="0"/>
        <w:rPr>
          <w:rFonts w:ascii="Palatino Linotype" w:hAnsi="Palatino Linotype"/>
          <w:b/>
          <w:color w:val="000000" w:themeColor="text1"/>
        </w:rPr>
      </w:pPr>
    </w:p>
    <w:p w14:paraId="217D81F9" w14:textId="7341D592" w:rsidR="009F09BC" w:rsidRDefault="009F09BC" w:rsidP="00F530F2">
      <w:pPr>
        <w:pStyle w:val="Prrafodelista"/>
        <w:spacing w:line="360" w:lineRule="auto"/>
        <w:ind w:left="0"/>
        <w:jc w:val="center"/>
        <w:rPr>
          <w:rFonts w:ascii="Palatino Linotype" w:hAnsi="Palatino Linotype"/>
          <w:b/>
          <w:color w:val="000000" w:themeColor="text1"/>
        </w:rPr>
      </w:pPr>
      <w:r w:rsidRPr="002E2698">
        <w:rPr>
          <w:rFonts w:ascii="Palatino Linotype" w:hAnsi="Palatino Linotype"/>
          <w:b/>
          <w:color w:val="000000" w:themeColor="text1"/>
        </w:rPr>
        <w:t>C</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O</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N</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S</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I</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D</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E</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R</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A</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N</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D</w:t>
      </w:r>
      <w:r w:rsidR="009D0B18">
        <w:rPr>
          <w:rFonts w:ascii="Palatino Linotype" w:hAnsi="Palatino Linotype"/>
          <w:b/>
          <w:color w:val="000000" w:themeColor="text1"/>
        </w:rPr>
        <w:t xml:space="preserve"> </w:t>
      </w:r>
      <w:r w:rsidRPr="002E2698">
        <w:rPr>
          <w:rFonts w:ascii="Palatino Linotype" w:hAnsi="Palatino Linotype"/>
          <w:b/>
          <w:color w:val="000000" w:themeColor="text1"/>
        </w:rPr>
        <w:t>O</w:t>
      </w:r>
      <w:bookmarkEnd w:id="134"/>
      <w:bookmarkEnd w:id="135"/>
    </w:p>
    <w:p w14:paraId="3FAB3BA6" w14:textId="77777777" w:rsidR="009D0B18" w:rsidRPr="002E2698" w:rsidRDefault="009D0B18" w:rsidP="00F530F2">
      <w:pPr>
        <w:pStyle w:val="Prrafodelista"/>
        <w:spacing w:line="360" w:lineRule="auto"/>
        <w:ind w:left="0"/>
        <w:jc w:val="center"/>
        <w:rPr>
          <w:rFonts w:ascii="Palatino Linotype" w:hAnsi="Palatino Linotype"/>
          <w:b/>
          <w:color w:val="000000" w:themeColor="text1"/>
        </w:rPr>
      </w:pPr>
    </w:p>
    <w:p w14:paraId="66EFEB32" w14:textId="77777777" w:rsidR="009F09BC" w:rsidRPr="002E2698" w:rsidRDefault="009F09BC" w:rsidP="00F530F2">
      <w:pPr>
        <w:pStyle w:val="Ttulo2"/>
        <w:spacing w:before="0" w:line="360" w:lineRule="auto"/>
        <w:rPr>
          <w:rFonts w:ascii="Palatino Linotype" w:hAnsi="Palatino Linotype"/>
          <w:b/>
          <w:color w:val="000000" w:themeColor="text1"/>
          <w:sz w:val="24"/>
          <w:szCs w:val="24"/>
        </w:rPr>
      </w:pPr>
      <w:bookmarkStart w:id="136" w:name="_Toc491791303"/>
      <w:bookmarkStart w:id="137" w:name="_Toc83128579"/>
      <w:r w:rsidRPr="002E2698">
        <w:rPr>
          <w:rFonts w:ascii="Palatino Linotype" w:hAnsi="Palatino Linotype"/>
          <w:b/>
          <w:color w:val="000000" w:themeColor="text1"/>
          <w:sz w:val="24"/>
          <w:szCs w:val="24"/>
        </w:rPr>
        <w:t>PRIMERO. De la competencia</w:t>
      </w:r>
      <w:bookmarkEnd w:id="136"/>
      <w:bookmarkEnd w:id="137"/>
    </w:p>
    <w:p w14:paraId="423C468C" w14:textId="77777777" w:rsidR="00353F1D" w:rsidRPr="002E2698" w:rsidRDefault="00353F1D" w:rsidP="00F530F2">
      <w:pPr>
        <w:pStyle w:val="Prrafodelista"/>
        <w:numPr>
          <w:ilvl w:val="0"/>
          <w:numId w:val="1"/>
        </w:numPr>
        <w:spacing w:line="360" w:lineRule="auto"/>
        <w:ind w:left="0" w:firstLine="0"/>
        <w:jc w:val="both"/>
        <w:rPr>
          <w:rFonts w:ascii="Palatino Linotype" w:hAnsi="Palatino Linotype"/>
          <w:color w:val="000000" w:themeColor="text1"/>
        </w:rPr>
      </w:pPr>
      <w:r w:rsidRPr="002E2698">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w:t>
      </w:r>
      <w:r w:rsidRPr="002E2698">
        <w:rPr>
          <w:rFonts w:ascii="Palatino Linotype" w:hAnsi="Palatino Linotype"/>
          <w:color w:val="000000" w:themeColor="text1"/>
        </w:rPr>
        <w:lastRenderedPageBreak/>
        <w:t>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1D6B440D" w14:textId="77777777" w:rsidR="009F09BC" w:rsidRPr="002E2698" w:rsidRDefault="009F09BC" w:rsidP="00F530F2">
      <w:pPr>
        <w:pStyle w:val="Prrafodelista"/>
        <w:spacing w:line="360" w:lineRule="auto"/>
        <w:ind w:left="0"/>
        <w:jc w:val="both"/>
        <w:rPr>
          <w:rFonts w:ascii="Palatino Linotype" w:eastAsia="Calibri" w:hAnsi="Palatino Linotype" w:cs="Times New Roman"/>
          <w:b/>
          <w:color w:val="000000" w:themeColor="text1"/>
          <w:lang w:val="es-ES"/>
        </w:rPr>
      </w:pPr>
    </w:p>
    <w:p w14:paraId="371E5C5F" w14:textId="77777777" w:rsidR="009F09BC" w:rsidRPr="002E2698" w:rsidRDefault="009F09BC" w:rsidP="00F530F2">
      <w:pPr>
        <w:pStyle w:val="Ttulo2"/>
        <w:rPr>
          <w:rFonts w:ascii="Palatino Linotype" w:hAnsi="Palatino Linotype"/>
          <w:b/>
          <w:color w:val="000000" w:themeColor="text1"/>
          <w:sz w:val="24"/>
          <w:szCs w:val="24"/>
        </w:rPr>
      </w:pPr>
      <w:bookmarkStart w:id="138" w:name="_Toc491791304"/>
      <w:bookmarkStart w:id="139" w:name="_Toc83128580"/>
      <w:r w:rsidRPr="002E2698">
        <w:rPr>
          <w:rFonts w:ascii="Palatino Linotype" w:hAnsi="Palatino Linotype"/>
          <w:b/>
          <w:color w:val="000000" w:themeColor="text1"/>
          <w:sz w:val="24"/>
          <w:szCs w:val="24"/>
        </w:rPr>
        <w:t>SEGUNDO. De la oportunidad y procedencia.</w:t>
      </w:r>
      <w:bookmarkEnd w:id="138"/>
      <w:bookmarkEnd w:id="139"/>
    </w:p>
    <w:p w14:paraId="4E4804BF" w14:textId="77777777" w:rsidR="009F09BC" w:rsidRPr="002E2698" w:rsidRDefault="00425842" w:rsidP="00F530F2">
      <w:pPr>
        <w:pStyle w:val="Prrafodelista"/>
        <w:numPr>
          <w:ilvl w:val="0"/>
          <w:numId w:val="1"/>
        </w:numPr>
        <w:spacing w:line="360" w:lineRule="auto"/>
        <w:ind w:left="0" w:firstLine="0"/>
        <w:jc w:val="both"/>
        <w:rPr>
          <w:rFonts w:ascii="Palatino Linotype" w:hAnsi="Palatino Linotype"/>
          <w:color w:val="000000" w:themeColor="text1"/>
        </w:rPr>
      </w:pPr>
      <w:r w:rsidRPr="002E2698">
        <w:rPr>
          <w:rFonts w:ascii="Palatino Linotype" w:eastAsia="Calibri" w:hAnsi="Palatino Linotype" w:cs="Arial"/>
          <w:color w:val="000000" w:themeColor="text1"/>
        </w:rPr>
        <w:t>El</w:t>
      </w:r>
      <w:r w:rsidR="00AD63B4" w:rsidRPr="002E2698">
        <w:rPr>
          <w:rFonts w:ascii="Palatino Linotype" w:eastAsia="Calibri" w:hAnsi="Palatino Linotype" w:cs="Arial"/>
          <w:color w:val="000000" w:themeColor="text1"/>
        </w:rPr>
        <w:t xml:space="preserve"> </w:t>
      </w:r>
      <w:r w:rsidR="009F09BC" w:rsidRPr="002E2698">
        <w:rPr>
          <w:rFonts w:ascii="Palatino Linotype" w:eastAsia="Calibri" w:hAnsi="Palatino Linotype" w:cs="Arial"/>
          <w:color w:val="000000" w:themeColor="text1"/>
        </w:rPr>
        <w:t xml:space="preserve">medio de impugnación fue presentado a través del </w:t>
      </w:r>
      <w:r w:rsidR="009F09BC" w:rsidRPr="002E2698">
        <w:rPr>
          <w:rFonts w:ascii="Palatino Linotype" w:eastAsia="Calibri" w:hAnsi="Palatino Linotype" w:cs="Arial"/>
          <w:b/>
          <w:color w:val="000000" w:themeColor="text1"/>
        </w:rPr>
        <w:t>SAIMEX,</w:t>
      </w:r>
      <w:r w:rsidR="009F09BC" w:rsidRPr="002E2698">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2E2698">
        <w:rPr>
          <w:rFonts w:ascii="Palatino Linotype" w:eastAsia="Calibri" w:hAnsi="Palatino Linotype" w:cs="Arial"/>
          <w:b/>
          <w:color w:val="000000" w:themeColor="text1"/>
        </w:rPr>
        <w:t>SUJETO OBLIGADO</w:t>
      </w:r>
      <w:r w:rsidRPr="002E2698">
        <w:rPr>
          <w:rFonts w:ascii="Palatino Linotype" w:eastAsia="Calibri" w:hAnsi="Palatino Linotype" w:cs="Arial"/>
          <w:color w:val="000000" w:themeColor="text1"/>
        </w:rPr>
        <w:t xml:space="preserve"> entregó su</w:t>
      </w:r>
      <w:r w:rsidR="009F09BC" w:rsidRPr="002E2698">
        <w:rPr>
          <w:rFonts w:ascii="Palatino Linotype" w:eastAsia="Calibri" w:hAnsi="Palatino Linotype" w:cs="Arial"/>
          <w:color w:val="000000" w:themeColor="text1"/>
        </w:rPr>
        <w:t xml:space="preserve"> respuesta </w:t>
      </w:r>
      <w:r w:rsidRPr="002E2698">
        <w:rPr>
          <w:rFonts w:ascii="Palatino Linotype" w:eastAsia="Calibri" w:hAnsi="Palatino Linotype" w:cs="Arial"/>
          <w:color w:val="000000" w:themeColor="text1"/>
        </w:rPr>
        <w:t>e</w:t>
      </w:r>
      <w:r w:rsidR="00B2339B" w:rsidRPr="002E2698">
        <w:rPr>
          <w:rFonts w:ascii="Palatino Linotype" w:eastAsia="Calibri" w:hAnsi="Palatino Linotype" w:cs="Arial"/>
          <w:color w:val="000000" w:themeColor="text1"/>
        </w:rPr>
        <w:t xml:space="preserve">l </w:t>
      </w:r>
      <w:r w:rsidR="00B2339B" w:rsidRPr="002E2698">
        <w:rPr>
          <w:rFonts w:ascii="Palatino Linotype" w:eastAsia="Calibri" w:hAnsi="Palatino Linotype" w:cs="Arial"/>
          <w:b/>
          <w:color w:val="000000" w:themeColor="text1"/>
        </w:rPr>
        <w:t>veinticuatro de junio</w:t>
      </w:r>
      <w:r w:rsidR="008E21E6" w:rsidRPr="002E2698">
        <w:rPr>
          <w:rFonts w:ascii="Palatino Linotype" w:eastAsia="Calibri" w:hAnsi="Palatino Linotype" w:cs="Arial"/>
          <w:b/>
          <w:color w:val="000000" w:themeColor="text1"/>
        </w:rPr>
        <w:t xml:space="preserve"> de dos mil veinticinco</w:t>
      </w:r>
      <w:r w:rsidR="009F09BC" w:rsidRPr="002E2698">
        <w:rPr>
          <w:rFonts w:ascii="Palatino Linotype" w:eastAsia="Calibri" w:hAnsi="Palatino Linotype" w:cs="Arial"/>
          <w:color w:val="000000" w:themeColor="text1"/>
        </w:rPr>
        <w:t xml:space="preserve">, </w:t>
      </w:r>
      <w:r w:rsidR="009F09BC" w:rsidRPr="002E2698">
        <w:rPr>
          <w:rFonts w:ascii="Palatino Linotype" w:hAnsi="Palatino Linotype" w:cs="Arial"/>
          <w:color w:val="000000" w:themeColor="text1"/>
        </w:rPr>
        <w:t xml:space="preserve">de tal forma que </w:t>
      </w:r>
      <w:r w:rsidRPr="002E2698">
        <w:rPr>
          <w:rFonts w:ascii="Palatino Linotype" w:hAnsi="Palatino Linotype" w:cs="Arial"/>
          <w:color w:val="000000" w:themeColor="text1"/>
        </w:rPr>
        <w:t>e</w:t>
      </w:r>
      <w:r w:rsidR="009F09BC" w:rsidRPr="002E2698">
        <w:rPr>
          <w:rFonts w:ascii="Palatino Linotype" w:hAnsi="Palatino Linotype" w:cs="Arial"/>
          <w:color w:val="000000" w:themeColor="text1"/>
        </w:rPr>
        <w:t xml:space="preserve">l plazo para interponer </w:t>
      </w:r>
      <w:r w:rsidRPr="002E2698">
        <w:rPr>
          <w:rFonts w:ascii="Palatino Linotype" w:hAnsi="Palatino Linotype" w:cs="Arial"/>
          <w:color w:val="000000" w:themeColor="text1"/>
        </w:rPr>
        <w:t>e</w:t>
      </w:r>
      <w:r w:rsidR="009F09BC" w:rsidRPr="002E2698">
        <w:rPr>
          <w:rFonts w:ascii="Palatino Linotype" w:hAnsi="Palatino Linotype" w:cs="Arial"/>
          <w:color w:val="000000" w:themeColor="text1"/>
        </w:rPr>
        <w:t xml:space="preserve">l recurso de revisión </w:t>
      </w:r>
      <w:r w:rsidRPr="002E2698">
        <w:rPr>
          <w:rFonts w:ascii="Palatino Linotype" w:hAnsi="Palatino Linotype" w:cs="Arial"/>
          <w:color w:val="000000" w:themeColor="text1"/>
        </w:rPr>
        <w:t>transcurrió</w:t>
      </w:r>
      <w:r w:rsidR="009F09BC" w:rsidRPr="002E2698">
        <w:rPr>
          <w:rFonts w:ascii="Palatino Linotype" w:hAnsi="Palatino Linotype" w:cs="Arial"/>
          <w:color w:val="000000" w:themeColor="text1"/>
        </w:rPr>
        <w:t xml:space="preserve"> del </w:t>
      </w:r>
      <w:r w:rsidR="00B2339B" w:rsidRPr="002E2698">
        <w:rPr>
          <w:rFonts w:ascii="Palatino Linotype" w:hAnsi="Palatino Linotype" w:cs="Arial"/>
          <w:b/>
          <w:color w:val="000000" w:themeColor="text1"/>
        </w:rPr>
        <w:t>veinticinco de junio al quince de julio de dos mil veinticinco</w:t>
      </w:r>
      <w:r w:rsidR="0001674C" w:rsidRPr="002E2698">
        <w:rPr>
          <w:rFonts w:ascii="Palatino Linotype" w:hAnsi="Palatino Linotype" w:cs="Arial"/>
          <w:color w:val="000000" w:themeColor="text1"/>
        </w:rPr>
        <w:t>; e</w:t>
      </w:r>
      <w:r w:rsidR="009F09BC" w:rsidRPr="002E2698">
        <w:rPr>
          <w:rFonts w:ascii="Palatino Linotype" w:hAnsi="Palatino Linotype" w:cs="Arial"/>
          <w:color w:val="000000" w:themeColor="text1"/>
        </w:rPr>
        <w:t xml:space="preserve">n consecuencia, el ahora </w:t>
      </w:r>
      <w:r w:rsidR="009F09BC" w:rsidRPr="002E2698">
        <w:rPr>
          <w:rFonts w:ascii="Palatino Linotype" w:hAnsi="Palatino Linotype" w:cs="Arial"/>
          <w:b/>
          <w:color w:val="000000" w:themeColor="text1"/>
        </w:rPr>
        <w:t>RECURRENTE</w:t>
      </w:r>
      <w:r w:rsidR="009F09BC" w:rsidRPr="002E2698">
        <w:rPr>
          <w:rFonts w:ascii="Palatino Linotype" w:hAnsi="Palatino Linotype" w:cs="Arial"/>
          <w:color w:val="000000" w:themeColor="text1"/>
        </w:rPr>
        <w:t xml:space="preserve"> presentó </w:t>
      </w:r>
      <w:r w:rsidR="00CA1063" w:rsidRPr="002E2698">
        <w:rPr>
          <w:rFonts w:ascii="Palatino Linotype" w:hAnsi="Palatino Linotype" w:cs="Arial"/>
          <w:color w:val="000000" w:themeColor="text1"/>
        </w:rPr>
        <w:t>su inconformidad el</w:t>
      </w:r>
      <w:r w:rsidR="003B4A2F" w:rsidRPr="002E2698">
        <w:rPr>
          <w:rFonts w:ascii="Palatino Linotype" w:hAnsi="Palatino Linotype" w:cs="Arial"/>
          <w:color w:val="000000" w:themeColor="text1"/>
        </w:rPr>
        <w:t xml:space="preserve"> </w:t>
      </w:r>
      <w:r w:rsidR="00B2339B" w:rsidRPr="002E2698">
        <w:rPr>
          <w:rFonts w:ascii="Palatino Linotype" w:hAnsi="Palatino Linotype" w:cs="Arial"/>
          <w:b/>
          <w:color w:val="000000" w:themeColor="text1"/>
        </w:rPr>
        <w:t xml:space="preserve">primero </w:t>
      </w:r>
      <w:r w:rsidR="008E21E6" w:rsidRPr="002E2698">
        <w:rPr>
          <w:rFonts w:ascii="Palatino Linotype" w:hAnsi="Palatino Linotype" w:cs="Arial"/>
          <w:b/>
          <w:color w:val="000000" w:themeColor="text1"/>
        </w:rPr>
        <w:t>de julio de dos mil veinticinco</w:t>
      </w:r>
      <w:r w:rsidR="009F09BC" w:rsidRPr="002E2698">
        <w:rPr>
          <w:rFonts w:ascii="Palatino Linotype" w:hAnsi="Palatino Linotype" w:cs="Arial"/>
          <w:color w:val="000000" w:themeColor="text1"/>
        </w:rPr>
        <w:t xml:space="preserve">; </w:t>
      </w:r>
      <w:r w:rsidR="001D02D1" w:rsidRPr="002E2698">
        <w:rPr>
          <w:rFonts w:ascii="Palatino Linotype" w:hAnsi="Palatino Linotype" w:cs="Arial"/>
          <w:color w:val="000000" w:themeColor="text1"/>
        </w:rPr>
        <w:t>por lo que se estima que la inconformidad se presentó</w:t>
      </w:r>
      <w:r w:rsidR="0062406B" w:rsidRPr="002E2698">
        <w:rPr>
          <w:rFonts w:ascii="Palatino Linotype" w:hAnsi="Palatino Linotype" w:cs="Arial"/>
          <w:color w:val="000000" w:themeColor="text1"/>
        </w:rPr>
        <w:t xml:space="preserve"> </w:t>
      </w:r>
      <w:r w:rsidR="0082142B" w:rsidRPr="002E2698">
        <w:rPr>
          <w:rFonts w:ascii="Palatino Linotype" w:hAnsi="Palatino Linotype" w:cs="Arial"/>
          <w:color w:val="000000" w:themeColor="text1"/>
        </w:rPr>
        <w:t>dentro d</w:t>
      </w:r>
      <w:r w:rsidR="009F09BC" w:rsidRPr="002E2698">
        <w:rPr>
          <w:rFonts w:ascii="Palatino Linotype" w:hAnsi="Palatino Linotype" w:cs="Arial"/>
          <w:color w:val="000000" w:themeColor="text1"/>
        </w:rPr>
        <w:t>el lapso legalmente establecido para tal efecto.</w:t>
      </w:r>
    </w:p>
    <w:p w14:paraId="3BEAEC7A" w14:textId="77777777" w:rsidR="0062406B" w:rsidRPr="002E2698" w:rsidRDefault="0062406B" w:rsidP="00F530F2">
      <w:pPr>
        <w:pStyle w:val="Prrafodelista"/>
        <w:spacing w:line="360" w:lineRule="auto"/>
        <w:ind w:left="0"/>
        <w:jc w:val="both"/>
        <w:rPr>
          <w:rFonts w:ascii="Palatino Linotype" w:hAnsi="Palatino Linotype"/>
          <w:color w:val="000000" w:themeColor="text1"/>
        </w:rPr>
      </w:pPr>
    </w:p>
    <w:p w14:paraId="3E7EDD09" w14:textId="77777777" w:rsidR="009F09BC" w:rsidRPr="002E2698" w:rsidRDefault="009F09BC" w:rsidP="00F530F2">
      <w:pPr>
        <w:pStyle w:val="Prrafodelista"/>
        <w:numPr>
          <w:ilvl w:val="0"/>
          <w:numId w:val="1"/>
        </w:numPr>
        <w:spacing w:line="360" w:lineRule="auto"/>
        <w:ind w:left="0" w:firstLine="0"/>
        <w:jc w:val="both"/>
        <w:rPr>
          <w:rFonts w:ascii="Palatino Linotype" w:hAnsi="Palatino Linotype"/>
          <w:color w:val="000000" w:themeColor="text1"/>
        </w:rPr>
      </w:pPr>
      <w:r w:rsidRPr="002E2698">
        <w:rPr>
          <w:rFonts w:ascii="Palatino Linotype" w:eastAsia="Calibri" w:hAnsi="Palatino Linotype" w:cs="Arial"/>
          <w:color w:val="000000" w:themeColor="text1"/>
        </w:rPr>
        <w:t xml:space="preserve">Asimismo, </w:t>
      </w:r>
      <w:r w:rsidR="00CF0D2B" w:rsidRPr="002E2698">
        <w:rPr>
          <w:rFonts w:ascii="Palatino Linotype" w:eastAsia="Calibri" w:hAnsi="Palatino Linotype" w:cs="Arial"/>
          <w:color w:val="000000" w:themeColor="text1"/>
        </w:rPr>
        <w:t>e</w:t>
      </w:r>
      <w:r w:rsidRPr="002E2698">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3F27E82" w14:textId="77777777" w:rsidR="0038112D" w:rsidRPr="002E2698" w:rsidRDefault="0038112D" w:rsidP="00F530F2">
      <w:pPr>
        <w:pStyle w:val="Prrafodelista"/>
        <w:spacing w:line="360" w:lineRule="auto"/>
        <w:ind w:left="0"/>
        <w:rPr>
          <w:rFonts w:ascii="Palatino Linotype" w:hAnsi="Palatino Linotype"/>
          <w:color w:val="000000" w:themeColor="text1"/>
        </w:rPr>
      </w:pPr>
    </w:p>
    <w:p w14:paraId="28EC0BB5" w14:textId="77777777" w:rsidR="009F09BC" w:rsidRPr="002E2698" w:rsidRDefault="0038112D" w:rsidP="00F530F2">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2E2698">
        <w:rPr>
          <w:rFonts w:ascii="Palatino Linotype" w:hAnsi="Palatino Linotype"/>
          <w:b/>
          <w:color w:val="000000" w:themeColor="text1"/>
          <w:sz w:val="24"/>
          <w:szCs w:val="24"/>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2E2698">
        <w:rPr>
          <w:rFonts w:ascii="Palatino Linotype" w:hAnsi="Palatino Linotype"/>
          <w:b/>
          <w:color w:val="000000" w:themeColor="text1"/>
          <w:sz w:val="24"/>
          <w:szCs w:val="24"/>
        </w:rPr>
        <w:t xml:space="preserve">Del planteamiento de la </w:t>
      </w:r>
      <w:r w:rsidR="009F09BC" w:rsidRPr="002E2698">
        <w:rPr>
          <w:rFonts w:ascii="Palatino Linotype" w:hAnsi="Palatino Linotype"/>
          <w:b/>
          <w:i/>
          <w:color w:val="000000" w:themeColor="text1"/>
          <w:sz w:val="24"/>
          <w:szCs w:val="24"/>
        </w:rPr>
        <w:t>Litis</w:t>
      </w:r>
      <w:r w:rsidR="009F09BC" w:rsidRPr="002E2698">
        <w:rPr>
          <w:rFonts w:ascii="Palatino Linotype" w:hAnsi="Palatino Linotype"/>
          <w:b/>
          <w:color w:val="000000" w:themeColor="text1"/>
          <w:sz w:val="24"/>
          <w:szCs w:val="24"/>
        </w:rPr>
        <w:t>.</w:t>
      </w:r>
      <w:bookmarkEnd w:id="142"/>
      <w:bookmarkEnd w:id="143"/>
      <w:bookmarkEnd w:id="144"/>
      <w:bookmarkEnd w:id="145"/>
      <w:bookmarkEnd w:id="146"/>
    </w:p>
    <w:p w14:paraId="7F7D8EA2" w14:textId="77777777" w:rsidR="009F09BC" w:rsidRPr="002E2698" w:rsidRDefault="009F09BC" w:rsidP="00F530F2">
      <w:pPr>
        <w:pStyle w:val="Prrafodelista"/>
        <w:numPr>
          <w:ilvl w:val="0"/>
          <w:numId w:val="1"/>
        </w:numPr>
        <w:spacing w:line="360" w:lineRule="auto"/>
        <w:ind w:left="0" w:firstLine="0"/>
        <w:jc w:val="both"/>
        <w:rPr>
          <w:rFonts w:ascii="Palatino Linotype" w:hAnsi="Palatino Linotype" w:cs="Arial"/>
          <w:color w:val="000000" w:themeColor="text1"/>
        </w:rPr>
      </w:pPr>
      <w:r w:rsidRPr="002E2698">
        <w:rPr>
          <w:rFonts w:ascii="Palatino Linotype" w:hAnsi="Palatino Linotype" w:cs="Arial"/>
          <w:color w:val="000000" w:themeColor="text1"/>
        </w:rPr>
        <w:t xml:space="preserve">Se </w:t>
      </w:r>
      <w:r w:rsidRPr="002E2698">
        <w:rPr>
          <w:rFonts w:ascii="Palatino Linotype" w:eastAsia="Calibri" w:hAnsi="Palatino Linotype" w:cs="Arial"/>
          <w:color w:val="000000" w:themeColor="text1"/>
        </w:rPr>
        <w:t>solicitó</w:t>
      </w:r>
      <w:r w:rsidRPr="002E2698">
        <w:rPr>
          <w:rFonts w:ascii="Palatino Linotype" w:hAnsi="Palatino Linotype" w:cs="Arial"/>
          <w:color w:val="000000" w:themeColor="text1"/>
        </w:rPr>
        <w:t xml:space="preserve"> </w:t>
      </w:r>
      <w:r w:rsidR="00AD63B4" w:rsidRPr="002E2698">
        <w:rPr>
          <w:rFonts w:ascii="Palatino Linotype" w:hAnsi="Palatino Linotype" w:cs="Arial"/>
          <w:color w:val="000000" w:themeColor="text1"/>
        </w:rPr>
        <w:t xml:space="preserve">tener acceso, a la </w:t>
      </w:r>
      <w:r w:rsidRPr="002E2698">
        <w:rPr>
          <w:rFonts w:ascii="Palatino Linotype" w:hAnsi="Palatino Linotype" w:cs="Arial"/>
          <w:color w:val="000000" w:themeColor="text1"/>
        </w:rPr>
        <w:t>información:</w:t>
      </w:r>
    </w:p>
    <w:p w14:paraId="3BCDDEF0" w14:textId="77777777" w:rsidR="003B4A2F" w:rsidRPr="002E2698" w:rsidRDefault="00B2339B" w:rsidP="00F530F2">
      <w:pPr>
        <w:pStyle w:val="Prrafodelista"/>
        <w:spacing w:line="276" w:lineRule="auto"/>
        <w:ind w:left="0"/>
        <w:jc w:val="both"/>
        <w:rPr>
          <w:rFonts w:ascii="Palatino Linotype" w:hAnsi="Palatino Linotype" w:cs="Arial"/>
          <w:color w:val="000000" w:themeColor="text1"/>
          <w:lang w:val="es-MX"/>
        </w:rPr>
      </w:pPr>
      <w:r w:rsidRPr="002E2698">
        <w:rPr>
          <w:rFonts w:ascii="Palatino Linotype" w:hAnsi="Palatino Linotype" w:cs="Arial"/>
          <w:color w:val="000000" w:themeColor="text1"/>
        </w:rPr>
        <w:t xml:space="preserve">De la coladera ubicada en </w:t>
      </w:r>
      <w:r w:rsidRPr="002E2698">
        <w:rPr>
          <w:rFonts w:ascii="Palatino Linotype" w:hAnsi="Palatino Linotype" w:cs="Arial"/>
          <w:color w:val="000000" w:themeColor="text1"/>
          <w:lang w:val="es-MX"/>
        </w:rPr>
        <w:t>En la calle Libertad, en los Héroes Ecatepec V Sección, lo siguiente:</w:t>
      </w:r>
    </w:p>
    <w:p w14:paraId="63EE6438"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1) ¿Es una coladera para aguas negras, residuales o cloacales?, y su fundamento para esta respuesta.</w:t>
      </w:r>
    </w:p>
    <w:p w14:paraId="4B8799AD"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lastRenderedPageBreak/>
        <w:t>2) ¿Es solamente un respiradero y no está diseñado para el uso de aguas negras, residuales o cloacales? y su fundamento para esta respuesta.</w:t>
      </w:r>
    </w:p>
    <w:p w14:paraId="2C1F59D1"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3) Cuáles son las funciones correctas de dichas coladeras.</w:t>
      </w:r>
    </w:p>
    <w:p w14:paraId="49C563D8"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4) Si dicha coladera sí va efectivamente al drenaje de aguas negras, residuales o cloacales.</w:t>
      </w:r>
    </w:p>
    <w:p w14:paraId="349422CC"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5) Porqué hule feo la coladera mencionada en la foto.</w:t>
      </w:r>
    </w:p>
    <w:p w14:paraId="3207B0F8" w14:textId="77777777"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6) Qué pasa si tapan con cemento una coladera y solo queda una habilitada.</w:t>
      </w:r>
    </w:p>
    <w:p w14:paraId="6C1CF128" w14:textId="203CF30C" w:rsidR="00B2339B" w:rsidRPr="002E2698" w:rsidRDefault="00B2339B" w:rsidP="00F530F2">
      <w:pPr>
        <w:pStyle w:val="Prrafodelista"/>
        <w:numPr>
          <w:ilvl w:val="0"/>
          <w:numId w:val="8"/>
        </w:numPr>
        <w:spacing w:line="276" w:lineRule="auto"/>
        <w:ind w:left="0" w:firstLine="0"/>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 xml:space="preserve">7) Versión publica del convenio o acuerdos con los </w:t>
      </w:r>
      <w:r w:rsidR="00AB5563" w:rsidRPr="002E2698">
        <w:rPr>
          <w:rFonts w:ascii="Palatino Linotype" w:hAnsi="Palatino Linotype" w:cs="Arial"/>
          <w:color w:val="000000" w:themeColor="text1"/>
          <w:lang w:val="es-MX"/>
        </w:rPr>
        <w:t>condóminos</w:t>
      </w:r>
      <w:r w:rsidRPr="002E2698">
        <w:rPr>
          <w:rFonts w:ascii="Palatino Linotype" w:hAnsi="Palatino Linotype" w:cs="Arial"/>
          <w:color w:val="000000" w:themeColor="text1"/>
          <w:lang w:val="es-MX"/>
        </w:rPr>
        <w:t xml:space="preserve"> de la calle Libertad, Los Héroes Ecatepec V Sección para colocar las coladeras.</w:t>
      </w:r>
    </w:p>
    <w:p w14:paraId="2D5C8E48" w14:textId="77777777" w:rsidR="00B2339B" w:rsidRPr="002E2698" w:rsidRDefault="00B2339B" w:rsidP="00F530F2">
      <w:pPr>
        <w:pStyle w:val="Prrafodelista"/>
        <w:spacing w:line="276" w:lineRule="auto"/>
        <w:ind w:left="0"/>
        <w:jc w:val="both"/>
        <w:rPr>
          <w:rFonts w:ascii="Palatino Linotype" w:hAnsi="Palatino Linotype" w:cs="Arial"/>
          <w:b/>
          <w:color w:val="000000" w:themeColor="text1"/>
          <w:lang w:val="es-MX"/>
        </w:rPr>
      </w:pPr>
    </w:p>
    <w:p w14:paraId="52CB38A5" w14:textId="77777777" w:rsidR="00871D0E" w:rsidRPr="002E2698" w:rsidRDefault="000F1081" w:rsidP="00F530F2">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2E2698">
        <w:rPr>
          <w:rFonts w:ascii="Palatino Linotype" w:hAnsi="Palatino Linotype" w:cs="Arial"/>
          <w:color w:val="000000" w:themeColor="text1"/>
        </w:rPr>
        <w:t xml:space="preserve">En respuesta, el </w:t>
      </w:r>
      <w:r w:rsidRPr="002E2698">
        <w:rPr>
          <w:rFonts w:ascii="Palatino Linotype" w:hAnsi="Palatino Linotype" w:cs="Arial"/>
          <w:b/>
          <w:color w:val="000000" w:themeColor="text1"/>
        </w:rPr>
        <w:t>SUJETO OBLIGADO</w:t>
      </w:r>
      <w:r w:rsidR="00DD5780" w:rsidRPr="002E2698">
        <w:rPr>
          <w:rFonts w:ascii="Palatino Linotype" w:hAnsi="Palatino Linotype" w:cs="Arial"/>
          <w:b/>
          <w:color w:val="000000" w:themeColor="text1"/>
        </w:rPr>
        <w:t xml:space="preserve"> </w:t>
      </w:r>
      <w:r w:rsidR="00B2339B" w:rsidRPr="002E2698">
        <w:rPr>
          <w:rFonts w:ascii="Palatino Linotype" w:hAnsi="Palatino Linotype" w:cs="Arial"/>
          <w:color w:val="000000" w:themeColor="text1"/>
        </w:rPr>
        <w:t>dio respuesta como quedo referido en el numeral 2 de la presente resolución.</w:t>
      </w:r>
    </w:p>
    <w:p w14:paraId="5948FFA3" w14:textId="77777777" w:rsidR="00DD5780" w:rsidRPr="002E2698" w:rsidRDefault="00DD5780" w:rsidP="00F530F2">
      <w:pPr>
        <w:spacing w:line="360" w:lineRule="auto"/>
        <w:contextualSpacing/>
        <w:jc w:val="both"/>
        <w:rPr>
          <w:rFonts w:ascii="Palatino Linotype" w:eastAsia="MS Mincho" w:hAnsi="Palatino Linotype" w:cs="Arial"/>
          <w:color w:val="000000" w:themeColor="text1"/>
        </w:rPr>
      </w:pPr>
    </w:p>
    <w:p w14:paraId="6083E70E" w14:textId="77777777" w:rsidR="00DD5780" w:rsidRPr="002E2698" w:rsidRDefault="00B2339B" w:rsidP="00F530F2">
      <w:pPr>
        <w:numPr>
          <w:ilvl w:val="0"/>
          <w:numId w:val="1"/>
        </w:numPr>
        <w:spacing w:line="360" w:lineRule="auto"/>
        <w:ind w:left="0" w:firstLine="0"/>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Inconforme con la respuesta proporcionada, el ahora</w:t>
      </w:r>
      <w:r w:rsidR="00DD5780" w:rsidRPr="002E2698">
        <w:rPr>
          <w:rFonts w:ascii="Palatino Linotype" w:eastAsia="MS Mincho" w:hAnsi="Palatino Linotype" w:cs="Arial"/>
          <w:color w:val="000000" w:themeColor="text1"/>
        </w:rPr>
        <w:t xml:space="preserve"> </w:t>
      </w:r>
      <w:r w:rsidRPr="002E2698">
        <w:rPr>
          <w:rFonts w:ascii="Palatino Linotype" w:eastAsia="MS Mincho" w:hAnsi="Palatino Linotype" w:cs="Arial"/>
          <w:b/>
          <w:color w:val="000000" w:themeColor="text1"/>
        </w:rPr>
        <w:t>RECURRENTE</w:t>
      </w:r>
      <w:r w:rsidRPr="002E2698">
        <w:rPr>
          <w:rFonts w:ascii="Palatino Linotype" w:eastAsia="MS Mincho" w:hAnsi="Palatino Linotype" w:cs="Arial"/>
          <w:color w:val="000000" w:themeColor="text1"/>
        </w:rPr>
        <w:t xml:space="preserve"> arguyo </w:t>
      </w:r>
      <w:r w:rsidRPr="002E2698">
        <w:rPr>
          <w:rFonts w:ascii="Palatino Linotype" w:eastAsia="MS Mincho" w:hAnsi="Palatino Linotype" w:cs="Arial"/>
          <w:i/>
          <w:color w:val="000000" w:themeColor="text1"/>
        </w:rPr>
        <w:t xml:space="preserve">grosso modo </w:t>
      </w:r>
      <w:r w:rsidRPr="002E2698">
        <w:rPr>
          <w:rFonts w:ascii="Palatino Linotype" w:eastAsia="MS Mincho" w:hAnsi="Palatino Linotype" w:cs="Arial"/>
          <w:color w:val="000000" w:themeColor="text1"/>
        </w:rPr>
        <w:t>la entrega de la información de manera incompleta.</w:t>
      </w:r>
    </w:p>
    <w:p w14:paraId="3F43F1EE" w14:textId="77777777" w:rsidR="00B2339B" w:rsidRPr="002E2698" w:rsidRDefault="00B2339B" w:rsidP="00F530F2">
      <w:pPr>
        <w:spacing w:line="360" w:lineRule="auto"/>
        <w:jc w:val="both"/>
        <w:rPr>
          <w:rFonts w:ascii="Palatino Linotype" w:eastAsia="MS Mincho" w:hAnsi="Palatino Linotype" w:cs="Arial"/>
          <w:color w:val="000000" w:themeColor="text1"/>
        </w:rPr>
      </w:pPr>
    </w:p>
    <w:p w14:paraId="2CA51C3E" w14:textId="77777777" w:rsidR="009F09BC" w:rsidRPr="002E2698" w:rsidRDefault="009F09BC" w:rsidP="00F530F2">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En </w:t>
      </w:r>
      <w:r w:rsidRPr="002E2698">
        <w:rPr>
          <w:rFonts w:ascii="Palatino Linotype" w:hAnsi="Palatino Linotype" w:cs="Arial"/>
          <w:color w:val="000000" w:themeColor="text1"/>
          <w:lang w:eastAsia="es-MX"/>
        </w:rPr>
        <w:t>dichas</w:t>
      </w:r>
      <w:r w:rsidRPr="002E2698">
        <w:rPr>
          <w:rFonts w:ascii="Palatino Linotype" w:eastAsia="Times New Roman" w:hAnsi="Palatino Linotype" w:cs="Arial"/>
          <w:color w:val="000000" w:themeColor="text1"/>
        </w:rPr>
        <w:t xml:space="preserve"> condiciones, la </w:t>
      </w:r>
      <w:r w:rsidRPr="002E2698">
        <w:rPr>
          <w:rFonts w:ascii="Palatino Linotype" w:eastAsia="Times New Roman" w:hAnsi="Palatino Linotype" w:cs="Arial"/>
          <w:i/>
          <w:color w:val="000000" w:themeColor="text1"/>
        </w:rPr>
        <w:t>Litis</w:t>
      </w:r>
      <w:r w:rsidRPr="002E2698">
        <w:rPr>
          <w:rFonts w:ascii="Palatino Linotype" w:eastAsia="Times New Roman" w:hAnsi="Palatino Linotype" w:cs="Arial"/>
          <w:color w:val="000000" w:themeColor="text1"/>
        </w:rPr>
        <w:t xml:space="preserve"> a resolver en este recurso se circunscribe a determinar si </w:t>
      </w:r>
      <w:r w:rsidR="007142AB" w:rsidRPr="002E2698">
        <w:rPr>
          <w:rFonts w:ascii="Palatino Linotype" w:eastAsia="MS Mincho" w:hAnsi="Palatino Linotype" w:cs="Arial"/>
          <w:color w:val="000000" w:themeColor="text1"/>
        </w:rPr>
        <w:t>se actualiza</w:t>
      </w:r>
      <w:r w:rsidRPr="002E2698">
        <w:rPr>
          <w:rFonts w:ascii="Palatino Linotype" w:eastAsia="MS Mincho" w:hAnsi="Palatino Linotype" w:cs="Arial"/>
          <w:color w:val="000000" w:themeColor="text1"/>
        </w:rPr>
        <w:t xml:space="preserve"> la causal de procedencia prevista en el artículo 179, </w:t>
      </w:r>
      <w:r w:rsidRPr="002E2698">
        <w:rPr>
          <w:rFonts w:ascii="Palatino Linotype" w:eastAsia="MS Mincho" w:hAnsi="Palatino Linotype" w:cs="Arial"/>
          <w:b/>
          <w:color w:val="000000" w:themeColor="text1"/>
        </w:rPr>
        <w:t xml:space="preserve">fracción </w:t>
      </w:r>
      <w:r w:rsidR="00131A26" w:rsidRPr="002E2698">
        <w:rPr>
          <w:rFonts w:ascii="Palatino Linotype" w:eastAsia="MS Mincho" w:hAnsi="Palatino Linotype" w:cs="Arial"/>
          <w:b/>
          <w:color w:val="000000" w:themeColor="text1"/>
        </w:rPr>
        <w:t>V</w:t>
      </w:r>
      <w:r w:rsidRPr="002E2698">
        <w:rPr>
          <w:rFonts w:ascii="Palatino Linotype" w:eastAsia="MS Mincho" w:hAnsi="Palatino Linotype" w:cs="Arial"/>
          <w:color w:val="000000" w:themeColor="text1"/>
        </w:rPr>
        <w:t xml:space="preserve"> de la </w:t>
      </w:r>
      <w:r w:rsidRPr="002E2698">
        <w:rPr>
          <w:rFonts w:ascii="Palatino Linotype" w:eastAsia="MS Mincho" w:hAnsi="Palatino Linotype" w:cs="Arial"/>
          <w:b/>
          <w:color w:val="000000" w:themeColor="text1"/>
        </w:rPr>
        <w:t>Ley de Transparencia y Acceso a la Información Pública del Estado de México y Municipios</w:t>
      </w:r>
      <w:r w:rsidRPr="002E2698">
        <w:rPr>
          <w:rFonts w:ascii="Palatino Linotype" w:eastAsia="MS Mincho" w:hAnsi="Palatino Linotype" w:cs="Arial"/>
          <w:color w:val="000000" w:themeColor="text1"/>
        </w:rPr>
        <w:t xml:space="preserve">; </w:t>
      </w:r>
      <w:r w:rsidR="00131A26" w:rsidRPr="002E2698">
        <w:rPr>
          <w:rFonts w:ascii="Palatino Linotype" w:eastAsia="Times New Roman" w:hAnsi="Palatino Linotype" w:cs="Arial"/>
          <w:color w:val="000000" w:themeColor="text1"/>
          <w:lang w:val="es-ES" w:eastAsia="es-MX"/>
        </w:rPr>
        <w:t>fracción</w:t>
      </w:r>
      <w:r w:rsidRPr="002E2698">
        <w:rPr>
          <w:rFonts w:ascii="Palatino Linotype" w:eastAsia="Times New Roman" w:hAnsi="Palatino Linotype" w:cs="Arial"/>
          <w:color w:val="000000" w:themeColor="text1"/>
          <w:lang w:val="es-ES" w:eastAsia="es-MX"/>
        </w:rPr>
        <w:t xml:space="preserve"> que determina </w:t>
      </w:r>
      <w:r w:rsidR="005B6702" w:rsidRPr="002E2698">
        <w:rPr>
          <w:rFonts w:ascii="Palatino Linotype" w:eastAsia="Times New Roman" w:hAnsi="Palatino Linotype" w:cs="Arial"/>
          <w:color w:val="000000" w:themeColor="text1"/>
          <w:lang w:val="es-ES" w:eastAsia="es-MX"/>
        </w:rPr>
        <w:t>la hipótesis jurídica</w:t>
      </w:r>
      <w:r w:rsidRPr="002E2698">
        <w:rPr>
          <w:rFonts w:ascii="Palatino Linotype" w:eastAsia="Times New Roman" w:hAnsi="Palatino Linotype" w:cs="Arial"/>
          <w:color w:val="000000" w:themeColor="text1"/>
          <w:lang w:val="es-ES" w:eastAsia="es-MX"/>
        </w:rPr>
        <w:t xml:space="preserve"> relativa </w:t>
      </w:r>
      <w:r w:rsidR="00B2339B" w:rsidRPr="002E2698">
        <w:rPr>
          <w:rFonts w:ascii="Palatino Linotype" w:eastAsia="Times New Roman" w:hAnsi="Palatino Linotype" w:cs="Arial"/>
          <w:color w:val="000000" w:themeColor="text1"/>
          <w:lang w:val="es-ES" w:eastAsia="es-MX"/>
        </w:rPr>
        <w:t>a</w:t>
      </w:r>
      <w:r w:rsidR="00B2339B" w:rsidRPr="002E2698">
        <w:rPr>
          <w:rFonts w:ascii="Palatino Linotype" w:eastAsia="Times New Roman" w:hAnsi="Palatino Linotype" w:cs="Arial"/>
          <w:color w:val="000000" w:themeColor="text1"/>
          <w:lang w:eastAsia="es-MX"/>
        </w:rPr>
        <w:t>la entrega de información incompleta</w:t>
      </w:r>
      <w:r w:rsidR="00131A26" w:rsidRPr="002E2698">
        <w:rPr>
          <w:rFonts w:ascii="Palatino Linotype" w:eastAsia="Times New Roman" w:hAnsi="Palatino Linotype" w:cs="Arial"/>
          <w:color w:val="000000" w:themeColor="text1"/>
          <w:lang w:eastAsia="es-MX"/>
        </w:rPr>
        <w:t>;</w:t>
      </w:r>
      <w:r w:rsidRPr="002E2698">
        <w:rPr>
          <w:rFonts w:ascii="Palatino Linotype" w:eastAsia="Times New Roman" w:hAnsi="Palatino Linotype" w:cs="Arial"/>
          <w:color w:val="000000" w:themeColor="text1"/>
          <w:lang w:val="es-ES" w:eastAsia="es-MX"/>
        </w:rPr>
        <w:t xml:space="preserve"> </w:t>
      </w:r>
      <w:r w:rsidRPr="002E2698">
        <w:rPr>
          <w:rFonts w:ascii="Palatino Linotype" w:eastAsia="MS Mincho" w:hAnsi="Palatino Linotype" w:cs="Arial"/>
          <w:color w:val="000000" w:themeColor="text1"/>
        </w:rPr>
        <w:t xml:space="preserve">contexto del cual se dolió </w:t>
      </w:r>
      <w:r w:rsidRPr="002E2698">
        <w:rPr>
          <w:rFonts w:ascii="Palatino Linotype" w:eastAsia="MS Mincho" w:hAnsi="Palatino Linotype" w:cs="Arial"/>
          <w:b/>
          <w:color w:val="000000" w:themeColor="text1"/>
        </w:rPr>
        <w:t xml:space="preserve">EL RECURRENTE </w:t>
      </w:r>
      <w:r w:rsidRPr="002E2698">
        <w:rPr>
          <w:rFonts w:ascii="Palatino Linotype" w:eastAsia="MS Mincho" w:hAnsi="Palatino Linotype" w:cs="Arial"/>
          <w:color w:val="000000" w:themeColor="text1"/>
        </w:rPr>
        <w:t>al momento</w:t>
      </w:r>
      <w:r w:rsidR="00B2339B" w:rsidRPr="002E2698">
        <w:rPr>
          <w:rFonts w:ascii="Palatino Linotype" w:eastAsia="MS Mincho" w:hAnsi="Palatino Linotype" w:cs="Arial"/>
          <w:color w:val="000000" w:themeColor="text1"/>
        </w:rPr>
        <w:t xml:space="preserve"> de interponer su inconformidad, d</w:t>
      </w:r>
      <w:r w:rsidRPr="002E2698">
        <w:rPr>
          <w:rFonts w:ascii="Palatino Linotype" w:eastAsia="Times New Roman" w:hAnsi="Palatino Linotype" w:cs="Arial"/>
          <w:color w:val="000000" w:themeColor="text1"/>
          <w:lang w:val="es-ES" w:eastAsia="es-MX"/>
        </w:rPr>
        <w:t xml:space="preserve">e modo tal </w:t>
      </w:r>
      <w:r w:rsidRPr="002E2698">
        <w:rPr>
          <w:rFonts w:ascii="Palatino Linotype" w:hAnsi="Palatino Linotype" w:cs="Arial"/>
          <w:color w:val="000000" w:themeColor="text1"/>
        </w:rPr>
        <w:t xml:space="preserve">que el presente recurso de revisión se abocara en determinar si el </w:t>
      </w:r>
      <w:r w:rsidRPr="002E2698">
        <w:rPr>
          <w:rFonts w:ascii="Palatino Linotype" w:hAnsi="Palatino Linotype" w:cs="Arial"/>
          <w:b/>
          <w:color w:val="000000" w:themeColor="text1"/>
        </w:rPr>
        <w:t>SUJETO</w:t>
      </w:r>
      <w:r w:rsidRPr="002E2698">
        <w:rPr>
          <w:rFonts w:ascii="Palatino Linotype" w:hAnsi="Palatino Linotype" w:cs="Arial"/>
          <w:color w:val="000000" w:themeColor="text1"/>
        </w:rPr>
        <w:t xml:space="preserve"> </w:t>
      </w:r>
      <w:r w:rsidRPr="002E2698">
        <w:rPr>
          <w:rFonts w:ascii="Palatino Linotype" w:hAnsi="Palatino Linotype" w:cs="Arial"/>
          <w:b/>
          <w:color w:val="000000" w:themeColor="text1"/>
        </w:rPr>
        <w:t>OBLIGADO</w:t>
      </w:r>
      <w:r w:rsidRPr="002E2698">
        <w:rPr>
          <w:rFonts w:ascii="Palatino Linotype" w:hAnsi="Palatino Linotype" w:cs="Arial"/>
          <w:color w:val="000000" w:themeColor="text1"/>
        </w:rPr>
        <w:t xml:space="preserve"> con su respuesta ciertamente </w:t>
      </w:r>
      <w:r w:rsidRPr="002E2698">
        <w:rPr>
          <w:rFonts w:ascii="Palatino Linotype" w:eastAsia="Times New Roman" w:hAnsi="Palatino Linotype"/>
          <w:color w:val="000000" w:themeColor="text1"/>
        </w:rPr>
        <w:t>actualiza la causal de procedencia</w:t>
      </w:r>
      <w:r w:rsidRPr="002E2698">
        <w:rPr>
          <w:rFonts w:ascii="Palatino Linotype" w:eastAsia="Times New Roman" w:hAnsi="Palatino Linotype"/>
          <w:b/>
          <w:color w:val="000000" w:themeColor="text1"/>
        </w:rPr>
        <w:t xml:space="preserve"> </w:t>
      </w:r>
      <w:r w:rsidRPr="002E2698">
        <w:rPr>
          <w:rFonts w:ascii="Palatino Linotype" w:eastAsia="Times New Roman" w:hAnsi="Palatino Linotype" w:cs="Arial"/>
          <w:color w:val="000000" w:themeColor="text1"/>
          <w:lang w:eastAsia="es-MX"/>
        </w:rPr>
        <w:t xml:space="preserve">antes señalada. </w:t>
      </w:r>
    </w:p>
    <w:p w14:paraId="553935C3" w14:textId="77777777" w:rsidR="0022712B" w:rsidRPr="002E2698" w:rsidRDefault="0022712B" w:rsidP="00F530F2">
      <w:pPr>
        <w:pStyle w:val="Prrafodelista"/>
        <w:ind w:left="0"/>
        <w:rPr>
          <w:rFonts w:ascii="Palatino Linotype" w:eastAsia="MS Mincho" w:hAnsi="Palatino Linotype" w:cs="Arial"/>
          <w:color w:val="000000" w:themeColor="text1"/>
        </w:rPr>
      </w:pPr>
    </w:p>
    <w:p w14:paraId="0ED05F5F" w14:textId="77777777" w:rsidR="009F09BC" w:rsidRPr="002E2698" w:rsidRDefault="007D3805" w:rsidP="00F530F2">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2E2698">
        <w:rPr>
          <w:rFonts w:ascii="Palatino Linotype" w:hAnsi="Palatino Linotype"/>
          <w:b/>
          <w:color w:val="000000" w:themeColor="text1"/>
          <w:sz w:val="24"/>
          <w:szCs w:val="24"/>
        </w:rPr>
        <w:lastRenderedPageBreak/>
        <w:t>CUAR</w:t>
      </w:r>
      <w:r w:rsidR="009F09BC" w:rsidRPr="002E2698">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14:paraId="4CE83D6F" w14:textId="77777777" w:rsidR="00CA6E65" w:rsidRPr="002E2698" w:rsidRDefault="005B6702" w:rsidP="00F530F2">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2E2698">
        <w:rPr>
          <w:rFonts w:ascii="Palatino Linotype" w:hAnsi="Palatino Linotype"/>
          <w:color w:val="000000" w:themeColor="text1"/>
        </w:rPr>
        <w:t xml:space="preserve">Acotada la </w:t>
      </w:r>
      <w:r w:rsidRPr="002E2698">
        <w:rPr>
          <w:rFonts w:ascii="Palatino Linotype" w:hAnsi="Palatino Linotype"/>
          <w:i/>
          <w:color w:val="000000" w:themeColor="text1"/>
        </w:rPr>
        <w:t>Litis</w:t>
      </w:r>
      <w:r w:rsidRPr="002E2698">
        <w:rPr>
          <w:rFonts w:ascii="Palatino Linotype" w:hAnsi="Palatino Linotype"/>
          <w:color w:val="000000" w:themeColor="text1"/>
        </w:rPr>
        <w:t xml:space="preserve"> del presente asunto, </w:t>
      </w:r>
      <w:r w:rsidR="00B2339B" w:rsidRPr="002E2698">
        <w:rPr>
          <w:rFonts w:ascii="Palatino Linotype" w:hAnsi="Palatino Linotype"/>
          <w:color w:val="000000" w:themeColor="text1"/>
        </w:rPr>
        <w:t xml:space="preserve">respecto la fuente obligacional, </w:t>
      </w:r>
      <w:r w:rsidR="00CA6E65" w:rsidRPr="002E2698">
        <w:rPr>
          <w:rFonts w:ascii="Palatino Linotype" w:hAnsi="Palatino Linotype"/>
          <w:color w:val="000000" w:themeColor="text1"/>
        </w:rPr>
        <w:t xml:space="preserve">es necesario primeramente precisar que el </w:t>
      </w:r>
      <w:r w:rsidR="00CA6E65" w:rsidRPr="002E2698">
        <w:rPr>
          <w:rFonts w:ascii="Palatino Linotype" w:hAnsi="Palatino Linotype"/>
          <w:b/>
          <w:color w:val="000000" w:themeColor="text1"/>
        </w:rPr>
        <w:t xml:space="preserve">SUJETO OBLIGADO </w:t>
      </w:r>
      <w:r w:rsidR="00CA6E65" w:rsidRPr="002E2698">
        <w:rPr>
          <w:rFonts w:ascii="Palatino Linotype" w:hAnsi="Palatino Linotype"/>
          <w:color w:val="000000" w:themeColor="text1"/>
        </w:rPr>
        <w:t xml:space="preserve">con su respuesta, acepta expresamente que género, posee y administra o requerido, </w:t>
      </w:r>
      <w:r w:rsidR="00B2339B" w:rsidRPr="002E2698">
        <w:rPr>
          <w:rFonts w:ascii="Palatino Linotype" w:hAnsi="Palatino Linotype"/>
          <w:color w:val="000000" w:themeColor="text1"/>
        </w:rPr>
        <w:t>por lo que se considera innecesario realizar el estudio correspondiente, pues –se insiste- este asume contar con la misma.</w:t>
      </w:r>
    </w:p>
    <w:p w14:paraId="0489ADB6" w14:textId="77777777" w:rsidR="00CA6E65" w:rsidRPr="002E2698" w:rsidRDefault="00CA6E65" w:rsidP="00F530F2">
      <w:pPr>
        <w:spacing w:line="360" w:lineRule="auto"/>
        <w:contextualSpacing/>
        <w:jc w:val="both"/>
        <w:rPr>
          <w:rFonts w:ascii="Palatino Linotype" w:hAnsi="Palatino Linotype"/>
          <w:color w:val="000000" w:themeColor="text1"/>
        </w:rPr>
      </w:pPr>
    </w:p>
    <w:p w14:paraId="30D9BF30" w14:textId="77777777" w:rsidR="00E47FA1" w:rsidRPr="002E2698" w:rsidRDefault="00CA6E65" w:rsidP="00F530F2">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De modo tal que resultaría ocioso realizar un estudio pormenorizado de la fuente obligacional del </w:t>
      </w:r>
      <w:r w:rsidRPr="002E2698">
        <w:rPr>
          <w:rFonts w:ascii="Palatino Linotype" w:eastAsia="MS Mincho" w:hAnsi="Palatino Linotype" w:cs="Arial"/>
          <w:b/>
          <w:color w:val="000000" w:themeColor="text1"/>
        </w:rPr>
        <w:t>SUJETO OBLIGADO</w:t>
      </w:r>
      <w:r w:rsidRPr="002E2698">
        <w:rPr>
          <w:rFonts w:ascii="Palatino Linotype" w:eastAsia="MS Mincho" w:hAnsi="Palatino Linotype" w:cs="Arial"/>
          <w:color w:val="000000" w:themeColor="text1"/>
        </w:rPr>
        <w:t xml:space="preserve"> para determinar si genera, posee o administra lo solicitado, pues –se insiste– ya asumió que si cuenta con ella, de modo tal que la presente resolución se avocara en determinar si resultan procedente</w:t>
      </w:r>
      <w:r w:rsidR="00E53200" w:rsidRPr="002E2698">
        <w:rPr>
          <w:rFonts w:ascii="Palatino Linotype" w:eastAsia="MS Mincho" w:hAnsi="Palatino Linotype" w:cs="Arial"/>
          <w:color w:val="000000" w:themeColor="text1"/>
        </w:rPr>
        <w:t xml:space="preserve">s los motivos de inconformidad o si por el contrario, con la información proporcionada por el </w:t>
      </w:r>
      <w:r w:rsidR="00E53200" w:rsidRPr="002E2698">
        <w:rPr>
          <w:rFonts w:ascii="Palatino Linotype" w:eastAsia="MS Mincho" w:hAnsi="Palatino Linotype" w:cs="Arial"/>
          <w:b/>
          <w:color w:val="000000" w:themeColor="text1"/>
        </w:rPr>
        <w:t>SUJETO OBLIGADO,</w:t>
      </w:r>
      <w:r w:rsidR="00E53200" w:rsidRPr="002E2698">
        <w:rPr>
          <w:rFonts w:ascii="Palatino Linotype" w:hAnsi="Palatino Linotype"/>
          <w:color w:val="000000" w:themeColor="text1"/>
        </w:rPr>
        <w:t xml:space="preserve"> </w:t>
      </w:r>
      <w:r w:rsidR="00E53200" w:rsidRPr="002E2698">
        <w:rPr>
          <w:rFonts w:ascii="Palatino Linotype" w:eastAsia="MS Mincho" w:hAnsi="Palatino Linotype" w:cs="Arial"/>
          <w:color w:val="000000" w:themeColor="text1"/>
        </w:rPr>
        <w:t>se tiene por colmada en su totalidad la solicitud de información que nos ocupa.</w:t>
      </w:r>
    </w:p>
    <w:p w14:paraId="2C886463" w14:textId="77777777" w:rsidR="00E53200" w:rsidRPr="002E2698" w:rsidRDefault="00E53200" w:rsidP="00F530F2">
      <w:pPr>
        <w:pStyle w:val="Prrafodelista"/>
        <w:ind w:left="0"/>
        <w:rPr>
          <w:rFonts w:ascii="Palatino Linotype" w:eastAsia="MS Mincho" w:hAnsi="Palatino Linotype" w:cs="Arial"/>
          <w:color w:val="000000" w:themeColor="text1"/>
        </w:rPr>
      </w:pPr>
    </w:p>
    <w:p w14:paraId="077FFC8A" w14:textId="77777777" w:rsidR="00E53200" w:rsidRPr="002E2698" w:rsidRDefault="00E53200" w:rsidP="00F530F2">
      <w:pPr>
        <w:numPr>
          <w:ilvl w:val="0"/>
          <w:numId w:val="1"/>
        </w:numPr>
        <w:spacing w:line="360" w:lineRule="auto"/>
        <w:ind w:left="0" w:firstLine="0"/>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Ahora bien, precisado lo anterior, este Órgano Resolutor se abocara a realizar el estudio correspondiente, por lo que se tiene respecto de lo solicitado relativo a</w:t>
      </w:r>
      <w:r w:rsidRPr="002E2698">
        <w:rPr>
          <w:rFonts w:ascii="Palatino Linotype" w:hAnsi="Palatino Linotype" w:cs="Arial"/>
          <w:color w:val="000000" w:themeColor="text1"/>
        </w:rPr>
        <w:t xml:space="preserve"> la coladera ubicada e</w:t>
      </w:r>
      <w:r w:rsidRPr="002E2698">
        <w:rPr>
          <w:rFonts w:ascii="Palatino Linotype" w:hAnsi="Palatino Linotype" w:cs="Arial"/>
          <w:color w:val="000000" w:themeColor="text1"/>
          <w:lang w:val="es-MX"/>
        </w:rPr>
        <w:t>n la calle Libertad, en los Héroes Ecatepec V Sección, lo siguiente:</w:t>
      </w:r>
    </w:p>
    <w:p w14:paraId="5407F40D" w14:textId="77777777" w:rsidR="00E53200" w:rsidRPr="002E2698" w:rsidRDefault="00E53200" w:rsidP="00F530F2">
      <w:pPr>
        <w:pStyle w:val="Prrafodelista"/>
        <w:ind w:left="0"/>
        <w:rPr>
          <w:rFonts w:ascii="Palatino Linotype" w:eastAsia="MS Mincho" w:hAnsi="Palatino Linotype" w:cs="Arial"/>
          <w:color w:val="000000" w:themeColor="text1"/>
        </w:rPr>
      </w:pPr>
    </w:p>
    <w:tbl>
      <w:tblPr>
        <w:tblStyle w:val="Tablaconcuadrcula"/>
        <w:tblW w:w="0" w:type="auto"/>
        <w:jc w:val="center"/>
        <w:tblLook w:val="04A0" w:firstRow="1" w:lastRow="0" w:firstColumn="1" w:lastColumn="0" w:noHBand="0" w:noVBand="1"/>
      </w:tblPr>
      <w:tblGrid>
        <w:gridCol w:w="2232"/>
        <w:gridCol w:w="1511"/>
        <w:gridCol w:w="2489"/>
        <w:gridCol w:w="2596"/>
      </w:tblGrid>
      <w:tr w:rsidR="00F530F2" w:rsidRPr="002E2698" w14:paraId="6993F874" w14:textId="77777777" w:rsidTr="00BD3F84">
        <w:trPr>
          <w:jc w:val="center"/>
        </w:trPr>
        <w:tc>
          <w:tcPr>
            <w:tcW w:w="2232" w:type="dxa"/>
            <w:shd w:val="clear" w:color="auto" w:fill="F2F2F2" w:themeFill="background1" w:themeFillShade="F2"/>
            <w:vAlign w:val="center"/>
          </w:tcPr>
          <w:p w14:paraId="502A8039" w14:textId="77777777" w:rsidR="00E53200" w:rsidRPr="002E2698" w:rsidRDefault="00E53200" w:rsidP="00F530F2">
            <w:pPr>
              <w:spacing w:line="360" w:lineRule="auto"/>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Solicitud</w:t>
            </w:r>
          </w:p>
        </w:tc>
        <w:tc>
          <w:tcPr>
            <w:tcW w:w="1511" w:type="dxa"/>
            <w:shd w:val="clear" w:color="auto" w:fill="F2F2F2" w:themeFill="background1" w:themeFillShade="F2"/>
          </w:tcPr>
          <w:p w14:paraId="0985DAF5" w14:textId="77777777" w:rsidR="00E53200" w:rsidRPr="002E2698" w:rsidRDefault="00E53200" w:rsidP="00F530F2">
            <w:pPr>
              <w:spacing w:line="360" w:lineRule="auto"/>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Respuesta</w:t>
            </w:r>
          </w:p>
        </w:tc>
        <w:tc>
          <w:tcPr>
            <w:tcW w:w="2489" w:type="dxa"/>
            <w:shd w:val="clear" w:color="auto" w:fill="F2F2F2" w:themeFill="background1" w:themeFillShade="F2"/>
          </w:tcPr>
          <w:p w14:paraId="6F2DB115" w14:textId="77777777" w:rsidR="00E53200" w:rsidRPr="002E2698" w:rsidRDefault="00E53200" w:rsidP="00F530F2">
            <w:pPr>
              <w:spacing w:line="360" w:lineRule="auto"/>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Inconformidad</w:t>
            </w:r>
          </w:p>
        </w:tc>
        <w:tc>
          <w:tcPr>
            <w:tcW w:w="2596" w:type="dxa"/>
            <w:shd w:val="clear" w:color="auto" w:fill="F2F2F2" w:themeFill="background1" w:themeFillShade="F2"/>
          </w:tcPr>
          <w:p w14:paraId="46EF68CA" w14:textId="77777777" w:rsidR="00E53200" w:rsidRPr="002E2698" w:rsidRDefault="00E53200" w:rsidP="00F530F2">
            <w:pPr>
              <w:spacing w:line="360" w:lineRule="auto"/>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¿Colma?</w:t>
            </w:r>
          </w:p>
        </w:tc>
      </w:tr>
      <w:tr w:rsidR="00F530F2" w:rsidRPr="002E2698" w14:paraId="14D4FFAF" w14:textId="77777777" w:rsidTr="00BD3F84">
        <w:trPr>
          <w:trHeight w:val="1797"/>
          <w:jc w:val="center"/>
        </w:trPr>
        <w:tc>
          <w:tcPr>
            <w:tcW w:w="2232" w:type="dxa"/>
            <w:vAlign w:val="center"/>
          </w:tcPr>
          <w:p w14:paraId="6CAF69A2" w14:textId="77777777" w:rsidR="00E53200" w:rsidRPr="002E2698" w:rsidRDefault="00E53200" w:rsidP="00F530F2">
            <w:pPr>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1) ¿Es una coladera para aguas negras, residuales o cloacales?, y su fundamento para esta respuesta.</w:t>
            </w:r>
          </w:p>
        </w:tc>
        <w:tc>
          <w:tcPr>
            <w:tcW w:w="1511" w:type="dxa"/>
            <w:vAlign w:val="center"/>
          </w:tcPr>
          <w:p w14:paraId="2074507C"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Aguas pluviales</w:t>
            </w:r>
          </w:p>
        </w:tc>
        <w:tc>
          <w:tcPr>
            <w:tcW w:w="2489" w:type="dxa"/>
            <w:vAlign w:val="center"/>
          </w:tcPr>
          <w:p w14:paraId="2940566D"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Objeción: No fundamenta con normativas aplicables al tema; si es una coladera para recuperación pluvial o bien para aguas residuales o similares</w:t>
            </w:r>
          </w:p>
        </w:tc>
        <w:tc>
          <w:tcPr>
            <w:tcW w:w="2596" w:type="dxa"/>
          </w:tcPr>
          <w:p w14:paraId="244061FA" w14:textId="77777777" w:rsidR="004C52AF" w:rsidRPr="002E2698" w:rsidRDefault="004C52AF" w:rsidP="00F530F2">
            <w:pPr>
              <w:contextualSpacing/>
              <w:jc w:val="center"/>
              <w:rPr>
                <w:rFonts w:ascii="Palatino Linotype" w:eastAsia="MS Mincho" w:hAnsi="Palatino Linotype" w:cs="Arial"/>
                <w:b/>
                <w:color w:val="000000" w:themeColor="text1"/>
              </w:rPr>
            </w:pPr>
          </w:p>
          <w:p w14:paraId="54FB6725" w14:textId="77777777" w:rsidR="00E53200"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4BB0E08A"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El Sujeto Obligado dio respuesta puntual a lo solicitado. </w:t>
            </w:r>
          </w:p>
          <w:p w14:paraId="5BA2EFC3"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Respecto al motivo de inconformidad consistente en la falta de fundamentación, se trata de un derecho de </w:t>
            </w:r>
            <w:r w:rsidRPr="002E2698">
              <w:rPr>
                <w:rFonts w:ascii="Palatino Linotype" w:eastAsia="MS Mincho" w:hAnsi="Palatino Linotype" w:cs="Arial"/>
                <w:color w:val="000000" w:themeColor="text1"/>
              </w:rPr>
              <w:lastRenderedPageBreak/>
              <w:t>petición, por lo que resulta improcedente.</w:t>
            </w:r>
          </w:p>
        </w:tc>
      </w:tr>
      <w:tr w:rsidR="00F530F2" w:rsidRPr="002E2698" w14:paraId="2DC21F8C" w14:textId="77777777" w:rsidTr="00BD3F84">
        <w:trPr>
          <w:jc w:val="center"/>
        </w:trPr>
        <w:tc>
          <w:tcPr>
            <w:tcW w:w="2232" w:type="dxa"/>
            <w:vAlign w:val="center"/>
          </w:tcPr>
          <w:p w14:paraId="4A618902" w14:textId="77777777" w:rsidR="00E53200" w:rsidRPr="002E2698" w:rsidRDefault="00E53200" w:rsidP="00F530F2">
            <w:pPr>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lastRenderedPageBreak/>
              <w:t>2) ¿Es solamente un respiradero y no está diseñado para el uso de aguas negras, residuales o cloacales? y su fundamento para esta respuesta.</w:t>
            </w:r>
          </w:p>
        </w:tc>
        <w:tc>
          <w:tcPr>
            <w:tcW w:w="1511" w:type="dxa"/>
            <w:vAlign w:val="center"/>
          </w:tcPr>
          <w:p w14:paraId="1AD1E08E"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Desalojo de para aguas pluviales</w:t>
            </w:r>
          </w:p>
        </w:tc>
        <w:tc>
          <w:tcPr>
            <w:tcW w:w="2489" w:type="dxa"/>
            <w:vAlign w:val="center"/>
          </w:tcPr>
          <w:p w14:paraId="00A05E5D"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Objeción: No fundamenta con normativas aplicables al tema; además la respuesta no corresponde</w:t>
            </w:r>
          </w:p>
          <w:p w14:paraId="2350C0CC"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a lo solicitado porque la pregunta es si está o no diseñado para el uso de aguas residuales.</w:t>
            </w:r>
          </w:p>
        </w:tc>
        <w:tc>
          <w:tcPr>
            <w:tcW w:w="2596" w:type="dxa"/>
          </w:tcPr>
          <w:p w14:paraId="6C010FA0" w14:textId="77777777" w:rsidR="00E53200" w:rsidRPr="002E2698" w:rsidRDefault="00E53200" w:rsidP="00F530F2">
            <w:pPr>
              <w:contextualSpacing/>
              <w:jc w:val="both"/>
              <w:rPr>
                <w:rFonts w:ascii="Palatino Linotype" w:eastAsia="MS Mincho" w:hAnsi="Palatino Linotype" w:cs="Arial"/>
                <w:color w:val="000000" w:themeColor="text1"/>
              </w:rPr>
            </w:pPr>
          </w:p>
          <w:p w14:paraId="7FC15755" w14:textId="77777777" w:rsidR="004C52AF"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3740572F"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El Sujeto Obligado dio respuesta puntual a lo solicitado. </w:t>
            </w:r>
          </w:p>
          <w:p w14:paraId="3A5D70EE"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Respecto al motivo de inconformidad consistente en la falta de fundamentación, se trata de un derecho de petición, por lo que resulta improcedente.</w:t>
            </w:r>
          </w:p>
        </w:tc>
      </w:tr>
      <w:tr w:rsidR="00F530F2" w:rsidRPr="002E2698" w14:paraId="263A5696" w14:textId="77777777" w:rsidTr="00BD3F84">
        <w:trPr>
          <w:jc w:val="center"/>
        </w:trPr>
        <w:tc>
          <w:tcPr>
            <w:tcW w:w="2232" w:type="dxa"/>
            <w:vAlign w:val="center"/>
          </w:tcPr>
          <w:p w14:paraId="0B410379" w14:textId="77777777" w:rsidR="00E53200" w:rsidRPr="002E2698" w:rsidRDefault="00E53200" w:rsidP="00F530F2">
            <w:pPr>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3) Cuáles son las funciones correctas de dichas coladeras.</w:t>
            </w:r>
          </w:p>
        </w:tc>
        <w:tc>
          <w:tcPr>
            <w:tcW w:w="1511" w:type="dxa"/>
            <w:vAlign w:val="center"/>
          </w:tcPr>
          <w:p w14:paraId="582EE29E"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Desalojo de aguas pluviales</w:t>
            </w:r>
          </w:p>
        </w:tc>
        <w:tc>
          <w:tcPr>
            <w:tcW w:w="2489" w:type="dxa"/>
            <w:vAlign w:val="center"/>
          </w:tcPr>
          <w:p w14:paraId="19B8A0F1"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Objeción: No fundamenta con normativas aplicables a la pregunta.</w:t>
            </w:r>
          </w:p>
        </w:tc>
        <w:tc>
          <w:tcPr>
            <w:tcW w:w="2596" w:type="dxa"/>
          </w:tcPr>
          <w:p w14:paraId="5B02F359" w14:textId="77777777" w:rsidR="00BD3F84" w:rsidRPr="002E2698" w:rsidRDefault="00BD3F84" w:rsidP="00F530F2">
            <w:pPr>
              <w:contextualSpacing/>
              <w:jc w:val="center"/>
              <w:rPr>
                <w:rFonts w:ascii="Palatino Linotype" w:eastAsia="MS Mincho" w:hAnsi="Palatino Linotype" w:cs="Arial"/>
                <w:b/>
                <w:color w:val="000000" w:themeColor="text1"/>
              </w:rPr>
            </w:pPr>
          </w:p>
          <w:p w14:paraId="1B3E8735" w14:textId="77777777" w:rsidR="004C52AF"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48D5C8FB" w14:textId="77777777" w:rsidR="00BD3F84" w:rsidRPr="002E2698" w:rsidRDefault="00BD3F84" w:rsidP="00F530F2">
            <w:pPr>
              <w:contextualSpacing/>
              <w:jc w:val="center"/>
              <w:rPr>
                <w:rFonts w:ascii="Palatino Linotype" w:eastAsia="MS Mincho" w:hAnsi="Palatino Linotype" w:cs="Arial"/>
                <w:b/>
                <w:color w:val="000000" w:themeColor="text1"/>
              </w:rPr>
            </w:pPr>
          </w:p>
          <w:p w14:paraId="4C8C1F06"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El Sujeto Obligado dio respuesta puntual a lo solicitado. </w:t>
            </w:r>
          </w:p>
          <w:p w14:paraId="368EFADA"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Respecto al motivo de inconformidad consistente en la falta de fundamentación, se trata de un derecho de petición, por lo que resulta improcedente.</w:t>
            </w:r>
          </w:p>
        </w:tc>
      </w:tr>
      <w:tr w:rsidR="00F530F2" w:rsidRPr="002E2698" w14:paraId="036BC80F" w14:textId="77777777" w:rsidTr="00BD3F84">
        <w:trPr>
          <w:jc w:val="center"/>
        </w:trPr>
        <w:tc>
          <w:tcPr>
            <w:tcW w:w="2232" w:type="dxa"/>
            <w:vAlign w:val="center"/>
          </w:tcPr>
          <w:p w14:paraId="271886B8" w14:textId="77777777" w:rsidR="00E53200" w:rsidRPr="002E2698" w:rsidRDefault="00E53200" w:rsidP="00F530F2">
            <w:pPr>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t xml:space="preserve">4) Si dicha coladera sí va efectivamente al drenaje de aguas </w:t>
            </w:r>
            <w:r w:rsidRPr="002E2698">
              <w:rPr>
                <w:rFonts w:ascii="Palatino Linotype" w:hAnsi="Palatino Linotype" w:cs="Arial"/>
                <w:color w:val="000000" w:themeColor="text1"/>
                <w:lang w:val="es-MX"/>
              </w:rPr>
              <w:lastRenderedPageBreak/>
              <w:t>negras, residuales o cloacales.</w:t>
            </w:r>
          </w:p>
          <w:p w14:paraId="72F50C98" w14:textId="77777777" w:rsidR="00E53200" w:rsidRPr="002E2698" w:rsidRDefault="00E53200" w:rsidP="00F530F2">
            <w:pPr>
              <w:contextualSpacing/>
              <w:jc w:val="both"/>
              <w:rPr>
                <w:rFonts w:ascii="Palatino Linotype" w:eastAsia="MS Mincho" w:hAnsi="Palatino Linotype" w:cs="Arial"/>
                <w:color w:val="000000" w:themeColor="text1"/>
                <w:lang w:val="es-MX"/>
              </w:rPr>
            </w:pPr>
          </w:p>
        </w:tc>
        <w:tc>
          <w:tcPr>
            <w:tcW w:w="1511" w:type="dxa"/>
            <w:vAlign w:val="center"/>
          </w:tcPr>
          <w:p w14:paraId="3DF1158F"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lastRenderedPageBreak/>
              <w:t>Se conecta al drenaje de la zona</w:t>
            </w:r>
          </w:p>
        </w:tc>
        <w:tc>
          <w:tcPr>
            <w:tcW w:w="2489" w:type="dxa"/>
            <w:vAlign w:val="center"/>
          </w:tcPr>
          <w:p w14:paraId="64D4EFFB"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Objeción: No fundamenta con normativas aplicables a la </w:t>
            </w:r>
            <w:r w:rsidRPr="002E2698">
              <w:rPr>
                <w:rFonts w:ascii="Palatino Linotype" w:eastAsia="MS Mincho" w:hAnsi="Palatino Linotype" w:cs="Arial"/>
                <w:color w:val="000000" w:themeColor="text1"/>
              </w:rPr>
              <w:lastRenderedPageBreak/>
              <w:t>pregunta, y no refiere exactamente que</w:t>
            </w:r>
          </w:p>
          <w:p w14:paraId="580752A3"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tipo de drenaje si de recuperación pluvial o de aguas residuales o similares.</w:t>
            </w:r>
          </w:p>
        </w:tc>
        <w:tc>
          <w:tcPr>
            <w:tcW w:w="2596" w:type="dxa"/>
          </w:tcPr>
          <w:p w14:paraId="2BFA2AFB" w14:textId="77777777" w:rsidR="00BD3F84" w:rsidRPr="002E2698" w:rsidRDefault="00BD3F84" w:rsidP="00F530F2">
            <w:pPr>
              <w:contextualSpacing/>
              <w:jc w:val="center"/>
              <w:rPr>
                <w:rFonts w:ascii="Palatino Linotype" w:eastAsia="MS Mincho" w:hAnsi="Palatino Linotype" w:cs="Arial"/>
                <w:b/>
                <w:color w:val="000000" w:themeColor="text1"/>
              </w:rPr>
            </w:pPr>
          </w:p>
          <w:p w14:paraId="374FAB03" w14:textId="77777777" w:rsidR="004C52AF"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0660650A" w14:textId="77777777" w:rsidR="00BD3F84" w:rsidRPr="002E2698" w:rsidRDefault="00BD3F84" w:rsidP="00F530F2">
            <w:pPr>
              <w:contextualSpacing/>
              <w:jc w:val="center"/>
              <w:rPr>
                <w:rFonts w:ascii="Palatino Linotype" w:eastAsia="MS Mincho" w:hAnsi="Palatino Linotype" w:cs="Arial"/>
                <w:b/>
                <w:color w:val="000000" w:themeColor="text1"/>
              </w:rPr>
            </w:pPr>
          </w:p>
          <w:p w14:paraId="3B10E708"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lastRenderedPageBreak/>
              <w:t xml:space="preserve">El Sujeto Obligado dio respuesta puntual a lo solicitado. </w:t>
            </w:r>
          </w:p>
          <w:p w14:paraId="127BF2CE"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Respecto al motivo de inconformidad consistente en la falta de fundamentación, se trata de un derecho de petición, por lo que resulta improcedente.</w:t>
            </w:r>
          </w:p>
          <w:p w14:paraId="381E7498" w14:textId="77777777" w:rsidR="004D7064" w:rsidRPr="002E2698" w:rsidRDefault="004D7064" w:rsidP="00F530F2">
            <w:pPr>
              <w:contextualSpacing/>
              <w:jc w:val="both"/>
              <w:rPr>
                <w:rFonts w:ascii="Palatino Linotype" w:eastAsia="MS Mincho" w:hAnsi="Palatino Linotype" w:cs="Arial"/>
                <w:color w:val="000000" w:themeColor="text1"/>
              </w:rPr>
            </w:pPr>
          </w:p>
        </w:tc>
      </w:tr>
      <w:tr w:rsidR="00F530F2" w:rsidRPr="002E2698" w14:paraId="426A3036" w14:textId="77777777" w:rsidTr="00BD3F84">
        <w:trPr>
          <w:jc w:val="center"/>
        </w:trPr>
        <w:tc>
          <w:tcPr>
            <w:tcW w:w="2232" w:type="dxa"/>
            <w:vAlign w:val="center"/>
          </w:tcPr>
          <w:p w14:paraId="58E69CF2" w14:textId="77777777" w:rsidR="00E53200" w:rsidRPr="002E2698" w:rsidRDefault="00E53200" w:rsidP="00F530F2">
            <w:pPr>
              <w:jc w:val="both"/>
              <w:rPr>
                <w:rFonts w:ascii="Palatino Linotype" w:hAnsi="Palatino Linotype" w:cs="Arial"/>
                <w:color w:val="000000" w:themeColor="text1"/>
                <w:lang w:val="es-MX"/>
              </w:rPr>
            </w:pPr>
            <w:r w:rsidRPr="002E2698">
              <w:rPr>
                <w:rFonts w:ascii="Palatino Linotype" w:hAnsi="Palatino Linotype" w:cs="Arial"/>
                <w:color w:val="000000" w:themeColor="text1"/>
                <w:lang w:val="es-MX"/>
              </w:rPr>
              <w:lastRenderedPageBreak/>
              <w:t>5) Porqué hule feo la coladera mencionada en la foto.</w:t>
            </w:r>
          </w:p>
          <w:p w14:paraId="221FE448" w14:textId="77777777" w:rsidR="00E53200" w:rsidRPr="002E2698" w:rsidRDefault="00E53200" w:rsidP="00F530F2">
            <w:pPr>
              <w:contextualSpacing/>
              <w:jc w:val="both"/>
              <w:rPr>
                <w:rFonts w:ascii="Palatino Linotype" w:eastAsia="MS Mincho" w:hAnsi="Palatino Linotype" w:cs="Arial"/>
                <w:color w:val="000000" w:themeColor="text1"/>
                <w:lang w:val="es-MX"/>
              </w:rPr>
            </w:pPr>
          </w:p>
        </w:tc>
        <w:tc>
          <w:tcPr>
            <w:tcW w:w="1511" w:type="dxa"/>
            <w:vAlign w:val="center"/>
          </w:tcPr>
          <w:p w14:paraId="3C855501"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No hay quejas vecinales</w:t>
            </w:r>
          </w:p>
        </w:tc>
        <w:tc>
          <w:tcPr>
            <w:tcW w:w="2489" w:type="dxa"/>
            <w:vAlign w:val="center"/>
          </w:tcPr>
          <w:p w14:paraId="621ADFB4"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No hay objeción.</w:t>
            </w:r>
          </w:p>
        </w:tc>
        <w:tc>
          <w:tcPr>
            <w:tcW w:w="2596" w:type="dxa"/>
          </w:tcPr>
          <w:p w14:paraId="3C04DC26" w14:textId="77777777" w:rsidR="00BD3F84" w:rsidRPr="002E2698" w:rsidRDefault="00BD3F84" w:rsidP="00F530F2">
            <w:pPr>
              <w:contextualSpacing/>
              <w:jc w:val="center"/>
              <w:rPr>
                <w:rFonts w:ascii="Palatino Linotype" w:eastAsia="MS Mincho" w:hAnsi="Palatino Linotype" w:cs="Arial"/>
                <w:b/>
                <w:color w:val="000000" w:themeColor="text1"/>
              </w:rPr>
            </w:pPr>
          </w:p>
          <w:p w14:paraId="217E7CE4" w14:textId="77777777" w:rsidR="004C52AF"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0C89FD90" w14:textId="77777777" w:rsidR="00BD3F84" w:rsidRPr="002E2698" w:rsidRDefault="00BD3F84" w:rsidP="00F530F2">
            <w:pPr>
              <w:contextualSpacing/>
              <w:jc w:val="center"/>
              <w:rPr>
                <w:rFonts w:ascii="Palatino Linotype" w:eastAsia="MS Mincho" w:hAnsi="Palatino Linotype" w:cs="Arial"/>
                <w:b/>
                <w:color w:val="000000" w:themeColor="text1"/>
              </w:rPr>
            </w:pPr>
          </w:p>
          <w:p w14:paraId="24D142C6"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El Recurrente fue claro en referir que no existe objeción respecto el rubro en comento. </w:t>
            </w:r>
          </w:p>
          <w:p w14:paraId="0AFB6805" w14:textId="77777777" w:rsidR="00740FF6" w:rsidRPr="002E2698" w:rsidRDefault="00740FF6"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Se tiene que derecho de petición</w:t>
            </w:r>
          </w:p>
          <w:p w14:paraId="69D2433B" w14:textId="77777777" w:rsidR="00BD3F84" w:rsidRPr="002E2698" w:rsidRDefault="00BD3F84" w:rsidP="00F530F2">
            <w:pPr>
              <w:contextualSpacing/>
              <w:jc w:val="both"/>
              <w:rPr>
                <w:rFonts w:ascii="Palatino Linotype" w:eastAsia="MS Mincho" w:hAnsi="Palatino Linotype" w:cs="Arial"/>
                <w:color w:val="000000" w:themeColor="text1"/>
              </w:rPr>
            </w:pPr>
          </w:p>
        </w:tc>
      </w:tr>
      <w:tr w:rsidR="00F530F2" w:rsidRPr="002E2698" w14:paraId="785F517A" w14:textId="77777777" w:rsidTr="00BD3F84">
        <w:trPr>
          <w:jc w:val="center"/>
        </w:trPr>
        <w:tc>
          <w:tcPr>
            <w:tcW w:w="2232" w:type="dxa"/>
            <w:vAlign w:val="center"/>
          </w:tcPr>
          <w:p w14:paraId="7EC8522B" w14:textId="77777777" w:rsidR="00E53200" w:rsidRPr="002E2698" w:rsidRDefault="00E53200"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6) Qué pasa si tapan con cemento una coladera y solo queda una habilitada.</w:t>
            </w:r>
          </w:p>
        </w:tc>
        <w:tc>
          <w:tcPr>
            <w:tcW w:w="1511" w:type="dxa"/>
            <w:vAlign w:val="center"/>
          </w:tcPr>
          <w:p w14:paraId="6605318E"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Se deberá realizar un estudio para cancelación, por el momento es funcional</w:t>
            </w:r>
          </w:p>
        </w:tc>
        <w:tc>
          <w:tcPr>
            <w:tcW w:w="2489" w:type="dxa"/>
            <w:vAlign w:val="center"/>
          </w:tcPr>
          <w:p w14:paraId="704B1130"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Objeción: No refiere si hizo una búsqueda exhaustiva y razonable en otras áreas correspondientes</w:t>
            </w:r>
          </w:p>
          <w:p w14:paraId="0ADF6144"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a la pregunta.</w:t>
            </w:r>
          </w:p>
        </w:tc>
        <w:tc>
          <w:tcPr>
            <w:tcW w:w="2596" w:type="dxa"/>
          </w:tcPr>
          <w:p w14:paraId="36A326E0" w14:textId="77777777" w:rsidR="004D7064" w:rsidRPr="002E2698" w:rsidRDefault="004D7064" w:rsidP="00F530F2">
            <w:pPr>
              <w:contextualSpacing/>
              <w:jc w:val="center"/>
              <w:rPr>
                <w:rFonts w:ascii="Palatino Linotype" w:eastAsia="MS Mincho" w:hAnsi="Palatino Linotype" w:cs="Arial"/>
                <w:b/>
                <w:color w:val="000000" w:themeColor="text1"/>
              </w:rPr>
            </w:pPr>
          </w:p>
          <w:p w14:paraId="2C17298E" w14:textId="77777777" w:rsidR="00E53200" w:rsidRPr="002E2698" w:rsidRDefault="004C52AF"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0FA1FFAF" w14:textId="77777777" w:rsidR="00740FF6" w:rsidRPr="002E2698" w:rsidRDefault="00740FF6" w:rsidP="00F530F2">
            <w:pPr>
              <w:contextualSpacing/>
              <w:jc w:val="both"/>
              <w:rPr>
                <w:rFonts w:ascii="Palatino Linotype" w:eastAsia="MS Mincho" w:hAnsi="Palatino Linotype" w:cs="Arial"/>
                <w:bCs/>
                <w:color w:val="000000" w:themeColor="text1"/>
              </w:rPr>
            </w:pPr>
          </w:p>
          <w:p w14:paraId="54DAA0E8" w14:textId="77777777" w:rsidR="004D7064" w:rsidRPr="002E2698" w:rsidRDefault="004D7064" w:rsidP="00F530F2">
            <w:pPr>
              <w:contextualSpacing/>
              <w:jc w:val="both"/>
              <w:rPr>
                <w:rFonts w:ascii="Palatino Linotype" w:eastAsia="MS Mincho" w:hAnsi="Palatino Linotype" w:cs="Arial"/>
                <w:bCs/>
                <w:color w:val="000000" w:themeColor="text1"/>
              </w:rPr>
            </w:pPr>
            <w:r w:rsidRPr="002E2698">
              <w:rPr>
                <w:rFonts w:ascii="Palatino Linotype" w:eastAsia="MS Mincho" w:hAnsi="Palatino Linotype" w:cs="Arial"/>
                <w:bCs/>
                <w:color w:val="000000" w:themeColor="text1"/>
              </w:rPr>
              <w:t>Se considera que ya dio puntual contestación, por lo que lo argüido se considera como “</w:t>
            </w:r>
            <w:r w:rsidRPr="002E2698">
              <w:rPr>
                <w:rFonts w:ascii="Palatino Linotype" w:eastAsia="MS Mincho" w:hAnsi="Palatino Linotype" w:cs="Arial"/>
                <w:bCs/>
                <w:i/>
                <w:color w:val="000000" w:themeColor="text1"/>
              </w:rPr>
              <w:t xml:space="preserve">plus petitio”, </w:t>
            </w:r>
            <w:r w:rsidRPr="002E2698">
              <w:rPr>
                <w:rFonts w:ascii="Palatino Linotype" w:eastAsia="MS Mincho" w:hAnsi="Palatino Linotype" w:cs="Arial"/>
                <w:b/>
                <w:bCs/>
                <w:i/>
                <w:color w:val="000000" w:themeColor="text1"/>
              </w:rPr>
              <w:t xml:space="preserve"> </w:t>
            </w:r>
            <w:r w:rsidRPr="002E2698">
              <w:rPr>
                <w:rFonts w:ascii="Palatino Linotype" w:eastAsia="MS Mincho" w:hAnsi="Palatino Linotype" w:cs="Arial"/>
                <w:bCs/>
                <w:color w:val="000000" w:themeColor="text1"/>
              </w:rPr>
              <w:t xml:space="preserve">en consecuencia resulta improcedente. </w:t>
            </w:r>
          </w:p>
          <w:p w14:paraId="625BD74B" w14:textId="77777777" w:rsidR="004D7064" w:rsidRPr="002E2698" w:rsidRDefault="004D7064" w:rsidP="00F530F2">
            <w:pPr>
              <w:contextualSpacing/>
              <w:jc w:val="both"/>
              <w:rPr>
                <w:rFonts w:ascii="Palatino Linotype" w:eastAsia="MS Mincho" w:hAnsi="Palatino Linotype" w:cs="Arial"/>
                <w:color w:val="000000" w:themeColor="text1"/>
              </w:rPr>
            </w:pPr>
          </w:p>
        </w:tc>
      </w:tr>
      <w:tr w:rsidR="004C52AF" w:rsidRPr="002E2698" w14:paraId="0EACF1B2" w14:textId="77777777" w:rsidTr="00BD3F84">
        <w:trPr>
          <w:jc w:val="center"/>
        </w:trPr>
        <w:tc>
          <w:tcPr>
            <w:tcW w:w="2232" w:type="dxa"/>
            <w:vAlign w:val="center"/>
          </w:tcPr>
          <w:p w14:paraId="7BC5B179" w14:textId="6EBCE65A" w:rsidR="00E53200" w:rsidRPr="002E2698" w:rsidRDefault="00E53200" w:rsidP="00F530F2">
            <w:pPr>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7) Versión publica del convenio o acuerdos con los </w:t>
            </w:r>
            <w:r w:rsidR="00AB5563" w:rsidRPr="002E2698">
              <w:rPr>
                <w:rFonts w:ascii="Palatino Linotype" w:eastAsia="MS Mincho" w:hAnsi="Palatino Linotype" w:cs="Arial"/>
                <w:color w:val="000000" w:themeColor="text1"/>
              </w:rPr>
              <w:lastRenderedPageBreak/>
              <w:t>condóminos</w:t>
            </w:r>
            <w:r w:rsidRPr="002E2698">
              <w:rPr>
                <w:rFonts w:ascii="Palatino Linotype" w:eastAsia="MS Mincho" w:hAnsi="Palatino Linotype" w:cs="Arial"/>
                <w:color w:val="000000" w:themeColor="text1"/>
              </w:rPr>
              <w:t xml:space="preserve"> de la calle Libertad, Los Héroes Ecatepec V Sección para colocar las coladeras.</w:t>
            </w:r>
          </w:p>
        </w:tc>
        <w:tc>
          <w:tcPr>
            <w:tcW w:w="1511" w:type="dxa"/>
            <w:vAlign w:val="center"/>
          </w:tcPr>
          <w:p w14:paraId="6A366E68" w14:textId="77777777" w:rsidR="00E53200" w:rsidRPr="002E2698" w:rsidRDefault="00E53200" w:rsidP="00F530F2">
            <w:pPr>
              <w:contextualSpacing/>
              <w:jc w:val="center"/>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lastRenderedPageBreak/>
              <w:t>No se cuenta con información</w:t>
            </w:r>
          </w:p>
        </w:tc>
        <w:tc>
          <w:tcPr>
            <w:tcW w:w="2489" w:type="dxa"/>
            <w:vAlign w:val="center"/>
          </w:tcPr>
          <w:p w14:paraId="45368AEF"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 xml:space="preserve">No se advierte inconformidad </w:t>
            </w:r>
            <w:r w:rsidRPr="002E2698">
              <w:rPr>
                <w:rFonts w:ascii="Palatino Linotype" w:eastAsia="MS Mincho" w:hAnsi="Palatino Linotype" w:cs="Arial"/>
                <w:color w:val="000000" w:themeColor="text1"/>
              </w:rPr>
              <w:lastRenderedPageBreak/>
              <w:t>respecto el rubro que nos ocupa</w:t>
            </w:r>
          </w:p>
          <w:p w14:paraId="587CD607" w14:textId="77777777" w:rsidR="004C52AF"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t>(actos consentidos)</w:t>
            </w:r>
          </w:p>
        </w:tc>
        <w:tc>
          <w:tcPr>
            <w:tcW w:w="2596" w:type="dxa"/>
          </w:tcPr>
          <w:p w14:paraId="482BB744" w14:textId="77777777" w:rsidR="00BD3F84" w:rsidRPr="002E2698" w:rsidRDefault="00BD3F84" w:rsidP="00F530F2">
            <w:pPr>
              <w:contextualSpacing/>
              <w:jc w:val="both"/>
              <w:rPr>
                <w:rFonts w:ascii="Palatino Linotype" w:eastAsia="MS Mincho" w:hAnsi="Palatino Linotype" w:cs="Arial"/>
                <w:color w:val="000000" w:themeColor="text1"/>
              </w:rPr>
            </w:pPr>
          </w:p>
          <w:p w14:paraId="502274AF" w14:textId="77777777" w:rsidR="00BD3F84" w:rsidRPr="002E2698" w:rsidRDefault="00BD3F84" w:rsidP="00F530F2">
            <w:pPr>
              <w:contextualSpacing/>
              <w:jc w:val="center"/>
              <w:rPr>
                <w:rFonts w:ascii="Palatino Linotype" w:eastAsia="MS Mincho" w:hAnsi="Palatino Linotype" w:cs="Arial"/>
                <w:b/>
                <w:color w:val="000000" w:themeColor="text1"/>
              </w:rPr>
            </w:pPr>
            <w:r w:rsidRPr="002E2698">
              <w:rPr>
                <w:rFonts w:ascii="Palatino Linotype" w:eastAsia="MS Mincho" w:hAnsi="Palatino Linotype" w:cs="Arial"/>
                <w:b/>
                <w:color w:val="000000" w:themeColor="text1"/>
              </w:rPr>
              <w:t>SI</w:t>
            </w:r>
          </w:p>
          <w:p w14:paraId="54E33444" w14:textId="77777777" w:rsidR="00BD3F84" w:rsidRPr="002E2698" w:rsidRDefault="00BD3F84" w:rsidP="00F530F2">
            <w:pPr>
              <w:contextualSpacing/>
              <w:jc w:val="center"/>
              <w:rPr>
                <w:rFonts w:ascii="Palatino Linotype" w:eastAsia="MS Mincho" w:hAnsi="Palatino Linotype" w:cs="Arial"/>
                <w:b/>
                <w:color w:val="000000" w:themeColor="text1"/>
              </w:rPr>
            </w:pPr>
          </w:p>
          <w:p w14:paraId="2B58F49D" w14:textId="77777777" w:rsidR="00E53200" w:rsidRPr="002E2698" w:rsidRDefault="004C52AF" w:rsidP="00F530F2">
            <w:pPr>
              <w:contextualSpacing/>
              <w:jc w:val="both"/>
              <w:rPr>
                <w:rFonts w:ascii="Palatino Linotype" w:eastAsia="MS Mincho" w:hAnsi="Palatino Linotype" w:cs="Arial"/>
                <w:color w:val="000000" w:themeColor="text1"/>
              </w:rPr>
            </w:pPr>
            <w:r w:rsidRPr="002E2698">
              <w:rPr>
                <w:rFonts w:ascii="Palatino Linotype" w:eastAsia="MS Mincho" w:hAnsi="Palatino Linotype" w:cs="Arial"/>
                <w:color w:val="000000" w:themeColor="text1"/>
              </w:rPr>
              <w:lastRenderedPageBreak/>
              <w:t>El Recurrente no expreso inconformidad respecto el rubro en comento, por lo que se infiere que se encuentra conforme con la información proporcionada.</w:t>
            </w:r>
          </w:p>
        </w:tc>
      </w:tr>
    </w:tbl>
    <w:p w14:paraId="1BC0F828" w14:textId="77777777" w:rsidR="00D60B42" w:rsidRPr="002E2698" w:rsidRDefault="00D60B42" w:rsidP="00F530F2">
      <w:pPr>
        <w:spacing w:line="360" w:lineRule="auto"/>
        <w:contextualSpacing/>
        <w:jc w:val="both"/>
        <w:rPr>
          <w:rFonts w:ascii="Palatino Linotype" w:hAnsi="Palatino Linotype"/>
          <w:color w:val="000000" w:themeColor="text1"/>
        </w:rPr>
      </w:pPr>
    </w:p>
    <w:p w14:paraId="54FCDCBD" w14:textId="7D43CF0B" w:rsidR="00494492" w:rsidRPr="002E2698" w:rsidRDefault="00740FF6" w:rsidP="00F530F2">
      <w:pPr>
        <w:numPr>
          <w:ilvl w:val="0"/>
          <w:numId w:val="1"/>
        </w:numPr>
        <w:spacing w:line="360" w:lineRule="auto"/>
        <w:ind w:left="0" w:firstLine="0"/>
        <w:contextualSpacing/>
        <w:jc w:val="both"/>
        <w:rPr>
          <w:rFonts w:ascii="Palatino Linotype" w:hAnsi="Palatino Linotype"/>
          <w:i/>
          <w:color w:val="000000" w:themeColor="text1"/>
        </w:rPr>
      </w:pPr>
      <w:r w:rsidRPr="002E2698">
        <w:rPr>
          <w:rFonts w:ascii="Palatino Linotype" w:hAnsi="Palatino Linotype"/>
          <w:color w:val="000000" w:themeColor="text1"/>
        </w:rPr>
        <w:t xml:space="preserve">Del cuadro de </w:t>
      </w:r>
      <w:r w:rsidR="009D0B18" w:rsidRPr="002E2698">
        <w:rPr>
          <w:rFonts w:ascii="Palatino Linotype" w:hAnsi="Palatino Linotype"/>
          <w:color w:val="000000" w:themeColor="text1"/>
        </w:rPr>
        <w:t>análisis</w:t>
      </w:r>
      <w:r w:rsidRPr="002E2698">
        <w:rPr>
          <w:rFonts w:ascii="Palatino Linotype" w:hAnsi="Palatino Linotype"/>
          <w:color w:val="000000" w:themeColor="text1"/>
        </w:rPr>
        <w:t xml:space="preserve"> se determina que el </w:t>
      </w:r>
      <w:r w:rsidRPr="002E2698">
        <w:rPr>
          <w:rFonts w:ascii="Palatino Linotype" w:hAnsi="Palatino Linotype"/>
          <w:b/>
          <w:color w:val="000000" w:themeColor="text1"/>
        </w:rPr>
        <w:t xml:space="preserve">SUJETO OBLIGADO </w:t>
      </w:r>
      <w:r w:rsidRPr="002E2698">
        <w:rPr>
          <w:rFonts w:ascii="Palatino Linotype" w:hAnsi="Palatino Linotype"/>
          <w:color w:val="000000" w:themeColor="text1"/>
        </w:rPr>
        <w:t xml:space="preserve">colmo el derecho de acceso a la información del </w:t>
      </w:r>
      <w:r w:rsidRPr="002E2698">
        <w:rPr>
          <w:rFonts w:ascii="Palatino Linotype" w:hAnsi="Palatino Linotype"/>
          <w:b/>
          <w:color w:val="000000" w:themeColor="text1"/>
        </w:rPr>
        <w:t xml:space="preserve">RECURRENTE </w:t>
      </w:r>
      <w:r w:rsidRPr="002E2698">
        <w:rPr>
          <w:rFonts w:ascii="Palatino Linotype" w:hAnsi="Palatino Linotype"/>
          <w:color w:val="000000" w:themeColor="text1"/>
        </w:rPr>
        <w:t xml:space="preserve">de acuerdo a la información que se encuentra en sus archivos. </w:t>
      </w:r>
    </w:p>
    <w:p w14:paraId="03AD2012" w14:textId="77777777" w:rsidR="00740FF6" w:rsidRPr="002E2698" w:rsidRDefault="00740FF6" w:rsidP="00F530F2">
      <w:pPr>
        <w:spacing w:line="360" w:lineRule="auto"/>
        <w:contextualSpacing/>
        <w:jc w:val="both"/>
        <w:rPr>
          <w:rFonts w:ascii="Palatino Linotype" w:hAnsi="Palatino Linotype"/>
          <w:i/>
          <w:color w:val="000000" w:themeColor="text1"/>
        </w:rPr>
      </w:pPr>
    </w:p>
    <w:p w14:paraId="23B40B1D" w14:textId="77777777" w:rsidR="00740FF6" w:rsidRPr="002E2698" w:rsidRDefault="00740FF6" w:rsidP="00F530F2">
      <w:pPr>
        <w:numPr>
          <w:ilvl w:val="0"/>
          <w:numId w:val="1"/>
        </w:numPr>
        <w:spacing w:line="360" w:lineRule="auto"/>
        <w:ind w:left="0" w:firstLine="0"/>
        <w:contextualSpacing/>
        <w:jc w:val="both"/>
        <w:rPr>
          <w:rFonts w:ascii="Palatino Linotype" w:hAnsi="Palatino Linotype"/>
          <w:i/>
          <w:color w:val="000000" w:themeColor="text1"/>
        </w:rPr>
      </w:pPr>
      <w:r w:rsidRPr="002E2698">
        <w:rPr>
          <w:rFonts w:ascii="Palatino Linotype" w:hAnsi="Palatino Linotype"/>
          <w:color w:val="000000" w:themeColor="text1"/>
        </w:rPr>
        <w:t>En esa línea, no debe perderse de vista que los sujetos obligados solo deben de remitir la información que se genere, posea o administre en sus archivos, de acuerdo con el artículo 12 de la Ley de Transparencia y Acceso a la Informaci</w:t>
      </w:r>
      <w:r w:rsidR="008B035D" w:rsidRPr="002E2698">
        <w:rPr>
          <w:rFonts w:ascii="Palatino Linotype" w:hAnsi="Palatino Linotype"/>
          <w:color w:val="000000" w:themeColor="text1"/>
        </w:rPr>
        <w:t xml:space="preserve">ón Pública del Estado de México y Municipios. </w:t>
      </w:r>
    </w:p>
    <w:p w14:paraId="4D1B1055" w14:textId="77777777" w:rsidR="008B035D" w:rsidRPr="002E2698" w:rsidRDefault="008B035D" w:rsidP="00F530F2">
      <w:pPr>
        <w:pStyle w:val="Prrafodelista"/>
        <w:ind w:left="0"/>
        <w:rPr>
          <w:rFonts w:ascii="Palatino Linotype" w:hAnsi="Palatino Linotype"/>
          <w:i/>
          <w:color w:val="000000" w:themeColor="text1"/>
        </w:rPr>
      </w:pPr>
    </w:p>
    <w:p w14:paraId="224E5A95" w14:textId="77777777" w:rsidR="008B035D" w:rsidRPr="002E2698" w:rsidRDefault="008B035D" w:rsidP="00F530F2">
      <w:pPr>
        <w:numPr>
          <w:ilvl w:val="0"/>
          <w:numId w:val="1"/>
        </w:numPr>
        <w:spacing w:line="360" w:lineRule="auto"/>
        <w:ind w:left="0" w:firstLine="0"/>
        <w:contextualSpacing/>
        <w:jc w:val="both"/>
        <w:rPr>
          <w:rFonts w:ascii="Palatino Linotype" w:hAnsi="Palatino Linotype"/>
          <w:i/>
          <w:color w:val="000000" w:themeColor="text1"/>
        </w:rPr>
      </w:pPr>
      <w:r w:rsidRPr="002E2698">
        <w:rPr>
          <w:rFonts w:ascii="Palatino Linotype" w:hAnsi="Palatino Linotype"/>
          <w:color w:val="000000" w:themeColor="text1"/>
        </w:rPr>
        <w:t xml:space="preserve">Ahora bien, se debe de señalar que respecto al punto siete de la solicitud de información, se configuran los actos consentidos situación por la cual se analiza lo siguiente. </w:t>
      </w:r>
    </w:p>
    <w:p w14:paraId="32F5C778" w14:textId="77777777" w:rsidR="008B035D" w:rsidRPr="002E2698" w:rsidRDefault="008B035D" w:rsidP="00F530F2">
      <w:pPr>
        <w:spacing w:line="360" w:lineRule="auto"/>
        <w:contextualSpacing/>
        <w:jc w:val="both"/>
        <w:rPr>
          <w:rFonts w:ascii="Palatino Linotype" w:hAnsi="Palatino Linotype"/>
          <w:i/>
          <w:color w:val="000000" w:themeColor="text1"/>
        </w:rPr>
      </w:pPr>
    </w:p>
    <w:p w14:paraId="19F2090F" w14:textId="77777777" w:rsidR="00F56FB5" w:rsidRPr="002E2698" w:rsidRDefault="00F56FB5"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2E2698">
        <w:rPr>
          <w:rFonts w:ascii="Palatino Linotype" w:eastAsia="Palatino Linotype" w:hAnsi="Palatino Linotype" w:cs="Palatino Linotype"/>
          <w:color w:val="000000" w:themeColor="text1"/>
        </w:rPr>
        <w:t>En esa línea, al no existir inconformidad del resto de información, es que se tiene por consentida, ya</w:t>
      </w:r>
      <w:r w:rsidRPr="002E2698">
        <w:rPr>
          <w:rFonts w:ascii="Palatino Linotype" w:eastAsia="Palatino Linotype" w:hAnsi="Palatino Linotype" w:cs="Palatino Linotype"/>
          <w:b/>
          <w:color w:val="000000" w:themeColor="text1"/>
        </w:rPr>
        <w:t xml:space="preserve"> </w:t>
      </w:r>
      <w:r w:rsidRPr="002E2698">
        <w:rPr>
          <w:rFonts w:ascii="Palatino Linotype" w:eastAsia="Palatino Linotype" w:hAnsi="Palatino Linotype" w:cs="Palatino Linotype"/>
          <w:color w:val="000000" w:themeColor="text1"/>
        </w:rPr>
        <w:t xml:space="preserve">que la falta de impugnación respecto de los requerimientos que no fueron manifestados en el recurso de revisión, debe entenderse como </w:t>
      </w:r>
      <w:r w:rsidRPr="002E2698">
        <w:rPr>
          <w:rFonts w:ascii="Palatino Linotype" w:eastAsia="Palatino Linotype" w:hAnsi="Palatino Linotype" w:cs="Palatino Linotype"/>
          <w:b/>
          <w:color w:val="000000" w:themeColor="text1"/>
        </w:rPr>
        <w:t>actos consentidos</w:t>
      </w:r>
      <w:r w:rsidRPr="002E2698">
        <w:rPr>
          <w:rFonts w:ascii="Palatino Linotype" w:eastAsia="Palatino Linotype" w:hAnsi="Palatino Linotype" w:cs="Palatino Linotype"/>
          <w:color w:val="000000" w:themeColor="text1"/>
        </w:rPr>
        <w:t>.</w:t>
      </w:r>
    </w:p>
    <w:p w14:paraId="75523C58" w14:textId="77777777" w:rsidR="00F56FB5" w:rsidRPr="002E2698" w:rsidRDefault="00F56FB5" w:rsidP="00F530F2">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6EE1E923" w14:textId="77777777" w:rsidR="00F56FB5" w:rsidRPr="002E2698" w:rsidRDefault="00F56FB5"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2E2698">
        <w:rPr>
          <w:rFonts w:ascii="Palatino Linotype" w:eastAsia="Palatino Linotype" w:hAnsi="Palatino Linotype" w:cs="Palatino Linotype"/>
          <w:color w:val="000000" w:themeColor="text1"/>
        </w:rPr>
        <w:t xml:space="preserve">Esto es así, debido a que cuando el recurrente impugna la respuesta del sujeto obligado y éste no expresa razón o motivo de inconformidad en contra de todos los rubros </w:t>
      </w:r>
      <w:r w:rsidRPr="002E2698">
        <w:rPr>
          <w:rFonts w:ascii="Palatino Linotype" w:eastAsia="Palatino Linotype" w:hAnsi="Palatino Linotype" w:cs="Palatino Linotype"/>
          <w:color w:val="000000" w:themeColor="text1"/>
        </w:rPr>
        <w:lastRenderedPageBreak/>
        <w:t>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14:paraId="5369D723" w14:textId="77777777" w:rsidR="00F56FB5" w:rsidRPr="002E2698" w:rsidRDefault="00F56FB5" w:rsidP="00F530F2">
      <w:pPr>
        <w:pBdr>
          <w:top w:val="nil"/>
          <w:left w:val="nil"/>
          <w:bottom w:val="nil"/>
          <w:right w:val="nil"/>
          <w:between w:val="nil"/>
        </w:pBdr>
        <w:jc w:val="both"/>
        <w:rPr>
          <w:rFonts w:ascii="Palatino Linotype" w:eastAsia="Palatino Linotype" w:hAnsi="Palatino Linotype" w:cs="Palatino Linotype"/>
          <w:i/>
          <w:color w:val="000000" w:themeColor="text1"/>
        </w:rPr>
      </w:pPr>
      <w:r w:rsidRPr="002E2698">
        <w:rPr>
          <w:rFonts w:ascii="Palatino Linotype" w:eastAsia="Palatino Linotype" w:hAnsi="Palatino Linotype" w:cs="Palatino Linotype"/>
          <w:b/>
          <w:i/>
          <w:color w:val="000000" w:themeColor="text1"/>
        </w:rPr>
        <w:t>“REVISIÓN EN AMPARO. LOS RESOLUTIVOS NO COMBATIDOS DEBEN DECLARARSE FIRMES. </w:t>
      </w:r>
      <w:r w:rsidRPr="002E2698">
        <w:rPr>
          <w:rFonts w:ascii="Palatino Linotype" w:eastAsia="Palatino Linotype" w:hAnsi="Palatino Linotype" w:cs="Palatino Linotype"/>
          <w:i/>
          <w:color w:val="000000" w:themeColor="text1"/>
          <w:u w:val="single"/>
        </w:rPr>
        <w:t>Cuando algún resolutivo de la sentencia impugnada afecta a EL RECURRENTE, y ésta no expresa agravio en contra de las consideraciones que le sirven de base, dicho resolutivo debe declararse firme.</w:t>
      </w:r>
      <w:r w:rsidRPr="002E2698">
        <w:rPr>
          <w:rFonts w:ascii="Palatino Linotype" w:eastAsia="Palatino Linotype" w:hAnsi="Palatino Linotype" w:cs="Palatino Linotype"/>
          <w:i/>
          <w:color w:val="000000" w:themeColor="text1"/>
        </w:rPr>
        <w:t> Esto es, en el caso referido, no obstante que la materia de la revisión comprende a todos los resolutivos que afectan a EL RECURRENTE, </w:t>
      </w:r>
      <w:r w:rsidRPr="002E2698">
        <w:rPr>
          <w:rFonts w:ascii="Palatino Linotype" w:eastAsia="Palatino Linotype" w:hAnsi="Palatino Linotype" w:cs="Palatino Linotype"/>
          <w:i/>
          <w:color w:val="000000" w:themeColor="text1"/>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2E2698">
        <w:rPr>
          <w:rFonts w:ascii="Palatino Linotype" w:eastAsia="Palatino Linotype" w:hAnsi="Palatino Linotype" w:cs="Palatino Linotype"/>
          <w:i/>
          <w:color w:val="000000" w:themeColor="text1"/>
        </w:rPr>
        <w:t>.”</w:t>
      </w:r>
    </w:p>
    <w:p w14:paraId="1E6F3ECC" w14:textId="77777777" w:rsidR="00F56FB5" w:rsidRPr="002E2698" w:rsidRDefault="00F56FB5" w:rsidP="00F530F2">
      <w:pPr>
        <w:pBdr>
          <w:top w:val="nil"/>
          <w:left w:val="nil"/>
          <w:bottom w:val="nil"/>
          <w:right w:val="nil"/>
          <w:between w:val="nil"/>
        </w:pBdr>
        <w:jc w:val="both"/>
        <w:rPr>
          <w:rFonts w:ascii="Palatino Linotype" w:eastAsia="Palatino Linotype" w:hAnsi="Palatino Linotype" w:cs="Palatino Linotype"/>
          <w:color w:val="000000" w:themeColor="text1"/>
        </w:rPr>
      </w:pPr>
      <w:r w:rsidRPr="002E2698">
        <w:rPr>
          <w:rFonts w:ascii="Palatino Linotype" w:eastAsia="Palatino Linotype" w:hAnsi="Palatino Linotype" w:cs="Palatino Linotype"/>
          <w:color w:val="000000" w:themeColor="text1"/>
        </w:rPr>
        <w:t>(Énfasis añadido)</w:t>
      </w:r>
    </w:p>
    <w:p w14:paraId="2CC8CCDC" w14:textId="77777777" w:rsidR="00F56FB5" w:rsidRPr="002E2698" w:rsidRDefault="00F56FB5" w:rsidP="00F530F2">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p>
    <w:p w14:paraId="2E67E8F8" w14:textId="77777777" w:rsidR="00F56FB5" w:rsidRPr="002E2698" w:rsidRDefault="00F56FB5"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rPr>
      </w:pPr>
      <w:r w:rsidRPr="002E2698">
        <w:rPr>
          <w:rFonts w:ascii="Palatino Linotype" w:hAnsi="Palatino Linotype"/>
          <w:color w:val="000000" w:themeColor="text1"/>
        </w:rPr>
        <w:t>Consecutivamente</w:t>
      </w:r>
      <w:r w:rsidRPr="002E2698">
        <w:rPr>
          <w:rFonts w:ascii="Palatino Linotype" w:eastAsia="Palatino Linotype" w:hAnsi="Palatino Linotype" w:cs="Palatino Linotype"/>
          <w:color w:val="000000" w:themeColor="text1"/>
        </w:rPr>
        <w:t xml:space="preserve">, </w:t>
      </w:r>
      <w:r w:rsidRPr="002E2698">
        <w:rPr>
          <w:rFonts w:ascii="Palatino Linotype" w:eastAsia="Palatino Linotype" w:hAnsi="Palatino Linotype" w:cs="Palatino Linotype"/>
          <w:b/>
          <w:color w:val="000000" w:themeColor="text1"/>
        </w:rPr>
        <w:t xml:space="preserve">la parte de la respuesta que no fue impugnada debe </w:t>
      </w:r>
      <w:r w:rsidRPr="002E2698">
        <w:rPr>
          <w:rFonts w:ascii="Palatino Linotype" w:eastAsia="Palatino Linotype" w:hAnsi="Palatino Linotype" w:cs="Palatino Linotype"/>
          <w:color w:val="000000" w:themeColor="text1"/>
        </w:rPr>
        <w:t>declararse</w:t>
      </w:r>
      <w:r w:rsidRPr="002E2698">
        <w:rPr>
          <w:rFonts w:ascii="Palatino Linotype" w:eastAsia="Palatino Linotype" w:hAnsi="Palatino Linotype" w:cs="Palatino Linotype"/>
          <w:b/>
          <w:color w:val="000000" w:themeColor="text1"/>
        </w:rPr>
        <w:t xml:space="preserve"> </w:t>
      </w:r>
      <w:r w:rsidRPr="002E2698">
        <w:rPr>
          <w:rFonts w:ascii="Palatino Linotype" w:eastAsia="Palatino Linotype" w:hAnsi="Palatino Linotype" w:cs="Palatino Linotype"/>
          <w:color w:val="000000" w:themeColor="text1"/>
        </w:rPr>
        <w:t>consentida</w:t>
      </w:r>
      <w:r w:rsidRPr="002E2698">
        <w:rPr>
          <w:rFonts w:ascii="Palatino Linotype" w:eastAsia="Palatino Linotype" w:hAnsi="Palatino Linotype" w:cs="Palatino Linotype"/>
          <w:b/>
          <w:color w:val="000000" w:themeColor="text1"/>
        </w:rPr>
        <w:t xml:space="preserve"> por el recurrente, toda vez que no realizó </w:t>
      </w:r>
      <w:r w:rsidRPr="002E2698">
        <w:rPr>
          <w:rFonts w:ascii="Palatino Linotype" w:eastAsia="Palatino Linotype" w:hAnsi="Palatino Linotype" w:cs="Palatino Linotype"/>
          <w:color w:val="000000" w:themeColor="text1"/>
        </w:rPr>
        <w:t>manifestaciones</w:t>
      </w:r>
      <w:r w:rsidRPr="002E2698">
        <w:rPr>
          <w:rFonts w:ascii="Palatino Linotype" w:eastAsia="Palatino Linotype" w:hAnsi="Palatino Linotype" w:cs="Palatino Linotype"/>
          <w:b/>
          <w:color w:val="000000" w:themeColor="text1"/>
        </w:rPr>
        <w:t xml:space="preserve"> de inconformidad</w:t>
      </w:r>
      <w:r w:rsidRPr="002E2698">
        <w:rPr>
          <w:rFonts w:ascii="Palatino Linotype" w:eastAsia="Palatino Linotype" w:hAnsi="Palatino Linotype" w:cs="Palatino Linotype"/>
          <w:color w:val="000000" w:themeColor="text1"/>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14:paraId="21D9B8FB" w14:textId="77777777" w:rsidR="00F56FB5" w:rsidRPr="002E2698" w:rsidRDefault="00F56FB5" w:rsidP="00F530F2">
      <w:pPr>
        <w:pBdr>
          <w:top w:val="nil"/>
          <w:left w:val="nil"/>
          <w:bottom w:val="nil"/>
          <w:right w:val="nil"/>
          <w:between w:val="nil"/>
        </w:pBdr>
        <w:jc w:val="both"/>
        <w:rPr>
          <w:rFonts w:ascii="Palatino Linotype" w:eastAsia="Palatino Linotype" w:hAnsi="Palatino Linotype" w:cs="Palatino Linotype"/>
          <w:i/>
          <w:color w:val="000000" w:themeColor="text1"/>
        </w:rPr>
      </w:pPr>
      <w:r w:rsidRPr="002E2698">
        <w:rPr>
          <w:rFonts w:ascii="Palatino Linotype" w:eastAsia="Palatino Linotype" w:hAnsi="Palatino Linotype" w:cs="Palatino Linotype"/>
          <w:b/>
          <w:i/>
          <w:color w:val="000000" w:themeColor="text1"/>
        </w:rPr>
        <w:t>“ACTOS CONSENTIDOS. SON LOS QUE NO SE IMPUGNAN MEDIANTE EL RECURSO IDÓNEO. </w:t>
      </w:r>
      <w:r w:rsidRPr="002E2698">
        <w:rPr>
          <w:rFonts w:ascii="Palatino Linotype" w:eastAsia="Palatino Linotype" w:hAnsi="Palatino Linotype" w:cs="Palatino Linotype"/>
          <w:i/>
          <w:color w:val="000000" w:themeColor="text1"/>
          <w:u w:val="single"/>
        </w:rPr>
        <w:t>Debe reputarse como consentido el acto que no se impugnó por el medio establecido por la ley</w:t>
      </w:r>
      <w:r w:rsidRPr="002E2698">
        <w:rPr>
          <w:rFonts w:ascii="Palatino Linotype" w:eastAsia="Palatino Linotype" w:hAnsi="Palatino Linotype" w:cs="Palatino Linotype"/>
          <w:i/>
          <w:color w:val="000000" w:themeColor="text1"/>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89A2B6F" w14:textId="77777777" w:rsidR="00F56FB5" w:rsidRPr="002E2698" w:rsidRDefault="00F56FB5" w:rsidP="00F530F2">
      <w:pPr>
        <w:pBdr>
          <w:top w:val="nil"/>
          <w:left w:val="nil"/>
          <w:bottom w:val="nil"/>
          <w:right w:val="nil"/>
          <w:between w:val="nil"/>
        </w:pBdr>
        <w:jc w:val="both"/>
        <w:rPr>
          <w:rFonts w:ascii="Palatino Linotype" w:eastAsia="Palatino Linotype" w:hAnsi="Palatino Linotype" w:cs="Palatino Linotype"/>
          <w:color w:val="000000" w:themeColor="text1"/>
        </w:rPr>
      </w:pPr>
      <w:r w:rsidRPr="002E2698">
        <w:rPr>
          <w:rFonts w:ascii="Palatino Linotype" w:eastAsia="Palatino Linotype" w:hAnsi="Palatino Linotype" w:cs="Palatino Linotype"/>
          <w:color w:val="000000" w:themeColor="text1"/>
        </w:rPr>
        <w:t>(Énfasis añadido)</w:t>
      </w:r>
    </w:p>
    <w:p w14:paraId="0D810849" w14:textId="77777777" w:rsidR="00F56FB5" w:rsidRDefault="00F56FB5" w:rsidP="00F530F2">
      <w:pPr>
        <w:rPr>
          <w:rFonts w:ascii="Palatino Linotype" w:hAnsi="Palatino Linotype"/>
          <w:color w:val="000000" w:themeColor="text1"/>
        </w:rPr>
      </w:pPr>
    </w:p>
    <w:p w14:paraId="2A6B5DB1" w14:textId="77777777" w:rsidR="009D0B18" w:rsidRPr="002E2698" w:rsidRDefault="009D0B18" w:rsidP="00F530F2">
      <w:pPr>
        <w:rPr>
          <w:rFonts w:ascii="Palatino Linotype" w:hAnsi="Palatino Linotype"/>
          <w:color w:val="000000" w:themeColor="text1"/>
        </w:rPr>
      </w:pPr>
    </w:p>
    <w:p w14:paraId="2A278C85" w14:textId="77777777" w:rsidR="00F56FB5" w:rsidRPr="002E2698" w:rsidRDefault="00F56FB5" w:rsidP="00F530F2">
      <w:pPr>
        <w:numPr>
          <w:ilvl w:val="0"/>
          <w:numId w:val="1"/>
        </w:numPr>
        <w:spacing w:line="360" w:lineRule="auto"/>
        <w:ind w:left="0" w:firstLine="0"/>
        <w:contextualSpacing/>
        <w:jc w:val="both"/>
        <w:rPr>
          <w:rFonts w:ascii="Palatino Linotype" w:hAnsi="Palatino Linotype"/>
          <w:i/>
          <w:color w:val="000000" w:themeColor="text1"/>
        </w:rPr>
      </w:pPr>
      <w:r w:rsidRPr="002E2698">
        <w:rPr>
          <w:rFonts w:ascii="Palatino Linotype" w:hAnsi="Palatino Linotype"/>
          <w:color w:val="000000" w:themeColor="text1"/>
        </w:rPr>
        <w:lastRenderedPageBreak/>
        <w:t xml:space="preserve">Ahora bien, respecto </w:t>
      </w:r>
      <w:r w:rsidR="004D7064" w:rsidRPr="002E2698">
        <w:rPr>
          <w:rFonts w:ascii="Palatino Linotype" w:hAnsi="Palatino Linotype"/>
          <w:color w:val="000000" w:themeColor="text1"/>
        </w:rPr>
        <w:t>de los rubros en los que se refiere que es derecho de petición, se refiere lo siguiente:</w:t>
      </w:r>
    </w:p>
    <w:p w14:paraId="4A46A667" w14:textId="77777777" w:rsidR="0056669A" w:rsidRPr="002E2698" w:rsidRDefault="0056669A" w:rsidP="00F530F2">
      <w:pPr>
        <w:spacing w:before="240" w:after="240" w:line="360" w:lineRule="auto"/>
        <w:jc w:val="both"/>
        <w:rPr>
          <w:rFonts w:ascii="Palatino Linotype" w:eastAsia="Palatino Linotype" w:hAnsi="Palatino Linotype" w:cs="Palatino Linotype"/>
          <w:b/>
          <w:color w:val="000000" w:themeColor="text1"/>
          <w:lang w:val="es-ES"/>
        </w:rPr>
      </w:pPr>
      <w:r w:rsidRPr="002E2698">
        <w:rPr>
          <w:rFonts w:ascii="Palatino Linotype" w:eastAsia="Palatino Linotype" w:hAnsi="Palatino Linotype" w:cs="Palatino Linotype"/>
          <w:b/>
          <w:color w:val="000000" w:themeColor="text1"/>
          <w:lang w:val="es-ES"/>
        </w:rPr>
        <w:t>Derecho de Petición:</w:t>
      </w:r>
    </w:p>
    <w:p w14:paraId="136AA054" w14:textId="77777777" w:rsidR="0056669A" w:rsidRPr="002E2698" w:rsidRDefault="0056669A" w:rsidP="00F530F2">
      <w:pPr>
        <w:spacing w:before="240" w:after="240"/>
        <w:jc w:val="both"/>
        <w:rPr>
          <w:rFonts w:ascii="Palatino Linotype" w:eastAsia="Palatino Linotype" w:hAnsi="Palatino Linotype" w:cs="Palatino Linotype"/>
          <w:color w:val="000000" w:themeColor="text1"/>
          <w:lang w:val="es-ES"/>
        </w:rPr>
      </w:pPr>
      <w:r w:rsidRPr="002E2698">
        <w:rPr>
          <w:rFonts w:ascii="Palatino Linotype" w:eastAsia="Palatino Linotype" w:hAnsi="Palatino Linotype" w:cs="Palatino Linotype"/>
          <w:color w:val="000000" w:themeColor="text1"/>
          <w:lang w:val="es-ES"/>
        </w:rPr>
        <w:t>El Doctor Ignacio Burgoa Orihuela refiere que derecho de petición: "...</w:t>
      </w:r>
      <w:r w:rsidRPr="002E2698">
        <w:rPr>
          <w:rFonts w:ascii="Palatino Linotype" w:eastAsia="Palatino Linotype" w:hAnsi="Palatino Linotype" w:cs="Palatino Linotype"/>
          <w:i/>
          <w:color w:val="000000" w:themeColor="text1"/>
          <w:lang w:val="es-ES"/>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sidRPr="002E2698">
        <w:rPr>
          <w:rFonts w:ascii="Palatino Linotype" w:eastAsia="Palatino Linotype" w:hAnsi="Palatino Linotype" w:cs="Palatino Linotype"/>
          <w:color w:val="000000" w:themeColor="text1"/>
          <w:lang w:val="es-ES"/>
        </w:rPr>
        <w:t>"</w:t>
      </w:r>
      <w:r w:rsidRPr="002E2698">
        <w:rPr>
          <w:rFonts w:ascii="Palatino Linotype" w:eastAsia="Palatino Linotype" w:hAnsi="Palatino Linotype" w:cs="Palatino Linotype"/>
          <w:color w:val="000000" w:themeColor="text1"/>
          <w:vertAlign w:val="superscript"/>
          <w:lang w:val="es-ES"/>
        </w:rPr>
        <w:footnoteReference w:id="1"/>
      </w:r>
      <w:r w:rsidRPr="002E2698">
        <w:rPr>
          <w:rFonts w:ascii="Palatino Linotype" w:eastAsia="Palatino Linotype" w:hAnsi="Palatino Linotype" w:cs="Palatino Linotype"/>
          <w:color w:val="000000" w:themeColor="text1"/>
          <w:lang w:val="es-ES"/>
        </w:rPr>
        <w:t>(Sic)</w:t>
      </w:r>
    </w:p>
    <w:p w14:paraId="7C9560FF" w14:textId="77777777" w:rsidR="0056669A" w:rsidRPr="002E2698" w:rsidRDefault="0056669A" w:rsidP="00F530F2">
      <w:pPr>
        <w:pBdr>
          <w:top w:val="nil"/>
          <w:left w:val="nil"/>
          <w:bottom w:val="nil"/>
          <w:right w:val="nil"/>
          <w:between w:val="nil"/>
        </w:pBdr>
        <w:spacing w:before="240" w:after="360"/>
        <w:jc w:val="both"/>
        <w:rPr>
          <w:rFonts w:ascii="Palatino Linotype" w:hAnsi="Palatino Linotype"/>
          <w:color w:val="000000" w:themeColor="text1"/>
        </w:rPr>
      </w:pPr>
      <w:r w:rsidRPr="002E2698">
        <w:rPr>
          <w:rFonts w:ascii="Palatino Linotype" w:eastAsia="Palatino Linotype" w:hAnsi="Palatino Linotype" w:cs="Palatino Linotype"/>
          <w:color w:val="000000" w:themeColor="text1"/>
          <w:lang w:val="es-ES"/>
        </w:rPr>
        <w:t xml:space="preserve">Por su parte, David Cienfuegos Salgado, concibe al derecho de petición como </w:t>
      </w:r>
      <w:r w:rsidRPr="002E2698">
        <w:rPr>
          <w:rFonts w:ascii="Palatino Linotype" w:eastAsia="Palatino Linotype" w:hAnsi="Palatino Linotype" w:cs="Palatino Linotype"/>
          <w:i/>
          <w:color w:val="000000" w:themeColor="text1"/>
          <w:lang w:val="es-ES"/>
        </w:rPr>
        <w:t xml:space="preserve">“el derecho de toda persona a ser escuchado por quienes ejercen el poder </w:t>
      </w:r>
      <w:r w:rsidRPr="002E2698">
        <w:rPr>
          <w:rFonts w:ascii="Palatino Linotype" w:hAnsi="Palatino Linotype"/>
          <w:color w:val="000000" w:themeColor="text1"/>
        </w:rPr>
        <w:t xml:space="preserve">público. </w:t>
      </w:r>
      <w:r w:rsidRPr="002E2698">
        <w:rPr>
          <w:rFonts w:ascii="Palatino Linotype" w:hAnsi="Palatino Linotype"/>
          <w:color w:val="000000" w:themeColor="text1"/>
        </w:rPr>
        <w:footnoteReference w:id="2"/>
      </w:r>
      <w:r w:rsidRPr="002E2698">
        <w:rPr>
          <w:rFonts w:ascii="Palatino Linotype" w:hAnsi="Palatino Linotype"/>
          <w:color w:val="000000" w:themeColor="text1"/>
        </w:rPr>
        <w:t xml:space="preserve">” (Sic) </w:t>
      </w:r>
    </w:p>
    <w:p w14:paraId="09B71678" w14:textId="77777777" w:rsidR="0056669A" w:rsidRPr="002E2698"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eastAsia="Palatino Linotype" w:hAnsi="Palatino Linotype" w:cs="Palatino Linotype"/>
          <w:color w:val="000000" w:themeColor="text1"/>
          <w:lang w:val="es-ES"/>
        </w:rPr>
        <w:t xml:space="preserve">De la </w:t>
      </w:r>
      <w:r w:rsidRPr="002E2698">
        <w:rPr>
          <w:rFonts w:ascii="Palatino Linotype" w:hAnsi="Palatino Linotype"/>
          <w:color w:val="000000" w:themeColor="text1"/>
        </w:rPr>
        <w:t>misma</w:t>
      </w:r>
      <w:r w:rsidRPr="002E2698">
        <w:rPr>
          <w:rFonts w:ascii="Palatino Linotype" w:eastAsia="Palatino Linotype" w:hAnsi="Palatino Linotype" w:cs="Palatino Linotype"/>
          <w:color w:val="000000" w:themeColor="text1"/>
          <w:lang w:val="es-ES"/>
        </w:rPr>
        <w:t xml:space="preserve"> manera, Migue Carbonell en su libro “Los derechos fundamentales” refiere que el derecho de petición se ha entendido de dos distintitas maneras, a saber: como un derecho fundamental de participación política ya que permite a los particulares </w:t>
      </w:r>
      <w:r w:rsidRPr="002E2698">
        <w:rPr>
          <w:rFonts w:ascii="Palatino Linotype" w:eastAsia="Palatino Linotype" w:hAnsi="Palatino Linotype" w:cs="Palatino Linotype"/>
          <w:color w:val="000000" w:themeColor="text1"/>
        </w:rPr>
        <w:t>trasladar</w:t>
      </w:r>
      <w:r w:rsidRPr="002E2698">
        <w:rPr>
          <w:rFonts w:ascii="Palatino Linotype" w:eastAsia="Palatino Linotype" w:hAnsi="Palatino Linotype" w:cs="Palatino Linotype"/>
          <w:color w:val="000000" w:themeColor="text1"/>
          <w:lang w:val="es-ES"/>
        </w:rPr>
        <w:t xml:space="preserve">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2E2698">
        <w:rPr>
          <w:rFonts w:ascii="Palatino Linotype" w:eastAsia="Palatino Linotype" w:hAnsi="Palatino Linotype" w:cs="Palatino Linotype"/>
          <w:color w:val="000000" w:themeColor="text1"/>
          <w:lang w:val="es-ES"/>
        </w:rPr>
        <w:footnoteReference w:id="3"/>
      </w:r>
    </w:p>
    <w:p w14:paraId="4FE5A893" w14:textId="77777777" w:rsidR="0056669A" w:rsidRPr="002E2698" w:rsidRDefault="0056669A" w:rsidP="00F530F2">
      <w:pPr>
        <w:spacing w:line="360" w:lineRule="auto"/>
        <w:jc w:val="both"/>
        <w:rPr>
          <w:rFonts w:ascii="Palatino Linotype" w:eastAsia="Palatino Linotype" w:hAnsi="Palatino Linotype" w:cs="Palatino Linotype"/>
          <w:b/>
          <w:color w:val="000000" w:themeColor="text1"/>
          <w:lang w:val="es-ES"/>
        </w:rPr>
      </w:pPr>
    </w:p>
    <w:p w14:paraId="3880E4F9" w14:textId="77777777" w:rsidR="0056669A" w:rsidRPr="002E2698" w:rsidRDefault="0056669A" w:rsidP="00F530F2">
      <w:pPr>
        <w:spacing w:line="360" w:lineRule="auto"/>
        <w:jc w:val="both"/>
        <w:rPr>
          <w:rFonts w:ascii="Palatino Linotype" w:eastAsia="Palatino Linotype" w:hAnsi="Palatino Linotype" w:cs="Palatino Linotype"/>
          <w:b/>
          <w:color w:val="000000" w:themeColor="text1"/>
          <w:lang w:val="es-ES"/>
        </w:rPr>
      </w:pPr>
      <w:r w:rsidRPr="002E2698">
        <w:rPr>
          <w:rFonts w:ascii="Palatino Linotype" w:eastAsia="Palatino Linotype" w:hAnsi="Palatino Linotype" w:cs="Palatino Linotype"/>
          <w:b/>
          <w:color w:val="000000" w:themeColor="text1"/>
          <w:lang w:val="es-ES"/>
        </w:rPr>
        <w:lastRenderedPageBreak/>
        <w:t>Derecho de Acceso a la Información Pública:</w:t>
      </w:r>
    </w:p>
    <w:p w14:paraId="0CD2E0CA" w14:textId="77777777" w:rsidR="0056669A"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hAnsi="Palatino Linotype"/>
          <w:color w:val="000000" w:themeColor="text1"/>
        </w:rPr>
        <w:t>Asimismo</w:t>
      </w:r>
      <w:r w:rsidRPr="002E2698">
        <w:rPr>
          <w:rFonts w:ascii="Palatino Linotype" w:eastAsia="Palatino Linotype" w:hAnsi="Palatino Linotype" w:cs="Palatino Linotype"/>
          <w:color w:val="000000" w:themeColor="text1"/>
          <w:lang w:val="es-ES"/>
        </w:rPr>
        <w:t xml:space="preserve">, el autor anteriormente citado, indica que el derecho de acceso a la </w:t>
      </w:r>
      <w:r w:rsidRPr="002E2698">
        <w:rPr>
          <w:rFonts w:ascii="Palatino Linotype" w:eastAsia="Palatino Linotype" w:hAnsi="Palatino Linotype" w:cs="Palatino Linotype"/>
          <w:color w:val="000000" w:themeColor="text1"/>
        </w:rPr>
        <w:t>información</w:t>
      </w:r>
      <w:r w:rsidRPr="002E2698">
        <w:rPr>
          <w:rFonts w:ascii="Palatino Linotype" w:eastAsia="Palatino Linotype" w:hAnsi="Palatino Linotype" w:cs="Palatino Linotype"/>
          <w:color w:val="000000" w:themeColor="text1"/>
          <w:lang w:val="es-ES"/>
        </w:rPr>
        <w:t xml:space="preserve">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739E2553" w14:textId="77777777" w:rsidR="001A6384" w:rsidRPr="002E2698" w:rsidRDefault="001A6384" w:rsidP="001A6384">
      <w:pPr>
        <w:spacing w:line="360" w:lineRule="auto"/>
        <w:contextualSpacing/>
        <w:jc w:val="both"/>
        <w:rPr>
          <w:rFonts w:ascii="Palatino Linotype" w:eastAsia="Palatino Linotype" w:hAnsi="Palatino Linotype" w:cs="Palatino Linotype"/>
          <w:color w:val="000000" w:themeColor="text1"/>
          <w:lang w:val="es-ES"/>
        </w:rPr>
      </w:pPr>
    </w:p>
    <w:p w14:paraId="3C5AB848" w14:textId="77777777" w:rsidR="0056669A" w:rsidRPr="002E2698"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hAnsi="Palatino Linotype" w:cs="Arial"/>
          <w:color w:val="000000" w:themeColor="text1"/>
        </w:rPr>
        <w:t>Por</w:t>
      </w:r>
      <w:r w:rsidRPr="002E2698">
        <w:rPr>
          <w:rFonts w:ascii="Palatino Linotype" w:eastAsia="Palatino Linotype" w:hAnsi="Palatino Linotype" w:cs="Palatino Linotype"/>
          <w:color w:val="000000" w:themeColor="text1"/>
          <w:lang w:val="es-ES"/>
        </w:rPr>
        <w:t xml:space="preserve"> su parte Ernesto Villanueva define al derecho de acceso a la información pública como la </w:t>
      </w:r>
      <w:r w:rsidRPr="002E2698">
        <w:rPr>
          <w:rFonts w:ascii="Palatino Linotype" w:eastAsia="Palatino Linotype" w:hAnsi="Palatino Linotype" w:cs="Palatino Linotype"/>
          <w:color w:val="000000" w:themeColor="text1"/>
        </w:rPr>
        <w:t>prerrogativa</w:t>
      </w:r>
      <w:r w:rsidRPr="002E2698">
        <w:rPr>
          <w:rFonts w:ascii="Palatino Linotype" w:eastAsia="Palatino Linotype" w:hAnsi="Palatino Linotype" w:cs="Palatino Linotype"/>
          <w:color w:val="000000" w:themeColor="text1"/>
          <w:lang w:val="es-ES"/>
        </w:rPr>
        <w:t xml:space="preserve"> de la persona para acceder a datos, registros y todo tipo de </w:t>
      </w:r>
      <w:r w:rsidRPr="002E2698">
        <w:rPr>
          <w:rFonts w:ascii="Palatino Linotype" w:hAnsi="Palatino Linotype"/>
          <w:color w:val="000000" w:themeColor="text1"/>
        </w:rPr>
        <w:t>informaciones</w:t>
      </w:r>
      <w:r w:rsidRPr="002E2698">
        <w:rPr>
          <w:rFonts w:ascii="Palatino Linotype" w:eastAsia="Palatino Linotype" w:hAnsi="Palatino Linotype" w:cs="Palatino Linotype"/>
          <w:color w:val="000000" w:themeColor="text1"/>
          <w:lang w:val="es-ES"/>
        </w:rPr>
        <w:t xml:space="preserve"> en poder de las entidades públicas y empresas privadas que ejercen gasto público o </w:t>
      </w:r>
      <w:r w:rsidRPr="002E2698">
        <w:rPr>
          <w:rFonts w:ascii="Palatino Linotype" w:eastAsia="Palatino Linotype" w:hAnsi="Palatino Linotype" w:cs="Palatino Linotype"/>
          <w:color w:val="000000" w:themeColor="text1"/>
        </w:rPr>
        <w:t>cumplen</w:t>
      </w:r>
      <w:r w:rsidRPr="002E2698">
        <w:rPr>
          <w:rFonts w:ascii="Palatino Linotype" w:eastAsia="Palatino Linotype" w:hAnsi="Palatino Linotype" w:cs="Palatino Linotype"/>
          <w:color w:val="000000" w:themeColor="text1"/>
          <w:lang w:val="es-ES"/>
        </w:rPr>
        <w:t xml:space="preserve"> funciones de autoridad, con las excepciones taxativas que establezca la ley en una sociedad democrática.</w:t>
      </w:r>
      <w:r w:rsidRPr="002E2698">
        <w:rPr>
          <w:rFonts w:ascii="Palatino Linotype" w:eastAsia="Palatino Linotype" w:hAnsi="Palatino Linotype" w:cs="Palatino Linotype"/>
          <w:color w:val="000000" w:themeColor="text1"/>
          <w:lang w:val="es-ES"/>
        </w:rPr>
        <w:footnoteReference w:id="4"/>
      </w:r>
    </w:p>
    <w:p w14:paraId="7F5C85BB" w14:textId="77777777" w:rsidR="0056669A" w:rsidRPr="002E2698" w:rsidRDefault="0056669A" w:rsidP="00F530F2">
      <w:pPr>
        <w:spacing w:line="360" w:lineRule="auto"/>
        <w:contextualSpacing/>
        <w:jc w:val="both"/>
        <w:rPr>
          <w:rFonts w:ascii="Palatino Linotype" w:eastAsia="Palatino Linotype" w:hAnsi="Palatino Linotype" w:cs="Palatino Linotype"/>
          <w:color w:val="000000" w:themeColor="text1"/>
          <w:lang w:val="es-ES"/>
        </w:rPr>
      </w:pPr>
    </w:p>
    <w:p w14:paraId="1B836680" w14:textId="77777777" w:rsidR="0056669A" w:rsidRPr="002E2698"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hAnsi="Palatino Linotype" w:cs="Arial"/>
          <w:color w:val="000000" w:themeColor="text1"/>
        </w:rPr>
        <w:t>Del</w:t>
      </w:r>
      <w:r w:rsidRPr="002E2698">
        <w:rPr>
          <w:rFonts w:ascii="Palatino Linotype" w:eastAsia="Palatino Linotype" w:hAnsi="Palatino Linotype" w:cs="Palatino Linotype"/>
          <w:color w:val="000000" w:themeColor="text1"/>
          <w:lang w:val="es-ES"/>
        </w:rPr>
        <w:t xml:space="preserve"> mismo modo, para diferenciar el derecho de petición del derecho de acceso a la </w:t>
      </w:r>
      <w:r w:rsidRPr="002E2698">
        <w:rPr>
          <w:rFonts w:ascii="Palatino Linotype" w:hAnsi="Palatino Linotype"/>
          <w:color w:val="000000" w:themeColor="text1"/>
        </w:rPr>
        <w:t>información</w:t>
      </w:r>
      <w:r w:rsidRPr="002E2698">
        <w:rPr>
          <w:rFonts w:ascii="Palatino Linotype" w:eastAsia="Palatino Linotype" w:hAnsi="Palatino Linotype" w:cs="Palatino Linotype"/>
          <w:color w:val="000000" w:themeColor="text1"/>
          <w:lang w:val="es-ES"/>
        </w:rPr>
        <w:t xml:space="preserve"> pública, resulta conveniente citar a José Guadalupe Robles, quien </w:t>
      </w:r>
      <w:r w:rsidRPr="002E2698">
        <w:rPr>
          <w:rFonts w:ascii="Palatino Linotype" w:eastAsia="Palatino Linotype" w:hAnsi="Palatino Linotype" w:cs="Palatino Linotype"/>
          <w:color w:val="000000" w:themeColor="text1"/>
        </w:rPr>
        <w:t>conceptualiza</w:t>
      </w:r>
      <w:r w:rsidRPr="002E2698">
        <w:rPr>
          <w:rFonts w:ascii="Palatino Linotype" w:eastAsia="Palatino Linotype" w:hAnsi="Palatino Linotype" w:cs="Palatino Linotype"/>
          <w:color w:val="000000" w:themeColor="text1"/>
          <w:lang w:val="es-ES"/>
        </w:rPr>
        <w:t xml:space="preserve"> el derecho a la información como "un derecho fundamental tanto de carácter individual </w:t>
      </w:r>
      <w:r w:rsidRPr="002E2698">
        <w:rPr>
          <w:rFonts w:ascii="Palatino Linotype" w:eastAsia="Palatino Linotype" w:hAnsi="Palatino Linotype" w:cs="Palatino Linotype"/>
          <w:color w:val="000000" w:themeColor="text1"/>
        </w:rPr>
        <w:t>como</w:t>
      </w:r>
      <w:r w:rsidRPr="002E2698">
        <w:rPr>
          <w:rFonts w:ascii="Palatino Linotype" w:eastAsia="Palatino Linotype" w:hAnsi="Palatino Linotype" w:cs="Palatino Linotype"/>
          <w:color w:val="000000" w:themeColor="text1"/>
          <w:lang w:val="es-ES"/>
        </w:rPr>
        <w:t xml:space="preserve"> colectivo, cuyas limitaciones deben estar establecidas en la ley, así corno una garantía de que la información sea tramitada con claridad y objetividad, por cuanto a que es un ben jurídico que coadyuva al desarrollo de las personas y a la formación de opinión pública de calidad para poder participar y luego influir en la vida pública.”</w:t>
      </w:r>
      <w:r w:rsidRPr="002E2698">
        <w:rPr>
          <w:rFonts w:ascii="Palatino Linotype" w:eastAsia="Palatino Linotype" w:hAnsi="Palatino Linotype" w:cs="Palatino Linotype"/>
          <w:color w:val="000000" w:themeColor="text1"/>
          <w:lang w:val="es-ES"/>
        </w:rPr>
        <w:footnoteReference w:id="5"/>
      </w:r>
    </w:p>
    <w:p w14:paraId="1AFFF0E1" w14:textId="77777777" w:rsidR="0056669A" w:rsidRPr="002E2698" w:rsidRDefault="0056669A" w:rsidP="00F530F2">
      <w:pPr>
        <w:spacing w:line="360" w:lineRule="auto"/>
        <w:contextualSpacing/>
        <w:jc w:val="both"/>
        <w:rPr>
          <w:rFonts w:ascii="Palatino Linotype" w:eastAsia="Palatino Linotype" w:hAnsi="Palatino Linotype" w:cs="Palatino Linotype"/>
          <w:color w:val="000000" w:themeColor="text1"/>
          <w:lang w:val="es-ES"/>
        </w:rPr>
      </w:pPr>
    </w:p>
    <w:p w14:paraId="67C899F0" w14:textId="77777777" w:rsidR="0056669A" w:rsidRPr="002E2698"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eastAsia="Palatino Linotype" w:hAnsi="Palatino Linotype" w:cs="Palatino Linotype"/>
          <w:color w:val="000000" w:themeColor="text1"/>
          <w:lang w:val="es-ES"/>
        </w:rPr>
        <w:lastRenderedPageBreak/>
        <w:t xml:space="preserve">De ahí que, para entender los alcances de la información pública se considera importante </w:t>
      </w:r>
      <w:r w:rsidRPr="002E2698">
        <w:rPr>
          <w:rFonts w:ascii="Palatino Linotype" w:eastAsia="Palatino Linotype" w:hAnsi="Palatino Linotype" w:cs="Palatino Linotype"/>
          <w:color w:val="000000" w:themeColor="text1"/>
        </w:rPr>
        <w:t>citar</w:t>
      </w:r>
      <w:r w:rsidRPr="002E2698">
        <w:rPr>
          <w:rFonts w:ascii="Palatino Linotype" w:eastAsia="Palatino Linotype" w:hAnsi="Palatino Linotype" w:cs="Palatino Linotype"/>
          <w:color w:val="000000" w:themeColor="text1"/>
          <w:lang w:val="es-ES"/>
        </w:rPr>
        <w:t xml:space="preserve"> el criterio de interpretación en el orden administrativo número 0002-11, </w:t>
      </w:r>
      <w:r w:rsidRPr="002E2698">
        <w:rPr>
          <w:rFonts w:ascii="Palatino Linotype" w:hAnsi="Palatino Linotype"/>
          <w:color w:val="000000" w:themeColor="text1"/>
        </w:rPr>
        <w:t>emitido</w:t>
      </w:r>
      <w:r w:rsidRPr="002E2698">
        <w:rPr>
          <w:rFonts w:ascii="Palatino Linotype" w:eastAsia="Palatino Linotype" w:hAnsi="Palatino Linotype" w:cs="Palatino Linotype"/>
          <w:color w:val="000000" w:themeColor="text1"/>
          <w:lang w:val="es-ES"/>
        </w:rPr>
        <w:t xml:space="preserve">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B49FDEA" w14:textId="77777777" w:rsidR="0056669A" w:rsidRPr="002E2698" w:rsidRDefault="0056669A" w:rsidP="00F530F2">
      <w:pPr>
        <w:jc w:val="both"/>
        <w:rPr>
          <w:rFonts w:ascii="Palatino Linotype" w:eastAsia="Palatino Linotype" w:hAnsi="Palatino Linotype" w:cs="Palatino Linotype"/>
          <w:b/>
          <w:i/>
          <w:color w:val="000000" w:themeColor="text1"/>
          <w:lang w:val="es-ES"/>
        </w:rPr>
      </w:pPr>
      <w:r w:rsidRPr="002E2698">
        <w:rPr>
          <w:rFonts w:ascii="Palatino Linotype" w:eastAsia="Palatino Linotype" w:hAnsi="Palatino Linotype" w:cs="Palatino Linotype"/>
          <w:b/>
          <w:i/>
          <w:color w:val="000000" w:themeColor="text1"/>
          <w:lang w:val="es-ES"/>
        </w:rPr>
        <w:t>“CRITERIO 0002-11</w:t>
      </w:r>
    </w:p>
    <w:p w14:paraId="609EE83A" w14:textId="77777777" w:rsidR="0056669A" w:rsidRPr="002E2698" w:rsidRDefault="0056669A" w:rsidP="00F530F2">
      <w:pPr>
        <w:jc w:val="both"/>
        <w:rPr>
          <w:rFonts w:ascii="Palatino Linotype" w:eastAsia="Palatino Linotype" w:hAnsi="Palatino Linotype" w:cs="Palatino Linotype"/>
          <w:i/>
          <w:color w:val="000000" w:themeColor="text1"/>
          <w:lang w:val="es-ES"/>
        </w:rPr>
      </w:pPr>
      <w:r w:rsidRPr="002E2698">
        <w:rPr>
          <w:rFonts w:ascii="Palatino Linotype" w:eastAsia="Palatino Linotype" w:hAnsi="Palatino Linotype" w:cs="Palatino Linotype"/>
          <w:b/>
          <w:i/>
          <w:color w:val="000000" w:themeColor="text1"/>
          <w:lang w:val="es-ES"/>
        </w:rPr>
        <w:t>INFORMACIÓN PÚBLICA, CONCEPTO DE, EN MATERIA DE TRANSPARENCIA. INTERPRETACIÓN TEMÁTICA DE LOS ARTÍCULOS 2, FRACCIÓN V, XV, Y XVI, 32, 4,11 Y 41.</w:t>
      </w:r>
      <w:r w:rsidRPr="002E2698">
        <w:rPr>
          <w:rFonts w:ascii="Palatino Linotype" w:eastAsia="Palatino Linotype" w:hAnsi="Palatino Linotype" w:cs="Palatino Linotype"/>
          <w:i/>
          <w:color w:val="000000" w:themeColor="text1"/>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3FDA67" w14:textId="77777777" w:rsidR="0056669A" w:rsidRPr="002E2698" w:rsidRDefault="0056669A" w:rsidP="00F530F2">
      <w:pPr>
        <w:jc w:val="both"/>
        <w:rPr>
          <w:rFonts w:ascii="Palatino Linotype" w:eastAsia="Palatino Linotype" w:hAnsi="Palatino Linotype" w:cs="Palatino Linotype"/>
          <w:i/>
          <w:color w:val="000000" w:themeColor="text1"/>
          <w:lang w:val="es-ES"/>
        </w:rPr>
      </w:pPr>
      <w:r w:rsidRPr="002E2698">
        <w:rPr>
          <w:rFonts w:ascii="Palatino Linotype" w:eastAsia="Palatino Linotype" w:hAnsi="Palatino Linotype" w:cs="Palatino Linotype"/>
          <w:i/>
          <w:color w:val="000000" w:themeColor="text1"/>
          <w:lang w:val="es-ES"/>
        </w:rPr>
        <w:t>En consecuencia el acceso a la información se refiere a que se cumplan cualquiera de los siguientes tres supuestos:</w:t>
      </w:r>
    </w:p>
    <w:p w14:paraId="6BAA7962" w14:textId="77777777" w:rsidR="0056669A" w:rsidRPr="002E2698" w:rsidRDefault="0056669A" w:rsidP="00F530F2">
      <w:pPr>
        <w:jc w:val="both"/>
        <w:rPr>
          <w:rFonts w:ascii="Palatino Linotype" w:eastAsia="Palatino Linotype" w:hAnsi="Palatino Linotype" w:cs="Palatino Linotype"/>
          <w:i/>
          <w:color w:val="000000" w:themeColor="text1"/>
          <w:lang w:val="es-ES"/>
        </w:rPr>
      </w:pPr>
      <w:r w:rsidRPr="002E2698">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generada por los Sujetos Obligados;</w:t>
      </w:r>
    </w:p>
    <w:p w14:paraId="05FF87E3" w14:textId="77777777" w:rsidR="0056669A" w:rsidRPr="002E2698" w:rsidRDefault="0056669A" w:rsidP="00F530F2">
      <w:pPr>
        <w:jc w:val="both"/>
        <w:rPr>
          <w:rFonts w:ascii="Palatino Linotype" w:eastAsia="Palatino Linotype" w:hAnsi="Palatino Linotype" w:cs="Palatino Linotype"/>
          <w:i/>
          <w:color w:val="000000" w:themeColor="text1"/>
          <w:lang w:val="es-ES"/>
        </w:rPr>
      </w:pPr>
      <w:r w:rsidRPr="002E2698">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sea administrada por los Sujetos Obligados, y</w:t>
      </w:r>
    </w:p>
    <w:p w14:paraId="370CB681" w14:textId="77777777" w:rsidR="0056669A" w:rsidRPr="002E2698" w:rsidRDefault="0056669A" w:rsidP="00F530F2">
      <w:pPr>
        <w:jc w:val="both"/>
        <w:rPr>
          <w:rFonts w:ascii="Palatino Linotype" w:eastAsia="Palatino Linotype" w:hAnsi="Palatino Linotype" w:cs="Palatino Linotype"/>
          <w:i/>
          <w:color w:val="000000" w:themeColor="text1"/>
          <w:lang w:val="es-ES"/>
        </w:rPr>
      </w:pPr>
      <w:r w:rsidRPr="002E2698">
        <w:rPr>
          <w:rFonts w:ascii="Palatino Linotype" w:eastAsia="Palatino Linotype" w:hAnsi="Palatino Linotype" w:cs="Palatino Linotype"/>
          <w:i/>
          <w:color w:val="000000" w:themeColor="text1"/>
          <w:lang w:val="es-ES"/>
        </w:rPr>
        <w:t>Que se trate de información registrada en cualquier soporte documental, que en ejercicio de las atribuciones conferidas, se encuentre en posesión de los Sujetos Obligados.”(Sic)</w:t>
      </w:r>
    </w:p>
    <w:p w14:paraId="7DC23EB0" w14:textId="77777777" w:rsidR="0056669A" w:rsidRPr="002E2698" w:rsidRDefault="0056669A" w:rsidP="00F530F2">
      <w:pPr>
        <w:jc w:val="both"/>
        <w:rPr>
          <w:rFonts w:ascii="Palatino Linotype" w:eastAsia="Palatino Linotype" w:hAnsi="Palatino Linotype" w:cs="Palatino Linotype"/>
          <w:i/>
          <w:color w:val="000000" w:themeColor="text1"/>
          <w:lang w:val="es-ES"/>
        </w:rPr>
      </w:pPr>
    </w:p>
    <w:p w14:paraId="1FEBDF40" w14:textId="77777777" w:rsidR="0056669A" w:rsidRPr="002E2698" w:rsidRDefault="0056669A" w:rsidP="00F530F2">
      <w:pPr>
        <w:numPr>
          <w:ilvl w:val="0"/>
          <w:numId w:val="1"/>
        </w:numPr>
        <w:spacing w:line="360" w:lineRule="auto"/>
        <w:ind w:left="0" w:firstLine="0"/>
        <w:contextualSpacing/>
        <w:jc w:val="both"/>
        <w:rPr>
          <w:rFonts w:ascii="Palatino Linotype" w:eastAsia="Palatino Linotype" w:hAnsi="Palatino Linotype" w:cs="Palatino Linotype"/>
          <w:color w:val="000000" w:themeColor="text1"/>
          <w:lang w:val="es-ES"/>
        </w:rPr>
      </w:pPr>
      <w:r w:rsidRPr="002E2698">
        <w:rPr>
          <w:rFonts w:ascii="Palatino Linotype" w:eastAsia="Palatino Linotype" w:hAnsi="Palatino Linotype" w:cs="Palatino Linotype"/>
          <w:color w:val="000000" w:themeColor="text1"/>
          <w:lang w:val="es-ES"/>
        </w:rPr>
        <w:t xml:space="preserve">De </w:t>
      </w:r>
      <w:r w:rsidRPr="002E2698">
        <w:rPr>
          <w:rFonts w:ascii="Palatino Linotype" w:hAnsi="Palatino Linotype" w:cs="Arial"/>
          <w:color w:val="000000" w:themeColor="text1"/>
        </w:rPr>
        <w:t>lo</w:t>
      </w:r>
      <w:r w:rsidRPr="002E2698">
        <w:rPr>
          <w:rFonts w:ascii="Palatino Linotype" w:eastAsia="Palatino Linotype" w:hAnsi="Palatino Linotype" w:cs="Palatino Linotype"/>
          <w:color w:val="000000" w:themeColor="text1"/>
          <w:lang w:val="es-ES"/>
        </w:rPr>
        <w:t xml:space="preserve"> anterior se puede concluir que la distinción entre el derecho de petición y el derecho de acceso a la información, principalmente, es que la pretensión del </w:t>
      </w:r>
      <w:r w:rsidRPr="002E2698">
        <w:rPr>
          <w:rFonts w:ascii="Palatino Linotype" w:hAnsi="Palatino Linotype"/>
          <w:color w:val="000000" w:themeColor="text1"/>
        </w:rPr>
        <w:t>peticionario</w:t>
      </w:r>
      <w:r w:rsidRPr="002E2698">
        <w:rPr>
          <w:rFonts w:ascii="Palatino Linotype" w:eastAsia="Palatino Linotype" w:hAnsi="Palatino Linotype" w:cs="Palatino Linotype"/>
          <w:color w:val="000000" w:themeColor="text1"/>
          <w:lang w:val="es-ES"/>
        </w:rPr>
        <w:t xml:space="preserve"> consiste generalmente en obligar a la autoridad responsable a que actúe en el sentido de contestar lo solicitado, mientras que en el derecho de acceso a la información pública la pretensión radica en que se permita el acceso a datos y todo tipo de documentación que tenga el </w:t>
      </w:r>
      <w:r w:rsidRPr="002E2698">
        <w:rPr>
          <w:rFonts w:ascii="Palatino Linotype" w:eastAsia="Palatino Linotype" w:hAnsi="Palatino Linotype" w:cs="Palatino Linotype"/>
          <w:color w:val="000000" w:themeColor="text1"/>
        </w:rPr>
        <w:t>carácter</w:t>
      </w:r>
      <w:r w:rsidRPr="002E2698">
        <w:rPr>
          <w:rFonts w:ascii="Palatino Linotype" w:eastAsia="Palatino Linotype" w:hAnsi="Palatino Linotype" w:cs="Palatino Linotype"/>
          <w:color w:val="000000" w:themeColor="text1"/>
          <w:lang w:val="es-ES"/>
        </w:rPr>
        <w:t xml:space="preserve"> de información pública, que sea generada, administrada o se encuentre en posesión de los considerados Sujetos Obligados por la Ley de la Materia.</w:t>
      </w:r>
    </w:p>
    <w:p w14:paraId="5685A511" w14:textId="77777777" w:rsidR="004D7064" w:rsidRPr="002E2698" w:rsidRDefault="0056669A" w:rsidP="00F530F2">
      <w:pPr>
        <w:numPr>
          <w:ilvl w:val="0"/>
          <w:numId w:val="1"/>
        </w:numPr>
        <w:spacing w:line="360" w:lineRule="auto"/>
        <w:ind w:left="0" w:firstLine="0"/>
        <w:contextualSpacing/>
        <w:jc w:val="both"/>
        <w:rPr>
          <w:rFonts w:ascii="Palatino Linotype" w:hAnsi="Palatino Linotype" w:cs="Arial"/>
          <w:color w:val="000000" w:themeColor="text1"/>
        </w:rPr>
      </w:pPr>
      <w:r w:rsidRPr="002E2698">
        <w:rPr>
          <w:rFonts w:ascii="Palatino Linotype" w:hAnsi="Palatino Linotype" w:cs="Arial"/>
          <w:color w:val="000000" w:themeColor="text1"/>
        </w:rPr>
        <w:lastRenderedPageBreak/>
        <w:t>En ese sentido</w:t>
      </w:r>
      <w:r w:rsidRPr="002E2698">
        <w:rPr>
          <w:rFonts w:ascii="Palatino Linotype" w:eastAsia="Palatino Linotype" w:hAnsi="Palatino Linotype" w:cs="Palatino Linotype"/>
          <w:color w:val="000000" w:themeColor="text1"/>
        </w:rPr>
        <w:t xml:space="preserve">,  se determina que el punto de la solicitud de información consiste en querer </w:t>
      </w:r>
      <w:r w:rsidRPr="002E2698">
        <w:rPr>
          <w:rFonts w:ascii="Palatino Linotype" w:hAnsi="Palatino Linotype"/>
          <w:color w:val="000000" w:themeColor="text1"/>
        </w:rPr>
        <w:t>utilizar</w:t>
      </w:r>
      <w:r w:rsidRPr="002E2698">
        <w:rPr>
          <w:rFonts w:ascii="Palatino Linotype" w:eastAsia="Palatino Linotype" w:hAnsi="Palatino Linotype" w:cs="Palatino Linotype"/>
          <w:color w:val="000000" w:themeColor="text1"/>
        </w:rPr>
        <w:t xml:space="preserve"> el derecho</w:t>
      </w:r>
      <w:r w:rsidRPr="002E2698">
        <w:rPr>
          <w:rFonts w:ascii="Palatino Linotype" w:hAnsi="Palatino Linotype" w:cs="Arial"/>
          <w:color w:val="000000" w:themeColor="text1"/>
        </w:rPr>
        <w:t xml:space="preserve"> de petición y no el derecho de acceso a la información, toda vez que el </w:t>
      </w:r>
      <w:r w:rsidRPr="002E2698">
        <w:rPr>
          <w:rFonts w:ascii="Palatino Linotype" w:hAnsi="Palatino Linotype" w:cs="Arial"/>
          <w:b/>
          <w:color w:val="000000" w:themeColor="text1"/>
        </w:rPr>
        <w:t xml:space="preserve">RECURRENTE </w:t>
      </w:r>
      <w:r w:rsidRPr="002E2698">
        <w:rPr>
          <w:rFonts w:ascii="Palatino Linotype" w:hAnsi="Palatino Linotype" w:cs="Arial"/>
          <w:color w:val="000000" w:themeColor="text1"/>
        </w:rPr>
        <w:t xml:space="preserve">pretende acceder al pronunciamiento situación que no puede ser colmada </w:t>
      </w:r>
      <w:r w:rsidRPr="002E2698">
        <w:rPr>
          <w:rFonts w:ascii="Palatino Linotype" w:eastAsia="Palatino Linotype" w:hAnsi="Palatino Linotype" w:cs="Palatino Linotype"/>
          <w:color w:val="000000" w:themeColor="text1"/>
        </w:rPr>
        <w:t>toda</w:t>
      </w:r>
      <w:r w:rsidRPr="002E2698">
        <w:rPr>
          <w:rFonts w:ascii="Palatino Linotype" w:hAnsi="Palatino Linotype" w:cs="Arial"/>
          <w:color w:val="000000" w:themeColor="text1"/>
        </w:rPr>
        <w:t xml:space="preserve"> vez que con un pronunciamiento o respuesta a interrogantes no puede ser colmado el derecho de acceso a la información. </w:t>
      </w:r>
    </w:p>
    <w:p w14:paraId="601A718A" w14:textId="77777777" w:rsidR="004D7064" w:rsidRPr="002E2698" w:rsidRDefault="004D7064" w:rsidP="00F530F2">
      <w:pPr>
        <w:spacing w:line="360" w:lineRule="auto"/>
        <w:contextualSpacing/>
        <w:jc w:val="both"/>
        <w:rPr>
          <w:rFonts w:ascii="Palatino Linotype" w:hAnsi="Palatino Linotype" w:cs="Arial"/>
          <w:color w:val="000000" w:themeColor="text1"/>
        </w:rPr>
      </w:pPr>
    </w:p>
    <w:p w14:paraId="71829857"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eastAsia="Calibri" w:hAnsi="Palatino Linotype" w:cs="Arial"/>
          <w:color w:val="000000" w:themeColor="text1"/>
          <w:lang w:val="es-ES"/>
        </w:rPr>
        <w:t xml:space="preserve">Respecto el punto 6, el  </w:t>
      </w:r>
      <w:r w:rsidRPr="002E2698">
        <w:rPr>
          <w:rFonts w:ascii="Palatino Linotype" w:eastAsia="Calibri" w:hAnsi="Palatino Linotype" w:cs="Arial"/>
          <w:b/>
          <w:color w:val="000000" w:themeColor="text1"/>
          <w:lang w:val="es-ES"/>
        </w:rPr>
        <w:t>RECURRENTE</w:t>
      </w:r>
      <w:r w:rsidRPr="002E2698">
        <w:rPr>
          <w:rFonts w:ascii="Palatino Linotype" w:eastAsia="Calibri" w:hAnsi="Palatino Linotype" w:cs="Arial"/>
          <w:color w:val="000000" w:themeColor="text1"/>
          <w:lang w:val="es-ES"/>
        </w:rPr>
        <w:t xml:space="preserve"> hizo uso del recurso de revisión que nos ocupa para </w:t>
      </w:r>
      <w:r w:rsidRPr="002E2698">
        <w:rPr>
          <w:rFonts w:ascii="Palatino Linotype" w:eastAsia="Calibri" w:hAnsi="Palatino Linotype" w:cs="Arial"/>
          <w:b/>
          <w:color w:val="000000" w:themeColor="text1"/>
          <w:lang w:val="es-ES"/>
        </w:rPr>
        <w:t>ampliar</w:t>
      </w:r>
      <w:r w:rsidRPr="002E2698">
        <w:rPr>
          <w:rFonts w:ascii="Palatino Linotype" w:eastAsia="Calibri" w:hAnsi="Palatino Linotype" w:cs="Arial"/>
          <w:color w:val="000000" w:themeColor="text1"/>
          <w:lang w:val="es-ES"/>
        </w:rPr>
        <w:t xml:space="preserve"> su solicitud de información inicial, sin embargo, esta información no fue realizada en la solicitud de origen, situación </w:t>
      </w:r>
      <w:r w:rsidRPr="002E2698">
        <w:rPr>
          <w:rFonts w:ascii="Palatino Linotype" w:hAnsi="Palatino Linotype"/>
          <w:color w:val="000000" w:themeColor="text1"/>
        </w:rPr>
        <w:t xml:space="preserve"> que </w:t>
      </w:r>
      <w:r w:rsidRPr="002E2698">
        <w:rPr>
          <w:rFonts w:ascii="Palatino Linotype" w:eastAsia="Calibri" w:hAnsi="Palatino Linotype" w:cs="Arial"/>
          <w:color w:val="000000" w:themeColor="text1"/>
          <w:lang w:val="es-ES"/>
        </w:rPr>
        <w:t xml:space="preserve">se </w:t>
      </w:r>
      <w:r w:rsidRPr="002E2698">
        <w:rPr>
          <w:rFonts w:ascii="Palatino Linotype" w:eastAsia="MS Mincho" w:hAnsi="Palatino Linotype" w:cstheme="majorBidi"/>
          <w:color w:val="000000" w:themeColor="text1"/>
        </w:rPr>
        <w:t xml:space="preserve">se traduce como una </w:t>
      </w:r>
      <w:r w:rsidRPr="002E2698">
        <w:rPr>
          <w:rFonts w:ascii="Palatino Linotype" w:eastAsia="MS Mincho" w:hAnsi="Palatino Linotype" w:cstheme="majorBidi"/>
          <w:b/>
          <w:bCs/>
          <w:i/>
          <w:iCs/>
          <w:color w:val="000000" w:themeColor="text1"/>
        </w:rPr>
        <w:t>plus petitio</w:t>
      </w:r>
      <w:r w:rsidRPr="002E2698">
        <w:rPr>
          <w:rFonts w:ascii="Palatino Linotype" w:eastAsia="MS Mincho" w:hAnsi="Palatino Linotype" w:cstheme="majorBidi"/>
          <w:color w:val="000000" w:themeColor="text1"/>
        </w:rPr>
        <w:t xml:space="preserve">, al ser información novedosa a la originalmente requerida en la solicitud de información </w:t>
      </w:r>
      <w:r w:rsidRPr="002E2698">
        <w:rPr>
          <w:rFonts w:ascii="Palatino Linotype" w:eastAsia="MS Mincho" w:hAnsi="Palatino Linotype" w:cstheme="majorBidi"/>
          <w:b/>
          <w:bCs/>
          <w:color w:val="000000" w:themeColor="text1"/>
        </w:rPr>
        <w:t>00115/OASECATEPE/IP/2025</w:t>
      </w:r>
    </w:p>
    <w:p w14:paraId="3A1B404F" w14:textId="77777777" w:rsidR="004D7064" w:rsidRPr="002E2698" w:rsidRDefault="004D7064" w:rsidP="00F530F2">
      <w:pPr>
        <w:spacing w:line="360" w:lineRule="auto"/>
        <w:contextualSpacing/>
        <w:jc w:val="both"/>
        <w:rPr>
          <w:rFonts w:ascii="Palatino Linotype" w:hAnsi="Palatino Linotype"/>
          <w:color w:val="000000" w:themeColor="text1"/>
        </w:rPr>
      </w:pPr>
    </w:p>
    <w:p w14:paraId="427EF688"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hAnsi="Palatino Linotype"/>
          <w:color w:val="000000" w:themeColor="text1"/>
        </w:rPr>
        <w:t xml:space="preserve">Conforme a lo anterior, debemos aclarar que </w:t>
      </w:r>
      <w:r w:rsidRPr="002E2698">
        <w:rPr>
          <w:rFonts w:ascii="Palatino Linotype" w:hAnsi="Palatino Linotype" w:cs="Arial"/>
          <w:color w:val="000000" w:themeColor="text1"/>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2E2698">
        <w:rPr>
          <w:rFonts w:ascii="Palatino Linotype" w:hAnsi="Palatino Linotype" w:cs="Arial"/>
          <w:b/>
          <w:bCs/>
          <w:color w:val="000000" w:themeColor="text1"/>
        </w:rPr>
        <w:t>SUJETO OBLIGADO</w:t>
      </w:r>
      <w:r w:rsidRPr="002E2698">
        <w:rPr>
          <w:rFonts w:ascii="Palatino Linotype" w:hAnsi="Palatino Linotype" w:cs="Arial"/>
          <w:color w:val="000000" w:themeColor="text1"/>
        </w:rPr>
        <w:t xml:space="preserve"> no tuvo la oportunidad de conocer y, por consiguiente, producir un posicionamiento.</w:t>
      </w:r>
    </w:p>
    <w:p w14:paraId="1BC4A576" w14:textId="77777777" w:rsidR="004D7064" w:rsidRPr="002E2698" w:rsidRDefault="004D7064" w:rsidP="00F530F2">
      <w:pPr>
        <w:rPr>
          <w:rFonts w:ascii="Palatino Linotype" w:hAnsi="Palatino Linotype"/>
          <w:color w:val="000000" w:themeColor="text1"/>
        </w:rPr>
      </w:pPr>
    </w:p>
    <w:p w14:paraId="620C627A"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hAnsi="Palatino Linotype"/>
          <w:color w:val="000000" w:themeColor="text1"/>
        </w:rPr>
        <w:t xml:space="preserve">Es </w:t>
      </w:r>
      <w:r w:rsidRPr="002E2698">
        <w:rPr>
          <w:rFonts w:ascii="Palatino Linotype" w:hAnsi="Palatino Linotype" w:cs="Arial"/>
          <w:color w:val="000000" w:themeColor="text1"/>
        </w:rPr>
        <w:t xml:space="preserve">por ello que la Ley de la materia contempla que en los casos en que a través del recurso de revisión se pretenda ampliar los requerimientos de información, la inconformidad relativa a estas situaciones novedosas no debe ser tomada en cuenta como </w:t>
      </w:r>
      <w:r w:rsidRPr="002E2698">
        <w:rPr>
          <w:rFonts w:ascii="Palatino Linotype" w:hAnsi="Palatino Linotype" w:cs="Arial"/>
          <w:color w:val="000000" w:themeColor="text1"/>
        </w:rPr>
        <w:lastRenderedPageBreak/>
        <w:t xml:space="preserve">parte de la </w:t>
      </w:r>
      <w:r w:rsidRPr="002E2698">
        <w:rPr>
          <w:rFonts w:ascii="Palatino Linotype" w:hAnsi="Palatino Linotype" w:cs="Arial"/>
          <w:i/>
          <w:iCs/>
          <w:color w:val="000000" w:themeColor="text1"/>
        </w:rPr>
        <w:t>Litis</w:t>
      </w:r>
      <w:r w:rsidRPr="002E2698">
        <w:rPr>
          <w:rFonts w:ascii="Palatino Linotype" w:hAnsi="Palatino Linotype" w:cs="Arial"/>
          <w:color w:val="000000" w:themeColor="text1"/>
        </w:rPr>
        <w:t xml:space="preserve"> y debe ser desechada, tal y como lo establece el artículo 191, fracción VII, mismo que se transcribe a continuación:</w:t>
      </w:r>
    </w:p>
    <w:p w14:paraId="554182E1" w14:textId="77777777" w:rsidR="004D7064" w:rsidRPr="002E2698" w:rsidRDefault="004D7064" w:rsidP="00F530F2">
      <w:pPr>
        <w:contextualSpacing/>
        <w:jc w:val="both"/>
        <w:rPr>
          <w:rFonts w:ascii="Palatino Linotype" w:hAnsi="Palatino Linotype" w:cs="Arial"/>
          <w:i/>
          <w:color w:val="000000" w:themeColor="text1"/>
        </w:rPr>
      </w:pPr>
      <w:r w:rsidRPr="002E2698">
        <w:rPr>
          <w:rFonts w:ascii="Palatino Linotype" w:hAnsi="Palatino Linotype" w:cs="Arial"/>
          <w:b/>
          <w:bCs/>
          <w:i/>
          <w:color w:val="000000" w:themeColor="text1"/>
        </w:rPr>
        <w:t>“Artículo 191.</w:t>
      </w:r>
      <w:r w:rsidRPr="002E2698">
        <w:rPr>
          <w:rFonts w:ascii="Palatino Linotype" w:hAnsi="Palatino Linotype" w:cs="Arial"/>
          <w:i/>
          <w:color w:val="000000" w:themeColor="text1"/>
        </w:rPr>
        <w:t xml:space="preserve"> El recurso será desechado por improcedente cuando:</w:t>
      </w:r>
    </w:p>
    <w:p w14:paraId="4D46E547" w14:textId="77777777" w:rsidR="004D7064" w:rsidRPr="002E2698" w:rsidRDefault="004D7064" w:rsidP="00F530F2">
      <w:pPr>
        <w:contextualSpacing/>
        <w:jc w:val="both"/>
        <w:rPr>
          <w:rFonts w:ascii="Palatino Linotype" w:hAnsi="Palatino Linotype" w:cs="Arial"/>
          <w:i/>
          <w:color w:val="000000" w:themeColor="text1"/>
        </w:rPr>
      </w:pPr>
      <w:r w:rsidRPr="002E2698">
        <w:rPr>
          <w:rFonts w:ascii="Palatino Linotype" w:hAnsi="Palatino Linotype" w:cs="Arial"/>
          <w:i/>
          <w:color w:val="000000" w:themeColor="text1"/>
        </w:rPr>
        <w:t>…</w:t>
      </w:r>
    </w:p>
    <w:p w14:paraId="33D6B214" w14:textId="77777777" w:rsidR="004D7064" w:rsidRPr="002E2698" w:rsidRDefault="004D7064" w:rsidP="00F530F2">
      <w:pPr>
        <w:contextualSpacing/>
        <w:jc w:val="both"/>
        <w:rPr>
          <w:rFonts w:ascii="Palatino Linotype" w:hAnsi="Palatino Linotype" w:cs="Arial"/>
          <w:i/>
          <w:color w:val="000000" w:themeColor="text1"/>
        </w:rPr>
      </w:pPr>
      <w:r w:rsidRPr="002E2698">
        <w:rPr>
          <w:rFonts w:ascii="Palatino Linotype" w:hAnsi="Palatino Linotype" w:cs="Arial"/>
          <w:b/>
          <w:bCs/>
          <w:i/>
          <w:color w:val="000000" w:themeColor="text1"/>
        </w:rPr>
        <w:t>VII.</w:t>
      </w:r>
      <w:r w:rsidRPr="002E2698">
        <w:rPr>
          <w:rFonts w:ascii="Palatino Linotype" w:hAnsi="Palatino Linotype" w:cs="Arial"/>
          <w:i/>
          <w:color w:val="000000" w:themeColor="text1"/>
        </w:rPr>
        <w:t xml:space="preserve"> El recurrente amplíe su solicitud en el recurso de revisión, únicamente respecto de los nuevos contenidos”</w:t>
      </w:r>
    </w:p>
    <w:p w14:paraId="4E7A8893" w14:textId="77777777" w:rsidR="004D7064" w:rsidRPr="002E2698" w:rsidRDefault="004D7064" w:rsidP="00F530F2">
      <w:pPr>
        <w:contextualSpacing/>
        <w:jc w:val="both"/>
        <w:rPr>
          <w:rFonts w:ascii="Palatino Linotype" w:hAnsi="Palatino Linotype" w:cs="Arial"/>
          <w:iCs/>
          <w:color w:val="000000" w:themeColor="text1"/>
        </w:rPr>
      </w:pPr>
      <w:r w:rsidRPr="002E2698">
        <w:rPr>
          <w:rFonts w:ascii="Palatino Linotype" w:hAnsi="Palatino Linotype" w:cs="Arial"/>
          <w:iCs/>
          <w:color w:val="000000" w:themeColor="text1"/>
        </w:rPr>
        <w:t>(Énfasis Añadido)</w:t>
      </w:r>
    </w:p>
    <w:p w14:paraId="31099E18"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hAnsi="Palatino Linotype"/>
          <w:color w:val="000000" w:themeColor="text1"/>
        </w:rPr>
        <w:t xml:space="preserve">Por </w:t>
      </w:r>
      <w:r w:rsidRPr="002E2698">
        <w:rPr>
          <w:rFonts w:ascii="Palatino Linotype" w:hAnsi="Palatino Linotype" w:cs="Arial"/>
          <w:color w:val="000000" w:themeColor="text1"/>
        </w:rPr>
        <w:t xml:space="preserve">lo anterior, resulta improcedente el referido motivo de inconformidad, ya que se aprecia que el </w:t>
      </w:r>
      <w:r w:rsidRPr="002E2698">
        <w:rPr>
          <w:rFonts w:ascii="Palatino Linotype" w:hAnsi="Palatino Linotype" w:cs="Arial"/>
          <w:b/>
          <w:bCs/>
          <w:color w:val="000000" w:themeColor="text1"/>
        </w:rPr>
        <w:t>RECURRENTE</w:t>
      </w:r>
      <w:r w:rsidRPr="002E2698">
        <w:rPr>
          <w:rFonts w:ascii="Palatino Linotype" w:hAnsi="Palatino Linotype" w:cs="Arial"/>
          <w:color w:val="000000" w:themeColor="text1"/>
        </w:rPr>
        <w:t xml:space="preserve"> se excedió dentro de su inconformidad respecto a lo requerido originalmente en la solicitud de información, siendo el caso que pretende ampliar lo solicitado de origen, lo que hace que se surta lo que en la teoría jurídica se le denomina </w:t>
      </w:r>
      <w:r w:rsidRPr="002E2698">
        <w:rPr>
          <w:rFonts w:ascii="Palatino Linotype" w:hAnsi="Palatino Linotype" w:cs="Arial"/>
          <w:b/>
          <w:bCs/>
          <w:i/>
          <w:iCs/>
          <w:color w:val="000000" w:themeColor="text1"/>
        </w:rPr>
        <w:t>Plus Petitio.</w:t>
      </w:r>
    </w:p>
    <w:p w14:paraId="5902C1EE" w14:textId="77777777" w:rsidR="004D7064" w:rsidRPr="002E2698" w:rsidRDefault="004D7064" w:rsidP="00F530F2">
      <w:pPr>
        <w:spacing w:line="360" w:lineRule="auto"/>
        <w:contextualSpacing/>
        <w:jc w:val="both"/>
        <w:rPr>
          <w:rFonts w:ascii="Palatino Linotype" w:hAnsi="Palatino Linotype"/>
          <w:color w:val="000000" w:themeColor="text1"/>
        </w:rPr>
      </w:pPr>
    </w:p>
    <w:p w14:paraId="59D69EAD"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hAnsi="Palatino Linotype"/>
          <w:color w:val="000000" w:themeColor="text1"/>
        </w:rPr>
        <w:t>Sustenta lo anterior</w:t>
      </w:r>
      <w:r w:rsidRPr="002E2698">
        <w:rPr>
          <w:rFonts w:ascii="Palatino Linotype" w:hAnsi="Palatino Linotype" w:cs="Arial"/>
          <w:color w:val="000000" w:themeColor="text1"/>
        </w:rPr>
        <w:t xml:space="preserve"> el Criterio de Interpretación 01/17 emitido por el Instituto Nacional de Transparencia, Acceso a la Información y Protección de Datos Personales que establece lo siguiente:</w:t>
      </w:r>
    </w:p>
    <w:p w14:paraId="1A419129" w14:textId="77777777" w:rsidR="004D7064" w:rsidRPr="002E2698" w:rsidRDefault="004D7064" w:rsidP="00F530F2">
      <w:pPr>
        <w:contextualSpacing/>
        <w:jc w:val="both"/>
        <w:rPr>
          <w:rFonts w:ascii="Palatino Linotype" w:hAnsi="Palatino Linotype" w:cs="Arial"/>
          <w:i/>
          <w:color w:val="000000" w:themeColor="text1"/>
        </w:rPr>
      </w:pPr>
      <w:r w:rsidRPr="002E2698">
        <w:rPr>
          <w:rFonts w:ascii="Palatino Linotype" w:hAnsi="Palatino Linotype" w:cs="Arial"/>
          <w:b/>
          <w:i/>
          <w:color w:val="000000" w:themeColor="text1"/>
        </w:rPr>
        <w:t>ES IMPROCEDENTE AMPLIAR LAS SOLICITUDES DE ACCESO A INFORMACIÓN, A TRAVÉS DE LA INTERPOSICIÓN DEL RECURSO DE REVISIÓN.</w:t>
      </w:r>
      <w:r w:rsidRPr="002E2698">
        <w:rPr>
          <w:rFonts w:ascii="Palatino Linotype" w:hAnsi="Palatino Linotype" w:cs="Arial"/>
          <w:i/>
          <w:color w:val="000000" w:themeColor="text1"/>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06A9301" w14:textId="77777777" w:rsidR="004D7064" w:rsidRPr="002E2698" w:rsidRDefault="004D7064" w:rsidP="00F530F2">
      <w:pPr>
        <w:spacing w:line="360" w:lineRule="auto"/>
        <w:contextualSpacing/>
        <w:jc w:val="both"/>
        <w:rPr>
          <w:rFonts w:ascii="Palatino Linotype" w:hAnsi="Palatino Linotype"/>
          <w:color w:val="000000" w:themeColor="text1"/>
        </w:rPr>
      </w:pPr>
    </w:p>
    <w:p w14:paraId="739687A5" w14:textId="77777777" w:rsidR="004D7064" w:rsidRPr="002E2698" w:rsidRDefault="004D7064" w:rsidP="00F530F2">
      <w:pPr>
        <w:numPr>
          <w:ilvl w:val="0"/>
          <w:numId w:val="1"/>
        </w:numPr>
        <w:spacing w:line="360" w:lineRule="auto"/>
        <w:ind w:left="0" w:firstLine="0"/>
        <w:contextualSpacing/>
        <w:jc w:val="both"/>
        <w:rPr>
          <w:rFonts w:ascii="Palatino Linotype" w:hAnsi="Palatino Linotype"/>
          <w:color w:val="000000" w:themeColor="text1"/>
        </w:rPr>
      </w:pPr>
      <w:r w:rsidRPr="002E2698">
        <w:rPr>
          <w:rFonts w:ascii="Palatino Linotype" w:hAnsi="Palatino Linotype"/>
          <w:color w:val="000000" w:themeColor="text1"/>
        </w:rPr>
        <w:t xml:space="preserve">Asimismo, </w:t>
      </w:r>
      <w:r w:rsidRPr="002E2698">
        <w:rPr>
          <w:rFonts w:ascii="Palatino Linotype" w:hAnsi="Palatino Linotype" w:cs="Arial"/>
          <w:color w:val="000000" w:themeColor="text1"/>
        </w:rPr>
        <w:t>sirve de apoyo, por analogía, la Jurisprudencia No. 29 visible a foja 19 del Apéndice al Semanario Judicial de la Federación 1917-1995, Torno VI, Materia Común, Primera Parte, Tesis de la Suprema Corte de Justicia, que contiene:</w:t>
      </w:r>
    </w:p>
    <w:p w14:paraId="2A021370" w14:textId="77777777" w:rsidR="004D7064" w:rsidRPr="002E2698" w:rsidRDefault="004D7064" w:rsidP="00F530F2">
      <w:pPr>
        <w:contextualSpacing/>
        <w:jc w:val="both"/>
        <w:rPr>
          <w:rFonts w:ascii="Palatino Linotype" w:hAnsi="Palatino Linotype"/>
          <w:color w:val="000000" w:themeColor="text1"/>
        </w:rPr>
      </w:pPr>
      <w:r w:rsidRPr="002E2698">
        <w:rPr>
          <w:rFonts w:ascii="Palatino Linotype" w:hAnsi="Palatino Linotype" w:cs="Arial"/>
          <w:b/>
          <w:i/>
          <w:color w:val="000000" w:themeColor="text1"/>
        </w:rPr>
        <w:lastRenderedPageBreak/>
        <w:t xml:space="preserve">AGRAVIOS EN LA REVISION. DEBEN ESTAR EN RELACION DIRECTA CON LOS FUNDAMENTOS Y CONSIDERACIONES DE LA SENTENCIA. </w:t>
      </w:r>
      <w:r w:rsidRPr="002E2698">
        <w:rPr>
          <w:rFonts w:ascii="Palatino Linotype" w:hAnsi="Palatino Linotype" w:cs="Arial"/>
          <w:bCs/>
          <w:i/>
          <w:color w:val="000000" w:themeColor="text1"/>
        </w:rPr>
        <w:t>“</w:t>
      </w:r>
      <w:r w:rsidRPr="002E2698">
        <w:rPr>
          <w:rFonts w:ascii="Palatino Linotype" w:hAnsi="Palatino Linotype" w:cs="Arial"/>
          <w:i/>
          <w:color w:val="000000" w:themeColor="text1"/>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2CB0675C" w14:textId="77777777" w:rsidR="004D7064" w:rsidRPr="002E2698" w:rsidRDefault="004D7064" w:rsidP="00F530F2">
      <w:pPr>
        <w:spacing w:line="360" w:lineRule="auto"/>
        <w:contextualSpacing/>
        <w:jc w:val="both"/>
        <w:rPr>
          <w:rFonts w:ascii="Palatino Linotype" w:hAnsi="Palatino Linotype" w:cs="Arial"/>
          <w:color w:val="000000" w:themeColor="text1"/>
        </w:rPr>
      </w:pPr>
    </w:p>
    <w:p w14:paraId="067A0CB1" w14:textId="77777777" w:rsidR="00494492" w:rsidRPr="002E2698" w:rsidRDefault="00494492" w:rsidP="00F530F2">
      <w:pPr>
        <w:numPr>
          <w:ilvl w:val="0"/>
          <w:numId w:val="1"/>
        </w:numPr>
        <w:spacing w:line="360" w:lineRule="auto"/>
        <w:ind w:left="0" w:firstLine="0"/>
        <w:contextualSpacing/>
        <w:jc w:val="both"/>
        <w:rPr>
          <w:rFonts w:ascii="Palatino Linotype" w:hAnsi="Palatino Linotype" w:cs="Arial"/>
          <w:color w:val="000000" w:themeColor="text1"/>
        </w:rPr>
      </w:pPr>
      <w:r w:rsidRPr="002E2698">
        <w:rPr>
          <w:rFonts w:ascii="Palatino Linotype" w:hAnsi="Palatino Linotype" w:cs="Arial"/>
          <w:color w:val="000000" w:themeColor="text1"/>
        </w:rPr>
        <w:t>Finalmente de manera orientadora el Manual de Organización refiere lo siguiente:</w:t>
      </w:r>
    </w:p>
    <w:p w14:paraId="134594BB" w14:textId="77777777" w:rsidR="00494492" w:rsidRPr="002E2698" w:rsidRDefault="00494492" w:rsidP="00F530F2">
      <w:pPr>
        <w:spacing w:line="360" w:lineRule="auto"/>
        <w:contextualSpacing/>
        <w:jc w:val="both"/>
        <w:rPr>
          <w:rFonts w:ascii="Palatino Linotype" w:hAnsi="Palatino Linotype" w:cs="Arial"/>
          <w:color w:val="000000" w:themeColor="text1"/>
        </w:rPr>
      </w:pPr>
    </w:p>
    <w:p w14:paraId="6F6786C6" w14:textId="77777777" w:rsidR="00494492" w:rsidRDefault="00494492" w:rsidP="00F530F2">
      <w:pPr>
        <w:spacing w:line="360" w:lineRule="auto"/>
        <w:contextualSpacing/>
        <w:jc w:val="center"/>
        <w:rPr>
          <w:rFonts w:ascii="Palatino Linotype" w:hAnsi="Palatino Linotype" w:cs="Arial"/>
          <w:color w:val="000000" w:themeColor="text1"/>
        </w:rPr>
      </w:pPr>
      <w:r w:rsidRPr="002E2698">
        <w:rPr>
          <w:rFonts w:ascii="Palatino Linotype" w:hAnsi="Palatino Linotype" w:cs="Arial"/>
          <w:noProof/>
          <w:color w:val="000000" w:themeColor="text1"/>
          <w:lang w:val="es-MX" w:eastAsia="es-MX"/>
        </w:rPr>
        <w:drawing>
          <wp:inline distT="0" distB="0" distL="0" distR="0" wp14:anchorId="5A5745E4" wp14:editId="612121FE">
            <wp:extent cx="5612130" cy="452056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520565"/>
                    </a:xfrm>
                    <a:prstGeom prst="rect">
                      <a:avLst/>
                    </a:prstGeom>
                  </pic:spPr>
                </pic:pic>
              </a:graphicData>
            </a:graphic>
          </wp:inline>
        </w:drawing>
      </w:r>
    </w:p>
    <w:p w14:paraId="73F6235E" w14:textId="77777777" w:rsidR="009D0B18" w:rsidRPr="002E2698" w:rsidRDefault="009D0B18" w:rsidP="00F530F2">
      <w:pPr>
        <w:spacing w:line="360" w:lineRule="auto"/>
        <w:contextualSpacing/>
        <w:jc w:val="center"/>
        <w:rPr>
          <w:rFonts w:ascii="Palatino Linotype" w:hAnsi="Palatino Linotype" w:cs="Arial"/>
          <w:color w:val="000000" w:themeColor="text1"/>
        </w:rPr>
      </w:pPr>
    </w:p>
    <w:p w14:paraId="71AA46A6" w14:textId="77777777" w:rsidR="00494492" w:rsidRDefault="00494492" w:rsidP="00F530F2">
      <w:pPr>
        <w:numPr>
          <w:ilvl w:val="0"/>
          <w:numId w:val="1"/>
        </w:numPr>
        <w:spacing w:line="360" w:lineRule="auto"/>
        <w:ind w:left="0" w:firstLine="0"/>
        <w:contextualSpacing/>
        <w:jc w:val="both"/>
        <w:rPr>
          <w:rFonts w:ascii="Palatino Linotype" w:hAnsi="Palatino Linotype" w:cs="Arial"/>
          <w:color w:val="000000" w:themeColor="text1"/>
        </w:rPr>
      </w:pPr>
      <w:r w:rsidRPr="002E2698">
        <w:rPr>
          <w:rFonts w:ascii="Palatino Linotype" w:hAnsi="Palatino Linotype" w:cs="Arial"/>
          <w:color w:val="000000" w:themeColor="text1"/>
        </w:rPr>
        <w:lastRenderedPageBreak/>
        <w:t>De lo anterior, se advierte que se pronunció el Servidor Público Habilitado para tal efecto, en consecuencia se tiene por válida la misma.</w:t>
      </w:r>
    </w:p>
    <w:p w14:paraId="44B7C5B5" w14:textId="77777777" w:rsidR="009D0B18" w:rsidRPr="002E2698" w:rsidRDefault="009D0B18" w:rsidP="009D0B18">
      <w:pPr>
        <w:spacing w:line="360" w:lineRule="auto"/>
        <w:contextualSpacing/>
        <w:jc w:val="both"/>
        <w:rPr>
          <w:rFonts w:ascii="Palatino Linotype" w:hAnsi="Palatino Linotype" w:cs="Arial"/>
          <w:color w:val="000000" w:themeColor="text1"/>
        </w:rPr>
      </w:pPr>
    </w:p>
    <w:p w14:paraId="2C653DB9" w14:textId="77777777" w:rsidR="00595BA0" w:rsidRPr="002E2698" w:rsidRDefault="004D7064" w:rsidP="00F530F2">
      <w:pPr>
        <w:numPr>
          <w:ilvl w:val="0"/>
          <w:numId w:val="1"/>
        </w:numPr>
        <w:spacing w:line="360" w:lineRule="auto"/>
        <w:ind w:left="0" w:firstLine="0"/>
        <w:contextualSpacing/>
        <w:jc w:val="both"/>
        <w:rPr>
          <w:rFonts w:ascii="Palatino Linotype" w:hAnsi="Palatino Linotype" w:cs="Arial"/>
          <w:color w:val="000000" w:themeColor="text1"/>
        </w:rPr>
      </w:pPr>
      <w:r w:rsidRPr="002E2698">
        <w:rPr>
          <w:rFonts w:ascii="Palatino Linotype" w:hAnsi="Palatino Linotype" w:cs="Arial"/>
          <w:color w:val="000000" w:themeColor="text1"/>
        </w:rPr>
        <w:t>Es por lo anterior, que con la información proporcionada,</w:t>
      </w:r>
      <w:r w:rsidR="00890CBC" w:rsidRPr="002E2698">
        <w:rPr>
          <w:rFonts w:ascii="Palatino Linotype" w:hAnsi="Palatino Linotype" w:cs="Arial"/>
          <w:color w:val="000000" w:themeColor="text1"/>
        </w:rPr>
        <w:t xml:space="preserve"> el </w:t>
      </w:r>
      <w:r w:rsidR="00890CBC" w:rsidRPr="002E2698">
        <w:rPr>
          <w:rFonts w:ascii="Palatino Linotype" w:hAnsi="Palatino Linotype" w:cs="Arial"/>
          <w:b/>
          <w:color w:val="000000" w:themeColor="text1"/>
        </w:rPr>
        <w:t xml:space="preserve">SUJETO OBLIGADO </w:t>
      </w:r>
      <w:r w:rsidR="00890CBC" w:rsidRPr="002E2698">
        <w:rPr>
          <w:rFonts w:ascii="Palatino Linotype" w:hAnsi="Palatino Linotype" w:cs="Arial"/>
          <w:color w:val="000000" w:themeColor="text1"/>
        </w:rPr>
        <w:t xml:space="preserve">colmo </w:t>
      </w:r>
      <w:r w:rsidRPr="002E2698">
        <w:rPr>
          <w:rFonts w:ascii="Palatino Linotype" w:hAnsi="Palatino Linotype" w:cs="Arial"/>
          <w:color w:val="000000" w:themeColor="text1"/>
        </w:rPr>
        <w:t xml:space="preserve">en su totalidad la solicitud de información, </w:t>
      </w:r>
      <w:r w:rsidRPr="002E2698">
        <w:rPr>
          <w:rFonts w:ascii="Palatino Linotype" w:hAnsi="Palatino Linotype" w:cs="Arial"/>
          <w:b/>
          <w:color w:val="000000" w:themeColor="text1"/>
        </w:rPr>
        <w:t xml:space="preserve">00115/OASECATEPE/IP/2025, </w:t>
      </w:r>
      <w:r w:rsidRPr="002E2698">
        <w:rPr>
          <w:rFonts w:ascii="Palatino Linotype" w:hAnsi="Palatino Linotype" w:cs="Arial"/>
          <w:color w:val="000000" w:themeColor="text1"/>
        </w:rPr>
        <w:t xml:space="preserve">por lo que resulta dable </w:t>
      </w:r>
      <w:r w:rsidR="00595BA0" w:rsidRPr="002E2698">
        <w:rPr>
          <w:rFonts w:ascii="Palatino Linotype" w:hAnsi="Palatino Linotype" w:cs="Arial"/>
          <w:b/>
          <w:color w:val="000000" w:themeColor="text1"/>
        </w:rPr>
        <w:t>CONFIRMAR</w:t>
      </w:r>
      <w:r w:rsidR="00595BA0" w:rsidRPr="002E2698">
        <w:rPr>
          <w:rFonts w:ascii="Palatino Linotype" w:hAnsi="Palatino Linotype" w:cs="Arial"/>
          <w:color w:val="000000" w:themeColor="text1"/>
        </w:rPr>
        <w:t xml:space="preserve"> la respuesta del </w:t>
      </w:r>
      <w:r w:rsidR="00595BA0" w:rsidRPr="002E2698">
        <w:rPr>
          <w:rFonts w:ascii="Palatino Linotype" w:hAnsi="Palatino Linotype" w:cs="Arial"/>
          <w:b/>
          <w:color w:val="000000" w:themeColor="text1"/>
        </w:rPr>
        <w:t>SUJETO OBLIGADO</w:t>
      </w:r>
      <w:r w:rsidR="00595BA0" w:rsidRPr="002E2698">
        <w:rPr>
          <w:rFonts w:ascii="Palatino Linotype" w:hAnsi="Palatino Linotype" w:cs="Arial"/>
          <w:color w:val="000000" w:themeColor="text1"/>
        </w:rPr>
        <w:t xml:space="preserve"> en el recurso de revisión </w:t>
      </w:r>
      <w:r w:rsidR="00595BA0" w:rsidRPr="002E2698">
        <w:rPr>
          <w:rFonts w:ascii="Palatino Linotype" w:eastAsia="Calibri" w:hAnsi="Palatino Linotype"/>
          <w:b/>
          <w:bCs/>
          <w:color w:val="000000" w:themeColor="text1"/>
        </w:rPr>
        <w:t xml:space="preserve"> 07963/INFOEM/IP/RR/2025. </w:t>
      </w:r>
    </w:p>
    <w:p w14:paraId="42FDBFF1" w14:textId="77777777" w:rsidR="00595BA0" w:rsidRPr="002E2698" w:rsidRDefault="00595BA0" w:rsidP="00F530F2">
      <w:pPr>
        <w:pBdr>
          <w:top w:val="nil"/>
          <w:left w:val="nil"/>
          <w:bottom w:val="nil"/>
          <w:right w:val="nil"/>
          <w:between w:val="nil"/>
        </w:pBdr>
        <w:spacing w:line="360" w:lineRule="auto"/>
        <w:jc w:val="both"/>
        <w:rPr>
          <w:rFonts w:ascii="Palatino Linotype" w:hAnsi="Palatino Linotype" w:cs="Arial"/>
          <w:color w:val="000000" w:themeColor="text1"/>
        </w:rPr>
      </w:pPr>
    </w:p>
    <w:p w14:paraId="1BB9634F" w14:textId="77777777" w:rsidR="00595BA0" w:rsidRPr="002E2698" w:rsidRDefault="00595BA0" w:rsidP="00F530F2">
      <w:pPr>
        <w:numPr>
          <w:ilvl w:val="0"/>
          <w:numId w:val="1"/>
        </w:numPr>
        <w:spacing w:line="360" w:lineRule="auto"/>
        <w:ind w:left="0" w:firstLine="0"/>
        <w:contextualSpacing/>
        <w:jc w:val="both"/>
        <w:rPr>
          <w:rFonts w:ascii="Palatino Linotype" w:eastAsia="Calibri" w:hAnsi="Palatino Linotype" w:cs="Arial"/>
          <w:color w:val="000000" w:themeColor="text1"/>
        </w:rPr>
      </w:pPr>
      <w:r w:rsidRPr="002E2698">
        <w:rPr>
          <w:rFonts w:ascii="Palatino Linotype" w:hAnsi="Palatino Linotype"/>
          <w:color w:val="000000" w:themeColor="text1"/>
        </w:rPr>
        <w:t>Por</w:t>
      </w:r>
      <w:r w:rsidRPr="002E2698">
        <w:rPr>
          <w:rFonts w:ascii="Palatino Linotype" w:hAnsi="Palatino Linotype" w:cs="Arial"/>
          <w:color w:val="000000" w:themeColor="text1"/>
        </w:rPr>
        <w:t xml:space="preserve"> lo anteriormente expuesto y fundado, este </w:t>
      </w:r>
      <w:r w:rsidRPr="002E2698">
        <w:rPr>
          <w:rFonts w:ascii="Palatino Linotype" w:hAnsi="Palatino Linotype" w:cs="Arial"/>
          <w:b/>
          <w:bCs/>
          <w:color w:val="000000" w:themeColor="text1"/>
        </w:rPr>
        <w:t>ÓRGANO GARANTE</w:t>
      </w:r>
      <w:r w:rsidRPr="002E2698">
        <w:rPr>
          <w:rFonts w:ascii="Palatino Linotype" w:hAnsi="Palatino Linotype" w:cs="Arial"/>
          <w:color w:val="000000" w:themeColor="text1"/>
        </w:rPr>
        <w:t xml:space="preserve"> emite los siguientes:</w:t>
      </w:r>
    </w:p>
    <w:p w14:paraId="3223909D" w14:textId="77777777" w:rsidR="00595BA0" w:rsidRPr="002E2698" w:rsidRDefault="00595BA0" w:rsidP="00F530F2">
      <w:pPr>
        <w:pStyle w:val="Prrafodelista"/>
        <w:ind w:left="0"/>
        <w:rPr>
          <w:rFonts w:ascii="Palatino Linotype" w:eastAsia="Calibri" w:hAnsi="Palatino Linotype" w:cs="Arial"/>
          <w:color w:val="000000" w:themeColor="text1"/>
        </w:rPr>
      </w:pPr>
    </w:p>
    <w:p w14:paraId="196F9262" w14:textId="77777777" w:rsidR="00595BA0" w:rsidRPr="002E2698" w:rsidRDefault="00595BA0" w:rsidP="00F530F2">
      <w:pPr>
        <w:tabs>
          <w:tab w:val="left" w:pos="567"/>
        </w:tabs>
        <w:spacing w:line="360" w:lineRule="auto"/>
        <w:contextualSpacing/>
        <w:jc w:val="both"/>
        <w:rPr>
          <w:rFonts w:ascii="Palatino Linotype" w:eastAsia="Calibri" w:hAnsi="Palatino Linotype" w:cs="Arial"/>
          <w:color w:val="000000" w:themeColor="text1"/>
        </w:rPr>
      </w:pPr>
    </w:p>
    <w:p w14:paraId="684F67AE" w14:textId="77777777" w:rsidR="00595BA0" w:rsidRPr="002E2698" w:rsidRDefault="00595BA0" w:rsidP="00F530F2">
      <w:pPr>
        <w:pStyle w:val="Ttulo1"/>
        <w:spacing w:before="0" w:line="360" w:lineRule="auto"/>
        <w:jc w:val="center"/>
        <w:rPr>
          <w:rFonts w:ascii="Palatino Linotype" w:eastAsia="Calibri" w:hAnsi="Palatino Linotype"/>
          <w:b/>
          <w:color w:val="000000" w:themeColor="text1"/>
          <w:sz w:val="24"/>
          <w:szCs w:val="24"/>
        </w:rPr>
      </w:pPr>
      <w:r w:rsidRPr="002E2698">
        <w:rPr>
          <w:rFonts w:ascii="Palatino Linotype" w:eastAsia="Calibri" w:hAnsi="Palatino Linotype"/>
          <w:b/>
          <w:color w:val="000000" w:themeColor="text1"/>
          <w:sz w:val="24"/>
          <w:szCs w:val="24"/>
        </w:rPr>
        <w:t>R E S O L U T I V O S</w:t>
      </w:r>
    </w:p>
    <w:p w14:paraId="49497340" w14:textId="77777777" w:rsidR="00595BA0" w:rsidRPr="002E2698" w:rsidRDefault="00595BA0" w:rsidP="00F530F2">
      <w:pPr>
        <w:rPr>
          <w:rFonts w:ascii="Palatino Linotype" w:eastAsia="Calibri" w:hAnsi="Palatino Linotype"/>
          <w:color w:val="000000" w:themeColor="text1"/>
        </w:rPr>
      </w:pPr>
    </w:p>
    <w:p w14:paraId="21D72D74" w14:textId="77777777" w:rsidR="00595BA0" w:rsidRPr="002E2698" w:rsidRDefault="00595BA0" w:rsidP="00F530F2">
      <w:pPr>
        <w:tabs>
          <w:tab w:val="left" w:pos="8080"/>
        </w:tabs>
        <w:spacing w:line="360" w:lineRule="auto"/>
        <w:jc w:val="both"/>
        <w:rPr>
          <w:rFonts w:ascii="Palatino Linotype" w:hAnsi="Palatino Linotype" w:cs="Arial"/>
          <w:bCs/>
          <w:color w:val="000000" w:themeColor="text1"/>
        </w:rPr>
      </w:pPr>
      <w:bookmarkStart w:id="152" w:name="_Toc503891610"/>
      <w:bookmarkStart w:id="153" w:name="_Toc453696503"/>
      <w:bookmarkStart w:id="154" w:name="_Toc454301156"/>
      <w:bookmarkStart w:id="155" w:name="_Toc462653938"/>
      <w:bookmarkStart w:id="156" w:name="_Toc477891769"/>
      <w:bookmarkStart w:id="157" w:name="_Toc477891859"/>
      <w:bookmarkStart w:id="158" w:name="_Toc481576260"/>
      <w:bookmarkStart w:id="159" w:name="_Toc492590392"/>
      <w:bookmarkStart w:id="160" w:name="_Toc511647758"/>
      <w:bookmarkStart w:id="161" w:name="_Toc511647819"/>
      <w:r w:rsidRPr="002E2698">
        <w:rPr>
          <w:rFonts w:ascii="Palatino Linotype" w:hAnsi="Palatino Linotype" w:cs="Arial"/>
          <w:b/>
          <w:bCs/>
          <w:color w:val="000000" w:themeColor="text1"/>
        </w:rPr>
        <w:t>PRIMERO</w:t>
      </w:r>
      <w:r w:rsidRPr="002E2698">
        <w:rPr>
          <w:rFonts w:ascii="Palatino Linotype" w:hAnsi="Palatino Linotype" w:cs="Arial"/>
          <w:color w:val="000000" w:themeColor="text1"/>
        </w:rPr>
        <w:t xml:space="preserve">. Resultan infundadas las razones o motivos de inconformidad hechos valer en el recurso de revisión </w:t>
      </w:r>
      <w:r w:rsidRPr="002E2698">
        <w:rPr>
          <w:rFonts w:ascii="Palatino Linotype" w:hAnsi="Palatino Linotype" w:cs="Arial"/>
          <w:b/>
          <w:bCs/>
          <w:color w:val="000000" w:themeColor="text1"/>
        </w:rPr>
        <w:t>07963/INFOEM/IP/RR/2025</w:t>
      </w:r>
      <w:r w:rsidRPr="002E2698">
        <w:rPr>
          <w:rFonts w:ascii="Palatino Linotype" w:hAnsi="Palatino Linotype" w:cs="Arial"/>
          <w:bCs/>
          <w:color w:val="000000" w:themeColor="text1"/>
        </w:rPr>
        <w:t xml:space="preserve">, en términos del Considerando </w:t>
      </w:r>
      <w:r w:rsidRPr="002E2698">
        <w:rPr>
          <w:rFonts w:ascii="Palatino Linotype" w:hAnsi="Palatino Linotype" w:cs="Arial"/>
          <w:b/>
          <w:bCs/>
          <w:color w:val="000000" w:themeColor="text1"/>
        </w:rPr>
        <w:t>CUARTO</w:t>
      </w:r>
      <w:r w:rsidRPr="002E2698">
        <w:rPr>
          <w:rFonts w:ascii="Palatino Linotype" w:hAnsi="Palatino Linotype" w:cs="Arial"/>
          <w:bCs/>
          <w:color w:val="000000" w:themeColor="text1"/>
        </w:rPr>
        <w:t xml:space="preserve"> de la presente resolución.</w:t>
      </w:r>
    </w:p>
    <w:p w14:paraId="56F76E64" w14:textId="77777777" w:rsidR="00595BA0" w:rsidRPr="002E2698" w:rsidRDefault="00595BA0" w:rsidP="00F530F2">
      <w:pPr>
        <w:tabs>
          <w:tab w:val="left" w:pos="8080"/>
        </w:tabs>
        <w:spacing w:line="360" w:lineRule="auto"/>
        <w:jc w:val="both"/>
        <w:rPr>
          <w:rFonts w:ascii="Palatino Linotype" w:hAnsi="Palatino Linotype" w:cs="Arial"/>
          <w:bCs/>
          <w:color w:val="000000" w:themeColor="text1"/>
        </w:rPr>
      </w:pPr>
    </w:p>
    <w:p w14:paraId="6D52D575" w14:textId="77777777" w:rsidR="00595BA0" w:rsidRPr="002E2698" w:rsidRDefault="00595BA0" w:rsidP="00F530F2">
      <w:pPr>
        <w:tabs>
          <w:tab w:val="left" w:pos="8080"/>
        </w:tabs>
        <w:spacing w:line="360" w:lineRule="auto"/>
        <w:jc w:val="both"/>
        <w:rPr>
          <w:rFonts w:ascii="Palatino Linotype" w:hAnsi="Palatino Linotype" w:cs="Arial"/>
          <w:b/>
          <w:bCs/>
          <w:color w:val="000000" w:themeColor="text1"/>
        </w:rPr>
      </w:pPr>
      <w:r w:rsidRPr="002E2698">
        <w:rPr>
          <w:rFonts w:ascii="Palatino Linotype" w:hAnsi="Palatino Linotype" w:cs="Arial"/>
          <w:b/>
          <w:color w:val="000000" w:themeColor="text1"/>
        </w:rPr>
        <w:t>SEGUNDO</w:t>
      </w:r>
      <w:r w:rsidRPr="002E2698">
        <w:rPr>
          <w:rFonts w:ascii="Palatino Linotype" w:hAnsi="Palatino Linotype" w:cs="Arial"/>
          <w:color w:val="000000" w:themeColor="text1"/>
        </w:rPr>
        <w:t xml:space="preserve">. Se </w:t>
      </w:r>
      <w:r w:rsidRPr="002E2698">
        <w:rPr>
          <w:rFonts w:ascii="Palatino Linotype" w:hAnsi="Palatino Linotype" w:cs="Arial"/>
          <w:b/>
          <w:color w:val="000000" w:themeColor="text1"/>
        </w:rPr>
        <w:t>CONFIRMA</w:t>
      </w:r>
      <w:r w:rsidRPr="002E2698">
        <w:rPr>
          <w:rFonts w:ascii="Palatino Linotype" w:hAnsi="Palatino Linotype" w:cs="Arial"/>
          <w:color w:val="000000" w:themeColor="text1"/>
        </w:rPr>
        <w:t xml:space="preserve"> las respuesta emitida por el </w:t>
      </w:r>
      <w:r w:rsidRPr="002E2698">
        <w:rPr>
          <w:rFonts w:ascii="Palatino Linotype" w:hAnsi="Palatino Linotype"/>
          <w:b/>
          <w:bCs/>
          <w:color w:val="000000" w:themeColor="text1"/>
        </w:rPr>
        <w:t>Sistema de Agua Potable Alcantarillado y Saneamiento de Ecatepec de Morelos</w:t>
      </w:r>
      <w:r w:rsidRPr="002E2698">
        <w:rPr>
          <w:rFonts w:ascii="Palatino Linotype" w:hAnsi="Palatino Linotype" w:cs="Arial"/>
          <w:color w:val="000000" w:themeColor="text1"/>
        </w:rPr>
        <w:t xml:space="preserve"> en la solicitud de información </w:t>
      </w:r>
      <w:r w:rsidRPr="002E2698">
        <w:rPr>
          <w:rFonts w:ascii="Palatino Linotype" w:hAnsi="Palatino Linotype" w:cs="Arial"/>
          <w:b/>
          <w:bCs/>
          <w:color w:val="000000" w:themeColor="text1"/>
        </w:rPr>
        <w:t xml:space="preserve"> 00115/OASECATEPE/IP/2025.</w:t>
      </w:r>
    </w:p>
    <w:p w14:paraId="1DD3CF42" w14:textId="77777777" w:rsidR="00595BA0" w:rsidRPr="002E2698" w:rsidRDefault="00595BA0" w:rsidP="00F530F2">
      <w:pPr>
        <w:tabs>
          <w:tab w:val="left" w:pos="8080"/>
        </w:tabs>
        <w:spacing w:line="360" w:lineRule="auto"/>
        <w:jc w:val="both"/>
        <w:rPr>
          <w:rFonts w:ascii="Palatino Linotype" w:hAnsi="Palatino Linotype" w:cs="Arial"/>
          <w:b/>
          <w:bCs/>
          <w:color w:val="000000" w:themeColor="text1"/>
        </w:rPr>
      </w:pPr>
    </w:p>
    <w:p w14:paraId="61C2E43A" w14:textId="77777777" w:rsidR="00595BA0" w:rsidRPr="002E2698" w:rsidRDefault="00595BA0" w:rsidP="00F530F2">
      <w:pPr>
        <w:shd w:val="clear" w:color="auto" w:fill="FFFFFF"/>
        <w:spacing w:line="360" w:lineRule="auto"/>
        <w:jc w:val="both"/>
        <w:rPr>
          <w:rFonts w:ascii="Palatino Linotype" w:hAnsi="Palatino Linotype"/>
          <w:color w:val="000000" w:themeColor="text1"/>
        </w:rPr>
      </w:pPr>
      <w:bookmarkStart w:id="162" w:name="_Toc461648590"/>
      <w:bookmarkStart w:id="163" w:name="_Toc461648682"/>
      <w:bookmarkStart w:id="164" w:name="_Toc462228049"/>
      <w:bookmarkStart w:id="165" w:name="_Toc462228129"/>
      <w:bookmarkStart w:id="166" w:name="_Toc496099789"/>
      <w:bookmarkStart w:id="167" w:name="_Toc496100166"/>
      <w:bookmarkStart w:id="168" w:name="_Toc499756977"/>
      <w:bookmarkStart w:id="169" w:name="_Toc499757020"/>
      <w:bookmarkStart w:id="170" w:name="_Toc504377974"/>
      <w:bookmarkEnd w:id="152"/>
      <w:bookmarkEnd w:id="153"/>
      <w:bookmarkEnd w:id="154"/>
      <w:bookmarkEnd w:id="155"/>
      <w:bookmarkEnd w:id="156"/>
      <w:bookmarkEnd w:id="157"/>
      <w:bookmarkEnd w:id="158"/>
      <w:bookmarkEnd w:id="159"/>
      <w:bookmarkEnd w:id="160"/>
      <w:bookmarkEnd w:id="161"/>
      <w:r w:rsidRPr="002E2698">
        <w:rPr>
          <w:rFonts w:ascii="Palatino Linotype" w:hAnsi="Palatino Linotype"/>
          <w:b/>
          <w:color w:val="000000" w:themeColor="text1"/>
        </w:rPr>
        <w:t>TERCERO.</w:t>
      </w:r>
      <w:bookmarkEnd w:id="162"/>
      <w:bookmarkEnd w:id="163"/>
      <w:bookmarkEnd w:id="164"/>
      <w:bookmarkEnd w:id="165"/>
      <w:bookmarkEnd w:id="166"/>
      <w:bookmarkEnd w:id="167"/>
      <w:bookmarkEnd w:id="168"/>
      <w:bookmarkEnd w:id="169"/>
      <w:bookmarkEnd w:id="170"/>
      <w:r w:rsidRPr="002E2698">
        <w:rPr>
          <w:rFonts w:ascii="Palatino Linotype" w:hAnsi="Palatino Linotype"/>
          <w:color w:val="000000" w:themeColor="text1"/>
        </w:rPr>
        <w:t xml:space="preserve"> Notifíquese al Titular de la Unidad de Transparencia del</w:t>
      </w:r>
      <w:r w:rsidRPr="002E2698">
        <w:rPr>
          <w:rFonts w:ascii="Palatino Linotype" w:hAnsi="Palatino Linotype"/>
          <w:b/>
          <w:color w:val="000000" w:themeColor="text1"/>
        </w:rPr>
        <w:t xml:space="preserve"> SUJETO OBLIGADO</w:t>
      </w:r>
      <w:r w:rsidRPr="002E2698">
        <w:rPr>
          <w:rFonts w:ascii="Palatino Linotype" w:hAnsi="Palatino Linotype"/>
          <w:color w:val="000000" w:themeColor="text1"/>
        </w:rPr>
        <w:t xml:space="preserve"> vía SAIMEX, para su conocimiento.</w:t>
      </w:r>
    </w:p>
    <w:p w14:paraId="0CBA6954" w14:textId="77777777" w:rsidR="00595BA0" w:rsidRPr="002E2698" w:rsidRDefault="00595BA0" w:rsidP="00F530F2">
      <w:pPr>
        <w:shd w:val="clear" w:color="auto" w:fill="FFFFFF"/>
        <w:spacing w:line="360" w:lineRule="auto"/>
        <w:jc w:val="both"/>
        <w:rPr>
          <w:rFonts w:ascii="Palatino Linotype" w:hAnsi="Palatino Linotype"/>
          <w:color w:val="000000" w:themeColor="text1"/>
        </w:rPr>
      </w:pPr>
    </w:p>
    <w:p w14:paraId="66677057" w14:textId="77777777" w:rsidR="00595BA0" w:rsidRPr="002E2698" w:rsidRDefault="00595BA0" w:rsidP="00F530F2">
      <w:pPr>
        <w:shd w:val="clear" w:color="auto" w:fill="FFFFFF"/>
        <w:spacing w:line="360" w:lineRule="auto"/>
        <w:jc w:val="both"/>
        <w:rPr>
          <w:rFonts w:ascii="Palatino Linotype" w:hAnsi="Palatino Linotype"/>
          <w:color w:val="000000" w:themeColor="text1"/>
        </w:rPr>
      </w:pPr>
      <w:r w:rsidRPr="002E2698">
        <w:rPr>
          <w:rFonts w:ascii="Palatino Linotype" w:hAnsi="Palatino Linotype"/>
          <w:b/>
          <w:color w:val="000000" w:themeColor="text1"/>
        </w:rPr>
        <w:lastRenderedPageBreak/>
        <w:t>CUARTO.</w:t>
      </w:r>
      <w:r w:rsidRPr="002E2698">
        <w:rPr>
          <w:rFonts w:ascii="Palatino Linotype" w:hAnsi="Palatino Linotype"/>
          <w:color w:val="000000" w:themeColor="text1"/>
        </w:rPr>
        <w:t xml:space="preserve"> Notifíquese a </w:t>
      </w:r>
      <w:r w:rsidRPr="002E2698">
        <w:rPr>
          <w:rFonts w:ascii="Palatino Linotype" w:hAnsi="Palatino Linotype"/>
          <w:b/>
          <w:color w:val="000000" w:themeColor="text1"/>
        </w:rPr>
        <w:t>EL RECURRENTE</w:t>
      </w:r>
      <w:r w:rsidRPr="002E2698">
        <w:rPr>
          <w:rFonts w:ascii="Palatino Linotype" w:hAnsi="Palatino Linotype"/>
          <w:color w:val="000000" w:themeColor="text1"/>
        </w:rPr>
        <w:t xml:space="preserve"> la presente resolución vía SAIMEX.</w:t>
      </w:r>
    </w:p>
    <w:p w14:paraId="294D959E" w14:textId="77777777" w:rsidR="00595BA0" w:rsidRPr="002E2698" w:rsidRDefault="00595BA0" w:rsidP="00F530F2">
      <w:pPr>
        <w:shd w:val="clear" w:color="auto" w:fill="FFFFFF"/>
        <w:spacing w:line="360" w:lineRule="auto"/>
        <w:jc w:val="both"/>
        <w:rPr>
          <w:rFonts w:ascii="Palatino Linotype" w:hAnsi="Palatino Linotype"/>
          <w:color w:val="000000" w:themeColor="text1"/>
        </w:rPr>
      </w:pPr>
    </w:p>
    <w:p w14:paraId="2071AA56" w14:textId="77777777" w:rsidR="00595BA0" w:rsidRPr="002E2698" w:rsidRDefault="00595BA0" w:rsidP="00F530F2">
      <w:pPr>
        <w:shd w:val="clear" w:color="auto" w:fill="FFFFFF"/>
        <w:spacing w:line="360" w:lineRule="auto"/>
        <w:jc w:val="both"/>
        <w:rPr>
          <w:rFonts w:ascii="Palatino Linotype" w:hAnsi="Palatino Linotype"/>
          <w:color w:val="000000" w:themeColor="text1"/>
        </w:rPr>
      </w:pPr>
      <w:r w:rsidRPr="002E2698">
        <w:rPr>
          <w:rFonts w:ascii="Palatino Linotype" w:hAnsi="Palatino Linotype"/>
          <w:b/>
          <w:color w:val="000000" w:themeColor="text1"/>
        </w:rPr>
        <w:t>QUINTO.</w:t>
      </w:r>
      <w:r w:rsidRPr="002E2698">
        <w:rPr>
          <w:rFonts w:ascii="Palatino Linotype" w:hAnsi="Palatino Linotype"/>
          <w:color w:val="000000" w:themeColor="text1"/>
        </w:rPr>
        <w:t xml:space="preserve"> Se hace del conocimiento de </w:t>
      </w:r>
      <w:r w:rsidRPr="002E2698">
        <w:rPr>
          <w:rFonts w:ascii="Palatino Linotype" w:hAnsi="Palatino Linotype"/>
          <w:b/>
          <w:color w:val="000000" w:themeColor="text1"/>
        </w:rPr>
        <w:t>EL RECURRENTE</w:t>
      </w:r>
      <w:r w:rsidRPr="002E2698">
        <w:rPr>
          <w:rFonts w:ascii="Palatino Linotype" w:hAnsi="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E2698">
        <w:rPr>
          <w:rFonts w:ascii="Palatino Linotype" w:hAnsi="Palatino Linotype"/>
          <w:bCs/>
          <w:color w:val="000000" w:themeColor="text1"/>
        </w:rPr>
        <w:t>vía juicio de amparo</w:t>
      </w:r>
      <w:r w:rsidRPr="002E2698">
        <w:rPr>
          <w:rFonts w:ascii="Palatino Linotype" w:hAnsi="Palatino Linotype"/>
          <w:color w:val="000000" w:themeColor="text1"/>
        </w:rPr>
        <w:t> en los términos de las leyes aplicables.</w:t>
      </w:r>
    </w:p>
    <w:p w14:paraId="42C27C07" w14:textId="77777777" w:rsidR="00AB5563" w:rsidRPr="002E2698" w:rsidRDefault="00AB5563" w:rsidP="00AB5563">
      <w:pPr>
        <w:pStyle w:val="Prrafodelista"/>
        <w:tabs>
          <w:tab w:val="left" w:pos="2385"/>
        </w:tabs>
        <w:spacing w:line="360" w:lineRule="auto"/>
        <w:ind w:left="0"/>
        <w:jc w:val="both"/>
        <w:rPr>
          <w:rFonts w:ascii="Palatino Linotype" w:eastAsia="MS Gothic" w:hAnsi="Palatino Linotype"/>
          <w:color w:val="000000" w:themeColor="text1"/>
        </w:rPr>
      </w:pPr>
    </w:p>
    <w:p w14:paraId="06236D67" w14:textId="36E7A1D2" w:rsidR="00AB5563" w:rsidRPr="00444783" w:rsidRDefault="002E2698" w:rsidP="00AB5563">
      <w:pPr>
        <w:spacing w:line="360" w:lineRule="auto"/>
        <w:ind w:right="49"/>
        <w:jc w:val="both"/>
        <w:rPr>
          <w:rFonts w:ascii="Palatino Linotype" w:eastAsia="Palatino Linotype" w:hAnsi="Palatino Linotype" w:cs="Palatino Linotype"/>
        </w:rPr>
      </w:pPr>
      <w:r w:rsidRPr="002E269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(10) DE SEPTIEMBRE DE DOS MIL VEINTICINCO, ANTE EL SECRETARIO TÉCNICO DEL PLENO ALEXIS TAPIA RAMÍREZ</w:t>
      </w:r>
      <w:r w:rsidR="00AB5563" w:rsidRPr="002E2698">
        <w:rPr>
          <w:rFonts w:ascii="Palatino Linotype" w:eastAsia="Palatino Linotype" w:hAnsi="Palatino Linotype" w:cs="Palatino Linotype"/>
        </w:rPr>
        <w:t>.</w:t>
      </w:r>
    </w:p>
    <w:p w14:paraId="2674F279" w14:textId="77777777" w:rsidR="00595BA0" w:rsidRPr="00F530F2" w:rsidRDefault="00595BA0" w:rsidP="00F530F2">
      <w:pPr>
        <w:spacing w:line="360" w:lineRule="auto"/>
        <w:contextualSpacing/>
        <w:jc w:val="both"/>
        <w:rPr>
          <w:rFonts w:ascii="Palatino Linotype" w:hAnsi="Palatino Linotype" w:cs="Arial"/>
          <w:color w:val="000000" w:themeColor="text1"/>
        </w:rPr>
      </w:pPr>
    </w:p>
    <w:p w14:paraId="6F86C1D4" w14:textId="77777777" w:rsidR="00595BA0" w:rsidRPr="00F530F2" w:rsidRDefault="00595BA0" w:rsidP="00F530F2">
      <w:pPr>
        <w:spacing w:line="360" w:lineRule="auto"/>
        <w:rPr>
          <w:rFonts w:ascii="Palatino Linotype" w:hAnsi="Palatino Linotype"/>
          <w:color w:val="000000" w:themeColor="text1"/>
          <w:lang w:eastAsia="en-US"/>
        </w:rPr>
      </w:pPr>
    </w:p>
    <w:p w14:paraId="1FC6D2DC" w14:textId="77777777" w:rsidR="00595BA0" w:rsidRPr="00F530F2" w:rsidRDefault="00595BA0" w:rsidP="00F530F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29940AAE" w14:textId="77777777" w:rsidR="00595BA0" w:rsidRPr="00F530F2" w:rsidRDefault="00595BA0" w:rsidP="00F530F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14:paraId="2F6A7700" w14:textId="77777777" w:rsidR="00595BA0" w:rsidRPr="00F530F2" w:rsidRDefault="00595BA0" w:rsidP="00F530F2">
      <w:pPr>
        <w:spacing w:line="360" w:lineRule="auto"/>
        <w:rPr>
          <w:rFonts w:ascii="Palatino Linotype" w:eastAsia="Palatino Linotype" w:hAnsi="Palatino Linotype" w:cs="Palatino Linotype"/>
          <w:color w:val="000000" w:themeColor="text1"/>
        </w:rPr>
      </w:pPr>
      <w:bookmarkStart w:id="171" w:name="_heading=h.gjdgxs" w:colFirst="0" w:colLast="0"/>
      <w:bookmarkEnd w:id="171"/>
    </w:p>
    <w:p w14:paraId="226400E9" w14:textId="77777777" w:rsidR="00595BA0" w:rsidRPr="00F530F2" w:rsidRDefault="00595BA0" w:rsidP="00F530F2">
      <w:pPr>
        <w:spacing w:line="360" w:lineRule="auto"/>
        <w:rPr>
          <w:rFonts w:ascii="Palatino Linotype" w:eastAsia="Palatino Linotype" w:hAnsi="Palatino Linotype" w:cs="Palatino Linotype"/>
          <w:color w:val="000000" w:themeColor="text1"/>
        </w:rPr>
      </w:pPr>
    </w:p>
    <w:p w14:paraId="7183B02D" w14:textId="77777777" w:rsidR="009F09BC" w:rsidRPr="00F530F2" w:rsidRDefault="009F09BC" w:rsidP="00F530F2">
      <w:pPr>
        <w:spacing w:line="360" w:lineRule="auto"/>
        <w:jc w:val="both"/>
        <w:rPr>
          <w:rFonts w:ascii="Palatino Linotype" w:hAnsi="Palatino Linotype"/>
          <w:color w:val="000000" w:themeColor="text1"/>
        </w:rPr>
      </w:pPr>
    </w:p>
    <w:p w14:paraId="640A9DC4" w14:textId="77777777" w:rsidR="009F09BC" w:rsidRPr="00F530F2" w:rsidRDefault="009F09BC" w:rsidP="00F530F2">
      <w:pPr>
        <w:spacing w:line="360" w:lineRule="auto"/>
        <w:jc w:val="both"/>
        <w:rPr>
          <w:rFonts w:ascii="Palatino Linotype" w:hAnsi="Palatino Linotype"/>
          <w:color w:val="000000" w:themeColor="text1"/>
        </w:rPr>
      </w:pPr>
    </w:p>
    <w:p w14:paraId="065345F1" w14:textId="77777777" w:rsidR="009F09BC" w:rsidRPr="00F530F2" w:rsidRDefault="009F09BC" w:rsidP="00F530F2">
      <w:pPr>
        <w:rPr>
          <w:rFonts w:ascii="Palatino Linotype" w:hAnsi="Palatino Linotype"/>
          <w:color w:val="000000" w:themeColor="text1"/>
        </w:rPr>
      </w:pPr>
    </w:p>
    <w:p w14:paraId="43AEEAF1" w14:textId="77777777" w:rsidR="009F09BC" w:rsidRPr="00F530F2" w:rsidRDefault="009F09BC" w:rsidP="00F530F2">
      <w:pPr>
        <w:rPr>
          <w:rFonts w:ascii="Palatino Linotype" w:hAnsi="Palatino Linotype"/>
          <w:color w:val="000000" w:themeColor="text1"/>
        </w:rPr>
      </w:pPr>
    </w:p>
    <w:p w14:paraId="287808D4" w14:textId="77777777" w:rsidR="009F09BC" w:rsidRPr="00F530F2" w:rsidRDefault="009F09BC" w:rsidP="00F530F2">
      <w:pPr>
        <w:rPr>
          <w:rFonts w:ascii="Palatino Linotype" w:hAnsi="Palatino Linotype"/>
          <w:color w:val="000000" w:themeColor="text1"/>
        </w:rPr>
      </w:pPr>
    </w:p>
    <w:p w14:paraId="1FF7685C" w14:textId="77777777" w:rsidR="009F09BC" w:rsidRPr="00F530F2" w:rsidRDefault="009F09BC" w:rsidP="00F530F2">
      <w:pPr>
        <w:rPr>
          <w:rFonts w:ascii="Palatino Linotype" w:hAnsi="Palatino Linotype"/>
          <w:color w:val="000000" w:themeColor="text1"/>
        </w:rPr>
      </w:pPr>
    </w:p>
    <w:p w14:paraId="716B65DD" w14:textId="77777777" w:rsidR="009F09BC" w:rsidRPr="00F530F2" w:rsidRDefault="009F09BC" w:rsidP="00F530F2">
      <w:pPr>
        <w:rPr>
          <w:rFonts w:ascii="Palatino Linotype" w:hAnsi="Palatino Linotype"/>
          <w:color w:val="000000" w:themeColor="text1"/>
        </w:rPr>
      </w:pPr>
    </w:p>
    <w:p w14:paraId="402FC453" w14:textId="77777777" w:rsidR="009F09BC" w:rsidRPr="00F530F2" w:rsidRDefault="009F09BC" w:rsidP="00F530F2">
      <w:pPr>
        <w:rPr>
          <w:rFonts w:ascii="Palatino Linotype" w:hAnsi="Palatino Linotype"/>
          <w:color w:val="000000" w:themeColor="text1"/>
        </w:rPr>
      </w:pPr>
    </w:p>
    <w:p w14:paraId="038B7381" w14:textId="77777777" w:rsidR="009F09BC" w:rsidRPr="00F530F2" w:rsidRDefault="009F09BC" w:rsidP="00F530F2">
      <w:pPr>
        <w:rPr>
          <w:rFonts w:ascii="Palatino Linotype" w:hAnsi="Palatino Linotype"/>
          <w:color w:val="000000" w:themeColor="text1"/>
        </w:rPr>
      </w:pPr>
    </w:p>
    <w:p w14:paraId="17DADD0E" w14:textId="77777777" w:rsidR="009F09BC" w:rsidRPr="00F530F2" w:rsidRDefault="009F09BC" w:rsidP="00F530F2">
      <w:pPr>
        <w:tabs>
          <w:tab w:val="left" w:pos="3374"/>
        </w:tabs>
        <w:rPr>
          <w:rFonts w:ascii="Palatino Linotype" w:hAnsi="Palatino Linotype"/>
          <w:color w:val="000000" w:themeColor="text1"/>
        </w:rPr>
      </w:pPr>
      <w:r w:rsidRPr="00F530F2">
        <w:rPr>
          <w:rFonts w:ascii="Palatino Linotype" w:hAnsi="Palatino Linotype"/>
          <w:color w:val="000000" w:themeColor="text1"/>
        </w:rPr>
        <w:tab/>
      </w:r>
    </w:p>
    <w:p w14:paraId="425F169C" w14:textId="77777777" w:rsidR="0074110E" w:rsidRPr="00F530F2" w:rsidRDefault="0074110E" w:rsidP="00F530F2">
      <w:pPr>
        <w:tabs>
          <w:tab w:val="left" w:pos="3374"/>
        </w:tabs>
        <w:rPr>
          <w:rFonts w:ascii="Palatino Linotype" w:hAnsi="Palatino Linotype"/>
          <w:color w:val="000000" w:themeColor="text1"/>
        </w:rPr>
      </w:pPr>
    </w:p>
    <w:p w14:paraId="54F3452C" w14:textId="77777777" w:rsidR="0074110E" w:rsidRPr="00F530F2" w:rsidRDefault="0074110E" w:rsidP="00F530F2">
      <w:pPr>
        <w:tabs>
          <w:tab w:val="left" w:pos="3374"/>
        </w:tabs>
        <w:rPr>
          <w:rFonts w:ascii="Palatino Linotype" w:hAnsi="Palatino Linotype"/>
          <w:color w:val="000000" w:themeColor="text1"/>
        </w:rPr>
      </w:pPr>
    </w:p>
    <w:p w14:paraId="13B19569" w14:textId="77777777" w:rsidR="0074110E" w:rsidRPr="00F530F2" w:rsidRDefault="0074110E" w:rsidP="00F530F2">
      <w:pPr>
        <w:tabs>
          <w:tab w:val="left" w:pos="3374"/>
        </w:tabs>
        <w:rPr>
          <w:rFonts w:ascii="Palatino Linotype" w:hAnsi="Palatino Linotype"/>
          <w:color w:val="000000" w:themeColor="text1"/>
        </w:rPr>
      </w:pPr>
    </w:p>
    <w:p w14:paraId="1EBD8A41" w14:textId="77777777" w:rsidR="0074110E" w:rsidRPr="00F530F2" w:rsidRDefault="0074110E" w:rsidP="00F530F2">
      <w:pPr>
        <w:tabs>
          <w:tab w:val="left" w:pos="3374"/>
        </w:tabs>
        <w:rPr>
          <w:rFonts w:ascii="Palatino Linotype" w:hAnsi="Palatino Linotype"/>
          <w:color w:val="000000" w:themeColor="text1"/>
        </w:rPr>
      </w:pPr>
    </w:p>
    <w:p w14:paraId="686DA06D" w14:textId="77777777" w:rsidR="0074110E" w:rsidRPr="00F530F2" w:rsidRDefault="0074110E" w:rsidP="00F530F2">
      <w:pPr>
        <w:tabs>
          <w:tab w:val="left" w:pos="3374"/>
        </w:tabs>
        <w:rPr>
          <w:rFonts w:ascii="Palatino Linotype" w:hAnsi="Palatino Linotype"/>
          <w:color w:val="000000" w:themeColor="text1"/>
        </w:rPr>
      </w:pPr>
    </w:p>
    <w:p w14:paraId="50B05402" w14:textId="77777777" w:rsidR="0074110E" w:rsidRPr="00F530F2" w:rsidRDefault="0074110E" w:rsidP="00F530F2">
      <w:pPr>
        <w:tabs>
          <w:tab w:val="left" w:pos="3374"/>
        </w:tabs>
        <w:rPr>
          <w:rFonts w:ascii="Palatino Linotype" w:hAnsi="Palatino Linotype"/>
          <w:color w:val="000000" w:themeColor="text1"/>
        </w:rPr>
      </w:pPr>
    </w:p>
    <w:p w14:paraId="1793A579" w14:textId="77777777" w:rsidR="0074110E" w:rsidRPr="00F530F2" w:rsidRDefault="0074110E" w:rsidP="00F530F2">
      <w:pPr>
        <w:tabs>
          <w:tab w:val="left" w:pos="3374"/>
        </w:tabs>
        <w:rPr>
          <w:rFonts w:ascii="Palatino Linotype" w:hAnsi="Palatino Linotype"/>
          <w:color w:val="000000" w:themeColor="text1"/>
        </w:rPr>
      </w:pPr>
    </w:p>
    <w:p w14:paraId="163FD725" w14:textId="77777777" w:rsidR="0074110E" w:rsidRPr="00F530F2" w:rsidRDefault="0074110E" w:rsidP="00F530F2">
      <w:pPr>
        <w:tabs>
          <w:tab w:val="left" w:pos="3374"/>
        </w:tabs>
        <w:rPr>
          <w:rFonts w:ascii="Palatino Linotype" w:hAnsi="Palatino Linotype"/>
          <w:color w:val="000000" w:themeColor="text1"/>
        </w:rPr>
      </w:pPr>
    </w:p>
    <w:p w14:paraId="2A2D6528" w14:textId="77777777" w:rsidR="00053FB7" w:rsidRPr="00F530F2" w:rsidRDefault="00053FB7" w:rsidP="00F530F2">
      <w:pPr>
        <w:tabs>
          <w:tab w:val="left" w:pos="3374"/>
        </w:tabs>
        <w:rPr>
          <w:rFonts w:ascii="Palatino Linotype" w:hAnsi="Palatino Linotype"/>
          <w:color w:val="000000" w:themeColor="text1"/>
        </w:rPr>
      </w:pPr>
    </w:p>
    <w:p w14:paraId="2A8E8AA5" w14:textId="77777777" w:rsidR="00053FB7" w:rsidRPr="00F530F2" w:rsidRDefault="00053FB7" w:rsidP="00F530F2">
      <w:pPr>
        <w:tabs>
          <w:tab w:val="left" w:pos="3374"/>
        </w:tabs>
        <w:rPr>
          <w:rFonts w:ascii="Palatino Linotype" w:hAnsi="Palatino Linotype"/>
          <w:color w:val="000000" w:themeColor="text1"/>
        </w:rPr>
      </w:pPr>
    </w:p>
    <w:p w14:paraId="3969B0FC" w14:textId="77777777" w:rsidR="00053FB7" w:rsidRPr="00F530F2" w:rsidRDefault="00053FB7" w:rsidP="00F530F2">
      <w:pPr>
        <w:tabs>
          <w:tab w:val="left" w:pos="3374"/>
        </w:tabs>
        <w:rPr>
          <w:rFonts w:ascii="Palatino Linotype" w:hAnsi="Palatino Linotype"/>
          <w:color w:val="000000" w:themeColor="text1"/>
        </w:rPr>
      </w:pPr>
    </w:p>
    <w:p w14:paraId="26B7939B" w14:textId="77777777" w:rsidR="00053FB7" w:rsidRPr="00F530F2" w:rsidRDefault="00053FB7" w:rsidP="00F530F2">
      <w:pPr>
        <w:tabs>
          <w:tab w:val="left" w:pos="3374"/>
        </w:tabs>
        <w:rPr>
          <w:rFonts w:ascii="Palatino Linotype" w:hAnsi="Palatino Linotype"/>
          <w:color w:val="000000" w:themeColor="text1"/>
        </w:rPr>
      </w:pPr>
    </w:p>
    <w:p w14:paraId="6BA675E6" w14:textId="77777777" w:rsidR="00053FB7" w:rsidRPr="00F530F2" w:rsidRDefault="00053FB7" w:rsidP="00F530F2">
      <w:pPr>
        <w:tabs>
          <w:tab w:val="left" w:pos="3374"/>
        </w:tabs>
        <w:rPr>
          <w:rFonts w:ascii="Palatino Linotype" w:hAnsi="Palatino Linotype"/>
          <w:color w:val="000000" w:themeColor="text1"/>
        </w:rPr>
      </w:pPr>
    </w:p>
    <w:p w14:paraId="6C05FB87" w14:textId="77777777" w:rsidR="00053FB7" w:rsidRPr="00F530F2" w:rsidRDefault="00053FB7" w:rsidP="00F530F2">
      <w:pPr>
        <w:tabs>
          <w:tab w:val="left" w:pos="3374"/>
        </w:tabs>
        <w:rPr>
          <w:rFonts w:ascii="Palatino Linotype" w:hAnsi="Palatino Linotype"/>
          <w:color w:val="000000" w:themeColor="text1"/>
        </w:rPr>
      </w:pPr>
    </w:p>
    <w:p w14:paraId="3C8F575D" w14:textId="77777777" w:rsidR="00053FB7" w:rsidRPr="00F530F2" w:rsidRDefault="00053FB7" w:rsidP="00F530F2">
      <w:pPr>
        <w:tabs>
          <w:tab w:val="left" w:pos="3374"/>
        </w:tabs>
        <w:rPr>
          <w:rFonts w:ascii="Palatino Linotype" w:hAnsi="Palatino Linotype"/>
          <w:color w:val="000000" w:themeColor="text1"/>
        </w:rPr>
      </w:pPr>
    </w:p>
    <w:p w14:paraId="62176539" w14:textId="77777777" w:rsidR="00053FB7" w:rsidRPr="00F530F2" w:rsidRDefault="00053FB7" w:rsidP="00F530F2">
      <w:pPr>
        <w:tabs>
          <w:tab w:val="left" w:pos="3374"/>
        </w:tabs>
        <w:rPr>
          <w:rFonts w:ascii="Palatino Linotype" w:hAnsi="Palatino Linotype"/>
          <w:color w:val="000000" w:themeColor="text1"/>
        </w:rPr>
      </w:pPr>
    </w:p>
    <w:p w14:paraId="36931EC3" w14:textId="77777777" w:rsidR="00053FB7" w:rsidRPr="00F530F2" w:rsidRDefault="00053FB7" w:rsidP="00F530F2">
      <w:pPr>
        <w:tabs>
          <w:tab w:val="left" w:pos="3374"/>
        </w:tabs>
        <w:rPr>
          <w:rFonts w:ascii="Palatino Linotype" w:hAnsi="Palatino Linotype"/>
          <w:color w:val="000000" w:themeColor="text1"/>
        </w:rPr>
      </w:pPr>
    </w:p>
    <w:p w14:paraId="450FFDA0" w14:textId="77777777" w:rsidR="00053FB7" w:rsidRPr="00F530F2" w:rsidRDefault="00053FB7" w:rsidP="00F530F2">
      <w:pPr>
        <w:tabs>
          <w:tab w:val="left" w:pos="3374"/>
        </w:tabs>
        <w:rPr>
          <w:rFonts w:ascii="Palatino Linotype" w:hAnsi="Palatino Linotype"/>
          <w:color w:val="000000" w:themeColor="text1"/>
        </w:rPr>
      </w:pPr>
    </w:p>
    <w:p w14:paraId="1181B45A" w14:textId="77777777" w:rsidR="00053FB7" w:rsidRPr="00F530F2" w:rsidRDefault="00053FB7" w:rsidP="00F530F2">
      <w:pPr>
        <w:tabs>
          <w:tab w:val="left" w:pos="3374"/>
        </w:tabs>
        <w:rPr>
          <w:rFonts w:ascii="Palatino Linotype" w:hAnsi="Palatino Linotype"/>
          <w:color w:val="000000" w:themeColor="text1"/>
        </w:rPr>
      </w:pPr>
    </w:p>
    <w:sectPr w:rsidR="00053FB7" w:rsidRPr="00F530F2" w:rsidSect="009D0B18">
      <w:headerReference w:type="even" r:id="rId15"/>
      <w:headerReference w:type="default" r:id="rId16"/>
      <w:footerReference w:type="default" r:id="rId17"/>
      <w:headerReference w:type="first" r:id="rId18"/>
      <w:footerReference w:type="first" r:id="rId19"/>
      <w:pgSz w:w="12240" w:h="15840"/>
      <w:pgMar w:top="2268" w:right="900"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29201" w14:textId="77777777" w:rsidR="002C5511" w:rsidRDefault="002C5511" w:rsidP="003B7751">
      <w:r>
        <w:separator/>
      </w:r>
    </w:p>
  </w:endnote>
  <w:endnote w:type="continuationSeparator" w:id="0">
    <w:p w14:paraId="7D7FB7AA" w14:textId="77777777" w:rsidR="002C5511" w:rsidRDefault="002C551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AB74226" w14:textId="77777777" w:rsidR="00B02641" w:rsidRPr="002D6DD8" w:rsidRDefault="00B02641" w:rsidP="003B7751">
            <w:pPr>
              <w:pStyle w:val="Piedepgina"/>
              <w:jc w:val="right"/>
              <w:rPr>
                <w:rFonts w:ascii="Palatino Linotype" w:hAnsi="Palatino Linotype"/>
                <w:sz w:val="20"/>
              </w:rPr>
            </w:pPr>
            <w:r w:rsidRPr="001A6384">
              <w:rPr>
                <w:rFonts w:ascii="Palatino Linotype" w:hAnsi="Palatino Linotype"/>
              </w:rPr>
              <w:t xml:space="preserve">Página </w:t>
            </w:r>
            <w:r w:rsidRPr="001A6384">
              <w:rPr>
                <w:rFonts w:ascii="Palatino Linotype" w:hAnsi="Palatino Linotype"/>
                <w:bCs/>
              </w:rPr>
              <w:fldChar w:fldCharType="begin"/>
            </w:r>
            <w:r w:rsidRPr="001A6384">
              <w:rPr>
                <w:rFonts w:ascii="Palatino Linotype" w:hAnsi="Palatino Linotype"/>
                <w:bCs/>
              </w:rPr>
              <w:instrText>PAGE  \* Arabic  \* MERGEFORMAT</w:instrText>
            </w:r>
            <w:r w:rsidRPr="001A6384">
              <w:rPr>
                <w:rFonts w:ascii="Palatino Linotype" w:hAnsi="Palatino Linotype"/>
                <w:bCs/>
              </w:rPr>
              <w:fldChar w:fldCharType="separate"/>
            </w:r>
            <w:r w:rsidR="001A6384">
              <w:rPr>
                <w:rFonts w:ascii="Palatino Linotype" w:hAnsi="Palatino Linotype"/>
                <w:bCs/>
                <w:noProof/>
              </w:rPr>
              <w:t>2</w:t>
            </w:r>
            <w:r w:rsidRPr="001A6384">
              <w:rPr>
                <w:rFonts w:ascii="Palatino Linotype" w:hAnsi="Palatino Linotype"/>
                <w:bCs/>
              </w:rPr>
              <w:fldChar w:fldCharType="end"/>
            </w:r>
            <w:r w:rsidRPr="001A6384">
              <w:rPr>
                <w:rFonts w:ascii="Palatino Linotype" w:hAnsi="Palatino Linotype"/>
              </w:rPr>
              <w:t xml:space="preserve"> de </w:t>
            </w:r>
            <w:r w:rsidRPr="001A6384">
              <w:rPr>
                <w:rFonts w:ascii="Palatino Linotype" w:hAnsi="Palatino Linotype"/>
                <w:bCs/>
                <w:noProof/>
              </w:rPr>
              <w:fldChar w:fldCharType="begin"/>
            </w:r>
            <w:r w:rsidRPr="001A6384">
              <w:rPr>
                <w:rFonts w:ascii="Palatino Linotype" w:hAnsi="Palatino Linotype"/>
                <w:bCs/>
                <w:noProof/>
              </w:rPr>
              <w:instrText>NUMPAGES  \* Arabic  \* MERGEFORMAT</w:instrText>
            </w:r>
            <w:r w:rsidRPr="001A6384">
              <w:rPr>
                <w:rFonts w:ascii="Palatino Linotype" w:hAnsi="Palatino Linotype"/>
                <w:bCs/>
                <w:noProof/>
              </w:rPr>
              <w:fldChar w:fldCharType="separate"/>
            </w:r>
            <w:r w:rsidR="001A6384">
              <w:rPr>
                <w:rFonts w:ascii="Palatino Linotype" w:hAnsi="Palatino Linotype"/>
                <w:bCs/>
                <w:noProof/>
              </w:rPr>
              <w:t>21</w:t>
            </w:r>
            <w:r w:rsidRPr="001A6384">
              <w:rPr>
                <w:rFonts w:ascii="Palatino Linotype" w:hAnsi="Palatino Linotype"/>
                <w:bCs/>
                <w:noProof/>
              </w:rPr>
              <w:fldChar w:fldCharType="end"/>
            </w:r>
          </w:p>
        </w:sdtContent>
      </w:sdt>
    </w:sdtContent>
  </w:sdt>
  <w:p w14:paraId="53718664" w14:textId="77777777" w:rsidR="00B02641" w:rsidRDefault="00B026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05D63" w14:textId="77777777" w:rsidR="00B02641" w:rsidRPr="001A6384" w:rsidRDefault="00B02641" w:rsidP="003B7751">
    <w:pPr>
      <w:pStyle w:val="Piedepgina"/>
      <w:jc w:val="right"/>
      <w:rPr>
        <w:rFonts w:ascii="Palatino Linotype" w:hAnsi="Palatino Linotype"/>
      </w:rPr>
    </w:pPr>
    <w:r w:rsidRPr="001A6384">
      <w:rPr>
        <w:rFonts w:ascii="Palatino Linotype" w:hAnsi="Palatino Linotype"/>
      </w:rPr>
      <w:t xml:space="preserve">Página </w:t>
    </w:r>
    <w:r w:rsidRPr="001A6384">
      <w:rPr>
        <w:rFonts w:ascii="Palatino Linotype" w:hAnsi="Palatino Linotype"/>
        <w:bCs/>
      </w:rPr>
      <w:fldChar w:fldCharType="begin"/>
    </w:r>
    <w:r w:rsidRPr="001A6384">
      <w:rPr>
        <w:rFonts w:ascii="Palatino Linotype" w:hAnsi="Palatino Linotype"/>
        <w:bCs/>
      </w:rPr>
      <w:instrText>PAGE  \* Arabic  \* MERGEFORMAT</w:instrText>
    </w:r>
    <w:r w:rsidRPr="001A6384">
      <w:rPr>
        <w:rFonts w:ascii="Palatino Linotype" w:hAnsi="Palatino Linotype"/>
        <w:bCs/>
      </w:rPr>
      <w:fldChar w:fldCharType="separate"/>
    </w:r>
    <w:r w:rsidR="001A6384">
      <w:rPr>
        <w:rFonts w:ascii="Palatino Linotype" w:hAnsi="Palatino Linotype"/>
        <w:bCs/>
        <w:noProof/>
      </w:rPr>
      <w:t>1</w:t>
    </w:r>
    <w:r w:rsidRPr="001A6384">
      <w:rPr>
        <w:rFonts w:ascii="Palatino Linotype" w:hAnsi="Palatino Linotype"/>
        <w:bCs/>
      </w:rPr>
      <w:fldChar w:fldCharType="end"/>
    </w:r>
    <w:r w:rsidRPr="001A6384">
      <w:rPr>
        <w:rFonts w:ascii="Palatino Linotype" w:hAnsi="Palatino Linotype"/>
      </w:rPr>
      <w:t xml:space="preserve"> de </w:t>
    </w:r>
    <w:r w:rsidRPr="001A6384">
      <w:rPr>
        <w:rFonts w:ascii="Palatino Linotype" w:hAnsi="Palatino Linotype"/>
        <w:bCs/>
        <w:noProof/>
      </w:rPr>
      <w:fldChar w:fldCharType="begin"/>
    </w:r>
    <w:r w:rsidRPr="001A6384">
      <w:rPr>
        <w:rFonts w:ascii="Palatino Linotype" w:hAnsi="Palatino Linotype"/>
        <w:bCs/>
        <w:noProof/>
      </w:rPr>
      <w:instrText>NUMPAGES  \* Arabic  \* MERGEFORMAT</w:instrText>
    </w:r>
    <w:r w:rsidRPr="001A6384">
      <w:rPr>
        <w:rFonts w:ascii="Palatino Linotype" w:hAnsi="Palatino Linotype"/>
        <w:bCs/>
        <w:noProof/>
      </w:rPr>
      <w:fldChar w:fldCharType="separate"/>
    </w:r>
    <w:r w:rsidR="001A6384">
      <w:rPr>
        <w:rFonts w:ascii="Palatino Linotype" w:hAnsi="Palatino Linotype"/>
        <w:bCs/>
        <w:noProof/>
      </w:rPr>
      <w:t>21</w:t>
    </w:r>
    <w:r w:rsidRPr="001A6384">
      <w:rPr>
        <w:rFonts w:ascii="Palatino Linotype" w:hAnsi="Palatino Linotype"/>
        <w:bCs/>
        <w:noProof/>
      </w:rPr>
      <w:fldChar w:fldCharType="end"/>
    </w:r>
  </w:p>
  <w:p w14:paraId="0AFBA16B" w14:textId="77777777" w:rsidR="00B02641" w:rsidRDefault="00B0264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32B20" w14:textId="77777777" w:rsidR="002C5511" w:rsidRDefault="002C5511" w:rsidP="003B7751">
      <w:r>
        <w:separator/>
      </w:r>
    </w:p>
  </w:footnote>
  <w:footnote w:type="continuationSeparator" w:id="0">
    <w:p w14:paraId="76A1D307" w14:textId="77777777" w:rsidR="002C5511" w:rsidRDefault="002C5511" w:rsidP="003B7751">
      <w:r>
        <w:continuationSeparator/>
      </w:r>
    </w:p>
  </w:footnote>
  <w:footnote w:id="1">
    <w:p w14:paraId="14CA5849" w14:textId="77777777" w:rsidR="00B02641" w:rsidRDefault="00B02641" w:rsidP="0056669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p.115.</w:t>
      </w:r>
    </w:p>
  </w:footnote>
  <w:footnote w:id="2">
    <w:p w14:paraId="31A99BFF" w14:textId="77777777" w:rsidR="00B02641" w:rsidRDefault="00B02641" w:rsidP="0056669A">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52D2574F" w14:textId="77777777" w:rsidR="00B02641" w:rsidRDefault="00B02641" w:rsidP="0056669A">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6A6C4B16" w14:textId="77777777" w:rsidR="00B02641" w:rsidRDefault="00B02641" w:rsidP="0056669A">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 w:id="5">
    <w:p w14:paraId="57897F94" w14:textId="77777777" w:rsidR="00B02641" w:rsidRDefault="00B02641" w:rsidP="0056669A">
      <w:pPr>
        <w:pBdr>
          <w:top w:val="nil"/>
          <w:left w:val="nil"/>
          <w:bottom w:val="nil"/>
          <w:right w:val="nil"/>
          <w:between w:val="nil"/>
        </w:pBdr>
        <w:ind w:right="96"/>
        <w:jc w:val="both"/>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1C29F" w14:textId="77777777" w:rsidR="00B02641" w:rsidRDefault="002C5511">
    <w:pPr>
      <w:pStyle w:val="Encabezado"/>
    </w:pPr>
    <w:r>
      <w:rPr>
        <w:noProof/>
        <w:lang w:eastAsia="es-MX"/>
      </w:rPr>
      <w:pict w14:anchorId="38D35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2" w:type="dxa"/>
      <w:tblInd w:w="2694" w:type="dxa"/>
      <w:tblCellMar>
        <w:left w:w="70" w:type="dxa"/>
        <w:right w:w="70" w:type="dxa"/>
      </w:tblCellMar>
      <w:tblLook w:val="04A0" w:firstRow="1" w:lastRow="0" w:firstColumn="1" w:lastColumn="0" w:noHBand="0" w:noVBand="1"/>
    </w:tblPr>
    <w:tblGrid>
      <w:gridCol w:w="2976"/>
      <w:gridCol w:w="4536"/>
    </w:tblGrid>
    <w:tr w:rsidR="00B02641" w14:paraId="53CA2830" w14:textId="77777777" w:rsidTr="00F530F2">
      <w:trPr>
        <w:trHeight w:val="227"/>
      </w:trPr>
      <w:tc>
        <w:tcPr>
          <w:tcW w:w="2976" w:type="dxa"/>
          <w:vAlign w:val="center"/>
          <w:hideMark/>
        </w:tcPr>
        <w:p w14:paraId="4D9C69A6" w14:textId="77777777" w:rsidR="00B02641" w:rsidRPr="00F530F2" w:rsidRDefault="00B02641" w:rsidP="00F530F2">
          <w:pPr>
            <w:ind w:right="34"/>
            <w:jc w:val="right"/>
            <w:rPr>
              <w:rFonts w:ascii="Palatino Linotype" w:hAnsi="Palatino Linotype"/>
              <w:b/>
            </w:rPr>
          </w:pPr>
          <w:r w:rsidRPr="00F530F2">
            <w:rPr>
              <w:rFonts w:ascii="Palatino Linotype" w:hAnsi="Palatino Linotype"/>
              <w:b/>
            </w:rPr>
            <w:t>Recurso de Revisión:</w:t>
          </w:r>
        </w:p>
      </w:tc>
      <w:tc>
        <w:tcPr>
          <w:tcW w:w="4536" w:type="dxa"/>
          <w:vAlign w:val="center"/>
          <w:hideMark/>
        </w:tcPr>
        <w:p w14:paraId="048DED02" w14:textId="77777777" w:rsidR="00B02641" w:rsidRPr="00F530F2" w:rsidRDefault="00B02641" w:rsidP="009D0B18">
          <w:pPr>
            <w:pStyle w:val="Encabezado"/>
            <w:tabs>
              <w:tab w:val="clear" w:pos="4419"/>
            </w:tabs>
            <w:rPr>
              <w:rFonts w:ascii="Palatino Linotype" w:hAnsi="Palatino Linotype"/>
            </w:rPr>
          </w:pPr>
          <w:r w:rsidRPr="00F530F2">
            <w:rPr>
              <w:rFonts w:ascii="Palatino Linotype" w:hAnsi="Palatino Linotype" w:cs="Arial"/>
              <w:bCs/>
              <w:lang w:eastAsia="es-MX"/>
            </w:rPr>
            <w:t>07963/INFOEM/IP/RR/2025</w:t>
          </w:r>
        </w:p>
      </w:tc>
    </w:tr>
    <w:tr w:rsidR="00B02641" w14:paraId="264B022C" w14:textId="77777777" w:rsidTr="00F530F2">
      <w:trPr>
        <w:trHeight w:val="242"/>
      </w:trPr>
      <w:tc>
        <w:tcPr>
          <w:tcW w:w="2976" w:type="dxa"/>
          <w:vAlign w:val="center"/>
          <w:hideMark/>
        </w:tcPr>
        <w:p w14:paraId="133FF991" w14:textId="77777777" w:rsidR="00B02641" w:rsidRDefault="00B02641" w:rsidP="00F530F2">
          <w:pPr>
            <w:ind w:right="34"/>
            <w:jc w:val="right"/>
            <w:rPr>
              <w:rFonts w:ascii="Palatino Linotype" w:hAnsi="Palatino Linotype"/>
              <w:b/>
            </w:rPr>
          </w:pPr>
          <w:r w:rsidRPr="00F530F2">
            <w:rPr>
              <w:rFonts w:ascii="Palatino Linotype" w:hAnsi="Palatino Linotype"/>
              <w:b/>
            </w:rPr>
            <w:t>Sujeto Obligado:</w:t>
          </w:r>
        </w:p>
        <w:p w14:paraId="0D7497B3" w14:textId="77777777" w:rsidR="00F530F2" w:rsidRPr="00F530F2" w:rsidRDefault="00F530F2" w:rsidP="00F530F2">
          <w:pPr>
            <w:ind w:right="34"/>
            <w:jc w:val="right"/>
            <w:rPr>
              <w:rFonts w:ascii="Palatino Linotype" w:hAnsi="Palatino Linotype"/>
              <w:b/>
            </w:rPr>
          </w:pPr>
        </w:p>
      </w:tc>
      <w:tc>
        <w:tcPr>
          <w:tcW w:w="4536" w:type="dxa"/>
          <w:vAlign w:val="center"/>
          <w:hideMark/>
        </w:tcPr>
        <w:p w14:paraId="4CEC74D6" w14:textId="77777777" w:rsidR="00B02641" w:rsidRPr="00F530F2" w:rsidRDefault="00B02641" w:rsidP="009D0B18">
          <w:pPr>
            <w:pStyle w:val="Encabezado"/>
            <w:tabs>
              <w:tab w:val="clear" w:pos="4419"/>
            </w:tabs>
            <w:rPr>
              <w:rFonts w:ascii="Palatino Linotype" w:hAnsi="Palatino Linotype"/>
            </w:rPr>
          </w:pPr>
          <w:r w:rsidRPr="00F530F2">
            <w:rPr>
              <w:rFonts w:ascii="Palatino Linotype" w:hAnsi="Palatino Linotype"/>
              <w:bCs/>
              <w:color w:val="000000"/>
            </w:rPr>
            <w:t>Sistema de Agua Potable Alcantarillado y Saneamiento de Ecatepec de Morelos</w:t>
          </w:r>
        </w:p>
      </w:tc>
    </w:tr>
    <w:tr w:rsidR="00B02641" w14:paraId="3F43DD37" w14:textId="77777777" w:rsidTr="00F530F2">
      <w:trPr>
        <w:trHeight w:val="342"/>
      </w:trPr>
      <w:tc>
        <w:tcPr>
          <w:tcW w:w="2976" w:type="dxa"/>
          <w:vAlign w:val="center"/>
          <w:hideMark/>
        </w:tcPr>
        <w:p w14:paraId="269F0FF4" w14:textId="77777777" w:rsidR="00B02641" w:rsidRPr="00F530F2" w:rsidRDefault="00B02641" w:rsidP="00F530F2">
          <w:pPr>
            <w:ind w:right="34"/>
            <w:jc w:val="right"/>
            <w:rPr>
              <w:rFonts w:ascii="Palatino Linotype" w:hAnsi="Palatino Linotype"/>
              <w:b/>
            </w:rPr>
          </w:pPr>
          <w:r w:rsidRPr="00F530F2">
            <w:rPr>
              <w:rFonts w:ascii="Palatino Linotype" w:hAnsi="Palatino Linotype"/>
              <w:b/>
            </w:rPr>
            <w:t>Comisionado Ponente:</w:t>
          </w:r>
        </w:p>
      </w:tc>
      <w:tc>
        <w:tcPr>
          <w:tcW w:w="4536" w:type="dxa"/>
          <w:vAlign w:val="center"/>
          <w:hideMark/>
        </w:tcPr>
        <w:p w14:paraId="3F33BF6F" w14:textId="77777777" w:rsidR="00B02641" w:rsidRPr="00F530F2" w:rsidRDefault="00B02641" w:rsidP="009D0B18">
          <w:pPr>
            <w:pStyle w:val="Encabezado"/>
            <w:tabs>
              <w:tab w:val="clear" w:pos="4419"/>
            </w:tabs>
            <w:rPr>
              <w:rFonts w:ascii="Palatino Linotype" w:hAnsi="Palatino Linotype"/>
            </w:rPr>
          </w:pPr>
          <w:r w:rsidRPr="00F530F2">
            <w:rPr>
              <w:rFonts w:ascii="Palatino Linotype" w:hAnsi="Palatino Linotype"/>
            </w:rPr>
            <w:t>María del Rosario Mejía Ayala</w:t>
          </w:r>
        </w:p>
      </w:tc>
    </w:tr>
  </w:tbl>
  <w:p w14:paraId="298A634B" w14:textId="77777777" w:rsidR="00B02641" w:rsidRPr="00AE046A" w:rsidRDefault="002C5511" w:rsidP="003B7751">
    <w:pPr>
      <w:pStyle w:val="Encabezado"/>
      <w:tabs>
        <w:tab w:val="clear" w:pos="4419"/>
        <w:tab w:val="clear" w:pos="8838"/>
        <w:tab w:val="left" w:pos="6005"/>
      </w:tabs>
      <w:rPr>
        <w:sz w:val="14"/>
      </w:rPr>
    </w:pPr>
    <w:r>
      <w:rPr>
        <w:noProof/>
        <w:sz w:val="14"/>
        <w:lang w:eastAsia="es-MX"/>
      </w:rPr>
      <w:pict w14:anchorId="1E87A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552" w:type="dxa"/>
      <w:tblCellMar>
        <w:left w:w="70" w:type="dxa"/>
        <w:right w:w="70" w:type="dxa"/>
      </w:tblCellMar>
      <w:tblLook w:val="04A0" w:firstRow="1" w:lastRow="0" w:firstColumn="1" w:lastColumn="0" w:noHBand="0" w:noVBand="1"/>
    </w:tblPr>
    <w:tblGrid>
      <w:gridCol w:w="2977"/>
      <w:gridCol w:w="4819"/>
    </w:tblGrid>
    <w:tr w:rsidR="00B02641" w14:paraId="2E303719" w14:textId="77777777" w:rsidTr="00F530F2">
      <w:trPr>
        <w:trHeight w:val="227"/>
      </w:trPr>
      <w:tc>
        <w:tcPr>
          <w:tcW w:w="2977" w:type="dxa"/>
          <w:vAlign w:val="center"/>
          <w:hideMark/>
        </w:tcPr>
        <w:p w14:paraId="677C6F54" w14:textId="77777777" w:rsidR="00B02641" w:rsidRPr="00F530F2" w:rsidRDefault="00B02641" w:rsidP="00F530F2">
          <w:pPr>
            <w:jc w:val="right"/>
            <w:rPr>
              <w:rFonts w:ascii="Palatino Linotype" w:hAnsi="Palatino Linotype"/>
              <w:b/>
            </w:rPr>
          </w:pPr>
          <w:r w:rsidRPr="00F530F2">
            <w:rPr>
              <w:rFonts w:ascii="Palatino Linotype" w:hAnsi="Palatino Linotype"/>
              <w:b/>
            </w:rPr>
            <w:t>Recurso de Revisión:</w:t>
          </w:r>
        </w:p>
      </w:tc>
      <w:tc>
        <w:tcPr>
          <w:tcW w:w="4819" w:type="dxa"/>
          <w:vAlign w:val="center"/>
          <w:hideMark/>
        </w:tcPr>
        <w:p w14:paraId="2BC7E1DA" w14:textId="77777777" w:rsidR="00B02641" w:rsidRPr="00F530F2" w:rsidRDefault="00B02641" w:rsidP="009D0B18">
          <w:pPr>
            <w:pStyle w:val="Encabezado"/>
            <w:rPr>
              <w:rFonts w:ascii="Palatino Linotype" w:hAnsi="Palatino Linotype"/>
            </w:rPr>
          </w:pPr>
          <w:r w:rsidRPr="00F530F2">
            <w:rPr>
              <w:rFonts w:ascii="Palatino Linotype" w:hAnsi="Palatino Linotype" w:cs="Arial"/>
              <w:bCs/>
              <w:lang w:eastAsia="es-MX"/>
            </w:rPr>
            <w:t>07963/INFOEM/IP/RR/2025</w:t>
          </w:r>
        </w:p>
      </w:tc>
    </w:tr>
    <w:tr w:rsidR="00B02641" w14:paraId="689AD02B" w14:textId="77777777" w:rsidTr="00F530F2">
      <w:trPr>
        <w:trHeight w:val="242"/>
      </w:trPr>
      <w:tc>
        <w:tcPr>
          <w:tcW w:w="2977" w:type="dxa"/>
          <w:vAlign w:val="center"/>
          <w:hideMark/>
        </w:tcPr>
        <w:p w14:paraId="0ABE77D4" w14:textId="77777777" w:rsidR="00B02641" w:rsidRPr="00F530F2" w:rsidRDefault="00B02641" w:rsidP="00F530F2">
          <w:pPr>
            <w:jc w:val="right"/>
            <w:rPr>
              <w:rFonts w:ascii="Palatino Linotype" w:hAnsi="Palatino Linotype"/>
              <w:b/>
            </w:rPr>
          </w:pPr>
          <w:r w:rsidRPr="00F530F2">
            <w:rPr>
              <w:rFonts w:ascii="Palatino Linotype" w:hAnsi="Palatino Linotype"/>
              <w:b/>
            </w:rPr>
            <w:t>Recurrente:</w:t>
          </w:r>
        </w:p>
      </w:tc>
      <w:tc>
        <w:tcPr>
          <w:tcW w:w="4819" w:type="dxa"/>
        </w:tcPr>
        <w:p w14:paraId="4807A6E7" w14:textId="0FCBCE7C" w:rsidR="00B02641" w:rsidRPr="00F530F2" w:rsidRDefault="001A6384" w:rsidP="009D0B18">
          <w:pPr>
            <w:pStyle w:val="Encabezado"/>
            <w:tabs>
              <w:tab w:val="left" w:pos="521"/>
            </w:tabs>
            <w:rPr>
              <w:rFonts w:ascii="Palatino Linotype" w:hAnsi="Palatino Linotype"/>
            </w:rPr>
          </w:pPr>
          <w:r>
            <w:rPr>
              <w:rFonts w:ascii="Palatino Linotype" w:hAnsi="Palatino Linotype"/>
              <w:color w:val="000000" w:themeColor="text1"/>
            </w:rPr>
            <w:t>XXXX</w:t>
          </w:r>
        </w:p>
      </w:tc>
    </w:tr>
    <w:tr w:rsidR="00B02641" w14:paraId="2D083493" w14:textId="77777777" w:rsidTr="00F530F2">
      <w:trPr>
        <w:trHeight w:val="342"/>
      </w:trPr>
      <w:tc>
        <w:tcPr>
          <w:tcW w:w="2977" w:type="dxa"/>
          <w:vAlign w:val="center"/>
        </w:tcPr>
        <w:p w14:paraId="055959B6" w14:textId="77777777" w:rsidR="00B02641" w:rsidRDefault="00B02641" w:rsidP="00F530F2">
          <w:pPr>
            <w:jc w:val="right"/>
            <w:rPr>
              <w:rFonts w:ascii="Palatino Linotype" w:hAnsi="Palatino Linotype"/>
              <w:b/>
            </w:rPr>
          </w:pPr>
          <w:r w:rsidRPr="00F530F2">
            <w:rPr>
              <w:rFonts w:ascii="Palatino Linotype" w:hAnsi="Palatino Linotype"/>
              <w:b/>
            </w:rPr>
            <w:t>Sujeto Obligado:</w:t>
          </w:r>
        </w:p>
        <w:p w14:paraId="1631032D" w14:textId="77777777" w:rsidR="00F530F2" w:rsidRPr="00F530F2" w:rsidRDefault="00F530F2" w:rsidP="00F530F2">
          <w:pPr>
            <w:jc w:val="right"/>
            <w:rPr>
              <w:rFonts w:ascii="Palatino Linotype" w:hAnsi="Palatino Linotype"/>
              <w:b/>
            </w:rPr>
          </w:pPr>
        </w:p>
      </w:tc>
      <w:tc>
        <w:tcPr>
          <w:tcW w:w="4819" w:type="dxa"/>
          <w:vAlign w:val="center"/>
        </w:tcPr>
        <w:p w14:paraId="71538AFE" w14:textId="77777777" w:rsidR="00B02641" w:rsidRPr="00F530F2" w:rsidRDefault="00B02641" w:rsidP="009D0B18">
          <w:pPr>
            <w:pStyle w:val="Encabezado"/>
            <w:rPr>
              <w:rFonts w:ascii="Palatino Linotype" w:hAnsi="Palatino Linotype"/>
            </w:rPr>
          </w:pPr>
          <w:r w:rsidRPr="00F530F2">
            <w:rPr>
              <w:rFonts w:ascii="Palatino Linotype" w:hAnsi="Palatino Linotype"/>
              <w:bCs/>
              <w:color w:val="000000"/>
            </w:rPr>
            <w:t>Sistema de Agua Potable Alcantarillado y Saneamiento de Ecatepec de Morelos</w:t>
          </w:r>
        </w:p>
      </w:tc>
    </w:tr>
    <w:tr w:rsidR="00B02641" w14:paraId="3BF2B78D" w14:textId="77777777" w:rsidTr="00F530F2">
      <w:trPr>
        <w:trHeight w:val="342"/>
      </w:trPr>
      <w:tc>
        <w:tcPr>
          <w:tcW w:w="2977" w:type="dxa"/>
          <w:vAlign w:val="center"/>
        </w:tcPr>
        <w:p w14:paraId="2ED5C073" w14:textId="77777777" w:rsidR="00B02641" w:rsidRPr="00F530F2" w:rsidRDefault="00B02641" w:rsidP="00F530F2">
          <w:pPr>
            <w:jc w:val="right"/>
            <w:rPr>
              <w:rFonts w:ascii="Palatino Linotype" w:hAnsi="Palatino Linotype"/>
              <w:b/>
            </w:rPr>
          </w:pPr>
          <w:r w:rsidRPr="00F530F2">
            <w:rPr>
              <w:rFonts w:ascii="Palatino Linotype" w:hAnsi="Palatino Linotype"/>
              <w:b/>
            </w:rPr>
            <w:t>Comisionada Ponente:</w:t>
          </w:r>
        </w:p>
      </w:tc>
      <w:tc>
        <w:tcPr>
          <w:tcW w:w="4819" w:type="dxa"/>
          <w:vAlign w:val="center"/>
        </w:tcPr>
        <w:p w14:paraId="5944B579" w14:textId="77777777" w:rsidR="00B02641" w:rsidRPr="00F530F2" w:rsidRDefault="00B02641" w:rsidP="009D0B18">
          <w:pPr>
            <w:pStyle w:val="Encabezado"/>
            <w:rPr>
              <w:rFonts w:ascii="Palatino Linotype" w:hAnsi="Palatino Linotype"/>
            </w:rPr>
          </w:pPr>
          <w:r w:rsidRPr="00F530F2">
            <w:rPr>
              <w:rFonts w:ascii="Palatino Linotype" w:hAnsi="Palatino Linotype"/>
            </w:rPr>
            <w:t>María del Rosario Mejía Ayala</w:t>
          </w:r>
        </w:p>
      </w:tc>
    </w:tr>
  </w:tbl>
  <w:p w14:paraId="697878D5" w14:textId="77777777" w:rsidR="00B02641" w:rsidRPr="00C222C0" w:rsidRDefault="002C5511">
    <w:pPr>
      <w:pStyle w:val="Encabezado"/>
      <w:rPr>
        <w:sz w:val="16"/>
      </w:rPr>
    </w:pPr>
    <w:r>
      <w:rPr>
        <w:noProof/>
        <w:sz w:val="16"/>
        <w:lang w:eastAsia="es-MX"/>
      </w:rPr>
      <w:pict w14:anchorId="55AE2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C36587"/>
    <w:multiLevelType w:val="hybridMultilevel"/>
    <w:tmpl w:val="5308F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E57C58"/>
    <w:multiLevelType w:val="multilevel"/>
    <w:tmpl w:val="4202D04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373319"/>
    <w:multiLevelType w:val="multilevel"/>
    <w:tmpl w:val="0128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036A18"/>
    <w:multiLevelType w:val="hybridMultilevel"/>
    <w:tmpl w:val="BEA8B27C"/>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8" w15:restartNumberingAfterBreak="0">
    <w:nsid w:val="657D3C2D"/>
    <w:multiLevelType w:val="hybridMultilevel"/>
    <w:tmpl w:val="97DC64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6C165093"/>
    <w:multiLevelType w:val="multilevel"/>
    <w:tmpl w:val="C37C0E4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AF3DB4"/>
    <w:multiLevelType w:val="hybridMultilevel"/>
    <w:tmpl w:val="67A0CF38"/>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num w:numId="1">
    <w:abstractNumId w:val="4"/>
  </w:num>
  <w:num w:numId="2">
    <w:abstractNumId w:val="10"/>
  </w:num>
  <w:num w:numId="3">
    <w:abstractNumId w:val="2"/>
  </w:num>
  <w:num w:numId="4">
    <w:abstractNumId w:val="0"/>
  </w:num>
  <w:num w:numId="5">
    <w:abstractNumId w:val="7"/>
  </w:num>
  <w:num w:numId="6">
    <w:abstractNumId w:val="8"/>
  </w:num>
  <w:num w:numId="7">
    <w:abstractNumId w:val="6"/>
  </w:num>
  <w:num w:numId="8">
    <w:abstractNumId w:val="3"/>
  </w:num>
  <w:num w:numId="9">
    <w:abstractNumId w:val="1"/>
  </w:num>
  <w:num w:numId="10">
    <w:abstractNumId w:val="9"/>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F1C"/>
    <w:rsid w:val="00002446"/>
    <w:rsid w:val="00005CE9"/>
    <w:rsid w:val="000067B3"/>
    <w:rsid w:val="00010C43"/>
    <w:rsid w:val="0001674C"/>
    <w:rsid w:val="00020780"/>
    <w:rsid w:val="00025C53"/>
    <w:rsid w:val="00027E51"/>
    <w:rsid w:val="00030FBC"/>
    <w:rsid w:val="000339F1"/>
    <w:rsid w:val="00036137"/>
    <w:rsid w:val="000373F6"/>
    <w:rsid w:val="00040C77"/>
    <w:rsid w:val="00051287"/>
    <w:rsid w:val="00053FB7"/>
    <w:rsid w:val="00060415"/>
    <w:rsid w:val="0006528F"/>
    <w:rsid w:val="0007401D"/>
    <w:rsid w:val="0007639B"/>
    <w:rsid w:val="000803F7"/>
    <w:rsid w:val="0008243D"/>
    <w:rsid w:val="000B33DC"/>
    <w:rsid w:val="000B5902"/>
    <w:rsid w:val="000C5024"/>
    <w:rsid w:val="000E17FD"/>
    <w:rsid w:val="000E1A02"/>
    <w:rsid w:val="000E2FA3"/>
    <w:rsid w:val="000E4891"/>
    <w:rsid w:val="000F1081"/>
    <w:rsid w:val="00104BE7"/>
    <w:rsid w:val="0011393B"/>
    <w:rsid w:val="00114502"/>
    <w:rsid w:val="00124FD1"/>
    <w:rsid w:val="00131A26"/>
    <w:rsid w:val="00134994"/>
    <w:rsid w:val="001352F5"/>
    <w:rsid w:val="00170D82"/>
    <w:rsid w:val="00173F2B"/>
    <w:rsid w:val="00194D34"/>
    <w:rsid w:val="001A18E7"/>
    <w:rsid w:val="001A1A72"/>
    <w:rsid w:val="001A6384"/>
    <w:rsid w:val="001B4AA4"/>
    <w:rsid w:val="001C4290"/>
    <w:rsid w:val="001D02D1"/>
    <w:rsid w:val="001D23C1"/>
    <w:rsid w:val="001D373F"/>
    <w:rsid w:val="001D5404"/>
    <w:rsid w:val="001D630C"/>
    <w:rsid w:val="001E755B"/>
    <w:rsid w:val="00216E80"/>
    <w:rsid w:val="00220982"/>
    <w:rsid w:val="00223C06"/>
    <w:rsid w:val="0022712B"/>
    <w:rsid w:val="00232181"/>
    <w:rsid w:val="0023402E"/>
    <w:rsid w:val="002363C0"/>
    <w:rsid w:val="00237FA4"/>
    <w:rsid w:val="002439C9"/>
    <w:rsid w:val="002453DA"/>
    <w:rsid w:val="00261FD8"/>
    <w:rsid w:val="00264C9A"/>
    <w:rsid w:val="002650A0"/>
    <w:rsid w:val="00272CA2"/>
    <w:rsid w:val="002731D1"/>
    <w:rsid w:val="00274F3A"/>
    <w:rsid w:val="00277FAC"/>
    <w:rsid w:val="002901F4"/>
    <w:rsid w:val="00291500"/>
    <w:rsid w:val="0029279F"/>
    <w:rsid w:val="002A3B71"/>
    <w:rsid w:val="002C0D3C"/>
    <w:rsid w:val="002C3821"/>
    <w:rsid w:val="002C4997"/>
    <w:rsid w:val="002C5511"/>
    <w:rsid w:val="002C7451"/>
    <w:rsid w:val="002D038C"/>
    <w:rsid w:val="002D294C"/>
    <w:rsid w:val="002E2698"/>
    <w:rsid w:val="0030094A"/>
    <w:rsid w:val="00312281"/>
    <w:rsid w:val="00323FFD"/>
    <w:rsid w:val="003437D9"/>
    <w:rsid w:val="003539CB"/>
    <w:rsid w:val="00353F1D"/>
    <w:rsid w:val="00360787"/>
    <w:rsid w:val="0037157C"/>
    <w:rsid w:val="00373AC7"/>
    <w:rsid w:val="00377D00"/>
    <w:rsid w:val="0038112D"/>
    <w:rsid w:val="003833B3"/>
    <w:rsid w:val="00387373"/>
    <w:rsid w:val="003933C4"/>
    <w:rsid w:val="003A15C8"/>
    <w:rsid w:val="003B4A2F"/>
    <w:rsid w:val="003B7751"/>
    <w:rsid w:val="003C13F1"/>
    <w:rsid w:val="003C4E77"/>
    <w:rsid w:val="003D4226"/>
    <w:rsid w:val="003E65B4"/>
    <w:rsid w:val="003E66D2"/>
    <w:rsid w:val="003F2C7A"/>
    <w:rsid w:val="00403D64"/>
    <w:rsid w:val="00407FDA"/>
    <w:rsid w:val="004118FA"/>
    <w:rsid w:val="00425842"/>
    <w:rsid w:val="00427F60"/>
    <w:rsid w:val="00437672"/>
    <w:rsid w:val="004435B4"/>
    <w:rsid w:val="00455665"/>
    <w:rsid w:val="00456CFF"/>
    <w:rsid w:val="004725D8"/>
    <w:rsid w:val="0048403D"/>
    <w:rsid w:val="00494492"/>
    <w:rsid w:val="004C437E"/>
    <w:rsid w:val="004C52AF"/>
    <w:rsid w:val="004D7064"/>
    <w:rsid w:val="004E4EE6"/>
    <w:rsid w:val="004E4F6D"/>
    <w:rsid w:val="004E6CE4"/>
    <w:rsid w:val="004F34D1"/>
    <w:rsid w:val="0050702D"/>
    <w:rsid w:val="0051715A"/>
    <w:rsid w:val="00521DE8"/>
    <w:rsid w:val="005331D8"/>
    <w:rsid w:val="00541549"/>
    <w:rsid w:val="005432D0"/>
    <w:rsid w:val="00546076"/>
    <w:rsid w:val="00547ACE"/>
    <w:rsid w:val="005507B0"/>
    <w:rsid w:val="00554A21"/>
    <w:rsid w:val="00556E0A"/>
    <w:rsid w:val="00563F2E"/>
    <w:rsid w:val="005651FB"/>
    <w:rsid w:val="0056669A"/>
    <w:rsid w:val="00571A3B"/>
    <w:rsid w:val="0057514F"/>
    <w:rsid w:val="00575E75"/>
    <w:rsid w:val="00583A39"/>
    <w:rsid w:val="0058732B"/>
    <w:rsid w:val="0059223D"/>
    <w:rsid w:val="005936F0"/>
    <w:rsid w:val="0059560D"/>
    <w:rsid w:val="00595BA0"/>
    <w:rsid w:val="005B076D"/>
    <w:rsid w:val="005B6702"/>
    <w:rsid w:val="005C5021"/>
    <w:rsid w:val="005D0940"/>
    <w:rsid w:val="005D2F1C"/>
    <w:rsid w:val="005D4C57"/>
    <w:rsid w:val="005D4EEB"/>
    <w:rsid w:val="005F7530"/>
    <w:rsid w:val="005F7871"/>
    <w:rsid w:val="0062406B"/>
    <w:rsid w:val="006249E2"/>
    <w:rsid w:val="00637373"/>
    <w:rsid w:val="00641C09"/>
    <w:rsid w:val="00641C8A"/>
    <w:rsid w:val="0064588E"/>
    <w:rsid w:val="00647F7C"/>
    <w:rsid w:val="00652937"/>
    <w:rsid w:val="00657639"/>
    <w:rsid w:val="0066229C"/>
    <w:rsid w:val="00666C1C"/>
    <w:rsid w:val="006672E1"/>
    <w:rsid w:val="00680C93"/>
    <w:rsid w:val="00683DAA"/>
    <w:rsid w:val="006850A1"/>
    <w:rsid w:val="00694285"/>
    <w:rsid w:val="006A04B6"/>
    <w:rsid w:val="006A6390"/>
    <w:rsid w:val="006A6CD1"/>
    <w:rsid w:val="006C0B84"/>
    <w:rsid w:val="006D15D0"/>
    <w:rsid w:val="006D2245"/>
    <w:rsid w:val="006D6CC1"/>
    <w:rsid w:val="006E7397"/>
    <w:rsid w:val="006E7C94"/>
    <w:rsid w:val="006F61AB"/>
    <w:rsid w:val="0070176B"/>
    <w:rsid w:val="00705BFF"/>
    <w:rsid w:val="00711062"/>
    <w:rsid w:val="007142AB"/>
    <w:rsid w:val="007142D6"/>
    <w:rsid w:val="00716BCA"/>
    <w:rsid w:val="00720371"/>
    <w:rsid w:val="00740F9D"/>
    <w:rsid w:val="00740FF6"/>
    <w:rsid w:val="0074110E"/>
    <w:rsid w:val="00742823"/>
    <w:rsid w:val="0074722D"/>
    <w:rsid w:val="00752A6D"/>
    <w:rsid w:val="00767FB6"/>
    <w:rsid w:val="00775EB2"/>
    <w:rsid w:val="007762D9"/>
    <w:rsid w:val="00782215"/>
    <w:rsid w:val="00782A12"/>
    <w:rsid w:val="007851DB"/>
    <w:rsid w:val="007A3215"/>
    <w:rsid w:val="007A33A8"/>
    <w:rsid w:val="007A460E"/>
    <w:rsid w:val="007A6A1A"/>
    <w:rsid w:val="007C1410"/>
    <w:rsid w:val="007D3805"/>
    <w:rsid w:val="007E37B2"/>
    <w:rsid w:val="007F0225"/>
    <w:rsid w:val="00801AA0"/>
    <w:rsid w:val="00804DAA"/>
    <w:rsid w:val="00817370"/>
    <w:rsid w:val="0082142B"/>
    <w:rsid w:val="008227A9"/>
    <w:rsid w:val="00825F37"/>
    <w:rsid w:val="008468BF"/>
    <w:rsid w:val="00850886"/>
    <w:rsid w:val="008526F4"/>
    <w:rsid w:val="00854C86"/>
    <w:rsid w:val="008563C8"/>
    <w:rsid w:val="008573BF"/>
    <w:rsid w:val="0086792A"/>
    <w:rsid w:val="00871D0E"/>
    <w:rsid w:val="00873EB6"/>
    <w:rsid w:val="00882D5B"/>
    <w:rsid w:val="0088704F"/>
    <w:rsid w:val="00890CBC"/>
    <w:rsid w:val="00897A84"/>
    <w:rsid w:val="008A699B"/>
    <w:rsid w:val="008A6CDD"/>
    <w:rsid w:val="008B035D"/>
    <w:rsid w:val="008B0637"/>
    <w:rsid w:val="008C1ED7"/>
    <w:rsid w:val="008C78AB"/>
    <w:rsid w:val="008E21E6"/>
    <w:rsid w:val="008E330F"/>
    <w:rsid w:val="008E6574"/>
    <w:rsid w:val="008F4EEE"/>
    <w:rsid w:val="008F5B26"/>
    <w:rsid w:val="008F6998"/>
    <w:rsid w:val="008F6D18"/>
    <w:rsid w:val="00911A75"/>
    <w:rsid w:val="00911FF2"/>
    <w:rsid w:val="009126F1"/>
    <w:rsid w:val="009335F9"/>
    <w:rsid w:val="00945135"/>
    <w:rsid w:val="00955B91"/>
    <w:rsid w:val="00975AFE"/>
    <w:rsid w:val="00985759"/>
    <w:rsid w:val="009972BB"/>
    <w:rsid w:val="009A2251"/>
    <w:rsid w:val="009C21E8"/>
    <w:rsid w:val="009C777C"/>
    <w:rsid w:val="009D0439"/>
    <w:rsid w:val="009D0B18"/>
    <w:rsid w:val="009D5A32"/>
    <w:rsid w:val="009E2426"/>
    <w:rsid w:val="009E68D3"/>
    <w:rsid w:val="009F09BC"/>
    <w:rsid w:val="009F46DC"/>
    <w:rsid w:val="009F5834"/>
    <w:rsid w:val="00A00AE8"/>
    <w:rsid w:val="00A036A0"/>
    <w:rsid w:val="00A23E82"/>
    <w:rsid w:val="00A305ED"/>
    <w:rsid w:val="00A32E2B"/>
    <w:rsid w:val="00A37D66"/>
    <w:rsid w:val="00A422EB"/>
    <w:rsid w:val="00A436F3"/>
    <w:rsid w:val="00A47AC8"/>
    <w:rsid w:val="00A56F18"/>
    <w:rsid w:val="00A623FD"/>
    <w:rsid w:val="00A626EB"/>
    <w:rsid w:val="00A64C43"/>
    <w:rsid w:val="00A95D05"/>
    <w:rsid w:val="00A96F42"/>
    <w:rsid w:val="00AA638B"/>
    <w:rsid w:val="00AB5563"/>
    <w:rsid w:val="00AB72D7"/>
    <w:rsid w:val="00AC1C2B"/>
    <w:rsid w:val="00AD316E"/>
    <w:rsid w:val="00AD63B4"/>
    <w:rsid w:val="00AD72D0"/>
    <w:rsid w:val="00AE2CF6"/>
    <w:rsid w:val="00AE3C5C"/>
    <w:rsid w:val="00AF4BBC"/>
    <w:rsid w:val="00B02641"/>
    <w:rsid w:val="00B07BF8"/>
    <w:rsid w:val="00B11CDD"/>
    <w:rsid w:val="00B20546"/>
    <w:rsid w:val="00B2339B"/>
    <w:rsid w:val="00B51099"/>
    <w:rsid w:val="00B530E8"/>
    <w:rsid w:val="00B6183C"/>
    <w:rsid w:val="00B737F9"/>
    <w:rsid w:val="00B764A0"/>
    <w:rsid w:val="00B83C18"/>
    <w:rsid w:val="00B86242"/>
    <w:rsid w:val="00B974A4"/>
    <w:rsid w:val="00BA1621"/>
    <w:rsid w:val="00BA4537"/>
    <w:rsid w:val="00BC0FE1"/>
    <w:rsid w:val="00BC7175"/>
    <w:rsid w:val="00BD3F84"/>
    <w:rsid w:val="00BE0A62"/>
    <w:rsid w:val="00BE10D0"/>
    <w:rsid w:val="00BE2A9D"/>
    <w:rsid w:val="00BE64B9"/>
    <w:rsid w:val="00BF3FB5"/>
    <w:rsid w:val="00C00157"/>
    <w:rsid w:val="00C03BA3"/>
    <w:rsid w:val="00C0715F"/>
    <w:rsid w:val="00C105CC"/>
    <w:rsid w:val="00C14F2A"/>
    <w:rsid w:val="00C21FAE"/>
    <w:rsid w:val="00C242A7"/>
    <w:rsid w:val="00C41B2B"/>
    <w:rsid w:val="00C41E57"/>
    <w:rsid w:val="00C47C3D"/>
    <w:rsid w:val="00C47D9C"/>
    <w:rsid w:val="00C54D99"/>
    <w:rsid w:val="00C70A2E"/>
    <w:rsid w:val="00C85E64"/>
    <w:rsid w:val="00C87396"/>
    <w:rsid w:val="00C9012D"/>
    <w:rsid w:val="00C90814"/>
    <w:rsid w:val="00C91F0F"/>
    <w:rsid w:val="00C94572"/>
    <w:rsid w:val="00CA1063"/>
    <w:rsid w:val="00CA6E65"/>
    <w:rsid w:val="00CB757D"/>
    <w:rsid w:val="00CB7763"/>
    <w:rsid w:val="00CC5B2F"/>
    <w:rsid w:val="00CD79A0"/>
    <w:rsid w:val="00CE309A"/>
    <w:rsid w:val="00CE7B83"/>
    <w:rsid w:val="00CF0D2B"/>
    <w:rsid w:val="00CF2DF4"/>
    <w:rsid w:val="00CF5902"/>
    <w:rsid w:val="00CF6496"/>
    <w:rsid w:val="00CF700B"/>
    <w:rsid w:val="00D00539"/>
    <w:rsid w:val="00D021A5"/>
    <w:rsid w:val="00D02516"/>
    <w:rsid w:val="00D12D3C"/>
    <w:rsid w:val="00D1477B"/>
    <w:rsid w:val="00D16FC7"/>
    <w:rsid w:val="00D30C5D"/>
    <w:rsid w:val="00D31FC8"/>
    <w:rsid w:val="00D41237"/>
    <w:rsid w:val="00D4469A"/>
    <w:rsid w:val="00D47231"/>
    <w:rsid w:val="00D60B42"/>
    <w:rsid w:val="00D6224B"/>
    <w:rsid w:val="00D6651B"/>
    <w:rsid w:val="00D67994"/>
    <w:rsid w:val="00D81329"/>
    <w:rsid w:val="00D84DEA"/>
    <w:rsid w:val="00D87A9D"/>
    <w:rsid w:val="00D909EB"/>
    <w:rsid w:val="00D96104"/>
    <w:rsid w:val="00DA6D37"/>
    <w:rsid w:val="00DB753F"/>
    <w:rsid w:val="00DD5780"/>
    <w:rsid w:val="00DE2F5A"/>
    <w:rsid w:val="00DE5BF3"/>
    <w:rsid w:val="00DF03A5"/>
    <w:rsid w:val="00E118BA"/>
    <w:rsid w:val="00E12A90"/>
    <w:rsid w:val="00E17429"/>
    <w:rsid w:val="00E234BB"/>
    <w:rsid w:val="00E372FA"/>
    <w:rsid w:val="00E43DE7"/>
    <w:rsid w:val="00E47A2C"/>
    <w:rsid w:val="00E47FA1"/>
    <w:rsid w:val="00E53200"/>
    <w:rsid w:val="00E54E75"/>
    <w:rsid w:val="00E56172"/>
    <w:rsid w:val="00E5636B"/>
    <w:rsid w:val="00E566C9"/>
    <w:rsid w:val="00E61C13"/>
    <w:rsid w:val="00E61DA9"/>
    <w:rsid w:val="00E708BE"/>
    <w:rsid w:val="00E72B28"/>
    <w:rsid w:val="00E91EFC"/>
    <w:rsid w:val="00E92E04"/>
    <w:rsid w:val="00E96F84"/>
    <w:rsid w:val="00EB3780"/>
    <w:rsid w:val="00EB6523"/>
    <w:rsid w:val="00ED1D6B"/>
    <w:rsid w:val="00ED3A35"/>
    <w:rsid w:val="00ED6E75"/>
    <w:rsid w:val="00F006CD"/>
    <w:rsid w:val="00F13E3C"/>
    <w:rsid w:val="00F24710"/>
    <w:rsid w:val="00F24A04"/>
    <w:rsid w:val="00F31877"/>
    <w:rsid w:val="00F35B0C"/>
    <w:rsid w:val="00F42ADB"/>
    <w:rsid w:val="00F45F04"/>
    <w:rsid w:val="00F474CE"/>
    <w:rsid w:val="00F52E40"/>
    <w:rsid w:val="00F530F2"/>
    <w:rsid w:val="00F55C6C"/>
    <w:rsid w:val="00F56FB5"/>
    <w:rsid w:val="00F668AD"/>
    <w:rsid w:val="00F72588"/>
    <w:rsid w:val="00F7371C"/>
    <w:rsid w:val="00F82A04"/>
    <w:rsid w:val="00F844B7"/>
    <w:rsid w:val="00F946B5"/>
    <w:rsid w:val="00FA2B32"/>
    <w:rsid w:val="00FA32CE"/>
    <w:rsid w:val="00FB1CB6"/>
    <w:rsid w:val="00FB6D42"/>
    <w:rsid w:val="00FD0D2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9D7427"/>
  <w15:chartTrackingRefBased/>
  <w15:docId w15:val="{6A2B2318-EBFD-40DA-87E5-178A181B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8037">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624233709">
      <w:bodyDiv w:val="1"/>
      <w:marLeft w:val="0"/>
      <w:marRight w:val="0"/>
      <w:marTop w:val="0"/>
      <w:marBottom w:val="0"/>
      <w:divBdr>
        <w:top w:val="none" w:sz="0" w:space="0" w:color="auto"/>
        <w:left w:val="none" w:sz="0" w:space="0" w:color="auto"/>
        <w:bottom w:val="none" w:sz="0" w:space="0" w:color="auto"/>
        <w:right w:val="none" w:sz="0" w:space="0" w:color="auto"/>
      </w:divBdr>
    </w:div>
    <w:div w:id="700860880">
      <w:bodyDiv w:val="1"/>
      <w:marLeft w:val="0"/>
      <w:marRight w:val="0"/>
      <w:marTop w:val="0"/>
      <w:marBottom w:val="0"/>
      <w:divBdr>
        <w:top w:val="none" w:sz="0" w:space="0" w:color="auto"/>
        <w:left w:val="none" w:sz="0" w:space="0" w:color="auto"/>
        <w:bottom w:val="none" w:sz="0" w:space="0" w:color="auto"/>
        <w:right w:val="none" w:sz="0" w:space="0" w:color="auto"/>
      </w:divBdr>
    </w:div>
    <w:div w:id="826554412">
      <w:bodyDiv w:val="1"/>
      <w:marLeft w:val="0"/>
      <w:marRight w:val="0"/>
      <w:marTop w:val="0"/>
      <w:marBottom w:val="0"/>
      <w:divBdr>
        <w:top w:val="none" w:sz="0" w:space="0" w:color="auto"/>
        <w:left w:val="none" w:sz="0" w:space="0" w:color="auto"/>
        <w:bottom w:val="none" w:sz="0" w:space="0" w:color="auto"/>
        <w:right w:val="none" w:sz="0" w:space="0" w:color="auto"/>
      </w:divBdr>
    </w:div>
    <w:div w:id="1070468901">
      <w:bodyDiv w:val="1"/>
      <w:marLeft w:val="0"/>
      <w:marRight w:val="0"/>
      <w:marTop w:val="0"/>
      <w:marBottom w:val="0"/>
      <w:divBdr>
        <w:top w:val="none" w:sz="0" w:space="0" w:color="auto"/>
        <w:left w:val="none" w:sz="0" w:space="0" w:color="auto"/>
        <w:bottom w:val="none" w:sz="0" w:space="0" w:color="auto"/>
        <w:right w:val="none" w:sz="0" w:space="0" w:color="auto"/>
      </w:divBdr>
    </w:div>
    <w:div w:id="1218056284">
      <w:bodyDiv w:val="1"/>
      <w:marLeft w:val="0"/>
      <w:marRight w:val="0"/>
      <w:marTop w:val="0"/>
      <w:marBottom w:val="0"/>
      <w:divBdr>
        <w:top w:val="none" w:sz="0" w:space="0" w:color="auto"/>
        <w:left w:val="none" w:sz="0" w:space="0" w:color="auto"/>
        <w:bottom w:val="none" w:sz="0" w:space="0" w:color="auto"/>
        <w:right w:val="none" w:sz="0" w:space="0" w:color="auto"/>
      </w:divBdr>
    </w:div>
    <w:div w:id="1504969968">
      <w:bodyDiv w:val="1"/>
      <w:marLeft w:val="0"/>
      <w:marRight w:val="0"/>
      <w:marTop w:val="0"/>
      <w:marBottom w:val="0"/>
      <w:divBdr>
        <w:top w:val="none" w:sz="0" w:space="0" w:color="auto"/>
        <w:left w:val="none" w:sz="0" w:space="0" w:color="auto"/>
        <w:bottom w:val="none" w:sz="0" w:space="0" w:color="auto"/>
        <w:right w:val="none" w:sz="0" w:space="0" w:color="auto"/>
      </w:divBdr>
    </w:div>
    <w:div w:id="1633634862">
      <w:bodyDiv w:val="1"/>
      <w:marLeft w:val="0"/>
      <w:marRight w:val="0"/>
      <w:marTop w:val="0"/>
      <w:marBottom w:val="0"/>
      <w:divBdr>
        <w:top w:val="none" w:sz="0" w:space="0" w:color="auto"/>
        <w:left w:val="none" w:sz="0" w:space="0" w:color="auto"/>
        <w:bottom w:val="none" w:sz="0" w:space="0" w:color="auto"/>
        <w:right w:val="none" w:sz="0" w:space="0" w:color="auto"/>
      </w:divBdr>
    </w:div>
    <w:div w:id="1797790119">
      <w:bodyDiv w:val="1"/>
      <w:marLeft w:val="0"/>
      <w:marRight w:val="0"/>
      <w:marTop w:val="0"/>
      <w:marBottom w:val="0"/>
      <w:divBdr>
        <w:top w:val="none" w:sz="0" w:space="0" w:color="auto"/>
        <w:left w:val="none" w:sz="0" w:space="0" w:color="auto"/>
        <w:bottom w:val="none" w:sz="0" w:space="0" w:color="auto"/>
        <w:right w:val="none" w:sz="0" w:space="0" w:color="auto"/>
      </w:divBdr>
    </w:div>
    <w:div w:id="1957446695">
      <w:bodyDiv w:val="1"/>
      <w:marLeft w:val="0"/>
      <w:marRight w:val="0"/>
      <w:marTop w:val="0"/>
      <w:marBottom w:val="0"/>
      <w:divBdr>
        <w:top w:val="none" w:sz="0" w:space="0" w:color="auto"/>
        <w:left w:val="none" w:sz="0" w:space="0" w:color="auto"/>
        <w:bottom w:val="none" w:sz="0" w:space="0" w:color="auto"/>
        <w:right w:val="none" w:sz="0" w:space="0" w:color="auto"/>
      </w:divBdr>
    </w:div>
    <w:div w:id="209971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2499079.pag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93640.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4E003-D8CC-47BE-AD34-C4E924CF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4008</Words>
  <Characters>22044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6</cp:revision>
  <cp:lastPrinted>2025-09-11T17:56:00Z</cp:lastPrinted>
  <dcterms:created xsi:type="dcterms:W3CDTF">2025-08-28T21:26:00Z</dcterms:created>
  <dcterms:modified xsi:type="dcterms:W3CDTF">2025-09-25T19:52:00Z</dcterms:modified>
</cp:coreProperties>
</file>