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5572142"/>
        <w:docPartObj>
          <w:docPartGallery w:val="Table of Contents"/>
          <w:docPartUnique/>
        </w:docPartObj>
      </w:sdtPr>
      <w:sdtEndPr>
        <w:rPr>
          <w:b/>
          <w:bCs/>
        </w:rPr>
      </w:sdtEndPr>
      <w:sdtContent>
        <w:p w:rsidR="00496B35" w:rsidRPr="00E634DC" w:rsidRDefault="00496B35" w:rsidP="00E634DC">
          <w:pPr>
            <w:pStyle w:val="TtulodeTDC"/>
            <w:rPr>
              <w:color w:val="auto"/>
            </w:rPr>
          </w:pPr>
          <w:r w:rsidRPr="00E634DC">
            <w:rPr>
              <w:color w:val="auto"/>
              <w:lang w:val="es-ES"/>
            </w:rPr>
            <w:t>Contenido</w:t>
          </w:r>
        </w:p>
        <w:p w:rsidR="00496B35" w:rsidRPr="00E634DC" w:rsidRDefault="00496B35" w:rsidP="00E634DC">
          <w:pPr>
            <w:pStyle w:val="TDC1"/>
            <w:tabs>
              <w:tab w:val="right" w:leader="dot" w:pos="9034"/>
            </w:tabs>
            <w:rPr>
              <w:rFonts w:asciiTheme="minorHAnsi" w:eastAsiaTheme="minorEastAsia" w:hAnsiTheme="minorHAnsi" w:cstheme="minorBidi"/>
              <w:noProof/>
              <w:szCs w:val="22"/>
              <w:lang w:eastAsia="es-MX"/>
            </w:rPr>
          </w:pPr>
          <w:r w:rsidRPr="00E634DC">
            <w:rPr>
              <w:b/>
              <w:bCs/>
              <w:lang w:val="es-ES"/>
            </w:rPr>
            <w:fldChar w:fldCharType="begin"/>
          </w:r>
          <w:r w:rsidRPr="00E634DC">
            <w:rPr>
              <w:b/>
              <w:bCs/>
              <w:lang w:val="es-ES"/>
            </w:rPr>
            <w:instrText xml:space="preserve"> TOC \o "1-3" \h \z \u </w:instrText>
          </w:r>
          <w:r w:rsidRPr="00E634DC">
            <w:rPr>
              <w:b/>
              <w:bCs/>
              <w:lang w:val="es-ES"/>
            </w:rPr>
            <w:fldChar w:fldCharType="separate"/>
          </w:r>
          <w:hyperlink w:anchor="_Toc189669916" w:history="1">
            <w:r w:rsidRPr="00E634DC">
              <w:rPr>
                <w:rStyle w:val="Hipervnculo"/>
                <w:rFonts w:eastAsiaTheme="majorEastAsia"/>
                <w:noProof/>
                <w:color w:val="auto"/>
              </w:rPr>
              <w:t>ANTECEDENTES</w:t>
            </w:r>
            <w:r w:rsidRPr="00E634DC">
              <w:rPr>
                <w:noProof/>
                <w:webHidden/>
              </w:rPr>
              <w:tab/>
            </w:r>
            <w:r w:rsidRPr="00E634DC">
              <w:rPr>
                <w:noProof/>
                <w:webHidden/>
              </w:rPr>
              <w:fldChar w:fldCharType="begin"/>
            </w:r>
            <w:r w:rsidRPr="00E634DC">
              <w:rPr>
                <w:noProof/>
                <w:webHidden/>
              </w:rPr>
              <w:instrText xml:space="preserve"> PAGEREF _Toc189669916 \h </w:instrText>
            </w:r>
            <w:r w:rsidRPr="00E634DC">
              <w:rPr>
                <w:noProof/>
                <w:webHidden/>
              </w:rPr>
            </w:r>
            <w:r w:rsidRPr="00E634DC">
              <w:rPr>
                <w:noProof/>
                <w:webHidden/>
              </w:rPr>
              <w:fldChar w:fldCharType="separate"/>
            </w:r>
            <w:r w:rsidR="004A2C0F">
              <w:rPr>
                <w:noProof/>
                <w:webHidden/>
              </w:rPr>
              <w:t>1</w:t>
            </w:r>
            <w:r w:rsidRPr="00E634DC">
              <w:rPr>
                <w:noProof/>
                <w:webHidden/>
              </w:rPr>
              <w:fldChar w:fldCharType="end"/>
            </w:r>
          </w:hyperlink>
        </w:p>
        <w:p w:rsidR="00496B35" w:rsidRPr="00E634DC" w:rsidRDefault="00BD29BA" w:rsidP="00E634DC">
          <w:pPr>
            <w:pStyle w:val="TDC2"/>
            <w:rPr>
              <w:rFonts w:asciiTheme="minorHAnsi" w:eastAsiaTheme="minorEastAsia" w:hAnsiTheme="minorHAnsi" w:cstheme="minorBidi"/>
              <w:noProof/>
              <w:szCs w:val="22"/>
              <w:lang w:eastAsia="es-MX"/>
            </w:rPr>
          </w:pPr>
          <w:hyperlink w:anchor="_Toc189669917" w:history="1">
            <w:r w:rsidR="00496B35" w:rsidRPr="00E634DC">
              <w:rPr>
                <w:rStyle w:val="Hipervnculo"/>
                <w:rFonts w:eastAsiaTheme="majorEastAsia"/>
                <w:noProof/>
                <w:color w:val="auto"/>
              </w:rPr>
              <w:t>DE LAS SOLICITUDES DE INFORMACIÓN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_Toc189669917 \h </w:instrText>
            </w:r>
            <w:r w:rsidR="00496B35" w:rsidRPr="00E634DC">
              <w:rPr>
                <w:noProof/>
                <w:webHidden/>
              </w:rPr>
            </w:r>
            <w:r w:rsidR="00496B35" w:rsidRPr="00E634DC">
              <w:rPr>
                <w:noProof/>
                <w:webHidden/>
              </w:rPr>
              <w:fldChar w:fldCharType="separate"/>
            </w:r>
            <w:r w:rsidR="004A2C0F">
              <w:rPr>
                <w:noProof/>
                <w:webHidden/>
              </w:rPr>
              <w:t>1</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18" w:history="1">
            <w:r w:rsidR="00496B35" w:rsidRPr="00E634DC">
              <w:rPr>
                <w:rStyle w:val="Hipervnculo"/>
                <w:rFonts w:eastAsiaTheme="majorEastAsia"/>
                <w:noProof/>
                <w:color w:val="auto"/>
              </w:rPr>
              <w:t>a) Solicitudes de información.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_Toc189669918 \h </w:instrText>
            </w:r>
            <w:r w:rsidR="00496B35" w:rsidRPr="00E634DC">
              <w:rPr>
                <w:noProof/>
                <w:webHidden/>
              </w:rPr>
            </w:r>
            <w:r w:rsidR="00496B35" w:rsidRPr="00E634DC">
              <w:rPr>
                <w:noProof/>
                <w:webHidden/>
              </w:rPr>
              <w:fldChar w:fldCharType="separate"/>
            </w:r>
            <w:r w:rsidR="004A2C0F">
              <w:rPr>
                <w:noProof/>
                <w:webHidden/>
              </w:rPr>
              <w:t>1</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19" w:history="1">
            <w:r w:rsidR="00496B35" w:rsidRPr="00E634DC">
              <w:rPr>
                <w:rStyle w:val="Hipervnculo"/>
                <w:rFonts w:eastAsiaTheme="majorEastAsia"/>
                <w:noProof/>
                <w:color w:val="auto"/>
              </w:rPr>
              <w:t>b) Respuestas del Sujeto Obligado.</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_Toc189669919 \h </w:instrText>
            </w:r>
            <w:r w:rsidR="00496B35" w:rsidRPr="00E634DC">
              <w:rPr>
                <w:noProof/>
                <w:webHidden/>
              </w:rPr>
            </w:r>
            <w:r w:rsidR="00496B35" w:rsidRPr="00E634DC">
              <w:rPr>
                <w:noProof/>
                <w:webHidden/>
              </w:rPr>
              <w:fldChar w:fldCharType="separate"/>
            </w:r>
            <w:r w:rsidR="004A2C0F">
              <w:rPr>
                <w:noProof/>
                <w:webHidden/>
              </w:rPr>
              <w:t>3</w:t>
            </w:r>
            <w:r w:rsidR="00496B35" w:rsidRPr="00E634DC">
              <w:rPr>
                <w:noProof/>
                <w:webHidden/>
              </w:rPr>
              <w:fldChar w:fldCharType="end"/>
            </w:r>
          </w:hyperlink>
        </w:p>
        <w:p w:rsidR="00496B35" w:rsidRPr="00E634DC" w:rsidRDefault="00BD29BA" w:rsidP="00E634DC">
          <w:pPr>
            <w:pStyle w:val="TDC2"/>
            <w:rPr>
              <w:rFonts w:asciiTheme="minorHAnsi" w:eastAsiaTheme="minorEastAsia" w:hAnsiTheme="minorHAnsi" w:cstheme="minorBidi"/>
              <w:noProof/>
              <w:szCs w:val="22"/>
              <w:lang w:eastAsia="es-MX"/>
            </w:rPr>
          </w:pPr>
          <w:hyperlink w:anchor="_Toc189669920" w:history="1">
            <w:r w:rsidR="00496B35" w:rsidRPr="00E634DC">
              <w:rPr>
                <w:rStyle w:val="Hipervnculo"/>
                <w:rFonts w:eastAsiaTheme="majorEastAsia"/>
                <w:noProof/>
                <w:color w:val="auto"/>
              </w:rPr>
              <w:t>DEL RECURSO DE REVISIÓN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_Toc189669920 \h </w:instrText>
            </w:r>
            <w:r w:rsidR="00496B35" w:rsidRPr="00E634DC">
              <w:rPr>
                <w:noProof/>
                <w:webHidden/>
              </w:rPr>
            </w:r>
            <w:r w:rsidR="00496B35" w:rsidRPr="00E634DC">
              <w:rPr>
                <w:noProof/>
                <w:webHidden/>
              </w:rPr>
              <w:fldChar w:fldCharType="separate"/>
            </w:r>
            <w:r w:rsidR="004A2C0F">
              <w:rPr>
                <w:noProof/>
                <w:webHidden/>
              </w:rPr>
              <w:t>3</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21" w:history="1">
            <w:r w:rsidR="00496B35" w:rsidRPr="00E634DC">
              <w:rPr>
                <w:rStyle w:val="Hipervnculo"/>
                <w:rFonts w:eastAsiaTheme="majorEastAsia"/>
                <w:noProof/>
                <w:color w:val="auto"/>
              </w:rPr>
              <w:t>a) Interposición de los Recursos de Revisión.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_Toc189669921 \h </w:instrText>
            </w:r>
            <w:r w:rsidR="00496B35" w:rsidRPr="00E634DC">
              <w:rPr>
                <w:noProof/>
                <w:webHidden/>
              </w:rPr>
            </w:r>
            <w:r w:rsidR="00496B35" w:rsidRPr="00E634DC">
              <w:rPr>
                <w:noProof/>
                <w:webHidden/>
              </w:rPr>
              <w:fldChar w:fldCharType="separate"/>
            </w:r>
            <w:r w:rsidR="004A2C0F">
              <w:rPr>
                <w:noProof/>
                <w:webHidden/>
              </w:rPr>
              <w:t>3</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22" w:history="1">
            <w:r w:rsidR="00496B35" w:rsidRPr="00E634DC">
              <w:rPr>
                <w:rStyle w:val="Hipervnculo"/>
                <w:rFonts w:eastAsiaTheme="majorEastAsia"/>
                <w:noProof/>
                <w:color w:val="auto"/>
              </w:rPr>
              <w:t>b) Turno de los Recursos de Revisión.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_Toc189669922 \h </w:instrText>
            </w:r>
            <w:r w:rsidR="00496B35" w:rsidRPr="00E634DC">
              <w:rPr>
                <w:noProof/>
                <w:webHidden/>
              </w:rPr>
            </w:r>
            <w:r w:rsidR="00496B35" w:rsidRPr="00E634DC">
              <w:rPr>
                <w:noProof/>
                <w:webHidden/>
              </w:rPr>
              <w:fldChar w:fldCharType="separate"/>
            </w:r>
            <w:r w:rsidR="004A2C0F">
              <w:rPr>
                <w:noProof/>
                <w:webHidden/>
              </w:rPr>
              <w:t>7</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23" w:history="1">
            <w:r w:rsidR="00496B35" w:rsidRPr="00E634DC">
              <w:rPr>
                <w:rStyle w:val="Hipervnculo"/>
                <w:rFonts w:eastAsiaTheme="majorEastAsia"/>
                <w:noProof/>
                <w:color w:val="auto"/>
              </w:rPr>
              <w:t>c) Admisiones de los Recursos de Revisión.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_Toc189669923 \h </w:instrText>
            </w:r>
            <w:r w:rsidR="00496B35" w:rsidRPr="00E634DC">
              <w:rPr>
                <w:noProof/>
                <w:webHidden/>
              </w:rPr>
            </w:r>
            <w:r w:rsidR="00496B35" w:rsidRPr="00E634DC">
              <w:rPr>
                <w:noProof/>
                <w:webHidden/>
              </w:rPr>
              <w:fldChar w:fldCharType="separate"/>
            </w:r>
            <w:r w:rsidR="004A2C0F">
              <w:rPr>
                <w:noProof/>
                <w:webHidden/>
              </w:rPr>
              <w:t>7</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24" w:history="1">
            <w:r w:rsidR="00496B35" w:rsidRPr="00E634DC">
              <w:rPr>
                <w:rStyle w:val="Hipervnculo"/>
                <w:rFonts w:eastAsiaTheme="majorEastAsia"/>
                <w:noProof/>
                <w:color w:val="auto"/>
              </w:rPr>
              <w:t>d) De la acumulación de Recursos</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_Toc189669924 \h </w:instrText>
            </w:r>
            <w:r w:rsidR="00496B35" w:rsidRPr="00E634DC">
              <w:rPr>
                <w:noProof/>
                <w:webHidden/>
              </w:rPr>
            </w:r>
            <w:r w:rsidR="00496B35" w:rsidRPr="00E634DC">
              <w:rPr>
                <w:noProof/>
                <w:webHidden/>
              </w:rPr>
              <w:fldChar w:fldCharType="separate"/>
            </w:r>
            <w:r w:rsidR="004A2C0F">
              <w:rPr>
                <w:noProof/>
                <w:webHidden/>
              </w:rPr>
              <w:t>8</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25" w:history="1">
            <w:r w:rsidR="00496B35" w:rsidRPr="00E634DC">
              <w:rPr>
                <w:rStyle w:val="Hipervnculo"/>
                <w:rFonts w:eastAsiaTheme="majorEastAsia"/>
                <w:noProof/>
                <w:color w:val="auto"/>
              </w:rPr>
              <w:t>e) Manifestaciones del Sujeto Obligado.</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_Toc189669925 \h </w:instrText>
            </w:r>
            <w:r w:rsidR="00496B35" w:rsidRPr="00E634DC">
              <w:rPr>
                <w:noProof/>
                <w:webHidden/>
              </w:rPr>
            </w:r>
            <w:r w:rsidR="00496B35" w:rsidRPr="00E634DC">
              <w:rPr>
                <w:noProof/>
                <w:webHidden/>
              </w:rPr>
              <w:fldChar w:fldCharType="separate"/>
            </w:r>
            <w:r w:rsidR="004A2C0F">
              <w:rPr>
                <w:noProof/>
                <w:webHidden/>
              </w:rPr>
              <w:t>8</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26" w:history="1">
            <w:r w:rsidR="00496B35" w:rsidRPr="00E634DC">
              <w:rPr>
                <w:rStyle w:val="Hipervnculo"/>
                <w:rFonts w:eastAsiaTheme="majorEastAsia"/>
                <w:noProof/>
                <w:color w:val="auto"/>
              </w:rPr>
              <w:t>f) Manifestaciones de la Parte Recurrente.</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_Toc189669926 \h </w:instrText>
            </w:r>
            <w:r w:rsidR="00496B35" w:rsidRPr="00E634DC">
              <w:rPr>
                <w:noProof/>
                <w:webHidden/>
              </w:rPr>
            </w:r>
            <w:r w:rsidR="00496B35" w:rsidRPr="00E634DC">
              <w:rPr>
                <w:noProof/>
                <w:webHidden/>
              </w:rPr>
              <w:fldChar w:fldCharType="separate"/>
            </w:r>
            <w:r w:rsidR="004A2C0F">
              <w:rPr>
                <w:noProof/>
                <w:webHidden/>
              </w:rPr>
              <w:t>8</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27" w:history="1">
            <w:r w:rsidR="00496B35" w:rsidRPr="00E634DC">
              <w:rPr>
                <w:rStyle w:val="Hipervnculo"/>
                <w:rFonts w:eastAsiaTheme="majorEastAsia"/>
                <w:noProof/>
                <w:color w:val="auto"/>
              </w:rPr>
              <w:t>g) Cierre de instrucción.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_Toc189669927 \h </w:instrText>
            </w:r>
            <w:r w:rsidR="00496B35" w:rsidRPr="00E634DC">
              <w:rPr>
                <w:noProof/>
                <w:webHidden/>
              </w:rPr>
            </w:r>
            <w:r w:rsidR="00496B35" w:rsidRPr="00E634DC">
              <w:rPr>
                <w:noProof/>
                <w:webHidden/>
              </w:rPr>
              <w:fldChar w:fldCharType="separate"/>
            </w:r>
            <w:r w:rsidR="004A2C0F">
              <w:rPr>
                <w:noProof/>
                <w:webHidden/>
              </w:rPr>
              <w:t>8</w:t>
            </w:r>
            <w:r w:rsidR="00496B35" w:rsidRPr="00E634DC">
              <w:rPr>
                <w:noProof/>
                <w:webHidden/>
              </w:rPr>
              <w:fldChar w:fldCharType="end"/>
            </w:r>
          </w:hyperlink>
        </w:p>
        <w:p w:rsidR="00496B35" w:rsidRPr="00E634DC" w:rsidRDefault="00BD29BA" w:rsidP="00E634DC">
          <w:pPr>
            <w:pStyle w:val="TDC1"/>
            <w:tabs>
              <w:tab w:val="right" w:leader="dot" w:pos="9034"/>
            </w:tabs>
            <w:rPr>
              <w:rFonts w:asciiTheme="minorHAnsi" w:eastAsiaTheme="minorEastAsia" w:hAnsiTheme="minorHAnsi" w:cstheme="minorBidi"/>
              <w:noProof/>
              <w:szCs w:val="22"/>
              <w:lang w:eastAsia="es-MX"/>
            </w:rPr>
          </w:pPr>
          <w:hyperlink w:anchor="_Toc189669928" w:history="1">
            <w:r w:rsidR="00496B35" w:rsidRPr="00E634DC">
              <w:rPr>
                <w:rStyle w:val="Hipervnculo"/>
                <w:rFonts w:eastAsiaTheme="majorEastAsia"/>
                <w:noProof/>
                <w:color w:val="auto"/>
              </w:rPr>
              <w:t>CONSIDERANDOS</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_Toc189669928 \h </w:instrText>
            </w:r>
            <w:r w:rsidR="00496B35" w:rsidRPr="00E634DC">
              <w:rPr>
                <w:noProof/>
                <w:webHidden/>
              </w:rPr>
            </w:r>
            <w:r w:rsidR="00496B35" w:rsidRPr="00E634DC">
              <w:rPr>
                <w:noProof/>
                <w:webHidden/>
              </w:rPr>
              <w:fldChar w:fldCharType="separate"/>
            </w:r>
            <w:r w:rsidR="004A2C0F">
              <w:rPr>
                <w:noProof/>
                <w:webHidden/>
              </w:rPr>
              <w:t>9</w:t>
            </w:r>
            <w:r w:rsidR="00496B35" w:rsidRPr="00E634DC">
              <w:rPr>
                <w:noProof/>
                <w:webHidden/>
              </w:rPr>
              <w:fldChar w:fldCharType="end"/>
            </w:r>
          </w:hyperlink>
        </w:p>
        <w:p w:rsidR="00496B35" w:rsidRPr="00E634DC" w:rsidRDefault="00BD29BA" w:rsidP="00E634DC">
          <w:pPr>
            <w:pStyle w:val="TDC2"/>
            <w:rPr>
              <w:rFonts w:asciiTheme="minorHAnsi" w:eastAsiaTheme="minorEastAsia" w:hAnsiTheme="minorHAnsi" w:cstheme="minorBidi"/>
              <w:noProof/>
              <w:szCs w:val="22"/>
              <w:lang w:eastAsia="es-MX"/>
            </w:rPr>
          </w:pPr>
          <w:hyperlink w:anchor="_Toc189669929" w:history="1">
            <w:r w:rsidR="00496B35" w:rsidRPr="00E634DC">
              <w:rPr>
                <w:rStyle w:val="Hipervnculo"/>
                <w:rFonts w:eastAsiaTheme="majorEastAsia"/>
                <w:noProof/>
                <w:color w:val="auto"/>
              </w:rPr>
              <w:t>PRIMERO. Procedibilidad</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_Toc189669929 \h </w:instrText>
            </w:r>
            <w:r w:rsidR="00496B35" w:rsidRPr="00E634DC">
              <w:rPr>
                <w:noProof/>
                <w:webHidden/>
              </w:rPr>
            </w:r>
            <w:r w:rsidR="00496B35" w:rsidRPr="00E634DC">
              <w:rPr>
                <w:noProof/>
                <w:webHidden/>
              </w:rPr>
              <w:fldChar w:fldCharType="separate"/>
            </w:r>
            <w:r w:rsidR="004A2C0F">
              <w:rPr>
                <w:noProof/>
                <w:webHidden/>
              </w:rPr>
              <w:t>9</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0" w:history="1">
            <w:r w:rsidR="00496B35" w:rsidRPr="00E634DC">
              <w:rPr>
                <w:rStyle w:val="Hipervnculo"/>
                <w:rFonts w:eastAsiaTheme="majorEastAsia"/>
                <w:noProof/>
                <w:color w:val="auto"/>
              </w:rPr>
              <w:t>a) Competencia del Instituto.</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_Toc189669930 \h </w:instrText>
            </w:r>
            <w:r w:rsidR="00496B35" w:rsidRPr="00E634DC">
              <w:rPr>
                <w:noProof/>
                <w:webHidden/>
              </w:rPr>
            </w:r>
            <w:r w:rsidR="00496B35" w:rsidRPr="00E634DC">
              <w:rPr>
                <w:noProof/>
                <w:webHidden/>
              </w:rPr>
              <w:fldChar w:fldCharType="separate"/>
            </w:r>
            <w:r w:rsidR="004A2C0F">
              <w:rPr>
                <w:noProof/>
                <w:webHidden/>
              </w:rPr>
              <w:t>9</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1" w:history="1">
            <w:r w:rsidR="00496B35" w:rsidRPr="00E634DC">
              <w:rPr>
                <w:rStyle w:val="Hipervnculo"/>
                <w:rFonts w:eastAsiaTheme="majorEastAsia"/>
                <w:noProof/>
                <w:color w:val="auto"/>
              </w:rPr>
              <w:t>b) Legitimidad de la parte recurrente.</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_Toc189669931 \h </w:instrText>
            </w:r>
            <w:r w:rsidR="00496B35" w:rsidRPr="00E634DC">
              <w:rPr>
                <w:noProof/>
                <w:webHidden/>
              </w:rPr>
            </w:r>
            <w:r w:rsidR="00496B35" w:rsidRPr="00E634DC">
              <w:rPr>
                <w:noProof/>
                <w:webHidden/>
              </w:rPr>
              <w:fldChar w:fldCharType="separate"/>
            </w:r>
            <w:r w:rsidR="004A2C0F">
              <w:rPr>
                <w:noProof/>
                <w:webHidden/>
              </w:rPr>
              <w:t>9</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2" w:history="1">
            <w:r w:rsidR="00496B35" w:rsidRPr="00E634DC">
              <w:rPr>
                <w:rStyle w:val="Hipervnculo"/>
                <w:rFonts w:eastAsiaTheme="majorEastAsia"/>
                <w:noProof/>
                <w:color w:val="auto"/>
              </w:rPr>
              <w:t>c) Plazo para interponer el recurso.</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_Toc189669932 \h </w:instrText>
            </w:r>
            <w:r w:rsidR="00496B35" w:rsidRPr="00E634DC">
              <w:rPr>
                <w:noProof/>
                <w:webHidden/>
              </w:rPr>
            </w:r>
            <w:r w:rsidR="00496B35" w:rsidRPr="00E634DC">
              <w:rPr>
                <w:noProof/>
                <w:webHidden/>
              </w:rPr>
              <w:fldChar w:fldCharType="separate"/>
            </w:r>
            <w:r w:rsidR="004A2C0F">
              <w:rPr>
                <w:noProof/>
                <w:webHidden/>
              </w:rPr>
              <w:t>10</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3" w:history="1">
            <w:r w:rsidR="00496B35" w:rsidRPr="00E634DC">
              <w:rPr>
                <w:rStyle w:val="Hipervnculo"/>
                <w:rFonts w:eastAsiaTheme="majorEastAsia"/>
                <w:noProof/>
                <w:color w:val="auto"/>
              </w:rPr>
              <w:t>d) Causales de procedencia.</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_Toc189669933 \h </w:instrText>
            </w:r>
            <w:r w:rsidR="00496B35" w:rsidRPr="00E634DC">
              <w:rPr>
                <w:noProof/>
                <w:webHidden/>
              </w:rPr>
            </w:r>
            <w:r w:rsidR="00496B35" w:rsidRPr="00E634DC">
              <w:rPr>
                <w:noProof/>
                <w:webHidden/>
              </w:rPr>
              <w:fldChar w:fldCharType="separate"/>
            </w:r>
            <w:r w:rsidR="004A2C0F">
              <w:rPr>
                <w:noProof/>
                <w:webHidden/>
              </w:rPr>
              <w:t>11</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4" w:history="1">
            <w:r w:rsidR="00496B35" w:rsidRPr="00E634DC">
              <w:rPr>
                <w:rStyle w:val="Hipervnculo"/>
                <w:rFonts w:eastAsiaTheme="majorEastAsia"/>
                <w:noProof/>
                <w:color w:val="auto"/>
              </w:rPr>
              <w:t>e) Requisitos formales para la interposición del recurso.</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_Toc189669934 \h </w:instrText>
            </w:r>
            <w:r w:rsidR="00496B35" w:rsidRPr="00E634DC">
              <w:rPr>
                <w:noProof/>
                <w:webHidden/>
              </w:rPr>
            </w:r>
            <w:r w:rsidR="00496B35" w:rsidRPr="00E634DC">
              <w:rPr>
                <w:noProof/>
                <w:webHidden/>
              </w:rPr>
              <w:fldChar w:fldCharType="separate"/>
            </w:r>
            <w:r w:rsidR="004A2C0F">
              <w:rPr>
                <w:noProof/>
                <w:webHidden/>
              </w:rPr>
              <w:t>11</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5" w:history="1">
            <w:r w:rsidR="00496B35" w:rsidRPr="00E634DC">
              <w:rPr>
                <w:rStyle w:val="Hipervnculo"/>
                <w:rFonts w:eastAsiaTheme="majorEastAsia"/>
                <w:noProof/>
                <w:color w:val="auto"/>
              </w:rPr>
              <w:t>f) Acumulación de los Recursos de Revisión.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_Toc189669935 \h </w:instrText>
            </w:r>
            <w:r w:rsidR="00496B35" w:rsidRPr="00E634DC">
              <w:rPr>
                <w:noProof/>
                <w:webHidden/>
              </w:rPr>
            </w:r>
            <w:r w:rsidR="00496B35" w:rsidRPr="00E634DC">
              <w:rPr>
                <w:noProof/>
                <w:webHidden/>
              </w:rPr>
              <w:fldChar w:fldCharType="separate"/>
            </w:r>
            <w:r w:rsidR="004A2C0F">
              <w:rPr>
                <w:noProof/>
                <w:webHidden/>
              </w:rPr>
              <w:t>11</w:t>
            </w:r>
            <w:r w:rsidR="00496B35" w:rsidRPr="00E634DC">
              <w:rPr>
                <w:noProof/>
                <w:webHidden/>
              </w:rPr>
              <w:fldChar w:fldCharType="end"/>
            </w:r>
          </w:hyperlink>
        </w:p>
        <w:p w:rsidR="00496B35" w:rsidRPr="00E634DC" w:rsidRDefault="00BD29BA" w:rsidP="00E634DC">
          <w:pPr>
            <w:pStyle w:val="TDC2"/>
            <w:rPr>
              <w:rFonts w:asciiTheme="minorHAnsi" w:eastAsiaTheme="minorEastAsia" w:hAnsiTheme="minorHAnsi" w:cstheme="minorBidi"/>
              <w:noProof/>
              <w:szCs w:val="22"/>
              <w:lang w:eastAsia="es-MX"/>
            </w:rPr>
          </w:pPr>
          <w:hyperlink w:anchor="_Toc189669936" w:history="1">
            <w:r w:rsidR="00496B35" w:rsidRPr="00E634DC">
              <w:rPr>
                <w:rStyle w:val="Hipervnculo"/>
                <w:rFonts w:eastAsiaTheme="majorEastAsia"/>
                <w:noProof/>
                <w:color w:val="auto"/>
              </w:rPr>
              <w:t>SEGUNDO. Estudio de fondo.</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_Toc189669936 \h </w:instrText>
            </w:r>
            <w:r w:rsidR="00496B35" w:rsidRPr="00E634DC">
              <w:rPr>
                <w:noProof/>
                <w:webHidden/>
              </w:rPr>
            </w:r>
            <w:r w:rsidR="00496B35" w:rsidRPr="00E634DC">
              <w:rPr>
                <w:noProof/>
                <w:webHidden/>
              </w:rPr>
              <w:fldChar w:fldCharType="separate"/>
            </w:r>
            <w:r w:rsidR="004A2C0F">
              <w:rPr>
                <w:noProof/>
                <w:webHidden/>
              </w:rPr>
              <w:t>12</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7" w:history="1">
            <w:r w:rsidR="00496B35" w:rsidRPr="00E634DC">
              <w:rPr>
                <w:rStyle w:val="Hipervnculo"/>
                <w:rFonts w:eastAsiaTheme="majorEastAsia"/>
                <w:noProof/>
                <w:color w:val="auto"/>
              </w:rPr>
              <w:t>a) Mandato de transparencia y responsabilidad del Sujeto Obligado.</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_Toc189669937 \h </w:instrText>
            </w:r>
            <w:r w:rsidR="00496B35" w:rsidRPr="00E634DC">
              <w:rPr>
                <w:noProof/>
                <w:webHidden/>
              </w:rPr>
            </w:r>
            <w:r w:rsidR="00496B35" w:rsidRPr="00E634DC">
              <w:rPr>
                <w:noProof/>
                <w:webHidden/>
              </w:rPr>
              <w:fldChar w:fldCharType="separate"/>
            </w:r>
            <w:r w:rsidR="004A2C0F">
              <w:rPr>
                <w:noProof/>
                <w:webHidden/>
              </w:rPr>
              <w:t>12</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8" w:history="1">
            <w:r w:rsidR="00496B35" w:rsidRPr="00E634DC">
              <w:rPr>
                <w:rStyle w:val="Hipervnculo"/>
                <w:rFonts w:eastAsiaTheme="majorEastAsia"/>
                <w:noProof/>
                <w:color w:val="auto"/>
              </w:rPr>
              <w:t>b) Controversia a resolver.</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_Toc189669938 \h </w:instrText>
            </w:r>
            <w:r w:rsidR="00496B35" w:rsidRPr="00E634DC">
              <w:rPr>
                <w:noProof/>
                <w:webHidden/>
              </w:rPr>
            </w:r>
            <w:r w:rsidR="00496B35" w:rsidRPr="00E634DC">
              <w:rPr>
                <w:noProof/>
                <w:webHidden/>
              </w:rPr>
              <w:fldChar w:fldCharType="separate"/>
            </w:r>
            <w:r w:rsidR="004A2C0F">
              <w:rPr>
                <w:noProof/>
                <w:webHidden/>
              </w:rPr>
              <w:t>15</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39" w:history="1">
            <w:r w:rsidR="00496B35" w:rsidRPr="00E634DC">
              <w:rPr>
                <w:rStyle w:val="Hipervnculo"/>
                <w:rFonts w:eastAsiaTheme="majorEastAsia"/>
                <w:noProof/>
                <w:color w:val="auto"/>
              </w:rPr>
              <w:t>c) Estudio de la controversia.</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_Toc189669939 \h </w:instrText>
            </w:r>
            <w:r w:rsidR="00496B35" w:rsidRPr="00E634DC">
              <w:rPr>
                <w:noProof/>
                <w:webHidden/>
              </w:rPr>
            </w:r>
            <w:r w:rsidR="00496B35" w:rsidRPr="00E634DC">
              <w:rPr>
                <w:noProof/>
                <w:webHidden/>
              </w:rPr>
              <w:fldChar w:fldCharType="separate"/>
            </w:r>
            <w:r w:rsidR="004A2C0F">
              <w:rPr>
                <w:noProof/>
                <w:webHidden/>
              </w:rPr>
              <w:t>16</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40" w:history="1">
            <w:r w:rsidR="00496B35" w:rsidRPr="00E634DC">
              <w:rPr>
                <w:rStyle w:val="Hipervnculo"/>
                <w:rFonts w:eastAsiaTheme="majorEastAsia"/>
                <w:noProof/>
                <w:color w:val="auto"/>
              </w:rPr>
              <w:t>d) Versión pública.</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_Toc189669940 \h </w:instrText>
            </w:r>
            <w:r w:rsidR="00496B35" w:rsidRPr="00E634DC">
              <w:rPr>
                <w:noProof/>
                <w:webHidden/>
              </w:rPr>
            </w:r>
            <w:r w:rsidR="00496B35" w:rsidRPr="00E634DC">
              <w:rPr>
                <w:noProof/>
                <w:webHidden/>
              </w:rPr>
              <w:fldChar w:fldCharType="separate"/>
            </w:r>
            <w:r w:rsidR="004A2C0F">
              <w:rPr>
                <w:noProof/>
                <w:webHidden/>
              </w:rPr>
              <w:t>22</w:t>
            </w:r>
            <w:r w:rsidR="00496B35" w:rsidRPr="00E634DC">
              <w:rPr>
                <w:noProof/>
                <w:webHidden/>
              </w:rPr>
              <w:fldChar w:fldCharType="end"/>
            </w:r>
          </w:hyperlink>
        </w:p>
        <w:p w:rsidR="00496B35" w:rsidRPr="00E634DC" w:rsidRDefault="00BD29BA" w:rsidP="00E634DC">
          <w:pPr>
            <w:pStyle w:val="TDC3"/>
            <w:rPr>
              <w:rFonts w:asciiTheme="minorHAnsi" w:eastAsiaTheme="minorEastAsia" w:hAnsiTheme="minorHAnsi" w:cstheme="minorBidi"/>
              <w:noProof/>
              <w:szCs w:val="22"/>
              <w:lang w:eastAsia="es-MX"/>
            </w:rPr>
          </w:pPr>
          <w:hyperlink w:anchor="_Toc189669941" w:history="1">
            <w:r w:rsidR="00496B35" w:rsidRPr="00E634DC">
              <w:rPr>
                <w:rStyle w:val="Hipervnculo"/>
                <w:rFonts w:eastAsiaTheme="majorEastAsia"/>
                <w:noProof/>
                <w:color w:val="auto"/>
              </w:rPr>
              <w:t>e) Conclusión.</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_Toc189669941 \h </w:instrText>
            </w:r>
            <w:r w:rsidR="00496B35" w:rsidRPr="00E634DC">
              <w:rPr>
                <w:noProof/>
                <w:webHidden/>
              </w:rPr>
            </w:r>
            <w:r w:rsidR="00496B35" w:rsidRPr="00E634DC">
              <w:rPr>
                <w:noProof/>
                <w:webHidden/>
              </w:rPr>
              <w:fldChar w:fldCharType="separate"/>
            </w:r>
            <w:r w:rsidR="004A2C0F">
              <w:rPr>
                <w:noProof/>
                <w:webHidden/>
              </w:rPr>
              <w:t>28</w:t>
            </w:r>
            <w:r w:rsidR="00496B35" w:rsidRPr="00E634DC">
              <w:rPr>
                <w:noProof/>
                <w:webHidden/>
              </w:rPr>
              <w:fldChar w:fldCharType="end"/>
            </w:r>
          </w:hyperlink>
        </w:p>
        <w:p w:rsidR="00496B35" w:rsidRPr="00E634DC" w:rsidRDefault="00BD29BA" w:rsidP="00E634DC">
          <w:pPr>
            <w:pStyle w:val="TDC1"/>
            <w:tabs>
              <w:tab w:val="right" w:leader="dot" w:pos="9034"/>
            </w:tabs>
            <w:rPr>
              <w:rFonts w:asciiTheme="minorHAnsi" w:eastAsiaTheme="minorEastAsia" w:hAnsiTheme="minorHAnsi" w:cstheme="minorBidi"/>
              <w:noProof/>
              <w:szCs w:val="22"/>
              <w:lang w:eastAsia="es-MX"/>
            </w:rPr>
          </w:pPr>
          <w:hyperlink w:anchor="_Toc189669942" w:history="1">
            <w:r w:rsidR="00496B35" w:rsidRPr="00E634DC">
              <w:rPr>
                <w:rStyle w:val="Hipervnculo"/>
                <w:rFonts w:eastAsiaTheme="majorEastAsia"/>
                <w:noProof/>
                <w:color w:val="auto"/>
              </w:rPr>
              <w:t>RESUELVE</w:t>
            </w:r>
            <w:r w:rsidR="00496B35" w:rsidRPr="00E634DC">
              <w:rPr>
                <w:noProof/>
                <w:webHidden/>
              </w:rPr>
              <w:tab/>
            </w:r>
            <w:r w:rsidR="00496B35" w:rsidRPr="00E634DC">
              <w:rPr>
                <w:noProof/>
                <w:webHidden/>
              </w:rPr>
              <w:fldChar w:fldCharType="begin"/>
            </w:r>
            <w:r w:rsidR="00496B35" w:rsidRPr="00E634DC">
              <w:rPr>
                <w:noProof/>
                <w:webHidden/>
              </w:rPr>
              <w:instrText xml:space="preserve"> PAGEREF _Toc189669942 \h </w:instrText>
            </w:r>
            <w:r w:rsidR="00496B35" w:rsidRPr="00E634DC">
              <w:rPr>
                <w:noProof/>
                <w:webHidden/>
              </w:rPr>
            </w:r>
            <w:r w:rsidR="00496B35" w:rsidRPr="00E634DC">
              <w:rPr>
                <w:noProof/>
                <w:webHidden/>
              </w:rPr>
              <w:fldChar w:fldCharType="separate"/>
            </w:r>
            <w:r w:rsidR="004A2C0F">
              <w:rPr>
                <w:noProof/>
                <w:webHidden/>
              </w:rPr>
              <w:t>29</w:t>
            </w:r>
            <w:r w:rsidR="00496B35" w:rsidRPr="00E634DC">
              <w:rPr>
                <w:noProof/>
                <w:webHidden/>
              </w:rPr>
              <w:fldChar w:fldCharType="end"/>
            </w:r>
          </w:hyperlink>
        </w:p>
        <w:p w:rsidR="00496B35" w:rsidRPr="00E634DC" w:rsidRDefault="00496B35" w:rsidP="00E634DC">
          <w:r w:rsidRPr="00E634DC">
            <w:rPr>
              <w:b/>
              <w:bCs/>
              <w:lang w:val="es-ES"/>
            </w:rPr>
            <w:fldChar w:fldCharType="end"/>
          </w:r>
        </w:p>
      </w:sdtContent>
    </w:sdt>
    <w:p w:rsidR="00362202" w:rsidRPr="00E634DC" w:rsidRDefault="00362202" w:rsidP="00E634DC">
      <w:pPr>
        <w:sectPr w:rsidR="00362202" w:rsidRPr="00E634DC">
          <w:headerReference w:type="default" r:id="rId7"/>
          <w:footerReference w:type="default" r:id="rId8"/>
          <w:headerReference w:type="first" r:id="rId9"/>
          <w:pgSz w:w="12240" w:h="15840"/>
          <w:pgMar w:top="2552" w:right="1608" w:bottom="1701" w:left="1588" w:header="709" w:footer="737" w:gutter="0"/>
          <w:pgNumType w:start="1"/>
          <w:cols w:space="720"/>
          <w:titlePg/>
        </w:sectPr>
      </w:pPr>
    </w:p>
    <w:p w:rsidR="00362202" w:rsidRPr="00E634DC" w:rsidRDefault="00B318DC" w:rsidP="00E634DC">
      <w:pPr>
        <w:rPr>
          <w:b/>
        </w:rPr>
      </w:pPr>
      <w:r w:rsidRPr="00E634DC">
        <w:lastRenderedPageBreak/>
        <w:t xml:space="preserve">Resolución del Pleno del Instituto de Transparencia, Acceso a la Información Pública y Protección de Datos Personales del Estado de México y Municipios, con domicilio en Metepec, Estado de México, </w:t>
      </w:r>
      <w:r w:rsidRPr="00E634DC">
        <w:rPr>
          <w:b/>
        </w:rPr>
        <w:t>de seis de febrero de dos mil veinticinco.</w:t>
      </w:r>
    </w:p>
    <w:p w:rsidR="00362202" w:rsidRPr="00E634DC" w:rsidRDefault="00362202" w:rsidP="00E634DC"/>
    <w:p w:rsidR="00362202" w:rsidRPr="00E634DC" w:rsidRDefault="00B318DC" w:rsidP="00E634DC">
      <w:pPr>
        <w:rPr>
          <w:b/>
        </w:rPr>
      </w:pPr>
      <w:r w:rsidRPr="00E634DC">
        <w:rPr>
          <w:b/>
        </w:rPr>
        <w:t xml:space="preserve">VISTOS </w:t>
      </w:r>
      <w:r w:rsidRPr="00E634DC">
        <w:t xml:space="preserve">los expedientes formados con motivo de los Recursos de Revisión </w:t>
      </w:r>
      <w:r w:rsidRPr="00E634DC">
        <w:rPr>
          <w:b/>
        </w:rPr>
        <w:t xml:space="preserve">00077/INFOEM/IP/RR/2025, 00078/INFOEM/IP/RR/2025, 00079/INFOEM/IP/RR/2025, 00080/INFOEM/IP/RR/2025, 00081/INFOEM/IP/RR/2025 y 00082/INFOEM/IP/RR/2025 </w:t>
      </w:r>
      <w:r w:rsidRPr="00E634DC">
        <w:t xml:space="preserve">interpuestos por </w:t>
      </w:r>
      <w:bookmarkStart w:id="2" w:name="_GoBack"/>
      <w:r w:rsidR="008F1C07">
        <w:rPr>
          <w:b/>
        </w:rPr>
        <w:t xml:space="preserve">XXXX XXXXXXX </w:t>
      </w:r>
      <w:proofErr w:type="spellStart"/>
      <w:r w:rsidR="008F1C07">
        <w:rPr>
          <w:b/>
        </w:rPr>
        <w:t>XXXXXXX</w:t>
      </w:r>
      <w:proofErr w:type="spellEnd"/>
      <w:r w:rsidR="008F1C07">
        <w:rPr>
          <w:b/>
        </w:rPr>
        <w:t xml:space="preserve"> </w:t>
      </w:r>
      <w:proofErr w:type="spellStart"/>
      <w:r w:rsidR="008F1C07">
        <w:rPr>
          <w:b/>
        </w:rPr>
        <w:t>XXXXXXX</w:t>
      </w:r>
      <w:bookmarkEnd w:id="2"/>
      <w:proofErr w:type="spellEnd"/>
      <w:r w:rsidRPr="00E634DC">
        <w:rPr>
          <w:b/>
        </w:rPr>
        <w:t xml:space="preserve"> </w:t>
      </w:r>
      <w:r w:rsidRPr="00E634DC">
        <w:t xml:space="preserve">a quien en lo subsecuente se le denominará </w:t>
      </w:r>
      <w:r w:rsidRPr="00E634DC">
        <w:rPr>
          <w:b/>
        </w:rPr>
        <w:t>LA PARTE RECURRENTE</w:t>
      </w:r>
      <w:r w:rsidRPr="00E634DC">
        <w:t xml:space="preserve">, en contra de las respuestas emitidas por </w:t>
      </w:r>
      <w:r w:rsidR="0074337E" w:rsidRPr="00E634DC">
        <w:t>el</w:t>
      </w:r>
      <w:r w:rsidRPr="00E634DC">
        <w:t xml:space="preserve"> </w:t>
      </w:r>
      <w:r w:rsidR="0074337E" w:rsidRPr="00E634DC">
        <w:rPr>
          <w:b/>
        </w:rPr>
        <w:t>Ayuntamiento de Nextlalpan</w:t>
      </w:r>
      <w:r w:rsidRPr="00E634DC">
        <w:rPr>
          <w:b/>
        </w:rPr>
        <w:t xml:space="preserve">, </w:t>
      </w:r>
      <w:r w:rsidRPr="00E634DC">
        <w:t xml:space="preserve">en adelante </w:t>
      </w:r>
      <w:r w:rsidRPr="00E634DC">
        <w:rPr>
          <w:b/>
        </w:rPr>
        <w:t>EL SUJETO OBLIGADO</w:t>
      </w:r>
      <w:r w:rsidRPr="00E634DC">
        <w:t>, se emite la presente Resolución con base en los Antecedentes y Considerandos que se exponen a continuación:</w:t>
      </w:r>
    </w:p>
    <w:p w:rsidR="00362202" w:rsidRPr="00E634DC" w:rsidRDefault="00362202" w:rsidP="00E634DC"/>
    <w:p w:rsidR="00362202" w:rsidRPr="00E634DC" w:rsidRDefault="00B318DC" w:rsidP="00E634DC">
      <w:pPr>
        <w:pStyle w:val="Ttulo1"/>
      </w:pPr>
      <w:bookmarkStart w:id="3" w:name="_Toc189669916"/>
      <w:r w:rsidRPr="00E634DC">
        <w:t>ANTECEDENTES</w:t>
      </w:r>
      <w:bookmarkEnd w:id="3"/>
    </w:p>
    <w:p w:rsidR="00362202" w:rsidRPr="00E634DC" w:rsidRDefault="00362202" w:rsidP="00E634DC"/>
    <w:p w:rsidR="00362202" w:rsidRPr="00E634DC" w:rsidRDefault="00B318DC" w:rsidP="00E634DC">
      <w:pPr>
        <w:pStyle w:val="Ttulo2"/>
      </w:pPr>
      <w:bookmarkStart w:id="4" w:name="_Toc189669917"/>
      <w:r w:rsidRPr="00E634DC">
        <w:t>DE LAS SOLICITUDES DE INFORMACIÓN</w:t>
      </w:r>
      <w:bookmarkEnd w:id="4"/>
    </w:p>
    <w:p w:rsidR="00362202" w:rsidRPr="00E634DC" w:rsidRDefault="00B318DC" w:rsidP="00E634DC">
      <w:pPr>
        <w:pStyle w:val="Ttulo3"/>
      </w:pPr>
      <w:bookmarkStart w:id="5" w:name="_Toc189669918"/>
      <w:r w:rsidRPr="00E634DC">
        <w:t>a) Solicitudes de información.</w:t>
      </w:r>
      <w:bookmarkEnd w:id="5"/>
    </w:p>
    <w:p w:rsidR="00362202" w:rsidRPr="00E634DC" w:rsidRDefault="00B318DC" w:rsidP="00E634DC">
      <w:pPr>
        <w:tabs>
          <w:tab w:val="left" w:pos="0"/>
        </w:tabs>
        <w:rPr>
          <w:b/>
        </w:rPr>
      </w:pPr>
      <w:r w:rsidRPr="00E634DC">
        <w:t xml:space="preserve">El </w:t>
      </w:r>
      <w:r w:rsidRPr="00E634DC">
        <w:rPr>
          <w:b/>
        </w:rPr>
        <w:t>dos de diciembre de dos mil veinticuatro</w:t>
      </w:r>
      <w:r w:rsidRPr="00E634DC">
        <w:t xml:space="preserve"> </w:t>
      </w:r>
      <w:r w:rsidRPr="00E634DC">
        <w:rPr>
          <w:b/>
        </w:rPr>
        <w:t>LA PARTE RECURRENTE</w:t>
      </w:r>
      <w:r w:rsidRPr="00E634DC">
        <w:t xml:space="preserve"> presentó dos solicitudes de acceso a la información pública ante el </w:t>
      </w:r>
      <w:r w:rsidRPr="00E634DC">
        <w:rPr>
          <w:b/>
        </w:rPr>
        <w:t>SUJETO OBLIGADO</w:t>
      </w:r>
      <w:r w:rsidRPr="00E634DC">
        <w:t>, a través del Sistema de Acceso a la Información Mexiquense (SAIMEX). Dichas solicitudes quedaron registradas con los números de folio</w:t>
      </w:r>
      <w:r w:rsidRPr="00E634DC">
        <w:rPr>
          <w:b/>
        </w:rPr>
        <w:t xml:space="preserve"> 00097/NEXTLAL/IP/2024, 00098/NEXTLAL/IP/2024, 00099/NEXTLAL/IP/2024, 00100/NEXTLAL/IP/2024, 00101/NEXTLAL/IP/2024 </w:t>
      </w:r>
      <w:r w:rsidRPr="00E634DC">
        <w:t xml:space="preserve">y </w:t>
      </w:r>
      <w:r w:rsidRPr="00E634DC">
        <w:rPr>
          <w:b/>
        </w:rPr>
        <w:t xml:space="preserve">00102/NEXTLAL/IP/2024, </w:t>
      </w:r>
      <w:r w:rsidRPr="00E634DC">
        <w:t>en ellas se requirió la siguiente información:</w:t>
      </w:r>
    </w:p>
    <w:p w:rsidR="00362202" w:rsidRPr="00E634DC" w:rsidRDefault="00362202" w:rsidP="00E634DC">
      <w:pPr>
        <w:tabs>
          <w:tab w:val="left" w:pos="4667"/>
        </w:tabs>
        <w:ind w:right="567"/>
        <w:rPr>
          <w:b/>
        </w:rPr>
      </w:pPr>
    </w:p>
    <w:tbl>
      <w:tblPr>
        <w:tblStyle w:val="a"/>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E634DC" w:rsidRPr="00E634DC">
        <w:trPr>
          <w:trHeight w:val="225"/>
          <w:tblHeader/>
        </w:trPr>
        <w:tc>
          <w:tcPr>
            <w:tcW w:w="2830" w:type="dxa"/>
            <w:shd w:val="clear" w:color="auto" w:fill="F9CB9C"/>
            <w:tcMar>
              <w:top w:w="0" w:type="dxa"/>
              <w:left w:w="45" w:type="dxa"/>
              <w:bottom w:w="0" w:type="dxa"/>
              <w:right w:w="45" w:type="dxa"/>
            </w:tcMar>
            <w:vAlign w:val="center"/>
          </w:tcPr>
          <w:p w:rsidR="00362202" w:rsidRPr="00E634DC" w:rsidRDefault="00B318DC" w:rsidP="00E634DC">
            <w:pPr>
              <w:spacing w:line="240" w:lineRule="auto"/>
              <w:jc w:val="center"/>
              <w:rPr>
                <w:b/>
              </w:rPr>
            </w:pPr>
            <w:r w:rsidRPr="00E634DC">
              <w:rPr>
                <w:b/>
              </w:rPr>
              <w:lastRenderedPageBreak/>
              <w:t>Número Solicitud /</w:t>
            </w:r>
          </w:p>
          <w:p w:rsidR="00362202" w:rsidRPr="00E634DC" w:rsidRDefault="00B318DC" w:rsidP="00E634DC">
            <w:pPr>
              <w:spacing w:line="240" w:lineRule="auto"/>
              <w:jc w:val="center"/>
              <w:rPr>
                <w:b/>
              </w:rPr>
            </w:pPr>
            <w:r w:rsidRPr="00E634DC">
              <w:rPr>
                <w:b/>
              </w:rPr>
              <w:t>Número Recurso</w:t>
            </w:r>
          </w:p>
        </w:tc>
        <w:tc>
          <w:tcPr>
            <w:tcW w:w="6281" w:type="dxa"/>
            <w:shd w:val="clear" w:color="auto" w:fill="F9CB9C"/>
            <w:tcMar>
              <w:top w:w="0" w:type="dxa"/>
              <w:left w:w="45" w:type="dxa"/>
              <w:bottom w:w="0" w:type="dxa"/>
              <w:right w:w="45" w:type="dxa"/>
            </w:tcMar>
            <w:vAlign w:val="center"/>
          </w:tcPr>
          <w:p w:rsidR="00362202" w:rsidRPr="00E634DC" w:rsidRDefault="00B318DC" w:rsidP="00E634DC">
            <w:pPr>
              <w:spacing w:line="240" w:lineRule="auto"/>
              <w:jc w:val="center"/>
              <w:rPr>
                <w:b/>
              </w:rPr>
            </w:pPr>
            <w:r w:rsidRPr="00E634DC">
              <w:rPr>
                <w:b/>
              </w:rPr>
              <w:t>Solicitudes.</w:t>
            </w:r>
          </w:p>
        </w:tc>
      </w:tr>
      <w:tr w:rsidR="00E634DC" w:rsidRPr="00E634DC">
        <w:trPr>
          <w:trHeight w:val="1093"/>
        </w:trPr>
        <w:tc>
          <w:tcPr>
            <w:tcW w:w="2830" w:type="dxa"/>
            <w:tcMar>
              <w:top w:w="0" w:type="dxa"/>
              <w:left w:w="45" w:type="dxa"/>
              <w:bottom w:w="0" w:type="dxa"/>
              <w:right w:w="45" w:type="dxa"/>
            </w:tcMar>
            <w:vAlign w:val="center"/>
          </w:tcPr>
          <w:p w:rsidR="00362202" w:rsidRPr="00E634DC" w:rsidRDefault="00B318DC" w:rsidP="00E634DC">
            <w:pPr>
              <w:spacing w:line="240" w:lineRule="auto"/>
              <w:jc w:val="center"/>
              <w:rPr>
                <w:b/>
              </w:rPr>
            </w:pPr>
            <w:r w:rsidRPr="00E634DC">
              <w:rPr>
                <w:b/>
              </w:rPr>
              <w:t>00102/NEXTLAL/IP/2024</w:t>
            </w:r>
          </w:p>
          <w:p w:rsidR="00362202" w:rsidRPr="00E634DC" w:rsidRDefault="00B318DC" w:rsidP="00E634DC">
            <w:pPr>
              <w:spacing w:line="240" w:lineRule="auto"/>
              <w:jc w:val="center"/>
              <w:rPr>
                <w:b/>
              </w:rPr>
            </w:pPr>
            <w:r w:rsidRPr="00E634DC">
              <w:rPr>
                <w:b/>
              </w:rPr>
              <w:t>00077/INFOEM/IP/RR/2025</w:t>
            </w:r>
          </w:p>
        </w:tc>
        <w:tc>
          <w:tcPr>
            <w:tcW w:w="6281" w:type="dxa"/>
            <w:tcMar>
              <w:top w:w="0" w:type="dxa"/>
              <w:left w:w="45" w:type="dxa"/>
              <w:bottom w:w="0" w:type="dxa"/>
              <w:right w:w="45" w:type="dxa"/>
            </w:tcMar>
          </w:tcPr>
          <w:p w:rsidR="00362202" w:rsidRPr="00E634DC" w:rsidRDefault="00B318DC" w:rsidP="00E634DC">
            <w:pPr>
              <w:spacing w:line="240" w:lineRule="auto"/>
              <w:rPr>
                <w:i/>
              </w:rPr>
            </w:pPr>
            <w:r w:rsidRPr="00E634DC">
              <w:rPr>
                <w:i/>
              </w:rPr>
              <w:t>“ACTAS DE CABILDO COMPLETAS, DIGITALIZADAS VIA SAIMEX del Ayuntamiento de Nextlalpan, Estado de México, Administración 2022- 2024, celebradas entre las fechas del 1 ero de octubre al 31 de diciembre de 2023“</w:t>
            </w:r>
          </w:p>
        </w:tc>
      </w:tr>
      <w:tr w:rsidR="00E634DC" w:rsidRPr="00E634DC">
        <w:trPr>
          <w:trHeight w:val="65"/>
        </w:trPr>
        <w:tc>
          <w:tcPr>
            <w:tcW w:w="2830" w:type="dxa"/>
            <w:tcMar>
              <w:top w:w="0" w:type="dxa"/>
              <w:left w:w="45" w:type="dxa"/>
              <w:bottom w:w="0" w:type="dxa"/>
              <w:right w:w="45" w:type="dxa"/>
            </w:tcMar>
            <w:vAlign w:val="center"/>
          </w:tcPr>
          <w:p w:rsidR="00362202" w:rsidRPr="00E634DC" w:rsidRDefault="00B318DC" w:rsidP="00E634DC">
            <w:pPr>
              <w:spacing w:line="240" w:lineRule="auto"/>
              <w:jc w:val="center"/>
              <w:rPr>
                <w:b/>
              </w:rPr>
            </w:pPr>
            <w:r w:rsidRPr="00E634DC">
              <w:rPr>
                <w:b/>
              </w:rPr>
              <w:t>00101/NEXTLAL/IP/2024</w:t>
            </w:r>
          </w:p>
          <w:p w:rsidR="00362202" w:rsidRPr="00E634DC" w:rsidRDefault="00B318DC" w:rsidP="00E634DC">
            <w:pPr>
              <w:spacing w:line="240" w:lineRule="auto"/>
              <w:jc w:val="center"/>
              <w:rPr>
                <w:b/>
              </w:rPr>
            </w:pPr>
            <w:r w:rsidRPr="00E634DC">
              <w:rPr>
                <w:b/>
              </w:rPr>
              <w:t>00078/INFOEM/IP/RR/2025</w:t>
            </w:r>
          </w:p>
        </w:tc>
        <w:tc>
          <w:tcPr>
            <w:tcW w:w="6281" w:type="dxa"/>
            <w:tcMar>
              <w:top w:w="0" w:type="dxa"/>
              <w:left w:w="45" w:type="dxa"/>
              <w:bottom w:w="0" w:type="dxa"/>
              <w:right w:w="45" w:type="dxa"/>
            </w:tcMar>
          </w:tcPr>
          <w:p w:rsidR="00362202" w:rsidRPr="00E634DC" w:rsidRDefault="00B318DC" w:rsidP="00E634DC">
            <w:pPr>
              <w:spacing w:line="240" w:lineRule="auto"/>
              <w:rPr>
                <w:i/>
              </w:rPr>
            </w:pPr>
            <w:r w:rsidRPr="00E634DC">
              <w:rPr>
                <w:i/>
              </w:rPr>
              <w:t>“ACTAS DE CABILDO COMPLETAS, DIGITALIZADAS VIA SAIMEX del Ayuntamiento de Nextlalpan, Estado de México, Administración 2022- 2024, celebradas entre las fechas del 1 ero de julio al 30 de septiembre de 2023“</w:t>
            </w:r>
          </w:p>
        </w:tc>
      </w:tr>
      <w:tr w:rsidR="00E634DC" w:rsidRPr="00E634DC">
        <w:trPr>
          <w:trHeight w:val="65"/>
        </w:trPr>
        <w:tc>
          <w:tcPr>
            <w:tcW w:w="2830" w:type="dxa"/>
            <w:tcMar>
              <w:top w:w="0" w:type="dxa"/>
              <w:left w:w="45" w:type="dxa"/>
              <w:bottom w:w="0" w:type="dxa"/>
              <w:right w:w="45" w:type="dxa"/>
            </w:tcMar>
            <w:vAlign w:val="center"/>
          </w:tcPr>
          <w:p w:rsidR="00362202" w:rsidRPr="00E634DC" w:rsidRDefault="00B318DC" w:rsidP="00E634DC">
            <w:pPr>
              <w:spacing w:line="240" w:lineRule="auto"/>
              <w:jc w:val="center"/>
              <w:rPr>
                <w:b/>
              </w:rPr>
            </w:pPr>
            <w:r w:rsidRPr="00E634DC">
              <w:rPr>
                <w:b/>
              </w:rPr>
              <w:t>00100/NEXTLAL/IP/2024</w:t>
            </w:r>
          </w:p>
          <w:p w:rsidR="00362202" w:rsidRPr="00E634DC" w:rsidRDefault="00B318DC" w:rsidP="00E634DC">
            <w:pPr>
              <w:spacing w:line="240" w:lineRule="auto"/>
              <w:jc w:val="center"/>
              <w:rPr>
                <w:b/>
              </w:rPr>
            </w:pPr>
            <w:r w:rsidRPr="00E634DC">
              <w:rPr>
                <w:b/>
              </w:rPr>
              <w:t>00079/INFOEM/IP/RR/2025</w:t>
            </w:r>
          </w:p>
        </w:tc>
        <w:tc>
          <w:tcPr>
            <w:tcW w:w="6281" w:type="dxa"/>
            <w:tcMar>
              <w:top w:w="0" w:type="dxa"/>
              <w:left w:w="45" w:type="dxa"/>
              <w:bottom w:w="0" w:type="dxa"/>
              <w:right w:w="45" w:type="dxa"/>
            </w:tcMar>
          </w:tcPr>
          <w:p w:rsidR="00362202" w:rsidRPr="00E634DC" w:rsidRDefault="00B318DC" w:rsidP="00E634DC">
            <w:pPr>
              <w:spacing w:line="240" w:lineRule="auto"/>
              <w:rPr>
                <w:i/>
              </w:rPr>
            </w:pPr>
            <w:r w:rsidRPr="00E634DC">
              <w:rPr>
                <w:i/>
              </w:rPr>
              <w:t>“ACTAS DE CABILDO COMPLETAS, DIGITALIZADAS VIA SAIMEX del Ayuntamiento de Nextlalpan, Estado de México, Administración 2022- 2024, celebradas entre las fechas del 1 ero de julio al 30 de septiembre de 2023“</w:t>
            </w:r>
          </w:p>
        </w:tc>
      </w:tr>
      <w:tr w:rsidR="00E634DC" w:rsidRPr="00E634DC">
        <w:trPr>
          <w:trHeight w:val="65"/>
        </w:trPr>
        <w:tc>
          <w:tcPr>
            <w:tcW w:w="2830" w:type="dxa"/>
            <w:tcMar>
              <w:top w:w="0" w:type="dxa"/>
              <w:left w:w="45" w:type="dxa"/>
              <w:bottom w:w="0" w:type="dxa"/>
              <w:right w:w="45" w:type="dxa"/>
            </w:tcMar>
            <w:vAlign w:val="center"/>
          </w:tcPr>
          <w:p w:rsidR="00362202" w:rsidRPr="00E634DC" w:rsidRDefault="00B318DC" w:rsidP="00E634DC">
            <w:pPr>
              <w:spacing w:line="240" w:lineRule="auto"/>
              <w:jc w:val="center"/>
              <w:rPr>
                <w:b/>
              </w:rPr>
            </w:pPr>
            <w:r w:rsidRPr="00E634DC">
              <w:rPr>
                <w:b/>
              </w:rPr>
              <w:t>00098/NEXTLAL/IP/2024</w:t>
            </w:r>
          </w:p>
          <w:p w:rsidR="00362202" w:rsidRPr="00E634DC" w:rsidRDefault="00B318DC" w:rsidP="00E634DC">
            <w:pPr>
              <w:spacing w:line="240" w:lineRule="auto"/>
              <w:jc w:val="center"/>
              <w:rPr>
                <w:b/>
              </w:rPr>
            </w:pPr>
            <w:r w:rsidRPr="00E634DC">
              <w:rPr>
                <w:b/>
              </w:rPr>
              <w:t>00080/INFOEM/IP/RR/2025</w:t>
            </w:r>
          </w:p>
        </w:tc>
        <w:tc>
          <w:tcPr>
            <w:tcW w:w="6281" w:type="dxa"/>
            <w:tcMar>
              <w:top w:w="0" w:type="dxa"/>
              <w:left w:w="45" w:type="dxa"/>
              <w:bottom w:w="0" w:type="dxa"/>
              <w:right w:w="45" w:type="dxa"/>
            </w:tcMar>
          </w:tcPr>
          <w:p w:rsidR="00362202" w:rsidRPr="00E634DC" w:rsidRDefault="00B318DC" w:rsidP="00E634DC">
            <w:pPr>
              <w:spacing w:line="240" w:lineRule="auto"/>
              <w:rPr>
                <w:i/>
              </w:rPr>
            </w:pPr>
            <w:r w:rsidRPr="00E634DC">
              <w:rPr>
                <w:i/>
              </w:rPr>
              <w:t>“ACTAS DE CABILDO COMPLETAS, DIGITALIZADAS VIA SAIMEX del Ayuntamiento de Nextlalpan, Estado de México, Administración 2022- 2024, celebradas entre las fechas del 1 ero de abril al 30 de junio de 2023“</w:t>
            </w:r>
          </w:p>
        </w:tc>
      </w:tr>
      <w:tr w:rsidR="00E634DC" w:rsidRPr="00E634DC">
        <w:trPr>
          <w:trHeight w:val="65"/>
        </w:trPr>
        <w:tc>
          <w:tcPr>
            <w:tcW w:w="2830" w:type="dxa"/>
            <w:tcMar>
              <w:top w:w="0" w:type="dxa"/>
              <w:left w:w="45" w:type="dxa"/>
              <w:bottom w:w="0" w:type="dxa"/>
              <w:right w:w="45" w:type="dxa"/>
            </w:tcMar>
            <w:vAlign w:val="center"/>
          </w:tcPr>
          <w:p w:rsidR="00362202" w:rsidRPr="00E634DC" w:rsidRDefault="00B318DC" w:rsidP="00E634DC">
            <w:pPr>
              <w:spacing w:line="240" w:lineRule="auto"/>
              <w:jc w:val="center"/>
              <w:rPr>
                <w:b/>
              </w:rPr>
            </w:pPr>
            <w:r w:rsidRPr="00E634DC">
              <w:rPr>
                <w:b/>
              </w:rPr>
              <w:t>00099/NEXTLAL/IP/2024</w:t>
            </w:r>
          </w:p>
          <w:p w:rsidR="00362202" w:rsidRPr="00E634DC" w:rsidRDefault="00B318DC" w:rsidP="00E634DC">
            <w:pPr>
              <w:spacing w:line="240" w:lineRule="auto"/>
              <w:jc w:val="center"/>
              <w:rPr>
                <w:b/>
              </w:rPr>
            </w:pPr>
            <w:r w:rsidRPr="00E634DC">
              <w:rPr>
                <w:b/>
              </w:rPr>
              <w:t>00081/INFOEM/IP/RR/2025</w:t>
            </w:r>
          </w:p>
        </w:tc>
        <w:tc>
          <w:tcPr>
            <w:tcW w:w="6281" w:type="dxa"/>
            <w:tcMar>
              <w:top w:w="0" w:type="dxa"/>
              <w:left w:w="45" w:type="dxa"/>
              <w:bottom w:w="0" w:type="dxa"/>
              <w:right w:w="45" w:type="dxa"/>
            </w:tcMar>
          </w:tcPr>
          <w:p w:rsidR="00362202" w:rsidRPr="00E634DC" w:rsidRDefault="00B318DC" w:rsidP="00E634DC">
            <w:pPr>
              <w:spacing w:line="240" w:lineRule="auto"/>
              <w:rPr>
                <w:i/>
              </w:rPr>
            </w:pPr>
            <w:r w:rsidRPr="00E634DC">
              <w:rPr>
                <w:i/>
              </w:rPr>
              <w:t>“ACTAS DE CABILDO COMPLETAS, DIGITALIZADAS VIA SAIMEX del Ayuntamiento de Nextlalpan, Estado de México, Administración 2022- 2024, celebradas entre las fechas del 1 ero de abril al 30 de junio de 2023”</w:t>
            </w:r>
          </w:p>
        </w:tc>
      </w:tr>
      <w:tr w:rsidR="00362202" w:rsidRPr="00E634DC">
        <w:trPr>
          <w:trHeight w:val="65"/>
        </w:trPr>
        <w:tc>
          <w:tcPr>
            <w:tcW w:w="2830" w:type="dxa"/>
            <w:tcMar>
              <w:top w:w="0" w:type="dxa"/>
              <w:left w:w="45" w:type="dxa"/>
              <w:bottom w:w="0" w:type="dxa"/>
              <w:right w:w="45" w:type="dxa"/>
            </w:tcMar>
            <w:vAlign w:val="center"/>
          </w:tcPr>
          <w:p w:rsidR="00362202" w:rsidRPr="00E634DC" w:rsidRDefault="00362202" w:rsidP="00E634DC">
            <w:pPr>
              <w:spacing w:line="240" w:lineRule="auto"/>
              <w:jc w:val="center"/>
              <w:rPr>
                <w:b/>
              </w:rPr>
            </w:pPr>
          </w:p>
          <w:p w:rsidR="00362202" w:rsidRPr="00E634DC" w:rsidRDefault="00B318DC" w:rsidP="00E634DC">
            <w:pPr>
              <w:spacing w:line="240" w:lineRule="auto"/>
              <w:jc w:val="center"/>
              <w:rPr>
                <w:b/>
              </w:rPr>
            </w:pPr>
            <w:r w:rsidRPr="00E634DC">
              <w:rPr>
                <w:b/>
              </w:rPr>
              <w:t>000097/NEXTLAL/IP/2024</w:t>
            </w:r>
          </w:p>
          <w:p w:rsidR="00362202" w:rsidRPr="00E634DC" w:rsidRDefault="00B318DC" w:rsidP="00E634DC">
            <w:pPr>
              <w:spacing w:line="240" w:lineRule="auto"/>
              <w:jc w:val="center"/>
              <w:rPr>
                <w:b/>
              </w:rPr>
            </w:pPr>
            <w:r w:rsidRPr="00E634DC">
              <w:rPr>
                <w:b/>
              </w:rPr>
              <w:t>00082/INFOEM/IP/RR/2025</w:t>
            </w:r>
          </w:p>
        </w:tc>
        <w:tc>
          <w:tcPr>
            <w:tcW w:w="6281" w:type="dxa"/>
            <w:tcMar>
              <w:top w:w="0" w:type="dxa"/>
              <w:left w:w="45" w:type="dxa"/>
              <w:bottom w:w="0" w:type="dxa"/>
              <w:right w:w="45" w:type="dxa"/>
            </w:tcMar>
          </w:tcPr>
          <w:p w:rsidR="00362202" w:rsidRPr="00E634DC" w:rsidRDefault="00B318DC" w:rsidP="00E634DC">
            <w:pPr>
              <w:spacing w:line="240" w:lineRule="auto"/>
              <w:rPr>
                <w:i/>
              </w:rPr>
            </w:pPr>
            <w:r w:rsidRPr="00E634DC">
              <w:rPr>
                <w:i/>
              </w:rPr>
              <w:t>“ACTAS DE CABILDO COMPLETAS, DIGITALIZADAS VIA SAIMEX del Ayuntamiento de Nextlalpan, Estado de México, Administración 2022- 2024, celebradas entre las fechas del 1 ero de enero al 31 marzo de 2023”</w:t>
            </w:r>
          </w:p>
        </w:tc>
      </w:tr>
    </w:tbl>
    <w:p w:rsidR="00362202" w:rsidRPr="00E634DC" w:rsidRDefault="00362202" w:rsidP="00E634DC">
      <w:pPr>
        <w:tabs>
          <w:tab w:val="left" w:pos="4667"/>
        </w:tabs>
        <w:ind w:right="567"/>
        <w:rPr>
          <w:b/>
        </w:rPr>
      </w:pPr>
    </w:p>
    <w:p w:rsidR="00362202" w:rsidRPr="00E634DC" w:rsidRDefault="00B318DC" w:rsidP="00E634DC">
      <w:pPr>
        <w:tabs>
          <w:tab w:val="left" w:pos="4667"/>
        </w:tabs>
        <w:ind w:right="567"/>
      </w:pPr>
      <w:r w:rsidRPr="00E634DC">
        <w:rPr>
          <w:b/>
        </w:rPr>
        <w:t>Modalidad de entrega</w:t>
      </w:r>
      <w:r w:rsidRPr="00E634DC">
        <w:t xml:space="preserve">: a través del </w:t>
      </w:r>
      <w:r w:rsidRPr="00E634DC">
        <w:rPr>
          <w:b/>
        </w:rPr>
        <w:t>SAIMEX</w:t>
      </w:r>
      <w:r w:rsidRPr="00E634DC">
        <w:t>.</w:t>
      </w:r>
    </w:p>
    <w:p w:rsidR="00362202" w:rsidRPr="00E634DC" w:rsidRDefault="00362202" w:rsidP="00E634DC"/>
    <w:p w:rsidR="00362202" w:rsidRPr="00E634DC" w:rsidRDefault="00B318DC" w:rsidP="00E634DC">
      <w:pPr>
        <w:pStyle w:val="Ttulo3"/>
      </w:pPr>
      <w:bookmarkStart w:id="6" w:name="_Toc189669919"/>
      <w:r w:rsidRPr="00E634DC">
        <w:lastRenderedPageBreak/>
        <w:t>b) Respuestas del Sujeto Obligado.</w:t>
      </w:r>
      <w:bookmarkEnd w:id="6"/>
    </w:p>
    <w:p w:rsidR="00362202" w:rsidRPr="00E634DC" w:rsidRDefault="00B318DC" w:rsidP="00E634DC">
      <w:pPr>
        <w:pBdr>
          <w:top w:val="nil"/>
          <w:left w:val="nil"/>
          <w:bottom w:val="nil"/>
          <w:right w:val="nil"/>
          <w:between w:val="nil"/>
        </w:pBdr>
      </w:pPr>
      <w:r w:rsidRPr="00E634DC">
        <w:t xml:space="preserve">El </w:t>
      </w:r>
      <w:r w:rsidRPr="00E634DC">
        <w:rPr>
          <w:b/>
        </w:rPr>
        <w:t>trece de enero de dos mil veinticinco,</w:t>
      </w:r>
      <w:r w:rsidRPr="00E634DC">
        <w:t xml:space="preserve"> el Titular de la Unidad de Transparencia del </w:t>
      </w:r>
      <w:r w:rsidRPr="00E634DC">
        <w:rPr>
          <w:b/>
        </w:rPr>
        <w:t>SUJETO OBLIGADO</w:t>
      </w:r>
      <w:r w:rsidRPr="00E634DC">
        <w:t xml:space="preserve"> notificó las siguientes respuestas de manera homologada a través del SAIMEX, en los siguientes términos:</w:t>
      </w:r>
    </w:p>
    <w:p w:rsidR="00362202" w:rsidRPr="00E634DC" w:rsidRDefault="00362202" w:rsidP="00E634DC">
      <w:pPr>
        <w:pBdr>
          <w:top w:val="nil"/>
          <w:left w:val="nil"/>
          <w:bottom w:val="nil"/>
          <w:right w:val="nil"/>
          <w:between w:val="nil"/>
        </w:pBdr>
      </w:pPr>
    </w:p>
    <w:p w:rsidR="00362202" w:rsidRPr="00E634DC" w:rsidRDefault="00B318DC" w:rsidP="00E634DC">
      <w:pPr>
        <w:pStyle w:val="Puesto"/>
        <w:ind w:firstLine="567"/>
      </w:pPr>
      <w:r w:rsidRPr="00E634DC">
        <w:t>“…</w:t>
      </w:r>
    </w:p>
    <w:p w:rsidR="00362202" w:rsidRPr="00E634DC" w:rsidRDefault="00362202" w:rsidP="00E634DC">
      <w:pPr>
        <w:pStyle w:val="Puesto"/>
        <w:ind w:firstLine="567"/>
      </w:pPr>
    </w:p>
    <w:p w:rsidR="00362202" w:rsidRPr="00E634DC" w:rsidRDefault="00B318DC" w:rsidP="00E634DC">
      <w:pPr>
        <w:pStyle w:val="Puesto"/>
        <w:ind w:firstLine="567"/>
      </w:pPr>
      <w:r w:rsidRPr="00E634DC">
        <w:t xml:space="preserve">Se </w:t>
      </w:r>
      <w:proofErr w:type="spellStart"/>
      <w:r w:rsidRPr="00E634DC">
        <w:t>envia</w:t>
      </w:r>
      <w:proofErr w:type="spellEnd"/>
      <w:r w:rsidRPr="00E634DC">
        <w:t xml:space="preserve"> </w:t>
      </w:r>
      <w:proofErr w:type="spellStart"/>
      <w:r w:rsidRPr="00E634DC">
        <w:t>contestacion</w:t>
      </w:r>
      <w:proofErr w:type="spellEnd"/>
      <w:r w:rsidRPr="00E634DC">
        <w:t xml:space="preserve"> en formato </w:t>
      </w:r>
      <w:proofErr w:type="spellStart"/>
      <w:r w:rsidRPr="00E634DC">
        <w:t>pdf</w:t>
      </w:r>
      <w:proofErr w:type="spellEnd"/>
    </w:p>
    <w:p w:rsidR="00362202" w:rsidRPr="00E634DC" w:rsidRDefault="00362202" w:rsidP="00E634DC">
      <w:pPr>
        <w:pStyle w:val="Puesto"/>
        <w:ind w:firstLine="567"/>
      </w:pPr>
    </w:p>
    <w:p w:rsidR="00362202" w:rsidRPr="00E634DC" w:rsidRDefault="00B318DC" w:rsidP="00E634DC">
      <w:pPr>
        <w:pStyle w:val="Puesto"/>
        <w:ind w:firstLine="567"/>
      </w:pPr>
      <w:r w:rsidRPr="00E634DC">
        <w:t>ATENTAMENTE</w:t>
      </w:r>
    </w:p>
    <w:p w:rsidR="00362202" w:rsidRPr="00E634DC" w:rsidRDefault="00B318DC" w:rsidP="00E634DC">
      <w:pPr>
        <w:pStyle w:val="Puesto"/>
        <w:ind w:firstLine="567"/>
      </w:pPr>
      <w:r w:rsidRPr="00E634DC">
        <w:t>C. ISABELA MARIANA ARENAS ZARATE”</w:t>
      </w:r>
    </w:p>
    <w:p w:rsidR="00362202" w:rsidRPr="00E634DC" w:rsidRDefault="00362202" w:rsidP="00E634DC">
      <w:pPr>
        <w:tabs>
          <w:tab w:val="left" w:pos="3675"/>
        </w:tabs>
      </w:pPr>
    </w:p>
    <w:p w:rsidR="00362202" w:rsidRPr="00E634DC" w:rsidRDefault="00B318DC" w:rsidP="00E634DC">
      <w:pPr>
        <w:tabs>
          <w:tab w:val="left" w:pos="3675"/>
        </w:tabs>
      </w:pPr>
      <w:r w:rsidRPr="00E634DC">
        <w:t>A las respuestas se anexaron distintos oficios suscritos por el Director de Gobierno Digital, por medio del cual pone a disposición la información requerida a través de enlaces digitales.</w:t>
      </w:r>
    </w:p>
    <w:p w:rsidR="00362202" w:rsidRPr="00E634DC" w:rsidRDefault="00362202" w:rsidP="00E634DC">
      <w:pPr>
        <w:ind w:right="-28"/>
      </w:pPr>
    </w:p>
    <w:p w:rsidR="00362202" w:rsidRPr="00E634DC" w:rsidRDefault="00B318DC" w:rsidP="00E634DC">
      <w:pPr>
        <w:pStyle w:val="Ttulo2"/>
        <w:jc w:val="left"/>
      </w:pPr>
      <w:bookmarkStart w:id="7" w:name="_Toc189669920"/>
      <w:r w:rsidRPr="00E634DC">
        <w:t>DEL RECURSO DE REVISIÓN</w:t>
      </w:r>
      <w:bookmarkEnd w:id="7"/>
    </w:p>
    <w:p w:rsidR="00362202" w:rsidRPr="00E634DC" w:rsidRDefault="00362202" w:rsidP="00E634DC">
      <w:pPr>
        <w:ind w:right="-28"/>
      </w:pPr>
    </w:p>
    <w:p w:rsidR="00362202" w:rsidRPr="00E634DC" w:rsidRDefault="00B318DC" w:rsidP="00E634DC">
      <w:pPr>
        <w:pStyle w:val="Ttulo3"/>
      </w:pPr>
      <w:bookmarkStart w:id="8" w:name="_Toc189669921"/>
      <w:r w:rsidRPr="00E634DC">
        <w:t>a) Interposición de los Recursos de Revisión.</w:t>
      </w:r>
      <w:bookmarkEnd w:id="8"/>
    </w:p>
    <w:p w:rsidR="00362202" w:rsidRPr="00E634DC" w:rsidRDefault="00B318DC" w:rsidP="00E634DC">
      <w:pPr>
        <w:ind w:right="-28"/>
      </w:pPr>
      <w:r w:rsidRPr="00E634DC">
        <w:t xml:space="preserve">El </w:t>
      </w:r>
      <w:r w:rsidRPr="00E634DC">
        <w:rPr>
          <w:b/>
        </w:rPr>
        <w:t>trece y catorce de enero de dos mil veinticinco,</w:t>
      </w:r>
      <w:r w:rsidRPr="00E634DC">
        <w:t xml:space="preserve"> </w:t>
      </w:r>
      <w:r w:rsidRPr="00E634DC">
        <w:rPr>
          <w:b/>
        </w:rPr>
        <w:t>LA PARTE RECURRENTE</w:t>
      </w:r>
      <w:r w:rsidRPr="00E634DC">
        <w:t xml:space="preserve"> interpuso los recursos de revisión en contra de las respuestas emitidas por el </w:t>
      </w:r>
      <w:r w:rsidRPr="00E634DC">
        <w:rPr>
          <w:b/>
        </w:rPr>
        <w:t>SUJETO OBLIGADO</w:t>
      </w:r>
      <w:r w:rsidRPr="00E634DC">
        <w:t xml:space="preserve">, mismos que fueron registrados en el SAIMEX con los números de expedientes </w:t>
      </w:r>
      <w:r w:rsidRPr="00E634DC">
        <w:rPr>
          <w:b/>
        </w:rPr>
        <w:t>00077/INFOEM/IP/RR/2025, 00078/INFOEM/IP/RR/2025, 00079/INFOEM/IP/RR/2025, 00080/INFOEM/IP/RR/2025, 00081/INFOEM/IP/RR/2025 y 00082/INFOEM/IP/RR/2025,</w:t>
      </w:r>
      <w:r w:rsidRPr="00E634DC">
        <w:t xml:space="preserve"> en los cuales se manifestó lo siguiente:</w:t>
      </w:r>
    </w:p>
    <w:p w:rsidR="00362202" w:rsidRDefault="00362202" w:rsidP="00E634DC">
      <w:pPr>
        <w:ind w:right="-28"/>
      </w:pPr>
    </w:p>
    <w:p w:rsidR="00E634DC" w:rsidRPr="00E634DC" w:rsidRDefault="00E634DC" w:rsidP="00E634DC">
      <w:pPr>
        <w:ind w:right="-28"/>
      </w:pPr>
    </w:p>
    <w:p w:rsidR="00362202" w:rsidRPr="00E634DC" w:rsidRDefault="00B318DC" w:rsidP="00E634DC">
      <w:pPr>
        <w:pBdr>
          <w:top w:val="nil"/>
          <w:left w:val="nil"/>
          <w:bottom w:val="nil"/>
          <w:right w:val="nil"/>
          <w:between w:val="nil"/>
        </w:pBdr>
        <w:rPr>
          <w:b/>
        </w:rPr>
      </w:pPr>
      <w:r w:rsidRPr="00E634DC">
        <w:lastRenderedPageBreak/>
        <w:t xml:space="preserve">Recurso de revisión: </w:t>
      </w:r>
      <w:r w:rsidRPr="00E634DC">
        <w:rPr>
          <w:b/>
        </w:rPr>
        <w:t>00077/INFOEM/IP/RR/2025.</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ACTO IMPUGNADO</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“ACTAS DE CABILDO COMPLETAS, DIGITALIZADAS VIA SAIMEX del Ayuntamiento de Nextlalpan, Estado de México, Administración 2022- 2024,celebradas entre las fechas del 1 ero de octubre al 31 de diciembre de 2023”</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RAZONES O MOTIVOS DE LA INCONFORMIDAD</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 xml:space="preserve">“A pesar de prodigar que han sido una administración transparente sus hechos dejan entrever lo contrario, puesto que a pesar de emitir una respuesta no es en el formato en el cual se </w:t>
      </w:r>
      <w:proofErr w:type="spellStart"/>
      <w:r w:rsidRPr="00E634DC">
        <w:t>solicito</w:t>
      </w:r>
      <w:proofErr w:type="spellEnd"/>
      <w:r w:rsidRPr="00E634DC">
        <w:t xml:space="preserve"> y peor aún mandan un texto que al parecer es una liga que conduce a un portal en el cual supuestamente esta la información solicitada sin embargo mandan una liga demasiado larga y el texto no es del todo visible."</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t>Recurso de revisión</w:t>
      </w:r>
      <w:r w:rsidRPr="00E634DC">
        <w:rPr>
          <w:b/>
        </w:rPr>
        <w:t>: 00078/INFOEM/IP/RR/2025.</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ACTO IMPUGNADO</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“ACTAS DE CABILDO COMPLETAS, DIGITALIZADAS VIA SAIMEX del Ayuntamiento de Nextlalpan, Estado de México, Administración 2022- 2024,celebradas entre las fechas del 1 ero de julio al 30 de septiembre de 2023”</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RAZONES O MOTIVOS DE LA INCONFORMIDAD</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 xml:space="preserve">“Entregan información en un formato que no es accesible debido a que transcriben una liga que supuestamente conduce a un portal en donde se encuentra la información </w:t>
      </w:r>
      <w:r w:rsidRPr="00E634DC">
        <w:lastRenderedPageBreak/>
        <w:t>solicitada pero es demasiado larga la liga y además no es del todo comprensible por su mala calidad de escaneo. Lo cual denota su falta de transparencia."</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t>Recurso de revisión</w:t>
      </w:r>
      <w:r w:rsidRPr="00E634DC">
        <w:rPr>
          <w:b/>
        </w:rPr>
        <w:t>: 00079/INFOEM/IP/RR/2025.</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ACTO IMPUGNADO</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“ACTAS DE CABILDO COMPLETAS, DIGITALIZADAS VIA SAIMEX del Ayuntamiento de Nextlalpan, Estado de México, Administración 2022- 2024, celebradas entre las fechas del 1 ero de julio al 30 de septiembre de 2023”</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RAZONES O MOTIVOS DE LA INCONFORMIDAD</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“A pesar de su ""buena voluntad"" de entregar la información lo cierto es que hacen hasta lo imposible para que la ciudadanía acceda a la información pública; esto puede verse cuando entregan una liga demasiado larga y por su falta de calidad en el escáner es poco compresible los caracteres."</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t>Recurso de revisión</w:t>
      </w:r>
      <w:r w:rsidRPr="00E634DC">
        <w:rPr>
          <w:b/>
        </w:rPr>
        <w:t>: 00080/INFOEM/IP/RR/2025.</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ACTO IMPUGNADO</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“ACTAS DE CABILDO COMPLETAS, DIGITALIZADAS VIA SAIMEX del Ayuntamiento de Nextlalpan, Estado de México, Administración 2022- 2024, celebradas entre las fechas del 1 ero de abril al 30 de junio de 2023”</w:t>
      </w:r>
    </w:p>
    <w:p w:rsidR="00362202" w:rsidRDefault="00362202" w:rsidP="00E634DC">
      <w:pPr>
        <w:pBdr>
          <w:top w:val="nil"/>
          <w:left w:val="nil"/>
          <w:bottom w:val="nil"/>
          <w:right w:val="nil"/>
          <w:between w:val="nil"/>
        </w:pBdr>
        <w:rPr>
          <w:b/>
        </w:rPr>
      </w:pPr>
    </w:p>
    <w:p w:rsidR="00E634DC" w:rsidRDefault="00E634DC" w:rsidP="00E634DC">
      <w:pPr>
        <w:pBdr>
          <w:top w:val="nil"/>
          <w:left w:val="nil"/>
          <w:bottom w:val="nil"/>
          <w:right w:val="nil"/>
          <w:between w:val="nil"/>
        </w:pBdr>
        <w:rPr>
          <w:b/>
        </w:rPr>
      </w:pPr>
    </w:p>
    <w:p w:rsidR="00E634DC" w:rsidRPr="00E634DC" w:rsidRDefault="00E634DC"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lastRenderedPageBreak/>
        <w:t>RAZONES O MOTIVOS DE LA INCONFORMIDAD</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“Mandan una liga demasiado larga además de que no tienen el cuidado de la calidad de su escaneo, lo cual denota su poco compromiso con la transparencia"</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t>Recurso de revisión</w:t>
      </w:r>
      <w:r w:rsidRPr="00E634DC">
        <w:rPr>
          <w:b/>
        </w:rPr>
        <w:t>: 00081/INFOEM/IP/RR/2025.</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ACTO IMPUGNADO</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“ACTAS DE CABILDO COMPLETAS, DIGITALIZADAS VIA SAIMEX del Ayuntamiento de Nextlalpan, Estado de México, Administración 2022- 2024,celebradas entre las fechas del 1 ero de abril al 30 de junio de 2023”</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rPr>
          <w:b/>
        </w:rPr>
        <w:t>RAZONES O MOTIVOS DE LA INCONFORMIDAD</w:t>
      </w:r>
    </w:p>
    <w:p w:rsidR="00362202" w:rsidRPr="00E634DC" w:rsidRDefault="00362202" w:rsidP="00E634DC">
      <w:pPr>
        <w:pBdr>
          <w:top w:val="nil"/>
          <w:left w:val="nil"/>
          <w:bottom w:val="nil"/>
          <w:right w:val="nil"/>
          <w:between w:val="nil"/>
        </w:pBdr>
        <w:rPr>
          <w:b/>
        </w:rPr>
      </w:pPr>
    </w:p>
    <w:p w:rsidR="00362202" w:rsidRPr="00E634DC" w:rsidRDefault="00B318DC" w:rsidP="00E634DC">
      <w:pPr>
        <w:pStyle w:val="Puesto"/>
        <w:ind w:firstLine="567"/>
      </w:pPr>
      <w:r w:rsidRPr="00E634DC">
        <w:t>“Liga demasiado larga e incomprensible debido a su mala calidad de escaneo"</w:t>
      </w:r>
    </w:p>
    <w:p w:rsidR="00362202" w:rsidRPr="00E634DC" w:rsidRDefault="00362202" w:rsidP="00E634DC">
      <w:pPr>
        <w:pBdr>
          <w:top w:val="nil"/>
          <w:left w:val="nil"/>
          <w:bottom w:val="nil"/>
          <w:right w:val="nil"/>
          <w:between w:val="nil"/>
        </w:pBdr>
        <w:rPr>
          <w:b/>
        </w:rPr>
      </w:pPr>
    </w:p>
    <w:p w:rsidR="00362202" w:rsidRPr="00E634DC" w:rsidRDefault="00B318DC" w:rsidP="00E634DC">
      <w:pPr>
        <w:pBdr>
          <w:top w:val="nil"/>
          <w:left w:val="nil"/>
          <w:bottom w:val="nil"/>
          <w:right w:val="nil"/>
          <w:between w:val="nil"/>
        </w:pBdr>
        <w:rPr>
          <w:b/>
        </w:rPr>
      </w:pPr>
      <w:r w:rsidRPr="00E634DC">
        <w:t>Recurso de revisión</w:t>
      </w:r>
      <w:r w:rsidRPr="00E634DC">
        <w:rPr>
          <w:b/>
        </w:rPr>
        <w:t>: 00082/INFOEM/IP/RR/2025.</w:t>
      </w:r>
    </w:p>
    <w:p w:rsidR="00362202" w:rsidRPr="00E634DC" w:rsidRDefault="00362202" w:rsidP="00E634DC">
      <w:pPr>
        <w:pBdr>
          <w:top w:val="nil"/>
          <w:left w:val="nil"/>
          <w:bottom w:val="nil"/>
          <w:right w:val="nil"/>
          <w:between w:val="nil"/>
        </w:pBdr>
      </w:pPr>
    </w:p>
    <w:p w:rsidR="00362202" w:rsidRPr="00E634DC" w:rsidRDefault="00B318DC" w:rsidP="00E634DC">
      <w:pPr>
        <w:tabs>
          <w:tab w:val="left" w:pos="4667"/>
        </w:tabs>
        <w:ind w:right="822"/>
        <w:rPr>
          <w:b/>
        </w:rPr>
      </w:pPr>
      <w:r w:rsidRPr="00E634DC">
        <w:rPr>
          <w:b/>
        </w:rPr>
        <w:t>ACTO IMPUGNADO</w:t>
      </w:r>
    </w:p>
    <w:p w:rsidR="00362202" w:rsidRPr="00E634DC" w:rsidRDefault="00362202" w:rsidP="00E634DC">
      <w:pPr>
        <w:tabs>
          <w:tab w:val="left" w:pos="4667"/>
        </w:tabs>
        <w:ind w:right="822"/>
        <w:rPr>
          <w:b/>
        </w:rPr>
      </w:pPr>
    </w:p>
    <w:p w:rsidR="00362202" w:rsidRPr="00E634DC" w:rsidRDefault="00B318DC" w:rsidP="00E634DC">
      <w:pPr>
        <w:pStyle w:val="Puesto"/>
        <w:ind w:firstLine="567"/>
      </w:pPr>
      <w:r w:rsidRPr="00E634DC">
        <w:t>“ACTAS DE CABILDO COMPLETAS, DIGITALIZADAS VIA SAIMEX del Ayuntamiento de Nextlalpan, Estado de México, Administración 2022- 2024,celebradas entre las fechas del 1 ero de enero al 31 marzo de 2023”</w:t>
      </w:r>
    </w:p>
    <w:p w:rsidR="00362202" w:rsidRDefault="00362202" w:rsidP="00E634DC">
      <w:pPr>
        <w:tabs>
          <w:tab w:val="left" w:pos="4667"/>
        </w:tabs>
        <w:ind w:right="822"/>
        <w:rPr>
          <w:b/>
        </w:rPr>
      </w:pPr>
    </w:p>
    <w:p w:rsidR="00E634DC" w:rsidRDefault="00E634DC" w:rsidP="00E634DC">
      <w:pPr>
        <w:tabs>
          <w:tab w:val="left" w:pos="4667"/>
        </w:tabs>
        <w:ind w:right="822"/>
        <w:rPr>
          <w:b/>
        </w:rPr>
      </w:pPr>
    </w:p>
    <w:p w:rsidR="00E634DC" w:rsidRPr="00E634DC" w:rsidRDefault="00E634DC" w:rsidP="00E634DC">
      <w:pPr>
        <w:tabs>
          <w:tab w:val="left" w:pos="4667"/>
        </w:tabs>
        <w:ind w:right="822"/>
        <w:rPr>
          <w:b/>
        </w:rPr>
      </w:pPr>
    </w:p>
    <w:p w:rsidR="00362202" w:rsidRPr="00E634DC" w:rsidRDefault="00B318DC" w:rsidP="00E634DC">
      <w:pPr>
        <w:tabs>
          <w:tab w:val="left" w:pos="4667"/>
        </w:tabs>
        <w:ind w:right="822"/>
        <w:rPr>
          <w:b/>
        </w:rPr>
      </w:pPr>
      <w:r w:rsidRPr="00E634DC">
        <w:rPr>
          <w:b/>
        </w:rPr>
        <w:lastRenderedPageBreak/>
        <w:t>RAZONES O MOTIVOS DE LA INCONFORMIDAD</w:t>
      </w:r>
    </w:p>
    <w:p w:rsidR="00362202" w:rsidRPr="00E634DC" w:rsidRDefault="00362202" w:rsidP="00E634DC">
      <w:pPr>
        <w:tabs>
          <w:tab w:val="left" w:pos="4667"/>
        </w:tabs>
        <w:ind w:right="822"/>
        <w:rPr>
          <w:b/>
        </w:rPr>
      </w:pPr>
    </w:p>
    <w:p w:rsidR="00362202" w:rsidRPr="00E634DC" w:rsidRDefault="00B318DC" w:rsidP="00E634DC">
      <w:pPr>
        <w:pStyle w:val="Puesto"/>
        <w:ind w:firstLine="567"/>
      </w:pPr>
      <w:r w:rsidRPr="00E634DC">
        <w:t>“Su falta de compromiso con la transparencia se puede hacer notar cuando envían una respuesta en la cual ponen una liga demasiado larga y poco compresible debido a su malísima calidad de escaneo."</w:t>
      </w:r>
    </w:p>
    <w:p w:rsidR="00362202" w:rsidRPr="00E634DC" w:rsidRDefault="00362202" w:rsidP="00E634DC">
      <w:pPr>
        <w:tabs>
          <w:tab w:val="left" w:pos="4667"/>
        </w:tabs>
        <w:ind w:right="822"/>
        <w:rPr>
          <w:b/>
        </w:rPr>
      </w:pPr>
    </w:p>
    <w:p w:rsidR="00362202" w:rsidRPr="00E634DC" w:rsidRDefault="00B318DC" w:rsidP="00E634DC">
      <w:pPr>
        <w:pStyle w:val="Ttulo3"/>
      </w:pPr>
      <w:bookmarkStart w:id="9" w:name="_Toc189669922"/>
      <w:r w:rsidRPr="00E634DC">
        <w:t>b) Turno de los Recursos de Revisión.</w:t>
      </w:r>
      <w:bookmarkEnd w:id="9"/>
    </w:p>
    <w:p w:rsidR="00362202" w:rsidRPr="00E634DC" w:rsidRDefault="00B318DC" w:rsidP="00E634DC">
      <w:r w:rsidRPr="00E634DC">
        <w:t>Con fundamento en el artículo 185, fracción I de la Ley de Transparencia y Acceso a la Información Pública del Estado de México y Municipios, el</w:t>
      </w:r>
      <w:r w:rsidRPr="00E634DC">
        <w:rPr>
          <w:b/>
        </w:rPr>
        <w:t xml:space="preserve"> trece y catorce de enero de dos mil veinticinco </w:t>
      </w:r>
      <w:r w:rsidRPr="00E634DC">
        <w:t xml:space="preserve">se turnaron a través del </w:t>
      </w:r>
      <w:r w:rsidRPr="00E634DC">
        <w:rPr>
          <w:b/>
        </w:rPr>
        <w:t>SAIMEX</w:t>
      </w:r>
      <w:r w:rsidRPr="00E634DC">
        <w:t xml:space="preserve"> los Recursos de Revisión </w:t>
      </w:r>
      <w:r w:rsidRPr="00E634DC">
        <w:rPr>
          <w:b/>
        </w:rPr>
        <w:t xml:space="preserve">00077/INFOEM/IP/RR/2025 </w:t>
      </w:r>
      <w:r w:rsidRPr="00E634DC">
        <w:t>y</w:t>
      </w:r>
      <w:r w:rsidRPr="00E634DC">
        <w:rPr>
          <w:b/>
        </w:rPr>
        <w:t xml:space="preserve"> 00082/INFOEM/IP/RR/2025</w:t>
      </w:r>
      <w:r w:rsidRPr="00E634DC">
        <w:t xml:space="preserve"> a la comisionada</w:t>
      </w:r>
      <w:r w:rsidRPr="00E634DC">
        <w:rPr>
          <w:b/>
        </w:rPr>
        <w:t xml:space="preserve"> Sharon Cristina Morales Martínez, </w:t>
      </w:r>
      <w:r w:rsidRPr="00E634DC">
        <w:t xml:space="preserve">el Recurso de Revisión </w:t>
      </w:r>
      <w:r w:rsidRPr="00E634DC">
        <w:rPr>
          <w:b/>
        </w:rPr>
        <w:t xml:space="preserve">00078/INFOEM/IP/RR/2025 </w:t>
      </w:r>
      <w:r w:rsidRPr="00E634DC">
        <w:t xml:space="preserve">a la comisionada </w:t>
      </w:r>
      <w:r w:rsidRPr="00E634DC">
        <w:rPr>
          <w:b/>
        </w:rPr>
        <w:t xml:space="preserve">María del Rosario Mejía Ayala, </w:t>
      </w:r>
      <w:r w:rsidRPr="00E634DC">
        <w:t xml:space="preserve">el Recurso de Revisión </w:t>
      </w:r>
      <w:r w:rsidRPr="00E634DC">
        <w:rPr>
          <w:b/>
        </w:rPr>
        <w:t xml:space="preserve">00079/INFOEM/IP/RR/2025 </w:t>
      </w:r>
      <w:r w:rsidRPr="00E634DC">
        <w:t xml:space="preserve">a la comisionada </w:t>
      </w:r>
      <w:r w:rsidRPr="00E634DC">
        <w:rPr>
          <w:b/>
        </w:rPr>
        <w:t xml:space="preserve">Guadalupe Ramírez Peña, </w:t>
      </w:r>
      <w:r w:rsidRPr="00E634DC">
        <w:t xml:space="preserve">el Recurso de Revisión </w:t>
      </w:r>
      <w:r w:rsidRPr="00E634DC">
        <w:rPr>
          <w:b/>
        </w:rPr>
        <w:t xml:space="preserve">00080/INFOEM/IP/RR/2025 </w:t>
      </w:r>
      <w:r w:rsidRPr="00E634DC">
        <w:t xml:space="preserve">al comisionada </w:t>
      </w:r>
      <w:r w:rsidRPr="00E634DC">
        <w:rPr>
          <w:b/>
        </w:rPr>
        <w:t xml:space="preserve">José Martínez Vilchis </w:t>
      </w:r>
      <w:r w:rsidRPr="00E634DC">
        <w:t xml:space="preserve">y el Recurso de Revisión </w:t>
      </w:r>
      <w:r w:rsidRPr="00E634DC">
        <w:rPr>
          <w:b/>
        </w:rPr>
        <w:t xml:space="preserve">00081/INFOEM/IP/RR/2025 </w:t>
      </w:r>
      <w:r w:rsidRPr="00E634DC">
        <w:t xml:space="preserve">al comisionada </w:t>
      </w:r>
      <w:r w:rsidRPr="00E634DC">
        <w:rPr>
          <w:b/>
        </w:rPr>
        <w:t>Luis Gustavo Parra Noriega</w:t>
      </w:r>
      <w:r w:rsidRPr="00E634DC">
        <w:t xml:space="preserve">, a efecto de decretar su admisión o desechamiento. </w:t>
      </w:r>
    </w:p>
    <w:p w:rsidR="00362202" w:rsidRPr="00E634DC" w:rsidRDefault="00362202" w:rsidP="00E634DC"/>
    <w:p w:rsidR="00362202" w:rsidRPr="00E634DC" w:rsidRDefault="00B318DC" w:rsidP="00E634DC">
      <w:pPr>
        <w:pStyle w:val="Ttulo3"/>
      </w:pPr>
      <w:bookmarkStart w:id="10" w:name="_Toc189669923"/>
      <w:r w:rsidRPr="00E634DC">
        <w:t>c) Admisiones de los Recursos de Revisión.</w:t>
      </w:r>
      <w:bookmarkEnd w:id="10"/>
    </w:p>
    <w:p w:rsidR="00362202" w:rsidRPr="00E634DC" w:rsidRDefault="00B318DC" w:rsidP="00E634DC">
      <w:r w:rsidRPr="00E634DC">
        <w:t xml:space="preserve">El </w:t>
      </w:r>
      <w:r w:rsidRPr="00E634DC">
        <w:rPr>
          <w:b/>
        </w:rPr>
        <w:t>quince, dieciséis y diecisiete de enero de dos mil veinticinco</w:t>
      </w:r>
      <w:r w:rsidRPr="00E634DC">
        <w:t xml:space="preserve"> se acordó la admisión a trámite de los Recursos de Revisión y se integraron los expedientes respectivos, mismos que se pusieron a disposición de las partes para que, en un plazo de siete días hábiles, manifestara lo que a su derecho conviniera, conforme a lo dispuesto por el artículo 185, fracción II de la Ley de Transparencia y Acceso a la Información Pública del Estado de México y Municipios.</w:t>
      </w:r>
    </w:p>
    <w:p w:rsidR="00362202" w:rsidRPr="00E634DC" w:rsidRDefault="00362202" w:rsidP="00E634DC">
      <w:pPr>
        <w:rPr>
          <w:b/>
        </w:rPr>
      </w:pPr>
    </w:p>
    <w:p w:rsidR="00362202" w:rsidRPr="00E634DC" w:rsidRDefault="00B318DC" w:rsidP="00E634DC">
      <w:pPr>
        <w:pStyle w:val="Ttulo3"/>
      </w:pPr>
      <w:bookmarkStart w:id="11" w:name="_Toc189669924"/>
      <w:r w:rsidRPr="00E634DC">
        <w:lastRenderedPageBreak/>
        <w:t>d</w:t>
      </w:r>
      <w:r w:rsidRPr="00E634DC">
        <w:rPr>
          <w:rStyle w:val="Ttulo3Car"/>
          <w:b/>
        </w:rPr>
        <w:t>) De la acumulación de Recursos</w:t>
      </w:r>
      <w:bookmarkEnd w:id="11"/>
      <w:r w:rsidRPr="00E634DC">
        <w:t xml:space="preserve"> </w:t>
      </w:r>
    </w:p>
    <w:p w:rsidR="00362202" w:rsidRPr="00E634DC" w:rsidRDefault="00B318DC" w:rsidP="00E634DC">
      <w:r w:rsidRPr="00E634DC">
        <w:t xml:space="preserve">Por economía procesal y con la finalidad de evitar resoluciones contradictorias, en la </w:t>
      </w:r>
      <w:r w:rsidRPr="00E634DC">
        <w:rPr>
          <w:b/>
        </w:rPr>
        <w:t>Segunda  Sesión Ordinaria</w:t>
      </w:r>
      <w:r w:rsidRPr="00E634DC">
        <w:t xml:space="preserve"> celebrada el </w:t>
      </w:r>
      <w:r w:rsidRPr="00E634DC">
        <w:rPr>
          <w:b/>
        </w:rPr>
        <w:t>veintidós de enero de dos mil veinticinco</w:t>
      </w:r>
      <w:r w:rsidRPr="00E634DC">
        <w:t xml:space="preserve">, el Pleno de este Instituto determinó acumular los Recursos de Revisión </w:t>
      </w:r>
      <w:r w:rsidRPr="00E634DC">
        <w:rPr>
          <w:b/>
        </w:rPr>
        <w:t xml:space="preserve">00077/INFOEM/IP/RR/2025, 00078/INFOEM/IP/RR/2025, 00079/INFOEM/IP/RR/2025, 00080/INFOEM/IP/RR/2025, 00081/INFOEM/IP/RR/2025 y 00082/INFOEM/IP/RR/2025, </w:t>
      </w:r>
      <w:r w:rsidRPr="00E634DC">
        <w:t xml:space="preserve">acordando la elaboración del proyecto de resolución por parte de la </w:t>
      </w:r>
      <w:r w:rsidRPr="00E634DC">
        <w:rPr>
          <w:b/>
        </w:rPr>
        <w:t>Comisionada</w:t>
      </w:r>
      <w:r w:rsidRPr="00E634DC">
        <w:t xml:space="preserve"> </w:t>
      </w:r>
      <w:r w:rsidRPr="00E634DC">
        <w:rPr>
          <w:b/>
        </w:rPr>
        <w:t>Sharon Cristina Morales Martínez</w:t>
      </w:r>
      <w:r w:rsidRPr="00E634DC">
        <w:t>.</w:t>
      </w:r>
    </w:p>
    <w:p w:rsidR="00362202" w:rsidRPr="00E634DC" w:rsidRDefault="00362202" w:rsidP="00E634DC">
      <w:pPr>
        <w:rPr>
          <w:b/>
        </w:rPr>
      </w:pPr>
    </w:p>
    <w:p w:rsidR="00362202" w:rsidRPr="00E634DC" w:rsidRDefault="00496B35" w:rsidP="00E634DC">
      <w:pPr>
        <w:pStyle w:val="Ttulo3"/>
      </w:pPr>
      <w:bookmarkStart w:id="12" w:name="_Toc189669925"/>
      <w:r w:rsidRPr="00E634DC">
        <w:t>e</w:t>
      </w:r>
      <w:r w:rsidR="00B318DC" w:rsidRPr="00E634DC">
        <w:t>) Manifestaciones del Sujeto Obligado.</w:t>
      </w:r>
      <w:bookmarkEnd w:id="12"/>
    </w:p>
    <w:p w:rsidR="00362202" w:rsidRPr="00E634DC" w:rsidRDefault="00B318DC" w:rsidP="00E634DC">
      <w:r w:rsidRPr="00E634DC">
        <w:t xml:space="preserve">De las constancias que obran en los expedientes electrónicos del </w:t>
      </w:r>
      <w:r w:rsidRPr="00E634DC">
        <w:rPr>
          <w:b/>
        </w:rPr>
        <w:t>SAIMEX</w:t>
      </w:r>
      <w:r w:rsidRPr="00E634DC">
        <w:t xml:space="preserve">, se advierte que </w:t>
      </w:r>
      <w:r w:rsidRPr="00E634DC">
        <w:rPr>
          <w:b/>
        </w:rPr>
        <w:t>EL SUJETO OBLIGADO</w:t>
      </w:r>
      <w:r w:rsidRPr="00E634DC">
        <w:t xml:space="preserve"> omitió remitir sus informes justificados dentro del plazo legalmente concedido.</w:t>
      </w:r>
    </w:p>
    <w:p w:rsidR="00362202" w:rsidRPr="00E634DC" w:rsidRDefault="00362202" w:rsidP="00E634DC"/>
    <w:p w:rsidR="00362202" w:rsidRPr="00E634DC" w:rsidRDefault="00496B35" w:rsidP="00E634DC">
      <w:pPr>
        <w:pStyle w:val="Ttulo3"/>
      </w:pPr>
      <w:bookmarkStart w:id="13" w:name="_Toc189669926"/>
      <w:r w:rsidRPr="00E634DC">
        <w:t>f</w:t>
      </w:r>
      <w:r w:rsidR="00B318DC" w:rsidRPr="00E634DC">
        <w:t>) Manifestaciones de la Parte Recurrente.</w:t>
      </w:r>
      <w:bookmarkEnd w:id="13"/>
    </w:p>
    <w:p w:rsidR="00362202" w:rsidRPr="00E634DC" w:rsidRDefault="00B318DC" w:rsidP="00E634DC">
      <w:r w:rsidRPr="00E634DC">
        <w:rPr>
          <w:b/>
        </w:rPr>
        <w:t xml:space="preserve">LA PARTE RECURRENTE </w:t>
      </w:r>
      <w:r w:rsidRPr="00E634DC">
        <w:t>no realizó manifestaciones dentro del término legalmente concedido para tal efecto, ni presentó pruebas o alegatos.</w:t>
      </w:r>
    </w:p>
    <w:p w:rsidR="00362202" w:rsidRPr="00E634DC" w:rsidRDefault="00362202" w:rsidP="00E634DC"/>
    <w:p w:rsidR="00362202" w:rsidRPr="00E634DC" w:rsidRDefault="00496B35" w:rsidP="00E634DC">
      <w:pPr>
        <w:pStyle w:val="Ttulo3"/>
      </w:pPr>
      <w:bookmarkStart w:id="14" w:name="_Toc189669927"/>
      <w:r w:rsidRPr="00E634DC">
        <w:t>g</w:t>
      </w:r>
      <w:r w:rsidR="00B318DC" w:rsidRPr="00E634DC">
        <w:t>) Cierre de instrucción.</w:t>
      </w:r>
      <w:bookmarkEnd w:id="14"/>
    </w:p>
    <w:p w:rsidR="00362202" w:rsidRPr="00E634DC" w:rsidRDefault="00B318DC" w:rsidP="00E634DC">
      <w:bookmarkStart w:id="15" w:name="_heading=h.35nkun2" w:colFirst="0" w:colLast="0"/>
      <w:bookmarkEnd w:id="15"/>
      <w:r w:rsidRPr="00E634DC">
        <w:t xml:space="preserve">Al no existir diligencias pendientes por desahogar, el </w:t>
      </w:r>
      <w:r w:rsidRPr="00E634DC">
        <w:rPr>
          <w:b/>
        </w:rPr>
        <w:t>veintinueve de enero de dos mil veinticinco</w:t>
      </w:r>
      <w:r w:rsidRPr="00E634DC">
        <w:t xml:space="preserve"> la </w:t>
      </w:r>
      <w:r w:rsidRPr="00E634DC">
        <w:rPr>
          <w:b/>
        </w:rPr>
        <w:t xml:space="preserve">Comisionada Sharon Cristina Morales Martínez </w:t>
      </w:r>
      <w:r w:rsidRPr="00E634DC">
        <w:t xml:space="preserve">acordó el cierre de instrucción y la remisión del expediente a efecto de ser resuelto, de conformidad con lo establecido en el artículo 185 fracciones VI y VIII de la Ley de Transparencia y Acceso a la Información Pública </w:t>
      </w:r>
      <w:r w:rsidRPr="00E634DC">
        <w:lastRenderedPageBreak/>
        <w:t>del Estado de México y Municipios. Dicho acuerdo fue notificado a las partes el mismo día a través del SAIMEX.</w:t>
      </w:r>
    </w:p>
    <w:p w:rsidR="00362202" w:rsidRPr="00E634DC" w:rsidRDefault="00362202" w:rsidP="00E634DC"/>
    <w:p w:rsidR="00362202" w:rsidRPr="00E634DC" w:rsidRDefault="00362202" w:rsidP="00E634DC"/>
    <w:p w:rsidR="00362202" w:rsidRPr="00E634DC" w:rsidRDefault="00B318DC" w:rsidP="00E634DC">
      <w:pPr>
        <w:pStyle w:val="Ttulo1"/>
      </w:pPr>
      <w:bookmarkStart w:id="16" w:name="_Toc189669928"/>
      <w:r w:rsidRPr="00E634DC">
        <w:t>CONSIDERANDOS</w:t>
      </w:r>
      <w:bookmarkEnd w:id="16"/>
    </w:p>
    <w:p w:rsidR="00362202" w:rsidRPr="00E634DC" w:rsidRDefault="00362202" w:rsidP="00E634DC">
      <w:pPr>
        <w:jc w:val="center"/>
        <w:rPr>
          <w:b/>
        </w:rPr>
      </w:pPr>
    </w:p>
    <w:p w:rsidR="00362202" w:rsidRPr="00E634DC" w:rsidRDefault="00B318DC" w:rsidP="00E634DC">
      <w:pPr>
        <w:pStyle w:val="Ttulo2"/>
      </w:pPr>
      <w:bookmarkStart w:id="17" w:name="_Toc189669929"/>
      <w:r w:rsidRPr="00E634DC">
        <w:t>PRIMERO. Procedibilidad</w:t>
      </w:r>
      <w:bookmarkEnd w:id="17"/>
    </w:p>
    <w:p w:rsidR="00362202" w:rsidRPr="00E634DC" w:rsidRDefault="00B318DC" w:rsidP="00E634DC">
      <w:pPr>
        <w:pStyle w:val="Ttulo3"/>
      </w:pPr>
      <w:bookmarkStart w:id="18" w:name="_Toc189669930"/>
      <w:r w:rsidRPr="00E634DC">
        <w:t>a) Competencia del Instituto.</w:t>
      </w:r>
      <w:bookmarkEnd w:id="18"/>
    </w:p>
    <w:p w:rsidR="00362202" w:rsidRPr="00E634DC" w:rsidRDefault="00B318DC" w:rsidP="00E634DC">
      <w:r w:rsidRPr="00E634DC">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362202" w:rsidRPr="00E634DC" w:rsidRDefault="00362202" w:rsidP="00E634DC"/>
    <w:p w:rsidR="00362202" w:rsidRPr="00E634DC" w:rsidRDefault="00B318DC" w:rsidP="00E634DC">
      <w:pPr>
        <w:pStyle w:val="Ttulo3"/>
      </w:pPr>
      <w:bookmarkStart w:id="19" w:name="_Toc189669931"/>
      <w:r w:rsidRPr="00E634DC">
        <w:t>b) Legitimidad de la parte recurrente.</w:t>
      </w:r>
      <w:bookmarkEnd w:id="19"/>
    </w:p>
    <w:p w:rsidR="00362202" w:rsidRPr="00E634DC" w:rsidRDefault="00B318DC" w:rsidP="00E634DC">
      <w:r w:rsidRPr="00E634DC">
        <w:t>El recurso de revisión fue interpuesto por parte legítima, ya que se presentó por la misma persona que formuló la solicitud de acceso a la Información Pública,</w:t>
      </w:r>
      <w:r w:rsidRPr="00E634DC">
        <w:rPr>
          <w:b/>
        </w:rPr>
        <w:t xml:space="preserve"> </w:t>
      </w:r>
      <w:r w:rsidRPr="00E634DC">
        <w:t>debido a que los datos de acceso</w:t>
      </w:r>
      <w:r w:rsidRPr="00E634DC">
        <w:rPr>
          <w:b/>
        </w:rPr>
        <w:t xml:space="preserve"> SAIMEX</w:t>
      </w:r>
      <w:r w:rsidRPr="00E634DC">
        <w:t xml:space="preserve"> son personales e irrepetibles.</w:t>
      </w:r>
    </w:p>
    <w:p w:rsidR="00362202" w:rsidRPr="00E634DC" w:rsidRDefault="00362202" w:rsidP="00E634DC"/>
    <w:p w:rsidR="00362202" w:rsidRPr="00E634DC" w:rsidRDefault="00B318DC" w:rsidP="00E634DC">
      <w:pPr>
        <w:pStyle w:val="Ttulo3"/>
      </w:pPr>
      <w:bookmarkStart w:id="20" w:name="_Toc189669932"/>
      <w:r w:rsidRPr="00E634DC">
        <w:lastRenderedPageBreak/>
        <w:t>c) Plazo para interponer el recurso.</w:t>
      </w:r>
      <w:bookmarkEnd w:id="20"/>
    </w:p>
    <w:p w:rsidR="00362202" w:rsidRPr="00E634DC" w:rsidRDefault="00B318DC" w:rsidP="00E634DC">
      <w:bookmarkStart w:id="21" w:name="_heading=h.1y810tw" w:colFirst="0" w:colLast="0"/>
      <w:bookmarkEnd w:id="21"/>
      <w:r w:rsidRPr="00E634DC">
        <w:rPr>
          <w:b/>
        </w:rPr>
        <w:t>EL SUJETO OBLIGADO</w:t>
      </w:r>
      <w:r w:rsidRPr="00E634DC">
        <w:t xml:space="preserve"> notificó las respuestas a las solicitudes de acceso a la Información Pública el </w:t>
      </w:r>
      <w:r w:rsidRPr="00E634DC">
        <w:rPr>
          <w:b/>
        </w:rPr>
        <w:t>trece de enero de dos mil veinticinco</w:t>
      </w:r>
      <w:r w:rsidRPr="00E634DC">
        <w:t xml:space="preserve"> y los recursos que nos ocupan se interpusieron el </w:t>
      </w:r>
      <w:r w:rsidRPr="00E634DC">
        <w:rPr>
          <w:b/>
        </w:rPr>
        <w:t>trece y catorce de enero de dos mil veinticinco,</w:t>
      </w:r>
      <w:r w:rsidRPr="00E634DC">
        <w:t xml:space="preserve"> por lo tanto, éste se encuentra dentro del margen temporal previsto en el artículo 178 de la Ley de Transparencia y Acceso a la Información Pública del Estado de México y Municipios, el cual transcurrió del </w:t>
      </w:r>
      <w:r w:rsidRPr="00E634DC">
        <w:rPr>
          <w:b/>
        </w:rPr>
        <w:t>catorce de enero al cuatro de febrero de dos mil veinticinco,</w:t>
      </w:r>
      <w:r w:rsidRPr="00E634DC">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362202" w:rsidRPr="00E634DC" w:rsidRDefault="00362202" w:rsidP="00E634DC"/>
    <w:p w:rsidR="00362202" w:rsidRPr="00E634DC" w:rsidRDefault="00B318DC" w:rsidP="00E634DC">
      <w:r w:rsidRPr="00E634DC">
        <w:t xml:space="preserve">En ese tenor, se advierte que </w:t>
      </w:r>
      <w:r w:rsidRPr="00E634DC">
        <w:rPr>
          <w:b/>
        </w:rPr>
        <w:t>LA PARTE RECURRENTE</w:t>
      </w:r>
      <w:r w:rsidRPr="00E634DC">
        <w:t xml:space="preserve"> presentó algunos medios de impugnación,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dentro de los quince días hábiles siguientes en que </w:t>
      </w:r>
      <w:r w:rsidRPr="00E634DC">
        <w:rPr>
          <w:b/>
        </w:rPr>
        <w:t>LA PARTE RECURRENTE</w:t>
      </w:r>
      <w:r w:rsidRPr="00E634DC">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rsidR="00362202" w:rsidRPr="00E634DC" w:rsidRDefault="00362202" w:rsidP="00E634DC"/>
    <w:p w:rsidR="00362202" w:rsidRPr="00E634DC" w:rsidRDefault="00B318DC" w:rsidP="00E634DC">
      <w:r w:rsidRPr="00E634DC">
        <w:t>En apoyo a lo anterior, resulta aplicable por analogía la Jurisprudencia número 1a</w:t>
      </w:r>
      <w:proofErr w:type="gramStart"/>
      <w:r w:rsidRPr="00E634DC">
        <w:t>./</w:t>
      </w:r>
      <w:proofErr w:type="gramEnd"/>
      <w:r w:rsidRPr="00E634DC">
        <w:t xml:space="preserve">J. 41/2015 (10a.), Décima Época, sustentada por la Primera Sala de la Suprema Corte de Justicia de la </w:t>
      </w:r>
      <w:r w:rsidRPr="00E634DC">
        <w:lastRenderedPageBreak/>
        <w:t>Nación, visible en la página 569, libro 19, tomo I, del Semanario Judicial de la Federación y su de la Gaceta de junio de 2015, cuyo rubro y texto esgrimen:</w:t>
      </w:r>
    </w:p>
    <w:p w:rsidR="00362202" w:rsidRPr="00E634DC" w:rsidRDefault="00362202" w:rsidP="00E634DC"/>
    <w:p w:rsidR="00362202" w:rsidRPr="00E634DC" w:rsidRDefault="00B318DC" w:rsidP="00E634DC">
      <w:pPr>
        <w:pStyle w:val="Puesto"/>
        <w:ind w:firstLine="567"/>
      </w:pPr>
      <w:r w:rsidRPr="00E634DC">
        <w:t>“</w:t>
      </w:r>
      <w:r w:rsidRPr="00E634DC">
        <w:rPr>
          <w:b/>
        </w:rPr>
        <w:t>RECURSO DE RECLAMACIÓN. SU INTERPOSICIÓN NO ES EXTEMPORÁNEA SI SE REALIZA ANTES DE QUE INICIE EL PLAZO PARA HACERLO</w:t>
      </w:r>
      <w:r w:rsidRPr="00E634DC">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362202" w:rsidRPr="00E634DC" w:rsidRDefault="00362202" w:rsidP="00E634DC"/>
    <w:p w:rsidR="00362202" w:rsidRPr="00E634DC" w:rsidRDefault="00B318DC" w:rsidP="00E634DC">
      <w:pPr>
        <w:pStyle w:val="Ttulo3"/>
      </w:pPr>
      <w:bookmarkStart w:id="22" w:name="_Toc189669933"/>
      <w:r w:rsidRPr="00E634DC">
        <w:t>d) Causales de procedencia.</w:t>
      </w:r>
      <w:bookmarkEnd w:id="22"/>
    </w:p>
    <w:p w:rsidR="00362202" w:rsidRPr="00E634DC" w:rsidRDefault="00B318DC" w:rsidP="00E634DC">
      <w:r w:rsidRPr="00E634DC">
        <w:t>Resulta procedente la interposición de los recursos de revisión, ya que se actualiza las causales de procedencia señaladas en el artículo 179, fracciones VI y IX de la Ley de Transparencia y Acceso a la Información Pública del Estado de México y Municipios.</w:t>
      </w:r>
    </w:p>
    <w:p w:rsidR="00362202" w:rsidRPr="00E634DC" w:rsidRDefault="00362202" w:rsidP="00E634DC"/>
    <w:p w:rsidR="00362202" w:rsidRPr="00E634DC" w:rsidRDefault="00B318DC" w:rsidP="00E634DC">
      <w:pPr>
        <w:pStyle w:val="Ttulo3"/>
      </w:pPr>
      <w:bookmarkStart w:id="23" w:name="_Toc189669934"/>
      <w:r w:rsidRPr="00E634DC">
        <w:t>e) Requisitos formales para la interposición del recurso.</w:t>
      </w:r>
      <w:bookmarkEnd w:id="23"/>
    </w:p>
    <w:p w:rsidR="00362202" w:rsidRPr="00E634DC" w:rsidRDefault="00B318DC" w:rsidP="00E634DC">
      <w:bookmarkStart w:id="24" w:name="_heading=h.1ci93xb" w:colFirst="0" w:colLast="0"/>
      <w:bookmarkEnd w:id="24"/>
      <w:r w:rsidRPr="00E634DC">
        <w:rPr>
          <w:b/>
        </w:rPr>
        <w:t xml:space="preserve">LA PARTE RECURRENTE </w:t>
      </w:r>
      <w:r w:rsidRPr="00E634DC">
        <w:t>acreditó todos y cada uno de los elementos formales exigidos por el artículo 180 de la misma normatividad.</w:t>
      </w:r>
    </w:p>
    <w:p w:rsidR="00362202" w:rsidRPr="00E634DC" w:rsidRDefault="00362202" w:rsidP="00E634DC"/>
    <w:p w:rsidR="00362202" w:rsidRPr="00E634DC" w:rsidRDefault="00B318DC" w:rsidP="00E634DC">
      <w:pPr>
        <w:pStyle w:val="Ttulo3"/>
      </w:pPr>
      <w:bookmarkStart w:id="25" w:name="_Toc189669935"/>
      <w:r w:rsidRPr="00E634DC">
        <w:t>f) Acumulación de los Recursos de Revisión.</w:t>
      </w:r>
      <w:bookmarkEnd w:id="25"/>
    </w:p>
    <w:p w:rsidR="00362202" w:rsidRPr="00E634DC" w:rsidRDefault="00B318DC" w:rsidP="00E634DC">
      <w:r w:rsidRPr="00E634DC">
        <w:t xml:space="preserve">De las constancias que obran en los expedientes acumulados, se advierte que los recursos de revisión </w:t>
      </w:r>
      <w:r w:rsidRPr="00E634DC">
        <w:rPr>
          <w:b/>
        </w:rPr>
        <w:t xml:space="preserve">00077/INFOEM/IP/RR/2025, 00078/INFOEM/IP/RR/2025, 00079/INFOEM/IP/RR/2025, 00080/INFOEM/IP/RR/2025, 00081/INFOEM/IP/RR/2025 y </w:t>
      </w:r>
      <w:r w:rsidRPr="00E634DC">
        <w:rPr>
          <w:b/>
        </w:rPr>
        <w:lastRenderedPageBreak/>
        <w:t xml:space="preserve">00082/INFOEM/IP/RR/2025 </w:t>
      </w:r>
      <w:r w:rsidRPr="00E634DC">
        <w:t xml:space="preserve">fueron presentados por la misma </w:t>
      </w:r>
      <w:r w:rsidRPr="00E634DC">
        <w:rPr>
          <w:b/>
        </w:rPr>
        <w:t>PARTE RECURRENTE</w:t>
      </w:r>
      <w:r w:rsidRPr="00E634DC">
        <w:t xml:space="preserve"> respecto de actos u omisiones similares, realizados por el mismo </w:t>
      </w:r>
      <w:r w:rsidRPr="00E634DC">
        <w:rPr>
          <w:b/>
        </w:rPr>
        <w:t>SUJETO OBLIGADO</w:t>
      </w:r>
      <w:r w:rsidRPr="00E634DC">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362202" w:rsidRPr="00E634DC" w:rsidRDefault="00362202" w:rsidP="00E634DC"/>
    <w:p w:rsidR="00362202" w:rsidRPr="00E634DC" w:rsidRDefault="00B318DC" w:rsidP="00E634DC">
      <w:pPr>
        <w:pStyle w:val="Ttulo2"/>
      </w:pPr>
      <w:bookmarkStart w:id="26" w:name="_Toc189669936"/>
      <w:r w:rsidRPr="00E634DC">
        <w:t>SEGUNDO. Estudio de fondo.</w:t>
      </w:r>
      <w:bookmarkEnd w:id="26"/>
    </w:p>
    <w:p w:rsidR="00362202" w:rsidRPr="00E634DC" w:rsidRDefault="00B318DC" w:rsidP="00E634DC">
      <w:pPr>
        <w:pStyle w:val="Ttulo3"/>
      </w:pPr>
      <w:bookmarkStart w:id="27" w:name="_Toc189669937"/>
      <w:r w:rsidRPr="00E634DC">
        <w:t>a) Mandato de transparencia y responsabilidad del Sujeto Obligado.</w:t>
      </w:r>
      <w:bookmarkEnd w:id="27"/>
    </w:p>
    <w:p w:rsidR="00362202" w:rsidRPr="00E634DC" w:rsidRDefault="00B318DC" w:rsidP="00E634DC">
      <w:r w:rsidRPr="00E634DC">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362202" w:rsidRPr="00E634DC" w:rsidRDefault="00362202" w:rsidP="00E634DC"/>
    <w:p w:rsidR="00362202" w:rsidRPr="00E634DC" w:rsidRDefault="00B318DC" w:rsidP="00E634DC">
      <w:pPr>
        <w:spacing w:line="240" w:lineRule="auto"/>
        <w:ind w:left="567" w:right="539"/>
        <w:rPr>
          <w:b/>
          <w:i/>
        </w:rPr>
      </w:pPr>
      <w:r w:rsidRPr="00E634DC">
        <w:rPr>
          <w:b/>
          <w:i/>
        </w:rPr>
        <w:t>Constitución Política de los Estados Unidos Mexicanos</w:t>
      </w:r>
    </w:p>
    <w:p w:rsidR="00362202" w:rsidRPr="00E634DC" w:rsidRDefault="00B318DC" w:rsidP="00E634DC">
      <w:pPr>
        <w:spacing w:line="240" w:lineRule="auto"/>
        <w:ind w:left="567" w:right="539"/>
        <w:rPr>
          <w:b/>
          <w:i/>
        </w:rPr>
      </w:pPr>
      <w:r w:rsidRPr="00E634DC">
        <w:rPr>
          <w:b/>
          <w:i/>
        </w:rPr>
        <w:t>“Artículo 6.</w:t>
      </w:r>
    </w:p>
    <w:p w:rsidR="00362202" w:rsidRPr="00E634DC" w:rsidRDefault="00B318DC" w:rsidP="00E634DC">
      <w:pPr>
        <w:spacing w:line="240" w:lineRule="auto"/>
        <w:ind w:left="567" w:right="539"/>
        <w:rPr>
          <w:i/>
        </w:rPr>
      </w:pPr>
      <w:r w:rsidRPr="00E634DC">
        <w:rPr>
          <w:i/>
        </w:rPr>
        <w:t>(…)</w:t>
      </w:r>
    </w:p>
    <w:p w:rsidR="00362202" w:rsidRPr="00E634DC" w:rsidRDefault="00B318DC" w:rsidP="00E634DC">
      <w:pPr>
        <w:spacing w:line="240" w:lineRule="auto"/>
        <w:ind w:left="567" w:right="539"/>
        <w:rPr>
          <w:i/>
        </w:rPr>
      </w:pPr>
      <w:r w:rsidRPr="00E634DC">
        <w:rPr>
          <w:i/>
        </w:rPr>
        <w:t>Para efectos de lo dispuesto en el presente artículo se observará lo siguiente:</w:t>
      </w:r>
    </w:p>
    <w:p w:rsidR="00362202" w:rsidRPr="00E634DC" w:rsidRDefault="00B318DC" w:rsidP="00E634DC">
      <w:pPr>
        <w:spacing w:line="240" w:lineRule="auto"/>
        <w:ind w:left="567" w:right="539"/>
        <w:rPr>
          <w:b/>
          <w:i/>
        </w:rPr>
      </w:pPr>
      <w:r w:rsidRPr="00E634DC">
        <w:rPr>
          <w:b/>
          <w:i/>
        </w:rPr>
        <w:t>A</w:t>
      </w:r>
      <w:r w:rsidRPr="00E634DC">
        <w:rPr>
          <w:i/>
        </w:rPr>
        <w:t xml:space="preserve">. </w:t>
      </w:r>
      <w:r w:rsidRPr="00E634DC">
        <w:rPr>
          <w:b/>
          <w:i/>
        </w:rPr>
        <w:t>Para el ejercicio del derecho de acceso a la información</w:t>
      </w:r>
      <w:r w:rsidRPr="00E634DC">
        <w:rPr>
          <w:i/>
        </w:rPr>
        <w:t xml:space="preserve">, la Federación y </w:t>
      </w:r>
      <w:r w:rsidRPr="00E634DC">
        <w:rPr>
          <w:b/>
          <w:i/>
        </w:rPr>
        <w:t>las entidades federativas, en el ámbito de sus respectivas competencias, se regirán por los siguientes principios y bases:</w:t>
      </w:r>
    </w:p>
    <w:p w:rsidR="00362202" w:rsidRPr="00E634DC" w:rsidRDefault="00B318DC" w:rsidP="00E634DC">
      <w:pPr>
        <w:spacing w:line="240" w:lineRule="auto"/>
        <w:ind w:left="567" w:right="539"/>
        <w:rPr>
          <w:i/>
        </w:rPr>
      </w:pPr>
      <w:r w:rsidRPr="00E634DC">
        <w:rPr>
          <w:b/>
          <w:i/>
        </w:rPr>
        <w:t xml:space="preserve">I. </w:t>
      </w:r>
      <w:r w:rsidRPr="00E634DC">
        <w:rPr>
          <w:b/>
          <w:i/>
        </w:rPr>
        <w:tab/>
        <w:t>Toda la información en posesión de cualquier</w:t>
      </w:r>
      <w:r w:rsidRPr="00E634DC">
        <w:rPr>
          <w:i/>
        </w:rPr>
        <w:t xml:space="preserve"> </w:t>
      </w:r>
      <w:r w:rsidRPr="00E634DC">
        <w:rPr>
          <w:b/>
          <w:i/>
        </w:rPr>
        <w:t>autoridad</w:t>
      </w:r>
      <w:r w:rsidRPr="00E634DC">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634DC">
        <w:rPr>
          <w:b/>
          <w:i/>
        </w:rPr>
        <w:t>municipal</w:t>
      </w:r>
      <w:r w:rsidRPr="00E634DC">
        <w:rPr>
          <w:i/>
        </w:rPr>
        <w:t xml:space="preserve">, </w:t>
      </w:r>
      <w:r w:rsidRPr="00E634DC">
        <w:rPr>
          <w:b/>
          <w:i/>
        </w:rPr>
        <w:t>es pública</w:t>
      </w:r>
      <w:r w:rsidRPr="00E634DC">
        <w:rPr>
          <w:i/>
        </w:rPr>
        <w:t xml:space="preserve"> y sólo podrá ser reservada temporalmente por razones de interés público y seguridad nacional, en los términos que fijen las leyes. </w:t>
      </w:r>
      <w:r w:rsidRPr="00E634DC">
        <w:rPr>
          <w:b/>
          <w:i/>
        </w:rPr>
        <w:t xml:space="preserve">En la interpretación de este derecho deberá prevalecer el principio de máxima publicidad. Los sujetos obligados deberán documentar todo acto que derive del </w:t>
      </w:r>
      <w:r w:rsidRPr="00E634DC">
        <w:rPr>
          <w:b/>
          <w:i/>
        </w:rPr>
        <w:lastRenderedPageBreak/>
        <w:t>ejercicio de sus facultades, competencias o funciones</w:t>
      </w:r>
      <w:r w:rsidRPr="00E634DC">
        <w:rPr>
          <w:i/>
        </w:rPr>
        <w:t>, la ley determinará los supuestos específicos bajo los cuales procederá la declaración de inexistencia de la información.”</w:t>
      </w:r>
    </w:p>
    <w:p w:rsidR="00362202" w:rsidRPr="00E634DC" w:rsidRDefault="00362202" w:rsidP="00E634DC">
      <w:pPr>
        <w:spacing w:line="240" w:lineRule="auto"/>
        <w:ind w:left="567" w:right="539"/>
        <w:rPr>
          <w:b/>
          <w:i/>
        </w:rPr>
      </w:pPr>
    </w:p>
    <w:p w:rsidR="00362202" w:rsidRPr="00E634DC" w:rsidRDefault="00B318DC" w:rsidP="00E634DC">
      <w:pPr>
        <w:spacing w:line="240" w:lineRule="auto"/>
        <w:ind w:left="567" w:right="539"/>
        <w:rPr>
          <w:b/>
          <w:i/>
        </w:rPr>
      </w:pPr>
      <w:r w:rsidRPr="00E634DC">
        <w:rPr>
          <w:b/>
          <w:i/>
        </w:rPr>
        <w:t>Constitución Política del Estado Libre y Soberano de México</w:t>
      </w:r>
    </w:p>
    <w:p w:rsidR="00362202" w:rsidRPr="00E634DC" w:rsidRDefault="00B318DC" w:rsidP="00E634DC">
      <w:pPr>
        <w:spacing w:line="240" w:lineRule="auto"/>
        <w:ind w:left="567" w:right="539"/>
        <w:rPr>
          <w:i/>
        </w:rPr>
      </w:pPr>
      <w:r w:rsidRPr="00E634DC">
        <w:rPr>
          <w:b/>
          <w:i/>
        </w:rPr>
        <w:t>“Artículo 5</w:t>
      </w:r>
      <w:r w:rsidRPr="00E634DC">
        <w:rPr>
          <w:i/>
        </w:rPr>
        <w:t xml:space="preserve">.- </w:t>
      </w:r>
    </w:p>
    <w:p w:rsidR="00362202" w:rsidRPr="00E634DC" w:rsidRDefault="00B318DC" w:rsidP="00E634DC">
      <w:pPr>
        <w:spacing w:line="240" w:lineRule="auto"/>
        <w:ind w:left="567" w:right="539"/>
        <w:rPr>
          <w:i/>
        </w:rPr>
      </w:pPr>
      <w:r w:rsidRPr="00E634DC">
        <w:rPr>
          <w:i/>
        </w:rPr>
        <w:t>(…)</w:t>
      </w:r>
    </w:p>
    <w:p w:rsidR="00362202" w:rsidRPr="00E634DC" w:rsidRDefault="00B318DC" w:rsidP="00E634DC">
      <w:pPr>
        <w:spacing w:line="240" w:lineRule="auto"/>
        <w:ind w:left="567" w:right="539"/>
        <w:rPr>
          <w:i/>
        </w:rPr>
      </w:pPr>
      <w:r w:rsidRPr="00E634DC">
        <w:rPr>
          <w:b/>
          <w:i/>
        </w:rPr>
        <w:t>El derecho a la información será garantizado por el Estado. La ley establecerá las previsiones que permitan asegurar la protección, el respeto y la difusión de este derecho</w:t>
      </w:r>
      <w:r w:rsidRPr="00E634DC">
        <w:rPr>
          <w:i/>
        </w:rPr>
        <w:t>.</w:t>
      </w:r>
    </w:p>
    <w:p w:rsidR="00362202" w:rsidRPr="00E634DC" w:rsidRDefault="00B318DC" w:rsidP="00E634DC">
      <w:pPr>
        <w:spacing w:line="240" w:lineRule="auto"/>
        <w:ind w:left="567" w:right="539"/>
        <w:rPr>
          <w:i/>
        </w:rPr>
      </w:pPr>
      <w:r w:rsidRPr="00E634DC">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62202" w:rsidRPr="00E634DC" w:rsidRDefault="00B318DC" w:rsidP="00E634DC">
      <w:pPr>
        <w:spacing w:line="240" w:lineRule="auto"/>
        <w:ind w:left="567" w:right="539"/>
        <w:rPr>
          <w:i/>
        </w:rPr>
      </w:pPr>
      <w:r w:rsidRPr="00E634DC">
        <w:rPr>
          <w:b/>
          <w:i/>
        </w:rPr>
        <w:t>Este derecho se regirá por los principios y bases siguientes</w:t>
      </w:r>
      <w:r w:rsidRPr="00E634DC">
        <w:rPr>
          <w:i/>
        </w:rPr>
        <w:t>:</w:t>
      </w:r>
    </w:p>
    <w:p w:rsidR="00362202" w:rsidRPr="00E634DC" w:rsidRDefault="00B318DC" w:rsidP="00E634DC">
      <w:pPr>
        <w:spacing w:line="240" w:lineRule="auto"/>
        <w:ind w:left="567" w:right="539"/>
        <w:rPr>
          <w:i/>
        </w:rPr>
      </w:pPr>
      <w:r w:rsidRPr="00E634DC">
        <w:rPr>
          <w:b/>
          <w:i/>
        </w:rPr>
        <w:t>I. Toda la información en posesión de cualquier autoridad, entidad, órgano y organismos de los</w:t>
      </w:r>
      <w:r w:rsidRPr="00E634DC">
        <w:rPr>
          <w:i/>
        </w:rPr>
        <w:t xml:space="preserve"> Poderes Ejecutivo, Legislativo y Judicial, órganos autónomos, partidos políticos, fideicomisos y fondos públicos estatales y </w:t>
      </w:r>
      <w:r w:rsidRPr="00E634DC">
        <w:rPr>
          <w:b/>
          <w:i/>
        </w:rPr>
        <w:t>municipales</w:t>
      </w:r>
      <w:r w:rsidRPr="00E634DC">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634DC">
        <w:rPr>
          <w:b/>
          <w:i/>
        </w:rPr>
        <w:t>es pública</w:t>
      </w:r>
      <w:r w:rsidRPr="00E634DC">
        <w:rPr>
          <w:i/>
        </w:rPr>
        <w:t xml:space="preserve"> y sólo podrá ser reservada temporalmente por razones previstas en la Constitución Política de los Estados Unidos Mexicanos de interés público y seguridad, en los términos que fijen las leyes. </w:t>
      </w:r>
      <w:r w:rsidRPr="00E634DC">
        <w:rPr>
          <w:b/>
          <w:i/>
        </w:rPr>
        <w:t>En la interpretación de este derecho deberá prevalecer el principio de máxima publicidad</w:t>
      </w:r>
      <w:r w:rsidRPr="00E634DC">
        <w:rPr>
          <w:i/>
        </w:rPr>
        <w:t xml:space="preserve">. </w:t>
      </w:r>
      <w:r w:rsidRPr="00E634DC">
        <w:rPr>
          <w:b/>
          <w:i/>
        </w:rPr>
        <w:t>Los sujetos obligados deberán documentar todo acto que derive del ejercicio de sus facultades, competencias o funciones</w:t>
      </w:r>
      <w:r w:rsidRPr="00E634DC">
        <w:rPr>
          <w:i/>
        </w:rPr>
        <w:t>, la ley determinará los supuestos específicos bajo los cuales procederá la declaración de inexistencia de la información.”</w:t>
      </w:r>
    </w:p>
    <w:p w:rsidR="00362202" w:rsidRPr="00E634DC" w:rsidRDefault="00362202" w:rsidP="00E634DC">
      <w:pPr>
        <w:rPr>
          <w:b/>
          <w:i/>
        </w:rPr>
      </w:pPr>
    </w:p>
    <w:p w:rsidR="00362202" w:rsidRPr="00E634DC" w:rsidRDefault="00B318DC" w:rsidP="00E634DC">
      <w:pPr>
        <w:rPr>
          <w:i/>
        </w:rPr>
      </w:pPr>
      <w:r w:rsidRPr="00E634D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634DC">
        <w:rPr>
          <w:i/>
        </w:rPr>
        <w:t>por los principios de simplicidad, rapidez, gratuidad del procedimiento, auxilio y orientación a los particulares.</w:t>
      </w:r>
    </w:p>
    <w:p w:rsidR="00362202" w:rsidRPr="00E634DC" w:rsidRDefault="00362202" w:rsidP="00E634DC">
      <w:pPr>
        <w:rPr>
          <w:i/>
        </w:rPr>
      </w:pPr>
    </w:p>
    <w:p w:rsidR="00362202" w:rsidRPr="00E634DC" w:rsidRDefault="00B318DC" w:rsidP="00E634DC">
      <w:pPr>
        <w:rPr>
          <w:i/>
        </w:rPr>
      </w:pPr>
      <w:r w:rsidRPr="00E634DC">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362202" w:rsidRPr="00E634DC" w:rsidRDefault="00362202" w:rsidP="00E634DC"/>
    <w:p w:rsidR="00362202" w:rsidRPr="00E634DC" w:rsidRDefault="00B318DC" w:rsidP="00E634DC">
      <w:r w:rsidRPr="00E634D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362202" w:rsidRPr="00E634DC" w:rsidRDefault="00362202" w:rsidP="00E634DC"/>
    <w:p w:rsidR="00362202" w:rsidRPr="00E634DC" w:rsidRDefault="00B318DC" w:rsidP="00E634DC">
      <w:r w:rsidRPr="00E634DC">
        <w:t>Es decir, que todo sujeto obligado que genere, recopile, administre, procese, archive, posea o conserven, son responsables de la misma, teniendo a su vez la obligación de proporcionar la información que se les requiera sin necesidad de resumir,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362202" w:rsidRPr="00E634DC" w:rsidRDefault="00362202" w:rsidP="00E634DC"/>
    <w:p w:rsidR="00362202" w:rsidRPr="00E634DC" w:rsidRDefault="00B318DC" w:rsidP="00E634DC">
      <w:r w:rsidRPr="00E634DC">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E634DC">
        <w:lastRenderedPageBreak/>
        <w:t>garantizar el Derecho de Acceso a la Información Pública, siempre y cuando no se trate de información reservada o confidencial.</w:t>
      </w:r>
    </w:p>
    <w:p w:rsidR="00362202" w:rsidRPr="00E634DC" w:rsidRDefault="00362202" w:rsidP="00E634DC"/>
    <w:p w:rsidR="00362202" w:rsidRPr="00E634DC" w:rsidRDefault="00B318DC" w:rsidP="00E634DC">
      <w:bookmarkStart w:id="28" w:name="_heading=h.3as4poj" w:colFirst="0" w:colLast="0"/>
      <w:bookmarkEnd w:id="28"/>
      <w:r w:rsidRPr="00E634DC">
        <w:t xml:space="preserve">Con base en lo anterior, se considera que </w:t>
      </w:r>
      <w:r w:rsidRPr="00E634DC">
        <w:rPr>
          <w:b/>
        </w:rPr>
        <w:t>EL</w:t>
      </w:r>
      <w:r w:rsidRPr="00E634DC">
        <w:t xml:space="preserve"> </w:t>
      </w:r>
      <w:r w:rsidRPr="00E634DC">
        <w:rPr>
          <w:b/>
        </w:rPr>
        <w:t>SUJETO OBLIGADO</w:t>
      </w:r>
      <w:r w:rsidRPr="00E634DC">
        <w:t xml:space="preserve"> se encontraba compelido a atender la solicitud de acceso a la información realizada por </w:t>
      </w:r>
      <w:r w:rsidRPr="00E634DC">
        <w:rPr>
          <w:b/>
        </w:rPr>
        <w:t>LA PARTE RECURRENTE</w:t>
      </w:r>
      <w:r w:rsidRPr="00E634DC">
        <w:t>.</w:t>
      </w:r>
    </w:p>
    <w:p w:rsidR="00362202" w:rsidRPr="00E634DC" w:rsidRDefault="00362202" w:rsidP="00E634DC"/>
    <w:p w:rsidR="00362202" w:rsidRPr="00E634DC" w:rsidRDefault="00B318DC" w:rsidP="00E634DC">
      <w:pPr>
        <w:pStyle w:val="Ttulo3"/>
      </w:pPr>
      <w:bookmarkStart w:id="29" w:name="_Toc189669938"/>
      <w:r w:rsidRPr="00E634DC">
        <w:t>b) Controversia a resolver.</w:t>
      </w:r>
      <w:bookmarkEnd w:id="29"/>
    </w:p>
    <w:p w:rsidR="00362202" w:rsidRPr="00E634DC" w:rsidRDefault="00B318DC" w:rsidP="00E634DC">
      <w:pPr>
        <w:tabs>
          <w:tab w:val="left" w:pos="2834"/>
          <w:tab w:val="right" w:pos="8838"/>
        </w:tabs>
        <w:ind w:left="-108" w:right="-105"/>
      </w:pPr>
      <w:r w:rsidRPr="00E634DC">
        <w:t xml:space="preserve">Con el objeto de ilustrar la controversia planteada, resulta conveniente precisar que, una vez realizado el estudio de las constancias que integran el expediente en que se actúa, se entiende que </w:t>
      </w:r>
      <w:r w:rsidRPr="00E634DC">
        <w:rPr>
          <w:b/>
        </w:rPr>
        <w:t>LA PARTE RECURRENTE</w:t>
      </w:r>
      <w:r w:rsidRPr="00E634DC">
        <w:t xml:space="preserve"> requirió las</w:t>
      </w:r>
      <w:r w:rsidRPr="00E634DC">
        <w:rPr>
          <w:i/>
        </w:rPr>
        <w:t xml:space="preserve"> </w:t>
      </w:r>
      <w:r w:rsidRPr="00E634DC">
        <w:t>actas de cabildo completas y digitalizadas del periodo comprendido entre el 1 de enero al 31 de diciembre de 2023.</w:t>
      </w:r>
    </w:p>
    <w:p w:rsidR="00362202" w:rsidRPr="00E634DC" w:rsidRDefault="00362202" w:rsidP="00E634DC"/>
    <w:p w:rsidR="00362202" w:rsidRPr="00E634DC" w:rsidRDefault="00B318DC" w:rsidP="00E634DC">
      <w:pPr>
        <w:ind w:left="28"/>
      </w:pPr>
      <w:r w:rsidRPr="00E634DC">
        <w:t xml:space="preserve">En respuesta, </w:t>
      </w:r>
      <w:r w:rsidRPr="00E634DC">
        <w:rPr>
          <w:b/>
        </w:rPr>
        <w:t xml:space="preserve">EL SUJTEO OBLIGADO </w:t>
      </w:r>
      <w:r w:rsidRPr="00E634DC">
        <w:t>se pronunció por conducto del Director de Gobierno Digital, servidor público que de manera generalizada indicó que la información requerida por el solicitante se encuentra publicada en la página de IPOMEX del Municipio de Nextlalpan, proporcionando un enlace electrónico para su consulta directa.</w:t>
      </w:r>
    </w:p>
    <w:p w:rsidR="00362202" w:rsidRPr="00E634DC" w:rsidRDefault="00362202" w:rsidP="00E634DC">
      <w:pPr>
        <w:tabs>
          <w:tab w:val="left" w:pos="4962"/>
        </w:tabs>
      </w:pPr>
    </w:p>
    <w:p w:rsidR="00362202" w:rsidRPr="00E634DC" w:rsidRDefault="00B318DC" w:rsidP="00E634DC">
      <w:pPr>
        <w:tabs>
          <w:tab w:val="left" w:pos="4962"/>
        </w:tabs>
      </w:pPr>
      <w:r w:rsidRPr="00E634DC">
        <w:t xml:space="preserve">Ahora bien, en la interposición de los recursos de revisión </w:t>
      </w:r>
      <w:r w:rsidRPr="00E634DC">
        <w:rPr>
          <w:b/>
        </w:rPr>
        <w:t>LA PARTE RECURRENTE</w:t>
      </w:r>
      <w:r w:rsidRPr="00E634DC">
        <w:t xml:space="preserve"> se inconforma debido a que no recibió la información en el formato solicitado y sobre la puesta a disposición de las documentales requeridas en un medio no accesible.</w:t>
      </w:r>
    </w:p>
    <w:p w:rsidR="00362202" w:rsidRPr="00E634DC" w:rsidRDefault="00362202" w:rsidP="00E634DC">
      <w:pPr>
        <w:tabs>
          <w:tab w:val="left" w:pos="4962"/>
        </w:tabs>
      </w:pPr>
    </w:p>
    <w:p w:rsidR="00362202" w:rsidRPr="00E634DC" w:rsidRDefault="00B318DC" w:rsidP="00E634DC">
      <w:pPr>
        <w:tabs>
          <w:tab w:val="left" w:pos="4962"/>
        </w:tabs>
      </w:pPr>
      <w:r w:rsidRPr="00E634DC">
        <w:t xml:space="preserve">No pasa desapercibido que, en el apartado de manifestaciones, </w:t>
      </w:r>
      <w:r w:rsidRPr="00E634DC">
        <w:rPr>
          <w:b/>
        </w:rPr>
        <w:t>EL SUJETO OBLIGADO</w:t>
      </w:r>
      <w:r w:rsidRPr="00E634DC">
        <w:t>, omitió remitir sus informes justificados; y por su parte, el solicitante no proporcionó pruebas o alegatos conforme a su derecho.</w:t>
      </w:r>
    </w:p>
    <w:p w:rsidR="00362202" w:rsidRPr="00E634DC" w:rsidRDefault="00362202" w:rsidP="00E634DC">
      <w:pPr>
        <w:tabs>
          <w:tab w:val="left" w:pos="4962"/>
        </w:tabs>
      </w:pPr>
    </w:p>
    <w:p w:rsidR="00362202" w:rsidRPr="00E634DC" w:rsidRDefault="00B318DC" w:rsidP="00E634DC">
      <w:pPr>
        <w:tabs>
          <w:tab w:val="left" w:pos="4962"/>
        </w:tabs>
        <w:rPr>
          <w:b/>
        </w:rPr>
      </w:pPr>
      <w:r w:rsidRPr="00E634DC">
        <w:t xml:space="preserve">En virtud de lo anterior, el estudio se centrará en determinar si </w:t>
      </w:r>
      <w:r w:rsidRPr="00E634DC">
        <w:rPr>
          <w:b/>
        </w:rPr>
        <w:t>EL SUJETO OBLIGADO</w:t>
      </w:r>
      <w:r w:rsidRPr="00E634DC">
        <w:t xml:space="preserve"> al poner a disposición la información requerida a través de los enlaces electrónicos colma con las pretensiones de </w:t>
      </w:r>
      <w:r w:rsidRPr="00E634DC">
        <w:rPr>
          <w:b/>
        </w:rPr>
        <w:t>LA PARTE RECURRENTE.</w:t>
      </w:r>
    </w:p>
    <w:p w:rsidR="00362202" w:rsidRPr="00E634DC" w:rsidRDefault="00362202" w:rsidP="00E634DC">
      <w:pPr>
        <w:tabs>
          <w:tab w:val="left" w:pos="4962"/>
        </w:tabs>
      </w:pPr>
    </w:p>
    <w:p w:rsidR="00362202" w:rsidRPr="00E634DC" w:rsidRDefault="00B318DC" w:rsidP="00E634DC">
      <w:pPr>
        <w:pStyle w:val="Ttulo3"/>
      </w:pPr>
      <w:bookmarkStart w:id="30" w:name="_Toc189669939"/>
      <w:r w:rsidRPr="00E634DC">
        <w:t>c) Estudio de la controversia.</w:t>
      </w:r>
      <w:bookmarkEnd w:id="30"/>
    </w:p>
    <w:p w:rsidR="00362202" w:rsidRPr="00E634DC" w:rsidRDefault="00B318DC" w:rsidP="00E634DC">
      <w:pPr>
        <w:ind w:right="-93"/>
      </w:pPr>
      <w:r w:rsidRPr="00E634DC">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rsidR="00362202" w:rsidRPr="00E634DC" w:rsidRDefault="00362202" w:rsidP="00E634DC">
      <w:pPr>
        <w:ind w:right="-93"/>
      </w:pPr>
    </w:p>
    <w:p w:rsidR="00362202" w:rsidRPr="00E634DC" w:rsidRDefault="00B318DC" w:rsidP="00E634DC">
      <w:pPr>
        <w:pStyle w:val="Puesto"/>
        <w:ind w:firstLine="567"/>
      </w:pPr>
      <w:r w:rsidRPr="00E634DC">
        <w:rPr>
          <w:b/>
        </w:rPr>
        <w:t>Artículo 18</w:t>
      </w:r>
      <w:r w:rsidRPr="00E634DC">
        <w:t>. Los sujetos obligados deberán documentar todo acto que derive del ejercicio de sus facultades, competencias o funciones, considerando desde su origen la eventual publicidad y reutilización de la información que generen</w:t>
      </w:r>
    </w:p>
    <w:p w:rsidR="00362202" w:rsidRPr="00E634DC" w:rsidRDefault="00362202" w:rsidP="00E634DC">
      <w:pPr>
        <w:ind w:right="-93"/>
      </w:pPr>
    </w:p>
    <w:p w:rsidR="00362202" w:rsidRPr="00E634DC" w:rsidRDefault="00B318DC" w:rsidP="00E634DC">
      <w:pPr>
        <w:ind w:right="-93"/>
      </w:pPr>
      <w:r w:rsidRPr="00E634DC">
        <w:t xml:space="preserve">Lo anterior toma relevancia, pues según Jarquín, Soledad (2019), en el “Diccionario de Transparencia y Acceso a la Información Pública” (p. 126 y 127), todos los </w:t>
      </w:r>
      <w:r w:rsidRPr="00E634DC">
        <w:rPr>
          <w:b/>
        </w:rPr>
        <w:t>SUJETOS OBLIGADOS</w:t>
      </w:r>
      <w:r w:rsidRPr="00E634DC">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362202" w:rsidRPr="00E634DC" w:rsidRDefault="00362202" w:rsidP="00E634DC">
      <w:pPr>
        <w:ind w:right="-93"/>
      </w:pPr>
    </w:p>
    <w:p w:rsidR="00362202" w:rsidRPr="00E634DC" w:rsidRDefault="00B318DC" w:rsidP="00E634DC">
      <w:pPr>
        <w:ind w:right="-93"/>
      </w:pPr>
      <w:r w:rsidRPr="00E634DC">
        <w:t xml:space="preserve">Además, precisa que los documentos son el registro material que da testimonio de las actividades efectuadas por los sujetos obligados con motivo del ejercicio de sus facultades, </w:t>
      </w:r>
      <w:r w:rsidRPr="00E634DC">
        <w:lastRenderedPageBreak/>
        <w:t>atribuciones o funciones, los cuales pueden ser escritos, impresos, sonoros, visuales, electrónicos, informáticos, entre otros; asimismo aclara que estos pueden contener valores administrativos, legales, fiscales, contables, históricos, informativos, entre otros.</w:t>
      </w:r>
    </w:p>
    <w:p w:rsidR="00362202" w:rsidRPr="00E634DC" w:rsidRDefault="00362202" w:rsidP="00E634DC">
      <w:pPr>
        <w:ind w:right="-93"/>
      </w:pPr>
    </w:p>
    <w:p w:rsidR="00362202" w:rsidRPr="00E634DC" w:rsidRDefault="00B318DC" w:rsidP="00E634DC">
      <w:pPr>
        <w:ind w:right="-93"/>
      </w:pPr>
      <w:r w:rsidRPr="00E634DC">
        <w:t xml:space="preserve">Avanzando en estudio, es importante precisar que </w:t>
      </w:r>
      <w:r w:rsidRPr="00E634DC">
        <w:rPr>
          <w:b/>
        </w:rPr>
        <w:t xml:space="preserve">EL SUJETO OBLIGADO </w:t>
      </w:r>
      <w:r w:rsidRPr="00E634DC">
        <w:t xml:space="preserve">asumió contar con la información requerida por </w:t>
      </w:r>
      <w:r w:rsidRPr="00E634DC">
        <w:rPr>
          <w:b/>
        </w:rPr>
        <w:t>LA PARTE RECURRENTE</w:t>
      </w:r>
      <w:r w:rsidRPr="00E634DC">
        <w:t>, toda vez que en las respuestas se puso a disposición la totalidad de la información requerida a través de medios digitales, a saber de enlaces electrónicos que deberían de remitir a las constancias solicitadas como a continuación se aprecia:</w:t>
      </w:r>
    </w:p>
    <w:p w:rsidR="00362202" w:rsidRPr="00E634DC" w:rsidRDefault="00362202" w:rsidP="00E634DC">
      <w:pPr>
        <w:ind w:right="-93"/>
        <w:rPr>
          <w:sz w:val="6"/>
          <w:szCs w:val="6"/>
        </w:rPr>
      </w:pPr>
    </w:p>
    <w:p w:rsidR="00362202" w:rsidRPr="00E634DC" w:rsidRDefault="00B318DC" w:rsidP="00E634DC">
      <w:pPr>
        <w:ind w:right="-93"/>
      </w:pPr>
      <w:r w:rsidRPr="00E634DC">
        <w:rPr>
          <w:noProof/>
          <w:lang w:eastAsia="es-MX"/>
        </w:rPr>
        <w:drawing>
          <wp:inline distT="0" distB="0" distL="0" distR="0">
            <wp:extent cx="5742940" cy="1905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42940" cy="1905000"/>
                    </a:xfrm>
                    <a:prstGeom prst="rect">
                      <a:avLst/>
                    </a:prstGeom>
                    <a:ln/>
                  </pic:spPr>
                </pic:pic>
              </a:graphicData>
            </a:graphic>
          </wp:inline>
        </w:drawing>
      </w:r>
    </w:p>
    <w:p w:rsidR="00362202" w:rsidRPr="00E634DC" w:rsidRDefault="00B318DC" w:rsidP="00E634DC">
      <w:pPr>
        <w:ind w:right="-93"/>
      </w:pPr>
      <w:r w:rsidRPr="00E634DC">
        <w:rPr>
          <w:noProof/>
          <w:lang w:eastAsia="es-MX"/>
        </w:rPr>
        <w:drawing>
          <wp:inline distT="0" distB="0" distL="0" distR="0">
            <wp:extent cx="5746707" cy="225965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b="40789"/>
                    <a:stretch>
                      <a:fillRect/>
                    </a:stretch>
                  </pic:blipFill>
                  <pic:spPr>
                    <a:xfrm>
                      <a:off x="0" y="0"/>
                      <a:ext cx="5746707" cy="2259652"/>
                    </a:xfrm>
                    <a:prstGeom prst="rect">
                      <a:avLst/>
                    </a:prstGeom>
                    <a:ln/>
                  </pic:spPr>
                </pic:pic>
              </a:graphicData>
            </a:graphic>
          </wp:inline>
        </w:drawing>
      </w:r>
    </w:p>
    <w:p w:rsidR="00362202" w:rsidRPr="00E634DC" w:rsidRDefault="00362202" w:rsidP="00E634DC"/>
    <w:p w:rsidR="00362202" w:rsidRPr="00E634DC" w:rsidRDefault="00B318DC" w:rsidP="00E634DC">
      <w:r w:rsidRPr="00E634DC">
        <w:t xml:space="preserve">De lo anterior, se debe apuntar que, los medios electrónicos facilitados por </w:t>
      </w:r>
      <w:r w:rsidRPr="00E634DC">
        <w:rPr>
          <w:b/>
        </w:rPr>
        <w:t>EL SUJETO OBLIGADO</w:t>
      </w:r>
      <w:r w:rsidRPr="00E634DC">
        <w:t xml:space="preserve"> se encuentran en un formato cerrado, es decir que, para </w:t>
      </w:r>
      <w:r w:rsidRPr="00E634DC">
        <w:rPr>
          <w:b/>
        </w:rPr>
        <w:t xml:space="preserve">LA PARTE RECURRENTE </w:t>
      </w:r>
      <w:r w:rsidRPr="00E634DC">
        <w:t xml:space="preserve">implica realizar una transcripción de la totalidad de los caracteres que integran los </w:t>
      </w:r>
      <w:r w:rsidRPr="00E634DC">
        <w:rPr>
          <w:i/>
        </w:rPr>
        <w:t>links</w:t>
      </w:r>
      <w:r w:rsidRPr="00E634DC">
        <w:t>, lo cual puede llevar a errores técnicos y humanos que impidan o dificulten a los solicitantes allegarse de la información que conforme a su derecho sea requerida.</w:t>
      </w:r>
    </w:p>
    <w:p w:rsidR="00362202" w:rsidRPr="00E634DC" w:rsidRDefault="00362202" w:rsidP="00E634DC"/>
    <w:p w:rsidR="00362202" w:rsidRPr="00E634DC" w:rsidRDefault="00B318DC" w:rsidP="00E634DC">
      <w:pPr>
        <w:rPr>
          <w:b/>
          <w:i/>
        </w:rPr>
      </w:pPr>
      <w:r w:rsidRPr="00E634DC">
        <w:t>Al respecto, la Carta Internacional de Datos Abiertos prevé que: “</w:t>
      </w:r>
      <w:r w:rsidRPr="00E634DC">
        <w:rPr>
          <w:i/>
        </w:rPr>
        <w:t>los</w:t>
      </w:r>
      <w:r w:rsidRPr="00E634DC">
        <w:t xml:space="preserve"> </w:t>
      </w:r>
      <w:r w:rsidRPr="00E634DC">
        <w:rPr>
          <w:i/>
        </w:rPr>
        <w:t>Datos abiertos son datos digitales que son puestos a disposición con las características técnicas y jurídicas necesarias para que puedan ser usados, reutilizados y redistribuidos libremente por cualquier persona, en cualquier momento y en cualquier lugar”.</w:t>
      </w:r>
    </w:p>
    <w:p w:rsidR="00362202" w:rsidRPr="00E634DC" w:rsidRDefault="00362202" w:rsidP="00E634DC">
      <w:pPr>
        <w:rPr>
          <w:b/>
          <w:i/>
        </w:rPr>
      </w:pPr>
    </w:p>
    <w:p w:rsidR="00362202" w:rsidRPr="00E634DC" w:rsidRDefault="00B318DC" w:rsidP="00E634DC">
      <w:r w:rsidRPr="00E634DC">
        <w:t>Por su parte, el Decreto por el que se establece la regulación en materia de Datos Abiertos, publicado en el Diario Oficial de la Federación el veinte de febrero de dos mil quince, indica en su artículo segundo lo siguiente:</w:t>
      </w:r>
    </w:p>
    <w:p w:rsidR="00362202" w:rsidRPr="00E634DC" w:rsidRDefault="00362202" w:rsidP="00E634DC"/>
    <w:p w:rsidR="00362202" w:rsidRPr="00E634DC" w:rsidRDefault="00B318DC" w:rsidP="00E634DC">
      <w:pPr>
        <w:ind w:left="567" w:right="616"/>
        <w:rPr>
          <w:b/>
          <w:i/>
        </w:rPr>
      </w:pPr>
      <w:r w:rsidRPr="00E634DC">
        <w:rPr>
          <w:b/>
          <w:i/>
        </w:rPr>
        <w:t>ARTÍCULO SEGUNDO. -Para los efectos del presente Decreto, se entenderá por:</w:t>
      </w:r>
    </w:p>
    <w:p w:rsidR="00362202" w:rsidRPr="00E634DC" w:rsidRDefault="00B318DC" w:rsidP="00E634DC">
      <w:pPr>
        <w:ind w:left="567" w:right="616"/>
        <w:rPr>
          <w:i/>
        </w:rPr>
      </w:pPr>
      <w:r w:rsidRPr="00E634DC">
        <w:rPr>
          <w:i/>
        </w:rPr>
        <w:t>I al IV…</w:t>
      </w:r>
    </w:p>
    <w:p w:rsidR="00362202" w:rsidRPr="00E634DC" w:rsidRDefault="00B318DC" w:rsidP="00E634DC">
      <w:pPr>
        <w:ind w:left="567" w:right="616"/>
        <w:rPr>
          <w:i/>
        </w:rPr>
      </w:pPr>
      <w:r w:rsidRPr="00E634DC">
        <w:rPr>
          <w:b/>
          <w:i/>
        </w:rPr>
        <w:t>V. Datos abiertos</w:t>
      </w:r>
      <w:r w:rsidRPr="00E634DC">
        <w:rPr>
          <w:i/>
        </w:rPr>
        <w:t xml:space="preserve">: los datos digitales de carácter público que son accesibles en línea, y pueden </w:t>
      </w:r>
      <w:r w:rsidRPr="00E634DC">
        <w:rPr>
          <w:b/>
          <w:i/>
          <w:u w:val="single"/>
        </w:rPr>
        <w:t>ser usados, reutilizados y redistribuidos</w:t>
      </w:r>
      <w:r w:rsidRPr="00E634DC">
        <w:rPr>
          <w:i/>
        </w:rPr>
        <w:t>, por cualquier interesado</w:t>
      </w:r>
    </w:p>
    <w:p w:rsidR="00362202" w:rsidRPr="00E634DC" w:rsidRDefault="00B318DC" w:rsidP="00E634DC">
      <w:pPr>
        <w:ind w:left="567" w:right="616"/>
        <w:rPr>
          <w:i/>
        </w:rPr>
      </w:pPr>
      <w:r w:rsidRPr="00E634DC">
        <w:rPr>
          <w:i/>
        </w:rPr>
        <w:t>VI al VIII…</w:t>
      </w:r>
    </w:p>
    <w:p w:rsidR="00362202" w:rsidRPr="00E634DC" w:rsidRDefault="00B318DC" w:rsidP="00E634DC">
      <w:pPr>
        <w:ind w:left="567" w:right="616"/>
        <w:rPr>
          <w:i/>
        </w:rPr>
      </w:pPr>
      <w:r w:rsidRPr="00E634DC">
        <w:rPr>
          <w:b/>
          <w:i/>
        </w:rPr>
        <w:t>IX. Formato Abierto:</w:t>
      </w:r>
      <w:r w:rsidRPr="00E634DC">
        <w:rPr>
          <w:i/>
        </w:rPr>
        <w:t xml:space="preserve"> el conjunto de características técnicas y de presentación que corresponden a la estructura lógica usada para almacenar datos en un archivo digital, cuyas especificaciones técnicas están disponibles públicamente, </w:t>
      </w:r>
      <w:r w:rsidRPr="00E634DC">
        <w:rPr>
          <w:b/>
          <w:i/>
          <w:u w:val="single"/>
        </w:rPr>
        <w:t xml:space="preserve">que no suponen una </w:t>
      </w:r>
      <w:r w:rsidRPr="00E634DC">
        <w:rPr>
          <w:b/>
          <w:i/>
          <w:u w:val="single"/>
        </w:rPr>
        <w:lastRenderedPageBreak/>
        <w:t>dificultad de acceso y que su aplicación y reproducción no estén condicionadas a contraprestación alguna</w:t>
      </w:r>
      <w:r w:rsidRPr="00E634DC">
        <w:rPr>
          <w:i/>
        </w:rPr>
        <w:t>;</w:t>
      </w:r>
    </w:p>
    <w:p w:rsidR="00362202" w:rsidRPr="00E634DC" w:rsidRDefault="00B318DC" w:rsidP="00E634DC">
      <w:pPr>
        <w:ind w:left="567" w:right="616"/>
        <w:rPr>
          <w:i/>
        </w:rPr>
      </w:pPr>
      <w:r w:rsidRPr="00E634DC">
        <w:rPr>
          <w:i/>
        </w:rPr>
        <w:t>X al XII…</w:t>
      </w:r>
    </w:p>
    <w:p w:rsidR="00362202" w:rsidRPr="00E634DC" w:rsidRDefault="00362202" w:rsidP="00E634DC">
      <w:pPr>
        <w:ind w:left="567"/>
      </w:pPr>
    </w:p>
    <w:p w:rsidR="00362202" w:rsidRPr="00E634DC" w:rsidRDefault="00B318DC" w:rsidP="00E634DC">
      <w:r w:rsidRPr="00E634DC">
        <w:t>Lo anterior, se robustece con lo dispuesto por la Ley de Transparencia y Acceso a la Información Pública del Estado de México y Municipios; la cual establece en su artículo 3°, fracción VIII, lo siguiente:</w:t>
      </w:r>
    </w:p>
    <w:p w:rsidR="00362202" w:rsidRPr="00E634DC" w:rsidRDefault="00362202" w:rsidP="00E634DC"/>
    <w:p w:rsidR="00362202" w:rsidRPr="00E634DC" w:rsidRDefault="00B318DC" w:rsidP="00E634DC">
      <w:pPr>
        <w:ind w:left="567" w:right="616"/>
        <w:rPr>
          <w:b/>
          <w:i/>
        </w:rPr>
      </w:pPr>
      <w:r w:rsidRPr="00E634DC">
        <w:rPr>
          <w:b/>
          <w:i/>
        </w:rPr>
        <w:t>Artículo 3. Para los efectos de la presente Ley se entenderá por:</w:t>
      </w:r>
    </w:p>
    <w:p w:rsidR="00362202" w:rsidRPr="00E634DC" w:rsidRDefault="00B318DC" w:rsidP="00E634DC">
      <w:pPr>
        <w:ind w:left="567" w:right="616"/>
        <w:rPr>
          <w:i/>
        </w:rPr>
      </w:pPr>
      <w:r w:rsidRPr="00E634DC">
        <w:rPr>
          <w:i/>
        </w:rPr>
        <w:t>I al VII…</w:t>
      </w:r>
    </w:p>
    <w:p w:rsidR="00362202" w:rsidRPr="00E634DC" w:rsidRDefault="00B318DC" w:rsidP="00E634DC">
      <w:pPr>
        <w:ind w:left="567" w:right="616"/>
        <w:rPr>
          <w:i/>
        </w:rPr>
      </w:pPr>
      <w:r w:rsidRPr="00E634DC">
        <w:rPr>
          <w:b/>
          <w:i/>
        </w:rPr>
        <w:t>VIII. Datos abiertos</w:t>
      </w:r>
      <w:r w:rsidRPr="00E634DC">
        <w:rPr>
          <w:i/>
        </w:rPr>
        <w:t xml:space="preserve">: Los datos digitales de carácter público </w:t>
      </w:r>
      <w:r w:rsidRPr="00E634DC">
        <w:rPr>
          <w:b/>
          <w:i/>
        </w:rPr>
        <w:t>que son accesibles</w:t>
      </w:r>
      <w:r w:rsidRPr="00E634DC">
        <w:rPr>
          <w:i/>
        </w:rPr>
        <w:t xml:space="preserve"> en línea </w:t>
      </w:r>
      <w:r w:rsidRPr="00E634DC">
        <w:rPr>
          <w:b/>
          <w:i/>
        </w:rPr>
        <w:t xml:space="preserve">que pueden </w:t>
      </w:r>
      <w:r w:rsidRPr="00E634DC">
        <w:rPr>
          <w:b/>
          <w:i/>
          <w:u w:val="single"/>
        </w:rPr>
        <w:t>ser usados, reutilizados y redistribuidos</w:t>
      </w:r>
      <w:r w:rsidRPr="00E634DC">
        <w:rPr>
          <w:i/>
        </w:rPr>
        <w:t xml:space="preserve"> por cualquier interesado y que tienen las siguientes características:</w:t>
      </w:r>
    </w:p>
    <w:p w:rsidR="00362202" w:rsidRPr="00E634DC" w:rsidRDefault="00B318DC" w:rsidP="00E634DC">
      <w:pPr>
        <w:ind w:left="567" w:right="616"/>
        <w:rPr>
          <w:i/>
        </w:rPr>
      </w:pPr>
      <w:r w:rsidRPr="00E634DC">
        <w:rPr>
          <w:b/>
          <w:i/>
        </w:rPr>
        <w:t xml:space="preserve">a) Accesibles: </w:t>
      </w:r>
      <w:r w:rsidRPr="00E634DC">
        <w:rPr>
          <w:i/>
        </w:rPr>
        <w:t>Los datos están disponibles para la gama más amplia de usuarios, para cualquier propósito;</w:t>
      </w:r>
    </w:p>
    <w:p w:rsidR="00362202" w:rsidRPr="00E634DC" w:rsidRDefault="00B318DC" w:rsidP="00E634DC">
      <w:pPr>
        <w:ind w:left="567" w:right="616"/>
        <w:rPr>
          <w:i/>
        </w:rPr>
      </w:pPr>
      <w:r w:rsidRPr="00E634DC">
        <w:rPr>
          <w:b/>
          <w:i/>
        </w:rPr>
        <w:t>b) Integrales</w:t>
      </w:r>
      <w:r w:rsidRPr="00E634DC">
        <w:rPr>
          <w:i/>
        </w:rPr>
        <w:t>: Contienen el tema que describen a detalle y con los metadatos necesarios;</w:t>
      </w:r>
    </w:p>
    <w:p w:rsidR="00362202" w:rsidRPr="00E634DC" w:rsidRDefault="00B318DC" w:rsidP="00E634DC">
      <w:pPr>
        <w:ind w:left="567" w:right="616"/>
        <w:rPr>
          <w:i/>
        </w:rPr>
      </w:pPr>
      <w:r w:rsidRPr="00E634DC">
        <w:rPr>
          <w:b/>
          <w:i/>
        </w:rPr>
        <w:t>c) Gratuitos</w:t>
      </w:r>
      <w:r w:rsidRPr="00E634DC">
        <w:rPr>
          <w:i/>
        </w:rPr>
        <w:t xml:space="preserve">: Se obtienen sin entregar a cambio contraprestación alguna; </w:t>
      </w:r>
    </w:p>
    <w:p w:rsidR="00362202" w:rsidRPr="00E634DC" w:rsidRDefault="00B318DC" w:rsidP="00E634DC">
      <w:pPr>
        <w:ind w:left="567" w:right="616"/>
        <w:rPr>
          <w:i/>
        </w:rPr>
      </w:pPr>
      <w:r w:rsidRPr="00E634DC">
        <w:rPr>
          <w:b/>
          <w:i/>
        </w:rPr>
        <w:t>d) No discriminatorios:</w:t>
      </w:r>
      <w:r w:rsidRPr="00E634DC">
        <w:rPr>
          <w:i/>
        </w:rPr>
        <w:t xml:space="preserve"> Los datos están disponibles para cualquier persona, sin necesidad de registro; </w:t>
      </w:r>
    </w:p>
    <w:p w:rsidR="00362202" w:rsidRPr="00E634DC" w:rsidRDefault="00B318DC" w:rsidP="00E634DC">
      <w:pPr>
        <w:ind w:left="567" w:right="616"/>
        <w:rPr>
          <w:i/>
        </w:rPr>
      </w:pPr>
      <w:r w:rsidRPr="00E634DC">
        <w:rPr>
          <w:b/>
          <w:i/>
        </w:rPr>
        <w:t>e) Oportunos</w:t>
      </w:r>
      <w:r w:rsidRPr="00E634DC">
        <w:rPr>
          <w:i/>
        </w:rPr>
        <w:t xml:space="preserve">: Son actualizados, periódicamente, conforme se generen; </w:t>
      </w:r>
    </w:p>
    <w:p w:rsidR="00362202" w:rsidRPr="00E634DC" w:rsidRDefault="00B318DC" w:rsidP="00E634DC">
      <w:pPr>
        <w:ind w:left="567" w:right="616"/>
        <w:rPr>
          <w:i/>
        </w:rPr>
      </w:pPr>
      <w:r w:rsidRPr="00E634DC">
        <w:rPr>
          <w:b/>
          <w:i/>
        </w:rPr>
        <w:t>f) Permanentes</w:t>
      </w:r>
      <w:r w:rsidRPr="00E634DC">
        <w:rPr>
          <w:i/>
        </w:rPr>
        <w:t xml:space="preserve">: Se conservan en el tiempo, para lo cual, las versiones históricas relevantes para uso público se mantendrán disponibles con identificadores adecuados al efecto; </w:t>
      </w:r>
    </w:p>
    <w:p w:rsidR="00362202" w:rsidRPr="00E634DC" w:rsidRDefault="00B318DC" w:rsidP="00E634DC">
      <w:pPr>
        <w:ind w:left="567" w:right="616"/>
        <w:rPr>
          <w:i/>
        </w:rPr>
      </w:pPr>
      <w:r w:rsidRPr="00E634DC">
        <w:rPr>
          <w:b/>
          <w:i/>
        </w:rPr>
        <w:lastRenderedPageBreak/>
        <w:t>g) Primarios</w:t>
      </w:r>
      <w:r w:rsidRPr="00E634DC">
        <w:rPr>
          <w:i/>
        </w:rPr>
        <w:t xml:space="preserve">: Provienen de la fuente de origen con el máximo nivel de desagregación posible; </w:t>
      </w:r>
    </w:p>
    <w:p w:rsidR="00362202" w:rsidRPr="00E634DC" w:rsidRDefault="00B318DC" w:rsidP="00E634DC">
      <w:pPr>
        <w:ind w:left="567" w:right="616"/>
        <w:rPr>
          <w:i/>
        </w:rPr>
      </w:pPr>
      <w:r w:rsidRPr="00E634DC">
        <w:rPr>
          <w:b/>
          <w:i/>
        </w:rPr>
        <w:t>h) Legibles por máquinas</w:t>
      </w:r>
      <w:r w:rsidRPr="00E634DC">
        <w:rPr>
          <w:i/>
        </w:rPr>
        <w:t xml:space="preserve">: Deberán estar estructurados, total o parcialmente, para ser procesados e interpretados por equipos electrónicos de manera automática; </w:t>
      </w:r>
    </w:p>
    <w:p w:rsidR="00362202" w:rsidRPr="00E634DC" w:rsidRDefault="00B318DC" w:rsidP="00E634DC">
      <w:pPr>
        <w:ind w:left="567" w:right="616"/>
        <w:rPr>
          <w:b/>
          <w:i/>
        </w:rPr>
      </w:pPr>
      <w:r w:rsidRPr="00E634DC">
        <w:rPr>
          <w:b/>
          <w:i/>
        </w:rPr>
        <w:t>i) En formatos abiertos</w:t>
      </w:r>
      <w:r w:rsidRPr="00E634DC">
        <w:rPr>
          <w:i/>
        </w:rPr>
        <w:t>: Los datos estarán disponibles c</w:t>
      </w:r>
      <w:r w:rsidRPr="00E634DC">
        <w:rPr>
          <w:b/>
          <w:i/>
        </w:rPr>
        <w:t xml:space="preserve">on el conjunto de características técnicas y de presentación </w:t>
      </w:r>
      <w:r w:rsidRPr="00E634DC">
        <w:rPr>
          <w:i/>
        </w:rPr>
        <w:t xml:space="preserve">que corresponden a la estructura lógica usada para almacenar datos en un archivo digital, </w:t>
      </w:r>
      <w:r w:rsidRPr="00E634DC">
        <w:rPr>
          <w:b/>
          <w:i/>
        </w:rPr>
        <w:t>cuyas especificaciones técnicas están disponibles públicamente</w:t>
      </w:r>
      <w:r w:rsidRPr="00E634DC">
        <w:rPr>
          <w:i/>
        </w:rPr>
        <w:t xml:space="preserve">, que </w:t>
      </w:r>
      <w:r w:rsidRPr="00E634DC">
        <w:rPr>
          <w:b/>
          <w:i/>
        </w:rPr>
        <w:t xml:space="preserve">no suponen una dificultad de acceso y </w:t>
      </w:r>
      <w:r w:rsidRPr="00E634DC">
        <w:rPr>
          <w:b/>
          <w:i/>
          <w:u w:val="single"/>
        </w:rPr>
        <w:t>que su aplicación y reproducción no estén condicionadas</w:t>
      </w:r>
      <w:r w:rsidRPr="00E634DC">
        <w:rPr>
          <w:b/>
          <w:i/>
        </w:rPr>
        <w:t xml:space="preserve"> a contraprestación alguna; y </w:t>
      </w:r>
    </w:p>
    <w:p w:rsidR="00362202" w:rsidRPr="00E634DC" w:rsidRDefault="00B318DC" w:rsidP="00E634DC">
      <w:pPr>
        <w:ind w:left="567" w:right="616"/>
        <w:rPr>
          <w:i/>
        </w:rPr>
      </w:pPr>
      <w:r w:rsidRPr="00E634DC">
        <w:rPr>
          <w:b/>
          <w:i/>
        </w:rPr>
        <w:t>j) De libre uso:</w:t>
      </w:r>
      <w:r w:rsidRPr="00E634DC">
        <w:rPr>
          <w:i/>
        </w:rPr>
        <w:t xml:space="preserve"> Citan la fuente de origen como único requerimiento para ser utilizados libremente.</w:t>
      </w:r>
    </w:p>
    <w:p w:rsidR="00362202" w:rsidRPr="00E634DC" w:rsidRDefault="00B318DC" w:rsidP="00E634DC">
      <w:pPr>
        <w:ind w:left="567" w:right="616"/>
        <w:rPr>
          <w:i/>
        </w:rPr>
      </w:pPr>
      <w:r w:rsidRPr="00E634DC">
        <w:rPr>
          <w:i/>
        </w:rPr>
        <w:t>IX al XLV…</w:t>
      </w:r>
    </w:p>
    <w:p w:rsidR="00362202" w:rsidRPr="00E634DC" w:rsidRDefault="00362202" w:rsidP="00E634DC"/>
    <w:p w:rsidR="00362202" w:rsidRPr="00E634DC" w:rsidRDefault="00B318DC" w:rsidP="00E634DC">
      <w:r w:rsidRPr="00E634DC">
        <w:t>Además,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 página oficial de IPOMEX del Ayuntamiento de Nextlalpan, tal y como es previsto en el artículo 161 de la Ley de Transparencia local, fragmento normativo que se transcribe para una mayor referencia.</w:t>
      </w:r>
    </w:p>
    <w:p w:rsidR="00362202" w:rsidRPr="00E634DC" w:rsidRDefault="00362202" w:rsidP="00E634DC"/>
    <w:p w:rsidR="00362202" w:rsidRPr="00E634DC" w:rsidRDefault="00B318DC" w:rsidP="00E634DC">
      <w:pPr>
        <w:pStyle w:val="Puesto"/>
        <w:ind w:firstLine="567"/>
      </w:pPr>
      <w:r w:rsidRPr="00E634DC">
        <w:t>“</w:t>
      </w:r>
      <w:r w:rsidRPr="00E634DC">
        <w:rPr>
          <w:b/>
        </w:rPr>
        <w:t>Artículo 161</w:t>
      </w:r>
      <w:r w:rsidRPr="00E634DC">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w:t>
      </w:r>
      <w:r w:rsidRPr="00E634DC">
        <w:lastRenderedPageBreak/>
        <w:t>hábiles. La fuente deberá ser precisa y concreta y no debe implicar que el solicitante realice una búsqueda en toda la información que se encuentre disponible.”</w:t>
      </w:r>
    </w:p>
    <w:p w:rsidR="00362202" w:rsidRPr="00E634DC" w:rsidRDefault="00362202" w:rsidP="00E634DC"/>
    <w:p w:rsidR="00362202" w:rsidRPr="00E634DC" w:rsidRDefault="00B318DC" w:rsidP="00E634DC">
      <w:pPr>
        <w:ind w:right="49"/>
      </w:pPr>
      <w:r w:rsidRPr="00E634DC">
        <w:t xml:space="preserve">Así las cosas este Órgano Garante advierte que la información que pretendía entregar </w:t>
      </w:r>
      <w:r w:rsidRPr="00E634DC">
        <w:rPr>
          <w:b/>
        </w:rPr>
        <w:t>EL</w:t>
      </w:r>
      <w:r w:rsidRPr="00E634DC">
        <w:t xml:space="preserve"> </w:t>
      </w:r>
      <w:r w:rsidRPr="00E634DC">
        <w:rPr>
          <w:b/>
        </w:rPr>
        <w:t xml:space="preserve">SUJETO OBLIGADO </w:t>
      </w:r>
      <w:r w:rsidRPr="00E634DC">
        <w:t xml:space="preserve">mediante respuesta, no se encuentra acorde a lo que establece la Ley de la materia, pues en primer término no se realizó dentro de los primero cinco días; pues las solicitudes fueron recibidas el dos de diciembre de dos mil veinticuatro y la respuesta fue proporcionada el trece de enero de dos mil veinticinco; es decir al décimo quinto día hábil, cuando la solicitud debió ser atendida a más tardar el nueve de diciembre de dos mil veinticuatro. </w:t>
      </w:r>
    </w:p>
    <w:p w:rsidR="00362202" w:rsidRPr="00E634DC" w:rsidRDefault="00362202" w:rsidP="00E634DC">
      <w:pPr>
        <w:ind w:right="49"/>
      </w:pPr>
    </w:p>
    <w:p w:rsidR="00362202" w:rsidRPr="00E634DC" w:rsidRDefault="00B318DC" w:rsidP="00E634DC">
      <w:pPr>
        <w:ind w:right="49"/>
      </w:pPr>
      <w:r w:rsidRPr="00E634DC">
        <w:t xml:space="preserve">Aunado a lo anterior, se destaca como ya se mencionó anteriormente los links electrónicos proporcionados en respuesta se encuentran en formato cerrado; es decir, implica que la particular transcriba el mismo, lo que pudiera generar la existencia de un error humano y hacer imposible su consulta.  </w:t>
      </w:r>
    </w:p>
    <w:p w:rsidR="00362202" w:rsidRPr="00E634DC" w:rsidRDefault="00362202" w:rsidP="00E634DC">
      <w:pPr>
        <w:ind w:right="49"/>
      </w:pPr>
    </w:p>
    <w:p w:rsidR="00362202" w:rsidRPr="00E634DC" w:rsidRDefault="00B318DC" w:rsidP="00E634DC">
      <w:r w:rsidRPr="00E634DC">
        <w:t xml:space="preserve">Llegados a este punto, es relevante reiterar que, si bien el </w:t>
      </w:r>
      <w:r w:rsidRPr="00E634DC">
        <w:rPr>
          <w:b/>
        </w:rPr>
        <w:t xml:space="preserve">SUJETO OBLIGADO </w:t>
      </w:r>
      <w:r w:rsidRPr="00E634DC">
        <w:t>asumió contar con las documentales solicitadas, lo cierto también es que para éste Instituto resulta prudente indicar que el área que se estima competente para contar con la información pretendida es de conformidad con lo previsto en el artículo 48, fracción I del Bando Municipal del Ayuntamiento de Nextlalpan, es Secretaría del Ayuntamiento, como a continuación se señala:</w:t>
      </w:r>
    </w:p>
    <w:p w:rsidR="00362202" w:rsidRPr="00E634DC" w:rsidRDefault="00362202" w:rsidP="00E634DC"/>
    <w:p w:rsidR="00362202" w:rsidRPr="00E634DC" w:rsidRDefault="00B318DC" w:rsidP="00E634DC">
      <w:pPr>
        <w:ind w:left="851" w:right="822"/>
        <w:rPr>
          <w:i/>
        </w:rPr>
      </w:pPr>
      <w:r w:rsidRPr="00E634DC">
        <w:rPr>
          <w:i/>
        </w:rPr>
        <w:t>“</w:t>
      </w:r>
      <w:r w:rsidRPr="00E634DC">
        <w:rPr>
          <w:b/>
          <w:i/>
        </w:rPr>
        <w:t>Artículo 48.-</w:t>
      </w:r>
      <w:r w:rsidRPr="00E634DC">
        <w:rPr>
          <w:i/>
        </w:rPr>
        <w:t xml:space="preserve"> Al </w:t>
      </w:r>
      <w:r w:rsidRPr="00E634DC">
        <w:rPr>
          <w:b/>
          <w:i/>
        </w:rPr>
        <w:t>Secretario del Ayuntamiento</w:t>
      </w:r>
      <w:r w:rsidRPr="00E634DC">
        <w:rPr>
          <w:i/>
        </w:rPr>
        <w:t xml:space="preserve"> le corresponde además de las atribuciones señaladas en la Constitución Política del Estado Libre y Soberano de México y en la Ley Orgánica Municipal del Estado de México las siguientes: </w:t>
      </w:r>
    </w:p>
    <w:p w:rsidR="00362202" w:rsidRPr="00E634DC" w:rsidRDefault="00B318DC" w:rsidP="00E634DC">
      <w:pPr>
        <w:ind w:left="851" w:right="822"/>
        <w:rPr>
          <w:i/>
        </w:rPr>
      </w:pPr>
      <w:r w:rsidRPr="00E634DC">
        <w:rPr>
          <w:b/>
          <w:i/>
        </w:rPr>
        <w:lastRenderedPageBreak/>
        <w:t>I.</w:t>
      </w:r>
      <w:r w:rsidRPr="00E634DC">
        <w:rPr>
          <w:i/>
        </w:rPr>
        <w:t xml:space="preserve"> </w:t>
      </w:r>
      <w:r w:rsidRPr="00E634DC">
        <w:rPr>
          <w:b/>
          <w:i/>
        </w:rPr>
        <w:t>Auxiliar en todo lo relativo a las Sesiones de Cabildo</w:t>
      </w:r>
      <w:r w:rsidRPr="00E634DC">
        <w:rPr>
          <w:i/>
        </w:rPr>
        <w:t xml:space="preserve"> y de sus Comisiones, notificando oportunamente por escrito a sus Integrantes sobre la hora y día de celebración, asistiendo a las mismas e </w:t>
      </w:r>
      <w:r w:rsidRPr="00E634DC">
        <w:rPr>
          <w:b/>
          <w:i/>
        </w:rPr>
        <w:t>integrar las actas de todo lo dicho y actuado</w:t>
      </w:r>
      <w:r w:rsidRPr="00E634DC">
        <w:rPr>
          <w:i/>
        </w:rPr>
        <w:t>, recabando las firmas de los Asistentes a las Sesiones;”</w:t>
      </w:r>
    </w:p>
    <w:p w:rsidR="00362202" w:rsidRPr="00E634DC" w:rsidRDefault="00362202" w:rsidP="00E634DC"/>
    <w:p w:rsidR="00362202" w:rsidRPr="00E634DC" w:rsidRDefault="00B318DC" w:rsidP="00E634DC">
      <w:pPr>
        <w:tabs>
          <w:tab w:val="left" w:pos="2834"/>
          <w:tab w:val="right" w:pos="8838"/>
        </w:tabs>
        <w:ind w:left="-108" w:right="-105"/>
      </w:pPr>
      <w:r w:rsidRPr="00E634DC">
        <w:t xml:space="preserve">Así las cosas, este Instituto estima prudente ordenar al </w:t>
      </w:r>
      <w:r w:rsidRPr="00E634DC">
        <w:rPr>
          <w:b/>
        </w:rPr>
        <w:t xml:space="preserve">SUJETO OBLIGADO </w:t>
      </w:r>
      <w:r w:rsidRPr="00E634DC">
        <w:t>que haga entrega de las actas de cabildo celebradas del 1 de enero al 31 de diciembre de 2023.</w:t>
      </w:r>
    </w:p>
    <w:p w:rsidR="00362202" w:rsidRPr="00E634DC" w:rsidRDefault="00362202" w:rsidP="00E634DC">
      <w:pPr>
        <w:rPr>
          <w:b/>
        </w:rPr>
      </w:pPr>
    </w:p>
    <w:p w:rsidR="00362202" w:rsidRPr="00E634DC" w:rsidRDefault="00B318DC" w:rsidP="00E634DC">
      <w:pPr>
        <w:pStyle w:val="Ttulo3"/>
      </w:pPr>
      <w:bookmarkStart w:id="31" w:name="_Toc189669940"/>
      <w:r w:rsidRPr="00E634DC">
        <w:t>d) Versión pública.</w:t>
      </w:r>
      <w:bookmarkEnd w:id="31"/>
    </w:p>
    <w:p w:rsidR="00362202" w:rsidRPr="00E634DC" w:rsidRDefault="00B318DC" w:rsidP="00E634DC">
      <w:r w:rsidRPr="00E634DC">
        <w:t xml:space="preserve">Para el caso de que el o los documentos de los cuales se ordena su entrega contengan datos personales susceptibles de ser testados, deberán ser entregados en </w:t>
      </w:r>
      <w:r w:rsidRPr="00E634DC">
        <w:rPr>
          <w:b/>
        </w:rPr>
        <w:t>versión pública</w:t>
      </w:r>
      <w:r w:rsidRPr="00E634DC">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362202" w:rsidRPr="00E634DC" w:rsidRDefault="00362202" w:rsidP="00E634DC"/>
    <w:p w:rsidR="00362202" w:rsidRPr="00E634DC" w:rsidRDefault="00B318DC" w:rsidP="00E634DC">
      <w:r w:rsidRPr="00E634DC">
        <w:t>A este respecto, los artículos 3, fracciones IX, XX, XXI y XLV; 51 y 52 de la Ley de Transparencia y Acceso a la Información Pública del Estado de México y Municipios establecen:</w:t>
      </w:r>
    </w:p>
    <w:p w:rsidR="00362202" w:rsidRPr="00E634DC" w:rsidRDefault="00362202" w:rsidP="00E634DC"/>
    <w:p w:rsidR="00362202" w:rsidRPr="00E634DC" w:rsidRDefault="00B318DC" w:rsidP="00E634DC">
      <w:pPr>
        <w:pStyle w:val="Puesto"/>
        <w:ind w:firstLine="567"/>
      </w:pPr>
      <w:r w:rsidRPr="00E634DC">
        <w:rPr>
          <w:b/>
        </w:rPr>
        <w:t xml:space="preserve">“Artículo 3. </w:t>
      </w:r>
      <w:r w:rsidRPr="00E634DC">
        <w:t xml:space="preserve">Para los efectos de la presente Ley se entenderá por: </w:t>
      </w:r>
    </w:p>
    <w:p w:rsidR="00362202" w:rsidRPr="00E634DC" w:rsidRDefault="00B318DC" w:rsidP="00E634DC">
      <w:pPr>
        <w:pStyle w:val="Puesto"/>
        <w:ind w:firstLine="567"/>
      </w:pPr>
      <w:r w:rsidRPr="00E634DC">
        <w:rPr>
          <w:b/>
        </w:rPr>
        <w:lastRenderedPageBreak/>
        <w:t>IX.</w:t>
      </w:r>
      <w:r w:rsidRPr="00E634DC">
        <w:t xml:space="preserve"> </w:t>
      </w:r>
      <w:r w:rsidRPr="00E634DC">
        <w:rPr>
          <w:b/>
        </w:rPr>
        <w:t xml:space="preserve">Datos personales: </w:t>
      </w:r>
      <w:r w:rsidRPr="00E634DC">
        <w:t xml:space="preserve">La información concerniente a una persona, identificada o identificable según lo dispuesto por la Ley de Protección de Datos Personales del Estado de México; </w:t>
      </w:r>
    </w:p>
    <w:p w:rsidR="00362202" w:rsidRPr="00E634DC" w:rsidRDefault="00362202" w:rsidP="00E634DC"/>
    <w:p w:rsidR="00362202" w:rsidRPr="00E634DC" w:rsidRDefault="00B318DC" w:rsidP="00E634DC">
      <w:pPr>
        <w:pStyle w:val="Puesto"/>
        <w:ind w:firstLine="567"/>
      </w:pPr>
      <w:r w:rsidRPr="00E634DC">
        <w:rPr>
          <w:b/>
        </w:rPr>
        <w:t>XX.</w:t>
      </w:r>
      <w:r w:rsidRPr="00E634DC">
        <w:t xml:space="preserve"> </w:t>
      </w:r>
      <w:r w:rsidRPr="00E634DC">
        <w:rPr>
          <w:b/>
        </w:rPr>
        <w:t>Información clasificada:</w:t>
      </w:r>
      <w:r w:rsidRPr="00E634DC">
        <w:t xml:space="preserve"> Aquella considerada por la presente Ley como reservada o confidencial; </w:t>
      </w:r>
    </w:p>
    <w:p w:rsidR="00362202" w:rsidRPr="00E634DC" w:rsidRDefault="00362202" w:rsidP="00E634DC"/>
    <w:p w:rsidR="00362202" w:rsidRPr="00E634DC" w:rsidRDefault="00B318DC" w:rsidP="00E634DC">
      <w:pPr>
        <w:pStyle w:val="Puesto"/>
        <w:ind w:firstLine="567"/>
      </w:pPr>
      <w:r w:rsidRPr="00E634DC">
        <w:rPr>
          <w:b/>
        </w:rPr>
        <w:t>XXI.</w:t>
      </w:r>
      <w:r w:rsidRPr="00E634DC">
        <w:t xml:space="preserve"> </w:t>
      </w:r>
      <w:r w:rsidRPr="00E634DC">
        <w:rPr>
          <w:b/>
        </w:rPr>
        <w:t>Información confidencial</w:t>
      </w:r>
      <w:r w:rsidRPr="00E634D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362202" w:rsidRPr="00E634DC" w:rsidRDefault="00362202" w:rsidP="00E634DC"/>
    <w:p w:rsidR="00362202" w:rsidRPr="00E634DC" w:rsidRDefault="00B318DC" w:rsidP="00E634DC">
      <w:pPr>
        <w:pStyle w:val="Puesto"/>
        <w:ind w:firstLine="567"/>
      </w:pPr>
      <w:r w:rsidRPr="00E634DC">
        <w:rPr>
          <w:b/>
        </w:rPr>
        <w:t>XLV. Versión pública:</w:t>
      </w:r>
      <w:r w:rsidRPr="00E634DC">
        <w:t xml:space="preserve"> Documento en el que se elimine, suprime o borra la información clasificada como reservada o confidencial para permitir su acceso. </w:t>
      </w:r>
    </w:p>
    <w:p w:rsidR="00362202" w:rsidRPr="00E634DC" w:rsidRDefault="00362202" w:rsidP="00E634DC"/>
    <w:p w:rsidR="00362202" w:rsidRPr="00E634DC" w:rsidRDefault="00B318DC" w:rsidP="00E634DC">
      <w:pPr>
        <w:pStyle w:val="Puesto"/>
        <w:ind w:firstLine="567"/>
      </w:pPr>
      <w:r w:rsidRPr="00E634DC">
        <w:rPr>
          <w:b/>
        </w:rPr>
        <w:t>Artículo 51.</w:t>
      </w:r>
      <w:r w:rsidRPr="00E634DC">
        <w:t xml:space="preserve"> Los sujetos obligados designaran a un responsable para atender la Unidad de Transparencia, quien fungirá como enlace entre éstos y los solicitantes. Dicha Unidad será la encargada de tramitar internamente la solicitud de información </w:t>
      </w:r>
      <w:r w:rsidRPr="00E634DC">
        <w:rPr>
          <w:b/>
        </w:rPr>
        <w:t xml:space="preserve">y tendrá la responsabilidad de verificar en cada caso que la misma no sea confidencial o reservada. </w:t>
      </w:r>
      <w:r w:rsidRPr="00E634DC">
        <w:t>Dicha Unidad contará con las facultades internas necesarias para gestionar la atención a las solicitudes de información en los términos de la Ley General y la presente Ley.</w:t>
      </w:r>
    </w:p>
    <w:p w:rsidR="00362202" w:rsidRPr="00E634DC" w:rsidRDefault="00362202" w:rsidP="00E634DC"/>
    <w:p w:rsidR="00362202" w:rsidRPr="00E634DC" w:rsidRDefault="00B318DC" w:rsidP="00E634DC">
      <w:pPr>
        <w:pStyle w:val="Puesto"/>
        <w:ind w:firstLine="567"/>
      </w:pPr>
      <w:r w:rsidRPr="00E634DC">
        <w:rPr>
          <w:b/>
        </w:rPr>
        <w:t>Artículo 52.</w:t>
      </w:r>
      <w:r w:rsidRPr="00E634DC">
        <w:t xml:space="preserve"> Las solicitudes de acceso a la información y las respuestas que se les dé, incluyendo, en su caso, </w:t>
      </w:r>
      <w:r w:rsidRPr="00E634DC">
        <w:rPr>
          <w:u w:val="single"/>
        </w:rPr>
        <w:t>la información entregada, así como las resoluciones a los recursos que en su caso se promuevan serán públicas, y de ser el caso que contenga datos personales que deban ser protegidos se podrá dar su acceso en su versión pública</w:t>
      </w:r>
      <w:r w:rsidRPr="00E634DC">
        <w:t xml:space="preserve">, siempre y cuando la resolución de referencia se someta a un proceso de disociación, es decir, no haga identificable al titular de tales datos personales.” </w:t>
      </w:r>
      <w:r w:rsidRPr="00E634DC">
        <w:rPr>
          <w:i w:val="0"/>
        </w:rPr>
        <w:t>(Énfasis añadido)</w:t>
      </w:r>
    </w:p>
    <w:p w:rsidR="00362202" w:rsidRPr="00E634DC" w:rsidRDefault="00362202" w:rsidP="00E634DC"/>
    <w:p w:rsidR="00362202" w:rsidRPr="00E634DC" w:rsidRDefault="00B318DC" w:rsidP="00E634DC">
      <w:r w:rsidRPr="00E634DC">
        <w:t xml:space="preserve">Así, los datos personales que obren en poder de los Sujetos Obligados deben estar protegidos, adoptando las medidas de seguridad administrativas, físicas y técnicas necesarias para </w:t>
      </w:r>
      <w:r w:rsidRPr="00E634DC">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362202" w:rsidRPr="00E634DC" w:rsidRDefault="00362202" w:rsidP="00E634DC"/>
    <w:p w:rsidR="00362202" w:rsidRPr="00E634DC" w:rsidRDefault="00B318DC" w:rsidP="00E634DC">
      <w:pPr>
        <w:pStyle w:val="Puesto"/>
        <w:ind w:firstLine="567"/>
      </w:pPr>
      <w:r w:rsidRPr="00E634DC">
        <w:rPr>
          <w:b/>
        </w:rPr>
        <w:t>“Artículo 22.</w:t>
      </w:r>
      <w:r w:rsidRPr="00E634DC">
        <w:t xml:space="preserve"> Todo tratamiento de datos personales que efectúe el responsable deberá estar justificado por finalidades concretas, lícitas, explícitas y legítimas, relacionadas con las atribuciones que la normatividad aplicable les confiera. </w:t>
      </w:r>
    </w:p>
    <w:p w:rsidR="00362202" w:rsidRPr="00E634DC" w:rsidRDefault="00362202" w:rsidP="00E634DC"/>
    <w:p w:rsidR="00362202" w:rsidRPr="00E634DC" w:rsidRDefault="00B318DC" w:rsidP="00E634DC">
      <w:pPr>
        <w:pStyle w:val="Puesto"/>
        <w:ind w:firstLine="567"/>
      </w:pPr>
      <w:r w:rsidRPr="00E634DC">
        <w:rPr>
          <w:b/>
        </w:rPr>
        <w:t>Artículo 38.</w:t>
      </w:r>
      <w:r w:rsidRPr="00E634DC">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634DC">
        <w:rPr>
          <w:b/>
        </w:rPr>
        <w:t>”</w:t>
      </w:r>
      <w:r w:rsidRPr="00E634DC">
        <w:t xml:space="preserve"> </w:t>
      </w:r>
    </w:p>
    <w:p w:rsidR="00362202" w:rsidRPr="00E634DC" w:rsidRDefault="00362202" w:rsidP="00E634DC">
      <w:pPr>
        <w:rPr>
          <w:i/>
        </w:rPr>
      </w:pPr>
    </w:p>
    <w:p w:rsidR="00362202" w:rsidRPr="00E634DC" w:rsidRDefault="00B318DC" w:rsidP="00E634DC">
      <w:r w:rsidRPr="00E634D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362202" w:rsidRPr="00E634DC" w:rsidRDefault="00362202" w:rsidP="00E634DC"/>
    <w:p w:rsidR="00362202" w:rsidRPr="00E634DC" w:rsidRDefault="00B318DC" w:rsidP="00E634DC">
      <w:r w:rsidRPr="00E634DC">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w:t>
      </w:r>
      <w:r w:rsidRPr="00E634DC">
        <w:lastRenderedPageBreak/>
        <w:t xml:space="preserve">de Sujetos Obligados del Estado de México y Municipios; por consiguiente, se trata de información confidencial que debe ser protegida por </w:t>
      </w:r>
      <w:r w:rsidRPr="00E634DC">
        <w:rPr>
          <w:b/>
        </w:rPr>
        <w:t>EL SUJETO OBLIGADO,</w:t>
      </w:r>
      <w:r w:rsidRPr="00E634DC">
        <w:t xml:space="preserve"> por lo que, todo dato personal susceptible de clasificación debe ser protegido.</w:t>
      </w:r>
    </w:p>
    <w:p w:rsidR="00362202" w:rsidRPr="00E634DC" w:rsidRDefault="00362202" w:rsidP="00E634DC"/>
    <w:p w:rsidR="00362202" w:rsidRPr="00E634DC" w:rsidRDefault="00B318DC" w:rsidP="00E634DC">
      <w:r w:rsidRPr="00E634D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362202" w:rsidRPr="00E634DC" w:rsidRDefault="00362202" w:rsidP="00E634DC"/>
    <w:p w:rsidR="00362202" w:rsidRPr="00E634DC" w:rsidRDefault="00B318DC" w:rsidP="00E634DC">
      <w:r w:rsidRPr="00E634D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362202" w:rsidRPr="00E634DC" w:rsidRDefault="00362202" w:rsidP="00E634DC"/>
    <w:p w:rsidR="00362202" w:rsidRPr="00E634DC" w:rsidRDefault="00B318DC" w:rsidP="00E634DC">
      <w:pPr>
        <w:jc w:val="center"/>
        <w:rPr>
          <w:b/>
          <w:i/>
        </w:rPr>
      </w:pPr>
      <w:r w:rsidRPr="00E634DC">
        <w:rPr>
          <w:b/>
          <w:i/>
        </w:rPr>
        <w:t>Ley de Transparencia y Acceso a la Información Pública del Estado de México y Municipios</w:t>
      </w:r>
    </w:p>
    <w:p w:rsidR="00362202" w:rsidRPr="00E634DC" w:rsidRDefault="00362202" w:rsidP="00E634DC"/>
    <w:p w:rsidR="00362202" w:rsidRPr="00E634DC" w:rsidRDefault="00B318DC" w:rsidP="00E634DC">
      <w:pPr>
        <w:pStyle w:val="Puesto"/>
        <w:ind w:firstLine="567"/>
      </w:pPr>
      <w:r w:rsidRPr="00E634DC">
        <w:rPr>
          <w:b/>
        </w:rPr>
        <w:t xml:space="preserve">“Artículo 49. </w:t>
      </w:r>
      <w:r w:rsidRPr="00E634DC">
        <w:t>Los Comités de Transparencia tendrán las siguientes atribuciones:</w:t>
      </w:r>
    </w:p>
    <w:p w:rsidR="00362202" w:rsidRPr="00E634DC" w:rsidRDefault="00B318DC" w:rsidP="00E634DC">
      <w:pPr>
        <w:pStyle w:val="Puesto"/>
        <w:ind w:firstLine="567"/>
      </w:pPr>
      <w:r w:rsidRPr="00E634DC">
        <w:rPr>
          <w:b/>
        </w:rPr>
        <w:t>VIII.</w:t>
      </w:r>
      <w:r w:rsidRPr="00E634DC">
        <w:t xml:space="preserve"> Aprobar, modificar o revocar la clasificación de la información;</w:t>
      </w:r>
    </w:p>
    <w:p w:rsidR="00362202" w:rsidRPr="00E634DC" w:rsidRDefault="00362202" w:rsidP="00E634DC"/>
    <w:p w:rsidR="00362202" w:rsidRPr="00E634DC" w:rsidRDefault="00B318DC" w:rsidP="00E634DC">
      <w:pPr>
        <w:pStyle w:val="Puesto"/>
        <w:ind w:firstLine="567"/>
      </w:pPr>
      <w:r w:rsidRPr="00E634DC">
        <w:rPr>
          <w:b/>
        </w:rPr>
        <w:t>Artículo 132.</w:t>
      </w:r>
      <w:r w:rsidRPr="00E634DC">
        <w:t xml:space="preserve"> La clasificación de la información se llevará a cabo en el momento en que:</w:t>
      </w:r>
    </w:p>
    <w:p w:rsidR="00362202" w:rsidRPr="00E634DC" w:rsidRDefault="00B318DC" w:rsidP="00E634DC">
      <w:pPr>
        <w:pStyle w:val="Puesto"/>
        <w:ind w:firstLine="567"/>
      </w:pPr>
      <w:r w:rsidRPr="00E634DC">
        <w:rPr>
          <w:b/>
        </w:rPr>
        <w:t>I.</w:t>
      </w:r>
      <w:r w:rsidRPr="00E634DC">
        <w:t xml:space="preserve"> Se reciba una solicitud de acceso a la información;</w:t>
      </w:r>
    </w:p>
    <w:p w:rsidR="00362202" w:rsidRPr="00E634DC" w:rsidRDefault="00B318DC" w:rsidP="00E634DC">
      <w:pPr>
        <w:pStyle w:val="Puesto"/>
        <w:ind w:firstLine="567"/>
      </w:pPr>
      <w:r w:rsidRPr="00E634DC">
        <w:rPr>
          <w:b/>
        </w:rPr>
        <w:lastRenderedPageBreak/>
        <w:t>II.</w:t>
      </w:r>
      <w:r w:rsidRPr="00E634DC">
        <w:t xml:space="preserve"> Se determine mediante resolución de autoridad competente; o</w:t>
      </w:r>
    </w:p>
    <w:p w:rsidR="00362202" w:rsidRPr="00E634DC" w:rsidRDefault="00B318DC" w:rsidP="00E634DC">
      <w:pPr>
        <w:pStyle w:val="Puesto"/>
        <w:ind w:firstLine="567"/>
        <w:rPr>
          <w:b/>
        </w:rPr>
      </w:pPr>
      <w:r w:rsidRPr="00E634DC">
        <w:rPr>
          <w:b/>
        </w:rPr>
        <w:t>III.</w:t>
      </w:r>
      <w:r w:rsidRPr="00E634DC">
        <w:t xml:space="preserve"> Se generen versiones públicas para dar cumplimiento a las obligaciones de transparencia previstas en esta Ley.</w:t>
      </w:r>
      <w:r w:rsidRPr="00E634DC">
        <w:rPr>
          <w:b/>
        </w:rPr>
        <w:t>”</w:t>
      </w:r>
    </w:p>
    <w:p w:rsidR="00362202" w:rsidRPr="00E634DC" w:rsidRDefault="00362202" w:rsidP="00E634DC"/>
    <w:p w:rsidR="00362202" w:rsidRPr="00E634DC" w:rsidRDefault="00B318DC" w:rsidP="00E634DC">
      <w:pPr>
        <w:pStyle w:val="Puesto"/>
        <w:ind w:firstLine="567"/>
      </w:pPr>
      <w:r w:rsidRPr="00E634DC">
        <w:rPr>
          <w:b/>
        </w:rPr>
        <w:t>“Segundo. -</w:t>
      </w:r>
      <w:r w:rsidRPr="00E634DC">
        <w:t xml:space="preserve"> Para efectos de los presentes Lineamientos Generales, se entenderá por:</w:t>
      </w:r>
    </w:p>
    <w:p w:rsidR="00362202" w:rsidRPr="00E634DC" w:rsidRDefault="00B318DC" w:rsidP="00E634DC">
      <w:pPr>
        <w:pStyle w:val="Puesto"/>
        <w:ind w:firstLine="567"/>
      </w:pPr>
      <w:r w:rsidRPr="00E634DC">
        <w:rPr>
          <w:b/>
        </w:rPr>
        <w:t>XVIII.</w:t>
      </w:r>
      <w:r w:rsidRPr="00E634DC">
        <w:t xml:space="preserve">  </w:t>
      </w:r>
      <w:r w:rsidRPr="00E634DC">
        <w:rPr>
          <w:b/>
        </w:rPr>
        <w:t>Versión pública:</w:t>
      </w:r>
      <w:r w:rsidRPr="00E634D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362202" w:rsidRPr="00E634DC" w:rsidRDefault="00362202" w:rsidP="00E634DC">
      <w:pPr>
        <w:pStyle w:val="Puesto"/>
        <w:ind w:firstLine="567"/>
      </w:pPr>
    </w:p>
    <w:p w:rsidR="00362202" w:rsidRPr="00E634DC" w:rsidRDefault="00B318DC" w:rsidP="00E634DC">
      <w:pPr>
        <w:pStyle w:val="Puesto"/>
        <w:ind w:firstLine="567"/>
        <w:rPr>
          <w:b/>
        </w:rPr>
      </w:pPr>
      <w:r w:rsidRPr="00E634DC">
        <w:rPr>
          <w:b/>
        </w:rPr>
        <w:t>Lineamientos Generales en materia de Clasificación y Desclasificación de la Información</w:t>
      </w:r>
    </w:p>
    <w:p w:rsidR="00362202" w:rsidRPr="00E634DC" w:rsidRDefault="00362202" w:rsidP="00E634DC">
      <w:pPr>
        <w:pStyle w:val="Puesto"/>
        <w:ind w:firstLine="567"/>
      </w:pPr>
    </w:p>
    <w:p w:rsidR="00362202" w:rsidRPr="00E634DC" w:rsidRDefault="00B318DC" w:rsidP="00E634DC">
      <w:pPr>
        <w:pStyle w:val="Puesto"/>
        <w:ind w:firstLine="567"/>
      </w:pPr>
      <w:r w:rsidRPr="00E634DC">
        <w:rPr>
          <w:b/>
        </w:rPr>
        <w:t>Cuarto.</w:t>
      </w:r>
      <w:r w:rsidRPr="00E634D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362202" w:rsidRPr="00E634DC" w:rsidRDefault="00B318DC" w:rsidP="00E634DC">
      <w:pPr>
        <w:pStyle w:val="Puesto"/>
        <w:ind w:firstLine="567"/>
      </w:pPr>
      <w:r w:rsidRPr="00E634DC">
        <w:t>Los sujetos obligados deberán aplicar, de manera estricta, las excepciones al derecho de acceso a la información y sólo podrán invocarlas cuando acrediten su procedencia.</w:t>
      </w:r>
    </w:p>
    <w:p w:rsidR="00362202" w:rsidRPr="00E634DC" w:rsidRDefault="00362202" w:rsidP="00E634DC"/>
    <w:p w:rsidR="00362202" w:rsidRPr="00E634DC" w:rsidRDefault="00B318DC" w:rsidP="00E634DC">
      <w:pPr>
        <w:pStyle w:val="Puesto"/>
        <w:ind w:firstLine="567"/>
      </w:pPr>
      <w:r w:rsidRPr="00E634DC">
        <w:rPr>
          <w:b/>
        </w:rPr>
        <w:t>Quinto.</w:t>
      </w:r>
      <w:r w:rsidRPr="00E634D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362202" w:rsidRPr="00E634DC" w:rsidRDefault="00362202" w:rsidP="00E634DC"/>
    <w:p w:rsidR="00362202" w:rsidRPr="00E634DC" w:rsidRDefault="00B318DC" w:rsidP="00E634DC">
      <w:pPr>
        <w:pStyle w:val="Puesto"/>
        <w:ind w:firstLine="567"/>
      </w:pPr>
      <w:r w:rsidRPr="00E634DC">
        <w:rPr>
          <w:b/>
        </w:rPr>
        <w:t>Sexto.</w:t>
      </w:r>
      <w:r w:rsidRPr="00E634DC">
        <w:t xml:space="preserve"> Se deroga.</w:t>
      </w:r>
    </w:p>
    <w:p w:rsidR="00362202" w:rsidRPr="00E634DC" w:rsidRDefault="00362202" w:rsidP="00E634DC"/>
    <w:p w:rsidR="00362202" w:rsidRPr="00E634DC" w:rsidRDefault="00B318DC" w:rsidP="00E634DC">
      <w:pPr>
        <w:pStyle w:val="Puesto"/>
        <w:ind w:firstLine="567"/>
      </w:pPr>
      <w:r w:rsidRPr="00E634DC">
        <w:rPr>
          <w:b/>
        </w:rPr>
        <w:t>Séptimo.</w:t>
      </w:r>
      <w:r w:rsidRPr="00E634DC">
        <w:t xml:space="preserve"> La clasificación de la información se llevará a cabo en el momento en que:</w:t>
      </w:r>
    </w:p>
    <w:p w:rsidR="00362202" w:rsidRPr="00E634DC" w:rsidRDefault="00B318DC" w:rsidP="00E634DC">
      <w:pPr>
        <w:pStyle w:val="Puesto"/>
        <w:ind w:firstLine="567"/>
      </w:pPr>
      <w:r w:rsidRPr="00E634DC">
        <w:rPr>
          <w:b/>
        </w:rPr>
        <w:t>I.</w:t>
      </w:r>
      <w:r w:rsidRPr="00E634DC">
        <w:t xml:space="preserve">        Se reciba una solicitud de acceso a la información;</w:t>
      </w:r>
    </w:p>
    <w:p w:rsidR="00362202" w:rsidRPr="00E634DC" w:rsidRDefault="00B318DC" w:rsidP="00E634DC">
      <w:pPr>
        <w:pStyle w:val="Puesto"/>
        <w:ind w:firstLine="567"/>
      </w:pPr>
      <w:r w:rsidRPr="00E634DC">
        <w:rPr>
          <w:b/>
        </w:rPr>
        <w:lastRenderedPageBreak/>
        <w:t>II.</w:t>
      </w:r>
      <w:r w:rsidRPr="00E634DC">
        <w:t xml:space="preserve">       Se determine mediante resolución del Comité de Transparencia, el órgano garante competente, o en cumplimiento a una sentencia del Poder Judicial; o</w:t>
      </w:r>
    </w:p>
    <w:p w:rsidR="00362202" w:rsidRPr="00E634DC" w:rsidRDefault="00B318DC" w:rsidP="00E634DC">
      <w:pPr>
        <w:pStyle w:val="Puesto"/>
        <w:ind w:firstLine="567"/>
      </w:pPr>
      <w:r w:rsidRPr="00E634DC">
        <w:rPr>
          <w:b/>
        </w:rPr>
        <w:t>III.</w:t>
      </w:r>
      <w:r w:rsidRPr="00E634DC">
        <w:t xml:space="preserve">      Se generen versiones públicas para dar cumplimiento a las obligaciones de transparencia previstas en la Ley General, la Ley Federal y las correspondientes de las entidades federativas.</w:t>
      </w:r>
    </w:p>
    <w:p w:rsidR="00362202" w:rsidRPr="00E634DC" w:rsidRDefault="00B318DC" w:rsidP="00E634DC">
      <w:pPr>
        <w:pStyle w:val="Puesto"/>
        <w:ind w:firstLine="567"/>
      </w:pPr>
      <w:r w:rsidRPr="00E634DC">
        <w:t xml:space="preserve">Los titulares de las áreas deberán revisar la información requerida al momento de la recepción de una solicitud de acceso, para verificar, conforme a su naturaleza, si encuadra en una causal de reserva o de confidencialidad. </w:t>
      </w:r>
    </w:p>
    <w:p w:rsidR="00362202" w:rsidRPr="00E634DC" w:rsidRDefault="00362202" w:rsidP="00E634DC"/>
    <w:p w:rsidR="00362202" w:rsidRPr="00E634DC" w:rsidRDefault="00B318DC" w:rsidP="00E634DC">
      <w:pPr>
        <w:pStyle w:val="Puesto"/>
        <w:ind w:firstLine="567"/>
      </w:pPr>
      <w:r w:rsidRPr="00E634DC">
        <w:rPr>
          <w:b/>
        </w:rPr>
        <w:t>Octavo.</w:t>
      </w:r>
      <w:r w:rsidRPr="00E634D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362202" w:rsidRPr="00E634DC" w:rsidRDefault="00B318DC" w:rsidP="00E634DC">
      <w:pPr>
        <w:pStyle w:val="Puesto"/>
        <w:ind w:firstLine="567"/>
      </w:pPr>
      <w:r w:rsidRPr="00E634DC">
        <w:t>Para motivar la clasificación se deberán señalar las razones o circunstancias especiales que lo llevaron a concluir que el caso particular se ajusta al supuesto previsto por la norma legal invocada como fundamento.</w:t>
      </w:r>
    </w:p>
    <w:p w:rsidR="00362202" w:rsidRPr="00E634DC" w:rsidRDefault="00B318DC" w:rsidP="00E634DC">
      <w:pPr>
        <w:pStyle w:val="Puesto"/>
        <w:ind w:firstLine="567"/>
      </w:pPr>
      <w:r w:rsidRPr="00E634D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362202" w:rsidRPr="00E634DC" w:rsidRDefault="00362202" w:rsidP="00E634DC"/>
    <w:p w:rsidR="00362202" w:rsidRPr="00E634DC" w:rsidRDefault="00B318DC" w:rsidP="00E634DC">
      <w:pPr>
        <w:pStyle w:val="Puesto"/>
        <w:ind w:firstLine="567"/>
      </w:pPr>
      <w:r w:rsidRPr="00E634DC">
        <w:rPr>
          <w:b/>
        </w:rPr>
        <w:t>Noveno.</w:t>
      </w:r>
      <w:r w:rsidRPr="00E634D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362202" w:rsidRPr="00E634DC" w:rsidRDefault="00362202" w:rsidP="00E634DC"/>
    <w:p w:rsidR="00362202" w:rsidRPr="00E634DC" w:rsidRDefault="00B318DC" w:rsidP="00E634DC">
      <w:pPr>
        <w:pStyle w:val="Puesto"/>
        <w:ind w:firstLine="567"/>
      </w:pPr>
      <w:r w:rsidRPr="00E634DC">
        <w:rPr>
          <w:b/>
        </w:rPr>
        <w:t>Décimo.</w:t>
      </w:r>
      <w:r w:rsidRPr="00E634D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362202" w:rsidRPr="00E634DC" w:rsidRDefault="00B318DC" w:rsidP="00E634DC">
      <w:pPr>
        <w:pStyle w:val="Puesto"/>
        <w:ind w:firstLine="567"/>
      </w:pPr>
      <w:r w:rsidRPr="00E634DC">
        <w:t>En ausencia de los titulares de las áreas, la información será clasificada o desclasificada por la persona que lo supla, en términos de la normativa que rija la actuación del sujeto obligado.</w:t>
      </w:r>
    </w:p>
    <w:p w:rsidR="00362202" w:rsidRPr="00E634DC" w:rsidRDefault="00362202" w:rsidP="00E634DC"/>
    <w:p w:rsidR="00362202" w:rsidRPr="00E634DC" w:rsidRDefault="00B318DC" w:rsidP="00E634DC">
      <w:pPr>
        <w:pStyle w:val="Puesto"/>
        <w:ind w:firstLine="567"/>
        <w:rPr>
          <w:b/>
        </w:rPr>
      </w:pPr>
      <w:r w:rsidRPr="00E634DC">
        <w:rPr>
          <w:b/>
        </w:rPr>
        <w:lastRenderedPageBreak/>
        <w:t>Décimo primero.</w:t>
      </w:r>
      <w:r w:rsidRPr="00E634D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634DC">
        <w:rPr>
          <w:b/>
        </w:rPr>
        <w:t>”</w:t>
      </w:r>
    </w:p>
    <w:p w:rsidR="00362202" w:rsidRPr="00E634DC" w:rsidRDefault="00362202" w:rsidP="00E634DC"/>
    <w:p w:rsidR="00362202" w:rsidRPr="00E634DC" w:rsidRDefault="00B318DC" w:rsidP="00E634DC">
      <w:r w:rsidRPr="00E634DC">
        <w:t xml:space="preserve">Consecuentemente, se destaca que la versión pública que elabore </w:t>
      </w:r>
      <w:r w:rsidRPr="00E634DC">
        <w:rPr>
          <w:b/>
        </w:rPr>
        <w:t>EL SUJETO OBLIGADO</w:t>
      </w:r>
      <w:r w:rsidRPr="00E634DC">
        <w:t xml:space="preserve"> debe cumplir con las formalidades exigidas en la Ley, por lo que para tal efecto emitirá el </w:t>
      </w:r>
      <w:r w:rsidRPr="00E634DC">
        <w:rPr>
          <w:b/>
        </w:rPr>
        <w:t>Acuerdo del Comité de Transparencia</w:t>
      </w:r>
      <w:r w:rsidRPr="00E634D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362202" w:rsidRPr="00E634DC" w:rsidRDefault="00362202" w:rsidP="00E634DC">
      <w:pPr>
        <w:rPr>
          <w:b/>
        </w:rPr>
      </w:pPr>
      <w:bookmarkStart w:id="32" w:name="_heading=h.147n2zr" w:colFirst="0" w:colLast="0"/>
      <w:bookmarkEnd w:id="32"/>
    </w:p>
    <w:p w:rsidR="00362202" w:rsidRPr="00E634DC" w:rsidRDefault="00B318DC" w:rsidP="00E634DC">
      <w:pPr>
        <w:pStyle w:val="Ttulo3"/>
        <w:spacing w:line="360" w:lineRule="auto"/>
      </w:pPr>
      <w:bookmarkStart w:id="33" w:name="_Toc189669941"/>
      <w:r w:rsidRPr="00E634DC">
        <w:t>e) Conclusión.</w:t>
      </w:r>
      <w:bookmarkEnd w:id="33"/>
    </w:p>
    <w:p w:rsidR="00362202" w:rsidRPr="00E634DC" w:rsidRDefault="00B318DC" w:rsidP="00E634DC">
      <w:pPr>
        <w:widowControl w:val="0"/>
        <w:tabs>
          <w:tab w:val="left" w:pos="1701"/>
          <w:tab w:val="left" w:pos="1843"/>
        </w:tabs>
      </w:pPr>
      <w:r w:rsidRPr="00E634DC">
        <w:t xml:space="preserve">En razón de lo anteriormente expuesto, este Instituto estima que las razones o motivos de inconformidad hechos valer por </w:t>
      </w:r>
      <w:r w:rsidRPr="00E634DC">
        <w:rPr>
          <w:b/>
        </w:rPr>
        <w:t>EL RECURRENTE</w:t>
      </w:r>
      <w:r w:rsidRPr="00E634DC">
        <w:t xml:space="preserve"> devienen </w:t>
      </w:r>
      <w:r w:rsidRPr="00E634DC">
        <w:rPr>
          <w:b/>
        </w:rPr>
        <w:t>fundadas</w:t>
      </w:r>
      <w:r w:rsidRPr="00E634DC">
        <w:t xml:space="preserve">; motivo por el cual, este Órgano Garante determina </w:t>
      </w:r>
      <w:r w:rsidRPr="00E634DC">
        <w:rPr>
          <w:b/>
        </w:rPr>
        <w:t xml:space="preserve">REVOCAR </w:t>
      </w:r>
      <w:r w:rsidRPr="00E634DC">
        <w:t xml:space="preserve">las respuestas otorgadas por </w:t>
      </w:r>
      <w:r w:rsidRPr="00E634DC">
        <w:rPr>
          <w:b/>
        </w:rPr>
        <w:t xml:space="preserve">EL SUJETO OBLIGADO, </w:t>
      </w:r>
      <w:r w:rsidRPr="00E634DC">
        <w:t>en términos del artículo 186, fracción II de la Ley de Transparencia y Acceso a la Información Pública del Estado de México y Municipios por las razones expuestas en el presente considerando.</w:t>
      </w:r>
    </w:p>
    <w:p w:rsidR="00362202" w:rsidRPr="00E634DC" w:rsidRDefault="00362202" w:rsidP="00E634DC">
      <w:pPr>
        <w:widowControl w:val="0"/>
        <w:tabs>
          <w:tab w:val="left" w:pos="1701"/>
          <w:tab w:val="left" w:pos="1843"/>
        </w:tabs>
      </w:pPr>
    </w:p>
    <w:p w:rsidR="00362202" w:rsidRPr="00E634DC" w:rsidRDefault="00B318DC" w:rsidP="00E634DC">
      <w:pPr>
        <w:ind w:right="-93"/>
      </w:pPr>
      <w:r w:rsidRPr="00E634DC">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362202" w:rsidRDefault="00362202" w:rsidP="00E634DC"/>
    <w:p w:rsidR="00362202" w:rsidRPr="00E634DC" w:rsidRDefault="00B318DC" w:rsidP="00E634DC">
      <w:pPr>
        <w:pStyle w:val="Ttulo1"/>
      </w:pPr>
      <w:bookmarkStart w:id="34" w:name="_Toc189669942"/>
      <w:r w:rsidRPr="00E634DC">
        <w:t>RESUELVE</w:t>
      </w:r>
      <w:bookmarkEnd w:id="34"/>
    </w:p>
    <w:p w:rsidR="00362202" w:rsidRPr="00E634DC" w:rsidRDefault="00362202" w:rsidP="00E634DC">
      <w:pPr>
        <w:ind w:right="113"/>
        <w:rPr>
          <w:b/>
        </w:rPr>
      </w:pPr>
    </w:p>
    <w:p w:rsidR="00362202" w:rsidRDefault="00B318DC" w:rsidP="00E634DC">
      <w:pPr>
        <w:widowControl w:val="0"/>
      </w:pPr>
      <w:r w:rsidRPr="00E634DC">
        <w:rPr>
          <w:b/>
        </w:rPr>
        <w:t>PRIMERO.</w:t>
      </w:r>
      <w:r w:rsidRPr="00E634DC">
        <w:t xml:space="preserve"> Se </w:t>
      </w:r>
      <w:r w:rsidRPr="00E634DC">
        <w:rPr>
          <w:b/>
        </w:rPr>
        <w:t>REVOCAN</w:t>
      </w:r>
      <w:r w:rsidRPr="00E634DC">
        <w:t xml:space="preserve"> las respuestas entregadas por el </w:t>
      </w:r>
      <w:r w:rsidRPr="00E634DC">
        <w:rPr>
          <w:b/>
        </w:rPr>
        <w:t>SUJETO OBLIGADO</w:t>
      </w:r>
      <w:r w:rsidRPr="00E634DC">
        <w:t xml:space="preserve"> en las solicitudes de información </w:t>
      </w:r>
      <w:r w:rsidRPr="00E634DC">
        <w:rPr>
          <w:b/>
        </w:rPr>
        <w:t xml:space="preserve">00097/NEXTLAL/IP/2024, 00098/NEXTLAL/IP/2024, 00099/NEXTLAL/IP/2024, 00100/NEXTLAL/IP/2024, 00101/NEXTLAL/IP/2024 </w:t>
      </w:r>
      <w:r w:rsidRPr="00E634DC">
        <w:t xml:space="preserve">y </w:t>
      </w:r>
      <w:r w:rsidRPr="00E634DC">
        <w:rPr>
          <w:b/>
        </w:rPr>
        <w:t>00102/NEXTLAL/IP/2024</w:t>
      </w:r>
      <w:r w:rsidRPr="00E634DC">
        <w:t xml:space="preserve">, por resultar </w:t>
      </w:r>
      <w:r w:rsidRPr="00E634DC">
        <w:rPr>
          <w:b/>
        </w:rPr>
        <w:t>FUNDADAS</w:t>
      </w:r>
      <w:r w:rsidRPr="00E634DC">
        <w:t xml:space="preserve"> las razones o motivos de inconformidad hechos valer por </w:t>
      </w:r>
      <w:r w:rsidRPr="00E634DC">
        <w:rPr>
          <w:b/>
        </w:rPr>
        <w:t>LA PARTE RECURRENTE</w:t>
      </w:r>
      <w:r w:rsidRPr="00E634DC">
        <w:t xml:space="preserve"> en los Recursos de Revisión </w:t>
      </w:r>
      <w:r w:rsidRPr="00E634DC">
        <w:rPr>
          <w:b/>
        </w:rPr>
        <w:t xml:space="preserve">00077/INFOEM/IP/RR/2025, 00078/INFOEM/IP/RR/2025, 00079/INFOEM/IP/RR/2025, 00080/INFOEM/IP/RR/2025, 00081/INFOEM/IP/RR/2025 y 00082/INFOEM/IP/RR/2025 </w:t>
      </w:r>
      <w:r w:rsidRPr="00E634DC">
        <w:t xml:space="preserve">en términos del considerando </w:t>
      </w:r>
      <w:r w:rsidRPr="00E634DC">
        <w:rPr>
          <w:b/>
        </w:rPr>
        <w:t>SEGUNDO</w:t>
      </w:r>
      <w:r w:rsidRPr="00E634DC">
        <w:t xml:space="preserve"> de la presente Resolución.</w:t>
      </w:r>
    </w:p>
    <w:p w:rsidR="00E634DC" w:rsidRPr="00E634DC" w:rsidRDefault="00E634DC" w:rsidP="00E634DC">
      <w:pPr>
        <w:widowControl w:val="0"/>
      </w:pPr>
    </w:p>
    <w:p w:rsidR="00362202" w:rsidRPr="00E634DC" w:rsidRDefault="00B318DC" w:rsidP="00E634DC">
      <w:pPr>
        <w:ind w:right="-93"/>
      </w:pPr>
      <w:r w:rsidRPr="00E634DC">
        <w:rPr>
          <w:b/>
        </w:rPr>
        <w:t>SEGUNDO.</w:t>
      </w:r>
      <w:r w:rsidRPr="00E634DC">
        <w:t xml:space="preserve"> Se </w:t>
      </w:r>
      <w:r w:rsidRPr="00E634DC">
        <w:rPr>
          <w:b/>
        </w:rPr>
        <w:t xml:space="preserve">ORDENA </w:t>
      </w:r>
      <w:r w:rsidRPr="00E634DC">
        <w:t xml:space="preserve">al </w:t>
      </w:r>
      <w:r w:rsidRPr="00E634DC">
        <w:rPr>
          <w:b/>
        </w:rPr>
        <w:t>SUJETO OBLIGADO</w:t>
      </w:r>
      <w:r w:rsidRPr="00E634DC">
        <w:t xml:space="preserve">, a efecto de que entregue a través del </w:t>
      </w:r>
      <w:r w:rsidRPr="00E634DC">
        <w:rPr>
          <w:b/>
        </w:rPr>
        <w:t>SAIMEX</w:t>
      </w:r>
      <w:r w:rsidRPr="00E634DC">
        <w:t>, de ser procedente en versión pública lo siguiente:</w:t>
      </w:r>
    </w:p>
    <w:p w:rsidR="00362202" w:rsidRPr="00E634DC" w:rsidRDefault="00362202" w:rsidP="00E634DC">
      <w:pPr>
        <w:ind w:right="-93"/>
        <w:rPr>
          <w:b/>
        </w:rPr>
      </w:pPr>
    </w:p>
    <w:p w:rsidR="00362202" w:rsidRPr="00E634DC" w:rsidRDefault="00B318DC" w:rsidP="00E634DC">
      <w:pPr>
        <w:pStyle w:val="Puesto"/>
        <w:ind w:left="851" w:right="822"/>
      </w:pPr>
      <w:r w:rsidRPr="00E634DC">
        <w:t>Las Actas de cabildo celebradas del 1 de enero al 31 de diciembre de 2023.</w:t>
      </w:r>
    </w:p>
    <w:p w:rsidR="00362202" w:rsidRPr="00E634DC" w:rsidRDefault="00362202" w:rsidP="00E634DC">
      <w:pPr>
        <w:spacing w:line="240" w:lineRule="auto"/>
        <w:ind w:left="851" w:right="822"/>
        <w:rPr>
          <w:i/>
        </w:rPr>
      </w:pPr>
    </w:p>
    <w:p w:rsidR="00362202" w:rsidRPr="00E634DC" w:rsidRDefault="00B318DC" w:rsidP="00E634DC">
      <w:pPr>
        <w:spacing w:line="240" w:lineRule="auto"/>
        <w:ind w:left="851" w:right="822"/>
        <w:rPr>
          <w:i/>
        </w:rPr>
      </w:pPr>
      <w:r w:rsidRPr="00E634DC">
        <w:rPr>
          <w:i/>
        </w:rPr>
        <w:t>De ser necesaria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362202" w:rsidRPr="00E634DC" w:rsidRDefault="00B318DC" w:rsidP="00E634DC">
      <w:r w:rsidRPr="00E634DC">
        <w:rPr>
          <w:b/>
        </w:rPr>
        <w:lastRenderedPageBreak/>
        <w:t>TERCERO.</w:t>
      </w:r>
      <w:r w:rsidRPr="00E634DC">
        <w:t xml:space="preserve"> </w:t>
      </w:r>
      <w:r w:rsidRPr="00E634DC">
        <w:rPr>
          <w:b/>
        </w:rPr>
        <w:t xml:space="preserve">Notifíquese </w:t>
      </w:r>
      <w:r w:rsidRPr="00E634DC">
        <w:t>vía Sistema de Acceso a la Información Mexiquense (</w:t>
      </w:r>
      <w:r w:rsidRPr="00E634DC">
        <w:rPr>
          <w:b/>
        </w:rPr>
        <w:t>SAIMEX)</w:t>
      </w:r>
      <w:r w:rsidRPr="00E634DC">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62202" w:rsidRPr="00E634DC" w:rsidRDefault="00362202" w:rsidP="00E634DC"/>
    <w:p w:rsidR="00362202" w:rsidRPr="00E634DC" w:rsidRDefault="00B318DC" w:rsidP="00E634DC">
      <w:pPr>
        <w:rPr>
          <w:b/>
        </w:rPr>
      </w:pPr>
      <w:r w:rsidRPr="00E634DC">
        <w:rPr>
          <w:b/>
        </w:rPr>
        <w:t>CUARTO.</w:t>
      </w:r>
      <w:r w:rsidRPr="00E634DC">
        <w:t xml:space="preserve"> Notifíquese a </w:t>
      </w:r>
      <w:r w:rsidRPr="00E634DC">
        <w:rPr>
          <w:b/>
        </w:rPr>
        <w:t>LA PARTE RECURRENTE</w:t>
      </w:r>
      <w:r w:rsidRPr="00E634DC">
        <w:t xml:space="preserve"> la presente resolución vía Sistema de Acceso a la Información Mexiquense </w:t>
      </w:r>
      <w:r w:rsidRPr="00E634DC">
        <w:rPr>
          <w:b/>
        </w:rPr>
        <w:t>(SAIMEX).</w:t>
      </w:r>
    </w:p>
    <w:p w:rsidR="00362202" w:rsidRPr="00E634DC" w:rsidRDefault="00362202" w:rsidP="00E634DC"/>
    <w:p w:rsidR="00362202" w:rsidRPr="00E634DC" w:rsidRDefault="00B318DC" w:rsidP="00E634DC">
      <w:r w:rsidRPr="00E634DC">
        <w:rPr>
          <w:b/>
        </w:rPr>
        <w:t>QUINTO</w:t>
      </w:r>
      <w:r w:rsidRPr="00E634DC">
        <w:t xml:space="preserve">. Hágase del conocimiento a </w:t>
      </w:r>
      <w:r w:rsidRPr="00E634DC">
        <w:rPr>
          <w:b/>
        </w:rPr>
        <w:t>LA PARTE RECURRENTE</w:t>
      </w:r>
      <w:r w:rsidRPr="00E634D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362202" w:rsidRPr="00E634DC" w:rsidRDefault="00362202" w:rsidP="00E634DC"/>
    <w:p w:rsidR="00362202" w:rsidRPr="00E634DC" w:rsidRDefault="00B318DC" w:rsidP="00E634DC">
      <w:r w:rsidRPr="00E634DC">
        <w:rPr>
          <w:b/>
        </w:rPr>
        <w:t>SEXTO.</w:t>
      </w:r>
      <w:r w:rsidRPr="00E634DC">
        <w:t xml:space="preserve"> De conformidad con el artículo 198 de la Ley de Transparencia y Acceso a la Información Pública del Estado de México y Municipios, el </w:t>
      </w:r>
      <w:r w:rsidRPr="00E634DC">
        <w:rPr>
          <w:b/>
        </w:rPr>
        <w:t>SUJETO OBLIGADO</w:t>
      </w:r>
      <w:r w:rsidRPr="00E634DC">
        <w:t xml:space="preserve"> podrá solicitar una ampliación de plazo de manera fundada y motivada, para el cumplimiento de la presente resolución.</w:t>
      </w:r>
    </w:p>
    <w:p w:rsidR="00362202" w:rsidRPr="00E634DC" w:rsidRDefault="00B318DC" w:rsidP="00E634DC">
      <w:r w:rsidRPr="00E634DC">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rsidR="00362202" w:rsidRPr="00E634DC" w:rsidRDefault="00B318DC" w:rsidP="00E634DC">
      <w:pPr>
        <w:tabs>
          <w:tab w:val="left" w:pos="2325"/>
        </w:tabs>
      </w:pPr>
      <w:r w:rsidRPr="00E634DC">
        <w:rPr>
          <w:sz w:val="14"/>
          <w:szCs w:val="14"/>
        </w:rPr>
        <w:t>SCMM/AGZ/DEMF/DLM</w:t>
      </w:r>
    </w:p>
    <w:p w:rsidR="00362202" w:rsidRPr="00E634DC" w:rsidRDefault="00362202" w:rsidP="00E634DC">
      <w:pPr>
        <w:tabs>
          <w:tab w:val="left" w:pos="2325"/>
        </w:tabs>
      </w:pPr>
    </w:p>
    <w:p w:rsidR="00362202" w:rsidRPr="00E634DC" w:rsidRDefault="00362202" w:rsidP="00E634DC">
      <w:pPr>
        <w:tabs>
          <w:tab w:val="left" w:pos="2325"/>
        </w:tabs>
      </w:pPr>
    </w:p>
    <w:p w:rsidR="00362202" w:rsidRPr="00E634DC" w:rsidRDefault="00362202" w:rsidP="00E634DC">
      <w:pPr>
        <w:tabs>
          <w:tab w:val="left" w:pos="2325"/>
        </w:tabs>
      </w:pPr>
      <w:bookmarkStart w:id="35" w:name="_heading=h.1rvwp1q" w:colFirst="0" w:colLast="0"/>
      <w:bookmarkEnd w:id="35"/>
    </w:p>
    <w:p w:rsidR="00362202" w:rsidRPr="00E634DC" w:rsidRDefault="00362202" w:rsidP="00E634DC">
      <w:pPr>
        <w:tabs>
          <w:tab w:val="left" w:pos="2325"/>
        </w:tabs>
      </w:pPr>
    </w:p>
    <w:p w:rsidR="00362202" w:rsidRPr="00E634DC" w:rsidRDefault="00362202" w:rsidP="00E634DC">
      <w:pPr>
        <w:tabs>
          <w:tab w:val="left" w:pos="2325"/>
        </w:tabs>
      </w:pPr>
    </w:p>
    <w:p w:rsidR="00362202" w:rsidRPr="00E634DC" w:rsidRDefault="00362202" w:rsidP="00E634DC">
      <w:pPr>
        <w:tabs>
          <w:tab w:val="left" w:pos="2325"/>
        </w:tabs>
      </w:pPr>
    </w:p>
    <w:p w:rsidR="00362202" w:rsidRPr="00E634DC" w:rsidRDefault="00362202" w:rsidP="00E634DC">
      <w:pPr>
        <w:ind w:left="851" w:right="680"/>
      </w:pPr>
    </w:p>
    <w:p w:rsidR="00362202" w:rsidRPr="00E634DC" w:rsidRDefault="00362202" w:rsidP="00E634DC">
      <w:pPr>
        <w:ind w:left="851" w:right="680"/>
      </w:pPr>
    </w:p>
    <w:p w:rsidR="00362202" w:rsidRPr="00E634DC" w:rsidRDefault="00362202" w:rsidP="00E634DC">
      <w:pPr>
        <w:ind w:left="851" w:right="680"/>
      </w:pPr>
    </w:p>
    <w:p w:rsidR="00362202" w:rsidRPr="00E634DC" w:rsidRDefault="00362202" w:rsidP="00E634DC">
      <w:pPr>
        <w:ind w:left="851" w:right="680"/>
      </w:pPr>
    </w:p>
    <w:p w:rsidR="00362202" w:rsidRPr="00E634DC" w:rsidRDefault="00362202" w:rsidP="00E634DC">
      <w:pPr>
        <w:ind w:left="851" w:right="680"/>
      </w:pPr>
    </w:p>
    <w:p w:rsidR="00362202" w:rsidRPr="00E634DC" w:rsidRDefault="00362202" w:rsidP="00E634DC">
      <w:pPr>
        <w:ind w:left="851" w:right="680"/>
      </w:pPr>
    </w:p>
    <w:p w:rsidR="00362202" w:rsidRPr="00E634DC" w:rsidRDefault="00362202" w:rsidP="00E634DC">
      <w:pPr>
        <w:ind w:left="851" w:right="680"/>
      </w:pPr>
    </w:p>
    <w:p w:rsidR="00362202" w:rsidRDefault="00362202" w:rsidP="00E634DC">
      <w:pPr>
        <w:ind w:left="851" w:right="680"/>
      </w:pPr>
    </w:p>
    <w:p w:rsidR="004A2C0F" w:rsidRDefault="004A2C0F" w:rsidP="00E634DC">
      <w:pPr>
        <w:ind w:left="851" w:right="680"/>
      </w:pPr>
    </w:p>
    <w:p w:rsidR="004A2C0F" w:rsidRDefault="004A2C0F" w:rsidP="00E634DC">
      <w:pPr>
        <w:ind w:left="851" w:right="680"/>
      </w:pPr>
    </w:p>
    <w:p w:rsidR="004A2C0F" w:rsidRDefault="004A2C0F" w:rsidP="00E634DC">
      <w:pPr>
        <w:ind w:left="851" w:right="680"/>
      </w:pPr>
    </w:p>
    <w:p w:rsidR="004A2C0F" w:rsidRPr="00E634DC" w:rsidRDefault="004A2C0F" w:rsidP="00E634DC">
      <w:pPr>
        <w:ind w:left="851" w:right="680"/>
      </w:pPr>
    </w:p>
    <w:sectPr w:rsidR="004A2C0F" w:rsidRPr="00E634DC">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9BA" w:rsidRDefault="00BD29BA">
      <w:pPr>
        <w:spacing w:line="240" w:lineRule="auto"/>
      </w:pPr>
      <w:r>
        <w:separator/>
      </w:r>
    </w:p>
  </w:endnote>
  <w:endnote w:type="continuationSeparator" w:id="0">
    <w:p w:rsidR="00BD29BA" w:rsidRDefault="00BD2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02" w:rsidRDefault="00362202">
    <w:pPr>
      <w:tabs>
        <w:tab w:val="center" w:pos="4550"/>
        <w:tab w:val="left" w:pos="5818"/>
      </w:tabs>
      <w:ind w:right="260"/>
      <w:jc w:val="right"/>
      <w:rPr>
        <w:color w:val="071320"/>
        <w:sz w:val="24"/>
        <w:szCs w:val="24"/>
      </w:rPr>
    </w:pPr>
  </w:p>
  <w:p w:rsidR="00362202" w:rsidRDefault="0036220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02" w:rsidRDefault="00B318D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F1C07">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F1C07">
      <w:rPr>
        <w:noProof/>
        <w:color w:val="0A1D30"/>
        <w:sz w:val="24"/>
        <w:szCs w:val="24"/>
      </w:rPr>
      <w:t>34</w:t>
    </w:r>
    <w:r>
      <w:rPr>
        <w:color w:val="0A1D30"/>
        <w:sz w:val="24"/>
        <w:szCs w:val="24"/>
      </w:rPr>
      <w:fldChar w:fldCharType="end"/>
    </w:r>
  </w:p>
  <w:p w:rsidR="00362202" w:rsidRDefault="0036220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9BA" w:rsidRDefault="00BD29BA">
      <w:pPr>
        <w:spacing w:line="240" w:lineRule="auto"/>
      </w:pPr>
      <w:r>
        <w:separator/>
      </w:r>
    </w:p>
  </w:footnote>
  <w:footnote w:type="continuationSeparator" w:id="0">
    <w:p w:rsidR="00BD29BA" w:rsidRDefault="00BD29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02" w:rsidRDefault="00362202">
    <w:pPr>
      <w:widowControl w:val="0"/>
      <w:pBdr>
        <w:top w:val="nil"/>
        <w:left w:val="nil"/>
        <w:bottom w:val="nil"/>
        <w:right w:val="nil"/>
        <w:between w:val="nil"/>
      </w:pBdr>
      <w:spacing w:line="276" w:lineRule="auto"/>
      <w:jc w:val="left"/>
      <w:rPr>
        <w:color w:val="000000"/>
        <w:sz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62202">
      <w:trPr>
        <w:trHeight w:val="144"/>
        <w:jc w:val="right"/>
      </w:trPr>
      <w:tc>
        <w:tcPr>
          <w:tcW w:w="2727" w:type="dxa"/>
        </w:tcPr>
        <w:p w:rsidR="00362202" w:rsidRDefault="00B318DC">
          <w:pPr>
            <w:tabs>
              <w:tab w:val="right" w:pos="8838"/>
            </w:tabs>
            <w:ind w:left="-74" w:right="-105"/>
            <w:rPr>
              <w:b/>
            </w:rPr>
          </w:pPr>
          <w:r>
            <w:rPr>
              <w:b/>
            </w:rPr>
            <w:t>Recurso de Revisión:</w:t>
          </w:r>
        </w:p>
      </w:tc>
      <w:tc>
        <w:tcPr>
          <w:tcW w:w="3402" w:type="dxa"/>
        </w:tcPr>
        <w:p w:rsidR="00362202" w:rsidRDefault="00B318DC">
          <w:pPr>
            <w:tabs>
              <w:tab w:val="right" w:pos="8838"/>
            </w:tabs>
            <w:spacing w:line="360" w:lineRule="auto"/>
            <w:ind w:left="-74" w:right="-105"/>
            <w:rPr>
              <w:sz w:val="22"/>
              <w:szCs w:val="22"/>
            </w:rPr>
          </w:pPr>
          <w:r>
            <w:t>00077/INFOEM/IP/RR/2025 y acumulados</w:t>
          </w:r>
        </w:p>
      </w:tc>
    </w:tr>
    <w:tr w:rsidR="00362202">
      <w:trPr>
        <w:trHeight w:val="283"/>
        <w:jc w:val="right"/>
      </w:trPr>
      <w:tc>
        <w:tcPr>
          <w:tcW w:w="2727" w:type="dxa"/>
        </w:tcPr>
        <w:p w:rsidR="00362202" w:rsidRDefault="00B318DC">
          <w:pPr>
            <w:tabs>
              <w:tab w:val="right" w:pos="8838"/>
            </w:tabs>
            <w:ind w:left="-74" w:right="-105"/>
            <w:rPr>
              <w:b/>
            </w:rPr>
          </w:pPr>
          <w:r>
            <w:rPr>
              <w:b/>
            </w:rPr>
            <w:t>Sujeto Obligado:</w:t>
          </w:r>
        </w:p>
      </w:tc>
      <w:tc>
        <w:tcPr>
          <w:tcW w:w="3402" w:type="dxa"/>
        </w:tcPr>
        <w:p w:rsidR="00362202" w:rsidRDefault="00B318DC">
          <w:pPr>
            <w:tabs>
              <w:tab w:val="left" w:pos="2834"/>
              <w:tab w:val="right" w:pos="8838"/>
            </w:tabs>
            <w:ind w:left="-108" w:right="-105"/>
          </w:pPr>
          <w:r>
            <w:t>Ayuntamiento de Nextlalpan</w:t>
          </w:r>
        </w:p>
      </w:tc>
    </w:tr>
    <w:tr w:rsidR="00362202">
      <w:trPr>
        <w:trHeight w:val="283"/>
        <w:jc w:val="right"/>
      </w:trPr>
      <w:tc>
        <w:tcPr>
          <w:tcW w:w="2727" w:type="dxa"/>
        </w:tcPr>
        <w:p w:rsidR="00362202" w:rsidRDefault="00B318DC">
          <w:pPr>
            <w:tabs>
              <w:tab w:val="right" w:pos="8838"/>
            </w:tabs>
            <w:ind w:left="-74" w:right="-105"/>
            <w:rPr>
              <w:b/>
            </w:rPr>
          </w:pPr>
          <w:r>
            <w:rPr>
              <w:b/>
            </w:rPr>
            <w:t>Comisionada Ponente:</w:t>
          </w:r>
        </w:p>
      </w:tc>
      <w:tc>
        <w:tcPr>
          <w:tcW w:w="3402" w:type="dxa"/>
        </w:tcPr>
        <w:p w:rsidR="00362202" w:rsidRDefault="00B318DC">
          <w:pPr>
            <w:tabs>
              <w:tab w:val="right" w:pos="8838"/>
            </w:tabs>
            <w:ind w:left="-108" w:right="-105"/>
          </w:pPr>
          <w:r>
            <w:t>Sharon Cristina Morales Martínez</w:t>
          </w:r>
        </w:p>
      </w:tc>
    </w:tr>
  </w:tbl>
  <w:p w:rsidR="00362202" w:rsidRDefault="00B318DC">
    <w:pPr>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-995042</wp:posOffset>
          </wp:positionH>
          <wp:positionV relativeFrom="margin">
            <wp:posOffset>-1782443</wp:posOffset>
          </wp:positionV>
          <wp:extent cx="8426450" cy="10972800"/>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02" w:rsidRPr="00E634DC" w:rsidRDefault="00BD29BA">
    <w:pPr>
      <w:widowControl w:val="0"/>
      <w:pBdr>
        <w:top w:val="nil"/>
        <w:left w:val="nil"/>
        <w:bottom w:val="nil"/>
        <w:right w:val="nil"/>
        <w:between w:val="nil"/>
      </w:pBdr>
      <w:spacing w:line="276" w:lineRule="auto"/>
      <w:jc w:val="left"/>
      <w:rPr>
        <w:sz w:val="14"/>
        <w:szCs w:val="14"/>
      </w:rPr>
    </w:pPr>
    <w:r>
      <w:rPr>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8.7pt;margin-top:-179.5pt;width:663.5pt;height:12in;z-index:-251658240;mso-position-horizontal-relative:margin;mso-position-vertical-relative:margin">
          <v:imagedata r:id="rId1" o:title="image3"/>
          <w10:wrap anchorx="margin" anchory="margin"/>
        </v:shape>
      </w:pict>
    </w:r>
  </w:p>
  <w:tbl>
    <w:tblPr>
      <w:tblStyle w:val="a1"/>
      <w:tblW w:w="6660" w:type="dxa"/>
      <w:tblInd w:w="2552" w:type="dxa"/>
      <w:tblLayout w:type="fixed"/>
      <w:tblLook w:val="0400" w:firstRow="0" w:lastRow="0" w:firstColumn="0" w:lastColumn="0" w:noHBand="0" w:noVBand="1"/>
    </w:tblPr>
    <w:tblGrid>
      <w:gridCol w:w="283"/>
      <w:gridCol w:w="6377"/>
    </w:tblGrid>
    <w:tr w:rsidR="00362202" w:rsidRPr="00E634DC">
      <w:trPr>
        <w:trHeight w:val="1435"/>
      </w:trPr>
      <w:tc>
        <w:tcPr>
          <w:tcW w:w="283" w:type="dxa"/>
          <w:shd w:val="clear" w:color="auto" w:fill="auto"/>
        </w:tcPr>
        <w:p w:rsidR="00362202" w:rsidRPr="00E634DC" w:rsidRDefault="00362202">
          <w:pPr>
            <w:tabs>
              <w:tab w:val="right" w:pos="4273"/>
            </w:tabs>
            <w:rPr>
              <w:rFonts w:ascii="Garamond" w:eastAsia="Garamond" w:hAnsi="Garamond" w:cs="Garamond"/>
            </w:rPr>
          </w:pPr>
        </w:p>
      </w:tc>
      <w:tc>
        <w:tcPr>
          <w:tcW w:w="6378" w:type="dxa"/>
          <w:shd w:val="clear" w:color="auto" w:fill="auto"/>
        </w:tcPr>
        <w:p w:rsidR="00362202" w:rsidRPr="00E634DC" w:rsidRDefault="00362202">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E634DC" w:rsidRPr="00E634DC">
            <w:trPr>
              <w:trHeight w:val="144"/>
            </w:trPr>
            <w:tc>
              <w:tcPr>
                <w:tcW w:w="2727" w:type="dxa"/>
              </w:tcPr>
              <w:p w:rsidR="00362202" w:rsidRPr="00E634DC" w:rsidRDefault="00B318DC">
                <w:pPr>
                  <w:tabs>
                    <w:tab w:val="right" w:pos="8838"/>
                  </w:tabs>
                  <w:ind w:left="-74" w:right="-105"/>
                  <w:rPr>
                    <w:b/>
                  </w:rPr>
                </w:pPr>
                <w:bookmarkStart w:id="0" w:name="_heading=h.ihv636" w:colFirst="0" w:colLast="0"/>
                <w:bookmarkEnd w:id="0"/>
                <w:r w:rsidRPr="00E634DC">
                  <w:rPr>
                    <w:b/>
                  </w:rPr>
                  <w:t>Recurso de Revisión:</w:t>
                </w:r>
              </w:p>
            </w:tc>
            <w:tc>
              <w:tcPr>
                <w:tcW w:w="3402" w:type="dxa"/>
              </w:tcPr>
              <w:p w:rsidR="00362202" w:rsidRPr="00E634DC" w:rsidRDefault="00B318DC">
                <w:pPr>
                  <w:tabs>
                    <w:tab w:val="right" w:pos="8838"/>
                  </w:tabs>
                  <w:ind w:left="-74" w:right="-105"/>
                </w:pPr>
                <w:r w:rsidRPr="00E634DC">
                  <w:t>00077/INFOEM/IP/RR/2025 y acumulados</w:t>
                </w:r>
              </w:p>
            </w:tc>
            <w:tc>
              <w:tcPr>
                <w:tcW w:w="3402" w:type="dxa"/>
              </w:tcPr>
              <w:p w:rsidR="00362202" w:rsidRPr="00E634DC" w:rsidRDefault="00362202">
                <w:pPr>
                  <w:tabs>
                    <w:tab w:val="right" w:pos="8838"/>
                  </w:tabs>
                  <w:ind w:left="-74" w:right="-105"/>
                </w:pPr>
              </w:p>
            </w:tc>
          </w:tr>
          <w:tr w:rsidR="00E634DC" w:rsidRPr="00E634DC">
            <w:trPr>
              <w:trHeight w:val="144"/>
            </w:trPr>
            <w:tc>
              <w:tcPr>
                <w:tcW w:w="2727" w:type="dxa"/>
              </w:tcPr>
              <w:p w:rsidR="00362202" w:rsidRPr="00E634DC" w:rsidRDefault="00B318DC">
                <w:pPr>
                  <w:tabs>
                    <w:tab w:val="right" w:pos="8838"/>
                  </w:tabs>
                  <w:ind w:left="-74" w:right="-105"/>
                  <w:rPr>
                    <w:b/>
                  </w:rPr>
                </w:pPr>
                <w:bookmarkStart w:id="1" w:name="_heading=h.32hioqz" w:colFirst="0" w:colLast="0"/>
                <w:bookmarkEnd w:id="1"/>
                <w:r w:rsidRPr="00E634DC">
                  <w:rPr>
                    <w:b/>
                  </w:rPr>
                  <w:t>Recurrente:</w:t>
                </w:r>
              </w:p>
            </w:tc>
            <w:tc>
              <w:tcPr>
                <w:tcW w:w="3402" w:type="dxa"/>
              </w:tcPr>
              <w:p w:rsidR="00362202" w:rsidRPr="00E634DC" w:rsidRDefault="008F1C07">
                <w:pPr>
                  <w:tabs>
                    <w:tab w:val="left" w:pos="3122"/>
                    <w:tab w:val="right" w:pos="8838"/>
                  </w:tabs>
                  <w:ind w:right="-105"/>
                </w:pPr>
                <w:r>
                  <w:t xml:space="preserve">XXXX XXXXXXX </w:t>
                </w:r>
                <w:proofErr w:type="spellStart"/>
                <w:r>
                  <w:t>XXXXXXX</w:t>
                </w:r>
                <w:proofErr w:type="spellEnd"/>
                <w:r>
                  <w:t xml:space="preserve"> </w:t>
                </w:r>
                <w:proofErr w:type="spellStart"/>
                <w:r>
                  <w:t>XXXXXXX</w:t>
                </w:r>
                <w:proofErr w:type="spellEnd"/>
              </w:p>
            </w:tc>
            <w:tc>
              <w:tcPr>
                <w:tcW w:w="3402" w:type="dxa"/>
              </w:tcPr>
              <w:p w:rsidR="00362202" w:rsidRPr="00E634DC" w:rsidRDefault="00362202">
                <w:pPr>
                  <w:tabs>
                    <w:tab w:val="left" w:pos="3122"/>
                    <w:tab w:val="right" w:pos="8838"/>
                  </w:tabs>
                  <w:ind w:left="-105" w:right="-105"/>
                </w:pPr>
              </w:p>
            </w:tc>
          </w:tr>
          <w:tr w:rsidR="00E634DC" w:rsidRPr="00E634DC">
            <w:trPr>
              <w:trHeight w:val="283"/>
            </w:trPr>
            <w:tc>
              <w:tcPr>
                <w:tcW w:w="2727" w:type="dxa"/>
              </w:tcPr>
              <w:p w:rsidR="00362202" w:rsidRPr="00E634DC" w:rsidRDefault="00B318DC">
                <w:pPr>
                  <w:tabs>
                    <w:tab w:val="right" w:pos="8838"/>
                  </w:tabs>
                  <w:ind w:left="-74" w:right="-105"/>
                  <w:rPr>
                    <w:b/>
                  </w:rPr>
                </w:pPr>
                <w:r w:rsidRPr="00E634DC">
                  <w:rPr>
                    <w:b/>
                  </w:rPr>
                  <w:t>Sujeto Obligado:</w:t>
                </w:r>
              </w:p>
            </w:tc>
            <w:tc>
              <w:tcPr>
                <w:tcW w:w="3402" w:type="dxa"/>
              </w:tcPr>
              <w:p w:rsidR="00362202" w:rsidRPr="00E634DC" w:rsidRDefault="00B318DC">
                <w:pPr>
                  <w:tabs>
                    <w:tab w:val="left" w:pos="2834"/>
                    <w:tab w:val="right" w:pos="8838"/>
                  </w:tabs>
                  <w:ind w:left="-108" w:right="-105"/>
                </w:pPr>
                <w:r w:rsidRPr="00E634DC">
                  <w:t>Ayuntamiento de Nextlalpan</w:t>
                </w:r>
              </w:p>
            </w:tc>
            <w:tc>
              <w:tcPr>
                <w:tcW w:w="3402" w:type="dxa"/>
              </w:tcPr>
              <w:p w:rsidR="00362202" w:rsidRPr="00E634DC" w:rsidRDefault="00362202">
                <w:pPr>
                  <w:tabs>
                    <w:tab w:val="left" w:pos="2834"/>
                    <w:tab w:val="right" w:pos="8838"/>
                  </w:tabs>
                  <w:ind w:left="-108" w:right="-105"/>
                </w:pPr>
              </w:p>
            </w:tc>
          </w:tr>
          <w:tr w:rsidR="00E634DC" w:rsidRPr="00E634DC">
            <w:trPr>
              <w:trHeight w:val="283"/>
            </w:trPr>
            <w:tc>
              <w:tcPr>
                <w:tcW w:w="2727" w:type="dxa"/>
              </w:tcPr>
              <w:p w:rsidR="00362202" w:rsidRPr="00E634DC" w:rsidRDefault="00B318DC">
                <w:pPr>
                  <w:tabs>
                    <w:tab w:val="right" w:pos="8838"/>
                  </w:tabs>
                  <w:ind w:left="-74" w:right="-105"/>
                  <w:rPr>
                    <w:b/>
                  </w:rPr>
                </w:pPr>
                <w:r w:rsidRPr="00E634DC">
                  <w:rPr>
                    <w:b/>
                  </w:rPr>
                  <w:t>Comisionada Ponente:</w:t>
                </w:r>
              </w:p>
            </w:tc>
            <w:tc>
              <w:tcPr>
                <w:tcW w:w="3402" w:type="dxa"/>
              </w:tcPr>
              <w:p w:rsidR="00362202" w:rsidRPr="00E634DC" w:rsidRDefault="00B318DC">
                <w:pPr>
                  <w:tabs>
                    <w:tab w:val="right" w:pos="8838"/>
                  </w:tabs>
                  <w:ind w:left="-108" w:right="-105"/>
                </w:pPr>
                <w:r w:rsidRPr="00E634DC">
                  <w:t>Sharon Cristina Morales Martínez</w:t>
                </w:r>
              </w:p>
            </w:tc>
            <w:tc>
              <w:tcPr>
                <w:tcW w:w="3402" w:type="dxa"/>
              </w:tcPr>
              <w:p w:rsidR="00362202" w:rsidRPr="00E634DC" w:rsidRDefault="00362202">
                <w:pPr>
                  <w:tabs>
                    <w:tab w:val="right" w:pos="8838"/>
                  </w:tabs>
                  <w:ind w:left="-108" w:right="-105"/>
                </w:pPr>
              </w:p>
            </w:tc>
          </w:tr>
        </w:tbl>
        <w:p w:rsidR="00362202" w:rsidRPr="00E634DC" w:rsidRDefault="00362202">
          <w:pPr>
            <w:tabs>
              <w:tab w:val="right" w:pos="8838"/>
            </w:tabs>
            <w:ind w:left="-28"/>
            <w:rPr>
              <w:rFonts w:ascii="Arial" w:eastAsia="Arial" w:hAnsi="Arial" w:cs="Arial"/>
              <w:b/>
            </w:rPr>
          </w:pPr>
        </w:p>
      </w:tc>
    </w:tr>
  </w:tbl>
  <w:p w:rsidR="00362202" w:rsidRPr="00E634DC" w:rsidRDefault="003622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02"/>
    <w:rsid w:val="00275330"/>
    <w:rsid w:val="00362202"/>
    <w:rsid w:val="00496B35"/>
    <w:rsid w:val="004A2C0F"/>
    <w:rsid w:val="0074337E"/>
    <w:rsid w:val="008F1C07"/>
    <w:rsid w:val="00B318DC"/>
    <w:rsid w:val="00BD29BA"/>
    <w:rsid w:val="00E634DC"/>
    <w:rsid w:val="00F33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B0A896A-1D8F-4877-8E4D-226B4349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table" w:customStyle="1" w:styleId="Tablaconcuadrcula30">
    <w:name w:val="Tabla con cuadrícula30"/>
    <w:basedOn w:val="Tablanormal"/>
    <w:next w:val="Tablaconcuadrcula"/>
    <w:uiPriority w:val="39"/>
    <w:qFormat/>
    <w:rsid w:val="000F6F5E"/>
    <w:pPr>
      <w:spacing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0"/>
    <w:tblPr>
      <w:tblStyleRowBandSize w:val="1"/>
      <w:tblStyleColBandSize w:val="1"/>
      <w:tblCellMar>
        <w:left w:w="115" w:type="dxa"/>
        <w:right w:w="115" w:type="dxa"/>
      </w:tblCellMar>
    </w:tblPr>
  </w:style>
  <w:style w:type="table" w:customStyle="1" w:styleId="6">
    <w:name w:val="6"/>
    <w:basedOn w:val="TableNormal0"/>
    <w:tblPr>
      <w:tblStyleRowBandSize w:val="1"/>
      <w:tblStyleColBandSize w:val="1"/>
      <w:tblCellMar>
        <w:left w:w="115" w:type="dxa"/>
        <w:right w:w="115" w:type="dxa"/>
      </w:tblCellMar>
    </w:tblPr>
  </w:style>
  <w:style w:type="table" w:customStyle="1" w:styleId="5">
    <w:name w:val="5"/>
    <w:basedOn w:val="TableNormal0"/>
    <w:tblPr>
      <w:tblStyleRowBandSize w:val="1"/>
      <w:tblStyleColBandSize w:val="1"/>
      <w:tblCellMar>
        <w:left w:w="115" w:type="dxa"/>
        <w:right w:w="115" w:type="dxa"/>
      </w:tblCellMar>
    </w:tblPr>
  </w:style>
  <w:style w:type="table" w:customStyle="1" w:styleId="4">
    <w:name w:val="4"/>
    <w:basedOn w:val="TableNormal0"/>
    <w:pPr>
      <w:spacing w:line="240" w:lineRule="auto"/>
    </w:pPr>
    <w:rPr>
      <w:sz w:val="24"/>
      <w:szCs w:val="24"/>
    </w:rPr>
    <w:tblPr>
      <w:tblStyleRowBandSize w:val="1"/>
      <w:tblStyleColBandSize w:val="1"/>
      <w:tblCellMar>
        <w:left w:w="108" w:type="dxa"/>
        <w:right w:w="108" w:type="dxa"/>
      </w:tblCellMar>
    </w:tblPr>
  </w:style>
  <w:style w:type="table" w:customStyle="1" w:styleId="3">
    <w:name w:val="3"/>
    <w:basedOn w:val="TableNormal0"/>
    <w:pPr>
      <w:spacing w:line="240" w:lineRule="auto"/>
    </w:pPr>
    <w:rPr>
      <w:sz w:val="24"/>
      <w:szCs w:val="24"/>
    </w:rPr>
    <w:tblPr>
      <w:tblStyleRowBandSize w:val="1"/>
      <w:tblStyleColBandSize w:val="1"/>
      <w:tblCellMar>
        <w:left w:w="108" w:type="dxa"/>
        <w:right w:w="108"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pPr>
      <w:spacing w:line="240" w:lineRule="auto"/>
    </w:pPr>
    <w:rPr>
      <w:sz w:val="24"/>
      <w:szCs w:val="24"/>
    </w:rPr>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rPr>
      <w:sz w:val="24"/>
      <w:szCs w:val="24"/>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47Q+PS93YfvXtklN+cspN8DhyQ==">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7720</Words>
  <Characters>42462</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2025-02-07T20:06:00Z</cp:lastPrinted>
  <dcterms:created xsi:type="dcterms:W3CDTF">2025-01-29T18:07:00Z</dcterms:created>
  <dcterms:modified xsi:type="dcterms:W3CDTF">2025-02-24T17:46:00Z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