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E654D" w14:textId="02B836B6" w:rsidR="00A83B4F" w:rsidRPr="006A240A" w:rsidRDefault="0029071C" w:rsidP="00E6316E">
      <w:pPr>
        <w:shd w:val="clear" w:color="auto" w:fill="FFFFFF"/>
        <w:spacing w:line="360" w:lineRule="auto"/>
        <w:jc w:val="both"/>
        <w:rPr>
          <w:rFonts w:ascii="Palatino Linotype" w:hAnsi="Palatino Linotype" w:cs="Arial"/>
          <w:color w:val="000000"/>
          <w:lang w:val="es-MX" w:eastAsia="es-MX"/>
        </w:rPr>
      </w:pPr>
      <w:r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06B79">
        <w:rPr>
          <w:rFonts w:ascii="Palatino Linotype" w:hAnsi="Palatino Linotype" w:cs="Arial"/>
          <w:color w:val="000000"/>
          <w:lang w:val="es-MX" w:eastAsia="es-MX"/>
        </w:rPr>
        <w:t>do</w:t>
      </w:r>
      <w:r w:rsidR="00F86C05">
        <w:rPr>
          <w:rFonts w:ascii="Palatino Linotype" w:hAnsi="Palatino Linotype" w:cs="Arial"/>
          <w:color w:val="000000"/>
          <w:lang w:val="es-MX" w:eastAsia="es-MX"/>
        </w:rPr>
        <w:t xml:space="preserve">s de </w:t>
      </w:r>
      <w:r w:rsidR="00C70F76">
        <w:rPr>
          <w:rFonts w:ascii="Palatino Linotype" w:hAnsi="Palatino Linotype" w:cs="Arial"/>
          <w:color w:val="000000"/>
          <w:lang w:val="es-MX" w:eastAsia="es-MX"/>
        </w:rPr>
        <w:t xml:space="preserve">julio </w:t>
      </w:r>
      <w:r w:rsidR="00F86C05">
        <w:rPr>
          <w:rFonts w:ascii="Palatino Linotype" w:hAnsi="Palatino Linotype" w:cs="Arial"/>
          <w:color w:val="000000"/>
          <w:lang w:val="es-MX" w:eastAsia="es-MX"/>
        </w:rPr>
        <w:t>de</w:t>
      </w:r>
      <w:r w:rsidR="002C7968">
        <w:rPr>
          <w:rFonts w:ascii="Palatino Linotype" w:hAnsi="Palatino Linotype" w:cs="Arial"/>
          <w:color w:val="000000"/>
          <w:lang w:val="es-MX" w:eastAsia="es-MX"/>
        </w:rPr>
        <w:t xml:space="preserve"> </w:t>
      </w:r>
      <w:r w:rsidR="007237B8" w:rsidRPr="006A240A">
        <w:rPr>
          <w:rFonts w:ascii="Palatino Linotype" w:hAnsi="Palatino Linotype" w:cs="Arial"/>
          <w:color w:val="000000"/>
          <w:lang w:val="es-MX" w:eastAsia="es-MX"/>
        </w:rPr>
        <w:t xml:space="preserve">dos mil </w:t>
      </w:r>
      <w:r w:rsidR="00216776">
        <w:rPr>
          <w:rFonts w:ascii="Palatino Linotype" w:hAnsi="Palatino Linotype" w:cs="Arial"/>
          <w:color w:val="000000"/>
          <w:lang w:val="es-MX" w:eastAsia="es-MX"/>
        </w:rPr>
        <w:t>veinticinco</w:t>
      </w:r>
      <w:r w:rsidRPr="006A240A">
        <w:rPr>
          <w:rFonts w:ascii="Palatino Linotype" w:hAnsi="Palatino Linotype" w:cs="Arial"/>
          <w:color w:val="000000"/>
          <w:lang w:val="es-MX" w:eastAsia="es-MX"/>
        </w:rPr>
        <w:t>.</w:t>
      </w:r>
    </w:p>
    <w:p w14:paraId="1B5119D6" w14:textId="77777777" w:rsidR="004309A2" w:rsidRPr="006A240A" w:rsidRDefault="004309A2" w:rsidP="00E6316E">
      <w:pPr>
        <w:shd w:val="clear" w:color="auto" w:fill="FFFFFF"/>
        <w:spacing w:line="360" w:lineRule="auto"/>
        <w:jc w:val="both"/>
        <w:rPr>
          <w:rFonts w:ascii="Palatino Linotype" w:hAnsi="Palatino Linotype" w:cs="Arial"/>
          <w:color w:val="000000"/>
          <w:lang w:val="es-MX" w:eastAsia="es-MX"/>
        </w:rPr>
      </w:pPr>
    </w:p>
    <w:p w14:paraId="1158D893" w14:textId="50DC7E09" w:rsidR="009E0E89" w:rsidRPr="006A240A" w:rsidRDefault="0029071C" w:rsidP="00E6316E">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DF0080" w:rsidRPr="006A240A">
        <w:rPr>
          <w:rFonts w:ascii="Palatino Linotype" w:eastAsiaTheme="minorHAnsi" w:hAnsi="Palatino Linotype" w:cs="Arial"/>
          <w:b/>
          <w:lang w:val="es-MX" w:eastAsia="en-US"/>
        </w:rPr>
        <w:t>0</w:t>
      </w:r>
      <w:r w:rsidR="00E6316E">
        <w:rPr>
          <w:rFonts w:ascii="Palatino Linotype" w:eastAsiaTheme="minorHAnsi" w:hAnsi="Palatino Linotype" w:cs="Arial"/>
          <w:b/>
          <w:lang w:val="es-MX" w:eastAsia="en-US"/>
        </w:rPr>
        <w:t>4425</w:t>
      </w:r>
      <w:r w:rsidRPr="006A240A">
        <w:rPr>
          <w:rFonts w:ascii="Palatino Linotype" w:eastAsiaTheme="minorHAnsi" w:hAnsi="Palatino Linotype" w:cs="Arial"/>
          <w:b/>
          <w:bCs/>
          <w:lang w:val="es-MX" w:eastAsia="es-MX"/>
        </w:rPr>
        <w:t>/INFOEM/IP/RR/202</w:t>
      </w:r>
      <w:r w:rsidR="00CB3433">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por</w:t>
      </w:r>
      <w:r w:rsidR="00864828">
        <w:rPr>
          <w:rFonts w:ascii="Palatino Linotype" w:hAnsi="Palatino Linotype" w:cs="Arial"/>
        </w:rPr>
        <w:t xml:space="preserve"> </w:t>
      </w:r>
      <w:r w:rsidR="00C2706B" w:rsidRPr="00C2706B">
        <w:rPr>
          <w:rFonts w:ascii="Palatino Linotype" w:hAnsi="Palatino Linotype" w:cs="Arial"/>
        </w:rPr>
        <w:t>persona que señala nombre de identificación</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90178D">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xml:space="preserve">, en contra de la </w:t>
      </w:r>
      <w:r w:rsidR="004367FB">
        <w:rPr>
          <w:rFonts w:ascii="Palatino Linotype" w:eastAsiaTheme="minorHAnsi" w:hAnsi="Palatino Linotype" w:cs="Arial"/>
          <w:lang w:val="es-MX" w:eastAsia="en-US"/>
        </w:rPr>
        <w:t xml:space="preserve">falta </w:t>
      </w:r>
      <w:r w:rsidRPr="006A240A">
        <w:rPr>
          <w:rFonts w:ascii="Palatino Linotype" w:eastAsiaTheme="minorHAnsi" w:hAnsi="Palatino Linotype" w:cs="Arial"/>
          <w:lang w:val="es-MX" w:eastAsia="en-US"/>
        </w:rPr>
        <w:t>respuesta de</w:t>
      </w:r>
      <w:r w:rsidR="003B63F7" w:rsidRPr="003B63F7">
        <w:rPr>
          <w:rFonts w:ascii="Palatino Linotype" w:eastAsiaTheme="minorHAnsi" w:hAnsi="Palatino Linotype" w:cs="Arial"/>
          <w:lang w:val="es-MX" w:eastAsia="en-US"/>
        </w:rPr>
        <w:t>l</w:t>
      </w:r>
      <w:r w:rsidR="003B63F7">
        <w:rPr>
          <w:rFonts w:ascii="Palatino Linotype" w:eastAsiaTheme="minorHAnsi" w:hAnsi="Palatino Linotype" w:cs="Arial"/>
          <w:b/>
          <w:lang w:val="es-MX" w:eastAsia="en-US"/>
        </w:rPr>
        <w:t xml:space="preserve"> </w:t>
      </w:r>
      <w:r w:rsidR="00E6316E" w:rsidRPr="00E6316E">
        <w:rPr>
          <w:rFonts w:ascii="Palatino Linotype" w:eastAsiaTheme="minorHAnsi" w:hAnsi="Palatino Linotype" w:cs="Arial"/>
          <w:b/>
          <w:lang w:val="es-MX" w:eastAsia="en-US"/>
        </w:rPr>
        <w:t>Sistema Municipal para el Desarrollo Integral de la Familia de Teoloyucan</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r w:rsidR="00020D0B">
        <w:rPr>
          <w:rFonts w:ascii="Palatino Linotype" w:eastAsiaTheme="minorHAnsi" w:hAnsi="Palatino Linotype" w:cs="Arial"/>
          <w:lang w:val="es-MX" w:eastAsia="en-US"/>
        </w:rPr>
        <w:t xml:space="preserve"> </w:t>
      </w:r>
    </w:p>
    <w:p w14:paraId="18792ADD" w14:textId="77777777" w:rsidR="00C753C2" w:rsidRPr="00E6316E" w:rsidRDefault="00C753C2" w:rsidP="00E6316E">
      <w:pPr>
        <w:tabs>
          <w:tab w:val="left" w:pos="1701"/>
        </w:tabs>
        <w:spacing w:line="360" w:lineRule="auto"/>
        <w:jc w:val="both"/>
        <w:rPr>
          <w:rFonts w:ascii="Palatino Linotype" w:eastAsiaTheme="minorHAnsi" w:hAnsi="Palatino Linotype" w:cs="Arial"/>
          <w:b/>
          <w:lang w:val="es-MX" w:eastAsia="en-US"/>
        </w:rPr>
      </w:pPr>
    </w:p>
    <w:p w14:paraId="7B6E213F" w14:textId="77777777" w:rsidR="009E0E89" w:rsidRPr="006A240A" w:rsidRDefault="0029071C" w:rsidP="00E6316E">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AFE5A3C" w14:textId="77777777" w:rsidR="00C753C2" w:rsidRPr="00E6316E" w:rsidRDefault="00C753C2" w:rsidP="00E6316E">
      <w:pPr>
        <w:spacing w:line="360" w:lineRule="auto"/>
        <w:jc w:val="center"/>
        <w:rPr>
          <w:rFonts w:ascii="Palatino Linotype" w:eastAsiaTheme="minorHAnsi" w:hAnsi="Palatino Linotype" w:cs="Arial"/>
          <w:b/>
          <w:lang w:val="es-MX" w:eastAsia="en-US"/>
        </w:rPr>
      </w:pPr>
    </w:p>
    <w:p w14:paraId="1AD87C73" w14:textId="77777777" w:rsidR="0029071C" w:rsidRPr="006A240A" w:rsidRDefault="0029071C" w:rsidP="00E6316E">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7E2B1AA5" w14:textId="7EA66A94" w:rsidR="004309A2" w:rsidRPr="006A240A" w:rsidRDefault="0029071C" w:rsidP="00E6316E">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w:t>
      </w:r>
      <w:r w:rsidR="00E6316E">
        <w:rPr>
          <w:rFonts w:ascii="Palatino Linotype" w:eastAsiaTheme="minorHAnsi" w:hAnsi="Palatino Linotype" w:cs="Arial"/>
          <w:szCs w:val="22"/>
          <w:lang w:val="es-MX" w:eastAsia="en-US"/>
        </w:rPr>
        <w:t>dieciocho de marzo</w:t>
      </w:r>
      <w:r w:rsidR="00864828">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7F7BF0">
        <w:rPr>
          <w:rFonts w:ascii="Palatino Linotype" w:eastAsiaTheme="minorHAnsi" w:hAnsi="Palatino Linotype" w:cs="Arial"/>
          <w:szCs w:val="22"/>
          <w:lang w:val="es-MX" w:eastAsia="en-US"/>
        </w:rPr>
        <w:t>la parte</w:t>
      </w:r>
      <w:r w:rsidRPr="006A240A">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3B63F7" w:rsidRPr="003B63F7">
        <w:rPr>
          <w:rFonts w:ascii="Palatino Linotype" w:eastAsiaTheme="minorHAnsi" w:hAnsi="Palatino Linotype" w:cs="Arial"/>
          <w:b/>
          <w:szCs w:val="22"/>
          <w:lang w:val="es-MX" w:eastAsia="en-US"/>
        </w:rPr>
        <w:t xml:space="preserve"> </w:t>
      </w:r>
      <w:r w:rsidR="00E6316E" w:rsidRPr="00E6316E">
        <w:rPr>
          <w:rFonts w:ascii="Palatino Linotype" w:eastAsiaTheme="minorHAnsi" w:hAnsi="Palatino Linotype" w:cs="Arial"/>
          <w:b/>
          <w:szCs w:val="22"/>
          <w:lang w:val="es-MX" w:eastAsia="en-US"/>
        </w:rPr>
        <w:t>00013/DIFTEOLOYU/IP/2025</w:t>
      </w:r>
      <w:r w:rsidRPr="006A240A">
        <w:rPr>
          <w:rFonts w:ascii="Palatino Linotype" w:eastAsiaTheme="minorHAnsi" w:hAnsi="Palatino Linotype" w:cs="Arial"/>
          <w:szCs w:val="22"/>
          <w:lang w:val="es-MX" w:eastAsia="en-US"/>
        </w:rPr>
        <w:t>, mediante la cual solicitó lo siguiente:</w:t>
      </w:r>
    </w:p>
    <w:p w14:paraId="5E9B7D71" w14:textId="77777777" w:rsidR="00377DDD" w:rsidRPr="006A240A" w:rsidRDefault="00377DDD" w:rsidP="00E6316E">
      <w:pPr>
        <w:spacing w:line="360" w:lineRule="auto"/>
        <w:jc w:val="both"/>
        <w:rPr>
          <w:rFonts w:ascii="Palatino Linotype" w:eastAsiaTheme="minorHAnsi" w:hAnsi="Palatino Linotype" w:cs="Arial"/>
          <w:szCs w:val="22"/>
          <w:lang w:val="es-MX" w:eastAsia="en-US"/>
        </w:rPr>
      </w:pPr>
    </w:p>
    <w:p w14:paraId="58D1202C" w14:textId="0F31959D" w:rsidR="004309A2" w:rsidRPr="00D61EBB" w:rsidRDefault="0029071C" w:rsidP="00E6316E">
      <w:pPr>
        <w:spacing w:line="360" w:lineRule="auto"/>
        <w:ind w:left="284" w:right="332"/>
        <w:jc w:val="both"/>
        <w:rPr>
          <w:rFonts w:ascii="Palatino Linotype" w:hAnsi="Palatino Linotype"/>
          <w:i/>
          <w:szCs w:val="20"/>
          <w:lang w:val="es-ES_tradnl"/>
        </w:rPr>
      </w:pPr>
      <w:r w:rsidRPr="00D61EBB">
        <w:rPr>
          <w:rFonts w:ascii="Palatino Linotype" w:hAnsi="Palatino Linotype"/>
          <w:i/>
          <w:szCs w:val="20"/>
          <w:lang w:val="es-MX"/>
        </w:rPr>
        <w:t>“</w:t>
      </w:r>
      <w:r w:rsidR="00E6316E" w:rsidRPr="00E6316E">
        <w:rPr>
          <w:rFonts w:ascii="Palatino Linotype" w:hAnsi="Palatino Linotype"/>
          <w:i/>
          <w:szCs w:val="20"/>
          <w:lang w:val="es-MX" w:eastAsia="es-MX"/>
        </w:rPr>
        <w:t>Solicito el directorio de todos los servidores públicos que trabajan en el Sistema Municipal para el Desarrollo Integral de la Familia de Teoloyucan</w:t>
      </w:r>
      <w:r w:rsidRPr="00D61EBB">
        <w:rPr>
          <w:rFonts w:ascii="Palatino Linotype" w:hAnsi="Palatino Linotype"/>
          <w:i/>
          <w:szCs w:val="20"/>
          <w:lang w:val="es-MX"/>
        </w:rPr>
        <w:t>”</w:t>
      </w:r>
      <w:r w:rsidRPr="00D61EBB">
        <w:rPr>
          <w:rFonts w:ascii="Palatino Linotype" w:hAnsi="Palatino Linotype"/>
          <w:i/>
          <w:szCs w:val="20"/>
          <w:lang w:val="es-ES_tradnl"/>
        </w:rPr>
        <w:t xml:space="preserve"> (Sic).</w:t>
      </w:r>
    </w:p>
    <w:p w14:paraId="5F3F1F59" w14:textId="77777777" w:rsidR="00377DDD" w:rsidRPr="006A240A" w:rsidRDefault="00377DDD" w:rsidP="00E6316E">
      <w:pPr>
        <w:spacing w:line="360" w:lineRule="auto"/>
        <w:ind w:left="284" w:right="332"/>
        <w:jc w:val="both"/>
        <w:rPr>
          <w:rFonts w:ascii="Palatino Linotype" w:hAnsi="Palatino Linotype"/>
          <w:i/>
          <w:szCs w:val="22"/>
          <w:lang w:val="es-ES_tradnl"/>
        </w:rPr>
      </w:pPr>
    </w:p>
    <w:p w14:paraId="0005063C" w14:textId="52307235" w:rsidR="00377DDD" w:rsidRDefault="0029071C" w:rsidP="00E6316E">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w:t>
      </w:r>
      <w:r w:rsidR="00E64EF7">
        <w:rPr>
          <w:rFonts w:ascii="Palatino Linotype" w:eastAsiaTheme="minorHAnsi" w:hAnsi="Palatino Linotype" w:cstheme="minorBidi"/>
          <w:color w:val="000000"/>
          <w:lang w:val="es-MX" w:eastAsia="en-US"/>
        </w:rPr>
        <w:t xml:space="preserve">de </w:t>
      </w:r>
      <w:r w:rsidR="000768A8">
        <w:rPr>
          <w:rFonts w:ascii="Palatino Linotype" w:eastAsiaTheme="minorHAnsi" w:hAnsi="Palatino Linotype" w:cstheme="minorBidi"/>
          <w:color w:val="000000"/>
          <w:lang w:val="es-MX" w:eastAsia="en-US"/>
        </w:rPr>
        <w:t>del SAIMEX</w:t>
      </w:r>
      <w:r w:rsidRPr="006A240A">
        <w:rPr>
          <w:rFonts w:ascii="Palatino Linotype" w:eastAsiaTheme="minorHAnsi" w:hAnsi="Palatino Linotype" w:cstheme="minorBidi"/>
          <w:color w:val="000000"/>
          <w:lang w:val="es-MX" w:eastAsia="en-US"/>
        </w:rPr>
        <w:t>.</w:t>
      </w:r>
    </w:p>
    <w:p w14:paraId="03EF24CC" w14:textId="77777777" w:rsidR="00FB22AA" w:rsidRDefault="00FB22AA" w:rsidP="00E6316E">
      <w:pPr>
        <w:spacing w:line="360" w:lineRule="auto"/>
        <w:jc w:val="both"/>
        <w:rPr>
          <w:rFonts w:ascii="Palatino Linotype" w:eastAsiaTheme="minorHAnsi" w:hAnsi="Palatino Linotype" w:cs="Arial"/>
          <w:lang w:val="es-MX" w:eastAsia="en-US"/>
        </w:rPr>
      </w:pPr>
    </w:p>
    <w:p w14:paraId="05841E30" w14:textId="7D3A8812" w:rsidR="0029071C" w:rsidRPr="00AC7BC9" w:rsidRDefault="001B4DC9" w:rsidP="00E6316E">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SEGUNDO</w:t>
      </w:r>
      <w:r w:rsidR="00393EAF">
        <w:rPr>
          <w:rFonts w:ascii="Palatino Linotype" w:eastAsiaTheme="minorHAnsi" w:hAnsi="Palatino Linotype" w:cs="Arial"/>
          <w:b/>
          <w:sz w:val="28"/>
          <w:lang w:val="es-MX" w:eastAsia="en-US"/>
        </w:rPr>
        <w:t xml:space="preserve">. </w:t>
      </w:r>
      <w:r w:rsidR="0029071C" w:rsidRPr="00AC7BC9">
        <w:rPr>
          <w:rFonts w:ascii="Palatino Linotype" w:eastAsiaTheme="minorHAnsi" w:hAnsi="Palatino Linotype" w:cs="Arial"/>
          <w:b/>
          <w:sz w:val="28"/>
          <w:lang w:val="es-MX" w:eastAsia="en-US"/>
        </w:rPr>
        <w:t xml:space="preserve">De la </w:t>
      </w:r>
      <w:r w:rsidR="007B4673">
        <w:rPr>
          <w:rFonts w:ascii="Palatino Linotype" w:eastAsiaTheme="minorHAnsi" w:hAnsi="Palatino Linotype" w:cs="Arial"/>
          <w:b/>
          <w:sz w:val="28"/>
          <w:lang w:val="es-MX" w:eastAsia="en-US"/>
        </w:rPr>
        <w:t xml:space="preserve">falta de </w:t>
      </w:r>
      <w:r w:rsidR="0029071C" w:rsidRPr="00AC7BC9">
        <w:rPr>
          <w:rFonts w:ascii="Palatino Linotype" w:eastAsiaTheme="minorHAnsi" w:hAnsi="Palatino Linotype" w:cs="Arial"/>
          <w:b/>
          <w:sz w:val="28"/>
          <w:lang w:val="es-MX" w:eastAsia="en-US"/>
        </w:rPr>
        <w:t xml:space="preserve">respuesta del Sujeto Obligado. </w:t>
      </w:r>
    </w:p>
    <w:p w14:paraId="24C3467C" w14:textId="77777777" w:rsidR="006A200A" w:rsidRDefault="006A200A" w:rsidP="00E6316E">
      <w:pPr>
        <w:spacing w:line="360" w:lineRule="auto"/>
        <w:jc w:val="both"/>
        <w:rPr>
          <w:rFonts w:ascii="Palatino Linotype" w:eastAsiaTheme="minorHAnsi" w:hAnsi="Palatino Linotype" w:cs="Arial"/>
          <w:lang w:val="es-MX" w:eastAsia="en-US"/>
        </w:rPr>
      </w:pPr>
    </w:p>
    <w:p w14:paraId="21818EA7" w14:textId="73ECD191" w:rsidR="004309A2" w:rsidRDefault="00393EAF" w:rsidP="00E6316E">
      <w:pPr>
        <w:spacing w:line="360" w:lineRule="auto"/>
        <w:jc w:val="both"/>
        <w:rPr>
          <w:rFonts w:ascii="Palatino Linotype" w:eastAsiaTheme="minorHAnsi" w:hAnsi="Palatino Linotype" w:cs="Arial"/>
          <w:lang w:val="es-MX" w:eastAsia="en-US"/>
        </w:rPr>
      </w:pPr>
      <w:r w:rsidRPr="00393EAF">
        <w:rPr>
          <w:rFonts w:ascii="Palatino Linotype" w:eastAsiaTheme="minorHAnsi" w:hAnsi="Palatino Linotype" w:cs="Arial"/>
          <w:lang w:val="es-MX" w:eastAsia="en-US"/>
        </w:rPr>
        <w:t>El Sujeto Obligado no proporcionó respuesta a la solicitud de información dentro del plazo de quince días establecido en el artículo 163 de la Ley de Transparencia y Acceso a la Información Pública del Estado de México y Municipios.</w:t>
      </w:r>
    </w:p>
    <w:p w14:paraId="5F30991E" w14:textId="77777777" w:rsidR="00393EAF" w:rsidRPr="006A240A" w:rsidRDefault="00393EAF" w:rsidP="00E6316E">
      <w:pPr>
        <w:spacing w:line="360" w:lineRule="auto"/>
        <w:jc w:val="both"/>
        <w:rPr>
          <w:rFonts w:ascii="Palatino Linotype" w:hAnsi="Palatino Linotype"/>
          <w:szCs w:val="22"/>
          <w:lang w:val="es-MX" w:eastAsia="es-MX"/>
        </w:rPr>
      </w:pPr>
    </w:p>
    <w:p w14:paraId="024A662D" w14:textId="6C9C2780" w:rsidR="0029071C" w:rsidRPr="006A240A" w:rsidRDefault="001B4DC9" w:rsidP="00E6316E">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TERCERO</w:t>
      </w:r>
      <w:r w:rsidR="0029071C" w:rsidRPr="006A240A">
        <w:rPr>
          <w:rFonts w:ascii="Palatino Linotype" w:eastAsiaTheme="minorHAnsi" w:hAnsi="Palatino Linotype" w:cs="Arial"/>
          <w:b/>
          <w:sz w:val="28"/>
          <w:lang w:val="es-MX" w:eastAsia="en-US"/>
        </w:rPr>
        <w:t>. Del recurso de revisión.</w:t>
      </w:r>
    </w:p>
    <w:p w14:paraId="30ACC6FD" w14:textId="37D71C21" w:rsidR="00021DCF" w:rsidRPr="00021DCF" w:rsidRDefault="00021DCF" w:rsidP="00E6316E">
      <w:pPr>
        <w:spacing w:line="360" w:lineRule="auto"/>
        <w:jc w:val="both"/>
        <w:rPr>
          <w:rFonts w:ascii="Palatino Linotype" w:eastAsiaTheme="minorHAnsi" w:hAnsi="Palatino Linotype" w:cs="Arial"/>
          <w:lang w:val="es-MX" w:eastAsia="en-US"/>
        </w:rPr>
      </w:pPr>
      <w:r w:rsidRPr="00021DCF">
        <w:rPr>
          <w:rFonts w:ascii="Palatino Linotype" w:eastAsiaTheme="minorHAnsi" w:hAnsi="Palatino Linotype" w:cs="Arial"/>
          <w:bCs/>
          <w:lang w:val="es-MX" w:eastAsia="en-US"/>
        </w:rPr>
        <w:t>Ante la falta de respuesta</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del </w:t>
      </w:r>
      <w:r w:rsidRPr="00021DCF">
        <w:rPr>
          <w:rFonts w:ascii="Palatino Linotype" w:eastAsiaTheme="minorHAnsi" w:hAnsi="Palatino Linotype" w:cs="Arial"/>
          <w:b/>
          <w:lang w:val="es-MX" w:eastAsia="en-US"/>
        </w:rPr>
        <w:t>Sujeto Obligado</w:t>
      </w:r>
      <w:r w:rsidRPr="00021DCF">
        <w:rPr>
          <w:rFonts w:ascii="Palatino Linotype" w:eastAsiaTheme="minorHAnsi" w:hAnsi="Palatino Linotype" w:cs="Arial"/>
          <w:lang w:val="es-MX" w:eastAsia="en-US"/>
        </w:rPr>
        <w:t xml:space="preserve">, la parte </w:t>
      </w:r>
      <w:r w:rsidRPr="00021DCF">
        <w:rPr>
          <w:rFonts w:ascii="Palatino Linotype" w:eastAsiaTheme="minorHAnsi" w:hAnsi="Palatino Linotype" w:cs="Arial"/>
          <w:b/>
          <w:lang w:val="es-MX" w:eastAsia="en-US"/>
        </w:rPr>
        <w:t>Recurrente</w:t>
      </w:r>
      <w:r w:rsidRPr="00021DCF">
        <w:rPr>
          <w:rFonts w:ascii="Palatino Linotype" w:eastAsiaTheme="minorHAnsi" w:hAnsi="Palatino Linotype" w:cs="Arial"/>
          <w:lang w:val="es-MX" w:eastAsia="en-US"/>
        </w:rPr>
        <w:t xml:space="preserve"> interpuso su recurso de revisión el </w:t>
      </w:r>
      <w:r w:rsidR="00E6316E">
        <w:rPr>
          <w:rFonts w:ascii="Palatino Linotype" w:eastAsiaTheme="minorHAnsi" w:hAnsi="Palatino Linotype" w:cs="Arial"/>
          <w:lang w:val="es-MX" w:eastAsia="en-US"/>
        </w:rPr>
        <w:t>veintiuno de abril</w:t>
      </w:r>
      <w:r w:rsidR="00D02C55">
        <w:rPr>
          <w:rFonts w:ascii="Palatino Linotype" w:eastAsiaTheme="minorHAnsi" w:hAnsi="Palatino Linotype" w:cs="Arial"/>
          <w:lang w:val="es-MX" w:eastAsia="en-US"/>
        </w:rPr>
        <w:t xml:space="preserve"> de dos mil veinticinco</w:t>
      </w:r>
      <w:r w:rsidRPr="00021DCF">
        <w:rPr>
          <w:rFonts w:ascii="Palatino Linotype" w:eastAsiaTheme="minorHAnsi" w:hAnsi="Palatino Linotype" w:cs="Arial"/>
          <w:lang w:val="es-MX" w:eastAsia="en-US"/>
        </w:rPr>
        <w:t>, registrado</w:t>
      </w:r>
      <w:r w:rsidRPr="00021DCF">
        <w:rPr>
          <w:rFonts w:ascii="Palatino Linotype" w:eastAsiaTheme="minorHAnsi" w:hAnsi="Palatino Linotype" w:cs="Arial"/>
          <w:b/>
          <w:lang w:val="es-MX" w:eastAsia="en-US"/>
        </w:rPr>
        <w:t xml:space="preserve"> </w:t>
      </w:r>
      <w:r w:rsidRPr="00021DCF">
        <w:rPr>
          <w:rFonts w:ascii="Palatino Linotype" w:eastAsiaTheme="minorHAnsi" w:hAnsi="Palatino Linotype" w:cs="Arial"/>
          <w:lang w:val="es-MX" w:eastAsia="en-US"/>
        </w:rPr>
        <w:t xml:space="preserve">en el SAIMEX con número de expediente </w:t>
      </w:r>
      <w:r w:rsidRPr="00021DCF">
        <w:rPr>
          <w:rFonts w:ascii="Palatino Linotype" w:eastAsiaTheme="minorHAnsi" w:hAnsi="Palatino Linotype" w:cs="Arial"/>
          <w:b/>
          <w:bCs/>
          <w:lang w:val="es-MX" w:eastAsia="es-MX"/>
        </w:rPr>
        <w:t>0</w:t>
      </w:r>
      <w:r w:rsidR="00E6316E">
        <w:rPr>
          <w:rFonts w:ascii="Palatino Linotype" w:eastAsiaTheme="minorHAnsi" w:hAnsi="Palatino Linotype" w:cs="Arial"/>
          <w:b/>
          <w:bCs/>
          <w:lang w:val="es-MX" w:eastAsia="es-MX"/>
        </w:rPr>
        <w:t>4425</w:t>
      </w:r>
      <w:r w:rsidRPr="00021DCF">
        <w:rPr>
          <w:rFonts w:ascii="Palatino Linotype" w:eastAsiaTheme="minorHAnsi" w:hAnsi="Palatino Linotype" w:cs="Arial"/>
          <w:b/>
          <w:bCs/>
          <w:lang w:val="es-MX" w:eastAsia="es-MX"/>
        </w:rPr>
        <w:t>/INFOEM/IP/RR/202</w:t>
      </w:r>
      <w:r w:rsidR="00D02C55">
        <w:rPr>
          <w:rFonts w:ascii="Palatino Linotype" w:eastAsiaTheme="minorHAnsi" w:hAnsi="Palatino Linotype" w:cs="Arial"/>
          <w:b/>
          <w:bCs/>
          <w:lang w:val="es-MX" w:eastAsia="es-MX"/>
        </w:rPr>
        <w:t>5</w:t>
      </w:r>
      <w:r w:rsidRPr="00021DCF">
        <w:rPr>
          <w:rFonts w:ascii="Palatino Linotype" w:eastAsiaTheme="minorHAnsi" w:hAnsi="Palatino Linotype" w:cs="Arial"/>
          <w:lang w:val="es-MX" w:eastAsia="en-US"/>
        </w:rPr>
        <w:t>, y señaló como acto impugnado y razones o motivos de inconformidad, lo siguiente:</w:t>
      </w:r>
    </w:p>
    <w:p w14:paraId="6F5A963F" w14:textId="77777777" w:rsidR="00021DCF" w:rsidRPr="00021DCF" w:rsidRDefault="00021DCF" w:rsidP="00E6316E">
      <w:pPr>
        <w:pBdr>
          <w:top w:val="nil"/>
          <w:left w:val="nil"/>
          <w:bottom w:val="nil"/>
          <w:right w:val="nil"/>
          <w:between w:val="nil"/>
        </w:pBdr>
        <w:spacing w:line="360" w:lineRule="auto"/>
        <w:jc w:val="both"/>
        <w:rPr>
          <w:rFonts w:ascii="Palatino Linotype" w:eastAsia="Palatino Linotype" w:hAnsi="Palatino Linotype" w:cs="Palatino Linotype"/>
          <w:b/>
          <w:color w:val="000000"/>
          <w:lang w:val="es-MX" w:eastAsia="en-US"/>
        </w:rPr>
      </w:pPr>
    </w:p>
    <w:p w14:paraId="525EEC96" w14:textId="77777777" w:rsidR="00E6316E" w:rsidRPr="00E6316E" w:rsidRDefault="00021DCF" w:rsidP="00E6316E">
      <w:pPr>
        <w:numPr>
          <w:ilvl w:val="0"/>
          <w:numId w:val="14"/>
        </w:numPr>
        <w:pBdr>
          <w:top w:val="nil"/>
          <w:left w:val="nil"/>
          <w:bottom w:val="nil"/>
          <w:right w:val="nil"/>
          <w:between w:val="nil"/>
        </w:pBdr>
        <w:spacing w:after="160" w:line="360" w:lineRule="auto"/>
        <w:jc w:val="both"/>
        <w:rPr>
          <w:rFonts w:eastAsia="Palatino Linotype"/>
        </w:rPr>
      </w:pPr>
      <w:r w:rsidRPr="00021DCF">
        <w:rPr>
          <w:rFonts w:ascii="Palatino Linotype" w:eastAsia="Palatino Linotype" w:hAnsi="Palatino Linotype" w:cs="Palatino Linotype"/>
          <w:b/>
          <w:color w:val="000000"/>
          <w:lang w:val="es-ES_tradnl"/>
        </w:rPr>
        <w:t xml:space="preserve">Acto Impugnado: </w:t>
      </w:r>
    </w:p>
    <w:p w14:paraId="0142F3E3" w14:textId="303E2548" w:rsidR="00021DCF" w:rsidRPr="00021DCF" w:rsidRDefault="00021DCF" w:rsidP="00E6316E">
      <w:pPr>
        <w:pBdr>
          <w:top w:val="nil"/>
          <w:left w:val="nil"/>
          <w:bottom w:val="nil"/>
          <w:right w:val="nil"/>
          <w:between w:val="nil"/>
        </w:pBdr>
        <w:spacing w:after="160" w:line="360" w:lineRule="auto"/>
        <w:ind w:left="720"/>
        <w:jc w:val="both"/>
        <w:rPr>
          <w:rFonts w:eastAsia="Palatino Linotype"/>
        </w:rPr>
      </w:pPr>
      <w:r w:rsidRPr="00FC1298">
        <w:rPr>
          <w:rFonts w:ascii="Palatino Linotype" w:eastAsia="Palatino Linotype" w:hAnsi="Palatino Linotype"/>
          <w:i/>
        </w:rPr>
        <w:t>“</w:t>
      </w:r>
      <w:r w:rsidR="00E6316E" w:rsidRPr="00E6316E">
        <w:rPr>
          <w:rFonts w:ascii="Palatino Linotype" w:eastAsia="Palatino Linotype" w:hAnsi="Palatino Linotype"/>
          <w:i/>
        </w:rPr>
        <w:t>La falta de respuesta</w:t>
      </w:r>
      <w:r w:rsidRPr="00FC1298">
        <w:rPr>
          <w:rFonts w:ascii="Palatino Linotype" w:eastAsia="Palatino Linotype" w:hAnsi="Palatino Linotype"/>
          <w:i/>
        </w:rPr>
        <w:t>” (Sic)</w:t>
      </w:r>
      <w:r w:rsidRPr="00021DCF">
        <w:rPr>
          <w:rFonts w:eastAsia="Palatino Linotype"/>
        </w:rPr>
        <w:t xml:space="preserve"> </w:t>
      </w:r>
    </w:p>
    <w:p w14:paraId="0D469ABB" w14:textId="77777777" w:rsidR="00E6316E" w:rsidRPr="00E6316E" w:rsidRDefault="00021DCF" w:rsidP="00E6316E">
      <w:pPr>
        <w:numPr>
          <w:ilvl w:val="0"/>
          <w:numId w:val="14"/>
        </w:numPr>
        <w:pBdr>
          <w:top w:val="nil"/>
          <w:left w:val="nil"/>
          <w:bottom w:val="nil"/>
          <w:right w:val="nil"/>
          <w:between w:val="nil"/>
        </w:pBdr>
        <w:spacing w:after="160" w:line="360" w:lineRule="auto"/>
        <w:jc w:val="both"/>
        <w:rPr>
          <w:rFonts w:eastAsia="Palatino Linotype"/>
          <w:lang w:val="es-ES_tradnl"/>
        </w:rPr>
      </w:pPr>
      <w:r w:rsidRPr="00021DCF">
        <w:rPr>
          <w:rFonts w:ascii="Palatino Linotype" w:eastAsia="Palatino Linotype" w:hAnsi="Palatino Linotype" w:cs="Palatino Linotype"/>
          <w:b/>
          <w:color w:val="000000"/>
          <w:lang w:val="es-ES_tradnl"/>
        </w:rPr>
        <w:t>Razones o Motivos de Inconformidad</w:t>
      </w:r>
      <w:r w:rsidRPr="00021DCF">
        <w:rPr>
          <w:rFonts w:ascii="Palatino Linotype" w:eastAsia="Palatino Linotype" w:hAnsi="Palatino Linotype" w:cs="Palatino Linotype"/>
          <w:color w:val="000000"/>
          <w:lang w:val="es-ES_tradnl"/>
        </w:rPr>
        <w:t xml:space="preserve">: </w:t>
      </w:r>
    </w:p>
    <w:p w14:paraId="00930ED4" w14:textId="0EB05FBF" w:rsidR="00021DCF" w:rsidRPr="00021DCF" w:rsidRDefault="00021DCF" w:rsidP="00E6316E">
      <w:pPr>
        <w:pBdr>
          <w:top w:val="nil"/>
          <w:left w:val="nil"/>
          <w:bottom w:val="nil"/>
          <w:right w:val="nil"/>
          <w:between w:val="nil"/>
        </w:pBdr>
        <w:spacing w:after="160" w:line="360" w:lineRule="auto"/>
        <w:ind w:left="720"/>
        <w:jc w:val="both"/>
        <w:rPr>
          <w:rFonts w:eastAsia="Palatino Linotype"/>
          <w:lang w:val="es-ES_tradnl"/>
        </w:rPr>
      </w:pPr>
      <w:r w:rsidRPr="00FC1298">
        <w:rPr>
          <w:rFonts w:ascii="Palatino Linotype" w:eastAsia="Palatino Linotype" w:hAnsi="Palatino Linotype"/>
          <w:i/>
          <w:lang w:val="es-ES_tradnl"/>
        </w:rPr>
        <w:t>“</w:t>
      </w:r>
      <w:r w:rsidR="00E6316E" w:rsidRPr="00E6316E">
        <w:rPr>
          <w:rFonts w:ascii="Palatino Linotype" w:eastAsia="Palatino Linotype" w:hAnsi="Palatino Linotype"/>
          <w:i/>
          <w:lang w:val="es-ES_tradnl"/>
        </w:rPr>
        <w:t>no entrega la información solicitada</w:t>
      </w:r>
      <w:r w:rsidRPr="00FC1298">
        <w:rPr>
          <w:rFonts w:ascii="Palatino Linotype" w:eastAsia="Palatino Linotype" w:hAnsi="Palatino Linotype"/>
          <w:i/>
          <w:lang w:val="es-ES_tradnl"/>
        </w:rPr>
        <w:t>” (Sic)</w:t>
      </w:r>
      <w:r w:rsidRPr="00FC1298">
        <w:rPr>
          <w:rFonts w:eastAsia="Palatino Linotype"/>
          <w:i/>
          <w:lang w:val="es-ES_tradnl"/>
        </w:rPr>
        <w:t xml:space="preserve"> </w:t>
      </w:r>
    </w:p>
    <w:p w14:paraId="24AC99CF" w14:textId="77777777" w:rsidR="00021DCF" w:rsidRPr="00021DCF" w:rsidRDefault="00021DCF" w:rsidP="00E6316E">
      <w:pPr>
        <w:pBdr>
          <w:top w:val="nil"/>
          <w:left w:val="nil"/>
          <w:bottom w:val="nil"/>
          <w:right w:val="nil"/>
          <w:between w:val="nil"/>
        </w:pBdr>
        <w:spacing w:line="360" w:lineRule="auto"/>
        <w:ind w:right="567"/>
        <w:jc w:val="both"/>
        <w:rPr>
          <w:rFonts w:ascii="Palatino Linotype" w:eastAsia="Palatino Linotype" w:hAnsi="Palatino Linotype" w:cs="Palatino Linotype"/>
          <w:color w:val="000000"/>
          <w:lang w:val="es-ES_tradnl" w:eastAsia="en-US"/>
        </w:rPr>
      </w:pPr>
    </w:p>
    <w:p w14:paraId="37958889" w14:textId="158B295B" w:rsidR="0029071C" w:rsidRPr="006A240A" w:rsidRDefault="001B4DC9" w:rsidP="00E6316E">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CUARTO</w:t>
      </w:r>
      <w:r w:rsidR="0029071C" w:rsidRPr="006A240A">
        <w:rPr>
          <w:rFonts w:ascii="Palatino Linotype" w:eastAsiaTheme="minorHAnsi" w:hAnsi="Palatino Linotype" w:cs="Arial"/>
          <w:b/>
          <w:sz w:val="28"/>
          <w:lang w:val="es-MX" w:eastAsia="en-US"/>
        </w:rPr>
        <w:t>. Del turno del recurso de revisión.</w:t>
      </w:r>
    </w:p>
    <w:p w14:paraId="0F0F3445" w14:textId="3F22FA5B" w:rsidR="00414479" w:rsidRPr="00414479" w:rsidRDefault="00414479" w:rsidP="00E6316E">
      <w:pPr>
        <w:pBdr>
          <w:top w:val="nil"/>
          <w:left w:val="nil"/>
          <w:bottom w:val="nil"/>
          <w:right w:val="nil"/>
          <w:between w:val="nil"/>
        </w:pBdr>
        <w:tabs>
          <w:tab w:val="left" w:pos="284"/>
        </w:tabs>
        <w:spacing w:line="360" w:lineRule="auto"/>
        <w:jc w:val="both"/>
        <w:rPr>
          <w:rFonts w:ascii="Palatino Linotype" w:eastAsiaTheme="minorHAnsi" w:hAnsi="Palatino Linotype" w:cstheme="minorBidi"/>
          <w:lang w:val="es-MX" w:eastAsia="en-US"/>
        </w:rPr>
      </w:pPr>
      <w:r w:rsidRPr="00414479">
        <w:rPr>
          <w:rFonts w:ascii="Palatino Linotype" w:eastAsia="Palatino Linotype" w:hAnsi="Palatino Linotype" w:cs="Palatino Linotype"/>
          <w:color w:val="000000"/>
          <w:lang w:val="es-ES_tradnl" w:eastAsia="en-US"/>
        </w:rPr>
        <w:t xml:space="preserve">De conformidad con lo dispuesto en el artículo 185 fracciones I y II de la Ley de Transparencia y Acceso a la Información Pública del Estado de México y Municipios el recurso de revisión fue turnado al </w:t>
      </w:r>
      <w:r w:rsidRPr="00414479">
        <w:rPr>
          <w:rFonts w:ascii="Palatino Linotype" w:eastAsia="Palatino Linotype" w:hAnsi="Palatino Linotype" w:cs="Palatino Linotype"/>
          <w:b/>
          <w:bCs/>
          <w:color w:val="000000"/>
          <w:lang w:val="es-ES_tradnl" w:eastAsia="en-US"/>
        </w:rPr>
        <w:t>Comisionado Presidente J</w:t>
      </w:r>
      <w:r w:rsidRPr="00414479">
        <w:rPr>
          <w:rFonts w:ascii="Palatino Linotype" w:eastAsia="Palatino Linotype" w:hAnsi="Palatino Linotype" w:cs="Palatino Linotype"/>
          <w:b/>
          <w:color w:val="000000"/>
          <w:lang w:val="es-ES_tradnl" w:eastAsia="en-US"/>
        </w:rPr>
        <w:t>osé Martínez Vilchis</w:t>
      </w:r>
      <w:r w:rsidRPr="00414479">
        <w:rPr>
          <w:rFonts w:ascii="Palatino Linotype" w:eastAsia="Palatino Linotype" w:hAnsi="Palatino Linotype" w:cs="Palatino Linotype"/>
          <w:color w:val="000000"/>
          <w:lang w:val="es-ES_tradnl" w:eastAsia="en-US"/>
        </w:rPr>
        <w:t xml:space="preserve"> para su revisión y análisis sobre la admisión o </w:t>
      </w:r>
      <w:proofErr w:type="spellStart"/>
      <w:r w:rsidRPr="00414479">
        <w:rPr>
          <w:rFonts w:ascii="Palatino Linotype" w:eastAsia="Palatino Linotype" w:hAnsi="Palatino Linotype" w:cs="Palatino Linotype"/>
          <w:color w:val="000000"/>
          <w:lang w:val="es-ES_tradnl" w:eastAsia="en-US"/>
        </w:rPr>
        <w:t>desechamiento</w:t>
      </w:r>
      <w:proofErr w:type="spellEnd"/>
      <w:r w:rsidRPr="00414479">
        <w:rPr>
          <w:rFonts w:ascii="Palatino Linotype" w:eastAsia="Palatino Linotype" w:hAnsi="Palatino Linotype" w:cs="Palatino Linotype"/>
          <w:color w:val="000000"/>
          <w:lang w:val="es-ES_tradnl" w:eastAsia="en-US"/>
        </w:rPr>
        <w:t xml:space="preserve">, por lo que el </w:t>
      </w:r>
      <w:r w:rsidR="00E6316E">
        <w:rPr>
          <w:rFonts w:ascii="Palatino Linotype" w:eastAsia="Palatino Linotype" w:hAnsi="Palatino Linotype" w:cs="Palatino Linotype"/>
          <w:color w:val="000000"/>
          <w:lang w:val="es-ES_tradnl" w:eastAsia="en-US"/>
        </w:rPr>
        <w:t xml:space="preserve">veinticinco </w:t>
      </w:r>
      <w:r w:rsidR="00E6316E">
        <w:rPr>
          <w:rFonts w:ascii="Palatino Linotype" w:eastAsia="Palatino Linotype" w:hAnsi="Palatino Linotype" w:cs="Palatino Linotype"/>
          <w:color w:val="000000"/>
          <w:lang w:val="es-ES_tradnl" w:eastAsia="en-US"/>
        </w:rPr>
        <w:lastRenderedPageBreak/>
        <w:t>de abril</w:t>
      </w:r>
      <w:r w:rsidR="009436C4">
        <w:rPr>
          <w:rFonts w:ascii="Palatino Linotype" w:eastAsia="Palatino Linotype" w:hAnsi="Palatino Linotype" w:cs="Palatino Linotype"/>
          <w:color w:val="000000"/>
          <w:lang w:val="es-ES_tradnl" w:eastAsia="en-US"/>
        </w:rPr>
        <w:t xml:space="preserve"> de dos mil veinticinco</w:t>
      </w:r>
      <w:r w:rsidRPr="00414479">
        <w:rPr>
          <w:rFonts w:ascii="Palatino Linotype" w:eastAsia="Palatino Linotype" w:hAnsi="Palatino Linotype" w:cs="Palatino Linotype"/>
          <w:color w:val="000000"/>
          <w:lang w:val="es-ES_tradnl" w:eastAsia="en-US"/>
        </w:rPr>
        <w:t xml:space="preserve">, el recurso de revisión fue admitido y se puso a </w:t>
      </w:r>
      <w:r w:rsidRPr="00414479">
        <w:rPr>
          <w:rFonts w:ascii="Palatino Linotype" w:eastAsiaTheme="minorHAnsi" w:hAnsi="Palatino Linotype" w:cstheme="minorBidi"/>
          <w:lang w:val="es-MX" w:eastAsia="en-US"/>
        </w:rPr>
        <w:t xml:space="preserve">a </w:t>
      </w:r>
      <w:r w:rsidR="00484FED" w:rsidRPr="00414479">
        <w:rPr>
          <w:rFonts w:ascii="Palatino Linotype" w:eastAsiaTheme="minorHAnsi" w:hAnsi="Palatino Linotype" w:cstheme="minorBidi"/>
          <w:lang w:val="es-MX" w:eastAsia="en-US"/>
        </w:rPr>
        <w:t>disposición</w:t>
      </w:r>
      <w:r w:rsidRPr="00414479">
        <w:rPr>
          <w:rFonts w:ascii="Palatino Linotype" w:eastAsiaTheme="minorHAnsi" w:hAnsi="Palatino Linotype" w:cstheme="minorBidi"/>
          <w:lang w:val="es-MX" w:eastAsia="en-US"/>
        </w:rPr>
        <w:t xml:space="preserve"> de las partes, para que, en un plazo </w:t>
      </w:r>
      <w:r w:rsidR="00484FED" w:rsidRPr="00414479">
        <w:rPr>
          <w:rFonts w:ascii="Palatino Linotype" w:eastAsiaTheme="minorHAnsi" w:hAnsi="Palatino Linotype" w:cstheme="minorBidi"/>
          <w:lang w:val="es-MX" w:eastAsia="en-US"/>
        </w:rPr>
        <w:t>máximo</w:t>
      </w:r>
      <w:r w:rsidRPr="00414479">
        <w:rPr>
          <w:rFonts w:ascii="Palatino Linotype" w:eastAsiaTheme="minorHAnsi" w:hAnsi="Palatino Linotype" w:cstheme="minorBidi"/>
          <w:lang w:val="es-MX" w:eastAsia="en-US"/>
        </w:rPr>
        <w:t xml:space="preserve"> de siete </w:t>
      </w:r>
      <w:r w:rsidR="00484FED" w:rsidRPr="00414479">
        <w:rPr>
          <w:rFonts w:ascii="Palatino Linotype" w:eastAsiaTheme="minorHAnsi" w:hAnsi="Palatino Linotype" w:cstheme="minorBidi"/>
          <w:lang w:val="es-MX" w:eastAsia="en-US"/>
        </w:rPr>
        <w:t>días</w:t>
      </w:r>
      <w:r w:rsidRPr="00414479">
        <w:rPr>
          <w:rFonts w:ascii="Palatino Linotype" w:eastAsiaTheme="minorHAnsi" w:hAnsi="Palatino Linotype" w:cstheme="minorBidi"/>
          <w:lang w:val="es-MX" w:eastAsia="en-US"/>
        </w:rPr>
        <w:t xml:space="preserve"> </w:t>
      </w:r>
      <w:r w:rsidR="00484FED" w:rsidRPr="00414479">
        <w:rPr>
          <w:rFonts w:ascii="Palatino Linotype" w:eastAsiaTheme="minorHAnsi" w:hAnsi="Palatino Linotype" w:cstheme="minorBidi"/>
          <w:lang w:val="es-MX" w:eastAsia="en-US"/>
        </w:rPr>
        <w:t>hábiles</w:t>
      </w:r>
      <w:r w:rsidRPr="00414479">
        <w:rPr>
          <w:rFonts w:ascii="Palatino Linotype" w:eastAsiaTheme="minorHAnsi" w:hAnsi="Palatino Linotype" w:cstheme="minorBidi"/>
          <w:lang w:val="es-MX" w:eastAsia="en-US"/>
        </w:rPr>
        <w:t>, manifiesten lo que a su derecho convenga.</w:t>
      </w:r>
    </w:p>
    <w:p w14:paraId="7BB82A5D" w14:textId="77777777" w:rsidR="00812B0F" w:rsidRPr="006A240A" w:rsidRDefault="00812B0F" w:rsidP="00E6316E">
      <w:pPr>
        <w:spacing w:line="360" w:lineRule="auto"/>
        <w:jc w:val="both"/>
        <w:rPr>
          <w:rFonts w:ascii="Palatino Linotype" w:eastAsiaTheme="minorHAnsi" w:hAnsi="Palatino Linotype" w:cs="Arial"/>
          <w:lang w:val="es-MX" w:eastAsia="en-US"/>
        </w:rPr>
      </w:pPr>
    </w:p>
    <w:p w14:paraId="27B2F703" w14:textId="77777777" w:rsidR="00FC1298" w:rsidRPr="00604E50" w:rsidRDefault="00FC1298" w:rsidP="00E6316E">
      <w:pPr>
        <w:spacing w:line="360" w:lineRule="auto"/>
        <w:jc w:val="both"/>
        <w:rPr>
          <w:rFonts w:ascii="Palatino Linotype" w:hAnsi="Palatino Linotype" w:cs="Arial"/>
          <w:b/>
          <w:sz w:val="28"/>
          <w:szCs w:val="28"/>
        </w:rPr>
      </w:pPr>
      <w:r w:rsidRPr="00604E50">
        <w:rPr>
          <w:rFonts w:ascii="Palatino Linotype" w:hAnsi="Palatino Linotype" w:cs="Arial"/>
          <w:b/>
          <w:sz w:val="28"/>
        </w:rPr>
        <w:t>QUINTO</w:t>
      </w:r>
      <w:r w:rsidRPr="00604E50">
        <w:rPr>
          <w:rFonts w:ascii="Palatino Linotype" w:hAnsi="Palatino Linotype" w:cs="Arial"/>
          <w:b/>
        </w:rPr>
        <w:t xml:space="preserve">. </w:t>
      </w:r>
      <w:r w:rsidRPr="00604E50">
        <w:rPr>
          <w:rFonts w:ascii="Palatino Linotype" w:hAnsi="Palatino Linotype" w:cs="Arial"/>
          <w:b/>
          <w:sz w:val="28"/>
          <w:szCs w:val="28"/>
        </w:rPr>
        <w:t>De la etapa de instrucción.</w:t>
      </w:r>
    </w:p>
    <w:p w14:paraId="17BAEB4F" w14:textId="413CAD9B" w:rsidR="00FC1298" w:rsidRPr="00604E50" w:rsidRDefault="00FC1298" w:rsidP="00E6316E">
      <w:pPr>
        <w:spacing w:line="360" w:lineRule="auto"/>
        <w:jc w:val="both"/>
        <w:rPr>
          <w:rFonts w:ascii="Palatino Linotype" w:hAnsi="Palatino Linotype" w:cs="Arial"/>
        </w:rPr>
      </w:pPr>
      <w:r w:rsidRPr="00604E50">
        <w:rPr>
          <w:rFonts w:ascii="Palatino Linotype" w:hAnsi="Palatino Linotype" w:cs="Arial"/>
        </w:rPr>
        <w:t xml:space="preserve">Así, una vez transcurrido el término legal referido, se aprecia que en fecha </w:t>
      </w:r>
      <w:r>
        <w:rPr>
          <w:rFonts w:ascii="Palatino Linotype" w:hAnsi="Palatino Linotype" w:cs="Arial"/>
        </w:rPr>
        <w:t>diecinueve de febrero de dos mil veinticinco</w:t>
      </w:r>
      <w:r w:rsidRPr="00604E50">
        <w:rPr>
          <w:rFonts w:ascii="Palatino Linotype" w:hAnsi="Palatino Linotype" w:cs="Arial"/>
        </w:rPr>
        <w:t xml:space="preserve">, </w:t>
      </w:r>
      <w:r w:rsidRPr="00604E50">
        <w:rPr>
          <w:rFonts w:ascii="Palatino Linotype" w:hAnsi="Palatino Linotype" w:cs="Arial"/>
          <w:b/>
        </w:rPr>
        <w:t xml:space="preserve">El Sujeto Obligado </w:t>
      </w:r>
      <w:r w:rsidRPr="00604E50">
        <w:rPr>
          <w:rFonts w:ascii="Palatino Linotype" w:hAnsi="Palatino Linotype" w:cs="Arial"/>
        </w:rPr>
        <w:t xml:space="preserve">remitió su informe justificado mediante los archivos electrónicos denominados </w:t>
      </w:r>
      <w:r w:rsidRPr="00604E50">
        <w:rPr>
          <w:rFonts w:ascii="Palatino Linotype" w:hAnsi="Palatino Linotype" w:cs="Arial"/>
          <w:i/>
        </w:rPr>
        <w:t>“</w:t>
      </w:r>
      <w:r w:rsidR="00E6316E" w:rsidRPr="00E6316E">
        <w:rPr>
          <w:rFonts w:ascii="Palatino Linotype" w:hAnsi="Palatino Linotype" w:cs="Arial"/>
          <w:b/>
          <w:bCs/>
          <w:i/>
        </w:rPr>
        <w:t>DirectorioDIF.pdf</w:t>
      </w:r>
      <w:r w:rsidRPr="00604E50">
        <w:rPr>
          <w:rFonts w:ascii="Palatino Linotype" w:hAnsi="Palatino Linotype" w:cs="Arial"/>
          <w:i/>
        </w:rPr>
        <w:t>”</w:t>
      </w:r>
      <w:r w:rsidRPr="00604E50">
        <w:rPr>
          <w:rFonts w:ascii="Palatino Linotype" w:hAnsi="Palatino Linotype" w:cs="Arial"/>
        </w:rPr>
        <w:t xml:space="preserve">; el cual, fue puesto a la vista de la parte </w:t>
      </w:r>
      <w:r w:rsidRPr="00604E50">
        <w:rPr>
          <w:rFonts w:ascii="Palatino Linotype" w:hAnsi="Palatino Linotype" w:cs="Arial"/>
          <w:b/>
        </w:rPr>
        <w:t>Recurrente</w:t>
      </w:r>
      <w:r w:rsidRPr="00604E50">
        <w:rPr>
          <w:rFonts w:ascii="Palatino Linotype" w:hAnsi="Palatino Linotype" w:cs="Arial"/>
        </w:rPr>
        <w:t xml:space="preserve"> mediante Acuerdo de fecha </w:t>
      </w:r>
      <w:r w:rsidR="00E6316E">
        <w:rPr>
          <w:rFonts w:ascii="Palatino Linotype" w:hAnsi="Palatino Linotype" w:cs="Arial"/>
        </w:rPr>
        <w:t xml:space="preserve">veintiocho de mayo </w:t>
      </w:r>
      <w:r>
        <w:rPr>
          <w:rFonts w:ascii="Palatino Linotype" w:hAnsi="Palatino Linotype" w:cs="Arial"/>
        </w:rPr>
        <w:t>de dos mil veinticinco</w:t>
      </w:r>
      <w:r w:rsidRPr="00604E50">
        <w:rPr>
          <w:rFonts w:ascii="Palatino Linotype" w:hAnsi="Palatino Linotype" w:cs="Arial"/>
        </w:rPr>
        <w:t xml:space="preserve">; por otra parte, el </w:t>
      </w:r>
      <w:r w:rsidRPr="00604E50">
        <w:rPr>
          <w:rFonts w:ascii="Palatino Linotype" w:hAnsi="Palatino Linotype" w:cs="Arial"/>
          <w:b/>
        </w:rPr>
        <w:t>Recurrente</w:t>
      </w:r>
      <w:r w:rsidRPr="00604E50">
        <w:rPr>
          <w:rFonts w:ascii="Palatino Linotype" w:hAnsi="Palatino Linotype" w:cs="Arial"/>
        </w:rPr>
        <w:t xml:space="preserve">, no presentó alegatos a la información remitida por parte del </w:t>
      </w:r>
      <w:r w:rsidRPr="00604E50">
        <w:rPr>
          <w:rFonts w:ascii="Palatino Linotype" w:hAnsi="Palatino Linotype" w:cs="Arial"/>
          <w:b/>
        </w:rPr>
        <w:t>Sujeto Obligado</w:t>
      </w:r>
      <w:r w:rsidRPr="00604E50">
        <w:rPr>
          <w:rFonts w:ascii="Palatino Linotype" w:hAnsi="Palatino Linotype" w:cs="Arial"/>
        </w:rPr>
        <w:t xml:space="preserve">. </w:t>
      </w:r>
    </w:p>
    <w:p w14:paraId="78E1F888" w14:textId="77777777" w:rsidR="00FC1298" w:rsidRPr="00604E50" w:rsidRDefault="00FC1298" w:rsidP="00E6316E">
      <w:pPr>
        <w:spacing w:line="360" w:lineRule="auto"/>
        <w:jc w:val="center"/>
        <w:rPr>
          <w:rFonts w:ascii="Palatino Linotype" w:hAnsi="Palatino Linotype" w:cs="Arial"/>
        </w:rPr>
      </w:pPr>
    </w:p>
    <w:p w14:paraId="10087A83" w14:textId="77777777" w:rsidR="00FC1298" w:rsidRPr="00604E50" w:rsidRDefault="00FC1298" w:rsidP="00E6316E">
      <w:pPr>
        <w:spacing w:line="360" w:lineRule="auto"/>
        <w:jc w:val="both"/>
        <w:rPr>
          <w:rFonts w:ascii="Palatino Linotype" w:hAnsi="Palatino Linotype" w:cs="Arial"/>
          <w:b/>
          <w:sz w:val="28"/>
          <w:szCs w:val="28"/>
        </w:rPr>
      </w:pPr>
      <w:r w:rsidRPr="00604E50">
        <w:rPr>
          <w:rFonts w:ascii="Palatino Linotype" w:hAnsi="Palatino Linotype" w:cs="Arial"/>
          <w:b/>
          <w:sz w:val="28"/>
        </w:rPr>
        <w:t>SEXTO</w:t>
      </w:r>
      <w:r w:rsidRPr="00604E50">
        <w:rPr>
          <w:rFonts w:ascii="Palatino Linotype" w:hAnsi="Palatino Linotype" w:cs="Arial"/>
          <w:b/>
        </w:rPr>
        <w:t xml:space="preserve">. </w:t>
      </w:r>
      <w:r w:rsidRPr="00604E50">
        <w:rPr>
          <w:rFonts w:ascii="Palatino Linotype" w:hAnsi="Palatino Linotype" w:cs="Arial"/>
          <w:b/>
          <w:sz w:val="28"/>
          <w:szCs w:val="28"/>
        </w:rPr>
        <w:t>Del Cierre de la Etapa de Instrucción.</w:t>
      </w:r>
    </w:p>
    <w:p w14:paraId="3050A5DE" w14:textId="78B96C19" w:rsidR="00FC1298" w:rsidRDefault="00FC1298" w:rsidP="00E6316E">
      <w:pPr>
        <w:spacing w:line="360" w:lineRule="auto"/>
        <w:jc w:val="both"/>
        <w:rPr>
          <w:rFonts w:ascii="Palatino Linotype" w:hAnsi="Palatino Linotype" w:cs="Arial"/>
        </w:rPr>
      </w:pPr>
      <w:r w:rsidRPr="00604E50">
        <w:rPr>
          <w:rFonts w:ascii="Palatino Linotype" w:hAnsi="Palatino Linotype" w:cs="Arial"/>
        </w:rPr>
        <w:t xml:space="preserve">En fecha </w:t>
      </w:r>
      <w:r w:rsidR="00E6316E">
        <w:rPr>
          <w:rFonts w:ascii="Palatino Linotype" w:hAnsi="Palatino Linotype" w:cs="Arial"/>
        </w:rPr>
        <w:t>diez de junio</w:t>
      </w:r>
      <w:r w:rsidRPr="00880298">
        <w:rPr>
          <w:rFonts w:ascii="Palatino Linotype" w:hAnsi="Palatino Linotype" w:cs="Arial"/>
        </w:rPr>
        <w:t xml:space="preserve"> de dos mil veinticinco,</w:t>
      </w:r>
      <w:r w:rsidRPr="00604E50">
        <w:rPr>
          <w:rFonts w:ascii="Palatino Linotype" w:hAnsi="Palatino Linotype" w:cs="Arial"/>
        </w:rPr>
        <w:t xml:space="preserve"> en términos del artículo 185, fracción VI, de la Ley de Transparencia y Acceso a la Información Pública del Estado de México y Municipios, se decretó el cierre de instrucción, iniciando el término legal para dictar resolución definitiva del asunto.</w:t>
      </w:r>
    </w:p>
    <w:p w14:paraId="7C750279" w14:textId="77777777" w:rsidR="00E6316E" w:rsidRDefault="00E6316E" w:rsidP="00E6316E">
      <w:pPr>
        <w:spacing w:line="360" w:lineRule="auto"/>
        <w:jc w:val="both"/>
        <w:rPr>
          <w:rFonts w:ascii="Palatino Linotype" w:hAnsi="Palatino Linotype" w:cs="Arial"/>
        </w:rPr>
      </w:pPr>
    </w:p>
    <w:p w14:paraId="502883A0" w14:textId="77777777" w:rsidR="00E6316E" w:rsidRPr="00D24262" w:rsidRDefault="00E6316E" w:rsidP="00E6316E">
      <w:pPr>
        <w:keepNext/>
        <w:keepLines/>
        <w:spacing w:line="360" w:lineRule="auto"/>
        <w:jc w:val="both"/>
        <w:outlineLvl w:val="1"/>
        <w:rPr>
          <w:rFonts w:ascii="Palatino Linotype" w:hAnsi="Palatino Linotype" w:cs="Palatino Linotype"/>
          <w:color w:val="000000"/>
          <w:lang w:val="es-ES_tradnl" w:eastAsia="es-MX"/>
        </w:rPr>
      </w:pPr>
      <w:r>
        <w:rPr>
          <w:rFonts w:ascii="Palatino Linotype" w:hAnsi="Palatino Linotype"/>
          <w:b/>
          <w:color w:val="000000" w:themeColor="text1"/>
          <w:sz w:val="28"/>
          <w:szCs w:val="28"/>
          <w:lang w:val="es-ES_tradnl" w:eastAsia="es-MX"/>
        </w:rPr>
        <w:t xml:space="preserve">SÉPTIMO. </w:t>
      </w:r>
      <w:r w:rsidRPr="0055610A">
        <w:rPr>
          <w:rFonts w:ascii="Palatino Linotype" w:eastAsia="Calibri" w:hAnsi="Palatino Linotype" w:cs="Arial"/>
          <w:b/>
          <w:sz w:val="28"/>
          <w:lang w:val="es-ES_tradnl"/>
        </w:rPr>
        <w:t>De la ampliación del término para resolver.</w:t>
      </w:r>
    </w:p>
    <w:p w14:paraId="3D4E77DA" w14:textId="2D466B55" w:rsidR="00E6316E" w:rsidRDefault="00E6316E" w:rsidP="00E6316E">
      <w:pPr>
        <w:spacing w:line="360" w:lineRule="auto"/>
        <w:contextualSpacing/>
        <w:jc w:val="both"/>
        <w:rPr>
          <w:rFonts w:ascii="Palatino Linotype" w:hAnsi="Palatino Linotype"/>
        </w:rPr>
      </w:pPr>
      <w:r w:rsidRPr="002F041E">
        <w:rPr>
          <w:rFonts w:ascii="Palatino Linotype" w:hAnsi="Palatino Linotype"/>
        </w:rPr>
        <w:t xml:space="preserve">De las constancias que integran el expediente electrónico, se advierte que han transcurrido los términos de Ley, para la emisión de la resolución en el presente recurso de revisión, por lo que en </w:t>
      </w:r>
      <w:r w:rsidRPr="00DD5F10">
        <w:rPr>
          <w:rFonts w:ascii="Palatino Linotype" w:hAnsi="Palatino Linotype"/>
        </w:rPr>
        <w:t>fecha</w:t>
      </w:r>
      <w:r w:rsidRPr="002F041E">
        <w:rPr>
          <w:rFonts w:ascii="Palatino Linotype" w:hAnsi="Palatino Linotype"/>
          <w:b/>
        </w:rPr>
        <w:t xml:space="preserve"> </w:t>
      </w:r>
      <w:r>
        <w:rPr>
          <w:rFonts w:ascii="Palatino Linotype" w:hAnsi="Palatino Linotype"/>
          <w:b/>
        </w:rPr>
        <w:t>diez de junio de dos mil veinticinco</w:t>
      </w:r>
      <w:r w:rsidRPr="002F041E">
        <w:rPr>
          <w:rFonts w:ascii="Palatino Linotype" w:hAnsi="Palatino Linotype"/>
        </w:rPr>
        <w:t xml:space="preserve">, se notificó a las partes el acuerdo por el que se ordena ampliar el plazo para la emisión de la resolución, en términos del artículo 181 párrafo tercero de la Ley de Transparencia y Acceso a la </w:t>
      </w:r>
      <w:r w:rsidRPr="002F041E">
        <w:rPr>
          <w:rFonts w:ascii="Palatino Linotype" w:hAnsi="Palatino Linotype"/>
        </w:rPr>
        <w:lastRenderedPageBreak/>
        <w:t>Información Pública del Estado de México y Municipios, ordenándose turnar los expedientes a la resolución que en derecho proceda.</w:t>
      </w:r>
    </w:p>
    <w:p w14:paraId="0658C129" w14:textId="77777777" w:rsidR="00E6316E" w:rsidRPr="006A6AE2" w:rsidRDefault="00E6316E" w:rsidP="00E6316E">
      <w:pPr>
        <w:spacing w:line="360" w:lineRule="auto"/>
        <w:contextualSpacing/>
        <w:jc w:val="both"/>
        <w:rPr>
          <w:rFonts w:ascii="Palatino Linotype" w:hAnsi="Palatino Linotype"/>
        </w:rPr>
      </w:pPr>
    </w:p>
    <w:p w14:paraId="15F70901" w14:textId="77777777" w:rsidR="00E6316E" w:rsidRPr="002F041E" w:rsidRDefault="00E6316E" w:rsidP="00E6316E">
      <w:pPr>
        <w:spacing w:line="360" w:lineRule="auto"/>
        <w:contextualSpacing/>
        <w:jc w:val="both"/>
        <w:rPr>
          <w:rFonts w:ascii="Palatino Linotype" w:hAnsi="Palatino Linotype"/>
        </w:rPr>
      </w:pPr>
      <w:r w:rsidRPr="002F041E">
        <w:rPr>
          <w:rFonts w:ascii="Palatino Linotype" w:hAnsi="Palatino Linotype"/>
        </w:rPr>
        <w:t>Este organismo garante no pasa por alto justificar, que el plazo para emitir resolución en el presente asunto encuentra justificación en el alto número de recursos de revisión re</w:t>
      </w:r>
      <w:r>
        <w:rPr>
          <w:rFonts w:ascii="Palatino Linotype" w:hAnsi="Palatino Linotype"/>
        </w:rPr>
        <w:t xml:space="preserve">cibidos, </w:t>
      </w:r>
      <w:r w:rsidRPr="002F041E">
        <w:rPr>
          <w:rFonts w:ascii="Palatino Linotype" w:hAnsi="Palatino Linotype"/>
        </w:rPr>
        <w:t xml:space="preserve">circunstancia atípica que ha rebasado las capacidades técnicas y humanas del personal encargado de la proyección de las resoluciones a dichos medios de impugnación. </w:t>
      </w:r>
    </w:p>
    <w:p w14:paraId="41212D4D" w14:textId="77777777" w:rsidR="00E6316E" w:rsidRPr="002F041E" w:rsidRDefault="00E6316E" w:rsidP="00E6316E">
      <w:pPr>
        <w:spacing w:line="360" w:lineRule="auto"/>
        <w:contextualSpacing/>
        <w:jc w:val="both"/>
        <w:rPr>
          <w:rFonts w:ascii="Palatino Linotype" w:hAnsi="Palatino Linotype"/>
        </w:rPr>
      </w:pPr>
    </w:p>
    <w:p w14:paraId="30D3B6D2" w14:textId="77777777" w:rsidR="00E6316E" w:rsidRPr="002F041E" w:rsidRDefault="00E6316E" w:rsidP="00E6316E">
      <w:pPr>
        <w:spacing w:line="360" w:lineRule="auto"/>
        <w:contextualSpacing/>
        <w:jc w:val="both"/>
        <w:rPr>
          <w:rFonts w:ascii="Palatino Linotype" w:hAnsi="Palatino Linotype" w:cs="Palatino Linotype"/>
          <w:color w:val="000000"/>
          <w:lang w:val="es-ES_tradnl" w:eastAsia="es-MX"/>
        </w:rPr>
      </w:pPr>
      <w:r w:rsidRPr="002F041E">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5195395" w14:textId="77777777" w:rsidR="00E6316E" w:rsidRPr="002F041E" w:rsidRDefault="00E6316E" w:rsidP="00E6316E">
      <w:pPr>
        <w:spacing w:line="360" w:lineRule="auto"/>
        <w:contextualSpacing/>
        <w:jc w:val="both"/>
        <w:rPr>
          <w:rFonts w:ascii="Palatino Linotype" w:hAnsi="Palatino Linotype" w:cs="Palatino Linotype"/>
          <w:color w:val="000000"/>
          <w:lang w:val="es-ES_tradnl" w:eastAsia="es-MX"/>
        </w:rPr>
      </w:pPr>
    </w:p>
    <w:p w14:paraId="77A844EE" w14:textId="77777777" w:rsidR="00E6316E" w:rsidRDefault="00E6316E" w:rsidP="00E6316E">
      <w:pPr>
        <w:spacing w:line="360" w:lineRule="auto"/>
        <w:contextualSpacing/>
        <w:jc w:val="both"/>
        <w:rPr>
          <w:rFonts w:ascii="Palatino Linotype" w:hAnsi="Palatino Linotype"/>
        </w:rPr>
      </w:pPr>
      <w:r w:rsidRPr="002F041E">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w:t>
      </w:r>
    </w:p>
    <w:p w14:paraId="0D695B72" w14:textId="77777777" w:rsidR="00E6316E" w:rsidRDefault="00E6316E" w:rsidP="00E6316E">
      <w:pPr>
        <w:spacing w:line="360" w:lineRule="auto"/>
        <w:contextualSpacing/>
        <w:jc w:val="both"/>
        <w:rPr>
          <w:rFonts w:ascii="Palatino Linotype" w:hAnsi="Palatino Linotype" w:cs="Palatino Linotype"/>
          <w:color w:val="000000"/>
          <w:lang w:val="es-ES_tradnl" w:eastAsia="es-MX"/>
        </w:rPr>
      </w:pPr>
    </w:p>
    <w:p w14:paraId="1DE5D6FE" w14:textId="77777777" w:rsidR="00E6316E" w:rsidRPr="002F041E" w:rsidRDefault="00E6316E" w:rsidP="00E6316E">
      <w:pPr>
        <w:spacing w:line="360" w:lineRule="auto"/>
        <w:contextualSpacing/>
        <w:jc w:val="both"/>
        <w:rPr>
          <w:rFonts w:ascii="Palatino Linotype" w:hAnsi="Palatino Linotype"/>
        </w:rPr>
      </w:pPr>
      <w:r w:rsidRPr="002F041E">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575990E" w14:textId="77777777" w:rsidR="00E6316E" w:rsidRPr="002F041E" w:rsidRDefault="00E6316E" w:rsidP="00E6316E">
      <w:pPr>
        <w:pStyle w:val="Prrafodelista"/>
        <w:numPr>
          <w:ilvl w:val="0"/>
          <w:numId w:val="22"/>
        </w:numPr>
        <w:spacing w:line="360" w:lineRule="auto"/>
        <w:contextualSpacing/>
        <w:jc w:val="both"/>
        <w:rPr>
          <w:rFonts w:ascii="Palatino Linotype" w:hAnsi="Palatino Linotype"/>
        </w:rPr>
      </w:pPr>
      <w:r w:rsidRPr="002F041E">
        <w:rPr>
          <w:rFonts w:ascii="Palatino Linotype" w:hAnsi="Palatino Linotype"/>
          <w:b/>
        </w:rPr>
        <w:t>Complejidad del asunto</w:t>
      </w:r>
      <w:r w:rsidRPr="002F041E">
        <w:rPr>
          <w:rFonts w:ascii="Palatino Linotype" w:hAnsi="Palatino Linotype"/>
        </w:rPr>
        <w:t>: La complejidad de la prueba, la pluralidad de sujetos procesales, el tiempo transcurrido, las características y contexto del recurso.</w:t>
      </w:r>
    </w:p>
    <w:p w14:paraId="5B7D6C33" w14:textId="77777777" w:rsidR="00E6316E" w:rsidRPr="002F041E" w:rsidRDefault="00E6316E" w:rsidP="00E6316E">
      <w:pPr>
        <w:pStyle w:val="Prrafodelista"/>
        <w:spacing w:line="360" w:lineRule="auto"/>
        <w:ind w:left="1065"/>
        <w:jc w:val="both"/>
        <w:rPr>
          <w:rFonts w:ascii="Palatino Linotype" w:hAnsi="Palatino Linotype"/>
        </w:rPr>
      </w:pPr>
    </w:p>
    <w:p w14:paraId="75ACD09E" w14:textId="77777777" w:rsidR="00E6316E" w:rsidRPr="002F041E" w:rsidRDefault="00E6316E" w:rsidP="00E6316E">
      <w:pPr>
        <w:pStyle w:val="Prrafodelista"/>
        <w:numPr>
          <w:ilvl w:val="0"/>
          <w:numId w:val="22"/>
        </w:numPr>
        <w:spacing w:line="360" w:lineRule="auto"/>
        <w:contextualSpacing/>
        <w:jc w:val="both"/>
        <w:rPr>
          <w:rFonts w:ascii="Palatino Linotype" w:hAnsi="Palatino Linotype"/>
        </w:rPr>
      </w:pPr>
      <w:r w:rsidRPr="002F041E">
        <w:rPr>
          <w:rFonts w:ascii="Palatino Linotype" w:hAnsi="Palatino Linotype"/>
          <w:b/>
        </w:rPr>
        <w:t>Actividad Procesal del interesado:</w:t>
      </w:r>
      <w:r w:rsidRPr="002F041E">
        <w:rPr>
          <w:rFonts w:ascii="Palatino Linotype" w:hAnsi="Palatino Linotype"/>
        </w:rPr>
        <w:t xml:space="preserve"> Acciones u omisiones del interesado. </w:t>
      </w:r>
    </w:p>
    <w:p w14:paraId="01CC336A" w14:textId="77777777" w:rsidR="00E6316E" w:rsidRPr="002F041E" w:rsidRDefault="00E6316E" w:rsidP="00E6316E">
      <w:pPr>
        <w:pStyle w:val="Prrafodelista"/>
        <w:spacing w:line="360" w:lineRule="auto"/>
        <w:rPr>
          <w:rFonts w:ascii="Palatino Linotype" w:hAnsi="Palatino Linotype"/>
        </w:rPr>
      </w:pPr>
    </w:p>
    <w:p w14:paraId="11DD2049" w14:textId="77777777" w:rsidR="00E6316E" w:rsidRPr="002F041E" w:rsidRDefault="00E6316E" w:rsidP="00E6316E">
      <w:pPr>
        <w:pStyle w:val="Prrafodelista"/>
        <w:spacing w:line="360" w:lineRule="auto"/>
        <w:ind w:left="1065"/>
        <w:jc w:val="both"/>
        <w:rPr>
          <w:rFonts w:ascii="Palatino Linotype" w:hAnsi="Palatino Linotype"/>
        </w:rPr>
      </w:pPr>
    </w:p>
    <w:p w14:paraId="6B2C3B87" w14:textId="77777777" w:rsidR="00E6316E" w:rsidRDefault="00E6316E" w:rsidP="00E6316E">
      <w:pPr>
        <w:pStyle w:val="Prrafodelista"/>
        <w:numPr>
          <w:ilvl w:val="0"/>
          <w:numId w:val="22"/>
        </w:numPr>
        <w:spacing w:line="360" w:lineRule="auto"/>
        <w:contextualSpacing/>
        <w:jc w:val="both"/>
        <w:rPr>
          <w:rFonts w:ascii="Palatino Linotype" w:hAnsi="Palatino Linotype"/>
        </w:rPr>
      </w:pPr>
      <w:r w:rsidRPr="002F041E">
        <w:rPr>
          <w:rFonts w:ascii="Palatino Linotype" w:hAnsi="Palatino Linotype"/>
          <w:b/>
        </w:rPr>
        <w:t>Conducta de la Autoridad</w:t>
      </w:r>
      <w:r w:rsidRPr="002F041E">
        <w:rPr>
          <w:rFonts w:ascii="Palatino Linotype" w:hAnsi="Palatino Linotype"/>
        </w:rPr>
        <w:t>: Las Acciones u omisiones realizadas en el procedimiento. Así como si la autoridad actuó con la debida diligencia.</w:t>
      </w:r>
    </w:p>
    <w:p w14:paraId="1AF4A4EE" w14:textId="77777777" w:rsidR="00E6316E" w:rsidRPr="00D24262" w:rsidRDefault="00E6316E" w:rsidP="00E6316E">
      <w:pPr>
        <w:pStyle w:val="Prrafodelista"/>
        <w:spacing w:line="360" w:lineRule="auto"/>
        <w:ind w:left="1065"/>
        <w:jc w:val="both"/>
        <w:rPr>
          <w:rFonts w:ascii="Palatino Linotype" w:hAnsi="Palatino Linotype"/>
        </w:rPr>
      </w:pPr>
    </w:p>
    <w:p w14:paraId="3667EDBE" w14:textId="77777777" w:rsidR="00E6316E" w:rsidRPr="00DD5F10" w:rsidRDefault="00E6316E" w:rsidP="00E6316E">
      <w:pPr>
        <w:spacing w:line="360" w:lineRule="auto"/>
        <w:ind w:left="705" w:firstLine="60"/>
        <w:contextualSpacing/>
        <w:jc w:val="both"/>
        <w:rPr>
          <w:rFonts w:ascii="Palatino Linotype" w:hAnsi="Palatino Linotype"/>
        </w:rPr>
      </w:pPr>
      <w:r w:rsidRPr="002F041E">
        <w:rPr>
          <w:rFonts w:ascii="Palatino Linotype" w:hAnsi="Palatino Linotype"/>
        </w:rPr>
        <w:t xml:space="preserve">d) </w:t>
      </w:r>
      <w:r w:rsidRPr="002F041E">
        <w:rPr>
          <w:rFonts w:ascii="Palatino Linotype" w:hAnsi="Palatino Linotype"/>
          <w:b/>
        </w:rPr>
        <w:t>La afectación generada en la situación jurídica de la persona involucrada en el proceso</w:t>
      </w:r>
      <w:r w:rsidRPr="002F041E">
        <w:rPr>
          <w:rFonts w:ascii="Palatino Linotype" w:hAnsi="Palatino Linotype"/>
        </w:rPr>
        <w:t>: Violación a sus derechos humanos.</w:t>
      </w:r>
    </w:p>
    <w:p w14:paraId="4C185D1A" w14:textId="77777777" w:rsidR="00E6316E" w:rsidRDefault="00E6316E" w:rsidP="00E6316E">
      <w:pPr>
        <w:spacing w:line="360" w:lineRule="auto"/>
        <w:contextualSpacing/>
        <w:jc w:val="both"/>
        <w:rPr>
          <w:rFonts w:ascii="Palatino Linotype" w:hAnsi="Palatino Linotype"/>
        </w:rPr>
      </w:pPr>
    </w:p>
    <w:p w14:paraId="5DB8886F" w14:textId="77777777" w:rsidR="00E6316E" w:rsidRDefault="00E6316E" w:rsidP="00E6316E">
      <w:pPr>
        <w:spacing w:line="360" w:lineRule="auto"/>
        <w:contextualSpacing/>
        <w:jc w:val="both"/>
        <w:rPr>
          <w:rFonts w:ascii="Palatino Linotype" w:hAnsi="Palatino Linotype"/>
        </w:rPr>
      </w:pPr>
      <w:r w:rsidRPr="002F041E">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 Argumento que encuentra sustento en la jurisprudencia P</w:t>
      </w:r>
      <w:proofErr w:type="gramStart"/>
      <w:r w:rsidRPr="002F041E">
        <w:rPr>
          <w:rFonts w:ascii="Palatino Linotype" w:hAnsi="Palatino Linotype"/>
        </w:rPr>
        <w:t>./</w:t>
      </w:r>
      <w:proofErr w:type="gramEnd"/>
      <w:r w:rsidRPr="002F041E">
        <w:rPr>
          <w:rFonts w:ascii="Palatino Linotype" w:hAnsi="Palatino Linotype"/>
        </w:rPr>
        <w:t>J. 32/92 emitida por el Pleno de la Suprema Corte de Justicia de la Nación de rubro “</w:t>
      </w:r>
      <w:r w:rsidRPr="002F041E">
        <w:rPr>
          <w:rFonts w:ascii="Palatino Linotype" w:hAnsi="Palatino Linotype"/>
          <w:i/>
        </w:rPr>
        <w:t xml:space="preserve">TÉRMINOS PROCESALES. PARA DETERMINAR SI UN FUNCIONARIO JUDICIAL ACTUÓ INDEBIDAMENTE POR NO RESPETARLOS SE DEBE ATENDER AL PRESUPUESTO QUE CONSIDERÓ </w:t>
      </w:r>
      <w:r w:rsidRPr="002F041E">
        <w:rPr>
          <w:rFonts w:ascii="Palatino Linotype" w:hAnsi="Palatino Linotype"/>
          <w:i/>
        </w:rPr>
        <w:lastRenderedPageBreak/>
        <w:t>EL LEGISLADOR AL FIJARLOS Y LAS CARACTERÍSTICAS DEL CASO</w:t>
      </w:r>
      <w:r w:rsidRPr="002F041E">
        <w:rPr>
          <w:rFonts w:ascii="Palatino Linotype" w:hAnsi="Palatino Linotype"/>
        </w:rPr>
        <w:t xml:space="preserve">.”, visible en la Gaceta del Seminario Judicial de la Federación con el registro digital 205635. </w:t>
      </w:r>
    </w:p>
    <w:p w14:paraId="0B56E9F0" w14:textId="77777777" w:rsidR="00E6316E" w:rsidRDefault="00E6316E" w:rsidP="00E6316E">
      <w:pPr>
        <w:spacing w:line="360" w:lineRule="auto"/>
        <w:contextualSpacing/>
        <w:jc w:val="both"/>
        <w:rPr>
          <w:rFonts w:ascii="Palatino Linotype" w:hAnsi="Palatino Linotype"/>
        </w:rPr>
      </w:pPr>
    </w:p>
    <w:p w14:paraId="205946F9" w14:textId="77777777" w:rsidR="00E6316E" w:rsidRDefault="00E6316E" w:rsidP="00E6316E">
      <w:pPr>
        <w:spacing w:line="360" w:lineRule="auto"/>
        <w:contextualSpacing/>
        <w:jc w:val="both"/>
        <w:rPr>
          <w:rFonts w:ascii="Palatino Linotype" w:hAnsi="Palatino Linotype"/>
        </w:rPr>
      </w:pPr>
      <w:r w:rsidRPr="002F041E">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048D6F" w14:textId="77777777" w:rsidR="00E6316E" w:rsidRPr="00D24262" w:rsidRDefault="00E6316E" w:rsidP="00E6316E">
      <w:pPr>
        <w:spacing w:line="360" w:lineRule="auto"/>
        <w:contextualSpacing/>
        <w:jc w:val="both"/>
        <w:rPr>
          <w:rFonts w:ascii="Palatino Linotype" w:hAnsi="Palatino Linotype"/>
        </w:rPr>
      </w:pPr>
    </w:p>
    <w:p w14:paraId="75B2A008" w14:textId="77777777" w:rsidR="00E6316E" w:rsidRDefault="00E6316E" w:rsidP="00E6316E">
      <w:pPr>
        <w:spacing w:line="360" w:lineRule="auto"/>
        <w:contextualSpacing/>
        <w:jc w:val="both"/>
        <w:rPr>
          <w:rFonts w:ascii="Palatino Linotype" w:hAnsi="Palatino Linotype"/>
        </w:rPr>
      </w:pPr>
      <w:r w:rsidRPr="002F041E">
        <w:rPr>
          <w:rFonts w:ascii="Palatino Linotype" w:hAnsi="Palatino Linotype"/>
        </w:rPr>
        <w:t xml:space="preserve">Al respecto, también son de considerar los criterios sostenidos por el Cuarto Tribunal Colegiado en Materia Administrativa del Primer Circuito, cuyos rubros y datos de identificación son los siguientes: </w:t>
      </w:r>
    </w:p>
    <w:p w14:paraId="60B24266" w14:textId="77777777" w:rsidR="00E6316E" w:rsidRPr="002F041E" w:rsidRDefault="00E6316E" w:rsidP="00E6316E">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PLAZO RAZONABLE PARA RESOLVER. DIMENSIÓN Y EFECTOS DE ESTE CONCEPTO CUANDO SE ADUCE EXCESIVA CARGA DE TRABAJO.”</w:t>
      </w:r>
      <w:r w:rsidRPr="002F041E">
        <w:rPr>
          <w:rFonts w:ascii="Palatino Linotype" w:hAnsi="Palatino Linotype"/>
          <w:i/>
        </w:rPr>
        <w:t xml:space="preserve"> consultable en el Seminario Judicial de la Federación y su gaceta, con el registro digital 2002351. </w:t>
      </w:r>
    </w:p>
    <w:p w14:paraId="31AA27AF" w14:textId="77777777" w:rsidR="00E6316E" w:rsidRPr="002F041E" w:rsidRDefault="00E6316E" w:rsidP="00E6316E">
      <w:pPr>
        <w:spacing w:line="360" w:lineRule="auto"/>
        <w:ind w:left="708"/>
        <w:contextualSpacing/>
        <w:jc w:val="both"/>
        <w:rPr>
          <w:rFonts w:ascii="Palatino Linotype" w:hAnsi="Palatino Linotype"/>
          <w:i/>
        </w:rPr>
      </w:pPr>
    </w:p>
    <w:p w14:paraId="67C13C3D" w14:textId="77777777" w:rsidR="00E6316E" w:rsidRPr="002F041E" w:rsidRDefault="00E6316E" w:rsidP="00E6316E">
      <w:pPr>
        <w:spacing w:line="360" w:lineRule="auto"/>
        <w:ind w:left="708"/>
        <w:contextualSpacing/>
        <w:jc w:val="both"/>
        <w:rPr>
          <w:rFonts w:ascii="Palatino Linotype" w:hAnsi="Palatino Linotype"/>
          <w:i/>
        </w:rPr>
      </w:pPr>
      <w:r w:rsidRPr="002F041E">
        <w:rPr>
          <w:rFonts w:ascii="Palatino Linotype" w:hAnsi="Palatino Linotype"/>
          <w:i/>
        </w:rPr>
        <w:t>“</w:t>
      </w:r>
      <w:r w:rsidRPr="002F041E">
        <w:rPr>
          <w:rFonts w:ascii="Palatino Linotype" w:hAnsi="Palatino Linotype"/>
          <w:b/>
          <w:i/>
        </w:rPr>
        <w:t xml:space="preserve">PLAZO RAZONABLE PARA RESOLVER. CONCEPTO Y ELEMENTOS QUE LO INTEGRAN A LA LUZ DEL DERECHO INTERNACIONAL DE LOS </w:t>
      </w:r>
      <w:r w:rsidRPr="002F041E">
        <w:rPr>
          <w:rFonts w:ascii="Palatino Linotype" w:hAnsi="Palatino Linotype"/>
          <w:b/>
          <w:i/>
        </w:rPr>
        <w:lastRenderedPageBreak/>
        <w:t>DERECHOS HUMANOS</w:t>
      </w:r>
      <w:r w:rsidRPr="002F041E">
        <w:rPr>
          <w:rFonts w:ascii="Palatino Linotype" w:hAnsi="Palatino Linotype"/>
          <w:i/>
        </w:rPr>
        <w:t xml:space="preserve">.”, visible en el Seminario Judicial de la Federación y su gaceta, con el registro digital 2002350. </w:t>
      </w:r>
    </w:p>
    <w:p w14:paraId="7B30DDED" w14:textId="77777777" w:rsidR="00E6316E" w:rsidRDefault="00E6316E" w:rsidP="00E6316E">
      <w:pPr>
        <w:spacing w:line="360" w:lineRule="auto"/>
        <w:contextualSpacing/>
        <w:jc w:val="both"/>
        <w:rPr>
          <w:rFonts w:ascii="Palatino Linotype" w:hAnsi="Palatino Linotype"/>
        </w:rPr>
      </w:pPr>
    </w:p>
    <w:p w14:paraId="32BE78AE" w14:textId="1CBED146" w:rsidR="00E6316E" w:rsidRPr="00604E50" w:rsidRDefault="00E6316E" w:rsidP="00E6316E">
      <w:pPr>
        <w:spacing w:line="360" w:lineRule="auto"/>
        <w:jc w:val="both"/>
        <w:rPr>
          <w:rFonts w:ascii="Palatino Linotype" w:hAnsi="Palatino Linotype" w:cs="Arial"/>
        </w:rPr>
      </w:pPr>
      <w:r w:rsidRPr="002F041E">
        <w:rPr>
          <w:rFonts w:ascii="Palatino Linotype" w:hAnsi="Palatino Linotype"/>
        </w:rPr>
        <w:t>Por ello, este organismo garante comprometido con la tutela de los derechos humanos confiados, señala que este exceso del plazo legal para resolver el presente asunto, resulta de carácter excepcional</w:t>
      </w:r>
      <w:r>
        <w:t>.</w:t>
      </w:r>
    </w:p>
    <w:p w14:paraId="20F80AEB" w14:textId="46E17C4F" w:rsidR="00FC1298" w:rsidRPr="00604E50" w:rsidRDefault="00FC1298" w:rsidP="00E6316E">
      <w:pPr>
        <w:spacing w:line="360" w:lineRule="auto"/>
        <w:jc w:val="both"/>
        <w:rPr>
          <w:rFonts w:ascii="Palatino Linotype" w:hAnsi="Palatino Linotype" w:cs="Arial"/>
        </w:rPr>
      </w:pPr>
    </w:p>
    <w:p w14:paraId="66C7A7F8" w14:textId="77777777" w:rsidR="00FC1298" w:rsidRPr="00604E50" w:rsidRDefault="00FC1298" w:rsidP="00E6316E">
      <w:pPr>
        <w:spacing w:line="360" w:lineRule="auto"/>
        <w:jc w:val="center"/>
        <w:rPr>
          <w:rFonts w:ascii="Palatino Linotype" w:hAnsi="Palatino Linotype" w:cs="Arial"/>
          <w:b/>
          <w:sz w:val="28"/>
        </w:rPr>
      </w:pPr>
      <w:r w:rsidRPr="00604E50">
        <w:rPr>
          <w:rFonts w:ascii="Palatino Linotype" w:hAnsi="Palatino Linotype" w:cs="Arial"/>
          <w:b/>
          <w:sz w:val="28"/>
        </w:rPr>
        <w:t xml:space="preserve">C O N S I D E R A N D O </w:t>
      </w:r>
    </w:p>
    <w:p w14:paraId="1483C3B1" w14:textId="77777777" w:rsidR="00FC1298" w:rsidRPr="00604E50" w:rsidRDefault="00FC1298" w:rsidP="00E6316E">
      <w:pPr>
        <w:pStyle w:val="Sinespaciado"/>
        <w:spacing w:line="360" w:lineRule="auto"/>
        <w:jc w:val="both"/>
      </w:pPr>
    </w:p>
    <w:p w14:paraId="1DF714AD" w14:textId="77777777" w:rsidR="00FC1298" w:rsidRPr="00604E50" w:rsidRDefault="00FC1298" w:rsidP="00E6316E">
      <w:pPr>
        <w:spacing w:line="360" w:lineRule="auto"/>
        <w:jc w:val="both"/>
        <w:rPr>
          <w:rFonts w:ascii="Palatino Linotype" w:hAnsi="Palatino Linotype" w:cs="Arial"/>
        </w:rPr>
      </w:pPr>
      <w:r w:rsidRPr="00604E50">
        <w:rPr>
          <w:rFonts w:ascii="Palatino Linotype" w:hAnsi="Palatino Linotype" w:cs="Arial"/>
          <w:b/>
          <w:sz w:val="28"/>
        </w:rPr>
        <w:t>PRIMERO.</w:t>
      </w:r>
      <w:r w:rsidRPr="00604E50">
        <w:rPr>
          <w:rFonts w:ascii="Palatino Linotype" w:hAnsi="Palatino Linotype" w:cs="Arial"/>
          <w:b/>
        </w:rPr>
        <w:t xml:space="preserve"> </w:t>
      </w:r>
      <w:r w:rsidRPr="00604E50">
        <w:rPr>
          <w:rFonts w:ascii="Palatino Linotype" w:hAnsi="Palatino Linotype" w:cs="Arial"/>
          <w:b/>
          <w:sz w:val="28"/>
          <w:szCs w:val="28"/>
        </w:rPr>
        <w:t>De la competencia</w:t>
      </w:r>
      <w:r w:rsidRPr="00604E50">
        <w:rPr>
          <w:rFonts w:ascii="Palatino Linotype" w:hAnsi="Palatino Linotype" w:cs="Arial"/>
          <w:sz w:val="28"/>
          <w:szCs w:val="28"/>
        </w:rPr>
        <w:t>.</w:t>
      </w:r>
    </w:p>
    <w:p w14:paraId="2AE0ED3E" w14:textId="77777777" w:rsidR="00FC1298" w:rsidRPr="00604E50" w:rsidRDefault="00FC1298" w:rsidP="00E6316E">
      <w:pPr>
        <w:spacing w:line="360" w:lineRule="auto"/>
        <w:jc w:val="both"/>
        <w:rPr>
          <w:rFonts w:ascii="Palatino Linotype" w:eastAsiaTheme="minorHAnsi" w:hAnsi="Palatino Linotype" w:cs="Arial"/>
          <w:lang w:val="es-MX" w:eastAsia="en-US"/>
        </w:rPr>
      </w:pPr>
      <w:r w:rsidRPr="00604E50">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11FA2670"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b/>
          <w:lang w:val="es-MX"/>
        </w:rPr>
      </w:pPr>
    </w:p>
    <w:p w14:paraId="44A15208"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b/>
          <w:sz w:val="28"/>
        </w:rPr>
        <w:t>SEGUNDO</w:t>
      </w:r>
      <w:r w:rsidRPr="00604E50">
        <w:rPr>
          <w:rFonts w:ascii="Palatino Linotype" w:hAnsi="Palatino Linotype" w:cs="Arial"/>
          <w:b/>
        </w:rPr>
        <w:t xml:space="preserve">. </w:t>
      </w:r>
      <w:r w:rsidRPr="00604E50">
        <w:rPr>
          <w:rFonts w:ascii="Palatino Linotype" w:hAnsi="Palatino Linotype" w:cs="Arial"/>
          <w:b/>
          <w:sz w:val="28"/>
          <w:szCs w:val="28"/>
        </w:rPr>
        <w:t>Sobre los alcances del recurso de revisión.</w:t>
      </w:r>
      <w:r w:rsidRPr="00604E50">
        <w:rPr>
          <w:rFonts w:ascii="Palatino Linotype" w:hAnsi="Palatino Linotype" w:cs="Arial"/>
          <w:b/>
        </w:rPr>
        <w:t xml:space="preserve"> </w:t>
      </w:r>
    </w:p>
    <w:p w14:paraId="7BD4D159"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70385F" w14:textId="77777777" w:rsidR="00FC1298" w:rsidRPr="00604E50" w:rsidRDefault="00FC1298" w:rsidP="00E6316E">
      <w:pPr>
        <w:autoSpaceDE w:val="0"/>
        <w:autoSpaceDN w:val="0"/>
        <w:adjustRightInd w:val="0"/>
        <w:spacing w:line="360" w:lineRule="auto"/>
        <w:jc w:val="both"/>
        <w:rPr>
          <w:rFonts w:ascii="Palatino Linotype" w:hAnsi="Palatino Linotype" w:cs="Arial"/>
        </w:rPr>
      </w:pPr>
    </w:p>
    <w:p w14:paraId="222F63DD"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0F16D67A" w14:textId="77777777" w:rsidR="00FC1298" w:rsidRPr="00604E50" w:rsidRDefault="00FC1298" w:rsidP="00E6316E">
      <w:pPr>
        <w:pStyle w:val="Sinespaciado"/>
        <w:spacing w:line="360" w:lineRule="auto"/>
        <w:rPr>
          <w:rFonts w:ascii="Palatino Linotype" w:hAnsi="Palatino Linotype"/>
        </w:rPr>
      </w:pPr>
    </w:p>
    <w:p w14:paraId="7A2EBAD8"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163.</w:t>
      </w:r>
      <w:r w:rsidRPr="00604E5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DC2D6F8"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p>
    <w:p w14:paraId="66BDD483"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604E5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8E9F80" w14:textId="77777777" w:rsidR="00FC1298" w:rsidRPr="00604E50" w:rsidRDefault="00FC1298" w:rsidP="00E6316E">
      <w:pPr>
        <w:pStyle w:val="Prrafodelista"/>
        <w:autoSpaceDE w:val="0"/>
        <w:autoSpaceDN w:val="0"/>
        <w:adjustRightInd w:val="0"/>
        <w:spacing w:line="360" w:lineRule="auto"/>
        <w:ind w:left="567" w:right="567"/>
        <w:jc w:val="right"/>
        <w:rPr>
          <w:rFonts w:ascii="Palatino Linotype" w:hAnsi="Palatino Linotype" w:cs="Arial"/>
          <w:i/>
          <w:sz w:val="20"/>
          <w:szCs w:val="22"/>
        </w:rPr>
      </w:pPr>
      <w:r w:rsidRPr="00604E50">
        <w:rPr>
          <w:rFonts w:ascii="Palatino Linotype" w:hAnsi="Palatino Linotype" w:cs="Arial"/>
          <w:i/>
          <w:sz w:val="20"/>
          <w:szCs w:val="22"/>
        </w:rPr>
        <w:t>(Énfasis añadido)</w:t>
      </w:r>
    </w:p>
    <w:p w14:paraId="4989B948" w14:textId="77777777" w:rsidR="00FC1298" w:rsidRPr="00604E50" w:rsidRDefault="00FC1298" w:rsidP="00E6316E">
      <w:pPr>
        <w:autoSpaceDE w:val="0"/>
        <w:autoSpaceDN w:val="0"/>
        <w:adjustRightInd w:val="0"/>
        <w:spacing w:line="360" w:lineRule="auto"/>
        <w:jc w:val="both"/>
        <w:rPr>
          <w:rFonts w:ascii="Palatino Linotype" w:hAnsi="Palatino Linotype" w:cs="Arial"/>
        </w:rPr>
      </w:pPr>
    </w:p>
    <w:p w14:paraId="4395D972"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66C3BF88" w14:textId="77777777" w:rsidR="00FC1298" w:rsidRPr="00604E50" w:rsidRDefault="00FC1298" w:rsidP="00E6316E">
      <w:pPr>
        <w:autoSpaceDE w:val="0"/>
        <w:autoSpaceDN w:val="0"/>
        <w:adjustRightInd w:val="0"/>
        <w:spacing w:line="360" w:lineRule="auto"/>
        <w:jc w:val="both"/>
        <w:rPr>
          <w:rFonts w:ascii="Palatino Linotype" w:hAnsi="Palatino Linotype" w:cs="Arial"/>
        </w:rPr>
      </w:pPr>
    </w:p>
    <w:p w14:paraId="7E97AB6E"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604E50">
        <w:rPr>
          <w:rFonts w:ascii="Palatino Linotype" w:hAnsi="Palatino Linotype" w:cs="Arial"/>
          <w:b/>
          <w:i/>
        </w:rPr>
        <w:t>Negativa Ficta</w:t>
      </w:r>
      <w:r w:rsidRPr="00604E50">
        <w:rPr>
          <w:rFonts w:ascii="Palatino Linotype" w:hAnsi="Palatino Linotype" w:cs="Arial"/>
        </w:rPr>
        <w:t>, cuya esencia consiste en atribuir un efecto negativo al silencio de la autoridad administrativa frente a las instancias y solicitudes que hagan los particulares.</w:t>
      </w:r>
    </w:p>
    <w:p w14:paraId="1B9891CD" w14:textId="77777777" w:rsidR="00FC1298" w:rsidRPr="00604E50" w:rsidRDefault="00FC1298" w:rsidP="00E6316E">
      <w:pPr>
        <w:pStyle w:val="Sinespaciado"/>
        <w:spacing w:line="360" w:lineRule="auto"/>
        <w:rPr>
          <w:rFonts w:ascii="Palatino Linotype" w:hAnsi="Palatino Linotype"/>
        </w:rPr>
      </w:pPr>
    </w:p>
    <w:p w14:paraId="471E1C3F" w14:textId="77777777" w:rsidR="00FC1298" w:rsidRPr="00604E50" w:rsidRDefault="00FC1298" w:rsidP="00E6316E">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604E5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692E6E42" w14:textId="77777777" w:rsidR="00FC1298" w:rsidRPr="00604E50" w:rsidRDefault="00FC1298" w:rsidP="00E6316E">
      <w:pPr>
        <w:pStyle w:val="Sinespaciado"/>
        <w:spacing w:line="360" w:lineRule="auto"/>
        <w:rPr>
          <w:rFonts w:eastAsiaTheme="minorHAnsi"/>
          <w:lang w:eastAsia="en-US"/>
        </w:rPr>
      </w:pPr>
    </w:p>
    <w:p w14:paraId="3548BDDB"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178.</w:t>
      </w:r>
      <w:r w:rsidRPr="00604E5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2A85945"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b/>
          <w:i/>
          <w:sz w:val="22"/>
          <w:szCs w:val="22"/>
        </w:rPr>
      </w:pPr>
    </w:p>
    <w:p w14:paraId="4F757652"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604E5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604E50">
        <w:rPr>
          <w:rFonts w:ascii="Palatino Linotype" w:hAnsi="Palatino Linotype" w:cs="Arial"/>
          <w:i/>
          <w:sz w:val="22"/>
          <w:szCs w:val="22"/>
        </w:rPr>
        <w:t>, acompañado con el documento que pruebe la fecha en que presentó la solicitud.</w:t>
      </w:r>
    </w:p>
    <w:p w14:paraId="684901DA"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p>
    <w:p w14:paraId="53D8EEC5"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2"/>
          <w:szCs w:val="22"/>
        </w:rPr>
      </w:pPr>
      <w:r w:rsidRPr="00604E50">
        <w:rPr>
          <w:rFonts w:ascii="Palatino Linotype" w:hAnsi="Palatino Linotype" w:cs="Arial"/>
          <w:i/>
          <w:sz w:val="22"/>
          <w:szCs w:val="22"/>
        </w:rPr>
        <w:lastRenderedPageBreak/>
        <w:t>En el caso de que se interponga ante la Unidad de Transparencia, ésta deberá remitir el recurso de revisión al Instituto a más tardar al día siguiente de haberlo recibido.”</w:t>
      </w:r>
    </w:p>
    <w:p w14:paraId="444CEEF5" w14:textId="77777777" w:rsidR="00FC1298" w:rsidRPr="00604E50" w:rsidRDefault="00FC1298" w:rsidP="00E6316E">
      <w:pPr>
        <w:pStyle w:val="Prrafodelista"/>
        <w:autoSpaceDE w:val="0"/>
        <w:autoSpaceDN w:val="0"/>
        <w:adjustRightInd w:val="0"/>
        <w:spacing w:line="360" w:lineRule="auto"/>
        <w:ind w:left="567" w:right="567"/>
        <w:jc w:val="both"/>
        <w:rPr>
          <w:rFonts w:ascii="Palatino Linotype" w:hAnsi="Palatino Linotype" w:cs="Arial"/>
          <w:i/>
          <w:sz w:val="28"/>
          <w:szCs w:val="22"/>
        </w:rPr>
      </w:pPr>
    </w:p>
    <w:p w14:paraId="5677FC5A"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604E50">
        <w:rPr>
          <w:rFonts w:ascii="Palatino Linotype" w:hAnsi="Palatino Linotype" w:cs="Arial"/>
          <w:b/>
        </w:rPr>
        <w:t>Sujeto Obligado</w:t>
      </w:r>
      <w:r w:rsidRPr="00604E50">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18F03F"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5BC57BC6" w14:textId="77777777" w:rsidR="00FC1298" w:rsidRPr="0066744A" w:rsidRDefault="00FC1298" w:rsidP="00E6316E">
      <w:pPr>
        <w:spacing w:line="360" w:lineRule="auto"/>
        <w:contextualSpacing/>
        <w:jc w:val="both"/>
        <w:rPr>
          <w:rFonts w:ascii="Palatino Linotype" w:hAnsi="Palatino Linotype" w:cs="Palatino Linotype"/>
          <w:lang w:eastAsia="es-MX"/>
        </w:rPr>
      </w:pPr>
      <w:r w:rsidRPr="0066744A">
        <w:rPr>
          <w:rFonts w:ascii="Palatino Linotype" w:hAnsi="Palatino Linotype" w:cs="Arial"/>
          <w:b/>
          <w:sz w:val="28"/>
        </w:rPr>
        <w:t>TERCERO</w:t>
      </w:r>
      <w:r w:rsidRPr="0066744A">
        <w:rPr>
          <w:rFonts w:ascii="Palatino Linotype" w:hAnsi="Palatino Linotype" w:cs="Arial"/>
          <w:b/>
        </w:rPr>
        <w:t xml:space="preserve">. </w:t>
      </w:r>
      <w:r w:rsidRPr="0066744A">
        <w:rPr>
          <w:rFonts w:ascii="Palatino Linotype" w:hAnsi="Palatino Linotype" w:cs="Arial"/>
          <w:b/>
          <w:sz w:val="28"/>
          <w:szCs w:val="28"/>
        </w:rPr>
        <w:t>Cuestiones de previo y especial pronunciamiento.</w:t>
      </w:r>
    </w:p>
    <w:p w14:paraId="422A416F" w14:textId="77777777" w:rsidR="00FC1298" w:rsidRPr="0066744A" w:rsidRDefault="00FC1298" w:rsidP="00E6316E">
      <w:pPr>
        <w:pStyle w:val="Sinespaciado"/>
        <w:spacing w:line="360" w:lineRule="auto"/>
        <w:jc w:val="both"/>
        <w:rPr>
          <w:rFonts w:ascii="Palatino Linotype" w:hAnsi="Palatino Linotype" w:cs="Palatino Linotype"/>
          <w:lang w:val="es-ES_tradnl" w:eastAsia="es-MX"/>
        </w:rPr>
      </w:pPr>
      <w:r w:rsidRPr="0066744A">
        <w:rPr>
          <w:rFonts w:ascii="Palatino Linotype" w:hAnsi="Palatino Linotype" w:cs="Palatino Linotype"/>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A1D0561" w14:textId="77777777" w:rsidR="00FC1298" w:rsidRPr="0066744A" w:rsidRDefault="00FC1298" w:rsidP="00E6316E">
      <w:pPr>
        <w:spacing w:line="360" w:lineRule="auto"/>
        <w:contextualSpacing/>
        <w:jc w:val="both"/>
        <w:rPr>
          <w:rFonts w:ascii="Palatino Linotype" w:hAnsi="Palatino Linotype" w:cs="Palatino Linotype"/>
          <w:lang w:eastAsia="es-MX"/>
        </w:rPr>
      </w:pPr>
    </w:p>
    <w:p w14:paraId="76645412"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 xml:space="preserve">Artículo 180. </w:t>
      </w:r>
      <w:r w:rsidRPr="0066744A">
        <w:rPr>
          <w:rFonts w:ascii="Palatino Linotype" w:hAnsi="Palatino Linotype" w:cs="Palatino Linotype"/>
          <w:i/>
          <w:lang w:eastAsia="es-MX"/>
        </w:rPr>
        <w:t>El recurso de revisión contendrá:</w:t>
      </w:r>
    </w:p>
    <w:p w14:paraId="01FA1DB8"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7352D3F6"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I. El sujeto obligado ante la cual se presentó la solicitud;</w:t>
      </w:r>
    </w:p>
    <w:p w14:paraId="4B9A8672"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II. El nombre del solicitante que recurre</w:t>
      </w:r>
      <w:r w:rsidRPr="0066744A">
        <w:rPr>
          <w:rFonts w:ascii="Palatino Linotype" w:hAnsi="Palatino Linotype" w:cs="Palatino Linotype"/>
          <w:i/>
          <w:lang w:eastAsia="es-MX"/>
        </w:rPr>
        <w:t xml:space="preserve"> o de su representante y, en su caso, del tercero interesado, así como la dirección o medio que señale para recibir notificaciones;</w:t>
      </w:r>
    </w:p>
    <w:p w14:paraId="02249A8F"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III. El número de folio de respuesta de la solicitud de acceso;</w:t>
      </w:r>
    </w:p>
    <w:p w14:paraId="514A1CF1"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lastRenderedPageBreak/>
        <w:t>IV. La fecha en que fue notificada la respuesta al solicitante o tuvo conocimiento del acto reclamado, o de presentación de la solicitud, en caso de falta de respuesta;</w:t>
      </w:r>
    </w:p>
    <w:p w14:paraId="23451DD9"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V. El acto que se recurre;</w:t>
      </w:r>
    </w:p>
    <w:p w14:paraId="2D96E593"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VI. Las razones o motivos de inconformidad;</w:t>
      </w:r>
    </w:p>
    <w:p w14:paraId="10F206C8"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VII. La copia de la respuesta que se impugna y, en su caso, de la notificación correspondiente, en el caso de respuesta de la solicitud; y</w:t>
      </w:r>
    </w:p>
    <w:p w14:paraId="2FFAD9FC"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VIII. Firma del recurrente, en su caso, cuando se presente por escrito, requisito sin el cual se dará trámite al recurso.</w:t>
      </w:r>
    </w:p>
    <w:p w14:paraId="45895C48"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41A617CA"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Adicionalmente, se podrán anexar las pruebas y demás elementos que considere procedentes someter a juicio del Instituto.</w:t>
      </w:r>
    </w:p>
    <w:p w14:paraId="1BEB6DDC"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31E263B8"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En ningún caso será necesario que el particular ratifique el recurso de revisión interpuesto.</w:t>
      </w:r>
    </w:p>
    <w:p w14:paraId="551858AB"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220E7542"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b/>
          <w:bCs/>
          <w:i/>
          <w:iCs/>
          <w:lang w:eastAsia="es-MX"/>
        </w:rPr>
        <w:t>En caso de que el recurso se interponga de manera electrónica no será indispensable que contengan los requisitos establecidos en las fracciones II</w:t>
      </w:r>
      <w:r w:rsidRPr="0066744A">
        <w:rPr>
          <w:rFonts w:ascii="Palatino Linotype" w:hAnsi="Palatino Linotype" w:cs="Palatino Linotype"/>
          <w:i/>
          <w:iCs/>
          <w:lang w:eastAsia="es-MX"/>
        </w:rPr>
        <w:t>, IV, VII y VIII.</w:t>
      </w:r>
    </w:p>
    <w:p w14:paraId="1FB5365A" w14:textId="77777777" w:rsidR="00FC1298" w:rsidRPr="0066744A" w:rsidRDefault="00FC1298" w:rsidP="00E6316E">
      <w:pPr>
        <w:spacing w:line="360" w:lineRule="auto"/>
        <w:contextualSpacing/>
        <w:jc w:val="both"/>
        <w:rPr>
          <w:rFonts w:ascii="Palatino Linotype" w:hAnsi="Palatino Linotype" w:cs="Palatino Linotype"/>
          <w:bCs/>
          <w:iCs/>
          <w:lang w:eastAsia="es-MX"/>
        </w:rPr>
      </w:pPr>
    </w:p>
    <w:p w14:paraId="05F2D837" w14:textId="77777777" w:rsidR="00FC1298" w:rsidRPr="0066744A" w:rsidRDefault="00FC1298" w:rsidP="00E6316E">
      <w:pPr>
        <w:spacing w:line="360" w:lineRule="auto"/>
        <w:contextualSpacing/>
        <w:jc w:val="both"/>
        <w:rPr>
          <w:rFonts w:ascii="Palatino Linotype" w:hAnsi="Palatino Linotype" w:cs="Palatino Linotype"/>
          <w:lang w:eastAsia="es-MX"/>
        </w:rPr>
      </w:pPr>
      <w:r w:rsidRPr="0066744A">
        <w:rPr>
          <w:rFonts w:ascii="Palatino Linotype" w:hAnsi="Palatino Linotype" w:cs="Palatino Linotype"/>
          <w:lang w:eastAsia="es-MX"/>
        </w:rPr>
        <w:t xml:space="preserve">Cabe señalar que el hoy Recurrente </w:t>
      </w:r>
      <w:r w:rsidRPr="0066744A">
        <w:rPr>
          <w:rFonts w:ascii="Palatino Linotype" w:hAnsi="Palatino Linotype"/>
        </w:rPr>
        <w:t xml:space="preserve">en ejercicio de su derecho de acceso a la información pública, no proporcionó un nombre para que </w:t>
      </w:r>
      <w:r w:rsidRPr="0066744A">
        <w:rPr>
          <w:rFonts w:ascii="Palatino Linotype" w:hAnsi="Palatino Linotype" w:cs="Arial"/>
        </w:rPr>
        <w:t>sea</w:t>
      </w:r>
      <w:r w:rsidRPr="0066744A">
        <w:rPr>
          <w:rFonts w:ascii="Palatino Linotype" w:hAnsi="Palatino Linotype"/>
        </w:rPr>
        <w:t xml:space="preserve"> identificado; por lo que no tiene certeza sobre su identidad</w:t>
      </w:r>
      <w:r w:rsidRPr="0066744A">
        <w:rPr>
          <w:rFonts w:ascii="Palatino Linotype" w:hAnsi="Palatino Linotype" w:cs="Palatino Linotype"/>
          <w:lang w:eastAsia="es-MX"/>
        </w:rPr>
        <w:t xml:space="preserve">; no obstante, proporcionar el nombre incompleto, seudónimo o realizar la solicitud de manera anónima, no es motivo para desechar las solicitudes de acceso a la información pública conforme a lo previsto en el artículo 155, </w:t>
      </w:r>
      <w:r w:rsidRPr="0066744A">
        <w:rPr>
          <w:rFonts w:ascii="Palatino Linotype" w:hAnsi="Palatino Linotype" w:cs="Palatino Linotype"/>
          <w:lang w:eastAsia="es-MX"/>
        </w:rPr>
        <w:lastRenderedPageBreak/>
        <w:t>penúltimo párrafo de la Ley de Transparencia y Acceso a la Información Pública del Estado de México y Municipios que señala lo siguiente:</w:t>
      </w:r>
    </w:p>
    <w:p w14:paraId="505D6E53" w14:textId="77777777" w:rsidR="00FC1298" w:rsidRPr="0066744A" w:rsidRDefault="00FC1298" w:rsidP="00E6316E">
      <w:pPr>
        <w:spacing w:line="360" w:lineRule="auto"/>
        <w:contextualSpacing/>
        <w:jc w:val="both"/>
        <w:rPr>
          <w:rFonts w:ascii="Palatino Linotype" w:hAnsi="Palatino Linotype" w:cs="Palatino Linotype"/>
          <w:lang w:eastAsia="es-MX"/>
        </w:rPr>
      </w:pPr>
    </w:p>
    <w:p w14:paraId="2B5E56C5"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Artículo 155.</w:t>
      </w:r>
      <w:r w:rsidRPr="0066744A">
        <w:rPr>
          <w:rFonts w:ascii="Palatino Linotype" w:hAnsi="Palatino Linotype" w:cs="Palatino Linotype"/>
          <w:i/>
          <w:lang w:eastAsia="es-MX"/>
        </w:rPr>
        <w:t xml:space="preserve"> […]</w:t>
      </w:r>
    </w:p>
    <w:p w14:paraId="5D339DA1"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20331011"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Las solicitudes anónimas</w:t>
      </w:r>
      <w:r w:rsidRPr="0066744A">
        <w:rPr>
          <w:rFonts w:ascii="Palatino Linotype" w:hAnsi="Palatino Linotype" w:cs="Palatino Linotype"/>
          <w:i/>
          <w:lang w:eastAsia="es-MX"/>
        </w:rPr>
        <w:t xml:space="preserve">, con nombre incompleto o seudónimo </w:t>
      </w:r>
      <w:r w:rsidRPr="0066744A">
        <w:rPr>
          <w:rFonts w:ascii="Palatino Linotype" w:hAnsi="Palatino Linotype" w:cs="Palatino Linotype"/>
          <w:b/>
          <w:i/>
          <w:lang w:eastAsia="es-MX"/>
        </w:rPr>
        <w:t>serán procedentes para su trámite</w:t>
      </w:r>
      <w:r w:rsidRPr="0066744A">
        <w:rPr>
          <w:rFonts w:ascii="Palatino Linotype" w:hAnsi="Palatino Linotype" w:cs="Palatino Linotype"/>
          <w:i/>
          <w:lang w:eastAsia="es-MX"/>
        </w:rPr>
        <w:t xml:space="preserve"> por parte del sujeto obligado ante quien se presente. No podrá requerirse información adicional con motivo del nombre proporcionado por el solicitante.</w:t>
      </w:r>
    </w:p>
    <w:p w14:paraId="61FC2933" w14:textId="77777777" w:rsidR="00FC1298" w:rsidRPr="0066744A" w:rsidRDefault="00FC1298" w:rsidP="00E6316E">
      <w:pPr>
        <w:spacing w:line="360" w:lineRule="auto"/>
        <w:contextualSpacing/>
        <w:jc w:val="both"/>
        <w:rPr>
          <w:rFonts w:ascii="Palatino Linotype" w:hAnsi="Palatino Linotype" w:cs="Palatino Linotype"/>
          <w:lang w:eastAsia="es-MX"/>
        </w:rPr>
      </w:pPr>
    </w:p>
    <w:p w14:paraId="21C57F3E" w14:textId="77777777" w:rsidR="00FC1298" w:rsidRPr="0066744A" w:rsidRDefault="00FC1298" w:rsidP="00E6316E">
      <w:pPr>
        <w:spacing w:line="360" w:lineRule="auto"/>
        <w:contextualSpacing/>
        <w:jc w:val="both"/>
        <w:rPr>
          <w:rFonts w:ascii="Palatino Linotype" w:hAnsi="Palatino Linotype" w:cs="Palatino Linotype"/>
          <w:lang w:eastAsia="es-MX"/>
        </w:rPr>
      </w:pPr>
      <w:r w:rsidRPr="0066744A">
        <w:rPr>
          <w:rFonts w:ascii="Palatino Linotype" w:hAnsi="Palatino Linotype" w:cs="Palatino Linotype"/>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0AF2EB6" w14:textId="77777777" w:rsidR="00FC1298" w:rsidRPr="0066744A" w:rsidRDefault="00FC1298" w:rsidP="00E6316E">
      <w:pPr>
        <w:spacing w:line="360" w:lineRule="auto"/>
        <w:contextualSpacing/>
        <w:jc w:val="both"/>
        <w:rPr>
          <w:rFonts w:ascii="Palatino Linotype" w:hAnsi="Palatino Linotype" w:cs="Palatino Linotype"/>
          <w:lang w:eastAsia="es-MX"/>
        </w:rPr>
      </w:pPr>
    </w:p>
    <w:p w14:paraId="4B9FD701" w14:textId="77777777" w:rsidR="00FC1298" w:rsidRPr="0066744A" w:rsidRDefault="00FC1298" w:rsidP="00E6316E">
      <w:pPr>
        <w:spacing w:line="360" w:lineRule="auto"/>
        <w:ind w:left="567" w:right="567"/>
        <w:contextualSpacing/>
        <w:jc w:val="center"/>
        <w:rPr>
          <w:rFonts w:ascii="Palatino Linotype" w:hAnsi="Palatino Linotype" w:cs="Palatino Linotype"/>
          <w:b/>
          <w:i/>
          <w:u w:val="single"/>
          <w:lang w:eastAsia="es-MX"/>
        </w:rPr>
      </w:pPr>
      <w:r w:rsidRPr="0066744A">
        <w:rPr>
          <w:rFonts w:ascii="Palatino Linotype" w:hAnsi="Palatino Linotype" w:cs="Palatino Linotype"/>
          <w:b/>
          <w:i/>
          <w:u w:val="single"/>
          <w:lang w:eastAsia="es-MX"/>
        </w:rPr>
        <w:t>Constitución Política de los Estados Unidos Mexicanos</w:t>
      </w:r>
    </w:p>
    <w:p w14:paraId="4E0827DD"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b/>
          <w:bCs/>
          <w:i/>
          <w:iCs/>
          <w:lang w:eastAsia="es-MX"/>
        </w:rPr>
        <w:t>Artículo 6</w:t>
      </w:r>
      <w:r w:rsidRPr="0066744A">
        <w:rPr>
          <w:rFonts w:ascii="Palatino Linotype" w:hAnsi="Palatino Linotype" w:cs="Palatino Linotype"/>
          <w:i/>
          <w:iCs/>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EE35B5"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328F343A"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 xml:space="preserve">Para efectos de lo dispuesto en el presente artículo se observará lo siguiente: </w:t>
      </w:r>
    </w:p>
    <w:p w14:paraId="3AD355E2"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58929D83"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lastRenderedPageBreak/>
        <w:t>A. Para el ejercicio del derecho de acceso a la información, la Federación y las entidades federativas, en el ámbito de sus respectivas competencias, se regirán por los siguientes principios y bases:</w:t>
      </w:r>
    </w:p>
    <w:p w14:paraId="0BB17F56"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336ECA6E"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i/>
          <w:iCs/>
          <w:lang w:eastAsia="es-MX"/>
        </w:rPr>
        <w:t xml:space="preserve">III. Toda persona, sin necesidad de acreditar interés alguno o justificar su utilización, tendrá acceso gratuito a la información pública, a sus datos personales o a la rectificación de éstos. </w:t>
      </w:r>
    </w:p>
    <w:p w14:paraId="3C589CAD"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IV. Se establecerán mecanismos de acceso a la información y procedimientos de revisión expeditos que se sustanciarán ante los organismos autónomos especializados e imparciales que establece esta Constitución.</w:t>
      </w:r>
    </w:p>
    <w:p w14:paraId="2E7F73F6"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6A907969" w14:textId="77777777" w:rsidR="00FC1298" w:rsidRPr="0066744A" w:rsidRDefault="00FC1298" w:rsidP="00E6316E">
      <w:pPr>
        <w:spacing w:line="360" w:lineRule="auto"/>
        <w:ind w:left="567" w:right="567"/>
        <w:contextualSpacing/>
        <w:jc w:val="center"/>
        <w:rPr>
          <w:rFonts w:ascii="Palatino Linotype" w:hAnsi="Palatino Linotype" w:cs="Palatino Linotype"/>
          <w:b/>
          <w:i/>
          <w:u w:val="single"/>
          <w:lang w:eastAsia="es-MX"/>
        </w:rPr>
      </w:pPr>
      <w:r w:rsidRPr="0066744A">
        <w:rPr>
          <w:rFonts w:ascii="Palatino Linotype" w:hAnsi="Palatino Linotype" w:cs="Palatino Linotype"/>
          <w:b/>
          <w:i/>
          <w:u w:val="single"/>
          <w:lang w:eastAsia="es-MX"/>
        </w:rPr>
        <w:t>Constitución Política del Estado Libre y Soberano de México</w:t>
      </w:r>
    </w:p>
    <w:p w14:paraId="438E9134"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Artículo 5</w:t>
      </w:r>
      <w:r w:rsidRPr="0066744A">
        <w:rPr>
          <w:rFonts w:ascii="Palatino Linotype" w:hAnsi="Palatino Linotype" w:cs="Palatino Linotype"/>
          <w:i/>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F654C7C"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7C340DA8"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i/>
          <w:iCs/>
          <w:lang w:eastAsia="es-MX"/>
        </w:rPr>
        <w:t>Toda persona en el Estado de México, tiene derecho al libre acceso a la información plural y oportuna, así como a buscar recibir y difundir información e ideas de toda índole por cualquier medio de expresión.</w:t>
      </w:r>
    </w:p>
    <w:p w14:paraId="73FCD359"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4544FE22"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lastRenderedPageBreak/>
        <w:t xml:space="preserve">El derecho a la información será garantizado por el Estado. La ley establecerá las previsiones que permitan asegurar la protección, el respeto y la difusión de este derecho. </w:t>
      </w:r>
    </w:p>
    <w:p w14:paraId="02D6417C"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709AF16F"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i/>
          <w:iCs/>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32D22CC"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759C8CB3"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Este derecho se regirá por los principios y bases siguientes:</w:t>
      </w:r>
    </w:p>
    <w:p w14:paraId="11CEAFC2"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41397247"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III.</w:t>
      </w:r>
      <w:r w:rsidRPr="0066744A">
        <w:rPr>
          <w:rFonts w:ascii="Palatino Linotype" w:hAnsi="Palatino Linotype" w:cs="Palatino Linotype"/>
          <w:i/>
          <w:lang w:eastAsia="es-MX"/>
        </w:rPr>
        <w:t xml:space="preserve"> Toda persona, sin necesidad de acreditar interés alguno o justificar su utilización, tendrá acceso gratuito a la información pública, a sus datos personales o a la rectificación de éstos;</w:t>
      </w:r>
    </w:p>
    <w:p w14:paraId="53E1EE99"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IV.</w:t>
      </w:r>
      <w:r w:rsidRPr="0066744A">
        <w:rPr>
          <w:rFonts w:ascii="Palatino Linotype" w:hAnsi="Palatino Linotype" w:cs="Palatino Linotype"/>
          <w:i/>
          <w:lang w:eastAsia="es-MX"/>
        </w:rPr>
        <w:t xml:space="preserve"> Se establecerán mecanismos de acceso a la información y procedimientos de revisión expeditos que se sustanciarán ante el organismo autónomo especializado e imparcial que establece esta Constitución.</w:t>
      </w:r>
    </w:p>
    <w:p w14:paraId="1D8B5780"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t>[…]</w:t>
      </w:r>
    </w:p>
    <w:p w14:paraId="05A87CE8"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VIII.</w:t>
      </w:r>
      <w:r w:rsidRPr="0066744A">
        <w:rPr>
          <w:rFonts w:ascii="Palatino Linotype" w:hAnsi="Palatino Linotype" w:cs="Palatino Linotype"/>
          <w:i/>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CC749F"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i/>
          <w:lang w:eastAsia="es-MX"/>
        </w:rPr>
        <w:lastRenderedPageBreak/>
        <w:t>[…]</w:t>
      </w:r>
    </w:p>
    <w:p w14:paraId="5DA2D545" w14:textId="77777777" w:rsidR="00FC1298" w:rsidRPr="0066744A" w:rsidRDefault="00FC1298" w:rsidP="00E6316E">
      <w:pPr>
        <w:spacing w:line="360" w:lineRule="auto"/>
        <w:ind w:left="567" w:right="567"/>
        <w:contextualSpacing/>
        <w:jc w:val="both"/>
        <w:rPr>
          <w:rFonts w:ascii="Palatino Linotype" w:hAnsi="Palatino Linotype" w:cs="Palatino Linotype"/>
          <w:lang w:eastAsia="es-MX"/>
        </w:rPr>
      </w:pPr>
    </w:p>
    <w:p w14:paraId="4ADCAC48" w14:textId="77777777" w:rsidR="00FC1298" w:rsidRPr="0066744A" w:rsidRDefault="00FC1298" w:rsidP="00E6316E">
      <w:pPr>
        <w:spacing w:line="360" w:lineRule="auto"/>
        <w:ind w:right="49"/>
        <w:contextualSpacing/>
        <w:jc w:val="both"/>
        <w:rPr>
          <w:rFonts w:ascii="Palatino Linotype" w:hAnsi="Palatino Linotype" w:cs="Palatino Linotype"/>
          <w:lang w:eastAsia="es-MX"/>
        </w:rPr>
      </w:pPr>
      <w:r w:rsidRPr="0066744A">
        <w:rPr>
          <w:rFonts w:ascii="Palatino Linotype" w:hAnsi="Palatino Linotype" w:cs="Palatino Linotype"/>
          <w:lang w:eastAsia="es-MX"/>
        </w:rPr>
        <w:t>Por otra parte, del contenido del artículo 1 de la Constitución Política de los Estados Unidos Mexicanos, se destaca lo siguiente:</w:t>
      </w:r>
    </w:p>
    <w:p w14:paraId="0ECA156F" w14:textId="77777777" w:rsidR="00FC1298" w:rsidRPr="0066744A" w:rsidRDefault="00FC1298" w:rsidP="00E6316E">
      <w:pPr>
        <w:spacing w:line="360" w:lineRule="auto"/>
        <w:ind w:right="49"/>
        <w:contextualSpacing/>
        <w:jc w:val="both"/>
        <w:rPr>
          <w:rFonts w:ascii="Palatino Linotype" w:hAnsi="Palatino Linotype" w:cs="Palatino Linotype"/>
          <w:lang w:eastAsia="es-MX"/>
        </w:rPr>
      </w:pPr>
    </w:p>
    <w:p w14:paraId="79A4FD8A"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r w:rsidRPr="0066744A">
        <w:rPr>
          <w:rFonts w:ascii="Palatino Linotype" w:hAnsi="Palatino Linotype" w:cs="Palatino Linotype"/>
          <w:b/>
          <w:i/>
          <w:lang w:eastAsia="es-MX"/>
        </w:rPr>
        <w:t>Artículo 1o</w:t>
      </w:r>
      <w:r w:rsidRPr="0066744A">
        <w:rPr>
          <w:rFonts w:ascii="Palatino Linotype" w:hAnsi="Palatino Linotype" w:cs="Palatino Linotype"/>
          <w:i/>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99F9C81"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0B43E6FE"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i/>
          <w:iCs/>
          <w:lang w:eastAsia="es-MX"/>
        </w:rPr>
        <w:t>Las normas relativas a los derechos humanos se interpretarán de conformidad con esta Constitución y con los tratados internacionales de la materia favoreciendo en todo tiempo a las personas la protección más amplia.</w:t>
      </w:r>
    </w:p>
    <w:p w14:paraId="470167DA" w14:textId="77777777" w:rsidR="00FC1298" w:rsidRPr="0066744A" w:rsidRDefault="00FC1298" w:rsidP="00E6316E">
      <w:pPr>
        <w:spacing w:line="360" w:lineRule="auto"/>
        <w:ind w:left="567" w:right="567"/>
        <w:contextualSpacing/>
        <w:jc w:val="both"/>
        <w:rPr>
          <w:rFonts w:ascii="Palatino Linotype" w:hAnsi="Palatino Linotype" w:cs="Palatino Linotype"/>
          <w:i/>
          <w:lang w:eastAsia="es-MX"/>
        </w:rPr>
      </w:pPr>
    </w:p>
    <w:p w14:paraId="1BF9FE46" w14:textId="77777777" w:rsidR="00FC1298" w:rsidRPr="0066744A" w:rsidRDefault="00FC1298" w:rsidP="00E6316E">
      <w:pPr>
        <w:spacing w:line="360" w:lineRule="auto"/>
        <w:ind w:left="567" w:right="567"/>
        <w:contextualSpacing/>
        <w:jc w:val="both"/>
        <w:rPr>
          <w:rFonts w:ascii="Palatino Linotype" w:hAnsi="Palatino Linotype" w:cs="Palatino Linotype"/>
          <w:i/>
          <w:iCs/>
          <w:lang w:eastAsia="es-MX"/>
        </w:rPr>
      </w:pPr>
      <w:r w:rsidRPr="0066744A">
        <w:rPr>
          <w:rFonts w:ascii="Palatino Linotype" w:hAnsi="Palatino Linotype" w:cs="Palatino Linotype"/>
          <w:i/>
          <w:iCs/>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9C825E" w14:textId="77777777" w:rsidR="00FC1298" w:rsidRPr="0066744A" w:rsidRDefault="00FC1298" w:rsidP="00E6316E">
      <w:pPr>
        <w:spacing w:line="360" w:lineRule="auto"/>
        <w:jc w:val="both"/>
        <w:rPr>
          <w:rFonts w:ascii="Palatino Linotype" w:hAnsi="Palatino Linotype" w:cs="Calibri"/>
          <w:lang w:eastAsia="es-MX"/>
        </w:rPr>
      </w:pPr>
    </w:p>
    <w:p w14:paraId="6F42402A" w14:textId="77777777" w:rsidR="00FC1298" w:rsidRPr="0066744A" w:rsidRDefault="00FC1298" w:rsidP="00E6316E">
      <w:pPr>
        <w:spacing w:line="360" w:lineRule="auto"/>
        <w:jc w:val="both"/>
        <w:rPr>
          <w:rFonts w:ascii="Palatino Linotype" w:hAnsi="Palatino Linotype" w:cs="Palatino Linotype"/>
          <w:lang w:eastAsia="es-MX"/>
        </w:rPr>
      </w:pPr>
      <w:r w:rsidRPr="0066744A">
        <w:rPr>
          <w:rFonts w:ascii="Palatino Linotype" w:hAnsi="Palatino Linotype" w:cs="Palatino Linotype"/>
          <w:lang w:eastAsia="es-MX"/>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w:t>
      </w:r>
      <w:r w:rsidRPr="0066744A">
        <w:rPr>
          <w:rFonts w:ascii="Palatino Linotype" w:hAnsi="Palatino Linotype" w:cs="Palatino Linotype"/>
          <w:lang w:eastAsia="es-MX"/>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A47A4D" w14:textId="77777777" w:rsidR="00FC1298" w:rsidRPr="0066744A" w:rsidRDefault="00FC1298" w:rsidP="00E6316E">
      <w:pPr>
        <w:spacing w:line="360" w:lineRule="auto"/>
        <w:jc w:val="both"/>
        <w:rPr>
          <w:rFonts w:ascii="Palatino Linotype" w:hAnsi="Palatino Linotype" w:cs="Palatino Linotype"/>
          <w:lang w:eastAsia="es-MX"/>
        </w:rPr>
      </w:pPr>
    </w:p>
    <w:p w14:paraId="4FF4BD4E" w14:textId="77777777" w:rsidR="00FC1298" w:rsidRPr="00604E50" w:rsidRDefault="00FC1298" w:rsidP="00E6316E">
      <w:pPr>
        <w:spacing w:line="360" w:lineRule="auto"/>
        <w:jc w:val="both"/>
        <w:rPr>
          <w:rFonts w:ascii="Palatino Linotype" w:hAnsi="Palatino Linotype" w:cs="Palatino Linotype"/>
          <w:color w:val="000000"/>
          <w:lang w:eastAsia="es-MX"/>
        </w:rPr>
      </w:pPr>
      <w:r w:rsidRPr="0066744A">
        <w:rPr>
          <w:rFonts w:ascii="Palatino Linotype" w:hAnsi="Palatino Linotype" w:cs="Palatino Linotype"/>
          <w:color w:val="000000"/>
          <w:lang w:eastAsia="es-MX"/>
        </w:rPr>
        <w:t xml:space="preserve">En conclusión, se cubrieron los requisitos de procedencia y </w:t>
      </w:r>
      <w:proofErr w:type="spellStart"/>
      <w:r w:rsidRPr="0066744A">
        <w:rPr>
          <w:rFonts w:ascii="Palatino Linotype" w:hAnsi="Palatino Linotype" w:cs="Palatino Linotype"/>
          <w:color w:val="000000"/>
          <w:lang w:eastAsia="es-MX"/>
        </w:rPr>
        <w:t>procedibilidad</w:t>
      </w:r>
      <w:proofErr w:type="spellEnd"/>
      <w:r w:rsidRPr="0066744A">
        <w:rPr>
          <w:rFonts w:ascii="Palatino Linotype" w:hAnsi="Palatino Linotype" w:cs="Palatino Linotype"/>
          <w:color w:val="000000"/>
          <w:lang w:eastAsia="es-MX"/>
        </w:rPr>
        <w:t xml:space="preserve"> y conforme a las constancias que obran en el expediente.</w:t>
      </w:r>
    </w:p>
    <w:p w14:paraId="7B0F314C" w14:textId="77777777" w:rsidR="00FC1298" w:rsidRPr="00604E50" w:rsidRDefault="00FC1298" w:rsidP="00E6316E">
      <w:pPr>
        <w:autoSpaceDE w:val="0"/>
        <w:autoSpaceDN w:val="0"/>
        <w:adjustRightInd w:val="0"/>
        <w:spacing w:line="360" w:lineRule="auto"/>
        <w:jc w:val="both"/>
        <w:rPr>
          <w:rFonts w:ascii="Palatino Linotype" w:hAnsi="Palatino Linotype" w:cs="Arial"/>
          <w:b/>
          <w:sz w:val="28"/>
        </w:rPr>
      </w:pPr>
    </w:p>
    <w:p w14:paraId="10E33A41" w14:textId="77777777" w:rsidR="00FC1298" w:rsidRPr="00604E50" w:rsidRDefault="00FC1298" w:rsidP="00E6316E">
      <w:pPr>
        <w:autoSpaceDE w:val="0"/>
        <w:autoSpaceDN w:val="0"/>
        <w:adjustRightInd w:val="0"/>
        <w:spacing w:line="360" w:lineRule="auto"/>
        <w:jc w:val="both"/>
        <w:rPr>
          <w:rFonts w:ascii="Palatino Linotype" w:hAnsi="Palatino Linotype" w:cs="Arial"/>
          <w:b/>
          <w:sz w:val="28"/>
        </w:rPr>
      </w:pPr>
      <w:r w:rsidRPr="00604E50">
        <w:rPr>
          <w:rFonts w:ascii="Palatino Linotype" w:hAnsi="Palatino Linotype" w:cs="Arial"/>
          <w:b/>
          <w:sz w:val="28"/>
        </w:rPr>
        <w:t xml:space="preserve">CUARTO. Del estudio de las causas de improcedencia. </w:t>
      </w:r>
    </w:p>
    <w:p w14:paraId="783E9D03"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 xml:space="preserve">El estudio de las causas de improcedencia que se hagan valer por las partes o que se advierta de oficio por este </w:t>
      </w:r>
      <w:proofErr w:type="spellStart"/>
      <w:r w:rsidRPr="00604E50">
        <w:rPr>
          <w:rFonts w:ascii="Palatino Linotype" w:hAnsi="Palatino Linotype" w:cs="Arial"/>
        </w:rPr>
        <w:t>Resolutor</w:t>
      </w:r>
      <w:proofErr w:type="spellEnd"/>
      <w:r w:rsidRPr="00604E50">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51A6E49" w14:textId="77777777" w:rsidR="00FC1298" w:rsidRPr="00604E50" w:rsidRDefault="00FC1298" w:rsidP="00E6316E">
      <w:pPr>
        <w:pStyle w:val="Sinespaciado"/>
        <w:spacing w:line="360" w:lineRule="auto"/>
      </w:pPr>
    </w:p>
    <w:p w14:paraId="3205931A" w14:textId="77777777" w:rsidR="00FC1298" w:rsidRPr="00604E50" w:rsidRDefault="00FC1298" w:rsidP="00E6316E">
      <w:pPr>
        <w:spacing w:line="360" w:lineRule="auto"/>
        <w:ind w:left="567" w:right="616"/>
        <w:jc w:val="both"/>
        <w:rPr>
          <w:rFonts w:ascii="Palatino Linotype" w:hAnsi="Palatino Linotype"/>
          <w:b/>
          <w:bCs/>
          <w:i/>
          <w:sz w:val="22"/>
          <w:szCs w:val="22"/>
          <w:lang w:eastAsia="es-MX"/>
        </w:rPr>
      </w:pPr>
      <w:r w:rsidRPr="00604E5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1AE92936"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i/>
          <w:sz w:val="22"/>
          <w:szCs w:val="22"/>
        </w:rPr>
      </w:pPr>
    </w:p>
    <w:p w14:paraId="7DDEAB25"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sz w:val="22"/>
          <w:szCs w:val="22"/>
        </w:rPr>
      </w:pPr>
      <w:r w:rsidRPr="00604E50">
        <w:rPr>
          <w:rFonts w:ascii="Palatino Linotype" w:hAnsi="Palatino Linotype"/>
          <w:i/>
          <w:sz w:val="22"/>
          <w:szCs w:val="22"/>
        </w:rPr>
        <w:t>Del examen de compatibilidad de los artículos</w:t>
      </w:r>
      <w:r w:rsidRPr="00604E50">
        <w:rPr>
          <w:rStyle w:val="apple-converted-space"/>
          <w:rFonts w:ascii="Palatino Linotype" w:hAnsi="Palatino Linotype"/>
          <w:i/>
          <w:sz w:val="22"/>
          <w:szCs w:val="22"/>
        </w:rPr>
        <w:t> </w:t>
      </w:r>
      <w:hyperlink r:id="rId8" w:history="1">
        <w:r w:rsidRPr="00604E50">
          <w:rPr>
            <w:rStyle w:val="Hipervnculo"/>
            <w:rFonts w:ascii="Palatino Linotype" w:eastAsia="Calibri" w:hAnsi="Palatino Linotype"/>
            <w:i/>
            <w:sz w:val="22"/>
            <w:szCs w:val="22"/>
          </w:rPr>
          <w:t>73 y 74 de la Ley de Amparo</w:t>
        </w:r>
      </w:hyperlink>
      <w:r w:rsidRPr="00604E50">
        <w:rPr>
          <w:rStyle w:val="apple-converted-space"/>
          <w:rFonts w:ascii="Palatino Linotype" w:hAnsi="Palatino Linotype"/>
          <w:i/>
          <w:sz w:val="22"/>
          <w:szCs w:val="22"/>
        </w:rPr>
        <w:t> </w:t>
      </w:r>
      <w:r w:rsidRPr="00604E50">
        <w:rPr>
          <w:rFonts w:ascii="Palatino Linotype" w:hAnsi="Palatino Linotype"/>
          <w:i/>
          <w:sz w:val="22"/>
          <w:szCs w:val="22"/>
        </w:rPr>
        <w:t>con el artículo</w:t>
      </w:r>
      <w:r w:rsidRPr="00604E50">
        <w:rPr>
          <w:rStyle w:val="apple-converted-space"/>
          <w:rFonts w:ascii="Palatino Linotype" w:hAnsi="Palatino Linotype"/>
          <w:i/>
          <w:sz w:val="22"/>
          <w:szCs w:val="22"/>
        </w:rPr>
        <w:t> </w:t>
      </w:r>
      <w:hyperlink r:id="rId9" w:history="1">
        <w:r w:rsidRPr="00604E50">
          <w:rPr>
            <w:rStyle w:val="Hipervnculo"/>
            <w:rFonts w:ascii="Palatino Linotype" w:eastAsia="Calibri" w:hAnsi="Palatino Linotype"/>
            <w:i/>
            <w:sz w:val="22"/>
            <w:szCs w:val="22"/>
          </w:rPr>
          <w:t>25.1 de la Convención Americana sobre Derechos Humanos</w:t>
        </w:r>
      </w:hyperlink>
      <w:r w:rsidRPr="00604E50">
        <w:rPr>
          <w:rStyle w:val="apple-converted-space"/>
          <w:rFonts w:ascii="Palatino Linotype" w:hAnsi="Palatino Linotype"/>
          <w:i/>
          <w:sz w:val="22"/>
          <w:szCs w:val="22"/>
        </w:rPr>
        <w:t> </w:t>
      </w:r>
      <w:r w:rsidRPr="00604E5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04E5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04E50">
        <w:rPr>
          <w:rFonts w:ascii="Palatino Linotype" w:hAnsi="Palatino Linotype"/>
          <w:i/>
          <w:sz w:val="22"/>
          <w:szCs w:val="22"/>
        </w:rPr>
        <w:t>concesoria</w:t>
      </w:r>
      <w:proofErr w:type="spellEnd"/>
      <w:r w:rsidRPr="00604E5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258A2ED"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7D6F3AEE"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Por lo que una vez que se analizó el expediente en estudio se cae en la cuenta de que no se actualiza ninguna de las casuales a continuación transcritas:</w:t>
      </w:r>
    </w:p>
    <w:p w14:paraId="2F34BEB0" w14:textId="77777777" w:rsidR="00FC1298" w:rsidRPr="00604E50" w:rsidRDefault="00FC1298" w:rsidP="00E6316E">
      <w:pPr>
        <w:pStyle w:val="Sinespaciado"/>
        <w:spacing w:line="360" w:lineRule="auto"/>
      </w:pPr>
    </w:p>
    <w:p w14:paraId="15843417"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Artículo 191.</w:t>
      </w:r>
      <w:r w:rsidRPr="00604E50">
        <w:rPr>
          <w:rFonts w:ascii="Palatino Linotype" w:hAnsi="Palatino Linotype" w:cs="Arial"/>
          <w:i/>
          <w:sz w:val="22"/>
          <w:szCs w:val="22"/>
        </w:rPr>
        <w:t xml:space="preserve"> El recurso será desechado por improcedente cuando:  </w:t>
      </w:r>
    </w:p>
    <w:p w14:paraId="0BCF1B25"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I. Sea extemporáneo por haber transcurrido el plazo establecido en la presente Ley, a partir de la respuesta;  </w:t>
      </w:r>
    </w:p>
    <w:p w14:paraId="2351042E"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II. Se esté tramitando ante el Poder Judicial de la Federación algún recurso o medio de defensa interpuesto por el recurrente;  </w:t>
      </w:r>
    </w:p>
    <w:p w14:paraId="761A12DA"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lastRenderedPageBreak/>
        <w:t xml:space="preserve">III. No actualice alguno de los supuestos previstos en la presente Ley;  </w:t>
      </w:r>
    </w:p>
    <w:p w14:paraId="61523399"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IV. No se haya desahogado la prevención en los términos establecidos en la presente Ley;</w:t>
      </w:r>
    </w:p>
    <w:p w14:paraId="29925EE8"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V. Se impugne la veracidad de la información proporcionada;  </w:t>
      </w:r>
    </w:p>
    <w:p w14:paraId="6F4FBA74"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 xml:space="preserve">VI. Se trate de una consulta, o trámite en específico; y  </w:t>
      </w:r>
    </w:p>
    <w:p w14:paraId="60B0DB9D" w14:textId="77777777" w:rsidR="00FC1298" w:rsidRPr="00604E50" w:rsidRDefault="00FC1298" w:rsidP="00E6316E">
      <w:pPr>
        <w:pStyle w:val="Prrafodelista"/>
        <w:autoSpaceDE w:val="0"/>
        <w:autoSpaceDN w:val="0"/>
        <w:adjustRightInd w:val="0"/>
        <w:spacing w:line="360" w:lineRule="auto"/>
        <w:ind w:left="567" w:right="616"/>
        <w:jc w:val="both"/>
        <w:rPr>
          <w:rFonts w:ascii="Palatino Linotype" w:hAnsi="Palatino Linotype" w:cs="Arial"/>
          <w:i/>
          <w:sz w:val="22"/>
          <w:szCs w:val="22"/>
        </w:rPr>
      </w:pPr>
      <w:r w:rsidRPr="00604E50">
        <w:rPr>
          <w:rFonts w:ascii="Palatino Linotype" w:hAnsi="Palatino Linotype" w:cs="Arial"/>
          <w:i/>
          <w:sz w:val="22"/>
          <w:szCs w:val="22"/>
        </w:rPr>
        <w:t>VII. El recurrente amplíe su solicitud en el recurso de revisión, únicamente respecto de los nuevos contenidos.”</w:t>
      </w:r>
    </w:p>
    <w:p w14:paraId="7BE61064" w14:textId="77777777" w:rsidR="00FC1298" w:rsidRPr="00604E50" w:rsidRDefault="00FC1298" w:rsidP="00E6316E">
      <w:pPr>
        <w:autoSpaceDE w:val="0"/>
        <w:autoSpaceDN w:val="0"/>
        <w:adjustRightInd w:val="0"/>
        <w:spacing w:line="360" w:lineRule="auto"/>
        <w:jc w:val="both"/>
        <w:rPr>
          <w:rFonts w:ascii="Palatino Linotype" w:hAnsi="Palatino Linotype" w:cs="Arial"/>
        </w:rPr>
      </w:pPr>
    </w:p>
    <w:p w14:paraId="440FBDEB" w14:textId="77777777" w:rsidR="00FC1298" w:rsidRPr="00604E50" w:rsidRDefault="00FC1298" w:rsidP="00E6316E">
      <w:pPr>
        <w:autoSpaceDE w:val="0"/>
        <w:autoSpaceDN w:val="0"/>
        <w:adjustRightInd w:val="0"/>
        <w:spacing w:line="360" w:lineRule="auto"/>
        <w:jc w:val="both"/>
        <w:rPr>
          <w:rFonts w:ascii="Palatino Linotype" w:hAnsi="Palatino Linotype" w:cs="Arial"/>
        </w:rPr>
      </w:pPr>
      <w:r w:rsidRPr="00604E50">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AF5C84C"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3211E2FA"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Así las cosas, al no existir causas de improcedencia invocadas por las partes ni advertidas de oficio por este </w:t>
      </w:r>
      <w:proofErr w:type="spellStart"/>
      <w:r w:rsidRPr="00604E50">
        <w:rPr>
          <w:rFonts w:ascii="Palatino Linotype" w:hAnsi="Palatino Linotype" w:cs="Arial"/>
        </w:rPr>
        <w:t>Resolutor</w:t>
      </w:r>
      <w:proofErr w:type="spellEnd"/>
      <w:r w:rsidRPr="00604E50">
        <w:rPr>
          <w:rFonts w:ascii="Palatino Linotype" w:hAnsi="Palatino Linotype" w:cs="Arial"/>
        </w:rPr>
        <w:t xml:space="preserve">, se </w:t>
      </w:r>
      <w:proofErr w:type="gramStart"/>
      <w:r w:rsidRPr="00604E50">
        <w:rPr>
          <w:rFonts w:ascii="Palatino Linotype" w:hAnsi="Palatino Linotype" w:cs="Arial"/>
        </w:rPr>
        <w:t>procede</w:t>
      </w:r>
      <w:proofErr w:type="gramEnd"/>
      <w:r w:rsidRPr="00604E50">
        <w:rPr>
          <w:rFonts w:ascii="Palatino Linotype" w:hAnsi="Palatino Linotype" w:cs="Arial"/>
        </w:rPr>
        <w:t xml:space="preserve"> al análisis del fondo de los asuntos en los siguientes términos.</w:t>
      </w:r>
    </w:p>
    <w:p w14:paraId="733D62B7"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1500F4C7" w14:textId="77777777" w:rsidR="00FC1298" w:rsidRPr="00604E50" w:rsidRDefault="00FC1298" w:rsidP="00E6316E">
      <w:pPr>
        <w:tabs>
          <w:tab w:val="left" w:pos="709"/>
        </w:tabs>
        <w:spacing w:line="360" w:lineRule="auto"/>
        <w:ind w:right="51"/>
        <w:jc w:val="both"/>
        <w:rPr>
          <w:rFonts w:ascii="Palatino Linotype" w:hAnsi="Palatino Linotype"/>
          <w:b/>
          <w:sz w:val="28"/>
          <w:szCs w:val="28"/>
        </w:rPr>
      </w:pPr>
      <w:r w:rsidRPr="00604E50">
        <w:rPr>
          <w:rFonts w:ascii="Palatino Linotype" w:hAnsi="Palatino Linotype"/>
          <w:b/>
          <w:sz w:val="28"/>
          <w:szCs w:val="28"/>
        </w:rPr>
        <w:t xml:space="preserve">QUINTO. Estudio y resolución del asunto </w:t>
      </w:r>
    </w:p>
    <w:p w14:paraId="60BB3827"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t xml:space="preserve">Antes del entrar al estudio, cabe precisar que </w:t>
      </w:r>
      <w:r w:rsidRPr="00604E50">
        <w:rPr>
          <w:rFonts w:ascii="Palatino Linotype" w:hAnsi="Palatino Linotype"/>
          <w:b/>
        </w:rPr>
        <w:t>El Sujeto Obligado</w:t>
      </w:r>
      <w:r w:rsidRPr="00604E5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604E50">
        <w:rPr>
          <w:rFonts w:ascii="Palatino Linotype" w:eastAsia="Calibri" w:hAnsi="Palatino Linotype"/>
        </w:rPr>
        <w:t xml:space="preserve"> en las fracciones I y VII, del artículo 179, de la Ley de Transparencia y Acceso a la Información Pública del Estado </w:t>
      </w:r>
      <w:r w:rsidRPr="00604E50">
        <w:rPr>
          <w:rFonts w:ascii="Palatino Linotype" w:eastAsia="Calibri" w:hAnsi="Palatino Linotype"/>
        </w:rPr>
        <w:lastRenderedPageBreak/>
        <w:t>de México y Municipios,</w:t>
      </w:r>
      <w:r w:rsidRPr="00604E50">
        <w:rPr>
          <w:rFonts w:ascii="Palatino Linotype" w:eastAsia="Calibri" w:hAnsi="Palatino Linotype"/>
          <w:b/>
        </w:rPr>
        <w:t xml:space="preserve"> </w:t>
      </w:r>
      <w:r w:rsidRPr="00604E50">
        <w:rPr>
          <w:rFonts w:ascii="Palatino Linotype" w:hAnsi="Palatino Linotype"/>
        </w:rPr>
        <w:t>resultando procedente la interposición del recurso de revisión cuando no se dé respuesta a una solicitud de información.</w:t>
      </w:r>
    </w:p>
    <w:p w14:paraId="09662369" w14:textId="77777777" w:rsidR="00FC1298" w:rsidRPr="00604E50" w:rsidRDefault="00FC1298" w:rsidP="00E6316E">
      <w:pPr>
        <w:spacing w:line="360" w:lineRule="auto"/>
        <w:jc w:val="both"/>
        <w:rPr>
          <w:rFonts w:ascii="Palatino Linotype" w:hAnsi="Palatino Linotype"/>
        </w:rPr>
      </w:pPr>
    </w:p>
    <w:p w14:paraId="2E69348F"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t xml:space="preserve">Así las cosas, ante la omisión del Sujeto Obligado para dar respuesta al </w:t>
      </w:r>
      <w:r w:rsidRPr="00604E50">
        <w:rPr>
          <w:rFonts w:ascii="Palatino Linotype" w:hAnsi="Palatino Linotype"/>
          <w:b/>
        </w:rPr>
        <w:t>Recurrente</w:t>
      </w:r>
      <w:r w:rsidRPr="00604E50">
        <w:rPr>
          <w:rFonts w:ascii="Palatino Linotype" w:hAnsi="Palatino Linotype"/>
        </w:rPr>
        <w:t xml:space="preserve">, se advierte lo que en la doctrina se le conoce como </w:t>
      </w:r>
      <w:r w:rsidRPr="00604E50">
        <w:rPr>
          <w:rFonts w:ascii="Palatino Linotype" w:hAnsi="Palatino Linotype"/>
          <w:b/>
          <w:i/>
        </w:rPr>
        <w:t>negativa ficta</w:t>
      </w:r>
      <w:r w:rsidRPr="00604E50">
        <w:rPr>
          <w:rFonts w:ascii="Palatino Linotype" w:hAnsi="Palatino Linotype"/>
        </w:rPr>
        <w:t>, figura jurídica cuya esencia consiste en atribuir un efecto negativo al silencio de la autoridad administrativa frente a las instancias y solicitudes que hagan los particulares.</w:t>
      </w:r>
    </w:p>
    <w:p w14:paraId="15121B62" w14:textId="77777777" w:rsidR="00FC1298" w:rsidRPr="00604E50" w:rsidRDefault="00FC1298" w:rsidP="00E6316E">
      <w:pPr>
        <w:spacing w:line="360" w:lineRule="auto"/>
        <w:jc w:val="both"/>
        <w:rPr>
          <w:rFonts w:ascii="Palatino Linotype" w:hAnsi="Palatino Linotype"/>
        </w:rPr>
      </w:pPr>
    </w:p>
    <w:p w14:paraId="72B13260"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t xml:space="preserve">En este sentido la </w:t>
      </w:r>
      <w:r w:rsidRPr="00604E50">
        <w:rPr>
          <w:rFonts w:ascii="Palatino Linotype" w:hAnsi="Palatino Linotype"/>
          <w:i/>
        </w:rPr>
        <w:t>negativa ficta</w:t>
      </w:r>
      <w:r w:rsidRPr="00604E50">
        <w:rPr>
          <w:rFonts w:ascii="Palatino Linotype" w:hAnsi="Palatino Linotype"/>
        </w:rPr>
        <w:t xml:space="preserve"> constituye una presunción legal, en el entendido de que donde no hubo respuesta por parte del Sujeto Obligado</w:t>
      </w:r>
      <w:r w:rsidRPr="00604E50">
        <w:rPr>
          <w:rFonts w:ascii="Palatino Linotype" w:hAnsi="Palatino Linotype"/>
          <w:b/>
        </w:rPr>
        <w:t xml:space="preserve"> </w:t>
      </w:r>
      <w:r w:rsidRPr="00604E5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4E50">
        <w:rPr>
          <w:rFonts w:ascii="Palatino Linotype" w:hAnsi="Palatino Linotype"/>
          <w:i/>
        </w:rPr>
        <w:t>Estado de Derecho</w:t>
      </w:r>
      <w:r w:rsidRPr="00604E50">
        <w:rPr>
          <w:rFonts w:ascii="Palatino Linotype" w:hAnsi="Palatino Linotype"/>
        </w:rPr>
        <w:t xml:space="preserve"> en el que, el particular, tiene siempre una vía de defensa.</w:t>
      </w:r>
    </w:p>
    <w:p w14:paraId="12E67A6C" w14:textId="77777777" w:rsidR="00FC1298" w:rsidRPr="00604E50" w:rsidRDefault="00FC1298" w:rsidP="00E6316E">
      <w:pPr>
        <w:spacing w:line="360" w:lineRule="auto"/>
        <w:jc w:val="both"/>
        <w:rPr>
          <w:rFonts w:ascii="Palatino Linotype" w:hAnsi="Palatino Linotype"/>
        </w:rPr>
      </w:pPr>
    </w:p>
    <w:p w14:paraId="2EF34A4A"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t xml:space="preserve">En este sentido en el marco del derecho de acceso a la información pública, la figura de la </w:t>
      </w:r>
      <w:r w:rsidRPr="00604E50">
        <w:rPr>
          <w:rFonts w:ascii="Palatino Linotype" w:hAnsi="Palatino Linotype"/>
          <w:i/>
        </w:rPr>
        <w:t>negativa ficta</w:t>
      </w:r>
      <w:r w:rsidRPr="00604E5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75D68B" w14:textId="77777777" w:rsidR="00FC1298" w:rsidRPr="00604E50" w:rsidRDefault="00FC1298" w:rsidP="00E6316E">
      <w:pPr>
        <w:pStyle w:val="Sinespaciado"/>
        <w:spacing w:line="360" w:lineRule="auto"/>
      </w:pPr>
    </w:p>
    <w:p w14:paraId="31B46E49"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b/>
          <w:i/>
          <w:sz w:val="22"/>
        </w:rPr>
        <w:lastRenderedPageBreak/>
        <w:t>Artículo 4.</w:t>
      </w:r>
      <w:r w:rsidRPr="00604E5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1F7AD8D" w14:textId="77777777" w:rsidR="00FC1298" w:rsidRPr="00604E50" w:rsidRDefault="00FC1298" w:rsidP="00E6316E">
      <w:pPr>
        <w:spacing w:line="360" w:lineRule="auto"/>
        <w:ind w:left="567" w:right="567"/>
        <w:jc w:val="both"/>
        <w:rPr>
          <w:rFonts w:ascii="Palatino Linotype" w:hAnsi="Palatino Linotype"/>
          <w:i/>
          <w:sz w:val="22"/>
        </w:rPr>
      </w:pPr>
    </w:p>
    <w:p w14:paraId="45C9DB8E"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F8AEA0" w14:textId="77777777" w:rsidR="00FC1298" w:rsidRPr="00604E50" w:rsidRDefault="00FC1298" w:rsidP="00E6316E">
      <w:pPr>
        <w:spacing w:line="360" w:lineRule="auto"/>
        <w:ind w:left="567" w:right="567"/>
        <w:jc w:val="both"/>
        <w:rPr>
          <w:rFonts w:ascii="Palatino Linotype" w:hAnsi="Palatino Linotype"/>
          <w:i/>
          <w:sz w:val="22"/>
        </w:rPr>
      </w:pPr>
    </w:p>
    <w:p w14:paraId="3E501A60"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22109E3B" w14:textId="77777777" w:rsidR="00FC1298" w:rsidRPr="00604E50" w:rsidRDefault="00FC1298" w:rsidP="00E6316E">
      <w:pPr>
        <w:spacing w:line="360" w:lineRule="auto"/>
        <w:ind w:left="567" w:right="567"/>
        <w:jc w:val="both"/>
        <w:rPr>
          <w:rFonts w:ascii="Palatino Linotype" w:hAnsi="Palatino Linotype"/>
          <w:i/>
          <w:sz w:val="22"/>
        </w:rPr>
      </w:pPr>
    </w:p>
    <w:p w14:paraId="7293109A"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b/>
          <w:i/>
          <w:sz w:val="22"/>
        </w:rPr>
        <w:t>Artículo 12.</w:t>
      </w:r>
      <w:r w:rsidRPr="00604E5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EF0D59D" w14:textId="77777777" w:rsidR="00FC1298" w:rsidRPr="00604E50" w:rsidRDefault="00FC1298" w:rsidP="00E6316E">
      <w:pPr>
        <w:spacing w:line="360" w:lineRule="auto"/>
        <w:ind w:left="567" w:right="567"/>
        <w:jc w:val="both"/>
        <w:rPr>
          <w:rFonts w:ascii="Palatino Linotype" w:hAnsi="Palatino Linotype"/>
          <w:i/>
          <w:sz w:val="22"/>
        </w:rPr>
      </w:pPr>
    </w:p>
    <w:p w14:paraId="483FB0A4"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E685DCB"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w:t>
      </w:r>
    </w:p>
    <w:p w14:paraId="14E302E6" w14:textId="77777777" w:rsidR="00FC1298" w:rsidRPr="00604E50" w:rsidRDefault="00FC1298" w:rsidP="00E6316E">
      <w:pPr>
        <w:spacing w:line="360" w:lineRule="auto"/>
        <w:ind w:left="567" w:right="567"/>
        <w:jc w:val="both"/>
        <w:rPr>
          <w:rFonts w:ascii="Palatino Linotype" w:hAnsi="Palatino Linotype"/>
          <w:b/>
          <w:i/>
          <w:sz w:val="22"/>
        </w:rPr>
      </w:pPr>
    </w:p>
    <w:p w14:paraId="63F2F656" w14:textId="77777777" w:rsidR="00FC1298" w:rsidRPr="00604E50" w:rsidRDefault="00FC1298" w:rsidP="00E6316E">
      <w:pPr>
        <w:spacing w:line="360" w:lineRule="auto"/>
        <w:ind w:left="567" w:right="567"/>
        <w:jc w:val="both"/>
        <w:rPr>
          <w:rFonts w:ascii="Palatino Linotype" w:hAnsi="Palatino Linotype"/>
          <w:b/>
          <w:i/>
          <w:sz w:val="22"/>
        </w:rPr>
      </w:pPr>
      <w:r w:rsidRPr="00604E50">
        <w:rPr>
          <w:rFonts w:ascii="Palatino Linotype" w:hAnsi="Palatino Linotype"/>
          <w:b/>
          <w:i/>
          <w:sz w:val="22"/>
        </w:rPr>
        <w:t xml:space="preserve">Artículo 24. </w:t>
      </w:r>
    </w:p>
    <w:p w14:paraId="7AE137B3"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w:t>
      </w:r>
    </w:p>
    <w:p w14:paraId="2D22D4E6"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Los sujetos obligados solo proporcionarán la información pública que generen, administren o posean en el ejercicio de sus atribuciones.”</w:t>
      </w:r>
    </w:p>
    <w:p w14:paraId="2C4E5399"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w:t>
      </w:r>
    </w:p>
    <w:p w14:paraId="53E9D877"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b/>
          <w:i/>
          <w:sz w:val="22"/>
        </w:rPr>
        <w:t>Artículo 160.</w:t>
      </w:r>
      <w:r w:rsidRPr="00604E5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D223CCC" w14:textId="77777777" w:rsidR="00FC1298" w:rsidRPr="00604E50" w:rsidRDefault="00FC1298" w:rsidP="00E6316E">
      <w:pPr>
        <w:spacing w:line="360" w:lineRule="auto"/>
        <w:ind w:left="567" w:right="567"/>
        <w:jc w:val="both"/>
        <w:rPr>
          <w:rFonts w:ascii="Palatino Linotype" w:hAnsi="Palatino Linotype"/>
          <w:i/>
          <w:sz w:val="22"/>
        </w:rPr>
      </w:pPr>
    </w:p>
    <w:p w14:paraId="358349B5"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i/>
          <w:sz w:val="22"/>
        </w:rPr>
        <w:t>En caso que la información solicitada consista en bases de datos se deberá privilegiar la entrega de la misma en formatos abiertos.</w:t>
      </w:r>
    </w:p>
    <w:p w14:paraId="08AF784D" w14:textId="77777777" w:rsidR="00FC1298" w:rsidRPr="00604E50" w:rsidRDefault="00FC1298" w:rsidP="00E6316E">
      <w:pPr>
        <w:spacing w:line="360" w:lineRule="auto"/>
        <w:jc w:val="both"/>
        <w:rPr>
          <w:rFonts w:ascii="Palatino Linotype" w:hAnsi="Palatino Linotype"/>
        </w:rPr>
      </w:pPr>
    </w:p>
    <w:p w14:paraId="4EA6E9C1"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4E50">
        <w:rPr>
          <w:rFonts w:ascii="Palatino Linotype" w:hAnsi="Palatino Linotype"/>
          <w:bCs/>
        </w:rPr>
        <w:t>de la Ley local en la materia, que se reproduce de la siguiente forma</w:t>
      </w:r>
      <w:r w:rsidRPr="00604E50">
        <w:rPr>
          <w:rFonts w:ascii="Palatino Linotype" w:hAnsi="Palatino Linotype"/>
        </w:rPr>
        <w:t>:</w:t>
      </w:r>
    </w:p>
    <w:p w14:paraId="74626B66" w14:textId="77777777" w:rsidR="00FC1298" w:rsidRPr="00604E50" w:rsidRDefault="00FC1298" w:rsidP="00E6316E">
      <w:pPr>
        <w:pStyle w:val="Sinespaciado"/>
        <w:spacing w:line="360" w:lineRule="auto"/>
      </w:pPr>
    </w:p>
    <w:p w14:paraId="7EBF2388" w14:textId="77777777" w:rsidR="00FC1298" w:rsidRPr="00604E50" w:rsidRDefault="00FC1298" w:rsidP="00E6316E">
      <w:pPr>
        <w:spacing w:line="360" w:lineRule="auto"/>
        <w:ind w:left="567" w:right="567"/>
        <w:jc w:val="both"/>
        <w:rPr>
          <w:rFonts w:ascii="Palatino Linotype" w:hAnsi="Palatino Linotype" w:cs="Arial"/>
          <w:i/>
          <w:sz w:val="22"/>
        </w:rPr>
      </w:pPr>
      <w:r w:rsidRPr="00604E50">
        <w:rPr>
          <w:rFonts w:ascii="Palatino Linotype" w:hAnsi="Palatino Linotype" w:cs="Arial"/>
          <w:b/>
          <w:i/>
          <w:sz w:val="22"/>
        </w:rPr>
        <w:t>Artículo 166.</w:t>
      </w:r>
      <w:r w:rsidRPr="00604E5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05C325CD" w14:textId="77777777" w:rsidR="00FC1298" w:rsidRPr="00604E50" w:rsidRDefault="00FC1298" w:rsidP="00E6316E">
      <w:pPr>
        <w:spacing w:line="360" w:lineRule="auto"/>
        <w:jc w:val="both"/>
        <w:rPr>
          <w:rFonts w:ascii="Palatino Linotype" w:hAnsi="Palatino Linotype"/>
        </w:rPr>
      </w:pPr>
    </w:p>
    <w:p w14:paraId="2A8DD3A9" w14:textId="77777777" w:rsidR="00FC1298" w:rsidRPr="00604E50" w:rsidRDefault="00FC1298" w:rsidP="00E6316E">
      <w:pPr>
        <w:spacing w:line="360" w:lineRule="auto"/>
        <w:jc w:val="both"/>
        <w:rPr>
          <w:rFonts w:ascii="Palatino Linotype" w:hAnsi="Palatino Linotype"/>
        </w:rPr>
      </w:pPr>
      <w:r w:rsidRPr="00604E50">
        <w:rPr>
          <w:rFonts w:ascii="Palatino Linotype" w:hAnsi="Palatino Linotype"/>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DFDB7FD" w14:textId="77777777" w:rsidR="00FC1298" w:rsidRPr="00604E50" w:rsidRDefault="00FC1298" w:rsidP="00E6316E">
      <w:pPr>
        <w:pStyle w:val="Sinespaciado"/>
        <w:spacing w:line="360" w:lineRule="auto"/>
      </w:pPr>
    </w:p>
    <w:p w14:paraId="2988243A"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b/>
          <w:i/>
          <w:sz w:val="22"/>
        </w:rPr>
        <w:t>A</w:t>
      </w:r>
      <w:r w:rsidRPr="00604E50">
        <w:rPr>
          <w:rFonts w:ascii="Palatino Linotype" w:hAnsi="Palatino Linotype"/>
          <w:b/>
          <w:bCs/>
          <w:i/>
          <w:sz w:val="22"/>
        </w:rPr>
        <w:t>rtículo 24.</w:t>
      </w:r>
      <w:r w:rsidRPr="00604E50">
        <w:rPr>
          <w:rFonts w:ascii="Palatino Linotype" w:hAnsi="Palatino Linotype"/>
          <w:bCs/>
          <w:i/>
          <w:sz w:val="22"/>
        </w:rPr>
        <w:t xml:space="preserve"> </w:t>
      </w:r>
      <w:r w:rsidRPr="00604E50">
        <w:rPr>
          <w:rFonts w:ascii="Palatino Linotype" w:hAnsi="Palatino Linotype"/>
          <w:i/>
          <w:sz w:val="22"/>
        </w:rPr>
        <w:t>Para el cumplimiento de los objetivos de esta Ley, los sujetos obligados deberán cumplir con las siguientes obligaciones, según corresponda, de acuerdo a su naturaleza:</w:t>
      </w:r>
    </w:p>
    <w:p w14:paraId="66E28B33" w14:textId="77777777" w:rsidR="00FC1298" w:rsidRPr="00604E50" w:rsidRDefault="00FC1298" w:rsidP="00E6316E">
      <w:pPr>
        <w:spacing w:line="360" w:lineRule="auto"/>
        <w:ind w:left="567" w:right="567"/>
        <w:jc w:val="both"/>
        <w:rPr>
          <w:rFonts w:ascii="Palatino Linotype" w:hAnsi="Palatino Linotype"/>
          <w:i/>
          <w:sz w:val="22"/>
        </w:rPr>
      </w:pPr>
      <w:r w:rsidRPr="00604E50">
        <w:rPr>
          <w:rFonts w:ascii="Palatino Linotype" w:hAnsi="Palatino Linotype"/>
          <w:bCs/>
          <w:i/>
          <w:sz w:val="22"/>
        </w:rPr>
        <w:t>(..</w:t>
      </w:r>
      <w:r w:rsidRPr="00604E50">
        <w:rPr>
          <w:rFonts w:ascii="Palatino Linotype" w:hAnsi="Palatino Linotype"/>
          <w:i/>
          <w:sz w:val="22"/>
        </w:rPr>
        <w:t>.)</w:t>
      </w:r>
    </w:p>
    <w:p w14:paraId="1C032455" w14:textId="77777777" w:rsidR="00FC1298" w:rsidRPr="00604E50" w:rsidRDefault="00FC1298" w:rsidP="00E6316E">
      <w:pPr>
        <w:spacing w:line="360" w:lineRule="auto"/>
        <w:ind w:left="567" w:right="567"/>
        <w:jc w:val="both"/>
        <w:rPr>
          <w:rFonts w:ascii="Palatino Linotype" w:hAnsi="Palatino Linotype"/>
          <w:bCs/>
          <w:i/>
          <w:sz w:val="22"/>
        </w:rPr>
      </w:pPr>
      <w:r w:rsidRPr="00604E50">
        <w:rPr>
          <w:rFonts w:ascii="Palatino Linotype" w:hAnsi="Palatino Linotype"/>
          <w:bCs/>
          <w:i/>
          <w:sz w:val="22"/>
        </w:rPr>
        <w:t>XI. Dar acceso a la información pública que le sea requerida, en los términos de la Ley General, esta Ley y demás disposiciones jurídicas aplicables;</w:t>
      </w:r>
    </w:p>
    <w:p w14:paraId="3F958D92"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6764F8D2"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7AA87E0"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542B7251" w14:textId="577C6C08" w:rsidR="00FC1298" w:rsidRPr="00604E50" w:rsidRDefault="00FC1298" w:rsidP="00E6316E">
      <w:pPr>
        <w:tabs>
          <w:tab w:val="left" w:pos="709"/>
        </w:tabs>
        <w:spacing w:line="360" w:lineRule="auto"/>
        <w:ind w:right="51"/>
        <w:jc w:val="both"/>
        <w:rPr>
          <w:rFonts w:ascii="Palatino Linotype" w:hAnsi="Palatino Linotype"/>
        </w:rPr>
      </w:pPr>
      <w:r w:rsidRPr="00604E50">
        <w:rPr>
          <w:rFonts w:ascii="Palatino Linotype" w:hAnsi="Palatino Linotype"/>
        </w:rPr>
        <w:t xml:space="preserve">En este tenor, de forma objetiva al desentrañar la solicitud de información </w:t>
      </w:r>
      <w:r w:rsidR="00E6316E" w:rsidRPr="00E6316E">
        <w:rPr>
          <w:rFonts w:ascii="Palatino Linotype" w:hAnsi="Palatino Linotype"/>
          <w:b/>
          <w:bCs/>
        </w:rPr>
        <w:t>00013/DIFTEOLOYU/IP/2025</w:t>
      </w:r>
      <w:r w:rsidRPr="00604E50">
        <w:rPr>
          <w:rFonts w:ascii="Palatino Linotype" w:hAnsi="Palatino Linotype"/>
        </w:rPr>
        <w:t xml:space="preserve">, podemos identificar que </w:t>
      </w:r>
      <w:r w:rsidRPr="00604E50">
        <w:rPr>
          <w:rFonts w:ascii="Palatino Linotype" w:hAnsi="Palatino Linotype"/>
          <w:b/>
        </w:rPr>
        <w:t xml:space="preserve">El Recurrente </w:t>
      </w:r>
      <w:r w:rsidRPr="00604E50">
        <w:rPr>
          <w:rFonts w:ascii="Palatino Linotype" w:hAnsi="Palatino Linotype"/>
        </w:rPr>
        <w:t xml:space="preserve">peticiona, el o los documentos, donde conste lo subsecuente: </w:t>
      </w:r>
    </w:p>
    <w:p w14:paraId="21CD7461" w14:textId="77777777" w:rsidR="00FC1298" w:rsidRPr="00604E50" w:rsidRDefault="00FC1298" w:rsidP="00E6316E">
      <w:pPr>
        <w:tabs>
          <w:tab w:val="left" w:pos="709"/>
        </w:tabs>
        <w:spacing w:line="360" w:lineRule="auto"/>
        <w:ind w:right="51"/>
        <w:jc w:val="both"/>
        <w:rPr>
          <w:rFonts w:ascii="Palatino Linotype" w:hAnsi="Palatino Linotype"/>
        </w:rPr>
      </w:pPr>
    </w:p>
    <w:p w14:paraId="61F676BE" w14:textId="71CAFE57" w:rsidR="00FC1298" w:rsidRPr="003C744F" w:rsidRDefault="00E6316E" w:rsidP="00E6316E">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E</w:t>
      </w:r>
      <w:r w:rsidRPr="00E6316E">
        <w:rPr>
          <w:rFonts w:ascii="Palatino Linotype" w:hAnsi="Palatino Linotype" w:cs="Arial"/>
        </w:rPr>
        <w:t>l directorio de todos los servidores públicos que trabajan en el Sistema Municipal para el Desarrollo Integral de la Familia de Teoloyucan</w:t>
      </w:r>
      <w:r w:rsidR="00FC1298" w:rsidRPr="00FC1298">
        <w:rPr>
          <w:rFonts w:ascii="Palatino Linotype" w:hAnsi="Palatino Linotype" w:cs="Arial"/>
        </w:rPr>
        <w:t>.</w:t>
      </w:r>
      <w:r w:rsidR="00FC1298" w:rsidRPr="00604E50">
        <w:rPr>
          <w:rFonts w:ascii="Palatino Linotype" w:hAnsi="Palatino Linotype" w:cs="Arial"/>
        </w:rPr>
        <w:t xml:space="preserve"> </w:t>
      </w:r>
    </w:p>
    <w:p w14:paraId="47363821" w14:textId="77777777" w:rsidR="00FC1298" w:rsidRPr="003C744F" w:rsidRDefault="00FC1298" w:rsidP="00E6316E">
      <w:pPr>
        <w:pStyle w:val="Sinespaciado"/>
        <w:spacing w:line="360" w:lineRule="auto"/>
        <w:rPr>
          <w:rFonts w:ascii="Palatino Linotype" w:hAnsi="Palatino Linotype"/>
        </w:rPr>
      </w:pPr>
    </w:p>
    <w:p w14:paraId="0614336B"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otra parte, al referirnos al acto impugnado por </w:t>
      </w:r>
      <w:r w:rsidRPr="00604E50">
        <w:rPr>
          <w:rFonts w:ascii="Palatino Linotype" w:hAnsi="Palatino Linotype" w:cs="Arial"/>
          <w:b/>
        </w:rPr>
        <w:t xml:space="preserve">El Recurrente, </w:t>
      </w:r>
      <w:r w:rsidRPr="00604E5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00532C9" w14:textId="77777777" w:rsidR="00FC1298" w:rsidRPr="00604E50" w:rsidRDefault="00FC1298" w:rsidP="00E6316E">
      <w:pPr>
        <w:pStyle w:val="Sinespaciado"/>
        <w:spacing w:line="360" w:lineRule="auto"/>
      </w:pPr>
    </w:p>
    <w:p w14:paraId="727A3B95" w14:textId="77777777" w:rsidR="00FC1298" w:rsidRPr="00604E50" w:rsidRDefault="00FC1298" w:rsidP="00E6316E">
      <w:pPr>
        <w:pStyle w:val="Prrafodelista"/>
        <w:autoSpaceDE w:val="0"/>
        <w:autoSpaceDN w:val="0"/>
        <w:adjustRightInd w:val="0"/>
        <w:spacing w:line="360" w:lineRule="auto"/>
        <w:ind w:left="851" w:right="851"/>
        <w:jc w:val="both"/>
        <w:rPr>
          <w:rFonts w:ascii="Palatino Linotype" w:hAnsi="Palatino Linotype"/>
          <w:i/>
          <w:sz w:val="22"/>
          <w:szCs w:val="22"/>
        </w:rPr>
      </w:pPr>
      <w:r w:rsidRPr="00604E50">
        <w:rPr>
          <w:rFonts w:ascii="Palatino Linotype" w:hAnsi="Palatino Linotype"/>
          <w:b/>
          <w:bCs/>
          <w:i/>
          <w:sz w:val="22"/>
          <w:szCs w:val="22"/>
        </w:rPr>
        <w:t xml:space="preserve">“Artículo 179. </w:t>
      </w:r>
      <w:r w:rsidRPr="00604E5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564CB8EA" w14:textId="77777777" w:rsidR="00FC1298" w:rsidRPr="00604E50" w:rsidRDefault="00FC1298" w:rsidP="00E6316E">
      <w:pPr>
        <w:pStyle w:val="Prrafodelista"/>
        <w:autoSpaceDE w:val="0"/>
        <w:autoSpaceDN w:val="0"/>
        <w:adjustRightInd w:val="0"/>
        <w:spacing w:line="360" w:lineRule="auto"/>
        <w:ind w:left="851" w:right="851"/>
        <w:jc w:val="both"/>
        <w:rPr>
          <w:rFonts w:ascii="Palatino Linotype" w:hAnsi="Palatino Linotype"/>
          <w:i/>
          <w:sz w:val="22"/>
          <w:szCs w:val="22"/>
        </w:rPr>
      </w:pPr>
      <w:r w:rsidRPr="00604E50">
        <w:rPr>
          <w:rFonts w:ascii="Palatino Linotype" w:hAnsi="Palatino Linotype"/>
          <w:bCs/>
          <w:i/>
          <w:sz w:val="22"/>
          <w:szCs w:val="22"/>
        </w:rPr>
        <w:t>(…</w:t>
      </w:r>
      <w:r w:rsidRPr="00604E50">
        <w:rPr>
          <w:rFonts w:ascii="Palatino Linotype" w:hAnsi="Palatino Linotype"/>
          <w:i/>
          <w:sz w:val="22"/>
          <w:szCs w:val="22"/>
        </w:rPr>
        <w:t>)</w:t>
      </w:r>
    </w:p>
    <w:p w14:paraId="585ED787" w14:textId="77777777" w:rsidR="00FC1298" w:rsidRPr="00604E50" w:rsidRDefault="00FC1298" w:rsidP="00E6316E">
      <w:pPr>
        <w:pStyle w:val="Prrafodelista"/>
        <w:autoSpaceDE w:val="0"/>
        <w:autoSpaceDN w:val="0"/>
        <w:adjustRightInd w:val="0"/>
        <w:spacing w:line="360" w:lineRule="auto"/>
        <w:ind w:left="851" w:right="851"/>
        <w:jc w:val="both"/>
        <w:rPr>
          <w:rFonts w:ascii="Palatino Linotype" w:hAnsi="Palatino Linotype"/>
          <w:i/>
          <w:sz w:val="22"/>
          <w:szCs w:val="22"/>
        </w:rPr>
      </w:pPr>
      <w:r w:rsidRPr="00604E50">
        <w:rPr>
          <w:rFonts w:ascii="Palatino Linotype" w:hAnsi="Palatino Linotype"/>
          <w:b/>
          <w:bCs/>
          <w:i/>
          <w:sz w:val="22"/>
          <w:szCs w:val="22"/>
        </w:rPr>
        <w:t xml:space="preserve">VII. </w:t>
      </w:r>
      <w:r w:rsidRPr="00604E50">
        <w:rPr>
          <w:rFonts w:ascii="Palatino Linotype" w:hAnsi="Palatino Linotype"/>
          <w:i/>
          <w:sz w:val="22"/>
          <w:szCs w:val="22"/>
        </w:rPr>
        <w:t>La falta de respuesta a una solicitud de acceso a la información</w:t>
      </w:r>
    </w:p>
    <w:p w14:paraId="497F2CCF" w14:textId="77777777" w:rsidR="00FC1298" w:rsidRPr="00604E50" w:rsidRDefault="00FC1298" w:rsidP="00E6316E">
      <w:pPr>
        <w:pStyle w:val="Prrafodelista"/>
        <w:autoSpaceDE w:val="0"/>
        <w:autoSpaceDN w:val="0"/>
        <w:adjustRightInd w:val="0"/>
        <w:spacing w:line="360" w:lineRule="auto"/>
        <w:ind w:left="851" w:right="851"/>
        <w:rPr>
          <w:rFonts w:ascii="Palatino Linotype" w:hAnsi="Palatino Linotype" w:cs="Arial"/>
          <w:b/>
          <w:i/>
          <w:sz w:val="22"/>
          <w:szCs w:val="22"/>
        </w:rPr>
      </w:pPr>
      <w:r w:rsidRPr="00604E50">
        <w:rPr>
          <w:rFonts w:ascii="Palatino Linotype" w:hAnsi="Palatino Linotype" w:cs="Arial"/>
          <w:i/>
          <w:sz w:val="22"/>
          <w:szCs w:val="22"/>
        </w:rPr>
        <w:t>(…)</w:t>
      </w:r>
      <w:r w:rsidRPr="00604E50">
        <w:rPr>
          <w:rFonts w:ascii="Palatino Linotype" w:hAnsi="Palatino Linotype" w:cs="Arial"/>
          <w:b/>
          <w:i/>
          <w:sz w:val="22"/>
          <w:szCs w:val="22"/>
        </w:rPr>
        <w:t>”</w:t>
      </w:r>
      <w:r w:rsidRPr="00604E50">
        <w:rPr>
          <w:rFonts w:ascii="Palatino Linotype" w:hAnsi="Palatino Linotype" w:cs="Arial"/>
          <w:i/>
          <w:sz w:val="22"/>
          <w:szCs w:val="22"/>
        </w:rPr>
        <w:t xml:space="preserve"> </w:t>
      </w:r>
      <w:r w:rsidRPr="00604E50">
        <w:rPr>
          <w:rFonts w:ascii="Palatino Linotype" w:hAnsi="Palatino Linotype" w:cs="Arial"/>
          <w:b/>
          <w:i/>
          <w:sz w:val="22"/>
          <w:szCs w:val="22"/>
        </w:rPr>
        <w:t>[Sic]</w:t>
      </w:r>
    </w:p>
    <w:p w14:paraId="2EE6E814"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6B6209CD"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rPr>
        <w:t xml:space="preserve">En este tenor, resulta evidente que las razones o motivos de inconformidad hechos valer por </w:t>
      </w:r>
      <w:r w:rsidRPr="00604E50">
        <w:rPr>
          <w:rFonts w:ascii="Palatino Linotype" w:hAnsi="Palatino Linotype" w:cs="Arial"/>
          <w:b/>
        </w:rPr>
        <w:t xml:space="preserve">El Recurrente, </w:t>
      </w:r>
      <w:r w:rsidRPr="00604E50">
        <w:rPr>
          <w:rFonts w:ascii="Palatino Linotype" w:hAnsi="Palatino Linotype" w:cs="Arial"/>
        </w:rPr>
        <w:t xml:space="preserve">resultan fundados y procedentes, en virtud de que como consta en el expediente electrónico del </w:t>
      </w:r>
      <w:r w:rsidRPr="00604E50">
        <w:rPr>
          <w:rFonts w:ascii="Palatino Linotype" w:hAnsi="Palatino Linotype" w:cs="Arial"/>
          <w:b/>
        </w:rPr>
        <w:t xml:space="preserve">SAIMEX, </w:t>
      </w:r>
      <w:r w:rsidRPr="00604E50">
        <w:rPr>
          <w:rFonts w:ascii="Palatino Linotype" w:hAnsi="Palatino Linotype" w:cs="Arial"/>
        </w:rPr>
        <w:t xml:space="preserve">se acredita que </w:t>
      </w:r>
      <w:r w:rsidRPr="00604E50">
        <w:rPr>
          <w:rFonts w:ascii="Palatino Linotype" w:hAnsi="Palatino Linotype" w:cs="Arial"/>
          <w:b/>
        </w:rPr>
        <w:t xml:space="preserve">El Sujeto Obligado </w:t>
      </w:r>
      <w:r w:rsidRPr="00604E50">
        <w:rPr>
          <w:rFonts w:ascii="Palatino Linotype" w:hAnsi="Palatino Linotype" w:cs="Arial"/>
        </w:rPr>
        <w:t xml:space="preserve">fue omiso en responder la solicitud de información hecha por </w:t>
      </w:r>
      <w:r w:rsidRPr="00604E50">
        <w:rPr>
          <w:rFonts w:ascii="Palatino Linotype" w:hAnsi="Palatino Linotype" w:cs="Arial"/>
          <w:b/>
        </w:rPr>
        <w:t>El Recurrente</w:t>
      </w:r>
      <w:r w:rsidRPr="00604E50">
        <w:rPr>
          <w:rFonts w:ascii="Palatino Linotype" w:hAnsi="Palatino Linotype" w:cs="Arial"/>
        </w:rPr>
        <w:t xml:space="preserve">; dicho lo anterior, considerando la información requerida por </w:t>
      </w:r>
      <w:r w:rsidRPr="00604E50">
        <w:rPr>
          <w:rFonts w:ascii="Palatino Linotype" w:hAnsi="Palatino Linotype" w:cs="Arial"/>
          <w:b/>
        </w:rPr>
        <w:t xml:space="preserve">El Recurrente </w:t>
      </w:r>
      <w:r w:rsidRPr="00604E50">
        <w:rPr>
          <w:rFonts w:ascii="Palatino Linotype" w:hAnsi="Palatino Linotype" w:cs="Arial"/>
        </w:rPr>
        <w:t xml:space="preserve">en su solicitud de información, y ante la falta de respuesta, se establece que la materia de estudio se centrará en las atribuciones del </w:t>
      </w:r>
      <w:r w:rsidRPr="00604E50">
        <w:rPr>
          <w:rFonts w:ascii="Palatino Linotype" w:hAnsi="Palatino Linotype" w:cs="Arial"/>
          <w:b/>
        </w:rPr>
        <w:t xml:space="preserve">Sujeto Obligado, </w:t>
      </w:r>
      <w:r w:rsidRPr="00604E50">
        <w:rPr>
          <w:rFonts w:ascii="Palatino Linotype" w:hAnsi="Palatino Linotype" w:cs="Arial"/>
        </w:rPr>
        <w:t>a efecto de determinar si éste genera, posee o administra dicha información.</w:t>
      </w:r>
    </w:p>
    <w:p w14:paraId="2B1EE2B4"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5AEBD627"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b/>
        </w:rPr>
      </w:pPr>
      <w:r w:rsidRPr="00604E50">
        <w:rPr>
          <w:rFonts w:ascii="Palatino Linotype" w:hAnsi="Palatino Linotype" w:cs="Arial"/>
        </w:rPr>
        <w:t xml:space="preserve">Una vez establecida y delimitada la materia del presente recurso de revisión, y atentos a </w:t>
      </w:r>
      <w:r w:rsidRPr="00604E50">
        <w:rPr>
          <w:rFonts w:ascii="Palatino Linotype" w:hAnsi="Palatino Linotype"/>
          <w:lang w:eastAsia="es-MX"/>
        </w:rPr>
        <w:t xml:space="preserve">la falta de respuesta del </w:t>
      </w:r>
      <w:r w:rsidRPr="00604E50">
        <w:rPr>
          <w:rFonts w:ascii="Palatino Linotype" w:hAnsi="Palatino Linotype"/>
          <w:b/>
          <w:lang w:eastAsia="es-MX"/>
        </w:rPr>
        <w:t>Sujeto Obligado</w:t>
      </w:r>
      <w:r w:rsidRPr="00604E5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604E50">
        <w:rPr>
          <w:rFonts w:ascii="Palatino Linotype" w:hAnsi="Palatino Linotype"/>
          <w:b/>
          <w:lang w:eastAsia="es-MX"/>
        </w:rPr>
        <w:t>Sujeto Obligado</w:t>
      </w:r>
      <w:r w:rsidRPr="00604E50">
        <w:rPr>
          <w:rFonts w:ascii="Palatino Linotype" w:hAnsi="Palatino Linotype"/>
          <w:lang w:eastAsia="es-MX"/>
        </w:rPr>
        <w:t xml:space="preserve"> de la misma, tal y como lo constituyen </w:t>
      </w:r>
      <w:r w:rsidRPr="00604E5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248369F1" w14:textId="77777777" w:rsidR="00FC1298" w:rsidRPr="00604E50" w:rsidRDefault="00FC1298" w:rsidP="00E6316E">
      <w:pPr>
        <w:pStyle w:val="Sinespaciado"/>
        <w:spacing w:line="360" w:lineRule="auto"/>
        <w:rPr>
          <w:sz w:val="12"/>
        </w:rPr>
      </w:pPr>
    </w:p>
    <w:p w14:paraId="6083F8DF" w14:textId="77777777" w:rsidR="00FC1298" w:rsidRPr="00604E50" w:rsidRDefault="00FC1298" w:rsidP="00E6316E">
      <w:pPr>
        <w:pStyle w:val="Sinespaciado"/>
        <w:spacing w:line="360" w:lineRule="auto"/>
        <w:rPr>
          <w:rFonts w:ascii="Palatino Linotype" w:hAnsi="Palatino Linotype"/>
        </w:rPr>
      </w:pPr>
    </w:p>
    <w:p w14:paraId="41EF774D" w14:textId="77777777" w:rsidR="00FC1298" w:rsidRPr="00604E50" w:rsidRDefault="00FC1298" w:rsidP="00E6316E">
      <w:pPr>
        <w:autoSpaceDE w:val="0"/>
        <w:autoSpaceDN w:val="0"/>
        <w:adjustRightInd w:val="0"/>
        <w:spacing w:line="360" w:lineRule="auto"/>
        <w:ind w:left="567" w:right="567"/>
        <w:jc w:val="both"/>
        <w:rPr>
          <w:rFonts w:ascii="Palatino Linotype" w:hAnsi="Palatino Linotype" w:cs="Arial"/>
          <w:i/>
          <w:sz w:val="22"/>
        </w:rPr>
      </w:pPr>
      <w:r w:rsidRPr="00604E50">
        <w:rPr>
          <w:rFonts w:ascii="Palatino Linotype" w:hAnsi="Palatino Linotype" w:cs="Arial"/>
          <w:i/>
          <w:sz w:val="22"/>
        </w:rPr>
        <w:t>“</w:t>
      </w:r>
      <w:r w:rsidRPr="00604E50">
        <w:rPr>
          <w:rFonts w:ascii="Palatino Linotype" w:hAnsi="Palatino Linotype" w:cs="Arial"/>
          <w:b/>
          <w:i/>
          <w:sz w:val="22"/>
        </w:rPr>
        <w:t>Artículo 7. El Estado de México garantizará el efectivo acceso de toda persona a la información en posesión de cualquier entidad,</w:t>
      </w:r>
      <w:r w:rsidRPr="00604E5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604E50">
        <w:rPr>
          <w:rFonts w:ascii="Palatino Linotype" w:hAnsi="Palatino Linotype" w:cs="Arial"/>
          <w:b/>
          <w:i/>
          <w:sz w:val="22"/>
        </w:rPr>
        <w:t>que reciba y ejerza recursos públicos</w:t>
      </w:r>
      <w:r w:rsidRPr="00604E50">
        <w:rPr>
          <w:rFonts w:ascii="Palatino Linotype" w:hAnsi="Palatino Linotype" w:cs="Arial"/>
          <w:i/>
          <w:sz w:val="22"/>
        </w:rPr>
        <w:t xml:space="preserve"> o realice actos de autoridad en el ámbito de competencia del Estado de México y sus municipios. </w:t>
      </w:r>
    </w:p>
    <w:p w14:paraId="1AC09B38" w14:textId="77777777" w:rsidR="00FC1298" w:rsidRPr="00604E50" w:rsidRDefault="00FC1298" w:rsidP="00E6316E">
      <w:pPr>
        <w:autoSpaceDE w:val="0"/>
        <w:autoSpaceDN w:val="0"/>
        <w:adjustRightInd w:val="0"/>
        <w:spacing w:line="360" w:lineRule="auto"/>
        <w:ind w:left="567" w:right="567"/>
        <w:jc w:val="both"/>
        <w:rPr>
          <w:rFonts w:ascii="Palatino Linotype" w:hAnsi="Palatino Linotype" w:cs="Arial"/>
          <w:i/>
          <w:sz w:val="22"/>
        </w:rPr>
      </w:pPr>
    </w:p>
    <w:p w14:paraId="6A0F6971" w14:textId="77777777" w:rsidR="00FC1298" w:rsidRPr="00604E50" w:rsidRDefault="00FC1298" w:rsidP="00E6316E">
      <w:pPr>
        <w:autoSpaceDE w:val="0"/>
        <w:autoSpaceDN w:val="0"/>
        <w:adjustRightInd w:val="0"/>
        <w:spacing w:line="360" w:lineRule="auto"/>
        <w:ind w:left="567" w:right="567"/>
        <w:jc w:val="both"/>
        <w:rPr>
          <w:rFonts w:ascii="Palatino Linotype" w:hAnsi="Palatino Linotype" w:cs="Arial"/>
          <w:bCs/>
          <w:i/>
          <w:sz w:val="22"/>
        </w:rPr>
      </w:pPr>
      <w:r w:rsidRPr="00604E50">
        <w:rPr>
          <w:rFonts w:ascii="Palatino Linotype" w:hAnsi="Palatino Linotype" w:cs="Arial"/>
          <w:b/>
          <w:bCs/>
          <w:i/>
          <w:sz w:val="22"/>
        </w:rPr>
        <w:t>Artículo 23</w:t>
      </w:r>
      <w:r w:rsidRPr="00604E50">
        <w:rPr>
          <w:rFonts w:ascii="Palatino Linotype" w:hAnsi="Palatino Linotype" w:cs="Arial"/>
          <w:bCs/>
          <w:i/>
          <w:sz w:val="22"/>
        </w:rPr>
        <w:t xml:space="preserve">. Son sujetos obligados a transparentar y permitir el acceso a su información y proteger los datos personales que obren en su poder: </w:t>
      </w:r>
    </w:p>
    <w:p w14:paraId="6C4CF36F" w14:textId="77777777" w:rsidR="00FC1298" w:rsidRPr="00604E50" w:rsidRDefault="00FC1298" w:rsidP="00E6316E">
      <w:pPr>
        <w:spacing w:line="360" w:lineRule="auto"/>
        <w:ind w:left="567" w:right="709"/>
        <w:jc w:val="both"/>
        <w:rPr>
          <w:rFonts w:ascii="Palatino Linotype" w:hAnsi="Palatino Linotype" w:cs="Arial"/>
          <w:bCs/>
          <w:i/>
          <w:sz w:val="22"/>
        </w:rPr>
      </w:pPr>
      <w:r w:rsidRPr="00604E50">
        <w:rPr>
          <w:rFonts w:ascii="Palatino Linotype" w:hAnsi="Palatino Linotype" w:cs="Arial"/>
          <w:bCs/>
          <w:i/>
          <w:sz w:val="22"/>
        </w:rPr>
        <w:t>(…)</w:t>
      </w:r>
    </w:p>
    <w:p w14:paraId="5F23CBEE" w14:textId="77777777" w:rsidR="00FC1298" w:rsidRPr="00604E50" w:rsidRDefault="00FC1298" w:rsidP="00E6316E">
      <w:pPr>
        <w:spacing w:line="360" w:lineRule="auto"/>
        <w:ind w:left="567" w:right="709"/>
        <w:jc w:val="both"/>
        <w:rPr>
          <w:rFonts w:ascii="Palatino Linotype" w:hAnsi="Palatino Linotype" w:cs="Arial"/>
          <w:bCs/>
          <w:i/>
          <w:sz w:val="22"/>
        </w:rPr>
      </w:pPr>
      <w:r w:rsidRPr="00604E50">
        <w:rPr>
          <w:rFonts w:ascii="Palatino Linotype" w:hAnsi="Palatino Linotype" w:cs="Arial"/>
          <w:b/>
          <w:bCs/>
          <w:i/>
          <w:sz w:val="22"/>
        </w:rPr>
        <w:t xml:space="preserve">IV. </w:t>
      </w:r>
      <w:r w:rsidRPr="00604E50">
        <w:rPr>
          <w:rFonts w:ascii="Palatino Linotype" w:hAnsi="Palatino Linotype" w:cs="Arial"/>
          <w:b/>
          <w:bCs/>
          <w:i/>
          <w:sz w:val="22"/>
          <w:u w:val="single"/>
        </w:rPr>
        <w:t>Los ayuntamientos y las dependencias, organismos, órganos y entidades de la administración municipal</w:t>
      </w:r>
      <w:r w:rsidRPr="00604E50">
        <w:rPr>
          <w:rFonts w:ascii="Palatino Linotype" w:hAnsi="Palatino Linotype" w:cs="Arial"/>
          <w:bCs/>
          <w:i/>
          <w:sz w:val="22"/>
        </w:rPr>
        <w:t>;</w:t>
      </w:r>
    </w:p>
    <w:p w14:paraId="7B5344CC" w14:textId="77777777" w:rsidR="00FC1298" w:rsidRPr="00604E50" w:rsidRDefault="00FC1298" w:rsidP="00E6316E">
      <w:pPr>
        <w:pStyle w:val="Sinespaciado"/>
        <w:spacing w:line="360" w:lineRule="auto"/>
        <w:rPr>
          <w:sz w:val="8"/>
        </w:rPr>
      </w:pPr>
    </w:p>
    <w:p w14:paraId="4483300F" w14:textId="77777777" w:rsidR="00FC1298" w:rsidRPr="00604E50" w:rsidRDefault="00FC1298" w:rsidP="00E6316E">
      <w:pPr>
        <w:spacing w:line="360" w:lineRule="auto"/>
        <w:contextualSpacing/>
        <w:jc w:val="both"/>
        <w:rPr>
          <w:rFonts w:ascii="Palatino Linotype" w:eastAsia="MS Mincho" w:hAnsi="Palatino Linotype"/>
        </w:rPr>
      </w:pPr>
    </w:p>
    <w:p w14:paraId="77D7834A" w14:textId="77777777" w:rsidR="00FC1298" w:rsidRPr="00604E50" w:rsidRDefault="00FC1298" w:rsidP="00E6316E">
      <w:pPr>
        <w:spacing w:line="360" w:lineRule="auto"/>
        <w:contextualSpacing/>
        <w:jc w:val="both"/>
        <w:rPr>
          <w:rFonts w:ascii="Palatino Linotype" w:eastAsia="MS Mincho" w:hAnsi="Palatino Linotype" w:cs="Arial"/>
          <w:i/>
        </w:rPr>
      </w:pPr>
      <w:r w:rsidRPr="00604E50">
        <w:rPr>
          <w:rFonts w:ascii="Palatino Linotype" w:eastAsia="MS Mincho" w:hAnsi="Palatino Linotype"/>
        </w:rPr>
        <w:t xml:space="preserve">Resulta necesario señalar que el derecho de acceso a la información pública es un </w:t>
      </w:r>
      <w:r w:rsidRPr="00604E50">
        <w:rPr>
          <w:rFonts w:ascii="Palatino Linotype" w:hAnsi="Palatino Linotype" w:cs="Arial"/>
          <w:color w:val="000000"/>
          <w:lang w:eastAsia="es-MX"/>
        </w:rPr>
        <w:t xml:space="preserve">derecho humano reconocido en el Pacto de Derechos Civiles y Políticos en su artículo </w:t>
      </w:r>
      <w:r w:rsidRPr="00604E50">
        <w:rPr>
          <w:rFonts w:ascii="Palatino Linotype" w:hAnsi="Palatino Linotype" w:cs="Arial"/>
          <w:color w:val="000000"/>
          <w:lang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604E50">
        <w:rPr>
          <w:rFonts w:ascii="Palatino Linotype" w:hAnsi="Palatino Linotype" w:cs="Arial"/>
          <w:color w:val="000000"/>
        </w:rPr>
        <w:t xml:space="preserve"> </w:t>
      </w:r>
      <w:r w:rsidRPr="00604E50">
        <w:rPr>
          <w:rFonts w:ascii="Palatino Linotype" w:hAnsi="Palatino Linotype" w:cs="Arial"/>
          <w:b/>
          <w:color w:val="000000"/>
        </w:rPr>
        <w:t>Sujeto Obligado</w:t>
      </w:r>
      <w:r w:rsidRPr="00604E5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04E50">
        <w:rPr>
          <w:rFonts w:ascii="Palatino Linotype" w:hAnsi="Palatino Linotype" w:cs="Arial"/>
          <w:b/>
          <w:color w:val="000000"/>
        </w:rPr>
        <w:t xml:space="preserve">Constitución Política de los Estados Unidos Mexicanos </w:t>
      </w:r>
      <w:r w:rsidRPr="00604E50">
        <w:rPr>
          <w:rFonts w:ascii="Palatino Linotype" w:hAnsi="Palatino Linotype" w:cs="Arial"/>
          <w:color w:val="000000"/>
        </w:rPr>
        <w:t xml:space="preserve">al señalar la obligación de “promover, </w:t>
      </w:r>
      <w:r w:rsidRPr="00604E50">
        <w:rPr>
          <w:rFonts w:ascii="Palatino Linotype" w:hAnsi="Palatino Linotype" w:cs="Arial"/>
          <w:b/>
          <w:color w:val="000000"/>
        </w:rPr>
        <w:t>respetar</w:t>
      </w:r>
      <w:r w:rsidRPr="00604E50">
        <w:rPr>
          <w:rFonts w:ascii="Palatino Linotype" w:hAnsi="Palatino Linotype" w:cs="Arial"/>
          <w:color w:val="000000"/>
        </w:rPr>
        <w:t xml:space="preserve">, </w:t>
      </w:r>
      <w:r w:rsidRPr="00604E50">
        <w:rPr>
          <w:rFonts w:ascii="Palatino Linotype" w:hAnsi="Palatino Linotype" w:cs="Arial"/>
          <w:b/>
          <w:color w:val="000000"/>
        </w:rPr>
        <w:t>proteger</w:t>
      </w:r>
      <w:r w:rsidRPr="00604E50">
        <w:rPr>
          <w:rFonts w:ascii="Palatino Linotype" w:hAnsi="Palatino Linotype" w:cs="Arial"/>
          <w:color w:val="000000"/>
        </w:rPr>
        <w:t xml:space="preserve"> y </w:t>
      </w:r>
      <w:r w:rsidRPr="00604E50">
        <w:rPr>
          <w:rFonts w:ascii="Palatino Linotype" w:hAnsi="Palatino Linotype" w:cs="Arial"/>
          <w:b/>
          <w:color w:val="000000"/>
        </w:rPr>
        <w:t>garantizar</w:t>
      </w:r>
      <w:r w:rsidRPr="00604E50">
        <w:rPr>
          <w:rFonts w:ascii="Palatino Linotype" w:hAnsi="Palatino Linotype" w:cs="Arial"/>
          <w:color w:val="000000"/>
        </w:rPr>
        <w:t xml:space="preserve"> los derechos humanos”, entre los cuales se encuentra dicho derecho.</w:t>
      </w:r>
    </w:p>
    <w:p w14:paraId="21D4B7E7" w14:textId="77777777" w:rsidR="00FC1298" w:rsidRPr="00604E50" w:rsidRDefault="00FC1298" w:rsidP="00E6316E">
      <w:pPr>
        <w:spacing w:line="360" w:lineRule="auto"/>
        <w:contextualSpacing/>
        <w:jc w:val="both"/>
        <w:rPr>
          <w:rFonts w:ascii="Palatino Linotype" w:hAnsi="Palatino Linotype" w:cs="Arial"/>
          <w:color w:val="000000"/>
        </w:rPr>
      </w:pPr>
    </w:p>
    <w:p w14:paraId="789FE2DE" w14:textId="77777777" w:rsidR="00FC1298" w:rsidRPr="00604E50" w:rsidRDefault="00FC1298" w:rsidP="00E6316E">
      <w:pPr>
        <w:spacing w:line="360" w:lineRule="auto"/>
        <w:contextualSpacing/>
        <w:jc w:val="both"/>
        <w:rPr>
          <w:rFonts w:ascii="Palatino Linotype" w:eastAsia="MS Mincho" w:hAnsi="Palatino Linotype" w:cs="Arial"/>
          <w:i/>
        </w:rPr>
      </w:pPr>
      <w:r w:rsidRPr="00604E50">
        <w:rPr>
          <w:rFonts w:ascii="Palatino Linotype" w:hAnsi="Palatino Linotype" w:cs="Arial"/>
          <w:color w:val="000000"/>
        </w:rPr>
        <w:t>El acceso a la información pública es el derecho humano a través del cual se puede solicitar aquellos documentos que generen, administren o posean las autoridades en ejercicio de sus respectivas atribuciones y competencia.</w:t>
      </w:r>
    </w:p>
    <w:p w14:paraId="28CF6991" w14:textId="77777777" w:rsidR="00FC1298" w:rsidRPr="00604E50" w:rsidRDefault="00FC1298" w:rsidP="00E6316E">
      <w:pPr>
        <w:spacing w:line="360" w:lineRule="auto"/>
        <w:contextualSpacing/>
        <w:jc w:val="both"/>
        <w:rPr>
          <w:rFonts w:ascii="Palatino Linotype" w:hAnsi="Palatino Linotype" w:cs="Arial"/>
          <w:color w:val="000000"/>
        </w:rPr>
      </w:pPr>
    </w:p>
    <w:p w14:paraId="3811B086" w14:textId="77777777" w:rsidR="00FC1298" w:rsidRPr="00604E50" w:rsidRDefault="00FC1298" w:rsidP="00E6316E">
      <w:pPr>
        <w:spacing w:line="360" w:lineRule="auto"/>
        <w:contextualSpacing/>
        <w:jc w:val="both"/>
        <w:rPr>
          <w:rFonts w:ascii="Palatino Linotype" w:eastAsia="MS Mincho" w:hAnsi="Palatino Linotype" w:cs="Arial"/>
          <w:i/>
        </w:rPr>
      </w:pPr>
      <w:r w:rsidRPr="00604E50">
        <w:rPr>
          <w:rFonts w:ascii="Palatino Linotype" w:hAnsi="Palatino Linotype" w:cs="Arial"/>
          <w:color w:val="000000"/>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19ADDE26" w14:textId="77777777" w:rsidR="00FC1298" w:rsidRPr="00604E50" w:rsidRDefault="00FC1298" w:rsidP="00E6316E">
      <w:pPr>
        <w:pStyle w:val="Prrafodelista"/>
        <w:spacing w:line="360" w:lineRule="auto"/>
        <w:ind w:left="0"/>
        <w:contextualSpacing/>
        <w:jc w:val="both"/>
        <w:rPr>
          <w:rFonts w:ascii="Palatino Linotype" w:eastAsia="MS Mincho" w:hAnsi="Palatino Linotype"/>
        </w:rPr>
      </w:pPr>
    </w:p>
    <w:p w14:paraId="3E3006A3" w14:textId="77777777" w:rsidR="00FC1298" w:rsidRPr="00604E50" w:rsidRDefault="00FC1298" w:rsidP="00E6316E">
      <w:pPr>
        <w:pStyle w:val="Prrafodelista"/>
        <w:spacing w:line="360" w:lineRule="auto"/>
        <w:ind w:left="0"/>
        <w:contextualSpacing/>
        <w:jc w:val="both"/>
        <w:rPr>
          <w:rFonts w:ascii="Palatino Linotype" w:hAnsi="Palatino Linotype"/>
          <w:lang w:eastAsia="es-MX"/>
        </w:rPr>
      </w:pPr>
      <w:r w:rsidRPr="00604E50">
        <w:rPr>
          <w:rFonts w:ascii="Palatino Linotype" w:eastAsia="MS Mincho" w:hAnsi="Palatino Linotype"/>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w:t>
      </w:r>
      <w:r w:rsidRPr="00604E50">
        <w:rPr>
          <w:rFonts w:ascii="Palatino Linotype" w:eastAsia="MS Mincho" w:hAnsi="Palatino Linotype"/>
        </w:rPr>
        <w:lastRenderedPageBreak/>
        <w:t>mecanismos que permitan trasparentar la gestión pública y mejora la toma decisiones, a través de la difusión de la información que obra en poder de los Sujeto Obligados.</w:t>
      </w:r>
    </w:p>
    <w:p w14:paraId="537B62D8" w14:textId="77777777" w:rsidR="00FC1298" w:rsidRPr="00604E50" w:rsidRDefault="00FC1298" w:rsidP="00E6316E">
      <w:pPr>
        <w:pStyle w:val="Prrafodelista"/>
        <w:spacing w:line="360" w:lineRule="auto"/>
        <w:ind w:left="0"/>
        <w:contextualSpacing/>
        <w:jc w:val="both"/>
        <w:rPr>
          <w:rFonts w:ascii="Palatino Linotype" w:hAnsi="Palatino Linotype"/>
          <w:lang w:eastAsia="es-MX"/>
        </w:rPr>
      </w:pPr>
    </w:p>
    <w:p w14:paraId="3F8BEB2F" w14:textId="77777777" w:rsidR="00FC1298" w:rsidRPr="00604E50" w:rsidRDefault="00FC1298" w:rsidP="00E6316E">
      <w:pPr>
        <w:pStyle w:val="Prrafodelista"/>
        <w:spacing w:line="360" w:lineRule="auto"/>
        <w:ind w:left="0"/>
        <w:contextualSpacing/>
        <w:jc w:val="both"/>
        <w:rPr>
          <w:rFonts w:ascii="Palatino Linotype" w:hAnsi="Palatino Linotype" w:cs="Arial"/>
        </w:rPr>
      </w:pPr>
      <w:r w:rsidRPr="00604E50">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5CA476F" w14:textId="77777777" w:rsidR="00FC1298" w:rsidRPr="00604E50" w:rsidRDefault="00FC1298" w:rsidP="00E6316E">
      <w:pPr>
        <w:spacing w:line="360" w:lineRule="auto"/>
        <w:jc w:val="both"/>
        <w:rPr>
          <w:rFonts w:ascii="Palatino Linotype" w:hAnsi="Palatino Linotype" w:cs="Arial"/>
          <w:b/>
        </w:rPr>
      </w:pPr>
    </w:p>
    <w:p w14:paraId="6C235399"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lo que en cumplimiento a las obligaciones que establece nuestra Carta Magna, la Constitución Estatal y la Ley de la materia le imponen, el </w:t>
      </w:r>
      <w:r w:rsidRPr="00604E50">
        <w:rPr>
          <w:rFonts w:ascii="Palatino Linotype" w:hAnsi="Palatino Linotype" w:cs="Arial"/>
          <w:b/>
        </w:rPr>
        <w:t>Sujeto Obligado</w:t>
      </w:r>
      <w:r w:rsidRPr="00604E50">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604E50">
        <w:rPr>
          <w:rFonts w:ascii="Palatino Linotype" w:hAnsi="Palatino Linotype" w:cs="Arial"/>
          <w:b/>
        </w:rPr>
        <w:t>Sujeto Obligado</w:t>
      </w:r>
      <w:r w:rsidRPr="00604E50">
        <w:rPr>
          <w:rFonts w:ascii="Palatino Linotype" w:hAnsi="Palatino Linotype" w:cs="Arial"/>
        </w:rPr>
        <w:t xml:space="preserve"> fue omiso en dar respuesta a la solicitud.</w:t>
      </w:r>
    </w:p>
    <w:p w14:paraId="224B128A"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3512F8A6"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33D9BAD8" w14:textId="77777777" w:rsidR="00FC1298" w:rsidRPr="00604E50" w:rsidRDefault="00FC1298" w:rsidP="00E6316E">
      <w:pPr>
        <w:pStyle w:val="Prrafodelista"/>
        <w:autoSpaceDE w:val="0"/>
        <w:autoSpaceDN w:val="0"/>
        <w:adjustRightInd w:val="0"/>
        <w:spacing w:line="360" w:lineRule="auto"/>
        <w:ind w:left="0"/>
        <w:jc w:val="both"/>
        <w:rPr>
          <w:rFonts w:ascii="Palatino Linotype" w:eastAsia="Calibri" w:hAnsi="Palatino Linotype"/>
        </w:rPr>
      </w:pPr>
    </w:p>
    <w:p w14:paraId="42E1AF55" w14:textId="77777777" w:rsidR="00FC1298" w:rsidRPr="00604E50" w:rsidRDefault="00FC1298" w:rsidP="00E6316E">
      <w:pPr>
        <w:pStyle w:val="Prrafodelista"/>
        <w:autoSpaceDE w:val="0"/>
        <w:autoSpaceDN w:val="0"/>
        <w:adjustRightInd w:val="0"/>
        <w:spacing w:line="360" w:lineRule="auto"/>
        <w:ind w:left="0"/>
        <w:jc w:val="both"/>
        <w:rPr>
          <w:rFonts w:ascii="Palatino Linotype" w:eastAsia="Calibri" w:hAnsi="Palatino Linotype"/>
          <w:i/>
        </w:rPr>
      </w:pPr>
      <w:r w:rsidRPr="00604E50">
        <w:rPr>
          <w:rFonts w:ascii="Palatino Linotype" w:eastAsia="Calibri" w:hAnsi="Palatino Linotype"/>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04E50">
        <w:rPr>
          <w:rFonts w:ascii="Palatino Linotype" w:eastAsia="Calibri" w:hAnsi="Palatino Linotype"/>
          <w:i/>
        </w:rPr>
        <w:t xml:space="preserve">en el ámbito de sus atribuciones, de promover, respetar, proteger y </w:t>
      </w:r>
      <w:r w:rsidRPr="00604E50">
        <w:rPr>
          <w:rFonts w:ascii="Palatino Linotype" w:eastAsia="Calibri" w:hAnsi="Palatino Linotype"/>
          <w:b/>
          <w:i/>
        </w:rPr>
        <w:t>garantizar</w:t>
      </w:r>
      <w:r w:rsidRPr="00604E50">
        <w:rPr>
          <w:rFonts w:ascii="Palatino Linotype" w:eastAsia="Calibri" w:hAnsi="Palatino Linotype"/>
          <w:i/>
        </w:rPr>
        <w:t xml:space="preserve"> los derechos humanos. </w:t>
      </w:r>
    </w:p>
    <w:p w14:paraId="671038ED" w14:textId="77777777" w:rsidR="00FC1298" w:rsidRPr="00604E50" w:rsidRDefault="00FC1298" w:rsidP="00E6316E">
      <w:pPr>
        <w:pStyle w:val="Prrafodelista"/>
        <w:autoSpaceDE w:val="0"/>
        <w:autoSpaceDN w:val="0"/>
        <w:adjustRightInd w:val="0"/>
        <w:spacing w:line="360" w:lineRule="auto"/>
        <w:ind w:left="0"/>
        <w:jc w:val="both"/>
        <w:rPr>
          <w:rFonts w:ascii="Palatino Linotype" w:eastAsia="Calibri" w:hAnsi="Palatino Linotype"/>
        </w:rPr>
      </w:pPr>
    </w:p>
    <w:p w14:paraId="7464CF42"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604E50">
        <w:rPr>
          <w:rFonts w:ascii="Palatino Linotype" w:eastAsia="Calibri" w:hAnsi="Palatino Linotype"/>
          <w:i/>
        </w:rPr>
        <w:t>procedimiento de acceso a la información es la garantía primaria del derecho en cuestión.</w:t>
      </w:r>
      <w:r w:rsidRPr="00604E5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04E50">
        <w:rPr>
          <w:rFonts w:ascii="Palatino Linotype" w:eastAsia="Calibri" w:hAnsi="Palatino Linotype"/>
          <w:i/>
        </w:rPr>
        <w:t>investigar, sancionar y reparar las violaciones a los derechos humanos.</w:t>
      </w:r>
    </w:p>
    <w:p w14:paraId="5A701E25"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1A41655C"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Por lo que en cumplimiento a esta resolución, el </w:t>
      </w:r>
      <w:r w:rsidRPr="00604E50">
        <w:rPr>
          <w:rFonts w:ascii="Palatino Linotype" w:hAnsi="Palatino Linotype" w:cs="Arial"/>
          <w:b/>
        </w:rPr>
        <w:t xml:space="preserve">Sujeto Obligado </w:t>
      </w:r>
      <w:r w:rsidRPr="00604E5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59DA2DD2"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221CC25C"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En consecuencia, para responder a la solicitud de acceso a la información en cuestión el </w:t>
      </w:r>
      <w:r w:rsidRPr="00604E50">
        <w:rPr>
          <w:rFonts w:ascii="Palatino Linotype" w:hAnsi="Palatino Linotype" w:cs="Arial"/>
          <w:b/>
        </w:rPr>
        <w:t>Sujeto Obligado</w:t>
      </w:r>
      <w:r w:rsidRPr="00604E5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w:t>
      </w:r>
      <w:r w:rsidRPr="00604E50">
        <w:rPr>
          <w:rFonts w:ascii="Palatino Linotype" w:hAnsi="Palatino Linotype" w:cs="Arial"/>
        </w:rPr>
        <w:lastRenderedPageBreak/>
        <w:t>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4458FA92"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249180E4"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r w:rsidRPr="00604E50">
        <w:rPr>
          <w:rFonts w:ascii="Palatino Linotype" w:hAnsi="Palatino Linotype" w:cs="Arial"/>
        </w:rPr>
        <w:t xml:space="preserve">En cualquiera de los casos, imperativamente, el </w:t>
      </w:r>
      <w:r w:rsidRPr="00604E50">
        <w:rPr>
          <w:rFonts w:ascii="Palatino Linotype" w:hAnsi="Palatino Linotype" w:cs="Arial"/>
          <w:b/>
        </w:rPr>
        <w:t>Sujeto Obligado</w:t>
      </w:r>
      <w:r w:rsidRPr="00604E5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D0A7A19" w14:textId="77777777" w:rsidR="00FC1298" w:rsidRPr="00604E50" w:rsidRDefault="00FC1298" w:rsidP="00E6316E">
      <w:pPr>
        <w:pStyle w:val="Prrafodelista"/>
        <w:autoSpaceDE w:val="0"/>
        <w:autoSpaceDN w:val="0"/>
        <w:adjustRightInd w:val="0"/>
        <w:spacing w:line="360" w:lineRule="auto"/>
        <w:ind w:left="0"/>
        <w:jc w:val="both"/>
        <w:rPr>
          <w:rFonts w:ascii="Palatino Linotype" w:hAnsi="Palatino Linotype" w:cs="Arial"/>
        </w:rPr>
      </w:pPr>
    </w:p>
    <w:p w14:paraId="15FB1808" w14:textId="7985BEF3" w:rsidR="00FC1298" w:rsidRPr="00604E50" w:rsidRDefault="00FC1298" w:rsidP="00E6316E">
      <w:pPr>
        <w:spacing w:line="360" w:lineRule="auto"/>
        <w:jc w:val="both"/>
        <w:rPr>
          <w:rFonts w:ascii="Palatino Linotype" w:eastAsia="MS Mincho" w:hAnsi="Palatino Linotype"/>
        </w:rPr>
      </w:pPr>
      <w:r w:rsidRPr="00604E50">
        <w:rPr>
          <w:rFonts w:ascii="Palatino Linotype" w:eastAsia="MS Mincho" w:hAnsi="Palatino Linotype"/>
        </w:rPr>
        <w:t xml:space="preserve">No obstante, el </w:t>
      </w:r>
      <w:r w:rsidRPr="00604E50">
        <w:rPr>
          <w:rFonts w:ascii="Palatino Linotype" w:eastAsia="MS Mincho" w:hAnsi="Palatino Linotype"/>
          <w:b/>
        </w:rPr>
        <w:t>Sujeto Obligado</w:t>
      </w:r>
      <w:r w:rsidRPr="00604E50">
        <w:rPr>
          <w:rFonts w:ascii="Palatino Linotype" w:eastAsia="MS Mincho" w:hAnsi="Palatino Linotype"/>
        </w:rPr>
        <w:t xml:space="preserve"> en la etapa de manifestaciones, remitió </w:t>
      </w:r>
      <w:r w:rsidR="00C46512">
        <w:rPr>
          <w:rFonts w:ascii="Palatino Linotype" w:hAnsi="Palatino Linotype" w:cs="Arial"/>
        </w:rPr>
        <w:t>el archivo electrónico denominado</w:t>
      </w:r>
      <w:r w:rsidRPr="00604E50">
        <w:rPr>
          <w:rFonts w:ascii="Palatino Linotype" w:hAnsi="Palatino Linotype" w:cs="Arial"/>
        </w:rPr>
        <w:t xml:space="preserve"> </w:t>
      </w:r>
      <w:r w:rsidRPr="00604E50">
        <w:rPr>
          <w:rFonts w:ascii="Palatino Linotype" w:hAnsi="Palatino Linotype" w:cs="Arial"/>
          <w:i/>
        </w:rPr>
        <w:t>“</w:t>
      </w:r>
      <w:r w:rsidR="00C46512" w:rsidRPr="00C46512">
        <w:rPr>
          <w:rFonts w:ascii="Palatino Linotype" w:hAnsi="Palatino Linotype" w:cs="Arial"/>
          <w:b/>
          <w:bCs/>
          <w:i/>
        </w:rPr>
        <w:t>DirectorioDIF.pdf</w:t>
      </w:r>
      <w:r w:rsidRPr="00604E50">
        <w:rPr>
          <w:rFonts w:ascii="Palatino Linotype" w:hAnsi="Palatino Linotype" w:cs="Arial"/>
          <w:i/>
        </w:rPr>
        <w:t>”</w:t>
      </w:r>
      <w:r w:rsidRPr="00604E50">
        <w:rPr>
          <w:rFonts w:ascii="Palatino Linotype" w:eastAsia="MS Mincho" w:hAnsi="Palatino Linotype"/>
        </w:rPr>
        <w:t xml:space="preserve">; </w:t>
      </w:r>
      <w:r w:rsidR="00C46512">
        <w:rPr>
          <w:rFonts w:ascii="Palatino Linotype" w:eastAsia="MS Mincho" w:hAnsi="Palatino Linotype"/>
        </w:rPr>
        <w:t xml:space="preserve">en el cual </w:t>
      </w:r>
      <w:r w:rsidRPr="00604E50">
        <w:rPr>
          <w:rFonts w:ascii="Palatino Linotype" w:eastAsia="MS Mincho" w:hAnsi="Palatino Linotype"/>
        </w:rPr>
        <w:t xml:space="preserve">consta la siguiente información:  </w:t>
      </w:r>
    </w:p>
    <w:p w14:paraId="5CD5A3A0" w14:textId="77777777" w:rsidR="00FC1298" w:rsidRPr="00604E50" w:rsidRDefault="00FC1298" w:rsidP="00E6316E">
      <w:pPr>
        <w:spacing w:line="360" w:lineRule="auto"/>
        <w:jc w:val="both"/>
        <w:rPr>
          <w:rFonts w:ascii="Palatino Linotype" w:eastAsia="MS Mincho" w:hAnsi="Palatino Linotype"/>
        </w:rPr>
      </w:pPr>
    </w:p>
    <w:p w14:paraId="308CCEDF" w14:textId="77777777" w:rsidR="00C46512" w:rsidRPr="00C46512" w:rsidRDefault="00FC1298" w:rsidP="00C46512">
      <w:pPr>
        <w:pStyle w:val="Prrafodelista"/>
        <w:numPr>
          <w:ilvl w:val="0"/>
          <w:numId w:val="21"/>
        </w:numPr>
        <w:spacing w:line="360" w:lineRule="auto"/>
        <w:jc w:val="both"/>
        <w:rPr>
          <w:rFonts w:ascii="Palatino Linotype" w:eastAsia="MS Mincho" w:hAnsi="Palatino Linotype"/>
          <w:lang w:val="es-MX"/>
        </w:rPr>
      </w:pPr>
      <w:r w:rsidRPr="00604E50">
        <w:rPr>
          <w:rFonts w:ascii="Palatino Linotype" w:eastAsia="MS Mincho" w:hAnsi="Palatino Linotype"/>
        </w:rPr>
        <w:t>“</w:t>
      </w:r>
      <w:r w:rsidR="00C46512" w:rsidRPr="00C46512">
        <w:rPr>
          <w:rFonts w:ascii="Palatino Linotype" w:eastAsia="MS Mincho" w:hAnsi="Palatino Linotype"/>
          <w:b/>
          <w:bCs/>
        </w:rPr>
        <w:t>DirectorioDIF.pdf</w:t>
      </w:r>
      <w:r w:rsidRPr="00604E50">
        <w:rPr>
          <w:rFonts w:ascii="Palatino Linotype" w:eastAsia="MS Mincho" w:hAnsi="Palatino Linotype"/>
        </w:rPr>
        <w:t xml:space="preserve">”: </w:t>
      </w:r>
      <w:r w:rsidR="003676E0">
        <w:rPr>
          <w:rFonts w:ascii="Palatino Linotype" w:eastAsia="MS Mincho" w:hAnsi="Palatino Linotype"/>
        </w:rPr>
        <w:t xml:space="preserve">Consta de un documento </w:t>
      </w:r>
      <w:r w:rsidR="00C46512">
        <w:rPr>
          <w:rFonts w:ascii="Palatino Linotype" w:eastAsia="MS Mincho" w:hAnsi="Palatino Linotype"/>
        </w:rPr>
        <w:t>en el cual se observa el nombre completo, puesto, departamento y salario neto de los servidores públicos adscritos al Sistema Municipal para el Desarrollo Integral de la Familia de Teoloyucan, tal como se observa en la siguiente imagen a manera de ejemplo:</w:t>
      </w:r>
    </w:p>
    <w:p w14:paraId="0AF31E39" w14:textId="79D2D3CC" w:rsidR="00FC1298" w:rsidRPr="00C46512" w:rsidRDefault="00C46512" w:rsidP="00C46512">
      <w:pPr>
        <w:spacing w:line="360" w:lineRule="auto"/>
        <w:jc w:val="center"/>
        <w:rPr>
          <w:rFonts w:ascii="Palatino Linotype" w:eastAsia="MS Mincho" w:hAnsi="Palatino Linotype"/>
          <w:lang w:val="es-MX"/>
        </w:rPr>
      </w:pPr>
      <w:r w:rsidRPr="00C46512">
        <w:rPr>
          <w:rFonts w:ascii="Palatino Linotype" w:eastAsia="MS Mincho" w:hAnsi="Palatino Linotype"/>
          <w:noProof/>
          <w:lang w:val="es-MX" w:eastAsia="es-MX"/>
        </w:rPr>
        <w:lastRenderedPageBreak/>
        <w:drawing>
          <wp:inline distT="0" distB="0" distL="0" distR="0" wp14:anchorId="28142FF3" wp14:editId="4480E24E">
            <wp:extent cx="4925112" cy="6315956"/>
            <wp:effectExtent l="190500" t="190500" r="199390" b="1993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5112" cy="6315956"/>
                    </a:xfrm>
                    <a:prstGeom prst="rect">
                      <a:avLst/>
                    </a:prstGeom>
                    <a:ln>
                      <a:noFill/>
                    </a:ln>
                    <a:effectLst>
                      <a:outerShdw blurRad="190500" algn="tl" rotWithShape="0">
                        <a:srgbClr val="000000">
                          <a:alpha val="70000"/>
                        </a:srgbClr>
                      </a:outerShdw>
                    </a:effectLst>
                  </pic:spPr>
                </pic:pic>
              </a:graphicData>
            </a:graphic>
          </wp:inline>
        </w:drawing>
      </w:r>
    </w:p>
    <w:p w14:paraId="2BDB362B" w14:textId="77777777" w:rsidR="00FC1298" w:rsidRPr="00E24950" w:rsidRDefault="00FC1298" w:rsidP="00E6316E">
      <w:pPr>
        <w:spacing w:line="360" w:lineRule="auto"/>
        <w:jc w:val="both"/>
        <w:rPr>
          <w:rFonts w:ascii="Palatino Linotype" w:hAnsi="Palatino Linotype"/>
        </w:rPr>
      </w:pPr>
    </w:p>
    <w:p w14:paraId="40500128" w14:textId="77777777" w:rsidR="00C46512" w:rsidRDefault="00C46512" w:rsidP="00C46512">
      <w:pPr>
        <w:tabs>
          <w:tab w:val="left" w:pos="1284"/>
        </w:tabs>
        <w:spacing w:line="360" w:lineRule="auto"/>
        <w:jc w:val="both"/>
        <w:rPr>
          <w:rFonts w:ascii="Palatino Linotype" w:hAnsi="Palatino Linotype" w:cs="Arial"/>
          <w:color w:val="000000"/>
          <w:lang w:val="es-ES_tradnl"/>
        </w:rPr>
      </w:pPr>
      <w:r w:rsidRPr="005A1CCB">
        <w:rPr>
          <w:rFonts w:ascii="Palatino Linotype" w:hAnsi="Palatino Linotype" w:cs="Arial"/>
          <w:color w:val="000000"/>
          <w:lang w:val="es-ES_tradnl"/>
        </w:rPr>
        <w:t xml:space="preserve">De ahí que deba arribarse a la premisa de que el informe justificado rendido por </w:t>
      </w:r>
      <w:r w:rsidRPr="005A1CCB">
        <w:rPr>
          <w:rFonts w:ascii="Palatino Linotype" w:hAnsi="Palatino Linotype" w:cs="Arial"/>
          <w:b/>
          <w:color w:val="000000"/>
          <w:lang w:val="es-ES_tradnl"/>
        </w:rPr>
        <w:t xml:space="preserve">El Sujeto Obligado </w:t>
      </w:r>
      <w:r w:rsidRPr="005A1CCB">
        <w:rPr>
          <w:rFonts w:ascii="Palatino Linotype" w:hAnsi="Palatino Linotype" w:cs="Arial"/>
          <w:color w:val="000000"/>
          <w:lang w:val="es-ES_tradnl"/>
        </w:rPr>
        <w:t xml:space="preserve">no es susceptible de colmar la pretensión del particular, al inobservar </w:t>
      </w:r>
      <w:r>
        <w:rPr>
          <w:rFonts w:ascii="Palatino Linotype" w:hAnsi="Palatino Linotype" w:cs="Arial"/>
          <w:color w:val="000000"/>
          <w:lang w:val="es-ES_tradnl"/>
        </w:rPr>
        <w:lastRenderedPageBreak/>
        <w:t xml:space="preserve">los numerales 161 y 166 de la Ley de Transparencia y Acceso a la Información Pública del Estado de México y Municipios, cuyo contenido disponen a la literalidad lo siguiente: </w:t>
      </w:r>
    </w:p>
    <w:p w14:paraId="58493E96" w14:textId="77777777" w:rsidR="00C46512" w:rsidRDefault="00C46512" w:rsidP="00C46512">
      <w:pPr>
        <w:pStyle w:val="Citas"/>
        <w:rPr>
          <w:lang w:val="es-ES_tradnl"/>
        </w:rPr>
      </w:pPr>
      <w:r>
        <w:rPr>
          <w:lang w:val="es-ES_tradnl"/>
        </w:rPr>
        <w:t>“</w:t>
      </w:r>
      <w:r w:rsidRPr="001D7C06">
        <w:rPr>
          <w:lang w:val="es-ES_tradnl"/>
        </w:rPr>
        <w:t>Artículo 161. Cuando la información requerida por el solicitante ya esté disponible al público en</w:t>
      </w:r>
      <w:r>
        <w:rPr>
          <w:lang w:val="es-ES_tradnl"/>
        </w:rPr>
        <w:t xml:space="preserve"> </w:t>
      </w:r>
      <w:r w:rsidRPr="001D7C06">
        <w:rPr>
          <w:lang w:val="es-ES_tradnl"/>
        </w:rPr>
        <w:t>medios impresos, tales como libros, compendios, trípticos, registros públicos, en formatos electrónicos</w:t>
      </w:r>
      <w:r>
        <w:rPr>
          <w:lang w:val="es-ES_tradnl"/>
        </w:rPr>
        <w:t xml:space="preserve"> </w:t>
      </w:r>
      <w:r w:rsidRPr="001D7C06">
        <w:rPr>
          <w:lang w:val="es-ES_tradnl"/>
        </w:rPr>
        <w:t>disponibles en Internet o en cualquier otro medio, se le hará saber por el medio requerido por el</w:t>
      </w:r>
      <w:r>
        <w:rPr>
          <w:lang w:val="es-ES_tradnl"/>
        </w:rPr>
        <w:t xml:space="preserve"> </w:t>
      </w:r>
      <w:r w:rsidRPr="001D7C06">
        <w:rPr>
          <w:lang w:val="es-ES_tradnl"/>
        </w:rPr>
        <w:t>solicitante la fuente, el lugar y la forma en que puede consultar, reproducir o adquirir dicha</w:t>
      </w:r>
      <w:r>
        <w:rPr>
          <w:lang w:val="es-ES_tradnl"/>
        </w:rPr>
        <w:t xml:space="preserve"> </w:t>
      </w:r>
      <w:r w:rsidRPr="001D7C06">
        <w:rPr>
          <w:lang w:val="es-ES_tradnl"/>
        </w:rPr>
        <w:t>información en un plazo no mayor a cinco días hábiles. La fuente deberá ser precisa y concreta y no</w:t>
      </w:r>
      <w:r>
        <w:rPr>
          <w:lang w:val="es-ES_tradnl"/>
        </w:rPr>
        <w:t xml:space="preserve"> </w:t>
      </w:r>
      <w:r w:rsidRPr="001D7C06">
        <w:rPr>
          <w:lang w:val="es-ES_tradnl"/>
        </w:rPr>
        <w:t>debe implicar que el solicitante realice una búsqueda en toda la información que se encuentre</w:t>
      </w:r>
      <w:r>
        <w:rPr>
          <w:lang w:val="es-ES_tradnl"/>
        </w:rPr>
        <w:t xml:space="preserve"> </w:t>
      </w:r>
      <w:r w:rsidRPr="001D7C06">
        <w:rPr>
          <w:lang w:val="es-ES_tradnl"/>
        </w:rPr>
        <w:t>disponible</w:t>
      </w:r>
    </w:p>
    <w:p w14:paraId="0CF2DF48" w14:textId="77777777" w:rsidR="00C46512" w:rsidRPr="001D7C06" w:rsidRDefault="00C46512" w:rsidP="00C46512">
      <w:pPr>
        <w:pStyle w:val="Citas"/>
        <w:rPr>
          <w:b/>
          <w:bCs/>
          <w:lang w:val="es-ES_tradnl"/>
        </w:rPr>
      </w:pPr>
      <w:r w:rsidRPr="001D7C06">
        <w:rPr>
          <w:lang w:val="es-ES_tradnl"/>
        </w:rPr>
        <w:t>Artículo 166. La obligación de acceso a la información pública se tendrá por cumplida cuando el</w:t>
      </w:r>
      <w:r>
        <w:rPr>
          <w:lang w:val="es-ES_tradnl"/>
        </w:rPr>
        <w:t xml:space="preserve"> </w:t>
      </w:r>
      <w:r w:rsidRPr="001D7C06">
        <w:rPr>
          <w:lang w:val="es-ES_tradnl"/>
        </w:rPr>
        <w:t>solicitante tenga a su disposición la información requerida, o cuando realice la consulta de la misma en</w:t>
      </w:r>
      <w:r>
        <w:rPr>
          <w:lang w:val="es-ES_tradnl"/>
        </w:rPr>
        <w:t xml:space="preserve"> </w:t>
      </w:r>
      <w:r w:rsidRPr="001D7C06">
        <w:rPr>
          <w:lang w:val="es-ES_tradnl"/>
        </w:rPr>
        <w:t>el lugar en el que ésta se localice</w:t>
      </w:r>
      <w:r>
        <w:rPr>
          <w:lang w:val="es-ES_tradnl"/>
        </w:rPr>
        <w:t xml:space="preserve">” </w:t>
      </w:r>
      <w:r>
        <w:rPr>
          <w:b/>
          <w:bCs/>
          <w:lang w:val="es-ES_tradnl"/>
        </w:rPr>
        <w:t>(Sic)</w:t>
      </w:r>
    </w:p>
    <w:p w14:paraId="56403DE0" w14:textId="77777777" w:rsidR="00547A2A" w:rsidRDefault="00547A2A" w:rsidP="00547A2A">
      <w:pPr>
        <w:autoSpaceDE w:val="0"/>
        <w:autoSpaceDN w:val="0"/>
        <w:adjustRightInd w:val="0"/>
        <w:spacing w:before="240" w:line="360" w:lineRule="auto"/>
        <w:jc w:val="both"/>
        <w:rPr>
          <w:rFonts w:ascii="Palatino Linotype" w:hAnsi="Palatino Linotype" w:cs="Arial"/>
        </w:rPr>
      </w:pPr>
    </w:p>
    <w:p w14:paraId="387308CF" w14:textId="00BF9DC7" w:rsidR="00547A2A" w:rsidRDefault="00547A2A" w:rsidP="00547A2A">
      <w:pPr>
        <w:autoSpaceDE w:val="0"/>
        <w:autoSpaceDN w:val="0"/>
        <w:adjustRightInd w:val="0"/>
        <w:spacing w:before="240" w:line="360" w:lineRule="auto"/>
        <w:jc w:val="both"/>
        <w:rPr>
          <w:rFonts w:ascii="Palatino Linotype" w:hAnsi="Palatino Linotype" w:cs="Arial"/>
        </w:rPr>
      </w:pPr>
      <w:r>
        <w:rPr>
          <w:rFonts w:ascii="Palatino Linotype" w:hAnsi="Palatino Linotype" w:cs="Arial"/>
        </w:rPr>
        <w:t>De manera complementaria, resulta oportuno traer a colación los artículos 24 fracción XII y 92</w:t>
      </w:r>
      <w:r w:rsidR="004550D8">
        <w:rPr>
          <w:rFonts w:ascii="Palatino Linotype" w:hAnsi="Palatino Linotype" w:cs="Arial"/>
        </w:rPr>
        <w:t>,</w:t>
      </w:r>
      <w:r>
        <w:rPr>
          <w:rFonts w:ascii="Palatino Linotype" w:hAnsi="Palatino Linotype" w:cs="Arial"/>
        </w:rPr>
        <w:t xml:space="preserve"> fracción VII de la Ley de Transparencia y Acceso a la Información Pública del Estado de México y Municipios, cuyo contenido literal es el siguiente: </w:t>
      </w:r>
    </w:p>
    <w:p w14:paraId="3025C53E" w14:textId="77777777" w:rsidR="00547A2A" w:rsidRDefault="00547A2A" w:rsidP="00547A2A">
      <w:pPr>
        <w:pStyle w:val="Default"/>
        <w:spacing w:before="240" w:after="160" w:line="360" w:lineRule="auto"/>
        <w:ind w:left="851" w:right="851"/>
        <w:jc w:val="both"/>
        <w:rPr>
          <w:i/>
          <w:sz w:val="22"/>
          <w:szCs w:val="22"/>
        </w:rPr>
      </w:pPr>
      <w:r w:rsidRPr="00FA7CFC">
        <w:rPr>
          <w:b/>
          <w:bCs/>
          <w:i/>
          <w:sz w:val="22"/>
          <w:szCs w:val="22"/>
        </w:rPr>
        <w:t xml:space="preserve">“Artículo 24. </w:t>
      </w:r>
      <w:r w:rsidRPr="00FA7CFC">
        <w:rPr>
          <w:i/>
          <w:sz w:val="22"/>
          <w:szCs w:val="22"/>
        </w:rPr>
        <w:t>Para el cumplimiento de los objetivos de esta Ley, los sujetos obligados deberán cumplir con las siguientes obligaciones, según corresponda, de acuerdo a su naturaleza:</w:t>
      </w:r>
    </w:p>
    <w:p w14:paraId="340C9F69" w14:textId="77777777" w:rsidR="00547A2A" w:rsidRPr="000F5164" w:rsidRDefault="00547A2A" w:rsidP="00547A2A">
      <w:pPr>
        <w:pStyle w:val="Default"/>
        <w:spacing w:before="240" w:after="160" w:line="360" w:lineRule="auto"/>
        <w:ind w:left="851" w:right="851"/>
        <w:jc w:val="both"/>
        <w:rPr>
          <w:i/>
          <w:sz w:val="22"/>
          <w:szCs w:val="22"/>
        </w:rPr>
      </w:pPr>
      <w:r w:rsidRPr="000F5164">
        <w:rPr>
          <w:i/>
          <w:sz w:val="22"/>
          <w:szCs w:val="22"/>
        </w:rPr>
        <w:t>(…)</w:t>
      </w:r>
    </w:p>
    <w:p w14:paraId="634C4859" w14:textId="77777777" w:rsidR="00547A2A" w:rsidRDefault="00547A2A" w:rsidP="00547A2A">
      <w:pPr>
        <w:pStyle w:val="Default"/>
        <w:spacing w:before="240" w:after="160" w:line="360" w:lineRule="auto"/>
        <w:ind w:left="851" w:right="851"/>
        <w:jc w:val="both"/>
        <w:rPr>
          <w:i/>
          <w:sz w:val="22"/>
          <w:szCs w:val="22"/>
        </w:rPr>
      </w:pPr>
      <w:r w:rsidRPr="00FA7CFC">
        <w:rPr>
          <w:b/>
          <w:bCs/>
          <w:i/>
          <w:sz w:val="22"/>
          <w:szCs w:val="22"/>
        </w:rPr>
        <w:lastRenderedPageBreak/>
        <w:t xml:space="preserve">XII. </w:t>
      </w:r>
      <w:r w:rsidRPr="00FA7CFC">
        <w:rPr>
          <w:b/>
          <w:i/>
          <w:sz w:val="22"/>
          <w:szCs w:val="22"/>
          <w:u w:val="single"/>
        </w:rPr>
        <w:t>Publicar y mantener actualizada la información relativa a las obligaciones generales de transparencia</w:t>
      </w:r>
      <w:r w:rsidRPr="00FA7CFC">
        <w:rPr>
          <w:i/>
          <w:sz w:val="22"/>
          <w:szCs w:val="22"/>
        </w:rPr>
        <w:t xml:space="preserve"> previstas en la presente Ley o determinadas así por el Instituto, y en general aquella que sea de interés público;</w:t>
      </w:r>
    </w:p>
    <w:p w14:paraId="008069EF" w14:textId="77777777" w:rsidR="00547A2A" w:rsidRPr="000F5164" w:rsidRDefault="00547A2A" w:rsidP="00547A2A">
      <w:pPr>
        <w:pStyle w:val="Default"/>
        <w:spacing w:before="240" w:after="160" w:line="360" w:lineRule="auto"/>
        <w:ind w:left="851" w:right="851"/>
        <w:jc w:val="both"/>
        <w:rPr>
          <w:i/>
          <w:sz w:val="22"/>
          <w:szCs w:val="22"/>
        </w:rPr>
      </w:pPr>
      <w:r>
        <w:rPr>
          <w:i/>
          <w:sz w:val="22"/>
          <w:szCs w:val="22"/>
        </w:rPr>
        <w:t>(…)</w:t>
      </w:r>
    </w:p>
    <w:p w14:paraId="596CA301" w14:textId="77777777" w:rsidR="00547A2A" w:rsidRDefault="00547A2A" w:rsidP="00547A2A">
      <w:pPr>
        <w:pStyle w:val="Default"/>
        <w:spacing w:before="240" w:after="160" w:line="360" w:lineRule="auto"/>
        <w:ind w:left="851" w:right="851"/>
        <w:jc w:val="both"/>
        <w:rPr>
          <w:i/>
          <w:sz w:val="22"/>
          <w:szCs w:val="22"/>
        </w:rPr>
      </w:pPr>
      <w:r w:rsidRPr="00FA7CFC">
        <w:rPr>
          <w:b/>
          <w:bCs/>
          <w:i/>
          <w:sz w:val="22"/>
          <w:szCs w:val="22"/>
        </w:rPr>
        <w:t xml:space="preserve">Artículo 92. </w:t>
      </w:r>
      <w:r w:rsidRPr="00FA7CFC">
        <w:rPr>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7B64B83" w14:textId="77777777" w:rsidR="00547A2A" w:rsidRDefault="00547A2A" w:rsidP="00547A2A">
      <w:pPr>
        <w:pStyle w:val="Default"/>
        <w:spacing w:before="240" w:after="160" w:line="360" w:lineRule="auto"/>
        <w:ind w:left="851" w:right="851"/>
        <w:jc w:val="both"/>
        <w:rPr>
          <w:i/>
          <w:sz w:val="22"/>
          <w:szCs w:val="22"/>
        </w:rPr>
      </w:pPr>
      <w:r>
        <w:rPr>
          <w:b/>
          <w:bCs/>
          <w:i/>
          <w:sz w:val="22"/>
          <w:szCs w:val="22"/>
        </w:rPr>
        <w:t>(…</w:t>
      </w:r>
      <w:r>
        <w:rPr>
          <w:i/>
          <w:sz w:val="22"/>
          <w:szCs w:val="22"/>
        </w:rPr>
        <w:t>)</w:t>
      </w:r>
    </w:p>
    <w:p w14:paraId="677B9FFA" w14:textId="77777777" w:rsidR="00547A2A" w:rsidRDefault="00547A2A" w:rsidP="00547A2A">
      <w:pPr>
        <w:pStyle w:val="Citas"/>
      </w:pPr>
      <w: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0CB52D4A" w14:textId="77777777" w:rsidR="00547A2A" w:rsidRDefault="00547A2A" w:rsidP="00547A2A">
      <w:pPr>
        <w:pStyle w:val="Citas"/>
      </w:pPr>
      <w: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49AD382C" w14:textId="6411CE03" w:rsidR="00547A2A" w:rsidRDefault="00547A2A" w:rsidP="00547A2A">
      <w:pPr>
        <w:autoSpaceDE w:val="0"/>
        <w:autoSpaceDN w:val="0"/>
        <w:adjustRightInd w:val="0"/>
        <w:spacing w:before="240" w:line="360" w:lineRule="auto"/>
        <w:ind w:left="851" w:right="851"/>
        <w:jc w:val="both"/>
        <w:rPr>
          <w:rFonts w:ascii="Palatino Linotype" w:hAnsi="Palatino Linotype"/>
          <w:b/>
          <w:bCs/>
          <w:i/>
        </w:rPr>
      </w:pPr>
      <w:r w:rsidRPr="00432923">
        <w:rPr>
          <w:rFonts w:ascii="Palatino Linotype" w:hAnsi="Palatino Linotype"/>
          <w:b/>
          <w:bCs/>
          <w:i/>
        </w:rPr>
        <w:t xml:space="preserve">(…)” </w:t>
      </w:r>
      <w:r>
        <w:rPr>
          <w:rFonts w:ascii="Palatino Linotype" w:hAnsi="Palatino Linotype"/>
          <w:b/>
          <w:bCs/>
          <w:i/>
        </w:rPr>
        <w:t>(Sic)</w:t>
      </w:r>
    </w:p>
    <w:p w14:paraId="1A194386" w14:textId="77777777" w:rsidR="00547A2A" w:rsidRPr="00547A2A" w:rsidRDefault="00547A2A" w:rsidP="00547A2A">
      <w:pPr>
        <w:autoSpaceDE w:val="0"/>
        <w:autoSpaceDN w:val="0"/>
        <w:adjustRightInd w:val="0"/>
        <w:spacing w:before="240" w:line="360" w:lineRule="auto"/>
        <w:ind w:left="851" w:right="851"/>
        <w:jc w:val="both"/>
        <w:rPr>
          <w:rFonts w:ascii="Palatino Linotype" w:hAnsi="Palatino Linotype"/>
          <w:b/>
          <w:bCs/>
          <w:i/>
        </w:rPr>
      </w:pPr>
    </w:p>
    <w:p w14:paraId="1550CB40" w14:textId="4053A5F0" w:rsidR="00547A2A" w:rsidRDefault="00547A2A" w:rsidP="00547A2A">
      <w:pPr>
        <w:spacing w:line="360" w:lineRule="auto"/>
        <w:contextualSpacing/>
        <w:jc w:val="both"/>
        <w:rPr>
          <w:rFonts w:ascii="Palatino Linotype" w:eastAsia="MS Mincho" w:hAnsi="Palatino Linotype"/>
        </w:rPr>
      </w:pPr>
      <w:r w:rsidRPr="0039245A">
        <w:rPr>
          <w:rFonts w:ascii="Palatino Linotype" w:eastAsia="MS Mincho" w:hAnsi="Palatino Linotype" w:cs="Tahoma"/>
        </w:rPr>
        <w:t>Así</w:t>
      </w:r>
      <w:r>
        <w:rPr>
          <w:rFonts w:ascii="Palatino Linotype" w:eastAsia="MS Mincho" w:hAnsi="Palatino Linotype" w:cs="Tahoma"/>
        </w:rPr>
        <w:t>,</w:t>
      </w:r>
      <w:r w:rsidRPr="0039245A">
        <w:rPr>
          <w:rFonts w:ascii="Palatino Linotype" w:eastAsia="MS Mincho" w:hAnsi="Palatino Linotype" w:cs="Tahoma"/>
        </w:rPr>
        <w:t xml:space="preserve"> la Ley de Transparencia y Acceso a la Información Pública del Estado de México y Municipios </w:t>
      </w:r>
      <w:r w:rsidRPr="0039245A">
        <w:rPr>
          <w:rFonts w:ascii="Palatino Linotype" w:eastAsia="Arial Unicode MS" w:hAnsi="Palatino Linotype" w:cs="Arial"/>
        </w:rPr>
        <w:t xml:space="preserve">en el artículo 92 </w:t>
      </w:r>
      <w:r>
        <w:rPr>
          <w:rFonts w:ascii="Palatino Linotype" w:eastAsia="Arial Unicode MS" w:hAnsi="Palatino Linotype"/>
        </w:rPr>
        <w:t>fracción VII</w:t>
      </w:r>
      <w:r w:rsidRPr="0039245A">
        <w:rPr>
          <w:rFonts w:ascii="Palatino Linotype" w:eastAsia="Arial Unicode MS" w:hAnsi="Palatino Linotype"/>
        </w:rPr>
        <w:t>, señala que</w:t>
      </w:r>
      <w:r w:rsidRPr="0039245A">
        <w:rPr>
          <w:rFonts w:ascii="Palatino Linotype" w:eastAsia="MS Mincho" w:hAnsi="Palatino Linotype" w:cs="Tahoma"/>
        </w:rPr>
        <w:t xml:space="preserve"> la </w:t>
      </w:r>
      <w:r w:rsidRPr="0039245A">
        <w:rPr>
          <w:rFonts w:ascii="Palatino Linotype" w:hAnsi="Palatino Linotype" w:cs="Arial"/>
        </w:rPr>
        <w:t xml:space="preserve">información solicitada respecto </w:t>
      </w:r>
      <w:r>
        <w:rPr>
          <w:rFonts w:ascii="Palatino Linotype" w:hAnsi="Palatino Linotype" w:cs="Arial"/>
        </w:rPr>
        <w:lastRenderedPageBreak/>
        <w:t xml:space="preserve">de directorio de servidores públicos se trata de una obligación de transparencia común, esto es, </w:t>
      </w:r>
      <w:r w:rsidRPr="0039245A">
        <w:rPr>
          <w:rFonts w:ascii="Palatino Linotype" w:eastAsia="Arial Unicode MS" w:hAnsi="Palatino Linotype" w:cs="Arial"/>
        </w:rPr>
        <w:t xml:space="preserve">información que por su naturaleza es pública y que los </w:t>
      </w:r>
      <w:r w:rsidRPr="0039245A">
        <w:rPr>
          <w:rFonts w:ascii="Palatino Linotype" w:eastAsia="MS Mincho" w:hAnsi="Palatino Linotype"/>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rPr>
        <w:t xml:space="preserve">social. </w:t>
      </w:r>
    </w:p>
    <w:p w14:paraId="52147DC2" w14:textId="77777777" w:rsidR="004550D8" w:rsidRDefault="004550D8" w:rsidP="00547A2A">
      <w:pPr>
        <w:spacing w:line="360" w:lineRule="auto"/>
        <w:contextualSpacing/>
        <w:jc w:val="both"/>
        <w:rPr>
          <w:rFonts w:ascii="Palatino Linotype" w:eastAsia="MS Mincho" w:hAnsi="Palatino Linotype"/>
        </w:rPr>
      </w:pPr>
    </w:p>
    <w:p w14:paraId="77296A98" w14:textId="0FDD6D98" w:rsidR="004550D8" w:rsidRDefault="004550D8" w:rsidP="00547A2A">
      <w:pPr>
        <w:spacing w:line="360" w:lineRule="auto"/>
        <w:contextualSpacing/>
        <w:jc w:val="both"/>
        <w:rPr>
          <w:rFonts w:ascii="Palatino Linotype" w:eastAsia="MS Mincho" w:hAnsi="Palatino Linotype"/>
        </w:rPr>
      </w:pPr>
      <w:r w:rsidRPr="00DE16E7">
        <w:rPr>
          <w:rFonts w:ascii="Palatino Linotype" w:eastAsia="MS Mincho" w:hAnsi="Palatino Linotype"/>
          <w:highlight w:val="yellow"/>
        </w:rPr>
        <w:t>Es así que, la información remitida por el Sujeto Obligado no colma la pretensión del Particular, toda vez que</w:t>
      </w:r>
      <w:r w:rsidR="00DE16E7" w:rsidRPr="00DE16E7">
        <w:rPr>
          <w:rFonts w:ascii="Palatino Linotype" w:eastAsia="MS Mincho" w:hAnsi="Palatino Linotype"/>
          <w:highlight w:val="yellow"/>
        </w:rPr>
        <w:t>, como lo refiere el artículo 92, fracción VII, descrito anteriormente, que el</w:t>
      </w:r>
      <w:r w:rsidRPr="00DE16E7">
        <w:rPr>
          <w:highlight w:val="yellow"/>
        </w:rPr>
        <w:t xml:space="preserve"> </w:t>
      </w:r>
      <w:r w:rsidRPr="00DE16E7">
        <w:rPr>
          <w:rFonts w:ascii="Palatino Linotype" w:hAnsi="Palatino Linotype"/>
          <w:highlight w:val="yellow"/>
        </w:rPr>
        <w:t xml:space="preserve">directorio deberá incluir, al menos el nombre, cargo o nombramiento oficial asignado, nivel del puesto en la estructura orgánica, fecha de alta en el cargo, número telefónico, domicilio para recibir correspondencia y dirección de correo electrónico oficiales, </w:t>
      </w:r>
      <w:r w:rsidR="00DE16E7" w:rsidRPr="00DE16E7">
        <w:rPr>
          <w:rFonts w:ascii="Palatino Linotype" w:hAnsi="Palatino Linotype"/>
          <w:highlight w:val="yellow"/>
        </w:rPr>
        <w:t>atento a lo anterior, el documento remitido por el Sujeto Obligado únicamente contiene el nombre completo, puesto, departamento y salario neto de los servidores públicos adscritos al Sistema Municipal para el Desarrollo Integral de la Familia de Teoloyucan.</w:t>
      </w:r>
    </w:p>
    <w:p w14:paraId="579212DE" w14:textId="77777777" w:rsidR="00547A2A" w:rsidRDefault="00547A2A" w:rsidP="00547A2A">
      <w:pPr>
        <w:spacing w:line="360" w:lineRule="auto"/>
        <w:contextualSpacing/>
        <w:jc w:val="both"/>
        <w:rPr>
          <w:rFonts w:ascii="Palatino Linotype" w:eastAsia="MS Mincho" w:hAnsi="Palatino Linotype"/>
        </w:rPr>
      </w:pPr>
    </w:p>
    <w:p w14:paraId="19EAA678" w14:textId="77777777" w:rsidR="00547A2A" w:rsidRDefault="00547A2A" w:rsidP="00547A2A">
      <w:pPr>
        <w:spacing w:line="360" w:lineRule="auto"/>
        <w:jc w:val="both"/>
        <w:rPr>
          <w:rFonts w:ascii="Palatino Linotype" w:hAnsi="Palatino Linotype" w:cs="Arial"/>
        </w:rPr>
      </w:pPr>
      <w:r>
        <w:rPr>
          <w:rFonts w:ascii="Palatino Linotype" w:hAnsi="Palatino Linotype" w:cs="Arial"/>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A00F893" w14:textId="77777777" w:rsidR="00547A2A" w:rsidRDefault="00547A2A" w:rsidP="00547A2A">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24CF4F8" w14:textId="77777777" w:rsidR="00547A2A" w:rsidRDefault="00547A2A" w:rsidP="00547A2A">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0D5EB892" w14:textId="77777777" w:rsidR="00547A2A" w:rsidRDefault="00547A2A" w:rsidP="00547A2A">
      <w:pPr>
        <w:pStyle w:val="Citas"/>
      </w:pPr>
      <w:r>
        <w:t xml:space="preserve">En los casos en que ciertas facultades, competencias o funciones no se hayan ejercido, se debe motivar la respuesta en función de las causas que motiven tal circunstancia. </w:t>
      </w:r>
    </w:p>
    <w:p w14:paraId="05DB70DD" w14:textId="77777777" w:rsidR="00547A2A" w:rsidRPr="00407C65" w:rsidRDefault="00547A2A" w:rsidP="00547A2A">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8450765" w14:textId="77777777" w:rsidR="00C46512" w:rsidRDefault="00C46512" w:rsidP="00C46512">
      <w:pPr>
        <w:pStyle w:val="Prrafodelista"/>
        <w:autoSpaceDE w:val="0"/>
        <w:autoSpaceDN w:val="0"/>
        <w:adjustRightInd w:val="0"/>
        <w:spacing w:line="360" w:lineRule="auto"/>
        <w:ind w:left="0"/>
        <w:jc w:val="both"/>
        <w:rPr>
          <w:rFonts w:ascii="Palatino Linotype" w:hAnsi="Palatino Linotype"/>
          <w:iCs/>
        </w:rPr>
      </w:pPr>
      <w:r w:rsidRPr="00C46512">
        <w:rPr>
          <w:rFonts w:ascii="Palatino Linotype" w:hAnsi="Palatino Linotype" w:cs="Arial"/>
          <w:color w:val="000000"/>
          <w:lang w:val="es-ES_tradnl"/>
        </w:rPr>
        <w:t xml:space="preserve">Hasta aquí lo expuesto se concluye que </w:t>
      </w:r>
      <w:r w:rsidRPr="00C46512">
        <w:rPr>
          <w:rFonts w:ascii="Palatino Linotype" w:hAnsi="Palatino Linotype"/>
          <w:iCs/>
        </w:rPr>
        <w:t>resulta</w:t>
      </w:r>
      <w:r>
        <w:rPr>
          <w:rFonts w:ascii="Palatino Linotype" w:hAnsi="Palatino Linotype"/>
          <w:iCs/>
        </w:rPr>
        <w:t xml:space="preserve"> procedente ordenar una búsqueda exhaustiva y razonable, a efecto de hacer entrega, en versión pública de ser procedente, de la siguiente información:</w:t>
      </w:r>
    </w:p>
    <w:p w14:paraId="79929E2D" w14:textId="77777777" w:rsidR="00547A2A" w:rsidRDefault="00547A2A" w:rsidP="00C46512">
      <w:pPr>
        <w:pStyle w:val="Prrafodelista"/>
        <w:autoSpaceDE w:val="0"/>
        <w:autoSpaceDN w:val="0"/>
        <w:adjustRightInd w:val="0"/>
        <w:spacing w:line="360" w:lineRule="auto"/>
        <w:ind w:left="0"/>
        <w:jc w:val="both"/>
        <w:rPr>
          <w:rFonts w:ascii="Palatino Linotype" w:hAnsi="Palatino Linotype"/>
          <w:iCs/>
        </w:rPr>
      </w:pPr>
    </w:p>
    <w:p w14:paraId="1B3994A5" w14:textId="387676CA" w:rsidR="00C46512" w:rsidRPr="00EC627E" w:rsidRDefault="00547A2A" w:rsidP="00547A2A">
      <w:pPr>
        <w:pStyle w:val="Sinespaciado"/>
        <w:numPr>
          <w:ilvl w:val="0"/>
          <w:numId w:val="24"/>
        </w:numPr>
        <w:spacing w:line="360" w:lineRule="auto"/>
        <w:jc w:val="both"/>
        <w:rPr>
          <w:rFonts w:ascii="Palatino Linotype" w:hAnsi="Palatino Linotype"/>
        </w:rPr>
      </w:pPr>
      <w:r>
        <w:rPr>
          <w:rFonts w:ascii="Palatino Linotype" w:hAnsi="Palatino Linotype"/>
        </w:rPr>
        <w:t>D</w:t>
      </w:r>
      <w:r w:rsidRPr="00547A2A">
        <w:rPr>
          <w:rFonts w:ascii="Palatino Linotype" w:hAnsi="Palatino Linotype"/>
        </w:rPr>
        <w:t>irectorio de todos los servidores públicos que trabajan en el Sistema Municipal para el Desarrollo Integral de la Familia de Teoloyucan</w:t>
      </w:r>
      <w:r w:rsidR="00C46512">
        <w:rPr>
          <w:rFonts w:ascii="Palatino Linotype" w:hAnsi="Palatino Linotype"/>
        </w:rPr>
        <w:t xml:space="preserve">. </w:t>
      </w:r>
    </w:p>
    <w:p w14:paraId="08CB2275" w14:textId="77777777" w:rsidR="00547A2A" w:rsidRDefault="00547A2A" w:rsidP="00C46512">
      <w:pPr>
        <w:autoSpaceDE w:val="0"/>
        <w:autoSpaceDN w:val="0"/>
        <w:adjustRightInd w:val="0"/>
        <w:spacing w:line="360" w:lineRule="auto"/>
        <w:jc w:val="both"/>
        <w:rPr>
          <w:rFonts w:ascii="Palatino Linotype" w:hAnsi="Palatino Linotype"/>
          <w:b/>
          <w:iCs/>
        </w:rPr>
      </w:pPr>
    </w:p>
    <w:p w14:paraId="0B084773" w14:textId="77777777" w:rsidR="00C46512" w:rsidRPr="00226C3E" w:rsidRDefault="00C46512" w:rsidP="00C46512">
      <w:pPr>
        <w:autoSpaceDE w:val="0"/>
        <w:autoSpaceDN w:val="0"/>
        <w:adjustRightInd w:val="0"/>
        <w:spacing w:line="360" w:lineRule="auto"/>
        <w:jc w:val="both"/>
        <w:rPr>
          <w:rFonts w:ascii="Palatino Linotype" w:hAnsi="Palatino Linotype"/>
          <w:b/>
          <w:iCs/>
        </w:rPr>
      </w:pPr>
      <w:r w:rsidRPr="00226C3E">
        <w:rPr>
          <w:rFonts w:ascii="Palatino Linotype" w:hAnsi="Palatino Linotype"/>
          <w:b/>
          <w:iCs/>
        </w:rPr>
        <w:t xml:space="preserve">VISTA A LOS ÓRGANOS DE CONTROL INTERNO COMPETENTES </w:t>
      </w:r>
    </w:p>
    <w:p w14:paraId="57A9C185" w14:textId="77777777" w:rsidR="00C46512" w:rsidRPr="00624ED4" w:rsidRDefault="00C46512" w:rsidP="00C46512">
      <w:pPr>
        <w:spacing w:line="360" w:lineRule="auto"/>
        <w:contextualSpacing/>
        <w:jc w:val="both"/>
        <w:rPr>
          <w:rFonts w:ascii="Palatino Linotype" w:eastAsia="MS Mincho" w:hAnsi="Palatino Linotype"/>
          <w:lang w:val="es-ES_tradnl"/>
        </w:rPr>
      </w:pPr>
      <w:r w:rsidRPr="00624ED4">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Pr="00624ED4">
        <w:rPr>
          <w:rFonts w:ascii="Palatino Linotype" w:eastAsia="MS Mincho" w:hAnsi="Palatino Linotype"/>
          <w:lang w:val="es-ES_tradnl"/>
        </w:rPr>
        <w:lastRenderedPageBreak/>
        <w:t xml:space="preserve">Órgano Interno de Control competente, un expediente formado con motivo de las presuntas infracciones de carácter omisivo cometidas en detrimento al derecho de acceso a la información.  </w:t>
      </w:r>
    </w:p>
    <w:p w14:paraId="2671F4BE" w14:textId="77777777" w:rsidR="00C46512" w:rsidRPr="00624ED4" w:rsidRDefault="00C46512" w:rsidP="00C46512">
      <w:pPr>
        <w:spacing w:line="360" w:lineRule="auto"/>
        <w:contextualSpacing/>
        <w:jc w:val="both"/>
        <w:rPr>
          <w:rFonts w:ascii="Palatino Linotype" w:eastAsia="MS Mincho" w:hAnsi="Palatino Linotype"/>
          <w:lang w:val="es-ES_tradnl"/>
        </w:rPr>
      </w:pPr>
    </w:p>
    <w:p w14:paraId="7CC6E64D" w14:textId="77777777" w:rsidR="00C46512" w:rsidRPr="00624ED4" w:rsidRDefault="00C46512" w:rsidP="00C46512">
      <w:pPr>
        <w:spacing w:line="360" w:lineRule="auto"/>
        <w:contextualSpacing/>
        <w:jc w:val="both"/>
        <w:rPr>
          <w:rFonts w:ascii="Palatino Linotype" w:eastAsia="MS Mincho" w:hAnsi="Palatino Linotype" w:cs="Arial"/>
        </w:rPr>
      </w:pPr>
      <w:r w:rsidRPr="00624ED4">
        <w:rPr>
          <w:rFonts w:ascii="Palatino Linotype" w:eastAsia="MS Mincho" w:hAnsi="Palatino Linotype"/>
          <w:lang w:val="es-ES_tradnl"/>
        </w:rPr>
        <w:t xml:space="preserve">En efecto, la Secretaría Técnica del Pleno hará del conocimiento del </w:t>
      </w:r>
      <w:r w:rsidRPr="00624ED4">
        <w:rPr>
          <w:rFonts w:ascii="Palatino Linotype" w:eastAsia="MS Mincho" w:hAnsi="Palatino Linotype"/>
        </w:rPr>
        <w:t xml:space="preserve">órgano interno de control competente de las infracciones en que el </w:t>
      </w:r>
      <w:r w:rsidRPr="00624ED4">
        <w:rPr>
          <w:rFonts w:ascii="Palatino Linotype" w:eastAsia="MS Mincho" w:hAnsi="Palatino Linotype"/>
          <w:b/>
        </w:rPr>
        <w:t>Sujeto Obligado</w:t>
      </w:r>
      <w:r w:rsidRPr="00624ED4">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624ED4">
        <w:rPr>
          <w:rFonts w:ascii="Palatino Linotype" w:eastAsia="MS Mincho" w:hAnsi="Palatino Linotype" w:cs="Arial"/>
        </w:rPr>
        <w:t>en la Ley de Transparencia Acceso a la Información Pública del Estado de México y Municipios específicamente en sus artículos 190 y 222, que señalan lo siguiente:</w:t>
      </w:r>
    </w:p>
    <w:p w14:paraId="757E0A89" w14:textId="77777777" w:rsidR="00C46512" w:rsidRPr="00A952FD" w:rsidRDefault="00C46512" w:rsidP="00C46512">
      <w:pPr>
        <w:pStyle w:val="Citas"/>
      </w:pPr>
      <w:r w:rsidRPr="00A952FD">
        <w:rPr>
          <w:b/>
        </w:rPr>
        <w:t>“Artículo 190.</w:t>
      </w:r>
      <w:r w:rsidRPr="00A952F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F671FA1" w14:textId="77777777" w:rsidR="00C46512" w:rsidRPr="00A952FD" w:rsidRDefault="00C46512" w:rsidP="00C46512">
      <w:pPr>
        <w:pStyle w:val="Citas"/>
      </w:pPr>
      <w:r w:rsidRPr="00A952FD">
        <w:rPr>
          <w:b/>
        </w:rPr>
        <w:t>Artículo 222.</w:t>
      </w:r>
      <w:r w:rsidRPr="00A952FD">
        <w:t xml:space="preserve"> Son causas de responsabilidad administrativa de los servidores públicos de los sujetos obligados, por incumplimiento de las obligaciones establecidas en la materia de la presente Ley, las siguientes:</w:t>
      </w:r>
    </w:p>
    <w:p w14:paraId="3235590D" w14:textId="77777777" w:rsidR="00C46512" w:rsidRPr="00A952FD" w:rsidRDefault="00C46512" w:rsidP="00C46512">
      <w:pPr>
        <w:pStyle w:val="Citas"/>
      </w:pPr>
      <w:r w:rsidRPr="00A952FD">
        <w:t>(…)</w:t>
      </w:r>
    </w:p>
    <w:p w14:paraId="43A62169" w14:textId="77777777" w:rsidR="00C46512" w:rsidRPr="00A952FD" w:rsidRDefault="00C46512" w:rsidP="00C46512">
      <w:pPr>
        <w:pStyle w:val="Citas"/>
        <w:rPr>
          <w:b/>
        </w:rPr>
      </w:pPr>
      <w:r w:rsidRPr="00A952FD">
        <w:rPr>
          <w:b/>
        </w:rPr>
        <w:t xml:space="preserve">I. Cualquier acto u </w:t>
      </w:r>
      <w:r w:rsidRPr="00A952FD">
        <w:rPr>
          <w:b/>
          <w:u w:val="single"/>
        </w:rPr>
        <w:t>omisión</w:t>
      </w:r>
      <w:r w:rsidRPr="00A952FD">
        <w:rPr>
          <w:b/>
        </w:rPr>
        <w:t xml:space="preserve"> que provoque la suspensión o deficiencia en la atención de las solicitudes de información;</w:t>
      </w:r>
    </w:p>
    <w:p w14:paraId="575CA33E" w14:textId="77777777" w:rsidR="00C46512" w:rsidRPr="00A952FD" w:rsidRDefault="00C46512" w:rsidP="00C46512">
      <w:pPr>
        <w:pStyle w:val="Citas"/>
      </w:pPr>
      <w:r w:rsidRPr="00A952FD">
        <w:rPr>
          <w:b/>
          <w:u w:val="single"/>
        </w:rPr>
        <w:lastRenderedPageBreak/>
        <w:t>II. La falta de respuesta a las solicitudes de información en los plazos señalados en la normatividad aplicable</w:t>
      </w:r>
      <w:r w:rsidRPr="00A952FD">
        <w:t>;</w:t>
      </w:r>
    </w:p>
    <w:p w14:paraId="17EF6328" w14:textId="77777777" w:rsidR="00C46512" w:rsidRPr="00A952FD" w:rsidRDefault="00C46512" w:rsidP="00C46512">
      <w:pPr>
        <w:pStyle w:val="Citas"/>
        <w:rPr>
          <w:b/>
          <w:bCs/>
        </w:rPr>
      </w:pPr>
      <w:r w:rsidRPr="00A952FD">
        <w:t xml:space="preserve">(…)” </w:t>
      </w:r>
      <w:r w:rsidRPr="00A952FD">
        <w:rPr>
          <w:b/>
          <w:bCs/>
        </w:rPr>
        <w:t>(Sic)</w:t>
      </w:r>
    </w:p>
    <w:p w14:paraId="55BBC302" w14:textId="77777777" w:rsidR="00C46512" w:rsidRPr="00A952FD" w:rsidRDefault="00C46512" w:rsidP="00C46512">
      <w:pPr>
        <w:spacing w:line="360" w:lineRule="auto"/>
        <w:contextualSpacing/>
        <w:jc w:val="both"/>
        <w:rPr>
          <w:rFonts w:ascii="Palatino Linotype" w:eastAsia="MS Mincho" w:hAnsi="Palatino Linotype"/>
          <w:lang w:val="es-ES_tradnl"/>
        </w:rPr>
      </w:pPr>
    </w:p>
    <w:p w14:paraId="1F34F686" w14:textId="77777777" w:rsidR="00C46512" w:rsidRPr="00624ED4" w:rsidRDefault="00C46512" w:rsidP="00C46512">
      <w:pPr>
        <w:spacing w:line="360" w:lineRule="auto"/>
        <w:contextualSpacing/>
        <w:jc w:val="both"/>
        <w:rPr>
          <w:rFonts w:ascii="Palatino Linotype" w:eastAsia="MS Mincho" w:hAnsi="Palatino Linotype"/>
          <w:lang w:val="es-ES_tradnl"/>
        </w:rPr>
      </w:pPr>
      <w:r w:rsidRPr="00624ED4">
        <w:rPr>
          <w:rFonts w:ascii="Palatino Linotype" w:eastAsia="MS Mincho" w:hAnsi="Palatino Linotype"/>
          <w:lang w:val="es-ES_tradnl"/>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4DE24181" w14:textId="77777777" w:rsidR="00C46512" w:rsidRPr="00A952FD" w:rsidRDefault="00C46512" w:rsidP="00C46512">
      <w:pPr>
        <w:pStyle w:val="Citas"/>
      </w:pPr>
      <w:r w:rsidRPr="00A952FD">
        <w:t>“Artículo 19. Corresponde a la Secretaría Técnica del Pleno ejercer las atribuciones siguientes:</w:t>
      </w:r>
    </w:p>
    <w:p w14:paraId="7BF7CEFF" w14:textId="77777777" w:rsidR="00C46512" w:rsidRPr="00A952FD" w:rsidRDefault="00C46512" w:rsidP="00C46512">
      <w:pPr>
        <w:pStyle w:val="Citas"/>
      </w:pPr>
      <w:r w:rsidRPr="00A952FD">
        <w:t>(…)</w:t>
      </w:r>
    </w:p>
    <w:p w14:paraId="6CCD045F" w14:textId="77777777" w:rsidR="00C46512" w:rsidRPr="00A952FD" w:rsidRDefault="00C46512" w:rsidP="00C46512">
      <w:pPr>
        <w:pStyle w:val="Citas"/>
        <w:rPr>
          <w:rFonts w:eastAsia="MS Mincho"/>
          <w:b/>
          <w:bCs/>
          <w:sz w:val="24"/>
          <w:szCs w:val="24"/>
          <w:lang w:val="es-ES_tradnl"/>
        </w:rPr>
      </w:pPr>
      <w:r w:rsidRPr="00A952FD">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A952FD">
        <w:rPr>
          <w:b/>
          <w:bCs/>
        </w:rPr>
        <w:t>(Sic)</w:t>
      </w:r>
    </w:p>
    <w:p w14:paraId="102D948B" w14:textId="77777777" w:rsidR="00C46512" w:rsidRPr="00A952FD" w:rsidRDefault="00C46512" w:rsidP="00C46512">
      <w:pPr>
        <w:spacing w:line="360" w:lineRule="auto"/>
        <w:contextualSpacing/>
        <w:jc w:val="both"/>
        <w:rPr>
          <w:rFonts w:ascii="Palatino Linotype" w:eastAsia="MS Mincho" w:hAnsi="Palatino Linotype"/>
          <w:lang w:val="es-ES_tradnl"/>
        </w:rPr>
      </w:pPr>
    </w:p>
    <w:p w14:paraId="3FA85EDB" w14:textId="77777777" w:rsidR="00C46512" w:rsidRPr="00624ED4" w:rsidRDefault="00C46512" w:rsidP="00C46512">
      <w:pPr>
        <w:spacing w:line="360" w:lineRule="auto"/>
        <w:contextualSpacing/>
        <w:jc w:val="both"/>
        <w:rPr>
          <w:rFonts w:ascii="Palatino Linotype" w:hAnsi="Palatino Linotype" w:cs="Arial"/>
          <w:color w:val="222222"/>
        </w:rPr>
      </w:pPr>
      <w:r w:rsidRPr="00624ED4">
        <w:rPr>
          <w:rFonts w:ascii="Palatino Linotype" w:hAnsi="Palatino Linotype" w:cs="Arial"/>
          <w:color w:val="000000"/>
        </w:rPr>
        <w:t xml:space="preserve">Por lo que es menester en este asunto, </w:t>
      </w:r>
      <w:r w:rsidRPr="00624ED4">
        <w:rPr>
          <w:rFonts w:ascii="Palatino Linotype" w:hAnsi="Palatino Linotype" w:cs="Arial"/>
          <w:color w:val="222222"/>
        </w:rPr>
        <w:t xml:space="preserve">dar vista a la Secretaría Técnica del Pleno a efecto de que ejerza las atribuciones previstas en la normatividad aplicable y comunique al  Órgano Interno de Control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w:t>
      </w:r>
      <w:r w:rsidRPr="00624ED4">
        <w:rPr>
          <w:rFonts w:ascii="Palatino Linotype" w:hAnsi="Palatino Linotype" w:cs="Arial"/>
          <w:color w:val="222222"/>
        </w:rPr>
        <w:lastRenderedPageBreak/>
        <w:t>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394BC08A" w14:textId="77777777" w:rsidR="00C46512" w:rsidRDefault="00C46512" w:rsidP="00C46512">
      <w:pPr>
        <w:autoSpaceDE w:val="0"/>
        <w:autoSpaceDN w:val="0"/>
        <w:adjustRightInd w:val="0"/>
        <w:spacing w:before="240" w:line="360" w:lineRule="auto"/>
        <w:jc w:val="both"/>
        <w:rPr>
          <w:rFonts w:ascii="Palatino Linotype" w:hAnsi="Palatino Linotype"/>
          <w:b/>
        </w:rPr>
      </w:pPr>
    </w:p>
    <w:p w14:paraId="2A2644D4" w14:textId="77777777" w:rsidR="00C46512" w:rsidRPr="00226C3E" w:rsidRDefault="00C46512" w:rsidP="00C46512">
      <w:pPr>
        <w:autoSpaceDE w:val="0"/>
        <w:autoSpaceDN w:val="0"/>
        <w:adjustRightInd w:val="0"/>
        <w:spacing w:before="240" w:line="360" w:lineRule="auto"/>
        <w:jc w:val="both"/>
        <w:rPr>
          <w:rFonts w:ascii="Palatino Linotype" w:hAnsi="Palatino Linotype"/>
          <w:b/>
        </w:rPr>
      </w:pPr>
      <w:r w:rsidRPr="00226C3E">
        <w:rPr>
          <w:rFonts w:ascii="Palatino Linotype" w:hAnsi="Palatino Linotype"/>
          <w:b/>
        </w:rPr>
        <w:t xml:space="preserve">DE LA VERSIÓN PÚBLICA </w:t>
      </w:r>
    </w:p>
    <w:p w14:paraId="192B3290"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En la elaboración de la versión pública se deberá considerar lo dispuesto en los artículos 3 fracciones IX, XX, XXI y XLV, 91 y 132 fracciones II y III de la Ley de Transparencia y Acceso a la Información Pública del Estado de México y Municipios que establecen lo siguiente:</w:t>
      </w:r>
    </w:p>
    <w:p w14:paraId="293F84F9" w14:textId="77777777" w:rsidR="00C46512" w:rsidRPr="007554C8" w:rsidRDefault="00C46512" w:rsidP="00C46512">
      <w:pPr>
        <w:pStyle w:val="Citas"/>
      </w:pPr>
      <w:r w:rsidRPr="007554C8">
        <w:rPr>
          <w:b/>
        </w:rPr>
        <w:t>“Artículo 3.</w:t>
      </w:r>
      <w:r w:rsidRPr="007554C8">
        <w:t xml:space="preserve"> Para los efectos de la presente Ley se entenderá por:</w:t>
      </w:r>
    </w:p>
    <w:p w14:paraId="04DD02F3" w14:textId="77777777" w:rsidR="00C46512" w:rsidRPr="007554C8" w:rsidRDefault="00C46512" w:rsidP="00C46512">
      <w:pPr>
        <w:pStyle w:val="Citas"/>
      </w:pPr>
      <w:r w:rsidRPr="007554C8">
        <w:t>(…)</w:t>
      </w:r>
    </w:p>
    <w:p w14:paraId="2DC6EA7D" w14:textId="77777777" w:rsidR="00C46512" w:rsidRPr="007554C8" w:rsidRDefault="00C46512" w:rsidP="00C46512">
      <w:pPr>
        <w:pStyle w:val="Citas"/>
      </w:pPr>
      <w:r w:rsidRPr="007554C8">
        <w:rPr>
          <w:b/>
        </w:rPr>
        <w:t>IX. Datos personales:</w:t>
      </w:r>
      <w:r w:rsidRPr="007554C8">
        <w:t xml:space="preserve"> La información concerniente a una persona, identificada o identificable según lo dispuesto por la Ley de Protección de Datos Personales del Estado de México; </w:t>
      </w:r>
    </w:p>
    <w:p w14:paraId="431E7874" w14:textId="77777777" w:rsidR="00C46512" w:rsidRPr="007554C8" w:rsidRDefault="00C46512" w:rsidP="00C46512">
      <w:pPr>
        <w:pStyle w:val="Citas"/>
      </w:pPr>
      <w:r w:rsidRPr="007554C8">
        <w:rPr>
          <w:b/>
        </w:rPr>
        <w:t>XX.</w:t>
      </w:r>
      <w:r w:rsidRPr="007554C8">
        <w:t xml:space="preserve"> </w:t>
      </w:r>
      <w:r w:rsidRPr="007554C8">
        <w:rPr>
          <w:b/>
        </w:rPr>
        <w:t>Información clasificada:</w:t>
      </w:r>
      <w:r w:rsidRPr="007554C8">
        <w:t xml:space="preserve"> Aquella considerada por la presente Ley como reservada o confidencial;</w:t>
      </w:r>
    </w:p>
    <w:p w14:paraId="02FFD914" w14:textId="77777777" w:rsidR="00C46512" w:rsidRPr="007554C8" w:rsidRDefault="00C46512" w:rsidP="00C46512">
      <w:pPr>
        <w:pStyle w:val="Citas"/>
      </w:pPr>
      <w:r w:rsidRPr="007554C8">
        <w:rPr>
          <w:b/>
        </w:rPr>
        <w:t>XXI.</w:t>
      </w:r>
      <w:r w:rsidRPr="007554C8">
        <w:t xml:space="preserve"> </w:t>
      </w:r>
      <w:r w:rsidRPr="007554C8">
        <w:rPr>
          <w:b/>
        </w:rPr>
        <w:t>Información confidencial:</w:t>
      </w:r>
      <w:r w:rsidRPr="007554C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378D10" w14:textId="77777777" w:rsidR="00C46512" w:rsidRPr="007554C8" w:rsidRDefault="00C46512" w:rsidP="00C46512">
      <w:pPr>
        <w:pStyle w:val="Citas"/>
        <w:rPr>
          <w:bCs/>
        </w:rPr>
      </w:pPr>
      <w:r w:rsidRPr="007554C8">
        <w:rPr>
          <w:bCs/>
        </w:rPr>
        <w:lastRenderedPageBreak/>
        <w:t>(…)</w:t>
      </w:r>
    </w:p>
    <w:p w14:paraId="6A2B6C83" w14:textId="77777777" w:rsidR="00C46512" w:rsidRPr="007554C8" w:rsidRDefault="00C46512" w:rsidP="00C46512">
      <w:pPr>
        <w:pStyle w:val="Citas"/>
      </w:pPr>
      <w:r w:rsidRPr="007554C8">
        <w:rPr>
          <w:b/>
        </w:rPr>
        <w:t>XLV.</w:t>
      </w:r>
      <w:r w:rsidRPr="007554C8">
        <w:t xml:space="preserve"> </w:t>
      </w:r>
      <w:r w:rsidRPr="007554C8">
        <w:rPr>
          <w:b/>
        </w:rPr>
        <w:t>Versión pública:</w:t>
      </w:r>
      <w:r w:rsidRPr="007554C8">
        <w:t xml:space="preserve"> Documento en el que se elimine, suprime o borra la información clasificada como reservada o confidencial para permitir su acceso.</w:t>
      </w:r>
    </w:p>
    <w:p w14:paraId="1EEEDC4C" w14:textId="77777777" w:rsidR="00C46512" w:rsidRPr="007554C8" w:rsidRDefault="00C46512" w:rsidP="00C46512">
      <w:pPr>
        <w:pStyle w:val="Citas"/>
      </w:pPr>
      <w:r w:rsidRPr="007554C8">
        <w:t>(…)</w:t>
      </w:r>
    </w:p>
    <w:p w14:paraId="4C860901" w14:textId="77777777" w:rsidR="00C46512" w:rsidRPr="007554C8" w:rsidRDefault="00C46512" w:rsidP="00C46512">
      <w:pPr>
        <w:pStyle w:val="Citas"/>
      </w:pPr>
      <w:r w:rsidRPr="007554C8">
        <w:rPr>
          <w:b/>
        </w:rPr>
        <w:t xml:space="preserve">Artículo 91. </w:t>
      </w:r>
      <w:r w:rsidRPr="007554C8">
        <w:t>El acceso a la información pública será restringido excepcionalmente, cuando ésta sea clasificada como reservada o confidencial.</w:t>
      </w:r>
    </w:p>
    <w:p w14:paraId="4D144A72" w14:textId="77777777" w:rsidR="00C46512" w:rsidRPr="007554C8" w:rsidRDefault="00C46512" w:rsidP="00C46512">
      <w:pPr>
        <w:pStyle w:val="Citas"/>
      </w:pPr>
      <w:r w:rsidRPr="007554C8">
        <w:rPr>
          <w:b/>
        </w:rPr>
        <w:t>Artículo 132.</w:t>
      </w:r>
      <w:r w:rsidRPr="007554C8">
        <w:t xml:space="preserve"> </w:t>
      </w:r>
      <w:r w:rsidRPr="007554C8">
        <w:rPr>
          <w:u w:val="single"/>
        </w:rPr>
        <w:t>La clasificación de la información se llevará a cabo en el momento en que</w:t>
      </w:r>
      <w:r w:rsidRPr="007554C8">
        <w:t>:</w:t>
      </w:r>
    </w:p>
    <w:p w14:paraId="1E78E483" w14:textId="77777777" w:rsidR="00C46512" w:rsidRPr="007554C8" w:rsidRDefault="00C46512" w:rsidP="00C46512">
      <w:pPr>
        <w:pStyle w:val="Citas"/>
      </w:pPr>
      <w:r w:rsidRPr="007554C8">
        <w:rPr>
          <w:b/>
        </w:rPr>
        <w:t>I.</w:t>
      </w:r>
      <w:r w:rsidRPr="007554C8">
        <w:t xml:space="preserve"> Se reciba una solicitud de acceso a la información;</w:t>
      </w:r>
    </w:p>
    <w:p w14:paraId="1EE33B0D" w14:textId="77777777" w:rsidR="00C46512" w:rsidRPr="007554C8" w:rsidRDefault="00C46512" w:rsidP="00C46512">
      <w:pPr>
        <w:pStyle w:val="Citas"/>
      </w:pPr>
      <w:r w:rsidRPr="007554C8">
        <w:rPr>
          <w:b/>
        </w:rPr>
        <w:t>II.</w:t>
      </w:r>
      <w:r w:rsidRPr="007554C8">
        <w:t xml:space="preserve"> </w:t>
      </w:r>
      <w:r w:rsidRPr="007554C8">
        <w:rPr>
          <w:u w:val="single"/>
        </w:rPr>
        <w:t>Se determine mediante resolución de autoridad competente; o</w:t>
      </w:r>
    </w:p>
    <w:p w14:paraId="0E5D23D0" w14:textId="77777777" w:rsidR="00C46512" w:rsidRPr="007554C8" w:rsidRDefault="00C46512" w:rsidP="00C46512">
      <w:pPr>
        <w:pStyle w:val="Citas"/>
        <w:rPr>
          <w:u w:val="single"/>
        </w:rPr>
      </w:pPr>
      <w:r w:rsidRPr="007554C8">
        <w:rPr>
          <w:b/>
        </w:rPr>
        <w:t>III.</w:t>
      </w:r>
      <w:r w:rsidRPr="007554C8">
        <w:t xml:space="preserve"> </w:t>
      </w:r>
      <w:r w:rsidRPr="007554C8">
        <w:rPr>
          <w:u w:val="single"/>
        </w:rPr>
        <w:t>Se generen versiones públicas para dar cumplimiento a las obligaciones de transparencia previstas en esta Ley.</w:t>
      </w:r>
    </w:p>
    <w:p w14:paraId="26339DFC" w14:textId="77777777" w:rsidR="00C46512" w:rsidRPr="007554C8" w:rsidRDefault="00C46512" w:rsidP="00C46512">
      <w:pPr>
        <w:pStyle w:val="Citas"/>
        <w:rPr>
          <w:b/>
          <w:bCs/>
        </w:rPr>
      </w:pPr>
      <w:r w:rsidRPr="007554C8">
        <w:t xml:space="preserve">(…)” </w:t>
      </w:r>
      <w:r w:rsidRPr="007554C8">
        <w:rPr>
          <w:b/>
          <w:bCs/>
        </w:rPr>
        <w:t xml:space="preserve"> (Sic)</w:t>
      </w:r>
    </w:p>
    <w:p w14:paraId="25408199" w14:textId="77777777" w:rsidR="00C46512" w:rsidRPr="007554C8" w:rsidRDefault="00C46512" w:rsidP="00C46512">
      <w:pPr>
        <w:rPr>
          <w:rFonts w:eastAsia="Palatino Linotype" w:cs="Palatino Linotype"/>
          <w:i/>
        </w:rPr>
      </w:pPr>
    </w:p>
    <w:p w14:paraId="36B89523"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3E2F49"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 xml:space="preserve">Por otro lado, los </w:t>
      </w:r>
      <w:r w:rsidRPr="007554C8">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7554C8">
        <w:rPr>
          <w:rFonts w:ascii="Palatino Linotype" w:eastAsia="Palatino Linotype" w:hAnsi="Palatino Linotype" w:cs="Palatino Linotype"/>
        </w:rPr>
        <w:t xml:space="preserve">, emitidos por el Consejo Nacional del Sistema Nacional de Transparencia, Acceso a la Información Pública y Protección de Datos Personales, publicados en el Diario Oficial de la Federación el día </w:t>
      </w:r>
      <w:r w:rsidRPr="007554C8">
        <w:rPr>
          <w:rFonts w:ascii="Palatino Linotype" w:eastAsia="Palatino Linotype" w:hAnsi="Palatino Linotype" w:cs="Palatino Linotype"/>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6A8FFFB"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Asimismo, los Lineamientos Quincuagésimo sexto, Quincuagésimo séptimo y Quincuagésimo octavo, establecen lo siguiente:</w:t>
      </w:r>
    </w:p>
    <w:p w14:paraId="1C70E859" w14:textId="77777777" w:rsidR="00C46512" w:rsidRPr="007554C8" w:rsidRDefault="00C46512" w:rsidP="00C46512">
      <w:pPr>
        <w:pStyle w:val="Citas"/>
      </w:pPr>
      <w:r w:rsidRPr="007554C8">
        <w:rPr>
          <w:b/>
        </w:rPr>
        <w:t>“Quincuagésimo sexto.</w:t>
      </w:r>
      <w:r w:rsidRPr="007554C8">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328E5F99" w14:textId="77777777" w:rsidR="00C46512" w:rsidRPr="007554C8" w:rsidRDefault="00C46512" w:rsidP="00C46512">
      <w:pPr>
        <w:pStyle w:val="Citas"/>
      </w:pPr>
      <w:r w:rsidRPr="007554C8">
        <w:rPr>
          <w:b/>
        </w:rPr>
        <w:t>Quincuagésimo séptimo.</w:t>
      </w:r>
      <w:r w:rsidRPr="007554C8">
        <w:t xml:space="preserve"> Se considera, en principio, como información pública y no podrá omitirse de las versiones públicas la siguiente:</w:t>
      </w:r>
    </w:p>
    <w:p w14:paraId="1AF62C14" w14:textId="77777777" w:rsidR="00C46512" w:rsidRPr="007554C8" w:rsidRDefault="00C46512" w:rsidP="00C46512">
      <w:pPr>
        <w:pStyle w:val="Citas"/>
      </w:pPr>
      <w:r w:rsidRPr="007554C8">
        <w:t xml:space="preserve">I. La relativa a las Obligaciones de Transparencia que contempla el Título V de la Ley General y las demás disposiciones legales aplicables; </w:t>
      </w:r>
    </w:p>
    <w:p w14:paraId="7105B748" w14:textId="77777777" w:rsidR="00C46512" w:rsidRPr="007554C8" w:rsidRDefault="00C46512" w:rsidP="00C46512">
      <w:pPr>
        <w:pStyle w:val="Citas"/>
      </w:pPr>
      <w:r w:rsidRPr="007554C8">
        <w:t xml:space="preserve">II. El nombre de los integrantes de los sujetos obligados en los documentos, y sus firmas autógrafas o digitales, cuando sean utilizados en el ejercicio de las facultades conferidas para el desempeño del servicio público, y </w:t>
      </w:r>
    </w:p>
    <w:p w14:paraId="035531F5" w14:textId="77777777" w:rsidR="00C46512" w:rsidRPr="007554C8" w:rsidRDefault="00C46512" w:rsidP="00C46512">
      <w:pPr>
        <w:pStyle w:val="Citas"/>
      </w:pPr>
      <w:r w:rsidRPr="007554C8">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6A2D96" w14:textId="77777777" w:rsidR="00C46512" w:rsidRPr="007554C8" w:rsidRDefault="00C46512" w:rsidP="00C46512">
      <w:pPr>
        <w:pStyle w:val="Citas"/>
      </w:pPr>
      <w:r w:rsidRPr="007554C8">
        <w:t xml:space="preserve">Lo anterior, siempre y cuando no se acredite alguna causal de clasificación, prevista en las leyes o en los tratados internacionales suscritos por el Estado mexicano. </w:t>
      </w:r>
    </w:p>
    <w:p w14:paraId="6263CC6D" w14:textId="77777777" w:rsidR="00C46512" w:rsidRPr="007554C8" w:rsidRDefault="00C46512" w:rsidP="00C46512">
      <w:pPr>
        <w:pStyle w:val="Citas"/>
        <w:rPr>
          <w:b/>
          <w:bCs/>
        </w:rPr>
      </w:pPr>
      <w:r w:rsidRPr="007554C8">
        <w:rPr>
          <w:b/>
        </w:rPr>
        <w:lastRenderedPageBreak/>
        <w:t>Quincuagésimo octavo.</w:t>
      </w:r>
      <w:r w:rsidRPr="007554C8">
        <w:t xml:space="preserve"> Los sujetos obligados garantizarán que los sistemas o medios empleados para eliminar la información en las versiones públicas sean irreversibles, de tal forma que no permitan la recuperación o visualización de la misma.” </w:t>
      </w:r>
      <w:r w:rsidRPr="007554C8">
        <w:rPr>
          <w:b/>
          <w:bCs/>
        </w:rPr>
        <w:t>(Sic)</w:t>
      </w:r>
    </w:p>
    <w:p w14:paraId="29A668F6" w14:textId="77777777" w:rsidR="00C46512" w:rsidRPr="007554C8" w:rsidRDefault="00C46512" w:rsidP="00C46512">
      <w:pPr>
        <w:pStyle w:val="Citas"/>
      </w:pPr>
    </w:p>
    <w:p w14:paraId="70156667"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00670BD" w14:textId="77777777" w:rsidR="00C46512" w:rsidRPr="007554C8" w:rsidRDefault="00C46512" w:rsidP="00C46512">
      <w:pPr>
        <w:spacing w:line="360" w:lineRule="auto"/>
        <w:jc w:val="both"/>
        <w:rPr>
          <w:rFonts w:ascii="Palatino Linotype" w:eastAsia="Palatino Linotype" w:hAnsi="Palatino Linotype" w:cs="Palatino Linotype"/>
        </w:rPr>
      </w:pPr>
      <w:r w:rsidRPr="007554C8">
        <w:rPr>
          <w:rFonts w:ascii="Palatino Linotype" w:eastAsia="Palatino Linotype" w:hAnsi="Palatino Linotype" w:cs="Palatino Linotype"/>
        </w:rPr>
        <w:t xml:space="preserve">Por lo que respecta al Acuerdo del Comité de Transparencia que sustente la versión pública de la documentación a entregar, deberá ser notificado mediante el </w:t>
      </w:r>
      <w:r w:rsidRPr="007554C8">
        <w:rPr>
          <w:rFonts w:ascii="Palatino Linotype" w:eastAsia="Palatino Linotype" w:hAnsi="Palatino Linotype" w:cs="Palatino Linotype"/>
          <w:b/>
          <w:bCs/>
        </w:rPr>
        <w:t>SAIMEX.</w:t>
      </w:r>
    </w:p>
    <w:p w14:paraId="121FA4C1" w14:textId="77777777" w:rsidR="00C46512" w:rsidRPr="007554C8" w:rsidRDefault="00C46512" w:rsidP="00C4651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554C8">
        <w:rPr>
          <w:rFonts w:ascii="Palatino Linotype" w:eastAsia="Palatino Linotype" w:hAnsi="Palatino Linotype" w:cs="Palatino Linotype"/>
          <w:color w:val="000000"/>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3004C64" w14:textId="77777777" w:rsidR="00C46512" w:rsidRDefault="00C46512" w:rsidP="00C46512">
      <w:pPr>
        <w:spacing w:line="360" w:lineRule="auto"/>
        <w:ind w:right="51"/>
        <w:jc w:val="both"/>
        <w:rPr>
          <w:rFonts w:ascii="Palatino Linotype" w:hAnsi="Palatino Linotype" w:cs="Arial"/>
        </w:rPr>
      </w:pPr>
      <w:r w:rsidRPr="007554C8">
        <w:rPr>
          <w:rFonts w:ascii="Palatino Linotype" w:hAnsi="Palatino Linotype" w:cs="Arial"/>
        </w:rPr>
        <w:t xml:space="preserve">Lo anterior, sólo en caso de advertir información susceptible de clasificar, por ende, resulta necesario que el Comité de Transparencia del Sujeto Obligado emita el Acuerdo </w:t>
      </w:r>
      <w:r w:rsidRPr="007554C8">
        <w:rPr>
          <w:rFonts w:ascii="Palatino Linotype" w:hAnsi="Palatino Linotype" w:cs="Arial"/>
        </w:rPr>
        <w:lastRenderedPageBreak/>
        <w:t xml:space="preserve">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7554C8">
        <w:rPr>
          <w:rFonts w:ascii="Palatino Linotype" w:hAnsi="Palatino Linotype" w:cs="Arial"/>
          <w:b/>
        </w:rPr>
        <w:t>LINEAMIENTOS GENERALES EN MATERIA DE CLASIFICACIÓN Y DESCLASIFICACIÓN DE LA INFORMACIÓN, ASÍ COMO PARA LA ELABORACIÓN DE VERSIONES PÚBLICAS,</w:t>
      </w:r>
      <w:r w:rsidRPr="007554C8">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1571EB">
        <w:rPr>
          <w:rFonts w:ascii="Palatino Linotype" w:hAnsi="Palatino Linotype" w:cs="Arial"/>
        </w:rPr>
        <w:t xml:space="preserve"> </w:t>
      </w:r>
    </w:p>
    <w:p w14:paraId="1D7F7C61" w14:textId="77777777" w:rsidR="00C46512" w:rsidRPr="009A4376" w:rsidRDefault="00C46512" w:rsidP="00C46512">
      <w:pPr>
        <w:autoSpaceDE w:val="0"/>
        <w:autoSpaceDN w:val="0"/>
        <w:adjustRightInd w:val="0"/>
        <w:spacing w:line="360" w:lineRule="auto"/>
        <w:jc w:val="both"/>
        <w:rPr>
          <w:rFonts w:ascii="Palatino Linotype" w:hAnsi="Palatino Linotype" w:cs="Arial"/>
        </w:rPr>
      </w:pPr>
      <w:r w:rsidRPr="00A720C4">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rPr>
        <w:t>ORDENA</w:t>
      </w:r>
      <w:r w:rsidRPr="00A720C4">
        <w:rPr>
          <w:rFonts w:ascii="Palatino Linotype" w:hAnsi="Palatino Linotype" w:cs="Arial"/>
        </w:rPr>
        <w:t xml:space="preserve"> al </w:t>
      </w:r>
      <w:r w:rsidRPr="00A720C4">
        <w:rPr>
          <w:rFonts w:ascii="Palatino Linotype" w:hAnsi="Palatino Linotype" w:cs="Arial"/>
          <w:b/>
        </w:rPr>
        <w:t>Sujeto Obligado</w:t>
      </w:r>
      <w:r w:rsidRPr="00A720C4">
        <w:rPr>
          <w:rFonts w:ascii="Palatino Linotype" w:hAnsi="Palatino Linotype" w:cs="Arial"/>
        </w:rPr>
        <w:t>, atienda la solicitud de información</w:t>
      </w:r>
      <w:r>
        <w:rPr>
          <w:rFonts w:ascii="Palatino Linotype" w:hAnsi="Palatino Linotype" w:cs="Arial"/>
        </w:rPr>
        <w:t xml:space="preserve"> </w:t>
      </w:r>
      <w:r>
        <w:rPr>
          <w:rFonts w:ascii="Palatino Linotype" w:hAnsi="Palatino Linotype" w:cs="Arial"/>
          <w:b/>
          <w:bCs/>
        </w:rPr>
        <w:t xml:space="preserve">00088/VICARBO/IP/2025, </w:t>
      </w:r>
      <w:r>
        <w:rPr>
          <w:rFonts w:ascii="Palatino Linotype" w:hAnsi="Palatino Linotype" w:cs="Arial"/>
        </w:rPr>
        <w:t xml:space="preserve">que ha sido materia del presente fallo. </w:t>
      </w:r>
    </w:p>
    <w:p w14:paraId="3ED353A7" w14:textId="77777777" w:rsidR="00C46512" w:rsidRPr="0077248B" w:rsidRDefault="00C46512" w:rsidP="00C46512">
      <w:pPr>
        <w:autoSpaceDE w:val="0"/>
        <w:autoSpaceDN w:val="0"/>
        <w:adjustRightInd w:val="0"/>
        <w:spacing w:line="360" w:lineRule="auto"/>
        <w:jc w:val="both"/>
        <w:rPr>
          <w:rFonts w:ascii="Palatino Linotype" w:hAnsi="Palatino Linotype"/>
        </w:rPr>
      </w:pPr>
      <w:r>
        <w:rPr>
          <w:rFonts w:ascii="Palatino Linotype" w:hAnsi="Palatino Linotype"/>
        </w:rPr>
        <w:t>P</w:t>
      </w:r>
      <w:r w:rsidRPr="0077248B">
        <w:rPr>
          <w:rFonts w:ascii="Palatino Linotype" w:hAnsi="Palatino Linotype"/>
        </w:rPr>
        <w:t>or lo antes expuesto y fundado es de resolverse y;</w:t>
      </w:r>
    </w:p>
    <w:p w14:paraId="4C3D1345" w14:textId="77777777" w:rsidR="00C46512" w:rsidRDefault="00C46512" w:rsidP="00C46512">
      <w:pPr>
        <w:spacing w:line="360" w:lineRule="auto"/>
        <w:jc w:val="center"/>
        <w:rPr>
          <w:rFonts w:ascii="Palatino Linotype" w:eastAsiaTheme="minorHAnsi" w:hAnsi="Palatino Linotype" w:cstheme="minorHAnsi"/>
          <w:b/>
          <w:sz w:val="28"/>
          <w:szCs w:val="28"/>
          <w:lang w:eastAsia="en-US"/>
        </w:rPr>
      </w:pPr>
    </w:p>
    <w:p w14:paraId="5E192398" w14:textId="77777777" w:rsidR="00C46512" w:rsidRPr="00883102" w:rsidRDefault="00C46512" w:rsidP="00C46512">
      <w:pPr>
        <w:spacing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05775CC8"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p>
    <w:p w14:paraId="4F2F20F9"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r w:rsidRPr="00547A2A">
        <w:rPr>
          <w:rFonts w:ascii="Palatino Linotype" w:eastAsiaTheme="minorHAnsi" w:hAnsi="Palatino Linotype" w:cstheme="minorHAnsi"/>
          <w:b/>
          <w:sz w:val="28"/>
          <w:lang w:val="es-ES_tradnl" w:eastAsia="en-US"/>
        </w:rPr>
        <w:t>PRIMERO.</w:t>
      </w:r>
      <w:r w:rsidRPr="00547A2A">
        <w:rPr>
          <w:rFonts w:ascii="Palatino Linotype" w:eastAsiaTheme="minorHAnsi" w:hAnsi="Palatino Linotype" w:cstheme="minorHAnsi"/>
          <w:sz w:val="28"/>
          <w:lang w:val="es-ES_tradnl" w:eastAsia="en-US"/>
        </w:rPr>
        <w:t xml:space="preserve"> </w:t>
      </w:r>
      <w:r w:rsidRPr="00883102">
        <w:rPr>
          <w:rFonts w:ascii="Palatino Linotype" w:eastAsiaTheme="minorHAnsi" w:hAnsi="Palatino Linotype" w:cstheme="minorHAnsi"/>
          <w:lang w:val="es-ES_tradnl" w:eastAsia="en-US"/>
        </w:rPr>
        <w:t xml:space="preserve">Resultan fundadas las razones o motivos de inconformidad hechos valer por </w:t>
      </w:r>
      <w:r>
        <w:rPr>
          <w:rFonts w:ascii="Palatino Linotype" w:eastAsiaTheme="minorHAnsi" w:hAnsi="Palatino Linotype" w:cstheme="minorHAnsi"/>
          <w:b/>
          <w:bCs/>
          <w:lang w:val="es-ES_tradnl" w:eastAsia="en-US"/>
        </w:rPr>
        <w:t>EL</w:t>
      </w:r>
      <w:r w:rsidRPr="005345E7">
        <w:rPr>
          <w:rFonts w:ascii="Palatino Linotype" w:eastAsiaTheme="minorHAnsi" w:hAnsi="Palatino Linotype" w:cstheme="minorHAnsi"/>
          <w:b/>
          <w:bCs/>
          <w:lang w:val="es-ES_tradnl" w:eastAsia="en-US"/>
        </w:rPr>
        <w:t xml:space="preserve"> RECURRENTE,</w:t>
      </w:r>
      <w:r w:rsidRPr="00883102">
        <w:rPr>
          <w:rFonts w:ascii="Palatino Linotype" w:eastAsiaTheme="minorHAnsi" w:hAnsi="Palatino Linotype" w:cstheme="minorHAnsi"/>
          <w:lang w:val="es-ES_tradnl" w:eastAsia="en-US"/>
        </w:rPr>
        <w:t xml:space="preserve"> en términos del </w:t>
      </w:r>
      <w:r w:rsidRPr="00883102">
        <w:rPr>
          <w:rFonts w:ascii="Palatino Linotype" w:eastAsiaTheme="minorHAnsi" w:hAnsi="Palatino Linotype" w:cstheme="minorHAnsi"/>
          <w:b/>
          <w:lang w:val="es-ES_tradnl" w:eastAsia="en-US"/>
        </w:rPr>
        <w:t xml:space="preserve">Considerando </w:t>
      </w:r>
      <w:r>
        <w:rPr>
          <w:rFonts w:ascii="Palatino Linotype" w:eastAsiaTheme="minorHAnsi" w:hAnsi="Palatino Linotype" w:cstheme="minorHAnsi"/>
          <w:b/>
          <w:lang w:val="es-ES_tradnl" w:eastAsia="en-US"/>
        </w:rPr>
        <w:t>CUAR</w:t>
      </w:r>
      <w:r w:rsidRPr="00883102">
        <w:rPr>
          <w:rFonts w:ascii="Palatino Linotype" w:eastAsiaTheme="minorHAnsi" w:hAnsi="Palatino Linotype" w:cstheme="minorHAnsi"/>
          <w:b/>
          <w:lang w:val="es-ES_tradnl" w:eastAsia="en-US"/>
        </w:rPr>
        <w:t xml:space="preserve">TO </w:t>
      </w:r>
      <w:r w:rsidRPr="00883102">
        <w:rPr>
          <w:rFonts w:ascii="Palatino Linotype" w:eastAsiaTheme="minorHAnsi" w:hAnsi="Palatino Linotype" w:cstheme="minorHAnsi"/>
          <w:lang w:val="es-ES_tradnl" w:eastAsia="en-US"/>
        </w:rPr>
        <w:t>de la presente resolución.</w:t>
      </w:r>
    </w:p>
    <w:p w14:paraId="5E10D2C3"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p>
    <w:p w14:paraId="467268AB" w14:textId="46D8D05E" w:rsidR="00C46512" w:rsidRDefault="00C46512" w:rsidP="00C46512">
      <w:pPr>
        <w:spacing w:line="360" w:lineRule="auto"/>
        <w:jc w:val="both"/>
        <w:rPr>
          <w:rFonts w:ascii="Palatino Linotype" w:eastAsiaTheme="minorHAnsi" w:hAnsi="Palatino Linotype" w:cstheme="minorBidi"/>
          <w:color w:val="222222"/>
          <w:lang w:val="es-ES_tradnl"/>
        </w:rPr>
      </w:pPr>
      <w:r w:rsidRPr="00547A2A">
        <w:rPr>
          <w:rFonts w:ascii="Palatino Linotype" w:eastAsiaTheme="minorHAnsi" w:hAnsi="Palatino Linotype" w:cstheme="minorHAnsi"/>
          <w:b/>
          <w:sz w:val="28"/>
          <w:lang w:val="es-ES_tradnl" w:eastAsia="en-US"/>
        </w:rPr>
        <w:t xml:space="preserve">SEGUNDO. </w:t>
      </w:r>
      <w:r w:rsidRPr="00883102">
        <w:rPr>
          <w:rFonts w:ascii="Palatino Linotype" w:eastAsiaTheme="minorHAnsi" w:hAnsi="Palatino Linotype" w:cstheme="minorBidi"/>
          <w:color w:val="222222"/>
          <w:lang w:val="es-ES_tradnl"/>
        </w:rPr>
        <w:t>Se</w:t>
      </w:r>
      <w:r w:rsidRPr="00883102">
        <w:rPr>
          <w:rFonts w:ascii="Palatino Linotype" w:eastAsiaTheme="minorHAnsi" w:hAnsi="Palatino Linotype" w:cstheme="minorBidi"/>
          <w:b/>
          <w:bCs/>
          <w:color w:val="222222"/>
          <w:lang w:val="es-ES_tradnl"/>
        </w:rPr>
        <w:t xml:space="preserve"> ORDENA </w:t>
      </w:r>
      <w:r w:rsidRPr="00883102">
        <w:rPr>
          <w:rFonts w:ascii="Palatino Linotype" w:eastAsiaTheme="minorHAnsi" w:hAnsi="Palatino Linotype" w:cstheme="minorBidi"/>
          <w:color w:val="222222"/>
          <w:lang w:val="es-ES_tradnl"/>
        </w:rPr>
        <w:t xml:space="preserve">al </w:t>
      </w:r>
      <w:r w:rsidRPr="006215C1">
        <w:rPr>
          <w:rFonts w:ascii="Palatino Linotype" w:eastAsiaTheme="minorHAnsi" w:hAnsi="Palatino Linotype" w:cstheme="minorBidi"/>
          <w:b/>
          <w:bCs/>
          <w:color w:val="222222"/>
          <w:lang w:val="es-ES_tradnl"/>
        </w:rPr>
        <w:t>SUJETO OBLIGADO</w:t>
      </w:r>
      <w:r w:rsidRPr="00883102">
        <w:rPr>
          <w:rFonts w:ascii="Palatino Linotype" w:eastAsiaTheme="minorHAnsi" w:hAnsi="Palatino Linotype" w:cstheme="minorBidi"/>
          <w:color w:val="222222"/>
          <w:lang w:val="es-ES_tradnl"/>
        </w:rPr>
        <w:t xml:space="preserve"> que</w:t>
      </w:r>
      <w:r w:rsidRPr="00883102">
        <w:rPr>
          <w:rFonts w:ascii="Palatino Linotype" w:eastAsiaTheme="minorHAnsi" w:hAnsi="Palatino Linotype" w:cstheme="minorBidi"/>
          <w:b/>
          <w:bCs/>
          <w:color w:val="222222"/>
          <w:lang w:val="es-ES_tradnl"/>
        </w:rPr>
        <w:t xml:space="preserve"> </w:t>
      </w:r>
      <w:r w:rsidRPr="00883102">
        <w:rPr>
          <w:rFonts w:ascii="Palatino Linotype" w:eastAsiaTheme="minorHAnsi" w:hAnsi="Palatino Linotype" w:cstheme="minorBidi"/>
          <w:bCs/>
          <w:color w:val="222222"/>
          <w:lang w:val="es-ES_tradnl"/>
        </w:rPr>
        <w:t>atienda la solicitud de información</w:t>
      </w:r>
      <w:r>
        <w:rPr>
          <w:rFonts w:ascii="Palatino Linotype" w:eastAsiaTheme="minorHAnsi" w:hAnsi="Palatino Linotype" w:cstheme="minorBidi"/>
          <w:bCs/>
          <w:color w:val="222222"/>
          <w:lang w:val="es-ES_tradnl"/>
        </w:rPr>
        <w:t xml:space="preserve"> </w:t>
      </w:r>
      <w:r w:rsidR="00547A2A" w:rsidRPr="00547A2A">
        <w:rPr>
          <w:rFonts w:ascii="Palatino Linotype" w:hAnsi="Palatino Linotype" w:cs="Arial"/>
          <w:b/>
          <w:bCs/>
        </w:rPr>
        <w:t>00013/DIFTEOLOYU/IP/2025</w:t>
      </w:r>
      <w:r>
        <w:rPr>
          <w:rFonts w:ascii="Palatino Linotype" w:hAnsi="Palatino Linotype" w:cs="Arial"/>
          <w:b/>
          <w:bCs/>
        </w:rPr>
        <w:t xml:space="preserve">, </w:t>
      </w:r>
      <w:r>
        <w:rPr>
          <w:rFonts w:ascii="Palatino Linotype" w:hAnsi="Palatino Linotype" w:cs="Arial"/>
        </w:rPr>
        <w:t>y</w:t>
      </w:r>
      <w:r>
        <w:rPr>
          <w:rFonts w:ascii="Palatino Linotype" w:hAnsi="Palatino Linotype" w:cs="Arial"/>
          <w:b/>
          <w:bCs/>
        </w:rPr>
        <w:t xml:space="preserve"> </w:t>
      </w:r>
      <w:r w:rsidRPr="00883102">
        <w:rPr>
          <w:rFonts w:ascii="Palatino Linotype" w:eastAsiaTheme="minorHAnsi" w:hAnsi="Palatino Linotype" w:cstheme="minorBidi"/>
          <w:bCs/>
          <w:color w:val="222222"/>
          <w:lang w:val="es-ES_tradnl"/>
        </w:rPr>
        <w:t>en</w:t>
      </w:r>
      <w:r>
        <w:rPr>
          <w:rFonts w:ascii="Palatino Linotype" w:hAnsi="Palatino Linotype" w:cs="Arial"/>
        </w:rPr>
        <w:t xml:space="preserve"> términos del </w:t>
      </w:r>
      <w:r w:rsidRPr="00883102">
        <w:rPr>
          <w:rFonts w:ascii="Palatino Linotype" w:eastAsiaTheme="minorHAnsi" w:hAnsi="Palatino Linotype" w:cstheme="minorBidi"/>
          <w:b/>
          <w:color w:val="222222"/>
          <w:lang w:val="es-ES_tradnl"/>
        </w:rPr>
        <w:t xml:space="preserve">Considerando </w:t>
      </w:r>
      <w:r>
        <w:rPr>
          <w:rFonts w:ascii="Palatino Linotype" w:eastAsiaTheme="minorHAnsi" w:hAnsi="Palatino Linotype" w:cstheme="minorBidi"/>
          <w:b/>
          <w:bCs/>
          <w:color w:val="222222"/>
          <w:lang w:val="es-ES_tradnl"/>
        </w:rPr>
        <w:t>CUAR</w:t>
      </w:r>
      <w:r w:rsidRPr="00883102">
        <w:rPr>
          <w:rFonts w:ascii="Palatino Linotype" w:eastAsiaTheme="minorHAnsi" w:hAnsi="Palatino Linotype" w:cstheme="minorBidi"/>
          <w:b/>
          <w:bCs/>
          <w:color w:val="222222"/>
          <w:lang w:val="es-ES_tradnl"/>
        </w:rPr>
        <w:t xml:space="preserve">TO </w:t>
      </w:r>
      <w:r>
        <w:rPr>
          <w:rFonts w:ascii="Palatino Linotype" w:eastAsiaTheme="minorHAnsi" w:hAnsi="Palatino Linotype" w:cstheme="minorBidi"/>
          <w:color w:val="222222"/>
          <w:lang w:val="es-ES_tradnl"/>
        </w:rPr>
        <w:lastRenderedPageBreak/>
        <w:t xml:space="preserve">la presente resolución haga entrega al </w:t>
      </w:r>
      <w:r>
        <w:rPr>
          <w:rFonts w:ascii="Palatino Linotype" w:eastAsiaTheme="minorHAnsi" w:hAnsi="Palatino Linotype" w:cstheme="minorBidi"/>
          <w:b/>
          <w:bCs/>
          <w:color w:val="222222"/>
          <w:lang w:val="es-ES_tradnl"/>
        </w:rPr>
        <w:t xml:space="preserve">RECURRENTE, </w:t>
      </w:r>
      <w:r>
        <w:rPr>
          <w:rFonts w:ascii="Palatino Linotype" w:eastAsiaTheme="minorHAnsi" w:hAnsi="Palatino Linotype" w:cstheme="minorBidi"/>
          <w:color w:val="222222"/>
          <w:lang w:val="es-ES_tradnl"/>
        </w:rPr>
        <w:t xml:space="preserve">en versión pública de ser procedente, a través del </w:t>
      </w:r>
      <w:r w:rsidRPr="00883102">
        <w:rPr>
          <w:rFonts w:ascii="Palatino Linotype" w:eastAsiaTheme="minorHAnsi" w:hAnsi="Palatino Linotype" w:cstheme="minorBidi"/>
          <w:color w:val="222222"/>
          <w:lang w:val="es-ES_tradnl"/>
        </w:rPr>
        <w:t xml:space="preserve">Sistema de Acceso a la Información Mexiquense </w:t>
      </w:r>
      <w:r w:rsidRPr="008B7C81">
        <w:rPr>
          <w:rFonts w:ascii="Palatino Linotype" w:eastAsiaTheme="minorHAnsi" w:hAnsi="Palatino Linotype" w:cstheme="minorBidi"/>
          <w:b/>
          <w:color w:val="222222"/>
          <w:lang w:val="es-ES_tradnl"/>
        </w:rPr>
        <w:t>(SAIMEX)</w:t>
      </w:r>
      <w:r>
        <w:rPr>
          <w:rFonts w:ascii="Palatino Linotype" w:eastAsiaTheme="minorHAnsi" w:hAnsi="Palatino Linotype" w:cstheme="minorBidi"/>
          <w:b/>
          <w:bCs/>
          <w:color w:val="222222"/>
          <w:lang w:val="es-ES_tradnl"/>
        </w:rPr>
        <w:t xml:space="preserve">, </w:t>
      </w:r>
      <w:r>
        <w:rPr>
          <w:rFonts w:ascii="Palatino Linotype" w:eastAsiaTheme="minorHAnsi" w:hAnsi="Palatino Linotype" w:cstheme="minorBidi"/>
          <w:color w:val="222222"/>
          <w:lang w:val="es-ES_tradnl"/>
        </w:rPr>
        <w:t>de lo siguiente:</w:t>
      </w:r>
    </w:p>
    <w:p w14:paraId="06BE8084" w14:textId="77777777" w:rsidR="00547A2A" w:rsidRDefault="00547A2A" w:rsidP="00C46512">
      <w:pPr>
        <w:spacing w:line="360" w:lineRule="auto"/>
        <w:jc w:val="both"/>
        <w:rPr>
          <w:rFonts w:ascii="Palatino Linotype" w:eastAsiaTheme="minorHAnsi" w:hAnsi="Palatino Linotype" w:cstheme="minorBidi"/>
          <w:color w:val="222222"/>
          <w:lang w:val="es-ES_tradnl"/>
        </w:rPr>
      </w:pPr>
    </w:p>
    <w:p w14:paraId="2E263C31" w14:textId="2A80B008" w:rsidR="00C46512" w:rsidRPr="00547A2A" w:rsidRDefault="00547A2A" w:rsidP="00547A2A">
      <w:pPr>
        <w:pStyle w:val="Prrafodelista"/>
        <w:numPr>
          <w:ilvl w:val="0"/>
          <w:numId w:val="23"/>
        </w:numPr>
        <w:autoSpaceDE w:val="0"/>
        <w:autoSpaceDN w:val="0"/>
        <w:adjustRightInd w:val="0"/>
        <w:spacing w:line="360" w:lineRule="auto"/>
        <w:jc w:val="both"/>
        <w:rPr>
          <w:rFonts w:ascii="Palatino Linotype" w:hAnsi="Palatino Linotype" w:cs="Arial"/>
          <w:i/>
          <w:iCs/>
        </w:rPr>
      </w:pPr>
      <w:r w:rsidRPr="00853F07">
        <w:rPr>
          <w:rFonts w:ascii="Palatino Linotype" w:hAnsi="Palatino Linotype" w:cs="Arial"/>
          <w:i/>
          <w:iCs/>
        </w:rPr>
        <w:t>El o los documentos donde conste el directorio de servidores públicos, al dos de</w:t>
      </w:r>
      <w:r>
        <w:rPr>
          <w:rFonts w:ascii="Palatino Linotype" w:hAnsi="Palatino Linotype" w:cs="Arial"/>
          <w:i/>
          <w:iCs/>
        </w:rPr>
        <w:t xml:space="preserve"> abril de dos mil veinticinco</w:t>
      </w:r>
      <w:r w:rsidR="00C46512" w:rsidRPr="00547A2A">
        <w:rPr>
          <w:rFonts w:ascii="Palatino Linotype" w:hAnsi="Palatino Linotype"/>
          <w:i/>
          <w:iCs/>
        </w:rPr>
        <w:t xml:space="preserve">. </w:t>
      </w:r>
    </w:p>
    <w:p w14:paraId="0BDFF600" w14:textId="77777777" w:rsidR="00C46512" w:rsidRPr="00B972E3" w:rsidRDefault="00C46512" w:rsidP="00C46512">
      <w:pPr>
        <w:pStyle w:val="Sinespaciado"/>
        <w:spacing w:line="360" w:lineRule="auto"/>
        <w:ind w:left="720"/>
        <w:jc w:val="both"/>
        <w:rPr>
          <w:rFonts w:ascii="Palatino Linotype" w:hAnsi="Palatino Linotype"/>
          <w:i/>
        </w:rPr>
      </w:pPr>
    </w:p>
    <w:p w14:paraId="084295CC" w14:textId="3894B8C1" w:rsidR="00C46512" w:rsidRPr="00547A2A" w:rsidRDefault="00C46512" w:rsidP="00547A2A">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547A2A">
        <w:rPr>
          <w:rFonts w:ascii="Palatino Linotype" w:hAnsi="Palatino Linotype" w:cs="Arial"/>
          <w:i/>
        </w:rPr>
        <w:t>a a disposición del recurrente.</w:t>
      </w:r>
    </w:p>
    <w:p w14:paraId="7D795B1E" w14:textId="77777777" w:rsidR="00C46512" w:rsidRDefault="00C46512" w:rsidP="00C46512">
      <w:pPr>
        <w:spacing w:line="360" w:lineRule="auto"/>
        <w:jc w:val="both"/>
        <w:rPr>
          <w:rFonts w:ascii="Palatino Linotype" w:eastAsiaTheme="minorHAnsi" w:hAnsi="Palatino Linotype" w:cstheme="minorBidi"/>
          <w:bCs/>
          <w:color w:val="222222"/>
          <w:lang w:val="es-ES_tradnl"/>
        </w:rPr>
      </w:pPr>
    </w:p>
    <w:p w14:paraId="33A98DF4"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r w:rsidRPr="00547A2A">
        <w:rPr>
          <w:rFonts w:ascii="Palatino Linotype" w:eastAsiaTheme="minorHAnsi" w:hAnsi="Palatino Linotype" w:cstheme="minorHAnsi"/>
          <w:b/>
          <w:sz w:val="28"/>
          <w:lang w:val="es-ES_tradnl" w:eastAsia="en-US"/>
        </w:rPr>
        <w:t>TERCERO</w:t>
      </w:r>
      <w:r w:rsidRPr="00883102">
        <w:rPr>
          <w:rFonts w:ascii="Palatino Linotype" w:eastAsiaTheme="minorHAnsi" w:hAnsi="Palatino Linotype" w:cstheme="minorHAnsi"/>
          <w:b/>
          <w:lang w:val="es-ES_tradnl" w:eastAsia="en-US"/>
        </w:rPr>
        <w:t>. Notifíquese</w:t>
      </w:r>
      <w:r w:rsidRPr="00883102">
        <w:rPr>
          <w:rFonts w:ascii="Palatino Linotype" w:eastAsiaTheme="minorHAnsi" w:hAnsi="Palatino Linotype" w:cstheme="minorHAnsi"/>
          <w:i/>
          <w:lang w:val="es-ES_tradnl" w:eastAsia="en-US"/>
        </w:rPr>
        <w:t xml:space="preserve"> </w:t>
      </w:r>
      <w:r w:rsidRPr="0077248B">
        <w:rPr>
          <w:rFonts w:ascii="Palatino Linotype" w:eastAsiaTheme="minorHAnsi" w:hAnsi="Palatino Linotype" w:cstheme="minorHAnsi"/>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B78D74"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p>
    <w:p w14:paraId="3EBA5D61" w14:textId="77777777" w:rsidR="00C46512" w:rsidRDefault="00C46512" w:rsidP="00C46512">
      <w:pPr>
        <w:spacing w:line="360" w:lineRule="auto"/>
        <w:jc w:val="both"/>
        <w:rPr>
          <w:rFonts w:ascii="Palatino Linotype" w:hAnsi="Palatino Linotype"/>
          <w:color w:val="222222"/>
          <w:shd w:val="clear" w:color="auto" w:fill="FFFFFF"/>
        </w:rPr>
      </w:pPr>
      <w:r w:rsidRPr="00547A2A">
        <w:rPr>
          <w:rFonts w:ascii="Palatino Linotype" w:eastAsiaTheme="minorHAnsi" w:hAnsi="Palatino Linotype" w:cstheme="minorHAnsi"/>
          <w:b/>
          <w:sz w:val="28"/>
          <w:lang w:val="es-ES_tradnl" w:eastAsia="en-US"/>
        </w:rPr>
        <w:lastRenderedPageBreak/>
        <w:t xml:space="preserve">CUARTO. </w:t>
      </w:r>
      <w:r w:rsidRPr="00DB757B">
        <w:rPr>
          <w:rFonts w:ascii="Palatino Linotype" w:hAnsi="Palatino Linotype" w:cs="Arial"/>
          <w:b/>
        </w:rPr>
        <w:t xml:space="preserve">NOTIFÍQUESE </w:t>
      </w:r>
      <w:r>
        <w:rPr>
          <w:rFonts w:ascii="Palatino Linotype" w:hAnsi="Palatino Linotype" w:cs="Arial"/>
        </w:rPr>
        <w:t>la presente resolución al</w:t>
      </w:r>
      <w:r w:rsidRPr="00DB757B">
        <w:rPr>
          <w:rFonts w:ascii="Palatino Linotype" w:hAnsi="Palatino Linotype" w:cs="Arial"/>
        </w:rPr>
        <w:t xml:space="preserve"> </w:t>
      </w:r>
      <w:r w:rsidRPr="00DB757B">
        <w:rPr>
          <w:rFonts w:ascii="Palatino Linotype" w:hAnsi="Palatino Linotype" w:cs="Arial"/>
          <w:b/>
        </w:rPr>
        <w:t xml:space="preserve">RECURRENTE vía </w:t>
      </w:r>
      <w:r>
        <w:rPr>
          <w:rFonts w:ascii="Palatino Linotype" w:hAnsi="Palatino Linotype" w:cs="Arial"/>
        </w:rPr>
        <w:t xml:space="preserve">Sistema de Acceso a la Información Mexiquense </w:t>
      </w:r>
      <w:r>
        <w:rPr>
          <w:rFonts w:ascii="Palatino Linotype" w:hAnsi="Palatino Linotype" w:cs="Arial"/>
          <w:b/>
        </w:rPr>
        <w:t xml:space="preserve">(SAIMEX) </w:t>
      </w:r>
      <w:r w:rsidRPr="00DB757B">
        <w:rPr>
          <w:rFonts w:ascii="Palatino Linotype" w:hAnsi="Palatino Linotype" w:cs="Arial"/>
        </w:rPr>
        <w:t xml:space="preserve">y hágase de su conocimiento que, </w:t>
      </w:r>
      <w:r w:rsidRPr="00DB757B">
        <w:rPr>
          <w:rFonts w:ascii="Palatino Linotype" w:hAnsi="Palatino Linotype"/>
          <w:color w:val="222222"/>
          <w:shd w:val="clear" w:color="auto" w:fill="FFFFFF"/>
        </w:rPr>
        <w:t xml:space="preserve">de conformidad con lo </w:t>
      </w:r>
      <w:r w:rsidRPr="00AA3F48">
        <w:rPr>
          <w:rFonts w:ascii="Palatino Linotype" w:hAnsi="Palatino Linotype"/>
          <w:color w:val="222222"/>
        </w:rPr>
        <w:t xml:space="preserve">establecido en el artículo 196, de la Ley de Transparencia y Acceso a la Información Pública del Estado de México y Municipios, podrá promover el Juicio de Amparo en los términos de </w:t>
      </w:r>
      <w:r w:rsidRPr="00B12642">
        <w:rPr>
          <w:rFonts w:ascii="Palatino Linotype" w:hAnsi="Palatino Linotype"/>
          <w:color w:val="222222"/>
        </w:rPr>
        <w:t>las leyes aplicables.</w:t>
      </w:r>
    </w:p>
    <w:p w14:paraId="0E9D1B99"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p>
    <w:p w14:paraId="3C386964" w14:textId="77777777" w:rsidR="00C46512" w:rsidRPr="006544D5" w:rsidRDefault="00C46512" w:rsidP="00C46512">
      <w:pPr>
        <w:spacing w:line="360" w:lineRule="auto"/>
        <w:jc w:val="both"/>
        <w:rPr>
          <w:rFonts w:ascii="Palatino Linotype" w:eastAsiaTheme="minorHAnsi" w:hAnsi="Palatino Linotype" w:cstheme="minorHAnsi"/>
          <w:bCs/>
          <w:lang w:val="es-ES_tradnl" w:eastAsia="en-US"/>
        </w:rPr>
      </w:pPr>
      <w:r w:rsidRPr="00547A2A">
        <w:rPr>
          <w:rFonts w:ascii="Palatino Linotype" w:eastAsiaTheme="minorHAnsi" w:hAnsi="Palatino Linotype" w:cstheme="minorHAnsi"/>
          <w:b/>
          <w:sz w:val="28"/>
          <w:lang w:val="es-ES_tradnl" w:eastAsia="en-US"/>
        </w:rPr>
        <w:t xml:space="preserve">QUINTO. </w:t>
      </w:r>
      <w:r w:rsidRPr="006544D5">
        <w:rPr>
          <w:rFonts w:ascii="Palatino Linotype" w:eastAsiaTheme="minorHAnsi" w:hAnsi="Palatino Linotype" w:cstheme="minorHAnsi"/>
          <w:b/>
          <w:lang w:val="es-ES_tradnl" w:eastAsia="en-US"/>
        </w:rPr>
        <w:t xml:space="preserve">Gírese </w:t>
      </w:r>
      <w:r w:rsidRPr="006544D5">
        <w:rPr>
          <w:rFonts w:ascii="Palatino Linotype" w:eastAsiaTheme="minorHAnsi" w:hAnsi="Palatino Linotype" w:cstheme="minorHAnsi"/>
          <w:bCs/>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544D5">
        <w:rPr>
          <w:rFonts w:ascii="Palatino Linotype" w:eastAsiaTheme="minorHAnsi" w:hAnsi="Palatino Linotype" w:cstheme="minorHAnsi"/>
          <w:b/>
          <w:lang w:val="es-ES_tradnl" w:eastAsia="en-US"/>
        </w:rPr>
        <w:t>CUARTO</w:t>
      </w:r>
      <w:r w:rsidRPr="006544D5">
        <w:rPr>
          <w:rFonts w:ascii="Palatino Linotype" w:eastAsiaTheme="minorHAnsi" w:hAnsi="Palatino Linotype" w:cstheme="minorHAnsi"/>
          <w:bCs/>
          <w:lang w:val="es-ES_tradnl" w:eastAsia="en-US"/>
        </w:rPr>
        <w:t xml:space="preserve"> de la presente resolución.</w:t>
      </w:r>
    </w:p>
    <w:p w14:paraId="5B2FECA1" w14:textId="77777777" w:rsidR="00C46512" w:rsidRPr="00883102" w:rsidRDefault="00C46512" w:rsidP="00C46512">
      <w:pPr>
        <w:spacing w:line="360" w:lineRule="auto"/>
        <w:jc w:val="both"/>
        <w:rPr>
          <w:rFonts w:ascii="Palatino Linotype" w:eastAsiaTheme="minorHAnsi" w:hAnsi="Palatino Linotype" w:cstheme="minorHAnsi"/>
          <w:lang w:val="es-ES_tradnl" w:eastAsia="en-US"/>
        </w:rPr>
      </w:pPr>
    </w:p>
    <w:p w14:paraId="00360A93" w14:textId="5895CB62" w:rsidR="00772AF9" w:rsidRDefault="00C46512" w:rsidP="00C46512">
      <w:pPr>
        <w:spacing w:line="360" w:lineRule="auto"/>
        <w:jc w:val="both"/>
        <w:rPr>
          <w:rFonts w:ascii="Palatino Linotype" w:eastAsiaTheme="minorHAnsi" w:hAnsi="Palatino Linotype" w:cstheme="minorHAnsi"/>
          <w:color w:val="222222"/>
          <w:lang w:val="es-ES_tradnl" w:eastAsia="es-ES_tradnl"/>
        </w:rPr>
      </w:pPr>
      <w:r w:rsidRPr="00547A2A">
        <w:rPr>
          <w:rFonts w:ascii="Palatino Linotype" w:eastAsiaTheme="minorHAnsi" w:hAnsi="Palatino Linotype" w:cstheme="minorHAnsi"/>
          <w:b/>
          <w:sz w:val="28"/>
          <w:lang w:val="es-ES_tradnl" w:eastAsia="en-US"/>
        </w:rPr>
        <w:t>SEXTO.</w:t>
      </w:r>
      <w:r w:rsidRPr="00547A2A">
        <w:rPr>
          <w:rFonts w:ascii="Palatino Linotype" w:eastAsiaTheme="minorHAnsi" w:hAnsi="Palatino Linotype" w:cstheme="minorHAnsi"/>
          <w:sz w:val="28"/>
          <w:lang w:val="es-ES_tradnl" w:eastAsia="en-US"/>
        </w:rPr>
        <w:t xml:space="preserve"> </w:t>
      </w:r>
      <w:r w:rsidRPr="00883102">
        <w:rPr>
          <w:rFonts w:ascii="Palatino Linotype" w:eastAsiaTheme="minorHAnsi" w:hAnsi="Palatino Linotype" w:cstheme="minorHAnsi"/>
          <w:color w:val="222222"/>
          <w:lang w:val="es-ES_tradnl" w:eastAsia="es-ES_tradnl"/>
        </w:rPr>
        <w:t xml:space="preserve">Se hace del conocimiento </w:t>
      </w:r>
      <w:r>
        <w:rPr>
          <w:rFonts w:ascii="Palatino Linotype" w:eastAsiaTheme="minorHAnsi" w:hAnsi="Palatino Linotype" w:cstheme="minorHAnsi"/>
          <w:color w:val="222222"/>
          <w:lang w:val="es-ES_tradnl" w:eastAsia="es-ES_tradnl"/>
        </w:rPr>
        <w:t>del</w:t>
      </w:r>
      <w:r w:rsidRPr="0039731D">
        <w:rPr>
          <w:rFonts w:ascii="Palatino Linotype" w:eastAsiaTheme="minorHAnsi" w:hAnsi="Palatino Linotype" w:cstheme="minorHAnsi"/>
          <w:b/>
          <w:bCs/>
          <w:color w:val="222222"/>
          <w:lang w:val="es-ES_tradnl" w:eastAsia="es-ES_tradnl"/>
        </w:rPr>
        <w:t xml:space="preserve"> RECURRENTE</w:t>
      </w:r>
      <w:r w:rsidRPr="00883102">
        <w:rPr>
          <w:rFonts w:ascii="Palatino Linotype" w:eastAsiaTheme="minorHAnsi" w:hAnsi="Palatino Linotype" w:cstheme="minorHAnsi"/>
          <w:color w:val="222222"/>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3CC222FB" w14:textId="77777777" w:rsidR="00DE16E7" w:rsidRDefault="00DE16E7" w:rsidP="00C46512">
      <w:pPr>
        <w:spacing w:line="360" w:lineRule="auto"/>
        <w:jc w:val="both"/>
        <w:rPr>
          <w:rFonts w:ascii="Palatino Linotype" w:eastAsiaTheme="minorHAnsi" w:hAnsi="Palatino Linotype" w:cstheme="minorHAnsi"/>
          <w:color w:val="222222"/>
          <w:lang w:val="es-ES_tradnl" w:eastAsia="es-ES_tradnl"/>
        </w:rPr>
      </w:pPr>
    </w:p>
    <w:p w14:paraId="7EC4CAF3" w14:textId="77777777" w:rsidR="00DE16E7" w:rsidRDefault="00DE16E7" w:rsidP="00C46512">
      <w:pPr>
        <w:spacing w:line="360" w:lineRule="auto"/>
        <w:jc w:val="both"/>
        <w:rPr>
          <w:rFonts w:ascii="Palatino Linotype" w:eastAsiaTheme="minorHAnsi" w:hAnsi="Palatino Linotype" w:cstheme="minorHAnsi"/>
          <w:color w:val="222222"/>
          <w:lang w:val="es-ES_tradnl" w:eastAsia="es-ES_tradnl"/>
        </w:rPr>
      </w:pPr>
    </w:p>
    <w:p w14:paraId="5EAACF53" w14:textId="77777777" w:rsidR="00DE16E7" w:rsidRDefault="00DE16E7" w:rsidP="00C46512">
      <w:pPr>
        <w:spacing w:line="360" w:lineRule="auto"/>
        <w:jc w:val="both"/>
        <w:rPr>
          <w:rFonts w:ascii="Palatino Linotype" w:eastAsiaTheme="minorHAnsi" w:hAnsi="Palatino Linotype" w:cstheme="minorHAnsi"/>
          <w:color w:val="222222"/>
          <w:lang w:val="es-ES_tradnl" w:eastAsia="es-ES_tradnl"/>
        </w:rPr>
      </w:pPr>
    </w:p>
    <w:p w14:paraId="59E09784" w14:textId="77777777" w:rsidR="00DE16E7" w:rsidRDefault="00DE16E7" w:rsidP="00C46512">
      <w:pPr>
        <w:spacing w:line="360" w:lineRule="auto"/>
        <w:jc w:val="both"/>
        <w:rPr>
          <w:rFonts w:ascii="Palatino Linotype" w:eastAsiaTheme="minorHAnsi" w:hAnsi="Palatino Linotype" w:cstheme="minorHAnsi"/>
          <w:color w:val="222222"/>
          <w:lang w:val="es-ES_tradnl" w:eastAsia="es-ES_tradnl"/>
        </w:rPr>
      </w:pPr>
    </w:p>
    <w:p w14:paraId="1821802B" w14:textId="77777777" w:rsidR="00DE16E7" w:rsidRDefault="00DE16E7" w:rsidP="00C46512">
      <w:pPr>
        <w:spacing w:line="360" w:lineRule="auto"/>
        <w:jc w:val="both"/>
        <w:rPr>
          <w:rFonts w:ascii="Palatino Linotype" w:eastAsiaTheme="minorHAnsi" w:hAnsi="Palatino Linotype" w:cstheme="minorBidi"/>
          <w:lang w:val="es-MX" w:eastAsia="en-US"/>
        </w:rPr>
      </w:pPr>
    </w:p>
    <w:p w14:paraId="02166664" w14:textId="77777777" w:rsidR="00F86C05" w:rsidRPr="009C1CD1" w:rsidRDefault="00F86C05" w:rsidP="00E6316E">
      <w:pPr>
        <w:spacing w:line="360" w:lineRule="auto"/>
        <w:jc w:val="both"/>
        <w:rPr>
          <w:rFonts w:ascii="Palatino Linotype" w:eastAsiaTheme="minorHAnsi" w:hAnsi="Palatino Linotype" w:cstheme="minorBidi"/>
          <w:lang w:val="es-MX" w:eastAsia="en-US"/>
        </w:rPr>
      </w:pPr>
    </w:p>
    <w:p w14:paraId="15CB6286" w14:textId="3D2C4A7A" w:rsidR="00E24920" w:rsidRPr="00B341AE" w:rsidRDefault="00B341AE" w:rsidP="00E6316E">
      <w:pPr>
        <w:spacing w:line="360" w:lineRule="auto"/>
        <w:jc w:val="both"/>
        <w:rPr>
          <w:rFonts w:ascii="Palatino Linotype" w:eastAsiaTheme="minorHAnsi" w:hAnsi="Palatino Linotype" w:cs="Arial"/>
          <w:lang w:val="es-MX" w:eastAsia="en-US"/>
        </w:rPr>
      </w:pPr>
      <w:r w:rsidRPr="00B341AE">
        <w:rPr>
          <w:rFonts w:ascii="Palatino Linotype" w:eastAsiaTheme="minorHAnsi" w:hAnsi="Palatino Linotype" w:cs="Arial"/>
          <w:lang w:val="es-MX" w:eastAsia="en-US"/>
        </w:rPr>
        <w:lastRenderedPageBreak/>
        <w:t>ASÍ LO RESUELVE, POR UNANIMIDAD DE VOTOS EL PLENO DEL</w:t>
      </w:r>
      <w:r w:rsidRPr="00B341A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B341AE">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C70F76">
        <w:rPr>
          <w:rFonts w:ascii="Palatino Linotype" w:eastAsiaTheme="minorHAnsi" w:hAnsi="Palatino Linotype" w:cs="Arial"/>
          <w:lang w:val="es-MX" w:eastAsia="en-US"/>
        </w:rPr>
        <w:t>VIGÉSIMA CUARTA</w:t>
      </w:r>
      <w:r w:rsidRPr="00B341AE">
        <w:rPr>
          <w:rFonts w:ascii="Palatino Linotype" w:eastAsiaTheme="minorHAnsi" w:hAnsi="Palatino Linotype" w:cs="Arial"/>
          <w:lang w:val="es-MX" w:eastAsia="en-US"/>
        </w:rPr>
        <w:t xml:space="preserve"> SESIÓN ORDINARIA CELEBRADA EL </w:t>
      </w:r>
      <w:r w:rsidR="00F86C05">
        <w:rPr>
          <w:rFonts w:ascii="Palatino Linotype" w:eastAsiaTheme="minorHAnsi" w:hAnsi="Palatino Linotype" w:cs="Arial"/>
          <w:lang w:val="es-MX" w:eastAsia="en-US"/>
        </w:rPr>
        <w:t xml:space="preserve">DOS DE </w:t>
      </w:r>
      <w:r w:rsidR="00C70F76">
        <w:rPr>
          <w:rFonts w:ascii="Palatino Linotype" w:eastAsiaTheme="minorHAnsi" w:hAnsi="Palatino Linotype" w:cs="Arial"/>
          <w:lang w:val="es-MX" w:eastAsia="en-US"/>
        </w:rPr>
        <w:t>JULIO</w:t>
      </w:r>
      <w:r w:rsidR="00F86C05">
        <w:rPr>
          <w:rFonts w:ascii="Palatino Linotype" w:eastAsiaTheme="minorHAnsi" w:hAnsi="Palatino Linotype" w:cs="Arial"/>
          <w:lang w:val="es-MX" w:eastAsia="en-US"/>
        </w:rPr>
        <w:t xml:space="preserve"> </w:t>
      </w:r>
      <w:r w:rsidRPr="00B341AE">
        <w:rPr>
          <w:rFonts w:ascii="Palatino Linotype" w:eastAsiaTheme="minorHAnsi" w:hAnsi="Palatino Linotype" w:cs="Arial"/>
          <w:lang w:val="es-MX" w:eastAsia="en-US"/>
        </w:rPr>
        <w:t xml:space="preserve">DE DOS MIL </w:t>
      </w:r>
      <w:r w:rsidR="00815D32">
        <w:rPr>
          <w:rFonts w:ascii="Palatino Linotype" w:eastAsiaTheme="minorHAnsi" w:hAnsi="Palatino Linotype" w:cs="Arial"/>
          <w:lang w:val="es-MX" w:eastAsia="en-US"/>
        </w:rPr>
        <w:t>VEINTICINCO</w:t>
      </w:r>
      <w:r w:rsidRPr="00B341AE">
        <w:rPr>
          <w:rFonts w:ascii="Palatino Linotype" w:eastAsiaTheme="minorHAnsi" w:hAnsi="Palatino Linotype" w:cs="Arial"/>
          <w:lang w:val="es-MX" w:eastAsia="en-US"/>
        </w:rPr>
        <w:t>, ANTE EL SECRETARIO TÉCNICO DEL PLENO, ALEXIS TAPIA RAMÍREZ. ----</w:t>
      </w:r>
      <w:r w:rsidR="00815D32">
        <w:rPr>
          <w:rFonts w:ascii="Palatino Linotype" w:eastAsiaTheme="minorHAnsi" w:hAnsi="Palatino Linotype" w:cs="Arial"/>
          <w:lang w:val="es-MX" w:eastAsia="en-US"/>
        </w:rPr>
        <w:t>---------------------------------------------</w:t>
      </w:r>
      <w:r w:rsidRPr="00B341AE">
        <w:rPr>
          <w:rFonts w:ascii="Palatino Linotype" w:eastAsiaTheme="minorHAnsi" w:hAnsi="Palatino Linotype" w:cs="Arial"/>
          <w:lang w:val="es-MX" w:eastAsia="en-US"/>
        </w:rPr>
        <w:t>---------------------------------------</w:t>
      </w:r>
      <w:r w:rsidR="002C7968" w:rsidRPr="002C7968">
        <w:rPr>
          <w:rFonts w:ascii="Palatino Linotype" w:eastAsiaTheme="minorHAnsi" w:hAnsi="Palatino Linotype" w:cs="Arial"/>
          <w:lang w:val="es-MX" w:eastAsia="en-US"/>
        </w:rPr>
        <w:t>--------------------------------------------------------------------------------------------------------------------------------------------------------------------------------------------------------------------</w:t>
      </w:r>
      <w:r w:rsidR="00547A2A">
        <w:rPr>
          <w:rFonts w:ascii="Palatino Linotype" w:eastAsiaTheme="minorHAnsi" w:hAnsi="Palatino Linotype" w:cs="Arial"/>
          <w:lang w:val="es-MX" w:eastAsia="en-US"/>
        </w:rPr>
        <w:t>--------------------------</w:t>
      </w:r>
      <w:r w:rsidR="00DE16E7">
        <w:rPr>
          <w:rFonts w:ascii="Palatino Linotype" w:eastAsiaTheme="minorHAnsi" w:hAnsi="Palatino Linotype" w:cs="Arial"/>
          <w:lang w:val="es-MX" w:eastAsia="en-US"/>
        </w:rPr>
        <w:t>------------------------------------------------------------------------------------------------------------------------------------------------------------------------------------------------------------------------------------------------------------------------------------------------------------------------------------------------------------------------------------------------------------------------------------------------------------------------------------------------------------------------------------------------------------------------------------------------------------------------------------------------------------------------------------------------------------------------------------------------------------------------------------------------------------------------------------------------------------------------------------------------------------------------------------------------------------------------------------------------------------------------------------------------------------------------------------------------------------------------------------------------------------------------------------------------------------------------------------------------------------------------------------------------------------------------------------------------------------------------------------------------------------------------------------------------------------------------------------------------------------------------------------------</w:t>
      </w:r>
    </w:p>
    <w:p w14:paraId="1F8F7F99" w14:textId="77777777" w:rsidR="00B341AE" w:rsidRDefault="00B341AE" w:rsidP="00E6316E">
      <w:pPr>
        <w:spacing w:line="360" w:lineRule="auto"/>
        <w:jc w:val="both"/>
        <w:rPr>
          <w:rFonts w:ascii="Palatino Linotype" w:eastAsiaTheme="minorHAnsi" w:hAnsi="Palatino Linotype" w:cs="Arial"/>
          <w:b/>
          <w:sz w:val="28"/>
          <w:lang w:val="es-MX" w:eastAsia="en-US"/>
        </w:rPr>
      </w:pPr>
    </w:p>
    <w:p w14:paraId="1B7DDC3C" w14:textId="77777777" w:rsidR="00B341AE" w:rsidRDefault="00B341AE" w:rsidP="00E6316E">
      <w:pPr>
        <w:spacing w:line="360" w:lineRule="auto"/>
        <w:jc w:val="both"/>
        <w:rPr>
          <w:rFonts w:ascii="Palatino Linotype" w:eastAsiaTheme="minorHAnsi" w:hAnsi="Palatino Linotype" w:cs="Arial"/>
          <w:b/>
          <w:sz w:val="28"/>
          <w:lang w:val="es-MX" w:eastAsia="en-US"/>
        </w:rPr>
      </w:pPr>
    </w:p>
    <w:p w14:paraId="09C608C5" w14:textId="77777777" w:rsidR="0029071C" w:rsidRDefault="0029071C" w:rsidP="00E6316E">
      <w:pPr>
        <w:spacing w:line="360" w:lineRule="auto"/>
      </w:pPr>
    </w:p>
    <w:p w14:paraId="0D4B1FB2" w14:textId="77777777" w:rsidR="0029071C" w:rsidRDefault="0029071C" w:rsidP="00E6316E">
      <w:pPr>
        <w:spacing w:line="360" w:lineRule="auto"/>
      </w:pPr>
    </w:p>
    <w:p w14:paraId="160BB700" w14:textId="77777777" w:rsidR="0029071C" w:rsidRDefault="0029071C" w:rsidP="00E6316E">
      <w:pPr>
        <w:spacing w:line="360" w:lineRule="auto"/>
      </w:pPr>
    </w:p>
    <w:p w14:paraId="5A782B7A" w14:textId="77777777" w:rsidR="0029071C" w:rsidRDefault="0029071C" w:rsidP="00E6316E">
      <w:pPr>
        <w:spacing w:line="360" w:lineRule="auto"/>
      </w:pPr>
    </w:p>
    <w:p w14:paraId="4F28D52A" w14:textId="77777777" w:rsidR="0029071C" w:rsidRDefault="0029071C" w:rsidP="00E6316E">
      <w:pPr>
        <w:spacing w:line="360" w:lineRule="auto"/>
      </w:pPr>
    </w:p>
    <w:p w14:paraId="6C869109" w14:textId="77777777" w:rsidR="0029071C" w:rsidRDefault="0029071C" w:rsidP="00E6316E">
      <w:pPr>
        <w:spacing w:line="360" w:lineRule="auto"/>
      </w:pPr>
    </w:p>
    <w:p w14:paraId="0176EBE0" w14:textId="77777777" w:rsidR="0029071C" w:rsidRDefault="0029071C" w:rsidP="00E6316E">
      <w:pPr>
        <w:spacing w:line="360" w:lineRule="auto"/>
      </w:pPr>
    </w:p>
    <w:p w14:paraId="4A43AF8A" w14:textId="77777777" w:rsidR="0029071C" w:rsidRDefault="0029071C" w:rsidP="00E6316E">
      <w:pPr>
        <w:spacing w:line="360" w:lineRule="auto"/>
      </w:pPr>
    </w:p>
    <w:p w14:paraId="21B21FB2" w14:textId="77777777" w:rsidR="0029071C" w:rsidRDefault="0029071C" w:rsidP="00E6316E">
      <w:pPr>
        <w:spacing w:line="360" w:lineRule="auto"/>
      </w:pPr>
    </w:p>
    <w:p w14:paraId="4976B772" w14:textId="77777777" w:rsidR="0029071C" w:rsidRDefault="0029071C" w:rsidP="00E6316E">
      <w:pPr>
        <w:spacing w:line="360" w:lineRule="auto"/>
      </w:pPr>
    </w:p>
    <w:p w14:paraId="6A686AB3" w14:textId="77777777" w:rsidR="0029071C" w:rsidRDefault="0029071C" w:rsidP="00E6316E">
      <w:pPr>
        <w:spacing w:line="360" w:lineRule="auto"/>
      </w:pPr>
    </w:p>
    <w:p w14:paraId="42D25082" w14:textId="77777777" w:rsidR="0029071C" w:rsidRDefault="0029071C" w:rsidP="00E6316E">
      <w:pPr>
        <w:spacing w:line="360" w:lineRule="auto"/>
      </w:pPr>
    </w:p>
    <w:p w14:paraId="19677241" w14:textId="77777777" w:rsidR="0029071C" w:rsidRDefault="0029071C" w:rsidP="00E6316E">
      <w:pPr>
        <w:spacing w:line="360" w:lineRule="auto"/>
      </w:pPr>
    </w:p>
    <w:p w14:paraId="3096F816" w14:textId="77777777" w:rsidR="0029071C" w:rsidRDefault="0029071C" w:rsidP="00E6316E">
      <w:pPr>
        <w:spacing w:line="360" w:lineRule="auto"/>
      </w:pPr>
    </w:p>
    <w:p w14:paraId="2AB840FB" w14:textId="77777777" w:rsidR="0029071C" w:rsidRDefault="0029071C" w:rsidP="00E6316E">
      <w:pPr>
        <w:spacing w:line="360" w:lineRule="auto"/>
      </w:pPr>
    </w:p>
    <w:p w14:paraId="79A1A09E" w14:textId="77777777" w:rsidR="0029071C" w:rsidRDefault="0029071C" w:rsidP="00E6316E">
      <w:pPr>
        <w:spacing w:line="360" w:lineRule="auto"/>
      </w:pPr>
    </w:p>
    <w:p w14:paraId="489BB985" w14:textId="77777777" w:rsidR="0029071C" w:rsidRDefault="0029071C" w:rsidP="00E6316E">
      <w:pPr>
        <w:spacing w:line="360" w:lineRule="auto"/>
      </w:pPr>
    </w:p>
    <w:p w14:paraId="1929015B" w14:textId="5FBF7D48" w:rsidR="0029071C" w:rsidRPr="003E56C9" w:rsidRDefault="0029071C" w:rsidP="00E6316E">
      <w:pPr>
        <w:spacing w:line="360" w:lineRule="auto"/>
      </w:pPr>
    </w:p>
    <w:sectPr w:rsidR="0029071C" w:rsidRPr="003E56C9" w:rsidSect="00792E66">
      <w:headerReference w:type="even" r:id="rId11"/>
      <w:headerReference w:type="default" r:id="rId12"/>
      <w:footerReference w:type="default" r:id="rId13"/>
      <w:headerReference w:type="first" r:id="rId14"/>
      <w:footerReference w:type="first" r:id="rId15"/>
      <w:type w:val="continuous"/>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E9797" w14:textId="77777777" w:rsidR="00C46512" w:rsidRDefault="00C46512" w:rsidP="000B5E25">
      <w:r>
        <w:separator/>
      </w:r>
    </w:p>
  </w:endnote>
  <w:endnote w:type="continuationSeparator" w:id="0">
    <w:p w14:paraId="736D4FA6" w14:textId="77777777" w:rsidR="00C46512" w:rsidRDefault="00C4651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380B40DB" w:rsidR="00C46512" w:rsidRPr="000D3AD4" w:rsidRDefault="00C4651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126A6">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126A6">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64490828" w:rsidR="00C46512" w:rsidRPr="000D3AD4" w:rsidRDefault="00C4651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5126A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5126A6">
      <w:rPr>
        <w:rFonts w:ascii="Palatino Linotype" w:hAnsi="Palatino Linotype" w:cs="Arial"/>
        <w:bCs/>
        <w:noProof/>
        <w:sz w:val="20"/>
        <w:szCs w:val="20"/>
      </w:rPr>
      <w:t>44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D5390" w14:textId="77777777" w:rsidR="00C46512" w:rsidRDefault="00C46512" w:rsidP="000B5E25">
      <w:r>
        <w:separator/>
      </w:r>
    </w:p>
  </w:footnote>
  <w:footnote w:type="continuationSeparator" w:id="0">
    <w:p w14:paraId="7DFE4344" w14:textId="77777777" w:rsidR="00C46512" w:rsidRDefault="00C46512" w:rsidP="000B5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C46512" w:rsidRDefault="005126A6">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46512" w:rsidRPr="008F2CCC" w14:paraId="6A2352FA" w14:textId="77777777" w:rsidTr="00BA27FC">
      <w:tc>
        <w:tcPr>
          <w:tcW w:w="2551" w:type="dxa"/>
          <w:shd w:val="clear" w:color="auto" w:fill="auto"/>
          <w:vAlign w:val="center"/>
        </w:tcPr>
        <w:p w14:paraId="217E963F"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056B9D1" w14:textId="5522E7DB" w:rsidR="00C46512" w:rsidRPr="0029071C" w:rsidRDefault="00C46512" w:rsidP="00E6316E">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04425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46512" w:rsidRPr="008F2CCC" w14:paraId="1F299A1F" w14:textId="77777777" w:rsidTr="00BA27FC">
      <w:trPr>
        <w:trHeight w:val="228"/>
      </w:trPr>
      <w:tc>
        <w:tcPr>
          <w:tcW w:w="2551" w:type="dxa"/>
          <w:shd w:val="clear" w:color="auto" w:fill="auto"/>
          <w:vAlign w:val="center"/>
        </w:tcPr>
        <w:p w14:paraId="683328AB"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0DAC1EE3" w14:textId="0B19E1CA" w:rsidR="00C46512" w:rsidRPr="0029071C" w:rsidRDefault="00C46512" w:rsidP="0090178D">
          <w:pPr>
            <w:spacing w:line="276" w:lineRule="auto"/>
            <w:jc w:val="right"/>
            <w:rPr>
              <w:rFonts w:ascii="Palatino Linotype" w:hAnsi="Palatino Linotype"/>
              <w:sz w:val="22"/>
              <w:szCs w:val="22"/>
            </w:rPr>
          </w:pPr>
          <w:r w:rsidRPr="00E6316E">
            <w:rPr>
              <w:rFonts w:ascii="Palatino Linotype" w:hAnsi="Palatino Linotype"/>
              <w:sz w:val="22"/>
              <w:szCs w:val="22"/>
            </w:rPr>
            <w:t>Sistema Municipal para el Desarrollo Integral de la Familia de Teoloyucan</w:t>
          </w:r>
        </w:p>
      </w:tc>
    </w:tr>
    <w:tr w:rsidR="00C46512" w:rsidRPr="008F2CCC" w14:paraId="46D09EF7" w14:textId="77777777" w:rsidTr="00BA27FC">
      <w:tc>
        <w:tcPr>
          <w:tcW w:w="2551" w:type="dxa"/>
          <w:shd w:val="clear" w:color="auto" w:fill="auto"/>
          <w:vAlign w:val="center"/>
        </w:tcPr>
        <w:p w14:paraId="1A0A5ED2"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AE463AD" w14:textId="77777777" w:rsidR="00C46512" w:rsidRPr="0029071C" w:rsidRDefault="00C4651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C46512" w:rsidRPr="001779E0" w:rsidRDefault="005126A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83.2pt;margin-top:-121.6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46512" w:rsidRPr="008F2CCC" w14:paraId="647E1A5E" w14:textId="77777777" w:rsidTr="00BA27FC">
      <w:tc>
        <w:tcPr>
          <w:tcW w:w="2551" w:type="dxa"/>
          <w:shd w:val="clear" w:color="auto" w:fill="auto"/>
          <w:vAlign w:val="center"/>
        </w:tcPr>
        <w:p w14:paraId="61C1A94D"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D88CF1B" w14:textId="65F5611C" w:rsidR="00C46512" w:rsidRPr="0029071C" w:rsidRDefault="00C46512" w:rsidP="00F4128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04425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46512" w:rsidRPr="008F2CCC" w14:paraId="34929B82" w14:textId="77777777" w:rsidTr="00BA27FC">
      <w:tc>
        <w:tcPr>
          <w:tcW w:w="2551" w:type="dxa"/>
          <w:shd w:val="clear" w:color="auto" w:fill="auto"/>
          <w:vAlign w:val="center"/>
        </w:tcPr>
        <w:p w14:paraId="54C68700"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F35F8B2" w14:textId="548E6946" w:rsidR="00C46512" w:rsidRPr="006D30E6" w:rsidRDefault="005126A6"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C46512" w:rsidRPr="008F2CCC" w14:paraId="15459416" w14:textId="77777777" w:rsidTr="00BA27FC">
      <w:trPr>
        <w:trHeight w:val="228"/>
      </w:trPr>
      <w:tc>
        <w:tcPr>
          <w:tcW w:w="2551" w:type="dxa"/>
          <w:shd w:val="clear" w:color="auto" w:fill="auto"/>
          <w:vAlign w:val="center"/>
        </w:tcPr>
        <w:p w14:paraId="776491B5"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836B188" w14:textId="12729614" w:rsidR="00C46512" w:rsidRPr="0029071C" w:rsidRDefault="00C46512" w:rsidP="0090178D">
          <w:pPr>
            <w:spacing w:line="276" w:lineRule="auto"/>
            <w:jc w:val="right"/>
            <w:rPr>
              <w:rFonts w:ascii="Palatino Linotype" w:hAnsi="Palatino Linotype"/>
              <w:sz w:val="22"/>
              <w:szCs w:val="22"/>
            </w:rPr>
          </w:pPr>
          <w:r w:rsidRPr="00E6316E">
            <w:rPr>
              <w:rFonts w:ascii="Palatino Linotype" w:hAnsi="Palatino Linotype"/>
              <w:sz w:val="22"/>
              <w:szCs w:val="22"/>
            </w:rPr>
            <w:t>Sistema Municipal para el Desarrollo Integral de la Familia de Teoloyucan</w:t>
          </w:r>
        </w:p>
      </w:tc>
    </w:tr>
    <w:tr w:rsidR="00C46512" w:rsidRPr="008F2CCC" w14:paraId="5C009CDE" w14:textId="77777777" w:rsidTr="00BA27FC">
      <w:tc>
        <w:tcPr>
          <w:tcW w:w="2551" w:type="dxa"/>
          <w:shd w:val="clear" w:color="auto" w:fill="auto"/>
          <w:vAlign w:val="center"/>
        </w:tcPr>
        <w:p w14:paraId="294ED620" w14:textId="77777777" w:rsidR="00C46512" w:rsidRPr="008F5DAE" w:rsidRDefault="00C4651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0796410" w14:textId="77777777" w:rsidR="00C46512" w:rsidRPr="0029071C" w:rsidRDefault="00C4651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46512" w:rsidRPr="008F2CCC" w14:paraId="31DA1ECE" w14:textId="77777777" w:rsidTr="00BA27FC">
      <w:tc>
        <w:tcPr>
          <w:tcW w:w="2551" w:type="dxa"/>
          <w:shd w:val="clear" w:color="auto" w:fill="auto"/>
          <w:vAlign w:val="center"/>
        </w:tcPr>
        <w:p w14:paraId="1E8ECF6F" w14:textId="77777777" w:rsidR="00C46512" w:rsidRPr="008F5DAE" w:rsidRDefault="00C46512"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67B8A68B" w14:textId="77777777" w:rsidR="00C46512" w:rsidRPr="00BA27FC" w:rsidRDefault="00C46512" w:rsidP="00BA27FC">
          <w:pPr>
            <w:spacing w:line="276" w:lineRule="auto"/>
            <w:rPr>
              <w:rFonts w:ascii="Palatino Linotype" w:hAnsi="Palatino Linotype"/>
              <w:sz w:val="14"/>
              <w:szCs w:val="22"/>
              <w:lang w:val="es-ES_tradnl"/>
            </w:rPr>
          </w:pPr>
        </w:p>
      </w:tc>
    </w:tr>
  </w:tbl>
  <w:p w14:paraId="17DC856D" w14:textId="77777777" w:rsidR="00C46512" w:rsidRPr="009F1AB6" w:rsidRDefault="005126A6">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5.05pt;margin-top:-137.1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pt;height:11.2pt;visibility:visible;mso-wrap-style:square" o:bullet="t">
        <v:imagedata r:id="rId1" o:title=""/>
      </v:shape>
    </w:pict>
  </w:numPicBullet>
  <w:abstractNum w:abstractNumId="0" w15:restartNumberingAfterBreak="0">
    <w:nsid w:val="05F4066C"/>
    <w:multiLevelType w:val="hybridMultilevel"/>
    <w:tmpl w:val="21C625C4"/>
    <w:lvl w:ilvl="0" w:tplc="88D616B2">
      <w:numFmt w:val="bullet"/>
      <w:lvlText w:val=""/>
      <w:lvlJc w:val="left"/>
      <w:pPr>
        <w:ind w:left="720" w:hanging="360"/>
      </w:pPr>
      <w:rPr>
        <w:rFonts w:ascii="Symbol" w:eastAsia="Times New Roman"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227ECD"/>
    <w:multiLevelType w:val="hybridMultilevel"/>
    <w:tmpl w:val="818AF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141228"/>
    <w:multiLevelType w:val="hybridMultilevel"/>
    <w:tmpl w:val="1D8284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F7D05CB"/>
    <w:multiLevelType w:val="hybridMultilevel"/>
    <w:tmpl w:val="3AC63138"/>
    <w:lvl w:ilvl="0" w:tplc="F8DA89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523D15"/>
    <w:multiLevelType w:val="hybridMultilevel"/>
    <w:tmpl w:val="FF5C058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B3274F"/>
    <w:multiLevelType w:val="hybridMultilevel"/>
    <w:tmpl w:val="714874D2"/>
    <w:lvl w:ilvl="0" w:tplc="20525E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E41C95"/>
    <w:multiLevelType w:val="hybridMultilevel"/>
    <w:tmpl w:val="8C46DBC4"/>
    <w:lvl w:ilvl="0" w:tplc="A8D43C3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F5C23AB"/>
    <w:multiLevelType w:val="hybridMultilevel"/>
    <w:tmpl w:val="7180DCE8"/>
    <w:lvl w:ilvl="0" w:tplc="2C8E9F2A">
      <w:start w:val="1"/>
      <w:numFmt w:val="decimal"/>
      <w:lvlText w:val="%1)"/>
      <w:lvlJc w:val="left"/>
      <w:pPr>
        <w:ind w:left="720" w:hanging="360"/>
      </w:pPr>
      <w:rPr>
        <w:rFonts w:hint="default"/>
        <w:b/>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0B1FE5"/>
    <w:multiLevelType w:val="hybridMultilevel"/>
    <w:tmpl w:val="B51C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1F3652"/>
    <w:multiLevelType w:val="hybridMultilevel"/>
    <w:tmpl w:val="34A8709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7EE6735"/>
    <w:multiLevelType w:val="hybridMultilevel"/>
    <w:tmpl w:val="4E9C48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877D42"/>
    <w:multiLevelType w:val="hybridMultilevel"/>
    <w:tmpl w:val="EB28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60E4230"/>
    <w:multiLevelType w:val="hybridMultilevel"/>
    <w:tmpl w:val="F0963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1D3A09"/>
    <w:multiLevelType w:val="hybridMultilevel"/>
    <w:tmpl w:val="729ADCA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7F72F7"/>
    <w:multiLevelType w:val="hybridMultilevel"/>
    <w:tmpl w:val="62F6E2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9"/>
  </w:num>
  <w:num w:numId="3">
    <w:abstractNumId w:val="5"/>
  </w:num>
  <w:num w:numId="4">
    <w:abstractNumId w:val="7"/>
  </w:num>
  <w:num w:numId="5">
    <w:abstractNumId w:val="17"/>
  </w:num>
  <w:num w:numId="6">
    <w:abstractNumId w:val="0"/>
  </w:num>
  <w:num w:numId="7">
    <w:abstractNumId w:val="10"/>
  </w:num>
  <w:num w:numId="8">
    <w:abstractNumId w:val="8"/>
  </w:num>
  <w:num w:numId="9">
    <w:abstractNumId w:val="3"/>
  </w:num>
  <w:num w:numId="10">
    <w:abstractNumId w:val="4"/>
  </w:num>
  <w:num w:numId="11">
    <w:abstractNumId w:val="23"/>
  </w:num>
  <w:num w:numId="12">
    <w:abstractNumId w:val="16"/>
  </w:num>
  <w:num w:numId="13">
    <w:abstractNumId w:val="15"/>
  </w:num>
  <w:num w:numId="14">
    <w:abstractNumId w:val="19"/>
  </w:num>
  <w:num w:numId="15">
    <w:abstractNumId w:val="2"/>
  </w:num>
  <w:num w:numId="16">
    <w:abstractNumId w:val="21"/>
  </w:num>
  <w:num w:numId="17">
    <w:abstractNumId w:val="6"/>
  </w:num>
  <w:num w:numId="18">
    <w:abstractNumId w:val="20"/>
  </w:num>
  <w:num w:numId="19">
    <w:abstractNumId w:val="12"/>
  </w:num>
  <w:num w:numId="20">
    <w:abstractNumId w:val="14"/>
  </w:num>
  <w:num w:numId="21">
    <w:abstractNumId w:val="1"/>
  </w:num>
  <w:num w:numId="22">
    <w:abstractNumId w:val="11"/>
  </w:num>
  <w:num w:numId="23">
    <w:abstractNumId w:val="13"/>
  </w:num>
  <w:num w:numId="24">
    <w:abstractNumId w:val="18"/>
  </w:num>
  <w:num w:numId="2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11953"/>
    <w:rsid w:val="000120BC"/>
    <w:rsid w:val="000153AF"/>
    <w:rsid w:val="00020D0B"/>
    <w:rsid w:val="0002117B"/>
    <w:rsid w:val="00021DCF"/>
    <w:rsid w:val="00023DA9"/>
    <w:rsid w:val="00026696"/>
    <w:rsid w:val="00031EFF"/>
    <w:rsid w:val="00032D08"/>
    <w:rsid w:val="00035DA5"/>
    <w:rsid w:val="00036F8B"/>
    <w:rsid w:val="00037D70"/>
    <w:rsid w:val="000422AE"/>
    <w:rsid w:val="000544D6"/>
    <w:rsid w:val="0005462A"/>
    <w:rsid w:val="00054E04"/>
    <w:rsid w:val="000572E9"/>
    <w:rsid w:val="000616A9"/>
    <w:rsid w:val="0006583A"/>
    <w:rsid w:val="00070547"/>
    <w:rsid w:val="00071173"/>
    <w:rsid w:val="000768A8"/>
    <w:rsid w:val="000775FC"/>
    <w:rsid w:val="0007769E"/>
    <w:rsid w:val="000829CA"/>
    <w:rsid w:val="00085980"/>
    <w:rsid w:val="000859CC"/>
    <w:rsid w:val="00087797"/>
    <w:rsid w:val="00091A55"/>
    <w:rsid w:val="00091E1F"/>
    <w:rsid w:val="00093AE1"/>
    <w:rsid w:val="0009435E"/>
    <w:rsid w:val="00094CC7"/>
    <w:rsid w:val="000A34BB"/>
    <w:rsid w:val="000A717C"/>
    <w:rsid w:val="000B468E"/>
    <w:rsid w:val="000B5876"/>
    <w:rsid w:val="000B5E25"/>
    <w:rsid w:val="000B7C6C"/>
    <w:rsid w:val="000C43CE"/>
    <w:rsid w:val="000C4685"/>
    <w:rsid w:val="000C49B8"/>
    <w:rsid w:val="000C5FDF"/>
    <w:rsid w:val="000C615C"/>
    <w:rsid w:val="000D2212"/>
    <w:rsid w:val="000D31DD"/>
    <w:rsid w:val="000D3AD4"/>
    <w:rsid w:val="000D7FD5"/>
    <w:rsid w:val="000E2F26"/>
    <w:rsid w:val="000E592F"/>
    <w:rsid w:val="000E753A"/>
    <w:rsid w:val="000F16BA"/>
    <w:rsid w:val="000F54E0"/>
    <w:rsid w:val="00100C2B"/>
    <w:rsid w:val="00101AD8"/>
    <w:rsid w:val="00103553"/>
    <w:rsid w:val="00105738"/>
    <w:rsid w:val="0010712B"/>
    <w:rsid w:val="00115B15"/>
    <w:rsid w:val="00123996"/>
    <w:rsid w:val="001246C9"/>
    <w:rsid w:val="0012510D"/>
    <w:rsid w:val="001256AE"/>
    <w:rsid w:val="00131427"/>
    <w:rsid w:val="00132F0A"/>
    <w:rsid w:val="00140AA7"/>
    <w:rsid w:val="00140B4C"/>
    <w:rsid w:val="0014397A"/>
    <w:rsid w:val="00143F6E"/>
    <w:rsid w:val="00145390"/>
    <w:rsid w:val="00151D4C"/>
    <w:rsid w:val="00152DAD"/>
    <w:rsid w:val="001558F3"/>
    <w:rsid w:val="00156241"/>
    <w:rsid w:val="00161E4D"/>
    <w:rsid w:val="00162B6F"/>
    <w:rsid w:val="00164372"/>
    <w:rsid w:val="00170829"/>
    <w:rsid w:val="00170AA7"/>
    <w:rsid w:val="00171EE9"/>
    <w:rsid w:val="001751B0"/>
    <w:rsid w:val="0017615A"/>
    <w:rsid w:val="001762FA"/>
    <w:rsid w:val="00180A70"/>
    <w:rsid w:val="001819F1"/>
    <w:rsid w:val="001833BD"/>
    <w:rsid w:val="00184176"/>
    <w:rsid w:val="00186CCB"/>
    <w:rsid w:val="0018775A"/>
    <w:rsid w:val="00191418"/>
    <w:rsid w:val="0019170F"/>
    <w:rsid w:val="001919B7"/>
    <w:rsid w:val="00197EBB"/>
    <w:rsid w:val="001A1237"/>
    <w:rsid w:val="001A46ED"/>
    <w:rsid w:val="001A4D66"/>
    <w:rsid w:val="001A6109"/>
    <w:rsid w:val="001A7AE9"/>
    <w:rsid w:val="001B3752"/>
    <w:rsid w:val="001B3981"/>
    <w:rsid w:val="001B4DC9"/>
    <w:rsid w:val="001B5028"/>
    <w:rsid w:val="001C054C"/>
    <w:rsid w:val="001C14AC"/>
    <w:rsid w:val="001C7F56"/>
    <w:rsid w:val="001D09E1"/>
    <w:rsid w:val="001D2DE0"/>
    <w:rsid w:val="001D4046"/>
    <w:rsid w:val="001D5495"/>
    <w:rsid w:val="001E1558"/>
    <w:rsid w:val="001E2DA3"/>
    <w:rsid w:val="001E45B5"/>
    <w:rsid w:val="001F1FCC"/>
    <w:rsid w:val="001F2305"/>
    <w:rsid w:val="001F2E4C"/>
    <w:rsid w:val="001F3672"/>
    <w:rsid w:val="001F5AEE"/>
    <w:rsid w:val="001F6BF1"/>
    <w:rsid w:val="0020249A"/>
    <w:rsid w:val="00202C04"/>
    <w:rsid w:val="00206B79"/>
    <w:rsid w:val="002151BC"/>
    <w:rsid w:val="00216776"/>
    <w:rsid w:val="002167BB"/>
    <w:rsid w:val="00217E6C"/>
    <w:rsid w:val="00224947"/>
    <w:rsid w:val="00225163"/>
    <w:rsid w:val="0022726A"/>
    <w:rsid w:val="002273B6"/>
    <w:rsid w:val="002313F8"/>
    <w:rsid w:val="002329AD"/>
    <w:rsid w:val="00235936"/>
    <w:rsid w:val="00236CBA"/>
    <w:rsid w:val="00241C4E"/>
    <w:rsid w:val="00241E6D"/>
    <w:rsid w:val="00242014"/>
    <w:rsid w:val="0024323F"/>
    <w:rsid w:val="002467FA"/>
    <w:rsid w:val="00247138"/>
    <w:rsid w:val="00251C5D"/>
    <w:rsid w:val="00253578"/>
    <w:rsid w:val="00255F1A"/>
    <w:rsid w:val="00261BC7"/>
    <w:rsid w:val="002632C6"/>
    <w:rsid w:val="00266841"/>
    <w:rsid w:val="00266CD3"/>
    <w:rsid w:val="00267458"/>
    <w:rsid w:val="00267BB5"/>
    <w:rsid w:val="0027525B"/>
    <w:rsid w:val="00285B2B"/>
    <w:rsid w:val="00286341"/>
    <w:rsid w:val="0029071C"/>
    <w:rsid w:val="002934B4"/>
    <w:rsid w:val="00295B3F"/>
    <w:rsid w:val="00297A54"/>
    <w:rsid w:val="002A040B"/>
    <w:rsid w:val="002A3F1A"/>
    <w:rsid w:val="002A4B43"/>
    <w:rsid w:val="002A676F"/>
    <w:rsid w:val="002B48AD"/>
    <w:rsid w:val="002C0BE5"/>
    <w:rsid w:val="002C240F"/>
    <w:rsid w:val="002C7968"/>
    <w:rsid w:val="002D17B8"/>
    <w:rsid w:val="002D25E0"/>
    <w:rsid w:val="002D32D2"/>
    <w:rsid w:val="002D5080"/>
    <w:rsid w:val="002D61F7"/>
    <w:rsid w:val="002D6656"/>
    <w:rsid w:val="002D6E4B"/>
    <w:rsid w:val="002E0932"/>
    <w:rsid w:val="002E1406"/>
    <w:rsid w:val="002E22D8"/>
    <w:rsid w:val="002E3085"/>
    <w:rsid w:val="002F2D0F"/>
    <w:rsid w:val="002F3B20"/>
    <w:rsid w:val="002F75E6"/>
    <w:rsid w:val="002F7CE1"/>
    <w:rsid w:val="003001F8"/>
    <w:rsid w:val="00302343"/>
    <w:rsid w:val="00306F04"/>
    <w:rsid w:val="00307006"/>
    <w:rsid w:val="0030701F"/>
    <w:rsid w:val="003139D4"/>
    <w:rsid w:val="00314E62"/>
    <w:rsid w:val="00320F38"/>
    <w:rsid w:val="00326A02"/>
    <w:rsid w:val="00326B44"/>
    <w:rsid w:val="00327151"/>
    <w:rsid w:val="00330FC3"/>
    <w:rsid w:val="00331E82"/>
    <w:rsid w:val="00335C6A"/>
    <w:rsid w:val="003370A0"/>
    <w:rsid w:val="00340A06"/>
    <w:rsid w:val="00343753"/>
    <w:rsid w:val="00343F0B"/>
    <w:rsid w:val="003502CA"/>
    <w:rsid w:val="00351E9D"/>
    <w:rsid w:val="003520C5"/>
    <w:rsid w:val="0035559A"/>
    <w:rsid w:val="00357C37"/>
    <w:rsid w:val="00360FB7"/>
    <w:rsid w:val="00361A0E"/>
    <w:rsid w:val="00363F90"/>
    <w:rsid w:val="00365F0F"/>
    <w:rsid w:val="00367392"/>
    <w:rsid w:val="003676E0"/>
    <w:rsid w:val="00371835"/>
    <w:rsid w:val="0037207F"/>
    <w:rsid w:val="003746DE"/>
    <w:rsid w:val="00377DDD"/>
    <w:rsid w:val="003804E8"/>
    <w:rsid w:val="00380D3E"/>
    <w:rsid w:val="003818CD"/>
    <w:rsid w:val="00386D38"/>
    <w:rsid w:val="003912D7"/>
    <w:rsid w:val="00393EAF"/>
    <w:rsid w:val="00396DB6"/>
    <w:rsid w:val="003A19E5"/>
    <w:rsid w:val="003A265D"/>
    <w:rsid w:val="003A53D5"/>
    <w:rsid w:val="003B03A2"/>
    <w:rsid w:val="003B153A"/>
    <w:rsid w:val="003B1C85"/>
    <w:rsid w:val="003B3224"/>
    <w:rsid w:val="003B4CF3"/>
    <w:rsid w:val="003B63F7"/>
    <w:rsid w:val="003B70B0"/>
    <w:rsid w:val="003B7506"/>
    <w:rsid w:val="003C3563"/>
    <w:rsid w:val="003C6395"/>
    <w:rsid w:val="003C6E1C"/>
    <w:rsid w:val="003D0889"/>
    <w:rsid w:val="003D1214"/>
    <w:rsid w:val="003D32FC"/>
    <w:rsid w:val="003D5C8A"/>
    <w:rsid w:val="003D5F3E"/>
    <w:rsid w:val="003D7AF1"/>
    <w:rsid w:val="003E21A7"/>
    <w:rsid w:val="003E3BD5"/>
    <w:rsid w:val="003E3DAA"/>
    <w:rsid w:val="003E56C9"/>
    <w:rsid w:val="003E6C2E"/>
    <w:rsid w:val="003F580B"/>
    <w:rsid w:val="003F684E"/>
    <w:rsid w:val="004018F9"/>
    <w:rsid w:val="00414479"/>
    <w:rsid w:val="00423CC8"/>
    <w:rsid w:val="00425E0F"/>
    <w:rsid w:val="004309A2"/>
    <w:rsid w:val="00430BAC"/>
    <w:rsid w:val="00430CDF"/>
    <w:rsid w:val="004344EA"/>
    <w:rsid w:val="00434A56"/>
    <w:rsid w:val="0043515A"/>
    <w:rsid w:val="004367FB"/>
    <w:rsid w:val="00437518"/>
    <w:rsid w:val="004403F7"/>
    <w:rsid w:val="00441335"/>
    <w:rsid w:val="00442FD8"/>
    <w:rsid w:val="004432D5"/>
    <w:rsid w:val="00443892"/>
    <w:rsid w:val="004445A1"/>
    <w:rsid w:val="00444719"/>
    <w:rsid w:val="004454D4"/>
    <w:rsid w:val="00445CAA"/>
    <w:rsid w:val="004550D8"/>
    <w:rsid w:val="00460AA8"/>
    <w:rsid w:val="004672ED"/>
    <w:rsid w:val="00470282"/>
    <w:rsid w:val="00484FED"/>
    <w:rsid w:val="00491137"/>
    <w:rsid w:val="0049130B"/>
    <w:rsid w:val="004A0B63"/>
    <w:rsid w:val="004A26CF"/>
    <w:rsid w:val="004A2CA9"/>
    <w:rsid w:val="004B0D5B"/>
    <w:rsid w:val="004B2314"/>
    <w:rsid w:val="004B76F8"/>
    <w:rsid w:val="004C6BB5"/>
    <w:rsid w:val="004D18B6"/>
    <w:rsid w:val="004D2C44"/>
    <w:rsid w:val="004D5D2F"/>
    <w:rsid w:val="004D6F71"/>
    <w:rsid w:val="004E06F5"/>
    <w:rsid w:val="004E3A1A"/>
    <w:rsid w:val="004E5628"/>
    <w:rsid w:val="004F5A12"/>
    <w:rsid w:val="004F64F7"/>
    <w:rsid w:val="004F7344"/>
    <w:rsid w:val="004F7F8A"/>
    <w:rsid w:val="00500B82"/>
    <w:rsid w:val="0050130E"/>
    <w:rsid w:val="0050243E"/>
    <w:rsid w:val="00507C0C"/>
    <w:rsid w:val="00511ABA"/>
    <w:rsid w:val="005126A6"/>
    <w:rsid w:val="00514361"/>
    <w:rsid w:val="00515EFA"/>
    <w:rsid w:val="00515F14"/>
    <w:rsid w:val="005203ED"/>
    <w:rsid w:val="00520E0F"/>
    <w:rsid w:val="005234F2"/>
    <w:rsid w:val="00523808"/>
    <w:rsid w:val="00524A8D"/>
    <w:rsid w:val="00526853"/>
    <w:rsid w:val="00527C36"/>
    <w:rsid w:val="00527D5E"/>
    <w:rsid w:val="005327BF"/>
    <w:rsid w:val="0053343D"/>
    <w:rsid w:val="0054391A"/>
    <w:rsid w:val="005439BE"/>
    <w:rsid w:val="0054796A"/>
    <w:rsid w:val="00547A2A"/>
    <w:rsid w:val="005521C6"/>
    <w:rsid w:val="005527B5"/>
    <w:rsid w:val="00555C87"/>
    <w:rsid w:val="005619F6"/>
    <w:rsid w:val="00561A6E"/>
    <w:rsid w:val="00563B39"/>
    <w:rsid w:val="00572099"/>
    <w:rsid w:val="0057289F"/>
    <w:rsid w:val="00574FDC"/>
    <w:rsid w:val="005803C9"/>
    <w:rsid w:val="00581DC8"/>
    <w:rsid w:val="00583D30"/>
    <w:rsid w:val="00586B4B"/>
    <w:rsid w:val="0059032F"/>
    <w:rsid w:val="0059614C"/>
    <w:rsid w:val="0059659F"/>
    <w:rsid w:val="00597D71"/>
    <w:rsid w:val="005A60DE"/>
    <w:rsid w:val="005A6216"/>
    <w:rsid w:val="005A685C"/>
    <w:rsid w:val="005B0692"/>
    <w:rsid w:val="005B234D"/>
    <w:rsid w:val="005B26AD"/>
    <w:rsid w:val="005B36A8"/>
    <w:rsid w:val="005B5693"/>
    <w:rsid w:val="005B5856"/>
    <w:rsid w:val="005C28A8"/>
    <w:rsid w:val="005C2ACA"/>
    <w:rsid w:val="005C433A"/>
    <w:rsid w:val="005C4B56"/>
    <w:rsid w:val="005C663B"/>
    <w:rsid w:val="005C6646"/>
    <w:rsid w:val="005D1061"/>
    <w:rsid w:val="005D14FC"/>
    <w:rsid w:val="005D77CC"/>
    <w:rsid w:val="005E09AB"/>
    <w:rsid w:val="005E5716"/>
    <w:rsid w:val="005E6D3F"/>
    <w:rsid w:val="005F17F6"/>
    <w:rsid w:val="005F1F89"/>
    <w:rsid w:val="005F31C2"/>
    <w:rsid w:val="005F4BFB"/>
    <w:rsid w:val="005F7F84"/>
    <w:rsid w:val="006000C5"/>
    <w:rsid w:val="006002E0"/>
    <w:rsid w:val="00601CB5"/>
    <w:rsid w:val="006056D7"/>
    <w:rsid w:val="00620280"/>
    <w:rsid w:val="0062349E"/>
    <w:rsid w:val="00623943"/>
    <w:rsid w:val="00624DF8"/>
    <w:rsid w:val="006258FD"/>
    <w:rsid w:val="006278DF"/>
    <w:rsid w:val="00630BD1"/>
    <w:rsid w:val="00631E2F"/>
    <w:rsid w:val="00632E48"/>
    <w:rsid w:val="00634105"/>
    <w:rsid w:val="006345E3"/>
    <w:rsid w:val="00637F33"/>
    <w:rsid w:val="00643B58"/>
    <w:rsid w:val="0066047F"/>
    <w:rsid w:val="00660854"/>
    <w:rsid w:val="00661CC3"/>
    <w:rsid w:val="0066775F"/>
    <w:rsid w:val="00673084"/>
    <w:rsid w:val="006762A5"/>
    <w:rsid w:val="00681058"/>
    <w:rsid w:val="006810FF"/>
    <w:rsid w:val="00681ED0"/>
    <w:rsid w:val="00683574"/>
    <w:rsid w:val="00684C32"/>
    <w:rsid w:val="0069065D"/>
    <w:rsid w:val="00694976"/>
    <w:rsid w:val="00696D7B"/>
    <w:rsid w:val="006A200A"/>
    <w:rsid w:val="006A240A"/>
    <w:rsid w:val="006A2694"/>
    <w:rsid w:val="006A3506"/>
    <w:rsid w:val="006A6458"/>
    <w:rsid w:val="006B321A"/>
    <w:rsid w:val="006B3C0A"/>
    <w:rsid w:val="006B418F"/>
    <w:rsid w:val="006B4456"/>
    <w:rsid w:val="006B7EF1"/>
    <w:rsid w:val="006C3931"/>
    <w:rsid w:val="006C6557"/>
    <w:rsid w:val="006D10FB"/>
    <w:rsid w:val="006D1713"/>
    <w:rsid w:val="006D30E6"/>
    <w:rsid w:val="006D3A03"/>
    <w:rsid w:val="006E08FA"/>
    <w:rsid w:val="006E37A5"/>
    <w:rsid w:val="006E6297"/>
    <w:rsid w:val="006F4DB2"/>
    <w:rsid w:val="006F5F93"/>
    <w:rsid w:val="006F617E"/>
    <w:rsid w:val="00702EBA"/>
    <w:rsid w:val="00703F77"/>
    <w:rsid w:val="00710FED"/>
    <w:rsid w:val="00715F45"/>
    <w:rsid w:val="0071621C"/>
    <w:rsid w:val="00716632"/>
    <w:rsid w:val="00717A0C"/>
    <w:rsid w:val="0072075B"/>
    <w:rsid w:val="007209EB"/>
    <w:rsid w:val="007237B8"/>
    <w:rsid w:val="00723B66"/>
    <w:rsid w:val="0072450B"/>
    <w:rsid w:val="0072658E"/>
    <w:rsid w:val="00732345"/>
    <w:rsid w:val="007334F7"/>
    <w:rsid w:val="00744630"/>
    <w:rsid w:val="00750DFA"/>
    <w:rsid w:val="00751E22"/>
    <w:rsid w:val="00752F63"/>
    <w:rsid w:val="007532C7"/>
    <w:rsid w:val="00754241"/>
    <w:rsid w:val="00756F04"/>
    <w:rsid w:val="00757D60"/>
    <w:rsid w:val="00760B2C"/>
    <w:rsid w:val="00770F18"/>
    <w:rsid w:val="00772AF9"/>
    <w:rsid w:val="007764BB"/>
    <w:rsid w:val="007779D5"/>
    <w:rsid w:val="007828DC"/>
    <w:rsid w:val="00782922"/>
    <w:rsid w:val="007861D1"/>
    <w:rsid w:val="00787626"/>
    <w:rsid w:val="00791193"/>
    <w:rsid w:val="00792E66"/>
    <w:rsid w:val="00794D8F"/>
    <w:rsid w:val="007A1165"/>
    <w:rsid w:val="007A118C"/>
    <w:rsid w:val="007A1F70"/>
    <w:rsid w:val="007A37FE"/>
    <w:rsid w:val="007A417D"/>
    <w:rsid w:val="007A7DBD"/>
    <w:rsid w:val="007B07B0"/>
    <w:rsid w:val="007B156A"/>
    <w:rsid w:val="007B4673"/>
    <w:rsid w:val="007B6D0C"/>
    <w:rsid w:val="007B7E10"/>
    <w:rsid w:val="007C1D5B"/>
    <w:rsid w:val="007C3435"/>
    <w:rsid w:val="007C35A4"/>
    <w:rsid w:val="007C3E46"/>
    <w:rsid w:val="007D2332"/>
    <w:rsid w:val="007D2A81"/>
    <w:rsid w:val="007D4BCF"/>
    <w:rsid w:val="007E2B21"/>
    <w:rsid w:val="007E52D5"/>
    <w:rsid w:val="007E534B"/>
    <w:rsid w:val="007E6296"/>
    <w:rsid w:val="007E6F30"/>
    <w:rsid w:val="007E7C02"/>
    <w:rsid w:val="007F7462"/>
    <w:rsid w:val="007F7BF0"/>
    <w:rsid w:val="00800A80"/>
    <w:rsid w:val="00800EC7"/>
    <w:rsid w:val="0080717B"/>
    <w:rsid w:val="008109C8"/>
    <w:rsid w:val="00811BC0"/>
    <w:rsid w:val="00812B0F"/>
    <w:rsid w:val="0081441A"/>
    <w:rsid w:val="00815D32"/>
    <w:rsid w:val="008161A6"/>
    <w:rsid w:val="0081709C"/>
    <w:rsid w:val="0083052E"/>
    <w:rsid w:val="008334B6"/>
    <w:rsid w:val="00835035"/>
    <w:rsid w:val="00836D9E"/>
    <w:rsid w:val="00843F80"/>
    <w:rsid w:val="00844392"/>
    <w:rsid w:val="00846D69"/>
    <w:rsid w:val="008500D3"/>
    <w:rsid w:val="00852668"/>
    <w:rsid w:val="00853020"/>
    <w:rsid w:val="008578BF"/>
    <w:rsid w:val="00857982"/>
    <w:rsid w:val="00864828"/>
    <w:rsid w:val="008660D6"/>
    <w:rsid w:val="008733BC"/>
    <w:rsid w:val="00880298"/>
    <w:rsid w:val="008803EF"/>
    <w:rsid w:val="00880D92"/>
    <w:rsid w:val="00882980"/>
    <w:rsid w:val="008907E4"/>
    <w:rsid w:val="00896D29"/>
    <w:rsid w:val="00897958"/>
    <w:rsid w:val="008A12CF"/>
    <w:rsid w:val="008A1A90"/>
    <w:rsid w:val="008A3681"/>
    <w:rsid w:val="008A64CB"/>
    <w:rsid w:val="008B082B"/>
    <w:rsid w:val="008B3DB9"/>
    <w:rsid w:val="008B6546"/>
    <w:rsid w:val="008C170A"/>
    <w:rsid w:val="008C3ADE"/>
    <w:rsid w:val="008C3B24"/>
    <w:rsid w:val="008C52F9"/>
    <w:rsid w:val="008C7CA7"/>
    <w:rsid w:val="008D05D3"/>
    <w:rsid w:val="008D096B"/>
    <w:rsid w:val="008E01E4"/>
    <w:rsid w:val="008E2233"/>
    <w:rsid w:val="008E7A16"/>
    <w:rsid w:val="008E7F32"/>
    <w:rsid w:val="008F148C"/>
    <w:rsid w:val="008F5D37"/>
    <w:rsid w:val="008F5DAE"/>
    <w:rsid w:val="00900C9B"/>
    <w:rsid w:val="00901487"/>
    <w:rsid w:val="0090178D"/>
    <w:rsid w:val="00907F13"/>
    <w:rsid w:val="00910567"/>
    <w:rsid w:val="00912BD0"/>
    <w:rsid w:val="00914306"/>
    <w:rsid w:val="00921551"/>
    <w:rsid w:val="009217E8"/>
    <w:rsid w:val="00925B0B"/>
    <w:rsid w:val="009261FA"/>
    <w:rsid w:val="0092622F"/>
    <w:rsid w:val="00926C44"/>
    <w:rsid w:val="00933700"/>
    <w:rsid w:val="0093645B"/>
    <w:rsid w:val="00942A92"/>
    <w:rsid w:val="009436C4"/>
    <w:rsid w:val="0094381A"/>
    <w:rsid w:val="009512E9"/>
    <w:rsid w:val="00961002"/>
    <w:rsid w:val="00962747"/>
    <w:rsid w:val="00964FD0"/>
    <w:rsid w:val="00966A48"/>
    <w:rsid w:val="00973F9B"/>
    <w:rsid w:val="009758CB"/>
    <w:rsid w:val="00975B40"/>
    <w:rsid w:val="00980909"/>
    <w:rsid w:val="00983D88"/>
    <w:rsid w:val="00993406"/>
    <w:rsid w:val="00994DBB"/>
    <w:rsid w:val="0099685F"/>
    <w:rsid w:val="009971C5"/>
    <w:rsid w:val="009A0F77"/>
    <w:rsid w:val="009A2FA5"/>
    <w:rsid w:val="009A5223"/>
    <w:rsid w:val="009A6521"/>
    <w:rsid w:val="009A6B97"/>
    <w:rsid w:val="009A6D6A"/>
    <w:rsid w:val="009A7E94"/>
    <w:rsid w:val="009B23B7"/>
    <w:rsid w:val="009B2B6B"/>
    <w:rsid w:val="009B6FB9"/>
    <w:rsid w:val="009C052A"/>
    <w:rsid w:val="009C0C73"/>
    <w:rsid w:val="009C1CD1"/>
    <w:rsid w:val="009D2E87"/>
    <w:rsid w:val="009D39B3"/>
    <w:rsid w:val="009D7E06"/>
    <w:rsid w:val="009E06B2"/>
    <w:rsid w:val="009E0A15"/>
    <w:rsid w:val="009E0C45"/>
    <w:rsid w:val="009E0E89"/>
    <w:rsid w:val="009E1F26"/>
    <w:rsid w:val="009E3A2B"/>
    <w:rsid w:val="009F244A"/>
    <w:rsid w:val="009F4FF4"/>
    <w:rsid w:val="009F62C3"/>
    <w:rsid w:val="009F71DC"/>
    <w:rsid w:val="00A0100D"/>
    <w:rsid w:val="00A031D1"/>
    <w:rsid w:val="00A036FB"/>
    <w:rsid w:val="00A05133"/>
    <w:rsid w:val="00A05D3A"/>
    <w:rsid w:val="00A100B7"/>
    <w:rsid w:val="00A1259E"/>
    <w:rsid w:val="00A16F28"/>
    <w:rsid w:val="00A2385C"/>
    <w:rsid w:val="00A23C62"/>
    <w:rsid w:val="00A26BD8"/>
    <w:rsid w:val="00A30D9B"/>
    <w:rsid w:val="00A31156"/>
    <w:rsid w:val="00A320DF"/>
    <w:rsid w:val="00A35BEF"/>
    <w:rsid w:val="00A42D2A"/>
    <w:rsid w:val="00A43E48"/>
    <w:rsid w:val="00A4744D"/>
    <w:rsid w:val="00A50CB8"/>
    <w:rsid w:val="00A5260D"/>
    <w:rsid w:val="00A54C18"/>
    <w:rsid w:val="00A57AFF"/>
    <w:rsid w:val="00A618AB"/>
    <w:rsid w:val="00A62CF2"/>
    <w:rsid w:val="00A6692F"/>
    <w:rsid w:val="00A6775F"/>
    <w:rsid w:val="00A72262"/>
    <w:rsid w:val="00A747D8"/>
    <w:rsid w:val="00A75827"/>
    <w:rsid w:val="00A7773A"/>
    <w:rsid w:val="00A80FAE"/>
    <w:rsid w:val="00A82119"/>
    <w:rsid w:val="00A83B4F"/>
    <w:rsid w:val="00A90858"/>
    <w:rsid w:val="00A9379F"/>
    <w:rsid w:val="00A9389D"/>
    <w:rsid w:val="00A95797"/>
    <w:rsid w:val="00A97381"/>
    <w:rsid w:val="00AA0A6C"/>
    <w:rsid w:val="00AA26B4"/>
    <w:rsid w:val="00AB15E3"/>
    <w:rsid w:val="00AB34F9"/>
    <w:rsid w:val="00AB4982"/>
    <w:rsid w:val="00AB4CE0"/>
    <w:rsid w:val="00AC3DB9"/>
    <w:rsid w:val="00AC626F"/>
    <w:rsid w:val="00AC687D"/>
    <w:rsid w:val="00AC7790"/>
    <w:rsid w:val="00AC7BC9"/>
    <w:rsid w:val="00AC7CD5"/>
    <w:rsid w:val="00AD30F3"/>
    <w:rsid w:val="00AD33BE"/>
    <w:rsid w:val="00AD3EB3"/>
    <w:rsid w:val="00AE0D41"/>
    <w:rsid w:val="00AE1A47"/>
    <w:rsid w:val="00AE4A3C"/>
    <w:rsid w:val="00AE5545"/>
    <w:rsid w:val="00AE5995"/>
    <w:rsid w:val="00AE6704"/>
    <w:rsid w:val="00AE78CA"/>
    <w:rsid w:val="00AF1431"/>
    <w:rsid w:val="00AF2253"/>
    <w:rsid w:val="00AF3EC1"/>
    <w:rsid w:val="00B01BD5"/>
    <w:rsid w:val="00B040A9"/>
    <w:rsid w:val="00B04476"/>
    <w:rsid w:val="00B05B83"/>
    <w:rsid w:val="00B07EBD"/>
    <w:rsid w:val="00B17992"/>
    <w:rsid w:val="00B20C2B"/>
    <w:rsid w:val="00B22D8E"/>
    <w:rsid w:val="00B22E97"/>
    <w:rsid w:val="00B23344"/>
    <w:rsid w:val="00B24878"/>
    <w:rsid w:val="00B24B11"/>
    <w:rsid w:val="00B250D7"/>
    <w:rsid w:val="00B253F0"/>
    <w:rsid w:val="00B309E3"/>
    <w:rsid w:val="00B31853"/>
    <w:rsid w:val="00B341AE"/>
    <w:rsid w:val="00B34ADE"/>
    <w:rsid w:val="00B36260"/>
    <w:rsid w:val="00B406CE"/>
    <w:rsid w:val="00B431FC"/>
    <w:rsid w:val="00B50B07"/>
    <w:rsid w:val="00B5421D"/>
    <w:rsid w:val="00B570FD"/>
    <w:rsid w:val="00B57219"/>
    <w:rsid w:val="00B579E5"/>
    <w:rsid w:val="00B642EC"/>
    <w:rsid w:val="00B6659F"/>
    <w:rsid w:val="00B67DF2"/>
    <w:rsid w:val="00B71058"/>
    <w:rsid w:val="00B72FCB"/>
    <w:rsid w:val="00B7320F"/>
    <w:rsid w:val="00B802A5"/>
    <w:rsid w:val="00B8098B"/>
    <w:rsid w:val="00B80C9E"/>
    <w:rsid w:val="00B82DE9"/>
    <w:rsid w:val="00B83E10"/>
    <w:rsid w:val="00B84875"/>
    <w:rsid w:val="00B85697"/>
    <w:rsid w:val="00B85F29"/>
    <w:rsid w:val="00B868A6"/>
    <w:rsid w:val="00B911AF"/>
    <w:rsid w:val="00B96A17"/>
    <w:rsid w:val="00BA0F27"/>
    <w:rsid w:val="00BA20B3"/>
    <w:rsid w:val="00BA27FC"/>
    <w:rsid w:val="00BA43DC"/>
    <w:rsid w:val="00BB06D2"/>
    <w:rsid w:val="00BB134B"/>
    <w:rsid w:val="00BB23EA"/>
    <w:rsid w:val="00BB2537"/>
    <w:rsid w:val="00BB347A"/>
    <w:rsid w:val="00BB6185"/>
    <w:rsid w:val="00BC0AD6"/>
    <w:rsid w:val="00BC0CFA"/>
    <w:rsid w:val="00BC462B"/>
    <w:rsid w:val="00BC4E1D"/>
    <w:rsid w:val="00BD14B3"/>
    <w:rsid w:val="00BD1819"/>
    <w:rsid w:val="00BD269F"/>
    <w:rsid w:val="00BD4B93"/>
    <w:rsid w:val="00BD677A"/>
    <w:rsid w:val="00BD74AF"/>
    <w:rsid w:val="00BE1107"/>
    <w:rsid w:val="00BE233B"/>
    <w:rsid w:val="00BE7180"/>
    <w:rsid w:val="00BE7A6E"/>
    <w:rsid w:val="00BF0AD4"/>
    <w:rsid w:val="00BF2FBF"/>
    <w:rsid w:val="00BF4AAA"/>
    <w:rsid w:val="00BF58D2"/>
    <w:rsid w:val="00BF6E0F"/>
    <w:rsid w:val="00C0414E"/>
    <w:rsid w:val="00C058C8"/>
    <w:rsid w:val="00C07220"/>
    <w:rsid w:val="00C145A0"/>
    <w:rsid w:val="00C20F80"/>
    <w:rsid w:val="00C21BDE"/>
    <w:rsid w:val="00C2417C"/>
    <w:rsid w:val="00C249A6"/>
    <w:rsid w:val="00C2706B"/>
    <w:rsid w:val="00C27FA1"/>
    <w:rsid w:val="00C37A05"/>
    <w:rsid w:val="00C4326C"/>
    <w:rsid w:val="00C46059"/>
    <w:rsid w:val="00C464BA"/>
    <w:rsid w:val="00C46512"/>
    <w:rsid w:val="00C468F3"/>
    <w:rsid w:val="00C50EC6"/>
    <w:rsid w:val="00C56DD5"/>
    <w:rsid w:val="00C57395"/>
    <w:rsid w:val="00C63F7B"/>
    <w:rsid w:val="00C6588E"/>
    <w:rsid w:val="00C70447"/>
    <w:rsid w:val="00C70F76"/>
    <w:rsid w:val="00C753C2"/>
    <w:rsid w:val="00C755DB"/>
    <w:rsid w:val="00C802FB"/>
    <w:rsid w:val="00C8473B"/>
    <w:rsid w:val="00C8502C"/>
    <w:rsid w:val="00C85653"/>
    <w:rsid w:val="00C86669"/>
    <w:rsid w:val="00C87949"/>
    <w:rsid w:val="00CA216C"/>
    <w:rsid w:val="00CA4BF9"/>
    <w:rsid w:val="00CA62C6"/>
    <w:rsid w:val="00CA7698"/>
    <w:rsid w:val="00CB3433"/>
    <w:rsid w:val="00CB54CA"/>
    <w:rsid w:val="00CB5558"/>
    <w:rsid w:val="00CC0700"/>
    <w:rsid w:val="00CC0B81"/>
    <w:rsid w:val="00CC2F50"/>
    <w:rsid w:val="00CC30A4"/>
    <w:rsid w:val="00CC36C9"/>
    <w:rsid w:val="00CD024D"/>
    <w:rsid w:val="00CD0A7D"/>
    <w:rsid w:val="00CD3A41"/>
    <w:rsid w:val="00CD431E"/>
    <w:rsid w:val="00CE1C82"/>
    <w:rsid w:val="00CE51D0"/>
    <w:rsid w:val="00CE59CD"/>
    <w:rsid w:val="00CE6A53"/>
    <w:rsid w:val="00CF1DF5"/>
    <w:rsid w:val="00CF3179"/>
    <w:rsid w:val="00CF51A3"/>
    <w:rsid w:val="00CF7FBE"/>
    <w:rsid w:val="00D0093C"/>
    <w:rsid w:val="00D01A63"/>
    <w:rsid w:val="00D02C55"/>
    <w:rsid w:val="00D02FC5"/>
    <w:rsid w:val="00D10C88"/>
    <w:rsid w:val="00D12C36"/>
    <w:rsid w:val="00D13B13"/>
    <w:rsid w:val="00D21ECE"/>
    <w:rsid w:val="00D2395F"/>
    <w:rsid w:val="00D25A0F"/>
    <w:rsid w:val="00D25C27"/>
    <w:rsid w:val="00D27727"/>
    <w:rsid w:val="00D34428"/>
    <w:rsid w:val="00D34A4E"/>
    <w:rsid w:val="00D36738"/>
    <w:rsid w:val="00D4431A"/>
    <w:rsid w:val="00D46EBD"/>
    <w:rsid w:val="00D5191E"/>
    <w:rsid w:val="00D52B66"/>
    <w:rsid w:val="00D553D4"/>
    <w:rsid w:val="00D57210"/>
    <w:rsid w:val="00D57AED"/>
    <w:rsid w:val="00D57F74"/>
    <w:rsid w:val="00D61EBB"/>
    <w:rsid w:val="00D66D85"/>
    <w:rsid w:val="00D77CE7"/>
    <w:rsid w:val="00D80B28"/>
    <w:rsid w:val="00D83603"/>
    <w:rsid w:val="00D901D7"/>
    <w:rsid w:val="00D91786"/>
    <w:rsid w:val="00D9216F"/>
    <w:rsid w:val="00D929AB"/>
    <w:rsid w:val="00D92BFE"/>
    <w:rsid w:val="00D967A6"/>
    <w:rsid w:val="00DA2014"/>
    <w:rsid w:val="00DA3095"/>
    <w:rsid w:val="00DA65F7"/>
    <w:rsid w:val="00DA74C3"/>
    <w:rsid w:val="00DB368A"/>
    <w:rsid w:val="00DC1583"/>
    <w:rsid w:val="00DC2B31"/>
    <w:rsid w:val="00DC3FEA"/>
    <w:rsid w:val="00DC76D5"/>
    <w:rsid w:val="00DD1866"/>
    <w:rsid w:val="00DD5A69"/>
    <w:rsid w:val="00DE01B9"/>
    <w:rsid w:val="00DE0A8D"/>
    <w:rsid w:val="00DE16E7"/>
    <w:rsid w:val="00DE23BF"/>
    <w:rsid w:val="00DE347D"/>
    <w:rsid w:val="00DE4773"/>
    <w:rsid w:val="00DE562A"/>
    <w:rsid w:val="00DE5A03"/>
    <w:rsid w:val="00DE5DC2"/>
    <w:rsid w:val="00DE7148"/>
    <w:rsid w:val="00DF0080"/>
    <w:rsid w:val="00DF1988"/>
    <w:rsid w:val="00DF35F0"/>
    <w:rsid w:val="00DF62A4"/>
    <w:rsid w:val="00DF700F"/>
    <w:rsid w:val="00E00D15"/>
    <w:rsid w:val="00E06D0C"/>
    <w:rsid w:val="00E11B18"/>
    <w:rsid w:val="00E14823"/>
    <w:rsid w:val="00E174F8"/>
    <w:rsid w:val="00E24920"/>
    <w:rsid w:val="00E31176"/>
    <w:rsid w:val="00E33297"/>
    <w:rsid w:val="00E341AD"/>
    <w:rsid w:val="00E34587"/>
    <w:rsid w:val="00E363D8"/>
    <w:rsid w:val="00E40828"/>
    <w:rsid w:val="00E42B2B"/>
    <w:rsid w:val="00E50332"/>
    <w:rsid w:val="00E51E7B"/>
    <w:rsid w:val="00E5436E"/>
    <w:rsid w:val="00E55D9D"/>
    <w:rsid w:val="00E5647F"/>
    <w:rsid w:val="00E57BDB"/>
    <w:rsid w:val="00E61BA5"/>
    <w:rsid w:val="00E625D3"/>
    <w:rsid w:val="00E6316E"/>
    <w:rsid w:val="00E64270"/>
    <w:rsid w:val="00E64EF7"/>
    <w:rsid w:val="00E65DA4"/>
    <w:rsid w:val="00E65F37"/>
    <w:rsid w:val="00E6766C"/>
    <w:rsid w:val="00E70B77"/>
    <w:rsid w:val="00E711DE"/>
    <w:rsid w:val="00E72A0A"/>
    <w:rsid w:val="00E74701"/>
    <w:rsid w:val="00E75E5F"/>
    <w:rsid w:val="00E823B8"/>
    <w:rsid w:val="00E849A6"/>
    <w:rsid w:val="00E85E17"/>
    <w:rsid w:val="00E90222"/>
    <w:rsid w:val="00E9091C"/>
    <w:rsid w:val="00E93BB3"/>
    <w:rsid w:val="00E94642"/>
    <w:rsid w:val="00E9680B"/>
    <w:rsid w:val="00E96EBE"/>
    <w:rsid w:val="00EA2560"/>
    <w:rsid w:val="00EA46CC"/>
    <w:rsid w:val="00EA49B9"/>
    <w:rsid w:val="00EA5AA1"/>
    <w:rsid w:val="00EA61B9"/>
    <w:rsid w:val="00EA6DB7"/>
    <w:rsid w:val="00EA75FB"/>
    <w:rsid w:val="00EA7BF4"/>
    <w:rsid w:val="00EB02CD"/>
    <w:rsid w:val="00EB62E8"/>
    <w:rsid w:val="00EB6C62"/>
    <w:rsid w:val="00EB7A95"/>
    <w:rsid w:val="00EC19DC"/>
    <w:rsid w:val="00EC4A43"/>
    <w:rsid w:val="00EC6154"/>
    <w:rsid w:val="00EC7868"/>
    <w:rsid w:val="00ED2F1B"/>
    <w:rsid w:val="00ED5DA7"/>
    <w:rsid w:val="00ED6373"/>
    <w:rsid w:val="00ED7827"/>
    <w:rsid w:val="00EE1FD6"/>
    <w:rsid w:val="00EE21A6"/>
    <w:rsid w:val="00EE2FB1"/>
    <w:rsid w:val="00EE3074"/>
    <w:rsid w:val="00EE4884"/>
    <w:rsid w:val="00EE4D9C"/>
    <w:rsid w:val="00EE515E"/>
    <w:rsid w:val="00EE571A"/>
    <w:rsid w:val="00EE6265"/>
    <w:rsid w:val="00EE7518"/>
    <w:rsid w:val="00EF193B"/>
    <w:rsid w:val="00F01C71"/>
    <w:rsid w:val="00F029CD"/>
    <w:rsid w:val="00F06F52"/>
    <w:rsid w:val="00F106FC"/>
    <w:rsid w:val="00F16F55"/>
    <w:rsid w:val="00F216C1"/>
    <w:rsid w:val="00F240DF"/>
    <w:rsid w:val="00F241AD"/>
    <w:rsid w:val="00F30C1D"/>
    <w:rsid w:val="00F30C33"/>
    <w:rsid w:val="00F3172F"/>
    <w:rsid w:val="00F32EBF"/>
    <w:rsid w:val="00F34A32"/>
    <w:rsid w:val="00F36E1C"/>
    <w:rsid w:val="00F4128C"/>
    <w:rsid w:val="00F42FDD"/>
    <w:rsid w:val="00F43935"/>
    <w:rsid w:val="00F43F9A"/>
    <w:rsid w:val="00F455F1"/>
    <w:rsid w:val="00F538CE"/>
    <w:rsid w:val="00F5646A"/>
    <w:rsid w:val="00F570D3"/>
    <w:rsid w:val="00F62221"/>
    <w:rsid w:val="00F63223"/>
    <w:rsid w:val="00F66C7B"/>
    <w:rsid w:val="00F709E9"/>
    <w:rsid w:val="00F712EE"/>
    <w:rsid w:val="00F7363B"/>
    <w:rsid w:val="00F73BB1"/>
    <w:rsid w:val="00F849DB"/>
    <w:rsid w:val="00F8513C"/>
    <w:rsid w:val="00F86C05"/>
    <w:rsid w:val="00F90EBA"/>
    <w:rsid w:val="00F97C38"/>
    <w:rsid w:val="00FA5223"/>
    <w:rsid w:val="00FA7ED5"/>
    <w:rsid w:val="00FB22AA"/>
    <w:rsid w:val="00FB3FA6"/>
    <w:rsid w:val="00FB4B40"/>
    <w:rsid w:val="00FB4C7D"/>
    <w:rsid w:val="00FC079F"/>
    <w:rsid w:val="00FC0DAE"/>
    <w:rsid w:val="00FC1298"/>
    <w:rsid w:val="00FC1FC5"/>
    <w:rsid w:val="00FC5634"/>
    <w:rsid w:val="00FC6EBC"/>
    <w:rsid w:val="00FC6F08"/>
    <w:rsid w:val="00FC7CC7"/>
    <w:rsid w:val="00FE2FFB"/>
    <w:rsid w:val="00FE7D5A"/>
    <w:rsid w:val="00FF292D"/>
    <w:rsid w:val="00FF2D02"/>
    <w:rsid w:val="00FF313B"/>
    <w:rsid w:val="00FF6617"/>
    <w:rsid w:val="00FF6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BB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Fundamentos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numbering" w:customStyle="1" w:styleId="Sinlista3">
    <w:name w:val="Sin lista3"/>
    <w:next w:val="Sinlista"/>
    <w:uiPriority w:val="99"/>
    <w:semiHidden/>
    <w:unhideWhenUsed/>
    <w:rsid w:val="00624DF8"/>
  </w:style>
  <w:style w:type="table" w:customStyle="1" w:styleId="Tablaconcuadrcula7">
    <w:name w:val="Tabla con cuadrícula7"/>
    <w:basedOn w:val="Tablanormal"/>
    <w:next w:val="Tablaconcuadrcula"/>
    <w:uiPriority w:val="39"/>
    <w:rsid w:val="00624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5788">
      <w:bodyDiv w:val="1"/>
      <w:marLeft w:val="0"/>
      <w:marRight w:val="0"/>
      <w:marTop w:val="0"/>
      <w:marBottom w:val="0"/>
      <w:divBdr>
        <w:top w:val="none" w:sz="0" w:space="0" w:color="auto"/>
        <w:left w:val="none" w:sz="0" w:space="0" w:color="auto"/>
        <w:bottom w:val="none" w:sz="0" w:space="0" w:color="auto"/>
        <w:right w:val="none" w:sz="0" w:space="0" w:color="auto"/>
      </w:divBdr>
    </w:div>
    <w:div w:id="62726529">
      <w:bodyDiv w:val="1"/>
      <w:marLeft w:val="0"/>
      <w:marRight w:val="0"/>
      <w:marTop w:val="0"/>
      <w:marBottom w:val="0"/>
      <w:divBdr>
        <w:top w:val="none" w:sz="0" w:space="0" w:color="auto"/>
        <w:left w:val="none" w:sz="0" w:space="0" w:color="auto"/>
        <w:bottom w:val="none" w:sz="0" w:space="0" w:color="auto"/>
        <w:right w:val="none" w:sz="0" w:space="0" w:color="auto"/>
      </w:divBdr>
    </w:div>
    <w:div w:id="68965620">
      <w:bodyDiv w:val="1"/>
      <w:marLeft w:val="0"/>
      <w:marRight w:val="0"/>
      <w:marTop w:val="0"/>
      <w:marBottom w:val="0"/>
      <w:divBdr>
        <w:top w:val="none" w:sz="0" w:space="0" w:color="auto"/>
        <w:left w:val="none" w:sz="0" w:space="0" w:color="auto"/>
        <w:bottom w:val="none" w:sz="0" w:space="0" w:color="auto"/>
        <w:right w:val="none" w:sz="0" w:space="0" w:color="auto"/>
      </w:divBdr>
    </w:div>
    <w:div w:id="88623835">
      <w:bodyDiv w:val="1"/>
      <w:marLeft w:val="0"/>
      <w:marRight w:val="0"/>
      <w:marTop w:val="0"/>
      <w:marBottom w:val="0"/>
      <w:divBdr>
        <w:top w:val="none" w:sz="0" w:space="0" w:color="auto"/>
        <w:left w:val="none" w:sz="0" w:space="0" w:color="auto"/>
        <w:bottom w:val="none" w:sz="0" w:space="0" w:color="auto"/>
        <w:right w:val="none" w:sz="0" w:space="0" w:color="auto"/>
      </w:divBdr>
    </w:div>
    <w:div w:id="99302781">
      <w:bodyDiv w:val="1"/>
      <w:marLeft w:val="0"/>
      <w:marRight w:val="0"/>
      <w:marTop w:val="0"/>
      <w:marBottom w:val="0"/>
      <w:divBdr>
        <w:top w:val="none" w:sz="0" w:space="0" w:color="auto"/>
        <w:left w:val="none" w:sz="0" w:space="0" w:color="auto"/>
        <w:bottom w:val="none" w:sz="0" w:space="0" w:color="auto"/>
        <w:right w:val="none" w:sz="0" w:space="0" w:color="auto"/>
      </w:divBdr>
    </w:div>
    <w:div w:id="175923942">
      <w:bodyDiv w:val="1"/>
      <w:marLeft w:val="0"/>
      <w:marRight w:val="0"/>
      <w:marTop w:val="0"/>
      <w:marBottom w:val="0"/>
      <w:divBdr>
        <w:top w:val="none" w:sz="0" w:space="0" w:color="auto"/>
        <w:left w:val="none" w:sz="0" w:space="0" w:color="auto"/>
        <w:bottom w:val="none" w:sz="0" w:space="0" w:color="auto"/>
        <w:right w:val="none" w:sz="0" w:space="0" w:color="auto"/>
      </w:divBdr>
    </w:div>
    <w:div w:id="194731193">
      <w:bodyDiv w:val="1"/>
      <w:marLeft w:val="0"/>
      <w:marRight w:val="0"/>
      <w:marTop w:val="0"/>
      <w:marBottom w:val="0"/>
      <w:divBdr>
        <w:top w:val="none" w:sz="0" w:space="0" w:color="auto"/>
        <w:left w:val="none" w:sz="0" w:space="0" w:color="auto"/>
        <w:bottom w:val="none" w:sz="0" w:space="0" w:color="auto"/>
        <w:right w:val="none" w:sz="0" w:space="0" w:color="auto"/>
      </w:divBdr>
    </w:div>
    <w:div w:id="244539220">
      <w:bodyDiv w:val="1"/>
      <w:marLeft w:val="0"/>
      <w:marRight w:val="0"/>
      <w:marTop w:val="0"/>
      <w:marBottom w:val="0"/>
      <w:divBdr>
        <w:top w:val="none" w:sz="0" w:space="0" w:color="auto"/>
        <w:left w:val="none" w:sz="0" w:space="0" w:color="auto"/>
        <w:bottom w:val="none" w:sz="0" w:space="0" w:color="auto"/>
        <w:right w:val="none" w:sz="0" w:space="0" w:color="auto"/>
      </w:divBdr>
    </w:div>
    <w:div w:id="253166877">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67363555">
      <w:bodyDiv w:val="1"/>
      <w:marLeft w:val="0"/>
      <w:marRight w:val="0"/>
      <w:marTop w:val="0"/>
      <w:marBottom w:val="0"/>
      <w:divBdr>
        <w:top w:val="none" w:sz="0" w:space="0" w:color="auto"/>
        <w:left w:val="none" w:sz="0" w:space="0" w:color="auto"/>
        <w:bottom w:val="none" w:sz="0" w:space="0" w:color="auto"/>
        <w:right w:val="none" w:sz="0" w:space="0" w:color="auto"/>
      </w:divBdr>
    </w:div>
    <w:div w:id="518276722">
      <w:bodyDiv w:val="1"/>
      <w:marLeft w:val="0"/>
      <w:marRight w:val="0"/>
      <w:marTop w:val="0"/>
      <w:marBottom w:val="0"/>
      <w:divBdr>
        <w:top w:val="none" w:sz="0" w:space="0" w:color="auto"/>
        <w:left w:val="none" w:sz="0" w:space="0" w:color="auto"/>
        <w:bottom w:val="none" w:sz="0" w:space="0" w:color="auto"/>
        <w:right w:val="none" w:sz="0" w:space="0" w:color="auto"/>
      </w:divBdr>
    </w:div>
    <w:div w:id="521669252">
      <w:bodyDiv w:val="1"/>
      <w:marLeft w:val="0"/>
      <w:marRight w:val="0"/>
      <w:marTop w:val="0"/>
      <w:marBottom w:val="0"/>
      <w:divBdr>
        <w:top w:val="none" w:sz="0" w:space="0" w:color="auto"/>
        <w:left w:val="none" w:sz="0" w:space="0" w:color="auto"/>
        <w:bottom w:val="none" w:sz="0" w:space="0" w:color="auto"/>
        <w:right w:val="none" w:sz="0" w:space="0" w:color="auto"/>
      </w:divBdr>
    </w:div>
    <w:div w:id="579213476">
      <w:bodyDiv w:val="1"/>
      <w:marLeft w:val="0"/>
      <w:marRight w:val="0"/>
      <w:marTop w:val="0"/>
      <w:marBottom w:val="0"/>
      <w:divBdr>
        <w:top w:val="none" w:sz="0" w:space="0" w:color="auto"/>
        <w:left w:val="none" w:sz="0" w:space="0" w:color="auto"/>
        <w:bottom w:val="none" w:sz="0" w:space="0" w:color="auto"/>
        <w:right w:val="none" w:sz="0" w:space="0" w:color="auto"/>
      </w:divBdr>
    </w:div>
    <w:div w:id="632056436">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824273147">
      <w:bodyDiv w:val="1"/>
      <w:marLeft w:val="0"/>
      <w:marRight w:val="0"/>
      <w:marTop w:val="0"/>
      <w:marBottom w:val="0"/>
      <w:divBdr>
        <w:top w:val="none" w:sz="0" w:space="0" w:color="auto"/>
        <w:left w:val="none" w:sz="0" w:space="0" w:color="auto"/>
        <w:bottom w:val="none" w:sz="0" w:space="0" w:color="auto"/>
        <w:right w:val="none" w:sz="0" w:space="0" w:color="auto"/>
      </w:divBdr>
    </w:div>
    <w:div w:id="852184280">
      <w:bodyDiv w:val="1"/>
      <w:marLeft w:val="0"/>
      <w:marRight w:val="0"/>
      <w:marTop w:val="0"/>
      <w:marBottom w:val="0"/>
      <w:divBdr>
        <w:top w:val="none" w:sz="0" w:space="0" w:color="auto"/>
        <w:left w:val="none" w:sz="0" w:space="0" w:color="auto"/>
        <w:bottom w:val="none" w:sz="0" w:space="0" w:color="auto"/>
        <w:right w:val="none" w:sz="0" w:space="0" w:color="auto"/>
      </w:divBdr>
    </w:div>
    <w:div w:id="869143547">
      <w:bodyDiv w:val="1"/>
      <w:marLeft w:val="0"/>
      <w:marRight w:val="0"/>
      <w:marTop w:val="0"/>
      <w:marBottom w:val="0"/>
      <w:divBdr>
        <w:top w:val="none" w:sz="0" w:space="0" w:color="auto"/>
        <w:left w:val="none" w:sz="0" w:space="0" w:color="auto"/>
        <w:bottom w:val="none" w:sz="0" w:space="0" w:color="auto"/>
        <w:right w:val="none" w:sz="0" w:space="0" w:color="auto"/>
      </w:divBdr>
    </w:div>
    <w:div w:id="915626975">
      <w:bodyDiv w:val="1"/>
      <w:marLeft w:val="0"/>
      <w:marRight w:val="0"/>
      <w:marTop w:val="0"/>
      <w:marBottom w:val="0"/>
      <w:divBdr>
        <w:top w:val="none" w:sz="0" w:space="0" w:color="auto"/>
        <w:left w:val="none" w:sz="0" w:space="0" w:color="auto"/>
        <w:bottom w:val="none" w:sz="0" w:space="0" w:color="auto"/>
        <w:right w:val="none" w:sz="0" w:space="0" w:color="auto"/>
      </w:divBdr>
    </w:div>
    <w:div w:id="949047455">
      <w:bodyDiv w:val="1"/>
      <w:marLeft w:val="0"/>
      <w:marRight w:val="0"/>
      <w:marTop w:val="0"/>
      <w:marBottom w:val="0"/>
      <w:divBdr>
        <w:top w:val="none" w:sz="0" w:space="0" w:color="auto"/>
        <w:left w:val="none" w:sz="0" w:space="0" w:color="auto"/>
        <w:bottom w:val="none" w:sz="0" w:space="0" w:color="auto"/>
        <w:right w:val="none" w:sz="0" w:space="0" w:color="auto"/>
      </w:divBdr>
    </w:div>
    <w:div w:id="975257913">
      <w:bodyDiv w:val="1"/>
      <w:marLeft w:val="0"/>
      <w:marRight w:val="0"/>
      <w:marTop w:val="0"/>
      <w:marBottom w:val="0"/>
      <w:divBdr>
        <w:top w:val="none" w:sz="0" w:space="0" w:color="auto"/>
        <w:left w:val="none" w:sz="0" w:space="0" w:color="auto"/>
        <w:bottom w:val="none" w:sz="0" w:space="0" w:color="auto"/>
        <w:right w:val="none" w:sz="0" w:space="0" w:color="auto"/>
      </w:divBdr>
    </w:div>
    <w:div w:id="1003433497">
      <w:bodyDiv w:val="1"/>
      <w:marLeft w:val="0"/>
      <w:marRight w:val="0"/>
      <w:marTop w:val="0"/>
      <w:marBottom w:val="0"/>
      <w:divBdr>
        <w:top w:val="none" w:sz="0" w:space="0" w:color="auto"/>
        <w:left w:val="none" w:sz="0" w:space="0" w:color="auto"/>
        <w:bottom w:val="none" w:sz="0" w:space="0" w:color="auto"/>
        <w:right w:val="none" w:sz="0" w:space="0" w:color="auto"/>
      </w:divBdr>
    </w:div>
    <w:div w:id="1078213010">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0622724">
      <w:bodyDiv w:val="1"/>
      <w:marLeft w:val="0"/>
      <w:marRight w:val="0"/>
      <w:marTop w:val="0"/>
      <w:marBottom w:val="0"/>
      <w:divBdr>
        <w:top w:val="none" w:sz="0" w:space="0" w:color="auto"/>
        <w:left w:val="none" w:sz="0" w:space="0" w:color="auto"/>
        <w:bottom w:val="none" w:sz="0" w:space="0" w:color="auto"/>
        <w:right w:val="none" w:sz="0" w:space="0" w:color="auto"/>
      </w:divBdr>
    </w:div>
    <w:div w:id="1295601288">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74912017">
      <w:bodyDiv w:val="1"/>
      <w:marLeft w:val="0"/>
      <w:marRight w:val="0"/>
      <w:marTop w:val="0"/>
      <w:marBottom w:val="0"/>
      <w:divBdr>
        <w:top w:val="none" w:sz="0" w:space="0" w:color="auto"/>
        <w:left w:val="none" w:sz="0" w:space="0" w:color="auto"/>
        <w:bottom w:val="none" w:sz="0" w:space="0" w:color="auto"/>
        <w:right w:val="none" w:sz="0" w:space="0" w:color="auto"/>
      </w:divBdr>
    </w:div>
    <w:div w:id="1484422688">
      <w:bodyDiv w:val="1"/>
      <w:marLeft w:val="0"/>
      <w:marRight w:val="0"/>
      <w:marTop w:val="0"/>
      <w:marBottom w:val="0"/>
      <w:divBdr>
        <w:top w:val="none" w:sz="0" w:space="0" w:color="auto"/>
        <w:left w:val="none" w:sz="0" w:space="0" w:color="auto"/>
        <w:bottom w:val="none" w:sz="0" w:space="0" w:color="auto"/>
        <w:right w:val="none" w:sz="0" w:space="0" w:color="auto"/>
      </w:divBdr>
    </w:div>
    <w:div w:id="1512259861">
      <w:bodyDiv w:val="1"/>
      <w:marLeft w:val="0"/>
      <w:marRight w:val="0"/>
      <w:marTop w:val="0"/>
      <w:marBottom w:val="0"/>
      <w:divBdr>
        <w:top w:val="none" w:sz="0" w:space="0" w:color="auto"/>
        <w:left w:val="none" w:sz="0" w:space="0" w:color="auto"/>
        <w:bottom w:val="none" w:sz="0" w:space="0" w:color="auto"/>
        <w:right w:val="none" w:sz="0" w:space="0" w:color="auto"/>
      </w:divBdr>
    </w:div>
    <w:div w:id="161285548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60925033">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83712358">
      <w:bodyDiv w:val="1"/>
      <w:marLeft w:val="0"/>
      <w:marRight w:val="0"/>
      <w:marTop w:val="0"/>
      <w:marBottom w:val="0"/>
      <w:divBdr>
        <w:top w:val="none" w:sz="0" w:space="0" w:color="auto"/>
        <w:left w:val="none" w:sz="0" w:space="0" w:color="auto"/>
        <w:bottom w:val="none" w:sz="0" w:space="0" w:color="auto"/>
        <w:right w:val="none" w:sz="0" w:space="0" w:color="auto"/>
      </w:divBdr>
    </w:div>
    <w:div w:id="1885287295">
      <w:bodyDiv w:val="1"/>
      <w:marLeft w:val="0"/>
      <w:marRight w:val="0"/>
      <w:marTop w:val="0"/>
      <w:marBottom w:val="0"/>
      <w:divBdr>
        <w:top w:val="none" w:sz="0" w:space="0" w:color="auto"/>
        <w:left w:val="none" w:sz="0" w:space="0" w:color="auto"/>
        <w:bottom w:val="none" w:sz="0" w:space="0" w:color="auto"/>
        <w:right w:val="none" w:sz="0" w:space="0" w:color="auto"/>
      </w:divBdr>
    </w:div>
    <w:div w:id="1936092744">
      <w:bodyDiv w:val="1"/>
      <w:marLeft w:val="0"/>
      <w:marRight w:val="0"/>
      <w:marTop w:val="0"/>
      <w:marBottom w:val="0"/>
      <w:divBdr>
        <w:top w:val="none" w:sz="0" w:space="0" w:color="auto"/>
        <w:left w:val="none" w:sz="0" w:space="0" w:color="auto"/>
        <w:bottom w:val="none" w:sz="0" w:space="0" w:color="auto"/>
        <w:right w:val="none" w:sz="0" w:space="0" w:color="auto"/>
      </w:divBdr>
    </w:div>
    <w:div w:id="19670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5AB9B-E616-4FE8-A6ED-28291877F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9866</Words>
  <Characters>54263</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cp:revision>
  <cp:lastPrinted>2025-03-24T16:41:00Z</cp:lastPrinted>
  <dcterms:created xsi:type="dcterms:W3CDTF">2025-06-24T00:09:00Z</dcterms:created>
  <dcterms:modified xsi:type="dcterms:W3CDTF">2025-07-16T16:38:00Z</dcterms:modified>
</cp:coreProperties>
</file>