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1077744722"/>
        <w:docPartObj>
          <w:docPartGallery w:val="Table of Contents"/>
          <w:docPartUnique/>
        </w:docPartObj>
      </w:sdtPr>
      <w:sdtEndPr>
        <w:rPr>
          <w:b/>
          <w:bCs/>
        </w:rPr>
      </w:sdtEndPr>
      <w:sdtContent>
        <w:p w:rsidR="003D02FA" w:rsidRPr="003D02FA" w:rsidRDefault="003D02FA" w:rsidP="003D02FA">
          <w:pPr>
            <w:pStyle w:val="TtulodeTDC"/>
            <w:rPr>
              <w:color w:val="auto"/>
            </w:rPr>
          </w:pPr>
          <w:r w:rsidRPr="003D02FA">
            <w:rPr>
              <w:color w:val="auto"/>
              <w:lang w:val="es-ES"/>
            </w:rPr>
            <w:t>Contenido</w:t>
          </w:r>
        </w:p>
        <w:p w:rsidR="003D02FA" w:rsidRPr="003D02FA" w:rsidRDefault="003D02FA" w:rsidP="003D02FA">
          <w:pPr>
            <w:pStyle w:val="TDC1"/>
            <w:tabs>
              <w:tab w:val="right" w:leader="dot" w:pos="9034"/>
            </w:tabs>
            <w:rPr>
              <w:rFonts w:asciiTheme="minorHAnsi" w:eastAsiaTheme="minorEastAsia" w:hAnsiTheme="minorHAnsi" w:cstheme="minorBidi"/>
              <w:noProof/>
            </w:rPr>
          </w:pPr>
          <w:r w:rsidRPr="003D02FA">
            <w:fldChar w:fldCharType="begin"/>
          </w:r>
          <w:r w:rsidRPr="003D02FA">
            <w:instrText xml:space="preserve"> TOC \o "1-3" \h \z \u </w:instrText>
          </w:r>
          <w:r w:rsidRPr="003D02FA">
            <w:fldChar w:fldCharType="separate"/>
          </w:r>
          <w:hyperlink w:anchor="_Toc202417740" w:history="1">
            <w:r w:rsidRPr="003D02FA">
              <w:rPr>
                <w:rStyle w:val="Hipervnculo"/>
                <w:noProof/>
                <w:color w:val="auto"/>
              </w:rPr>
              <w:t>ANTECEDENTES</w:t>
            </w:r>
            <w:r w:rsidRPr="003D02FA">
              <w:rPr>
                <w:noProof/>
                <w:webHidden/>
              </w:rPr>
              <w:tab/>
            </w:r>
            <w:r w:rsidRPr="003D02FA">
              <w:rPr>
                <w:noProof/>
                <w:webHidden/>
              </w:rPr>
              <w:fldChar w:fldCharType="begin"/>
            </w:r>
            <w:r w:rsidRPr="003D02FA">
              <w:rPr>
                <w:noProof/>
                <w:webHidden/>
              </w:rPr>
              <w:instrText xml:space="preserve"> PAGEREF _Toc202417740 \h </w:instrText>
            </w:r>
            <w:r w:rsidRPr="003D02FA">
              <w:rPr>
                <w:noProof/>
                <w:webHidden/>
              </w:rPr>
            </w:r>
            <w:r w:rsidRPr="003D02FA">
              <w:rPr>
                <w:noProof/>
                <w:webHidden/>
              </w:rPr>
              <w:fldChar w:fldCharType="separate"/>
            </w:r>
            <w:r w:rsidR="00972860">
              <w:rPr>
                <w:noProof/>
                <w:webHidden/>
              </w:rPr>
              <w:t>1</w:t>
            </w:r>
            <w:r w:rsidRPr="003D02FA">
              <w:rPr>
                <w:noProof/>
                <w:webHidden/>
              </w:rPr>
              <w:fldChar w:fldCharType="end"/>
            </w:r>
          </w:hyperlink>
        </w:p>
        <w:p w:rsidR="003D02FA" w:rsidRPr="003D02FA" w:rsidRDefault="00972860" w:rsidP="003D02FA">
          <w:pPr>
            <w:pStyle w:val="TDC2"/>
            <w:tabs>
              <w:tab w:val="right" w:leader="dot" w:pos="9034"/>
            </w:tabs>
            <w:rPr>
              <w:rFonts w:asciiTheme="minorHAnsi" w:eastAsiaTheme="minorEastAsia" w:hAnsiTheme="minorHAnsi" w:cstheme="minorBidi"/>
              <w:noProof/>
            </w:rPr>
          </w:pPr>
          <w:hyperlink w:anchor="_Toc202417741" w:history="1">
            <w:r w:rsidR="003D02FA" w:rsidRPr="003D02FA">
              <w:rPr>
                <w:rStyle w:val="Hipervnculo"/>
                <w:noProof/>
                <w:color w:val="auto"/>
              </w:rPr>
              <w:t>DE LA SOLICITUD DE INFORMACIÓN</w:t>
            </w:r>
            <w:r w:rsidR="003D02FA" w:rsidRPr="003D02FA">
              <w:rPr>
                <w:noProof/>
                <w:webHidden/>
              </w:rPr>
              <w:tab/>
            </w:r>
            <w:r w:rsidR="003D02FA" w:rsidRPr="003D02FA">
              <w:rPr>
                <w:noProof/>
                <w:webHidden/>
              </w:rPr>
              <w:fldChar w:fldCharType="begin"/>
            </w:r>
            <w:r w:rsidR="003D02FA" w:rsidRPr="003D02FA">
              <w:rPr>
                <w:noProof/>
                <w:webHidden/>
              </w:rPr>
              <w:instrText xml:space="preserve"> PAGEREF _Toc202417741 \h </w:instrText>
            </w:r>
            <w:r w:rsidR="003D02FA" w:rsidRPr="003D02FA">
              <w:rPr>
                <w:noProof/>
                <w:webHidden/>
              </w:rPr>
            </w:r>
            <w:r w:rsidR="003D02FA" w:rsidRPr="003D02FA">
              <w:rPr>
                <w:noProof/>
                <w:webHidden/>
              </w:rPr>
              <w:fldChar w:fldCharType="separate"/>
            </w:r>
            <w:r>
              <w:rPr>
                <w:noProof/>
                <w:webHidden/>
              </w:rPr>
              <w:t>1</w:t>
            </w:r>
            <w:r w:rsidR="003D02FA" w:rsidRPr="003D02FA">
              <w:rPr>
                <w:noProof/>
                <w:webHidden/>
              </w:rPr>
              <w:fldChar w:fldCharType="end"/>
            </w:r>
          </w:hyperlink>
        </w:p>
        <w:p w:rsidR="003D02FA" w:rsidRPr="003D02FA" w:rsidRDefault="00972860" w:rsidP="003D02FA">
          <w:pPr>
            <w:pStyle w:val="TDC3"/>
            <w:tabs>
              <w:tab w:val="right" w:leader="dot" w:pos="9034"/>
            </w:tabs>
            <w:rPr>
              <w:rFonts w:asciiTheme="minorHAnsi" w:eastAsiaTheme="minorEastAsia" w:hAnsiTheme="minorHAnsi" w:cstheme="minorBidi"/>
              <w:noProof/>
            </w:rPr>
          </w:pPr>
          <w:hyperlink w:anchor="_Toc202417742" w:history="1">
            <w:r w:rsidR="003D02FA" w:rsidRPr="003D02FA">
              <w:rPr>
                <w:rStyle w:val="Hipervnculo"/>
                <w:noProof/>
                <w:color w:val="auto"/>
              </w:rPr>
              <w:t>a) Solicitud de información</w:t>
            </w:r>
            <w:r w:rsidR="003D02FA" w:rsidRPr="003D02FA">
              <w:rPr>
                <w:noProof/>
                <w:webHidden/>
              </w:rPr>
              <w:tab/>
            </w:r>
            <w:r w:rsidR="003D02FA" w:rsidRPr="003D02FA">
              <w:rPr>
                <w:noProof/>
                <w:webHidden/>
              </w:rPr>
              <w:fldChar w:fldCharType="begin"/>
            </w:r>
            <w:r w:rsidR="003D02FA" w:rsidRPr="003D02FA">
              <w:rPr>
                <w:noProof/>
                <w:webHidden/>
              </w:rPr>
              <w:instrText xml:space="preserve"> PAGEREF _Toc202417742 \h </w:instrText>
            </w:r>
            <w:r w:rsidR="003D02FA" w:rsidRPr="003D02FA">
              <w:rPr>
                <w:noProof/>
                <w:webHidden/>
              </w:rPr>
            </w:r>
            <w:r w:rsidR="003D02FA" w:rsidRPr="003D02FA">
              <w:rPr>
                <w:noProof/>
                <w:webHidden/>
              </w:rPr>
              <w:fldChar w:fldCharType="separate"/>
            </w:r>
            <w:r>
              <w:rPr>
                <w:noProof/>
                <w:webHidden/>
              </w:rPr>
              <w:t>1</w:t>
            </w:r>
            <w:r w:rsidR="003D02FA" w:rsidRPr="003D02FA">
              <w:rPr>
                <w:noProof/>
                <w:webHidden/>
              </w:rPr>
              <w:fldChar w:fldCharType="end"/>
            </w:r>
          </w:hyperlink>
        </w:p>
        <w:p w:rsidR="003D02FA" w:rsidRPr="003D02FA" w:rsidRDefault="00972860" w:rsidP="003D02FA">
          <w:pPr>
            <w:pStyle w:val="TDC3"/>
            <w:tabs>
              <w:tab w:val="right" w:leader="dot" w:pos="9034"/>
            </w:tabs>
            <w:rPr>
              <w:rFonts w:asciiTheme="minorHAnsi" w:eastAsiaTheme="minorEastAsia" w:hAnsiTheme="minorHAnsi" w:cstheme="minorBidi"/>
              <w:noProof/>
            </w:rPr>
          </w:pPr>
          <w:hyperlink w:anchor="_Toc202417743" w:history="1">
            <w:r w:rsidR="003D02FA" w:rsidRPr="003D02FA">
              <w:rPr>
                <w:rStyle w:val="Hipervnculo"/>
                <w:noProof/>
                <w:color w:val="auto"/>
              </w:rPr>
              <w:t>b) Respuesta del Sujeto Obligado</w:t>
            </w:r>
            <w:r w:rsidR="003D02FA" w:rsidRPr="003D02FA">
              <w:rPr>
                <w:noProof/>
                <w:webHidden/>
              </w:rPr>
              <w:tab/>
            </w:r>
            <w:r w:rsidR="003D02FA" w:rsidRPr="003D02FA">
              <w:rPr>
                <w:noProof/>
                <w:webHidden/>
              </w:rPr>
              <w:fldChar w:fldCharType="begin"/>
            </w:r>
            <w:r w:rsidR="003D02FA" w:rsidRPr="003D02FA">
              <w:rPr>
                <w:noProof/>
                <w:webHidden/>
              </w:rPr>
              <w:instrText xml:space="preserve"> PAGEREF _Toc202417743 \h </w:instrText>
            </w:r>
            <w:r w:rsidR="003D02FA" w:rsidRPr="003D02FA">
              <w:rPr>
                <w:noProof/>
                <w:webHidden/>
              </w:rPr>
            </w:r>
            <w:r w:rsidR="003D02FA" w:rsidRPr="003D02FA">
              <w:rPr>
                <w:noProof/>
                <w:webHidden/>
              </w:rPr>
              <w:fldChar w:fldCharType="separate"/>
            </w:r>
            <w:r>
              <w:rPr>
                <w:noProof/>
                <w:webHidden/>
              </w:rPr>
              <w:t>2</w:t>
            </w:r>
            <w:r w:rsidR="003D02FA" w:rsidRPr="003D02FA">
              <w:rPr>
                <w:noProof/>
                <w:webHidden/>
              </w:rPr>
              <w:fldChar w:fldCharType="end"/>
            </w:r>
          </w:hyperlink>
        </w:p>
        <w:p w:rsidR="003D02FA" w:rsidRPr="003D02FA" w:rsidRDefault="00972860" w:rsidP="003D02FA">
          <w:pPr>
            <w:pStyle w:val="TDC2"/>
            <w:tabs>
              <w:tab w:val="right" w:leader="dot" w:pos="9034"/>
            </w:tabs>
            <w:rPr>
              <w:rFonts w:asciiTheme="minorHAnsi" w:eastAsiaTheme="minorEastAsia" w:hAnsiTheme="minorHAnsi" w:cstheme="minorBidi"/>
              <w:noProof/>
            </w:rPr>
          </w:pPr>
          <w:hyperlink w:anchor="_Toc202417744" w:history="1">
            <w:r w:rsidR="003D02FA" w:rsidRPr="003D02FA">
              <w:rPr>
                <w:rStyle w:val="Hipervnculo"/>
                <w:noProof/>
                <w:color w:val="auto"/>
              </w:rPr>
              <w:t>DEL RECURSO DE REVISIÓN</w:t>
            </w:r>
            <w:r w:rsidR="003D02FA" w:rsidRPr="003D02FA">
              <w:rPr>
                <w:noProof/>
                <w:webHidden/>
              </w:rPr>
              <w:tab/>
            </w:r>
            <w:r w:rsidR="003D02FA" w:rsidRPr="003D02FA">
              <w:rPr>
                <w:noProof/>
                <w:webHidden/>
              </w:rPr>
              <w:fldChar w:fldCharType="begin"/>
            </w:r>
            <w:r w:rsidR="003D02FA" w:rsidRPr="003D02FA">
              <w:rPr>
                <w:noProof/>
                <w:webHidden/>
              </w:rPr>
              <w:instrText xml:space="preserve"> PAGEREF _Toc202417744 \h </w:instrText>
            </w:r>
            <w:r w:rsidR="003D02FA" w:rsidRPr="003D02FA">
              <w:rPr>
                <w:noProof/>
                <w:webHidden/>
              </w:rPr>
            </w:r>
            <w:r w:rsidR="003D02FA" w:rsidRPr="003D02FA">
              <w:rPr>
                <w:noProof/>
                <w:webHidden/>
              </w:rPr>
              <w:fldChar w:fldCharType="separate"/>
            </w:r>
            <w:r>
              <w:rPr>
                <w:noProof/>
                <w:webHidden/>
              </w:rPr>
              <w:t>3</w:t>
            </w:r>
            <w:r w:rsidR="003D02FA" w:rsidRPr="003D02FA">
              <w:rPr>
                <w:noProof/>
                <w:webHidden/>
              </w:rPr>
              <w:fldChar w:fldCharType="end"/>
            </w:r>
          </w:hyperlink>
        </w:p>
        <w:p w:rsidR="003D02FA" w:rsidRPr="003D02FA" w:rsidRDefault="00972860" w:rsidP="003D02FA">
          <w:pPr>
            <w:pStyle w:val="TDC3"/>
            <w:tabs>
              <w:tab w:val="right" w:leader="dot" w:pos="9034"/>
            </w:tabs>
            <w:rPr>
              <w:rFonts w:asciiTheme="minorHAnsi" w:eastAsiaTheme="minorEastAsia" w:hAnsiTheme="minorHAnsi" w:cstheme="minorBidi"/>
              <w:noProof/>
            </w:rPr>
          </w:pPr>
          <w:hyperlink w:anchor="_Toc202417745" w:history="1">
            <w:r w:rsidR="003D02FA" w:rsidRPr="003D02FA">
              <w:rPr>
                <w:rStyle w:val="Hipervnculo"/>
                <w:noProof/>
                <w:color w:val="auto"/>
              </w:rPr>
              <w:t>a) Interposición del Recurso de Revisión</w:t>
            </w:r>
            <w:r w:rsidR="003D02FA" w:rsidRPr="003D02FA">
              <w:rPr>
                <w:noProof/>
                <w:webHidden/>
              </w:rPr>
              <w:tab/>
            </w:r>
            <w:r w:rsidR="003D02FA" w:rsidRPr="003D02FA">
              <w:rPr>
                <w:noProof/>
                <w:webHidden/>
              </w:rPr>
              <w:fldChar w:fldCharType="begin"/>
            </w:r>
            <w:r w:rsidR="003D02FA" w:rsidRPr="003D02FA">
              <w:rPr>
                <w:noProof/>
                <w:webHidden/>
              </w:rPr>
              <w:instrText xml:space="preserve"> PAGEREF _Toc202417745 \h </w:instrText>
            </w:r>
            <w:r w:rsidR="003D02FA" w:rsidRPr="003D02FA">
              <w:rPr>
                <w:noProof/>
                <w:webHidden/>
              </w:rPr>
            </w:r>
            <w:r w:rsidR="003D02FA" w:rsidRPr="003D02FA">
              <w:rPr>
                <w:noProof/>
                <w:webHidden/>
              </w:rPr>
              <w:fldChar w:fldCharType="separate"/>
            </w:r>
            <w:r>
              <w:rPr>
                <w:noProof/>
                <w:webHidden/>
              </w:rPr>
              <w:t>3</w:t>
            </w:r>
            <w:r w:rsidR="003D02FA" w:rsidRPr="003D02FA">
              <w:rPr>
                <w:noProof/>
                <w:webHidden/>
              </w:rPr>
              <w:fldChar w:fldCharType="end"/>
            </w:r>
          </w:hyperlink>
        </w:p>
        <w:p w:rsidR="003D02FA" w:rsidRPr="003D02FA" w:rsidRDefault="00972860" w:rsidP="003D02FA">
          <w:pPr>
            <w:pStyle w:val="TDC3"/>
            <w:tabs>
              <w:tab w:val="right" w:leader="dot" w:pos="9034"/>
            </w:tabs>
            <w:rPr>
              <w:rFonts w:asciiTheme="minorHAnsi" w:eastAsiaTheme="minorEastAsia" w:hAnsiTheme="minorHAnsi" w:cstheme="minorBidi"/>
              <w:noProof/>
            </w:rPr>
          </w:pPr>
          <w:hyperlink w:anchor="_Toc202417746" w:history="1">
            <w:r w:rsidR="003D02FA" w:rsidRPr="003D02FA">
              <w:rPr>
                <w:rStyle w:val="Hipervnculo"/>
                <w:noProof/>
                <w:color w:val="auto"/>
              </w:rPr>
              <w:t>b) Turno del Recurso de Revisión</w:t>
            </w:r>
            <w:r w:rsidR="003D02FA" w:rsidRPr="003D02FA">
              <w:rPr>
                <w:noProof/>
                <w:webHidden/>
              </w:rPr>
              <w:tab/>
            </w:r>
            <w:r w:rsidR="003D02FA" w:rsidRPr="003D02FA">
              <w:rPr>
                <w:noProof/>
                <w:webHidden/>
              </w:rPr>
              <w:fldChar w:fldCharType="begin"/>
            </w:r>
            <w:r w:rsidR="003D02FA" w:rsidRPr="003D02FA">
              <w:rPr>
                <w:noProof/>
                <w:webHidden/>
              </w:rPr>
              <w:instrText xml:space="preserve"> PAGEREF _Toc202417746 \h </w:instrText>
            </w:r>
            <w:r w:rsidR="003D02FA" w:rsidRPr="003D02FA">
              <w:rPr>
                <w:noProof/>
                <w:webHidden/>
              </w:rPr>
            </w:r>
            <w:r w:rsidR="003D02FA" w:rsidRPr="003D02FA">
              <w:rPr>
                <w:noProof/>
                <w:webHidden/>
              </w:rPr>
              <w:fldChar w:fldCharType="separate"/>
            </w:r>
            <w:r>
              <w:rPr>
                <w:noProof/>
                <w:webHidden/>
              </w:rPr>
              <w:t>3</w:t>
            </w:r>
            <w:r w:rsidR="003D02FA" w:rsidRPr="003D02FA">
              <w:rPr>
                <w:noProof/>
                <w:webHidden/>
              </w:rPr>
              <w:fldChar w:fldCharType="end"/>
            </w:r>
          </w:hyperlink>
        </w:p>
        <w:p w:rsidR="003D02FA" w:rsidRPr="003D02FA" w:rsidRDefault="00972860" w:rsidP="003D02FA">
          <w:pPr>
            <w:pStyle w:val="TDC3"/>
            <w:tabs>
              <w:tab w:val="right" w:leader="dot" w:pos="9034"/>
            </w:tabs>
            <w:rPr>
              <w:rFonts w:asciiTheme="minorHAnsi" w:eastAsiaTheme="minorEastAsia" w:hAnsiTheme="minorHAnsi" w:cstheme="minorBidi"/>
              <w:noProof/>
            </w:rPr>
          </w:pPr>
          <w:hyperlink w:anchor="_Toc202417747" w:history="1">
            <w:r w:rsidR="003D02FA" w:rsidRPr="003D02FA">
              <w:rPr>
                <w:rStyle w:val="Hipervnculo"/>
                <w:noProof/>
                <w:color w:val="auto"/>
              </w:rPr>
              <w:t>c) Admisión del Recurso de Revisión</w:t>
            </w:r>
            <w:r w:rsidR="003D02FA" w:rsidRPr="003D02FA">
              <w:rPr>
                <w:noProof/>
                <w:webHidden/>
              </w:rPr>
              <w:tab/>
            </w:r>
            <w:r w:rsidR="003D02FA" w:rsidRPr="003D02FA">
              <w:rPr>
                <w:noProof/>
                <w:webHidden/>
              </w:rPr>
              <w:fldChar w:fldCharType="begin"/>
            </w:r>
            <w:r w:rsidR="003D02FA" w:rsidRPr="003D02FA">
              <w:rPr>
                <w:noProof/>
                <w:webHidden/>
              </w:rPr>
              <w:instrText xml:space="preserve"> PAGEREF _Toc202417747 \h </w:instrText>
            </w:r>
            <w:r w:rsidR="003D02FA" w:rsidRPr="003D02FA">
              <w:rPr>
                <w:noProof/>
                <w:webHidden/>
              </w:rPr>
            </w:r>
            <w:r w:rsidR="003D02FA" w:rsidRPr="003D02FA">
              <w:rPr>
                <w:noProof/>
                <w:webHidden/>
              </w:rPr>
              <w:fldChar w:fldCharType="separate"/>
            </w:r>
            <w:r>
              <w:rPr>
                <w:noProof/>
                <w:webHidden/>
              </w:rPr>
              <w:t>3</w:t>
            </w:r>
            <w:r w:rsidR="003D02FA" w:rsidRPr="003D02FA">
              <w:rPr>
                <w:noProof/>
                <w:webHidden/>
              </w:rPr>
              <w:fldChar w:fldCharType="end"/>
            </w:r>
          </w:hyperlink>
        </w:p>
        <w:p w:rsidR="003D02FA" w:rsidRPr="003D02FA" w:rsidRDefault="00972860" w:rsidP="003D02FA">
          <w:pPr>
            <w:pStyle w:val="TDC3"/>
            <w:tabs>
              <w:tab w:val="right" w:leader="dot" w:pos="9034"/>
            </w:tabs>
            <w:rPr>
              <w:rFonts w:asciiTheme="minorHAnsi" w:eastAsiaTheme="minorEastAsia" w:hAnsiTheme="minorHAnsi" w:cstheme="minorBidi"/>
              <w:noProof/>
            </w:rPr>
          </w:pPr>
          <w:hyperlink w:anchor="_Toc202417748" w:history="1">
            <w:r w:rsidR="003D02FA" w:rsidRPr="003D02FA">
              <w:rPr>
                <w:rStyle w:val="Hipervnculo"/>
                <w:noProof/>
                <w:color w:val="auto"/>
              </w:rPr>
              <w:t>d) Informe Justificado del Sujeto Obligado</w:t>
            </w:r>
            <w:r w:rsidR="003D02FA" w:rsidRPr="003D02FA">
              <w:rPr>
                <w:noProof/>
                <w:webHidden/>
              </w:rPr>
              <w:tab/>
            </w:r>
            <w:r w:rsidR="003D02FA" w:rsidRPr="003D02FA">
              <w:rPr>
                <w:noProof/>
                <w:webHidden/>
              </w:rPr>
              <w:fldChar w:fldCharType="begin"/>
            </w:r>
            <w:r w:rsidR="003D02FA" w:rsidRPr="003D02FA">
              <w:rPr>
                <w:noProof/>
                <w:webHidden/>
              </w:rPr>
              <w:instrText xml:space="preserve"> PAGEREF _Toc202417748 \h </w:instrText>
            </w:r>
            <w:r w:rsidR="003D02FA" w:rsidRPr="003D02FA">
              <w:rPr>
                <w:noProof/>
                <w:webHidden/>
              </w:rPr>
            </w:r>
            <w:r w:rsidR="003D02FA" w:rsidRPr="003D02FA">
              <w:rPr>
                <w:noProof/>
                <w:webHidden/>
              </w:rPr>
              <w:fldChar w:fldCharType="separate"/>
            </w:r>
            <w:r>
              <w:rPr>
                <w:noProof/>
                <w:webHidden/>
              </w:rPr>
              <w:t>4</w:t>
            </w:r>
            <w:r w:rsidR="003D02FA" w:rsidRPr="003D02FA">
              <w:rPr>
                <w:noProof/>
                <w:webHidden/>
              </w:rPr>
              <w:fldChar w:fldCharType="end"/>
            </w:r>
          </w:hyperlink>
        </w:p>
        <w:p w:rsidR="003D02FA" w:rsidRPr="003D02FA" w:rsidRDefault="00972860" w:rsidP="003D02FA">
          <w:pPr>
            <w:pStyle w:val="TDC3"/>
            <w:tabs>
              <w:tab w:val="right" w:leader="dot" w:pos="9034"/>
            </w:tabs>
            <w:rPr>
              <w:rFonts w:asciiTheme="minorHAnsi" w:eastAsiaTheme="minorEastAsia" w:hAnsiTheme="minorHAnsi" w:cstheme="minorBidi"/>
              <w:noProof/>
            </w:rPr>
          </w:pPr>
          <w:hyperlink w:anchor="_Toc202417749" w:history="1">
            <w:r w:rsidR="003D02FA" w:rsidRPr="003D02FA">
              <w:rPr>
                <w:rStyle w:val="Hipervnculo"/>
                <w:noProof/>
                <w:color w:val="auto"/>
              </w:rPr>
              <w:t>e) Manifestaciones de la Parte Recurrente</w:t>
            </w:r>
            <w:r w:rsidR="003D02FA" w:rsidRPr="003D02FA">
              <w:rPr>
                <w:noProof/>
                <w:webHidden/>
              </w:rPr>
              <w:tab/>
            </w:r>
            <w:r w:rsidR="003D02FA" w:rsidRPr="003D02FA">
              <w:rPr>
                <w:noProof/>
                <w:webHidden/>
              </w:rPr>
              <w:fldChar w:fldCharType="begin"/>
            </w:r>
            <w:r w:rsidR="003D02FA" w:rsidRPr="003D02FA">
              <w:rPr>
                <w:noProof/>
                <w:webHidden/>
              </w:rPr>
              <w:instrText xml:space="preserve"> PAGEREF _Toc202417749 \h </w:instrText>
            </w:r>
            <w:r w:rsidR="003D02FA" w:rsidRPr="003D02FA">
              <w:rPr>
                <w:noProof/>
                <w:webHidden/>
              </w:rPr>
            </w:r>
            <w:r w:rsidR="003D02FA" w:rsidRPr="003D02FA">
              <w:rPr>
                <w:noProof/>
                <w:webHidden/>
              </w:rPr>
              <w:fldChar w:fldCharType="separate"/>
            </w:r>
            <w:r>
              <w:rPr>
                <w:noProof/>
                <w:webHidden/>
              </w:rPr>
              <w:t>7</w:t>
            </w:r>
            <w:r w:rsidR="003D02FA" w:rsidRPr="003D02FA">
              <w:rPr>
                <w:noProof/>
                <w:webHidden/>
              </w:rPr>
              <w:fldChar w:fldCharType="end"/>
            </w:r>
          </w:hyperlink>
        </w:p>
        <w:p w:rsidR="003D02FA" w:rsidRPr="003D02FA" w:rsidRDefault="00972860" w:rsidP="003D02FA">
          <w:pPr>
            <w:pStyle w:val="TDC3"/>
            <w:tabs>
              <w:tab w:val="right" w:leader="dot" w:pos="9034"/>
            </w:tabs>
            <w:rPr>
              <w:rFonts w:asciiTheme="minorHAnsi" w:eastAsiaTheme="minorEastAsia" w:hAnsiTheme="minorHAnsi" w:cstheme="minorBidi"/>
              <w:noProof/>
            </w:rPr>
          </w:pPr>
          <w:hyperlink w:anchor="_Toc202417750" w:history="1">
            <w:r w:rsidR="003D02FA" w:rsidRPr="003D02FA">
              <w:rPr>
                <w:rStyle w:val="Hipervnculo"/>
                <w:noProof/>
                <w:color w:val="auto"/>
              </w:rPr>
              <w:t>f) Ampliación de Plazo para Resolver</w:t>
            </w:r>
            <w:r w:rsidR="003D02FA" w:rsidRPr="003D02FA">
              <w:rPr>
                <w:noProof/>
                <w:webHidden/>
              </w:rPr>
              <w:tab/>
            </w:r>
            <w:r w:rsidR="003D02FA" w:rsidRPr="003D02FA">
              <w:rPr>
                <w:noProof/>
                <w:webHidden/>
              </w:rPr>
              <w:fldChar w:fldCharType="begin"/>
            </w:r>
            <w:r w:rsidR="003D02FA" w:rsidRPr="003D02FA">
              <w:rPr>
                <w:noProof/>
                <w:webHidden/>
              </w:rPr>
              <w:instrText xml:space="preserve"> PAGEREF _Toc202417750 \h </w:instrText>
            </w:r>
            <w:r w:rsidR="003D02FA" w:rsidRPr="003D02FA">
              <w:rPr>
                <w:noProof/>
                <w:webHidden/>
              </w:rPr>
            </w:r>
            <w:r w:rsidR="003D02FA" w:rsidRPr="003D02FA">
              <w:rPr>
                <w:noProof/>
                <w:webHidden/>
              </w:rPr>
              <w:fldChar w:fldCharType="separate"/>
            </w:r>
            <w:r>
              <w:rPr>
                <w:noProof/>
                <w:webHidden/>
              </w:rPr>
              <w:t>7</w:t>
            </w:r>
            <w:r w:rsidR="003D02FA" w:rsidRPr="003D02FA">
              <w:rPr>
                <w:noProof/>
                <w:webHidden/>
              </w:rPr>
              <w:fldChar w:fldCharType="end"/>
            </w:r>
          </w:hyperlink>
        </w:p>
        <w:p w:rsidR="003D02FA" w:rsidRPr="003D02FA" w:rsidRDefault="00972860" w:rsidP="003D02FA">
          <w:pPr>
            <w:pStyle w:val="TDC3"/>
            <w:tabs>
              <w:tab w:val="right" w:leader="dot" w:pos="9034"/>
            </w:tabs>
            <w:rPr>
              <w:rFonts w:asciiTheme="minorHAnsi" w:eastAsiaTheme="minorEastAsia" w:hAnsiTheme="minorHAnsi" w:cstheme="minorBidi"/>
              <w:noProof/>
            </w:rPr>
          </w:pPr>
          <w:hyperlink w:anchor="_Toc202417751" w:history="1">
            <w:r w:rsidR="003D02FA" w:rsidRPr="003D02FA">
              <w:rPr>
                <w:rStyle w:val="Hipervnculo"/>
                <w:noProof/>
                <w:color w:val="auto"/>
              </w:rPr>
              <w:t>g) Cierre de instrucción</w:t>
            </w:r>
            <w:r w:rsidR="003D02FA" w:rsidRPr="003D02FA">
              <w:rPr>
                <w:noProof/>
                <w:webHidden/>
              </w:rPr>
              <w:tab/>
            </w:r>
            <w:r w:rsidR="003D02FA" w:rsidRPr="003D02FA">
              <w:rPr>
                <w:noProof/>
                <w:webHidden/>
              </w:rPr>
              <w:fldChar w:fldCharType="begin"/>
            </w:r>
            <w:r w:rsidR="003D02FA" w:rsidRPr="003D02FA">
              <w:rPr>
                <w:noProof/>
                <w:webHidden/>
              </w:rPr>
              <w:instrText xml:space="preserve"> PAGEREF _Toc202417751 \h </w:instrText>
            </w:r>
            <w:r w:rsidR="003D02FA" w:rsidRPr="003D02FA">
              <w:rPr>
                <w:noProof/>
                <w:webHidden/>
              </w:rPr>
            </w:r>
            <w:r w:rsidR="003D02FA" w:rsidRPr="003D02FA">
              <w:rPr>
                <w:noProof/>
                <w:webHidden/>
              </w:rPr>
              <w:fldChar w:fldCharType="separate"/>
            </w:r>
            <w:r>
              <w:rPr>
                <w:noProof/>
                <w:webHidden/>
              </w:rPr>
              <w:t>10</w:t>
            </w:r>
            <w:r w:rsidR="003D02FA" w:rsidRPr="003D02FA">
              <w:rPr>
                <w:noProof/>
                <w:webHidden/>
              </w:rPr>
              <w:fldChar w:fldCharType="end"/>
            </w:r>
          </w:hyperlink>
        </w:p>
        <w:p w:rsidR="003D02FA" w:rsidRPr="003D02FA" w:rsidRDefault="00972860" w:rsidP="003D02FA">
          <w:pPr>
            <w:pStyle w:val="TDC1"/>
            <w:tabs>
              <w:tab w:val="right" w:leader="dot" w:pos="9034"/>
            </w:tabs>
            <w:rPr>
              <w:rFonts w:asciiTheme="minorHAnsi" w:eastAsiaTheme="minorEastAsia" w:hAnsiTheme="minorHAnsi" w:cstheme="minorBidi"/>
              <w:noProof/>
            </w:rPr>
          </w:pPr>
          <w:hyperlink w:anchor="_Toc202417752" w:history="1">
            <w:r w:rsidR="003D02FA" w:rsidRPr="003D02FA">
              <w:rPr>
                <w:rStyle w:val="Hipervnculo"/>
                <w:noProof/>
                <w:color w:val="auto"/>
              </w:rPr>
              <w:t>CONSIDERANDOS</w:t>
            </w:r>
            <w:r w:rsidR="003D02FA" w:rsidRPr="003D02FA">
              <w:rPr>
                <w:noProof/>
                <w:webHidden/>
              </w:rPr>
              <w:tab/>
            </w:r>
            <w:r w:rsidR="003D02FA" w:rsidRPr="003D02FA">
              <w:rPr>
                <w:noProof/>
                <w:webHidden/>
              </w:rPr>
              <w:fldChar w:fldCharType="begin"/>
            </w:r>
            <w:r w:rsidR="003D02FA" w:rsidRPr="003D02FA">
              <w:rPr>
                <w:noProof/>
                <w:webHidden/>
              </w:rPr>
              <w:instrText xml:space="preserve"> PAGEREF _Toc202417752 \h </w:instrText>
            </w:r>
            <w:r w:rsidR="003D02FA" w:rsidRPr="003D02FA">
              <w:rPr>
                <w:noProof/>
                <w:webHidden/>
              </w:rPr>
            </w:r>
            <w:r w:rsidR="003D02FA" w:rsidRPr="003D02FA">
              <w:rPr>
                <w:noProof/>
                <w:webHidden/>
              </w:rPr>
              <w:fldChar w:fldCharType="separate"/>
            </w:r>
            <w:r>
              <w:rPr>
                <w:noProof/>
                <w:webHidden/>
              </w:rPr>
              <w:t>10</w:t>
            </w:r>
            <w:r w:rsidR="003D02FA" w:rsidRPr="003D02FA">
              <w:rPr>
                <w:noProof/>
                <w:webHidden/>
              </w:rPr>
              <w:fldChar w:fldCharType="end"/>
            </w:r>
          </w:hyperlink>
        </w:p>
        <w:p w:rsidR="003D02FA" w:rsidRPr="003D02FA" w:rsidRDefault="00972860" w:rsidP="003D02FA">
          <w:pPr>
            <w:pStyle w:val="TDC2"/>
            <w:tabs>
              <w:tab w:val="right" w:leader="dot" w:pos="9034"/>
            </w:tabs>
            <w:rPr>
              <w:rFonts w:asciiTheme="minorHAnsi" w:eastAsiaTheme="minorEastAsia" w:hAnsiTheme="minorHAnsi" w:cstheme="minorBidi"/>
              <w:noProof/>
            </w:rPr>
          </w:pPr>
          <w:hyperlink w:anchor="_Toc202417753" w:history="1">
            <w:r w:rsidR="003D02FA" w:rsidRPr="003D02FA">
              <w:rPr>
                <w:rStyle w:val="Hipervnculo"/>
                <w:noProof/>
                <w:color w:val="auto"/>
              </w:rPr>
              <w:t>PRIMERO. Procedibilidad</w:t>
            </w:r>
            <w:r w:rsidR="003D02FA" w:rsidRPr="003D02FA">
              <w:rPr>
                <w:noProof/>
                <w:webHidden/>
              </w:rPr>
              <w:tab/>
            </w:r>
            <w:r w:rsidR="003D02FA" w:rsidRPr="003D02FA">
              <w:rPr>
                <w:noProof/>
                <w:webHidden/>
              </w:rPr>
              <w:fldChar w:fldCharType="begin"/>
            </w:r>
            <w:r w:rsidR="003D02FA" w:rsidRPr="003D02FA">
              <w:rPr>
                <w:noProof/>
                <w:webHidden/>
              </w:rPr>
              <w:instrText xml:space="preserve"> PAGEREF _Toc202417753 \h </w:instrText>
            </w:r>
            <w:r w:rsidR="003D02FA" w:rsidRPr="003D02FA">
              <w:rPr>
                <w:noProof/>
                <w:webHidden/>
              </w:rPr>
            </w:r>
            <w:r w:rsidR="003D02FA" w:rsidRPr="003D02FA">
              <w:rPr>
                <w:noProof/>
                <w:webHidden/>
              </w:rPr>
              <w:fldChar w:fldCharType="separate"/>
            </w:r>
            <w:r>
              <w:rPr>
                <w:noProof/>
                <w:webHidden/>
              </w:rPr>
              <w:t>10</w:t>
            </w:r>
            <w:r w:rsidR="003D02FA" w:rsidRPr="003D02FA">
              <w:rPr>
                <w:noProof/>
                <w:webHidden/>
              </w:rPr>
              <w:fldChar w:fldCharType="end"/>
            </w:r>
          </w:hyperlink>
        </w:p>
        <w:p w:rsidR="003D02FA" w:rsidRPr="003D02FA" w:rsidRDefault="00972860" w:rsidP="003D02FA">
          <w:pPr>
            <w:pStyle w:val="TDC3"/>
            <w:tabs>
              <w:tab w:val="right" w:leader="dot" w:pos="9034"/>
            </w:tabs>
            <w:rPr>
              <w:rFonts w:asciiTheme="minorHAnsi" w:eastAsiaTheme="minorEastAsia" w:hAnsiTheme="minorHAnsi" w:cstheme="minorBidi"/>
              <w:noProof/>
            </w:rPr>
          </w:pPr>
          <w:hyperlink w:anchor="_Toc202417754" w:history="1">
            <w:r w:rsidR="003D02FA" w:rsidRPr="003D02FA">
              <w:rPr>
                <w:rStyle w:val="Hipervnculo"/>
                <w:noProof/>
                <w:color w:val="auto"/>
              </w:rPr>
              <w:t>a) Competencia del Instituto</w:t>
            </w:r>
            <w:r w:rsidR="003D02FA" w:rsidRPr="003D02FA">
              <w:rPr>
                <w:noProof/>
                <w:webHidden/>
              </w:rPr>
              <w:tab/>
            </w:r>
            <w:r w:rsidR="003D02FA" w:rsidRPr="003D02FA">
              <w:rPr>
                <w:noProof/>
                <w:webHidden/>
              </w:rPr>
              <w:fldChar w:fldCharType="begin"/>
            </w:r>
            <w:r w:rsidR="003D02FA" w:rsidRPr="003D02FA">
              <w:rPr>
                <w:noProof/>
                <w:webHidden/>
              </w:rPr>
              <w:instrText xml:space="preserve"> PAGEREF _Toc202417754 \h </w:instrText>
            </w:r>
            <w:r w:rsidR="003D02FA" w:rsidRPr="003D02FA">
              <w:rPr>
                <w:noProof/>
                <w:webHidden/>
              </w:rPr>
            </w:r>
            <w:r w:rsidR="003D02FA" w:rsidRPr="003D02FA">
              <w:rPr>
                <w:noProof/>
                <w:webHidden/>
              </w:rPr>
              <w:fldChar w:fldCharType="separate"/>
            </w:r>
            <w:r>
              <w:rPr>
                <w:noProof/>
                <w:webHidden/>
              </w:rPr>
              <w:t>10</w:t>
            </w:r>
            <w:r w:rsidR="003D02FA" w:rsidRPr="003D02FA">
              <w:rPr>
                <w:noProof/>
                <w:webHidden/>
              </w:rPr>
              <w:fldChar w:fldCharType="end"/>
            </w:r>
          </w:hyperlink>
        </w:p>
        <w:p w:rsidR="003D02FA" w:rsidRPr="003D02FA" w:rsidRDefault="00972860" w:rsidP="003D02FA">
          <w:pPr>
            <w:pStyle w:val="TDC3"/>
            <w:tabs>
              <w:tab w:val="right" w:leader="dot" w:pos="9034"/>
            </w:tabs>
            <w:rPr>
              <w:rFonts w:asciiTheme="minorHAnsi" w:eastAsiaTheme="minorEastAsia" w:hAnsiTheme="minorHAnsi" w:cstheme="minorBidi"/>
              <w:noProof/>
            </w:rPr>
          </w:pPr>
          <w:hyperlink w:anchor="_Toc202417755" w:history="1">
            <w:r w:rsidR="003D02FA" w:rsidRPr="003D02FA">
              <w:rPr>
                <w:rStyle w:val="Hipervnculo"/>
                <w:noProof/>
                <w:color w:val="auto"/>
              </w:rPr>
              <w:t>b) Legitimidad de la parte recurrente</w:t>
            </w:r>
            <w:r w:rsidR="003D02FA" w:rsidRPr="003D02FA">
              <w:rPr>
                <w:noProof/>
                <w:webHidden/>
              </w:rPr>
              <w:tab/>
            </w:r>
            <w:r w:rsidR="003D02FA" w:rsidRPr="003D02FA">
              <w:rPr>
                <w:noProof/>
                <w:webHidden/>
              </w:rPr>
              <w:fldChar w:fldCharType="begin"/>
            </w:r>
            <w:r w:rsidR="003D02FA" w:rsidRPr="003D02FA">
              <w:rPr>
                <w:noProof/>
                <w:webHidden/>
              </w:rPr>
              <w:instrText xml:space="preserve"> PAGEREF _Toc202417755 \h </w:instrText>
            </w:r>
            <w:r w:rsidR="003D02FA" w:rsidRPr="003D02FA">
              <w:rPr>
                <w:noProof/>
                <w:webHidden/>
              </w:rPr>
            </w:r>
            <w:r w:rsidR="003D02FA" w:rsidRPr="003D02FA">
              <w:rPr>
                <w:noProof/>
                <w:webHidden/>
              </w:rPr>
              <w:fldChar w:fldCharType="separate"/>
            </w:r>
            <w:r>
              <w:rPr>
                <w:noProof/>
                <w:webHidden/>
              </w:rPr>
              <w:t>11</w:t>
            </w:r>
            <w:r w:rsidR="003D02FA" w:rsidRPr="003D02FA">
              <w:rPr>
                <w:noProof/>
                <w:webHidden/>
              </w:rPr>
              <w:fldChar w:fldCharType="end"/>
            </w:r>
          </w:hyperlink>
        </w:p>
        <w:p w:rsidR="003D02FA" w:rsidRPr="003D02FA" w:rsidRDefault="00972860" w:rsidP="003D02FA">
          <w:pPr>
            <w:pStyle w:val="TDC3"/>
            <w:tabs>
              <w:tab w:val="right" w:leader="dot" w:pos="9034"/>
            </w:tabs>
            <w:rPr>
              <w:rFonts w:asciiTheme="minorHAnsi" w:eastAsiaTheme="minorEastAsia" w:hAnsiTheme="minorHAnsi" w:cstheme="minorBidi"/>
              <w:noProof/>
            </w:rPr>
          </w:pPr>
          <w:hyperlink w:anchor="_Toc202417756" w:history="1">
            <w:r w:rsidR="003D02FA" w:rsidRPr="003D02FA">
              <w:rPr>
                <w:rStyle w:val="Hipervnculo"/>
                <w:noProof/>
                <w:color w:val="auto"/>
              </w:rPr>
              <w:t>c) Plazo para interponer el recurso</w:t>
            </w:r>
            <w:r w:rsidR="003D02FA" w:rsidRPr="003D02FA">
              <w:rPr>
                <w:noProof/>
                <w:webHidden/>
              </w:rPr>
              <w:tab/>
            </w:r>
            <w:r w:rsidR="003D02FA" w:rsidRPr="003D02FA">
              <w:rPr>
                <w:noProof/>
                <w:webHidden/>
              </w:rPr>
              <w:fldChar w:fldCharType="begin"/>
            </w:r>
            <w:r w:rsidR="003D02FA" w:rsidRPr="003D02FA">
              <w:rPr>
                <w:noProof/>
                <w:webHidden/>
              </w:rPr>
              <w:instrText xml:space="preserve"> PAGEREF _Toc202417756 \h </w:instrText>
            </w:r>
            <w:r w:rsidR="003D02FA" w:rsidRPr="003D02FA">
              <w:rPr>
                <w:noProof/>
                <w:webHidden/>
              </w:rPr>
            </w:r>
            <w:r w:rsidR="003D02FA" w:rsidRPr="003D02FA">
              <w:rPr>
                <w:noProof/>
                <w:webHidden/>
              </w:rPr>
              <w:fldChar w:fldCharType="separate"/>
            </w:r>
            <w:r>
              <w:rPr>
                <w:noProof/>
                <w:webHidden/>
              </w:rPr>
              <w:t>11</w:t>
            </w:r>
            <w:r w:rsidR="003D02FA" w:rsidRPr="003D02FA">
              <w:rPr>
                <w:noProof/>
                <w:webHidden/>
              </w:rPr>
              <w:fldChar w:fldCharType="end"/>
            </w:r>
          </w:hyperlink>
        </w:p>
        <w:p w:rsidR="003D02FA" w:rsidRPr="003D02FA" w:rsidRDefault="00972860" w:rsidP="003D02FA">
          <w:pPr>
            <w:pStyle w:val="TDC3"/>
            <w:tabs>
              <w:tab w:val="right" w:leader="dot" w:pos="9034"/>
            </w:tabs>
            <w:rPr>
              <w:rFonts w:asciiTheme="minorHAnsi" w:eastAsiaTheme="minorEastAsia" w:hAnsiTheme="minorHAnsi" w:cstheme="minorBidi"/>
              <w:noProof/>
            </w:rPr>
          </w:pPr>
          <w:hyperlink w:anchor="_Toc202417757" w:history="1">
            <w:r w:rsidR="003D02FA" w:rsidRPr="003D02FA">
              <w:rPr>
                <w:rStyle w:val="Hipervnculo"/>
                <w:noProof/>
                <w:color w:val="auto"/>
              </w:rPr>
              <w:t>d) Causal de Procedencia</w:t>
            </w:r>
            <w:r w:rsidR="003D02FA" w:rsidRPr="003D02FA">
              <w:rPr>
                <w:noProof/>
                <w:webHidden/>
              </w:rPr>
              <w:tab/>
            </w:r>
            <w:r w:rsidR="003D02FA" w:rsidRPr="003D02FA">
              <w:rPr>
                <w:noProof/>
                <w:webHidden/>
              </w:rPr>
              <w:fldChar w:fldCharType="begin"/>
            </w:r>
            <w:r w:rsidR="003D02FA" w:rsidRPr="003D02FA">
              <w:rPr>
                <w:noProof/>
                <w:webHidden/>
              </w:rPr>
              <w:instrText xml:space="preserve"> PAGEREF _Toc202417757 \h </w:instrText>
            </w:r>
            <w:r w:rsidR="003D02FA" w:rsidRPr="003D02FA">
              <w:rPr>
                <w:noProof/>
                <w:webHidden/>
              </w:rPr>
            </w:r>
            <w:r w:rsidR="003D02FA" w:rsidRPr="003D02FA">
              <w:rPr>
                <w:noProof/>
                <w:webHidden/>
              </w:rPr>
              <w:fldChar w:fldCharType="separate"/>
            </w:r>
            <w:r>
              <w:rPr>
                <w:noProof/>
                <w:webHidden/>
              </w:rPr>
              <w:t>11</w:t>
            </w:r>
            <w:r w:rsidR="003D02FA" w:rsidRPr="003D02FA">
              <w:rPr>
                <w:noProof/>
                <w:webHidden/>
              </w:rPr>
              <w:fldChar w:fldCharType="end"/>
            </w:r>
          </w:hyperlink>
        </w:p>
        <w:p w:rsidR="003D02FA" w:rsidRPr="003D02FA" w:rsidRDefault="00972860" w:rsidP="003D02FA">
          <w:pPr>
            <w:pStyle w:val="TDC3"/>
            <w:tabs>
              <w:tab w:val="right" w:leader="dot" w:pos="9034"/>
            </w:tabs>
            <w:rPr>
              <w:rFonts w:asciiTheme="minorHAnsi" w:eastAsiaTheme="minorEastAsia" w:hAnsiTheme="minorHAnsi" w:cstheme="minorBidi"/>
              <w:noProof/>
            </w:rPr>
          </w:pPr>
          <w:hyperlink w:anchor="_Toc202417758" w:history="1">
            <w:r w:rsidR="003D02FA" w:rsidRPr="003D02FA">
              <w:rPr>
                <w:rStyle w:val="Hipervnculo"/>
                <w:noProof/>
                <w:color w:val="auto"/>
              </w:rPr>
              <w:t>e) Requisitos formales para la interposición del recurso</w:t>
            </w:r>
            <w:r w:rsidR="003D02FA" w:rsidRPr="003D02FA">
              <w:rPr>
                <w:noProof/>
                <w:webHidden/>
              </w:rPr>
              <w:tab/>
            </w:r>
            <w:r w:rsidR="003D02FA" w:rsidRPr="003D02FA">
              <w:rPr>
                <w:noProof/>
                <w:webHidden/>
              </w:rPr>
              <w:fldChar w:fldCharType="begin"/>
            </w:r>
            <w:r w:rsidR="003D02FA" w:rsidRPr="003D02FA">
              <w:rPr>
                <w:noProof/>
                <w:webHidden/>
              </w:rPr>
              <w:instrText xml:space="preserve"> PAGEREF _Toc202417758 \h </w:instrText>
            </w:r>
            <w:r w:rsidR="003D02FA" w:rsidRPr="003D02FA">
              <w:rPr>
                <w:noProof/>
                <w:webHidden/>
              </w:rPr>
            </w:r>
            <w:r w:rsidR="003D02FA" w:rsidRPr="003D02FA">
              <w:rPr>
                <w:noProof/>
                <w:webHidden/>
              </w:rPr>
              <w:fldChar w:fldCharType="separate"/>
            </w:r>
            <w:r>
              <w:rPr>
                <w:noProof/>
                <w:webHidden/>
              </w:rPr>
              <w:t>11</w:t>
            </w:r>
            <w:r w:rsidR="003D02FA" w:rsidRPr="003D02FA">
              <w:rPr>
                <w:noProof/>
                <w:webHidden/>
              </w:rPr>
              <w:fldChar w:fldCharType="end"/>
            </w:r>
          </w:hyperlink>
        </w:p>
        <w:p w:rsidR="003D02FA" w:rsidRPr="003D02FA" w:rsidRDefault="00972860" w:rsidP="003D02FA">
          <w:pPr>
            <w:pStyle w:val="TDC2"/>
            <w:tabs>
              <w:tab w:val="right" w:leader="dot" w:pos="9034"/>
            </w:tabs>
            <w:rPr>
              <w:rFonts w:asciiTheme="minorHAnsi" w:eastAsiaTheme="minorEastAsia" w:hAnsiTheme="minorHAnsi" w:cstheme="minorBidi"/>
              <w:noProof/>
            </w:rPr>
          </w:pPr>
          <w:hyperlink w:anchor="_Toc202417759" w:history="1">
            <w:r w:rsidR="003D02FA" w:rsidRPr="003D02FA">
              <w:rPr>
                <w:rStyle w:val="Hipervnculo"/>
                <w:noProof/>
                <w:color w:val="auto"/>
              </w:rPr>
              <w:t>SEGUNDO. Estudio de Fondo</w:t>
            </w:r>
            <w:r w:rsidR="003D02FA" w:rsidRPr="003D02FA">
              <w:rPr>
                <w:noProof/>
                <w:webHidden/>
              </w:rPr>
              <w:tab/>
            </w:r>
            <w:r w:rsidR="003D02FA" w:rsidRPr="003D02FA">
              <w:rPr>
                <w:noProof/>
                <w:webHidden/>
              </w:rPr>
              <w:fldChar w:fldCharType="begin"/>
            </w:r>
            <w:r w:rsidR="003D02FA" w:rsidRPr="003D02FA">
              <w:rPr>
                <w:noProof/>
                <w:webHidden/>
              </w:rPr>
              <w:instrText xml:space="preserve"> PAGEREF _Toc202417759 \h </w:instrText>
            </w:r>
            <w:r w:rsidR="003D02FA" w:rsidRPr="003D02FA">
              <w:rPr>
                <w:noProof/>
                <w:webHidden/>
              </w:rPr>
            </w:r>
            <w:r w:rsidR="003D02FA" w:rsidRPr="003D02FA">
              <w:rPr>
                <w:noProof/>
                <w:webHidden/>
              </w:rPr>
              <w:fldChar w:fldCharType="separate"/>
            </w:r>
            <w:r>
              <w:rPr>
                <w:noProof/>
                <w:webHidden/>
              </w:rPr>
              <w:t>12</w:t>
            </w:r>
            <w:r w:rsidR="003D02FA" w:rsidRPr="003D02FA">
              <w:rPr>
                <w:noProof/>
                <w:webHidden/>
              </w:rPr>
              <w:fldChar w:fldCharType="end"/>
            </w:r>
          </w:hyperlink>
        </w:p>
        <w:p w:rsidR="003D02FA" w:rsidRPr="003D02FA" w:rsidRDefault="00972860" w:rsidP="003D02FA">
          <w:pPr>
            <w:pStyle w:val="TDC3"/>
            <w:tabs>
              <w:tab w:val="right" w:leader="dot" w:pos="9034"/>
            </w:tabs>
            <w:rPr>
              <w:rFonts w:asciiTheme="minorHAnsi" w:eastAsiaTheme="minorEastAsia" w:hAnsiTheme="minorHAnsi" w:cstheme="minorBidi"/>
              <w:noProof/>
            </w:rPr>
          </w:pPr>
          <w:hyperlink w:anchor="_Toc202417760" w:history="1">
            <w:r w:rsidR="003D02FA" w:rsidRPr="003D02FA">
              <w:rPr>
                <w:rStyle w:val="Hipervnculo"/>
                <w:noProof/>
                <w:color w:val="auto"/>
              </w:rPr>
              <w:t>a) Mandato de transparencia y responsabilidad del Sujeto Obligado</w:t>
            </w:r>
            <w:r w:rsidR="003D02FA" w:rsidRPr="003D02FA">
              <w:rPr>
                <w:noProof/>
                <w:webHidden/>
              </w:rPr>
              <w:tab/>
            </w:r>
            <w:r w:rsidR="003D02FA" w:rsidRPr="003D02FA">
              <w:rPr>
                <w:noProof/>
                <w:webHidden/>
              </w:rPr>
              <w:fldChar w:fldCharType="begin"/>
            </w:r>
            <w:r w:rsidR="003D02FA" w:rsidRPr="003D02FA">
              <w:rPr>
                <w:noProof/>
                <w:webHidden/>
              </w:rPr>
              <w:instrText xml:space="preserve"> PAGEREF _Toc202417760 \h </w:instrText>
            </w:r>
            <w:r w:rsidR="003D02FA" w:rsidRPr="003D02FA">
              <w:rPr>
                <w:noProof/>
                <w:webHidden/>
              </w:rPr>
            </w:r>
            <w:r w:rsidR="003D02FA" w:rsidRPr="003D02FA">
              <w:rPr>
                <w:noProof/>
                <w:webHidden/>
              </w:rPr>
              <w:fldChar w:fldCharType="separate"/>
            </w:r>
            <w:r>
              <w:rPr>
                <w:noProof/>
                <w:webHidden/>
              </w:rPr>
              <w:t>12</w:t>
            </w:r>
            <w:r w:rsidR="003D02FA" w:rsidRPr="003D02FA">
              <w:rPr>
                <w:noProof/>
                <w:webHidden/>
              </w:rPr>
              <w:fldChar w:fldCharType="end"/>
            </w:r>
          </w:hyperlink>
        </w:p>
        <w:p w:rsidR="003D02FA" w:rsidRPr="003D02FA" w:rsidRDefault="00972860" w:rsidP="003D02FA">
          <w:pPr>
            <w:pStyle w:val="TDC3"/>
            <w:tabs>
              <w:tab w:val="right" w:leader="dot" w:pos="9034"/>
            </w:tabs>
            <w:rPr>
              <w:rFonts w:asciiTheme="minorHAnsi" w:eastAsiaTheme="minorEastAsia" w:hAnsiTheme="minorHAnsi" w:cstheme="minorBidi"/>
              <w:noProof/>
            </w:rPr>
          </w:pPr>
          <w:hyperlink w:anchor="_Toc202417761" w:history="1">
            <w:r w:rsidR="003D02FA" w:rsidRPr="003D02FA">
              <w:rPr>
                <w:rStyle w:val="Hipervnculo"/>
                <w:noProof/>
                <w:color w:val="auto"/>
              </w:rPr>
              <w:t>b) Controversia a resolver</w:t>
            </w:r>
            <w:r w:rsidR="003D02FA" w:rsidRPr="003D02FA">
              <w:rPr>
                <w:noProof/>
                <w:webHidden/>
              </w:rPr>
              <w:tab/>
            </w:r>
            <w:r w:rsidR="003D02FA" w:rsidRPr="003D02FA">
              <w:rPr>
                <w:noProof/>
                <w:webHidden/>
              </w:rPr>
              <w:fldChar w:fldCharType="begin"/>
            </w:r>
            <w:r w:rsidR="003D02FA" w:rsidRPr="003D02FA">
              <w:rPr>
                <w:noProof/>
                <w:webHidden/>
              </w:rPr>
              <w:instrText xml:space="preserve"> PAGEREF _Toc202417761 \h </w:instrText>
            </w:r>
            <w:r w:rsidR="003D02FA" w:rsidRPr="003D02FA">
              <w:rPr>
                <w:noProof/>
                <w:webHidden/>
              </w:rPr>
            </w:r>
            <w:r w:rsidR="003D02FA" w:rsidRPr="003D02FA">
              <w:rPr>
                <w:noProof/>
                <w:webHidden/>
              </w:rPr>
              <w:fldChar w:fldCharType="separate"/>
            </w:r>
            <w:r>
              <w:rPr>
                <w:noProof/>
                <w:webHidden/>
              </w:rPr>
              <w:t>15</w:t>
            </w:r>
            <w:r w:rsidR="003D02FA" w:rsidRPr="003D02FA">
              <w:rPr>
                <w:noProof/>
                <w:webHidden/>
              </w:rPr>
              <w:fldChar w:fldCharType="end"/>
            </w:r>
          </w:hyperlink>
        </w:p>
        <w:p w:rsidR="003D02FA" w:rsidRPr="003D02FA" w:rsidRDefault="00972860" w:rsidP="003D02FA">
          <w:pPr>
            <w:pStyle w:val="TDC3"/>
            <w:tabs>
              <w:tab w:val="right" w:leader="dot" w:pos="9034"/>
            </w:tabs>
            <w:rPr>
              <w:rFonts w:asciiTheme="minorHAnsi" w:eastAsiaTheme="minorEastAsia" w:hAnsiTheme="minorHAnsi" w:cstheme="minorBidi"/>
              <w:noProof/>
            </w:rPr>
          </w:pPr>
          <w:hyperlink w:anchor="_Toc202417762" w:history="1">
            <w:r w:rsidR="003D02FA" w:rsidRPr="003D02FA">
              <w:rPr>
                <w:rStyle w:val="Hipervnculo"/>
                <w:noProof/>
                <w:color w:val="auto"/>
              </w:rPr>
              <w:t>c) Estudio de la controversia</w:t>
            </w:r>
            <w:r w:rsidR="003D02FA" w:rsidRPr="003D02FA">
              <w:rPr>
                <w:noProof/>
                <w:webHidden/>
              </w:rPr>
              <w:tab/>
            </w:r>
            <w:r w:rsidR="003D02FA" w:rsidRPr="003D02FA">
              <w:rPr>
                <w:noProof/>
                <w:webHidden/>
              </w:rPr>
              <w:fldChar w:fldCharType="begin"/>
            </w:r>
            <w:r w:rsidR="003D02FA" w:rsidRPr="003D02FA">
              <w:rPr>
                <w:noProof/>
                <w:webHidden/>
              </w:rPr>
              <w:instrText xml:space="preserve"> PAGEREF _Toc202417762 \h </w:instrText>
            </w:r>
            <w:r w:rsidR="003D02FA" w:rsidRPr="003D02FA">
              <w:rPr>
                <w:noProof/>
                <w:webHidden/>
              </w:rPr>
            </w:r>
            <w:r w:rsidR="003D02FA" w:rsidRPr="003D02FA">
              <w:rPr>
                <w:noProof/>
                <w:webHidden/>
              </w:rPr>
              <w:fldChar w:fldCharType="separate"/>
            </w:r>
            <w:r>
              <w:rPr>
                <w:noProof/>
                <w:webHidden/>
              </w:rPr>
              <w:t>16</w:t>
            </w:r>
            <w:r w:rsidR="003D02FA" w:rsidRPr="003D02FA">
              <w:rPr>
                <w:noProof/>
                <w:webHidden/>
              </w:rPr>
              <w:fldChar w:fldCharType="end"/>
            </w:r>
          </w:hyperlink>
        </w:p>
        <w:p w:rsidR="003D02FA" w:rsidRPr="003D02FA" w:rsidRDefault="00972860" w:rsidP="003D02FA">
          <w:pPr>
            <w:pStyle w:val="TDC3"/>
            <w:tabs>
              <w:tab w:val="right" w:leader="dot" w:pos="9034"/>
            </w:tabs>
            <w:rPr>
              <w:rFonts w:asciiTheme="minorHAnsi" w:eastAsiaTheme="minorEastAsia" w:hAnsiTheme="minorHAnsi" w:cstheme="minorBidi"/>
              <w:noProof/>
            </w:rPr>
          </w:pPr>
          <w:hyperlink w:anchor="_Toc202417763" w:history="1">
            <w:r w:rsidR="003D02FA" w:rsidRPr="003D02FA">
              <w:rPr>
                <w:rStyle w:val="Hipervnculo"/>
                <w:noProof/>
                <w:color w:val="auto"/>
              </w:rPr>
              <w:t>d) Versión pública</w:t>
            </w:r>
            <w:r w:rsidR="003D02FA" w:rsidRPr="003D02FA">
              <w:rPr>
                <w:noProof/>
                <w:webHidden/>
              </w:rPr>
              <w:tab/>
            </w:r>
            <w:r w:rsidR="003D02FA" w:rsidRPr="003D02FA">
              <w:rPr>
                <w:noProof/>
                <w:webHidden/>
              </w:rPr>
              <w:fldChar w:fldCharType="begin"/>
            </w:r>
            <w:r w:rsidR="003D02FA" w:rsidRPr="003D02FA">
              <w:rPr>
                <w:noProof/>
                <w:webHidden/>
              </w:rPr>
              <w:instrText xml:space="preserve"> PAGEREF _Toc202417763 \h </w:instrText>
            </w:r>
            <w:r w:rsidR="003D02FA" w:rsidRPr="003D02FA">
              <w:rPr>
                <w:noProof/>
                <w:webHidden/>
              </w:rPr>
            </w:r>
            <w:r w:rsidR="003D02FA" w:rsidRPr="003D02FA">
              <w:rPr>
                <w:noProof/>
                <w:webHidden/>
              </w:rPr>
              <w:fldChar w:fldCharType="separate"/>
            </w:r>
            <w:r>
              <w:rPr>
                <w:noProof/>
                <w:webHidden/>
              </w:rPr>
              <w:t>32</w:t>
            </w:r>
            <w:r w:rsidR="003D02FA" w:rsidRPr="003D02FA">
              <w:rPr>
                <w:noProof/>
                <w:webHidden/>
              </w:rPr>
              <w:fldChar w:fldCharType="end"/>
            </w:r>
          </w:hyperlink>
        </w:p>
        <w:p w:rsidR="003D02FA" w:rsidRPr="003D02FA" w:rsidRDefault="00972860" w:rsidP="003D02FA">
          <w:pPr>
            <w:pStyle w:val="TDC3"/>
            <w:tabs>
              <w:tab w:val="right" w:leader="dot" w:pos="9034"/>
            </w:tabs>
            <w:rPr>
              <w:rFonts w:asciiTheme="minorHAnsi" w:eastAsiaTheme="minorEastAsia" w:hAnsiTheme="minorHAnsi" w:cstheme="minorBidi"/>
              <w:noProof/>
            </w:rPr>
          </w:pPr>
          <w:hyperlink w:anchor="_Toc202417764" w:history="1">
            <w:r w:rsidR="003D02FA" w:rsidRPr="003D02FA">
              <w:rPr>
                <w:rStyle w:val="Hipervnculo"/>
                <w:noProof/>
                <w:color w:val="auto"/>
              </w:rPr>
              <w:t>e) Conclusión</w:t>
            </w:r>
            <w:r w:rsidR="003D02FA" w:rsidRPr="003D02FA">
              <w:rPr>
                <w:noProof/>
                <w:webHidden/>
              </w:rPr>
              <w:tab/>
            </w:r>
            <w:r w:rsidR="003D02FA" w:rsidRPr="003D02FA">
              <w:rPr>
                <w:noProof/>
                <w:webHidden/>
              </w:rPr>
              <w:fldChar w:fldCharType="begin"/>
            </w:r>
            <w:r w:rsidR="003D02FA" w:rsidRPr="003D02FA">
              <w:rPr>
                <w:noProof/>
                <w:webHidden/>
              </w:rPr>
              <w:instrText xml:space="preserve"> PAGEREF _Toc202417764 \h </w:instrText>
            </w:r>
            <w:r w:rsidR="003D02FA" w:rsidRPr="003D02FA">
              <w:rPr>
                <w:noProof/>
                <w:webHidden/>
              </w:rPr>
            </w:r>
            <w:r w:rsidR="003D02FA" w:rsidRPr="003D02FA">
              <w:rPr>
                <w:noProof/>
                <w:webHidden/>
              </w:rPr>
              <w:fldChar w:fldCharType="separate"/>
            </w:r>
            <w:r>
              <w:rPr>
                <w:noProof/>
                <w:webHidden/>
              </w:rPr>
              <w:t>38</w:t>
            </w:r>
            <w:r w:rsidR="003D02FA" w:rsidRPr="003D02FA">
              <w:rPr>
                <w:noProof/>
                <w:webHidden/>
              </w:rPr>
              <w:fldChar w:fldCharType="end"/>
            </w:r>
          </w:hyperlink>
        </w:p>
        <w:p w:rsidR="003D02FA" w:rsidRPr="003D02FA" w:rsidRDefault="00972860" w:rsidP="003D02FA">
          <w:pPr>
            <w:pStyle w:val="TDC1"/>
            <w:tabs>
              <w:tab w:val="right" w:leader="dot" w:pos="9034"/>
            </w:tabs>
            <w:rPr>
              <w:rFonts w:asciiTheme="minorHAnsi" w:eastAsiaTheme="minorEastAsia" w:hAnsiTheme="minorHAnsi" w:cstheme="minorBidi"/>
              <w:noProof/>
            </w:rPr>
          </w:pPr>
          <w:hyperlink w:anchor="_Toc202417765" w:history="1">
            <w:r w:rsidR="003D02FA" w:rsidRPr="003D02FA">
              <w:rPr>
                <w:rStyle w:val="Hipervnculo"/>
                <w:noProof/>
                <w:color w:val="auto"/>
              </w:rPr>
              <w:t>RESUELVE</w:t>
            </w:r>
            <w:r w:rsidR="003D02FA" w:rsidRPr="003D02FA">
              <w:rPr>
                <w:noProof/>
                <w:webHidden/>
              </w:rPr>
              <w:tab/>
            </w:r>
            <w:r w:rsidR="003D02FA" w:rsidRPr="003D02FA">
              <w:rPr>
                <w:noProof/>
                <w:webHidden/>
              </w:rPr>
              <w:fldChar w:fldCharType="begin"/>
            </w:r>
            <w:r w:rsidR="003D02FA" w:rsidRPr="003D02FA">
              <w:rPr>
                <w:noProof/>
                <w:webHidden/>
              </w:rPr>
              <w:instrText xml:space="preserve"> PAGEREF _Toc202417765 \h </w:instrText>
            </w:r>
            <w:r w:rsidR="003D02FA" w:rsidRPr="003D02FA">
              <w:rPr>
                <w:noProof/>
                <w:webHidden/>
              </w:rPr>
            </w:r>
            <w:r w:rsidR="003D02FA" w:rsidRPr="003D02FA">
              <w:rPr>
                <w:noProof/>
                <w:webHidden/>
              </w:rPr>
              <w:fldChar w:fldCharType="separate"/>
            </w:r>
            <w:r>
              <w:rPr>
                <w:noProof/>
                <w:webHidden/>
              </w:rPr>
              <w:t>39</w:t>
            </w:r>
            <w:r w:rsidR="003D02FA" w:rsidRPr="003D02FA">
              <w:rPr>
                <w:noProof/>
                <w:webHidden/>
              </w:rPr>
              <w:fldChar w:fldCharType="end"/>
            </w:r>
          </w:hyperlink>
        </w:p>
        <w:p w:rsidR="003D02FA" w:rsidRPr="003D02FA" w:rsidRDefault="003D02FA" w:rsidP="003D02FA">
          <w:r w:rsidRPr="003D02FA">
            <w:rPr>
              <w:b/>
              <w:bCs/>
              <w:lang w:val="es-ES"/>
            </w:rPr>
            <w:fldChar w:fldCharType="end"/>
          </w:r>
        </w:p>
      </w:sdtContent>
    </w:sdt>
    <w:p w:rsidR="00C12C6B" w:rsidRPr="003D02FA" w:rsidRDefault="00C12C6B" w:rsidP="003D02FA">
      <w:pPr>
        <w:pBdr>
          <w:top w:val="nil"/>
          <w:left w:val="nil"/>
          <w:bottom w:val="nil"/>
          <w:right w:val="nil"/>
          <w:between w:val="nil"/>
        </w:pBdr>
        <w:tabs>
          <w:tab w:val="right" w:pos="9034"/>
        </w:tabs>
        <w:spacing w:after="100"/>
        <w:rPr>
          <w:b/>
        </w:rPr>
        <w:sectPr w:rsidR="00C12C6B" w:rsidRPr="003D02FA">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rsidR="00C12C6B" w:rsidRPr="003D02FA" w:rsidRDefault="00F664AE" w:rsidP="003D02FA">
      <w:pPr>
        <w:rPr>
          <w:b/>
        </w:rPr>
      </w:pPr>
      <w:r w:rsidRPr="003D02FA">
        <w:lastRenderedPageBreak/>
        <w:t xml:space="preserve">Resolución del Pleno del Instituto de Transparencia, Acceso a la Información Pública y Protección de Datos Personales del Estado de México y Municipios, con domicilio en Metepec, Estado de México, del </w:t>
      </w:r>
      <w:r w:rsidRPr="003D02FA">
        <w:rPr>
          <w:b/>
        </w:rPr>
        <w:t>dos de julio de dos mil veinticinco.</w:t>
      </w:r>
    </w:p>
    <w:p w:rsidR="00C12C6B" w:rsidRPr="003D02FA" w:rsidRDefault="00C12C6B" w:rsidP="003D02FA"/>
    <w:p w:rsidR="00C12C6B" w:rsidRPr="003D02FA" w:rsidRDefault="00F664AE" w:rsidP="003D02FA">
      <w:r w:rsidRPr="003D02FA">
        <w:rPr>
          <w:b/>
        </w:rPr>
        <w:t xml:space="preserve">VISTO </w:t>
      </w:r>
      <w:r w:rsidRPr="003D02FA">
        <w:t xml:space="preserve">el expediente formado con motivo del Recurso de Revisión </w:t>
      </w:r>
      <w:r w:rsidRPr="003D02FA">
        <w:rPr>
          <w:b/>
        </w:rPr>
        <w:t xml:space="preserve">04147/INFOEM/IP/RR/2025 </w:t>
      </w:r>
      <w:r w:rsidRPr="003D02FA">
        <w:t xml:space="preserve">interpuesto por </w:t>
      </w:r>
      <w:r w:rsidRPr="003D02FA">
        <w:rPr>
          <w:b/>
        </w:rPr>
        <w:t>una persona de manera anónima</w:t>
      </w:r>
      <w:r w:rsidRPr="003D02FA">
        <w:t xml:space="preserve">, a quien en lo subsecuente se le denominará </w:t>
      </w:r>
      <w:r w:rsidRPr="003D02FA">
        <w:rPr>
          <w:b/>
        </w:rPr>
        <w:t>LA PARTE RECURRENTE</w:t>
      </w:r>
      <w:r w:rsidRPr="003D02FA">
        <w:t xml:space="preserve">, en contra de la respuesta emitida por el </w:t>
      </w:r>
      <w:r w:rsidRPr="003D02FA">
        <w:rPr>
          <w:b/>
        </w:rPr>
        <w:t>Poder Judicial</w:t>
      </w:r>
      <w:r w:rsidRPr="003D02FA">
        <w:t xml:space="preserve">, en adelante </w:t>
      </w:r>
      <w:r w:rsidRPr="003D02FA">
        <w:rPr>
          <w:b/>
        </w:rPr>
        <w:t>EL SUJETO OBLIGADO</w:t>
      </w:r>
      <w:r w:rsidRPr="003D02FA">
        <w:t>, se emite la presente Resolución con base en los Antecedentes y Considerandos que se exponen a continuación:</w:t>
      </w:r>
    </w:p>
    <w:p w:rsidR="00C12C6B" w:rsidRPr="003D02FA" w:rsidRDefault="00C12C6B" w:rsidP="003D02FA"/>
    <w:p w:rsidR="00C12C6B" w:rsidRPr="003D02FA" w:rsidRDefault="00F664AE" w:rsidP="003D02FA">
      <w:pPr>
        <w:pStyle w:val="Ttulo1"/>
      </w:pPr>
      <w:bookmarkStart w:id="2" w:name="_Toc202417740"/>
      <w:r w:rsidRPr="003D02FA">
        <w:t>ANTECEDENTES</w:t>
      </w:r>
      <w:bookmarkEnd w:id="2"/>
    </w:p>
    <w:p w:rsidR="00C12C6B" w:rsidRPr="003D02FA" w:rsidRDefault="00C12C6B" w:rsidP="003D02FA"/>
    <w:p w:rsidR="00C12C6B" w:rsidRPr="003D02FA" w:rsidRDefault="00F664AE" w:rsidP="003D02FA">
      <w:pPr>
        <w:pStyle w:val="Ttulo2"/>
      </w:pPr>
      <w:bookmarkStart w:id="3" w:name="_Toc202417741"/>
      <w:r w:rsidRPr="003D02FA">
        <w:t>DE LA SOLICITUD DE INFORMACIÓN</w:t>
      </w:r>
      <w:bookmarkEnd w:id="3"/>
    </w:p>
    <w:p w:rsidR="00C12C6B" w:rsidRPr="003D02FA" w:rsidRDefault="00F664AE" w:rsidP="003D02FA">
      <w:pPr>
        <w:pStyle w:val="Ttulo3"/>
      </w:pPr>
      <w:bookmarkStart w:id="4" w:name="_Toc202417742"/>
      <w:r w:rsidRPr="003D02FA">
        <w:t>a) Solicitud de información</w:t>
      </w:r>
      <w:bookmarkEnd w:id="4"/>
    </w:p>
    <w:p w:rsidR="00C12C6B" w:rsidRPr="003D02FA" w:rsidRDefault="00F664AE" w:rsidP="003D02FA">
      <w:r w:rsidRPr="003D02FA">
        <w:t xml:space="preserve">El </w:t>
      </w:r>
      <w:r w:rsidRPr="003D02FA">
        <w:rPr>
          <w:b/>
        </w:rPr>
        <w:t>cuatro de marzo de dos mil veinticinco,</w:t>
      </w:r>
      <w:r w:rsidRPr="003D02FA">
        <w:t xml:space="preserve"> </w:t>
      </w:r>
      <w:r w:rsidRPr="003D02FA">
        <w:rPr>
          <w:b/>
        </w:rPr>
        <w:t>LA PARTE RECURRENTE</w:t>
      </w:r>
      <w:r w:rsidRPr="003D02FA">
        <w:t xml:space="preserve"> presentó una solicitud </w:t>
      </w:r>
      <w:bookmarkStart w:id="5" w:name="_GoBack"/>
      <w:bookmarkEnd w:id="5"/>
      <w:r w:rsidRPr="003D02FA">
        <w:t xml:space="preserve">de acceso a la información pública ante el </w:t>
      </w:r>
      <w:r w:rsidRPr="003D02FA">
        <w:rPr>
          <w:b/>
        </w:rPr>
        <w:t>SUJETO OBLIGADO</w:t>
      </w:r>
      <w:r w:rsidRPr="003D02FA">
        <w:t>, a través del Sistema de Acceso a la Información Mexiquense (SAIMEX). Dicha solicitud quedó registrada con el número de folio</w:t>
      </w:r>
      <w:r w:rsidRPr="003D02FA">
        <w:rPr>
          <w:b/>
        </w:rPr>
        <w:t xml:space="preserve"> 00186/PJUDICI/IP/2025 </w:t>
      </w:r>
      <w:r w:rsidRPr="003D02FA">
        <w:t>y en ella se requirió la siguiente información:</w:t>
      </w:r>
    </w:p>
    <w:p w:rsidR="00C12C6B" w:rsidRPr="003D02FA" w:rsidRDefault="00C12C6B" w:rsidP="003D02FA">
      <w:pPr>
        <w:tabs>
          <w:tab w:val="left" w:pos="4667"/>
        </w:tabs>
        <w:ind w:right="567"/>
        <w:rPr>
          <w:i/>
        </w:rPr>
      </w:pPr>
    </w:p>
    <w:p w:rsidR="00C12C6B" w:rsidRPr="003D02FA" w:rsidRDefault="00F664AE" w:rsidP="003D02FA">
      <w:pPr>
        <w:pStyle w:val="Puesto"/>
        <w:ind w:firstLine="0"/>
        <w:rPr>
          <w:color w:val="auto"/>
        </w:rPr>
      </w:pPr>
      <w:bookmarkStart w:id="6" w:name="_heading=h.9kjanwsfvsso" w:colFirst="0" w:colLast="0"/>
      <w:bookmarkEnd w:id="6"/>
      <w:r w:rsidRPr="003D02FA">
        <w:rPr>
          <w:color w:val="auto"/>
        </w:rPr>
        <w:t>“Solicito el domicilio de los Juzgados de Control Especializado en Cateos, Órdenes de Aprehensión y Medidas de Protección en Línea del Estado de México, así como el nombre y adscripción de cada titular.” Sic</w:t>
      </w:r>
    </w:p>
    <w:p w:rsidR="00C12C6B" w:rsidRPr="003D02FA" w:rsidRDefault="00C12C6B" w:rsidP="003D02FA"/>
    <w:p w:rsidR="00C12C6B" w:rsidRPr="003D02FA" w:rsidRDefault="00F664AE" w:rsidP="003D02FA">
      <w:pPr>
        <w:tabs>
          <w:tab w:val="left" w:pos="4667"/>
        </w:tabs>
        <w:ind w:right="567"/>
        <w:rPr>
          <w:i/>
        </w:rPr>
      </w:pPr>
      <w:r w:rsidRPr="003D02FA">
        <w:rPr>
          <w:b/>
        </w:rPr>
        <w:t>Modalidad de entrega</w:t>
      </w:r>
      <w:r w:rsidRPr="003D02FA">
        <w:t>: a</w:t>
      </w:r>
      <w:r w:rsidRPr="003D02FA">
        <w:rPr>
          <w:i/>
        </w:rPr>
        <w:t xml:space="preserve"> través del </w:t>
      </w:r>
      <w:r w:rsidRPr="003D02FA">
        <w:rPr>
          <w:b/>
          <w:i/>
        </w:rPr>
        <w:t>SAIMEX</w:t>
      </w:r>
      <w:r w:rsidRPr="003D02FA">
        <w:rPr>
          <w:i/>
        </w:rPr>
        <w:t>.</w:t>
      </w:r>
    </w:p>
    <w:p w:rsidR="00C12C6B" w:rsidRPr="003D02FA" w:rsidRDefault="00C12C6B" w:rsidP="003D02FA">
      <w:pPr>
        <w:tabs>
          <w:tab w:val="left" w:pos="4667"/>
        </w:tabs>
        <w:ind w:right="567"/>
        <w:rPr>
          <w:i/>
        </w:rPr>
      </w:pPr>
    </w:p>
    <w:p w:rsidR="00C12C6B" w:rsidRPr="003D02FA" w:rsidRDefault="00F664AE" w:rsidP="003D02FA">
      <w:pPr>
        <w:pStyle w:val="Ttulo3"/>
      </w:pPr>
      <w:bookmarkStart w:id="7" w:name="_Toc202417743"/>
      <w:r w:rsidRPr="003D02FA">
        <w:lastRenderedPageBreak/>
        <w:t>b) Respuesta del Sujeto Obligado</w:t>
      </w:r>
      <w:bookmarkEnd w:id="7"/>
    </w:p>
    <w:p w:rsidR="00C12C6B" w:rsidRPr="003D02FA" w:rsidRDefault="00F664AE" w:rsidP="003D02FA">
      <w:pPr>
        <w:pBdr>
          <w:top w:val="nil"/>
          <w:left w:val="nil"/>
          <w:bottom w:val="nil"/>
          <w:right w:val="nil"/>
          <w:between w:val="nil"/>
        </w:pBdr>
      </w:pPr>
      <w:r w:rsidRPr="003D02FA">
        <w:t xml:space="preserve">El </w:t>
      </w:r>
      <w:r w:rsidRPr="003D02FA">
        <w:rPr>
          <w:b/>
        </w:rPr>
        <w:t xml:space="preserve">veintiséis de marzo de dos mil veinticinco, </w:t>
      </w:r>
      <w:r w:rsidRPr="003D02FA">
        <w:t xml:space="preserve">el Titular de la Unidad de Transparencia del </w:t>
      </w:r>
      <w:r w:rsidRPr="003D02FA">
        <w:rPr>
          <w:b/>
        </w:rPr>
        <w:t>SUJETO OBLIGADO</w:t>
      </w:r>
      <w:r w:rsidRPr="003D02FA">
        <w:t xml:space="preserve"> notificó a través del </w:t>
      </w:r>
      <w:r w:rsidRPr="003D02FA">
        <w:rPr>
          <w:b/>
        </w:rPr>
        <w:t>SAIMEX</w:t>
      </w:r>
      <w:r w:rsidRPr="003D02FA">
        <w:t xml:space="preserve"> la siguiente respuesta:</w:t>
      </w:r>
    </w:p>
    <w:p w:rsidR="00C12C6B" w:rsidRPr="003D02FA" w:rsidRDefault="00C12C6B" w:rsidP="003D02FA">
      <w:pPr>
        <w:pStyle w:val="Puesto"/>
        <w:ind w:left="0" w:firstLine="0"/>
        <w:rPr>
          <w:color w:val="auto"/>
        </w:rPr>
      </w:pPr>
    </w:p>
    <w:p w:rsidR="00C12C6B" w:rsidRPr="003D02FA" w:rsidRDefault="00F664AE" w:rsidP="003D02FA">
      <w:pPr>
        <w:pStyle w:val="Puesto"/>
        <w:jc w:val="right"/>
        <w:rPr>
          <w:color w:val="auto"/>
        </w:rPr>
      </w:pPr>
      <w:r w:rsidRPr="003D02FA">
        <w:rPr>
          <w:color w:val="auto"/>
        </w:rPr>
        <w:t>“Folio de la solicitud: 00186/PJUDICI/IP/2025</w:t>
      </w:r>
    </w:p>
    <w:p w:rsidR="00C12C6B" w:rsidRPr="003D02FA" w:rsidRDefault="00C12C6B" w:rsidP="003D02FA"/>
    <w:p w:rsidR="00C12C6B" w:rsidRPr="003D02FA" w:rsidRDefault="00F664AE" w:rsidP="003D02FA">
      <w:pPr>
        <w:pStyle w:val="Puesto"/>
        <w:ind w:firstLine="0"/>
        <w:rPr>
          <w:color w:val="auto"/>
        </w:rPr>
      </w:pPr>
      <w:r w:rsidRPr="003D02FA">
        <w:rPr>
          <w:color w:val="auto"/>
        </w:rPr>
        <w:t>Se anexa documento.</w:t>
      </w:r>
    </w:p>
    <w:p w:rsidR="00C12C6B" w:rsidRPr="003D02FA" w:rsidRDefault="00C12C6B" w:rsidP="003D02FA"/>
    <w:p w:rsidR="00C12C6B" w:rsidRPr="003D02FA" w:rsidRDefault="00F664AE" w:rsidP="003D02FA">
      <w:pPr>
        <w:pStyle w:val="Puesto"/>
        <w:ind w:firstLine="0"/>
        <w:rPr>
          <w:color w:val="auto"/>
        </w:rPr>
      </w:pPr>
      <w:r w:rsidRPr="003D02FA">
        <w:rPr>
          <w:color w:val="auto"/>
        </w:rPr>
        <w:t>ATENTAMENTE</w:t>
      </w:r>
    </w:p>
    <w:p w:rsidR="00C12C6B" w:rsidRPr="003D02FA" w:rsidRDefault="00F664AE" w:rsidP="003D02FA">
      <w:pPr>
        <w:pStyle w:val="Puesto"/>
        <w:ind w:firstLine="0"/>
        <w:rPr>
          <w:color w:val="auto"/>
        </w:rPr>
      </w:pPr>
      <w:r w:rsidRPr="003D02FA">
        <w:rPr>
          <w:color w:val="auto"/>
        </w:rPr>
        <w:t>L. EN D. PEDRO J. ISAAC GONZÁLEZ” Sic.</w:t>
      </w:r>
    </w:p>
    <w:p w:rsidR="00C12C6B" w:rsidRPr="003D02FA" w:rsidRDefault="00C12C6B" w:rsidP="003D02FA">
      <w:pPr>
        <w:ind w:right="-28"/>
      </w:pPr>
    </w:p>
    <w:p w:rsidR="00C12C6B" w:rsidRPr="003D02FA" w:rsidRDefault="00F664AE" w:rsidP="003D02FA">
      <w:pPr>
        <w:ind w:right="-28"/>
      </w:pPr>
      <w:r w:rsidRPr="003D02FA">
        <w:t xml:space="preserve">Cabe señalar que </w:t>
      </w:r>
      <w:r w:rsidRPr="003D02FA">
        <w:rPr>
          <w:b/>
        </w:rPr>
        <w:t xml:space="preserve">EL SUJETO OBLIGADO </w:t>
      </w:r>
      <w:r w:rsidRPr="003D02FA">
        <w:t>adjuntó a la respuesta que proporcionó el archivo que se describe:</w:t>
      </w:r>
    </w:p>
    <w:p w:rsidR="00C12C6B" w:rsidRPr="003D02FA" w:rsidRDefault="00C12C6B" w:rsidP="003D02FA">
      <w:pPr>
        <w:ind w:right="-28"/>
      </w:pPr>
    </w:p>
    <w:p w:rsidR="00C12C6B" w:rsidRPr="003D02FA" w:rsidRDefault="00F664AE" w:rsidP="003D02FA">
      <w:pPr>
        <w:numPr>
          <w:ilvl w:val="0"/>
          <w:numId w:val="1"/>
        </w:numPr>
        <w:ind w:right="-28"/>
        <w:rPr>
          <w:b/>
          <w:i/>
        </w:rPr>
      </w:pPr>
      <w:r w:rsidRPr="003D02FA">
        <w:rPr>
          <w:b/>
          <w:i/>
        </w:rPr>
        <w:t xml:space="preserve"> RESPUESTA 00186-2025.pdf.-</w:t>
      </w:r>
      <w:r w:rsidRPr="003D02FA">
        <w:t>Escrito de fecha 26 de marzo de 2025, dirigido al solicitante, suscrito por el Titular de la Unidad de Transparencia, en el que le indicó de manera medular lo siguiente:</w:t>
      </w:r>
    </w:p>
    <w:p w:rsidR="00C12C6B" w:rsidRPr="003D02FA" w:rsidRDefault="00C12C6B" w:rsidP="003D02FA">
      <w:pPr>
        <w:ind w:left="720" w:right="-28"/>
        <w:rPr>
          <w:b/>
          <w:i/>
        </w:rPr>
      </w:pPr>
    </w:p>
    <w:p w:rsidR="00C12C6B" w:rsidRPr="003D02FA" w:rsidRDefault="00F664AE" w:rsidP="003D02FA">
      <w:pPr>
        <w:pStyle w:val="Puesto"/>
        <w:ind w:firstLine="0"/>
        <w:rPr>
          <w:color w:val="auto"/>
        </w:rPr>
      </w:pPr>
      <w:r w:rsidRPr="003D02FA">
        <w:rPr>
          <w:color w:val="auto"/>
        </w:rPr>
        <w:t>“… conforme a la respuesta proporcionada por el M. en A.N. Teodoro Patoni Escalante, Director de Remuneraciones al Personal, se da atención a lo requerido en los términos siguientes:</w:t>
      </w:r>
    </w:p>
    <w:p w:rsidR="00C12C6B" w:rsidRPr="003D02FA" w:rsidRDefault="00C12C6B" w:rsidP="003D02FA">
      <w:pPr>
        <w:pStyle w:val="Puesto"/>
        <w:ind w:firstLine="0"/>
        <w:rPr>
          <w:color w:val="auto"/>
        </w:rPr>
      </w:pPr>
    </w:p>
    <w:p w:rsidR="00C12C6B" w:rsidRPr="003D02FA" w:rsidRDefault="00F664AE" w:rsidP="003D02FA">
      <w:pPr>
        <w:pStyle w:val="Puesto"/>
        <w:ind w:firstLine="0"/>
        <w:rPr>
          <w:color w:val="auto"/>
        </w:rPr>
      </w:pPr>
      <w:r w:rsidRPr="003D02FA">
        <w:rPr>
          <w:color w:val="auto"/>
        </w:rPr>
        <w:t xml:space="preserve">El domicilio, nombre y adscripción de cada titular de los Juzgados de Control Especializado en Cateos, Órdenes de Aprehensión y Medidas de Protección en Línea del Estado de México, se considera información reservada, por lo cual el Comité de Transparencia, Acceso a la Información Pública y Protección de Datos Personales del Poder Judicial del Estado de México, mediante Sesión Extraordinaria 03/2025, aprobó la reserva de la información requerida, por un periodo de cinco años, en tanto quede firme, la cual puede consultar en el siguiente link </w:t>
      </w:r>
      <w:hyperlink r:id="rId11">
        <w:r w:rsidRPr="003D02FA">
          <w:rPr>
            <w:color w:val="auto"/>
            <w:u w:val="single"/>
          </w:rPr>
          <w:t>https://www.pjedomex.gob.mx/transparencia/8_actas_comite</w:t>
        </w:r>
      </w:hyperlink>
      <w:r w:rsidRPr="003D02FA">
        <w:rPr>
          <w:color w:val="auto"/>
        </w:rPr>
        <w:t xml:space="preserve">” </w:t>
      </w:r>
    </w:p>
    <w:p w:rsidR="00C12C6B" w:rsidRPr="003D02FA" w:rsidRDefault="00C12C6B" w:rsidP="003D02FA">
      <w:pPr>
        <w:pStyle w:val="Puesto"/>
        <w:ind w:firstLine="0"/>
        <w:rPr>
          <w:color w:val="auto"/>
        </w:rPr>
      </w:pPr>
    </w:p>
    <w:p w:rsidR="00C12C6B" w:rsidRPr="003D02FA" w:rsidRDefault="00F664AE" w:rsidP="003D02FA">
      <w:pPr>
        <w:pStyle w:val="Ttulo2"/>
        <w:jc w:val="left"/>
      </w:pPr>
      <w:bookmarkStart w:id="8" w:name="_Toc202417744"/>
      <w:r w:rsidRPr="003D02FA">
        <w:lastRenderedPageBreak/>
        <w:t>DEL RECURSO DE REVISIÓN</w:t>
      </w:r>
      <w:bookmarkEnd w:id="8"/>
    </w:p>
    <w:p w:rsidR="00C12C6B" w:rsidRPr="003D02FA" w:rsidRDefault="00F664AE" w:rsidP="003D02FA">
      <w:pPr>
        <w:pStyle w:val="Ttulo3"/>
      </w:pPr>
      <w:bookmarkStart w:id="9" w:name="_Toc202417745"/>
      <w:r w:rsidRPr="003D02FA">
        <w:t>a) Interposición del Recurso de Revisión</w:t>
      </w:r>
      <w:bookmarkEnd w:id="9"/>
    </w:p>
    <w:p w:rsidR="00C12C6B" w:rsidRPr="003D02FA" w:rsidRDefault="00F664AE" w:rsidP="003D02FA">
      <w:pPr>
        <w:ind w:right="-28"/>
      </w:pPr>
      <w:r w:rsidRPr="003D02FA">
        <w:t>El</w:t>
      </w:r>
      <w:r w:rsidRPr="003D02FA">
        <w:rPr>
          <w:b/>
        </w:rPr>
        <w:t xml:space="preserve"> ocho de abril de dos mil veinticinco,</w:t>
      </w:r>
      <w:r w:rsidRPr="003D02FA">
        <w:t xml:space="preserve"> </w:t>
      </w:r>
      <w:r w:rsidRPr="003D02FA">
        <w:rPr>
          <w:b/>
        </w:rPr>
        <w:t>LA PARTE RECURRENTE</w:t>
      </w:r>
      <w:r w:rsidRPr="003D02FA">
        <w:t xml:space="preserve"> interpuso el recurso de revisión en contra de la respuesta emitida por el </w:t>
      </w:r>
      <w:r w:rsidRPr="003D02FA">
        <w:rPr>
          <w:b/>
        </w:rPr>
        <w:t>SUJETO OBLIGADO</w:t>
      </w:r>
      <w:r w:rsidRPr="003D02FA">
        <w:t xml:space="preserve">, mismo que fue registrado en el </w:t>
      </w:r>
      <w:r w:rsidRPr="003D02FA">
        <w:rPr>
          <w:b/>
        </w:rPr>
        <w:t>SAIMEX</w:t>
      </w:r>
      <w:r w:rsidRPr="003D02FA">
        <w:t xml:space="preserve"> con el número de expediente </w:t>
      </w:r>
      <w:r w:rsidRPr="003D02FA">
        <w:rPr>
          <w:b/>
        </w:rPr>
        <w:t>04147/INFOEM/IP/RR/2025</w:t>
      </w:r>
      <w:r w:rsidRPr="003D02FA">
        <w:t>, y en el cual manifestó lo siguiente:</w:t>
      </w:r>
    </w:p>
    <w:p w:rsidR="00C12C6B" w:rsidRPr="003D02FA" w:rsidRDefault="00C12C6B" w:rsidP="003D02FA">
      <w:pPr>
        <w:tabs>
          <w:tab w:val="left" w:pos="4667"/>
        </w:tabs>
        <w:ind w:right="539"/>
      </w:pPr>
    </w:p>
    <w:p w:rsidR="00C12C6B" w:rsidRPr="003D02FA" w:rsidRDefault="00F664AE" w:rsidP="003D02FA">
      <w:pPr>
        <w:tabs>
          <w:tab w:val="left" w:pos="4667"/>
        </w:tabs>
        <w:ind w:left="567" w:right="539"/>
        <w:rPr>
          <w:b/>
        </w:rPr>
      </w:pPr>
      <w:r w:rsidRPr="003D02FA">
        <w:rPr>
          <w:b/>
        </w:rPr>
        <w:t>ACTO IMPUGNADO</w:t>
      </w:r>
    </w:p>
    <w:p w:rsidR="00C12C6B" w:rsidRPr="003D02FA" w:rsidRDefault="00F664AE" w:rsidP="003D02FA">
      <w:pPr>
        <w:pStyle w:val="Puesto"/>
        <w:ind w:firstLine="0"/>
        <w:rPr>
          <w:color w:val="auto"/>
        </w:rPr>
      </w:pPr>
      <w:r w:rsidRPr="003D02FA">
        <w:rPr>
          <w:color w:val="auto"/>
        </w:rPr>
        <w:t>La respuesta del Sujeto Obligado.</w:t>
      </w:r>
    </w:p>
    <w:p w:rsidR="00C12C6B" w:rsidRPr="003D02FA" w:rsidRDefault="00C12C6B" w:rsidP="003D02FA">
      <w:pPr>
        <w:tabs>
          <w:tab w:val="left" w:pos="4667"/>
        </w:tabs>
        <w:ind w:left="567" w:right="539"/>
        <w:rPr>
          <w:b/>
        </w:rPr>
      </w:pPr>
    </w:p>
    <w:p w:rsidR="00C12C6B" w:rsidRPr="003D02FA" w:rsidRDefault="00F664AE" w:rsidP="003D02FA">
      <w:pPr>
        <w:tabs>
          <w:tab w:val="left" w:pos="4667"/>
        </w:tabs>
        <w:ind w:left="567" w:right="539"/>
        <w:rPr>
          <w:b/>
        </w:rPr>
      </w:pPr>
      <w:r w:rsidRPr="003D02FA">
        <w:rPr>
          <w:b/>
        </w:rPr>
        <w:t>RAZONES O MOTIVOS DE LA INCONFORMIDAD</w:t>
      </w:r>
      <w:r w:rsidRPr="003D02FA">
        <w:rPr>
          <w:b/>
        </w:rPr>
        <w:tab/>
      </w:r>
    </w:p>
    <w:p w:rsidR="00C12C6B" w:rsidRPr="003D02FA" w:rsidRDefault="00F664AE" w:rsidP="003D02FA">
      <w:pPr>
        <w:pStyle w:val="Puesto"/>
        <w:ind w:firstLine="0"/>
        <w:rPr>
          <w:color w:val="auto"/>
        </w:rPr>
      </w:pPr>
      <w:r w:rsidRPr="003D02FA">
        <w:rPr>
          <w:color w:val="auto"/>
        </w:rPr>
        <w:t>Aunque clasifican la información como reservada la misma debe entregarse en versión pública.</w:t>
      </w:r>
    </w:p>
    <w:p w:rsidR="00C12C6B" w:rsidRPr="003D02FA" w:rsidRDefault="00C12C6B" w:rsidP="003D02FA">
      <w:pPr>
        <w:ind w:left="567"/>
      </w:pPr>
    </w:p>
    <w:p w:rsidR="00C12C6B" w:rsidRPr="003D02FA" w:rsidRDefault="00F664AE" w:rsidP="003D02FA">
      <w:pPr>
        <w:pStyle w:val="Ttulo3"/>
      </w:pPr>
      <w:bookmarkStart w:id="10" w:name="_Toc202417746"/>
      <w:r w:rsidRPr="003D02FA">
        <w:t>b) Turno del Recurso de Revisión</w:t>
      </w:r>
      <w:bookmarkEnd w:id="10"/>
    </w:p>
    <w:p w:rsidR="00C12C6B" w:rsidRPr="003D02FA" w:rsidRDefault="00F664AE" w:rsidP="003D02FA">
      <w:r w:rsidRPr="003D02FA">
        <w:t>Con fundamento en el artículo 185, fracción I de la Ley de Transparencia y Acceso a la Información Pública del Estado de México y Municipios, el</w:t>
      </w:r>
      <w:r w:rsidRPr="003D02FA">
        <w:rPr>
          <w:b/>
        </w:rPr>
        <w:t xml:space="preserve"> ocho de abril de dos mil veinticinco,</w:t>
      </w:r>
      <w:r w:rsidRPr="003D02FA">
        <w:t xml:space="preserve"> se turnó el recurso de revisión a través del SAIMEX a la </w:t>
      </w:r>
      <w:r w:rsidRPr="003D02FA">
        <w:rPr>
          <w:b/>
        </w:rPr>
        <w:t>Comisionada Sharon Cristina Morales Martínez</w:t>
      </w:r>
      <w:r w:rsidRPr="003D02FA">
        <w:t xml:space="preserve">, a efecto de decretar su admisión o desechamiento. </w:t>
      </w:r>
    </w:p>
    <w:p w:rsidR="00C12C6B" w:rsidRPr="003D02FA" w:rsidRDefault="00C12C6B" w:rsidP="003D02FA"/>
    <w:p w:rsidR="00C12C6B" w:rsidRPr="003D02FA" w:rsidRDefault="00F664AE" w:rsidP="003D02FA">
      <w:pPr>
        <w:pStyle w:val="Ttulo3"/>
      </w:pPr>
      <w:bookmarkStart w:id="11" w:name="_Toc202417747"/>
      <w:r w:rsidRPr="003D02FA">
        <w:t>c) Admisión del Recurso de Revisión</w:t>
      </w:r>
      <w:bookmarkEnd w:id="11"/>
    </w:p>
    <w:p w:rsidR="00C12C6B" w:rsidRPr="003D02FA" w:rsidRDefault="00F664AE" w:rsidP="003D02FA">
      <w:r w:rsidRPr="003D02FA">
        <w:t xml:space="preserve">El </w:t>
      </w:r>
      <w:r w:rsidRPr="003D02FA">
        <w:rPr>
          <w:b/>
        </w:rPr>
        <w:t>diez de abril de dos mil veinticinco,</w:t>
      </w:r>
      <w:r w:rsidRPr="003D02FA">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rsidR="00C12C6B" w:rsidRPr="003D02FA" w:rsidRDefault="00C12C6B" w:rsidP="003D02FA"/>
    <w:p w:rsidR="00C12C6B" w:rsidRPr="003D02FA" w:rsidRDefault="00F664AE" w:rsidP="003D02FA">
      <w:pPr>
        <w:pStyle w:val="Ttulo3"/>
      </w:pPr>
      <w:bookmarkStart w:id="12" w:name="_Toc202417748"/>
      <w:r w:rsidRPr="003D02FA">
        <w:t>d) Informe Justificado del Sujeto Obligado</w:t>
      </w:r>
      <w:bookmarkEnd w:id="12"/>
    </w:p>
    <w:p w:rsidR="00C12C6B" w:rsidRPr="003D02FA" w:rsidRDefault="00F664AE" w:rsidP="003D02FA">
      <w:r w:rsidRPr="003D02FA">
        <w:t xml:space="preserve">El </w:t>
      </w:r>
      <w:r w:rsidRPr="003D02FA">
        <w:rPr>
          <w:b/>
        </w:rPr>
        <w:t>veintiocho y veintinueve de abril de dos mil veinticinco, EL SUJETO OBLIGADO</w:t>
      </w:r>
      <w:r w:rsidRPr="003D02FA">
        <w:t xml:space="preserve"> remitió los archivos que a continuación se describen: </w:t>
      </w:r>
    </w:p>
    <w:p w:rsidR="00C12C6B" w:rsidRPr="003D02FA" w:rsidRDefault="00C12C6B" w:rsidP="003D02FA"/>
    <w:p w:rsidR="00C12C6B" w:rsidRPr="003D02FA" w:rsidRDefault="00F664AE" w:rsidP="003D02FA">
      <w:pPr>
        <w:numPr>
          <w:ilvl w:val="0"/>
          <w:numId w:val="3"/>
        </w:numPr>
        <w:pBdr>
          <w:top w:val="nil"/>
          <w:left w:val="nil"/>
          <w:bottom w:val="nil"/>
          <w:right w:val="nil"/>
          <w:between w:val="nil"/>
        </w:pBdr>
      </w:pPr>
      <w:r w:rsidRPr="003D02FA">
        <w:rPr>
          <w:b/>
          <w:i/>
        </w:rPr>
        <w:t xml:space="preserve">INFORME JUSTIFICADO 04147 25.pdf.- </w:t>
      </w:r>
      <w:r w:rsidRPr="003D02FA">
        <w:t>Escrito de fecha 28 de abril de 2025, dirigido a la Comisionada Ponente, y suscrito por el Titular de la Unidad de Transparencia, por medio del cual narra los antecedentes del recurso de revisión de mérito, de igual manera en cuanto a los motivos de inconformidad del particular ratificó la respuesta primigenia y reitero lo siguiente:</w:t>
      </w:r>
    </w:p>
    <w:p w:rsidR="00C12C6B" w:rsidRPr="003D02FA" w:rsidRDefault="00C12C6B" w:rsidP="003D02FA">
      <w:pPr>
        <w:pBdr>
          <w:top w:val="nil"/>
          <w:left w:val="nil"/>
          <w:bottom w:val="nil"/>
          <w:right w:val="nil"/>
          <w:between w:val="nil"/>
        </w:pBdr>
        <w:ind w:left="720"/>
      </w:pPr>
    </w:p>
    <w:p w:rsidR="00C12C6B" w:rsidRPr="003D02FA" w:rsidRDefault="00F664AE" w:rsidP="003D02FA">
      <w:pPr>
        <w:pStyle w:val="Puesto"/>
        <w:ind w:firstLine="0"/>
        <w:rPr>
          <w:color w:val="auto"/>
        </w:rPr>
      </w:pPr>
      <w:r w:rsidRPr="003D02FA">
        <w:rPr>
          <w:color w:val="auto"/>
        </w:rPr>
        <w:t>“Aunado a lo anterior se indica que dar a conocer la información reservada como lo es el domicilio, nombre y adscripción de cada titular de los Juzgados de Control Especializado en Cateos, Órdenes de Aprehensión y Medidas de Protección en Línea del Estado de México,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juzgadores, lo cual causaría una vulneración a la seguridad, conforme al Artículo 140. El acceso a la información pública será restringido excepcionalmente, cuando por razones de interés público, ésta sea clasificada como reservada, conforme a los criterios siguientes:</w:t>
      </w:r>
    </w:p>
    <w:p w:rsidR="00C12C6B" w:rsidRPr="003D02FA" w:rsidRDefault="00F664AE" w:rsidP="003D02FA">
      <w:pPr>
        <w:pStyle w:val="Puesto"/>
        <w:ind w:firstLine="0"/>
        <w:rPr>
          <w:color w:val="auto"/>
        </w:rPr>
      </w:pPr>
      <w:r w:rsidRPr="003D02FA">
        <w:rPr>
          <w:color w:val="auto"/>
        </w:rPr>
        <w:t xml:space="preserve">I. Comprometa la seguridad pública y cuente con un propósito genuino y un efecto demostrable; … </w:t>
      </w:r>
    </w:p>
    <w:p w:rsidR="00C12C6B" w:rsidRPr="003D02FA" w:rsidRDefault="00F664AE" w:rsidP="003D02FA">
      <w:pPr>
        <w:pStyle w:val="Puesto"/>
        <w:ind w:firstLine="0"/>
        <w:rPr>
          <w:color w:val="auto"/>
        </w:rPr>
      </w:pPr>
      <w:r w:rsidRPr="003D02FA">
        <w:rPr>
          <w:color w:val="auto"/>
        </w:rPr>
        <w:t xml:space="preserve">IV. Ponga en riesgo la vida, la seguridad o la salud de una persona física … </w:t>
      </w:r>
    </w:p>
    <w:p w:rsidR="00C12C6B" w:rsidRPr="003D02FA" w:rsidRDefault="00F664AE" w:rsidP="003D02FA">
      <w:pPr>
        <w:pStyle w:val="Puesto"/>
        <w:ind w:firstLine="0"/>
        <w:rPr>
          <w:color w:val="auto"/>
        </w:rPr>
      </w:pPr>
      <w:r w:rsidRPr="003D02FA">
        <w:rPr>
          <w:color w:val="auto"/>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w:t>
      </w:r>
      <w:r w:rsidRPr="003D02FA">
        <w:rPr>
          <w:color w:val="auto"/>
        </w:rPr>
        <w:lastRenderedPageBreak/>
        <w:t xml:space="preserve">seguridad de un denunciante, querellante o testigo, así como sus familias, en los términos de las disposiciones jurídicas aplicables; … </w:t>
      </w:r>
    </w:p>
    <w:p w:rsidR="00C12C6B" w:rsidRPr="003D02FA" w:rsidRDefault="00F664AE" w:rsidP="003D02FA">
      <w:pPr>
        <w:pStyle w:val="Puesto"/>
        <w:ind w:firstLine="0"/>
        <w:rPr>
          <w:color w:val="auto"/>
        </w:rPr>
      </w:pPr>
      <w:r w:rsidRPr="003D02FA">
        <w:rPr>
          <w:color w:val="auto"/>
        </w:rPr>
        <w:t xml:space="preserve">VIII. Vulnere la conducción de los expedientes judiciales o de los procedimientos administrativos seguidos en forma de juicio, en tanto no hayan quedado firmes; </w:t>
      </w:r>
    </w:p>
    <w:p w:rsidR="00C12C6B" w:rsidRPr="003D02FA" w:rsidRDefault="00F664AE" w:rsidP="003D02FA">
      <w:pPr>
        <w:pStyle w:val="Puesto"/>
        <w:ind w:firstLine="0"/>
        <w:rPr>
          <w:color w:val="auto"/>
        </w:rPr>
      </w:pPr>
      <w:r w:rsidRPr="003D02FA">
        <w:rPr>
          <w:color w:val="auto"/>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w:t>
      </w:r>
    </w:p>
    <w:p w:rsidR="00C12C6B" w:rsidRPr="003D02FA" w:rsidRDefault="00F664AE" w:rsidP="003D02FA">
      <w:pPr>
        <w:pStyle w:val="Puesto"/>
        <w:ind w:firstLine="0"/>
        <w:rPr>
          <w:color w:val="auto"/>
        </w:rPr>
      </w:pPr>
      <w:r w:rsidRPr="003D02FA">
        <w:rPr>
          <w:color w:val="auto"/>
        </w:rPr>
        <w:t>y …</w:t>
      </w:r>
    </w:p>
    <w:p w:rsidR="00C12C6B" w:rsidRPr="003D02FA" w:rsidRDefault="00F664AE" w:rsidP="003D02FA">
      <w:pPr>
        <w:pStyle w:val="Puesto"/>
        <w:ind w:firstLine="0"/>
        <w:rPr>
          <w:color w:val="auto"/>
        </w:rPr>
      </w:pPr>
      <w:r w:rsidRPr="003D02FA">
        <w:rPr>
          <w:color w:val="auto"/>
        </w:rPr>
        <w:t>…</w:t>
      </w:r>
    </w:p>
    <w:p w:rsidR="00C12C6B" w:rsidRPr="003D02FA" w:rsidRDefault="00F664AE" w:rsidP="003D02FA">
      <w:pPr>
        <w:pBdr>
          <w:top w:val="nil"/>
          <w:left w:val="nil"/>
          <w:bottom w:val="nil"/>
          <w:right w:val="nil"/>
          <w:between w:val="nil"/>
        </w:pBdr>
        <w:ind w:left="720"/>
      </w:pPr>
      <w:r w:rsidRPr="003D02FA">
        <w:rPr>
          <w:b/>
        </w:rPr>
        <w:t>Tercero.-</w:t>
      </w:r>
      <w:r w:rsidRPr="003D02FA">
        <w:t xml:space="preserve"> Una vez ubicada la causal de reserva de información, de conformidad en el artículo 129 de la Ley en materia se precisaron como razones objetivas por las que apertura de la información generaría una afectación justificando que, la divulgación de información sobre los Juzgados de Control Especializados en Cateos, Ordenes de </w:t>
      </w:r>
      <w:r w:rsidR="008651FA" w:rsidRPr="003D02FA">
        <w:t>Aprehensión</w:t>
      </w:r>
      <w:r w:rsidRPr="003D02FA">
        <w:t xml:space="preserve"> y medidas de protección en línea del Estado de México puede generar un riesgo concreto para: </w:t>
      </w:r>
    </w:p>
    <w:p w:rsidR="00C12C6B" w:rsidRPr="003D02FA" w:rsidRDefault="00F664AE" w:rsidP="003D02FA">
      <w:pPr>
        <w:pBdr>
          <w:top w:val="nil"/>
          <w:left w:val="nil"/>
          <w:bottom w:val="nil"/>
          <w:right w:val="nil"/>
          <w:between w:val="nil"/>
        </w:pBdr>
        <w:ind w:left="720"/>
      </w:pPr>
      <w:r w:rsidRPr="003D02FA">
        <w:t xml:space="preserve">• </w:t>
      </w:r>
      <w:r w:rsidRPr="003D02FA">
        <w:rPr>
          <w:b/>
        </w:rPr>
        <w:t>Jueces y Funcionarios</w:t>
      </w:r>
      <w:r w:rsidRPr="003D02FA">
        <w:t xml:space="preserve">: podrían ser blanco de amenazas, coacción o represalias por parte de grupos delictivos. </w:t>
      </w:r>
    </w:p>
    <w:p w:rsidR="00C12C6B" w:rsidRPr="003D02FA" w:rsidRDefault="00F664AE" w:rsidP="003D02FA">
      <w:pPr>
        <w:pBdr>
          <w:top w:val="nil"/>
          <w:left w:val="nil"/>
          <w:bottom w:val="nil"/>
          <w:right w:val="nil"/>
          <w:between w:val="nil"/>
        </w:pBdr>
        <w:ind w:left="720"/>
      </w:pPr>
      <w:r w:rsidRPr="003D02FA">
        <w:t xml:space="preserve">• </w:t>
      </w:r>
      <w:r w:rsidRPr="003D02FA">
        <w:rPr>
          <w:b/>
        </w:rPr>
        <w:t>Victimas y denunciantes</w:t>
      </w:r>
      <w:r w:rsidRPr="003D02FA">
        <w:t xml:space="preserve">: Su seguridad podría verse comprometida si los agresores obtienen detalles sobre medidas de protección. </w:t>
      </w:r>
    </w:p>
    <w:p w:rsidR="00C12C6B" w:rsidRPr="003D02FA" w:rsidRDefault="00F664AE" w:rsidP="003D02FA">
      <w:pPr>
        <w:pBdr>
          <w:top w:val="nil"/>
          <w:left w:val="nil"/>
          <w:bottom w:val="nil"/>
          <w:right w:val="nil"/>
          <w:between w:val="nil"/>
        </w:pBdr>
        <w:ind w:left="720"/>
      </w:pPr>
      <w:r w:rsidRPr="003D02FA">
        <w:t xml:space="preserve">• </w:t>
      </w:r>
      <w:r w:rsidRPr="003D02FA">
        <w:rPr>
          <w:b/>
        </w:rPr>
        <w:t>Eficacia de la investigación Penal:</w:t>
      </w:r>
      <w:r w:rsidRPr="003D02FA">
        <w:t xml:space="preserve"> Si los imputados acceden a esta información, podrían evadir la acción de la justicia, obstaculizando cateos y detenciones. </w:t>
      </w:r>
    </w:p>
    <w:p w:rsidR="00C12C6B" w:rsidRPr="003D02FA" w:rsidRDefault="00F664AE" w:rsidP="003D02FA">
      <w:pPr>
        <w:pBdr>
          <w:top w:val="nil"/>
          <w:left w:val="nil"/>
          <w:bottom w:val="nil"/>
          <w:right w:val="nil"/>
          <w:between w:val="nil"/>
        </w:pBdr>
        <w:ind w:left="720"/>
        <w:rPr>
          <w:u w:val="single"/>
        </w:rPr>
      </w:pPr>
      <w:r w:rsidRPr="003D02FA">
        <w:t xml:space="preserve">Al mostrarse el domicilio, nombre y adscripción de las y los Servidores Públicos que laboran en el Juzgado de Control Especializado en Cateos, Ordenes de Aprehensión y medidas de protección en línea del Estado de México, </w:t>
      </w:r>
      <w:r w:rsidRPr="003D02FA">
        <w:rPr>
          <w:u w:val="single"/>
        </w:rPr>
        <w:t xml:space="preserve">se pone en riesgo la integridad y seguridad de los Servidores Públicos que ahí laboran dada la naturaleza de la función, </w:t>
      </w:r>
      <w:r w:rsidR="008651FA" w:rsidRPr="003D02FA">
        <w:rPr>
          <w:u w:val="single"/>
        </w:rPr>
        <w:t>así</w:t>
      </w:r>
      <w:r w:rsidRPr="003D02FA">
        <w:rPr>
          <w:u w:val="single"/>
        </w:rPr>
        <w:t xml:space="preserve"> como causar daño u obstruya la prevención o persecución de los delitos.</w:t>
      </w:r>
    </w:p>
    <w:p w:rsidR="00C12C6B" w:rsidRPr="003D02FA" w:rsidRDefault="00C12C6B" w:rsidP="003D02FA">
      <w:pPr>
        <w:pBdr>
          <w:top w:val="nil"/>
          <w:left w:val="nil"/>
          <w:bottom w:val="nil"/>
          <w:right w:val="nil"/>
          <w:between w:val="nil"/>
        </w:pBdr>
        <w:ind w:left="720"/>
      </w:pPr>
    </w:p>
    <w:p w:rsidR="00C12C6B" w:rsidRPr="003D02FA" w:rsidRDefault="00F664AE" w:rsidP="003D02FA">
      <w:pPr>
        <w:numPr>
          <w:ilvl w:val="0"/>
          <w:numId w:val="3"/>
        </w:numPr>
        <w:pBdr>
          <w:top w:val="nil"/>
          <w:left w:val="nil"/>
          <w:bottom w:val="nil"/>
          <w:right w:val="nil"/>
          <w:between w:val="nil"/>
        </w:pBdr>
        <w:rPr>
          <w:b/>
          <w:i/>
        </w:rPr>
      </w:pPr>
      <w:r w:rsidRPr="003D02FA">
        <w:rPr>
          <w:b/>
          <w:i/>
        </w:rPr>
        <w:t xml:space="preserve">Sesión Extraordinaria 03 25.pdf, </w:t>
      </w:r>
      <w:r w:rsidRPr="003D02FA">
        <w:t>el cual contiene Acta de Sesión Extraordinaria del Comité de Transparencia número 03, en la cual se trataron diversos puntos materia del presente estudio, en el punto 8 del orden del día, como se aprecia:</w:t>
      </w:r>
    </w:p>
    <w:p w:rsidR="00C12C6B" w:rsidRPr="003D02FA" w:rsidRDefault="00C12C6B" w:rsidP="003D02FA">
      <w:pPr>
        <w:pBdr>
          <w:top w:val="nil"/>
          <w:left w:val="nil"/>
          <w:bottom w:val="nil"/>
          <w:right w:val="nil"/>
          <w:between w:val="nil"/>
        </w:pBdr>
        <w:ind w:left="720"/>
        <w:rPr>
          <w:b/>
          <w:i/>
        </w:rPr>
      </w:pPr>
    </w:p>
    <w:p w:rsidR="00C12C6B" w:rsidRPr="003D02FA" w:rsidRDefault="00F664AE" w:rsidP="003D02FA">
      <w:pPr>
        <w:pStyle w:val="Puesto"/>
        <w:ind w:firstLine="0"/>
        <w:rPr>
          <w:b/>
          <w:color w:val="auto"/>
        </w:rPr>
      </w:pPr>
      <w:r w:rsidRPr="003D02FA">
        <w:rPr>
          <w:b/>
          <w:color w:val="auto"/>
        </w:rPr>
        <w:t xml:space="preserve">8.- </w:t>
      </w:r>
      <w:r w:rsidRPr="003D02FA">
        <w:rPr>
          <w:color w:val="auto"/>
        </w:rPr>
        <w:t>Análisis para la Aprobación, Modificación o Revocación de clasificación de Información para la atención de la Solicitud de Acceso a la Información Pública</w:t>
      </w:r>
      <w:r w:rsidRPr="003D02FA">
        <w:rPr>
          <w:b/>
          <w:color w:val="auto"/>
        </w:rPr>
        <w:t xml:space="preserve"> </w:t>
      </w:r>
      <w:r w:rsidRPr="003D02FA">
        <w:rPr>
          <w:color w:val="auto"/>
        </w:rPr>
        <w:t>número;</w:t>
      </w:r>
      <w:r w:rsidRPr="003D02FA">
        <w:rPr>
          <w:b/>
          <w:color w:val="auto"/>
        </w:rPr>
        <w:t xml:space="preserve"> 00186/PJUDICI/IP/2025;  </w:t>
      </w:r>
    </w:p>
    <w:p w:rsidR="00C12C6B" w:rsidRPr="003D02FA" w:rsidRDefault="00C12C6B" w:rsidP="003D02FA">
      <w:pPr>
        <w:pStyle w:val="Puesto"/>
        <w:ind w:firstLine="0"/>
        <w:rPr>
          <w:b/>
          <w:color w:val="auto"/>
        </w:rPr>
      </w:pPr>
    </w:p>
    <w:p w:rsidR="00C12C6B" w:rsidRPr="003D02FA" w:rsidRDefault="00F664AE" w:rsidP="003D02FA">
      <w:pPr>
        <w:pStyle w:val="Puesto"/>
        <w:ind w:firstLine="0"/>
        <w:rPr>
          <w:color w:val="auto"/>
        </w:rPr>
      </w:pPr>
      <w:r w:rsidRPr="003D02FA">
        <w:rPr>
          <w:color w:val="auto"/>
        </w:rPr>
        <w:t xml:space="preserve">PUNTO OCHO. ANÁLISIS PARA LA APROBACIÓN, MODIFICACIÓN O REVOCACIÓN DE CLASIFICACIÓN DE INFORMACIÓN PARA LA ATENCIÓN DE LA SOLICITUD DE ACCESO A LA INFORMACIÓN PÚBLICA NÚMERO 00186/PJUDICI/IP/2024. </w:t>
      </w:r>
    </w:p>
    <w:p w:rsidR="00C12C6B" w:rsidRPr="003D02FA" w:rsidRDefault="00F664AE" w:rsidP="003D02FA">
      <w:pPr>
        <w:pStyle w:val="Puesto"/>
        <w:ind w:firstLine="0"/>
        <w:rPr>
          <w:color w:val="auto"/>
        </w:rPr>
      </w:pPr>
      <w:r w:rsidRPr="003D02FA">
        <w:rPr>
          <w:color w:val="auto"/>
        </w:rPr>
        <w:t xml:space="preserve">Primero: El cuatro de marzo de dos mil veinticinco, a través del Sistema de Acceso a la Información Mexiquense (SAIMEX), se recibió la solicitud de información pública con número de folio 00186/PJUDICI/IP/2025. </w:t>
      </w:r>
    </w:p>
    <w:p w:rsidR="00C12C6B" w:rsidRPr="003D02FA" w:rsidRDefault="00F664AE" w:rsidP="003D02FA">
      <w:pPr>
        <w:pStyle w:val="Puesto"/>
        <w:ind w:firstLine="0"/>
        <w:rPr>
          <w:color w:val="auto"/>
        </w:rPr>
      </w:pPr>
      <w:r w:rsidRPr="003D02FA">
        <w:rPr>
          <w:color w:val="auto"/>
        </w:rPr>
        <w:t xml:space="preserve">Segundo: Con la finalidad de dar atención a lo requerido, la Unidad de Transparencia turnó la solicitud al Director de Remuneraciones al Personal, para que proporcionara lo requerido. </w:t>
      </w:r>
    </w:p>
    <w:p w:rsidR="00C12C6B" w:rsidRPr="003D02FA" w:rsidRDefault="00F664AE" w:rsidP="003D02FA">
      <w:pPr>
        <w:pStyle w:val="Puesto"/>
        <w:ind w:firstLine="0"/>
        <w:rPr>
          <w:color w:val="auto"/>
        </w:rPr>
      </w:pPr>
      <w:r w:rsidRPr="003D02FA">
        <w:rPr>
          <w:color w:val="auto"/>
        </w:rPr>
        <w:t xml:space="preserve">Tercero: En cumplimiento al turno remitido, el Director de Remuneraciones al Personal, informó que el expediente de interés, aún no ha causado estado, motivo por el cual considera que se encuadra en supuestos de clasificación como información reservada. </w:t>
      </w:r>
    </w:p>
    <w:p w:rsidR="00C12C6B" w:rsidRPr="003D02FA" w:rsidRDefault="00F664AE" w:rsidP="003D02FA">
      <w:pPr>
        <w:pStyle w:val="Puesto"/>
        <w:ind w:firstLine="0"/>
        <w:rPr>
          <w:color w:val="auto"/>
        </w:rPr>
      </w:pPr>
      <w:r w:rsidRPr="003D02FA">
        <w:rPr>
          <w:color w:val="auto"/>
        </w:rPr>
        <w:t>Cuarto: Una vez analizada la información remitida, se aprecia que se encuadra en supuestos de clasificación de información, por lo cual se procede a su estudio al tenor de lo siguiente:</w:t>
      </w:r>
    </w:p>
    <w:p w:rsidR="00C12C6B" w:rsidRPr="003D02FA" w:rsidRDefault="00F664AE" w:rsidP="003D02FA">
      <w:pPr>
        <w:pStyle w:val="Puesto"/>
        <w:jc w:val="center"/>
        <w:rPr>
          <w:color w:val="auto"/>
        </w:rPr>
      </w:pPr>
      <w:r w:rsidRPr="003D02FA">
        <w:rPr>
          <w:color w:val="auto"/>
        </w:rPr>
        <w:t>Considerando.</w:t>
      </w:r>
    </w:p>
    <w:p w:rsidR="00C12C6B" w:rsidRPr="003D02FA" w:rsidRDefault="00F664AE" w:rsidP="003D02FA">
      <w:pPr>
        <w:pStyle w:val="Puesto"/>
        <w:ind w:firstLine="0"/>
        <w:rPr>
          <w:color w:val="auto"/>
        </w:rPr>
      </w:pPr>
      <w:r w:rsidRPr="003D02FA">
        <w:rPr>
          <w:color w:val="auto"/>
        </w:rPr>
        <w:t>Primero. - De conformidad con lo dispuesto por el artículo 49, fracción II, de la Ley de Transparencia y Acceso a la Información Pública del Estado de México y Municipios, el Comité de Transparencia tiene la atribución de confirmar, modificar o revocar la clasificación de la información.</w:t>
      </w:r>
    </w:p>
    <w:p w:rsidR="00C12C6B" w:rsidRPr="003D02FA" w:rsidRDefault="00F664AE" w:rsidP="003D02FA">
      <w:pPr>
        <w:pStyle w:val="Puesto"/>
        <w:ind w:firstLine="0"/>
        <w:rPr>
          <w:i w:val="0"/>
          <w:color w:val="auto"/>
        </w:rPr>
      </w:pPr>
      <w:r w:rsidRPr="003D02FA">
        <w:rPr>
          <w:color w:val="auto"/>
        </w:rPr>
        <w:t>…” Sic</w:t>
      </w:r>
    </w:p>
    <w:p w:rsidR="00C12C6B" w:rsidRPr="003D02FA" w:rsidRDefault="00C12C6B" w:rsidP="003D02FA">
      <w:pPr>
        <w:pBdr>
          <w:top w:val="nil"/>
          <w:left w:val="nil"/>
          <w:bottom w:val="nil"/>
          <w:right w:val="nil"/>
          <w:between w:val="nil"/>
        </w:pBdr>
        <w:ind w:right="-28"/>
      </w:pPr>
    </w:p>
    <w:p w:rsidR="00C12C6B" w:rsidRPr="003D02FA" w:rsidRDefault="00F664AE" w:rsidP="003D02FA">
      <w:r w:rsidRPr="003D02FA">
        <w:t xml:space="preserve">Esta información fue puesta a la vista de </w:t>
      </w:r>
      <w:r w:rsidRPr="003D02FA">
        <w:rPr>
          <w:b/>
        </w:rPr>
        <w:t xml:space="preserve">LA PARTE RECURRENTE </w:t>
      </w:r>
      <w:r w:rsidRPr="003D02FA">
        <w:t xml:space="preserve">el </w:t>
      </w:r>
      <w:r w:rsidRPr="003D02FA">
        <w:rPr>
          <w:b/>
        </w:rPr>
        <w:t>veintitrés de junio de dos mil veinticinco</w:t>
      </w:r>
      <w:r w:rsidRPr="003D02FA">
        <w:t xml:space="preserve"> para que, en un plazo de tres días hábiles, manifestara lo que a su derecho </w:t>
      </w:r>
      <w:r w:rsidRPr="003D02FA">
        <w:lastRenderedPageBreak/>
        <w:t>conviniera, de conformidad con lo establecido en el artículo 185, fracción III de la Ley de Transparencia y Acceso a la Información Pública del Estado de México y Municipios.</w:t>
      </w:r>
    </w:p>
    <w:p w:rsidR="00C12C6B" w:rsidRPr="003D02FA" w:rsidRDefault="00C12C6B" w:rsidP="003D02FA"/>
    <w:p w:rsidR="00C12C6B" w:rsidRPr="003D02FA" w:rsidRDefault="00F664AE" w:rsidP="003D02FA">
      <w:pPr>
        <w:pStyle w:val="Ttulo3"/>
      </w:pPr>
      <w:bookmarkStart w:id="13" w:name="_Toc202417749"/>
      <w:r w:rsidRPr="003D02FA">
        <w:t>e) Manifestaciones de la Parte Recurrente</w:t>
      </w:r>
      <w:bookmarkEnd w:id="13"/>
    </w:p>
    <w:p w:rsidR="00C12C6B" w:rsidRPr="003D02FA" w:rsidRDefault="00F664AE" w:rsidP="003D02FA">
      <w:r w:rsidRPr="003D02FA">
        <w:rPr>
          <w:b/>
        </w:rPr>
        <w:t xml:space="preserve">LA PARTE RECURRENTE </w:t>
      </w:r>
      <w:r w:rsidRPr="003D02FA">
        <w:t>no realizó manifestación alguna dentro del término legalmente concedido para tal efecto, ni presentó pruebas o alegatos.</w:t>
      </w:r>
    </w:p>
    <w:p w:rsidR="00C12C6B" w:rsidRPr="003D02FA" w:rsidRDefault="00C12C6B" w:rsidP="003D02FA"/>
    <w:p w:rsidR="00C12C6B" w:rsidRPr="003D02FA" w:rsidRDefault="00F664AE" w:rsidP="003D02FA">
      <w:pPr>
        <w:pStyle w:val="Ttulo3"/>
      </w:pPr>
      <w:bookmarkStart w:id="14" w:name="_Toc202417750"/>
      <w:r w:rsidRPr="003D02FA">
        <w:t>f) Ampliación de Plazo para Resolver</w:t>
      </w:r>
      <w:bookmarkEnd w:id="14"/>
      <w:r w:rsidRPr="003D02FA">
        <w:t xml:space="preserve"> </w:t>
      </w:r>
    </w:p>
    <w:p w:rsidR="00C12C6B" w:rsidRPr="003D02FA" w:rsidRDefault="00F664AE" w:rsidP="003D02FA">
      <w:r w:rsidRPr="003D02FA">
        <w:t xml:space="preserve">El </w:t>
      </w:r>
      <w:r w:rsidRPr="003D02FA">
        <w:rPr>
          <w:b/>
        </w:rPr>
        <w:t>veintitrés de junio de dos mil veinticinco</w:t>
      </w:r>
      <w:r w:rsidRPr="003D02FA">
        <w:t>, se notificó el acuerdo de ampliación de plazo para resolver el presente Recurso de Revisión, previsto en el artículo 181, tercer párrafo de la Ley de Transparencia y Acceso a la Información Pública del Estado de México y Municipios.</w:t>
      </w:r>
    </w:p>
    <w:p w:rsidR="00C12C6B" w:rsidRPr="003D02FA" w:rsidRDefault="00C12C6B" w:rsidP="003D02FA"/>
    <w:p w:rsidR="00C12C6B" w:rsidRPr="003D02FA" w:rsidRDefault="00F664AE" w:rsidP="003D02FA">
      <w:r w:rsidRPr="003D02FA">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rsidR="00C12C6B" w:rsidRPr="003D02FA" w:rsidRDefault="00C12C6B" w:rsidP="003D02FA"/>
    <w:p w:rsidR="00C12C6B" w:rsidRPr="003D02FA" w:rsidRDefault="00F664AE" w:rsidP="003D02FA">
      <w:r w:rsidRPr="003D02FA">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rsidR="00C12C6B" w:rsidRPr="003D02FA" w:rsidRDefault="00C12C6B" w:rsidP="003D02FA"/>
    <w:p w:rsidR="00C12C6B" w:rsidRPr="003D02FA" w:rsidRDefault="00F664AE" w:rsidP="003D02FA">
      <w:r w:rsidRPr="003D02FA">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 </w:t>
      </w:r>
      <w:r w:rsidRPr="003D02FA">
        <w:lastRenderedPageBreak/>
        <w:t>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rsidR="00C12C6B" w:rsidRPr="003D02FA" w:rsidRDefault="00C12C6B" w:rsidP="003D02FA"/>
    <w:p w:rsidR="00C12C6B" w:rsidRPr="003D02FA" w:rsidRDefault="00F664AE" w:rsidP="003D02FA">
      <w:r w:rsidRPr="003D02FA">
        <w:t>Por ello, excepcionalmente, si un asunto es resuelto con posterioridad a los plazos señalados por la norma, debe analizarse la razonabilidad del tiempo necesario para su resolución, atentos a los siguientes criterios:</w:t>
      </w:r>
    </w:p>
    <w:p w:rsidR="00C12C6B" w:rsidRPr="003D02FA" w:rsidRDefault="00C12C6B" w:rsidP="003D02FA"/>
    <w:p w:rsidR="00C12C6B" w:rsidRPr="003D02FA" w:rsidRDefault="00F664AE" w:rsidP="003D02FA">
      <w:pPr>
        <w:numPr>
          <w:ilvl w:val="0"/>
          <w:numId w:val="2"/>
        </w:numPr>
        <w:spacing w:after="160" w:line="278" w:lineRule="auto"/>
        <w:jc w:val="left"/>
      </w:pPr>
      <w:r w:rsidRPr="003D02FA">
        <w:rPr>
          <w:b/>
        </w:rPr>
        <w:t>Complejidad del asunto:</w:t>
      </w:r>
      <w:r w:rsidRPr="003D02FA">
        <w:t xml:space="preserve"> La complejidad de la prueba, la pluralidad de sujetos procesales, el tiempo transcurrido, las características y contexto del recurso.</w:t>
      </w:r>
    </w:p>
    <w:p w:rsidR="00C12C6B" w:rsidRPr="003D02FA" w:rsidRDefault="00F664AE" w:rsidP="003D02FA">
      <w:pPr>
        <w:numPr>
          <w:ilvl w:val="0"/>
          <w:numId w:val="2"/>
        </w:numPr>
        <w:spacing w:after="160" w:line="278" w:lineRule="auto"/>
        <w:jc w:val="left"/>
      </w:pPr>
      <w:r w:rsidRPr="003D02FA">
        <w:rPr>
          <w:b/>
        </w:rPr>
        <w:t>Actividad Procesal del interesado:</w:t>
      </w:r>
      <w:r w:rsidRPr="003D02FA">
        <w:t xml:space="preserve"> Acciones u omisiones del interesado.</w:t>
      </w:r>
    </w:p>
    <w:p w:rsidR="00C12C6B" w:rsidRPr="003D02FA" w:rsidRDefault="00F664AE" w:rsidP="003D02FA">
      <w:pPr>
        <w:numPr>
          <w:ilvl w:val="0"/>
          <w:numId w:val="2"/>
        </w:numPr>
        <w:spacing w:after="160" w:line="278" w:lineRule="auto"/>
        <w:jc w:val="left"/>
      </w:pPr>
      <w:r w:rsidRPr="003D02FA">
        <w:rPr>
          <w:b/>
        </w:rPr>
        <w:t>Conducta de la Autoridad:</w:t>
      </w:r>
      <w:r w:rsidRPr="003D02FA">
        <w:t xml:space="preserve"> Las Acciones u omisiones realizadas en el procedimiento. Así como si la autoridad actuó con la debida diligencia.</w:t>
      </w:r>
    </w:p>
    <w:p w:rsidR="00C12C6B" w:rsidRPr="003D02FA" w:rsidRDefault="00F664AE" w:rsidP="003D02FA">
      <w:pPr>
        <w:numPr>
          <w:ilvl w:val="0"/>
          <w:numId w:val="2"/>
        </w:numPr>
        <w:spacing w:after="160" w:line="278" w:lineRule="auto"/>
        <w:jc w:val="left"/>
      </w:pPr>
      <w:r w:rsidRPr="003D02FA">
        <w:rPr>
          <w:b/>
        </w:rPr>
        <w:t xml:space="preserve">La afectación generada en la situación jurídica de la persona involucrada en el proceso: </w:t>
      </w:r>
      <w:r w:rsidRPr="003D02FA">
        <w:t>Violación a sus derechos humanos.</w:t>
      </w:r>
    </w:p>
    <w:p w:rsidR="00C12C6B" w:rsidRPr="003D02FA" w:rsidRDefault="00C12C6B" w:rsidP="003D02FA"/>
    <w:p w:rsidR="00C12C6B" w:rsidRPr="003D02FA" w:rsidRDefault="00F664AE" w:rsidP="003D02FA">
      <w:r w:rsidRPr="003D02FA">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C12C6B" w:rsidRPr="003D02FA" w:rsidRDefault="00C12C6B" w:rsidP="003D02FA"/>
    <w:p w:rsidR="00C12C6B" w:rsidRPr="003D02FA" w:rsidRDefault="00F664AE" w:rsidP="003D02FA">
      <w:r w:rsidRPr="003D02FA">
        <w:t xml:space="preserve">Argumento que encuentra sustento en la jurisprudencia P./J. 32/92 emitida por el Pleno de la Suprema Corte de Justicia de la Nación de rubro “TÉRMINOS PROCESALES. PARA DETERMINAR SI UN FUNCIONARIO JUDICIAL ACTUÓ INDEBIDAMENTE POR NO </w:t>
      </w:r>
      <w:r w:rsidRPr="003D02FA">
        <w:lastRenderedPageBreak/>
        <w:t>RESPETARLOS SE DEBE ATENDER AL PRESUPUESTO QUE CONSIDERÓ EL LEGISLADOR AL FIJARLOS Y LAS CARACTERÍSTICAS DEL CASO.”, visible en la Gaceta del Semanario Judicial de la Federación con el registro digital 205635.</w:t>
      </w:r>
    </w:p>
    <w:p w:rsidR="00C12C6B" w:rsidRPr="003D02FA" w:rsidRDefault="00C12C6B" w:rsidP="003D02FA"/>
    <w:p w:rsidR="00C12C6B" w:rsidRPr="003D02FA" w:rsidRDefault="00F664AE" w:rsidP="003D02FA">
      <w:r w:rsidRPr="003D02FA">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C12C6B" w:rsidRPr="003D02FA" w:rsidRDefault="00C12C6B" w:rsidP="003D02FA"/>
    <w:p w:rsidR="00C12C6B" w:rsidRPr="003D02FA" w:rsidRDefault="00F664AE" w:rsidP="003D02FA">
      <w:r w:rsidRPr="003D02FA">
        <w:t>Al respecto, también son de considerar los criterios sostenidos por el Cuarto Tribunal Colegiado en Materia Administrativa del Primer Circuito, cuyos rubros y datos de identificación son los siguientes:</w:t>
      </w:r>
    </w:p>
    <w:p w:rsidR="00C12C6B" w:rsidRPr="003D02FA" w:rsidRDefault="00C12C6B" w:rsidP="003D02FA"/>
    <w:p w:rsidR="00C12C6B" w:rsidRPr="003D02FA" w:rsidRDefault="00F664AE" w:rsidP="003D02FA">
      <w:pPr>
        <w:spacing w:line="240" w:lineRule="auto"/>
        <w:ind w:left="567" w:right="567"/>
        <w:rPr>
          <w:i/>
        </w:rPr>
      </w:pPr>
      <w:r w:rsidRPr="003D02FA">
        <w:rPr>
          <w:i/>
        </w:rPr>
        <w:t>“</w:t>
      </w:r>
      <w:r w:rsidRPr="003D02FA">
        <w:rPr>
          <w:b/>
          <w:i/>
        </w:rPr>
        <w:t>PLAZO RAZONABLE PARA RESOLVER. DIMENSIÓN Y EFECTOS DE ESTE CONCEPTO CUANDO SE ADUCE EXCESIVA CARGA DE TRABAJO</w:t>
      </w:r>
      <w:r w:rsidRPr="003D02FA">
        <w:rPr>
          <w:i/>
        </w:rPr>
        <w:t>.” consultable en el Seminario Judicial de la Federación y su gaceta, con el registro digital 2002351.</w:t>
      </w:r>
    </w:p>
    <w:p w:rsidR="00C12C6B" w:rsidRPr="003D02FA" w:rsidRDefault="00C12C6B" w:rsidP="003D02FA">
      <w:pPr>
        <w:ind w:left="851" w:right="616"/>
        <w:rPr>
          <w:i/>
        </w:rPr>
      </w:pPr>
    </w:p>
    <w:p w:rsidR="00C12C6B" w:rsidRPr="003D02FA" w:rsidRDefault="00F664AE" w:rsidP="003D02FA">
      <w:pPr>
        <w:spacing w:line="240" w:lineRule="auto"/>
        <w:ind w:left="567" w:right="567"/>
      </w:pPr>
      <w:r w:rsidRPr="003D02FA">
        <w:rPr>
          <w:i/>
        </w:rPr>
        <w:t>“</w:t>
      </w:r>
      <w:r w:rsidRPr="003D02FA">
        <w:rPr>
          <w:b/>
          <w:i/>
        </w:rPr>
        <w:t>PLAZO RAZONABLE PARA RESOLVER. CONCEPTO Y ELEMENTOS QUE LO INTEGRAN A LA LUZ DEL DERECHO INTERNACIONAL DE LOS DERECHOS HUMANOS</w:t>
      </w:r>
      <w:r w:rsidRPr="003D02FA">
        <w:rPr>
          <w:i/>
        </w:rPr>
        <w:t>.”, visible en el Seminario Judicial de la Federación y su gaceta, con el registro digital 2002350.</w:t>
      </w:r>
    </w:p>
    <w:p w:rsidR="00C12C6B" w:rsidRPr="003D02FA" w:rsidRDefault="00C12C6B" w:rsidP="003D02FA"/>
    <w:p w:rsidR="00C12C6B" w:rsidRPr="003D02FA" w:rsidRDefault="00F664AE" w:rsidP="003D02FA">
      <w:r w:rsidRPr="003D02FA">
        <w:lastRenderedPageBreak/>
        <w:t>Por ello, este organismo garante comprometido con la tutela de los derechos humanos confiados señala que este exceso del plazo legal para resolver el asunto resulta de carácter excepcional.</w:t>
      </w:r>
    </w:p>
    <w:p w:rsidR="00C12C6B" w:rsidRPr="003D02FA" w:rsidRDefault="00C12C6B" w:rsidP="003D02FA">
      <w:pPr>
        <w:spacing w:after="160" w:line="278" w:lineRule="auto"/>
        <w:jc w:val="left"/>
        <w:rPr>
          <w:rFonts w:ascii="Aptos" w:eastAsia="Aptos" w:hAnsi="Aptos" w:cs="Aptos"/>
          <w:sz w:val="24"/>
          <w:szCs w:val="24"/>
        </w:rPr>
      </w:pPr>
    </w:p>
    <w:p w:rsidR="00C12C6B" w:rsidRPr="003D02FA" w:rsidRDefault="00F664AE" w:rsidP="003D02FA">
      <w:pPr>
        <w:pStyle w:val="Ttulo3"/>
      </w:pPr>
      <w:bookmarkStart w:id="15" w:name="_Toc202417751"/>
      <w:r w:rsidRPr="003D02FA">
        <w:t>g) Cierre de instrucción</w:t>
      </w:r>
      <w:bookmarkEnd w:id="15"/>
    </w:p>
    <w:p w:rsidR="00C12C6B" w:rsidRPr="003D02FA" w:rsidRDefault="00F664AE" w:rsidP="003D02FA">
      <w:r w:rsidRPr="003D02FA">
        <w:t xml:space="preserve">Al no existir diligencias pendientes por desahogar, el </w:t>
      </w:r>
      <w:r w:rsidRPr="003D02FA">
        <w:rPr>
          <w:b/>
        </w:rPr>
        <w:t>primero de julio de dos mil veinticinco,</w:t>
      </w:r>
      <w:r w:rsidRPr="003D02FA">
        <w:t xml:space="preserve"> la </w:t>
      </w:r>
      <w:r w:rsidRPr="003D02FA">
        <w:rPr>
          <w:b/>
        </w:rPr>
        <w:t xml:space="preserve">Comisionada Sharon Cristina Morales Martínez </w:t>
      </w:r>
      <w:r w:rsidRPr="003D02FA">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3D02FA">
        <w:rPr>
          <w:b/>
        </w:rPr>
        <w:t>SAIMEX</w:t>
      </w:r>
      <w:r w:rsidRPr="003D02FA">
        <w:t>.</w:t>
      </w:r>
    </w:p>
    <w:p w:rsidR="00C12C6B" w:rsidRPr="003D02FA" w:rsidRDefault="00C12C6B" w:rsidP="003D02FA"/>
    <w:p w:rsidR="00C12C6B" w:rsidRPr="003D02FA" w:rsidRDefault="00C12C6B" w:rsidP="003D02FA"/>
    <w:p w:rsidR="00C12C6B" w:rsidRPr="003D02FA" w:rsidRDefault="00F664AE" w:rsidP="003D02FA">
      <w:pPr>
        <w:pStyle w:val="Ttulo1"/>
      </w:pPr>
      <w:bookmarkStart w:id="16" w:name="_Toc202417752"/>
      <w:r w:rsidRPr="003D02FA">
        <w:t>CONSIDERANDOS</w:t>
      </w:r>
      <w:bookmarkEnd w:id="16"/>
    </w:p>
    <w:p w:rsidR="00C12C6B" w:rsidRPr="003D02FA" w:rsidRDefault="00C12C6B" w:rsidP="003D02FA">
      <w:pPr>
        <w:jc w:val="center"/>
        <w:rPr>
          <w:b/>
        </w:rPr>
      </w:pPr>
    </w:p>
    <w:p w:rsidR="00C12C6B" w:rsidRPr="003D02FA" w:rsidRDefault="00F664AE" w:rsidP="003D02FA">
      <w:pPr>
        <w:pStyle w:val="Ttulo2"/>
      </w:pPr>
      <w:bookmarkStart w:id="17" w:name="_Toc202417753"/>
      <w:r w:rsidRPr="003D02FA">
        <w:t>PRIMERO. Procedibilidad</w:t>
      </w:r>
      <w:bookmarkEnd w:id="17"/>
    </w:p>
    <w:p w:rsidR="00C12C6B" w:rsidRPr="003D02FA" w:rsidRDefault="00F664AE" w:rsidP="003D02FA">
      <w:pPr>
        <w:pStyle w:val="Ttulo3"/>
      </w:pPr>
      <w:bookmarkStart w:id="18" w:name="_Toc202417754"/>
      <w:r w:rsidRPr="003D02FA">
        <w:t>a) Competencia del Instituto</w:t>
      </w:r>
      <w:bookmarkEnd w:id="18"/>
    </w:p>
    <w:p w:rsidR="00C12C6B" w:rsidRPr="003D02FA" w:rsidRDefault="00F664AE" w:rsidP="003D02FA">
      <w:r w:rsidRPr="003D02FA">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3D02FA">
        <w:lastRenderedPageBreak/>
        <w:t>Transparencia, Acceso a la Información Pública y Protección de Datos Personales del Estado de México y Municipios.</w:t>
      </w:r>
    </w:p>
    <w:p w:rsidR="00C12C6B" w:rsidRPr="003D02FA" w:rsidRDefault="00C12C6B" w:rsidP="003D02FA"/>
    <w:p w:rsidR="00C12C6B" w:rsidRPr="003D02FA" w:rsidRDefault="00F664AE" w:rsidP="003D02FA">
      <w:pPr>
        <w:pStyle w:val="Ttulo3"/>
      </w:pPr>
      <w:bookmarkStart w:id="19" w:name="_Toc202417755"/>
      <w:r w:rsidRPr="003D02FA">
        <w:t>b) Legitimidad de la parte recurrente</w:t>
      </w:r>
      <w:bookmarkEnd w:id="19"/>
    </w:p>
    <w:p w:rsidR="00C12C6B" w:rsidRPr="003D02FA" w:rsidRDefault="00F664AE" w:rsidP="003D02FA">
      <w:r w:rsidRPr="003D02FA">
        <w:t>El recurso de revisión fue interpuesto por parte legítima, ya que se presentó por la misma persona que formuló la solicitud de acceso a la Información Pública,</w:t>
      </w:r>
      <w:r w:rsidRPr="003D02FA">
        <w:rPr>
          <w:b/>
        </w:rPr>
        <w:t xml:space="preserve"> </w:t>
      </w:r>
      <w:r w:rsidRPr="003D02FA">
        <w:t>debido a que los datos de acceso</w:t>
      </w:r>
      <w:r w:rsidRPr="003D02FA">
        <w:rPr>
          <w:b/>
        </w:rPr>
        <w:t xml:space="preserve"> SAIMEX</w:t>
      </w:r>
      <w:r w:rsidRPr="003D02FA">
        <w:t xml:space="preserve"> son personales e irrepetibles.</w:t>
      </w:r>
    </w:p>
    <w:p w:rsidR="00C12C6B" w:rsidRPr="003D02FA" w:rsidRDefault="00C12C6B" w:rsidP="003D02FA"/>
    <w:p w:rsidR="00C12C6B" w:rsidRPr="003D02FA" w:rsidRDefault="00F664AE" w:rsidP="003D02FA">
      <w:pPr>
        <w:pStyle w:val="Ttulo3"/>
      </w:pPr>
      <w:bookmarkStart w:id="20" w:name="_Toc202417756"/>
      <w:r w:rsidRPr="003D02FA">
        <w:t>c) Plazo para interponer el recurso</w:t>
      </w:r>
      <w:bookmarkEnd w:id="20"/>
    </w:p>
    <w:p w:rsidR="00C12C6B" w:rsidRPr="003D02FA" w:rsidRDefault="00F664AE" w:rsidP="003D02FA">
      <w:r w:rsidRPr="003D02FA">
        <w:rPr>
          <w:b/>
        </w:rPr>
        <w:t>EL SUJETO OBLIGADO</w:t>
      </w:r>
      <w:r w:rsidRPr="003D02FA">
        <w:t xml:space="preserve"> notificó la respuesta a la solicitud de acceso a la Información Pública el </w:t>
      </w:r>
      <w:r w:rsidRPr="003D02FA">
        <w:rPr>
          <w:b/>
        </w:rPr>
        <w:t>veintiséis de marzo de dos mil veinticinco,</w:t>
      </w:r>
      <w:r w:rsidRPr="003D02FA">
        <w:t xml:space="preserve"> y el recurso que nos ocupa se tuvo por presentado el </w:t>
      </w:r>
      <w:r w:rsidRPr="003D02FA">
        <w:rPr>
          <w:b/>
        </w:rPr>
        <w:t>ocho de abril de dos mil veinticinco</w:t>
      </w:r>
      <w:r w:rsidRPr="003D02FA">
        <w:t>; por lo tanto, éste se encuentra dentro del margen temporal previsto en el artículo 178 de la Ley de Transparencia y Acceso a la Información Pública del Estado de México y Municipios.</w:t>
      </w:r>
    </w:p>
    <w:p w:rsidR="00C12C6B" w:rsidRPr="003D02FA" w:rsidRDefault="00C12C6B" w:rsidP="003D02FA"/>
    <w:p w:rsidR="00C12C6B" w:rsidRPr="003D02FA" w:rsidRDefault="00F664AE" w:rsidP="003D02FA">
      <w:pPr>
        <w:pStyle w:val="Ttulo3"/>
      </w:pPr>
      <w:bookmarkStart w:id="21" w:name="_Toc202417757"/>
      <w:r w:rsidRPr="003D02FA">
        <w:t>d) Causal de Procedencia</w:t>
      </w:r>
      <w:bookmarkEnd w:id="21"/>
    </w:p>
    <w:p w:rsidR="00C12C6B" w:rsidRPr="003D02FA" w:rsidRDefault="00F664AE" w:rsidP="003D02FA">
      <w:r w:rsidRPr="003D02FA">
        <w:t>Resulta procedente la interposición del recurso de revisión, ya que se actualiza la causal de procedencia señalada en el artículo 179, fracción II de la Ley de Transparencia y Acceso a la Información Pública del Estado de México y Municipios.</w:t>
      </w:r>
    </w:p>
    <w:p w:rsidR="00C12C6B" w:rsidRPr="003D02FA" w:rsidRDefault="00C12C6B" w:rsidP="003D02FA"/>
    <w:p w:rsidR="00C12C6B" w:rsidRPr="003D02FA" w:rsidRDefault="00F664AE" w:rsidP="003D02FA">
      <w:pPr>
        <w:pStyle w:val="Ttulo3"/>
      </w:pPr>
      <w:bookmarkStart w:id="22" w:name="_Toc202417758"/>
      <w:r w:rsidRPr="003D02FA">
        <w:t>e) Requisitos formales para la interposición del recurso</w:t>
      </w:r>
      <w:bookmarkEnd w:id="22"/>
    </w:p>
    <w:p w:rsidR="00C12C6B" w:rsidRPr="003D02FA" w:rsidRDefault="00F664AE" w:rsidP="003D02FA">
      <w:r w:rsidRPr="003D02FA">
        <w:t xml:space="preserve">Es importante mencionar que, de la revisión del expediente electrónico del </w:t>
      </w:r>
      <w:r w:rsidRPr="003D02FA">
        <w:rPr>
          <w:b/>
        </w:rPr>
        <w:t>SAIMEX</w:t>
      </w:r>
      <w:r w:rsidRPr="003D02FA">
        <w:t xml:space="preserve">, se observa que </w:t>
      </w:r>
      <w:r w:rsidRPr="003D02FA">
        <w:rPr>
          <w:b/>
        </w:rPr>
        <w:t>LA PARTE RECURRENTE</w:t>
      </w:r>
      <w:r w:rsidRPr="003D02FA">
        <w:t xml:space="preserve"> no proporcionó su nombre para ser identificado, lo que en estricto sentido provoca que no se colmen los requisitos establecidos en el artículo 180 de la Ley de Transparencia; sin embargo, el artículo 15 de Ley de Transparencia y Acceso a la </w:t>
      </w:r>
      <w:r w:rsidRPr="003D02FA">
        <w:lastRenderedPageBreak/>
        <w:t xml:space="preserve">Información Pública del Estado de México y Municipios prevé que toda persona tendrá acceso a la información sin necesidad de acreditar interés alguno o justificar su utilización, de lo que se infiere que </w:t>
      </w:r>
      <w:r w:rsidRPr="003D02FA">
        <w:rPr>
          <w:b/>
          <w:u w:val="single"/>
        </w:rPr>
        <w:t>el nombre no es un requisito indispensable</w:t>
      </w:r>
      <w:r w:rsidRPr="003D02FA">
        <w:t xml:space="preserve"> para que las y los ciudadanos ejerzan el derecho de acceso a la información pública. </w:t>
      </w:r>
    </w:p>
    <w:p w:rsidR="00C12C6B" w:rsidRPr="003D02FA" w:rsidRDefault="00C12C6B" w:rsidP="003D02FA"/>
    <w:p w:rsidR="00C12C6B" w:rsidRPr="003D02FA" w:rsidRDefault="00F664AE" w:rsidP="003D02FA">
      <w:r w:rsidRPr="003D02FA">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3D02FA">
        <w:rPr>
          <w:b/>
        </w:rPr>
        <w:t>LA PARTE RECURRENTE</w:t>
      </w:r>
      <w:r w:rsidRPr="003D02FA">
        <w:t xml:space="preserve">; por lo que, en el presente caso, al haber sido presentado el recurso de revisión vía </w:t>
      </w:r>
      <w:r w:rsidRPr="003D02FA">
        <w:rPr>
          <w:b/>
        </w:rPr>
        <w:t>SAIMEX</w:t>
      </w:r>
      <w:r w:rsidRPr="003D02FA">
        <w:t>, dicho requisito resulta innecesario.</w:t>
      </w:r>
    </w:p>
    <w:p w:rsidR="00C12C6B" w:rsidRPr="003D02FA" w:rsidRDefault="00C12C6B" w:rsidP="003D02FA"/>
    <w:p w:rsidR="00C12C6B" w:rsidRPr="003D02FA" w:rsidRDefault="00F664AE" w:rsidP="003D02FA">
      <w:pPr>
        <w:pStyle w:val="Ttulo2"/>
      </w:pPr>
      <w:bookmarkStart w:id="23" w:name="_Toc202417759"/>
      <w:r w:rsidRPr="003D02FA">
        <w:t>SEGUNDO. Estudio de Fondo</w:t>
      </w:r>
      <w:bookmarkEnd w:id="23"/>
    </w:p>
    <w:p w:rsidR="00C12C6B" w:rsidRPr="003D02FA" w:rsidRDefault="00F664AE" w:rsidP="003D02FA">
      <w:pPr>
        <w:pStyle w:val="Ttulo3"/>
      </w:pPr>
      <w:bookmarkStart w:id="24" w:name="_Toc202417760"/>
      <w:r w:rsidRPr="003D02FA">
        <w:t>a) Mandato de transparencia y responsabilidad del Sujeto Obligado</w:t>
      </w:r>
      <w:bookmarkEnd w:id="24"/>
    </w:p>
    <w:p w:rsidR="00C12C6B" w:rsidRPr="003D02FA" w:rsidRDefault="00F664AE" w:rsidP="003D02FA">
      <w:r w:rsidRPr="003D02FA">
        <w:t>El derecho de acceso a la información pública es un derecho humano reconocido en el artículo sexto de la Constitución Política de los Estados Unidos Mexicanos y en el artículo quinto de la Constitución Política del Estado Libre y Soberano de México:</w:t>
      </w:r>
    </w:p>
    <w:p w:rsidR="00C12C6B" w:rsidRPr="003D02FA" w:rsidRDefault="00C12C6B" w:rsidP="003D02FA"/>
    <w:p w:rsidR="00C12C6B" w:rsidRPr="003D02FA" w:rsidRDefault="00F664AE" w:rsidP="003D02FA">
      <w:pPr>
        <w:spacing w:line="240" w:lineRule="auto"/>
        <w:ind w:left="567" w:right="539"/>
        <w:rPr>
          <w:b/>
          <w:i/>
        </w:rPr>
      </w:pPr>
      <w:r w:rsidRPr="003D02FA">
        <w:rPr>
          <w:b/>
          <w:i/>
        </w:rPr>
        <w:t>Constitución Política de los Estados Unidos Mexicanos</w:t>
      </w:r>
    </w:p>
    <w:p w:rsidR="00C12C6B" w:rsidRPr="003D02FA" w:rsidRDefault="00F664AE" w:rsidP="003D02FA">
      <w:pPr>
        <w:spacing w:line="240" w:lineRule="auto"/>
        <w:ind w:left="567" w:right="539"/>
        <w:rPr>
          <w:b/>
          <w:i/>
        </w:rPr>
      </w:pPr>
      <w:r w:rsidRPr="003D02FA">
        <w:rPr>
          <w:b/>
          <w:i/>
        </w:rPr>
        <w:t>“Artículo 6.</w:t>
      </w:r>
    </w:p>
    <w:p w:rsidR="00C12C6B" w:rsidRPr="003D02FA" w:rsidRDefault="00F664AE" w:rsidP="003D02FA">
      <w:pPr>
        <w:spacing w:line="240" w:lineRule="auto"/>
        <w:ind w:left="567" w:right="539"/>
        <w:rPr>
          <w:i/>
        </w:rPr>
      </w:pPr>
      <w:r w:rsidRPr="003D02FA">
        <w:rPr>
          <w:i/>
        </w:rPr>
        <w:t>(…)</w:t>
      </w:r>
    </w:p>
    <w:p w:rsidR="00C12C6B" w:rsidRPr="003D02FA" w:rsidRDefault="00F664AE" w:rsidP="003D02FA">
      <w:pPr>
        <w:spacing w:line="240" w:lineRule="auto"/>
        <w:ind w:left="567" w:right="539"/>
        <w:rPr>
          <w:i/>
        </w:rPr>
      </w:pPr>
      <w:r w:rsidRPr="003D02FA">
        <w:rPr>
          <w:i/>
        </w:rPr>
        <w:t>Para efectos de lo dispuesto en el presente artículo se observará lo siguiente:</w:t>
      </w:r>
    </w:p>
    <w:p w:rsidR="00C12C6B" w:rsidRPr="003D02FA" w:rsidRDefault="00F664AE" w:rsidP="003D02FA">
      <w:pPr>
        <w:spacing w:line="240" w:lineRule="auto"/>
        <w:ind w:left="567" w:right="539"/>
        <w:rPr>
          <w:b/>
          <w:i/>
        </w:rPr>
      </w:pPr>
      <w:r w:rsidRPr="003D02FA">
        <w:rPr>
          <w:b/>
          <w:i/>
        </w:rPr>
        <w:t>A</w:t>
      </w:r>
      <w:r w:rsidRPr="003D02FA">
        <w:rPr>
          <w:i/>
        </w:rPr>
        <w:t xml:space="preserve">. </w:t>
      </w:r>
      <w:r w:rsidRPr="003D02FA">
        <w:rPr>
          <w:b/>
          <w:i/>
        </w:rPr>
        <w:t>Para el ejercicio del derecho de acceso a la información</w:t>
      </w:r>
      <w:r w:rsidRPr="003D02FA">
        <w:rPr>
          <w:i/>
        </w:rPr>
        <w:t xml:space="preserve">, la Federación y </w:t>
      </w:r>
      <w:r w:rsidRPr="003D02FA">
        <w:rPr>
          <w:b/>
          <w:i/>
        </w:rPr>
        <w:t>las entidades federativas, en el ámbito de sus respectivas competencias, se regirán por los siguientes principios y bases:</w:t>
      </w:r>
    </w:p>
    <w:p w:rsidR="00C12C6B" w:rsidRPr="003D02FA" w:rsidRDefault="00F664AE" w:rsidP="003D02FA">
      <w:pPr>
        <w:spacing w:line="240" w:lineRule="auto"/>
        <w:ind w:left="567" w:right="539"/>
        <w:rPr>
          <w:i/>
        </w:rPr>
      </w:pPr>
      <w:r w:rsidRPr="003D02FA">
        <w:rPr>
          <w:b/>
          <w:i/>
        </w:rPr>
        <w:t xml:space="preserve">I. </w:t>
      </w:r>
      <w:r w:rsidRPr="003D02FA">
        <w:rPr>
          <w:b/>
          <w:i/>
        </w:rPr>
        <w:tab/>
        <w:t>Toda la información en posesión de cualquier</w:t>
      </w:r>
      <w:r w:rsidRPr="003D02FA">
        <w:rPr>
          <w:i/>
        </w:rPr>
        <w:t xml:space="preserve"> </w:t>
      </w:r>
      <w:r w:rsidRPr="003D02FA">
        <w:rPr>
          <w:b/>
          <w:i/>
        </w:rPr>
        <w:t>autoridad</w:t>
      </w:r>
      <w:r w:rsidRPr="003D02FA">
        <w:rPr>
          <w:i/>
        </w:rPr>
        <w:t xml:space="preserve">, entidad, órgano y organismo de los Poderes Ejecutivo, Legislativo y Judicial, órganos autónomos, partidos políticos, fideicomisos y fondos públicos, así como de cualquier persona física, moral o </w:t>
      </w:r>
      <w:r w:rsidRPr="003D02FA">
        <w:rPr>
          <w:i/>
        </w:rPr>
        <w:lastRenderedPageBreak/>
        <w:t xml:space="preserve">sindicato que reciba y ejerza recursos públicos o realice actos de autoridad en el ámbito federal, estatal y </w:t>
      </w:r>
      <w:r w:rsidRPr="003D02FA">
        <w:rPr>
          <w:b/>
          <w:i/>
        </w:rPr>
        <w:t>municipal</w:t>
      </w:r>
      <w:r w:rsidRPr="003D02FA">
        <w:rPr>
          <w:i/>
        </w:rPr>
        <w:t xml:space="preserve">, </w:t>
      </w:r>
      <w:r w:rsidRPr="003D02FA">
        <w:rPr>
          <w:b/>
          <w:i/>
        </w:rPr>
        <w:t>es pública</w:t>
      </w:r>
      <w:r w:rsidRPr="003D02FA">
        <w:rPr>
          <w:i/>
        </w:rPr>
        <w:t xml:space="preserve"> y sólo podrá ser reservada temporalmente por razones de interés público y seguridad nacional, en los términos que fijen las leyes. </w:t>
      </w:r>
      <w:r w:rsidRPr="003D02FA">
        <w:rPr>
          <w:b/>
          <w:i/>
        </w:rPr>
        <w:t>En la interpretación de este derecho deberá prevalecer el principio de máxima publicidad. Los sujetos obligados deberán documentar todo acto que derive del ejercicio de sus facultades, competencias o funciones</w:t>
      </w:r>
      <w:r w:rsidRPr="003D02FA">
        <w:rPr>
          <w:i/>
        </w:rPr>
        <w:t>, la ley determinará los supuestos específicos bajo los cuales procederá la declaración de inexistencia de la información.”</w:t>
      </w:r>
    </w:p>
    <w:p w:rsidR="00C12C6B" w:rsidRPr="003D02FA" w:rsidRDefault="00C12C6B" w:rsidP="003D02FA">
      <w:pPr>
        <w:spacing w:line="240" w:lineRule="auto"/>
        <w:ind w:left="567" w:right="539"/>
        <w:rPr>
          <w:b/>
          <w:i/>
        </w:rPr>
      </w:pPr>
    </w:p>
    <w:p w:rsidR="00C12C6B" w:rsidRPr="003D02FA" w:rsidRDefault="00F664AE" w:rsidP="003D02FA">
      <w:pPr>
        <w:spacing w:line="240" w:lineRule="auto"/>
        <w:ind w:left="567" w:right="539"/>
        <w:rPr>
          <w:b/>
          <w:i/>
        </w:rPr>
      </w:pPr>
      <w:r w:rsidRPr="003D02FA">
        <w:rPr>
          <w:b/>
          <w:i/>
        </w:rPr>
        <w:t>Constitución Política del Estado Libre y Soberano de México</w:t>
      </w:r>
    </w:p>
    <w:p w:rsidR="00C12C6B" w:rsidRPr="003D02FA" w:rsidRDefault="00F664AE" w:rsidP="003D02FA">
      <w:pPr>
        <w:spacing w:line="240" w:lineRule="auto"/>
        <w:ind w:left="567" w:right="539"/>
        <w:rPr>
          <w:i/>
        </w:rPr>
      </w:pPr>
      <w:r w:rsidRPr="003D02FA">
        <w:rPr>
          <w:b/>
          <w:i/>
        </w:rPr>
        <w:t>“Artículo 5</w:t>
      </w:r>
      <w:r w:rsidRPr="003D02FA">
        <w:rPr>
          <w:i/>
        </w:rPr>
        <w:t xml:space="preserve">.- </w:t>
      </w:r>
    </w:p>
    <w:p w:rsidR="00C12C6B" w:rsidRPr="003D02FA" w:rsidRDefault="00F664AE" w:rsidP="003D02FA">
      <w:pPr>
        <w:spacing w:line="240" w:lineRule="auto"/>
        <w:ind w:left="567" w:right="539"/>
        <w:rPr>
          <w:i/>
        </w:rPr>
      </w:pPr>
      <w:r w:rsidRPr="003D02FA">
        <w:rPr>
          <w:i/>
        </w:rPr>
        <w:t>(…)</w:t>
      </w:r>
    </w:p>
    <w:p w:rsidR="00C12C6B" w:rsidRPr="003D02FA" w:rsidRDefault="00F664AE" w:rsidP="003D02FA">
      <w:pPr>
        <w:spacing w:line="240" w:lineRule="auto"/>
        <w:ind w:left="567" w:right="539"/>
        <w:rPr>
          <w:i/>
        </w:rPr>
      </w:pPr>
      <w:r w:rsidRPr="003D02FA">
        <w:rPr>
          <w:b/>
          <w:i/>
        </w:rPr>
        <w:t>El derecho a la información será garantizado por el Estado. La ley establecerá las previsiones que permitan asegurar la protección, el respeto y la difusión de este derecho</w:t>
      </w:r>
      <w:r w:rsidRPr="003D02FA">
        <w:rPr>
          <w:i/>
        </w:rPr>
        <w:t>.</w:t>
      </w:r>
    </w:p>
    <w:p w:rsidR="00C12C6B" w:rsidRPr="003D02FA" w:rsidRDefault="00F664AE" w:rsidP="003D02FA">
      <w:pPr>
        <w:spacing w:line="240" w:lineRule="auto"/>
        <w:ind w:left="567" w:right="539"/>
        <w:rPr>
          <w:i/>
        </w:rPr>
      </w:pPr>
      <w:r w:rsidRPr="003D02FA">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12C6B" w:rsidRPr="003D02FA" w:rsidRDefault="00F664AE" w:rsidP="003D02FA">
      <w:pPr>
        <w:spacing w:line="240" w:lineRule="auto"/>
        <w:ind w:left="567" w:right="539"/>
        <w:rPr>
          <w:i/>
        </w:rPr>
      </w:pPr>
      <w:r w:rsidRPr="003D02FA">
        <w:rPr>
          <w:b/>
          <w:i/>
        </w:rPr>
        <w:t>Este derecho se regirá por los principios y bases siguientes</w:t>
      </w:r>
      <w:r w:rsidRPr="003D02FA">
        <w:rPr>
          <w:i/>
        </w:rPr>
        <w:t>:</w:t>
      </w:r>
    </w:p>
    <w:p w:rsidR="00C12C6B" w:rsidRPr="003D02FA" w:rsidRDefault="00F664AE" w:rsidP="003D02FA">
      <w:pPr>
        <w:spacing w:line="240" w:lineRule="auto"/>
        <w:ind w:left="567" w:right="539"/>
        <w:rPr>
          <w:i/>
        </w:rPr>
      </w:pPr>
      <w:r w:rsidRPr="003D02FA">
        <w:rPr>
          <w:b/>
          <w:i/>
        </w:rPr>
        <w:t>I. Toda la información en posesión de cualquier autoridad, entidad, órgano y organismos de los</w:t>
      </w:r>
      <w:r w:rsidRPr="003D02FA">
        <w:rPr>
          <w:i/>
        </w:rPr>
        <w:t xml:space="preserve"> Poderes Ejecutivo, Legislativo y Judicial, órganos autónomos, partidos políticos, fideicomisos y fondos públicos estatales y </w:t>
      </w:r>
      <w:r w:rsidRPr="003D02FA">
        <w:rPr>
          <w:b/>
          <w:i/>
        </w:rPr>
        <w:t>municipales</w:t>
      </w:r>
      <w:r w:rsidRPr="003D02FA">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D02FA">
        <w:rPr>
          <w:b/>
          <w:i/>
        </w:rPr>
        <w:t>es pública</w:t>
      </w:r>
      <w:r w:rsidRPr="003D02FA">
        <w:rPr>
          <w:i/>
        </w:rPr>
        <w:t xml:space="preserve"> y sólo podrá ser reservada temporalmente por razones previstas en la Constitución Política de los Estados Unidos Mexicanos de interés público y seguridad, en los términos que fijen las leyes. </w:t>
      </w:r>
      <w:r w:rsidRPr="003D02FA">
        <w:rPr>
          <w:b/>
          <w:i/>
        </w:rPr>
        <w:t>En la interpretación de este derecho deberá prevalecer el principio de máxima publicidad</w:t>
      </w:r>
      <w:r w:rsidRPr="003D02FA">
        <w:rPr>
          <w:i/>
        </w:rPr>
        <w:t xml:space="preserve">. </w:t>
      </w:r>
      <w:r w:rsidRPr="003D02FA">
        <w:rPr>
          <w:b/>
          <w:i/>
        </w:rPr>
        <w:t>Los sujetos obligados deberán documentar todo acto que derive del ejercicio de sus facultades, competencias o funciones</w:t>
      </w:r>
      <w:r w:rsidRPr="003D02FA">
        <w:rPr>
          <w:i/>
        </w:rPr>
        <w:t>, la ley determinará los supuestos específicos bajo los cuales procederá la declaración de inexistencia de la información.”</w:t>
      </w:r>
    </w:p>
    <w:p w:rsidR="00C12C6B" w:rsidRPr="003D02FA" w:rsidRDefault="00C12C6B" w:rsidP="003D02FA">
      <w:pPr>
        <w:rPr>
          <w:b/>
          <w:i/>
        </w:rPr>
      </w:pPr>
    </w:p>
    <w:p w:rsidR="00C12C6B" w:rsidRPr="003D02FA" w:rsidRDefault="00F664AE" w:rsidP="003D02FA">
      <w:pPr>
        <w:rPr>
          <w:i/>
        </w:rPr>
      </w:pPr>
      <w:r w:rsidRPr="003D02FA">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3D02FA">
        <w:rPr>
          <w:i/>
        </w:rPr>
        <w:t>por los principios de simplicidad, rapidez, gratuidad del procedimiento, auxilio y orientación a los particulares.</w:t>
      </w:r>
    </w:p>
    <w:p w:rsidR="00C12C6B" w:rsidRPr="003D02FA" w:rsidRDefault="00C12C6B" w:rsidP="003D02FA">
      <w:pPr>
        <w:rPr>
          <w:i/>
        </w:rPr>
      </w:pPr>
    </w:p>
    <w:p w:rsidR="00C12C6B" w:rsidRPr="003D02FA" w:rsidRDefault="00F664AE" w:rsidP="003D02FA">
      <w:pPr>
        <w:rPr>
          <w:i/>
        </w:rPr>
      </w:pPr>
      <w:r w:rsidRPr="003D02FA">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rsidR="00C12C6B" w:rsidRPr="003D02FA" w:rsidRDefault="00C12C6B" w:rsidP="003D02FA"/>
    <w:p w:rsidR="00C12C6B" w:rsidRPr="003D02FA" w:rsidRDefault="00F664AE" w:rsidP="003D02FA">
      <w:r w:rsidRPr="003D02FA">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rsidR="00C12C6B" w:rsidRPr="003D02FA" w:rsidRDefault="00C12C6B" w:rsidP="003D02FA"/>
    <w:p w:rsidR="00C12C6B" w:rsidRPr="003D02FA" w:rsidRDefault="00F664AE" w:rsidP="003D02FA">
      <w:r w:rsidRPr="003D02FA">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rsidR="00C12C6B" w:rsidRPr="003D02FA" w:rsidRDefault="00C12C6B" w:rsidP="003D02FA"/>
    <w:p w:rsidR="00C12C6B" w:rsidRPr="003D02FA" w:rsidRDefault="00F664AE" w:rsidP="003D02FA">
      <w:r w:rsidRPr="003D02FA">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rsidR="00C12C6B" w:rsidRPr="003D02FA" w:rsidRDefault="00C12C6B" w:rsidP="003D02FA"/>
    <w:p w:rsidR="00C12C6B" w:rsidRPr="003D02FA" w:rsidRDefault="00F664AE" w:rsidP="003D02FA">
      <w:pPr>
        <w:pStyle w:val="Ttulo3"/>
      </w:pPr>
      <w:bookmarkStart w:id="25" w:name="_Toc202417761"/>
      <w:r w:rsidRPr="003D02FA">
        <w:t>b) Controversia a resolver</w:t>
      </w:r>
      <w:bookmarkEnd w:id="25"/>
    </w:p>
    <w:p w:rsidR="00C12C6B" w:rsidRPr="003D02FA" w:rsidRDefault="00F664AE" w:rsidP="003D02FA">
      <w:r w:rsidRPr="003D02FA">
        <w:t xml:space="preserve">Con el objeto de ilustrar la controversia planteada, resulta conveniente precisar que, una vez realizado el estudio de las constancias que integran el expediente en que se actúa, se desprende que </w:t>
      </w:r>
      <w:r w:rsidRPr="003D02FA">
        <w:rPr>
          <w:b/>
        </w:rPr>
        <w:t>LA PARTE RECURRENTE</w:t>
      </w:r>
      <w:r w:rsidRPr="003D02FA">
        <w:t xml:space="preserve"> solicitó de los Juzgados de Control Especializado en Cateos, Órdenes de Aprehensión y Medidas de Protección en Línea del Estado de México, el domicilio y nombre y adscripción de cada titular.</w:t>
      </w:r>
    </w:p>
    <w:p w:rsidR="00C12C6B" w:rsidRPr="003D02FA" w:rsidRDefault="00C12C6B" w:rsidP="003D02FA">
      <w:pPr>
        <w:pBdr>
          <w:top w:val="nil"/>
          <w:left w:val="nil"/>
          <w:bottom w:val="nil"/>
          <w:right w:val="nil"/>
          <w:between w:val="nil"/>
        </w:pBdr>
      </w:pPr>
    </w:p>
    <w:p w:rsidR="00C12C6B" w:rsidRPr="003D02FA" w:rsidRDefault="00F664AE" w:rsidP="003D02FA">
      <w:pPr>
        <w:pBdr>
          <w:top w:val="nil"/>
          <w:left w:val="nil"/>
          <w:bottom w:val="nil"/>
          <w:right w:val="nil"/>
          <w:between w:val="nil"/>
        </w:pBdr>
      </w:pPr>
      <w:r w:rsidRPr="003D02FA">
        <w:t xml:space="preserve">En respuesta, </w:t>
      </w:r>
      <w:r w:rsidRPr="003D02FA">
        <w:rPr>
          <w:b/>
        </w:rPr>
        <w:t>EL SUJETO OBLIGADO</w:t>
      </w:r>
      <w:r w:rsidRPr="003D02FA">
        <w:t xml:space="preserve"> le manifestó “… conforme a la respuesta proporcionada por el M. en A.N. Teodoro Patoni Escalante, Director de Remuneraciones al Personal, le informó que el domicilio, nombre y adscripción de cada titular de los Juzgados de Control Especializado en Cateos, Órdenes de Aprehensión y Medidas de Protección en Línea del Estado de México, se considera información reservada, por lo cual el Comité de Transparencia, Acceso a la Información Pública y Protección de Datos Personales del Poder Judicial del Estado de México, mediante Sesión Extraordinaria 03/2025, aprobó la reserva de la información requerida, por un periodo de cinco años, en tanto quede firme, la cual puede consultar en el siguiente link </w:t>
      </w:r>
      <w:hyperlink r:id="rId12">
        <w:r w:rsidRPr="003D02FA">
          <w:rPr>
            <w:u w:val="single"/>
          </w:rPr>
          <w:t>https://www.pjedomex.gob.mx/transparencia/8_actas_comite</w:t>
        </w:r>
      </w:hyperlink>
      <w:r w:rsidRPr="003D02FA">
        <w:t xml:space="preserve"> </w:t>
      </w:r>
    </w:p>
    <w:p w:rsidR="00C12C6B" w:rsidRPr="003D02FA" w:rsidRDefault="00C12C6B" w:rsidP="003D02FA">
      <w:pPr>
        <w:ind w:right="-28"/>
      </w:pPr>
    </w:p>
    <w:p w:rsidR="00C12C6B" w:rsidRPr="003D02FA" w:rsidRDefault="00F664AE" w:rsidP="003D02FA">
      <w:pPr>
        <w:tabs>
          <w:tab w:val="left" w:pos="4962"/>
        </w:tabs>
      </w:pPr>
      <w:r w:rsidRPr="003D02FA">
        <w:t xml:space="preserve">Ahora bien, en la interposición del presente recurso </w:t>
      </w:r>
      <w:r w:rsidRPr="003D02FA">
        <w:rPr>
          <w:b/>
        </w:rPr>
        <w:t>LA PARTE RECURRENTE</w:t>
      </w:r>
      <w:r w:rsidRPr="003D02FA">
        <w:t xml:space="preserve"> se inconformó respecto a que se clasifica la información como reservada, refiriendo que la misma debe entregarse en versión pública.</w:t>
      </w:r>
    </w:p>
    <w:p w:rsidR="00C12C6B" w:rsidRPr="003D02FA" w:rsidRDefault="00C12C6B" w:rsidP="003D02FA"/>
    <w:p w:rsidR="00C12C6B" w:rsidRPr="003D02FA" w:rsidRDefault="00F664AE" w:rsidP="003D02FA">
      <w:r w:rsidRPr="003D02FA">
        <w:t xml:space="preserve">Abierta la etapa de instrucción, </w:t>
      </w:r>
      <w:r w:rsidRPr="003D02FA">
        <w:rPr>
          <w:b/>
        </w:rPr>
        <w:t>EL SUJETO OBLIGADO</w:t>
      </w:r>
      <w:r w:rsidRPr="003D02FA">
        <w:t xml:space="preserve"> rindió su Informe Justificado, ratificando la respuesta primigenia, y proporcionando el Acta de Sesión Extraordinaria del Comité de Transparencia. Por su parte </w:t>
      </w:r>
      <w:r w:rsidRPr="003D02FA">
        <w:rPr>
          <w:b/>
        </w:rPr>
        <w:t xml:space="preserve">LA PARTE RECURRENTE </w:t>
      </w:r>
      <w:r w:rsidRPr="003D02FA">
        <w:t>omitió realizar las manifestaciones que a su derecho conviniera.</w:t>
      </w:r>
    </w:p>
    <w:p w:rsidR="00C12C6B" w:rsidRPr="003D02FA" w:rsidRDefault="00C12C6B" w:rsidP="003D02FA"/>
    <w:p w:rsidR="00C12C6B" w:rsidRPr="003D02FA" w:rsidRDefault="00F664AE" w:rsidP="003D02FA">
      <w:pPr>
        <w:tabs>
          <w:tab w:val="left" w:pos="709"/>
        </w:tabs>
      </w:pPr>
      <w:r w:rsidRPr="003D02FA">
        <w:t xml:space="preserve">Bajo las premisas anteriores, se concluye que la controversia a dilucidar en el presente medio de impugnación será verificar la procedencia de la clasificación de la información invocada por </w:t>
      </w:r>
      <w:r w:rsidRPr="003D02FA">
        <w:rPr>
          <w:b/>
        </w:rPr>
        <w:t xml:space="preserve">EL SUJETO OBLIGADO </w:t>
      </w:r>
      <w:r w:rsidRPr="003D02FA">
        <w:t xml:space="preserve">es adecuada y suficiente para tener por satisfecho el derecho de acceso a la información pública de </w:t>
      </w:r>
      <w:r w:rsidRPr="003D02FA">
        <w:rPr>
          <w:b/>
        </w:rPr>
        <w:t>LA PARTE RECURRENTE</w:t>
      </w:r>
      <w:r w:rsidRPr="003D02FA">
        <w:t xml:space="preserve">, o en su caso, ordenar la entrega de la información que corresponda. </w:t>
      </w:r>
    </w:p>
    <w:p w:rsidR="00C12C6B" w:rsidRPr="003D02FA" w:rsidRDefault="00C12C6B" w:rsidP="003D02FA"/>
    <w:p w:rsidR="00C12C6B" w:rsidRPr="003D02FA" w:rsidRDefault="00F664AE" w:rsidP="003D02FA">
      <w:pPr>
        <w:pStyle w:val="Ttulo3"/>
      </w:pPr>
      <w:bookmarkStart w:id="26" w:name="_Toc202417762"/>
      <w:r w:rsidRPr="003D02FA">
        <w:t>c) Estudio de la controversia</w:t>
      </w:r>
      <w:bookmarkEnd w:id="26"/>
    </w:p>
    <w:p w:rsidR="00C12C6B" w:rsidRPr="003D02FA" w:rsidRDefault="00F664AE" w:rsidP="003D02FA">
      <w:r w:rsidRPr="003D02FA">
        <w:t xml:space="preserve">Una vez establecidas las posturas de las partes, es imprescindible </w:t>
      </w:r>
      <w:r w:rsidRPr="003D02FA">
        <w:rPr>
          <w:sz w:val="24"/>
          <w:szCs w:val="24"/>
        </w:rPr>
        <w:t xml:space="preserve">hacer notar que en el presente medio de impugnación </w:t>
      </w:r>
      <w:r w:rsidRPr="003D02FA">
        <w:rPr>
          <w:b/>
        </w:rPr>
        <w:t>EL SUJETO OBLIGADO</w:t>
      </w:r>
      <w:r w:rsidRPr="003D02FA">
        <w:t xml:space="preserve"> </w:t>
      </w:r>
      <w:r w:rsidRPr="003D02FA">
        <w:rPr>
          <w:sz w:val="24"/>
          <w:szCs w:val="24"/>
        </w:rPr>
        <w:t xml:space="preserve">respecto de la información peticionada </w:t>
      </w:r>
      <w:r w:rsidRPr="003D02FA">
        <w:t xml:space="preserve">asumió que éste es competente para generar, recopilar, administrar, manejar, procesar, archivar, corregir o poseer la información solicitada, al clasificar la misma, motivo por el cual se actualiza el supuesto previsto en el artículo 12 de la legislación aplicable en la materia. </w:t>
      </w:r>
    </w:p>
    <w:p w:rsidR="00C12C6B" w:rsidRPr="003D02FA" w:rsidRDefault="00C12C6B" w:rsidP="003D02FA">
      <w:pPr>
        <w:ind w:right="-28"/>
      </w:pPr>
    </w:p>
    <w:p w:rsidR="00C12C6B" w:rsidRPr="003D02FA" w:rsidRDefault="00F664AE" w:rsidP="003D02FA">
      <w:pPr>
        <w:pStyle w:val="Puesto"/>
        <w:ind w:firstLine="0"/>
        <w:rPr>
          <w:color w:val="auto"/>
        </w:rPr>
      </w:pPr>
      <w:r w:rsidRPr="003D02FA">
        <w:rPr>
          <w:color w:val="auto"/>
        </w:rPr>
        <w:t>“</w:t>
      </w:r>
      <w:r w:rsidRPr="003D02FA">
        <w:rPr>
          <w:b/>
          <w:color w:val="auto"/>
        </w:rPr>
        <w:t>Artículo 12.</w:t>
      </w:r>
      <w:r w:rsidRPr="003D02FA">
        <w:rPr>
          <w:color w:val="auto"/>
        </w:rPr>
        <w:t xml:space="preserve"> Quienes generen, recopilen, administren, manejen, procesen, archiven o conserven información pública serán responsables de la misma en los términos de las disposiciones jurídicas aplicables. </w:t>
      </w:r>
    </w:p>
    <w:p w:rsidR="00C12C6B" w:rsidRPr="003D02FA" w:rsidRDefault="00C12C6B" w:rsidP="003D02FA"/>
    <w:p w:rsidR="00C12C6B" w:rsidRPr="003D02FA" w:rsidRDefault="00F664AE" w:rsidP="003D02FA">
      <w:pPr>
        <w:pStyle w:val="Puesto"/>
        <w:ind w:firstLine="0"/>
        <w:rPr>
          <w:color w:val="auto"/>
        </w:rPr>
      </w:pPr>
      <w:r w:rsidRPr="003D02FA">
        <w:rPr>
          <w:color w:val="auto"/>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12C6B" w:rsidRPr="003D02FA" w:rsidRDefault="00C12C6B" w:rsidP="003D02FA">
      <w:pPr>
        <w:rPr>
          <w:sz w:val="24"/>
          <w:szCs w:val="24"/>
        </w:rPr>
      </w:pPr>
    </w:p>
    <w:p w:rsidR="00C12C6B" w:rsidRPr="003D02FA" w:rsidRDefault="00F664AE" w:rsidP="003D02FA">
      <w:pPr>
        <w:rPr>
          <w:sz w:val="24"/>
          <w:szCs w:val="24"/>
        </w:rPr>
      </w:pPr>
      <w:r w:rsidRPr="003D02FA">
        <w:rPr>
          <w:sz w:val="24"/>
          <w:szCs w:val="24"/>
        </w:rPr>
        <w:t xml:space="preserve">Por lo que, es de destacar que, en dicho punto, se observa que la información peticionada por el solicitante le fue impuesta una medida de restricción para tener acceso a ella, por parte del </w:t>
      </w:r>
      <w:r w:rsidRPr="003D02FA">
        <w:rPr>
          <w:b/>
          <w:sz w:val="24"/>
          <w:szCs w:val="24"/>
        </w:rPr>
        <w:t>SUJETO OBLIGADO</w:t>
      </w:r>
      <w:r w:rsidRPr="003D02FA">
        <w:rPr>
          <w:sz w:val="24"/>
          <w:szCs w:val="24"/>
        </w:rPr>
        <w:t xml:space="preserve">, por ello es necesario traer a contexto </w:t>
      </w:r>
      <w:r w:rsidRPr="003D02FA">
        <w:rPr>
          <w:sz w:val="24"/>
          <w:szCs w:val="24"/>
        </w:rPr>
        <w:lastRenderedPageBreak/>
        <w:t>lo dispuesto por el artículo 5, párrafos trigésimo séptimo, trigésimo octavo y trigésimo noveno de la Constitución Política del Estado Libre y Soberano de México, el cual dispone:</w:t>
      </w:r>
    </w:p>
    <w:p w:rsidR="00C12C6B" w:rsidRPr="003D02FA" w:rsidRDefault="00C12C6B" w:rsidP="003D02FA">
      <w:pPr>
        <w:pStyle w:val="Puesto"/>
        <w:ind w:firstLine="0"/>
        <w:rPr>
          <w:color w:val="auto"/>
        </w:rPr>
      </w:pPr>
    </w:p>
    <w:p w:rsidR="00C12C6B" w:rsidRPr="003D02FA" w:rsidRDefault="00F664AE" w:rsidP="003D02FA">
      <w:pPr>
        <w:pStyle w:val="Puesto"/>
        <w:ind w:firstLine="0"/>
        <w:rPr>
          <w:color w:val="auto"/>
        </w:rPr>
      </w:pPr>
      <w:r w:rsidRPr="003D02FA">
        <w:rPr>
          <w:color w:val="auto"/>
        </w:rPr>
        <w:t>“</w:t>
      </w:r>
      <w:r w:rsidRPr="003D02FA">
        <w:rPr>
          <w:b/>
          <w:color w:val="auto"/>
        </w:rPr>
        <w:t>Artículo 5</w:t>
      </w:r>
      <w:r w:rsidRPr="003D02FA">
        <w:rPr>
          <w:color w:val="auto"/>
        </w:rPr>
        <w:t xml:space="preserve">.-... </w:t>
      </w:r>
    </w:p>
    <w:p w:rsidR="00C12C6B" w:rsidRPr="003D02FA" w:rsidRDefault="00F664AE" w:rsidP="003D02FA">
      <w:pPr>
        <w:pStyle w:val="Puesto"/>
        <w:ind w:firstLine="0"/>
        <w:rPr>
          <w:color w:val="auto"/>
        </w:rPr>
      </w:pPr>
      <w:r w:rsidRPr="003D02FA">
        <w:rPr>
          <w:color w:val="auto"/>
        </w:rPr>
        <w:t xml:space="preserve">... </w:t>
      </w:r>
    </w:p>
    <w:p w:rsidR="00C12C6B" w:rsidRPr="003D02FA" w:rsidRDefault="00F664AE" w:rsidP="003D02FA">
      <w:pPr>
        <w:pStyle w:val="Puesto"/>
        <w:ind w:firstLine="0"/>
        <w:rPr>
          <w:color w:val="auto"/>
        </w:rPr>
      </w:pPr>
      <w:r w:rsidRPr="003D02FA">
        <w:rPr>
          <w:color w:val="auto"/>
        </w:rPr>
        <w:t>Este derecho se regirá por los siguientes principios y bases siguientes:</w:t>
      </w:r>
    </w:p>
    <w:p w:rsidR="00C12C6B" w:rsidRPr="003D02FA" w:rsidRDefault="00F664AE" w:rsidP="003D02FA">
      <w:pPr>
        <w:pStyle w:val="Puesto"/>
        <w:ind w:firstLine="0"/>
        <w:rPr>
          <w:color w:val="auto"/>
        </w:rPr>
      </w:pPr>
      <w:r w:rsidRPr="003D02FA">
        <w:rPr>
          <w:color w:val="auto"/>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(Sic)</w:t>
      </w:r>
    </w:p>
    <w:p w:rsidR="00C12C6B" w:rsidRPr="003D02FA" w:rsidRDefault="00C12C6B" w:rsidP="003D02FA">
      <w:pPr>
        <w:pStyle w:val="Puesto"/>
        <w:ind w:firstLine="0"/>
        <w:rPr>
          <w:color w:val="auto"/>
        </w:rPr>
      </w:pPr>
    </w:p>
    <w:p w:rsidR="00C12C6B" w:rsidRPr="003D02FA" w:rsidRDefault="00F664AE" w:rsidP="003D02FA">
      <w:pPr>
        <w:rPr>
          <w:sz w:val="24"/>
          <w:szCs w:val="24"/>
        </w:rPr>
      </w:pPr>
      <w:r w:rsidRPr="003D02FA">
        <w:rPr>
          <w:sz w:val="24"/>
          <w:szCs w:val="24"/>
        </w:rPr>
        <w:t>De lo anterior, se deduce que la Constitución Local, le otorga a todos los documentos en posesión de las autoridades la calidad de públicos y únicamente pueden ser reservados temporalmente por razones de interés público y en los términos expresamente señalados en la Ley de la materia, es decir, el derecho de acceso a la información pública no es absoluto pero su restricción debe estar sujeta a un sistema rígido de excepciones, en el que los Sujetos Obligados deben fundar y motivar las causas de interés público que se ponen en riesgo al liberarse la información.</w:t>
      </w:r>
    </w:p>
    <w:p w:rsidR="00C12C6B" w:rsidRPr="003D02FA" w:rsidRDefault="00C12C6B" w:rsidP="003D02FA">
      <w:pPr>
        <w:rPr>
          <w:sz w:val="24"/>
          <w:szCs w:val="24"/>
        </w:rPr>
      </w:pPr>
    </w:p>
    <w:p w:rsidR="00C12C6B" w:rsidRPr="003D02FA" w:rsidRDefault="00F664AE" w:rsidP="003D02FA">
      <w:pPr>
        <w:rPr>
          <w:sz w:val="24"/>
          <w:szCs w:val="24"/>
        </w:rPr>
      </w:pPr>
      <w:r w:rsidRPr="003D02FA">
        <w:rPr>
          <w:sz w:val="24"/>
          <w:szCs w:val="24"/>
        </w:rPr>
        <w:t xml:space="preserve">Asimismo, el reservar la información, implica el reconocimiento por parte del </w:t>
      </w:r>
      <w:r w:rsidRPr="003D02FA">
        <w:rPr>
          <w:b/>
          <w:sz w:val="24"/>
          <w:szCs w:val="24"/>
        </w:rPr>
        <w:t>SUJETO OBLIGADO</w:t>
      </w:r>
      <w:r w:rsidRPr="003D02FA">
        <w:rPr>
          <w:sz w:val="24"/>
          <w:szCs w:val="24"/>
        </w:rPr>
        <w:t xml:space="preserve"> de que se encuentra dentro de sus archivos, por lo que tiene el carácter </w:t>
      </w:r>
      <w:r w:rsidRPr="003D02FA">
        <w:rPr>
          <w:sz w:val="24"/>
          <w:szCs w:val="24"/>
        </w:rPr>
        <w:lastRenderedPageBreak/>
        <w:t xml:space="preserve">de público y sí es susceptible de entregarse, es decir, de transparentarse; empero, advierte que existen causas presentes que impiden la publicidad y/o entrega de la información durante cierto periodo de tiempo. </w:t>
      </w:r>
    </w:p>
    <w:p w:rsidR="00C12C6B" w:rsidRPr="003D02FA" w:rsidRDefault="00C12C6B" w:rsidP="003D02FA">
      <w:pPr>
        <w:rPr>
          <w:sz w:val="24"/>
          <w:szCs w:val="24"/>
        </w:rPr>
      </w:pPr>
    </w:p>
    <w:p w:rsidR="00C12C6B" w:rsidRPr="003D02FA" w:rsidRDefault="00F664AE" w:rsidP="003D02FA">
      <w:pPr>
        <w:rPr>
          <w:sz w:val="24"/>
          <w:szCs w:val="24"/>
        </w:rPr>
      </w:pPr>
      <w:r w:rsidRPr="003D02FA">
        <w:rPr>
          <w:sz w:val="24"/>
          <w:szCs w:val="24"/>
        </w:rPr>
        <w:t xml:space="preserve">Siendo pertinente aclarar que, la información que se clasifica bajo la premisa de reservada, no pierde el carácter de pública, sino que se impide su acceso temporalmente del conocimiento público, es decir, que, por un tiempo determinado, se conservará y custodiará la información de manera especial, y una vez transcurrido el plazo de custodia, el documento podrá divulgarse. </w:t>
      </w:r>
    </w:p>
    <w:p w:rsidR="00C12C6B" w:rsidRPr="003D02FA" w:rsidRDefault="00C12C6B" w:rsidP="003D02FA">
      <w:pPr>
        <w:rPr>
          <w:sz w:val="24"/>
          <w:szCs w:val="24"/>
        </w:rPr>
      </w:pPr>
    </w:p>
    <w:p w:rsidR="00C12C6B" w:rsidRPr="003D02FA" w:rsidRDefault="00F664AE" w:rsidP="003D02FA">
      <w:pPr>
        <w:rPr>
          <w:sz w:val="24"/>
          <w:szCs w:val="24"/>
        </w:rPr>
      </w:pPr>
      <w:r w:rsidRPr="003D02FA">
        <w:rPr>
          <w:sz w:val="24"/>
          <w:szCs w:val="24"/>
        </w:rPr>
        <w:t xml:space="preserve">Por todo lo anterior, la reserva de la información implica una clasificación, la cual debe entenderse como el proceso mediante el cual </w:t>
      </w:r>
      <w:r w:rsidRPr="003D02FA">
        <w:rPr>
          <w:b/>
          <w:sz w:val="24"/>
          <w:szCs w:val="24"/>
        </w:rPr>
        <w:t>EL SUJETO OBLIGADO</w:t>
      </w:r>
      <w:r w:rsidRPr="003D02FA">
        <w:rPr>
          <w:sz w:val="24"/>
          <w:szCs w:val="24"/>
        </w:rPr>
        <w:t xml:space="preserve"> determina que la información en su poder actualiza alguno de los supuestos conforme a las normas aplicables.</w:t>
      </w:r>
    </w:p>
    <w:p w:rsidR="00C12C6B" w:rsidRPr="003D02FA" w:rsidRDefault="00C12C6B" w:rsidP="003D02FA">
      <w:pPr>
        <w:rPr>
          <w:sz w:val="24"/>
          <w:szCs w:val="24"/>
        </w:rPr>
      </w:pPr>
    </w:p>
    <w:p w:rsidR="00C12C6B" w:rsidRPr="003D02FA" w:rsidRDefault="00F664AE" w:rsidP="003D02FA">
      <w:pPr>
        <w:rPr>
          <w:sz w:val="24"/>
          <w:szCs w:val="24"/>
        </w:rPr>
      </w:pPr>
      <w:r w:rsidRPr="003D02FA">
        <w:rPr>
          <w:sz w:val="24"/>
          <w:szCs w:val="24"/>
        </w:rPr>
        <w:t xml:space="preserve">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3D02FA">
        <w:rPr>
          <w:b/>
          <w:sz w:val="24"/>
          <w:szCs w:val="24"/>
        </w:rPr>
        <w:t>SUJETO OBLIGADO</w:t>
      </w:r>
      <w:r w:rsidRPr="003D02FA">
        <w:rPr>
          <w:sz w:val="24"/>
          <w:szCs w:val="24"/>
        </w:rPr>
        <w:t xml:space="preserve"> a concluir que el caso particular se ajusta al supuesto </w:t>
      </w:r>
      <w:r w:rsidRPr="003D02FA">
        <w:rPr>
          <w:sz w:val="24"/>
          <w:szCs w:val="24"/>
        </w:rPr>
        <w:lastRenderedPageBreak/>
        <w:t xml:space="preserve">previsto por la norma legal invocada como fundamento; siendo que, además, </w:t>
      </w:r>
      <w:r w:rsidRPr="003D02FA">
        <w:rPr>
          <w:b/>
          <w:sz w:val="24"/>
          <w:szCs w:val="24"/>
        </w:rPr>
        <w:t xml:space="preserve">EL SUJETO OBLIGADO </w:t>
      </w:r>
      <w:r w:rsidRPr="003D02FA">
        <w:rPr>
          <w:sz w:val="24"/>
          <w:szCs w:val="24"/>
        </w:rPr>
        <w:t>debe, en todo momento, aplicar una prueba de daño.</w:t>
      </w:r>
    </w:p>
    <w:p w:rsidR="00C12C6B" w:rsidRPr="003D02FA" w:rsidRDefault="00C12C6B" w:rsidP="003D02FA">
      <w:pPr>
        <w:rPr>
          <w:sz w:val="24"/>
          <w:szCs w:val="24"/>
        </w:rPr>
      </w:pPr>
    </w:p>
    <w:p w:rsidR="00C12C6B" w:rsidRPr="003D02FA" w:rsidRDefault="00F664AE" w:rsidP="003D02FA">
      <w:pPr>
        <w:rPr>
          <w:sz w:val="24"/>
          <w:szCs w:val="24"/>
        </w:rPr>
      </w:pPr>
      <w:r w:rsidRPr="003D02FA">
        <w:rPr>
          <w:sz w:val="24"/>
          <w:szCs w:val="24"/>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 </w:t>
      </w:r>
    </w:p>
    <w:p w:rsidR="00C12C6B" w:rsidRPr="003D02FA" w:rsidRDefault="00F664AE" w:rsidP="003D02FA">
      <w:pPr>
        <w:spacing w:before="280"/>
        <w:rPr>
          <w:sz w:val="24"/>
          <w:szCs w:val="24"/>
        </w:rPr>
      </w:pPr>
      <w:r w:rsidRPr="003D02FA">
        <w:rPr>
          <w:sz w:val="24"/>
          <w:szCs w:val="24"/>
        </w:rPr>
        <w:t xml:space="preserve">De este modo, conforme al artículo 132 en correlación con el numeral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 </w:t>
      </w:r>
    </w:p>
    <w:p w:rsidR="00C12C6B" w:rsidRPr="003D02FA" w:rsidRDefault="00C12C6B" w:rsidP="003D02FA">
      <w:pPr>
        <w:rPr>
          <w:sz w:val="24"/>
          <w:szCs w:val="24"/>
        </w:rPr>
      </w:pPr>
    </w:p>
    <w:p w:rsidR="00C12C6B" w:rsidRPr="003D02FA" w:rsidRDefault="00F664AE" w:rsidP="003D02FA">
      <w:pPr>
        <w:ind w:left="720"/>
        <w:rPr>
          <w:sz w:val="24"/>
          <w:szCs w:val="24"/>
        </w:rPr>
      </w:pPr>
      <w:r w:rsidRPr="003D02FA">
        <w:rPr>
          <w:sz w:val="24"/>
          <w:szCs w:val="24"/>
        </w:rPr>
        <w:t xml:space="preserve">1. Se reciba una solicitud de acceso a la información. </w:t>
      </w:r>
    </w:p>
    <w:p w:rsidR="00C12C6B" w:rsidRPr="003D02FA" w:rsidRDefault="00F664AE" w:rsidP="003D02FA">
      <w:pPr>
        <w:ind w:left="720"/>
        <w:rPr>
          <w:sz w:val="24"/>
          <w:szCs w:val="24"/>
        </w:rPr>
      </w:pPr>
      <w:r w:rsidRPr="003D02FA">
        <w:rPr>
          <w:sz w:val="24"/>
          <w:szCs w:val="24"/>
        </w:rPr>
        <w:t xml:space="preserve">2. Se determine mediante resolución de autoridad competente. </w:t>
      </w:r>
    </w:p>
    <w:p w:rsidR="00C12C6B" w:rsidRPr="003D02FA" w:rsidRDefault="00F664AE" w:rsidP="003D02FA">
      <w:pPr>
        <w:ind w:left="720"/>
        <w:rPr>
          <w:sz w:val="24"/>
          <w:szCs w:val="24"/>
        </w:rPr>
      </w:pPr>
      <w:r w:rsidRPr="003D02FA">
        <w:rPr>
          <w:sz w:val="24"/>
          <w:szCs w:val="24"/>
        </w:rPr>
        <w:t xml:space="preserve">3. Se generen versiones públicas para dar cumplimiento a las obligaciones de transparencia previstas en la Ley. </w:t>
      </w:r>
    </w:p>
    <w:p w:rsidR="00C12C6B" w:rsidRPr="003D02FA" w:rsidRDefault="00C12C6B" w:rsidP="003D02FA">
      <w:pPr>
        <w:rPr>
          <w:sz w:val="24"/>
          <w:szCs w:val="24"/>
        </w:rPr>
      </w:pPr>
    </w:p>
    <w:p w:rsidR="00C12C6B" w:rsidRPr="003D02FA" w:rsidRDefault="00F664AE" w:rsidP="003D02FA">
      <w:pPr>
        <w:rPr>
          <w:sz w:val="24"/>
          <w:szCs w:val="24"/>
        </w:rPr>
      </w:pPr>
      <w:r w:rsidRPr="003D02FA">
        <w:rPr>
          <w:sz w:val="24"/>
          <w:szCs w:val="24"/>
        </w:rPr>
        <w:t>Situación que se robustece con lo previsto en el artículo 141 de citada Ley, que señala que las causales de reserva previstas se deberán fundar y motivar, a través de la aplicación de la prueba de daño.</w:t>
      </w:r>
    </w:p>
    <w:p w:rsidR="00C12C6B" w:rsidRPr="003D02FA" w:rsidRDefault="00C12C6B" w:rsidP="003D02FA">
      <w:pPr>
        <w:rPr>
          <w:sz w:val="24"/>
          <w:szCs w:val="24"/>
        </w:rPr>
      </w:pPr>
    </w:p>
    <w:p w:rsidR="00C12C6B" w:rsidRPr="003D02FA" w:rsidRDefault="00F664AE" w:rsidP="003D02FA">
      <w:pPr>
        <w:rPr>
          <w:sz w:val="24"/>
          <w:szCs w:val="24"/>
        </w:rPr>
      </w:pPr>
      <w:r w:rsidRPr="003D02FA">
        <w:rPr>
          <w:sz w:val="24"/>
          <w:szCs w:val="24"/>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C12C6B" w:rsidRPr="003D02FA" w:rsidRDefault="00C12C6B" w:rsidP="003D02FA">
      <w:pPr>
        <w:rPr>
          <w:sz w:val="24"/>
          <w:szCs w:val="24"/>
        </w:rPr>
      </w:pPr>
    </w:p>
    <w:p w:rsidR="00C12C6B" w:rsidRPr="003D02FA" w:rsidRDefault="00F664AE" w:rsidP="003D02FA">
      <w:pPr>
        <w:numPr>
          <w:ilvl w:val="0"/>
          <w:numId w:val="4"/>
        </w:numPr>
        <w:pBdr>
          <w:top w:val="nil"/>
          <w:left w:val="nil"/>
          <w:bottom w:val="nil"/>
          <w:right w:val="nil"/>
          <w:between w:val="nil"/>
        </w:pBdr>
        <w:ind w:left="714" w:hanging="357"/>
        <w:rPr>
          <w:sz w:val="24"/>
          <w:szCs w:val="24"/>
        </w:rPr>
      </w:pPr>
      <w:r w:rsidRPr="003D02FA">
        <w:rPr>
          <w:sz w:val="24"/>
          <w:szCs w:val="24"/>
        </w:rPr>
        <w:t xml:space="preserve">La divulgación de la información representa un riesgo real, demostrable e identificable del perjuicio significativo al interés público o a la seguridad pública; </w:t>
      </w:r>
    </w:p>
    <w:p w:rsidR="00C12C6B" w:rsidRPr="003D02FA" w:rsidRDefault="00F664AE" w:rsidP="003D02FA">
      <w:pPr>
        <w:numPr>
          <w:ilvl w:val="0"/>
          <w:numId w:val="4"/>
        </w:numPr>
        <w:pBdr>
          <w:top w:val="nil"/>
          <w:left w:val="nil"/>
          <w:bottom w:val="nil"/>
          <w:right w:val="nil"/>
          <w:between w:val="nil"/>
        </w:pBdr>
        <w:rPr>
          <w:sz w:val="24"/>
          <w:szCs w:val="24"/>
        </w:rPr>
      </w:pPr>
      <w:r w:rsidRPr="003D02FA">
        <w:rPr>
          <w:sz w:val="24"/>
          <w:szCs w:val="24"/>
        </w:rPr>
        <w:t>El riesgo de perjuicio que supondría la divulgación supera el interés público general de que se difunda; y</w:t>
      </w:r>
    </w:p>
    <w:p w:rsidR="00C12C6B" w:rsidRPr="003D02FA" w:rsidRDefault="00F664AE" w:rsidP="003D02FA">
      <w:pPr>
        <w:numPr>
          <w:ilvl w:val="0"/>
          <w:numId w:val="4"/>
        </w:numPr>
        <w:pBdr>
          <w:top w:val="nil"/>
          <w:left w:val="nil"/>
          <w:bottom w:val="nil"/>
          <w:right w:val="nil"/>
          <w:between w:val="nil"/>
        </w:pBdr>
        <w:rPr>
          <w:sz w:val="24"/>
          <w:szCs w:val="24"/>
        </w:rPr>
      </w:pPr>
      <w:r w:rsidRPr="003D02FA">
        <w:rPr>
          <w:sz w:val="24"/>
          <w:szCs w:val="24"/>
        </w:rPr>
        <w:t>La limitación se adecua al principio de proporcionalidad y representa el medio menos restrictivo disponible para evitar el perjuicio.</w:t>
      </w:r>
    </w:p>
    <w:p w:rsidR="00C12C6B" w:rsidRPr="003D02FA" w:rsidRDefault="00C12C6B" w:rsidP="003D02FA">
      <w:pPr>
        <w:pBdr>
          <w:top w:val="nil"/>
          <w:left w:val="nil"/>
          <w:bottom w:val="nil"/>
          <w:right w:val="nil"/>
          <w:between w:val="nil"/>
        </w:pBdr>
        <w:ind w:left="720"/>
        <w:rPr>
          <w:sz w:val="24"/>
          <w:szCs w:val="24"/>
        </w:rPr>
      </w:pPr>
    </w:p>
    <w:p w:rsidR="00C12C6B" w:rsidRPr="003D02FA" w:rsidRDefault="00F664AE" w:rsidP="003D02FA">
      <w:pPr>
        <w:rPr>
          <w:sz w:val="24"/>
          <w:szCs w:val="24"/>
        </w:rPr>
      </w:pPr>
      <w:r w:rsidRPr="003D02FA">
        <w:rPr>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C12C6B" w:rsidRPr="003D02FA" w:rsidRDefault="00F664AE" w:rsidP="003D02FA">
      <w:pPr>
        <w:rPr>
          <w:sz w:val="24"/>
          <w:szCs w:val="24"/>
        </w:rPr>
      </w:pPr>
      <w:r w:rsidRPr="003D02FA">
        <w:rPr>
          <w:sz w:val="24"/>
          <w:szCs w:val="24"/>
        </w:rPr>
        <w:t xml:space="preserve">Por lo que, podemos advertir que la prueba de daño realizada por </w:t>
      </w:r>
      <w:r w:rsidRPr="003D02FA">
        <w:rPr>
          <w:b/>
          <w:sz w:val="24"/>
          <w:szCs w:val="24"/>
        </w:rPr>
        <w:t>EL SUJETO OBLIGADO</w:t>
      </w:r>
      <w:r w:rsidRPr="003D02FA">
        <w:rPr>
          <w:sz w:val="24"/>
          <w:szCs w:val="24"/>
        </w:rPr>
        <w:t xml:space="preserve">, </w:t>
      </w:r>
      <w:r w:rsidRPr="003D02FA">
        <w:rPr>
          <w:b/>
          <w:sz w:val="24"/>
          <w:szCs w:val="24"/>
          <w:u w:val="single"/>
        </w:rPr>
        <w:t>cobra relevancia puesto que sí ésta no arroja resultados contundentes sobre un posible peligro, deberá de publicarse y entregarse la información requerida</w:t>
      </w:r>
      <w:r w:rsidRPr="003D02FA">
        <w:rPr>
          <w:sz w:val="24"/>
          <w:szCs w:val="24"/>
        </w:rPr>
        <w:t>.</w:t>
      </w:r>
    </w:p>
    <w:p w:rsidR="00C12C6B" w:rsidRPr="003D02FA" w:rsidRDefault="00C12C6B" w:rsidP="003D02FA">
      <w:pPr>
        <w:rPr>
          <w:sz w:val="24"/>
          <w:szCs w:val="24"/>
        </w:rPr>
      </w:pPr>
    </w:p>
    <w:p w:rsidR="00C12C6B" w:rsidRPr="003D02FA" w:rsidRDefault="00F664AE" w:rsidP="003D02FA">
      <w:pPr>
        <w:rPr>
          <w:sz w:val="24"/>
          <w:szCs w:val="24"/>
        </w:rPr>
      </w:pPr>
      <w:r w:rsidRPr="003D02FA">
        <w:rPr>
          <w:sz w:val="24"/>
          <w:szCs w:val="24"/>
        </w:rPr>
        <w:lastRenderedPageBreak/>
        <w:t xml:space="preserve">Asimismo, los Sujetos Obligados no pueden emitir acuerdos de carácter general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 </w:t>
      </w:r>
    </w:p>
    <w:p w:rsidR="00C12C6B" w:rsidRPr="003D02FA" w:rsidRDefault="00C12C6B" w:rsidP="003D02FA">
      <w:pPr>
        <w:rPr>
          <w:sz w:val="24"/>
          <w:szCs w:val="24"/>
        </w:rPr>
      </w:pPr>
    </w:p>
    <w:p w:rsidR="00C12C6B" w:rsidRPr="003D02FA" w:rsidRDefault="00F664AE" w:rsidP="003D02FA">
      <w:pPr>
        <w:rPr>
          <w:sz w:val="24"/>
          <w:szCs w:val="24"/>
        </w:rPr>
      </w:pPr>
      <w:r w:rsidRPr="003D02FA">
        <w:rPr>
          <w:sz w:val="24"/>
          <w:szCs w:val="24"/>
        </w:rPr>
        <w:t xml:space="preserve">De este modo, es necesario que </w:t>
      </w:r>
      <w:r w:rsidRPr="003D02FA">
        <w:rPr>
          <w:b/>
          <w:sz w:val="24"/>
          <w:szCs w:val="24"/>
        </w:rPr>
        <w:t>EL SUJETO OBLIGADO</w:t>
      </w:r>
      <w:r w:rsidRPr="003D02FA">
        <w:rPr>
          <w:sz w:val="24"/>
          <w:szCs w:val="24"/>
        </w:rPr>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rsidR="00C12C6B" w:rsidRPr="003D02FA" w:rsidRDefault="00C12C6B" w:rsidP="003D02FA">
      <w:pPr>
        <w:rPr>
          <w:sz w:val="24"/>
          <w:szCs w:val="24"/>
        </w:rPr>
      </w:pPr>
    </w:p>
    <w:p w:rsidR="00C12C6B" w:rsidRPr="003D02FA" w:rsidRDefault="00F664AE" w:rsidP="003D02FA">
      <w:pPr>
        <w:rPr>
          <w:sz w:val="24"/>
          <w:szCs w:val="24"/>
        </w:rPr>
      </w:pPr>
      <w:r w:rsidRPr="003D02FA">
        <w:rPr>
          <w:sz w:val="24"/>
          <w:szCs w:val="24"/>
        </w:rPr>
        <w:t xml:space="preserve">Aunado a lo anterior, es importante señalar el contenido del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especificando las razones o circunstancias especiales que lo llevaron a concluir que el caso particular se ajusta al supuesto previsto por la norma legal invocada como fundamento. </w:t>
      </w:r>
    </w:p>
    <w:p w:rsidR="00C12C6B" w:rsidRPr="003D02FA" w:rsidRDefault="00C12C6B" w:rsidP="003D02FA">
      <w:pPr>
        <w:rPr>
          <w:sz w:val="24"/>
          <w:szCs w:val="24"/>
        </w:rPr>
      </w:pPr>
    </w:p>
    <w:p w:rsidR="00C12C6B" w:rsidRPr="003D02FA" w:rsidRDefault="00F664AE" w:rsidP="003D02FA">
      <w:pPr>
        <w:rPr>
          <w:sz w:val="24"/>
          <w:szCs w:val="24"/>
        </w:rPr>
      </w:pPr>
      <w:r w:rsidRPr="003D02FA">
        <w:rPr>
          <w:sz w:val="24"/>
          <w:szCs w:val="24"/>
        </w:rPr>
        <w:lastRenderedPageBreak/>
        <w:t xml:space="preserve">Siendo así que, en el caso específico de la reserva, la motivación de la clasificación también deberá comprender las circunstancias que justifican el establecimiento de determinado plazo de reserva; en otras palabras, para clasificar la información como reservada, se debe contar con el acuerdo respectivo el cual debe estar debidamente fundado y motivado. </w:t>
      </w:r>
    </w:p>
    <w:p w:rsidR="00C12C6B" w:rsidRPr="003D02FA" w:rsidRDefault="00C12C6B" w:rsidP="003D02FA">
      <w:pPr>
        <w:rPr>
          <w:sz w:val="24"/>
          <w:szCs w:val="24"/>
        </w:rPr>
      </w:pPr>
    </w:p>
    <w:p w:rsidR="00C12C6B" w:rsidRPr="003D02FA" w:rsidRDefault="00F664AE" w:rsidP="003D02FA">
      <w:pPr>
        <w:rPr>
          <w:sz w:val="24"/>
          <w:szCs w:val="24"/>
        </w:rPr>
      </w:pPr>
      <w:r w:rsidRPr="003D02FA">
        <w:rPr>
          <w:sz w:val="24"/>
          <w:szCs w:val="24"/>
        </w:rPr>
        <w:t>Por tanto, la fundamentación y motivación consiste en la obligación que tiene todo ente público de expresar los preceptos jurídicos aplicables al asunto motivo del acto y las razones o argumentos de su actuar.</w:t>
      </w:r>
    </w:p>
    <w:p w:rsidR="00C12C6B" w:rsidRPr="003D02FA" w:rsidRDefault="00C12C6B" w:rsidP="003D02FA">
      <w:pPr>
        <w:rPr>
          <w:sz w:val="24"/>
          <w:szCs w:val="24"/>
        </w:rPr>
      </w:pPr>
    </w:p>
    <w:p w:rsidR="00C12C6B" w:rsidRPr="003D02FA" w:rsidRDefault="00F664AE" w:rsidP="003D02FA">
      <w:pPr>
        <w:rPr>
          <w:sz w:val="24"/>
          <w:szCs w:val="24"/>
        </w:rPr>
      </w:pPr>
      <w:r w:rsidRPr="003D02FA">
        <w:rPr>
          <w:sz w:val="24"/>
          <w:szCs w:val="24"/>
        </w:rPr>
        <w:t>Al respecto, el máximo tribunal del país ha establecido jurisprudencia respecto a qué debe entenderse por fundamentación y motivación, en los siguientes términos:</w:t>
      </w:r>
    </w:p>
    <w:p w:rsidR="00C12C6B" w:rsidRPr="003D02FA" w:rsidRDefault="00C12C6B" w:rsidP="003D02FA">
      <w:pPr>
        <w:rPr>
          <w:sz w:val="24"/>
          <w:szCs w:val="24"/>
        </w:rPr>
      </w:pPr>
    </w:p>
    <w:p w:rsidR="00C12C6B" w:rsidRPr="003D02FA" w:rsidRDefault="00F664AE" w:rsidP="003D02FA">
      <w:pPr>
        <w:pStyle w:val="Puesto"/>
        <w:ind w:firstLine="0"/>
        <w:rPr>
          <w:color w:val="auto"/>
        </w:rPr>
      </w:pPr>
      <w:r w:rsidRPr="003D02FA">
        <w:rPr>
          <w:color w:val="auto"/>
        </w:rPr>
        <w:t>“</w:t>
      </w:r>
      <w:r w:rsidRPr="003D02FA">
        <w:rPr>
          <w:b/>
          <w:color w:val="auto"/>
        </w:rPr>
        <w:t>FUNDAMENTACION Y MOTIVACION</w:t>
      </w:r>
      <w:r w:rsidRPr="003D02FA">
        <w:rPr>
          <w:color w:val="auto"/>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C12C6B" w:rsidRPr="003D02FA" w:rsidRDefault="00C12C6B" w:rsidP="003D02FA">
      <w:pPr>
        <w:ind w:left="709" w:right="616"/>
        <w:rPr>
          <w:i/>
          <w:sz w:val="24"/>
          <w:szCs w:val="24"/>
        </w:rPr>
      </w:pPr>
    </w:p>
    <w:p w:rsidR="00C12C6B" w:rsidRPr="003D02FA" w:rsidRDefault="00F664AE" w:rsidP="003D02FA">
      <w:pPr>
        <w:rPr>
          <w:sz w:val="24"/>
          <w:szCs w:val="24"/>
        </w:rPr>
      </w:pPr>
      <w:r w:rsidRPr="003D02FA">
        <w:rPr>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C12C6B" w:rsidRPr="003D02FA" w:rsidRDefault="00C12C6B" w:rsidP="003D02FA">
      <w:pPr>
        <w:rPr>
          <w:sz w:val="24"/>
          <w:szCs w:val="24"/>
        </w:rPr>
      </w:pPr>
    </w:p>
    <w:p w:rsidR="00C12C6B" w:rsidRPr="003D02FA" w:rsidRDefault="00F664AE" w:rsidP="003D02FA">
      <w:pPr>
        <w:rPr>
          <w:sz w:val="24"/>
          <w:szCs w:val="24"/>
        </w:rPr>
      </w:pPr>
      <w:r w:rsidRPr="003D02FA">
        <w:rPr>
          <w:sz w:val="24"/>
          <w:szCs w:val="24"/>
        </w:rPr>
        <w:t xml:space="preserve">En consecuencia, la fundamentación y motivación implica que, en el acto de autoridad, además de contenerse los supuestos jurídicos aplicables se expliquen claramente, por </w:t>
      </w:r>
      <w:r w:rsidRPr="003D02FA">
        <w:rPr>
          <w:sz w:val="24"/>
          <w:szCs w:val="24"/>
        </w:rPr>
        <w:lastRenderedPageBreak/>
        <w:t xml:space="preserve">qué, a través de la utilización de la norma se emitió el acto. De este modo, la persona que se siente afectada puede impugnar la decisión, permitiéndole una real y auténtica defensa. </w:t>
      </w:r>
    </w:p>
    <w:p w:rsidR="00C12C6B" w:rsidRPr="003D02FA" w:rsidRDefault="00C12C6B" w:rsidP="003D02FA">
      <w:pPr>
        <w:rPr>
          <w:sz w:val="24"/>
          <w:szCs w:val="24"/>
        </w:rPr>
      </w:pPr>
    </w:p>
    <w:p w:rsidR="00C12C6B" w:rsidRPr="003D02FA" w:rsidRDefault="00F664AE" w:rsidP="003D02FA">
      <w:pPr>
        <w:rPr>
          <w:sz w:val="24"/>
          <w:szCs w:val="24"/>
        </w:rPr>
      </w:pPr>
      <w:r w:rsidRPr="003D02FA">
        <w:rPr>
          <w:sz w:val="24"/>
          <w:szCs w:val="24"/>
        </w:rPr>
        <w:t xml:space="preserve">Atento a lo anterior, es necesario hacer hincapié que para clasificar la información como reservada, se deben precisar las razones objetivas por las que la apertura de la información generaría una afectación, asimismo es claro que los mismos deben aplicar de manera restrictiva y limitada las hipótesis de clasificación y no hacerlas valer de manera general, por lo cual lo procedente es analizar dicho Acuerdo de Reserva de la información antes referida, entregado por </w:t>
      </w:r>
      <w:r w:rsidRPr="003D02FA">
        <w:rPr>
          <w:b/>
          <w:sz w:val="24"/>
          <w:szCs w:val="24"/>
        </w:rPr>
        <w:t>EL SUJETO OBLIGADO</w:t>
      </w:r>
      <w:r w:rsidRPr="003D02FA">
        <w:rPr>
          <w:sz w:val="24"/>
          <w:szCs w:val="24"/>
        </w:rPr>
        <w:t xml:space="preserve">, vía informe justificado, páginas 35 a 44, del archivo denominado </w:t>
      </w:r>
      <w:r w:rsidRPr="003D02FA">
        <w:rPr>
          <w:b/>
          <w:i/>
          <w:sz w:val="24"/>
          <w:szCs w:val="24"/>
        </w:rPr>
        <w:t xml:space="preserve">Sesión Extraordinaria 03 25.pdf </w:t>
      </w:r>
      <w:r w:rsidRPr="003D02FA">
        <w:rPr>
          <w:sz w:val="24"/>
          <w:szCs w:val="24"/>
        </w:rPr>
        <w:t>a fin de establecer si el Comité de Transparencia cumplió cabalmente con las formalidades exigidas para tal efecto:</w:t>
      </w:r>
    </w:p>
    <w:p w:rsidR="00C12C6B" w:rsidRPr="003D02FA" w:rsidRDefault="00C12C6B" w:rsidP="003D02FA">
      <w:pPr>
        <w:rPr>
          <w:sz w:val="24"/>
          <w:szCs w:val="24"/>
        </w:rPr>
      </w:pPr>
    </w:p>
    <w:tbl>
      <w:tblPr>
        <w:tblStyle w:val="a9"/>
        <w:tblW w:w="9330" w:type="dxa"/>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5"/>
        <w:gridCol w:w="2010"/>
        <w:gridCol w:w="5505"/>
      </w:tblGrid>
      <w:tr w:rsidR="003D02FA" w:rsidRPr="003D02FA">
        <w:tc>
          <w:tcPr>
            <w:tcW w:w="1815" w:type="dxa"/>
            <w:tcBorders>
              <w:top w:val="nil"/>
              <w:left w:val="nil"/>
            </w:tcBorders>
          </w:tcPr>
          <w:p w:rsidR="00C12C6B" w:rsidRPr="003D02FA" w:rsidRDefault="00C12C6B" w:rsidP="003D02FA">
            <w:pPr>
              <w:pBdr>
                <w:top w:val="nil"/>
                <w:left w:val="nil"/>
                <w:bottom w:val="nil"/>
                <w:right w:val="nil"/>
                <w:between w:val="nil"/>
              </w:pBdr>
              <w:ind w:left="47"/>
              <w:rPr>
                <w:b/>
                <w:sz w:val="24"/>
                <w:szCs w:val="24"/>
              </w:rPr>
            </w:pPr>
          </w:p>
        </w:tc>
        <w:tc>
          <w:tcPr>
            <w:tcW w:w="2010" w:type="dxa"/>
            <w:tcBorders>
              <w:bottom w:val="single" w:sz="4" w:space="0" w:color="000000"/>
            </w:tcBorders>
            <w:shd w:val="clear" w:color="auto" w:fill="BFBFBF"/>
            <w:vAlign w:val="bottom"/>
          </w:tcPr>
          <w:p w:rsidR="00C12C6B" w:rsidRPr="003D02FA" w:rsidRDefault="00F664AE" w:rsidP="003D02FA">
            <w:pPr>
              <w:pBdr>
                <w:top w:val="nil"/>
                <w:left w:val="nil"/>
                <w:bottom w:val="nil"/>
                <w:right w:val="nil"/>
                <w:between w:val="nil"/>
              </w:pBdr>
              <w:ind w:left="47"/>
              <w:jc w:val="center"/>
              <w:rPr>
                <w:b/>
                <w:sz w:val="24"/>
                <w:szCs w:val="24"/>
              </w:rPr>
            </w:pPr>
            <w:r w:rsidRPr="003D02FA">
              <w:rPr>
                <w:b/>
                <w:sz w:val="24"/>
                <w:szCs w:val="24"/>
              </w:rPr>
              <w:t>Cumplió:</w:t>
            </w:r>
          </w:p>
        </w:tc>
        <w:tc>
          <w:tcPr>
            <w:tcW w:w="5505" w:type="dxa"/>
            <w:tcBorders>
              <w:bottom w:val="single" w:sz="4" w:space="0" w:color="000000"/>
            </w:tcBorders>
            <w:shd w:val="clear" w:color="auto" w:fill="BFBFBF"/>
            <w:vAlign w:val="bottom"/>
          </w:tcPr>
          <w:p w:rsidR="00C12C6B" w:rsidRPr="003D02FA" w:rsidRDefault="00F664AE" w:rsidP="003D02FA">
            <w:pPr>
              <w:pBdr>
                <w:top w:val="nil"/>
                <w:left w:val="nil"/>
                <w:bottom w:val="nil"/>
                <w:right w:val="nil"/>
                <w:between w:val="nil"/>
              </w:pBdr>
              <w:ind w:left="47"/>
              <w:jc w:val="center"/>
              <w:rPr>
                <w:b/>
                <w:sz w:val="24"/>
                <w:szCs w:val="24"/>
              </w:rPr>
            </w:pPr>
            <w:r w:rsidRPr="003D02FA">
              <w:rPr>
                <w:b/>
                <w:sz w:val="24"/>
                <w:szCs w:val="24"/>
              </w:rPr>
              <w:t>Contenido</w:t>
            </w:r>
          </w:p>
        </w:tc>
      </w:tr>
      <w:tr w:rsidR="003D02FA" w:rsidRPr="003D02FA">
        <w:trPr>
          <w:trHeight w:val="1825"/>
        </w:trPr>
        <w:tc>
          <w:tcPr>
            <w:tcW w:w="1815" w:type="dxa"/>
            <w:vAlign w:val="center"/>
          </w:tcPr>
          <w:p w:rsidR="00C12C6B" w:rsidRPr="003D02FA" w:rsidRDefault="00F664AE" w:rsidP="003D02FA">
            <w:pPr>
              <w:jc w:val="center"/>
              <w:rPr>
                <w:b/>
                <w:sz w:val="24"/>
                <w:szCs w:val="24"/>
              </w:rPr>
            </w:pPr>
            <w:r w:rsidRPr="003D02FA">
              <w:rPr>
                <w:b/>
                <w:sz w:val="24"/>
                <w:szCs w:val="24"/>
              </w:rPr>
              <w:t>Número de folio de la solicitud</w:t>
            </w:r>
          </w:p>
        </w:tc>
        <w:tc>
          <w:tcPr>
            <w:tcW w:w="2010" w:type="dxa"/>
            <w:vAlign w:val="center"/>
          </w:tcPr>
          <w:p w:rsidR="00C12C6B" w:rsidRPr="003D02FA" w:rsidRDefault="00F664AE" w:rsidP="003D02FA">
            <w:pPr>
              <w:ind w:left="47"/>
              <w:jc w:val="center"/>
              <w:rPr>
                <w:b/>
                <w:sz w:val="24"/>
                <w:szCs w:val="24"/>
              </w:rPr>
            </w:pPr>
            <w:r w:rsidRPr="003D02FA">
              <w:rPr>
                <w:b/>
                <w:sz w:val="24"/>
                <w:szCs w:val="24"/>
              </w:rPr>
              <w:t>Sí</w:t>
            </w:r>
          </w:p>
        </w:tc>
        <w:tc>
          <w:tcPr>
            <w:tcW w:w="5505" w:type="dxa"/>
            <w:vAlign w:val="center"/>
          </w:tcPr>
          <w:p w:rsidR="00C12C6B" w:rsidRPr="003D02FA" w:rsidRDefault="00F664AE" w:rsidP="003D02FA">
            <w:pPr>
              <w:rPr>
                <w:b/>
                <w:sz w:val="24"/>
                <w:szCs w:val="24"/>
              </w:rPr>
            </w:pPr>
            <w:r w:rsidRPr="003D02FA">
              <w:rPr>
                <w:b/>
                <w:noProof/>
                <w:sz w:val="24"/>
                <w:szCs w:val="24"/>
              </w:rPr>
              <w:drawing>
                <wp:inline distT="0" distB="0" distL="0" distR="0" wp14:anchorId="182FB1C6" wp14:editId="78C3BB63">
                  <wp:extent cx="3556635" cy="853440"/>
                  <wp:effectExtent l="0" t="0" r="0" b="0"/>
                  <wp:docPr id="187386014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3556635" cy="853440"/>
                          </a:xfrm>
                          <a:prstGeom prst="rect">
                            <a:avLst/>
                          </a:prstGeom>
                          <a:ln/>
                        </pic:spPr>
                      </pic:pic>
                    </a:graphicData>
                  </a:graphic>
                </wp:inline>
              </w:drawing>
            </w:r>
          </w:p>
        </w:tc>
      </w:tr>
      <w:tr w:rsidR="003D02FA" w:rsidRPr="003D02FA">
        <w:trPr>
          <w:trHeight w:val="1825"/>
        </w:trPr>
        <w:tc>
          <w:tcPr>
            <w:tcW w:w="1815" w:type="dxa"/>
            <w:vAlign w:val="center"/>
          </w:tcPr>
          <w:p w:rsidR="00C12C6B" w:rsidRPr="003D02FA" w:rsidRDefault="00F664AE" w:rsidP="003D02FA">
            <w:pPr>
              <w:jc w:val="center"/>
              <w:rPr>
                <w:b/>
                <w:sz w:val="24"/>
                <w:szCs w:val="24"/>
              </w:rPr>
            </w:pPr>
            <w:r w:rsidRPr="003D02FA">
              <w:rPr>
                <w:b/>
                <w:sz w:val="24"/>
                <w:szCs w:val="24"/>
              </w:rPr>
              <w:t>Referencia de la información solicitada</w:t>
            </w:r>
          </w:p>
        </w:tc>
        <w:tc>
          <w:tcPr>
            <w:tcW w:w="2010" w:type="dxa"/>
            <w:vAlign w:val="center"/>
          </w:tcPr>
          <w:p w:rsidR="00C12C6B" w:rsidRPr="003D02FA" w:rsidRDefault="00F664AE" w:rsidP="003D02FA">
            <w:pPr>
              <w:ind w:left="47"/>
              <w:jc w:val="center"/>
              <w:rPr>
                <w:b/>
                <w:sz w:val="24"/>
                <w:szCs w:val="24"/>
              </w:rPr>
            </w:pPr>
            <w:r w:rsidRPr="003D02FA">
              <w:rPr>
                <w:b/>
                <w:sz w:val="24"/>
                <w:szCs w:val="24"/>
              </w:rPr>
              <w:t>Sí</w:t>
            </w:r>
          </w:p>
        </w:tc>
        <w:tc>
          <w:tcPr>
            <w:tcW w:w="5505" w:type="dxa"/>
            <w:vAlign w:val="center"/>
          </w:tcPr>
          <w:p w:rsidR="00C12C6B" w:rsidRPr="003D02FA" w:rsidRDefault="00F664AE" w:rsidP="003D02FA">
            <w:pPr>
              <w:rPr>
                <w:b/>
                <w:sz w:val="24"/>
                <w:szCs w:val="24"/>
              </w:rPr>
            </w:pPr>
            <w:r w:rsidRPr="003D02FA">
              <w:rPr>
                <w:b/>
                <w:noProof/>
                <w:sz w:val="24"/>
                <w:szCs w:val="24"/>
              </w:rPr>
              <w:drawing>
                <wp:inline distT="0" distB="0" distL="0" distR="0" wp14:anchorId="07F8C997" wp14:editId="6E5A6CCF">
                  <wp:extent cx="3556635" cy="458470"/>
                  <wp:effectExtent l="0" t="0" r="0" b="0"/>
                  <wp:docPr id="187386015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3556635" cy="458470"/>
                          </a:xfrm>
                          <a:prstGeom prst="rect">
                            <a:avLst/>
                          </a:prstGeom>
                          <a:ln/>
                        </pic:spPr>
                      </pic:pic>
                    </a:graphicData>
                  </a:graphic>
                </wp:inline>
              </w:drawing>
            </w:r>
          </w:p>
        </w:tc>
      </w:tr>
      <w:tr w:rsidR="003D02FA" w:rsidRPr="003D02FA">
        <w:tc>
          <w:tcPr>
            <w:tcW w:w="1815" w:type="dxa"/>
            <w:vAlign w:val="center"/>
          </w:tcPr>
          <w:p w:rsidR="00C12C6B" w:rsidRPr="003D02FA" w:rsidRDefault="00F664AE" w:rsidP="003D02FA">
            <w:pPr>
              <w:jc w:val="center"/>
              <w:rPr>
                <w:b/>
                <w:sz w:val="24"/>
                <w:szCs w:val="24"/>
              </w:rPr>
            </w:pPr>
            <w:r w:rsidRPr="003D02FA">
              <w:rPr>
                <w:b/>
                <w:sz w:val="24"/>
                <w:szCs w:val="24"/>
              </w:rPr>
              <w:lastRenderedPageBreak/>
              <w:t>Causal aplicable del artículo 113 de la Ley General, vinculándola con el Lineamiento específico del presente ordenamiento y, cuando corresponda, el supuesto normativo que expresamente le otorga el carácter de información reservada</w:t>
            </w:r>
          </w:p>
        </w:tc>
        <w:tc>
          <w:tcPr>
            <w:tcW w:w="2010" w:type="dxa"/>
            <w:vAlign w:val="center"/>
          </w:tcPr>
          <w:p w:rsidR="00C12C6B" w:rsidRPr="003D02FA" w:rsidRDefault="00F664AE" w:rsidP="003D02FA">
            <w:pPr>
              <w:ind w:left="47"/>
              <w:jc w:val="center"/>
              <w:rPr>
                <w:b/>
                <w:sz w:val="24"/>
                <w:szCs w:val="24"/>
              </w:rPr>
            </w:pPr>
            <w:r w:rsidRPr="003D02FA">
              <w:rPr>
                <w:b/>
                <w:sz w:val="24"/>
                <w:szCs w:val="24"/>
              </w:rPr>
              <w:t>Parcialmente</w:t>
            </w:r>
          </w:p>
        </w:tc>
        <w:tc>
          <w:tcPr>
            <w:tcW w:w="5505" w:type="dxa"/>
            <w:vAlign w:val="center"/>
          </w:tcPr>
          <w:p w:rsidR="00C12C6B" w:rsidRPr="003D02FA" w:rsidRDefault="00C12C6B" w:rsidP="003D02FA">
            <w:pPr>
              <w:rPr>
                <w:sz w:val="24"/>
                <w:szCs w:val="24"/>
              </w:rPr>
            </w:pPr>
          </w:p>
          <w:p w:rsidR="00C12C6B" w:rsidRPr="003D02FA" w:rsidRDefault="00F664AE" w:rsidP="003D02FA">
            <w:pPr>
              <w:rPr>
                <w:b/>
                <w:sz w:val="24"/>
                <w:szCs w:val="24"/>
              </w:rPr>
            </w:pPr>
            <w:r w:rsidRPr="003D02FA">
              <w:rPr>
                <w:b/>
                <w:noProof/>
                <w:sz w:val="24"/>
                <w:szCs w:val="24"/>
              </w:rPr>
              <w:drawing>
                <wp:inline distT="0" distB="0" distL="0" distR="0" wp14:anchorId="1E0D41EE" wp14:editId="7DA6FD55">
                  <wp:extent cx="3556635" cy="1443990"/>
                  <wp:effectExtent l="0" t="0" r="0" b="0"/>
                  <wp:docPr id="187386015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3556635" cy="1443990"/>
                          </a:xfrm>
                          <a:prstGeom prst="rect">
                            <a:avLst/>
                          </a:prstGeom>
                          <a:ln/>
                        </pic:spPr>
                      </pic:pic>
                    </a:graphicData>
                  </a:graphic>
                </wp:inline>
              </w:drawing>
            </w:r>
          </w:p>
          <w:p w:rsidR="00C12C6B" w:rsidRPr="003D02FA" w:rsidRDefault="00C12C6B" w:rsidP="003D02FA">
            <w:pPr>
              <w:rPr>
                <w:b/>
                <w:sz w:val="24"/>
                <w:szCs w:val="24"/>
              </w:rPr>
            </w:pPr>
          </w:p>
        </w:tc>
      </w:tr>
      <w:tr w:rsidR="003D02FA" w:rsidRPr="003D02FA">
        <w:tc>
          <w:tcPr>
            <w:tcW w:w="1815" w:type="dxa"/>
            <w:vAlign w:val="center"/>
          </w:tcPr>
          <w:p w:rsidR="00C12C6B" w:rsidRPr="003D02FA" w:rsidRDefault="00F664AE" w:rsidP="003D02FA">
            <w:pPr>
              <w:tabs>
                <w:tab w:val="left" w:pos="317"/>
              </w:tabs>
              <w:jc w:val="center"/>
              <w:rPr>
                <w:b/>
                <w:sz w:val="24"/>
                <w:szCs w:val="24"/>
              </w:rPr>
            </w:pPr>
            <w:r w:rsidRPr="003D02FA">
              <w:rPr>
                <w:b/>
                <w:sz w:val="24"/>
                <w:szCs w:val="24"/>
              </w:rPr>
              <w:lastRenderedPageBreak/>
              <w:t>Fundamento y Motivación Legal</w:t>
            </w:r>
          </w:p>
        </w:tc>
        <w:tc>
          <w:tcPr>
            <w:tcW w:w="2010" w:type="dxa"/>
            <w:vAlign w:val="center"/>
          </w:tcPr>
          <w:p w:rsidR="00C12C6B" w:rsidRPr="003D02FA" w:rsidRDefault="00F664AE" w:rsidP="003D02FA">
            <w:pPr>
              <w:ind w:left="47"/>
              <w:jc w:val="center"/>
              <w:rPr>
                <w:b/>
                <w:sz w:val="24"/>
                <w:szCs w:val="24"/>
              </w:rPr>
            </w:pPr>
            <w:r w:rsidRPr="003D02FA">
              <w:rPr>
                <w:b/>
                <w:sz w:val="24"/>
                <w:szCs w:val="24"/>
              </w:rPr>
              <w:t>Parcialmente</w:t>
            </w:r>
          </w:p>
        </w:tc>
        <w:tc>
          <w:tcPr>
            <w:tcW w:w="5505" w:type="dxa"/>
            <w:vAlign w:val="center"/>
          </w:tcPr>
          <w:p w:rsidR="00C12C6B" w:rsidRPr="003D02FA" w:rsidRDefault="00C12C6B" w:rsidP="003D02FA">
            <w:pPr>
              <w:spacing w:line="240" w:lineRule="auto"/>
              <w:ind w:left="47"/>
              <w:jc w:val="center"/>
              <w:rPr>
                <w:b/>
                <w:sz w:val="24"/>
                <w:szCs w:val="24"/>
              </w:rPr>
            </w:pPr>
          </w:p>
          <w:p w:rsidR="00C12C6B" w:rsidRPr="003D02FA" w:rsidRDefault="00F664AE" w:rsidP="003D02FA">
            <w:pPr>
              <w:spacing w:line="240" w:lineRule="auto"/>
              <w:ind w:left="47"/>
              <w:jc w:val="center"/>
              <w:rPr>
                <w:b/>
                <w:sz w:val="24"/>
                <w:szCs w:val="24"/>
              </w:rPr>
            </w:pPr>
            <w:r w:rsidRPr="003D02FA">
              <w:rPr>
                <w:b/>
                <w:noProof/>
                <w:sz w:val="24"/>
                <w:szCs w:val="24"/>
              </w:rPr>
              <w:drawing>
                <wp:inline distT="0" distB="0" distL="0" distR="0" wp14:anchorId="0A5196B9" wp14:editId="770FFFF6">
                  <wp:extent cx="3556635" cy="813435"/>
                  <wp:effectExtent l="0" t="0" r="0" b="0"/>
                  <wp:docPr id="187386015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3556635" cy="813435"/>
                          </a:xfrm>
                          <a:prstGeom prst="rect">
                            <a:avLst/>
                          </a:prstGeom>
                          <a:ln/>
                        </pic:spPr>
                      </pic:pic>
                    </a:graphicData>
                  </a:graphic>
                </wp:inline>
              </w:drawing>
            </w:r>
          </w:p>
          <w:p w:rsidR="00C12C6B" w:rsidRPr="003D02FA" w:rsidRDefault="00C12C6B" w:rsidP="003D02FA">
            <w:pPr>
              <w:spacing w:line="240" w:lineRule="auto"/>
              <w:ind w:left="47"/>
              <w:jc w:val="center"/>
              <w:rPr>
                <w:b/>
                <w:sz w:val="24"/>
                <w:szCs w:val="24"/>
              </w:rPr>
            </w:pPr>
          </w:p>
          <w:p w:rsidR="00C12C6B" w:rsidRPr="003D02FA" w:rsidRDefault="00C12C6B" w:rsidP="003D02FA">
            <w:pPr>
              <w:spacing w:line="240" w:lineRule="auto"/>
              <w:ind w:left="47"/>
              <w:jc w:val="center"/>
              <w:rPr>
                <w:b/>
                <w:sz w:val="24"/>
                <w:szCs w:val="24"/>
              </w:rPr>
            </w:pPr>
          </w:p>
          <w:p w:rsidR="00C12C6B" w:rsidRPr="003D02FA" w:rsidRDefault="00C12C6B" w:rsidP="003D02FA">
            <w:pPr>
              <w:spacing w:line="240" w:lineRule="auto"/>
              <w:ind w:left="47"/>
              <w:jc w:val="center"/>
              <w:rPr>
                <w:b/>
                <w:sz w:val="24"/>
                <w:szCs w:val="24"/>
              </w:rPr>
            </w:pPr>
          </w:p>
        </w:tc>
      </w:tr>
      <w:tr w:rsidR="003D02FA" w:rsidRPr="003D02FA">
        <w:tc>
          <w:tcPr>
            <w:tcW w:w="1815" w:type="dxa"/>
            <w:vAlign w:val="center"/>
          </w:tcPr>
          <w:p w:rsidR="00C12C6B" w:rsidRPr="003D02FA" w:rsidRDefault="00F664AE" w:rsidP="003D02FA">
            <w:pPr>
              <w:jc w:val="center"/>
              <w:rPr>
                <w:b/>
                <w:sz w:val="24"/>
                <w:szCs w:val="24"/>
              </w:rPr>
            </w:pPr>
            <w:r w:rsidRPr="003D02FA">
              <w:rPr>
                <w:b/>
                <w:sz w:val="24"/>
                <w:szCs w:val="24"/>
              </w:rPr>
              <w:t>Conexión entre los fundamentos y motivos que dieron origen a la Reserva de la información</w:t>
            </w:r>
          </w:p>
        </w:tc>
        <w:tc>
          <w:tcPr>
            <w:tcW w:w="2010" w:type="dxa"/>
            <w:vAlign w:val="center"/>
          </w:tcPr>
          <w:p w:rsidR="00C12C6B" w:rsidRPr="003D02FA" w:rsidRDefault="00F664AE" w:rsidP="003D02FA">
            <w:pPr>
              <w:ind w:left="47"/>
              <w:jc w:val="center"/>
              <w:rPr>
                <w:b/>
                <w:sz w:val="24"/>
                <w:szCs w:val="24"/>
              </w:rPr>
            </w:pPr>
            <w:r w:rsidRPr="003D02FA">
              <w:rPr>
                <w:b/>
                <w:sz w:val="24"/>
                <w:szCs w:val="24"/>
              </w:rPr>
              <w:t>No</w:t>
            </w:r>
          </w:p>
        </w:tc>
        <w:tc>
          <w:tcPr>
            <w:tcW w:w="5505" w:type="dxa"/>
            <w:vAlign w:val="center"/>
          </w:tcPr>
          <w:p w:rsidR="00C12C6B" w:rsidRPr="003D02FA" w:rsidRDefault="00C12C6B" w:rsidP="003D02FA">
            <w:pPr>
              <w:pBdr>
                <w:top w:val="nil"/>
                <w:left w:val="nil"/>
                <w:bottom w:val="nil"/>
                <w:right w:val="nil"/>
                <w:between w:val="nil"/>
              </w:pBdr>
              <w:rPr>
                <w:sz w:val="24"/>
                <w:szCs w:val="24"/>
              </w:rPr>
            </w:pPr>
          </w:p>
        </w:tc>
      </w:tr>
      <w:tr w:rsidR="003D02FA" w:rsidRPr="003D02FA">
        <w:tc>
          <w:tcPr>
            <w:tcW w:w="9330" w:type="dxa"/>
            <w:gridSpan w:val="3"/>
            <w:shd w:val="clear" w:color="auto" w:fill="D9D9D9"/>
            <w:vAlign w:val="center"/>
          </w:tcPr>
          <w:p w:rsidR="00C12C6B" w:rsidRPr="003D02FA" w:rsidRDefault="00F664AE" w:rsidP="003D02FA">
            <w:pPr>
              <w:pBdr>
                <w:top w:val="nil"/>
                <w:left w:val="nil"/>
                <w:bottom w:val="nil"/>
                <w:right w:val="nil"/>
                <w:between w:val="nil"/>
              </w:pBdr>
              <w:ind w:left="29" w:firstLine="18"/>
              <w:jc w:val="center"/>
              <w:rPr>
                <w:sz w:val="24"/>
                <w:szCs w:val="24"/>
              </w:rPr>
            </w:pPr>
            <w:r w:rsidRPr="003D02FA">
              <w:rPr>
                <w:b/>
                <w:sz w:val="24"/>
                <w:szCs w:val="24"/>
              </w:rPr>
              <w:t>Prueba de Daño</w:t>
            </w:r>
          </w:p>
        </w:tc>
      </w:tr>
      <w:tr w:rsidR="003D02FA" w:rsidRPr="003D02FA">
        <w:tc>
          <w:tcPr>
            <w:tcW w:w="1815" w:type="dxa"/>
            <w:vAlign w:val="center"/>
          </w:tcPr>
          <w:p w:rsidR="00C12C6B" w:rsidRPr="003D02FA" w:rsidRDefault="00F664AE" w:rsidP="003D02FA">
            <w:pPr>
              <w:jc w:val="center"/>
              <w:rPr>
                <w:b/>
                <w:sz w:val="24"/>
                <w:szCs w:val="24"/>
              </w:rPr>
            </w:pPr>
            <w:r w:rsidRPr="003D02FA">
              <w:rPr>
                <w:b/>
                <w:sz w:val="24"/>
                <w:szCs w:val="24"/>
              </w:rPr>
              <w:t>Riesgo Real, Demostrable e Identificable</w:t>
            </w:r>
          </w:p>
          <w:p w:rsidR="00C12C6B" w:rsidRPr="003D02FA" w:rsidRDefault="00F664AE" w:rsidP="003D02FA">
            <w:pPr>
              <w:jc w:val="center"/>
              <w:rPr>
                <w:b/>
                <w:sz w:val="24"/>
                <w:szCs w:val="24"/>
              </w:rPr>
            </w:pPr>
            <w:r w:rsidRPr="003D02FA">
              <w:rPr>
                <w:b/>
                <w:sz w:val="24"/>
                <w:szCs w:val="24"/>
              </w:rPr>
              <w:t>(Modo, Tiempo y Lugar)</w:t>
            </w:r>
          </w:p>
        </w:tc>
        <w:tc>
          <w:tcPr>
            <w:tcW w:w="2010" w:type="dxa"/>
            <w:vAlign w:val="center"/>
          </w:tcPr>
          <w:p w:rsidR="00C12C6B" w:rsidRPr="003D02FA" w:rsidRDefault="00F664AE" w:rsidP="003D02FA">
            <w:pPr>
              <w:pBdr>
                <w:top w:val="nil"/>
                <w:left w:val="nil"/>
                <w:bottom w:val="nil"/>
                <w:right w:val="nil"/>
                <w:between w:val="nil"/>
              </w:pBdr>
              <w:ind w:left="29" w:firstLine="18"/>
              <w:jc w:val="center"/>
              <w:rPr>
                <w:b/>
                <w:sz w:val="24"/>
                <w:szCs w:val="24"/>
              </w:rPr>
            </w:pPr>
            <w:r w:rsidRPr="003D02FA">
              <w:rPr>
                <w:b/>
                <w:sz w:val="24"/>
                <w:szCs w:val="24"/>
              </w:rPr>
              <w:t>No</w:t>
            </w:r>
          </w:p>
        </w:tc>
        <w:tc>
          <w:tcPr>
            <w:tcW w:w="5505" w:type="dxa"/>
            <w:vAlign w:val="center"/>
          </w:tcPr>
          <w:p w:rsidR="00C12C6B" w:rsidRPr="003D02FA" w:rsidRDefault="00F664AE" w:rsidP="003D02FA">
            <w:pPr>
              <w:pBdr>
                <w:top w:val="nil"/>
                <w:left w:val="nil"/>
                <w:bottom w:val="nil"/>
                <w:right w:val="nil"/>
                <w:between w:val="nil"/>
              </w:pBdr>
              <w:spacing w:line="240" w:lineRule="auto"/>
              <w:rPr>
                <w:sz w:val="24"/>
                <w:szCs w:val="24"/>
              </w:rPr>
            </w:pPr>
            <w:r w:rsidRPr="003D02FA">
              <w:rPr>
                <w:sz w:val="24"/>
                <w:szCs w:val="24"/>
              </w:rPr>
              <w:t>.</w:t>
            </w:r>
          </w:p>
        </w:tc>
      </w:tr>
      <w:tr w:rsidR="003D02FA" w:rsidRPr="003D02FA">
        <w:tc>
          <w:tcPr>
            <w:tcW w:w="1815" w:type="dxa"/>
            <w:vAlign w:val="center"/>
          </w:tcPr>
          <w:p w:rsidR="00C12C6B" w:rsidRPr="003D02FA" w:rsidRDefault="00F664AE" w:rsidP="003D02FA">
            <w:pPr>
              <w:jc w:val="center"/>
              <w:rPr>
                <w:b/>
                <w:sz w:val="24"/>
                <w:szCs w:val="24"/>
              </w:rPr>
            </w:pPr>
            <w:r w:rsidRPr="003D02FA">
              <w:rPr>
                <w:b/>
                <w:sz w:val="24"/>
                <w:szCs w:val="24"/>
              </w:rPr>
              <w:t xml:space="preserve">Temporalidad de la Reserva </w:t>
            </w:r>
            <w:r w:rsidRPr="003D02FA">
              <w:rPr>
                <w:b/>
                <w:sz w:val="24"/>
                <w:szCs w:val="24"/>
              </w:rPr>
              <w:lastRenderedPageBreak/>
              <w:t>de la información</w:t>
            </w:r>
          </w:p>
        </w:tc>
        <w:tc>
          <w:tcPr>
            <w:tcW w:w="2010" w:type="dxa"/>
            <w:shd w:val="clear" w:color="auto" w:fill="auto"/>
            <w:vAlign w:val="center"/>
          </w:tcPr>
          <w:p w:rsidR="00C12C6B" w:rsidRPr="003D02FA" w:rsidRDefault="00F664AE" w:rsidP="003D02FA">
            <w:pPr>
              <w:pBdr>
                <w:top w:val="nil"/>
                <w:left w:val="nil"/>
                <w:bottom w:val="nil"/>
                <w:right w:val="nil"/>
                <w:between w:val="nil"/>
              </w:pBdr>
              <w:ind w:left="29" w:firstLine="18"/>
              <w:jc w:val="center"/>
              <w:rPr>
                <w:b/>
                <w:sz w:val="24"/>
                <w:szCs w:val="24"/>
              </w:rPr>
            </w:pPr>
            <w:r w:rsidRPr="003D02FA">
              <w:rPr>
                <w:b/>
                <w:sz w:val="24"/>
                <w:szCs w:val="24"/>
              </w:rPr>
              <w:lastRenderedPageBreak/>
              <w:t>Sí</w:t>
            </w:r>
          </w:p>
        </w:tc>
        <w:tc>
          <w:tcPr>
            <w:tcW w:w="5505" w:type="dxa"/>
            <w:vAlign w:val="center"/>
          </w:tcPr>
          <w:p w:rsidR="00C12C6B" w:rsidRPr="003D02FA" w:rsidRDefault="00F664AE" w:rsidP="003D02FA">
            <w:pPr>
              <w:pBdr>
                <w:top w:val="nil"/>
                <w:left w:val="nil"/>
                <w:bottom w:val="nil"/>
                <w:right w:val="nil"/>
                <w:between w:val="nil"/>
              </w:pBdr>
              <w:ind w:left="29" w:firstLine="18"/>
              <w:rPr>
                <w:sz w:val="24"/>
                <w:szCs w:val="24"/>
              </w:rPr>
            </w:pPr>
            <w:r w:rsidRPr="003D02FA">
              <w:rPr>
                <w:noProof/>
                <w:sz w:val="24"/>
                <w:szCs w:val="24"/>
              </w:rPr>
              <w:drawing>
                <wp:inline distT="0" distB="0" distL="0" distR="0" wp14:anchorId="3BDB6885" wp14:editId="6B457C5F">
                  <wp:extent cx="3556635" cy="342900"/>
                  <wp:effectExtent l="0" t="0" r="0" b="0"/>
                  <wp:docPr id="187386015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3556635" cy="342900"/>
                          </a:xfrm>
                          <a:prstGeom prst="rect">
                            <a:avLst/>
                          </a:prstGeom>
                          <a:ln/>
                        </pic:spPr>
                      </pic:pic>
                    </a:graphicData>
                  </a:graphic>
                </wp:inline>
              </w:drawing>
            </w:r>
          </w:p>
        </w:tc>
      </w:tr>
      <w:tr w:rsidR="00C12C6B" w:rsidRPr="003D02FA">
        <w:trPr>
          <w:trHeight w:val="3517"/>
        </w:trPr>
        <w:tc>
          <w:tcPr>
            <w:tcW w:w="1815" w:type="dxa"/>
            <w:vAlign w:val="center"/>
          </w:tcPr>
          <w:p w:rsidR="00C12C6B" w:rsidRPr="003D02FA" w:rsidRDefault="00F664AE" w:rsidP="003D02FA">
            <w:pPr>
              <w:tabs>
                <w:tab w:val="left" w:pos="317"/>
              </w:tabs>
              <w:jc w:val="center"/>
              <w:rPr>
                <w:b/>
                <w:sz w:val="24"/>
                <w:szCs w:val="24"/>
              </w:rPr>
            </w:pPr>
            <w:r w:rsidRPr="003D02FA">
              <w:rPr>
                <w:b/>
                <w:sz w:val="24"/>
                <w:szCs w:val="24"/>
              </w:rPr>
              <w:t>Autoridades competentes.</w:t>
            </w:r>
          </w:p>
        </w:tc>
        <w:tc>
          <w:tcPr>
            <w:tcW w:w="2010" w:type="dxa"/>
            <w:vAlign w:val="center"/>
          </w:tcPr>
          <w:p w:rsidR="00C12C6B" w:rsidRPr="003D02FA" w:rsidRDefault="00F664AE" w:rsidP="003D02FA">
            <w:pPr>
              <w:pBdr>
                <w:top w:val="nil"/>
                <w:left w:val="nil"/>
                <w:bottom w:val="nil"/>
                <w:right w:val="nil"/>
                <w:between w:val="nil"/>
              </w:pBdr>
              <w:ind w:left="29" w:firstLine="18"/>
              <w:jc w:val="center"/>
              <w:rPr>
                <w:b/>
                <w:sz w:val="24"/>
                <w:szCs w:val="24"/>
              </w:rPr>
            </w:pPr>
            <w:r w:rsidRPr="003D02FA">
              <w:rPr>
                <w:b/>
                <w:sz w:val="24"/>
                <w:szCs w:val="24"/>
              </w:rPr>
              <w:t>Sí</w:t>
            </w:r>
          </w:p>
        </w:tc>
        <w:tc>
          <w:tcPr>
            <w:tcW w:w="5505" w:type="dxa"/>
          </w:tcPr>
          <w:p w:rsidR="00C12C6B" w:rsidRPr="003D02FA" w:rsidRDefault="00C12C6B" w:rsidP="003D02FA">
            <w:pPr>
              <w:rPr>
                <w:sz w:val="24"/>
                <w:szCs w:val="24"/>
              </w:rPr>
            </w:pPr>
          </w:p>
          <w:p w:rsidR="00C12C6B" w:rsidRPr="003D02FA" w:rsidRDefault="00C12C6B" w:rsidP="003D02FA">
            <w:pPr>
              <w:rPr>
                <w:sz w:val="24"/>
                <w:szCs w:val="24"/>
              </w:rPr>
            </w:pPr>
          </w:p>
          <w:p w:rsidR="00C12C6B" w:rsidRPr="003D02FA" w:rsidRDefault="00F664AE" w:rsidP="003D02FA">
            <w:pPr>
              <w:rPr>
                <w:sz w:val="24"/>
                <w:szCs w:val="24"/>
              </w:rPr>
            </w:pPr>
            <w:r w:rsidRPr="003D02FA">
              <w:rPr>
                <w:noProof/>
                <w:sz w:val="24"/>
                <w:szCs w:val="24"/>
              </w:rPr>
              <w:drawing>
                <wp:inline distT="0" distB="0" distL="0" distR="0" wp14:anchorId="63C14258" wp14:editId="081B114C">
                  <wp:extent cx="3558262" cy="2768217"/>
                  <wp:effectExtent l="0" t="0" r="0" b="0"/>
                  <wp:docPr id="1873860155"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8"/>
                          <a:srcRect/>
                          <a:stretch>
                            <a:fillRect/>
                          </a:stretch>
                        </pic:blipFill>
                        <pic:spPr>
                          <a:xfrm>
                            <a:off x="0" y="0"/>
                            <a:ext cx="3558262" cy="2768217"/>
                          </a:xfrm>
                          <a:prstGeom prst="rect">
                            <a:avLst/>
                          </a:prstGeom>
                          <a:ln/>
                        </pic:spPr>
                      </pic:pic>
                    </a:graphicData>
                  </a:graphic>
                </wp:inline>
              </w:drawing>
            </w:r>
          </w:p>
          <w:p w:rsidR="00C12C6B" w:rsidRPr="003D02FA" w:rsidRDefault="00C12C6B" w:rsidP="003D02FA">
            <w:pPr>
              <w:rPr>
                <w:sz w:val="24"/>
                <w:szCs w:val="24"/>
              </w:rPr>
            </w:pPr>
          </w:p>
        </w:tc>
      </w:tr>
    </w:tbl>
    <w:p w:rsidR="00C12C6B" w:rsidRPr="003D02FA" w:rsidRDefault="00C12C6B" w:rsidP="003D02FA">
      <w:pPr>
        <w:rPr>
          <w:sz w:val="24"/>
          <w:szCs w:val="24"/>
        </w:rPr>
      </w:pPr>
    </w:p>
    <w:p w:rsidR="00C12C6B" w:rsidRPr="003D02FA" w:rsidRDefault="00F664AE" w:rsidP="003D02FA">
      <w:pPr>
        <w:tabs>
          <w:tab w:val="left" w:pos="8222"/>
        </w:tabs>
        <w:ind w:right="-28"/>
      </w:pPr>
      <w:r w:rsidRPr="003D02FA">
        <w:t xml:space="preserve">Derivado de lo anterior, se considera necesario traer a colación las fracciones invocadas por </w:t>
      </w:r>
      <w:r w:rsidRPr="003D02FA">
        <w:rPr>
          <w:b/>
        </w:rPr>
        <w:t>EL SUJETO OBLIGADO</w:t>
      </w:r>
      <w:r w:rsidRPr="003D02FA">
        <w:t xml:space="preserve"> en su acuerdo de clasificación del artículo 140 de la citada ley, las cuales disponen lo siguiente:</w:t>
      </w:r>
    </w:p>
    <w:p w:rsidR="00C12C6B" w:rsidRPr="003D02FA" w:rsidRDefault="00C12C6B" w:rsidP="003D02FA">
      <w:pPr>
        <w:tabs>
          <w:tab w:val="left" w:pos="8222"/>
        </w:tabs>
        <w:ind w:right="-28"/>
      </w:pPr>
    </w:p>
    <w:p w:rsidR="00C12C6B" w:rsidRPr="003D02FA" w:rsidRDefault="00F664AE" w:rsidP="003D02FA">
      <w:pPr>
        <w:pStyle w:val="Puesto"/>
        <w:ind w:firstLine="0"/>
        <w:rPr>
          <w:color w:val="auto"/>
        </w:rPr>
      </w:pPr>
      <w:r w:rsidRPr="003D02FA">
        <w:rPr>
          <w:color w:val="auto"/>
        </w:rPr>
        <w:t>“</w:t>
      </w:r>
      <w:r w:rsidRPr="003D02FA">
        <w:rPr>
          <w:b/>
          <w:color w:val="auto"/>
        </w:rPr>
        <w:t>Artículo 140.</w:t>
      </w:r>
      <w:r w:rsidRPr="003D02FA">
        <w:rPr>
          <w:color w:val="auto"/>
        </w:rPr>
        <w:t xml:space="preserve"> El acceso a la información pública será restringido excepcionalmente, cuando por razones de interés público, ésta sea clasificada como reservada, conforme a los criterios siguientes: … </w:t>
      </w:r>
    </w:p>
    <w:p w:rsidR="00C12C6B" w:rsidRPr="003D02FA" w:rsidRDefault="00F664AE" w:rsidP="003D02FA">
      <w:pPr>
        <w:pStyle w:val="Puesto"/>
        <w:ind w:firstLine="0"/>
        <w:rPr>
          <w:color w:val="auto"/>
        </w:rPr>
      </w:pPr>
      <w:r w:rsidRPr="003D02FA">
        <w:rPr>
          <w:color w:val="auto"/>
        </w:rPr>
        <w:t>… VIII. Vulnere la conducción de los expedientes judiciales o de los procedimientos administrativos seguidos en forma de juicio, en tanto no hayan quedado firmes;</w:t>
      </w:r>
    </w:p>
    <w:p w:rsidR="00C12C6B" w:rsidRPr="003D02FA" w:rsidRDefault="00F664AE" w:rsidP="003D02FA">
      <w:pPr>
        <w:pStyle w:val="Puesto"/>
        <w:ind w:firstLine="0"/>
        <w:rPr>
          <w:color w:val="auto"/>
        </w:rPr>
      </w:pPr>
      <w:r w:rsidRPr="003D02FA">
        <w:rPr>
          <w:color w:val="auto"/>
        </w:rPr>
        <w:t>…</w:t>
      </w:r>
    </w:p>
    <w:p w:rsidR="00C12C6B" w:rsidRPr="003D02FA" w:rsidRDefault="00F664AE" w:rsidP="003D02FA">
      <w:pPr>
        <w:pStyle w:val="Puesto"/>
        <w:ind w:firstLine="0"/>
        <w:rPr>
          <w:color w:val="auto"/>
        </w:rPr>
      </w:pPr>
      <w:r w:rsidRPr="003D02FA">
        <w:rPr>
          <w:color w:val="auto"/>
        </w:rPr>
        <w:lastRenderedPageBreak/>
        <w:t xml:space="preserve"> 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C12C6B" w:rsidRPr="003D02FA" w:rsidRDefault="00C12C6B" w:rsidP="003D02FA">
      <w:pPr>
        <w:rPr>
          <w:sz w:val="24"/>
          <w:szCs w:val="24"/>
        </w:rPr>
      </w:pPr>
    </w:p>
    <w:p w:rsidR="00C12C6B" w:rsidRPr="003D02FA" w:rsidRDefault="00F664AE" w:rsidP="003D02FA">
      <w:pPr>
        <w:rPr>
          <w:sz w:val="24"/>
          <w:szCs w:val="24"/>
        </w:rPr>
      </w:pPr>
      <w:r w:rsidRPr="003D02FA">
        <w:rPr>
          <w:sz w:val="24"/>
          <w:szCs w:val="24"/>
        </w:rPr>
        <w:t>Del mismo modo, se trae a contexto lo establecido en las fracciones X y XI, del artículo 113, de la Ley General de Transparencia y Acceso a la Información Pública, que son del tenor siguiente:</w:t>
      </w:r>
    </w:p>
    <w:p w:rsidR="00C12C6B" w:rsidRPr="003D02FA" w:rsidRDefault="00C12C6B" w:rsidP="003D02FA">
      <w:pPr>
        <w:rPr>
          <w:sz w:val="24"/>
          <w:szCs w:val="24"/>
        </w:rPr>
      </w:pPr>
    </w:p>
    <w:p w:rsidR="00C12C6B" w:rsidRPr="003D02FA" w:rsidRDefault="00F664AE" w:rsidP="003D02FA">
      <w:pPr>
        <w:pStyle w:val="Puesto"/>
        <w:ind w:firstLine="0"/>
        <w:rPr>
          <w:color w:val="auto"/>
        </w:rPr>
      </w:pPr>
      <w:r w:rsidRPr="003D02FA">
        <w:rPr>
          <w:b/>
          <w:color w:val="auto"/>
        </w:rPr>
        <w:t>Artículo 113.</w:t>
      </w:r>
      <w:r w:rsidRPr="003D02FA">
        <w:rPr>
          <w:color w:val="auto"/>
        </w:rPr>
        <w:t xml:space="preserve"> Como información reservada podrá clasificarse aquella cuya publicación:</w:t>
      </w:r>
    </w:p>
    <w:p w:rsidR="00C12C6B" w:rsidRPr="003D02FA" w:rsidRDefault="00F664AE" w:rsidP="003D02FA">
      <w:pPr>
        <w:pStyle w:val="Puesto"/>
        <w:ind w:firstLine="0"/>
        <w:rPr>
          <w:color w:val="auto"/>
          <w:sz w:val="24"/>
          <w:szCs w:val="24"/>
        </w:rPr>
      </w:pPr>
      <w:r w:rsidRPr="003D02FA">
        <w:rPr>
          <w:b/>
          <w:color w:val="auto"/>
          <w:sz w:val="24"/>
          <w:szCs w:val="24"/>
        </w:rPr>
        <w:t>X.</w:t>
      </w:r>
      <w:r w:rsidRPr="003D02FA">
        <w:rPr>
          <w:color w:val="auto"/>
          <w:sz w:val="24"/>
          <w:szCs w:val="24"/>
        </w:rPr>
        <w:t xml:space="preserve"> Afecte los derechos del debido proceso; </w:t>
      </w:r>
    </w:p>
    <w:p w:rsidR="00C12C6B" w:rsidRPr="003D02FA" w:rsidRDefault="00F664AE" w:rsidP="003D02FA">
      <w:pPr>
        <w:pStyle w:val="Puesto"/>
        <w:ind w:firstLine="0"/>
        <w:rPr>
          <w:color w:val="auto"/>
          <w:sz w:val="24"/>
          <w:szCs w:val="24"/>
        </w:rPr>
      </w:pPr>
      <w:r w:rsidRPr="003D02FA">
        <w:rPr>
          <w:b/>
          <w:color w:val="auto"/>
          <w:sz w:val="24"/>
          <w:szCs w:val="24"/>
        </w:rPr>
        <w:t>XI.</w:t>
      </w:r>
      <w:r w:rsidRPr="003D02FA">
        <w:rPr>
          <w:color w:val="auto"/>
          <w:sz w:val="24"/>
          <w:szCs w:val="24"/>
        </w:rPr>
        <w:t xml:space="preserve"> Vulnere la conducción de los Expedientes judiciales o de los procedimientos administrativos seguidos en forma de juicio, en tanto no hayan causado estado;</w:t>
      </w:r>
    </w:p>
    <w:p w:rsidR="00C12C6B" w:rsidRPr="003D02FA" w:rsidRDefault="00C12C6B" w:rsidP="003D02FA">
      <w:pPr>
        <w:rPr>
          <w:sz w:val="24"/>
          <w:szCs w:val="24"/>
        </w:rPr>
      </w:pPr>
    </w:p>
    <w:p w:rsidR="00C12C6B" w:rsidRPr="003D02FA" w:rsidRDefault="00F664AE" w:rsidP="003D02FA">
      <w:pPr>
        <w:ind w:right="-91"/>
      </w:pPr>
      <w:r w:rsidRPr="003D02FA">
        <w:t>Por su parte, en los Lineamientos Generales en materia de clasificación y desclasificación de la información, así como para la elaboración de versiones públicas, prevé lo siguiente:</w:t>
      </w:r>
    </w:p>
    <w:p w:rsidR="00C12C6B" w:rsidRPr="003D02FA" w:rsidRDefault="00C12C6B" w:rsidP="003D02FA">
      <w:pPr>
        <w:rPr>
          <w:sz w:val="24"/>
          <w:szCs w:val="24"/>
        </w:rPr>
      </w:pPr>
    </w:p>
    <w:p w:rsidR="00C12C6B" w:rsidRPr="003D02FA" w:rsidRDefault="00F664AE" w:rsidP="003D02FA">
      <w:pPr>
        <w:pStyle w:val="Puesto"/>
        <w:ind w:firstLine="0"/>
        <w:rPr>
          <w:color w:val="auto"/>
        </w:rPr>
      </w:pPr>
      <w:r w:rsidRPr="003D02FA">
        <w:rPr>
          <w:b/>
          <w:color w:val="auto"/>
        </w:rPr>
        <w:t>Vigésimo noveno.</w:t>
      </w:r>
      <w:r w:rsidRPr="003D02FA">
        <w:rPr>
          <w:color w:val="auto"/>
        </w:rPr>
        <w:t xml:space="preserve"> De conformidad con el artículo 113, fracción X de la Ley General, podrá considerarse como información reservada, aquella que de divulgarse afecte el debido proceso al actualizarse los siguientes elementos: </w:t>
      </w:r>
    </w:p>
    <w:p w:rsidR="00C12C6B" w:rsidRPr="003D02FA" w:rsidRDefault="00F664AE" w:rsidP="003D02FA">
      <w:pPr>
        <w:pStyle w:val="Puesto"/>
        <w:ind w:firstLine="0"/>
        <w:rPr>
          <w:color w:val="auto"/>
        </w:rPr>
      </w:pPr>
      <w:r w:rsidRPr="003D02FA">
        <w:rPr>
          <w:color w:val="auto"/>
        </w:rPr>
        <w:t xml:space="preserve">La existencia de un procedimiento judicial, administrativo o arbitral en trámite; </w:t>
      </w:r>
    </w:p>
    <w:p w:rsidR="00C12C6B" w:rsidRPr="003D02FA" w:rsidRDefault="00F664AE" w:rsidP="003D02FA">
      <w:pPr>
        <w:pStyle w:val="Puesto"/>
        <w:ind w:firstLine="0"/>
        <w:rPr>
          <w:color w:val="auto"/>
        </w:rPr>
      </w:pPr>
      <w:r w:rsidRPr="003D02FA">
        <w:rPr>
          <w:color w:val="auto"/>
        </w:rPr>
        <w:t xml:space="preserve">Que el sujeto obligado sea parte en ese procedimiento; </w:t>
      </w:r>
    </w:p>
    <w:p w:rsidR="00C12C6B" w:rsidRPr="003D02FA" w:rsidRDefault="00F664AE" w:rsidP="003D02FA">
      <w:pPr>
        <w:pStyle w:val="Puesto"/>
        <w:ind w:firstLine="0"/>
        <w:rPr>
          <w:color w:val="auto"/>
        </w:rPr>
      </w:pPr>
      <w:r w:rsidRPr="003D02FA">
        <w:rPr>
          <w:color w:val="auto"/>
        </w:rPr>
        <w:t xml:space="preserve">Que la información no sea conocida por la contraparte antes de la presentación de la misma en el proceso, y </w:t>
      </w:r>
    </w:p>
    <w:p w:rsidR="00C12C6B" w:rsidRPr="003D02FA" w:rsidRDefault="00F664AE" w:rsidP="003D02FA">
      <w:pPr>
        <w:pStyle w:val="Puesto"/>
        <w:ind w:firstLine="0"/>
        <w:rPr>
          <w:color w:val="auto"/>
        </w:rPr>
      </w:pPr>
      <w:r w:rsidRPr="003D02FA">
        <w:rPr>
          <w:color w:val="auto"/>
        </w:rPr>
        <w:t>Que con su divulgación se menoscaben los derechos del debido proceso</w:t>
      </w:r>
    </w:p>
    <w:p w:rsidR="00C12C6B" w:rsidRPr="003D02FA" w:rsidRDefault="00C12C6B" w:rsidP="003D02FA">
      <w:pPr>
        <w:pStyle w:val="Puesto"/>
        <w:ind w:firstLine="0"/>
        <w:rPr>
          <w:color w:val="auto"/>
        </w:rPr>
      </w:pPr>
    </w:p>
    <w:p w:rsidR="00C12C6B" w:rsidRPr="003D02FA" w:rsidRDefault="00F664AE" w:rsidP="003D02FA">
      <w:pPr>
        <w:pStyle w:val="Puesto"/>
        <w:ind w:firstLine="0"/>
        <w:rPr>
          <w:color w:val="auto"/>
        </w:rPr>
      </w:pPr>
      <w:r w:rsidRPr="003D02FA">
        <w:rPr>
          <w:color w:val="auto"/>
        </w:rPr>
        <w:t xml:space="preserve"> </w:t>
      </w:r>
      <w:r w:rsidRPr="003D02FA">
        <w:rPr>
          <w:b/>
          <w:color w:val="auto"/>
        </w:rPr>
        <w:t>Trigésimo</w:t>
      </w:r>
      <w:r w:rsidRPr="003D02FA">
        <w:rPr>
          <w:color w:val="auto"/>
        </w:rPr>
        <w:t xml:space="preserve">.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 </w:t>
      </w:r>
    </w:p>
    <w:p w:rsidR="00C12C6B" w:rsidRPr="003D02FA" w:rsidRDefault="00F664AE" w:rsidP="003D02FA">
      <w:pPr>
        <w:pStyle w:val="Puesto"/>
        <w:ind w:firstLine="0"/>
        <w:rPr>
          <w:color w:val="auto"/>
        </w:rPr>
      </w:pPr>
      <w:r w:rsidRPr="003D02FA">
        <w:rPr>
          <w:color w:val="auto"/>
        </w:rPr>
        <w:t xml:space="preserve">La existencia de un juicio o procedimiento administrativo materialmente jurisdiccional, que se encuentre en trámite; </w:t>
      </w:r>
    </w:p>
    <w:p w:rsidR="00C12C6B" w:rsidRPr="003D02FA" w:rsidRDefault="00F664AE" w:rsidP="003D02FA">
      <w:pPr>
        <w:pStyle w:val="Puesto"/>
        <w:ind w:firstLine="0"/>
        <w:rPr>
          <w:color w:val="auto"/>
        </w:rPr>
      </w:pPr>
      <w:r w:rsidRPr="003D02FA">
        <w:rPr>
          <w:color w:val="auto"/>
        </w:rPr>
        <w:lastRenderedPageBreak/>
        <w:t xml:space="preserve">Que la información solicitada se refiera a actuaciones, diligencias o constancias propias del procedimiento, y </w:t>
      </w:r>
    </w:p>
    <w:p w:rsidR="00C12C6B" w:rsidRPr="003D02FA" w:rsidRDefault="00F664AE" w:rsidP="003D02FA">
      <w:pPr>
        <w:pStyle w:val="Puesto"/>
        <w:ind w:firstLine="0"/>
        <w:rPr>
          <w:color w:val="auto"/>
        </w:rPr>
      </w:pPr>
      <w:r w:rsidRPr="003D02FA">
        <w:rPr>
          <w:color w:val="auto"/>
        </w:rPr>
        <w:t>Que su difusión afecte o interrumpa la libertad de decisión de las autoridades dentro del juicio o procedimiento administrativo seguido en forma de juicio.</w:t>
      </w:r>
    </w:p>
    <w:p w:rsidR="00C12C6B" w:rsidRPr="003D02FA" w:rsidRDefault="00C12C6B" w:rsidP="003D02FA">
      <w:pPr>
        <w:rPr>
          <w:sz w:val="24"/>
          <w:szCs w:val="24"/>
        </w:rPr>
      </w:pPr>
    </w:p>
    <w:p w:rsidR="00C12C6B" w:rsidRPr="003D02FA" w:rsidRDefault="00F664AE" w:rsidP="003D02FA">
      <w:r w:rsidRPr="003D02FA">
        <w:t xml:space="preserve">De la normatividad citada, se desprende que el supuesto de clasificación invocado prevé que como información reservada podrá clasificarse aquella que vulnere la conducción de los expedientes judiciales o de los procedimientos administrativos seguidos en forma de juicio, en tanto no hayan causado estado. </w:t>
      </w:r>
    </w:p>
    <w:p w:rsidR="00C12C6B" w:rsidRPr="003D02FA" w:rsidRDefault="00C12C6B" w:rsidP="003D02FA"/>
    <w:p w:rsidR="00C12C6B" w:rsidRPr="003D02FA" w:rsidRDefault="00F664AE" w:rsidP="003D02FA">
      <w:r w:rsidRPr="003D02FA">
        <w:t>Por lo cual, para considerar que se actualiza dicha causal es necesario que se configuren los siguientes elementos:</w:t>
      </w:r>
    </w:p>
    <w:p w:rsidR="00C12C6B" w:rsidRPr="003D02FA" w:rsidRDefault="00C12C6B" w:rsidP="003D02FA"/>
    <w:p w:rsidR="00C12C6B" w:rsidRPr="003D02FA" w:rsidRDefault="00F664AE" w:rsidP="003D02FA">
      <w:pPr>
        <w:numPr>
          <w:ilvl w:val="0"/>
          <w:numId w:val="5"/>
        </w:numPr>
      </w:pPr>
      <w:r w:rsidRPr="003D02FA">
        <w:t>La existencia de un juicio o procedimiento administrativo materialmente jurisdiccional, que se encuentre en trámite, y</w:t>
      </w:r>
    </w:p>
    <w:p w:rsidR="00C12C6B" w:rsidRPr="003D02FA" w:rsidRDefault="00C12C6B" w:rsidP="003D02FA"/>
    <w:p w:rsidR="00C12C6B" w:rsidRPr="003D02FA" w:rsidRDefault="00F664AE" w:rsidP="003D02FA">
      <w:pPr>
        <w:numPr>
          <w:ilvl w:val="0"/>
          <w:numId w:val="5"/>
        </w:numPr>
      </w:pPr>
      <w:r w:rsidRPr="003D02FA">
        <w:t>Que la información solicitada se refiera a actuaciones, diligencias o constancias propias del procedimiento.</w:t>
      </w:r>
    </w:p>
    <w:p w:rsidR="00C12C6B" w:rsidRPr="003D02FA" w:rsidRDefault="00C12C6B" w:rsidP="003D02FA"/>
    <w:p w:rsidR="00C12C6B" w:rsidRPr="003D02FA" w:rsidRDefault="00F664AE" w:rsidP="003D02FA">
      <w:r w:rsidRPr="003D02FA">
        <w:t xml:space="preserve">Con base en lo expuesto, se advierte que la información susceptible de clasificarse como reservada bajo el supuesto aludido por </w:t>
      </w:r>
      <w:r w:rsidRPr="003D02FA">
        <w:rPr>
          <w:b/>
        </w:rPr>
        <w:t>EL SUJETO OBLIGADO</w:t>
      </w:r>
      <w:r w:rsidRPr="003D02FA">
        <w:t>, es aquella cuya difusión vulnere la conducción de los expedientes judiciales o procedimientos administrativos seguidos en forma de juicio, en tanto no hayan causado estado.</w:t>
      </w:r>
    </w:p>
    <w:p w:rsidR="00C12C6B" w:rsidRPr="003D02FA" w:rsidRDefault="00F664AE" w:rsidP="003D02FA">
      <w:pPr>
        <w:spacing w:before="280"/>
        <w:ind w:right="-28"/>
      </w:pPr>
      <w:r w:rsidRPr="003D02FA">
        <w:t>Por lo que, se procede a analizar cada uno de los requisitos señalados en los Lineamientos Generales en materia de clasificación y desclasificación de la información, con la finalidad de verificar si se configura la hipótesis de reserva en estudio:</w:t>
      </w:r>
    </w:p>
    <w:p w:rsidR="00C12C6B" w:rsidRPr="003D02FA" w:rsidRDefault="00F664AE" w:rsidP="003D02FA">
      <w:pPr>
        <w:numPr>
          <w:ilvl w:val="0"/>
          <w:numId w:val="6"/>
        </w:numPr>
        <w:pBdr>
          <w:top w:val="nil"/>
          <w:left w:val="nil"/>
          <w:bottom w:val="nil"/>
          <w:right w:val="nil"/>
          <w:between w:val="nil"/>
        </w:pBdr>
        <w:tabs>
          <w:tab w:val="left" w:pos="8222"/>
        </w:tabs>
        <w:spacing w:before="280"/>
        <w:ind w:right="397"/>
      </w:pPr>
      <w:r w:rsidRPr="003D02FA">
        <w:rPr>
          <w:b/>
        </w:rPr>
        <w:lastRenderedPageBreak/>
        <w:t>La existencia de un procedimiento administrativo, que se encuentre en trámite.</w:t>
      </w:r>
    </w:p>
    <w:p w:rsidR="00C12C6B" w:rsidRPr="003D02FA" w:rsidRDefault="00F664AE" w:rsidP="003D02FA">
      <w:pPr>
        <w:spacing w:before="280"/>
        <w:ind w:right="-28"/>
      </w:pPr>
      <w:r w:rsidRPr="003D02FA">
        <w:t xml:space="preserve">En ese contexto, cabe precisar que </w:t>
      </w:r>
      <w:r w:rsidRPr="003D02FA">
        <w:rPr>
          <w:b/>
        </w:rPr>
        <w:t>EL SUJETO OBLIGADO</w:t>
      </w:r>
      <w:r w:rsidRPr="003D02FA">
        <w:t>, en el acuerdo de reserva en estudio si bien refirió la existencia de expediente, jamás acreditó la existencia de los mismos, por lo cual no se acredita el primero de los requisitos establecidos en los Lineamientos Generales para acreditar la reserva en cuestión, pues no se tiene la certeza de la existencia de expedientes que, aún no cuentan con alguna Resolución.</w:t>
      </w:r>
    </w:p>
    <w:p w:rsidR="00C12C6B" w:rsidRPr="003D02FA" w:rsidRDefault="00F664AE" w:rsidP="003D02FA">
      <w:pPr>
        <w:numPr>
          <w:ilvl w:val="0"/>
          <w:numId w:val="6"/>
        </w:numPr>
        <w:pBdr>
          <w:top w:val="nil"/>
          <w:left w:val="nil"/>
          <w:bottom w:val="nil"/>
          <w:right w:val="nil"/>
          <w:between w:val="nil"/>
        </w:pBdr>
        <w:tabs>
          <w:tab w:val="left" w:pos="8222"/>
        </w:tabs>
        <w:spacing w:before="280"/>
        <w:ind w:right="397"/>
        <w:rPr>
          <w:b/>
        </w:rPr>
      </w:pPr>
      <w:r w:rsidRPr="003D02FA">
        <w:rPr>
          <w:b/>
        </w:rPr>
        <w:t>Que la información se refiera a actuaciones, diligencias y constancias propias del procedimiento.</w:t>
      </w:r>
    </w:p>
    <w:p w:rsidR="00C12C6B" w:rsidRPr="003D02FA" w:rsidRDefault="00F664AE" w:rsidP="003D02FA">
      <w:pPr>
        <w:tabs>
          <w:tab w:val="left" w:pos="8222"/>
        </w:tabs>
        <w:spacing w:before="280"/>
        <w:ind w:right="-28"/>
      </w:pPr>
      <w:r w:rsidRPr="003D02FA">
        <w:t>Al respecto, en el presente caso, es de recordar que se peticiona domicilio, nombre y adscripción de ciertas unidades administrativas, no así de acceso a documento de actuaciones, diligencias y constancias de procedimiento; por lo que tampoco se acredita dicho supuesto.</w:t>
      </w:r>
    </w:p>
    <w:p w:rsidR="00C12C6B" w:rsidRPr="003D02FA" w:rsidRDefault="00F664AE" w:rsidP="003D02FA">
      <w:pPr>
        <w:tabs>
          <w:tab w:val="left" w:pos="8222"/>
        </w:tabs>
        <w:spacing w:before="280"/>
        <w:ind w:right="-28"/>
      </w:pPr>
      <w:r w:rsidRPr="003D02FA">
        <w:t xml:space="preserve">Por consiguiente, del análisis realizado al acuerdo de clasificación realizado por </w:t>
      </w:r>
      <w:r w:rsidRPr="003D02FA">
        <w:rPr>
          <w:b/>
        </w:rPr>
        <w:t>EL SUJETO OBLIGADO</w:t>
      </w:r>
      <w:r w:rsidRPr="003D02FA">
        <w:t>, se puede advertir que el mismo carece de la causal aplicable del artículo 113 de la Ley General, y vincularla con el supuesto normativo que expresamente le otorga el carácter de información reservada dentro de los Lineamientos Generales en Materia de Clasificación y Desclasificación de la Información, así como para la Elaboración de Versiones Públicas, y, cuando corresponda, el supuesto normativo que expresamente le otorga el carácter de información reservada, así como la prueba de daño en específico en que sustente de manera fundada y motivada, el perjuicio que le causaría el dar a conocer la información requerida.</w:t>
      </w:r>
    </w:p>
    <w:p w:rsidR="00C12C6B" w:rsidRPr="003D02FA" w:rsidRDefault="00F664AE" w:rsidP="003D02FA">
      <w:pPr>
        <w:tabs>
          <w:tab w:val="left" w:pos="8222"/>
        </w:tabs>
        <w:spacing w:before="280"/>
        <w:ind w:right="-28"/>
      </w:pPr>
      <w:r w:rsidRPr="003D02FA">
        <w:t xml:space="preserve">Por lo tanto conforme a lo anterior, se deslumbra que resulta improcedente la </w:t>
      </w:r>
      <w:r w:rsidRPr="003D02FA">
        <w:rPr>
          <w:b/>
        </w:rPr>
        <w:t>reserva invocada</w:t>
      </w:r>
      <w:r w:rsidRPr="003D02FA">
        <w:t xml:space="preserve"> por el ente recurrido, en atención a qué el acuerdo remitido no reúne los requisitos necesarios para su validez en términos de la normatividad invocada. </w:t>
      </w:r>
    </w:p>
    <w:p w:rsidR="00C12C6B" w:rsidRPr="003D02FA" w:rsidRDefault="00C12C6B" w:rsidP="003D02FA">
      <w:pPr>
        <w:rPr>
          <w:sz w:val="24"/>
          <w:szCs w:val="24"/>
        </w:rPr>
      </w:pPr>
    </w:p>
    <w:p w:rsidR="00C12C6B" w:rsidRPr="003D02FA" w:rsidRDefault="00F664AE" w:rsidP="003D02FA">
      <w:r w:rsidRPr="003D02FA">
        <w:rPr>
          <w:sz w:val="24"/>
          <w:szCs w:val="24"/>
        </w:rPr>
        <w:lastRenderedPageBreak/>
        <w:t xml:space="preserve">Por otro lado, resulta necesario </w:t>
      </w:r>
      <w:r w:rsidRPr="003D02FA">
        <w:t>señalar que de acuerdo con lo que establecen la fracción VII, del artículo 92 de la Ley de Transparencia y Acceso a la Información Pública del Estado de México y Municipios, y las diversas VII del artículo 70 de la Ley General de Transparencia y Acceso a la Información Pública de conformidad con los Lineamientos Técnicos Generales para la publicación, homologación y estandarización de la información, vigentes a la fecha de la solicitud de información, los nombres de los servidores públicos, domicilio oficial y el cargo que ostentan, por regla general, es información de naturaleza pública, tal como se aprecia a continuación:</w:t>
      </w:r>
    </w:p>
    <w:p w:rsidR="00C12C6B" w:rsidRPr="003D02FA" w:rsidRDefault="00C12C6B" w:rsidP="003D02FA"/>
    <w:p w:rsidR="00C12C6B" w:rsidRPr="003D02FA" w:rsidRDefault="00F664AE" w:rsidP="003D02FA">
      <w:pPr>
        <w:pStyle w:val="Puesto"/>
        <w:ind w:firstLine="0"/>
        <w:rPr>
          <w:color w:val="auto"/>
        </w:rPr>
      </w:pPr>
      <w:r w:rsidRPr="003D02FA">
        <w:rPr>
          <w:b/>
          <w:color w:val="auto"/>
        </w:rPr>
        <w:t>Artículo 92.</w:t>
      </w:r>
      <w:r w:rsidRPr="003D02FA">
        <w:rPr>
          <w:color w:val="auto"/>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C12C6B" w:rsidRPr="003D02FA" w:rsidRDefault="00F664AE" w:rsidP="003D02FA">
      <w:pPr>
        <w:pStyle w:val="Puesto"/>
        <w:ind w:firstLine="0"/>
        <w:rPr>
          <w:color w:val="auto"/>
        </w:rPr>
      </w:pPr>
      <w:r w:rsidRPr="003D02FA">
        <w:rPr>
          <w:color w:val="auto"/>
        </w:rPr>
        <w:br/>
        <w:t>…</w:t>
      </w:r>
    </w:p>
    <w:p w:rsidR="00C12C6B" w:rsidRPr="003D02FA" w:rsidRDefault="00F664AE" w:rsidP="003D02FA">
      <w:pPr>
        <w:pStyle w:val="Puesto"/>
        <w:ind w:firstLine="0"/>
        <w:rPr>
          <w:color w:val="auto"/>
        </w:rPr>
      </w:pPr>
      <w:r w:rsidRPr="003D02FA">
        <w:rPr>
          <w:b/>
          <w:color w:val="auto"/>
        </w:rPr>
        <w:t>VII.</w:t>
      </w:r>
      <w:r w:rsidRPr="003D02FA">
        <w:rPr>
          <w:color w:val="auto"/>
        </w:rP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rsidR="00C12C6B" w:rsidRPr="003D02FA" w:rsidRDefault="00F664AE" w:rsidP="003D02FA">
      <w:pPr>
        <w:pStyle w:val="Puesto"/>
        <w:ind w:firstLine="0"/>
        <w:rPr>
          <w:color w:val="auto"/>
        </w:rPr>
      </w:pPr>
      <w:r w:rsidRPr="003D02FA">
        <w:rPr>
          <w:color w:val="auto"/>
        </w:rPr>
        <w:t>…</w:t>
      </w:r>
    </w:p>
    <w:p w:rsidR="00C12C6B" w:rsidRPr="003D02FA" w:rsidRDefault="00F664AE" w:rsidP="003D02FA">
      <w:pPr>
        <w:pStyle w:val="Puesto"/>
        <w:ind w:firstLine="0"/>
        <w:rPr>
          <w:color w:val="auto"/>
        </w:rPr>
      </w:pPr>
      <w:r w:rsidRPr="003D02FA">
        <w:rPr>
          <w:b/>
          <w:color w:val="auto"/>
        </w:rPr>
        <w:t>Artículo 70.</w:t>
      </w:r>
      <w:r w:rsidRPr="003D02FA">
        <w:rPr>
          <w:color w:val="auto"/>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rsidR="00C12C6B" w:rsidRPr="003D02FA" w:rsidRDefault="00F664AE" w:rsidP="003D02FA">
      <w:pPr>
        <w:pStyle w:val="Puesto"/>
        <w:ind w:firstLine="0"/>
        <w:rPr>
          <w:color w:val="auto"/>
        </w:rPr>
      </w:pPr>
      <w:r w:rsidRPr="003D02FA">
        <w:rPr>
          <w:color w:val="auto"/>
        </w:rPr>
        <w:t>…</w:t>
      </w:r>
    </w:p>
    <w:p w:rsidR="00C12C6B" w:rsidRPr="003D02FA" w:rsidRDefault="00F664AE" w:rsidP="003D02FA">
      <w:pPr>
        <w:pStyle w:val="Puesto"/>
        <w:ind w:firstLine="0"/>
        <w:rPr>
          <w:color w:val="auto"/>
        </w:rPr>
      </w:pPr>
      <w:r w:rsidRPr="003D02FA">
        <w:rPr>
          <w:b/>
          <w:color w:val="auto"/>
        </w:rPr>
        <w:t>VII. El directorio de todos los Servidores Públicos, a partir del nivel de jefe de departamento o su equivalente</w:t>
      </w:r>
      <w:r w:rsidRPr="003D02FA">
        <w:rPr>
          <w:color w:val="auto"/>
        </w:rPr>
        <w:t>,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asignado, nivel del puesto en la estructura orgánica, fecha de alta en el cargo, número telefónico, domicilio para recibir correspondencia y dirección de correo electrónico oficiales;</w:t>
      </w:r>
    </w:p>
    <w:p w:rsidR="00C12C6B" w:rsidRPr="003D02FA" w:rsidRDefault="00F664AE" w:rsidP="003D02FA">
      <w:pPr>
        <w:pStyle w:val="Puesto"/>
        <w:ind w:firstLine="0"/>
        <w:rPr>
          <w:color w:val="auto"/>
        </w:rPr>
      </w:pPr>
      <w:r w:rsidRPr="003D02FA">
        <w:rPr>
          <w:color w:val="auto"/>
        </w:rPr>
        <w:lastRenderedPageBreak/>
        <w:t>…</w:t>
      </w:r>
    </w:p>
    <w:p w:rsidR="00C12C6B" w:rsidRPr="003D02FA" w:rsidRDefault="00C12C6B" w:rsidP="003D02FA"/>
    <w:p w:rsidR="00C12C6B" w:rsidRPr="003D02FA" w:rsidRDefault="00F664AE" w:rsidP="003D02FA">
      <w:r w:rsidRPr="003D02FA">
        <w:rPr>
          <w:noProof/>
        </w:rPr>
        <w:drawing>
          <wp:inline distT="0" distB="0" distL="0" distR="0" wp14:anchorId="11735698" wp14:editId="10CDD1B9">
            <wp:extent cx="5742940" cy="3299460"/>
            <wp:effectExtent l="0" t="0" r="0" b="0"/>
            <wp:docPr id="187386015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9"/>
                    <a:srcRect/>
                    <a:stretch>
                      <a:fillRect/>
                    </a:stretch>
                  </pic:blipFill>
                  <pic:spPr>
                    <a:xfrm>
                      <a:off x="0" y="0"/>
                      <a:ext cx="5742940" cy="3299460"/>
                    </a:xfrm>
                    <a:prstGeom prst="rect">
                      <a:avLst/>
                    </a:prstGeom>
                    <a:ln/>
                  </pic:spPr>
                </pic:pic>
              </a:graphicData>
            </a:graphic>
          </wp:inline>
        </w:drawing>
      </w:r>
      <w:r w:rsidRPr="003D02FA">
        <w:rPr>
          <w:noProof/>
        </w:rPr>
        <mc:AlternateContent>
          <mc:Choice Requires="wps">
            <w:drawing>
              <wp:anchor distT="0" distB="0" distL="114300" distR="114300" simplePos="0" relativeHeight="251658240" behindDoc="0" locked="0" layoutInCell="1" hidden="0" allowOverlap="1" wp14:anchorId="42F36B24" wp14:editId="0F62221E">
                <wp:simplePos x="0" y="0"/>
                <wp:positionH relativeFrom="column">
                  <wp:posOffset>2438400</wp:posOffset>
                </wp:positionH>
                <wp:positionV relativeFrom="paragraph">
                  <wp:posOffset>495300</wp:posOffset>
                </wp:positionV>
                <wp:extent cx="2886075" cy="1028700"/>
                <wp:effectExtent l="0" t="0" r="0" b="0"/>
                <wp:wrapNone/>
                <wp:docPr id="1873860144" name="Rectángulo 1873860144"/>
                <wp:cNvGraphicFramePr/>
                <a:graphic xmlns:a="http://schemas.openxmlformats.org/drawingml/2006/main">
                  <a:graphicData uri="http://schemas.microsoft.com/office/word/2010/wordprocessingShape">
                    <wps:wsp>
                      <wps:cNvSpPr/>
                      <wps:spPr>
                        <a:xfrm>
                          <a:off x="3922013" y="3284700"/>
                          <a:ext cx="2847975" cy="990600"/>
                        </a:xfrm>
                        <a:prstGeom prst="rect">
                          <a:avLst/>
                        </a:prstGeom>
                        <a:noFill/>
                        <a:ln w="38100" cap="flat" cmpd="sng">
                          <a:solidFill>
                            <a:srgbClr val="FF0000"/>
                          </a:solidFill>
                          <a:prstDash val="solid"/>
                          <a:miter lim="800000"/>
                          <a:headEnd type="none" w="sm" len="sm"/>
                          <a:tailEnd type="none" w="sm" len="sm"/>
                        </a:ln>
                      </wps:spPr>
                      <wps:txbx>
                        <w:txbxContent>
                          <w:p w:rsidR="00C12C6B" w:rsidRDefault="00C12C6B">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cx="http://schemas.microsoft.com/office/drawing/2014/chartex">
            <w:pict>
              <v:rect w14:anchorId="42F36B24" id="Rectángulo 1873860144" o:spid="_x0000_s1026" style="position:absolute;left:0;text-align:left;margin-left:192pt;margin-top:39pt;width:227.25pt;height:8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" filled="f" strokecolor="red" strokeweight="3pt">
                <v:stroke startarrowwidth="narrow" startarrowlength="short" endarrowwidth="narrow" endarrowlength="short"/>
                <v:textbox inset="2.53958mm,2.53958mm,2.53958mm,2.53958mm">
                  <w:txbxContent>
                    <w:p w:rsidR="00C12C6B" w:rsidRDefault="00C12C6B">
                      <w:pPr>
                        <w:spacing w:line="240" w:lineRule="auto"/>
                        <w:textDirection w:val="btLr"/>
                      </w:pPr>
                    </w:p>
                  </w:txbxContent>
                </v:textbox>
              </v:rect>
            </w:pict>
          </mc:Fallback>
        </mc:AlternateContent>
      </w:r>
      <w:r w:rsidRPr="003D02FA">
        <w:rPr>
          <w:noProof/>
        </w:rPr>
        <mc:AlternateContent>
          <mc:Choice Requires="wps">
            <w:drawing>
              <wp:anchor distT="0" distB="0" distL="114300" distR="114300" simplePos="0" relativeHeight="251659264" behindDoc="0" locked="0" layoutInCell="1" hidden="0" allowOverlap="1" wp14:anchorId="42C38ACD" wp14:editId="62B0B343">
                <wp:simplePos x="0" y="0"/>
                <wp:positionH relativeFrom="column">
                  <wp:posOffset>698500</wp:posOffset>
                </wp:positionH>
                <wp:positionV relativeFrom="paragraph">
                  <wp:posOffset>1651000</wp:posOffset>
                </wp:positionV>
                <wp:extent cx="733425" cy="581025"/>
                <wp:effectExtent l="0" t="0" r="0" b="0"/>
                <wp:wrapNone/>
                <wp:docPr id="1873860147" name="Rectángulo 1873860147"/>
                <wp:cNvGraphicFramePr/>
                <a:graphic xmlns:a="http://schemas.openxmlformats.org/drawingml/2006/main">
                  <a:graphicData uri="http://schemas.microsoft.com/office/word/2010/wordprocessingShape">
                    <wps:wsp>
                      <wps:cNvSpPr/>
                      <wps:spPr>
                        <a:xfrm>
                          <a:off x="4998338" y="3508538"/>
                          <a:ext cx="695325" cy="542925"/>
                        </a:xfrm>
                        <a:prstGeom prst="rect">
                          <a:avLst/>
                        </a:prstGeom>
                        <a:noFill/>
                        <a:ln w="38100" cap="flat" cmpd="sng">
                          <a:solidFill>
                            <a:srgbClr val="FF0000"/>
                          </a:solidFill>
                          <a:prstDash val="solid"/>
                          <a:miter lim="800000"/>
                          <a:headEnd type="none" w="sm" len="sm"/>
                          <a:tailEnd type="none" w="sm" len="sm"/>
                        </a:ln>
                      </wps:spPr>
                      <wps:txbx>
                        <w:txbxContent>
                          <w:p w:rsidR="00C12C6B" w:rsidRDefault="00C12C6B">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cx="http://schemas.microsoft.com/office/drawing/2014/chartex">
            <w:pict>
              <v:rect w14:anchorId="42C38ACD" id="Rectángulo 1873860147" o:spid="_x0000_s1027" style="position:absolute;left:0;text-align:left;margin-left:55pt;margin-top:130pt;width:57.75pt;height:4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" filled="f" strokecolor="red" strokeweight="3pt">
                <v:stroke startarrowwidth="narrow" startarrowlength="short" endarrowwidth="narrow" endarrowlength="short"/>
                <v:textbox inset="2.53958mm,2.53958mm,2.53958mm,2.53958mm">
                  <w:txbxContent>
                    <w:p w:rsidR="00C12C6B" w:rsidRDefault="00C12C6B">
                      <w:pPr>
                        <w:spacing w:line="240" w:lineRule="auto"/>
                        <w:textDirection w:val="btLr"/>
                      </w:pPr>
                    </w:p>
                  </w:txbxContent>
                </v:textbox>
              </v:rect>
            </w:pict>
          </mc:Fallback>
        </mc:AlternateContent>
      </w:r>
      <w:r w:rsidRPr="003D02FA">
        <w:rPr>
          <w:noProof/>
        </w:rPr>
        <mc:AlternateContent>
          <mc:Choice Requires="wps">
            <w:drawing>
              <wp:anchor distT="0" distB="0" distL="114300" distR="114300" simplePos="0" relativeHeight="251660288" behindDoc="0" locked="0" layoutInCell="1" hidden="0" allowOverlap="1" wp14:anchorId="2FD9F48C" wp14:editId="57876537">
                <wp:simplePos x="0" y="0"/>
                <wp:positionH relativeFrom="column">
                  <wp:posOffset>1384300</wp:posOffset>
                </wp:positionH>
                <wp:positionV relativeFrom="paragraph">
                  <wp:posOffset>1511300</wp:posOffset>
                </wp:positionV>
                <wp:extent cx="4372577" cy="862198"/>
                <wp:effectExtent l="0" t="0" r="0" b="0"/>
                <wp:wrapNone/>
                <wp:docPr id="1873860146" name="Rectángulo 1873860146"/>
                <wp:cNvGraphicFramePr/>
                <a:graphic xmlns:a="http://schemas.openxmlformats.org/drawingml/2006/main">
                  <a:graphicData uri="http://schemas.microsoft.com/office/word/2010/wordprocessingShape">
                    <wps:wsp>
                      <wps:cNvSpPr/>
                      <wps:spPr>
                        <a:xfrm>
                          <a:off x="3178762" y="3367951"/>
                          <a:ext cx="4334477" cy="824098"/>
                        </a:xfrm>
                        <a:prstGeom prst="rect">
                          <a:avLst/>
                        </a:prstGeom>
                        <a:noFill/>
                        <a:ln w="38100" cap="flat" cmpd="sng">
                          <a:solidFill>
                            <a:srgbClr val="FF0000"/>
                          </a:solidFill>
                          <a:prstDash val="solid"/>
                          <a:miter lim="800000"/>
                          <a:headEnd type="none" w="sm" len="sm"/>
                          <a:tailEnd type="none" w="sm" len="sm"/>
                        </a:ln>
                      </wps:spPr>
                      <wps:txbx>
                        <w:txbxContent>
                          <w:p w:rsidR="00C12C6B" w:rsidRDefault="00C12C6B">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cx="http://schemas.microsoft.com/office/drawing/2014/chartex">
            <w:pict>
              <v:rect w14:anchorId="2FD9F48C" id="Rectángulo 1873860146" o:spid="_x0000_s1028" style="position:absolute;left:0;text-align:left;margin-left:109pt;margin-top:119pt;width:344.3pt;height:67.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" filled="f" strokecolor="red" strokeweight="3pt">
                <v:stroke startarrowwidth="narrow" startarrowlength="short" endarrowwidth="narrow" endarrowlength="short"/>
                <v:textbox inset="2.53958mm,2.53958mm,2.53958mm,2.53958mm">
                  <w:txbxContent>
                    <w:p w:rsidR="00C12C6B" w:rsidRDefault="00C12C6B">
                      <w:pPr>
                        <w:spacing w:line="240" w:lineRule="auto"/>
                        <w:textDirection w:val="btLr"/>
                      </w:pPr>
                    </w:p>
                  </w:txbxContent>
                </v:textbox>
              </v:rect>
            </w:pict>
          </mc:Fallback>
        </mc:AlternateContent>
      </w:r>
    </w:p>
    <w:p w:rsidR="00C12C6B" w:rsidRPr="003D02FA" w:rsidRDefault="00F664AE" w:rsidP="003D02FA">
      <w:r w:rsidRPr="003D02FA">
        <w:rPr>
          <w:noProof/>
        </w:rPr>
        <w:drawing>
          <wp:inline distT="0" distB="0" distL="0" distR="0" wp14:anchorId="0042DE54" wp14:editId="2057ECD9">
            <wp:extent cx="5734050" cy="809625"/>
            <wp:effectExtent l="0" t="0" r="0" b="0"/>
            <wp:docPr id="187386015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0"/>
                    <a:srcRect/>
                    <a:stretch>
                      <a:fillRect/>
                    </a:stretch>
                  </pic:blipFill>
                  <pic:spPr>
                    <a:xfrm>
                      <a:off x="0" y="0"/>
                      <a:ext cx="5734050" cy="809625"/>
                    </a:xfrm>
                    <a:prstGeom prst="rect">
                      <a:avLst/>
                    </a:prstGeom>
                    <a:ln/>
                  </pic:spPr>
                </pic:pic>
              </a:graphicData>
            </a:graphic>
          </wp:inline>
        </w:drawing>
      </w:r>
    </w:p>
    <w:p w:rsidR="00C12C6B" w:rsidRPr="003D02FA" w:rsidRDefault="00F664AE" w:rsidP="003D02FA">
      <w:r w:rsidRPr="003D02FA">
        <w:t xml:space="preserve">En ese sentido, se colige que, esta información al corresponder a obligaciones de transparencia, su publicidad y entrega es obligatoria para los sujetos obligados, pues versa en información susceptible de ser transparentada, al ser de naturaleza e interés público. </w:t>
      </w:r>
    </w:p>
    <w:p w:rsidR="00C12C6B" w:rsidRPr="003D02FA" w:rsidRDefault="00C12C6B" w:rsidP="003D02FA"/>
    <w:p w:rsidR="00C12C6B" w:rsidRPr="003D02FA" w:rsidRDefault="00F664AE" w:rsidP="003D02FA">
      <w:r w:rsidRPr="003D02FA">
        <w:t xml:space="preserve">En ese tenor, se procedió a indagar en el portal de </w:t>
      </w:r>
      <w:r w:rsidR="008651FA" w:rsidRPr="003D02FA">
        <w:t>I</w:t>
      </w:r>
      <w:r w:rsidRPr="003D02FA">
        <w:t xml:space="preserve">pomex 4.0 del </w:t>
      </w:r>
      <w:r w:rsidRPr="003D02FA">
        <w:rPr>
          <w:b/>
        </w:rPr>
        <w:t xml:space="preserve">SUJETO OBLIGADO </w:t>
      </w:r>
      <w:r w:rsidRPr="003D02FA">
        <w:t xml:space="preserve">disponible en: </w:t>
      </w:r>
      <w:hyperlink r:id="rId21" w:anchor="/info-fraccion/10/84/22">
        <w:r w:rsidRPr="003D02FA">
          <w:rPr>
            <w:u w:val="single"/>
          </w:rPr>
          <w:t>https://ipomex.org.mx/ipomex/#/info-fraccion/10/84/22</w:t>
        </w:r>
      </w:hyperlink>
      <w:r w:rsidRPr="003D02FA">
        <w:t xml:space="preserve"> advirtiendo a manera de ejemplo lo siguiente:</w:t>
      </w:r>
    </w:p>
    <w:p w:rsidR="00C12C6B" w:rsidRPr="003D02FA" w:rsidRDefault="00C12C6B" w:rsidP="003D02FA"/>
    <w:p w:rsidR="00C12C6B" w:rsidRPr="003D02FA" w:rsidRDefault="00F664AE" w:rsidP="003D02FA">
      <w:r w:rsidRPr="003D02FA">
        <w:rPr>
          <w:noProof/>
        </w:rPr>
        <w:lastRenderedPageBreak/>
        <w:drawing>
          <wp:inline distT="0" distB="0" distL="0" distR="0" wp14:anchorId="6825FA60" wp14:editId="14033049">
            <wp:extent cx="5742940" cy="1891665"/>
            <wp:effectExtent l="0" t="0" r="0" b="0"/>
            <wp:docPr id="18738601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2"/>
                    <a:srcRect/>
                    <a:stretch>
                      <a:fillRect/>
                    </a:stretch>
                  </pic:blipFill>
                  <pic:spPr>
                    <a:xfrm>
                      <a:off x="0" y="0"/>
                      <a:ext cx="5742940" cy="1891665"/>
                    </a:xfrm>
                    <a:prstGeom prst="rect">
                      <a:avLst/>
                    </a:prstGeom>
                    <a:ln/>
                  </pic:spPr>
                </pic:pic>
              </a:graphicData>
            </a:graphic>
          </wp:inline>
        </w:drawing>
      </w:r>
      <w:r w:rsidRPr="003D02FA">
        <w:rPr>
          <w:noProof/>
        </w:rPr>
        <mc:AlternateContent>
          <mc:Choice Requires="wps">
            <w:drawing>
              <wp:anchor distT="0" distB="0" distL="114300" distR="114300" simplePos="0" relativeHeight="251661312" behindDoc="0" locked="0" layoutInCell="1" hidden="0" allowOverlap="1" wp14:anchorId="59601A37" wp14:editId="56DA8493">
                <wp:simplePos x="0" y="0"/>
                <wp:positionH relativeFrom="column">
                  <wp:posOffset>1244600</wp:posOffset>
                </wp:positionH>
                <wp:positionV relativeFrom="paragraph">
                  <wp:posOffset>673100</wp:posOffset>
                </wp:positionV>
                <wp:extent cx="4502273" cy="465304"/>
                <wp:effectExtent l="0" t="0" r="0" b="0"/>
                <wp:wrapNone/>
                <wp:docPr id="1873860145" name="Rectángulo 1873860145"/>
                <wp:cNvGraphicFramePr/>
                <a:graphic xmlns:a="http://schemas.openxmlformats.org/drawingml/2006/main">
                  <a:graphicData uri="http://schemas.microsoft.com/office/word/2010/wordprocessingShape">
                    <wps:wsp>
                      <wps:cNvSpPr/>
                      <wps:spPr>
                        <a:xfrm>
                          <a:off x="3109151" y="3561636"/>
                          <a:ext cx="4473698" cy="436729"/>
                        </a:xfrm>
                        <a:prstGeom prst="rect">
                          <a:avLst/>
                        </a:prstGeom>
                        <a:noFill/>
                        <a:ln w="28575" cap="flat" cmpd="sng">
                          <a:solidFill>
                            <a:srgbClr val="EE0000"/>
                          </a:solidFill>
                          <a:prstDash val="solid"/>
                          <a:round/>
                          <a:headEnd type="none" w="sm" len="sm"/>
                          <a:tailEnd type="none" w="sm" len="sm"/>
                        </a:ln>
                      </wps:spPr>
                      <wps:txbx>
                        <w:txbxContent>
                          <w:p w:rsidR="00C12C6B" w:rsidRDefault="00C12C6B">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cx="http://schemas.microsoft.com/office/drawing/2014/chartex">
            <w:pict>
              <v:rect w14:anchorId="59601A37" id="Rectángulo 1873860145" o:spid="_x0000_s1029" style="position:absolute;left:0;text-align:left;margin-left:98pt;margin-top:53pt;width:354.5pt;height:36.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" filled="f" strokecolor="#e00" strokeweight="2.25pt">
                <v:stroke startarrowwidth="narrow" startarrowlength="short" endarrowwidth="narrow" endarrowlength="short" joinstyle="round"/>
                <v:textbox inset="2.53958mm,2.53958mm,2.53958mm,2.53958mm">
                  <w:txbxContent>
                    <w:p w:rsidR="00C12C6B" w:rsidRDefault="00C12C6B">
                      <w:pPr>
                        <w:spacing w:line="240" w:lineRule="auto"/>
                        <w:jc w:val="left"/>
                        <w:textDirection w:val="btLr"/>
                      </w:pPr>
                    </w:p>
                  </w:txbxContent>
                </v:textbox>
              </v:rect>
            </w:pict>
          </mc:Fallback>
        </mc:AlternateContent>
      </w:r>
    </w:p>
    <w:p w:rsidR="00C12C6B" w:rsidRPr="003D02FA" w:rsidRDefault="00C12C6B" w:rsidP="003D02FA"/>
    <w:p w:rsidR="00C12C6B" w:rsidRPr="003D02FA" w:rsidRDefault="00C12C6B" w:rsidP="003D02FA"/>
    <w:p w:rsidR="00C12C6B" w:rsidRPr="003D02FA" w:rsidRDefault="00F664AE" w:rsidP="003D02FA">
      <w:r w:rsidRPr="003D02FA">
        <w:t xml:space="preserve">En ese orden de ideas, se advierte publicada información que es del interés de </w:t>
      </w:r>
      <w:r w:rsidRPr="003D02FA">
        <w:rPr>
          <w:b/>
        </w:rPr>
        <w:t>LA PARTE RECURRENTE</w:t>
      </w:r>
      <w:r w:rsidRPr="003D02FA">
        <w:t>, por concluye que la información peticionada es de carácter público, aunado a que el Acuerdo de confirmación de clasificación de la información no reúne todos los elementos necesarios estipulados en el marco normativo, para su validez; en consecuencia en aras de dar certeza al particular solicitante  se determina ordenarle al</w:t>
      </w:r>
      <w:r w:rsidRPr="003D02FA">
        <w:rPr>
          <w:b/>
        </w:rPr>
        <w:t xml:space="preserve"> SUJETO OBLIGADO</w:t>
      </w:r>
      <w:r w:rsidRPr="003D02FA">
        <w:t xml:space="preserve"> haga entrega, de la información peticionada, en versión pública de ser procedente.</w:t>
      </w:r>
    </w:p>
    <w:p w:rsidR="00C12C6B" w:rsidRPr="003D02FA" w:rsidRDefault="00C12C6B" w:rsidP="003D02FA"/>
    <w:p w:rsidR="00C12C6B" w:rsidRPr="003D02FA" w:rsidRDefault="00F664AE" w:rsidP="003D02FA">
      <w:pPr>
        <w:pStyle w:val="Ttulo3"/>
      </w:pPr>
      <w:bookmarkStart w:id="27" w:name="_Toc202417763"/>
      <w:r w:rsidRPr="003D02FA">
        <w:t>d) Versión pública</w:t>
      </w:r>
      <w:bookmarkEnd w:id="27"/>
    </w:p>
    <w:p w:rsidR="00C12C6B" w:rsidRPr="003D02FA" w:rsidRDefault="00F664AE" w:rsidP="003D02FA">
      <w:r w:rsidRPr="003D02FA">
        <w:t xml:space="preserve">Para el caso de que el o los documentos de los cuales se ordena su entrega contengan datos personales susceptibles de ser testados, deberán ser entregados en </w:t>
      </w:r>
      <w:r w:rsidRPr="003D02FA">
        <w:rPr>
          <w:b/>
        </w:rPr>
        <w:t>versión pública</w:t>
      </w:r>
      <w:r w:rsidRPr="003D02FA">
        <w:t xml:space="preserve">,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w:t>
      </w:r>
      <w:r w:rsidRPr="003D02FA">
        <w:lastRenderedPageBreak/>
        <w:t>elaboración de versiones públicas en las que se suprima aquella información relacionada con la vida privada de los particulares.</w:t>
      </w:r>
    </w:p>
    <w:p w:rsidR="00C12C6B" w:rsidRPr="003D02FA" w:rsidRDefault="00C12C6B" w:rsidP="003D02FA"/>
    <w:p w:rsidR="00C12C6B" w:rsidRPr="003D02FA" w:rsidRDefault="00F664AE" w:rsidP="003D02FA">
      <w:r w:rsidRPr="003D02FA">
        <w:t>A este respecto, los artículos 3, fracciones IX, XX, XXI y XLV; 51 y 52 de la Ley de Transparencia y Acceso a la Información Pública del Estado de México y Municipios establecen:</w:t>
      </w:r>
    </w:p>
    <w:p w:rsidR="00C12C6B" w:rsidRPr="003D02FA" w:rsidRDefault="00C12C6B" w:rsidP="003D02FA"/>
    <w:p w:rsidR="00C12C6B" w:rsidRPr="003D02FA" w:rsidRDefault="00F664AE" w:rsidP="003D02FA">
      <w:pPr>
        <w:pStyle w:val="Puesto"/>
        <w:ind w:firstLine="0"/>
        <w:rPr>
          <w:color w:val="auto"/>
        </w:rPr>
      </w:pPr>
      <w:r w:rsidRPr="003D02FA">
        <w:rPr>
          <w:b/>
          <w:color w:val="auto"/>
        </w:rPr>
        <w:t xml:space="preserve">“Artículo 3. </w:t>
      </w:r>
      <w:r w:rsidRPr="003D02FA">
        <w:rPr>
          <w:color w:val="auto"/>
        </w:rPr>
        <w:t xml:space="preserve">Para los efectos de la presente Ley se entenderá por: </w:t>
      </w:r>
    </w:p>
    <w:p w:rsidR="00C12C6B" w:rsidRPr="003D02FA" w:rsidRDefault="00F664AE" w:rsidP="003D02FA">
      <w:pPr>
        <w:pStyle w:val="Puesto"/>
        <w:ind w:firstLine="0"/>
        <w:rPr>
          <w:color w:val="auto"/>
        </w:rPr>
      </w:pPr>
      <w:r w:rsidRPr="003D02FA">
        <w:rPr>
          <w:b/>
          <w:color w:val="auto"/>
        </w:rPr>
        <w:t>IX.</w:t>
      </w:r>
      <w:r w:rsidRPr="003D02FA">
        <w:rPr>
          <w:color w:val="auto"/>
        </w:rPr>
        <w:t xml:space="preserve"> </w:t>
      </w:r>
      <w:r w:rsidRPr="003D02FA">
        <w:rPr>
          <w:b/>
          <w:color w:val="auto"/>
        </w:rPr>
        <w:t xml:space="preserve">Datos personales: </w:t>
      </w:r>
      <w:r w:rsidRPr="003D02FA">
        <w:rPr>
          <w:color w:val="auto"/>
        </w:rPr>
        <w:t xml:space="preserve">La información concerniente a una persona, identificada o identificable según lo dispuesto por la Ley de Protección de Datos Personales del Estado de México; </w:t>
      </w:r>
    </w:p>
    <w:p w:rsidR="00C12C6B" w:rsidRPr="003D02FA" w:rsidRDefault="00C12C6B" w:rsidP="003D02FA"/>
    <w:p w:rsidR="00C12C6B" w:rsidRPr="003D02FA" w:rsidRDefault="00F664AE" w:rsidP="003D02FA">
      <w:pPr>
        <w:pStyle w:val="Puesto"/>
        <w:ind w:firstLine="0"/>
        <w:rPr>
          <w:color w:val="auto"/>
        </w:rPr>
      </w:pPr>
      <w:r w:rsidRPr="003D02FA">
        <w:rPr>
          <w:b/>
          <w:color w:val="auto"/>
        </w:rPr>
        <w:t>XX.</w:t>
      </w:r>
      <w:r w:rsidRPr="003D02FA">
        <w:rPr>
          <w:color w:val="auto"/>
        </w:rPr>
        <w:t xml:space="preserve"> </w:t>
      </w:r>
      <w:r w:rsidRPr="003D02FA">
        <w:rPr>
          <w:b/>
          <w:color w:val="auto"/>
        </w:rPr>
        <w:t>Información clasificada:</w:t>
      </w:r>
      <w:r w:rsidRPr="003D02FA">
        <w:rPr>
          <w:color w:val="auto"/>
        </w:rPr>
        <w:t xml:space="preserve"> Aquella considerada por la presente Ley como reservada o confidencial; </w:t>
      </w:r>
    </w:p>
    <w:p w:rsidR="00C12C6B" w:rsidRPr="003D02FA" w:rsidRDefault="00C12C6B" w:rsidP="003D02FA"/>
    <w:p w:rsidR="00C12C6B" w:rsidRPr="003D02FA" w:rsidRDefault="00F664AE" w:rsidP="003D02FA">
      <w:pPr>
        <w:pStyle w:val="Puesto"/>
        <w:ind w:firstLine="0"/>
        <w:rPr>
          <w:color w:val="auto"/>
        </w:rPr>
      </w:pPr>
      <w:r w:rsidRPr="003D02FA">
        <w:rPr>
          <w:b/>
          <w:color w:val="auto"/>
        </w:rPr>
        <w:t>XXI.</w:t>
      </w:r>
      <w:r w:rsidRPr="003D02FA">
        <w:rPr>
          <w:color w:val="auto"/>
        </w:rPr>
        <w:t xml:space="preserve"> </w:t>
      </w:r>
      <w:r w:rsidRPr="003D02FA">
        <w:rPr>
          <w:b/>
          <w:color w:val="auto"/>
        </w:rPr>
        <w:t>Información confidencial</w:t>
      </w:r>
      <w:r w:rsidRPr="003D02FA">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C12C6B" w:rsidRPr="003D02FA" w:rsidRDefault="00C12C6B" w:rsidP="003D02FA"/>
    <w:p w:rsidR="00C12C6B" w:rsidRPr="003D02FA" w:rsidRDefault="00F664AE" w:rsidP="003D02FA">
      <w:pPr>
        <w:pStyle w:val="Puesto"/>
        <w:ind w:firstLine="0"/>
        <w:rPr>
          <w:color w:val="auto"/>
        </w:rPr>
      </w:pPr>
      <w:r w:rsidRPr="003D02FA">
        <w:rPr>
          <w:b/>
          <w:color w:val="auto"/>
        </w:rPr>
        <w:t>XLV. Versión pública:</w:t>
      </w:r>
      <w:r w:rsidRPr="003D02FA">
        <w:rPr>
          <w:color w:val="auto"/>
        </w:rPr>
        <w:t xml:space="preserve"> Documento en el que se elimine, suprime o borra la información clasificada como reservada o confidencial para permitir su acceso. </w:t>
      </w:r>
    </w:p>
    <w:p w:rsidR="00C12C6B" w:rsidRPr="003D02FA" w:rsidRDefault="00C12C6B" w:rsidP="003D02FA"/>
    <w:p w:rsidR="00C12C6B" w:rsidRPr="003D02FA" w:rsidRDefault="00F664AE" w:rsidP="003D02FA">
      <w:pPr>
        <w:pStyle w:val="Puesto"/>
        <w:ind w:firstLine="0"/>
        <w:rPr>
          <w:color w:val="auto"/>
        </w:rPr>
      </w:pPr>
      <w:r w:rsidRPr="003D02FA">
        <w:rPr>
          <w:b/>
          <w:color w:val="auto"/>
        </w:rPr>
        <w:t>Artículo 51.</w:t>
      </w:r>
      <w:r w:rsidRPr="003D02FA">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D02FA">
        <w:rPr>
          <w:b/>
          <w:color w:val="auto"/>
        </w:rPr>
        <w:t xml:space="preserve">y tendrá la responsabilidad de verificar en cada caso que la misma no sea confidencial o reservada. </w:t>
      </w:r>
      <w:r w:rsidRPr="003D02FA">
        <w:rPr>
          <w:color w:val="auto"/>
        </w:rPr>
        <w:t>Dicha Unidad contará con las facultades internas necesarias para gestionar la atención a las solicitudes de información en los términos de la Ley General y la presente Ley.</w:t>
      </w:r>
    </w:p>
    <w:p w:rsidR="00C12C6B" w:rsidRPr="003D02FA" w:rsidRDefault="00C12C6B" w:rsidP="003D02FA"/>
    <w:p w:rsidR="00C12C6B" w:rsidRPr="003D02FA" w:rsidRDefault="00F664AE" w:rsidP="003D02FA">
      <w:pPr>
        <w:pStyle w:val="Puesto"/>
        <w:ind w:firstLine="0"/>
        <w:rPr>
          <w:color w:val="auto"/>
        </w:rPr>
      </w:pPr>
      <w:r w:rsidRPr="003D02FA">
        <w:rPr>
          <w:b/>
          <w:color w:val="auto"/>
        </w:rPr>
        <w:t>Artículo 52.</w:t>
      </w:r>
      <w:r w:rsidRPr="003D02FA">
        <w:rPr>
          <w:color w:val="auto"/>
        </w:rPr>
        <w:t xml:space="preserve"> Las solicitudes de acceso a la información y las respuestas que se les dé, incluyendo, en su caso, </w:t>
      </w:r>
      <w:r w:rsidRPr="003D02FA">
        <w:rPr>
          <w:color w:val="auto"/>
          <w:u w:val="single"/>
        </w:rPr>
        <w:t xml:space="preserve">la información entregada, así como las resoluciones a los recursos que en su caso se promuevan serán públicas, y de ser el caso que contenga datos personales </w:t>
      </w:r>
      <w:r w:rsidRPr="003D02FA">
        <w:rPr>
          <w:color w:val="auto"/>
          <w:u w:val="single"/>
        </w:rPr>
        <w:lastRenderedPageBreak/>
        <w:t>que deban ser protegidos se podrá dar su acceso en su versión pública</w:t>
      </w:r>
      <w:r w:rsidRPr="003D02FA">
        <w:rPr>
          <w:color w:val="auto"/>
        </w:rPr>
        <w:t xml:space="preserve">, siempre y cuando la resolución de referencia se someta a un proceso de disociación, es decir, no haga identificable al titular de tales datos personales.” </w:t>
      </w:r>
      <w:r w:rsidRPr="003D02FA">
        <w:rPr>
          <w:i w:val="0"/>
          <w:color w:val="auto"/>
        </w:rPr>
        <w:t>(Énfasis añadido)</w:t>
      </w:r>
    </w:p>
    <w:p w:rsidR="00C12C6B" w:rsidRPr="003D02FA" w:rsidRDefault="00C12C6B" w:rsidP="003D02FA"/>
    <w:p w:rsidR="00C12C6B" w:rsidRPr="003D02FA" w:rsidRDefault="00F664AE" w:rsidP="003D02FA">
      <w:r w:rsidRPr="003D02FA">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rsidR="00C12C6B" w:rsidRPr="003D02FA" w:rsidRDefault="00C12C6B" w:rsidP="003D02FA"/>
    <w:p w:rsidR="00C12C6B" w:rsidRPr="003D02FA" w:rsidRDefault="00F664AE" w:rsidP="003D02FA">
      <w:pPr>
        <w:pStyle w:val="Puesto"/>
        <w:ind w:firstLine="0"/>
        <w:rPr>
          <w:color w:val="auto"/>
        </w:rPr>
      </w:pPr>
      <w:r w:rsidRPr="003D02FA">
        <w:rPr>
          <w:b/>
          <w:color w:val="auto"/>
        </w:rPr>
        <w:t>“Artículo 22.</w:t>
      </w:r>
      <w:r w:rsidRPr="003D02FA">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rsidR="00C12C6B" w:rsidRPr="003D02FA" w:rsidRDefault="00C12C6B" w:rsidP="003D02FA"/>
    <w:p w:rsidR="00C12C6B" w:rsidRPr="003D02FA" w:rsidRDefault="00F664AE" w:rsidP="003D02FA">
      <w:pPr>
        <w:pStyle w:val="Puesto"/>
        <w:ind w:firstLine="0"/>
        <w:rPr>
          <w:color w:val="auto"/>
        </w:rPr>
      </w:pPr>
      <w:r w:rsidRPr="003D02FA">
        <w:rPr>
          <w:b/>
          <w:color w:val="auto"/>
        </w:rPr>
        <w:t>Artículo 38.</w:t>
      </w:r>
      <w:r w:rsidRPr="003D02FA">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3D02FA">
        <w:rPr>
          <w:b/>
          <w:color w:val="auto"/>
        </w:rPr>
        <w:t>”</w:t>
      </w:r>
      <w:r w:rsidRPr="003D02FA">
        <w:rPr>
          <w:color w:val="auto"/>
        </w:rPr>
        <w:t xml:space="preserve"> </w:t>
      </w:r>
    </w:p>
    <w:p w:rsidR="00C12C6B" w:rsidRPr="003D02FA" w:rsidRDefault="00C12C6B" w:rsidP="003D02FA">
      <w:pPr>
        <w:rPr>
          <w:i/>
        </w:rPr>
      </w:pPr>
    </w:p>
    <w:p w:rsidR="00C12C6B" w:rsidRPr="003D02FA" w:rsidRDefault="00F664AE" w:rsidP="003D02FA">
      <w:r w:rsidRPr="003D02FA">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C12C6B" w:rsidRPr="003D02FA" w:rsidRDefault="00C12C6B" w:rsidP="003D02FA"/>
    <w:p w:rsidR="00C12C6B" w:rsidRPr="003D02FA" w:rsidRDefault="00F664AE" w:rsidP="003D02FA">
      <w:r w:rsidRPr="003D02FA">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3D02FA">
        <w:rPr>
          <w:b/>
        </w:rPr>
        <w:t>EL SUJETO OBLIGADO,</w:t>
      </w:r>
      <w:r w:rsidRPr="003D02FA">
        <w:t xml:space="preserve"> por lo que, todo dato personal susceptible de clasificación debe ser protegido.</w:t>
      </w:r>
    </w:p>
    <w:p w:rsidR="00C12C6B" w:rsidRPr="003D02FA" w:rsidRDefault="00C12C6B" w:rsidP="003D02FA"/>
    <w:p w:rsidR="00C12C6B" w:rsidRPr="003D02FA" w:rsidRDefault="00F664AE" w:rsidP="003D02FA">
      <w:r w:rsidRPr="003D02FA">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rsidR="00C12C6B" w:rsidRPr="003D02FA" w:rsidRDefault="00C12C6B" w:rsidP="003D02FA"/>
    <w:p w:rsidR="00C12C6B" w:rsidRPr="003D02FA" w:rsidRDefault="00F664AE" w:rsidP="003D02FA">
      <w:r w:rsidRPr="003D02FA">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C12C6B" w:rsidRPr="003D02FA" w:rsidRDefault="00C12C6B" w:rsidP="003D02FA"/>
    <w:p w:rsidR="00C12C6B" w:rsidRPr="003D02FA" w:rsidRDefault="00F664AE" w:rsidP="003D02FA">
      <w:pPr>
        <w:pStyle w:val="Puesto"/>
        <w:ind w:firstLine="0"/>
        <w:jc w:val="center"/>
        <w:rPr>
          <w:b/>
          <w:color w:val="auto"/>
        </w:rPr>
      </w:pPr>
      <w:r w:rsidRPr="003D02FA">
        <w:rPr>
          <w:b/>
          <w:color w:val="auto"/>
        </w:rPr>
        <w:t>Ley de Transparencia y Acceso a la Información Pública del Estado de México y Municipios</w:t>
      </w:r>
    </w:p>
    <w:p w:rsidR="00C12C6B" w:rsidRPr="003D02FA" w:rsidRDefault="00C12C6B" w:rsidP="003D02FA">
      <w:pPr>
        <w:pStyle w:val="Puesto"/>
        <w:ind w:firstLine="0"/>
        <w:rPr>
          <w:color w:val="auto"/>
        </w:rPr>
      </w:pPr>
    </w:p>
    <w:p w:rsidR="00C12C6B" w:rsidRPr="003D02FA" w:rsidRDefault="00F664AE" w:rsidP="003D02FA">
      <w:pPr>
        <w:pStyle w:val="Puesto"/>
        <w:ind w:firstLine="0"/>
        <w:rPr>
          <w:color w:val="auto"/>
        </w:rPr>
      </w:pPr>
      <w:r w:rsidRPr="003D02FA">
        <w:rPr>
          <w:color w:val="auto"/>
        </w:rPr>
        <w:t>“</w:t>
      </w:r>
      <w:r w:rsidRPr="003D02FA">
        <w:rPr>
          <w:b/>
          <w:color w:val="auto"/>
        </w:rPr>
        <w:t>Artículo 49.</w:t>
      </w:r>
      <w:r w:rsidRPr="003D02FA">
        <w:rPr>
          <w:color w:val="auto"/>
        </w:rPr>
        <w:t xml:space="preserve"> Los Comités de Transparencia tendrán las siguientes atribuciones:</w:t>
      </w:r>
    </w:p>
    <w:p w:rsidR="00C12C6B" w:rsidRPr="003D02FA" w:rsidRDefault="00F664AE" w:rsidP="003D02FA">
      <w:pPr>
        <w:pStyle w:val="Puesto"/>
        <w:ind w:firstLine="0"/>
        <w:rPr>
          <w:color w:val="auto"/>
        </w:rPr>
      </w:pPr>
      <w:r w:rsidRPr="003D02FA">
        <w:rPr>
          <w:color w:val="auto"/>
        </w:rPr>
        <w:t>VIII. Aprobar, modificar o revocar la clasificación de la información;</w:t>
      </w:r>
    </w:p>
    <w:p w:rsidR="00C12C6B" w:rsidRPr="003D02FA" w:rsidRDefault="00C12C6B" w:rsidP="003D02FA">
      <w:pPr>
        <w:pStyle w:val="Puesto"/>
        <w:ind w:firstLine="0"/>
        <w:rPr>
          <w:color w:val="auto"/>
        </w:rPr>
      </w:pPr>
    </w:p>
    <w:p w:rsidR="00C12C6B" w:rsidRPr="003D02FA" w:rsidRDefault="00F664AE" w:rsidP="003D02FA">
      <w:pPr>
        <w:pStyle w:val="Puesto"/>
        <w:ind w:firstLine="0"/>
        <w:rPr>
          <w:color w:val="auto"/>
        </w:rPr>
      </w:pPr>
      <w:r w:rsidRPr="003D02FA">
        <w:rPr>
          <w:b/>
          <w:color w:val="auto"/>
        </w:rPr>
        <w:lastRenderedPageBreak/>
        <w:t>Artículo 132.</w:t>
      </w:r>
      <w:r w:rsidRPr="003D02FA">
        <w:rPr>
          <w:color w:val="auto"/>
        </w:rPr>
        <w:t xml:space="preserve"> La clasificación de la información se llevará a cabo en el momento en que:</w:t>
      </w:r>
    </w:p>
    <w:p w:rsidR="00C12C6B" w:rsidRPr="003D02FA" w:rsidRDefault="00F664AE" w:rsidP="003D02FA">
      <w:pPr>
        <w:pStyle w:val="Puesto"/>
        <w:ind w:firstLine="0"/>
        <w:rPr>
          <w:color w:val="auto"/>
        </w:rPr>
      </w:pPr>
      <w:r w:rsidRPr="003D02FA">
        <w:rPr>
          <w:color w:val="auto"/>
        </w:rPr>
        <w:t>I. Se reciba una solicitud de acceso a la información;</w:t>
      </w:r>
    </w:p>
    <w:p w:rsidR="00C12C6B" w:rsidRPr="003D02FA" w:rsidRDefault="00F664AE" w:rsidP="003D02FA">
      <w:pPr>
        <w:pStyle w:val="Puesto"/>
        <w:ind w:firstLine="0"/>
        <w:rPr>
          <w:color w:val="auto"/>
        </w:rPr>
      </w:pPr>
      <w:r w:rsidRPr="003D02FA">
        <w:rPr>
          <w:color w:val="auto"/>
        </w:rPr>
        <w:t>II. Se determine mediante resolución de autoridad competente; o</w:t>
      </w:r>
    </w:p>
    <w:p w:rsidR="00C12C6B" w:rsidRPr="003D02FA" w:rsidRDefault="00F664AE" w:rsidP="003D02FA">
      <w:pPr>
        <w:pStyle w:val="Puesto"/>
        <w:ind w:firstLine="0"/>
        <w:rPr>
          <w:color w:val="auto"/>
        </w:rPr>
      </w:pPr>
      <w:r w:rsidRPr="003D02FA">
        <w:rPr>
          <w:color w:val="auto"/>
        </w:rPr>
        <w:t>III. Se generen versiones públicas para dar cumplimiento a las obligaciones de transparencia previstas en esta Ley.”</w:t>
      </w:r>
    </w:p>
    <w:p w:rsidR="00C12C6B" w:rsidRPr="003D02FA" w:rsidRDefault="00C12C6B" w:rsidP="003D02FA">
      <w:pPr>
        <w:pStyle w:val="Puesto"/>
        <w:ind w:firstLine="0"/>
        <w:rPr>
          <w:color w:val="auto"/>
        </w:rPr>
      </w:pPr>
    </w:p>
    <w:p w:rsidR="00C12C6B" w:rsidRPr="003D02FA" w:rsidRDefault="00F664AE" w:rsidP="003D02FA">
      <w:pPr>
        <w:pStyle w:val="Puesto"/>
        <w:ind w:firstLine="0"/>
        <w:rPr>
          <w:color w:val="auto"/>
        </w:rPr>
      </w:pPr>
      <w:r w:rsidRPr="003D02FA">
        <w:rPr>
          <w:color w:val="auto"/>
        </w:rPr>
        <w:t>“</w:t>
      </w:r>
      <w:r w:rsidRPr="003D02FA">
        <w:rPr>
          <w:b/>
          <w:color w:val="auto"/>
        </w:rPr>
        <w:t>Segundo. -</w:t>
      </w:r>
      <w:r w:rsidRPr="003D02FA">
        <w:rPr>
          <w:color w:val="auto"/>
        </w:rPr>
        <w:t xml:space="preserve"> Para efectos de los presentes Lineamientos Generales, se entenderá por:</w:t>
      </w:r>
    </w:p>
    <w:p w:rsidR="00C12C6B" w:rsidRPr="003D02FA" w:rsidRDefault="00F664AE" w:rsidP="003D02FA">
      <w:pPr>
        <w:pStyle w:val="Puesto"/>
        <w:ind w:firstLine="0"/>
        <w:rPr>
          <w:color w:val="auto"/>
        </w:rPr>
      </w:pPr>
      <w:r w:rsidRPr="003D02FA">
        <w:rPr>
          <w:color w:val="auto"/>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C12C6B" w:rsidRPr="003D02FA" w:rsidRDefault="00C12C6B" w:rsidP="003D02FA">
      <w:pPr>
        <w:pStyle w:val="Puesto"/>
        <w:ind w:firstLine="0"/>
        <w:rPr>
          <w:color w:val="auto"/>
        </w:rPr>
      </w:pPr>
    </w:p>
    <w:p w:rsidR="00C12C6B" w:rsidRPr="003D02FA" w:rsidRDefault="00F664AE" w:rsidP="003D02FA">
      <w:pPr>
        <w:pStyle w:val="Puesto"/>
        <w:ind w:firstLine="0"/>
        <w:jc w:val="center"/>
        <w:rPr>
          <w:b/>
          <w:color w:val="auto"/>
        </w:rPr>
      </w:pPr>
      <w:r w:rsidRPr="003D02FA">
        <w:rPr>
          <w:b/>
          <w:color w:val="auto"/>
        </w:rPr>
        <w:t>Lineamientos Generales en materia de Clasificación y Desclasificación de la Información</w:t>
      </w:r>
    </w:p>
    <w:p w:rsidR="00C12C6B" w:rsidRPr="003D02FA" w:rsidRDefault="00C12C6B" w:rsidP="003D02FA">
      <w:pPr>
        <w:pStyle w:val="Puesto"/>
        <w:ind w:firstLine="0"/>
        <w:jc w:val="center"/>
        <w:rPr>
          <w:b/>
          <w:color w:val="auto"/>
        </w:rPr>
      </w:pPr>
    </w:p>
    <w:p w:rsidR="00C12C6B" w:rsidRPr="003D02FA" w:rsidRDefault="00F664AE" w:rsidP="003D02FA">
      <w:pPr>
        <w:pStyle w:val="Puesto"/>
        <w:ind w:firstLine="0"/>
        <w:rPr>
          <w:color w:val="auto"/>
        </w:rPr>
      </w:pPr>
      <w:r w:rsidRPr="003D02FA">
        <w:rPr>
          <w:b/>
          <w:color w:val="auto"/>
        </w:rPr>
        <w:t>Cuarto.</w:t>
      </w:r>
      <w:r w:rsidRPr="003D02FA">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C12C6B" w:rsidRPr="003D02FA" w:rsidRDefault="00F664AE" w:rsidP="003D02FA">
      <w:pPr>
        <w:pStyle w:val="Puesto"/>
        <w:ind w:firstLine="0"/>
        <w:rPr>
          <w:color w:val="auto"/>
        </w:rPr>
      </w:pPr>
      <w:r w:rsidRPr="003D02FA">
        <w:rPr>
          <w:color w:val="auto"/>
        </w:rPr>
        <w:t>Los sujetos obligados deberán aplicar, de manera estricta, las excepciones al derecho de acceso a la información y sólo podrán invocarlas cuando acrediten su procedencia.</w:t>
      </w:r>
    </w:p>
    <w:p w:rsidR="00C12C6B" w:rsidRPr="003D02FA" w:rsidRDefault="00C12C6B" w:rsidP="003D02FA">
      <w:pPr>
        <w:pStyle w:val="Puesto"/>
        <w:ind w:firstLine="0"/>
        <w:rPr>
          <w:color w:val="auto"/>
        </w:rPr>
      </w:pPr>
    </w:p>
    <w:p w:rsidR="00C12C6B" w:rsidRPr="003D02FA" w:rsidRDefault="00F664AE" w:rsidP="003D02FA">
      <w:pPr>
        <w:pStyle w:val="Puesto"/>
        <w:ind w:firstLine="0"/>
        <w:rPr>
          <w:color w:val="auto"/>
        </w:rPr>
      </w:pPr>
      <w:r w:rsidRPr="003D02FA">
        <w:rPr>
          <w:b/>
          <w:color w:val="auto"/>
        </w:rPr>
        <w:t>Quinto.</w:t>
      </w:r>
      <w:r w:rsidRPr="003D02FA">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C12C6B" w:rsidRPr="003D02FA" w:rsidRDefault="00C12C6B" w:rsidP="003D02FA">
      <w:pPr>
        <w:pStyle w:val="Puesto"/>
        <w:ind w:firstLine="0"/>
        <w:rPr>
          <w:color w:val="auto"/>
        </w:rPr>
      </w:pPr>
    </w:p>
    <w:p w:rsidR="00C12C6B" w:rsidRPr="003D02FA" w:rsidRDefault="00F664AE" w:rsidP="003D02FA">
      <w:pPr>
        <w:pStyle w:val="Puesto"/>
        <w:ind w:firstLine="0"/>
        <w:rPr>
          <w:color w:val="auto"/>
        </w:rPr>
      </w:pPr>
      <w:r w:rsidRPr="003D02FA">
        <w:rPr>
          <w:b/>
          <w:color w:val="auto"/>
        </w:rPr>
        <w:t>Sexto.</w:t>
      </w:r>
      <w:r w:rsidRPr="003D02FA">
        <w:rPr>
          <w:color w:val="auto"/>
        </w:rPr>
        <w:t xml:space="preserve"> Se deroga.</w:t>
      </w:r>
    </w:p>
    <w:p w:rsidR="00C12C6B" w:rsidRPr="003D02FA" w:rsidRDefault="00C12C6B" w:rsidP="003D02FA">
      <w:pPr>
        <w:pStyle w:val="Puesto"/>
        <w:ind w:firstLine="0"/>
        <w:rPr>
          <w:color w:val="auto"/>
        </w:rPr>
      </w:pPr>
    </w:p>
    <w:p w:rsidR="00C12C6B" w:rsidRPr="003D02FA" w:rsidRDefault="00F664AE" w:rsidP="003D02FA">
      <w:pPr>
        <w:pStyle w:val="Puesto"/>
        <w:ind w:firstLine="0"/>
        <w:rPr>
          <w:color w:val="auto"/>
        </w:rPr>
      </w:pPr>
      <w:r w:rsidRPr="003D02FA">
        <w:rPr>
          <w:b/>
          <w:color w:val="auto"/>
        </w:rPr>
        <w:t>Séptimo.</w:t>
      </w:r>
      <w:r w:rsidRPr="003D02FA">
        <w:rPr>
          <w:color w:val="auto"/>
        </w:rPr>
        <w:t xml:space="preserve"> La clasificación de la información se llevará a cabo en el momento en que:</w:t>
      </w:r>
    </w:p>
    <w:p w:rsidR="00C12C6B" w:rsidRPr="003D02FA" w:rsidRDefault="00F664AE" w:rsidP="003D02FA">
      <w:pPr>
        <w:pStyle w:val="Puesto"/>
        <w:ind w:firstLine="0"/>
        <w:rPr>
          <w:color w:val="auto"/>
        </w:rPr>
      </w:pPr>
      <w:r w:rsidRPr="003D02FA">
        <w:rPr>
          <w:color w:val="auto"/>
        </w:rPr>
        <w:t>I.        Se reciba una solicitud de acceso a la información;</w:t>
      </w:r>
    </w:p>
    <w:p w:rsidR="00C12C6B" w:rsidRPr="003D02FA" w:rsidRDefault="00F664AE" w:rsidP="003D02FA">
      <w:pPr>
        <w:pStyle w:val="Puesto"/>
        <w:ind w:firstLine="0"/>
        <w:rPr>
          <w:color w:val="auto"/>
        </w:rPr>
      </w:pPr>
      <w:r w:rsidRPr="003D02FA">
        <w:rPr>
          <w:color w:val="auto"/>
        </w:rPr>
        <w:t>II.       Se determine mediante resolución del Comité de Transparencia, el órgano garante competente, o en cumplimiento a una sentencia del Poder Judicial; o</w:t>
      </w:r>
    </w:p>
    <w:p w:rsidR="00C12C6B" w:rsidRPr="003D02FA" w:rsidRDefault="00F664AE" w:rsidP="003D02FA">
      <w:pPr>
        <w:pStyle w:val="Puesto"/>
        <w:ind w:firstLine="0"/>
        <w:rPr>
          <w:color w:val="auto"/>
        </w:rPr>
      </w:pPr>
      <w:r w:rsidRPr="003D02FA">
        <w:rPr>
          <w:color w:val="auto"/>
        </w:rPr>
        <w:lastRenderedPageBreak/>
        <w:t>III.      Se generen versiones públicas para dar cumplimiento a las obligaciones de transparencia previstas en la Ley General, la Ley Federal y las correspondientes de las entidades federativas.</w:t>
      </w:r>
    </w:p>
    <w:p w:rsidR="00C12C6B" w:rsidRPr="003D02FA" w:rsidRDefault="00F664AE" w:rsidP="003D02FA">
      <w:pPr>
        <w:pStyle w:val="Puesto"/>
        <w:ind w:firstLine="0"/>
        <w:rPr>
          <w:color w:val="auto"/>
        </w:rPr>
      </w:pPr>
      <w:r w:rsidRPr="003D02FA">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rsidR="00C12C6B" w:rsidRPr="003D02FA" w:rsidRDefault="00C12C6B" w:rsidP="003D02FA">
      <w:pPr>
        <w:pStyle w:val="Puesto"/>
        <w:ind w:firstLine="0"/>
        <w:rPr>
          <w:color w:val="auto"/>
        </w:rPr>
      </w:pPr>
    </w:p>
    <w:p w:rsidR="00C12C6B" w:rsidRPr="003D02FA" w:rsidRDefault="00F664AE" w:rsidP="003D02FA">
      <w:pPr>
        <w:pStyle w:val="Puesto"/>
        <w:ind w:firstLine="0"/>
        <w:rPr>
          <w:color w:val="auto"/>
        </w:rPr>
      </w:pPr>
      <w:r w:rsidRPr="003D02FA">
        <w:rPr>
          <w:b/>
          <w:color w:val="auto"/>
        </w:rPr>
        <w:t>Octavo.</w:t>
      </w:r>
      <w:r w:rsidRPr="003D02FA">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C12C6B" w:rsidRPr="003D02FA" w:rsidRDefault="00F664AE" w:rsidP="003D02FA">
      <w:pPr>
        <w:pStyle w:val="Puesto"/>
        <w:ind w:firstLine="0"/>
        <w:rPr>
          <w:color w:val="auto"/>
        </w:rPr>
      </w:pPr>
      <w:r w:rsidRPr="003D02FA">
        <w:rPr>
          <w:color w:val="auto"/>
        </w:rPr>
        <w:t>Para motivar la clasificación se deberán señalar las razones o circunstancias especiales que lo llevaron a concluir que el caso particular se ajusta al supuesto previsto por la norma legal invocada como fundamento.</w:t>
      </w:r>
    </w:p>
    <w:p w:rsidR="00C12C6B" w:rsidRPr="003D02FA" w:rsidRDefault="00F664AE" w:rsidP="003D02FA">
      <w:pPr>
        <w:pStyle w:val="Puesto"/>
        <w:ind w:firstLine="0"/>
        <w:rPr>
          <w:color w:val="auto"/>
        </w:rPr>
      </w:pPr>
      <w:r w:rsidRPr="003D02FA">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rsidR="00C12C6B" w:rsidRPr="003D02FA" w:rsidRDefault="00C12C6B" w:rsidP="003D02FA">
      <w:pPr>
        <w:pStyle w:val="Puesto"/>
        <w:ind w:firstLine="0"/>
        <w:rPr>
          <w:color w:val="auto"/>
        </w:rPr>
      </w:pPr>
    </w:p>
    <w:p w:rsidR="00C12C6B" w:rsidRPr="003D02FA" w:rsidRDefault="00F664AE" w:rsidP="003D02FA">
      <w:pPr>
        <w:pStyle w:val="Puesto"/>
        <w:ind w:firstLine="0"/>
        <w:rPr>
          <w:color w:val="auto"/>
        </w:rPr>
      </w:pPr>
      <w:r w:rsidRPr="003D02FA">
        <w:rPr>
          <w:b/>
          <w:color w:val="auto"/>
        </w:rPr>
        <w:t>Noveno.</w:t>
      </w:r>
      <w:r w:rsidRPr="003D02FA">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C12C6B" w:rsidRPr="003D02FA" w:rsidRDefault="00C12C6B" w:rsidP="003D02FA">
      <w:pPr>
        <w:pStyle w:val="Puesto"/>
        <w:ind w:firstLine="0"/>
        <w:rPr>
          <w:color w:val="auto"/>
        </w:rPr>
      </w:pPr>
    </w:p>
    <w:p w:rsidR="00C12C6B" w:rsidRPr="003D02FA" w:rsidRDefault="00F664AE" w:rsidP="003D02FA">
      <w:pPr>
        <w:pStyle w:val="Puesto"/>
        <w:ind w:firstLine="0"/>
        <w:rPr>
          <w:color w:val="auto"/>
        </w:rPr>
      </w:pPr>
      <w:r w:rsidRPr="003D02FA">
        <w:rPr>
          <w:b/>
          <w:color w:val="auto"/>
        </w:rPr>
        <w:t>Décimo.</w:t>
      </w:r>
      <w:r w:rsidRPr="003D02FA">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rsidR="00C12C6B" w:rsidRPr="003D02FA" w:rsidRDefault="00F664AE" w:rsidP="003D02FA">
      <w:pPr>
        <w:pStyle w:val="Puesto"/>
        <w:ind w:firstLine="0"/>
        <w:rPr>
          <w:color w:val="auto"/>
        </w:rPr>
      </w:pPr>
      <w:r w:rsidRPr="003D02FA">
        <w:rPr>
          <w:color w:val="auto"/>
        </w:rPr>
        <w:t>En ausencia de los titulares de las áreas, la información será clasificada o desclasificada por la persona que lo supla, en términos de la normativa que rija la actuación del sujeto obligado.</w:t>
      </w:r>
    </w:p>
    <w:p w:rsidR="00C12C6B" w:rsidRPr="003D02FA" w:rsidRDefault="00F664AE" w:rsidP="003D02FA">
      <w:pPr>
        <w:pStyle w:val="Puesto"/>
        <w:ind w:firstLine="0"/>
        <w:rPr>
          <w:color w:val="auto"/>
        </w:rPr>
      </w:pPr>
      <w:r w:rsidRPr="003D02FA">
        <w:rPr>
          <w:b/>
          <w:color w:val="auto"/>
        </w:rPr>
        <w:t xml:space="preserve">Décimo primero. </w:t>
      </w:r>
      <w:r w:rsidRPr="003D02FA">
        <w:rPr>
          <w:color w:val="auto"/>
        </w:rPr>
        <w:t>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C12C6B" w:rsidRPr="003D02FA" w:rsidRDefault="00C12C6B" w:rsidP="003D02FA"/>
    <w:p w:rsidR="00C12C6B" w:rsidRPr="003D02FA" w:rsidRDefault="00F664AE" w:rsidP="003D02FA">
      <w:r w:rsidRPr="003D02FA">
        <w:lastRenderedPageBreak/>
        <w:t xml:space="preserve">Consecuentemente, se destaca que la versión pública que elabore </w:t>
      </w:r>
      <w:r w:rsidRPr="003D02FA">
        <w:rPr>
          <w:b/>
        </w:rPr>
        <w:t>EL SUJETO OBLIGADO</w:t>
      </w:r>
      <w:r w:rsidRPr="003D02FA">
        <w:t xml:space="preserve"> debe cumplir con las formalidades exigidas en la Ley, por lo que para tal efecto emitirá el </w:t>
      </w:r>
      <w:r w:rsidRPr="003D02FA">
        <w:rPr>
          <w:b/>
        </w:rPr>
        <w:t>Acuerdo del Comité de Transparencia</w:t>
      </w:r>
      <w:r w:rsidRPr="003D02FA">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rsidR="00C12C6B" w:rsidRPr="003D02FA" w:rsidRDefault="00C12C6B" w:rsidP="003D02FA"/>
    <w:p w:rsidR="00C12C6B" w:rsidRPr="003D02FA" w:rsidRDefault="00F664AE" w:rsidP="003D02FA">
      <w:pPr>
        <w:pStyle w:val="Ttulo3"/>
        <w:spacing w:line="360" w:lineRule="auto"/>
        <w:ind w:right="-312"/>
      </w:pPr>
      <w:bookmarkStart w:id="28" w:name="_Toc202417764"/>
      <w:r w:rsidRPr="003D02FA">
        <w:t>e) Conclusión</w:t>
      </w:r>
      <w:bookmarkEnd w:id="28"/>
    </w:p>
    <w:p w:rsidR="00C12C6B" w:rsidRPr="003D02FA" w:rsidRDefault="00F664AE" w:rsidP="003D02FA">
      <w:pPr>
        <w:widowControl w:val="0"/>
        <w:tabs>
          <w:tab w:val="left" w:pos="1701"/>
          <w:tab w:val="left" w:pos="1843"/>
        </w:tabs>
      </w:pPr>
      <w:r w:rsidRPr="003D02FA">
        <w:t xml:space="preserve">En razón de lo anteriormente expuesto, este Instituto estima que las razones o motivos de inconformidad hechos valer por </w:t>
      </w:r>
      <w:r w:rsidRPr="003D02FA">
        <w:rPr>
          <w:b/>
        </w:rPr>
        <w:t>LA PARTE RECURRENTE</w:t>
      </w:r>
      <w:r w:rsidRPr="003D02FA">
        <w:t xml:space="preserve"> devienen </w:t>
      </w:r>
      <w:r w:rsidRPr="003D02FA">
        <w:rPr>
          <w:b/>
        </w:rPr>
        <w:t>fundadas</w:t>
      </w:r>
      <w:r w:rsidRPr="003D02FA">
        <w:t xml:space="preserve"> y suficientes para </w:t>
      </w:r>
      <w:r w:rsidRPr="003D02FA">
        <w:rPr>
          <w:b/>
        </w:rPr>
        <w:t>REVOCAR</w:t>
      </w:r>
      <w:r w:rsidRPr="003D02FA">
        <w:t xml:space="preserve"> la respuesta del </w:t>
      </w:r>
      <w:r w:rsidRPr="003D02FA">
        <w:rPr>
          <w:b/>
        </w:rPr>
        <w:t>SUJETO OBLIGADO</w:t>
      </w:r>
      <w:r w:rsidRPr="003D02FA">
        <w:t xml:space="preserve"> y ordenarle haga entrega de la información materia de la solicitud.</w:t>
      </w:r>
    </w:p>
    <w:p w:rsidR="00C12C6B" w:rsidRPr="003D02FA" w:rsidRDefault="00C12C6B" w:rsidP="003D02FA">
      <w:pPr>
        <w:widowControl w:val="0"/>
        <w:tabs>
          <w:tab w:val="left" w:pos="1701"/>
          <w:tab w:val="left" w:pos="1843"/>
        </w:tabs>
      </w:pPr>
    </w:p>
    <w:p w:rsidR="00C12C6B" w:rsidRPr="003D02FA" w:rsidRDefault="00F664AE" w:rsidP="003D02FA">
      <w:pPr>
        <w:ind w:right="-93"/>
      </w:pPr>
      <w:bookmarkStart w:id="29" w:name="_heading=h.mqnvgwcxoib9" w:colFirst="0" w:colLast="0"/>
      <w:bookmarkEnd w:id="29"/>
      <w:r w:rsidRPr="003D02FA">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rsidR="00C12C6B" w:rsidRPr="003D02FA" w:rsidRDefault="00C12C6B" w:rsidP="003D02FA"/>
    <w:p w:rsidR="00C12C6B" w:rsidRPr="003D02FA" w:rsidRDefault="00F664AE" w:rsidP="003D02FA">
      <w:pPr>
        <w:pStyle w:val="Ttulo1"/>
      </w:pPr>
      <w:bookmarkStart w:id="30" w:name="_Toc202417765"/>
      <w:r w:rsidRPr="003D02FA">
        <w:lastRenderedPageBreak/>
        <w:t>RESUELVE</w:t>
      </w:r>
      <w:bookmarkEnd w:id="30"/>
    </w:p>
    <w:p w:rsidR="00C12C6B" w:rsidRPr="003D02FA" w:rsidRDefault="00C12C6B" w:rsidP="003D02FA">
      <w:pPr>
        <w:ind w:right="113"/>
        <w:rPr>
          <w:b/>
        </w:rPr>
      </w:pPr>
    </w:p>
    <w:p w:rsidR="00C12C6B" w:rsidRPr="003D02FA" w:rsidRDefault="00F664AE" w:rsidP="003D02FA">
      <w:pPr>
        <w:widowControl w:val="0"/>
      </w:pPr>
      <w:r w:rsidRPr="003D02FA">
        <w:rPr>
          <w:b/>
        </w:rPr>
        <w:t>PRIMERO.</w:t>
      </w:r>
      <w:r w:rsidRPr="003D02FA">
        <w:t xml:space="preserve"> Se</w:t>
      </w:r>
      <w:r w:rsidRPr="003D02FA">
        <w:rPr>
          <w:b/>
        </w:rPr>
        <w:t xml:space="preserve"> REVOCA</w:t>
      </w:r>
      <w:r w:rsidRPr="003D02FA">
        <w:t xml:space="preserve"> la respuesta entregada por el </w:t>
      </w:r>
      <w:r w:rsidRPr="003D02FA">
        <w:rPr>
          <w:b/>
        </w:rPr>
        <w:t>SUJETO OBLIGADO</w:t>
      </w:r>
      <w:r w:rsidRPr="003D02FA">
        <w:t xml:space="preserve"> en la solicitud de información </w:t>
      </w:r>
      <w:r w:rsidRPr="003D02FA">
        <w:rPr>
          <w:b/>
        </w:rPr>
        <w:t>00186/PJUDICI/IP/2025</w:t>
      </w:r>
      <w:r w:rsidRPr="003D02FA">
        <w:t xml:space="preserve">, por resultar </w:t>
      </w:r>
      <w:r w:rsidRPr="003D02FA">
        <w:rPr>
          <w:b/>
        </w:rPr>
        <w:t>FUNDADAS</w:t>
      </w:r>
      <w:r w:rsidRPr="003D02FA">
        <w:t xml:space="preserve"> las razones o motivos de inconformidad hechos valer por </w:t>
      </w:r>
      <w:r w:rsidRPr="003D02FA">
        <w:rPr>
          <w:b/>
        </w:rPr>
        <w:t>LA PARTE RECURRENTE</w:t>
      </w:r>
      <w:r w:rsidRPr="003D02FA">
        <w:t xml:space="preserve"> en el Recurso de Revisión </w:t>
      </w:r>
      <w:r w:rsidRPr="003D02FA">
        <w:rPr>
          <w:b/>
        </w:rPr>
        <w:t>04147/INFOEM/IP/RR/2025</w:t>
      </w:r>
      <w:r w:rsidRPr="003D02FA">
        <w:t>,</w:t>
      </w:r>
      <w:r w:rsidRPr="003D02FA">
        <w:rPr>
          <w:b/>
        </w:rPr>
        <w:t xml:space="preserve"> </w:t>
      </w:r>
      <w:r w:rsidRPr="003D02FA">
        <w:t xml:space="preserve">en términos del considerando </w:t>
      </w:r>
      <w:r w:rsidRPr="003D02FA">
        <w:rPr>
          <w:b/>
        </w:rPr>
        <w:t>SEGUNDO</w:t>
      </w:r>
      <w:r w:rsidRPr="003D02FA">
        <w:t xml:space="preserve"> de la presente Resolución.</w:t>
      </w:r>
    </w:p>
    <w:p w:rsidR="00C12C6B" w:rsidRPr="003D02FA" w:rsidRDefault="00C12C6B" w:rsidP="003D02FA">
      <w:pPr>
        <w:widowControl w:val="0"/>
      </w:pPr>
    </w:p>
    <w:p w:rsidR="00C12C6B" w:rsidRPr="003D02FA" w:rsidRDefault="00F664AE" w:rsidP="003D02FA">
      <w:pPr>
        <w:ind w:right="-93"/>
        <w:rPr>
          <w:i/>
        </w:rPr>
      </w:pPr>
      <w:r w:rsidRPr="003D02FA">
        <w:rPr>
          <w:b/>
        </w:rPr>
        <w:t>SEGUNDO.</w:t>
      </w:r>
      <w:r w:rsidRPr="003D02FA">
        <w:t xml:space="preserve"> Se </w:t>
      </w:r>
      <w:r w:rsidRPr="003D02FA">
        <w:rPr>
          <w:b/>
        </w:rPr>
        <w:t xml:space="preserve">ORDENA </w:t>
      </w:r>
      <w:r w:rsidRPr="003D02FA">
        <w:t xml:space="preserve">al </w:t>
      </w:r>
      <w:r w:rsidRPr="003D02FA">
        <w:rPr>
          <w:b/>
        </w:rPr>
        <w:t>SUJETO OBLIGADO</w:t>
      </w:r>
      <w:r w:rsidRPr="003D02FA">
        <w:t xml:space="preserve">, a efecto de que, entregue, a través del </w:t>
      </w:r>
      <w:r w:rsidRPr="003D02FA">
        <w:rPr>
          <w:b/>
        </w:rPr>
        <w:t>SAIMEX</w:t>
      </w:r>
      <w:r w:rsidRPr="003D02FA">
        <w:t xml:space="preserve">, de ser procedente en </w:t>
      </w:r>
      <w:r w:rsidRPr="003D02FA">
        <w:rPr>
          <w:b/>
        </w:rPr>
        <w:t xml:space="preserve">versión pública </w:t>
      </w:r>
      <w:r w:rsidRPr="003D02FA">
        <w:t>los documentos donde conste lo siguiente:</w:t>
      </w:r>
      <w:r w:rsidRPr="003D02FA">
        <w:rPr>
          <w:i/>
        </w:rPr>
        <w:t xml:space="preserve"> </w:t>
      </w:r>
    </w:p>
    <w:p w:rsidR="00C12C6B" w:rsidRPr="003D02FA" w:rsidRDefault="00C12C6B" w:rsidP="003D02FA"/>
    <w:p w:rsidR="00C12C6B" w:rsidRPr="003D02FA" w:rsidRDefault="00F664AE" w:rsidP="003D02FA">
      <w:pPr>
        <w:tabs>
          <w:tab w:val="left" w:pos="4962"/>
        </w:tabs>
        <w:spacing w:after="240" w:line="240" w:lineRule="auto"/>
        <w:ind w:left="709" w:right="1106"/>
        <w:rPr>
          <w:i/>
        </w:rPr>
      </w:pPr>
      <w:r w:rsidRPr="003D02FA">
        <w:rPr>
          <w:i/>
        </w:rPr>
        <w:t>El domicilio oficial; así como, el nombre y adscripción de cada titular de los Juzgados de Control Especializado en Cateos, Órdenes de Aprehensión y Medidas de Protección en Línea del Estado de México, al 4 de marzo de 2025.</w:t>
      </w:r>
    </w:p>
    <w:p w:rsidR="00C12C6B" w:rsidRPr="003D02FA" w:rsidRDefault="00F664AE" w:rsidP="003D02FA">
      <w:pPr>
        <w:ind w:right="-93"/>
      </w:pPr>
      <w:bookmarkStart w:id="31" w:name="_heading=h.rkskpndacl" w:colFirst="0" w:colLast="0"/>
      <w:bookmarkEnd w:id="31"/>
      <w:r w:rsidRPr="003D02FA">
        <w:t xml:space="preserve">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  </w:t>
      </w:r>
    </w:p>
    <w:p w:rsidR="00C12C6B" w:rsidRPr="003D02FA" w:rsidRDefault="00C12C6B" w:rsidP="003D02FA"/>
    <w:p w:rsidR="00C12C6B" w:rsidRPr="003D02FA" w:rsidRDefault="00F664AE" w:rsidP="003D02FA">
      <w:bookmarkStart w:id="32" w:name="_heading=h.qffin7z8zpqs" w:colFirst="0" w:colLast="0"/>
      <w:bookmarkEnd w:id="32"/>
      <w:r w:rsidRPr="003D02FA">
        <w:rPr>
          <w:b/>
        </w:rPr>
        <w:t>TERCERO.</w:t>
      </w:r>
      <w:r w:rsidRPr="003D02FA">
        <w:t xml:space="preserve"> </w:t>
      </w:r>
      <w:r w:rsidRPr="003D02FA">
        <w:rPr>
          <w:b/>
        </w:rPr>
        <w:t xml:space="preserve">Notifíquese </w:t>
      </w:r>
      <w:r w:rsidRPr="003D02FA">
        <w:t>vía Sistema de Acceso a la Información Mexiquense (</w:t>
      </w:r>
      <w:r w:rsidRPr="003D02FA">
        <w:rPr>
          <w:b/>
        </w:rPr>
        <w:t>SAIMEX</w:t>
      </w:r>
      <w:r w:rsidRPr="003D02FA">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w:t>
      </w:r>
      <w:r w:rsidRPr="003D02FA">
        <w:lastRenderedPageBreak/>
        <w:t>medida de apremio de conformidad con lo previsto en los artículos 198, 200, fracción III; 214, 215 y 216 de la Ley de Transparencia y Acceso a la Información Pública del Estado de México y Municipios.</w:t>
      </w:r>
    </w:p>
    <w:p w:rsidR="00C12C6B" w:rsidRPr="003D02FA" w:rsidRDefault="00C12C6B" w:rsidP="003D02FA"/>
    <w:p w:rsidR="00C12C6B" w:rsidRPr="003D02FA" w:rsidRDefault="00F664AE" w:rsidP="003D02FA">
      <w:r w:rsidRPr="003D02FA">
        <w:rPr>
          <w:b/>
        </w:rPr>
        <w:t>CUARTO.</w:t>
      </w:r>
      <w:r w:rsidRPr="003D02FA">
        <w:t xml:space="preserve"> Notifíquese a </w:t>
      </w:r>
      <w:r w:rsidRPr="003D02FA">
        <w:rPr>
          <w:b/>
        </w:rPr>
        <w:t>LA PARTE RECURRENTE</w:t>
      </w:r>
      <w:r w:rsidRPr="003D02FA">
        <w:t xml:space="preserve"> la presente resolución vía Sistema de Acceso a la Información Mexiquense (</w:t>
      </w:r>
      <w:r w:rsidRPr="003D02FA">
        <w:rPr>
          <w:b/>
        </w:rPr>
        <w:t>SAIMEX</w:t>
      </w:r>
      <w:r w:rsidRPr="003D02FA">
        <w:t>).</w:t>
      </w:r>
    </w:p>
    <w:p w:rsidR="00C12C6B" w:rsidRPr="003D02FA" w:rsidRDefault="00C12C6B" w:rsidP="003D02FA"/>
    <w:p w:rsidR="00C12C6B" w:rsidRPr="003D02FA" w:rsidRDefault="00F664AE" w:rsidP="003D02FA">
      <w:r w:rsidRPr="003D02FA">
        <w:rPr>
          <w:b/>
        </w:rPr>
        <w:t>QUINTO</w:t>
      </w:r>
      <w:r w:rsidRPr="003D02FA">
        <w:t xml:space="preserve">. Hágase del conocimiento a </w:t>
      </w:r>
      <w:r w:rsidRPr="003D02FA">
        <w:rPr>
          <w:b/>
        </w:rPr>
        <w:t>LA PARTE RECURRENTE</w:t>
      </w:r>
      <w:r w:rsidRPr="003D02FA">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C12C6B" w:rsidRPr="003D02FA" w:rsidRDefault="00C12C6B" w:rsidP="003D02FA"/>
    <w:p w:rsidR="00C12C6B" w:rsidRPr="003D02FA" w:rsidRDefault="00F664AE" w:rsidP="003D02FA">
      <w:r w:rsidRPr="003D02FA">
        <w:rPr>
          <w:b/>
        </w:rPr>
        <w:t>SEXTO.</w:t>
      </w:r>
      <w:r w:rsidRPr="003D02FA">
        <w:t xml:space="preserve"> De conformidad con el artículo 198 de la Ley de Transparencia y Acceso a la Información Pública del Estado de México y Municipios, el </w:t>
      </w:r>
      <w:r w:rsidRPr="003D02FA">
        <w:rPr>
          <w:b/>
        </w:rPr>
        <w:t>SUJETO OBLIGADO</w:t>
      </w:r>
      <w:r w:rsidRPr="003D02FA">
        <w:t xml:space="preserve"> podrá solicitar una ampliación de plazo de manera fundada y motivada, para el cumplimiento de la presente resolución.</w:t>
      </w:r>
    </w:p>
    <w:p w:rsidR="00C12C6B" w:rsidRPr="003D02FA" w:rsidRDefault="00C12C6B" w:rsidP="003D02FA"/>
    <w:p w:rsidR="00C12C6B" w:rsidRPr="003D02FA" w:rsidRDefault="003D02FA" w:rsidP="003D02FA">
      <w:r w:rsidRPr="005B5378">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t xml:space="preserve"> (AUSENCIA JUSTIFICADA)</w:t>
      </w:r>
      <w:r w:rsidRPr="005B5378">
        <w:t>, EN LA VIGÉSIMA CUARTA SESIÓN ORDINARIA, CELEBRADA EL DOS DE JULIO DE DOS MIL VEINTICINCO ANTE EL SECRETARIO TÉCNICO DEL PLENO, ALEXIS TAPIA RAMÍREZ</w:t>
      </w:r>
      <w:r w:rsidR="00F664AE" w:rsidRPr="003D02FA">
        <w:t>.</w:t>
      </w:r>
    </w:p>
    <w:p w:rsidR="00C12C6B" w:rsidRPr="003D02FA" w:rsidRDefault="00F664AE" w:rsidP="003D02FA">
      <w:pPr>
        <w:ind w:right="-93"/>
      </w:pPr>
      <w:r w:rsidRPr="003D02FA">
        <w:t>SCMM/AGZ/DEMF/PAG</w:t>
      </w:r>
    </w:p>
    <w:p w:rsidR="00C12C6B" w:rsidRPr="003D02FA" w:rsidRDefault="00C12C6B" w:rsidP="003D02FA">
      <w:pPr>
        <w:ind w:right="-93"/>
      </w:pPr>
    </w:p>
    <w:p w:rsidR="00C12C6B" w:rsidRPr="003D02FA" w:rsidRDefault="00C12C6B" w:rsidP="003D02FA">
      <w:pPr>
        <w:ind w:right="-93"/>
      </w:pPr>
    </w:p>
    <w:p w:rsidR="00C12C6B" w:rsidRPr="003D02FA" w:rsidRDefault="00C12C6B" w:rsidP="003D02FA">
      <w:pPr>
        <w:ind w:right="-93"/>
      </w:pPr>
    </w:p>
    <w:p w:rsidR="00C12C6B" w:rsidRPr="003D02FA" w:rsidRDefault="00C12C6B" w:rsidP="003D02FA">
      <w:pPr>
        <w:ind w:right="-93"/>
      </w:pPr>
    </w:p>
    <w:p w:rsidR="00C12C6B" w:rsidRPr="003D02FA" w:rsidRDefault="00C12C6B" w:rsidP="003D02FA">
      <w:pPr>
        <w:ind w:right="-93"/>
      </w:pPr>
    </w:p>
    <w:p w:rsidR="00C12C6B" w:rsidRPr="003D02FA" w:rsidRDefault="00C12C6B" w:rsidP="003D02FA">
      <w:pPr>
        <w:ind w:right="-93"/>
      </w:pPr>
    </w:p>
    <w:p w:rsidR="00C12C6B" w:rsidRPr="003D02FA" w:rsidRDefault="00C12C6B" w:rsidP="003D02FA">
      <w:pPr>
        <w:ind w:right="-93"/>
      </w:pPr>
    </w:p>
    <w:p w:rsidR="00C12C6B" w:rsidRPr="003D02FA" w:rsidRDefault="00C12C6B" w:rsidP="003D02FA">
      <w:pPr>
        <w:ind w:right="-93"/>
      </w:pPr>
    </w:p>
    <w:p w:rsidR="00C12C6B" w:rsidRPr="003D02FA" w:rsidRDefault="00C12C6B" w:rsidP="003D02FA">
      <w:pPr>
        <w:tabs>
          <w:tab w:val="center" w:pos="4568"/>
        </w:tabs>
        <w:ind w:right="-93"/>
      </w:pPr>
    </w:p>
    <w:p w:rsidR="00C12C6B" w:rsidRPr="003D02FA" w:rsidRDefault="00C12C6B" w:rsidP="003D02FA">
      <w:pPr>
        <w:tabs>
          <w:tab w:val="center" w:pos="4568"/>
        </w:tabs>
        <w:ind w:right="-93"/>
      </w:pPr>
    </w:p>
    <w:p w:rsidR="00C12C6B" w:rsidRPr="003D02FA" w:rsidRDefault="00C12C6B" w:rsidP="003D02FA">
      <w:pPr>
        <w:tabs>
          <w:tab w:val="center" w:pos="4568"/>
        </w:tabs>
        <w:ind w:right="-93"/>
      </w:pPr>
    </w:p>
    <w:p w:rsidR="00C12C6B" w:rsidRPr="003D02FA" w:rsidRDefault="00C12C6B" w:rsidP="003D02FA">
      <w:pPr>
        <w:tabs>
          <w:tab w:val="center" w:pos="4568"/>
        </w:tabs>
        <w:ind w:right="-93"/>
      </w:pPr>
    </w:p>
    <w:p w:rsidR="00C12C6B" w:rsidRPr="003D02FA" w:rsidRDefault="00C12C6B" w:rsidP="003D02FA">
      <w:pPr>
        <w:tabs>
          <w:tab w:val="center" w:pos="4568"/>
        </w:tabs>
        <w:ind w:right="-93"/>
      </w:pPr>
    </w:p>
    <w:p w:rsidR="00C12C6B" w:rsidRPr="003D02FA" w:rsidRDefault="00C12C6B" w:rsidP="003D02FA">
      <w:pPr>
        <w:tabs>
          <w:tab w:val="center" w:pos="4568"/>
        </w:tabs>
        <w:ind w:right="-93"/>
      </w:pPr>
    </w:p>
    <w:p w:rsidR="00C12C6B" w:rsidRPr="003D02FA" w:rsidRDefault="00C12C6B" w:rsidP="003D02FA">
      <w:pPr>
        <w:tabs>
          <w:tab w:val="center" w:pos="4568"/>
        </w:tabs>
        <w:ind w:right="-93"/>
      </w:pPr>
    </w:p>
    <w:p w:rsidR="00C12C6B" w:rsidRPr="003D02FA" w:rsidRDefault="00C12C6B" w:rsidP="003D02FA">
      <w:pPr>
        <w:tabs>
          <w:tab w:val="center" w:pos="4568"/>
        </w:tabs>
        <w:ind w:right="-93"/>
      </w:pPr>
    </w:p>
    <w:p w:rsidR="00C12C6B" w:rsidRPr="003D02FA" w:rsidRDefault="00C12C6B" w:rsidP="003D02FA">
      <w:pPr>
        <w:tabs>
          <w:tab w:val="center" w:pos="4568"/>
        </w:tabs>
        <w:ind w:right="-93"/>
      </w:pPr>
    </w:p>
    <w:p w:rsidR="00C12C6B" w:rsidRPr="003D02FA" w:rsidRDefault="00C12C6B" w:rsidP="003D02FA">
      <w:pPr>
        <w:tabs>
          <w:tab w:val="center" w:pos="4568"/>
        </w:tabs>
        <w:ind w:right="-93"/>
      </w:pPr>
    </w:p>
    <w:p w:rsidR="00C12C6B" w:rsidRPr="003D02FA" w:rsidRDefault="00C12C6B" w:rsidP="003D02FA">
      <w:pPr>
        <w:tabs>
          <w:tab w:val="center" w:pos="4568"/>
        </w:tabs>
        <w:ind w:right="-93"/>
      </w:pPr>
    </w:p>
    <w:p w:rsidR="00C12C6B" w:rsidRPr="003D02FA" w:rsidRDefault="00C12C6B" w:rsidP="003D02FA">
      <w:pPr>
        <w:tabs>
          <w:tab w:val="center" w:pos="4568"/>
        </w:tabs>
        <w:ind w:right="-93"/>
      </w:pPr>
    </w:p>
    <w:p w:rsidR="00C12C6B" w:rsidRPr="003D02FA" w:rsidRDefault="00C12C6B" w:rsidP="003D02FA">
      <w:pPr>
        <w:tabs>
          <w:tab w:val="center" w:pos="4568"/>
        </w:tabs>
        <w:ind w:right="-93"/>
      </w:pPr>
    </w:p>
    <w:p w:rsidR="00C12C6B" w:rsidRPr="003D02FA" w:rsidRDefault="00C12C6B" w:rsidP="003D02FA"/>
    <w:sectPr w:rsidR="00C12C6B" w:rsidRPr="003D02FA">
      <w:footerReference w:type="default" r:id="rId2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4AE" w:rsidRDefault="00F664AE">
      <w:pPr>
        <w:spacing w:line="240" w:lineRule="auto"/>
      </w:pPr>
      <w:r>
        <w:separator/>
      </w:r>
    </w:p>
  </w:endnote>
  <w:endnote w:type="continuationSeparator" w:id="0">
    <w:p w:rsidR="00F664AE" w:rsidRDefault="00F66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C6B" w:rsidRDefault="00C12C6B">
    <w:pPr>
      <w:tabs>
        <w:tab w:val="center" w:pos="4550"/>
        <w:tab w:val="left" w:pos="5818"/>
      </w:tabs>
      <w:ind w:right="260"/>
      <w:jc w:val="right"/>
      <w:rPr>
        <w:color w:val="071320"/>
        <w:sz w:val="24"/>
        <w:szCs w:val="24"/>
      </w:rPr>
    </w:pPr>
  </w:p>
  <w:p w:rsidR="00C12C6B" w:rsidRDefault="00C12C6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C6B" w:rsidRDefault="00F664AE">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972860">
      <w:rPr>
        <w:noProof/>
        <w:color w:val="0A1D30"/>
        <w:sz w:val="24"/>
        <w:szCs w:val="24"/>
      </w:rPr>
      <w:t>41</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972860">
      <w:rPr>
        <w:noProof/>
        <w:color w:val="0A1D30"/>
        <w:sz w:val="24"/>
        <w:szCs w:val="24"/>
      </w:rPr>
      <w:t>43</w:t>
    </w:r>
    <w:r>
      <w:rPr>
        <w:color w:val="0A1D30"/>
        <w:sz w:val="24"/>
        <w:szCs w:val="24"/>
      </w:rPr>
      <w:fldChar w:fldCharType="end"/>
    </w:r>
  </w:p>
  <w:p w:rsidR="00C12C6B" w:rsidRDefault="00C12C6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4AE" w:rsidRDefault="00F664AE">
      <w:pPr>
        <w:spacing w:line="240" w:lineRule="auto"/>
      </w:pPr>
      <w:r>
        <w:separator/>
      </w:r>
    </w:p>
  </w:footnote>
  <w:footnote w:type="continuationSeparator" w:id="0">
    <w:p w:rsidR="00F664AE" w:rsidRDefault="00F664A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C6B" w:rsidRDefault="00C12C6B">
    <w:pPr>
      <w:widowControl w:val="0"/>
      <w:pBdr>
        <w:top w:val="nil"/>
        <w:left w:val="nil"/>
        <w:bottom w:val="nil"/>
        <w:right w:val="nil"/>
        <w:between w:val="nil"/>
      </w:pBdr>
      <w:spacing w:line="276" w:lineRule="auto"/>
      <w:jc w:val="left"/>
      <w:rPr>
        <w:color w:val="000000"/>
        <w:sz w:val="20"/>
        <w:szCs w:val="20"/>
      </w:rPr>
    </w:pPr>
  </w:p>
  <w:tbl>
    <w:tblPr>
      <w:tblStyle w:val="a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C12C6B">
      <w:trPr>
        <w:trHeight w:val="144"/>
        <w:jc w:val="right"/>
      </w:trPr>
      <w:tc>
        <w:tcPr>
          <w:tcW w:w="2727" w:type="dxa"/>
        </w:tcPr>
        <w:p w:rsidR="00C12C6B" w:rsidRDefault="00F664AE">
          <w:pPr>
            <w:tabs>
              <w:tab w:val="right" w:pos="8838"/>
            </w:tabs>
            <w:ind w:left="-74" w:right="-105"/>
            <w:rPr>
              <w:b/>
            </w:rPr>
          </w:pPr>
          <w:r>
            <w:rPr>
              <w:b/>
            </w:rPr>
            <w:t>Recurso de Revisión:</w:t>
          </w:r>
        </w:p>
      </w:tc>
      <w:tc>
        <w:tcPr>
          <w:tcW w:w="3402" w:type="dxa"/>
        </w:tcPr>
        <w:p w:rsidR="00C12C6B" w:rsidRDefault="00F664AE">
          <w:pPr>
            <w:tabs>
              <w:tab w:val="right" w:pos="8838"/>
            </w:tabs>
            <w:ind w:left="-74" w:right="-105"/>
          </w:pPr>
          <w:r>
            <w:t>04147/INFOEM/IP/RR/2025</w:t>
          </w:r>
        </w:p>
      </w:tc>
    </w:tr>
    <w:tr w:rsidR="00C12C6B">
      <w:trPr>
        <w:trHeight w:val="283"/>
        <w:jc w:val="right"/>
      </w:trPr>
      <w:tc>
        <w:tcPr>
          <w:tcW w:w="2727" w:type="dxa"/>
        </w:tcPr>
        <w:p w:rsidR="00C12C6B" w:rsidRDefault="00F664AE">
          <w:pPr>
            <w:tabs>
              <w:tab w:val="right" w:pos="8838"/>
            </w:tabs>
            <w:ind w:left="-74" w:right="-105"/>
            <w:rPr>
              <w:b/>
            </w:rPr>
          </w:pPr>
          <w:r>
            <w:rPr>
              <w:b/>
            </w:rPr>
            <w:t>Sujeto Obligado:</w:t>
          </w:r>
        </w:p>
      </w:tc>
      <w:tc>
        <w:tcPr>
          <w:tcW w:w="3402" w:type="dxa"/>
        </w:tcPr>
        <w:p w:rsidR="00C12C6B" w:rsidRDefault="00F664AE">
          <w:pPr>
            <w:tabs>
              <w:tab w:val="left" w:pos="2834"/>
              <w:tab w:val="right" w:pos="8838"/>
            </w:tabs>
            <w:ind w:left="-108" w:right="-105"/>
          </w:pPr>
          <w:r>
            <w:t>Poder Judicial</w:t>
          </w:r>
        </w:p>
      </w:tc>
    </w:tr>
    <w:tr w:rsidR="00C12C6B">
      <w:trPr>
        <w:trHeight w:val="283"/>
        <w:jc w:val="right"/>
      </w:trPr>
      <w:tc>
        <w:tcPr>
          <w:tcW w:w="2727" w:type="dxa"/>
        </w:tcPr>
        <w:p w:rsidR="00C12C6B" w:rsidRDefault="00F664AE">
          <w:pPr>
            <w:tabs>
              <w:tab w:val="right" w:pos="8838"/>
            </w:tabs>
            <w:ind w:left="-74" w:right="-105"/>
            <w:rPr>
              <w:b/>
            </w:rPr>
          </w:pPr>
          <w:r>
            <w:rPr>
              <w:b/>
            </w:rPr>
            <w:t>Comisionada Ponente:</w:t>
          </w:r>
        </w:p>
      </w:tc>
      <w:tc>
        <w:tcPr>
          <w:tcW w:w="3402" w:type="dxa"/>
        </w:tcPr>
        <w:p w:rsidR="00C12C6B" w:rsidRDefault="00F664AE">
          <w:pPr>
            <w:tabs>
              <w:tab w:val="right" w:pos="8838"/>
            </w:tabs>
            <w:ind w:left="-108" w:right="-105"/>
          </w:pPr>
          <w:r>
            <w:t>Sharon Cristina Morales Martínez</w:t>
          </w:r>
        </w:p>
      </w:tc>
    </w:tr>
  </w:tbl>
  <w:p w:rsidR="00C12C6B" w:rsidRDefault="00F664AE">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7A6E9696" wp14:editId="7F93E31D">
          <wp:simplePos x="0" y="0"/>
          <wp:positionH relativeFrom="margin">
            <wp:posOffset>-995039</wp:posOffset>
          </wp:positionH>
          <wp:positionV relativeFrom="margin">
            <wp:posOffset>-1782440</wp:posOffset>
          </wp:positionV>
          <wp:extent cx="8426450" cy="10972800"/>
          <wp:effectExtent l="0" t="0" r="0" b="0"/>
          <wp:wrapNone/>
          <wp:docPr id="187386014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C6B" w:rsidRDefault="00C12C6B">
    <w:pPr>
      <w:widowControl w:val="0"/>
      <w:pBdr>
        <w:top w:val="nil"/>
        <w:left w:val="nil"/>
        <w:bottom w:val="nil"/>
        <w:right w:val="nil"/>
        <w:between w:val="nil"/>
      </w:pBdr>
      <w:spacing w:line="276" w:lineRule="auto"/>
      <w:jc w:val="left"/>
      <w:rPr>
        <w:color w:val="000000"/>
        <w:sz w:val="14"/>
        <w:szCs w:val="14"/>
      </w:rPr>
    </w:pPr>
  </w:p>
  <w:tbl>
    <w:tblPr>
      <w:tblStyle w:val="ab"/>
      <w:tblW w:w="6660" w:type="dxa"/>
      <w:tblInd w:w="2552" w:type="dxa"/>
      <w:tblLayout w:type="fixed"/>
      <w:tblLook w:val="0400" w:firstRow="0" w:lastRow="0" w:firstColumn="0" w:lastColumn="0" w:noHBand="0" w:noVBand="1"/>
    </w:tblPr>
    <w:tblGrid>
      <w:gridCol w:w="283"/>
      <w:gridCol w:w="6377"/>
    </w:tblGrid>
    <w:tr w:rsidR="00C12C6B">
      <w:trPr>
        <w:trHeight w:val="1435"/>
      </w:trPr>
      <w:tc>
        <w:tcPr>
          <w:tcW w:w="283" w:type="dxa"/>
          <w:shd w:val="clear" w:color="auto" w:fill="auto"/>
        </w:tcPr>
        <w:p w:rsidR="00C12C6B" w:rsidRDefault="00C12C6B">
          <w:pPr>
            <w:tabs>
              <w:tab w:val="right" w:pos="4273"/>
            </w:tabs>
            <w:rPr>
              <w:rFonts w:ascii="Garamond" w:eastAsia="Garamond" w:hAnsi="Garamond" w:cs="Garamond"/>
            </w:rPr>
          </w:pPr>
        </w:p>
      </w:tc>
      <w:tc>
        <w:tcPr>
          <w:tcW w:w="6377" w:type="dxa"/>
          <w:shd w:val="clear" w:color="auto" w:fill="auto"/>
        </w:tcPr>
        <w:p w:rsidR="00C12C6B" w:rsidRDefault="00C12C6B">
          <w:pPr>
            <w:widowControl w:val="0"/>
            <w:pBdr>
              <w:top w:val="nil"/>
              <w:left w:val="nil"/>
              <w:bottom w:val="nil"/>
              <w:right w:val="nil"/>
              <w:between w:val="nil"/>
            </w:pBdr>
            <w:spacing w:line="276" w:lineRule="auto"/>
            <w:jc w:val="left"/>
            <w:rPr>
              <w:rFonts w:ascii="Garamond" w:eastAsia="Garamond" w:hAnsi="Garamond" w:cs="Garamond"/>
            </w:rPr>
          </w:pPr>
        </w:p>
        <w:tbl>
          <w:tblPr>
            <w:tblStyle w:val="ac"/>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C12C6B">
            <w:trPr>
              <w:trHeight w:val="144"/>
            </w:trPr>
            <w:tc>
              <w:tcPr>
                <w:tcW w:w="2581" w:type="dxa"/>
              </w:tcPr>
              <w:p w:rsidR="00C12C6B" w:rsidRDefault="00F664AE">
                <w:pPr>
                  <w:tabs>
                    <w:tab w:val="right" w:pos="8838"/>
                  </w:tabs>
                  <w:ind w:left="-74" w:right="-108"/>
                  <w:rPr>
                    <w:b/>
                  </w:rPr>
                </w:pPr>
                <w:bookmarkStart w:id="0" w:name="_heading=h.d9zvx1ipjpdw" w:colFirst="0" w:colLast="0"/>
                <w:bookmarkEnd w:id="0"/>
                <w:r>
                  <w:rPr>
                    <w:b/>
                  </w:rPr>
                  <w:t>Recurso de Revisión:</w:t>
                </w:r>
              </w:p>
            </w:tc>
            <w:tc>
              <w:tcPr>
                <w:tcW w:w="3548" w:type="dxa"/>
              </w:tcPr>
              <w:p w:rsidR="00C12C6B" w:rsidRDefault="00F664AE">
                <w:pPr>
                  <w:tabs>
                    <w:tab w:val="left" w:pos="3122"/>
                    <w:tab w:val="right" w:pos="8838"/>
                  </w:tabs>
                  <w:ind w:left="-105" w:right="-108"/>
                </w:pPr>
                <w:r>
                  <w:t>04147/INFOEM/IP/RR/2025</w:t>
                </w:r>
              </w:p>
            </w:tc>
            <w:tc>
              <w:tcPr>
                <w:tcW w:w="3402" w:type="dxa"/>
              </w:tcPr>
              <w:p w:rsidR="00C12C6B" w:rsidRDefault="00C12C6B">
                <w:pPr>
                  <w:tabs>
                    <w:tab w:val="right" w:pos="8838"/>
                  </w:tabs>
                  <w:ind w:left="-74" w:right="-108"/>
                </w:pPr>
              </w:p>
            </w:tc>
          </w:tr>
          <w:tr w:rsidR="00C12C6B">
            <w:trPr>
              <w:trHeight w:val="144"/>
            </w:trPr>
            <w:tc>
              <w:tcPr>
                <w:tcW w:w="2581" w:type="dxa"/>
              </w:tcPr>
              <w:p w:rsidR="00C12C6B" w:rsidRDefault="00F664AE">
                <w:pPr>
                  <w:tabs>
                    <w:tab w:val="right" w:pos="8838"/>
                  </w:tabs>
                  <w:ind w:left="-74" w:right="-108"/>
                  <w:rPr>
                    <w:b/>
                  </w:rPr>
                </w:pPr>
                <w:bookmarkStart w:id="1" w:name="_heading=h.c9y95bv301qu" w:colFirst="0" w:colLast="0"/>
                <w:bookmarkEnd w:id="1"/>
                <w:r>
                  <w:rPr>
                    <w:b/>
                  </w:rPr>
                  <w:t>Recurrente:</w:t>
                </w:r>
              </w:p>
            </w:tc>
            <w:tc>
              <w:tcPr>
                <w:tcW w:w="3548" w:type="dxa"/>
              </w:tcPr>
              <w:p w:rsidR="00C12C6B" w:rsidRDefault="00C12C6B">
                <w:pPr>
                  <w:tabs>
                    <w:tab w:val="left" w:pos="3122"/>
                    <w:tab w:val="right" w:pos="8838"/>
                  </w:tabs>
                  <w:ind w:left="-105" w:right="-108"/>
                </w:pPr>
              </w:p>
            </w:tc>
            <w:tc>
              <w:tcPr>
                <w:tcW w:w="3402" w:type="dxa"/>
              </w:tcPr>
              <w:p w:rsidR="00C12C6B" w:rsidRDefault="00C12C6B">
                <w:pPr>
                  <w:tabs>
                    <w:tab w:val="left" w:pos="3122"/>
                    <w:tab w:val="right" w:pos="8838"/>
                  </w:tabs>
                  <w:ind w:left="-105" w:right="-108"/>
                </w:pPr>
              </w:p>
            </w:tc>
          </w:tr>
          <w:tr w:rsidR="00C12C6B">
            <w:trPr>
              <w:trHeight w:val="283"/>
            </w:trPr>
            <w:tc>
              <w:tcPr>
                <w:tcW w:w="2581" w:type="dxa"/>
              </w:tcPr>
              <w:p w:rsidR="00C12C6B" w:rsidRDefault="00F664AE">
                <w:pPr>
                  <w:tabs>
                    <w:tab w:val="right" w:pos="8838"/>
                  </w:tabs>
                  <w:ind w:left="-74" w:right="-108"/>
                  <w:rPr>
                    <w:b/>
                  </w:rPr>
                </w:pPr>
                <w:r>
                  <w:rPr>
                    <w:b/>
                  </w:rPr>
                  <w:t>Sujeto Obligado:</w:t>
                </w:r>
              </w:p>
            </w:tc>
            <w:tc>
              <w:tcPr>
                <w:tcW w:w="3548" w:type="dxa"/>
              </w:tcPr>
              <w:p w:rsidR="00C12C6B" w:rsidRDefault="00F664AE">
                <w:pPr>
                  <w:tabs>
                    <w:tab w:val="left" w:pos="2834"/>
                    <w:tab w:val="right" w:pos="8838"/>
                  </w:tabs>
                  <w:ind w:left="-108" w:right="-108"/>
                </w:pPr>
                <w:r>
                  <w:t>Poder Judicial</w:t>
                </w:r>
              </w:p>
            </w:tc>
            <w:tc>
              <w:tcPr>
                <w:tcW w:w="3402" w:type="dxa"/>
              </w:tcPr>
              <w:p w:rsidR="00C12C6B" w:rsidRDefault="00C12C6B">
                <w:pPr>
                  <w:tabs>
                    <w:tab w:val="left" w:pos="2834"/>
                    <w:tab w:val="right" w:pos="8838"/>
                  </w:tabs>
                  <w:ind w:left="-108" w:right="-108"/>
                </w:pPr>
              </w:p>
            </w:tc>
          </w:tr>
          <w:tr w:rsidR="00C12C6B">
            <w:trPr>
              <w:trHeight w:val="283"/>
            </w:trPr>
            <w:tc>
              <w:tcPr>
                <w:tcW w:w="2581" w:type="dxa"/>
              </w:tcPr>
              <w:p w:rsidR="00C12C6B" w:rsidRDefault="00F664AE">
                <w:pPr>
                  <w:tabs>
                    <w:tab w:val="right" w:pos="8838"/>
                  </w:tabs>
                  <w:ind w:left="-74" w:right="-108"/>
                  <w:rPr>
                    <w:b/>
                  </w:rPr>
                </w:pPr>
                <w:r>
                  <w:rPr>
                    <w:b/>
                  </w:rPr>
                  <w:t>Comisionada Ponente:</w:t>
                </w:r>
              </w:p>
            </w:tc>
            <w:tc>
              <w:tcPr>
                <w:tcW w:w="3548" w:type="dxa"/>
              </w:tcPr>
              <w:p w:rsidR="00C12C6B" w:rsidRDefault="00F664AE">
                <w:pPr>
                  <w:tabs>
                    <w:tab w:val="right" w:pos="8838"/>
                  </w:tabs>
                  <w:ind w:left="-108" w:right="-108"/>
                </w:pPr>
                <w:r>
                  <w:t>Sharon Cristina Morales Martínez</w:t>
                </w:r>
              </w:p>
            </w:tc>
            <w:tc>
              <w:tcPr>
                <w:tcW w:w="3402" w:type="dxa"/>
              </w:tcPr>
              <w:p w:rsidR="00C12C6B" w:rsidRDefault="00C12C6B">
                <w:pPr>
                  <w:tabs>
                    <w:tab w:val="right" w:pos="8838"/>
                  </w:tabs>
                  <w:ind w:left="-108" w:right="-108"/>
                </w:pPr>
              </w:p>
            </w:tc>
          </w:tr>
        </w:tbl>
        <w:p w:rsidR="00C12C6B" w:rsidRDefault="00C12C6B">
          <w:pPr>
            <w:tabs>
              <w:tab w:val="right" w:pos="8838"/>
            </w:tabs>
            <w:ind w:left="-28"/>
            <w:rPr>
              <w:rFonts w:ascii="Arial" w:eastAsia="Arial" w:hAnsi="Arial" w:cs="Arial"/>
              <w:b/>
            </w:rPr>
          </w:pPr>
        </w:p>
      </w:tc>
    </w:tr>
  </w:tbl>
  <w:p w:rsidR="00C12C6B" w:rsidRDefault="00972860">
    <w:pPr>
      <w:pBdr>
        <w:top w:val="nil"/>
        <w:left w:val="nil"/>
        <w:bottom w:val="nil"/>
        <w:right w:val="nil"/>
        <w:between w:val="nil"/>
      </w:pBdr>
      <w:tabs>
        <w:tab w:val="center" w:pos="4419"/>
        <w:tab w:val="right" w:pos="8838"/>
        <w:tab w:val="left" w:pos="2957"/>
      </w:tabs>
      <w:rPr>
        <w:color w:val="000000"/>
      </w:rPr>
    </w:pPr>
    <w:r>
      <w:rPr>
        <w:color w:val="000000"/>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8"/>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4563A"/>
    <w:multiLevelType w:val="multilevel"/>
    <w:tmpl w:val="8C5E98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2333A2"/>
    <w:multiLevelType w:val="multilevel"/>
    <w:tmpl w:val="21F4FA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A564156"/>
    <w:multiLevelType w:val="multilevel"/>
    <w:tmpl w:val="69F8BBB8"/>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BED5A53"/>
    <w:multiLevelType w:val="multilevel"/>
    <w:tmpl w:val="E494B0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75F67A2"/>
    <w:multiLevelType w:val="multilevel"/>
    <w:tmpl w:val="FA2AC6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9516AF3"/>
    <w:multiLevelType w:val="multilevel"/>
    <w:tmpl w:val="7D2448B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C6B"/>
    <w:rsid w:val="003D02FA"/>
    <w:rsid w:val="008651FA"/>
    <w:rsid w:val="00972860"/>
    <w:rsid w:val="00C12C6B"/>
    <w:rsid w:val="00F664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981C9FB9-B1E8-45B2-96D8-4F81BF75F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a">
    <w:basedOn w:val="TableNormal2"/>
    <w:pPr>
      <w:spacing w:line="240" w:lineRule="auto"/>
    </w:p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pPr>
      <w:spacing w:line="240" w:lineRule="auto"/>
    </w:p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uiPriority w:val="10"/>
    <w:rsid w:val="002D613C"/>
    <w:rPr>
      <w:i/>
      <w:color w:val="000000"/>
    </w:rPr>
  </w:style>
  <w:style w:type="paragraph" w:styleId="TtulodeTDC">
    <w:name w:val="TOC Heading"/>
    <w:next w:val="Normal"/>
    <w:uiPriority w:val="39"/>
    <w:unhideWhenUsed/>
    <w:qFormat/>
    <w:rsid w:val="00FD20C4"/>
    <w:pPr>
      <w:spacing w:before="24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FD20C4"/>
    <w:pPr>
      <w:spacing w:after="100"/>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basedOn w:val="Fuentedeprrafopredeter"/>
    <w:uiPriority w:val="99"/>
    <w:unhideWhenUsed/>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styleId="nfasissutil">
    <w:name w:val="Subtle Emphasis"/>
    <w:basedOn w:val="Fuentedeprrafopredeter"/>
    <w:uiPriority w:val="19"/>
    <w:qFormat/>
    <w:rsid w:val="00475509"/>
    <w:rPr>
      <w:i/>
      <w:iCs/>
      <w:color w:val="404040" w:themeColor="text1" w:themeTint="BF"/>
    </w:rPr>
  </w:style>
  <w:style w:type="table" w:styleId="Tablaconcuadrcula">
    <w:name w:val="Table Grid"/>
    <w:basedOn w:val="Tablanormal"/>
    <w:uiPriority w:val="39"/>
    <w:rsid w:val="003D3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61315A"/>
    <w:pPr>
      <w:spacing w:line="240" w:lineRule="auto"/>
    </w:pPr>
    <w:rPr>
      <w:rFonts w:eastAsia="Times New Roman" w:cs="Times New Roman"/>
      <w:szCs w:val="20"/>
      <w:lang w:eastAsia="es-ES"/>
    </w:rPr>
  </w:style>
  <w:style w:type="character" w:customStyle="1" w:styleId="SinespaciadoCar">
    <w:name w:val="Sin espaciado Car"/>
    <w:aliases w:val="Francesa Car,INAI Car"/>
    <w:link w:val="Sinespaciado"/>
    <w:uiPriority w:val="1"/>
    <w:locked/>
    <w:rsid w:val="0061315A"/>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315A"/>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315A"/>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315A"/>
    <w:rPr>
      <w:vertAlign w:val="superscript"/>
    </w:rPr>
  </w:style>
  <w:style w:type="character" w:customStyle="1" w:styleId="apple-converted-space">
    <w:name w:val="apple-converted-space"/>
    <w:basedOn w:val="Fuentedeprrafopredeter"/>
    <w:rsid w:val="00E22793"/>
  </w:style>
  <w:style w:type="character" w:customStyle="1" w:styleId="il">
    <w:name w:val="il"/>
    <w:basedOn w:val="Fuentedeprrafopredeter"/>
    <w:rsid w:val="00E22793"/>
    <w:rPr>
      <w:rFonts w:cs="Times New Roman"/>
    </w:rPr>
  </w:style>
  <w:style w:type="paragraph" w:styleId="NormalWeb">
    <w:name w:val="Normal (Web)"/>
    <w:basedOn w:val="Normal"/>
    <w:uiPriority w:val="99"/>
    <w:unhideWhenUsed/>
    <w:rsid w:val="004B77C8"/>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a2">
    <w:basedOn w:val="TableNormal2"/>
    <w:pPr>
      <w:spacing w:line="240" w:lineRule="auto"/>
    </w:pPr>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pPr>
      <w:spacing w:line="240" w:lineRule="auto"/>
    </w:p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4C4CCF"/>
    <w:rPr>
      <w:color w:val="605E5C"/>
      <w:shd w:val="clear" w:color="auto" w:fill="E1DFDD"/>
    </w:rPr>
  </w:style>
  <w:style w:type="character" w:styleId="Hipervnculovisitado">
    <w:name w:val="FollowedHyperlink"/>
    <w:basedOn w:val="Fuentedeprrafopredeter"/>
    <w:uiPriority w:val="99"/>
    <w:semiHidden/>
    <w:unhideWhenUsed/>
    <w:rsid w:val="00697044"/>
    <w:rPr>
      <w:color w:val="800080" w:themeColor="followedHyperlink"/>
      <w:u w:val="single"/>
    </w:r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pPr>
      <w:spacing w:line="240" w:lineRule="auto"/>
    </w:pPr>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pPr>
      <w:spacing w:line="240" w:lineRule="auto"/>
    </w:pPr>
    <w:tblPr>
      <w:tblStyleRowBandSize w:val="1"/>
      <w:tblStyleColBandSize w:val="1"/>
      <w:tblCellMar>
        <w:left w:w="108" w:type="dxa"/>
        <w:right w:w="108" w:type="dxa"/>
      </w:tblCellMar>
    </w:tblPr>
  </w:style>
  <w:style w:type="character" w:customStyle="1" w:styleId="UnresolvedMention">
    <w:name w:val="Unresolved Mention"/>
    <w:basedOn w:val="Fuentedeprrafopredeter"/>
    <w:uiPriority w:val="99"/>
    <w:semiHidden/>
    <w:unhideWhenUsed/>
    <w:rsid w:val="00424187"/>
    <w:rPr>
      <w:color w:val="605E5C"/>
      <w:shd w:val="clear" w:color="auto" w:fill="E1DFDD"/>
    </w:rPr>
  </w:style>
  <w:style w:type="paragraph" w:styleId="Subttulo">
    <w:name w:val="Subtitle"/>
    <w:basedOn w:val="Normal"/>
    <w:next w:val="Normal"/>
    <w:rPr>
      <w:color w:val="595959"/>
      <w:sz w:val="28"/>
      <w:szCs w:val="28"/>
    </w:r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pPr>
      <w:spacing w:line="240" w:lineRule="auto"/>
    </w:pPr>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s://ipomex.org.mx/ipomex/" TargetMode="External"/><Relationship Id="rId7" Type="http://schemas.openxmlformats.org/officeDocument/2006/relationships/endnotes" Target="endnotes.xml"/><Relationship Id="rId12" Type="http://schemas.openxmlformats.org/officeDocument/2006/relationships/hyperlink" Target="https://www.pjedomex.gob.mx/transparencia/8_actas_comite" TargetMode="External"/><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jedomex.gob.mx/transparencia/8_actas_comit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header" Target="header2.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E5oYcjT9sfRXciP/B2turOFqwA==">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43</Pages>
  <Words>10450</Words>
  <Characters>57478</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67793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infoem607b</cp:lastModifiedBy>
  <cp:revision>4</cp:revision>
  <cp:lastPrinted>2025-07-04T17:26:00Z</cp:lastPrinted>
  <dcterms:created xsi:type="dcterms:W3CDTF">2025-06-25T20:42:00Z</dcterms:created>
  <dcterms:modified xsi:type="dcterms:W3CDTF">2025-07-04T17:27:00Z</dcterms:modified>
</cp:coreProperties>
</file>