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67999726" w:rsidR="00A83B4F" w:rsidRPr="00B86351" w:rsidRDefault="0029071C" w:rsidP="004309A2">
      <w:pPr>
        <w:shd w:val="clear" w:color="auto" w:fill="FFFFFF"/>
        <w:spacing w:line="360" w:lineRule="auto"/>
        <w:jc w:val="both"/>
        <w:rPr>
          <w:rFonts w:ascii="Palatino Linotype" w:hAnsi="Palatino Linotype" w:cs="Arial"/>
          <w:color w:val="000000"/>
        </w:rPr>
      </w:pPr>
      <w:r w:rsidRPr="00B86351">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B86351">
        <w:rPr>
          <w:rFonts w:ascii="Palatino Linotype" w:hAnsi="Palatino Linotype" w:cs="Arial"/>
          <w:color w:val="000000"/>
        </w:rPr>
        <w:t xml:space="preserve"> </w:t>
      </w:r>
      <w:r w:rsidR="00355F53" w:rsidRPr="00B86351">
        <w:rPr>
          <w:rFonts w:ascii="Palatino Linotype" w:hAnsi="Palatino Linotype" w:cs="Arial"/>
          <w:color w:val="000000"/>
        </w:rPr>
        <w:t xml:space="preserve">veinte de noviembre </w:t>
      </w:r>
      <w:r w:rsidR="00994B38" w:rsidRPr="00B86351">
        <w:rPr>
          <w:rFonts w:ascii="Palatino Linotype" w:hAnsi="Palatino Linotype" w:cs="Arial"/>
          <w:color w:val="000000"/>
        </w:rPr>
        <w:t>de dos mil veinticinco</w:t>
      </w:r>
      <w:r w:rsidRPr="00B86351">
        <w:rPr>
          <w:rFonts w:ascii="Palatino Linotype" w:hAnsi="Palatino Linotype" w:cs="Arial"/>
          <w:color w:val="000000"/>
        </w:rPr>
        <w:t>.</w:t>
      </w:r>
    </w:p>
    <w:p w14:paraId="5C22A337" w14:textId="77777777" w:rsidR="004309A2" w:rsidRPr="00B86351" w:rsidRDefault="004309A2" w:rsidP="004309A2">
      <w:pPr>
        <w:shd w:val="clear" w:color="auto" w:fill="FFFFFF"/>
        <w:spacing w:line="360" w:lineRule="auto"/>
        <w:jc w:val="both"/>
        <w:rPr>
          <w:rFonts w:ascii="Palatino Linotype" w:hAnsi="Palatino Linotype" w:cs="Arial"/>
          <w:color w:val="000000"/>
        </w:rPr>
      </w:pPr>
    </w:p>
    <w:p w14:paraId="37DC6287" w14:textId="240E5E60" w:rsidR="009E0E89" w:rsidRPr="00B86351" w:rsidRDefault="0029071C" w:rsidP="00C753C2">
      <w:pPr>
        <w:tabs>
          <w:tab w:val="left" w:pos="1701"/>
        </w:tabs>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b/>
          <w:lang w:eastAsia="en-US"/>
        </w:rPr>
        <w:t>VISTO</w:t>
      </w:r>
      <w:r w:rsidRPr="00B86351">
        <w:rPr>
          <w:rFonts w:ascii="Palatino Linotype" w:eastAsiaTheme="minorHAnsi" w:hAnsi="Palatino Linotype" w:cs="Arial"/>
          <w:lang w:eastAsia="en-US"/>
        </w:rPr>
        <w:t xml:space="preserve"> el expediente electrónico formado con motivo del recurso de revisión número </w:t>
      </w:r>
      <w:bookmarkStart w:id="0" w:name="_GoBack"/>
      <w:r w:rsidR="00355F53" w:rsidRPr="00B86351">
        <w:rPr>
          <w:rFonts w:ascii="Palatino Linotype" w:eastAsiaTheme="minorHAnsi" w:hAnsi="Palatino Linotype" w:cs="Arial"/>
          <w:b/>
          <w:lang w:eastAsia="en-US"/>
        </w:rPr>
        <w:t>08650/INFOEM/IP/RR/2025</w:t>
      </w:r>
      <w:bookmarkEnd w:id="0"/>
      <w:r w:rsidRPr="00B86351">
        <w:rPr>
          <w:rFonts w:ascii="Palatino Linotype" w:eastAsiaTheme="minorHAnsi" w:hAnsi="Palatino Linotype" w:cs="Arial"/>
          <w:lang w:eastAsia="en-US"/>
        </w:rPr>
        <w:t xml:space="preserve">, </w:t>
      </w:r>
      <w:r w:rsidR="00EB1CAC" w:rsidRPr="00B86351">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EB1CAC" w:rsidRPr="00B86351">
        <w:rPr>
          <w:rFonts w:ascii="Palatino Linotype" w:hAnsi="Palatino Linotype" w:cs="Arial"/>
          <w:b/>
        </w:rPr>
        <w:t xml:space="preserve"> </w:t>
      </w:r>
      <w:r w:rsidR="00EB1CAC" w:rsidRPr="00B86351">
        <w:rPr>
          <w:rFonts w:ascii="Palatino Linotype" w:hAnsi="Palatino Linotype" w:cs="Arial"/>
        </w:rPr>
        <w:t xml:space="preserve">en lo sucesivo </w:t>
      </w:r>
      <w:r w:rsidR="00EB1CAC" w:rsidRPr="00B86351">
        <w:rPr>
          <w:rFonts w:ascii="Palatino Linotype" w:hAnsi="Palatino Linotype" w:cs="Arial"/>
          <w:b/>
        </w:rPr>
        <w:t>El Recurrente</w:t>
      </w:r>
      <w:r w:rsidRPr="00B86351">
        <w:rPr>
          <w:rFonts w:ascii="Palatino Linotype" w:eastAsiaTheme="minorHAnsi" w:hAnsi="Palatino Linotype" w:cs="Arial"/>
          <w:lang w:eastAsia="en-US"/>
        </w:rPr>
        <w:t>, en contra de la respuesta de</w:t>
      </w:r>
      <w:r w:rsidR="00994B38" w:rsidRPr="00B86351">
        <w:rPr>
          <w:rFonts w:ascii="Palatino Linotype" w:eastAsiaTheme="minorHAnsi" w:hAnsi="Palatino Linotype" w:cs="Arial"/>
          <w:lang w:eastAsia="en-US"/>
        </w:rPr>
        <w:t>l</w:t>
      </w:r>
      <w:r w:rsidRPr="00B86351">
        <w:rPr>
          <w:rFonts w:ascii="Palatino Linotype" w:eastAsiaTheme="minorHAnsi" w:hAnsi="Palatino Linotype" w:cs="Arial"/>
          <w:lang w:eastAsia="en-US"/>
        </w:rPr>
        <w:t xml:space="preserve"> </w:t>
      </w:r>
      <w:r w:rsidR="00355F53" w:rsidRPr="00B86351">
        <w:rPr>
          <w:rFonts w:ascii="Palatino Linotype" w:eastAsiaTheme="minorHAnsi" w:hAnsi="Palatino Linotype" w:cs="Arial"/>
          <w:b/>
          <w:lang w:eastAsia="en-US"/>
        </w:rPr>
        <w:t>Ayuntamiento de Aculco</w:t>
      </w:r>
      <w:r w:rsidRPr="00B86351">
        <w:rPr>
          <w:rFonts w:ascii="Palatino Linotype" w:eastAsiaTheme="minorHAnsi" w:hAnsi="Palatino Linotype" w:cs="Arial"/>
          <w:lang w:eastAsia="en-US"/>
        </w:rPr>
        <w:t>,</w:t>
      </w:r>
      <w:r w:rsidRPr="00B86351">
        <w:rPr>
          <w:rFonts w:ascii="Palatino Linotype" w:eastAsiaTheme="minorHAnsi" w:hAnsi="Palatino Linotype" w:cs="Arial"/>
          <w:b/>
          <w:lang w:eastAsia="en-US"/>
        </w:rPr>
        <w:t xml:space="preserve"> </w:t>
      </w:r>
      <w:r w:rsidRPr="00B86351">
        <w:rPr>
          <w:rFonts w:ascii="Palatino Linotype" w:eastAsiaTheme="minorHAnsi" w:hAnsi="Palatino Linotype" w:cs="Arial"/>
          <w:lang w:eastAsia="en-US"/>
        </w:rPr>
        <w:t>en lo subsecuente</w:t>
      </w:r>
      <w:r w:rsidRPr="00B86351">
        <w:rPr>
          <w:rFonts w:ascii="Palatino Linotype" w:eastAsiaTheme="minorHAnsi" w:hAnsi="Palatino Linotype" w:cs="Arial"/>
          <w:b/>
          <w:lang w:eastAsia="en-US"/>
        </w:rPr>
        <w:t xml:space="preserve"> El Sujeto Obligado, </w:t>
      </w:r>
      <w:r w:rsidRPr="00B86351">
        <w:rPr>
          <w:rFonts w:ascii="Palatino Linotype" w:eastAsiaTheme="minorHAnsi" w:hAnsi="Palatino Linotype" w:cs="Arial"/>
          <w:lang w:eastAsia="en-US"/>
        </w:rPr>
        <w:t>se procede a dictar la presente resolución.</w:t>
      </w:r>
    </w:p>
    <w:p w14:paraId="1CBC9DF3" w14:textId="77777777" w:rsidR="00C753C2" w:rsidRPr="00B86351"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B86351" w:rsidRDefault="0029071C" w:rsidP="00521A38">
      <w:pPr>
        <w:spacing w:line="360" w:lineRule="auto"/>
        <w:jc w:val="center"/>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t>A N T E C E D E N T E S</w:t>
      </w:r>
    </w:p>
    <w:p w14:paraId="3D8B3B08" w14:textId="77777777" w:rsidR="00521A38" w:rsidRPr="00B86351"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B86351" w:rsidRDefault="0029071C" w:rsidP="0029071C">
      <w:pPr>
        <w:spacing w:line="360" w:lineRule="auto"/>
        <w:jc w:val="both"/>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t>PRIMERO. De la solicitud de información.</w:t>
      </w:r>
    </w:p>
    <w:p w14:paraId="5D763432" w14:textId="04EE8F1E" w:rsidR="005573EA" w:rsidRPr="00B86351" w:rsidRDefault="005573EA" w:rsidP="005573EA">
      <w:pPr>
        <w:spacing w:after="160"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 xml:space="preserve">En fecha </w:t>
      </w:r>
      <w:r w:rsidR="00355F53" w:rsidRPr="00B86351">
        <w:rPr>
          <w:rFonts w:ascii="Palatino Linotype" w:eastAsiaTheme="minorHAnsi" w:hAnsi="Palatino Linotype" w:cs="Arial"/>
          <w:lang w:eastAsia="en-US"/>
        </w:rPr>
        <w:t>doce de junio</w:t>
      </w:r>
      <w:r w:rsidRPr="00B86351">
        <w:rPr>
          <w:rFonts w:ascii="Palatino Linotype" w:eastAsiaTheme="minorHAnsi" w:hAnsi="Palatino Linotype" w:cs="Arial"/>
          <w:lang w:eastAsia="en-US"/>
        </w:rPr>
        <w:t xml:space="preserve"> de dos mil veinticinco, el </w:t>
      </w:r>
      <w:r w:rsidRPr="00B86351">
        <w:rPr>
          <w:rFonts w:ascii="Palatino Linotype" w:eastAsiaTheme="minorHAnsi" w:hAnsi="Palatino Linotype" w:cs="Arial"/>
          <w:b/>
          <w:lang w:eastAsia="en-US"/>
        </w:rPr>
        <w:t>Recurrente</w:t>
      </w:r>
      <w:r w:rsidRPr="00B86351">
        <w:rPr>
          <w:rFonts w:ascii="Palatino Linotype" w:eastAsiaTheme="minorHAnsi" w:hAnsi="Palatino Linotype" w:cs="Arial"/>
          <w:lang w:eastAsia="en-US"/>
        </w:rPr>
        <w:t xml:space="preserve">, presentó a través del Sistema de Acceso a la Información Mexiquense </w:t>
      </w:r>
      <w:r w:rsidRPr="00B86351">
        <w:rPr>
          <w:rFonts w:ascii="Palatino Linotype" w:eastAsiaTheme="minorHAnsi" w:hAnsi="Palatino Linotype" w:cs="Arial"/>
          <w:b/>
          <w:lang w:eastAsia="en-US"/>
        </w:rPr>
        <w:t>(SAIMEX),</w:t>
      </w:r>
      <w:r w:rsidRPr="00B86351">
        <w:rPr>
          <w:rFonts w:ascii="Palatino Linotype" w:eastAsiaTheme="minorHAnsi" w:hAnsi="Palatino Linotype" w:cs="Arial"/>
          <w:lang w:eastAsia="en-US"/>
        </w:rPr>
        <w:t xml:space="preserve"> ante el </w:t>
      </w:r>
      <w:r w:rsidRPr="00B86351">
        <w:rPr>
          <w:rFonts w:ascii="Palatino Linotype" w:eastAsiaTheme="minorHAnsi" w:hAnsi="Palatino Linotype" w:cs="Arial"/>
          <w:b/>
          <w:lang w:eastAsia="en-US"/>
        </w:rPr>
        <w:t>Sujeto Obligado</w:t>
      </w:r>
      <w:r w:rsidRPr="00B86351">
        <w:rPr>
          <w:rFonts w:ascii="Palatino Linotype" w:eastAsiaTheme="minorHAnsi" w:hAnsi="Palatino Linotype" w:cs="Arial"/>
          <w:lang w:eastAsia="en-US"/>
        </w:rPr>
        <w:t xml:space="preserve">, la solicitud de acceso a la información pública, a la que se le asignó el número de expediente </w:t>
      </w:r>
      <w:r w:rsidR="00355F53" w:rsidRPr="00B86351">
        <w:rPr>
          <w:rFonts w:ascii="Palatino Linotype" w:eastAsiaTheme="minorHAnsi" w:hAnsi="Palatino Linotype" w:cs="Arial"/>
          <w:b/>
          <w:lang w:eastAsia="en-US"/>
        </w:rPr>
        <w:t>00117/ACULCO/IP/2025</w:t>
      </w:r>
      <w:r w:rsidRPr="00B86351">
        <w:rPr>
          <w:rFonts w:ascii="Palatino Linotype" w:eastAsiaTheme="minorHAnsi" w:hAnsi="Palatino Linotype" w:cs="Arial"/>
          <w:lang w:eastAsia="en-US"/>
        </w:rPr>
        <w:t>, mediante la cual solicitó lo siguiente:</w:t>
      </w:r>
    </w:p>
    <w:p w14:paraId="1ABD4CA4" w14:textId="77777777" w:rsidR="005573EA" w:rsidRPr="00B86351" w:rsidRDefault="005573EA" w:rsidP="005573EA">
      <w:pPr>
        <w:rPr>
          <w:rFonts w:eastAsiaTheme="minorHAnsi"/>
          <w:lang w:eastAsia="en-US"/>
        </w:rPr>
      </w:pPr>
    </w:p>
    <w:p w14:paraId="6B31E753" w14:textId="27669880" w:rsidR="005573EA" w:rsidRPr="00B86351" w:rsidRDefault="005573EA" w:rsidP="00EB1CAC">
      <w:pPr>
        <w:spacing w:after="160" w:line="276" w:lineRule="auto"/>
        <w:ind w:left="567" w:right="567"/>
        <w:jc w:val="both"/>
        <w:rPr>
          <w:rFonts w:ascii="Palatino Linotype" w:eastAsia="Calibri" w:hAnsi="Palatino Linotype" w:cs="Calibri"/>
          <w:i/>
          <w:sz w:val="22"/>
          <w:szCs w:val="22"/>
        </w:rPr>
      </w:pPr>
      <w:r w:rsidRPr="00B86351">
        <w:rPr>
          <w:rFonts w:ascii="Palatino Linotype" w:eastAsia="Calibri" w:hAnsi="Palatino Linotype" w:cs="Calibri"/>
          <w:i/>
          <w:sz w:val="22"/>
          <w:szCs w:val="22"/>
        </w:rPr>
        <w:t>“</w:t>
      </w:r>
      <w:r w:rsidR="00355F53" w:rsidRPr="00B86351">
        <w:rPr>
          <w:rFonts w:ascii="Palatino Linotype" w:eastAsia="Calibri" w:hAnsi="Palatino Linotype" w:cs="Calibri"/>
          <w:i/>
          <w:sz w:val="22"/>
          <w:szCs w:val="22"/>
        </w:rPr>
        <w:t>Documentos de licitación de enero 2a la fecha</w:t>
      </w:r>
      <w:r w:rsidRPr="00B86351">
        <w:rPr>
          <w:rFonts w:ascii="Palatino Linotype" w:eastAsia="Calibri" w:hAnsi="Palatino Linotype" w:cs="Calibri"/>
          <w:i/>
          <w:sz w:val="22"/>
          <w:szCs w:val="22"/>
        </w:rPr>
        <w:t>” (Sic).</w:t>
      </w:r>
    </w:p>
    <w:p w14:paraId="74843A62" w14:textId="77777777" w:rsidR="005573EA" w:rsidRPr="00B86351" w:rsidRDefault="005573EA" w:rsidP="005573EA">
      <w:pPr>
        <w:rPr>
          <w:sz w:val="16"/>
          <w:lang w:eastAsia="es-ES"/>
        </w:rPr>
      </w:pPr>
    </w:p>
    <w:p w14:paraId="0FC0BCB6" w14:textId="77777777" w:rsidR="005573EA" w:rsidRPr="00B86351" w:rsidRDefault="005573EA" w:rsidP="005573EA">
      <w:pPr>
        <w:spacing w:after="160" w:line="259" w:lineRule="auto"/>
        <w:rPr>
          <w:rFonts w:ascii="Calibri" w:eastAsia="Calibri" w:hAnsi="Calibri" w:cs="Calibri"/>
          <w:sz w:val="22"/>
          <w:szCs w:val="22"/>
        </w:rPr>
      </w:pPr>
    </w:p>
    <w:p w14:paraId="70145660" w14:textId="77777777" w:rsidR="005573EA" w:rsidRPr="00B86351"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B86351">
        <w:rPr>
          <w:rFonts w:ascii="Palatino Linotype" w:hAnsi="Palatino Linotype"/>
          <w:b/>
          <w:lang w:eastAsia="es-ES"/>
        </w:rPr>
        <w:t>MODALIDAD DE ENTREGA:</w:t>
      </w:r>
      <w:r w:rsidRPr="00B86351">
        <w:rPr>
          <w:rFonts w:ascii="Palatino Linotype" w:hAnsi="Palatino Linotype"/>
          <w:lang w:eastAsia="es-ES"/>
        </w:rPr>
        <w:t xml:space="preserve"> </w:t>
      </w:r>
      <w:r w:rsidRPr="00B86351">
        <w:rPr>
          <w:rFonts w:ascii="Palatino Linotype" w:eastAsiaTheme="minorHAnsi" w:hAnsi="Palatino Linotype" w:cstheme="minorBidi"/>
          <w:color w:val="000000"/>
          <w:lang w:eastAsia="en-US"/>
        </w:rPr>
        <w:t xml:space="preserve">A través del </w:t>
      </w:r>
      <w:r w:rsidRPr="00B86351">
        <w:rPr>
          <w:rFonts w:ascii="Palatino Linotype" w:eastAsiaTheme="minorHAnsi" w:hAnsi="Palatino Linotype" w:cstheme="minorBidi"/>
          <w:b/>
          <w:color w:val="000000"/>
          <w:lang w:eastAsia="en-US"/>
        </w:rPr>
        <w:t>SAIMEX</w:t>
      </w:r>
      <w:r w:rsidRPr="00B86351">
        <w:rPr>
          <w:rFonts w:ascii="Palatino Linotype" w:eastAsiaTheme="minorHAnsi" w:hAnsi="Palatino Linotype" w:cstheme="minorBidi"/>
          <w:color w:val="000000"/>
          <w:lang w:eastAsia="en-US"/>
        </w:rPr>
        <w:t>.</w:t>
      </w:r>
    </w:p>
    <w:p w14:paraId="26729A12" w14:textId="77777777" w:rsidR="00D5651F" w:rsidRPr="00B86351" w:rsidRDefault="00D5651F" w:rsidP="0029071C">
      <w:pPr>
        <w:spacing w:line="360" w:lineRule="auto"/>
        <w:jc w:val="both"/>
        <w:rPr>
          <w:rFonts w:ascii="Palatino Linotype" w:eastAsiaTheme="minorHAnsi" w:hAnsi="Palatino Linotype" w:cs="Arial"/>
          <w:b/>
          <w:sz w:val="28"/>
          <w:lang w:eastAsia="en-US"/>
        </w:rPr>
      </w:pPr>
    </w:p>
    <w:p w14:paraId="6759B1F8" w14:textId="77777777" w:rsidR="006912AC" w:rsidRPr="00B86351" w:rsidRDefault="006912AC" w:rsidP="0029071C">
      <w:pPr>
        <w:spacing w:line="360" w:lineRule="auto"/>
        <w:jc w:val="both"/>
        <w:rPr>
          <w:rFonts w:ascii="Palatino Linotype" w:eastAsiaTheme="minorHAnsi" w:hAnsi="Palatino Linotype" w:cs="Arial"/>
          <w:b/>
          <w:sz w:val="28"/>
          <w:lang w:eastAsia="en-US"/>
        </w:rPr>
      </w:pPr>
    </w:p>
    <w:p w14:paraId="739BADC8" w14:textId="77777777" w:rsidR="00D5651F" w:rsidRPr="00B86351" w:rsidRDefault="00D5651F" w:rsidP="00D5651F">
      <w:pPr>
        <w:spacing w:line="360" w:lineRule="auto"/>
        <w:ind w:right="850"/>
        <w:jc w:val="both"/>
        <w:rPr>
          <w:rFonts w:ascii="Palatino Linotype" w:hAnsi="Palatino Linotype" w:cs="Arial"/>
          <w:b/>
          <w:sz w:val="28"/>
          <w:szCs w:val="28"/>
          <w:lang w:val="es-ES" w:eastAsia="es-ES"/>
        </w:rPr>
      </w:pPr>
      <w:r w:rsidRPr="00B86351">
        <w:rPr>
          <w:rFonts w:ascii="Palatino Linotype" w:hAnsi="Palatino Linotype" w:cs="Arial"/>
          <w:b/>
          <w:sz w:val="28"/>
          <w:szCs w:val="28"/>
          <w:lang w:val="es-ES" w:eastAsia="es-ES"/>
        </w:rPr>
        <w:lastRenderedPageBreak/>
        <w:t xml:space="preserve">SEGUNDO. De la prórroga del Sujeto Obligado. </w:t>
      </w:r>
    </w:p>
    <w:p w14:paraId="273D5F0E" w14:textId="33749305" w:rsidR="00D5651F" w:rsidRPr="00B86351" w:rsidRDefault="00D5651F" w:rsidP="00D5651F">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B86351">
        <w:rPr>
          <w:rFonts w:ascii="Palatino Linotype" w:hAnsi="Palatino Linotype" w:cs="Arial"/>
          <w:lang w:val="es-ES" w:eastAsia="es-ES"/>
        </w:rPr>
        <w:t xml:space="preserve">De las constancias que obran en los expedientes electrónicos del </w:t>
      </w:r>
      <w:r w:rsidRPr="00B86351">
        <w:rPr>
          <w:rFonts w:ascii="Palatino Linotype" w:hAnsi="Palatino Linotype" w:cs="Arial"/>
          <w:b/>
          <w:lang w:val="es-ES" w:eastAsia="es-ES"/>
        </w:rPr>
        <w:t xml:space="preserve">SAIMEX </w:t>
      </w:r>
      <w:r w:rsidRPr="00B86351">
        <w:rPr>
          <w:rFonts w:ascii="Palatino Linotype" w:hAnsi="Palatino Linotype" w:cs="Arial"/>
          <w:lang w:val="es-ES" w:eastAsia="es-ES"/>
        </w:rPr>
        <w:t xml:space="preserve">correspondiente a la solicitud de información, se advierte que en fecha tres de julio de dos mil veinticinco, </w:t>
      </w:r>
      <w:r w:rsidRPr="00B86351">
        <w:rPr>
          <w:rFonts w:ascii="Palatino Linotype" w:hAnsi="Palatino Linotype" w:cs="Arial"/>
          <w:b/>
          <w:bCs/>
          <w:lang w:val="es-ES" w:eastAsia="es-ES"/>
        </w:rPr>
        <w:t xml:space="preserve">El Sujeto Obligado </w:t>
      </w:r>
      <w:r w:rsidRPr="00B86351">
        <w:rPr>
          <w:rFonts w:ascii="Palatino Linotype" w:hAnsi="Palatino Linotype" w:cs="Arial"/>
          <w:lang w:val="es-ES" w:eastAsia="es-ES"/>
        </w:rPr>
        <w:t>comunico</w:t>
      </w:r>
      <w:r w:rsidRPr="00B86351">
        <w:rPr>
          <w:rFonts w:ascii="Palatino Linotype" w:hAnsi="Palatino Linotype" w:cs="Arial"/>
          <w:b/>
          <w:bCs/>
          <w:lang w:val="es-ES" w:eastAsia="es-ES"/>
        </w:rPr>
        <w:t xml:space="preserve"> al Recurrente</w:t>
      </w:r>
      <w:r w:rsidRPr="00B86351">
        <w:t xml:space="preserve"> </w:t>
      </w:r>
      <w:r w:rsidRPr="00B86351">
        <w:rPr>
          <w:rFonts w:ascii="Palatino Linotype" w:hAnsi="Palatino Linotype" w:cs="Arial"/>
          <w:lang w:val="es-ES" w:eastAsia="es-ES"/>
        </w:rPr>
        <w:t>que el plazo de 15 días hábiles para atender su solicitud de información ha sido prorrogado por 7 días</w:t>
      </w:r>
      <w:r w:rsidRPr="00B86351">
        <w:rPr>
          <w:rFonts w:ascii="Palatino Linotype" w:hAnsi="Palatino Linotype" w:cs="Arial"/>
          <w:b/>
          <w:lang w:val="es-ES" w:eastAsia="es-ES"/>
        </w:rPr>
        <w:t xml:space="preserve">, </w:t>
      </w:r>
      <w:r w:rsidRPr="00B86351">
        <w:rPr>
          <w:rFonts w:ascii="Palatino Linotype" w:hAnsi="Palatino Linotype" w:cs="Arial"/>
          <w:lang w:val="es-ES" w:eastAsia="es-ES"/>
        </w:rPr>
        <w:t>advirtiendo que no se remitió el Acuerdo del Comité de Transparencia con el que se aproó dicha prorroga, por lo que</w:t>
      </w:r>
      <w:r w:rsidRPr="00B86351">
        <w:rPr>
          <w:rFonts w:ascii="Palatino Linotype" w:hAnsi="Palatino Linotype"/>
          <w:lang w:val="es-ES" w:eastAsia="es-ES"/>
        </w:rPr>
        <w:t xml:space="preserve"> no cumple con lo establecido en el artículo 49, fracción II, así como en el artículo 163 segundo párrafo, de la </w:t>
      </w:r>
      <w:r w:rsidRPr="00B86351">
        <w:rPr>
          <w:rFonts w:ascii="Palatino Linotype" w:hAnsi="Palatino Linotype" w:cs="Arial"/>
          <w:lang w:val="es-ES" w:eastAsia="es-ES"/>
        </w:rPr>
        <w:t>Ley de Transparencia y Acceso a la Información Pública del Estado de México y Municipios.</w:t>
      </w:r>
    </w:p>
    <w:p w14:paraId="227EC015" w14:textId="77777777" w:rsidR="00D5651F" w:rsidRPr="00B86351" w:rsidRDefault="00D5651F" w:rsidP="0029071C">
      <w:pPr>
        <w:spacing w:line="360" w:lineRule="auto"/>
        <w:jc w:val="both"/>
        <w:rPr>
          <w:rFonts w:ascii="Palatino Linotype" w:eastAsiaTheme="minorHAnsi" w:hAnsi="Palatino Linotype" w:cs="Arial"/>
          <w:b/>
          <w:sz w:val="28"/>
          <w:lang w:eastAsia="en-US"/>
        </w:rPr>
      </w:pPr>
    </w:p>
    <w:p w14:paraId="08E2F826" w14:textId="131EA391" w:rsidR="0029071C" w:rsidRPr="00B86351" w:rsidRDefault="00D5651F" w:rsidP="0029071C">
      <w:pPr>
        <w:spacing w:line="360" w:lineRule="auto"/>
        <w:jc w:val="both"/>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t>TERCERO</w:t>
      </w:r>
      <w:r w:rsidR="0029071C" w:rsidRPr="00B86351">
        <w:rPr>
          <w:rFonts w:ascii="Palatino Linotype" w:eastAsiaTheme="minorHAnsi" w:hAnsi="Palatino Linotype" w:cs="Arial"/>
          <w:b/>
          <w:sz w:val="28"/>
          <w:lang w:eastAsia="en-US"/>
        </w:rPr>
        <w:t xml:space="preserve">. De la respuesta del Sujeto Obligado. </w:t>
      </w:r>
    </w:p>
    <w:p w14:paraId="06567651" w14:textId="08D10662" w:rsidR="0029071C" w:rsidRPr="00B86351" w:rsidRDefault="0029071C" w:rsidP="0029071C">
      <w:pPr>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 xml:space="preserve">De las constancias que obran en el sistema </w:t>
      </w:r>
      <w:r w:rsidRPr="00B86351">
        <w:rPr>
          <w:rFonts w:ascii="Palatino Linotype" w:eastAsiaTheme="minorHAnsi" w:hAnsi="Palatino Linotype" w:cs="Arial"/>
          <w:b/>
          <w:bCs/>
          <w:lang w:eastAsia="en-US"/>
        </w:rPr>
        <w:t>SAIMEX</w:t>
      </w:r>
      <w:r w:rsidRPr="00B86351">
        <w:rPr>
          <w:rFonts w:ascii="Palatino Linotype" w:eastAsiaTheme="minorHAnsi" w:hAnsi="Palatino Linotype" w:cs="Arial"/>
          <w:lang w:eastAsia="en-US"/>
        </w:rPr>
        <w:t xml:space="preserve">, se advierte que en fecha </w:t>
      </w:r>
      <w:r w:rsidR="00D5651F" w:rsidRPr="00B86351">
        <w:rPr>
          <w:rFonts w:ascii="Palatino Linotype" w:eastAsiaTheme="minorHAnsi" w:hAnsi="Palatino Linotype" w:cs="Arial"/>
          <w:lang w:eastAsia="en-US"/>
        </w:rPr>
        <w:t>catorce de julio</w:t>
      </w:r>
      <w:r w:rsidR="00FE24A3" w:rsidRPr="00B86351">
        <w:rPr>
          <w:rFonts w:ascii="Palatino Linotype" w:eastAsiaTheme="minorHAnsi" w:hAnsi="Palatino Linotype" w:cs="Arial"/>
          <w:lang w:eastAsia="en-US"/>
        </w:rPr>
        <w:t xml:space="preserve"> de dos mil </w:t>
      </w:r>
      <w:r w:rsidR="005573EA" w:rsidRPr="00B86351">
        <w:rPr>
          <w:rFonts w:ascii="Palatino Linotype" w:eastAsiaTheme="minorHAnsi" w:hAnsi="Palatino Linotype" w:cs="Arial"/>
          <w:lang w:eastAsia="en-US"/>
        </w:rPr>
        <w:t>veinticinco</w:t>
      </w:r>
      <w:r w:rsidRPr="00B86351">
        <w:rPr>
          <w:rFonts w:ascii="Palatino Linotype" w:eastAsiaTheme="minorHAnsi" w:hAnsi="Palatino Linotype" w:cs="Arial"/>
          <w:lang w:eastAsia="en-US"/>
        </w:rPr>
        <w:t xml:space="preserve">, </w:t>
      </w:r>
      <w:r w:rsidRPr="00B86351">
        <w:rPr>
          <w:rFonts w:ascii="Palatino Linotype" w:eastAsiaTheme="minorHAnsi" w:hAnsi="Palatino Linotype" w:cs="Arial"/>
          <w:b/>
          <w:lang w:eastAsia="en-US"/>
        </w:rPr>
        <w:t>El Sujeto Obligado</w:t>
      </w:r>
      <w:r w:rsidRPr="00B86351">
        <w:rPr>
          <w:rFonts w:ascii="Palatino Linotype" w:eastAsiaTheme="minorHAnsi" w:hAnsi="Palatino Linotype" w:cs="Arial"/>
          <w:lang w:eastAsia="en-US"/>
        </w:rPr>
        <w:t xml:space="preserve"> emitió </w:t>
      </w:r>
      <w:r w:rsidR="00FE24A3" w:rsidRPr="00B86351">
        <w:rPr>
          <w:rFonts w:ascii="Palatino Linotype" w:eastAsiaTheme="minorHAnsi" w:hAnsi="Palatino Linotype" w:cs="Arial"/>
          <w:lang w:eastAsia="en-US"/>
        </w:rPr>
        <w:t>su</w:t>
      </w:r>
      <w:r w:rsidRPr="00B86351">
        <w:rPr>
          <w:rFonts w:ascii="Palatino Linotype" w:eastAsiaTheme="minorHAnsi" w:hAnsi="Palatino Linotype" w:cs="Arial"/>
          <w:lang w:eastAsia="en-US"/>
        </w:rPr>
        <w:t xml:space="preserve"> respuesta</w:t>
      </w:r>
      <w:r w:rsidR="00FE24A3" w:rsidRPr="00B86351">
        <w:rPr>
          <w:rFonts w:ascii="Palatino Linotype" w:eastAsiaTheme="minorHAnsi" w:hAnsi="Palatino Linotype" w:cs="Arial"/>
          <w:lang w:eastAsia="en-US"/>
        </w:rPr>
        <w:t xml:space="preserve"> </w:t>
      </w:r>
      <w:r w:rsidRPr="00B86351">
        <w:rPr>
          <w:rFonts w:ascii="Palatino Linotype" w:eastAsiaTheme="minorHAnsi" w:hAnsi="Palatino Linotype" w:cs="Arial"/>
          <w:lang w:eastAsia="en-US"/>
        </w:rPr>
        <w:t>en los siguientes términos:</w:t>
      </w:r>
    </w:p>
    <w:p w14:paraId="3E05B0DB" w14:textId="77777777" w:rsidR="0029071C" w:rsidRPr="00B86351" w:rsidRDefault="0029071C" w:rsidP="0029071C"/>
    <w:p w14:paraId="74672768" w14:textId="77777777" w:rsidR="00D5651F" w:rsidRPr="00B86351" w:rsidRDefault="0029071C" w:rsidP="00D5651F">
      <w:pPr>
        <w:spacing w:line="276" w:lineRule="auto"/>
        <w:ind w:left="567" w:right="567"/>
        <w:jc w:val="right"/>
        <w:rPr>
          <w:rFonts w:ascii="Palatino Linotype" w:hAnsi="Palatino Linotype"/>
          <w:i/>
          <w:sz w:val="22"/>
          <w:szCs w:val="22"/>
        </w:rPr>
      </w:pPr>
      <w:r w:rsidRPr="00B86351">
        <w:rPr>
          <w:rFonts w:ascii="Palatino Linotype" w:hAnsi="Palatino Linotype"/>
          <w:i/>
          <w:sz w:val="22"/>
          <w:szCs w:val="22"/>
        </w:rPr>
        <w:t>“</w:t>
      </w:r>
      <w:r w:rsidR="00D5651F" w:rsidRPr="00B86351">
        <w:rPr>
          <w:rFonts w:ascii="Palatino Linotype" w:hAnsi="Palatino Linotype"/>
          <w:i/>
          <w:sz w:val="22"/>
          <w:szCs w:val="22"/>
        </w:rPr>
        <w:t xml:space="preserve">Folio de la solicitud: </w:t>
      </w:r>
      <w:r w:rsidR="00D5651F" w:rsidRPr="00B86351">
        <w:rPr>
          <w:rFonts w:ascii="Palatino Linotype" w:hAnsi="Palatino Linotype"/>
          <w:b/>
          <w:bCs/>
          <w:i/>
          <w:sz w:val="22"/>
          <w:szCs w:val="22"/>
          <w:u w:val="single"/>
        </w:rPr>
        <w:t>00117/ACULCO/IP/2025</w:t>
      </w:r>
    </w:p>
    <w:p w14:paraId="481B1D46" w14:textId="77777777" w:rsidR="00D5651F" w:rsidRPr="00B86351" w:rsidRDefault="00D5651F" w:rsidP="00D5651F">
      <w:pPr>
        <w:spacing w:line="276" w:lineRule="auto"/>
        <w:ind w:left="567" w:right="567"/>
        <w:jc w:val="both"/>
        <w:rPr>
          <w:rFonts w:ascii="Palatino Linotype" w:hAnsi="Palatino Linotype"/>
          <w:i/>
          <w:sz w:val="22"/>
          <w:szCs w:val="22"/>
        </w:rPr>
      </w:pPr>
    </w:p>
    <w:p w14:paraId="345FB7B2" w14:textId="740A3EE0" w:rsidR="00D5651F" w:rsidRPr="00B86351" w:rsidRDefault="00D5651F" w:rsidP="00D5651F">
      <w:pPr>
        <w:spacing w:line="276" w:lineRule="auto"/>
        <w:ind w:left="567" w:right="567"/>
        <w:jc w:val="both"/>
        <w:rPr>
          <w:rFonts w:ascii="Palatino Linotype" w:hAnsi="Palatino Linotype"/>
          <w:i/>
          <w:sz w:val="22"/>
          <w:szCs w:val="22"/>
        </w:rPr>
      </w:pPr>
      <w:r w:rsidRPr="00B8635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16E554" w14:textId="77777777" w:rsidR="00D5651F" w:rsidRPr="00B86351" w:rsidRDefault="00D5651F" w:rsidP="00D5651F">
      <w:pPr>
        <w:spacing w:line="276" w:lineRule="auto"/>
        <w:ind w:left="567" w:right="567"/>
        <w:jc w:val="both"/>
        <w:rPr>
          <w:rFonts w:ascii="Palatino Linotype" w:hAnsi="Palatino Linotype"/>
          <w:i/>
          <w:sz w:val="22"/>
          <w:szCs w:val="22"/>
        </w:rPr>
      </w:pPr>
      <w:r w:rsidRPr="00B86351">
        <w:rPr>
          <w:rFonts w:ascii="Palatino Linotype" w:hAnsi="Palatino Linotype"/>
          <w:i/>
          <w:sz w:val="22"/>
          <w:szCs w:val="22"/>
        </w:rPr>
        <w:t>Se adjuntan respuestas.</w:t>
      </w:r>
    </w:p>
    <w:p w14:paraId="2BD8A3A4" w14:textId="77777777" w:rsidR="00D5651F" w:rsidRPr="00B86351" w:rsidRDefault="00D5651F" w:rsidP="00D5651F">
      <w:pPr>
        <w:spacing w:line="276" w:lineRule="auto"/>
        <w:ind w:left="567" w:right="567"/>
        <w:jc w:val="both"/>
        <w:rPr>
          <w:rFonts w:ascii="Palatino Linotype" w:hAnsi="Palatino Linotype"/>
          <w:i/>
          <w:sz w:val="22"/>
          <w:szCs w:val="22"/>
        </w:rPr>
      </w:pPr>
    </w:p>
    <w:p w14:paraId="2468B42A" w14:textId="77777777" w:rsidR="00D5651F" w:rsidRPr="00B86351" w:rsidRDefault="00D5651F" w:rsidP="00D5651F">
      <w:pPr>
        <w:spacing w:line="276" w:lineRule="auto"/>
        <w:ind w:left="567" w:right="567"/>
        <w:jc w:val="both"/>
        <w:rPr>
          <w:rFonts w:ascii="Palatino Linotype" w:hAnsi="Palatino Linotype"/>
          <w:i/>
          <w:sz w:val="22"/>
          <w:szCs w:val="22"/>
        </w:rPr>
      </w:pPr>
      <w:r w:rsidRPr="00B86351">
        <w:rPr>
          <w:rFonts w:ascii="Palatino Linotype" w:hAnsi="Palatino Linotype"/>
          <w:i/>
          <w:sz w:val="22"/>
          <w:szCs w:val="22"/>
        </w:rPr>
        <w:t>ATENTAMENTE</w:t>
      </w:r>
    </w:p>
    <w:p w14:paraId="6892948E" w14:textId="5FD47145" w:rsidR="0029071C" w:rsidRPr="00B86351" w:rsidRDefault="00D5651F" w:rsidP="00D5651F">
      <w:pPr>
        <w:spacing w:line="276" w:lineRule="auto"/>
        <w:ind w:left="567" w:right="567"/>
        <w:jc w:val="both"/>
        <w:rPr>
          <w:rFonts w:ascii="Palatino Linotype" w:hAnsi="Palatino Linotype"/>
          <w:i/>
          <w:sz w:val="22"/>
          <w:szCs w:val="22"/>
        </w:rPr>
      </w:pPr>
      <w:r w:rsidRPr="00B86351">
        <w:rPr>
          <w:rFonts w:ascii="Palatino Linotype" w:hAnsi="Palatino Linotype"/>
          <w:i/>
          <w:sz w:val="22"/>
          <w:szCs w:val="22"/>
        </w:rPr>
        <w:t xml:space="preserve">Ing. Brenda </w:t>
      </w:r>
      <w:proofErr w:type="spellStart"/>
      <w:r w:rsidRPr="00B86351">
        <w:rPr>
          <w:rFonts w:ascii="Palatino Linotype" w:hAnsi="Palatino Linotype"/>
          <w:i/>
          <w:sz w:val="22"/>
          <w:szCs w:val="22"/>
        </w:rPr>
        <w:t>Crisanta</w:t>
      </w:r>
      <w:proofErr w:type="spellEnd"/>
      <w:r w:rsidRPr="00B86351">
        <w:rPr>
          <w:rFonts w:ascii="Palatino Linotype" w:hAnsi="Palatino Linotype"/>
          <w:i/>
          <w:sz w:val="22"/>
          <w:szCs w:val="22"/>
        </w:rPr>
        <w:t xml:space="preserve"> Vilchis Rivera</w:t>
      </w:r>
      <w:r w:rsidR="00E74701" w:rsidRPr="00B86351">
        <w:rPr>
          <w:rFonts w:ascii="Palatino Linotype" w:hAnsi="Palatino Linotype"/>
          <w:i/>
          <w:sz w:val="22"/>
          <w:szCs w:val="22"/>
        </w:rPr>
        <w:t>” (Sic).</w:t>
      </w:r>
    </w:p>
    <w:p w14:paraId="5A59FB14" w14:textId="77777777" w:rsidR="00DC1583" w:rsidRPr="00B86351" w:rsidRDefault="00DC1583" w:rsidP="00DC1583">
      <w:pPr>
        <w:ind w:right="567"/>
        <w:jc w:val="both"/>
        <w:rPr>
          <w:rFonts w:ascii="Palatino Linotype" w:hAnsi="Palatino Linotype"/>
          <w:i/>
          <w:sz w:val="14"/>
          <w:szCs w:val="22"/>
        </w:rPr>
      </w:pPr>
    </w:p>
    <w:p w14:paraId="74D352C2" w14:textId="77777777" w:rsidR="00EB1CAC" w:rsidRPr="00B86351" w:rsidRDefault="00EB1CAC" w:rsidP="00DC1583">
      <w:pPr>
        <w:ind w:right="567"/>
        <w:jc w:val="both"/>
        <w:rPr>
          <w:rFonts w:ascii="Palatino Linotype" w:hAnsi="Palatino Linotype"/>
          <w:i/>
          <w:sz w:val="14"/>
          <w:szCs w:val="22"/>
        </w:rPr>
      </w:pPr>
    </w:p>
    <w:p w14:paraId="490212E5" w14:textId="77777777" w:rsidR="00B250D7" w:rsidRPr="00B86351" w:rsidRDefault="00B250D7" w:rsidP="00B250D7">
      <w:pPr>
        <w:pStyle w:val="Sinespaciado"/>
        <w:rPr>
          <w:lang w:val="es-ES_tradnl" w:eastAsia="es-MX"/>
        </w:rPr>
      </w:pPr>
    </w:p>
    <w:p w14:paraId="4A6E31CF" w14:textId="77777777" w:rsidR="006912AC" w:rsidRPr="00B86351" w:rsidRDefault="006912AC" w:rsidP="004309A2">
      <w:pPr>
        <w:spacing w:line="360" w:lineRule="auto"/>
        <w:jc w:val="both"/>
        <w:rPr>
          <w:rFonts w:ascii="Palatino Linotype" w:eastAsiaTheme="minorHAnsi" w:hAnsi="Palatino Linotype" w:cs="Arial"/>
          <w:lang w:eastAsia="en-US"/>
        </w:rPr>
      </w:pPr>
    </w:p>
    <w:p w14:paraId="58FA5416" w14:textId="77777777" w:rsidR="006912AC" w:rsidRPr="00B86351" w:rsidRDefault="006912AC" w:rsidP="004309A2">
      <w:pPr>
        <w:spacing w:line="360" w:lineRule="auto"/>
        <w:jc w:val="both"/>
        <w:rPr>
          <w:rFonts w:ascii="Palatino Linotype" w:eastAsiaTheme="minorHAnsi" w:hAnsi="Palatino Linotype" w:cs="Arial"/>
          <w:lang w:eastAsia="en-US"/>
        </w:rPr>
      </w:pPr>
    </w:p>
    <w:p w14:paraId="2E548ACD" w14:textId="77777777" w:rsidR="006912AC" w:rsidRPr="00B86351" w:rsidRDefault="006912AC" w:rsidP="004309A2">
      <w:pPr>
        <w:spacing w:line="360" w:lineRule="auto"/>
        <w:jc w:val="both"/>
        <w:rPr>
          <w:rFonts w:ascii="Palatino Linotype" w:eastAsiaTheme="minorHAnsi" w:hAnsi="Palatino Linotype" w:cs="Arial"/>
          <w:lang w:eastAsia="en-US"/>
        </w:rPr>
      </w:pPr>
    </w:p>
    <w:p w14:paraId="6F9BB2DB" w14:textId="1678AB69" w:rsidR="004B2314" w:rsidRPr="00B86351" w:rsidRDefault="00CF1DF5" w:rsidP="004309A2">
      <w:pPr>
        <w:spacing w:line="360" w:lineRule="auto"/>
        <w:jc w:val="both"/>
        <w:rPr>
          <w:rFonts w:ascii="Palatino Linotype" w:eastAsiaTheme="minorHAnsi" w:hAnsi="Palatino Linotype" w:cs="Arial"/>
          <w:i/>
          <w:lang w:eastAsia="en-US"/>
        </w:rPr>
      </w:pPr>
      <w:r w:rsidRPr="00B86351">
        <w:rPr>
          <w:rFonts w:ascii="Palatino Linotype" w:eastAsiaTheme="minorHAnsi" w:hAnsi="Palatino Linotype" w:cs="Arial"/>
          <w:lang w:eastAsia="en-US"/>
        </w:rPr>
        <w:t xml:space="preserve">El </w:t>
      </w:r>
      <w:r w:rsidRPr="00B86351">
        <w:rPr>
          <w:rFonts w:ascii="Palatino Linotype" w:eastAsiaTheme="minorHAnsi" w:hAnsi="Palatino Linotype" w:cs="Arial"/>
          <w:b/>
          <w:lang w:eastAsia="en-US"/>
        </w:rPr>
        <w:t>Sujeto Obligado</w:t>
      </w:r>
      <w:r w:rsidRPr="00B86351">
        <w:rPr>
          <w:rFonts w:ascii="Palatino Linotype" w:eastAsiaTheme="minorHAnsi" w:hAnsi="Palatino Linotype" w:cs="Arial"/>
          <w:lang w:eastAsia="en-US"/>
        </w:rPr>
        <w:t xml:space="preserve"> adjuntó</w:t>
      </w:r>
      <w:r w:rsidR="005F1F89" w:rsidRPr="00B86351">
        <w:rPr>
          <w:rFonts w:ascii="Palatino Linotype" w:eastAsiaTheme="minorHAnsi" w:hAnsi="Palatino Linotype" w:cs="Arial"/>
          <w:lang w:eastAsia="en-US"/>
        </w:rPr>
        <w:t xml:space="preserve"> a su respuesta</w:t>
      </w:r>
      <w:r w:rsidR="00DC1583" w:rsidRPr="00B86351">
        <w:rPr>
          <w:rFonts w:ascii="Palatino Linotype" w:eastAsiaTheme="minorHAnsi" w:hAnsi="Palatino Linotype" w:cs="Arial"/>
          <w:lang w:eastAsia="en-US"/>
        </w:rPr>
        <w:t xml:space="preserve">, </w:t>
      </w:r>
      <w:r w:rsidR="00FE24A3" w:rsidRPr="00B86351">
        <w:rPr>
          <w:rFonts w:ascii="Palatino Linotype" w:eastAsiaTheme="minorHAnsi" w:hAnsi="Palatino Linotype" w:cs="Arial"/>
          <w:lang w:eastAsia="en-US"/>
        </w:rPr>
        <w:t>el</w:t>
      </w:r>
      <w:r w:rsidR="001D2DE0" w:rsidRPr="00B86351">
        <w:rPr>
          <w:rFonts w:ascii="Palatino Linotype" w:eastAsiaTheme="minorHAnsi" w:hAnsi="Palatino Linotype" w:cs="Arial"/>
          <w:lang w:eastAsia="en-US"/>
        </w:rPr>
        <w:t xml:space="preserve"> archivo electrónico denominado</w:t>
      </w:r>
      <w:r w:rsidR="004309A2" w:rsidRPr="00B86351">
        <w:rPr>
          <w:rFonts w:ascii="Palatino Linotype" w:eastAsiaTheme="minorHAnsi" w:hAnsi="Palatino Linotype" w:cs="Arial"/>
          <w:lang w:eastAsia="en-US"/>
        </w:rPr>
        <w:t xml:space="preserve"> </w:t>
      </w:r>
      <w:r w:rsidR="00184176" w:rsidRPr="00B86351">
        <w:rPr>
          <w:rFonts w:ascii="Palatino Linotype" w:eastAsiaTheme="minorHAnsi" w:hAnsi="Palatino Linotype" w:cs="Arial"/>
          <w:i/>
          <w:lang w:eastAsia="en-US"/>
        </w:rPr>
        <w:t>“</w:t>
      </w:r>
      <w:r w:rsidR="006912AC" w:rsidRPr="00B86351">
        <w:rPr>
          <w:rFonts w:ascii="Palatino Linotype" w:eastAsiaTheme="minorHAnsi" w:hAnsi="Palatino Linotype" w:cs="Arial"/>
          <w:b/>
          <w:bCs/>
          <w:i/>
          <w:lang w:eastAsia="en-US"/>
        </w:rPr>
        <w:t>MAE-DOPYDU-OP-519-2025.pdf</w:t>
      </w:r>
      <w:r w:rsidR="00184176" w:rsidRPr="00B86351">
        <w:rPr>
          <w:rFonts w:ascii="Palatino Linotype" w:eastAsiaTheme="minorHAnsi" w:hAnsi="Palatino Linotype" w:cs="Arial"/>
          <w:i/>
          <w:lang w:eastAsia="en-US"/>
        </w:rPr>
        <w:t>”</w:t>
      </w:r>
      <w:r w:rsidR="00DC1583" w:rsidRPr="00B86351">
        <w:rPr>
          <w:rFonts w:ascii="Palatino Linotype" w:eastAsiaTheme="minorHAnsi" w:hAnsi="Palatino Linotype" w:cs="Arial"/>
          <w:i/>
          <w:lang w:eastAsia="en-US"/>
        </w:rPr>
        <w:t>;</w:t>
      </w:r>
      <w:r w:rsidR="00DC1583" w:rsidRPr="00B86351">
        <w:rPr>
          <w:rFonts w:ascii="Palatino Linotype" w:eastAsiaTheme="minorHAnsi" w:hAnsi="Palatino Linotype" w:cs="Arial"/>
          <w:lang w:eastAsia="en-US"/>
        </w:rPr>
        <w:t xml:space="preserve"> cuyo contenido no se inserta por ser del conocim</w:t>
      </w:r>
      <w:r w:rsidR="00521A38" w:rsidRPr="00B86351">
        <w:rPr>
          <w:rFonts w:ascii="Palatino Linotype" w:eastAsiaTheme="minorHAnsi" w:hAnsi="Palatino Linotype" w:cs="Arial"/>
          <w:lang w:eastAsia="en-US"/>
        </w:rPr>
        <w:t>iento de las partes;</w:t>
      </w:r>
      <w:r w:rsidR="001D2DE0" w:rsidRPr="00B86351">
        <w:rPr>
          <w:rFonts w:ascii="Palatino Linotype" w:eastAsiaTheme="minorHAnsi" w:hAnsi="Palatino Linotype" w:cs="Arial"/>
          <w:lang w:eastAsia="en-US"/>
        </w:rPr>
        <w:t xml:space="preserve"> sin embargo, será</w:t>
      </w:r>
      <w:r w:rsidR="005F1F89" w:rsidRPr="00B86351">
        <w:rPr>
          <w:rFonts w:ascii="Palatino Linotype" w:eastAsiaTheme="minorHAnsi" w:hAnsi="Palatino Linotype" w:cs="Arial"/>
          <w:lang w:eastAsia="en-US"/>
        </w:rPr>
        <w:t>n</w:t>
      </w:r>
      <w:r w:rsidR="00DC1583" w:rsidRPr="00B86351">
        <w:rPr>
          <w:rFonts w:ascii="Palatino Linotype" w:eastAsiaTheme="minorHAnsi" w:hAnsi="Palatino Linotype" w:cs="Arial"/>
          <w:lang w:eastAsia="en-US"/>
        </w:rPr>
        <w:t xml:space="preserve"> motivo de estudio en el Considerado respectivo. </w:t>
      </w:r>
    </w:p>
    <w:p w14:paraId="44585203" w14:textId="77777777" w:rsidR="00EB1CAC" w:rsidRPr="00B86351" w:rsidRDefault="00EB1CAC" w:rsidP="004309A2">
      <w:pPr>
        <w:spacing w:line="360" w:lineRule="auto"/>
        <w:jc w:val="both"/>
        <w:rPr>
          <w:rFonts w:ascii="Palatino Linotype" w:hAnsi="Palatino Linotype"/>
          <w:szCs w:val="22"/>
        </w:rPr>
      </w:pPr>
    </w:p>
    <w:p w14:paraId="26BA9967" w14:textId="6AE526F6" w:rsidR="0029071C" w:rsidRPr="00B86351" w:rsidRDefault="006912AC" w:rsidP="0029071C">
      <w:pPr>
        <w:spacing w:line="360" w:lineRule="auto"/>
        <w:jc w:val="both"/>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t>CUARTO</w:t>
      </w:r>
      <w:r w:rsidR="00EC4D60" w:rsidRPr="00B86351">
        <w:rPr>
          <w:rFonts w:ascii="Palatino Linotype" w:eastAsiaTheme="minorHAnsi" w:hAnsi="Palatino Linotype" w:cs="Arial"/>
          <w:b/>
          <w:sz w:val="28"/>
          <w:lang w:eastAsia="en-US"/>
        </w:rPr>
        <w:t>.</w:t>
      </w:r>
      <w:r w:rsidR="0029071C" w:rsidRPr="00B86351">
        <w:rPr>
          <w:rFonts w:ascii="Palatino Linotype" w:eastAsiaTheme="minorHAnsi" w:hAnsi="Palatino Linotype" w:cs="Arial"/>
          <w:b/>
          <w:sz w:val="28"/>
          <w:lang w:eastAsia="en-US"/>
        </w:rPr>
        <w:t xml:space="preserve"> Del recurso de revisión.</w:t>
      </w:r>
    </w:p>
    <w:p w14:paraId="5F9BCEBF" w14:textId="12BA9D22" w:rsidR="00CC0B81" w:rsidRPr="00B86351" w:rsidRDefault="0029071C" w:rsidP="00CC0B81">
      <w:pPr>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 xml:space="preserve">Inconforme con la respuesta por parte del </w:t>
      </w:r>
      <w:r w:rsidRPr="00B86351">
        <w:rPr>
          <w:rFonts w:ascii="Palatino Linotype" w:eastAsiaTheme="minorHAnsi" w:hAnsi="Palatino Linotype" w:cs="Arial"/>
          <w:b/>
          <w:lang w:eastAsia="en-US"/>
        </w:rPr>
        <w:t>Sujeto Obligado</w:t>
      </w:r>
      <w:r w:rsidRPr="00B86351">
        <w:rPr>
          <w:rFonts w:ascii="Palatino Linotype" w:eastAsiaTheme="minorHAnsi" w:hAnsi="Palatino Linotype" w:cs="Arial"/>
          <w:lang w:eastAsia="en-US"/>
        </w:rPr>
        <w:t xml:space="preserve">, </w:t>
      </w:r>
      <w:r w:rsidR="00E250C8" w:rsidRPr="00B86351">
        <w:rPr>
          <w:rFonts w:ascii="Palatino Linotype" w:eastAsiaTheme="minorHAnsi" w:hAnsi="Palatino Linotype" w:cs="Arial"/>
          <w:lang w:eastAsia="en-US"/>
        </w:rPr>
        <w:t>el</w:t>
      </w:r>
      <w:r w:rsidRPr="00B86351">
        <w:rPr>
          <w:rFonts w:ascii="Palatino Linotype" w:eastAsiaTheme="minorHAnsi" w:hAnsi="Palatino Linotype" w:cs="Arial"/>
          <w:lang w:eastAsia="en-US"/>
        </w:rPr>
        <w:t xml:space="preserve"> ahora </w:t>
      </w:r>
      <w:r w:rsidRPr="00B86351">
        <w:rPr>
          <w:rFonts w:ascii="Palatino Linotype" w:eastAsiaTheme="minorHAnsi" w:hAnsi="Palatino Linotype" w:cs="Arial"/>
          <w:b/>
          <w:lang w:eastAsia="en-US"/>
        </w:rPr>
        <w:t>Recurrente</w:t>
      </w:r>
      <w:r w:rsidRPr="00B86351">
        <w:rPr>
          <w:rFonts w:ascii="Palatino Linotype" w:eastAsiaTheme="minorHAnsi" w:hAnsi="Palatino Linotype" w:cs="Arial"/>
          <w:lang w:eastAsia="en-US"/>
        </w:rPr>
        <w:t xml:space="preserve"> interpuso el presente recurso de revisión en fecha </w:t>
      </w:r>
      <w:r w:rsidR="006912AC" w:rsidRPr="00B86351">
        <w:rPr>
          <w:rFonts w:ascii="Palatino Linotype" w:eastAsiaTheme="minorHAnsi" w:hAnsi="Palatino Linotype" w:cs="Arial"/>
          <w:lang w:eastAsia="en-US"/>
        </w:rPr>
        <w:t>dieciséis de julio</w:t>
      </w:r>
      <w:r w:rsidR="005573EA" w:rsidRPr="00B86351">
        <w:rPr>
          <w:rFonts w:ascii="Palatino Linotype" w:eastAsiaTheme="minorHAnsi" w:hAnsi="Palatino Linotype" w:cs="Arial"/>
          <w:lang w:eastAsia="en-US"/>
        </w:rPr>
        <w:t xml:space="preserve"> de dos mil veinticinco</w:t>
      </w:r>
      <w:r w:rsidRPr="00B86351">
        <w:rPr>
          <w:rFonts w:ascii="Palatino Linotype" w:eastAsiaTheme="minorHAnsi" w:hAnsi="Palatino Linotype" w:cs="Arial"/>
          <w:lang w:eastAsia="en-US"/>
        </w:rPr>
        <w:t>, el cual fue registrado</w:t>
      </w:r>
      <w:r w:rsidRPr="00B86351">
        <w:rPr>
          <w:rFonts w:ascii="Palatino Linotype" w:eastAsiaTheme="minorHAnsi" w:hAnsi="Palatino Linotype" w:cs="Arial"/>
          <w:b/>
          <w:lang w:eastAsia="en-US"/>
        </w:rPr>
        <w:t xml:space="preserve"> </w:t>
      </w:r>
      <w:r w:rsidRPr="00B86351">
        <w:rPr>
          <w:rFonts w:ascii="Palatino Linotype" w:eastAsiaTheme="minorHAnsi" w:hAnsi="Palatino Linotype" w:cs="Arial"/>
          <w:lang w:eastAsia="en-US"/>
        </w:rPr>
        <w:t xml:space="preserve">en el sistema electrónico con el expediente número </w:t>
      </w:r>
      <w:r w:rsidR="006912AC" w:rsidRPr="00B86351">
        <w:rPr>
          <w:rFonts w:ascii="Palatino Linotype" w:eastAsiaTheme="minorHAnsi" w:hAnsi="Palatino Linotype" w:cs="Arial"/>
          <w:b/>
          <w:bCs/>
        </w:rPr>
        <w:t>08650/INFOEM/IP/RR/2025</w:t>
      </w:r>
      <w:r w:rsidRPr="00B86351">
        <w:rPr>
          <w:rFonts w:ascii="Palatino Linotype" w:eastAsiaTheme="minorHAnsi" w:hAnsi="Palatino Linotype" w:cs="Arial"/>
          <w:lang w:eastAsia="en-US"/>
        </w:rPr>
        <w:t>, en el cual aduce, las siguientes manifestaciones:</w:t>
      </w:r>
    </w:p>
    <w:p w14:paraId="7757566A" w14:textId="77777777" w:rsidR="00676631" w:rsidRPr="00B86351" w:rsidRDefault="00676631" w:rsidP="00CC0B81">
      <w:pPr>
        <w:spacing w:line="360" w:lineRule="auto"/>
        <w:jc w:val="both"/>
        <w:rPr>
          <w:rFonts w:ascii="Palatino Linotype" w:eastAsiaTheme="minorHAnsi" w:hAnsi="Palatino Linotype" w:cs="Arial"/>
          <w:lang w:eastAsia="en-US"/>
        </w:rPr>
      </w:pPr>
    </w:p>
    <w:p w14:paraId="6C9B2953" w14:textId="2E0DD2B3" w:rsidR="004309A2" w:rsidRPr="00B86351" w:rsidRDefault="0029071C" w:rsidP="00EC4D60">
      <w:pPr>
        <w:numPr>
          <w:ilvl w:val="0"/>
          <w:numId w:val="1"/>
        </w:numPr>
        <w:spacing w:line="259" w:lineRule="auto"/>
        <w:jc w:val="both"/>
        <w:rPr>
          <w:rFonts w:ascii="Palatino Linotype" w:hAnsi="Palatino Linotype" w:cs="Arial"/>
          <w:b/>
          <w:sz w:val="26"/>
          <w:szCs w:val="26"/>
        </w:rPr>
      </w:pPr>
      <w:r w:rsidRPr="00B86351">
        <w:rPr>
          <w:rFonts w:ascii="Palatino Linotype" w:hAnsi="Palatino Linotype" w:cs="Arial"/>
          <w:b/>
          <w:sz w:val="26"/>
          <w:szCs w:val="26"/>
        </w:rPr>
        <w:t>Acto Impugnado:</w:t>
      </w:r>
      <w:r w:rsidR="0003609F" w:rsidRPr="00B86351">
        <w:rPr>
          <w:rFonts w:ascii="Palatino Linotype" w:hAnsi="Palatino Linotype" w:cs="Arial"/>
          <w:b/>
          <w:sz w:val="26"/>
          <w:szCs w:val="26"/>
        </w:rPr>
        <w:t xml:space="preserve"> </w:t>
      </w:r>
      <w:r w:rsidRPr="00B86351">
        <w:rPr>
          <w:rFonts w:ascii="Palatino Linotype" w:eastAsiaTheme="minorHAnsi" w:hAnsi="Palatino Linotype" w:cstheme="minorBidi"/>
          <w:i/>
          <w:color w:val="000000"/>
          <w:sz w:val="22"/>
          <w:szCs w:val="22"/>
          <w:lang w:eastAsia="en-US"/>
        </w:rPr>
        <w:t>“</w:t>
      </w:r>
      <w:r w:rsidR="006912AC" w:rsidRPr="00B86351">
        <w:rPr>
          <w:rFonts w:ascii="Palatino Linotype" w:eastAsiaTheme="minorHAnsi" w:hAnsi="Palatino Linotype" w:cstheme="minorBidi"/>
          <w:i/>
          <w:color w:val="000000"/>
          <w:sz w:val="22"/>
          <w:szCs w:val="22"/>
          <w:lang w:eastAsia="en-US"/>
        </w:rPr>
        <w:t>Información incompleta y tapada</w:t>
      </w:r>
      <w:r w:rsidRPr="00B86351">
        <w:rPr>
          <w:rFonts w:ascii="Palatino Linotype" w:eastAsiaTheme="minorHAnsi" w:hAnsi="Palatino Linotype" w:cstheme="minorBidi"/>
          <w:i/>
          <w:color w:val="000000"/>
          <w:sz w:val="22"/>
          <w:szCs w:val="22"/>
          <w:lang w:eastAsia="en-US"/>
        </w:rPr>
        <w:t>” (Sic).</w:t>
      </w:r>
    </w:p>
    <w:p w14:paraId="178D4912" w14:textId="77777777" w:rsidR="00521A38" w:rsidRPr="00B86351" w:rsidRDefault="00521A38" w:rsidP="00521A38">
      <w:pPr>
        <w:spacing w:line="259" w:lineRule="auto"/>
        <w:ind w:left="720"/>
        <w:jc w:val="both"/>
        <w:rPr>
          <w:rFonts w:ascii="Palatino Linotype" w:hAnsi="Palatino Linotype" w:cs="Arial"/>
          <w:b/>
          <w:sz w:val="26"/>
          <w:szCs w:val="26"/>
        </w:rPr>
      </w:pPr>
    </w:p>
    <w:p w14:paraId="03467F7F" w14:textId="7A17267F" w:rsidR="005573EA" w:rsidRPr="00B86351" w:rsidRDefault="0029071C" w:rsidP="005573EA">
      <w:pPr>
        <w:numPr>
          <w:ilvl w:val="0"/>
          <w:numId w:val="1"/>
        </w:numPr>
        <w:spacing w:line="259" w:lineRule="auto"/>
        <w:jc w:val="both"/>
        <w:rPr>
          <w:rFonts w:ascii="Palatino Linotype" w:hAnsi="Palatino Linotype" w:cs="Arial"/>
          <w:b/>
          <w:sz w:val="26"/>
          <w:szCs w:val="26"/>
        </w:rPr>
      </w:pPr>
      <w:r w:rsidRPr="00B86351">
        <w:rPr>
          <w:rFonts w:ascii="Palatino Linotype" w:hAnsi="Palatino Linotype" w:cs="Arial"/>
          <w:b/>
          <w:sz w:val="26"/>
          <w:szCs w:val="26"/>
        </w:rPr>
        <w:t>Razones o Motivos de Inconformidad</w:t>
      </w:r>
      <w:r w:rsidR="0003609F" w:rsidRPr="00B86351">
        <w:rPr>
          <w:rFonts w:ascii="Palatino Linotype" w:hAnsi="Palatino Linotype" w:cs="Arial"/>
          <w:sz w:val="26"/>
          <w:szCs w:val="26"/>
        </w:rPr>
        <w:t xml:space="preserve">: </w:t>
      </w:r>
      <w:r w:rsidR="00F64ADD" w:rsidRPr="00B86351">
        <w:rPr>
          <w:rFonts w:ascii="Palatino Linotype" w:hAnsi="Palatino Linotype" w:cs="Arial"/>
          <w:sz w:val="26"/>
          <w:szCs w:val="26"/>
        </w:rPr>
        <w:t>“</w:t>
      </w:r>
      <w:r w:rsidR="006912AC" w:rsidRPr="00B86351">
        <w:rPr>
          <w:rFonts w:ascii="Palatino Linotype" w:eastAsiaTheme="minorHAnsi" w:hAnsi="Palatino Linotype" w:cstheme="minorBidi"/>
          <w:i/>
          <w:color w:val="000000"/>
          <w:sz w:val="22"/>
          <w:szCs w:val="22"/>
          <w:lang w:eastAsia="en-US"/>
        </w:rPr>
        <w:t>Incompleta y tapada con negro</w:t>
      </w:r>
      <w:r w:rsidR="005573EA" w:rsidRPr="00B86351">
        <w:rPr>
          <w:rFonts w:ascii="Palatino Linotype" w:eastAsiaTheme="minorHAnsi" w:hAnsi="Palatino Linotype" w:cstheme="minorBidi"/>
          <w:i/>
          <w:color w:val="000000"/>
          <w:sz w:val="22"/>
          <w:szCs w:val="22"/>
          <w:lang w:eastAsia="en-US"/>
        </w:rPr>
        <w:t>” (Sic).</w:t>
      </w:r>
    </w:p>
    <w:p w14:paraId="2238EB04" w14:textId="4295CB6E" w:rsidR="00E74701" w:rsidRPr="00B86351"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B86351" w:rsidRDefault="004309A2" w:rsidP="0029071C">
      <w:pPr>
        <w:spacing w:line="360" w:lineRule="auto"/>
        <w:jc w:val="both"/>
        <w:rPr>
          <w:rFonts w:ascii="Palatino Linotype" w:eastAsiaTheme="minorHAnsi" w:hAnsi="Palatino Linotype" w:cs="Arial"/>
          <w:b/>
          <w:lang w:eastAsia="en-US"/>
        </w:rPr>
      </w:pPr>
    </w:p>
    <w:p w14:paraId="26030704" w14:textId="27C19B4A" w:rsidR="0029071C" w:rsidRPr="00B86351" w:rsidRDefault="006912AC" w:rsidP="0029071C">
      <w:pPr>
        <w:spacing w:line="360" w:lineRule="auto"/>
        <w:jc w:val="both"/>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t>QUINTO</w:t>
      </w:r>
      <w:r w:rsidR="0029071C" w:rsidRPr="00B86351">
        <w:rPr>
          <w:rFonts w:ascii="Palatino Linotype" w:eastAsiaTheme="minorHAnsi" w:hAnsi="Palatino Linotype" w:cs="Arial"/>
          <w:b/>
          <w:sz w:val="28"/>
          <w:lang w:eastAsia="en-US"/>
        </w:rPr>
        <w:t>. Del turno del recurso de revisión.</w:t>
      </w:r>
    </w:p>
    <w:p w14:paraId="5D30F2C0" w14:textId="7924D5CD" w:rsidR="00B250D7" w:rsidRPr="00B86351" w:rsidRDefault="0029071C" w:rsidP="00DC1583">
      <w:pPr>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 xml:space="preserve">Medio de impugnación </w:t>
      </w:r>
      <w:r w:rsidR="00E74701" w:rsidRPr="00B86351">
        <w:rPr>
          <w:rFonts w:ascii="Palatino Linotype" w:eastAsiaTheme="minorHAnsi" w:hAnsi="Palatino Linotype" w:cs="Arial"/>
          <w:lang w:eastAsia="en-US"/>
        </w:rPr>
        <w:t>que le fue turnado al</w:t>
      </w:r>
      <w:r w:rsidRPr="00B86351">
        <w:rPr>
          <w:rFonts w:ascii="Palatino Linotype" w:eastAsiaTheme="minorHAnsi" w:hAnsi="Palatino Linotype" w:cs="Arial"/>
          <w:lang w:eastAsia="en-US"/>
        </w:rPr>
        <w:t xml:space="preserve"> </w:t>
      </w:r>
      <w:r w:rsidR="00E74701" w:rsidRPr="00B86351">
        <w:rPr>
          <w:rFonts w:ascii="Palatino Linotype" w:eastAsiaTheme="minorHAnsi" w:hAnsi="Palatino Linotype" w:cs="Arial"/>
          <w:lang w:eastAsia="en-US"/>
        </w:rPr>
        <w:t>Comisionado Presidente</w:t>
      </w:r>
      <w:r w:rsidRPr="00B86351">
        <w:rPr>
          <w:rFonts w:ascii="Palatino Linotype" w:eastAsiaTheme="minorHAnsi" w:hAnsi="Palatino Linotype" w:cs="Arial"/>
          <w:lang w:eastAsia="en-US"/>
        </w:rPr>
        <w:t xml:space="preserve"> </w:t>
      </w:r>
      <w:r w:rsidR="00E74701" w:rsidRPr="00B86351">
        <w:rPr>
          <w:rFonts w:ascii="Palatino Linotype" w:eastAsiaTheme="minorHAnsi" w:hAnsi="Palatino Linotype" w:cs="Arial"/>
          <w:b/>
          <w:lang w:eastAsia="en-US"/>
        </w:rPr>
        <w:t>José Martínez Vilchis</w:t>
      </w:r>
      <w:r w:rsidRPr="00B86351">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912AC" w:rsidRPr="00B86351">
        <w:rPr>
          <w:rFonts w:ascii="Palatino Linotype" w:eastAsiaTheme="minorHAnsi" w:hAnsi="Palatino Linotype" w:cs="Arial"/>
          <w:lang w:eastAsia="en-US"/>
        </w:rPr>
        <w:t>seis de agosto</w:t>
      </w:r>
      <w:r w:rsidR="008D4F13" w:rsidRPr="00B86351">
        <w:rPr>
          <w:rFonts w:ascii="Palatino Linotype" w:eastAsiaTheme="minorHAnsi" w:hAnsi="Palatino Linotype" w:cs="Arial"/>
          <w:lang w:eastAsia="en-US"/>
        </w:rPr>
        <w:t xml:space="preserve"> de dos mil </w:t>
      </w:r>
      <w:r w:rsidR="005573EA" w:rsidRPr="00B86351">
        <w:rPr>
          <w:rFonts w:ascii="Palatino Linotype" w:eastAsiaTheme="minorHAnsi" w:hAnsi="Palatino Linotype" w:cs="Arial"/>
          <w:lang w:eastAsia="en-US"/>
        </w:rPr>
        <w:t>veinticinco</w:t>
      </w:r>
      <w:r w:rsidRPr="00B86351">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220CB09E" w14:textId="77777777" w:rsidR="006912AC" w:rsidRPr="00B86351" w:rsidRDefault="006912AC" w:rsidP="00DC1583">
      <w:pPr>
        <w:spacing w:line="360" w:lineRule="auto"/>
        <w:jc w:val="both"/>
        <w:rPr>
          <w:rFonts w:ascii="Palatino Linotype" w:eastAsiaTheme="minorHAnsi" w:hAnsi="Palatino Linotype" w:cs="Arial"/>
          <w:lang w:eastAsia="en-US"/>
        </w:rPr>
      </w:pPr>
    </w:p>
    <w:p w14:paraId="2F1DD24B" w14:textId="77777777" w:rsidR="006912AC" w:rsidRPr="00B86351" w:rsidRDefault="006912AC" w:rsidP="00DC1583">
      <w:pPr>
        <w:spacing w:line="360" w:lineRule="auto"/>
        <w:jc w:val="both"/>
        <w:rPr>
          <w:rFonts w:ascii="Palatino Linotype" w:eastAsiaTheme="minorHAnsi" w:hAnsi="Palatino Linotype" w:cs="Arial"/>
          <w:lang w:eastAsia="en-US"/>
        </w:rPr>
      </w:pPr>
    </w:p>
    <w:p w14:paraId="07A2E19A" w14:textId="3433042D" w:rsidR="0029071C" w:rsidRPr="00B86351" w:rsidRDefault="006912AC" w:rsidP="0029071C">
      <w:pPr>
        <w:spacing w:line="360" w:lineRule="auto"/>
        <w:jc w:val="both"/>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lastRenderedPageBreak/>
        <w:t>SEXTO</w:t>
      </w:r>
      <w:r w:rsidR="0029071C" w:rsidRPr="00B86351">
        <w:rPr>
          <w:rFonts w:ascii="Palatino Linotype" w:eastAsiaTheme="minorHAnsi" w:hAnsi="Palatino Linotype" w:cs="Arial"/>
          <w:b/>
          <w:sz w:val="28"/>
          <w:lang w:eastAsia="en-US"/>
        </w:rPr>
        <w:t>. De la etapa de manifestaciones y/o alegatos.</w:t>
      </w:r>
    </w:p>
    <w:p w14:paraId="2C14B64F" w14:textId="2433F21D" w:rsidR="00EB1CAC" w:rsidRPr="00B86351" w:rsidRDefault="00EB1CAC" w:rsidP="00EB1CAC">
      <w:pPr>
        <w:spacing w:line="360" w:lineRule="auto"/>
        <w:jc w:val="both"/>
        <w:rPr>
          <w:rFonts w:ascii="Palatino Linotype" w:eastAsia="Calibri" w:hAnsi="Palatino Linotype" w:cs="Arial"/>
        </w:rPr>
      </w:pPr>
      <w:r w:rsidRPr="00B86351">
        <w:rPr>
          <w:rFonts w:ascii="Palatino Linotype" w:eastAsia="Calibri" w:hAnsi="Palatino Linotype" w:cs="Arial"/>
        </w:rPr>
        <w:t xml:space="preserve">Así, una vez transcurrido el término legal referido, </w:t>
      </w:r>
      <w:r w:rsidRPr="00B86351">
        <w:rPr>
          <w:rFonts w:ascii="Palatino Linotype" w:eastAsia="Calibri" w:hAnsi="Palatino Linotype" w:cs="Arial"/>
          <w:b/>
        </w:rPr>
        <w:t xml:space="preserve">El Sujeto Obligado </w:t>
      </w:r>
      <w:r w:rsidRPr="00B86351">
        <w:rPr>
          <w:rFonts w:ascii="Palatino Linotype" w:eastAsia="Calibri" w:hAnsi="Palatino Linotype" w:cs="Arial"/>
        </w:rPr>
        <w:t xml:space="preserve">fue omiso en remitir su informe justificado; por otra parte, la parte </w:t>
      </w:r>
      <w:r w:rsidRPr="00B86351">
        <w:rPr>
          <w:rFonts w:ascii="Palatino Linotype" w:eastAsia="Calibri" w:hAnsi="Palatino Linotype" w:cs="Arial"/>
          <w:b/>
        </w:rPr>
        <w:t>Recurrente</w:t>
      </w:r>
      <w:r w:rsidRPr="00B86351">
        <w:rPr>
          <w:rFonts w:ascii="Palatino Linotype" w:eastAsia="Calibri" w:hAnsi="Palatino Linotype" w:cs="Arial"/>
        </w:rPr>
        <w:t>, tampoco remitió alegatos, pruebas o manifestaciones, de conformidad con la siguiente captura de pantalla:</w:t>
      </w:r>
    </w:p>
    <w:p w14:paraId="4FC99C9C" w14:textId="77777777" w:rsidR="006912AC" w:rsidRPr="00B86351" w:rsidRDefault="006912AC" w:rsidP="00EB1CAC">
      <w:pPr>
        <w:spacing w:line="360" w:lineRule="auto"/>
        <w:jc w:val="both"/>
        <w:rPr>
          <w:rFonts w:ascii="Palatino Linotype" w:eastAsia="Calibri" w:hAnsi="Palatino Linotype" w:cs="Arial"/>
        </w:rPr>
      </w:pPr>
    </w:p>
    <w:p w14:paraId="4BA40F48" w14:textId="10E3A4E2" w:rsidR="00EB1CAC" w:rsidRPr="00B86351" w:rsidRDefault="006912AC" w:rsidP="00EB1CAC">
      <w:pPr>
        <w:spacing w:line="360" w:lineRule="auto"/>
        <w:jc w:val="both"/>
        <w:rPr>
          <w:rFonts w:ascii="Palatino Linotype" w:eastAsia="Calibri" w:hAnsi="Palatino Linotype" w:cs="Arial"/>
        </w:rPr>
      </w:pPr>
      <w:r w:rsidRPr="00B86351">
        <w:rPr>
          <w:rFonts w:ascii="Palatino Linotype" w:eastAsia="Calibri" w:hAnsi="Palatino Linotype" w:cs="Arial"/>
          <w:noProof/>
          <w:lang w:val="es-MX"/>
        </w:rPr>
        <w:drawing>
          <wp:inline distT="0" distB="0" distL="0" distR="0" wp14:anchorId="02B71425" wp14:editId="1923C8D9">
            <wp:extent cx="5371982" cy="1636961"/>
            <wp:effectExtent l="190500" t="190500" r="191135" b="192405"/>
            <wp:docPr id="338143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43148" name=""/>
                    <pic:cNvPicPr/>
                  </pic:nvPicPr>
                  <pic:blipFill>
                    <a:blip r:embed="rId8"/>
                    <a:stretch>
                      <a:fillRect/>
                    </a:stretch>
                  </pic:blipFill>
                  <pic:spPr>
                    <a:xfrm>
                      <a:off x="0" y="0"/>
                      <a:ext cx="5386591" cy="1641413"/>
                    </a:xfrm>
                    <a:prstGeom prst="rect">
                      <a:avLst/>
                    </a:prstGeom>
                    <a:ln>
                      <a:noFill/>
                    </a:ln>
                    <a:effectLst>
                      <a:outerShdw blurRad="190500" algn="tl" rotWithShape="0">
                        <a:srgbClr val="000000">
                          <a:alpha val="70000"/>
                        </a:srgbClr>
                      </a:outerShdw>
                    </a:effectLst>
                  </pic:spPr>
                </pic:pic>
              </a:graphicData>
            </a:graphic>
          </wp:inline>
        </w:drawing>
      </w:r>
    </w:p>
    <w:p w14:paraId="7C2D0257" w14:textId="77777777" w:rsidR="004D2536" w:rsidRPr="00B86351" w:rsidRDefault="004D2536" w:rsidP="00FE046B">
      <w:pPr>
        <w:spacing w:line="360" w:lineRule="auto"/>
        <w:jc w:val="both"/>
        <w:rPr>
          <w:rFonts w:ascii="Palatino Linotype" w:eastAsiaTheme="minorHAnsi" w:hAnsi="Palatino Linotype" w:cs="Arial"/>
          <w:lang w:eastAsia="en-US"/>
        </w:rPr>
      </w:pPr>
    </w:p>
    <w:p w14:paraId="72EC34D8" w14:textId="3EFF55A9" w:rsidR="0029071C" w:rsidRPr="00B86351" w:rsidRDefault="006912AC" w:rsidP="0029071C">
      <w:pPr>
        <w:tabs>
          <w:tab w:val="left" w:pos="3206"/>
        </w:tabs>
        <w:spacing w:line="360" w:lineRule="auto"/>
        <w:jc w:val="both"/>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t>SÉPTIMO</w:t>
      </w:r>
      <w:r w:rsidR="0029071C" w:rsidRPr="00B86351">
        <w:rPr>
          <w:rFonts w:ascii="Palatino Linotype" w:eastAsiaTheme="minorHAnsi" w:hAnsi="Palatino Linotype" w:cs="Arial"/>
          <w:b/>
          <w:sz w:val="28"/>
          <w:lang w:eastAsia="en-US"/>
        </w:rPr>
        <w:t>. Del cierre de instrucción.</w:t>
      </w:r>
      <w:r w:rsidR="0029071C" w:rsidRPr="00B86351">
        <w:rPr>
          <w:rFonts w:ascii="Palatino Linotype" w:eastAsiaTheme="minorHAnsi" w:hAnsi="Palatino Linotype" w:cs="Arial"/>
          <w:b/>
          <w:sz w:val="28"/>
          <w:lang w:eastAsia="en-US"/>
        </w:rPr>
        <w:tab/>
      </w:r>
    </w:p>
    <w:p w14:paraId="6AB435C8" w14:textId="49657EF6" w:rsidR="0029071C" w:rsidRPr="00B86351" w:rsidRDefault="0029071C" w:rsidP="0029071C">
      <w:pPr>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 xml:space="preserve">Así, una vez transcurrido el término legal, </w:t>
      </w:r>
      <w:r w:rsidR="00DC1583" w:rsidRPr="00B86351">
        <w:rPr>
          <w:rFonts w:ascii="Palatino Linotype" w:eastAsiaTheme="minorHAnsi" w:hAnsi="Palatino Linotype" w:cs="Arial"/>
          <w:lang w:eastAsia="en-US"/>
        </w:rPr>
        <w:t>permitió decretarse</w:t>
      </w:r>
      <w:r w:rsidRPr="00B86351">
        <w:rPr>
          <w:rFonts w:ascii="Palatino Linotype" w:eastAsiaTheme="minorHAnsi" w:hAnsi="Palatino Linotype" w:cs="Arial"/>
          <w:lang w:eastAsia="en-US"/>
        </w:rPr>
        <w:t xml:space="preserve"> el cierre de instrucción en fecha </w:t>
      </w:r>
      <w:r w:rsidR="006912AC" w:rsidRPr="00B86351">
        <w:rPr>
          <w:rFonts w:ascii="Palatino Linotype" w:eastAsiaTheme="minorHAnsi" w:hAnsi="Palatino Linotype" w:cs="Arial"/>
          <w:lang w:eastAsia="en-US"/>
        </w:rPr>
        <w:t>siete de noviembre</w:t>
      </w:r>
      <w:r w:rsidR="00AF0D52" w:rsidRPr="00B86351">
        <w:rPr>
          <w:rFonts w:ascii="Palatino Linotype" w:eastAsiaTheme="minorHAnsi" w:hAnsi="Palatino Linotype" w:cs="Arial"/>
          <w:lang w:eastAsia="en-US"/>
        </w:rPr>
        <w:t xml:space="preserve"> de dos mil veinticinco</w:t>
      </w:r>
      <w:r w:rsidRPr="00B86351">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B86351" w:rsidRDefault="00EB1CAC" w:rsidP="0029071C">
      <w:pPr>
        <w:spacing w:line="360" w:lineRule="auto"/>
        <w:jc w:val="both"/>
        <w:rPr>
          <w:rFonts w:ascii="Palatino Linotype" w:eastAsiaTheme="minorHAnsi" w:hAnsi="Palatino Linotype" w:cs="Arial"/>
          <w:lang w:eastAsia="en-US"/>
        </w:rPr>
      </w:pPr>
    </w:p>
    <w:p w14:paraId="3BB55A19" w14:textId="14E75255" w:rsidR="00EB1CAC" w:rsidRPr="00B86351" w:rsidRDefault="006912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B86351">
        <w:rPr>
          <w:rFonts w:ascii="Palatino Linotype" w:hAnsi="Palatino Linotype"/>
          <w:b/>
          <w:sz w:val="28"/>
          <w:szCs w:val="28"/>
        </w:rPr>
        <w:t>OCTAVO</w:t>
      </w:r>
      <w:r w:rsidR="00EB1CAC" w:rsidRPr="00B86351">
        <w:rPr>
          <w:rFonts w:ascii="Palatino Linotype" w:hAnsi="Palatino Linotype"/>
          <w:b/>
          <w:sz w:val="28"/>
          <w:szCs w:val="28"/>
        </w:rPr>
        <w:t>. De la ampliación del término para resolver.</w:t>
      </w:r>
    </w:p>
    <w:p w14:paraId="374E43E1" w14:textId="29DFEC33" w:rsidR="00EB1CAC" w:rsidRPr="00B86351" w:rsidRDefault="00EB1CAC" w:rsidP="00EB1CAC">
      <w:pPr>
        <w:spacing w:line="360" w:lineRule="auto"/>
        <w:jc w:val="both"/>
        <w:rPr>
          <w:rFonts w:ascii="Palatino Linotype" w:hAnsi="Palatino Linotype"/>
        </w:rPr>
      </w:pPr>
      <w:r w:rsidRPr="00B86351">
        <w:rPr>
          <w:rFonts w:ascii="Palatino Linotype" w:hAnsi="Palatino Linotype"/>
        </w:rPr>
        <w:t xml:space="preserve">En fecha </w:t>
      </w:r>
      <w:r w:rsidR="00F64ADD" w:rsidRPr="00B86351">
        <w:rPr>
          <w:rFonts w:ascii="Palatino Linotype" w:hAnsi="Palatino Linotype"/>
        </w:rPr>
        <w:t>trece</w:t>
      </w:r>
      <w:r w:rsidR="006912AC" w:rsidRPr="00B86351">
        <w:rPr>
          <w:rFonts w:ascii="Palatino Linotype" w:hAnsi="Palatino Linotype"/>
        </w:rPr>
        <w:t xml:space="preserve"> de noviembre</w:t>
      </w:r>
      <w:r w:rsidRPr="00B86351">
        <w:rPr>
          <w:rFonts w:ascii="Palatino Linotype" w:hAnsi="Palatino Linotype"/>
        </w:rPr>
        <w:t xml:space="preserve"> de dos mil veinticinco, se amplió el término para resolver el recurso de revisión en términos del artículo 181 párrafo tercero de la Ley de </w:t>
      </w:r>
      <w:r w:rsidRPr="00B86351">
        <w:rPr>
          <w:rFonts w:ascii="Palatino Linotype" w:hAnsi="Palatino Linotype"/>
        </w:rPr>
        <w:lastRenderedPageBreak/>
        <w:t>Transparencia y Acceso a la Información Pública del Estado de México y Municipios por un plazo de quince días hábiles.</w:t>
      </w:r>
    </w:p>
    <w:p w14:paraId="6772D72A" w14:textId="77777777" w:rsidR="00EB1CAC" w:rsidRPr="00B86351"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B86351"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B86351" w:rsidRDefault="00E74701" w:rsidP="00D57F74">
      <w:pPr>
        <w:spacing w:line="360" w:lineRule="auto"/>
        <w:jc w:val="center"/>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t>C O N S I D E R A N</w:t>
      </w:r>
      <w:r w:rsidR="00D57F74" w:rsidRPr="00B86351">
        <w:rPr>
          <w:rFonts w:ascii="Palatino Linotype" w:eastAsiaTheme="minorHAnsi" w:hAnsi="Palatino Linotype" w:cs="Arial"/>
          <w:b/>
          <w:sz w:val="28"/>
          <w:lang w:eastAsia="en-US"/>
        </w:rPr>
        <w:t xml:space="preserve"> D O </w:t>
      </w:r>
    </w:p>
    <w:p w14:paraId="533BE65E" w14:textId="77777777" w:rsidR="00D57F74" w:rsidRPr="00B86351"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B86351" w:rsidRDefault="0029071C" w:rsidP="0029071C">
      <w:pPr>
        <w:spacing w:line="360" w:lineRule="auto"/>
        <w:jc w:val="both"/>
        <w:rPr>
          <w:rFonts w:ascii="Palatino Linotype" w:eastAsiaTheme="minorHAnsi" w:hAnsi="Palatino Linotype" w:cs="Arial"/>
          <w:sz w:val="28"/>
          <w:lang w:eastAsia="en-US"/>
        </w:rPr>
      </w:pPr>
      <w:r w:rsidRPr="00B86351">
        <w:rPr>
          <w:rFonts w:ascii="Palatino Linotype" w:eastAsiaTheme="minorHAnsi" w:hAnsi="Palatino Linotype" w:cs="Arial"/>
          <w:b/>
          <w:sz w:val="28"/>
          <w:lang w:eastAsia="en-US"/>
        </w:rPr>
        <w:t>PRIMERO. De la competencia</w:t>
      </w:r>
      <w:r w:rsidRPr="00B86351">
        <w:rPr>
          <w:rFonts w:ascii="Palatino Linotype" w:eastAsiaTheme="minorHAnsi" w:hAnsi="Palatino Linotype" w:cs="Arial"/>
          <w:sz w:val="28"/>
          <w:lang w:eastAsia="en-US"/>
        </w:rPr>
        <w:t>.</w:t>
      </w:r>
    </w:p>
    <w:p w14:paraId="20CC7EC4" w14:textId="7C3D1FC5" w:rsidR="00761AC9" w:rsidRPr="00B86351" w:rsidRDefault="006912AC" w:rsidP="00CC0B81">
      <w:pPr>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B86351"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B86351"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t xml:space="preserve">SEGUNDO. De los alcances del Recurso de Revisión. </w:t>
      </w:r>
    </w:p>
    <w:p w14:paraId="7D349485" w14:textId="3DE76849" w:rsidR="00995B19" w:rsidRPr="00B86351"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B86351">
        <w:rPr>
          <w:rFonts w:ascii="Palatino Linotype" w:eastAsiaTheme="minorHAnsi" w:hAnsi="Palatino Linotype" w:cs="Arial"/>
          <w:lang w:eastAsia="en-US"/>
        </w:rPr>
        <w:lastRenderedPageBreak/>
        <w:t>derecho de acceso a la información pública y garantizando el principio rector de máxima publicidad.</w:t>
      </w:r>
    </w:p>
    <w:p w14:paraId="2554B102" w14:textId="77777777" w:rsidR="003B3F33" w:rsidRPr="00B86351"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70BECB18" w14:textId="77777777" w:rsidR="003B3F33" w:rsidRPr="00B86351" w:rsidRDefault="003B3F33" w:rsidP="003B3F33">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86351">
        <w:rPr>
          <w:rFonts w:ascii="Palatino Linotype" w:eastAsia="Palatino Linotype" w:hAnsi="Palatino Linotype" w:cs="Palatino Linotype"/>
          <w:b/>
          <w:color w:val="000000"/>
          <w:sz w:val="28"/>
          <w:szCs w:val="28"/>
        </w:rPr>
        <w:t>TERCERO. Cuestiones de previo y especial pronunciamiento.</w:t>
      </w:r>
    </w:p>
    <w:p w14:paraId="62823D52" w14:textId="77777777" w:rsidR="003B3F33" w:rsidRPr="00B86351" w:rsidRDefault="003B3F33" w:rsidP="003B3F33">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9775851" w14:textId="77777777" w:rsidR="003B3F33" w:rsidRPr="00B86351" w:rsidRDefault="003B3F33" w:rsidP="003B3F33">
      <w:pPr>
        <w:spacing w:line="360" w:lineRule="auto"/>
        <w:jc w:val="both"/>
        <w:rPr>
          <w:rFonts w:ascii="Palatino Linotype" w:eastAsia="Palatino Linotype" w:hAnsi="Palatino Linotype" w:cs="Palatino Linotype"/>
        </w:rPr>
      </w:pPr>
    </w:p>
    <w:p w14:paraId="3283F9FD"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t xml:space="preserve">Artículo 180. </w:t>
      </w:r>
      <w:r w:rsidRPr="00B86351">
        <w:rPr>
          <w:rFonts w:ascii="Palatino Linotype" w:eastAsia="Palatino Linotype" w:hAnsi="Palatino Linotype" w:cs="Palatino Linotype"/>
          <w:i/>
        </w:rPr>
        <w:t>El recurso de revisión contendrá:</w:t>
      </w:r>
    </w:p>
    <w:p w14:paraId="0C1A1B3B"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I. El sujeto obligado ante la cual se presentó la solicitud;</w:t>
      </w:r>
    </w:p>
    <w:p w14:paraId="60936260"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t>II. El nombre del solicitante que recurre</w:t>
      </w:r>
      <w:r w:rsidRPr="00B86351">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131E2B5"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III. El número de folio de respuesta de la solicitud de acceso;</w:t>
      </w:r>
    </w:p>
    <w:p w14:paraId="41D2E776"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53066C10"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V. El acto que se recurre;</w:t>
      </w:r>
    </w:p>
    <w:p w14:paraId="386C859E"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VI. Las razones o motivos de inconformidad;</w:t>
      </w:r>
    </w:p>
    <w:p w14:paraId="364ED624"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VII. La copia de la respuesta que se impugna y, en su caso, de la notificación correspondiente, en el caso de respuesta de la solicitud; y</w:t>
      </w:r>
    </w:p>
    <w:p w14:paraId="0979F175"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VIII. Firma del recurrente, en su caso, cuando se presente por escrito, requisito sin el cual se dará trámite al recurso.</w:t>
      </w:r>
    </w:p>
    <w:p w14:paraId="2630C8D5" w14:textId="77777777" w:rsidR="003B3F33" w:rsidRPr="00B86351" w:rsidRDefault="003B3F33" w:rsidP="003B3F33">
      <w:pPr>
        <w:ind w:left="567" w:right="567"/>
        <w:jc w:val="both"/>
        <w:rPr>
          <w:rFonts w:ascii="Palatino Linotype" w:eastAsia="Palatino Linotype" w:hAnsi="Palatino Linotype" w:cs="Palatino Linotype"/>
          <w:i/>
        </w:rPr>
      </w:pPr>
    </w:p>
    <w:p w14:paraId="3895571D"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Adicionalmente, se podrán anexar las pruebas y demás elementos que considere procedentes someter a juicio del Instituto.</w:t>
      </w:r>
    </w:p>
    <w:p w14:paraId="543BD52A" w14:textId="77777777" w:rsidR="003B3F33" w:rsidRPr="00B86351" w:rsidRDefault="003B3F33" w:rsidP="003B3F33">
      <w:pPr>
        <w:ind w:left="567" w:right="567"/>
        <w:jc w:val="both"/>
        <w:rPr>
          <w:rFonts w:ascii="Palatino Linotype" w:eastAsia="Palatino Linotype" w:hAnsi="Palatino Linotype" w:cs="Palatino Linotype"/>
          <w:i/>
        </w:rPr>
      </w:pPr>
    </w:p>
    <w:p w14:paraId="166DA01A"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En ningún caso será necesario que el particular ratifique el recurso de revisión interpuesto.</w:t>
      </w:r>
    </w:p>
    <w:p w14:paraId="06A3B1E2" w14:textId="77777777" w:rsidR="003B3F33" w:rsidRPr="00B86351" w:rsidRDefault="003B3F33" w:rsidP="003B3F33">
      <w:pPr>
        <w:ind w:left="567" w:right="567"/>
        <w:jc w:val="both"/>
        <w:rPr>
          <w:rFonts w:ascii="Palatino Linotype" w:eastAsia="Palatino Linotype" w:hAnsi="Palatino Linotype" w:cs="Palatino Linotype"/>
          <w:i/>
        </w:rPr>
      </w:pPr>
    </w:p>
    <w:p w14:paraId="50EBD390"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B86351">
        <w:rPr>
          <w:rFonts w:ascii="Palatino Linotype" w:eastAsia="Palatino Linotype" w:hAnsi="Palatino Linotype" w:cs="Palatino Linotype"/>
          <w:i/>
        </w:rPr>
        <w:t>, IV, VII y VIII.</w:t>
      </w:r>
    </w:p>
    <w:p w14:paraId="02201874" w14:textId="77777777" w:rsidR="003B3F33" w:rsidRPr="00B86351" w:rsidRDefault="003B3F33" w:rsidP="003B3F33">
      <w:pPr>
        <w:spacing w:line="360" w:lineRule="auto"/>
        <w:jc w:val="both"/>
        <w:rPr>
          <w:rFonts w:ascii="Palatino Linotype" w:eastAsia="Palatino Linotype" w:hAnsi="Palatino Linotype" w:cs="Palatino Linotype"/>
          <w:b/>
          <w:i/>
        </w:rPr>
      </w:pPr>
    </w:p>
    <w:p w14:paraId="2456C527" w14:textId="77777777" w:rsidR="003B3F33" w:rsidRPr="00B86351" w:rsidRDefault="003B3F33" w:rsidP="003B3F33">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lastRenderedPageBreak/>
        <w:t>Cabe señalar que el hoy Recurrente en ejercicio de su derecho de acceso a la información pública, no proporcionó un nombre para que sea identificado; por lo que no tiene certeza sobre su identidad</w:t>
      </w:r>
      <w:r w:rsidRPr="00B86351">
        <w:rPr>
          <w:rFonts w:ascii="Palatino Linotype" w:hAnsi="Palatino Linotype" w:cs="Palatino Linotype"/>
        </w:rPr>
        <w:t>; no obstante</w:t>
      </w:r>
      <w:r w:rsidRPr="00B86351">
        <w:rPr>
          <w:rFonts w:ascii="Palatino Linotype" w:eastAsia="Palatino Linotype" w:hAnsi="Palatino Linotype" w:cs="Palatino Linotype"/>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FD626B0" w14:textId="77777777" w:rsidR="003B3F33" w:rsidRPr="00B86351" w:rsidRDefault="003B3F33" w:rsidP="003B3F33">
      <w:pPr>
        <w:spacing w:line="360" w:lineRule="auto"/>
        <w:jc w:val="both"/>
        <w:rPr>
          <w:rFonts w:ascii="Palatino Linotype" w:eastAsia="Palatino Linotype" w:hAnsi="Palatino Linotype" w:cs="Palatino Linotype"/>
        </w:rPr>
      </w:pPr>
    </w:p>
    <w:p w14:paraId="4596FD49"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t>Artículo 155.</w:t>
      </w:r>
      <w:r w:rsidRPr="00B86351">
        <w:rPr>
          <w:rFonts w:ascii="Palatino Linotype" w:eastAsia="Palatino Linotype" w:hAnsi="Palatino Linotype" w:cs="Palatino Linotype"/>
          <w:i/>
        </w:rPr>
        <w:t xml:space="preserve"> (…)</w:t>
      </w:r>
    </w:p>
    <w:p w14:paraId="4C7FC112" w14:textId="77777777" w:rsidR="003B3F33" w:rsidRPr="00B86351" w:rsidRDefault="003B3F33" w:rsidP="003B3F33">
      <w:pPr>
        <w:ind w:left="567" w:right="567"/>
        <w:jc w:val="both"/>
        <w:rPr>
          <w:rFonts w:ascii="Palatino Linotype" w:eastAsia="Palatino Linotype" w:hAnsi="Palatino Linotype" w:cs="Palatino Linotype"/>
          <w:i/>
        </w:rPr>
      </w:pPr>
    </w:p>
    <w:p w14:paraId="5C1EAA6D"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1F7CFE1A"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w:t>
      </w:r>
    </w:p>
    <w:p w14:paraId="192CF182" w14:textId="77777777" w:rsidR="003B3F33" w:rsidRPr="00B86351" w:rsidRDefault="003B3F33" w:rsidP="003B3F33">
      <w:pPr>
        <w:spacing w:line="360" w:lineRule="auto"/>
        <w:jc w:val="both"/>
        <w:rPr>
          <w:rFonts w:ascii="Palatino Linotype" w:eastAsia="Palatino Linotype" w:hAnsi="Palatino Linotype" w:cs="Palatino Linotype"/>
        </w:rPr>
      </w:pPr>
    </w:p>
    <w:p w14:paraId="6C39B555" w14:textId="77777777" w:rsidR="003B3F33" w:rsidRPr="00B86351" w:rsidRDefault="003B3F33" w:rsidP="003B3F33">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CEE650D" w14:textId="77777777" w:rsidR="003B3F33" w:rsidRPr="00B86351" w:rsidRDefault="003B3F33" w:rsidP="003B3F33">
      <w:pPr>
        <w:spacing w:line="360" w:lineRule="auto"/>
        <w:jc w:val="both"/>
        <w:rPr>
          <w:rFonts w:ascii="Palatino Linotype" w:eastAsia="Palatino Linotype" w:hAnsi="Palatino Linotype" w:cs="Palatino Linotype"/>
        </w:rPr>
      </w:pPr>
    </w:p>
    <w:p w14:paraId="60A7A892" w14:textId="77777777" w:rsidR="003B3F33" w:rsidRPr="00B86351" w:rsidRDefault="003B3F33" w:rsidP="003B3F33">
      <w:pPr>
        <w:ind w:left="567" w:right="567"/>
        <w:jc w:val="center"/>
        <w:rPr>
          <w:rFonts w:ascii="Palatino Linotype" w:eastAsia="Palatino Linotype" w:hAnsi="Palatino Linotype" w:cs="Palatino Linotype"/>
          <w:b/>
          <w:i/>
          <w:u w:val="single"/>
        </w:rPr>
      </w:pPr>
      <w:r w:rsidRPr="00B86351">
        <w:rPr>
          <w:rFonts w:ascii="Palatino Linotype" w:eastAsia="Palatino Linotype" w:hAnsi="Palatino Linotype" w:cs="Palatino Linotype"/>
          <w:b/>
          <w:i/>
          <w:u w:val="single"/>
        </w:rPr>
        <w:t>Constitución Política de los Estados Unidos Mexicanos</w:t>
      </w:r>
    </w:p>
    <w:p w14:paraId="1AFAC4D4"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t>Artículo 6</w:t>
      </w:r>
      <w:r w:rsidRPr="00B86351">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15DC00D"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w:t>
      </w:r>
    </w:p>
    <w:p w14:paraId="249D6DB1"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 xml:space="preserve">Para efectos de lo dispuesto en el presente artículo se observará lo siguiente: </w:t>
      </w:r>
    </w:p>
    <w:p w14:paraId="4685F744"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1C6BCEFC"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w:t>
      </w:r>
    </w:p>
    <w:p w14:paraId="6EF066DF"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17A7643D"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BBD28F1" w14:textId="77777777" w:rsidR="003B3F33" w:rsidRPr="00B86351" w:rsidRDefault="003B3F33" w:rsidP="003B3F33">
      <w:pPr>
        <w:ind w:left="567" w:right="567"/>
        <w:jc w:val="both"/>
        <w:rPr>
          <w:rFonts w:ascii="Palatino Linotype" w:eastAsia="Palatino Linotype" w:hAnsi="Palatino Linotype" w:cs="Palatino Linotype"/>
          <w:i/>
        </w:rPr>
      </w:pPr>
    </w:p>
    <w:p w14:paraId="72D8628A" w14:textId="77777777" w:rsidR="003B3F33" w:rsidRPr="00B86351" w:rsidRDefault="003B3F33" w:rsidP="003B3F33">
      <w:pPr>
        <w:ind w:left="567" w:right="567"/>
        <w:jc w:val="center"/>
        <w:rPr>
          <w:rFonts w:ascii="Palatino Linotype" w:eastAsia="Palatino Linotype" w:hAnsi="Palatino Linotype" w:cs="Palatino Linotype"/>
          <w:b/>
          <w:i/>
          <w:u w:val="single"/>
        </w:rPr>
      </w:pPr>
      <w:r w:rsidRPr="00B86351">
        <w:rPr>
          <w:rFonts w:ascii="Palatino Linotype" w:eastAsia="Palatino Linotype" w:hAnsi="Palatino Linotype" w:cs="Palatino Linotype"/>
          <w:b/>
          <w:i/>
          <w:u w:val="single"/>
        </w:rPr>
        <w:t>Constitución Política del Estado Libre y Soberano de México</w:t>
      </w:r>
    </w:p>
    <w:p w14:paraId="724942CA"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t>Artículo 5</w:t>
      </w:r>
      <w:r w:rsidRPr="00B86351">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F94268E"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w:t>
      </w:r>
    </w:p>
    <w:p w14:paraId="71981A6E"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33AF01C"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w:t>
      </w:r>
    </w:p>
    <w:p w14:paraId="371A4FA5"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076E2EF5" w14:textId="77777777" w:rsidR="003B3F33" w:rsidRPr="00B86351" w:rsidRDefault="003B3F33" w:rsidP="003B3F33">
      <w:pPr>
        <w:ind w:left="567" w:right="567"/>
        <w:jc w:val="both"/>
        <w:rPr>
          <w:rFonts w:ascii="Palatino Linotype" w:eastAsia="Palatino Linotype" w:hAnsi="Palatino Linotype" w:cs="Palatino Linotype"/>
          <w:i/>
        </w:rPr>
      </w:pPr>
    </w:p>
    <w:p w14:paraId="290C2175"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16C3EAC" w14:textId="77777777" w:rsidR="003B3F33" w:rsidRPr="00B86351" w:rsidRDefault="003B3F33" w:rsidP="003B3F33">
      <w:pPr>
        <w:ind w:left="567" w:right="567"/>
        <w:jc w:val="both"/>
        <w:rPr>
          <w:rFonts w:ascii="Palatino Linotype" w:eastAsia="Palatino Linotype" w:hAnsi="Palatino Linotype" w:cs="Palatino Linotype"/>
          <w:i/>
        </w:rPr>
      </w:pPr>
    </w:p>
    <w:p w14:paraId="40AD3D07"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Este derecho se regirá por los principios y bases siguientes:</w:t>
      </w:r>
    </w:p>
    <w:p w14:paraId="510B08A3"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w:t>
      </w:r>
    </w:p>
    <w:p w14:paraId="2F573FEA"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lastRenderedPageBreak/>
        <w:t>III.</w:t>
      </w:r>
      <w:r w:rsidRPr="00B86351">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13BC0A9"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t>IV.</w:t>
      </w:r>
      <w:r w:rsidRPr="00B86351">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C5AE644"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w:t>
      </w:r>
    </w:p>
    <w:p w14:paraId="3640947F"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t>VIII.</w:t>
      </w:r>
      <w:r w:rsidRPr="00B86351">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68DA526"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w:t>
      </w:r>
    </w:p>
    <w:p w14:paraId="63059AEA" w14:textId="77777777" w:rsidR="003B3F33" w:rsidRPr="00B86351" w:rsidRDefault="003B3F33" w:rsidP="003B3F33">
      <w:pPr>
        <w:spacing w:line="360" w:lineRule="auto"/>
        <w:ind w:left="567" w:right="567"/>
        <w:jc w:val="both"/>
        <w:rPr>
          <w:rFonts w:ascii="Palatino Linotype" w:eastAsia="Palatino Linotype" w:hAnsi="Palatino Linotype" w:cs="Palatino Linotype"/>
        </w:rPr>
      </w:pPr>
    </w:p>
    <w:p w14:paraId="6914E35D" w14:textId="77777777" w:rsidR="003B3F33" w:rsidRPr="00B86351" w:rsidRDefault="003B3F33" w:rsidP="003B3F33">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Por otra parte, del contenido del artículo 1 de la Constitución Política de los Estados Unidos Mexicanos, se destaca lo siguiente:</w:t>
      </w:r>
    </w:p>
    <w:p w14:paraId="61635740" w14:textId="77777777" w:rsidR="003B3F33" w:rsidRPr="00B86351" w:rsidRDefault="003B3F33" w:rsidP="003B3F33">
      <w:pPr>
        <w:ind w:left="567" w:right="567"/>
        <w:jc w:val="both"/>
        <w:rPr>
          <w:rFonts w:ascii="Palatino Linotype" w:eastAsia="Palatino Linotype" w:hAnsi="Palatino Linotype" w:cs="Palatino Linotype"/>
        </w:rPr>
      </w:pPr>
    </w:p>
    <w:p w14:paraId="3B1724BE"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b/>
          <w:i/>
        </w:rPr>
        <w:t>Artículo 1o</w:t>
      </w:r>
      <w:r w:rsidRPr="00B86351">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E9557C" w14:textId="77777777" w:rsidR="003B3F33" w:rsidRPr="00B86351" w:rsidRDefault="003B3F33" w:rsidP="003B3F33">
      <w:pPr>
        <w:ind w:left="567" w:right="567"/>
        <w:jc w:val="both"/>
        <w:rPr>
          <w:rFonts w:ascii="Palatino Linotype" w:eastAsia="Palatino Linotype" w:hAnsi="Palatino Linotype" w:cs="Palatino Linotype"/>
          <w:i/>
        </w:rPr>
      </w:pPr>
    </w:p>
    <w:p w14:paraId="6F811BF5"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71A82C3" w14:textId="77777777" w:rsidR="003B3F33" w:rsidRPr="00B86351" w:rsidRDefault="003B3F33" w:rsidP="003B3F33">
      <w:pPr>
        <w:ind w:left="567" w:right="567"/>
        <w:jc w:val="both"/>
        <w:rPr>
          <w:rFonts w:ascii="Palatino Linotype" w:eastAsia="Palatino Linotype" w:hAnsi="Palatino Linotype" w:cs="Palatino Linotype"/>
          <w:i/>
        </w:rPr>
      </w:pPr>
    </w:p>
    <w:p w14:paraId="5F174DE0" w14:textId="77777777" w:rsidR="003B3F33" w:rsidRPr="00B86351" w:rsidRDefault="003B3F33" w:rsidP="003B3F33">
      <w:pPr>
        <w:ind w:left="567" w:right="567"/>
        <w:jc w:val="both"/>
        <w:rPr>
          <w:rFonts w:ascii="Palatino Linotype" w:eastAsia="Palatino Linotype" w:hAnsi="Palatino Linotype" w:cs="Palatino Linotype"/>
          <w:i/>
        </w:rPr>
      </w:pPr>
      <w:r w:rsidRPr="00B8635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137ED1" w14:textId="77777777" w:rsidR="003B3F33" w:rsidRPr="00B86351" w:rsidRDefault="003B3F33" w:rsidP="003B3F33">
      <w:pPr>
        <w:spacing w:line="360" w:lineRule="auto"/>
        <w:ind w:left="567" w:right="567"/>
        <w:jc w:val="both"/>
        <w:rPr>
          <w:rFonts w:ascii="Palatino Linotype" w:eastAsia="Palatino Linotype" w:hAnsi="Palatino Linotype" w:cs="Palatino Linotype"/>
        </w:rPr>
      </w:pPr>
    </w:p>
    <w:p w14:paraId="32F4D5BE" w14:textId="77777777" w:rsidR="003B3F33" w:rsidRPr="00B86351" w:rsidRDefault="003B3F33" w:rsidP="003B3F33">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5B8AE3D" w14:textId="77777777" w:rsidR="003B3F33" w:rsidRPr="00B86351" w:rsidRDefault="003B3F33" w:rsidP="003B3F33">
      <w:pPr>
        <w:spacing w:line="360" w:lineRule="auto"/>
        <w:jc w:val="both"/>
        <w:rPr>
          <w:rFonts w:ascii="Palatino Linotype" w:eastAsia="Palatino Linotype" w:hAnsi="Palatino Linotype" w:cs="Palatino Linotype"/>
        </w:rPr>
      </w:pPr>
    </w:p>
    <w:p w14:paraId="47465885" w14:textId="2B4F0CCE" w:rsidR="003B3F33" w:rsidRPr="00B86351" w:rsidRDefault="003B3F33" w:rsidP="00BB45EE">
      <w:pPr>
        <w:pStyle w:val="Sinespaciado"/>
        <w:spacing w:line="360" w:lineRule="auto"/>
        <w:jc w:val="both"/>
        <w:rPr>
          <w:rFonts w:ascii="Palatino Linotype" w:eastAsia="Palatino Linotype" w:hAnsi="Palatino Linotype" w:cs="Palatino Linotype"/>
          <w:color w:val="000000"/>
          <w:lang w:val="es-ES_tradnl" w:eastAsia="es-MX"/>
        </w:rPr>
      </w:pPr>
      <w:r w:rsidRPr="00B86351">
        <w:rPr>
          <w:rFonts w:ascii="Palatino Linotype" w:eastAsia="Palatino Linotype" w:hAnsi="Palatino Linotype" w:cs="Palatino Linotype"/>
          <w:color w:val="000000"/>
          <w:lang w:val="es-ES_tradnl" w:eastAsia="es-MX"/>
        </w:rPr>
        <w:t xml:space="preserve">En conclusión, se cubrieron los requisitos de procedencia y </w:t>
      </w:r>
      <w:proofErr w:type="spellStart"/>
      <w:r w:rsidRPr="00B86351">
        <w:rPr>
          <w:rFonts w:ascii="Palatino Linotype" w:eastAsia="Palatino Linotype" w:hAnsi="Palatino Linotype" w:cs="Palatino Linotype"/>
          <w:color w:val="000000"/>
          <w:lang w:val="es-ES_tradnl" w:eastAsia="es-MX"/>
        </w:rPr>
        <w:t>procedibilidad</w:t>
      </w:r>
      <w:proofErr w:type="spellEnd"/>
      <w:r w:rsidRPr="00B86351">
        <w:rPr>
          <w:rFonts w:ascii="Palatino Linotype" w:eastAsia="Palatino Linotype" w:hAnsi="Palatino Linotype" w:cs="Palatino Linotype"/>
          <w:color w:val="000000"/>
          <w:lang w:val="es-ES_tradnl" w:eastAsia="es-MX"/>
        </w:rPr>
        <w:t>, conforme a las constancias que obran en el expediente.</w:t>
      </w:r>
    </w:p>
    <w:p w14:paraId="1C332705" w14:textId="77777777" w:rsidR="00761AC9" w:rsidRPr="00B86351"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35C17812" w:rsidR="00E3048E" w:rsidRPr="00B86351" w:rsidRDefault="00BB45EE" w:rsidP="00E3048E">
      <w:pPr>
        <w:autoSpaceDE w:val="0"/>
        <w:autoSpaceDN w:val="0"/>
        <w:adjustRightInd w:val="0"/>
        <w:spacing w:line="360" w:lineRule="auto"/>
        <w:jc w:val="both"/>
        <w:rPr>
          <w:rFonts w:ascii="Palatino Linotype" w:eastAsiaTheme="minorHAnsi" w:hAnsi="Palatino Linotype" w:cs="Arial"/>
          <w:b/>
          <w:sz w:val="28"/>
          <w:lang w:eastAsia="en-US"/>
        </w:rPr>
      </w:pPr>
      <w:r w:rsidRPr="00B86351">
        <w:rPr>
          <w:rFonts w:ascii="Palatino Linotype" w:eastAsiaTheme="minorHAnsi" w:hAnsi="Palatino Linotype" w:cs="Arial"/>
          <w:b/>
          <w:sz w:val="28"/>
          <w:lang w:eastAsia="en-US"/>
        </w:rPr>
        <w:t>CUARTO</w:t>
      </w:r>
      <w:r w:rsidR="00E3048E" w:rsidRPr="00B86351">
        <w:rPr>
          <w:rFonts w:ascii="Palatino Linotype" w:eastAsiaTheme="minorHAnsi" w:hAnsi="Palatino Linotype" w:cs="Arial"/>
          <w:b/>
          <w:sz w:val="28"/>
          <w:lang w:eastAsia="en-US"/>
        </w:rPr>
        <w:t xml:space="preserve">. Del estudio de las causas de improcedencia. </w:t>
      </w:r>
    </w:p>
    <w:p w14:paraId="7131FBB2" w14:textId="77777777" w:rsidR="00E3048E" w:rsidRPr="00B8635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B86351">
        <w:rPr>
          <w:rFonts w:ascii="Palatino Linotype" w:eastAsiaTheme="minorHAnsi" w:hAnsi="Palatino Linotype" w:cs="Arial"/>
          <w:lang w:eastAsia="en-US"/>
        </w:rPr>
        <w:t>Resolutor</w:t>
      </w:r>
      <w:proofErr w:type="spellEnd"/>
      <w:r w:rsidRPr="00B86351">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B86351">
        <w:rPr>
          <w:rFonts w:ascii="Palatino Linotype" w:eastAsiaTheme="minorHAnsi" w:hAnsi="Palatino Linotype" w:cs="Arial"/>
          <w:lang w:eastAsia="en-US"/>
        </w:rPr>
        <w:lastRenderedPageBreak/>
        <w:t>la justicia, ya que éste no se coarta por regular causas de improcedencia y sobreseimiento con tales fines</w:t>
      </w:r>
      <w:r w:rsidRPr="00B86351">
        <w:rPr>
          <w:rStyle w:val="Refdenotaalpie"/>
          <w:rFonts w:ascii="Palatino Linotype" w:eastAsiaTheme="minorHAnsi" w:hAnsi="Palatino Linotype" w:cs="Arial"/>
          <w:lang w:eastAsia="en-US"/>
        </w:rPr>
        <w:footnoteReference w:id="1"/>
      </w:r>
      <w:r w:rsidRPr="00B86351">
        <w:rPr>
          <w:rFonts w:ascii="Palatino Linotype" w:eastAsiaTheme="minorHAnsi" w:hAnsi="Palatino Linotype" w:cs="Arial"/>
          <w:lang w:eastAsia="en-US"/>
        </w:rPr>
        <w:t>.</w:t>
      </w:r>
    </w:p>
    <w:p w14:paraId="2591DD84" w14:textId="77777777" w:rsidR="00E3048E" w:rsidRPr="00B86351"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B8635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B86351" w:rsidRDefault="00E3048E" w:rsidP="00E3048E"/>
    <w:p w14:paraId="5C9B4549" w14:textId="77777777" w:rsidR="00E3048E" w:rsidRPr="00B86351" w:rsidRDefault="00E3048E" w:rsidP="00E3048E">
      <w:pPr>
        <w:autoSpaceDE w:val="0"/>
        <w:autoSpaceDN w:val="0"/>
        <w:adjustRightInd w:val="0"/>
        <w:ind w:left="708" w:right="850"/>
        <w:jc w:val="both"/>
        <w:rPr>
          <w:rFonts w:ascii="Palatino Linotype" w:hAnsi="Palatino Linotype" w:cs="Arial"/>
          <w:i/>
          <w:sz w:val="22"/>
          <w:szCs w:val="22"/>
        </w:rPr>
      </w:pPr>
      <w:r w:rsidRPr="00B86351">
        <w:rPr>
          <w:rFonts w:ascii="Palatino Linotype" w:hAnsi="Palatino Linotype" w:cs="Arial"/>
          <w:i/>
          <w:sz w:val="22"/>
          <w:szCs w:val="22"/>
        </w:rPr>
        <w:t>“</w:t>
      </w:r>
      <w:r w:rsidRPr="00B86351">
        <w:rPr>
          <w:rFonts w:ascii="Palatino Linotype" w:hAnsi="Palatino Linotype" w:cs="Arial"/>
          <w:b/>
          <w:i/>
          <w:sz w:val="22"/>
          <w:szCs w:val="22"/>
        </w:rPr>
        <w:t>Artículo 191.</w:t>
      </w:r>
      <w:r w:rsidRPr="00B86351">
        <w:rPr>
          <w:rFonts w:ascii="Palatino Linotype" w:hAnsi="Palatino Linotype" w:cs="Arial"/>
          <w:i/>
          <w:sz w:val="22"/>
          <w:szCs w:val="22"/>
        </w:rPr>
        <w:t xml:space="preserve"> El recurso será desechado por improcedente cuando:  </w:t>
      </w:r>
    </w:p>
    <w:p w14:paraId="4BBDF343" w14:textId="77777777" w:rsidR="00E3048E" w:rsidRPr="00B86351" w:rsidRDefault="00E3048E" w:rsidP="00E3048E">
      <w:pPr>
        <w:autoSpaceDE w:val="0"/>
        <w:autoSpaceDN w:val="0"/>
        <w:adjustRightInd w:val="0"/>
        <w:ind w:left="708" w:right="850"/>
        <w:jc w:val="both"/>
        <w:rPr>
          <w:rFonts w:ascii="Palatino Linotype" w:hAnsi="Palatino Linotype" w:cs="Arial"/>
          <w:i/>
          <w:sz w:val="22"/>
          <w:szCs w:val="22"/>
        </w:rPr>
      </w:pPr>
      <w:r w:rsidRPr="00B86351">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B86351" w:rsidRDefault="00E3048E" w:rsidP="00E3048E">
      <w:pPr>
        <w:autoSpaceDE w:val="0"/>
        <w:autoSpaceDN w:val="0"/>
        <w:adjustRightInd w:val="0"/>
        <w:ind w:left="708" w:right="850"/>
        <w:jc w:val="both"/>
        <w:rPr>
          <w:rFonts w:ascii="Palatino Linotype" w:hAnsi="Palatino Linotype" w:cs="Arial"/>
          <w:i/>
          <w:sz w:val="22"/>
          <w:szCs w:val="22"/>
        </w:rPr>
      </w:pPr>
      <w:r w:rsidRPr="00B86351">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B86351" w:rsidRDefault="00E3048E" w:rsidP="00E3048E">
      <w:pPr>
        <w:autoSpaceDE w:val="0"/>
        <w:autoSpaceDN w:val="0"/>
        <w:adjustRightInd w:val="0"/>
        <w:ind w:left="708" w:right="850"/>
        <w:jc w:val="both"/>
        <w:rPr>
          <w:rFonts w:ascii="Palatino Linotype" w:hAnsi="Palatino Linotype" w:cs="Arial"/>
          <w:i/>
          <w:sz w:val="22"/>
          <w:szCs w:val="22"/>
        </w:rPr>
      </w:pPr>
      <w:r w:rsidRPr="00B86351">
        <w:rPr>
          <w:rFonts w:ascii="Palatino Linotype" w:hAnsi="Palatino Linotype" w:cs="Arial"/>
          <w:i/>
          <w:sz w:val="22"/>
          <w:szCs w:val="22"/>
        </w:rPr>
        <w:t xml:space="preserve">III. No actualice alguno de los supuestos previstos en la presente Ley;  </w:t>
      </w:r>
    </w:p>
    <w:p w14:paraId="5D2E5514" w14:textId="77777777" w:rsidR="00E3048E" w:rsidRPr="00B86351" w:rsidRDefault="00E3048E" w:rsidP="00E3048E">
      <w:pPr>
        <w:autoSpaceDE w:val="0"/>
        <w:autoSpaceDN w:val="0"/>
        <w:adjustRightInd w:val="0"/>
        <w:ind w:left="708" w:right="850"/>
        <w:jc w:val="both"/>
        <w:rPr>
          <w:rFonts w:ascii="Palatino Linotype" w:hAnsi="Palatino Linotype" w:cs="Arial"/>
          <w:i/>
          <w:sz w:val="22"/>
          <w:szCs w:val="22"/>
        </w:rPr>
      </w:pPr>
      <w:r w:rsidRPr="00B86351">
        <w:rPr>
          <w:rFonts w:ascii="Palatino Linotype" w:hAnsi="Palatino Linotype" w:cs="Arial"/>
          <w:i/>
          <w:sz w:val="22"/>
          <w:szCs w:val="22"/>
        </w:rPr>
        <w:t>IV. No se haya desahogado la prevención en los términos establecidos en la presente Ley;</w:t>
      </w:r>
    </w:p>
    <w:p w14:paraId="5582C784" w14:textId="77777777" w:rsidR="00E3048E" w:rsidRPr="00B86351" w:rsidRDefault="00E3048E" w:rsidP="00E3048E">
      <w:pPr>
        <w:autoSpaceDE w:val="0"/>
        <w:autoSpaceDN w:val="0"/>
        <w:adjustRightInd w:val="0"/>
        <w:ind w:left="708" w:right="850"/>
        <w:jc w:val="both"/>
        <w:rPr>
          <w:rFonts w:ascii="Palatino Linotype" w:hAnsi="Palatino Linotype" w:cs="Arial"/>
          <w:i/>
          <w:sz w:val="22"/>
          <w:szCs w:val="22"/>
        </w:rPr>
      </w:pPr>
      <w:r w:rsidRPr="00B86351">
        <w:rPr>
          <w:rFonts w:ascii="Palatino Linotype" w:hAnsi="Palatino Linotype" w:cs="Arial"/>
          <w:i/>
          <w:sz w:val="22"/>
          <w:szCs w:val="22"/>
        </w:rPr>
        <w:t xml:space="preserve">V. Se impugne la veracidad de la información proporcionada;  </w:t>
      </w:r>
    </w:p>
    <w:p w14:paraId="152CF856" w14:textId="77777777" w:rsidR="00E3048E" w:rsidRPr="00B86351" w:rsidRDefault="00E3048E" w:rsidP="00E3048E">
      <w:pPr>
        <w:autoSpaceDE w:val="0"/>
        <w:autoSpaceDN w:val="0"/>
        <w:adjustRightInd w:val="0"/>
        <w:ind w:left="708" w:right="850"/>
        <w:jc w:val="both"/>
        <w:rPr>
          <w:rFonts w:ascii="Palatino Linotype" w:hAnsi="Palatino Linotype" w:cs="Arial"/>
          <w:i/>
          <w:sz w:val="22"/>
          <w:szCs w:val="22"/>
        </w:rPr>
      </w:pPr>
      <w:r w:rsidRPr="00B86351">
        <w:rPr>
          <w:rFonts w:ascii="Palatino Linotype" w:hAnsi="Palatino Linotype" w:cs="Arial"/>
          <w:i/>
          <w:sz w:val="22"/>
          <w:szCs w:val="22"/>
        </w:rPr>
        <w:t xml:space="preserve">VI. Se trate de una consulta, o trámite en específico; y  </w:t>
      </w:r>
    </w:p>
    <w:p w14:paraId="793FA580" w14:textId="77777777" w:rsidR="00E3048E" w:rsidRPr="00B86351" w:rsidRDefault="00E3048E" w:rsidP="00E3048E">
      <w:pPr>
        <w:autoSpaceDE w:val="0"/>
        <w:autoSpaceDN w:val="0"/>
        <w:adjustRightInd w:val="0"/>
        <w:ind w:left="708" w:right="850"/>
        <w:jc w:val="both"/>
        <w:rPr>
          <w:rFonts w:ascii="Palatino Linotype" w:hAnsi="Palatino Linotype" w:cs="Arial"/>
          <w:i/>
          <w:sz w:val="22"/>
          <w:szCs w:val="22"/>
        </w:rPr>
      </w:pPr>
      <w:r w:rsidRPr="00B86351">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B86351"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B8635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B86351"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B86351" w:rsidRDefault="00E3048E" w:rsidP="00E3048E">
      <w:pPr>
        <w:autoSpaceDE w:val="0"/>
        <w:autoSpaceDN w:val="0"/>
        <w:adjustRightInd w:val="0"/>
        <w:spacing w:line="360" w:lineRule="auto"/>
        <w:jc w:val="both"/>
        <w:rPr>
          <w:rFonts w:ascii="Palatino Linotype" w:hAnsi="Palatino Linotype" w:cs="Arial"/>
        </w:rPr>
      </w:pPr>
      <w:r w:rsidRPr="00B86351">
        <w:rPr>
          <w:rFonts w:ascii="Palatino Linotype" w:hAnsi="Palatino Linotype" w:cs="Arial"/>
        </w:rPr>
        <w:t xml:space="preserve">Así las cosas, al no existir causas de improcedencia invocadas por las partes ni advertidas de oficio por este </w:t>
      </w:r>
      <w:proofErr w:type="spellStart"/>
      <w:r w:rsidRPr="00B86351">
        <w:rPr>
          <w:rFonts w:ascii="Palatino Linotype" w:hAnsi="Palatino Linotype" w:cs="Arial"/>
        </w:rPr>
        <w:t>Resolutor</w:t>
      </w:r>
      <w:proofErr w:type="spellEnd"/>
      <w:r w:rsidRPr="00B86351">
        <w:rPr>
          <w:rFonts w:ascii="Palatino Linotype" w:hAnsi="Palatino Linotype" w:cs="Arial"/>
        </w:rPr>
        <w:t xml:space="preserve">, se </w:t>
      </w:r>
      <w:proofErr w:type="gramStart"/>
      <w:r w:rsidRPr="00B86351">
        <w:rPr>
          <w:rFonts w:ascii="Palatino Linotype" w:hAnsi="Palatino Linotype" w:cs="Arial"/>
        </w:rPr>
        <w:t>procede</w:t>
      </w:r>
      <w:proofErr w:type="gramEnd"/>
      <w:r w:rsidRPr="00B86351">
        <w:rPr>
          <w:rFonts w:ascii="Palatino Linotype" w:hAnsi="Palatino Linotype" w:cs="Arial"/>
        </w:rPr>
        <w:t xml:space="preserve"> al análisis del fondo de los asuntos en los siguientes términos.</w:t>
      </w:r>
    </w:p>
    <w:p w14:paraId="14DA0010" w14:textId="77777777" w:rsidR="00E3048E" w:rsidRPr="00B86351" w:rsidRDefault="00E3048E" w:rsidP="00E3048E">
      <w:pPr>
        <w:autoSpaceDE w:val="0"/>
        <w:autoSpaceDN w:val="0"/>
        <w:adjustRightInd w:val="0"/>
        <w:spacing w:line="360" w:lineRule="auto"/>
        <w:jc w:val="both"/>
        <w:rPr>
          <w:rFonts w:ascii="Palatino Linotype" w:hAnsi="Palatino Linotype" w:cs="Arial"/>
        </w:rPr>
      </w:pPr>
    </w:p>
    <w:p w14:paraId="0A412821" w14:textId="1D6D2730" w:rsidR="00E3048E" w:rsidRPr="00B86351" w:rsidRDefault="00BB45EE" w:rsidP="00E3048E">
      <w:pPr>
        <w:autoSpaceDE w:val="0"/>
        <w:autoSpaceDN w:val="0"/>
        <w:adjustRightInd w:val="0"/>
        <w:spacing w:line="360" w:lineRule="auto"/>
        <w:jc w:val="both"/>
        <w:rPr>
          <w:rFonts w:ascii="Palatino Linotype" w:hAnsi="Palatino Linotype" w:cs="Arial"/>
          <w:sz w:val="28"/>
        </w:rPr>
      </w:pPr>
      <w:r w:rsidRPr="00B86351">
        <w:rPr>
          <w:rFonts w:ascii="Palatino Linotype" w:hAnsi="Palatino Linotype" w:cs="Arial"/>
          <w:b/>
          <w:sz w:val="28"/>
        </w:rPr>
        <w:t>QUINTO</w:t>
      </w:r>
      <w:r w:rsidR="00E3048E" w:rsidRPr="00B86351">
        <w:rPr>
          <w:rFonts w:ascii="Palatino Linotype" w:hAnsi="Palatino Linotype" w:cs="Arial"/>
          <w:b/>
          <w:sz w:val="28"/>
        </w:rPr>
        <w:t>. Del estudio y resolución del asunto.</w:t>
      </w:r>
      <w:r w:rsidR="00E3048E" w:rsidRPr="00B86351">
        <w:rPr>
          <w:rFonts w:ascii="Palatino Linotype" w:hAnsi="Palatino Linotype" w:cs="Arial"/>
          <w:sz w:val="28"/>
        </w:rPr>
        <w:t xml:space="preserve"> </w:t>
      </w:r>
    </w:p>
    <w:p w14:paraId="00AD23F4" w14:textId="77777777" w:rsidR="00E3048E" w:rsidRPr="00B86351"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B86351"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B86351" w:rsidRDefault="0029071C" w:rsidP="0029071C">
      <w:pPr>
        <w:spacing w:line="360" w:lineRule="auto"/>
        <w:ind w:right="141"/>
        <w:jc w:val="both"/>
        <w:rPr>
          <w:rFonts w:ascii="Palatino Linotype" w:eastAsiaTheme="minorHAnsi" w:hAnsi="Palatino Linotype" w:cstheme="minorBidi"/>
        </w:rPr>
      </w:pPr>
      <w:r w:rsidRPr="00B86351">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B86351">
        <w:rPr>
          <w:rFonts w:ascii="Palatino Linotype" w:eastAsiaTheme="minorHAnsi" w:hAnsi="Palatino Linotype" w:cstheme="minorBidi"/>
          <w:b/>
        </w:rPr>
        <w:t xml:space="preserve"> </w:t>
      </w:r>
      <w:r w:rsidRPr="00B86351">
        <w:rPr>
          <w:rFonts w:ascii="Palatino Linotype" w:eastAsiaTheme="minorHAnsi" w:hAnsi="Palatino Linotype" w:cstheme="minorBidi"/>
        </w:rPr>
        <w:t>parte</w:t>
      </w:r>
      <w:r w:rsidR="001D2DE0" w:rsidRPr="00B86351">
        <w:rPr>
          <w:rFonts w:ascii="Palatino Linotype" w:eastAsiaTheme="minorHAnsi" w:hAnsi="Palatino Linotype" w:cstheme="minorBidi"/>
          <w:b/>
        </w:rPr>
        <w:t xml:space="preserve"> </w:t>
      </w:r>
      <w:r w:rsidRPr="00B86351">
        <w:rPr>
          <w:rFonts w:ascii="Palatino Linotype" w:eastAsiaTheme="minorHAnsi" w:hAnsi="Palatino Linotype" w:cstheme="minorBidi"/>
          <w:b/>
        </w:rPr>
        <w:t>Recurrente</w:t>
      </w:r>
      <w:r w:rsidRPr="00B86351">
        <w:rPr>
          <w:rFonts w:ascii="Palatino Linotype" w:eastAsiaTheme="minorHAnsi" w:hAnsi="Palatino Linotype" w:cstheme="minorBidi"/>
        </w:rPr>
        <w:t xml:space="preserve">, para ello analizaremos lo solicitado </w:t>
      </w:r>
      <w:r w:rsidR="00574FDC" w:rsidRPr="00B86351">
        <w:rPr>
          <w:rFonts w:ascii="Palatino Linotype" w:eastAsiaTheme="minorHAnsi" w:hAnsi="Palatino Linotype" w:cstheme="minorBidi"/>
        </w:rPr>
        <w:t>y la información proporcionada.</w:t>
      </w:r>
    </w:p>
    <w:p w14:paraId="0F4D58AE" w14:textId="77777777" w:rsidR="00814FA1" w:rsidRPr="00B86351"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B86351" w:rsidRDefault="0029071C" w:rsidP="00E74701">
      <w:pPr>
        <w:spacing w:line="360" w:lineRule="auto"/>
        <w:ind w:right="141"/>
        <w:jc w:val="both"/>
        <w:rPr>
          <w:rFonts w:ascii="Palatino Linotype" w:eastAsiaTheme="minorHAnsi" w:hAnsi="Palatino Linotype" w:cstheme="minorBidi"/>
          <w:b/>
          <w:szCs w:val="22"/>
        </w:rPr>
      </w:pPr>
      <w:r w:rsidRPr="00B86351">
        <w:rPr>
          <w:rFonts w:ascii="Palatino Linotype" w:eastAsiaTheme="minorHAnsi" w:hAnsi="Palatino Linotype" w:cstheme="minorBidi"/>
          <w:b/>
          <w:szCs w:val="22"/>
        </w:rPr>
        <w:lastRenderedPageBreak/>
        <w:t>REQUERIMIENTOS SOLICITADOS:</w:t>
      </w:r>
      <w:r w:rsidR="00A26BD8" w:rsidRPr="00B86351">
        <w:rPr>
          <w:rFonts w:ascii="Palatino Linotype" w:eastAsiaTheme="minorHAnsi" w:hAnsi="Palatino Linotype" w:cstheme="minorBidi"/>
          <w:b/>
          <w:szCs w:val="22"/>
        </w:rPr>
        <w:t xml:space="preserve"> </w:t>
      </w:r>
    </w:p>
    <w:p w14:paraId="290AEE0C" w14:textId="531FAD98" w:rsidR="00E3048E" w:rsidRPr="00B86351" w:rsidRDefault="005A25E3" w:rsidP="00786843">
      <w:pPr>
        <w:pStyle w:val="Prrafodelista"/>
        <w:numPr>
          <w:ilvl w:val="0"/>
          <w:numId w:val="10"/>
        </w:numPr>
        <w:spacing w:line="360" w:lineRule="auto"/>
        <w:ind w:right="141"/>
        <w:jc w:val="both"/>
        <w:rPr>
          <w:rFonts w:ascii="Palatino Linotype" w:eastAsiaTheme="minorHAnsi" w:hAnsi="Palatino Linotype" w:cstheme="minorBidi"/>
          <w:szCs w:val="22"/>
        </w:rPr>
      </w:pPr>
      <w:r w:rsidRPr="00B86351">
        <w:rPr>
          <w:rFonts w:ascii="Palatino Linotype" w:eastAsiaTheme="minorHAnsi" w:hAnsi="Palatino Linotype" w:cstheme="minorBidi"/>
          <w:i/>
          <w:iCs/>
          <w:szCs w:val="22"/>
        </w:rPr>
        <w:t>Documentos de l</w:t>
      </w:r>
      <w:r w:rsidR="00786843" w:rsidRPr="00B86351">
        <w:rPr>
          <w:rFonts w:ascii="Palatino Linotype" w:eastAsiaTheme="minorHAnsi" w:hAnsi="Palatino Linotype" w:cstheme="minorBidi"/>
          <w:i/>
          <w:iCs/>
          <w:szCs w:val="22"/>
        </w:rPr>
        <w:t xml:space="preserve">icitaciones </w:t>
      </w:r>
      <w:r w:rsidRPr="00B86351">
        <w:rPr>
          <w:rFonts w:ascii="Palatino Linotype" w:eastAsiaTheme="minorHAnsi" w:hAnsi="Palatino Linotype" w:cstheme="minorBidi"/>
          <w:i/>
          <w:iCs/>
          <w:szCs w:val="22"/>
        </w:rPr>
        <w:t>del 01 de enero al 12 de junio de 2025</w:t>
      </w:r>
      <w:r w:rsidR="00D349EA" w:rsidRPr="00B86351">
        <w:rPr>
          <w:rFonts w:ascii="Palatino Linotype" w:eastAsiaTheme="minorHAnsi" w:hAnsi="Palatino Linotype" w:cstheme="minorBidi"/>
          <w:szCs w:val="22"/>
        </w:rPr>
        <w:t>.</w:t>
      </w:r>
    </w:p>
    <w:p w14:paraId="43BC95FA" w14:textId="77777777" w:rsidR="00786843" w:rsidRPr="00B86351" w:rsidRDefault="00786843" w:rsidP="00786843">
      <w:pPr>
        <w:pStyle w:val="Prrafodelista"/>
        <w:spacing w:line="360" w:lineRule="auto"/>
        <w:ind w:left="720" w:right="141"/>
        <w:jc w:val="both"/>
        <w:rPr>
          <w:rFonts w:ascii="Palatino Linotype" w:eastAsiaTheme="minorHAnsi" w:hAnsi="Palatino Linotype" w:cstheme="minorBidi"/>
          <w:szCs w:val="22"/>
        </w:rPr>
      </w:pPr>
    </w:p>
    <w:p w14:paraId="652D9286" w14:textId="591067C3" w:rsidR="008258C6" w:rsidRPr="00B86351" w:rsidRDefault="008258C6" w:rsidP="008258C6">
      <w:pPr>
        <w:pStyle w:val="Prrafodelista"/>
        <w:autoSpaceDE w:val="0"/>
        <w:autoSpaceDN w:val="0"/>
        <w:adjustRightInd w:val="0"/>
        <w:spacing w:line="360" w:lineRule="auto"/>
        <w:ind w:left="0"/>
        <w:jc w:val="both"/>
        <w:rPr>
          <w:rFonts w:ascii="Palatino Linotype" w:hAnsi="Palatino Linotype" w:cs="Arial"/>
        </w:rPr>
      </w:pPr>
      <w:r w:rsidRPr="00B86351">
        <w:rPr>
          <w:rFonts w:ascii="Palatino Linotype" w:hAnsi="Palatino Linotype" w:cs="Arial"/>
        </w:rPr>
        <w:t xml:space="preserve">Consecuentemente, el </w:t>
      </w:r>
      <w:r w:rsidRPr="00B86351">
        <w:rPr>
          <w:rFonts w:ascii="Palatino Linotype" w:hAnsi="Palatino Linotype" w:cs="Arial"/>
          <w:b/>
          <w:bCs/>
        </w:rPr>
        <w:t>Sujeto Obligado</w:t>
      </w:r>
      <w:r w:rsidRPr="00B86351">
        <w:rPr>
          <w:rFonts w:ascii="Palatino Linotype" w:hAnsi="Palatino Linotype" w:cs="Arial"/>
        </w:rPr>
        <w:t xml:space="preserve"> en fecha </w:t>
      </w:r>
      <w:r w:rsidR="007D349C" w:rsidRPr="00B86351">
        <w:rPr>
          <w:rFonts w:ascii="Palatino Linotype" w:hAnsi="Palatino Linotype" w:cs="Arial"/>
        </w:rPr>
        <w:t>catorce de julio</w:t>
      </w:r>
      <w:r w:rsidR="00E94B5C" w:rsidRPr="00B86351">
        <w:rPr>
          <w:rFonts w:ascii="Palatino Linotype" w:hAnsi="Palatino Linotype" w:cs="Arial"/>
        </w:rPr>
        <w:t xml:space="preserve"> de dos mil veinticinco</w:t>
      </w:r>
      <w:r w:rsidRPr="00B86351">
        <w:rPr>
          <w:rFonts w:ascii="Palatino Linotype" w:hAnsi="Palatino Linotype" w:cs="Arial"/>
        </w:rPr>
        <w:t>, emitió su respuesta a través de</w:t>
      </w:r>
      <w:r w:rsidR="00D349EA" w:rsidRPr="00B86351">
        <w:rPr>
          <w:rFonts w:ascii="Palatino Linotype" w:hAnsi="Palatino Linotype" w:cs="Arial"/>
        </w:rPr>
        <w:t xml:space="preserve">l </w:t>
      </w:r>
      <w:r w:rsidRPr="00B86351">
        <w:rPr>
          <w:rFonts w:ascii="Palatino Linotype" w:hAnsi="Palatino Linotype" w:cs="Arial"/>
        </w:rPr>
        <w:t xml:space="preserve">archivo electrónico de nombre y contenido siguiente: </w:t>
      </w:r>
    </w:p>
    <w:p w14:paraId="205B1824" w14:textId="77777777" w:rsidR="008258C6" w:rsidRPr="00B86351" w:rsidRDefault="008258C6" w:rsidP="008258C6">
      <w:pPr>
        <w:autoSpaceDE w:val="0"/>
        <w:autoSpaceDN w:val="0"/>
        <w:adjustRightInd w:val="0"/>
        <w:spacing w:after="240" w:line="360" w:lineRule="auto"/>
        <w:jc w:val="both"/>
        <w:rPr>
          <w:rFonts w:ascii="Palatino Linotype" w:hAnsi="Palatino Linotype" w:cs="Arial"/>
        </w:rPr>
      </w:pPr>
    </w:p>
    <w:p w14:paraId="1564EF8E" w14:textId="31E7D401" w:rsidR="00D57AED" w:rsidRPr="00B86351" w:rsidRDefault="007D349C" w:rsidP="005D3E91">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B86351">
        <w:rPr>
          <w:rFonts w:ascii="Palatino Linotype" w:hAnsi="Palatino Linotype" w:cs="Arial"/>
          <w:b/>
          <w:bCs/>
        </w:rPr>
        <w:t>MAE-DOPYDU-OP-519-2025.pdf</w:t>
      </w:r>
      <w:r w:rsidR="008258C6" w:rsidRPr="00B86351">
        <w:rPr>
          <w:rFonts w:ascii="Palatino Linotype" w:hAnsi="Palatino Linotype" w:cs="Arial"/>
          <w:b/>
          <w:bCs/>
        </w:rPr>
        <w:t xml:space="preserve">: </w:t>
      </w:r>
      <w:r w:rsidR="008258C6" w:rsidRPr="00B86351">
        <w:rPr>
          <w:rFonts w:ascii="Palatino Linotype" w:hAnsi="Palatino Linotype" w:cs="Arial"/>
        </w:rPr>
        <w:t xml:space="preserve">Archivo electrónico que contiene el oficio número </w:t>
      </w:r>
      <w:r w:rsidRPr="00B86351">
        <w:rPr>
          <w:rFonts w:ascii="Palatino Linotype" w:hAnsi="Palatino Linotype" w:cs="Arial"/>
        </w:rPr>
        <w:t>MAE/DOPYDU/OP/519/2025.</w:t>
      </w:r>
      <w:r w:rsidR="008258C6" w:rsidRPr="00B86351">
        <w:rPr>
          <w:rFonts w:ascii="Palatino Linotype" w:hAnsi="Palatino Linotype" w:cs="Arial"/>
        </w:rPr>
        <w:t xml:space="preserve">, signado por </w:t>
      </w:r>
      <w:r w:rsidRPr="00B86351">
        <w:rPr>
          <w:rFonts w:ascii="Palatino Linotype" w:hAnsi="Palatino Linotype" w:cs="Arial"/>
        </w:rPr>
        <w:t>la Directora de Obras Públicas y Desarrollo Urbano</w:t>
      </w:r>
      <w:r w:rsidR="008258C6" w:rsidRPr="00B86351">
        <w:rPr>
          <w:rFonts w:ascii="Palatino Linotype" w:hAnsi="Palatino Linotype" w:cs="Arial"/>
        </w:rPr>
        <w:t>, a través del cual informa</w:t>
      </w:r>
      <w:r w:rsidR="00E94B5C" w:rsidRPr="00B86351">
        <w:rPr>
          <w:rFonts w:ascii="Palatino Linotype" w:hAnsi="Palatino Linotype" w:cs="Arial"/>
        </w:rPr>
        <w:t xml:space="preserve"> a</w:t>
      </w:r>
      <w:r w:rsidR="00786843" w:rsidRPr="00B86351">
        <w:rPr>
          <w:rFonts w:ascii="Palatino Linotype" w:hAnsi="Palatino Linotype" w:cs="Arial"/>
        </w:rPr>
        <w:t>l</w:t>
      </w:r>
      <w:r w:rsidR="00E94B5C" w:rsidRPr="00B86351">
        <w:rPr>
          <w:rFonts w:ascii="Palatino Linotype" w:hAnsi="Palatino Linotype" w:cs="Arial"/>
        </w:rPr>
        <w:t xml:space="preserve"> Titular de la Unidad de Transparencia</w:t>
      </w:r>
      <w:r w:rsidR="008258C6" w:rsidRPr="00B86351">
        <w:rPr>
          <w:rFonts w:ascii="Palatino Linotype" w:hAnsi="Palatino Linotype" w:cs="Arial"/>
        </w:rPr>
        <w:t xml:space="preserve"> </w:t>
      </w:r>
      <w:r w:rsidR="00E94B5C" w:rsidRPr="00B86351">
        <w:rPr>
          <w:rFonts w:ascii="Palatino Linotype" w:hAnsi="Palatino Linotype" w:cs="Arial"/>
        </w:rPr>
        <w:t xml:space="preserve">lo siguiente: </w:t>
      </w:r>
    </w:p>
    <w:p w14:paraId="6ED8EEF2" w14:textId="77777777" w:rsidR="007D349C" w:rsidRPr="00B86351" w:rsidRDefault="00E94B5C" w:rsidP="00786843">
      <w:pPr>
        <w:pStyle w:val="Prrafodelista"/>
        <w:autoSpaceDE w:val="0"/>
        <w:autoSpaceDN w:val="0"/>
        <w:adjustRightInd w:val="0"/>
        <w:ind w:left="1134" w:right="851"/>
        <w:jc w:val="both"/>
        <w:rPr>
          <w:rFonts w:ascii="Palatino Linotype" w:hAnsi="Palatino Linotype" w:cs="Arial"/>
          <w:i/>
          <w:iCs/>
          <w:sz w:val="22"/>
          <w:szCs w:val="22"/>
        </w:rPr>
      </w:pPr>
      <w:r w:rsidRPr="00B86351">
        <w:rPr>
          <w:rFonts w:ascii="Palatino Linotype" w:hAnsi="Palatino Linotype" w:cs="Arial"/>
          <w:i/>
          <w:iCs/>
          <w:sz w:val="22"/>
          <w:szCs w:val="22"/>
        </w:rPr>
        <w:t>“</w:t>
      </w:r>
      <w:r w:rsidR="007D349C" w:rsidRPr="00B86351">
        <w:rPr>
          <w:rFonts w:ascii="Palatino Linotype" w:hAnsi="Palatino Linotype" w:cs="Arial"/>
          <w:i/>
          <w:iCs/>
          <w:sz w:val="22"/>
          <w:szCs w:val="22"/>
        </w:rPr>
        <w:t xml:space="preserve">Se anexa en versión pública en cumplimiento a los artículos 3 fracciones IX, XX, XXXII, XLV; 6, 137 y 143 fracción I, de la Ley de Transparencia y Acceso a la información Pública del Estado de México y Municipios vigente, de </w:t>
      </w:r>
      <w:r w:rsidR="007D349C" w:rsidRPr="00B86351">
        <w:rPr>
          <w:rFonts w:ascii="Palatino Linotype" w:hAnsi="Palatino Linotype" w:cs="Arial"/>
          <w:i/>
          <w:iCs/>
          <w:sz w:val="22"/>
          <w:szCs w:val="22"/>
          <w:u w:val="single"/>
        </w:rPr>
        <w:t>las invitaciones para participar en los concursos por Invitación Restringida de los siguientes procedimientos de obra</w:t>
      </w:r>
      <w:r w:rsidR="007D349C" w:rsidRPr="00B86351">
        <w:rPr>
          <w:rFonts w:ascii="Palatino Linotype" w:hAnsi="Palatino Linotype" w:cs="Arial"/>
          <w:i/>
          <w:iCs/>
          <w:sz w:val="22"/>
          <w:szCs w:val="22"/>
        </w:rPr>
        <w:t xml:space="preserve">: </w:t>
      </w:r>
    </w:p>
    <w:p w14:paraId="095AD939" w14:textId="77777777" w:rsidR="007D349C" w:rsidRPr="00B86351" w:rsidRDefault="007D349C" w:rsidP="00786843">
      <w:pPr>
        <w:pStyle w:val="Prrafodelista"/>
        <w:autoSpaceDE w:val="0"/>
        <w:autoSpaceDN w:val="0"/>
        <w:adjustRightInd w:val="0"/>
        <w:ind w:left="1134" w:right="851"/>
        <w:jc w:val="both"/>
        <w:rPr>
          <w:rFonts w:ascii="Palatino Linotype" w:hAnsi="Palatino Linotype" w:cs="Arial"/>
          <w:i/>
          <w:iCs/>
          <w:sz w:val="22"/>
          <w:szCs w:val="22"/>
        </w:rPr>
      </w:pPr>
    </w:p>
    <w:p w14:paraId="6DBA0294" w14:textId="0B02B794" w:rsidR="00E94B5C" w:rsidRPr="00B86351" w:rsidRDefault="007D349C" w:rsidP="00786843">
      <w:pPr>
        <w:pStyle w:val="Prrafodelista"/>
        <w:autoSpaceDE w:val="0"/>
        <w:autoSpaceDN w:val="0"/>
        <w:adjustRightInd w:val="0"/>
        <w:ind w:left="1134" w:right="851"/>
        <w:jc w:val="both"/>
        <w:rPr>
          <w:rFonts w:ascii="Palatino Linotype" w:hAnsi="Palatino Linotype" w:cs="Arial"/>
          <w:i/>
          <w:iCs/>
          <w:sz w:val="22"/>
          <w:szCs w:val="22"/>
        </w:rPr>
      </w:pPr>
      <w:r w:rsidRPr="00B86351">
        <w:rPr>
          <w:rFonts w:ascii="Palatino Linotype" w:hAnsi="Palatino Linotype" w:cs="Arial"/>
          <w:i/>
          <w:iCs/>
          <w:sz w:val="22"/>
          <w:szCs w:val="22"/>
        </w:rPr>
        <w:t>MA/DOPYDU/IR/FAISMUN-01/2025. (</w:t>
      </w:r>
      <w:proofErr w:type="gramStart"/>
      <w:r w:rsidRPr="00B86351">
        <w:rPr>
          <w:rFonts w:ascii="Palatino Linotype" w:hAnsi="Palatino Linotype" w:cs="Arial"/>
          <w:i/>
          <w:iCs/>
          <w:sz w:val="22"/>
          <w:szCs w:val="22"/>
        </w:rPr>
        <w:t>tres</w:t>
      </w:r>
      <w:proofErr w:type="gramEnd"/>
      <w:r w:rsidRPr="00B86351">
        <w:rPr>
          <w:rFonts w:ascii="Palatino Linotype" w:hAnsi="Palatino Linotype" w:cs="Arial"/>
          <w:i/>
          <w:iCs/>
          <w:sz w:val="22"/>
          <w:szCs w:val="22"/>
        </w:rPr>
        <w:t xml:space="preserve"> invitaciones) MA/DOPYDU/IR/FAISMUN-16/2025. (</w:t>
      </w:r>
      <w:proofErr w:type="gramStart"/>
      <w:r w:rsidRPr="00B86351">
        <w:rPr>
          <w:rFonts w:ascii="Palatino Linotype" w:hAnsi="Palatino Linotype" w:cs="Arial"/>
          <w:i/>
          <w:iCs/>
          <w:sz w:val="22"/>
          <w:szCs w:val="22"/>
        </w:rPr>
        <w:t>tres</w:t>
      </w:r>
      <w:proofErr w:type="gramEnd"/>
      <w:r w:rsidRPr="00B86351">
        <w:rPr>
          <w:rFonts w:ascii="Palatino Linotype" w:hAnsi="Palatino Linotype" w:cs="Arial"/>
          <w:i/>
          <w:iCs/>
          <w:sz w:val="22"/>
          <w:szCs w:val="22"/>
        </w:rPr>
        <w:t xml:space="preserve"> invitaciones) MA/DOPYDU/IR/FAISMUN-23/2025. (</w:t>
      </w:r>
      <w:proofErr w:type="gramStart"/>
      <w:r w:rsidRPr="00B86351">
        <w:rPr>
          <w:rFonts w:ascii="Palatino Linotype" w:hAnsi="Palatino Linotype" w:cs="Arial"/>
          <w:i/>
          <w:iCs/>
          <w:sz w:val="22"/>
          <w:szCs w:val="22"/>
        </w:rPr>
        <w:t>tres</w:t>
      </w:r>
      <w:proofErr w:type="gramEnd"/>
      <w:r w:rsidRPr="00B86351">
        <w:rPr>
          <w:rFonts w:ascii="Palatino Linotype" w:hAnsi="Palatino Linotype" w:cs="Arial"/>
          <w:i/>
          <w:iCs/>
          <w:sz w:val="22"/>
          <w:szCs w:val="22"/>
        </w:rPr>
        <w:t xml:space="preserve"> invitaciones) MA/DOPYDU/IR/FAISMUN-24/2025. </w:t>
      </w:r>
      <w:r w:rsidRPr="00B86351">
        <w:rPr>
          <w:rFonts w:ascii="Palatino Linotype" w:hAnsi="Palatino Linotype" w:cs="Arial"/>
          <w:i/>
          <w:iCs/>
          <w:sz w:val="22"/>
          <w:szCs w:val="22"/>
        </w:rPr>
        <w:tab/>
      </w:r>
      <w:r w:rsidRPr="00B86351">
        <w:rPr>
          <w:rFonts w:ascii="Palatino Linotype" w:hAnsi="Palatino Linotype" w:cs="Arial"/>
          <w:i/>
          <w:iCs/>
          <w:sz w:val="22"/>
          <w:szCs w:val="22"/>
        </w:rPr>
        <w:tab/>
        <w:t>(</w:t>
      </w:r>
      <w:proofErr w:type="gramStart"/>
      <w:r w:rsidRPr="00B86351">
        <w:rPr>
          <w:rFonts w:ascii="Palatino Linotype" w:hAnsi="Palatino Linotype" w:cs="Arial"/>
          <w:i/>
          <w:iCs/>
          <w:sz w:val="22"/>
          <w:szCs w:val="22"/>
        </w:rPr>
        <w:t>tres</w:t>
      </w:r>
      <w:proofErr w:type="gramEnd"/>
      <w:r w:rsidRPr="00B86351">
        <w:rPr>
          <w:rFonts w:ascii="Palatino Linotype" w:hAnsi="Palatino Linotype" w:cs="Arial"/>
          <w:i/>
          <w:iCs/>
          <w:sz w:val="22"/>
          <w:szCs w:val="22"/>
        </w:rPr>
        <w:t xml:space="preserve"> invitaciones)</w:t>
      </w:r>
      <w:r w:rsidR="00E94B5C" w:rsidRPr="00B86351">
        <w:rPr>
          <w:rFonts w:ascii="Palatino Linotype" w:hAnsi="Palatino Linotype" w:cs="Arial"/>
          <w:i/>
          <w:iCs/>
          <w:sz w:val="22"/>
          <w:szCs w:val="22"/>
        </w:rPr>
        <w:t>”</w:t>
      </w:r>
      <w:r w:rsidR="009C543A" w:rsidRPr="00B86351">
        <w:rPr>
          <w:rFonts w:ascii="Palatino Linotype" w:hAnsi="Palatino Linotype" w:cs="Arial"/>
          <w:i/>
          <w:iCs/>
          <w:sz w:val="22"/>
          <w:szCs w:val="22"/>
        </w:rPr>
        <w:t xml:space="preserve"> (Sic)</w:t>
      </w:r>
    </w:p>
    <w:p w14:paraId="59663F31" w14:textId="77777777" w:rsidR="009C543A" w:rsidRPr="00B86351" w:rsidRDefault="009C543A" w:rsidP="001C054C">
      <w:pPr>
        <w:spacing w:line="360" w:lineRule="auto"/>
        <w:ind w:right="141"/>
        <w:jc w:val="both"/>
        <w:rPr>
          <w:rFonts w:ascii="Palatino Linotype" w:eastAsiaTheme="minorHAnsi" w:hAnsi="Palatino Linotype" w:cs="Arial"/>
          <w:bCs/>
          <w:lang w:eastAsia="en-US"/>
        </w:rPr>
      </w:pPr>
    </w:p>
    <w:p w14:paraId="58139B77" w14:textId="492C1FD9" w:rsidR="00786843" w:rsidRPr="00B86351" w:rsidRDefault="00786843" w:rsidP="00786843">
      <w:pPr>
        <w:pStyle w:val="Prrafodelista"/>
        <w:spacing w:line="360" w:lineRule="auto"/>
        <w:ind w:left="720" w:right="141"/>
        <w:jc w:val="both"/>
        <w:rPr>
          <w:rFonts w:ascii="Palatino Linotype" w:eastAsiaTheme="minorHAnsi" w:hAnsi="Palatino Linotype" w:cs="Arial"/>
          <w:bCs/>
          <w:lang w:eastAsia="en-US"/>
        </w:rPr>
      </w:pPr>
      <w:r w:rsidRPr="00B86351">
        <w:rPr>
          <w:rFonts w:ascii="Palatino Linotype" w:eastAsiaTheme="minorHAnsi" w:hAnsi="Palatino Linotype" w:cs="Arial"/>
          <w:bCs/>
          <w:lang w:eastAsia="en-US"/>
        </w:rPr>
        <w:t>Asimismo, remitió</w:t>
      </w:r>
      <w:r w:rsidR="007D349C" w:rsidRPr="00B86351">
        <w:rPr>
          <w:rFonts w:ascii="Palatino Linotype" w:eastAsiaTheme="minorHAnsi" w:hAnsi="Palatino Linotype" w:cs="Arial"/>
          <w:bCs/>
          <w:lang w:eastAsia="en-US"/>
        </w:rPr>
        <w:t xml:space="preserve"> la versión pública de 12</w:t>
      </w:r>
      <w:r w:rsidR="007D349C" w:rsidRPr="00B86351">
        <w:t xml:space="preserve"> </w:t>
      </w:r>
      <w:r w:rsidR="007D349C" w:rsidRPr="00B86351">
        <w:rPr>
          <w:rFonts w:ascii="Palatino Linotype" w:eastAsiaTheme="minorHAnsi" w:hAnsi="Palatino Linotype" w:cs="Arial"/>
          <w:bCs/>
          <w:lang w:eastAsia="en-US"/>
        </w:rPr>
        <w:t xml:space="preserve">invitaciones a proveedores para participar en los concursos por Invitación Restringida de obra pública. </w:t>
      </w:r>
    </w:p>
    <w:p w14:paraId="1EBEB328" w14:textId="77777777" w:rsidR="00786843" w:rsidRPr="00B86351" w:rsidRDefault="00786843" w:rsidP="00786843">
      <w:pPr>
        <w:pStyle w:val="Prrafodelista"/>
        <w:autoSpaceDE w:val="0"/>
        <w:autoSpaceDN w:val="0"/>
        <w:adjustRightInd w:val="0"/>
        <w:ind w:left="1134" w:right="851"/>
        <w:jc w:val="both"/>
        <w:rPr>
          <w:rFonts w:ascii="Palatino Linotype" w:hAnsi="Palatino Linotype" w:cs="Arial"/>
          <w:i/>
          <w:iCs/>
          <w:sz w:val="22"/>
          <w:szCs w:val="22"/>
        </w:rPr>
      </w:pPr>
    </w:p>
    <w:p w14:paraId="540E2090" w14:textId="77777777" w:rsidR="007D349C" w:rsidRPr="00B86351" w:rsidRDefault="007D349C" w:rsidP="001C054C">
      <w:pPr>
        <w:spacing w:line="360" w:lineRule="auto"/>
        <w:ind w:right="141"/>
        <w:jc w:val="both"/>
        <w:rPr>
          <w:rFonts w:ascii="Palatino Linotype" w:eastAsiaTheme="minorHAnsi" w:hAnsi="Palatino Linotype" w:cs="Arial"/>
          <w:bCs/>
          <w:lang w:eastAsia="en-US"/>
        </w:rPr>
      </w:pPr>
    </w:p>
    <w:p w14:paraId="5C46C957" w14:textId="729F6251" w:rsidR="00F30C1D" w:rsidRPr="00B86351" w:rsidRDefault="00E11B18" w:rsidP="001C054C">
      <w:pPr>
        <w:spacing w:line="360" w:lineRule="auto"/>
        <w:ind w:right="141"/>
        <w:jc w:val="both"/>
        <w:rPr>
          <w:rFonts w:ascii="Palatino Linotype" w:eastAsiaTheme="minorHAnsi" w:hAnsi="Palatino Linotype" w:cs="Arial"/>
          <w:bCs/>
          <w:i/>
          <w:lang w:eastAsia="en-US"/>
        </w:rPr>
      </w:pPr>
      <w:r w:rsidRPr="00B86351">
        <w:rPr>
          <w:rFonts w:ascii="Palatino Linotype" w:eastAsiaTheme="minorHAnsi" w:hAnsi="Palatino Linotype" w:cs="Arial"/>
          <w:bCs/>
          <w:lang w:eastAsia="en-US"/>
        </w:rPr>
        <w:t xml:space="preserve">Es así que derivado de la respuesta emitida por </w:t>
      </w:r>
      <w:r w:rsidRPr="00B86351">
        <w:rPr>
          <w:rFonts w:ascii="Palatino Linotype" w:eastAsiaTheme="minorHAnsi" w:hAnsi="Palatino Linotype" w:cs="Arial"/>
          <w:b/>
          <w:bCs/>
          <w:lang w:eastAsia="en-US"/>
        </w:rPr>
        <w:t>El Sujeto Obligado</w:t>
      </w:r>
      <w:r w:rsidRPr="00B86351">
        <w:rPr>
          <w:rFonts w:ascii="Palatino Linotype" w:eastAsiaTheme="minorHAnsi" w:hAnsi="Palatino Linotype" w:cs="Arial"/>
          <w:bCs/>
          <w:lang w:eastAsia="en-US"/>
        </w:rPr>
        <w:t xml:space="preserve">, </w:t>
      </w:r>
      <w:r w:rsidRPr="00B86351">
        <w:rPr>
          <w:rFonts w:ascii="Palatino Linotype" w:eastAsiaTheme="minorHAnsi" w:hAnsi="Palatino Linotype" w:cs="Arial"/>
          <w:b/>
          <w:bCs/>
          <w:lang w:eastAsia="en-US"/>
        </w:rPr>
        <w:t>El Recurrente</w:t>
      </w:r>
      <w:r w:rsidRPr="00B86351">
        <w:rPr>
          <w:rFonts w:ascii="Palatino Linotype" w:eastAsiaTheme="minorHAnsi" w:hAnsi="Palatino Linotype" w:cs="Arial"/>
          <w:bCs/>
          <w:lang w:eastAsia="en-US"/>
        </w:rPr>
        <w:t xml:space="preserve">, interpuso el presente recurso de revisión, señalando </w:t>
      </w:r>
      <w:r w:rsidR="00786843" w:rsidRPr="00B86351">
        <w:rPr>
          <w:rFonts w:ascii="Palatino Linotype" w:eastAsiaTheme="minorHAnsi" w:hAnsi="Palatino Linotype" w:cs="Arial"/>
          <w:bCs/>
          <w:lang w:eastAsia="en-US"/>
        </w:rPr>
        <w:t>como</w:t>
      </w:r>
      <w:r w:rsidRPr="00B86351">
        <w:rPr>
          <w:rFonts w:ascii="Palatino Linotype" w:eastAsiaTheme="minorHAnsi" w:hAnsi="Palatino Linotype" w:cs="Arial"/>
          <w:bCs/>
          <w:lang w:eastAsia="en-US"/>
        </w:rPr>
        <w:t xml:space="preserve"> sus razones o motivos de inconformidad, lo siguiente:</w:t>
      </w:r>
      <w:r w:rsidR="00E9680B" w:rsidRPr="00B86351">
        <w:rPr>
          <w:rFonts w:ascii="Palatino Linotype" w:eastAsiaTheme="minorHAnsi" w:hAnsi="Palatino Linotype" w:cs="Arial"/>
          <w:bCs/>
          <w:lang w:eastAsia="en-US"/>
        </w:rPr>
        <w:t xml:space="preserve"> </w:t>
      </w:r>
      <w:r w:rsidRPr="00B86351">
        <w:rPr>
          <w:rFonts w:ascii="Palatino Linotype" w:eastAsiaTheme="minorHAnsi" w:hAnsi="Palatino Linotype" w:cs="Arial"/>
          <w:bCs/>
          <w:i/>
          <w:lang w:eastAsia="en-US"/>
        </w:rPr>
        <w:t>“</w:t>
      </w:r>
      <w:r w:rsidR="007D349C" w:rsidRPr="00B86351">
        <w:rPr>
          <w:rFonts w:ascii="Palatino Linotype" w:eastAsiaTheme="minorHAnsi" w:hAnsi="Palatino Linotype" w:cs="Arial"/>
          <w:bCs/>
          <w:i/>
          <w:lang w:eastAsia="en-US"/>
        </w:rPr>
        <w:t>Incompleta y tapada con negro</w:t>
      </w:r>
      <w:r w:rsidR="001C603B" w:rsidRPr="00B86351">
        <w:rPr>
          <w:rFonts w:ascii="Palatino Linotype" w:eastAsiaTheme="minorHAnsi" w:hAnsi="Palatino Linotype" w:cs="Arial"/>
          <w:bCs/>
          <w:i/>
          <w:lang w:eastAsia="en-US"/>
        </w:rPr>
        <w:t>”</w:t>
      </w:r>
      <w:r w:rsidRPr="00B86351">
        <w:rPr>
          <w:rFonts w:ascii="Palatino Linotype" w:eastAsiaTheme="minorHAnsi" w:hAnsi="Palatino Linotype" w:cs="Arial"/>
          <w:bCs/>
          <w:i/>
          <w:lang w:eastAsia="en-US"/>
        </w:rPr>
        <w:t xml:space="preserve"> (Sic).</w:t>
      </w:r>
    </w:p>
    <w:p w14:paraId="124D47AE" w14:textId="58CCAFAE" w:rsidR="00507622" w:rsidRPr="00B86351" w:rsidRDefault="00507622" w:rsidP="00507622">
      <w:pPr>
        <w:spacing w:line="360" w:lineRule="auto"/>
        <w:ind w:right="141"/>
        <w:jc w:val="both"/>
        <w:rPr>
          <w:rFonts w:ascii="Palatino Linotype" w:eastAsiaTheme="minorHAnsi" w:hAnsi="Palatino Linotype" w:cs="Arial"/>
          <w:bCs/>
          <w:lang w:eastAsia="en-US"/>
        </w:rPr>
      </w:pPr>
      <w:r w:rsidRPr="00B86351">
        <w:rPr>
          <w:rFonts w:ascii="Palatino Linotype" w:eastAsiaTheme="minorHAnsi" w:hAnsi="Palatino Linotype" w:cs="Arial"/>
          <w:bCs/>
          <w:lang w:eastAsia="en-US"/>
        </w:rPr>
        <w:lastRenderedPageBreak/>
        <w:tab/>
      </w:r>
    </w:p>
    <w:p w14:paraId="68B33661" w14:textId="314A90CF" w:rsidR="008A12CF" w:rsidRPr="00B86351" w:rsidRDefault="00F10B01" w:rsidP="008A12CF">
      <w:pPr>
        <w:tabs>
          <w:tab w:val="left" w:pos="709"/>
        </w:tabs>
        <w:spacing w:line="360" w:lineRule="auto"/>
        <w:contextualSpacing/>
        <w:jc w:val="both"/>
        <w:rPr>
          <w:rFonts w:ascii="Palatino Linotype" w:hAnsi="Palatino Linotype" w:cs="Arial"/>
        </w:rPr>
      </w:pPr>
      <w:r w:rsidRPr="00B86351">
        <w:rPr>
          <w:rFonts w:ascii="Palatino Linotype" w:hAnsi="Palatino Linotype" w:cs="Arial"/>
        </w:rPr>
        <w:t>Precisado lo anterior</w:t>
      </w:r>
      <w:r w:rsidR="008A12CF" w:rsidRPr="00B86351">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B86351" w:rsidRDefault="008A12CF" w:rsidP="008A12CF">
      <w:pPr>
        <w:pStyle w:val="Sinespaciado"/>
        <w:rPr>
          <w:lang w:val="es-ES_tradnl"/>
        </w:rPr>
      </w:pPr>
    </w:p>
    <w:p w14:paraId="555EAA5F" w14:textId="77777777" w:rsidR="008A12CF" w:rsidRPr="00B86351" w:rsidRDefault="008A12CF" w:rsidP="001D3523">
      <w:pPr>
        <w:ind w:left="567" w:right="616"/>
        <w:jc w:val="both"/>
        <w:rPr>
          <w:rFonts w:ascii="Palatino Linotype" w:hAnsi="Palatino Linotype" w:cs="Arial"/>
          <w:i/>
          <w:sz w:val="22"/>
        </w:rPr>
      </w:pPr>
      <w:r w:rsidRPr="00B86351">
        <w:rPr>
          <w:rFonts w:ascii="Palatino Linotype" w:hAnsi="Palatino Linotype" w:cs="Arial"/>
          <w:i/>
          <w:sz w:val="22"/>
        </w:rPr>
        <w:t>“</w:t>
      </w:r>
      <w:r w:rsidRPr="00B86351">
        <w:rPr>
          <w:rFonts w:ascii="Palatino Linotype" w:hAnsi="Palatino Linotype" w:cs="Arial"/>
          <w:b/>
          <w:i/>
          <w:sz w:val="22"/>
        </w:rPr>
        <w:t xml:space="preserve">Artículo 4. </w:t>
      </w:r>
      <w:r w:rsidRPr="00B86351">
        <w:rPr>
          <w:rFonts w:ascii="Palatino Linotype" w:hAnsi="Palatino Linotype" w:cs="Arial"/>
          <w:i/>
          <w:sz w:val="22"/>
        </w:rPr>
        <w:t xml:space="preserve">… </w:t>
      </w:r>
    </w:p>
    <w:p w14:paraId="2BBAE983" w14:textId="77777777" w:rsidR="008A12CF" w:rsidRPr="00B86351" w:rsidRDefault="008A12CF" w:rsidP="001D3523">
      <w:pPr>
        <w:ind w:left="567" w:right="616"/>
        <w:jc w:val="both"/>
        <w:rPr>
          <w:rFonts w:ascii="Palatino Linotype" w:hAnsi="Palatino Linotype" w:cs="Arial"/>
          <w:i/>
          <w:sz w:val="22"/>
        </w:rPr>
      </w:pPr>
      <w:r w:rsidRPr="00B86351">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86351">
        <w:rPr>
          <w:rFonts w:ascii="Palatino Linotype" w:hAnsi="Palatino Linotype" w:cs="Arial"/>
          <w:i/>
          <w:sz w:val="22"/>
        </w:rPr>
        <w:t>evistas por esta Ley.</w:t>
      </w:r>
      <w:r w:rsidRPr="00B86351">
        <w:rPr>
          <w:rFonts w:ascii="Palatino Linotype" w:hAnsi="Palatino Linotype" w:cs="Arial"/>
          <w:i/>
          <w:sz w:val="22"/>
        </w:rPr>
        <w:t>”</w:t>
      </w:r>
    </w:p>
    <w:p w14:paraId="3C9D08C1" w14:textId="77777777" w:rsidR="00E9680B" w:rsidRPr="00B86351"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B86351" w:rsidRDefault="008A12CF" w:rsidP="008A12CF">
      <w:pPr>
        <w:tabs>
          <w:tab w:val="left" w:pos="709"/>
        </w:tabs>
        <w:spacing w:line="360" w:lineRule="auto"/>
        <w:contextualSpacing/>
        <w:jc w:val="both"/>
        <w:rPr>
          <w:rFonts w:ascii="Palatino Linotype" w:hAnsi="Palatino Linotype" w:cs="Arial"/>
        </w:rPr>
      </w:pPr>
      <w:r w:rsidRPr="00B86351">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B86351"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B86351" w:rsidRDefault="008A12CF" w:rsidP="008A12CF">
      <w:pPr>
        <w:tabs>
          <w:tab w:val="left" w:pos="709"/>
        </w:tabs>
        <w:spacing w:line="360" w:lineRule="auto"/>
        <w:contextualSpacing/>
        <w:jc w:val="both"/>
        <w:rPr>
          <w:rFonts w:ascii="Palatino Linotype" w:hAnsi="Palatino Linotype" w:cs="Arial"/>
        </w:rPr>
      </w:pPr>
      <w:r w:rsidRPr="00B8635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B86351" w:rsidRDefault="008A12CF" w:rsidP="008A12CF">
      <w:pPr>
        <w:pStyle w:val="Sinespaciado"/>
        <w:rPr>
          <w:lang w:val="es-ES_tradnl"/>
        </w:rPr>
      </w:pPr>
    </w:p>
    <w:p w14:paraId="6773964B" w14:textId="77777777" w:rsidR="008A12CF" w:rsidRPr="00B86351" w:rsidRDefault="008A12CF" w:rsidP="008A12CF">
      <w:pPr>
        <w:pStyle w:val="Sinespaciado"/>
        <w:rPr>
          <w:sz w:val="16"/>
          <w:lang w:val="es-ES_tradnl"/>
        </w:rPr>
      </w:pPr>
    </w:p>
    <w:p w14:paraId="5859B262" w14:textId="77777777" w:rsidR="008A12CF" w:rsidRPr="00B86351" w:rsidRDefault="008A12CF" w:rsidP="00E9680B">
      <w:pPr>
        <w:ind w:left="567" w:right="616"/>
        <w:jc w:val="both"/>
        <w:rPr>
          <w:rFonts w:ascii="Palatino Linotype" w:hAnsi="Palatino Linotype" w:cs="Arial"/>
          <w:i/>
          <w:sz w:val="22"/>
        </w:rPr>
      </w:pPr>
      <w:r w:rsidRPr="00B86351">
        <w:rPr>
          <w:rFonts w:ascii="Palatino Linotype" w:hAnsi="Palatino Linotype" w:cs="Arial"/>
          <w:i/>
          <w:sz w:val="22"/>
        </w:rPr>
        <w:t>“</w:t>
      </w:r>
      <w:r w:rsidRPr="00B86351">
        <w:rPr>
          <w:rFonts w:ascii="Palatino Linotype" w:hAnsi="Palatino Linotype" w:cs="Arial"/>
          <w:b/>
          <w:i/>
          <w:sz w:val="22"/>
        </w:rPr>
        <w:t>Artículo 12.</w:t>
      </w:r>
      <w:r w:rsidRPr="00B8635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B86351" w:rsidRDefault="008A12CF" w:rsidP="00E9680B">
      <w:pPr>
        <w:ind w:left="567" w:right="616"/>
        <w:jc w:val="both"/>
        <w:rPr>
          <w:rFonts w:ascii="Palatino Linotype" w:hAnsi="Palatino Linotype" w:cs="Arial"/>
          <w:i/>
          <w:sz w:val="22"/>
        </w:rPr>
      </w:pPr>
    </w:p>
    <w:p w14:paraId="6E319465" w14:textId="77777777" w:rsidR="00CC2630" w:rsidRPr="00B86351" w:rsidRDefault="008A12CF" w:rsidP="00E3048E">
      <w:pPr>
        <w:ind w:left="567" w:right="616"/>
        <w:jc w:val="both"/>
        <w:rPr>
          <w:rFonts w:ascii="Palatino Linotype" w:hAnsi="Palatino Linotype" w:cs="Arial"/>
          <w:i/>
          <w:sz w:val="22"/>
        </w:rPr>
      </w:pPr>
      <w:r w:rsidRPr="00B86351">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B86351"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B86351" w:rsidRDefault="008A12CF" w:rsidP="008A12CF">
      <w:pPr>
        <w:tabs>
          <w:tab w:val="left" w:pos="709"/>
        </w:tabs>
        <w:spacing w:line="360" w:lineRule="auto"/>
        <w:contextualSpacing/>
        <w:jc w:val="both"/>
        <w:rPr>
          <w:rFonts w:ascii="Palatino Linotype" w:hAnsi="Palatino Linotype" w:cs="Arial"/>
        </w:rPr>
      </w:pPr>
      <w:r w:rsidRPr="00B86351">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B86351"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B86351" w:rsidRDefault="008A12CF" w:rsidP="008A12CF">
      <w:pPr>
        <w:tabs>
          <w:tab w:val="left" w:pos="709"/>
        </w:tabs>
        <w:spacing w:line="360" w:lineRule="auto"/>
        <w:contextualSpacing/>
        <w:jc w:val="both"/>
        <w:rPr>
          <w:rFonts w:ascii="Palatino Linotype" w:hAnsi="Palatino Linotype" w:cs="Arial"/>
        </w:rPr>
      </w:pPr>
      <w:r w:rsidRPr="00B8635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8635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8635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B86351" w:rsidRDefault="008A12CF" w:rsidP="008A12CF">
      <w:pPr>
        <w:pStyle w:val="Sinespaciado"/>
        <w:rPr>
          <w:lang w:val="es-ES_tradnl"/>
        </w:rPr>
      </w:pPr>
    </w:p>
    <w:p w14:paraId="65CF0963" w14:textId="77777777" w:rsidR="008A12CF" w:rsidRPr="00B86351" w:rsidRDefault="008A12CF" w:rsidP="004612A5">
      <w:pPr>
        <w:ind w:left="567" w:right="616"/>
        <w:jc w:val="both"/>
        <w:rPr>
          <w:rFonts w:ascii="Palatino Linotype" w:hAnsi="Palatino Linotype" w:cs="Arial"/>
          <w:i/>
          <w:sz w:val="22"/>
        </w:rPr>
      </w:pPr>
      <w:r w:rsidRPr="00B86351">
        <w:rPr>
          <w:rFonts w:ascii="Palatino Linotype" w:hAnsi="Palatino Linotype" w:cs="Arial"/>
          <w:i/>
          <w:sz w:val="22"/>
        </w:rPr>
        <w:t>“</w:t>
      </w:r>
      <w:r w:rsidRPr="00B86351">
        <w:rPr>
          <w:rFonts w:ascii="Palatino Linotype" w:hAnsi="Palatino Linotype" w:cs="Arial"/>
          <w:b/>
          <w:i/>
          <w:sz w:val="22"/>
        </w:rPr>
        <w:t xml:space="preserve">Artículo 3. </w:t>
      </w:r>
      <w:r w:rsidRPr="00B86351">
        <w:rPr>
          <w:rFonts w:ascii="Palatino Linotype" w:hAnsi="Palatino Linotype" w:cs="Arial"/>
          <w:i/>
          <w:sz w:val="22"/>
        </w:rPr>
        <w:t>Para los efectos de la presente Ley se entenderá por:</w:t>
      </w:r>
    </w:p>
    <w:p w14:paraId="52A7F999" w14:textId="77777777" w:rsidR="008A12CF" w:rsidRPr="00B86351" w:rsidRDefault="008A12CF" w:rsidP="004612A5">
      <w:pPr>
        <w:ind w:left="567" w:right="616"/>
        <w:jc w:val="both"/>
        <w:rPr>
          <w:rFonts w:ascii="Palatino Linotype" w:hAnsi="Palatino Linotype" w:cs="Arial"/>
          <w:i/>
          <w:sz w:val="22"/>
        </w:rPr>
      </w:pPr>
      <w:r w:rsidRPr="00B86351">
        <w:rPr>
          <w:rFonts w:ascii="Palatino Linotype" w:hAnsi="Palatino Linotype" w:cs="Arial"/>
          <w:i/>
          <w:sz w:val="22"/>
        </w:rPr>
        <w:t>(…)</w:t>
      </w:r>
    </w:p>
    <w:p w14:paraId="111F4C3C" w14:textId="77777777" w:rsidR="008A12CF" w:rsidRPr="00B86351" w:rsidRDefault="008A12CF" w:rsidP="004612A5">
      <w:pPr>
        <w:ind w:left="567" w:right="616"/>
        <w:jc w:val="both"/>
        <w:rPr>
          <w:rFonts w:ascii="Palatino Linotype" w:hAnsi="Palatino Linotype" w:cs="Arial"/>
          <w:i/>
          <w:sz w:val="22"/>
        </w:rPr>
      </w:pPr>
      <w:r w:rsidRPr="00B86351">
        <w:rPr>
          <w:rFonts w:ascii="Palatino Linotype" w:hAnsi="Palatino Linotype" w:cs="Arial"/>
          <w:b/>
          <w:i/>
          <w:sz w:val="22"/>
        </w:rPr>
        <w:t>XI. Documento:</w:t>
      </w:r>
      <w:r w:rsidRPr="00B8635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86351">
        <w:rPr>
          <w:rFonts w:ascii="Palatino Linotype" w:hAnsi="Palatino Linotype" w:cs="Arial"/>
          <w:b/>
          <w:i/>
          <w:sz w:val="22"/>
          <w:u w:val="single"/>
        </w:rPr>
        <w:t xml:space="preserve">registro que </w:t>
      </w:r>
      <w:r w:rsidRPr="00B86351">
        <w:rPr>
          <w:rFonts w:ascii="Palatino Linotype" w:hAnsi="Palatino Linotype" w:cs="Arial"/>
          <w:b/>
          <w:i/>
          <w:sz w:val="22"/>
          <w:u w:val="single"/>
        </w:rPr>
        <w:lastRenderedPageBreak/>
        <w:t>documente el ejercicio de las facultades, funciones y competencias de los sujetos obligados</w:t>
      </w:r>
      <w:r w:rsidRPr="00B86351">
        <w:rPr>
          <w:rFonts w:ascii="Palatino Linotype" w:hAnsi="Palatino Linotype" w:cs="Arial"/>
          <w:i/>
          <w:sz w:val="22"/>
          <w:u w:val="single"/>
        </w:rPr>
        <w:t>,</w:t>
      </w:r>
      <w:r w:rsidRPr="00B86351">
        <w:rPr>
          <w:rFonts w:ascii="Palatino Linotype" w:hAnsi="Palatino Linotype" w:cs="Arial"/>
          <w:i/>
          <w:sz w:val="22"/>
        </w:rPr>
        <w:t xml:space="preserve"> sus servidores públicos e integrantes, </w:t>
      </w:r>
      <w:r w:rsidRPr="00B86351">
        <w:rPr>
          <w:rFonts w:ascii="Palatino Linotype" w:hAnsi="Palatino Linotype" w:cs="Arial"/>
          <w:b/>
          <w:i/>
          <w:sz w:val="22"/>
          <w:u w:val="single"/>
        </w:rPr>
        <w:t>sin importar su fuente o fecha de elaboración.</w:t>
      </w:r>
      <w:r w:rsidRPr="00B86351">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B86351" w:rsidRDefault="008A12CF" w:rsidP="004612A5">
      <w:pPr>
        <w:ind w:left="567" w:right="616"/>
        <w:jc w:val="both"/>
        <w:rPr>
          <w:rFonts w:ascii="Palatino Linotype" w:hAnsi="Palatino Linotype" w:cs="Arial"/>
          <w:i/>
          <w:sz w:val="22"/>
        </w:rPr>
      </w:pPr>
      <w:r w:rsidRPr="00B86351">
        <w:rPr>
          <w:rFonts w:ascii="Palatino Linotype" w:hAnsi="Palatino Linotype" w:cs="Arial"/>
          <w:i/>
          <w:sz w:val="22"/>
        </w:rPr>
        <w:t>(…)”</w:t>
      </w:r>
    </w:p>
    <w:p w14:paraId="6B940099" w14:textId="77777777" w:rsidR="008A12CF" w:rsidRPr="00B86351" w:rsidRDefault="008A12CF" w:rsidP="008A12CF">
      <w:pPr>
        <w:rPr>
          <w:sz w:val="14"/>
        </w:rPr>
      </w:pPr>
    </w:p>
    <w:p w14:paraId="27E7E47F" w14:textId="77777777" w:rsidR="008A12CF" w:rsidRPr="00B86351" w:rsidRDefault="008A12CF" w:rsidP="008A12CF"/>
    <w:p w14:paraId="063599CE" w14:textId="77777777" w:rsidR="008A12CF" w:rsidRPr="00B86351" w:rsidRDefault="008A12CF" w:rsidP="008A12CF">
      <w:pPr>
        <w:spacing w:before="240" w:after="240" w:line="360" w:lineRule="auto"/>
        <w:ind w:right="49"/>
        <w:contextualSpacing/>
        <w:jc w:val="both"/>
        <w:rPr>
          <w:rFonts w:ascii="Palatino Linotype" w:hAnsi="Palatino Linotype" w:cs="Arial"/>
        </w:rPr>
      </w:pPr>
      <w:r w:rsidRPr="00B86351">
        <w:rPr>
          <w:rFonts w:ascii="Palatino Linotype" w:hAnsi="Palatino Linotype" w:cs="Arial"/>
        </w:rPr>
        <w:t xml:space="preserve">Además, </w:t>
      </w:r>
      <w:r w:rsidRPr="00B8635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B86351"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B86351" w:rsidRDefault="008A12CF" w:rsidP="008A12CF">
      <w:pPr>
        <w:spacing w:before="240" w:after="240" w:line="360" w:lineRule="auto"/>
        <w:ind w:right="49"/>
        <w:contextualSpacing/>
        <w:jc w:val="both"/>
        <w:rPr>
          <w:rFonts w:ascii="Palatino Linotype" w:eastAsia="MS Mincho" w:hAnsi="Palatino Linotype" w:cs="Tahoma"/>
        </w:rPr>
      </w:pPr>
      <w:r w:rsidRPr="00B86351">
        <w:rPr>
          <w:rFonts w:ascii="Palatino Linotype" w:hAnsi="Palatino Linotype" w:cs="Arial"/>
        </w:rPr>
        <w:t xml:space="preserve">De la misma forma, </w:t>
      </w:r>
      <w:r w:rsidRPr="00B86351">
        <w:rPr>
          <w:rFonts w:ascii="Palatino Linotype" w:eastAsia="MS Mincho" w:hAnsi="Palatino Linotype"/>
        </w:rPr>
        <w:t>de acuerdo al contenido del artículo 160,</w:t>
      </w:r>
      <w:r w:rsidRPr="00B86351">
        <w:rPr>
          <w:rFonts w:ascii="Palatino Linotype" w:hAnsi="Palatino Linotype" w:cs="Arial"/>
        </w:rPr>
        <w:t xml:space="preserve"> de la Ley </w:t>
      </w:r>
      <w:r w:rsidRPr="00B86351">
        <w:rPr>
          <w:rFonts w:ascii="Palatino Linotype" w:eastAsia="MS Mincho" w:hAnsi="Palatino Linotype" w:cs="Tahoma"/>
        </w:rPr>
        <w:t>General de Transparencia y Acceso a la Información Pública que a la letra dispone:</w:t>
      </w:r>
    </w:p>
    <w:p w14:paraId="485D4D3E" w14:textId="77777777" w:rsidR="008A12CF" w:rsidRPr="00B86351" w:rsidRDefault="008A12CF" w:rsidP="008A12CF"/>
    <w:p w14:paraId="3E69230F" w14:textId="77777777" w:rsidR="008A12CF" w:rsidRPr="00B86351" w:rsidRDefault="008A12CF" w:rsidP="004612A5">
      <w:pPr>
        <w:ind w:left="567" w:right="616"/>
        <w:contextualSpacing/>
        <w:jc w:val="both"/>
        <w:rPr>
          <w:rFonts w:ascii="Palatino Linotype" w:hAnsi="Palatino Linotype" w:cs="Arial"/>
          <w:i/>
          <w:sz w:val="22"/>
          <w:lang w:eastAsia="gl-ES"/>
        </w:rPr>
      </w:pPr>
      <w:r w:rsidRPr="00B86351">
        <w:rPr>
          <w:rFonts w:ascii="Palatino Linotype" w:hAnsi="Palatino Linotype" w:cs="Arial"/>
          <w:b/>
          <w:i/>
          <w:sz w:val="22"/>
          <w:lang w:eastAsia="gl-ES"/>
        </w:rPr>
        <w:t>Artículo 160</w:t>
      </w:r>
      <w:r w:rsidRPr="00B86351">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B86351"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B86351"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B86351" w:rsidRDefault="008A12CF" w:rsidP="00FC1FC5">
      <w:pPr>
        <w:spacing w:line="360" w:lineRule="auto"/>
        <w:jc w:val="both"/>
        <w:rPr>
          <w:rFonts w:ascii="Palatino Linotype" w:hAnsi="Palatino Linotype" w:cs="Arial"/>
          <w:color w:val="222222"/>
          <w:szCs w:val="19"/>
        </w:rPr>
      </w:pPr>
      <w:r w:rsidRPr="00B86351">
        <w:rPr>
          <w:rFonts w:ascii="Palatino Linotype" w:hAnsi="Palatino Linotype"/>
          <w:color w:val="000000"/>
        </w:rPr>
        <w:t xml:space="preserve">Sirve como apoyo </w:t>
      </w:r>
      <w:r w:rsidRPr="00B86351">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B86351" w:rsidRDefault="008A12CF" w:rsidP="008A12CF">
      <w:pPr>
        <w:pStyle w:val="Sinespaciado"/>
        <w:rPr>
          <w:lang w:val="es-ES_tradnl" w:eastAsia="es-MX"/>
        </w:rPr>
      </w:pPr>
    </w:p>
    <w:p w14:paraId="66CE4CFD" w14:textId="77777777" w:rsidR="008A12CF" w:rsidRPr="00B86351"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B86351">
        <w:rPr>
          <w:rFonts w:ascii="Palatino Linotype" w:hAnsi="Palatino Linotype" w:cs="Arial"/>
          <w:b/>
          <w:bCs/>
          <w:i/>
          <w:iCs/>
          <w:color w:val="222222"/>
          <w:sz w:val="22"/>
        </w:rPr>
        <w:t>“Las dependencias y entidades no están obligadas a generar documentos ad hoc para responder una solicitud de acceso a la información. </w:t>
      </w:r>
      <w:r w:rsidRPr="00B86351">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B86351" w:rsidRDefault="008A12CF" w:rsidP="008A12CF">
      <w:pPr>
        <w:pStyle w:val="Sinespaciado"/>
        <w:rPr>
          <w:lang w:val="es-ES_tradnl"/>
        </w:rPr>
      </w:pPr>
    </w:p>
    <w:p w14:paraId="44C69F31" w14:textId="77777777" w:rsidR="008A12CF" w:rsidRPr="00B86351" w:rsidRDefault="008A12CF" w:rsidP="008A12CF">
      <w:pPr>
        <w:pStyle w:val="Sinespaciado"/>
        <w:rPr>
          <w:lang w:val="es-ES_tradnl"/>
        </w:rPr>
      </w:pPr>
    </w:p>
    <w:p w14:paraId="12D5EC8D" w14:textId="77777777" w:rsidR="008A12CF" w:rsidRPr="00B86351" w:rsidRDefault="008A12CF" w:rsidP="008A12CF">
      <w:pPr>
        <w:spacing w:line="360" w:lineRule="auto"/>
        <w:contextualSpacing/>
        <w:jc w:val="both"/>
        <w:rPr>
          <w:rFonts w:ascii="Palatino Linotype" w:hAnsi="Palatino Linotype" w:cs="Arial"/>
        </w:rPr>
      </w:pPr>
      <w:r w:rsidRPr="00B86351">
        <w:rPr>
          <w:rFonts w:ascii="Palatino Linotype" w:hAnsi="Palatino Linotype" w:cs="Arial"/>
          <w:bCs/>
        </w:rPr>
        <w:t xml:space="preserve">Además, </w:t>
      </w:r>
      <w:r w:rsidRPr="00B8635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B86351" w:rsidRDefault="00581DC8" w:rsidP="00581DC8">
      <w:pPr>
        <w:pStyle w:val="Sinespaciado"/>
        <w:rPr>
          <w:lang w:val="es-ES_tradnl"/>
        </w:rPr>
      </w:pPr>
    </w:p>
    <w:p w14:paraId="4A160973" w14:textId="77777777" w:rsidR="00581DC8" w:rsidRPr="00B86351" w:rsidRDefault="00581DC8" w:rsidP="00581DC8">
      <w:pPr>
        <w:ind w:left="567" w:right="616"/>
        <w:contextualSpacing/>
        <w:jc w:val="both"/>
        <w:rPr>
          <w:rFonts w:ascii="Palatino Linotype" w:hAnsi="Palatino Linotype" w:cs="Arial"/>
          <w:i/>
          <w:sz w:val="22"/>
        </w:rPr>
      </w:pPr>
      <w:r w:rsidRPr="00B86351">
        <w:rPr>
          <w:rFonts w:ascii="Palatino Linotype" w:hAnsi="Palatino Linotype" w:cs="Arial"/>
          <w:b/>
          <w:i/>
          <w:sz w:val="22"/>
        </w:rPr>
        <w:t>Artículo 23.</w:t>
      </w:r>
      <w:r w:rsidRPr="00B86351">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B86351" w:rsidRDefault="00581DC8" w:rsidP="00F930F7">
      <w:pPr>
        <w:ind w:left="567" w:right="616"/>
        <w:contextualSpacing/>
        <w:jc w:val="both"/>
        <w:rPr>
          <w:rFonts w:ascii="Palatino Linotype" w:hAnsi="Palatino Linotype" w:cs="Arial"/>
          <w:i/>
          <w:sz w:val="22"/>
        </w:rPr>
      </w:pPr>
      <w:r w:rsidRPr="00B86351">
        <w:rPr>
          <w:rFonts w:ascii="Palatino Linotype" w:hAnsi="Palatino Linotype" w:cs="Arial"/>
          <w:i/>
          <w:sz w:val="22"/>
        </w:rPr>
        <w:t>(…)</w:t>
      </w:r>
    </w:p>
    <w:p w14:paraId="111428BD" w14:textId="2C469D3F" w:rsidR="00F930F7" w:rsidRPr="00B86351"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B86351">
        <w:rPr>
          <w:rFonts w:ascii="Palatino Linotype" w:eastAsiaTheme="minorHAnsi" w:hAnsi="Palatino Linotype" w:cs="Bookman Old Style"/>
          <w:b/>
          <w:bCs/>
          <w:i/>
          <w:color w:val="000000"/>
          <w:sz w:val="22"/>
          <w:szCs w:val="20"/>
          <w:lang w:eastAsia="en-US"/>
        </w:rPr>
        <w:t xml:space="preserve">IV. </w:t>
      </w:r>
      <w:r w:rsidRPr="00B86351">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B86351">
        <w:rPr>
          <w:rFonts w:ascii="Palatino Linotype" w:eastAsiaTheme="minorHAnsi" w:hAnsi="Palatino Linotype" w:cs="Bookman Old Style"/>
          <w:i/>
          <w:color w:val="000000"/>
          <w:sz w:val="22"/>
          <w:szCs w:val="20"/>
          <w:lang w:eastAsia="en-US"/>
        </w:rPr>
        <w:t xml:space="preserve"> </w:t>
      </w:r>
    </w:p>
    <w:p w14:paraId="4D6BA6F0" w14:textId="77777777" w:rsidR="00031EFF" w:rsidRPr="00B86351" w:rsidRDefault="00031EFF" w:rsidP="0050130E">
      <w:pPr>
        <w:spacing w:line="360" w:lineRule="auto"/>
        <w:jc w:val="both"/>
        <w:rPr>
          <w:rFonts w:ascii="Palatino Linotype" w:hAnsi="Palatino Linotype" w:cs="Arial"/>
        </w:rPr>
      </w:pPr>
    </w:p>
    <w:p w14:paraId="35F01B95" w14:textId="750ED1C2" w:rsidR="00087797" w:rsidRPr="00B86351" w:rsidRDefault="008A12CF" w:rsidP="00F30C1D">
      <w:pPr>
        <w:spacing w:line="360" w:lineRule="auto"/>
        <w:jc w:val="both"/>
        <w:rPr>
          <w:rFonts w:ascii="Palatino Linotype" w:hAnsi="Palatino Linotype" w:cs="Arial"/>
        </w:rPr>
      </w:pPr>
      <w:r w:rsidRPr="00B86351">
        <w:rPr>
          <w:rFonts w:ascii="Palatino Linotype" w:hAnsi="Palatino Linotype" w:cs="Arial"/>
        </w:rPr>
        <w:t xml:space="preserve">Por lo que, de la respuesta emitida por parte de la Unidad de Transparencia del </w:t>
      </w:r>
      <w:r w:rsidRPr="00B86351">
        <w:rPr>
          <w:rFonts w:ascii="Palatino Linotype" w:hAnsi="Palatino Linotype" w:cs="Arial"/>
          <w:b/>
        </w:rPr>
        <w:t>Sujeto Obligado</w:t>
      </w:r>
      <w:r w:rsidRPr="00B86351">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3B7AFA6A" w14:textId="77777777" w:rsidR="00EA2614" w:rsidRPr="00B86351" w:rsidRDefault="00EA2614" w:rsidP="0011211A">
      <w:pPr>
        <w:ind w:right="567"/>
        <w:jc w:val="both"/>
        <w:rPr>
          <w:rFonts w:ascii="Palatino Linotype" w:hAnsi="Palatino Linotype"/>
          <w:i/>
          <w:sz w:val="22"/>
          <w:szCs w:val="22"/>
        </w:rPr>
      </w:pPr>
    </w:p>
    <w:p w14:paraId="3803671F" w14:textId="113C6531" w:rsidR="0011211A" w:rsidRPr="00B86351" w:rsidRDefault="0011211A" w:rsidP="0011211A">
      <w:pPr>
        <w:spacing w:line="360" w:lineRule="auto"/>
        <w:contextualSpacing/>
        <w:jc w:val="both"/>
        <w:rPr>
          <w:rFonts w:ascii="Palatino Linotype" w:eastAsia="Palatino Linotype" w:hAnsi="Palatino Linotype" w:cs="Palatino Linotype"/>
        </w:rPr>
      </w:pPr>
      <w:r w:rsidRPr="00B86351">
        <w:rPr>
          <w:rFonts w:ascii="Palatino Linotype" w:eastAsia="Palatino Linotype" w:hAnsi="Palatino Linotype" w:cs="Palatino Linotype"/>
        </w:rPr>
        <w:t xml:space="preserve">Ahora bien, es oportuno recordar que el Recurrente solicitó que se le </w:t>
      </w:r>
      <w:r w:rsidR="00B661CF" w:rsidRPr="00B86351">
        <w:rPr>
          <w:rFonts w:ascii="Palatino Linotype" w:eastAsia="Palatino Linotype" w:hAnsi="Palatino Linotype" w:cs="Palatino Linotype"/>
        </w:rPr>
        <w:t>proporcionara,</w:t>
      </w:r>
      <w:r w:rsidR="00B661CF" w:rsidRPr="00B86351">
        <w:t xml:space="preserve"> </w:t>
      </w:r>
      <w:r w:rsidR="00B661CF" w:rsidRPr="00B86351">
        <w:rPr>
          <w:rFonts w:ascii="Palatino Linotype" w:eastAsia="Palatino Linotype" w:hAnsi="Palatino Linotype" w:cs="Palatino Linotype"/>
        </w:rPr>
        <w:t>los</w:t>
      </w:r>
      <w:r w:rsidRPr="00B86351">
        <w:rPr>
          <w:rFonts w:ascii="Palatino Linotype" w:eastAsia="Palatino Linotype" w:hAnsi="Palatino Linotype" w:cs="Palatino Linotype"/>
        </w:rPr>
        <w:t xml:space="preserve"> documentos en donde consten las </w:t>
      </w:r>
      <w:r w:rsidRPr="00B86351">
        <w:rPr>
          <w:rFonts w:ascii="Palatino Linotype" w:eastAsia="Palatino Linotype" w:hAnsi="Palatino Linotype" w:cs="Palatino Linotype"/>
          <w:u w:val="single"/>
        </w:rPr>
        <w:t xml:space="preserve">licitaciones que se dieron </w:t>
      </w:r>
      <w:r w:rsidR="00B661CF" w:rsidRPr="00B86351">
        <w:rPr>
          <w:rFonts w:ascii="Palatino Linotype" w:eastAsia="Palatino Linotype" w:hAnsi="Palatino Linotype" w:cs="Palatino Linotype"/>
          <w:u w:val="single"/>
        </w:rPr>
        <w:t>en el periodo que comprende del 01 de enero al 12 de junio de 2025</w:t>
      </w:r>
      <w:r w:rsidRPr="00B86351">
        <w:rPr>
          <w:rFonts w:ascii="Palatino Linotype" w:eastAsia="Palatino Linotype" w:hAnsi="Palatino Linotype" w:cs="Palatino Linotype"/>
        </w:rPr>
        <w:t xml:space="preserve">; a lo que el </w:t>
      </w:r>
      <w:r w:rsidRPr="00B86351">
        <w:rPr>
          <w:rFonts w:ascii="Palatino Linotype" w:eastAsia="Palatino Linotype" w:hAnsi="Palatino Linotype" w:cs="Palatino Linotype"/>
          <w:b/>
          <w:bCs/>
        </w:rPr>
        <w:t>Sujeto Obligado</w:t>
      </w:r>
      <w:r w:rsidRPr="00B86351">
        <w:rPr>
          <w:rFonts w:ascii="Palatino Linotype" w:eastAsia="Palatino Linotype" w:hAnsi="Palatino Linotype" w:cs="Palatino Linotype"/>
        </w:rPr>
        <w:t xml:space="preserve"> </w:t>
      </w:r>
      <w:r w:rsidR="00B661CF" w:rsidRPr="00B86351">
        <w:rPr>
          <w:rFonts w:ascii="Palatino Linotype" w:eastAsia="Palatino Linotype" w:hAnsi="Palatino Linotype" w:cs="Palatino Linotype"/>
        </w:rPr>
        <w:t>remitió</w:t>
      </w:r>
      <w:r w:rsidRPr="00B86351">
        <w:rPr>
          <w:rFonts w:ascii="Palatino Linotype" w:eastAsia="Palatino Linotype" w:hAnsi="Palatino Linotype" w:cs="Palatino Linotype"/>
        </w:rPr>
        <w:t xml:space="preserve"> mediante respuesta a la solicitud a través del </w:t>
      </w:r>
      <w:r w:rsidRPr="00B86351">
        <w:rPr>
          <w:rFonts w:ascii="Palatino Linotype" w:eastAsia="Palatino Linotype" w:hAnsi="Palatino Linotype" w:cs="Palatino Linotype"/>
          <w:b/>
          <w:bCs/>
        </w:rPr>
        <w:t xml:space="preserve">Director de Obras Públicas y Desarrollo </w:t>
      </w:r>
      <w:r w:rsidRPr="00B86351">
        <w:rPr>
          <w:rFonts w:ascii="Palatino Linotype" w:eastAsia="Palatino Linotype" w:hAnsi="Palatino Linotype" w:cs="Palatino Linotype"/>
          <w:b/>
          <w:bCs/>
        </w:rPr>
        <w:lastRenderedPageBreak/>
        <w:t>Urbano</w:t>
      </w:r>
      <w:r w:rsidR="00B661CF" w:rsidRPr="00B86351">
        <w:rPr>
          <w:rFonts w:ascii="Palatino Linotype" w:eastAsia="Palatino Linotype" w:hAnsi="Palatino Linotype" w:cs="Palatino Linotype"/>
          <w:b/>
          <w:bCs/>
        </w:rPr>
        <w:t xml:space="preserve">, </w:t>
      </w:r>
      <w:r w:rsidR="00B661CF" w:rsidRPr="00B86351">
        <w:rPr>
          <w:rFonts w:ascii="Palatino Linotype" w:eastAsia="Palatino Linotype" w:hAnsi="Palatino Linotype" w:cs="Palatino Linotype"/>
        </w:rPr>
        <w:t>únicamente</w:t>
      </w:r>
      <w:r w:rsidRPr="00B86351">
        <w:rPr>
          <w:rFonts w:ascii="Palatino Linotype" w:eastAsia="Palatino Linotype" w:hAnsi="Palatino Linotype" w:cs="Palatino Linotype"/>
        </w:rPr>
        <w:t xml:space="preserve"> </w:t>
      </w:r>
      <w:r w:rsidR="00B661CF" w:rsidRPr="00B86351">
        <w:rPr>
          <w:rFonts w:ascii="Palatino Linotype" w:eastAsia="Palatino Linotype" w:hAnsi="Palatino Linotype" w:cs="Palatino Linotype"/>
        </w:rPr>
        <w:t>la versión pública de 12 invitaciones a proveedores para participar en los concursos por Invitación Restringida de obra pública</w:t>
      </w:r>
      <w:r w:rsidRPr="00B86351">
        <w:rPr>
          <w:rFonts w:ascii="Palatino Linotype" w:eastAsia="Palatino Linotype" w:hAnsi="Palatino Linotype" w:cs="Palatino Linotype"/>
        </w:rPr>
        <w:t>.</w:t>
      </w:r>
    </w:p>
    <w:p w14:paraId="37A3609E" w14:textId="77777777" w:rsidR="00D2460F" w:rsidRPr="00B86351" w:rsidRDefault="00D2460F" w:rsidP="0011211A">
      <w:pPr>
        <w:spacing w:line="360" w:lineRule="auto"/>
        <w:contextualSpacing/>
        <w:jc w:val="both"/>
        <w:rPr>
          <w:rFonts w:ascii="Palatino Linotype" w:eastAsia="Palatino Linotype" w:hAnsi="Palatino Linotype" w:cs="Palatino Linotype"/>
        </w:rPr>
      </w:pPr>
    </w:p>
    <w:p w14:paraId="1A5454C3" w14:textId="594D328E" w:rsidR="00564825" w:rsidRPr="00B86351" w:rsidRDefault="00D2460F" w:rsidP="00564825">
      <w:pPr>
        <w:widowControl w:val="0"/>
        <w:autoSpaceDE w:val="0"/>
        <w:autoSpaceDN w:val="0"/>
        <w:adjustRightInd w:val="0"/>
        <w:spacing w:line="360" w:lineRule="auto"/>
        <w:jc w:val="both"/>
        <w:rPr>
          <w:rFonts w:ascii="Palatino Linotype" w:eastAsia="Palatino Linotype" w:hAnsi="Palatino Linotype" w:cs="Palatino Linotype"/>
        </w:rPr>
      </w:pPr>
      <w:r w:rsidRPr="00B86351">
        <w:rPr>
          <w:rFonts w:ascii="Palatino Linotype" w:hAnsi="Palatino Linotype"/>
          <w:lang w:val="es-ES" w:eastAsia="es-ES"/>
        </w:rPr>
        <w:t>Una vez sentado lo anterior, y toda vez que la materia elemental de la solicitud de información pública, es referente al documento quede cuenta de los procedimientos de licitación pública emitido</w:t>
      </w:r>
      <w:r w:rsidR="00AD01C3" w:rsidRPr="00B86351">
        <w:rPr>
          <w:rFonts w:ascii="Palatino Linotype" w:hAnsi="Palatino Linotype"/>
          <w:lang w:val="es-ES" w:eastAsia="es-ES"/>
        </w:rPr>
        <w:t>s</w:t>
      </w:r>
      <w:r w:rsidRPr="00B86351">
        <w:rPr>
          <w:rFonts w:ascii="Palatino Linotype" w:hAnsi="Palatino Linotype"/>
          <w:lang w:val="es-ES" w:eastAsia="es-ES"/>
        </w:rPr>
        <w:t xml:space="preserve"> por el Ayuntamiento de </w:t>
      </w:r>
      <w:r w:rsidR="00AD01C3" w:rsidRPr="00B86351">
        <w:rPr>
          <w:rFonts w:ascii="Palatino Linotype" w:hAnsi="Palatino Linotype"/>
          <w:lang w:val="es-ES" w:eastAsia="es-ES"/>
        </w:rPr>
        <w:t>Aculco</w:t>
      </w:r>
      <w:r w:rsidRPr="00B86351">
        <w:rPr>
          <w:rFonts w:ascii="Palatino Linotype" w:hAnsi="Palatino Linotype"/>
          <w:lang w:val="es-ES" w:eastAsia="es-ES"/>
        </w:rPr>
        <w:t>, resulta oportuno destacar</w:t>
      </w:r>
      <w:r w:rsidR="00564825" w:rsidRPr="00B86351">
        <w:rPr>
          <w:rFonts w:ascii="Palatino Linotype" w:hAnsi="Palatino Linotype"/>
          <w:lang w:val="es-ES" w:eastAsia="es-ES"/>
        </w:rPr>
        <w:t xml:space="preserve"> lo establecido en </w:t>
      </w:r>
      <w:r w:rsidR="00564825" w:rsidRPr="00B86351">
        <w:rPr>
          <w:rFonts w:ascii="Palatino Linotype" w:hAnsi="Palatino Linotype" w:cs="Arial"/>
          <w:lang w:eastAsia="en-US"/>
        </w:rPr>
        <w:t>el Código Administrativo y su libro reglamentario (Décimo Segundo), establece el procedimiento de licitación a través de los artículos 12.20, 12.21, y 12.38, mismos que versan en lo siguiente:</w:t>
      </w:r>
    </w:p>
    <w:p w14:paraId="3044830D" w14:textId="77777777" w:rsidR="00564825" w:rsidRPr="00B86351" w:rsidRDefault="00564825" w:rsidP="00564825">
      <w:pPr>
        <w:autoSpaceDE w:val="0"/>
        <w:autoSpaceDN w:val="0"/>
        <w:adjustRightInd w:val="0"/>
        <w:spacing w:line="360" w:lineRule="auto"/>
        <w:jc w:val="both"/>
        <w:rPr>
          <w:rFonts w:ascii="Palatino Linotype" w:hAnsi="Palatino Linotype" w:cs="Arial"/>
          <w:lang w:eastAsia="en-US"/>
        </w:rPr>
      </w:pPr>
    </w:p>
    <w:p w14:paraId="4F6444C4" w14:textId="77777777" w:rsidR="00564825" w:rsidRPr="00B86351"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B86351">
        <w:rPr>
          <w:rFonts w:ascii="Palatino Linotype" w:hAnsi="Palatino Linotype" w:cs="Arial"/>
          <w:b/>
          <w:bCs/>
          <w:i/>
          <w:iCs/>
          <w:sz w:val="22"/>
          <w:szCs w:val="22"/>
          <w:lang w:val="es-MX" w:eastAsia="en-US"/>
        </w:rPr>
        <w:t>CAPITULO TERCERO</w:t>
      </w:r>
    </w:p>
    <w:p w14:paraId="54AEF223" w14:textId="77777777" w:rsidR="00564825" w:rsidRPr="00B86351"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B86351">
        <w:rPr>
          <w:rFonts w:ascii="Palatino Linotype" w:hAnsi="Palatino Linotype" w:cs="Arial"/>
          <w:b/>
          <w:bCs/>
          <w:i/>
          <w:iCs/>
          <w:sz w:val="22"/>
          <w:szCs w:val="22"/>
          <w:lang w:val="es-MX" w:eastAsia="en-US"/>
        </w:rPr>
        <w:t>De los procedimientos de adjudicación</w:t>
      </w:r>
    </w:p>
    <w:p w14:paraId="568C07DF" w14:textId="77777777" w:rsidR="00564825" w:rsidRPr="00B86351"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B86351">
        <w:rPr>
          <w:rFonts w:ascii="Palatino Linotype" w:hAnsi="Palatino Linotype" w:cs="Arial"/>
          <w:b/>
          <w:bCs/>
          <w:i/>
          <w:iCs/>
          <w:sz w:val="22"/>
          <w:szCs w:val="22"/>
          <w:lang w:val="es-MX" w:eastAsia="en-US"/>
        </w:rPr>
        <w:t>Sección Primera</w:t>
      </w:r>
    </w:p>
    <w:p w14:paraId="5516EA13" w14:textId="77777777" w:rsidR="00564825" w:rsidRPr="00B86351"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B86351">
        <w:rPr>
          <w:rFonts w:ascii="Palatino Linotype" w:hAnsi="Palatino Linotype" w:cs="Arial"/>
          <w:b/>
          <w:bCs/>
          <w:i/>
          <w:iCs/>
          <w:sz w:val="22"/>
          <w:szCs w:val="22"/>
          <w:lang w:val="es-MX" w:eastAsia="en-US"/>
        </w:rPr>
        <w:t>Disposiciones generales</w:t>
      </w:r>
    </w:p>
    <w:p w14:paraId="6B1EC29A" w14:textId="77777777" w:rsidR="00564825" w:rsidRPr="00B86351"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MX" w:eastAsia="en-US"/>
        </w:rPr>
      </w:pPr>
      <w:r w:rsidRPr="00B86351">
        <w:rPr>
          <w:rFonts w:ascii="Palatino Linotype" w:hAnsi="Palatino Linotype" w:cs="Arial"/>
          <w:b/>
          <w:bCs/>
          <w:i/>
          <w:iCs/>
          <w:sz w:val="22"/>
          <w:szCs w:val="22"/>
          <w:lang w:val="es-MX" w:eastAsia="en-US"/>
        </w:rPr>
        <w:t>Artículo 12.20.-</w:t>
      </w:r>
      <w:r w:rsidRPr="00B86351">
        <w:rPr>
          <w:rFonts w:ascii="Palatino Linotype" w:hAnsi="Palatino Linotype" w:cs="Arial"/>
          <w:i/>
          <w:iCs/>
          <w:sz w:val="22"/>
          <w:szCs w:val="22"/>
          <w:lang w:val="es-MX" w:eastAsia="en-US"/>
        </w:rPr>
        <w:t xml:space="preserve"> Los contratos a que se refiere este Libro, se adjudicarán a través de licitaciones públicas, mediante convocatoria pública. </w:t>
      </w:r>
    </w:p>
    <w:p w14:paraId="161C76C6" w14:textId="77777777" w:rsidR="00564825" w:rsidRPr="00B86351"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MX" w:eastAsia="en-US"/>
        </w:rPr>
      </w:pPr>
    </w:p>
    <w:p w14:paraId="5D0541E6" w14:textId="77777777" w:rsidR="00564825" w:rsidRPr="00B86351"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MX" w:eastAsia="en-US"/>
        </w:rPr>
      </w:pPr>
      <w:r w:rsidRPr="00B86351">
        <w:rPr>
          <w:rFonts w:ascii="Palatino Linotype" w:hAnsi="Palatino Linotype" w:cs="Arial"/>
          <w:b/>
          <w:bCs/>
          <w:i/>
          <w:iCs/>
          <w:sz w:val="22"/>
          <w:szCs w:val="22"/>
          <w:lang w:val="es-MX" w:eastAsia="en-US"/>
        </w:rPr>
        <w:t>Artículo 12.21.-</w:t>
      </w:r>
      <w:r w:rsidRPr="00B86351">
        <w:rPr>
          <w:rFonts w:ascii="Palatino Linotype" w:hAnsi="Palatino Linotype" w:cs="Arial"/>
          <w:i/>
          <w:iCs/>
          <w:sz w:val="22"/>
          <w:szCs w:val="22"/>
          <w:lang w:val="es-MX" w:eastAsia="en-US"/>
        </w:rPr>
        <w:t xml:space="preserve"> </w:t>
      </w:r>
      <w:r w:rsidRPr="00B86351">
        <w:rPr>
          <w:rFonts w:ascii="Palatino Linotype" w:hAnsi="Palatino Linotype" w:cs="Arial"/>
          <w:i/>
          <w:iCs/>
          <w:sz w:val="22"/>
          <w:szCs w:val="22"/>
          <w:u w:val="single"/>
          <w:lang w:val="es-MX" w:eastAsia="en-US"/>
        </w:rPr>
        <w:t xml:space="preserve">Las dependencias, entidades y ayuntamientos podrán adjudicar contratos para la ejecución de obra pública o servicios relacionados con la misma. </w:t>
      </w:r>
      <w:proofErr w:type="gramStart"/>
      <w:r w:rsidRPr="00B86351">
        <w:rPr>
          <w:rFonts w:ascii="Palatino Linotype" w:hAnsi="Palatino Linotype" w:cs="Arial"/>
          <w:i/>
          <w:iCs/>
          <w:sz w:val="22"/>
          <w:szCs w:val="22"/>
          <w:u w:val="single"/>
          <w:lang w:val="es-MX" w:eastAsia="en-US"/>
        </w:rPr>
        <w:t>mediante</w:t>
      </w:r>
      <w:proofErr w:type="gramEnd"/>
      <w:r w:rsidRPr="00B86351">
        <w:rPr>
          <w:rFonts w:ascii="Palatino Linotype" w:hAnsi="Palatino Linotype" w:cs="Arial"/>
          <w:i/>
          <w:iCs/>
          <w:sz w:val="22"/>
          <w:szCs w:val="22"/>
          <w:u w:val="single"/>
          <w:lang w:val="es-MX" w:eastAsia="en-US"/>
        </w:rPr>
        <w:t xml:space="preserve"> las excepciones al procedimiento de licitación siguientes</w:t>
      </w:r>
      <w:r w:rsidRPr="00B86351">
        <w:rPr>
          <w:rFonts w:ascii="Palatino Linotype" w:hAnsi="Palatino Linotype" w:cs="Arial"/>
          <w:i/>
          <w:iCs/>
          <w:sz w:val="22"/>
          <w:szCs w:val="22"/>
          <w:lang w:val="es-MX" w:eastAsia="en-US"/>
        </w:rPr>
        <w:t xml:space="preserve">: </w:t>
      </w:r>
    </w:p>
    <w:p w14:paraId="2DBE08B2" w14:textId="77777777" w:rsidR="00564825" w:rsidRPr="00B86351" w:rsidRDefault="00564825" w:rsidP="00564825">
      <w:pPr>
        <w:numPr>
          <w:ilvl w:val="0"/>
          <w:numId w:val="42"/>
        </w:numPr>
        <w:autoSpaceDE w:val="0"/>
        <w:autoSpaceDN w:val="0"/>
        <w:adjustRightInd w:val="0"/>
        <w:spacing w:line="276" w:lineRule="auto"/>
        <w:ind w:left="851" w:right="425" w:firstLine="0"/>
        <w:jc w:val="both"/>
        <w:rPr>
          <w:rFonts w:ascii="Palatino Linotype" w:hAnsi="Palatino Linotype" w:cs="Arial"/>
          <w:i/>
          <w:iCs/>
          <w:sz w:val="22"/>
          <w:szCs w:val="22"/>
          <w:lang w:val="es-ES" w:eastAsia="es-ES"/>
        </w:rPr>
      </w:pPr>
      <w:r w:rsidRPr="00B86351">
        <w:rPr>
          <w:rFonts w:ascii="Palatino Linotype" w:hAnsi="Palatino Linotype" w:cs="Arial"/>
          <w:i/>
          <w:iCs/>
          <w:sz w:val="22"/>
          <w:szCs w:val="22"/>
          <w:lang w:val="es-ES" w:eastAsia="es-ES"/>
        </w:rPr>
        <w:t xml:space="preserve">Invitación restringida; </w:t>
      </w:r>
    </w:p>
    <w:p w14:paraId="6E605CF8" w14:textId="77777777" w:rsidR="00564825" w:rsidRPr="00B86351" w:rsidRDefault="00564825" w:rsidP="00564825">
      <w:pPr>
        <w:numPr>
          <w:ilvl w:val="0"/>
          <w:numId w:val="42"/>
        </w:numPr>
        <w:autoSpaceDE w:val="0"/>
        <w:autoSpaceDN w:val="0"/>
        <w:adjustRightInd w:val="0"/>
        <w:spacing w:line="276" w:lineRule="auto"/>
        <w:ind w:left="851" w:right="425" w:firstLine="0"/>
        <w:jc w:val="both"/>
        <w:rPr>
          <w:rFonts w:ascii="Palatino Linotype" w:hAnsi="Palatino Linotype" w:cs="Arial"/>
          <w:i/>
          <w:iCs/>
          <w:sz w:val="22"/>
          <w:szCs w:val="22"/>
          <w:lang w:eastAsia="es-ES"/>
        </w:rPr>
      </w:pPr>
      <w:r w:rsidRPr="00B86351">
        <w:rPr>
          <w:rFonts w:ascii="Palatino Linotype" w:hAnsi="Palatino Linotype" w:cs="Arial"/>
          <w:i/>
          <w:iCs/>
          <w:sz w:val="22"/>
          <w:szCs w:val="22"/>
          <w:lang w:val="es-ES" w:eastAsia="es-ES"/>
        </w:rPr>
        <w:t>Adjudicación directa.</w:t>
      </w:r>
    </w:p>
    <w:p w14:paraId="2427741A" w14:textId="3CCA3986" w:rsidR="00564825" w:rsidRPr="00B86351"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ES" w:eastAsia="es-ES"/>
        </w:rPr>
      </w:pPr>
      <w:r w:rsidRPr="00B86351">
        <w:rPr>
          <w:rFonts w:ascii="Palatino Linotype" w:hAnsi="Palatino Linotype" w:cs="Arial"/>
          <w:i/>
          <w:iCs/>
          <w:sz w:val="22"/>
          <w:szCs w:val="22"/>
          <w:lang w:val="es-ES" w:eastAsia="es-ES"/>
        </w:rPr>
        <w:t>(…)</w:t>
      </w:r>
    </w:p>
    <w:p w14:paraId="673B7781" w14:textId="77777777" w:rsidR="00564825" w:rsidRPr="00B86351"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ES" w:eastAsia="es-ES"/>
        </w:rPr>
      </w:pPr>
    </w:p>
    <w:p w14:paraId="75B6BE9F" w14:textId="77777777" w:rsidR="00564825" w:rsidRPr="00B86351" w:rsidRDefault="00564825" w:rsidP="00564825">
      <w:pPr>
        <w:widowControl w:val="0"/>
        <w:adjustRightInd w:val="0"/>
        <w:spacing w:line="276" w:lineRule="auto"/>
        <w:ind w:left="851" w:right="425"/>
        <w:jc w:val="center"/>
        <w:textAlignment w:val="baseline"/>
        <w:rPr>
          <w:rFonts w:ascii="Palatino Linotype" w:eastAsia="MS Mincho" w:hAnsi="Palatino Linotype" w:cs="MS Mincho"/>
          <w:b/>
          <w:i/>
          <w:iCs/>
          <w:sz w:val="22"/>
          <w:szCs w:val="22"/>
          <w:lang w:val="es-MX" w:eastAsia="es-ES"/>
        </w:rPr>
      </w:pPr>
      <w:r w:rsidRPr="00B86351">
        <w:rPr>
          <w:rFonts w:ascii="Palatino Linotype" w:eastAsia="MS Mincho" w:hAnsi="Palatino Linotype" w:cs="MS Mincho"/>
          <w:b/>
          <w:i/>
          <w:iCs/>
          <w:sz w:val="22"/>
          <w:szCs w:val="22"/>
          <w:lang w:val="es-MX" w:eastAsia="es-ES"/>
        </w:rPr>
        <w:t>CAPITULO CUARTO</w:t>
      </w:r>
    </w:p>
    <w:p w14:paraId="7EBBD803" w14:textId="77777777" w:rsidR="00564825" w:rsidRPr="00B86351" w:rsidRDefault="00564825" w:rsidP="00564825">
      <w:pPr>
        <w:widowControl w:val="0"/>
        <w:adjustRightInd w:val="0"/>
        <w:spacing w:line="276" w:lineRule="auto"/>
        <w:ind w:left="851" w:right="425"/>
        <w:jc w:val="center"/>
        <w:textAlignment w:val="baseline"/>
        <w:rPr>
          <w:rFonts w:ascii="Palatino Linotype" w:eastAsia="MS Mincho" w:hAnsi="Palatino Linotype" w:cs="MS Mincho"/>
          <w:b/>
          <w:i/>
          <w:iCs/>
          <w:sz w:val="22"/>
          <w:szCs w:val="22"/>
          <w:lang w:val="es-MX" w:eastAsia="es-ES"/>
        </w:rPr>
      </w:pPr>
      <w:r w:rsidRPr="00B86351">
        <w:rPr>
          <w:rFonts w:ascii="Palatino Linotype" w:eastAsia="MS Mincho" w:hAnsi="Palatino Linotype" w:cs="MS Mincho"/>
          <w:b/>
          <w:i/>
          <w:iCs/>
          <w:sz w:val="22"/>
          <w:szCs w:val="22"/>
          <w:lang w:val="es-MX" w:eastAsia="es-ES"/>
        </w:rPr>
        <w:t>De la contratación</w:t>
      </w:r>
    </w:p>
    <w:p w14:paraId="075AEDD8"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46632999"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B86351">
        <w:rPr>
          <w:rFonts w:ascii="Palatino Linotype" w:eastAsia="MS Mincho" w:hAnsi="Palatino Linotype" w:cs="MS Mincho"/>
          <w:b/>
          <w:i/>
          <w:iCs/>
          <w:sz w:val="22"/>
          <w:szCs w:val="22"/>
          <w:lang w:val="es-MX" w:eastAsia="es-ES"/>
        </w:rPr>
        <w:t xml:space="preserve">Artículo 12.38.- </w:t>
      </w:r>
      <w:r w:rsidRPr="00B86351">
        <w:rPr>
          <w:rFonts w:ascii="Palatino Linotype" w:eastAsia="MS Mincho" w:hAnsi="Palatino Linotype" w:cs="MS Mincho"/>
          <w:i/>
          <w:iCs/>
          <w:sz w:val="22"/>
          <w:szCs w:val="22"/>
          <w:u w:val="single"/>
          <w:lang w:val="es-MX" w:eastAsia="es-ES"/>
        </w:rPr>
        <w:t>La adjudicación de la obra o servicios relacionados con la misma obligará a la dependencia, entidad o ayuntamiento y a la persona en que hubiere recaído, a suscribir el contrato respectivo dentro de los diez días hábiles siguientes al de la notificación del fallo</w:t>
      </w:r>
      <w:r w:rsidRPr="00B86351">
        <w:rPr>
          <w:rFonts w:ascii="Palatino Linotype" w:eastAsia="MS Mincho" w:hAnsi="Palatino Linotype" w:cs="MS Mincho"/>
          <w:i/>
          <w:iCs/>
          <w:sz w:val="22"/>
          <w:szCs w:val="22"/>
          <w:lang w:val="es-MX" w:eastAsia="es-ES"/>
        </w:rPr>
        <w:t>.</w:t>
      </w:r>
    </w:p>
    <w:p w14:paraId="653F99E9"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54007CD9"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B86351">
        <w:rPr>
          <w:rFonts w:ascii="Palatino Linotype" w:eastAsia="MS Mincho" w:hAnsi="Palatino Linotype" w:cs="MS Mincho"/>
          <w:i/>
          <w:iCs/>
          <w:sz w:val="22"/>
          <w:szCs w:val="22"/>
          <w:lang w:val="es-MX" w:eastAsia="es-ES"/>
        </w:rPr>
        <w:t>Si la dependencia, entidad o ayuntamiento no firmare el contrato dentro del plazo a que se refiere el párrafo anterior, el licitante ganador podrá exigir que se le cubran los gastos que realizo en preparar y elaborar su propuesta.</w:t>
      </w:r>
    </w:p>
    <w:p w14:paraId="31C27EAE"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b/>
          <w:i/>
          <w:iCs/>
          <w:sz w:val="22"/>
          <w:szCs w:val="22"/>
          <w:lang w:val="es-MX" w:eastAsia="es-ES"/>
        </w:rPr>
      </w:pPr>
    </w:p>
    <w:p w14:paraId="0D8297A1"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B86351">
        <w:rPr>
          <w:rFonts w:ascii="Palatino Linotype" w:eastAsia="MS Mincho" w:hAnsi="Palatino Linotype" w:cs="MS Mincho"/>
          <w:b/>
          <w:i/>
          <w:iCs/>
          <w:sz w:val="22"/>
          <w:szCs w:val="22"/>
          <w:lang w:val="es-MX" w:eastAsia="es-ES"/>
        </w:rPr>
        <w:t xml:space="preserve">Artículo 12.42.- </w:t>
      </w:r>
      <w:r w:rsidRPr="00B86351">
        <w:rPr>
          <w:rFonts w:ascii="Palatino Linotype" w:eastAsia="MS Mincho" w:hAnsi="Palatino Linotype" w:cs="MS Mincho"/>
          <w:i/>
          <w:iCs/>
          <w:sz w:val="22"/>
          <w:szCs w:val="22"/>
          <w:lang w:val="es-MX" w:eastAsia="es-ES"/>
        </w:rPr>
        <w:t>Los contratos de obra pública o de servicios relacionados con la misma, podrán ser de tres tipos:</w:t>
      </w:r>
    </w:p>
    <w:p w14:paraId="65FFBABA"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1EAB571A"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B86351">
        <w:rPr>
          <w:rFonts w:ascii="Palatino Linotype" w:eastAsia="MS Mincho" w:hAnsi="Palatino Linotype" w:cs="MS Mincho"/>
          <w:i/>
          <w:iCs/>
          <w:sz w:val="22"/>
          <w:szCs w:val="22"/>
          <w:lang w:val="es-MX" w:eastAsia="es-ES"/>
        </w:rPr>
        <w:t xml:space="preserve">I. Sobre la base de </w:t>
      </w:r>
      <w:r w:rsidRPr="00B86351">
        <w:rPr>
          <w:rFonts w:ascii="Palatino Linotype" w:eastAsia="MS Mincho" w:hAnsi="Palatino Linotype" w:cs="MS Mincho"/>
          <w:i/>
          <w:iCs/>
          <w:sz w:val="22"/>
          <w:szCs w:val="22"/>
          <w:u w:val="single"/>
          <w:lang w:val="es-MX" w:eastAsia="es-ES"/>
        </w:rPr>
        <w:t>precios unitarios</w:t>
      </w:r>
      <w:r w:rsidRPr="00B86351">
        <w:rPr>
          <w:rFonts w:ascii="Palatino Linotype" w:eastAsia="MS Mincho" w:hAnsi="Palatino Linotype" w:cs="MS Mincho"/>
          <w:i/>
          <w:iCs/>
          <w:sz w:val="22"/>
          <w:szCs w:val="22"/>
          <w:lang w:val="es-MX" w:eastAsia="es-ES"/>
        </w:rPr>
        <w:t>, en cuyo caso el pago que deba cubrirse al contratista se hará por unidad de concepto de trabajo terminado;</w:t>
      </w:r>
    </w:p>
    <w:p w14:paraId="2E3938A5"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643ECE42"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B86351">
        <w:rPr>
          <w:rFonts w:ascii="Palatino Linotype" w:eastAsia="MS Mincho" w:hAnsi="Palatino Linotype" w:cs="MS Mincho"/>
          <w:i/>
          <w:iCs/>
          <w:sz w:val="22"/>
          <w:szCs w:val="22"/>
          <w:lang w:val="es-MX" w:eastAsia="es-ES"/>
        </w:rPr>
        <w:t xml:space="preserve">II. </w:t>
      </w:r>
      <w:r w:rsidRPr="00B86351">
        <w:rPr>
          <w:rFonts w:ascii="Palatino Linotype" w:eastAsia="MS Mincho" w:hAnsi="Palatino Linotype" w:cs="MS Mincho"/>
          <w:i/>
          <w:iCs/>
          <w:sz w:val="22"/>
          <w:szCs w:val="22"/>
          <w:u w:val="single"/>
          <w:lang w:val="es-MX" w:eastAsia="es-ES"/>
        </w:rPr>
        <w:t>A precio alzado</w:t>
      </w:r>
      <w:r w:rsidRPr="00B86351">
        <w:rPr>
          <w:rFonts w:ascii="Palatino Linotype" w:eastAsia="MS Mincho" w:hAnsi="Palatino Linotype" w:cs="MS Mincho"/>
          <w:i/>
          <w:iCs/>
          <w:sz w:val="22"/>
          <w:szCs w:val="22"/>
          <w:lang w:val="es-MX" w:eastAsia="es-ES"/>
        </w:rPr>
        <w:t>, en cuyo caso el pago que deba cubrirse al contratista será por obra completa, desglosado en actividades principales terminadas;</w:t>
      </w:r>
    </w:p>
    <w:p w14:paraId="587B9C48"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19275BFD"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B86351">
        <w:rPr>
          <w:rFonts w:ascii="Palatino Linotype" w:eastAsia="MS Mincho" w:hAnsi="Palatino Linotype" w:cs="MS Mincho"/>
          <w:i/>
          <w:iCs/>
          <w:sz w:val="22"/>
          <w:szCs w:val="22"/>
          <w:lang w:val="es-MX" w:eastAsia="es-ES"/>
        </w:rPr>
        <w:t xml:space="preserve">III. </w:t>
      </w:r>
      <w:r w:rsidRPr="00B86351">
        <w:rPr>
          <w:rFonts w:ascii="Palatino Linotype" w:eastAsia="MS Mincho" w:hAnsi="Palatino Linotype" w:cs="MS Mincho"/>
          <w:i/>
          <w:iCs/>
          <w:sz w:val="22"/>
          <w:szCs w:val="22"/>
          <w:u w:val="single"/>
          <w:lang w:val="es-MX" w:eastAsia="es-ES"/>
        </w:rPr>
        <w:t>Mixtos</w:t>
      </w:r>
      <w:r w:rsidRPr="00B86351">
        <w:rPr>
          <w:rFonts w:ascii="Palatino Linotype" w:eastAsia="MS Mincho" w:hAnsi="Palatino Linotype" w:cs="MS Mincho"/>
          <w:i/>
          <w:iCs/>
          <w:sz w:val="22"/>
          <w:szCs w:val="22"/>
          <w:lang w:val="es-MX" w:eastAsia="es-ES"/>
        </w:rPr>
        <w:t>, cuando contengan una parte de los trabajos sobre la base de precios unitarios y otra, a precio alzado.</w:t>
      </w:r>
    </w:p>
    <w:p w14:paraId="1600A69F"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3204CD99" w14:textId="77777777" w:rsidR="00564825" w:rsidRPr="00B86351"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B86351">
        <w:rPr>
          <w:rFonts w:ascii="Palatino Linotype" w:eastAsia="MS Mincho" w:hAnsi="Palatino Linotype" w:cs="MS Mincho"/>
          <w:i/>
          <w:iCs/>
          <w:sz w:val="22"/>
          <w:szCs w:val="22"/>
          <w:lang w:val="es-MX" w:eastAsia="es-ES"/>
        </w:rPr>
        <w:t>Los contratos a precio alzado no podrán ser modificados en monto o plazo, ni estarán sujetos a ajustes de costos.</w:t>
      </w:r>
    </w:p>
    <w:p w14:paraId="7C9F1462" w14:textId="77777777" w:rsidR="00564825" w:rsidRPr="00B86351"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eastAsia="es-ES"/>
        </w:rPr>
      </w:pPr>
    </w:p>
    <w:p w14:paraId="14576E2F" w14:textId="77777777" w:rsidR="00564825" w:rsidRPr="00B86351" w:rsidRDefault="00564825" w:rsidP="00564825">
      <w:pPr>
        <w:autoSpaceDE w:val="0"/>
        <w:autoSpaceDN w:val="0"/>
        <w:adjustRightInd w:val="0"/>
        <w:spacing w:line="360" w:lineRule="auto"/>
        <w:jc w:val="both"/>
        <w:rPr>
          <w:rFonts w:ascii="Palatino Linotype" w:hAnsi="Palatino Linotype" w:cs="Palatino Linotype"/>
        </w:rPr>
      </w:pPr>
    </w:p>
    <w:p w14:paraId="43D8EEBA" w14:textId="73F18A66" w:rsidR="00564825" w:rsidRPr="00B86351" w:rsidRDefault="00564825" w:rsidP="00564825">
      <w:pPr>
        <w:autoSpaceDE w:val="0"/>
        <w:autoSpaceDN w:val="0"/>
        <w:adjustRightInd w:val="0"/>
        <w:spacing w:line="360" w:lineRule="auto"/>
        <w:jc w:val="both"/>
        <w:rPr>
          <w:rFonts w:ascii="Palatino Linotype" w:hAnsi="Palatino Linotype" w:cs="Arial"/>
          <w:szCs w:val="22"/>
          <w:lang w:val="es-MX" w:eastAsia="en-US"/>
        </w:rPr>
      </w:pPr>
      <w:r w:rsidRPr="00B86351">
        <w:rPr>
          <w:rFonts w:ascii="Palatino Linotype" w:hAnsi="Palatino Linotype" w:cs="Arial"/>
          <w:szCs w:val="22"/>
          <w:lang w:val="es-MX" w:eastAsia="en-US"/>
        </w:rPr>
        <w:t>A mayor abundamiento, debe observarse lo establecido en los artículos 1, fracción III y 22 de la Ley de Contratación Pública del Estado de México y Municipios, los cuales se transcriben a continuación:</w:t>
      </w:r>
    </w:p>
    <w:p w14:paraId="744B22E5" w14:textId="77777777" w:rsidR="00564825" w:rsidRPr="00B86351" w:rsidRDefault="00564825" w:rsidP="00564825">
      <w:pPr>
        <w:spacing w:line="259" w:lineRule="auto"/>
        <w:jc w:val="both"/>
        <w:rPr>
          <w:rFonts w:ascii="Palatino Linotype" w:hAnsi="Palatino Linotype" w:cs="Arial"/>
          <w:sz w:val="22"/>
          <w:szCs w:val="22"/>
          <w:lang w:val="es-MX" w:eastAsia="en-US"/>
        </w:rPr>
      </w:pPr>
    </w:p>
    <w:p w14:paraId="0186966B" w14:textId="77777777" w:rsidR="00564825" w:rsidRPr="00B86351" w:rsidRDefault="00564825" w:rsidP="00564825">
      <w:pPr>
        <w:spacing w:line="259" w:lineRule="auto"/>
        <w:ind w:left="567" w:right="567"/>
        <w:jc w:val="both"/>
        <w:rPr>
          <w:rFonts w:ascii="Palatino Linotype" w:hAnsi="Palatino Linotype" w:cs="Arial"/>
          <w:sz w:val="19"/>
          <w:szCs w:val="19"/>
          <w:lang w:val="es-MX" w:eastAsia="en-US"/>
        </w:rPr>
      </w:pPr>
      <w:r w:rsidRPr="00B86351">
        <w:rPr>
          <w:rFonts w:ascii="Palatino Linotype" w:hAnsi="Palatino Linotype" w:cs="Arial"/>
          <w:b/>
          <w:bCs/>
          <w:i/>
          <w:iCs/>
          <w:sz w:val="22"/>
          <w:szCs w:val="22"/>
          <w:lang w:val="es-MX" w:eastAsia="en-US"/>
        </w:rPr>
        <w:t>“Artículo 1</w:t>
      </w:r>
      <w:r w:rsidRPr="00B86351">
        <w:rPr>
          <w:rFonts w:ascii="Palatino Linotype" w:hAnsi="Palatino Linotype" w:cs="Arial"/>
          <w:i/>
          <w:iCs/>
          <w:sz w:val="22"/>
          <w:szCs w:val="22"/>
          <w:lang w:val="es-MX" w:eastAsia="en-US"/>
        </w:rPr>
        <w:t>.- </w:t>
      </w:r>
      <w:r w:rsidRPr="00B86351">
        <w:rPr>
          <w:rFonts w:ascii="Palatino Linotype" w:hAnsi="Palatino Linotype" w:cs="Arial"/>
          <w:b/>
          <w:bCs/>
          <w:i/>
          <w:iCs/>
          <w:sz w:val="22"/>
          <w:szCs w:val="22"/>
          <w:u w:val="single"/>
          <w:lang w:val="es-MX" w:eastAsia="en-US"/>
        </w:rPr>
        <w:t>Esta Ley tiene por objeto regular los actos relativos a</w:t>
      </w:r>
      <w:r w:rsidRPr="00B86351">
        <w:rPr>
          <w:rFonts w:ascii="Palatino Linotype" w:hAnsi="Palatino Linotype" w:cs="Arial"/>
          <w:i/>
          <w:iCs/>
          <w:sz w:val="22"/>
          <w:szCs w:val="22"/>
          <w:lang w:val="es-MX" w:eastAsia="en-US"/>
        </w:rPr>
        <w:t xml:space="preserve"> la planeación, programación, </w:t>
      </w:r>
      <w:proofErr w:type="spellStart"/>
      <w:r w:rsidRPr="00B86351">
        <w:rPr>
          <w:rFonts w:ascii="Palatino Linotype" w:hAnsi="Palatino Linotype" w:cs="Arial"/>
          <w:i/>
          <w:iCs/>
          <w:sz w:val="22"/>
          <w:szCs w:val="22"/>
          <w:lang w:val="es-MX" w:eastAsia="en-US"/>
        </w:rPr>
        <w:t>presupuestación</w:t>
      </w:r>
      <w:proofErr w:type="spellEnd"/>
      <w:r w:rsidRPr="00B86351">
        <w:rPr>
          <w:rFonts w:ascii="Palatino Linotype" w:hAnsi="Palatino Linotype" w:cs="Arial"/>
          <w:i/>
          <w:iCs/>
          <w:sz w:val="22"/>
          <w:szCs w:val="22"/>
          <w:lang w:val="es-MX" w:eastAsia="en-US"/>
        </w:rPr>
        <w:t>, ejecución y control de </w:t>
      </w:r>
      <w:r w:rsidRPr="00B86351">
        <w:rPr>
          <w:rFonts w:ascii="Palatino Linotype" w:hAnsi="Palatino Linotype" w:cs="Arial"/>
          <w:b/>
          <w:bCs/>
          <w:i/>
          <w:iCs/>
          <w:sz w:val="22"/>
          <w:szCs w:val="22"/>
          <w:u w:val="single"/>
          <w:lang w:val="es-MX" w:eastAsia="en-US"/>
        </w:rPr>
        <w:t>la adquisición, enajenación y arrendamiento de bienes, y la contratación de servicios de cualquier naturaleza</w:t>
      </w:r>
      <w:r w:rsidRPr="00B86351">
        <w:rPr>
          <w:rFonts w:ascii="Palatino Linotype" w:hAnsi="Palatino Linotype" w:cs="Arial"/>
          <w:i/>
          <w:iCs/>
          <w:sz w:val="22"/>
          <w:szCs w:val="22"/>
          <w:lang w:val="es-MX" w:eastAsia="en-US"/>
        </w:rPr>
        <w:t>, </w:t>
      </w:r>
      <w:r w:rsidRPr="00B86351">
        <w:rPr>
          <w:rFonts w:ascii="Palatino Linotype" w:hAnsi="Palatino Linotype" w:cs="Arial"/>
          <w:b/>
          <w:bCs/>
          <w:i/>
          <w:iCs/>
          <w:sz w:val="22"/>
          <w:szCs w:val="22"/>
          <w:u w:val="single"/>
          <w:lang w:val="es-MX" w:eastAsia="en-US"/>
        </w:rPr>
        <w:t>que realicen</w:t>
      </w:r>
      <w:r w:rsidRPr="00B86351">
        <w:rPr>
          <w:rFonts w:ascii="Palatino Linotype" w:hAnsi="Palatino Linotype" w:cs="Arial"/>
          <w:i/>
          <w:iCs/>
          <w:sz w:val="22"/>
          <w:szCs w:val="22"/>
          <w:lang w:val="es-MX" w:eastAsia="en-US"/>
        </w:rPr>
        <w:t>:</w:t>
      </w:r>
    </w:p>
    <w:p w14:paraId="234537A7" w14:textId="77777777" w:rsidR="00564825" w:rsidRPr="00B86351" w:rsidRDefault="00564825" w:rsidP="00564825">
      <w:pPr>
        <w:spacing w:line="259" w:lineRule="auto"/>
        <w:ind w:left="567" w:right="567"/>
        <w:jc w:val="both"/>
        <w:rPr>
          <w:rFonts w:ascii="Palatino Linotype" w:hAnsi="Palatino Linotype" w:cs="Arial"/>
          <w:sz w:val="19"/>
          <w:szCs w:val="19"/>
          <w:lang w:val="es-MX" w:eastAsia="en-US"/>
        </w:rPr>
      </w:pPr>
      <w:r w:rsidRPr="00B86351">
        <w:rPr>
          <w:rFonts w:ascii="Palatino Linotype" w:hAnsi="Palatino Linotype" w:cs="Arial"/>
          <w:i/>
          <w:iCs/>
          <w:sz w:val="22"/>
          <w:szCs w:val="22"/>
          <w:lang w:val="es-MX" w:eastAsia="en-US"/>
        </w:rPr>
        <w:t>…</w:t>
      </w:r>
    </w:p>
    <w:p w14:paraId="3174BEA9" w14:textId="77777777" w:rsidR="00564825" w:rsidRPr="00B86351" w:rsidRDefault="00564825" w:rsidP="00564825">
      <w:pPr>
        <w:spacing w:line="259" w:lineRule="auto"/>
        <w:ind w:left="567" w:right="567"/>
        <w:jc w:val="both"/>
        <w:rPr>
          <w:rFonts w:ascii="Palatino Linotype" w:hAnsi="Palatino Linotype" w:cs="Arial"/>
          <w:sz w:val="19"/>
          <w:szCs w:val="19"/>
          <w:lang w:val="es-MX" w:eastAsia="en-US"/>
        </w:rPr>
      </w:pPr>
      <w:r w:rsidRPr="00B86351">
        <w:rPr>
          <w:rFonts w:ascii="Palatino Linotype" w:hAnsi="Palatino Linotype" w:cs="Arial"/>
          <w:b/>
          <w:bCs/>
          <w:i/>
          <w:iCs/>
          <w:sz w:val="22"/>
          <w:szCs w:val="22"/>
          <w:lang w:val="es-MX" w:eastAsia="en-US"/>
        </w:rPr>
        <w:t>III. </w:t>
      </w:r>
      <w:r w:rsidRPr="00B86351">
        <w:rPr>
          <w:rFonts w:ascii="Palatino Linotype" w:hAnsi="Palatino Linotype" w:cs="Arial"/>
          <w:b/>
          <w:bCs/>
          <w:i/>
          <w:iCs/>
          <w:sz w:val="22"/>
          <w:szCs w:val="22"/>
          <w:u w:val="single"/>
          <w:lang w:val="es-MX" w:eastAsia="en-US"/>
        </w:rPr>
        <w:t>Los ayuntamientos de los municipios del Estado</w:t>
      </w:r>
      <w:r w:rsidRPr="00B86351">
        <w:rPr>
          <w:rFonts w:ascii="Palatino Linotype" w:hAnsi="Palatino Linotype" w:cs="Arial"/>
          <w:i/>
          <w:iCs/>
          <w:sz w:val="22"/>
          <w:szCs w:val="22"/>
          <w:lang w:val="es-MX" w:eastAsia="en-US"/>
        </w:rPr>
        <w:t>.</w:t>
      </w:r>
    </w:p>
    <w:p w14:paraId="66C33930" w14:textId="77777777" w:rsidR="00564825" w:rsidRPr="00B86351" w:rsidRDefault="00564825" w:rsidP="00564825">
      <w:pPr>
        <w:spacing w:line="259" w:lineRule="auto"/>
        <w:ind w:left="567" w:right="567"/>
        <w:jc w:val="both"/>
        <w:rPr>
          <w:rFonts w:ascii="Palatino Linotype" w:hAnsi="Palatino Linotype" w:cs="Arial"/>
          <w:b/>
          <w:bCs/>
          <w:i/>
          <w:iCs/>
          <w:sz w:val="22"/>
          <w:szCs w:val="22"/>
          <w:lang w:val="es-MX" w:eastAsia="en-US"/>
        </w:rPr>
      </w:pPr>
    </w:p>
    <w:p w14:paraId="6A75DC2F" w14:textId="77777777" w:rsidR="00564825" w:rsidRPr="00B86351" w:rsidRDefault="00564825" w:rsidP="00564825">
      <w:pPr>
        <w:ind w:left="851" w:right="851"/>
        <w:jc w:val="center"/>
        <w:rPr>
          <w:rFonts w:ascii="Palatino Linotype" w:hAnsi="Palatino Linotype" w:cs="Arial"/>
          <w:b/>
          <w:i/>
          <w:sz w:val="22"/>
          <w:szCs w:val="22"/>
          <w:lang w:val="es-MX" w:eastAsia="en-US"/>
        </w:rPr>
      </w:pPr>
      <w:r w:rsidRPr="00B86351">
        <w:rPr>
          <w:rFonts w:ascii="Palatino Linotype" w:hAnsi="Palatino Linotype" w:cs="Arial"/>
          <w:b/>
          <w:i/>
          <w:sz w:val="22"/>
          <w:szCs w:val="22"/>
          <w:lang w:val="es-MX" w:eastAsia="en-US"/>
        </w:rPr>
        <w:t>CAPÍTULO QUINTO</w:t>
      </w:r>
    </w:p>
    <w:p w14:paraId="468CF541" w14:textId="77777777" w:rsidR="00564825" w:rsidRPr="00B86351" w:rsidRDefault="00564825" w:rsidP="00564825">
      <w:pPr>
        <w:ind w:left="851" w:right="851"/>
        <w:jc w:val="center"/>
        <w:rPr>
          <w:rFonts w:ascii="Palatino Linotype" w:hAnsi="Palatino Linotype" w:cs="Arial"/>
          <w:b/>
          <w:i/>
          <w:sz w:val="22"/>
          <w:szCs w:val="22"/>
          <w:lang w:val="es-MX" w:eastAsia="en-US"/>
        </w:rPr>
      </w:pPr>
      <w:r w:rsidRPr="00B86351">
        <w:rPr>
          <w:rFonts w:ascii="Palatino Linotype" w:hAnsi="Palatino Linotype" w:cs="Arial"/>
          <w:b/>
          <w:i/>
          <w:sz w:val="22"/>
          <w:szCs w:val="22"/>
          <w:lang w:val="es-MX" w:eastAsia="en-US"/>
        </w:rPr>
        <w:t>DE LA INTEGRACIÓN Y FUNCIONES DE LOS COMITÉS</w:t>
      </w:r>
    </w:p>
    <w:p w14:paraId="28A993F5" w14:textId="77777777" w:rsidR="00564825" w:rsidRPr="00B86351" w:rsidRDefault="00564825" w:rsidP="00564825">
      <w:pPr>
        <w:ind w:left="851" w:right="851"/>
        <w:jc w:val="both"/>
        <w:rPr>
          <w:rFonts w:ascii="Palatino Linotype" w:hAnsi="Palatino Linotype" w:cs="Arial"/>
          <w:i/>
          <w:sz w:val="22"/>
          <w:szCs w:val="22"/>
          <w:lang w:val="es-MX" w:eastAsia="en-US"/>
        </w:rPr>
      </w:pPr>
      <w:r w:rsidRPr="00B86351">
        <w:rPr>
          <w:rFonts w:ascii="Palatino Linotype" w:hAnsi="Palatino Linotype" w:cs="Arial"/>
          <w:b/>
          <w:i/>
          <w:sz w:val="22"/>
          <w:szCs w:val="22"/>
          <w:lang w:val="es-MX" w:eastAsia="en-US"/>
        </w:rPr>
        <w:lastRenderedPageBreak/>
        <w:t>Artículo 22.-</w:t>
      </w:r>
      <w:r w:rsidRPr="00B86351">
        <w:rPr>
          <w:rFonts w:ascii="Palatino Linotype" w:hAnsi="Palatino Linotype" w:cs="Arial"/>
          <w:i/>
          <w:sz w:val="22"/>
          <w:szCs w:val="22"/>
          <w:lang w:val="es-MX" w:eastAsia="en-US"/>
        </w:rPr>
        <w:t xml:space="preserve"> </w:t>
      </w:r>
      <w:r w:rsidRPr="00B86351">
        <w:rPr>
          <w:rFonts w:ascii="Palatino Linotype" w:hAnsi="Palatino Linotype" w:cs="Arial"/>
          <w:b/>
          <w:i/>
          <w:sz w:val="22"/>
          <w:szCs w:val="22"/>
          <w:u w:val="single"/>
          <w:lang w:val="es-MX" w:eastAsia="en-US"/>
        </w:rPr>
        <w:t xml:space="preserve">Los comités son órganos colegiados con facultades de opinión, que tienen por objeto auxiliar a </w:t>
      </w:r>
      <w:r w:rsidRPr="00B86351">
        <w:rPr>
          <w:rFonts w:ascii="Palatino Linotype" w:hAnsi="Palatino Linotype" w:cs="Arial"/>
          <w:i/>
          <w:sz w:val="22"/>
          <w:szCs w:val="22"/>
          <w:lang w:val="es-MX" w:eastAsia="en-US"/>
        </w:rPr>
        <w:t xml:space="preserve">la Secretaría, entidades, tribunales administrativos y </w:t>
      </w:r>
      <w:r w:rsidRPr="00B86351">
        <w:rPr>
          <w:rFonts w:ascii="Palatino Linotype" w:hAnsi="Palatino Linotype" w:cs="Arial"/>
          <w:b/>
          <w:i/>
          <w:sz w:val="22"/>
          <w:szCs w:val="22"/>
          <w:u w:val="single"/>
          <w:lang w:val="es-MX" w:eastAsia="en-US"/>
        </w:rPr>
        <w:t>ayuntamientos</w:t>
      </w:r>
      <w:r w:rsidRPr="00B86351">
        <w:rPr>
          <w:rFonts w:ascii="Palatino Linotype" w:hAnsi="Palatino Linotype" w:cs="Arial"/>
          <w:i/>
          <w:sz w:val="22"/>
          <w:szCs w:val="22"/>
          <w:lang w:val="es-MX" w:eastAsia="en-US"/>
        </w:rPr>
        <w:t xml:space="preserve">, en la substanciación de los procedimientos de adquisiciones y de servicios, de conformidad con el Reglamento y los manuales de operación. </w:t>
      </w:r>
    </w:p>
    <w:p w14:paraId="0C9DF393" w14:textId="77777777" w:rsidR="00564825" w:rsidRPr="00B86351" w:rsidRDefault="00564825" w:rsidP="00564825">
      <w:pPr>
        <w:ind w:left="851" w:right="851"/>
        <w:jc w:val="both"/>
        <w:rPr>
          <w:rFonts w:ascii="Palatino Linotype" w:hAnsi="Palatino Linotype" w:cs="Arial"/>
          <w:b/>
          <w:i/>
          <w:sz w:val="22"/>
          <w:szCs w:val="22"/>
          <w:u w:val="single"/>
          <w:lang w:val="es-MX" w:eastAsia="en-US"/>
        </w:rPr>
      </w:pPr>
      <w:r w:rsidRPr="00B86351">
        <w:rPr>
          <w:rFonts w:ascii="Palatino Linotype" w:hAnsi="Palatino Linotype" w:cs="Arial"/>
          <w:i/>
          <w:sz w:val="22"/>
          <w:szCs w:val="22"/>
          <w:lang w:val="es-MX" w:eastAsia="en-US"/>
        </w:rPr>
        <w:t xml:space="preserve">En la Secretaría, en cada entidad, tribunal administrativo y </w:t>
      </w:r>
      <w:r w:rsidRPr="00B86351">
        <w:rPr>
          <w:rFonts w:ascii="Palatino Linotype" w:hAnsi="Palatino Linotype" w:cs="Arial"/>
          <w:b/>
          <w:i/>
          <w:sz w:val="22"/>
          <w:szCs w:val="22"/>
          <w:u w:val="single"/>
          <w:lang w:val="es-MX" w:eastAsia="en-US"/>
        </w:rPr>
        <w:t xml:space="preserve">ayuntamiento se constituirá un comité de adquisiciones y servicios. </w:t>
      </w:r>
    </w:p>
    <w:p w14:paraId="22961284" w14:textId="77777777" w:rsidR="00564825" w:rsidRPr="00B86351" w:rsidRDefault="00564825" w:rsidP="00564825">
      <w:pPr>
        <w:ind w:left="851" w:right="851"/>
        <w:jc w:val="both"/>
        <w:rPr>
          <w:rFonts w:ascii="Palatino Linotype" w:hAnsi="Palatino Linotype" w:cs="Arial"/>
          <w:b/>
          <w:i/>
          <w:sz w:val="22"/>
          <w:szCs w:val="22"/>
          <w:u w:val="single"/>
          <w:lang w:val="es-MX" w:eastAsia="en-US"/>
        </w:rPr>
      </w:pPr>
      <w:r w:rsidRPr="00B86351">
        <w:rPr>
          <w:rFonts w:ascii="Palatino Linotype" w:hAnsi="Palatino Linotype" w:cs="Arial"/>
          <w:i/>
          <w:sz w:val="22"/>
          <w:szCs w:val="22"/>
          <w:lang w:val="es-MX" w:eastAsia="en-US"/>
        </w:rPr>
        <w:t xml:space="preserve">La Secretaría, las entidades, los tribunales administrativos y los </w:t>
      </w:r>
      <w:r w:rsidRPr="00B86351">
        <w:rPr>
          <w:rFonts w:ascii="Palatino Linotype" w:hAnsi="Palatino Linotype" w:cs="Arial"/>
          <w:b/>
          <w:i/>
          <w:sz w:val="22"/>
          <w:szCs w:val="22"/>
          <w:u w:val="single"/>
          <w:lang w:val="es-MX" w:eastAsia="en-US"/>
        </w:rPr>
        <w:t xml:space="preserve">ayuntamientos se auxiliarán de un comité de arrendamientos, adquisiciones de inmuebles y enajenaciones. </w:t>
      </w:r>
    </w:p>
    <w:p w14:paraId="725109B2" w14:textId="77777777" w:rsidR="00564825" w:rsidRPr="00B86351" w:rsidRDefault="00564825" w:rsidP="00564825">
      <w:pPr>
        <w:ind w:left="851" w:right="851"/>
        <w:jc w:val="both"/>
        <w:rPr>
          <w:rFonts w:ascii="Palatino Linotype" w:hAnsi="Palatino Linotype" w:cs="Arial"/>
          <w:b/>
          <w:i/>
          <w:sz w:val="22"/>
          <w:szCs w:val="22"/>
          <w:u w:val="single"/>
          <w:lang w:val="es-MX" w:eastAsia="en-US"/>
        </w:rPr>
      </w:pPr>
      <w:r w:rsidRPr="00B86351">
        <w:rPr>
          <w:rFonts w:ascii="Palatino Linotype" w:hAnsi="Palatino Linotype" w:cs="Arial"/>
          <w:b/>
          <w:i/>
          <w:sz w:val="22"/>
          <w:szCs w:val="22"/>
          <w:lang w:val="es-MX" w:eastAsia="en-US"/>
        </w:rPr>
        <w:t>Artículo 23.-</w:t>
      </w:r>
      <w:r w:rsidRPr="00B86351">
        <w:rPr>
          <w:rFonts w:ascii="Palatino Linotype" w:hAnsi="Palatino Linotype" w:cs="Arial"/>
          <w:i/>
          <w:sz w:val="22"/>
          <w:szCs w:val="22"/>
          <w:lang w:val="es-MX" w:eastAsia="en-US"/>
        </w:rPr>
        <w:t xml:space="preserve"> </w:t>
      </w:r>
      <w:r w:rsidRPr="00B86351">
        <w:rPr>
          <w:rFonts w:ascii="Palatino Linotype" w:hAnsi="Palatino Linotype" w:cs="Arial"/>
          <w:b/>
          <w:i/>
          <w:sz w:val="22"/>
          <w:szCs w:val="22"/>
          <w:u w:val="single"/>
          <w:lang w:val="es-MX" w:eastAsia="en-US"/>
        </w:rPr>
        <w:t xml:space="preserve">Los comités de adquisiciones y de servicios tendrán las funciones siguientes: </w:t>
      </w:r>
    </w:p>
    <w:p w14:paraId="29EDF743" w14:textId="77777777" w:rsidR="00564825" w:rsidRPr="00B86351" w:rsidRDefault="00564825" w:rsidP="00564825">
      <w:pPr>
        <w:numPr>
          <w:ilvl w:val="0"/>
          <w:numId w:val="43"/>
        </w:numPr>
        <w:ind w:right="851"/>
        <w:jc w:val="both"/>
        <w:rPr>
          <w:rFonts w:ascii="Palatino Linotype" w:hAnsi="Palatino Linotype" w:cs="Arial"/>
          <w:i/>
          <w:sz w:val="22"/>
          <w:szCs w:val="22"/>
          <w:lang w:val="es-MX" w:eastAsia="en-US"/>
        </w:rPr>
      </w:pPr>
      <w:r w:rsidRPr="00B86351">
        <w:rPr>
          <w:rFonts w:ascii="Palatino Linotype" w:hAnsi="Palatino Linotype" w:cs="Arial"/>
          <w:i/>
          <w:sz w:val="22"/>
          <w:szCs w:val="22"/>
          <w:u w:val="single"/>
          <w:lang w:val="es-MX" w:eastAsia="en-US"/>
        </w:rPr>
        <w:t>Dictaminar sobre la procedencia de los casos de excepción al procedimiento de licitación pública</w:t>
      </w:r>
      <w:r w:rsidRPr="00B86351">
        <w:rPr>
          <w:rFonts w:ascii="Palatino Linotype" w:hAnsi="Palatino Linotype" w:cs="Arial"/>
          <w:i/>
          <w:sz w:val="22"/>
          <w:szCs w:val="22"/>
          <w:lang w:val="es-MX" w:eastAsia="en-US"/>
        </w:rPr>
        <w:t xml:space="preserve">. </w:t>
      </w:r>
    </w:p>
    <w:p w14:paraId="29339A16" w14:textId="77777777" w:rsidR="00564825" w:rsidRPr="00B86351" w:rsidRDefault="00564825" w:rsidP="00564825">
      <w:pPr>
        <w:numPr>
          <w:ilvl w:val="0"/>
          <w:numId w:val="43"/>
        </w:numPr>
        <w:ind w:right="851"/>
        <w:jc w:val="both"/>
        <w:rPr>
          <w:rFonts w:ascii="Palatino Linotype" w:hAnsi="Palatino Linotype" w:cs="Arial"/>
          <w:i/>
          <w:sz w:val="22"/>
          <w:szCs w:val="22"/>
          <w:lang w:val="es-MX" w:eastAsia="en-US"/>
        </w:rPr>
      </w:pPr>
      <w:r w:rsidRPr="00B86351">
        <w:rPr>
          <w:rFonts w:ascii="Palatino Linotype" w:hAnsi="Palatino Linotype" w:cs="Arial"/>
          <w:i/>
          <w:sz w:val="22"/>
          <w:szCs w:val="22"/>
          <w:u w:val="single"/>
          <w:lang w:val="es-MX" w:eastAsia="en-US"/>
        </w:rPr>
        <w:t>Participar en los procedimientos de licitación</w:t>
      </w:r>
      <w:r w:rsidRPr="00B86351">
        <w:rPr>
          <w:rFonts w:ascii="Palatino Linotype" w:hAnsi="Palatino Linotype" w:cs="Arial"/>
          <w:i/>
          <w:sz w:val="22"/>
          <w:szCs w:val="22"/>
          <w:lang w:val="es-MX" w:eastAsia="en-US"/>
        </w:rPr>
        <w:t xml:space="preserve">, invitación restringida y adjudicación directa, hasta dejarlos en estado de dictar el fallo correspondiente, incluidos los que tengan que desahogarse bajo la modalidad de subasta inversa. </w:t>
      </w:r>
    </w:p>
    <w:p w14:paraId="3BAB022D" w14:textId="77777777" w:rsidR="00564825" w:rsidRPr="00B86351" w:rsidRDefault="00564825" w:rsidP="00564825">
      <w:pPr>
        <w:numPr>
          <w:ilvl w:val="0"/>
          <w:numId w:val="43"/>
        </w:numPr>
        <w:ind w:right="851"/>
        <w:jc w:val="both"/>
        <w:rPr>
          <w:rFonts w:ascii="Palatino Linotype" w:hAnsi="Palatino Linotype" w:cs="Arial"/>
          <w:i/>
          <w:sz w:val="22"/>
          <w:szCs w:val="22"/>
          <w:lang w:val="es-MX" w:eastAsia="en-US"/>
        </w:rPr>
      </w:pPr>
      <w:r w:rsidRPr="00B86351">
        <w:rPr>
          <w:rFonts w:ascii="Palatino Linotype" w:hAnsi="Palatino Linotype" w:cs="Arial"/>
          <w:i/>
          <w:sz w:val="22"/>
          <w:szCs w:val="22"/>
          <w:lang w:val="es-MX" w:eastAsia="en-US"/>
        </w:rPr>
        <w:t xml:space="preserve">Emitir los dictámenes de adjudicación. </w:t>
      </w:r>
    </w:p>
    <w:p w14:paraId="2A7F5D6D" w14:textId="77777777" w:rsidR="00564825" w:rsidRPr="00B86351" w:rsidRDefault="00564825" w:rsidP="00564825">
      <w:pPr>
        <w:numPr>
          <w:ilvl w:val="0"/>
          <w:numId w:val="43"/>
        </w:numPr>
        <w:ind w:right="851"/>
        <w:jc w:val="both"/>
        <w:rPr>
          <w:rFonts w:ascii="Palatino Linotype" w:hAnsi="Palatino Linotype" w:cs="Arial"/>
          <w:i/>
          <w:sz w:val="22"/>
          <w:szCs w:val="22"/>
          <w:lang w:val="es-MX" w:eastAsia="en-US"/>
        </w:rPr>
      </w:pPr>
      <w:r w:rsidRPr="00B86351">
        <w:rPr>
          <w:rFonts w:ascii="Palatino Linotype" w:hAnsi="Palatino Linotype" w:cs="Arial"/>
          <w:i/>
          <w:sz w:val="22"/>
          <w:szCs w:val="22"/>
          <w:lang w:val="es-MX" w:eastAsia="en-US"/>
        </w:rPr>
        <w:t xml:space="preserve">Las demás que establezca el reglamento de esta Ley. </w:t>
      </w:r>
    </w:p>
    <w:p w14:paraId="2B249014" w14:textId="77777777" w:rsidR="00564825" w:rsidRPr="00B86351" w:rsidRDefault="00564825" w:rsidP="00D2460F">
      <w:pPr>
        <w:spacing w:line="360" w:lineRule="auto"/>
        <w:ind w:right="142"/>
        <w:jc w:val="both"/>
        <w:rPr>
          <w:rFonts w:ascii="Palatino Linotype" w:hAnsi="Palatino Linotype" w:cs="Tahoma"/>
          <w:bCs/>
          <w:lang w:eastAsia="es-ES"/>
        </w:rPr>
      </w:pPr>
    </w:p>
    <w:p w14:paraId="3BFF7B52" w14:textId="77777777" w:rsidR="00564825" w:rsidRPr="00B86351" w:rsidRDefault="00564825" w:rsidP="00D2460F">
      <w:pPr>
        <w:spacing w:line="360" w:lineRule="auto"/>
        <w:ind w:right="142"/>
        <w:jc w:val="both"/>
        <w:rPr>
          <w:rFonts w:ascii="Palatino Linotype" w:hAnsi="Palatino Linotype" w:cs="Tahoma"/>
          <w:bCs/>
          <w:lang w:eastAsia="es-ES"/>
        </w:rPr>
      </w:pPr>
    </w:p>
    <w:p w14:paraId="4FFB059B" w14:textId="3FF2447E" w:rsidR="00D2460F" w:rsidRPr="00B86351" w:rsidRDefault="00564825" w:rsidP="00D2460F">
      <w:pPr>
        <w:spacing w:line="360" w:lineRule="auto"/>
        <w:ind w:right="142"/>
        <w:jc w:val="both"/>
        <w:rPr>
          <w:rFonts w:ascii="Palatino Linotype" w:hAnsi="Palatino Linotype"/>
        </w:rPr>
      </w:pPr>
      <w:r w:rsidRPr="00B86351">
        <w:rPr>
          <w:rFonts w:ascii="Palatino Linotype" w:eastAsia="Calibri" w:hAnsi="Palatino Linotype"/>
          <w:lang w:val="es-MX"/>
        </w:rPr>
        <w:t xml:space="preserve">Finalmente, es preciso destacar que </w:t>
      </w:r>
      <w:r w:rsidR="00D2460F" w:rsidRPr="00B86351">
        <w:rPr>
          <w:rFonts w:ascii="Palatino Linotype" w:eastAsia="Calibri" w:hAnsi="Palatino Linotype"/>
          <w:lang w:val="es-MX"/>
        </w:rPr>
        <w:t xml:space="preserve">la información solicitada por el hoy Recurrente, forma parte de las Obligaciones de Transparencia Comunes del </w:t>
      </w:r>
      <w:r w:rsidR="00D2460F" w:rsidRPr="00B86351">
        <w:rPr>
          <w:rFonts w:ascii="Palatino Linotype" w:eastAsia="Calibri" w:hAnsi="Palatino Linotype"/>
          <w:b/>
          <w:lang w:val="es-MX"/>
        </w:rPr>
        <w:t>Sujeto Obligado</w:t>
      </w:r>
      <w:r w:rsidR="00D2460F" w:rsidRPr="00B86351">
        <w:rPr>
          <w:rFonts w:ascii="Palatino Linotype" w:eastAsia="Calibri" w:hAnsi="Palatino Linotype"/>
          <w:lang w:val="es-MX"/>
        </w:rPr>
        <w:t>,</w:t>
      </w:r>
      <w:r w:rsidR="00D2460F" w:rsidRPr="00B86351">
        <w:rPr>
          <w:rFonts w:ascii="Palatino Linotype" w:hAnsi="Palatino Linotype"/>
          <w:lang w:val="es-MX"/>
        </w:rPr>
        <w:t xml:space="preserve"> lo que nos </w:t>
      </w:r>
      <w:r w:rsidR="00D2460F" w:rsidRPr="00B86351">
        <w:rPr>
          <w:rFonts w:ascii="Palatino Linotype" w:hAnsi="Palatino Linotype"/>
        </w:rPr>
        <w:t>permite traer a colación lo dispuesto por la fracción XXIX del artículo 92 de la Ley de Transparencia y Acceso a la Información Pública del Estado de México y Municipios en el cual se aprecia lo siguiente:</w:t>
      </w:r>
    </w:p>
    <w:p w14:paraId="6C12D87B" w14:textId="77777777" w:rsidR="00D2460F" w:rsidRPr="00B86351" w:rsidRDefault="00D2460F" w:rsidP="00D2460F">
      <w:pPr>
        <w:tabs>
          <w:tab w:val="left" w:pos="851"/>
        </w:tabs>
        <w:spacing w:before="120" w:after="120"/>
        <w:ind w:left="851" w:right="851"/>
        <w:jc w:val="both"/>
        <w:rPr>
          <w:rFonts w:ascii="Palatino Linotype" w:eastAsia="Calibri" w:hAnsi="Palatino Linotype" w:cs="Arial"/>
          <w:i/>
          <w:sz w:val="22"/>
          <w:szCs w:val="22"/>
          <w:lang w:val="es-MX" w:eastAsia="en-US"/>
        </w:rPr>
      </w:pPr>
      <w:r w:rsidRPr="00B86351">
        <w:rPr>
          <w:rFonts w:ascii="Palatino Linotype" w:eastAsia="Calibri" w:hAnsi="Palatino Linotype" w:cs="Arial"/>
          <w:i/>
          <w:sz w:val="22"/>
          <w:szCs w:val="22"/>
          <w:lang w:val="es-MX" w:eastAsia="en-US"/>
        </w:rPr>
        <w:t>“</w:t>
      </w:r>
      <w:r w:rsidRPr="00B86351">
        <w:rPr>
          <w:rFonts w:ascii="Palatino Linotype" w:eastAsia="Calibri" w:hAnsi="Palatino Linotype" w:cs="Arial"/>
          <w:b/>
          <w:i/>
          <w:sz w:val="22"/>
          <w:szCs w:val="22"/>
          <w:lang w:val="es-MX" w:eastAsia="en-US"/>
        </w:rPr>
        <w:t>Artículo 92</w:t>
      </w:r>
      <w:r w:rsidRPr="00B86351">
        <w:rPr>
          <w:rFonts w:ascii="Palatino Linotype" w:eastAsia="Calibri" w:hAnsi="Palatino Linotype" w:cs="Arial"/>
          <w:i/>
          <w:sz w:val="22"/>
          <w:szCs w:val="22"/>
          <w:lang w:val="es-MX" w:eastAsia="en-US"/>
        </w:rPr>
        <w:t xml:space="preserve">. </w:t>
      </w:r>
      <w:r w:rsidRPr="00B86351">
        <w:rPr>
          <w:rFonts w:ascii="Palatino Linotype" w:eastAsia="Calibri" w:hAnsi="Palatino Linotype" w:cs="Arial"/>
          <w:b/>
          <w:i/>
          <w:sz w:val="22"/>
          <w:szCs w:val="22"/>
          <w:u w:val="single"/>
          <w:lang w:val="es-MX" w:eastAsia="en-US"/>
        </w:rPr>
        <w:t>Los sujetos obligados deberán poner a disposición del público de manera permanente y actualizada de forma sencilla, precisa y entendible, en los respectivos medios electrónicos</w:t>
      </w:r>
      <w:r w:rsidRPr="00B86351">
        <w:rPr>
          <w:rFonts w:ascii="Palatino Linotype" w:eastAsia="Calibri" w:hAnsi="Palatino Linotype" w:cs="Arial"/>
          <w:i/>
          <w:sz w:val="22"/>
          <w:szCs w:val="22"/>
          <w:lang w:val="es-MX" w:eastAsia="en-US"/>
        </w:rPr>
        <w:t xml:space="preserve">, de acuerdo con sus facultades, atribuciones, funciones u objeto social, según corresponda, la información, </w:t>
      </w:r>
      <w:r w:rsidRPr="00B86351">
        <w:rPr>
          <w:rFonts w:ascii="Palatino Linotype" w:eastAsia="Calibri" w:hAnsi="Palatino Linotype" w:cs="Arial"/>
          <w:b/>
          <w:i/>
          <w:sz w:val="22"/>
          <w:szCs w:val="22"/>
          <w:u w:val="single"/>
          <w:lang w:val="es-MX" w:eastAsia="en-US"/>
        </w:rPr>
        <w:t>por lo menos, de los temas, documentos y políticas que a continuación se señalan</w:t>
      </w:r>
      <w:r w:rsidRPr="00B86351">
        <w:rPr>
          <w:rFonts w:ascii="Palatino Linotype" w:eastAsia="Calibri" w:hAnsi="Palatino Linotype" w:cs="Arial"/>
          <w:i/>
          <w:sz w:val="22"/>
          <w:szCs w:val="22"/>
          <w:lang w:val="es-MX" w:eastAsia="en-US"/>
        </w:rPr>
        <w:t>:</w:t>
      </w:r>
    </w:p>
    <w:p w14:paraId="2A07EA56" w14:textId="77777777" w:rsidR="00D2460F" w:rsidRPr="00B86351" w:rsidRDefault="00D2460F" w:rsidP="00D2460F">
      <w:pPr>
        <w:tabs>
          <w:tab w:val="left" w:pos="851"/>
        </w:tabs>
        <w:spacing w:before="120" w:after="120"/>
        <w:ind w:left="851" w:right="851"/>
        <w:jc w:val="both"/>
        <w:rPr>
          <w:rFonts w:ascii="Calibri" w:eastAsia="Calibri" w:hAnsi="Calibri"/>
          <w:sz w:val="22"/>
          <w:szCs w:val="22"/>
          <w:lang w:val="es-MX" w:eastAsia="en-US"/>
        </w:rPr>
      </w:pPr>
    </w:p>
    <w:p w14:paraId="0CB59E44"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XXIX. </w:t>
      </w:r>
      <w:r w:rsidRPr="00B86351">
        <w:rPr>
          <w:rFonts w:ascii="Palatino Linotype" w:eastAsia="Calibri" w:hAnsi="Palatino Linotype"/>
          <w:bCs/>
          <w:i/>
          <w:sz w:val="22"/>
          <w:szCs w:val="22"/>
          <w:lang w:val="es-MX" w:eastAsia="en-US"/>
        </w:rPr>
        <w:t xml:space="preserve">La información sobre los procesos y resultados sobre </w:t>
      </w:r>
      <w:r w:rsidRPr="00B86351">
        <w:rPr>
          <w:rFonts w:ascii="Palatino Linotype" w:eastAsia="Calibri" w:hAnsi="Palatino Linotype"/>
          <w:b/>
          <w:i/>
          <w:sz w:val="22"/>
          <w:szCs w:val="22"/>
          <w:u w:val="single"/>
          <w:lang w:val="es-MX" w:eastAsia="en-US"/>
        </w:rPr>
        <w:t xml:space="preserve">procedimientos de </w:t>
      </w:r>
      <w:r w:rsidRPr="00B86351">
        <w:rPr>
          <w:rFonts w:ascii="Palatino Linotype" w:eastAsia="Calibri" w:hAnsi="Palatino Linotype"/>
          <w:bCs/>
          <w:i/>
          <w:sz w:val="22"/>
          <w:szCs w:val="22"/>
          <w:u w:val="single"/>
          <w:lang w:val="es-MX" w:eastAsia="en-US"/>
        </w:rPr>
        <w:t>adjudicación directa, invitación restringida</w:t>
      </w:r>
      <w:r w:rsidRPr="00B86351">
        <w:rPr>
          <w:rFonts w:ascii="Palatino Linotype" w:eastAsia="Calibri" w:hAnsi="Palatino Linotype"/>
          <w:b/>
          <w:i/>
          <w:sz w:val="22"/>
          <w:szCs w:val="22"/>
          <w:u w:val="single"/>
          <w:lang w:val="es-MX" w:eastAsia="en-US"/>
        </w:rPr>
        <w:t xml:space="preserve"> y licitación de cualquier naturaleza</w:t>
      </w:r>
      <w:r w:rsidRPr="00B86351">
        <w:rPr>
          <w:rFonts w:ascii="Palatino Linotype" w:eastAsia="Calibri" w:hAnsi="Palatino Linotype"/>
          <w:bCs/>
          <w:i/>
          <w:sz w:val="22"/>
          <w:szCs w:val="22"/>
          <w:lang w:val="es-MX" w:eastAsia="en-US"/>
        </w:rPr>
        <w:t xml:space="preserve">, </w:t>
      </w:r>
      <w:r w:rsidRPr="00B86351">
        <w:rPr>
          <w:rFonts w:ascii="Palatino Linotype" w:eastAsia="Calibri" w:hAnsi="Palatino Linotype"/>
          <w:b/>
          <w:i/>
          <w:sz w:val="22"/>
          <w:szCs w:val="22"/>
          <w:lang w:val="es-MX" w:eastAsia="en-US"/>
        </w:rPr>
        <w:lastRenderedPageBreak/>
        <w:t>incluyendo la versión pública del expediente respectivo</w:t>
      </w:r>
      <w:r w:rsidRPr="00B86351">
        <w:rPr>
          <w:rFonts w:ascii="Palatino Linotype" w:eastAsia="Calibri" w:hAnsi="Palatino Linotype"/>
          <w:bCs/>
          <w:i/>
          <w:sz w:val="22"/>
          <w:szCs w:val="22"/>
          <w:lang w:val="es-MX" w:eastAsia="en-US"/>
        </w:rPr>
        <w:t xml:space="preserve"> y de los contratos celebrados, que deberán contener, por los menos, lo siguiente</w:t>
      </w:r>
      <w:r w:rsidRPr="00B86351">
        <w:rPr>
          <w:rFonts w:ascii="Palatino Linotype" w:eastAsia="Calibri" w:hAnsi="Palatino Linotype"/>
          <w:b/>
          <w:i/>
          <w:sz w:val="22"/>
          <w:szCs w:val="22"/>
          <w:lang w:val="es-MX" w:eastAsia="en-US"/>
        </w:rPr>
        <w:t xml:space="preserve">: </w:t>
      </w:r>
    </w:p>
    <w:p w14:paraId="2E8552F2"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a) </w:t>
      </w:r>
      <w:r w:rsidRPr="00B86351">
        <w:rPr>
          <w:rFonts w:ascii="Palatino Linotype" w:eastAsia="Calibri" w:hAnsi="Palatino Linotype"/>
          <w:b/>
          <w:i/>
          <w:sz w:val="22"/>
          <w:szCs w:val="22"/>
          <w:u w:val="single"/>
          <w:lang w:val="es-MX" w:eastAsia="en-US"/>
        </w:rPr>
        <w:t>De licitaciones públicas o procedimientos de invitación restringida</w:t>
      </w:r>
      <w:r w:rsidRPr="00B86351">
        <w:rPr>
          <w:rFonts w:ascii="Palatino Linotype" w:eastAsia="Calibri" w:hAnsi="Palatino Linotype"/>
          <w:b/>
          <w:i/>
          <w:sz w:val="22"/>
          <w:szCs w:val="22"/>
          <w:lang w:val="es-MX" w:eastAsia="en-US"/>
        </w:rPr>
        <w:t xml:space="preserve">: </w:t>
      </w:r>
    </w:p>
    <w:p w14:paraId="4BCBE940"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1) La convocatoria o invitación emitida, así como los fundamentos legales aplicados para llevarla a cabo; </w:t>
      </w:r>
    </w:p>
    <w:p w14:paraId="68C02632"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2) Los nombres de los participantes o invitados; </w:t>
      </w:r>
    </w:p>
    <w:p w14:paraId="2E864639"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Cs/>
          <w:i/>
          <w:sz w:val="22"/>
          <w:szCs w:val="22"/>
          <w:lang w:val="es-MX" w:eastAsia="en-US"/>
        </w:rPr>
        <w:t>3</w:t>
      </w:r>
      <w:r w:rsidRPr="00B86351">
        <w:rPr>
          <w:rFonts w:ascii="Palatino Linotype" w:eastAsia="Calibri" w:hAnsi="Palatino Linotype"/>
          <w:b/>
          <w:i/>
          <w:sz w:val="22"/>
          <w:szCs w:val="22"/>
          <w:lang w:val="es-MX" w:eastAsia="en-US"/>
        </w:rPr>
        <w:t xml:space="preserve">) El nombre del ganador y las razones que lo justifican; </w:t>
      </w:r>
    </w:p>
    <w:p w14:paraId="7040CE6C"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4) El área solicitante y la responsable de su ejecución; </w:t>
      </w:r>
    </w:p>
    <w:p w14:paraId="013BFDA6"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5) Las convocatorias e invitaciones emitidas; </w:t>
      </w:r>
    </w:p>
    <w:p w14:paraId="757E78E2"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6) Los dictámenes y fallo de adjudicación; </w:t>
      </w:r>
    </w:p>
    <w:p w14:paraId="0FF05D0F"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7) El contrato y, en su caso, sus anexos; </w:t>
      </w:r>
    </w:p>
    <w:p w14:paraId="132EB722"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8) Los mecanismos de vigilancia y supervisión, incluyendo en su caso, los estudios de impacto urbano y ambiental, según corresponda; </w:t>
      </w:r>
    </w:p>
    <w:p w14:paraId="02344D0D"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9) La partida presupuestal, de conformidad con el clasificador por objeto del gasto, en el caso de ser aplicable; </w:t>
      </w:r>
    </w:p>
    <w:p w14:paraId="2B7C99F4"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10) Origen de los recursos especificando si son federales, estatales o municipales, así como el tipo de fondo de participación o aportación respectiva; </w:t>
      </w:r>
    </w:p>
    <w:p w14:paraId="662B0241"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11) Los convenios modificatorios que, en su caso, sean firmados, precisando el objeto y la fecha de celebración; </w:t>
      </w:r>
    </w:p>
    <w:p w14:paraId="1B025593"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12) Los informes de avance físico y financiero sobre las obras o servicios contratados; </w:t>
      </w:r>
    </w:p>
    <w:p w14:paraId="4399B9B3"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13</w:t>
      </w:r>
      <w:r w:rsidRPr="00B86351">
        <w:rPr>
          <w:rFonts w:ascii="Palatino Linotype" w:eastAsia="Calibri" w:hAnsi="Palatino Linotype"/>
          <w:bCs/>
          <w:i/>
          <w:sz w:val="22"/>
          <w:szCs w:val="22"/>
          <w:lang w:val="es-MX" w:eastAsia="en-US"/>
        </w:rPr>
        <w:t xml:space="preserve">) </w:t>
      </w:r>
      <w:r w:rsidRPr="00B86351">
        <w:rPr>
          <w:rFonts w:ascii="Palatino Linotype" w:eastAsia="Calibri" w:hAnsi="Palatino Linotype"/>
          <w:b/>
          <w:i/>
          <w:sz w:val="22"/>
          <w:szCs w:val="22"/>
          <w:lang w:val="es-MX" w:eastAsia="en-US"/>
        </w:rPr>
        <w:t xml:space="preserve">El convenio de terminación; y </w:t>
      </w:r>
    </w:p>
    <w:p w14:paraId="7B75E4EF"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Cs/>
          <w:i/>
          <w:sz w:val="22"/>
          <w:szCs w:val="22"/>
          <w:lang w:val="es-MX" w:eastAsia="en-US"/>
        </w:rPr>
        <w:t>14</w:t>
      </w:r>
      <w:r w:rsidRPr="00B86351">
        <w:rPr>
          <w:rFonts w:ascii="Palatino Linotype" w:eastAsia="Calibri" w:hAnsi="Palatino Linotype"/>
          <w:b/>
          <w:i/>
          <w:sz w:val="22"/>
          <w:szCs w:val="22"/>
          <w:lang w:val="es-MX" w:eastAsia="en-US"/>
        </w:rPr>
        <w:t xml:space="preserve">) El finiquito. </w:t>
      </w:r>
    </w:p>
    <w:p w14:paraId="74DCAE04"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Cs/>
          <w:i/>
          <w:sz w:val="22"/>
          <w:szCs w:val="22"/>
          <w:lang w:val="es-MX" w:eastAsia="en-US"/>
        </w:rPr>
        <w:t>b) De las adjudicaciones directas</w:t>
      </w:r>
      <w:r w:rsidRPr="00B86351">
        <w:rPr>
          <w:rFonts w:ascii="Palatino Linotype" w:eastAsia="Calibri" w:hAnsi="Palatino Linotype"/>
          <w:b/>
          <w:i/>
          <w:sz w:val="22"/>
          <w:szCs w:val="22"/>
          <w:lang w:val="es-MX" w:eastAsia="en-US"/>
        </w:rPr>
        <w:t xml:space="preserve">: </w:t>
      </w:r>
    </w:p>
    <w:p w14:paraId="510CBFC5"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1) </w:t>
      </w:r>
      <w:r w:rsidRPr="00B86351">
        <w:rPr>
          <w:rFonts w:ascii="Palatino Linotype" w:eastAsia="Calibri" w:hAnsi="Palatino Linotype"/>
          <w:bCs/>
          <w:i/>
          <w:sz w:val="22"/>
          <w:szCs w:val="22"/>
          <w:lang w:val="es-MX" w:eastAsia="en-US"/>
        </w:rPr>
        <w:t>La propuesta enviada por el participante</w:t>
      </w:r>
      <w:r w:rsidRPr="00B86351">
        <w:rPr>
          <w:rFonts w:ascii="Palatino Linotype" w:eastAsia="Calibri" w:hAnsi="Palatino Linotype"/>
          <w:b/>
          <w:i/>
          <w:sz w:val="22"/>
          <w:szCs w:val="22"/>
          <w:lang w:val="es-MX" w:eastAsia="en-US"/>
        </w:rPr>
        <w:t xml:space="preserve">; </w:t>
      </w:r>
    </w:p>
    <w:p w14:paraId="7125CD31"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2) </w:t>
      </w:r>
      <w:r w:rsidRPr="00B86351">
        <w:rPr>
          <w:rFonts w:ascii="Palatino Linotype" w:eastAsia="Calibri" w:hAnsi="Palatino Linotype"/>
          <w:bCs/>
          <w:i/>
          <w:sz w:val="22"/>
          <w:szCs w:val="22"/>
          <w:lang w:val="es-MX" w:eastAsia="en-US"/>
        </w:rPr>
        <w:t>Los motivos y fundamentos legales aplicados para llevarla a cabo</w:t>
      </w:r>
      <w:r w:rsidRPr="00B86351">
        <w:rPr>
          <w:rFonts w:ascii="Palatino Linotype" w:eastAsia="Calibri" w:hAnsi="Palatino Linotype"/>
          <w:b/>
          <w:i/>
          <w:sz w:val="22"/>
          <w:szCs w:val="22"/>
          <w:lang w:val="es-MX" w:eastAsia="en-US"/>
        </w:rPr>
        <w:t xml:space="preserve">; </w:t>
      </w:r>
    </w:p>
    <w:p w14:paraId="523DCED4"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3) </w:t>
      </w:r>
      <w:r w:rsidRPr="00B86351">
        <w:rPr>
          <w:rFonts w:ascii="Palatino Linotype" w:eastAsia="Calibri" w:hAnsi="Palatino Linotype"/>
          <w:bCs/>
          <w:i/>
          <w:sz w:val="22"/>
          <w:szCs w:val="22"/>
          <w:lang w:val="es-MX" w:eastAsia="en-US"/>
        </w:rPr>
        <w:t>La autorización del ejercicio de la opción</w:t>
      </w:r>
      <w:r w:rsidRPr="00B86351">
        <w:rPr>
          <w:rFonts w:ascii="Palatino Linotype" w:eastAsia="Calibri" w:hAnsi="Palatino Linotype"/>
          <w:b/>
          <w:i/>
          <w:sz w:val="22"/>
          <w:szCs w:val="22"/>
          <w:lang w:val="es-MX" w:eastAsia="en-US"/>
        </w:rPr>
        <w:t xml:space="preserve">; </w:t>
      </w:r>
    </w:p>
    <w:p w14:paraId="283488F0" w14:textId="77777777" w:rsidR="00D2460F" w:rsidRPr="00B86351"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B86351">
        <w:rPr>
          <w:rFonts w:ascii="Palatino Linotype" w:eastAsia="Calibri" w:hAnsi="Palatino Linotype"/>
          <w:b/>
          <w:i/>
          <w:sz w:val="22"/>
          <w:szCs w:val="22"/>
          <w:lang w:val="es-MX" w:eastAsia="en-US"/>
        </w:rPr>
        <w:t xml:space="preserve">4) </w:t>
      </w:r>
      <w:r w:rsidRPr="00B86351">
        <w:rPr>
          <w:rFonts w:ascii="Palatino Linotype" w:eastAsia="Calibri" w:hAnsi="Palatino Linotype"/>
          <w:bCs/>
          <w:i/>
          <w:sz w:val="22"/>
          <w:szCs w:val="22"/>
          <w:lang w:val="es-MX" w:eastAsia="en-US"/>
        </w:rPr>
        <w:t xml:space="preserve">En su caso, las cotizaciones consideradas, especificando los nombres de los proveedores y sus montos; </w:t>
      </w:r>
    </w:p>
    <w:p w14:paraId="02762493" w14:textId="77777777" w:rsidR="00D2460F" w:rsidRPr="00B86351"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B86351">
        <w:rPr>
          <w:rFonts w:ascii="Palatino Linotype" w:eastAsia="Calibri" w:hAnsi="Palatino Linotype"/>
          <w:bCs/>
          <w:i/>
          <w:sz w:val="22"/>
          <w:szCs w:val="22"/>
          <w:lang w:val="es-MX" w:eastAsia="en-US"/>
        </w:rPr>
        <w:t xml:space="preserve">5) El nombre de la persona física o jurídica colectiva adjudicada; </w:t>
      </w:r>
    </w:p>
    <w:p w14:paraId="0965D686" w14:textId="77777777" w:rsidR="00D2460F" w:rsidRPr="00B86351"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B86351">
        <w:rPr>
          <w:rFonts w:ascii="Palatino Linotype" w:eastAsia="Calibri" w:hAnsi="Palatino Linotype"/>
          <w:bCs/>
          <w:i/>
          <w:sz w:val="22"/>
          <w:szCs w:val="22"/>
          <w:lang w:val="es-MX" w:eastAsia="en-US"/>
        </w:rPr>
        <w:t xml:space="preserve">6) La unidad administrativa solicitante y la responsable de su ejecución; </w:t>
      </w:r>
    </w:p>
    <w:p w14:paraId="22E39239" w14:textId="77777777" w:rsidR="00D2460F" w:rsidRPr="00B86351"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B86351">
        <w:rPr>
          <w:rFonts w:ascii="Palatino Linotype" w:eastAsia="Calibri" w:hAnsi="Palatino Linotype"/>
          <w:bCs/>
          <w:i/>
          <w:sz w:val="22"/>
          <w:szCs w:val="22"/>
          <w:lang w:val="es-MX" w:eastAsia="en-US"/>
        </w:rPr>
        <w:lastRenderedPageBreak/>
        <w:t xml:space="preserve">7) El número, fecha, el monto del contrato y el plazo de entrega o de ejecución de los servicios u obra; </w:t>
      </w:r>
    </w:p>
    <w:p w14:paraId="0F6D6061"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8) </w:t>
      </w:r>
      <w:r w:rsidRPr="00B86351">
        <w:rPr>
          <w:rFonts w:ascii="Palatino Linotype" w:eastAsia="Calibri" w:hAnsi="Palatino Linotype"/>
          <w:bCs/>
          <w:i/>
          <w:sz w:val="22"/>
          <w:szCs w:val="22"/>
          <w:lang w:val="es-MX" w:eastAsia="en-US"/>
        </w:rPr>
        <w:t>Los mecanismos de vigilancia y supervisión, incluyendo, en su caso, los estudios de impacto urbano y ambiental, según corresponda</w:t>
      </w:r>
      <w:r w:rsidRPr="00B86351">
        <w:rPr>
          <w:rFonts w:ascii="Palatino Linotype" w:eastAsia="Calibri" w:hAnsi="Palatino Linotype"/>
          <w:b/>
          <w:i/>
          <w:sz w:val="22"/>
          <w:szCs w:val="22"/>
          <w:lang w:val="es-MX" w:eastAsia="en-US"/>
        </w:rPr>
        <w:t>;</w:t>
      </w:r>
    </w:p>
    <w:p w14:paraId="72171EFF" w14:textId="77777777" w:rsidR="00D2460F" w:rsidRPr="00B86351"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B86351">
        <w:rPr>
          <w:rFonts w:ascii="Palatino Linotype" w:eastAsia="Calibri" w:hAnsi="Palatino Linotype"/>
          <w:b/>
          <w:i/>
          <w:sz w:val="22"/>
          <w:szCs w:val="22"/>
          <w:lang w:val="es-MX" w:eastAsia="en-US"/>
        </w:rPr>
        <w:t xml:space="preserve"> 9) </w:t>
      </w:r>
      <w:r w:rsidRPr="00B86351">
        <w:rPr>
          <w:rFonts w:ascii="Palatino Linotype" w:eastAsia="Calibri" w:hAnsi="Palatino Linotype"/>
          <w:bCs/>
          <w:i/>
          <w:sz w:val="22"/>
          <w:szCs w:val="22"/>
          <w:lang w:val="es-MX" w:eastAsia="en-US"/>
        </w:rPr>
        <w:t>Los informes de avance sobre las obras o servicios contratados</w:t>
      </w:r>
      <w:r w:rsidRPr="00B86351">
        <w:rPr>
          <w:rFonts w:ascii="Palatino Linotype" w:eastAsia="Calibri" w:hAnsi="Palatino Linotype"/>
          <w:b/>
          <w:i/>
          <w:sz w:val="22"/>
          <w:szCs w:val="22"/>
          <w:lang w:val="es-MX" w:eastAsia="en-US"/>
        </w:rPr>
        <w:t xml:space="preserve">; </w:t>
      </w:r>
    </w:p>
    <w:p w14:paraId="7C0D1634" w14:textId="77777777" w:rsidR="00D2460F" w:rsidRPr="00B86351"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B86351">
        <w:rPr>
          <w:rFonts w:ascii="Palatino Linotype" w:eastAsia="Calibri" w:hAnsi="Palatino Linotype"/>
          <w:b/>
          <w:i/>
          <w:sz w:val="22"/>
          <w:szCs w:val="22"/>
          <w:lang w:val="es-MX" w:eastAsia="en-US"/>
        </w:rPr>
        <w:t xml:space="preserve">10) </w:t>
      </w:r>
      <w:r w:rsidRPr="00B86351">
        <w:rPr>
          <w:rFonts w:ascii="Palatino Linotype" w:eastAsia="Calibri" w:hAnsi="Palatino Linotype"/>
          <w:bCs/>
          <w:i/>
          <w:sz w:val="22"/>
          <w:szCs w:val="22"/>
          <w:lang w:val="es-MX" w:eastAsia="en-US"/>
        </w:rPr>
        <w:t xml:space="preserve">El convenio de terminación; y </w:t>
      </w:r>
    </w:p>
    <w:p w14:paraId="1D19D156" w14:textId="77777777" w:rsidR="00D2460F" w:rsidRPr="00B86351" w:rsidRDefault="00D2460F" w:rsidP="00D2460F">
      <w:pPr>
        <w:tabs>
          <w:tab w:val="left" w:pos="851"/>
        </w:tabs>
        <w:spacing w:before="120" w:after="120"/>
        <w:ind w:left="851" w:right="851"/>
        <w:jc w:val="both"/>
        <w:rPr>
          <w:rFonts w:ascii="Palatino Linotype" w:eastAsia="Calibri" w:hAnsi="Palatino Linotype" w:cs="Arial"/>
          <w:bCs/>
          <w:i/>
          <w:sz w:val="22"/>
          <w:szCs w:val="22"/>
          <w:lang w:val="es-MX" w:eastAsia="en-US"/>
        </w:rPr>
      </w:pPr>
      <w:r w:rsidRPr="00B86351">
        <w:rPr>
          <w:rFonts w:ascii="Palatino Linotype" w:eastAsia="Calibri" w:hAnsi="Palatino Linotype"/>
          <w:bCs/>
          <w:i/>
          <w:sz w:val="22"/>
          <w:szCs w:val="22"/>
          <w:lang w:val="es-MX" w:eastAsia="en-US"/>
        </w:rPr>
        <w:t>11) El finiquito.;</w:t>
      </w:r>
    </w:p>
    <w:p w14:paraId="0280A13E" w14:textId="77777777" w:rsidR="00D2460F" w:rsidRPr="00B86351" w:rsidRDefault="00D2460F" w:rsidP="00D2460F">
      <w:pPr>
        <w:autoSpaceDE w:val="0"/>
        <w:autoSpaceDN w:val="0"/>
        <w:adjustRightInd w:val="0"/>
        <w:spacing w:before="240" w:after="160" w:line="360" w:lineRule="auto"/>
        <w:jc w:val="both"/>
        <w:rPr>
          <w:rFonts w:ascii="Palatino Linotype" w:hAnsi="Palatino Linotype"/>
        </w:rPr>
      </w:pPr>
    </w:p>
    <w:p w14:paraId="04A3A477" w14:textId="4C3A5AC8" w:rsidR="006E433F" w:rsidRPr="00B86351" w:rsidRDefault="00D2460F" w:rsidP="00564825">
      <w:pPr>
        <w:spacing w:line="360" w:lineRule="auto"/>
        <w:jc w:val="both"/>
        <w:rPr>
          <w:rFonts w:ascii="Palatino Linotype" w:eastAsia="Calibri" w:hAnsi="Palatino Linotype" w:cs="Arial"/>
          <w:lang w:val="es-MX" w:eastAsia="en-US"/>
        </w:rPr>
      </w:pPr>
      <w:r w:rsidRPr="00B86351">
        <w:rPr>
          <w:rFonts w:ascii="Palatino Linotype" w:eastAsia="Calibri" w:hAnsi="Palatino Linotype"/>
          <w:lang w:val="es-MX" w:eastAsia="en-US"/>
        </w:rPr>
        <w:t xml:space="preserve">Del numeral citado, se observa que </w:t>
      </w:r>
      <w:r w:rsidRPr="00B86351">
        <w:rPr>
          <w:rFonts w:ascii="Palatino Linotype" w:eastAsia="Calibri" w:hAnsi="Palatino Linotype" w:cs="Arial"/>
          <w:lang w:val="es-MX"/>
        </w:rPr>
        <w:t xml:space="preserve">la información solicitada forma parte de las Obligaciones de Transparencia Comunes de los Sujetos Obligados, las cuales deben </w:t>
      </w:r>
      <w:r w:rsidRPr="00B86351">
        <w:rPr>
          <w:rFonts w:ascii="Palatino Linotype" w:eastAsia="Calibri" w:hAnsi="Palatino Linotype" w:cs="Arial"/>
          <w:lang w:val="es-MX" w:eastAsia="en-US"/>
        </w:rPr>
        <w:t>poner a disposición de manera permanente y actualizada en los respectivos medios electrónicos, como lo es el portal de Información Pública de Oficio Mexiquense (IPOMEX) y por tanto el Sujeto Obligado debe contar con la información requerida.</w:t>
      </w:r>
    </w:p>
    <w:p w14:paraId="09279E92" w14:textId="77777777" w:rsidR="00D2460F" w:rsidRPr="00B86351" w:rsidRDefault="00D2460F" w:rsidP="00D2460F">
      <w:pPr>
        <w:tabs>
          <w:tab w:val="left" w:pos="709"/>
        </w:tabs>
        <w:spacing w:line="360" w:lineRule="auto"/>
        <w:jc w:val="both"/>
        <w:rPr>
          <w:rFonts w:ascii="Palatino Linotype" w:hAnsi="Palatino Linotype" w:cs="Arial"/>
        </w:rPr>
      </w:pPr>
    </w:p>
    <w:p w14:paraId="14E91285" w14:textId="6A47CD94" w:rsidR="006E433F" w:rsidRPr="00B86351" w:rsidRDefault="006E433F" w:rsidP="006E433F">
      <w:pPr>
        <w:spacing w:line="360" w:lineRule="auto"/>
        <w:jc w:val="both"/>
        <w:rPr>
          <w:rFonts w:ascii="Palatino Linotype" w:hAnsi="Palatino Linotype" w:cs="Arial"/>
        </w:rPr>
      </w:pPr>
      <w:r w:rsidRPr="00B86351">
        <w:rPr>
          <w:rFonts w:ascii="Palatino Linotype" w:hAnsi="Palatino Linotype" w:cs="Arial"/>
        </w:rPr>
        <w:t xml:space="preserve">De lo anterior se advierte que la información disponible en la Plataforma de IPOMEX cumple con los elementos que colman el requerimiento del ciudadano, ya que existe la obligación de publicar </w:t>
      </w:r>
      <w:r w:rsidR="00564825" w:rsidRPr="00B86351">
        <w:rPr>
          <w:rFonts w:ascii="Palatino Linotype" w:hAnsi="Palatino Linotype" w:cs="Arial"/>
        </w:rPr>
        <w:t xml:space="preserve">la información sobre </w:t>
      </w:r>
      <w:r w:rsidR="00564825" w:rsidRPr="00B86351">
        <w:rPr>
          <w:rFonts w:ascii="Palatino Linotype" w:hAnsi="Palatino Linotype" w:cs="Arial"/>
          <w:u w:val="single"/>
        </w:rPr>
        <w:t xml:space="preserve">los procesos y resultados sobre procedimientos de licitación de cualquier naturaleza, </w:t>
      </w:r>
      <w:r w:rsidR="00564825" w:rsidRPr="00B86351">
        <w:rPr>
          <w:rFonts w:ascii="Palatino Linotype" w:hAnsi="Palatino Linotype" w:cs="Arial"/>
          <w:b/>
          <w:bCs/>
          <w:u w:val="single"/>
        </w:rPr>
        <w:t>incluyendo la versión pública del expediente respectivo</w:t>
      </w:r>
      <w:r w:rsidRPr="00B86351">
        <w:rPr>
          <w:rFonts w:ascii="Palatino Linotype" w:hAnsi="Palatino Linotype" w:cs="Arial"/>
        </w:rPr>
        <w:t xml:space="preserve">. </w:t>
      </w:r>
    </w:p>
    <w:p w14:paraId="150A64AB" w14:textId="77777777" w:rsidR="00564825" w:rsidRPr="00B86351" w:rsidRDefault="00564825" w:rsidP="003C087E">
      <w:pPr>
        <w:spacing w:line="360" w:lineRule="auto"/>
        <w:jc w:val="both"/>
        <w:rPr>
          <w:rFonts w:ascii="Palatino Linotype" w:hAnsi="Palatino Linotype" w:cs="Arial"/>
        </w:rPr>
      </w:pPr>
    </w:p>
    <w:p w14:paraId="1D28E86D" w14:textId="4C3790C2" w:rsidR="00262CFB" w:rsidRPr="00B86351" w:rsidRDefault="00564825" w:rsidP="003C087E">
      <w:pPr>
        <w:spacing w:line="360" w:lineRule="auto"/>
        <w:jc w:val="both"/>
        <w:rPr>
          <w:rFonts w:ascii="Palatino Linotype" w:hAnsi="Palatino Linotype" w:cs="Arial"/>
        </w:rPr>
      </w:pPr>
      <w:r w:rsidRPr="00B86351">
        <w:rPr>
          <w:rFonts w:ascii="Palatino Linotype" w:hAnsi="Palatino Linotype" w:cs="Arial"/>
        </w:rPr>
        <w:t>Ahora bien, es de recordar que mediante respuesta a la solicitud de información</w:t>
      </w:r>
      <w:r w:rsidR="00AD01C3" w:rsidRPr="00B86351">
        <w:rPr>
          <w:rFonts w:ascii="Palatino Linotype" w:hAnsi="Palatino Linotype" w:cs="Arial"/>
        </w:rPr>
        <w:t>, solo se pronunció</w:t>
      </w:r>
      <w:r w:rsidRPr="00B86351">
        <w:rPr>
          <w:rFonts w:ascii="Palatino Linotype" w:hAnsi="Palatino Linotype" w:cs="Arial"/>
        </w:rPr>
        <w:t xml:space="preserve"> </w:t>
      </w:r>
      <w:r w:rsidR="00AD01C3" w:rsidRPr="00B86351">
        <w:rPr>
          <w:rFonts w:ascii="Palatino Linotype" w:hAnsi="Palatino Linotype" w:cs="Arial"/>
        </w:rPr>
        <w:t>la</w:t>
      </w:r>
      <w:r w:rsidRPr="00B86351">
        <w:rPr>
          <w:rFonts w:ascii="Palatino Linotype" w:hAnsi="Palatino Linotype" w:cs="Arial"/>
          <w:b/>
          <w:bCs/>
        </w:rPr>
        <w:t xml:space="preserve"> Dirección de Obras Públicas y Desarrollo Urbano, </w:t>
      </w:r>
      <w:r w:rsidRPr="00B86351">
        <w:rPr>
          <w:rFonts w:ascii="Palatino Linotype" w:hAnsi="Palatino Linotype" w:cs="Arial"/>
        </w:rPr>
        <w:t xml:space="preserve">atento a ello, se analizan las facultades establecidas </w:t>
      </w:r>
      <w:r w:rsidR="00AD01C3" w:rsidRPr="00B86351">
        <w:rPr>
          <w:rFonts w:ascii="Palatino Linotype" w:hAnsi="Palatino Linotype" w:cs="Arial"/>
        </w:rPr>
        <w:t>en los Manuales de Organización de la</w:t>
      </w:r>
      <w:r w:rsidR="00AD01C3" w:rsidRPr="00B86351">
        <w:t xml:space="preserve"> </w:t>
      </w:r>
      <w:r w:rsidR="00AD01C3" w:rsidRPr="00B86351">
        <w:rPr>
          <w:rFonts w:ascii="Palatino Linotype" w:hAnsi="Palatino Linotype" w:cs="Arial"/>
        </w:rPr>
        <w:t>Dirección de Obras Públicas y Desarrollo Urbano y de la Dirección de Administración</w:t>
      </w:r>
      <w:r w:rsidRPr="00B86351">
        <w:rPr>
          <w:rFonts w:ascii="Palatino Linotype" w:hAnsi="Palatino Linotype" w:cs="Arial"/>
        </w:rPr>
        <w:t xml:space="preserve"> </w:t>
      </w:r>
      <w:r w:rsidR="00262CFB" w:rsidRPr="00B86351">
        <w:rPr>
          <w:rFonts w:ascii="Palatino Linotype" w:hAnsi="Palatino Linotype" w:cs="Arial"/>
        </w:rPr>
        <w:t>2025</w:t>
      </w:r>
      <w:r w:rsidR="00AD01C3" w:rsidRPr="00B86351">
        <w:rPr>
          <w:rFonts w:ascii="Palatino Linotype" w:hAnsi="Palatino Linotype" w:cs="Arial"/>
        </w:rPr>
        <w:t>,</w:t>
      </w:r>
      <w:r w:rsidR="00262CFB" w:rsidRPr="00B86351">
        <w:rPr>
          <w:rFonts w:ascii="Palatino Linotype" w:hAnsi="Palatino Linotype" w:cs="Arial"/>
        </w:rPr>
        <w:t xml:space="preserve"> </w:t>
      </w:r>
      <w:r w:rsidRPr="00B86351">
        <w:rPr>
          <w:rFonts w:ascii="Palatino Linotype" w:hAnsi="Palatino Linotype" w:cs="Arial"/>
        </w:rPr>
        <w:t xml:space="preserve">con la finalidad de determinar </w:t>
      </w:r>
      <w:r w:rsidR="00262CFB" w:rsidRPr="00B86351">
        <w:rPr>
          <w:rFonts w:ascii="Palatino Linotype" w:hAnsi="Palatino Linotype" w:cs="Arial"/>
        </w:rPr>
        <w:t xml:space="preserve">el área de la administración municipal competente de conocer la información solicitada conforme a lo siguiente: </w:t>
      </w:r>
      <w:r w:rsidRPr="00B86351">
        <w:rPr>
          <w:rFonts w:ascii="Palatino Linotype" w:hAnsi="Palatino Linotype" w:cs="Arial"/>
        </w:rPr>
        <w:t xml:space="preserve"> </w:t>
      </w:r>
    </w:p>
    <w:p w14:paraId="689D8484" w14:textId="77777777" w:rsidR="003C087E" w:rsidRPr="00B86351" w:rsidRDefault="003C087E" w:rsidP="003C087E">
      <w:pPr>
        <w:spacing w:line="360" w:lineRule="auto"/>
        <w:jc w:val="both"/>
        <w:rPr>
          <w:rFonts w:ascii="Palatino Linotype" w:hAnsi="Palatino Linotype" w:cs="Arial"/>
        </w:rPr>
      </w:pPr>
    </w:p>
    <w:p w14:paraId="7F3264B9" w14:textId="7E5E8D31" w:rsidR="00262CFB" w:rsidRPr="00B86351" w:rsidRDefault="00262CFB" w:rsidP="00262CFB">
      <w:pPr>
        <w:ind w:left="709" w:right="474"/>
        <w:jc w:val="center"/>
        <w:rPr>
          <w:rFonts w:ascii="Palatino Linotype" w:hAnsi="Palatino Linotype" w:cs="Arial"/>
          <w:b/>
          <w:bCs/>
          <w:i/>
        </w:rPr>
      </w:pPr>
      <w:r w:rsidRPr="00B86351">
        <w:rPr>
          <w:rFonts w:ascii="Palatino Linotype" w:hAnsi="Palatino Linotype" w:cs="Arial"/>
          <w:b/>
          <w:bCs/>
          <w:i/>
        </w:rPr>
        <w:t>“</w:t>
      </w:r>
      <w:r w:rsidR="00AD01C3" w:rsidRPr="00B86351">
        <w:rPr>
          <w:rFonts w:ascii="Palatino Linotype" w:hAnsi="Palatino Linotype" w:cs="Arial"/>
          <w:b/>
          <w:bCs/>
          <w:i/>
        </w:rPr>
        <w:t>DIRECCIÓN DE OBRAS PÚBLICAS Y DESARROLLO URBANO</w:t>
      </w:r>
    </w:p>
    <w:p w14:paraId="0E22FEA4" w14:textId="77777777" w:rsidR="00262CFB" w:rsidRPr="00B86351" w:rsidRDefault="00262CFB" w:rsidP="00262CFB">
      <w:pPr>
        <w:ind w:left="709" w:right="474"/>
        <w:jc w:val="center"/>
        <w:rPr>
          <w:rFonts w:ascii="Palatino Linotype" w:hAnsi="Palatino Linotype" w:cs="Arial"/>
          <w:b/>
          <w:bCs/>
          <w:i/>
        </w:rPr>
      </w:pPr>
    </w:p>
    <w:p w14:paraId="2E80946D" w14:textId="1E8BAD98" w:rsidR="00AD01C3" w:rsidRPr="00B86351" w:rsidRDefault="00AD01C3" w:rsidP="00262CFB">
      <w:pPr>
        <w:ind w:left="709" w:right="474"/>
        <w:jc w:val="both"/>
        <w:rPr>
          <w:rFonts w:ascii="Palatino Linotype" w:hAnsi="Palatino Linotype" w:cs="Arial"/>
          <w:i/>
        </w:rPr>
      </w:pPr>
      <w:r w:rsidRPr="00B86351">
        <w:rPr>
          <w:rFonts w:ascii="Palatino Linotype" w:hAnsi="Palatino Linotype" w:cs="Arial"/>
          <w:b/>
          <w:bCs/>
          <w:i/>
        </w:rPr>
        <w:t xml:space="preserve">OBJETIVO: </w:t>
      </w:r>
      <w:r w:rsidRPr="00B86351">
        <w:rPr>
          <w:rFonts w:ascii="Palatino Linotype" w:hAnsi="Palatino Linotype" w:cs="Arial"/>
          <w:i/>
        </w:rPr>
        <w:t>Planear, coordinar, establecer, dirigir, supervisar y evaluar el desarrollo de las actividades sustantivas y adjetivas que realizan las áreas que integran la Dirección, a fin de garantizar el cumplimiento de las disposiciones jurídicas vigentes, así como los planes y programas anuales que se determinen en materia de obra pública.</w:t>
      </w:r>
    </w:p>
    <w:p w14:paraId="2499907E" w14:textId="77777777" w:rsidR="00AD01C3" w:rsidRPr="00B86351" w:rsidRDefault="00AD01C3" w:rsidP="00262CFB">
      <w:pPr>
        <w:ind w:left="709" w:right="474"/>
        <w:jc w:val="both"/>
        <w:rPr>
          <w:rFonts w:ascii="Palatino Linotype" w:hAnsi="Palatino Linotype" w:cs="Arial"/>
          <w:b/>
          <w:bCs/>
          <w:i/>
        </w:rPr>
      </w:pPr>
    </w:p>
    <w:p w14:paraId="49627BEB" w14:textId="77777777" w:rsidR="00AD01C3" w:rsidRPr="00B86351" w:rsidRDefault="00AD01C3" w:rsidP="00262CFB">
      <w:pPr>
        <w:ind w:left="709" w:right="474"/>
        <w:jc w:val="both"/>
        <w:rPr>
          <w:rFonts w:ascii="Palatino Linotype" w:hAnsi="Palatino Linotype" w:cs="Arial"/>
          <w:b/>
          <w:bCs/>
          <w:i/>
        </w:rPr>
      </w:pPr>
      <w:r w:rsidRPr="00B86351">
        <w:rPr>
          <w:rFonts w:ascii="Palatino Linotype" w:hAnsi="Palatino Linotype" w:cs="Arial"/>
          <w:b/>
          <w:bCs/>
          <w:i/>
        </w:rPr>
        <w:t>FUNCIONES:</w:t>
      </w:r>
    </w:p>
    <w:p w14:paraId="6DBAA414" w14:textId="77777777" w:rsidR="00AD01C3" w:rsidRPr="00B86351" w:rsidRDefault="00AD01C3" w:rsidP="00262CFB">
      <w:pPr>
        <w:ind w:left="709" w:right="474"/>
        <w:jc w:val="both"/>
        <w:rPr>
          <w:rFonts w:ascii="Palatino Linotype" w:hAnsi="Palatino Linotype" w:cs="Arial"/>
          <w:b/>
          <w:bCs/>
          <w:i/>
        </w:rPr>
      </w:pPr>
    </w:p>
    <w:p w14:paraId="2FB81B11" w14:textId="428EDB48" w:rsidR="00AD01C3" w:rsidRPr="00B86351" w:rsidRDefault="00AD01C3" w:rsidP="00AD01C3">
      <w:pPr>
        <w:ind w:left="709" w:right="474"/>
        <w:jc w:val="both"/>
        <w:rPr>
          <w:rFonts w:ascii="Palatino Linotype" w:hAnsi="Palatino Linotype" w:cs="Arial"/>
          <w:i/>
        </w:rPr>
      </w:pPr>
      <w:r w:rsidRPr="00B86351">
        <w:rPr>
          <w:rFonts w:ascii="Palatino Linotype" w:hAnsi="Palatino Linotype" w:cs="Arial"/>
          <w:i/>
        </w:rPr>
        <w:t>-</w:t>
      </w:r>
      <w:bookmarkStart w:id="1" w:name="_Hlk213336244"/>
      <w:r w:rsidRPr="00B86351">
        <w:rPr>
          <w:rFonts w:ascii="Palatino Linotype" w:hAnsi="Palatino Linotype" w:cs="Arial"/>
          <w:i/>
        </w:rPr>
        <w:t>Dirigir y coordinar los trabajos y/o llevar a cabo el procedimiento de contratación de los proyectos de obras que se pretendan realizar en el territorio municipal</w:t>
      </w:r>
      <w:bookmarkEnd w:id="1"/>
      <w:r w:rsidRPr="00B86351">
        <w:rPr>
          <w:rFonts w:ascii="Palatino Linotype" w:hAnsi="Palatino Linotype" w:cs="Arial"/>
          <w:i/>
        </w:rPr>
        <w:t>.</w:t>
      </w:r>
    </w:p>
    <w:p w14:paraId="01277A0B" w14:textId="2893A0DC" w:rsidR="00AD01C3" w:rsidRPr="00B86351" w:rsidRDefault="00AD01C3" w:rsidP="00AD01C3">
      <w:pPr>
        <w:ind w:left="709" w:right="474"/>
        <w:jc w:val="both"/>
        <w:rPr>
          <w:rFonts w:ascii="Palatino Linotype" w:hAnsi="Palatino Linotype" w:cs="Arial"/>
          <w:i/>
        </w:rPr>
      </w:pPr>
      <w:r w:rsidRPr="00B86351">
        <w:rPr>
          <w:rFonts w:ascii="Palatino Linotype" w:hAnsi="Palatino Linotype" w:cs="Arial"/>
          <w:i/>
        </w:rPr>
        <w:t>(…)</w:t>
      </w:r>
    </w:p>
    <w:p w14:paraId="24FDA2BA" w14:textId="462B7E78" w:rsidR="00AD01C3" w:rsidRPr="00B86351" w:rsidRDefault="00AD01C3" w:rsidP="00262CFB">
      <w:pPr>
        <w:ind w:left="709" w:right="474"/>
        <w:jc w:val="both"/>
        <w:rPr>
          <w:rFonts w:ascii="Palatino Linotype" w:hAnsi="Palatino Linotype" w:cs="Arial"/>
          <w:i/>
        </w:rPr>
      </w:pPr>
      <w:r w:rsidRPr="00B86351">
        <w:rPr>
          <w:rFonts w:ascii="Palatino Linotype" w:hAnsi="Palatino Linotype" w:cs="Arial"/>
          <w:i/>
        </w:rPr>
        <w:t>-En coordinación con el Comité Interno de Obra Pública, establecer los procedimientos de adjudicación para la contratación de la obra pública.</w:t>
      </w:r>
    </w:p>
    <w:p w14:paraId="15863EC9" w14:textId="77777777" w:rsidR="00AD01C3" w:rsidRPr="00B86351" w:rsidRDefault="00AD01C3" w:rsidP="00262CFB">
      <w:pPr>
        <w:ind w:left="709" w:right="474"/>
        <w:jc w:val="both"/>
        <w:rPr>
          <w:rFonts w:ascii="Palatino Linotype" w:hAnsi="Palatino Linotype" w:cs="Arial"/>
          <w:i/>
        </w:rPr>
      </w:pPr>
    </w:p>
    <w:p w14:paraId="17B3A112" w14:textId="1A50B297" w:rsidR="00AD01C3" w:rsidRPr="00B86351" w:rsidRDefault="00AD01C3" w:rsidP="00262CFB">
      <w:pPr>
        <w:ind w:left="709" w:right="474"/>
        <w:jc w:val="both"/>
        <w:rPr>
          <w:rFonts w:ascii="Palatino Linotype" w:hAnsi="Palatino Linotype" w:cs="Arial"/>
          <w:i/>
        </w:rPr>
      </w:pPr>
      <w:r w:rsidRPr="00B86351">
        <w:rPr>
          <w:rFonts w:ascii="Palatino Linotype" w:hAnsi="Palatino Linotype" w:cs="Arial"/>
          <w:i/>
        </w:rPr>
        <w:t>-Verificar la correcta realización de los concursos que se lleven a cabo, previa convocatoria que se expida, a fin de asignar las obras públicas al contratista que presente las mejores ofertas económica y técnica que resulten más convenientes a los intereses del H. Ayuntamiento.</w:t>
      </w:r>
    </w:p>
    <w:p w14:paraId="721ABC91" w14:textId="77777777" w:rsidR="00AD01C3" w:rsidRPr="00B86351" w:rsidRDefault="00AD01C3" w:rsidP="00262CFB">
      <w:pPr>
        <w:ind w:left="709" w:right="474"/>
        <w:jc w:val="both"/>
        <w:rPr>
          <w:rFonts w:ascii="Palatino Linotype" w:hAnsi="Palatino Linotype" w:cs="Arial"/>
          <w:i/>
        </w:rPr>
      </w:pPr>
    </w:p>
    <w:p w14:paraId="6716BBFE" w14:textId="77777777" w:rsidR="00AD01C3" w:rsidRPr="00B86351" w:rsidRDefault="00AD01C3" w:rsidP="00262CFB">
      <w:pPr>
        <w:ind w:left="709" w:right="474"/>
        <w:jc w:val="both"/>
        <w:rPr>
          <w:rFonts w:ascii="Palatino Linotype" w:hAnsi="Palatino Linotype" w:cs="Arial"/>
          <w:b/>
          <w:bCs/>
          <w:i/>
        </w:rPr>
      </w:pPr>
      <w:r w:rsidRPr="00B86351">
        <w:rPr>
          <w:rFonts w:ascii="Palatino Linotype" w:hAnsi="Palatino Linotype" w:cs="Arial"/>
          <w:b/>
          <w:bCs/>
          <w:i/>
        </w:rPr>
        <w:t xml:space="preserve">PROYECTOS Y EXPEDIENTES TÉCNICOS </w:t>
      </w:r>
    </w:p>
    <w:p w14:paraId="4A565225" w14:textId="77777777" w:rsidR="00AD01C3" w:rsidRPr="00B86351" w:rsidRDefault="00AD01C3" w:rsidP="00262CFB">
      <w:pPr>
        <w:ind w:left="709" w:right="474"/>
        <w:jc w:val="both"/>
        <w:rPr>
          <w:rFonts w:ascii="Palatino Linotype" w:hAnsi="Palatino Linotype" w:cs="Arial"/>
          <w:b/>
          <w:bCs/>
          <w:i/>
        </w:rPr>
      </w:pPr>
    </w:p>
    <w:p w14:paraId="72E3A584" w14:textId="77777777" w:rsidR="00AD01C3" w:rsidRPr="00B86351" w:rsidRDefault="00AD01C3" w:rsidP="00262CFB">
      <w:pPr>
        <w:ind w:left="709" w:right="474"/>
        <w:jc w:val="both"/>
        <w:rPr>
          <w:rFonts w:ascii="Palatino Linotype" w:hAnsi="Palatino Linotype" w:cs="Arial"/>
          <w:i/>
        </w:rPr>
      </w:pPr>
      <w:r w:rsidRPr="00B86351">
        <w:rPr>
          <w:rFonts w:ascii="Palatino Linotype" w:hAnsi="Palatino Linotype" w:cs="Arial"/>
          <w:b/>
          <w:bCs/>
          <w:i/>
        </w:rPr>
        <w:t>OBJETIVO</w:t>
      </w:r>
      <w:r w:rsidRPr="00B86351">
        <w:rPr>
          <w:rFonts w:ascii="Palatino Linotype" w:hAnsi="Palatino Linotype" w:cs="Arial"/>
          <w:i/>
        </w:rPr>
        <w:t xml:space="preserve">: </w:t>
      </w:r>
    </w:p>
    <w:p w14:paraId="33DBD263" w14:textId="6C9A34AC" w:rsidR="00AD01C3" w:rsidRPr="00B86351" w:rsidRDefault="00AD01C3" w:rsidP="00262CFB">
      <w:pPr>
        <w:ind w:left="709" w:right="474"/>
        <w:jc w:val="both"/>
        <w:rPr>
          <w:rFonts w:ascii="Palatino Linotype" w:hAnsi="Palatino Linotype" w:cs="Arial"/>
          <w:i/>
        </w:rPr>
      </w:pPr>
      <w:r w:rsidRPr="00B86351">
        <w:rPr>
          <w:rFonts w:ascii="Palatino Linotype" w:hAnsi="Palatino Linotype" w:cs="Arial"/>
          <w:i/>
        </w:rPr>
        <w:t xml:space="preserve">Planear, </w:t>
      </w:r>
      <w:r w:rsidRPr="00B86351">
        <w:rPr>
          <w:rFonts w:ascii="Palatino Linotype" w:hAnsi="Palatino Linotype" w:cs="Arial"/>
          <w:b/>
          <w:bCs/>
          <w:i/>
        </w:rPr>
        <w:t>integra</w:t>
      </w:r>
      <w:r w:rsidRPr="00B86351">
        <w:rPr>
          <w:rFonts w:ascii="Palatino Linotype" w:hAnsi="Palatino Linotype" w:cs="Arial"/>
          <w:i/>
        </w:rPr>
        <w:t xml:space="preserve">r, revisar y realizar adecuadamente los proyectos de obra conforme a las prioridades que se señalen, en beneficio de la ciudadanía del Municipio, </w:t>
      </w:r>
      <w:r w:rsidRPr="00B86351">
        <w:rPr>
          <w:rFonts w:ascii="Palatino Linotype" w:hAnsi="Palatino Linotype" w:cs="Arial"/>
          <w:b/>
          <w:bCs/>
          <w:i/>
          <w:u w:val="single"/>
        </w:rPr>
        <w:t>así como organizar los expedientes de obra pública con la documentación adecuada y acorde con la normatividad vigente y al tipo de obra</w:t>
      </w:r>
      <w:r w:rsidRPr="00B86351">
        <w:rPr>
          <w:rFonts w:ascii="Palatino Linotype" w:hAnsi="Palatino Linotype" w:cs="Arial"/>
          <w:i/>
        </w:rPr>
        <w:t>, así como mantener actualizado el Sustento documental de todas las obras públicas que ejecute el Ayuntamiento en un periodo, con la finalidad de solventar cualquier auditoría interna, estatal o federal.</w:t>
      </w:r>
    </w:p>
    <w:p w14:paraId="2FF4B66C" w14:textId="77777777" w:rsidR="00AD01C3" w:rsidRPr="00B86351" w:rsidRDefault="00AD01C3" w:rsidP="00262CFB">
      <w:pPr>
        <w:ind w:left="709" w:right="474"/>
        <w:jc w:val="both"/>
        <w:rPr>
          <w:rFonts w:ascii="Palatino Linotype" w:hAnsi="Palatino Linotype" w:cs="Arial"/>
          <w:i/>
        </w:rPr>
      </w:pPr>
    </w:p>
    <w:p w14:paraId="5F647638" w14:textId="6695B293" w:rsidR="00AD01C3" w:rsidRPr="00B86351" w:rsidRDefault="00AD01C3" w:rsidP="00262CFB">
      <w:pPr>
        <w:ind w:left="709" w:right="474"/>
        <w:jc w:val="both"/>
        <w:rPr>
          <w:rFonts w:ascii="Palatino Linotype" w:hAnsi="Palatino Linotype" w:cs="Arial"/>
          <w:b/>
          <w:bCs/>
          <w:i/>
        </w:rPr>
      </w:pPr>
      <w:r w:rsidRPr="00B86351">
        <w:rPr>
          <w:rFonts w:ascii="Palatino Linotype" w:hAnsi="Palatino Linotype" w:cs="Arial"/>
          <w:b/>
          <w:bCs/>
          <w:i/>
        </w:rPr>
        <w:t>CONCURSOS, CONTRATOS Y PRECIOS UNITARIOS</w:t>
      </w:r>
    </w:p>
    <w:p w14:paraId="3CB9809B" w14:textId="77777777" w:rsidR="00AD01C3" w:rsidRPr="00B86351" w:rsidRDefault="00AD01C3" w:rsidP="00262CFB">
      <w:pPr>
        <w:ind w:left="709" w:right="474"/>
        <w:jc w:val="both"/>
        <w:rPr>
          <w:rFonts w:ascii="Palatino Linotype" w:hAnsi="Palatino Linotype" w:cs="Arial"/>
          <w:b/>
          <w:bCs/>
          <w:i/>
        </w:rPr>
      </w:pPr>
    </w:p>
    <w:p w14:paraId="0A160470" w14:textId="77777777" w:rsidR="00AD01C3" w:rsidRPr="00B86351" w:rsidRDefault="00AD01C3" w:rsidP="00262CFB">
      <w:pPr>
        <w:ind w:left="709" w:right="474"/>
        <w:jc w:val="both"/>
        <w:rPr>
          <w:rFonts w:ascii="Palatino Linotype" w:hAnsi="Palatino Linotype" w:cs="Arial"/>
          <w:i/>
        </w:rPr>
      </w:pPr>
      <w:r w:rsidRPr="00B86351">
        <w:rPr>
          <w:rFonts w:ascii="Palatino Linotype" w:hAnsi="Palatino Linotype" w:cs="Arial"/>
          <w:b/>
          <w:bCs/>
          <w:i/>
        </w:rPr>
        <w:t>OBJETIVO</w:t>
      </w:r>
      <w:r w:rsidRPr="00B86351">
        <w:rPr>
          <w:rFonts w:ascii="Palatino Linotype" w:hAnsi="Palatino Linotype" w:cs="Arial"/>
          <w:i/>
        </w:rPr>
        <w:t xml:space="preserve">: </w:t>
      </w:r>
    </w:p>
    <w:p w14:paraId="72AD2E96" w14:textId="3A8E8F23" w:rsidR="00AD01C3" w:rsidRPr="00B86351" w:rsidRDefault="00AD01C3" w:rsidP="00262CFB">
      <w:pPr>
        <w:ind w:left="709" w:right="474"/>
        <w:jc w:val="both"/>
        <w:rPr>
          <w:rFonts w:ascii="Palatino Linotype" w:hAnsi="Palatino Linotype" w:cs="Arial"/>
          <w:i/>
        </w:rPr>
      </w:pPr>
      <w:r w:rsidRPr="00B86351">
        <w:rPr>
          <w:rFonts w:ascii="Palatino Linotype" w:hAnsi="Palatino Linotype" w:cs="Arial"/>
          <w:b/>
          <w:bCs/>
          <w:i/>
        </w:rPr>
        <w:lastRenderedPageBreak/>
        <w:t>Instrumentar los procedimientos de adjudicación, en los tres niveles, licitación pública, invitación Restringida y Adjudicación Directa</w:t>
      </w:r>
      <w:r w:rsidRPr="00B86351">
        <w:rPr>
          <w:rFonts w:ascii="Palatino Linotype" w:hAnsi="Palatino Linotype" w:cs="Arial"/>
          <w:i/>
        </w:rPr>
        <w:t xml:space="preserve"> y verificar que la persona física o moral cuente con capacidad de respuesta inmediata, así como con la experiencia, los Recursos técnicos, financieros y demás que sean necesarios, de acuerdo con las características, complejidad y magnitud de los trabajos a ejecutar; respetando desde luego los criterios de economía, oportunidad, eficacia, eficiencia, imparcialidad, honradez y transparencia.</w:t>
      </w:r>
    </w:p>
    <w:p w14:paraId="33DCC431" w14:textId="77777777" w:rsidR="00AD01C3" w:rsidRPr="00B86351" w:rsidRDefault="00AD01C3" w:rsidP="00262CFB">
      <w:pPr>
        <w:ind w:left="709" w:right="474"/>
        <w:jc w:val="both"/>
        <w:rPr>
          <w:rFonts w:ascii="Palatino Linotype" w:hAnsi="Palatino Linotype" w:cs="Arial"/>
          <w:b/>
          <w:bCs/>
          <w:i/>
        </w:rPr>
      </w:pPr>
    </w:p>
    <w:p w14:paraId="4D631105" w14:textId="77777777" w:rsidR="00262CFB" w:rsidRPr="00B86351" w:rsidRDefault="00262CFB" w:rsidP="00AD01C3">
      <w:pPr>
        <w:ind w:right="474"/>
        <w:jc w:val="both"/>
        <w:rPr>
          <w:rFonts w:ascii="Palatino Linotype" w:hAnsi="Palatino Linotype" w:cs="Arial"/>
          <w:i/>
        </w:rPr>
      </w:pPr>
    </w:p>
    <w:p w14:paraId="66B9BDBA" w14:textId="77777777" w:rsidR="00262CFB" w:rsidRPr="00B86351" w:rsidRDefault="00262CFB" w:rsidP="00262CFB">
      <w:pPr>
        <w:ind w:left="709" w:right="474"/>
        <w:jc w:val="center"/>
        <w:rPr>
          <w:rFonts w:ascii="Palatino Linotype" w:hAnsi="Palatino Linotype" w:cs="Arial"/>
          <w:b/>
          <w:bCs/>
          <w:i/>
        </w:rPr>
      </w:pPr>
    </w:p>
    <w:p w14:paraId="50C49BEB" w14:textId="77777777" w:rsidR="00262CFB" w:rsidRPr="00B86351" w:rsidRDefault="00262CFB" w:rsidP="00262CFB">
      <w:pPr>
        <w:ind w:left="709" w:right="474"/>
        <w:jc w:val="center"/>
        <w:rPr>
          <w:rFonts w:ascii="Palatino Linotype" w:hAnsi="Palatino Linotype" w:cs="Arial"/>
          <w:b/>
          <w:bCs/>
          <w:i/>
        </w:rPr>
      </w:pPr>
    </w:p>
    <w:p w14:paraId="0C900945" w14:textId="7BB8BA5A" w:rsidR="00262CFB" w:rsidRPr="00B86351" w:rsidRDefault="00AD01C3" w:rsidP="00262CFB">
      <w:pPr>
        <w:ind w:left="709" w:right="474"/>
        <w:jc w:val="center"/>
        <w:rPr>
          <w:rFonts w:ascii="Palatino Linotype" w:hAnsi="Palatino Linotype" w:cs="Arial"/>
          <w:b/>
          <w:bCs/>
          <w:i/>
        </w:rPr>
      </w:pPr>
      <w:r w:rsidRPr="00B86351">
        <w:rPr>
          <w:rFonts w:ascii="Palatino Linotype" w:hAnsi="Palatino Linotype" w:cs="Arial"/>
          <w:b/>
          <w:bCs/>
          <w:i/>
        </w:rPr>
        <w:t>Dirección de Administración</w:t>
      </w:r>
    </w:p>
    <w:p w14:paraId="498D0F99" w14:textId="77777777" w:rsidR="00262CFB" w:rsidRPr="00B86351" w:rsidRDefault="00262CFB" w:rsidP="003C087E">
      <w:pPr>
        <w:ind w:left="709" w:right="474"/>
        <w:jc w:val="both"/>
        <w:rPr>
          <w:rFonts w:ascii="Palatino Linotype" w:hAnsi="Palatino Linotype" w:cs="Arial"/>
          <w:b/>
          <w:bCs/>
          <w:i/>
        </w:rPr>
      </w:pPr>
    </w:p>
    <w:p w14:paraId="29EEC2E8" w14:textId="77777777" w:rsidR="001D3B70" w:rsidRPr="00B86351" w:rsidRDefault="001D3B70" w:rsidP="009F70FA">
      <w:pPr>
        <w:ind w:left="709" w:right="474"/>
        <w:jc w:val="both"/>
        <w:rPr>
          <w:rFonts w:ascii="Palatino Linotype" w:hAnsi="Palatino Linotype" w:cs="Arial"/>
          <w:b/>
          <w:bCs/>
          <w:i/>
        </w:rPr>
      </w:pPr>
      <w:r w:rsidRPr="00B86351">
        <w:rPr>
          <w:rFonts w:ascii="Palatino Linotype" w:hAnsi="Palatino Linotype" w:cs="Arial"/>
          <w:b/>
          <w:bCs/>
          <w:i/>
        </w:rPr>
        <w:t xml:space="preserve">ESTRUCTURA ORGÁNICA </w:t>
      </w:r>
    </w:p>
    <w:p w14:paraId="7BA4D8E3" w14:textId="77777777" w:rsidR="001D3B70" w:rsidRPr="00B86351" w:rsidRDefault="001D3B70" w:rsidP="009F70FA">
      <w:pPr>
        <w:ind w:left="709" w:right="474"/>
        <w:jc w:val="both"/>
        <w:rPr>
          <w:rFonts w:ascii="Palatino Linotype" w:hAnsi="Palatino Linotype" w:cs="Arial"/>
          <w:b/>
          <w:bCs/>
          <w:i/>
        </w:rPr>
      </w:pPr>
      <w:r w:rsidRPr="00B86351">
        <w:rPr>
          <w:rFonts w:ascii="Palatino Linotype" w:hAnsi="Palatino Linotype" w:cs="Arial"/>
          <w:b/>
          <w:bCs/>
          <w:i/>
        </w:rPr>
        <w:t xml:space="preserve">1. Dirección de Administración </w:t>
      </w:r>
    </w:p>
    <w:p w14:paraId="6736CC97" w14:textId="77777777" w:rsidR="001D3B70" w:rsidRPr="00B86351" w:rsidRDefault="001D3B70" w:rsidP="009F70FA">
      <w:pPr>
        <w:ind w:left="709" w:right="474"/>
        <w:jc w:val="both"/>
        <w:rPr>
          <w:rFonts w:ascii="Palatino Linotype" w:hAnsi="Palatino Linotype" w:cs="Arial"/>
          <w:i/>
        </w:rPr>
      </w:pPr>
      <w:r w:rsidRPr="00B86351">
        <w:rPr>
          <w:rFonts w:ascii="Palatino Linotype" w:hAnsi="Palatino Linotype" w:cs="Arial"/>
          <w:b/>
          <w:bCs/>
          <w:i/>
        </w:rPr>
        <w:t>1.1 Departamento de Recursos Materiales y Adquisiciones</w:t>
      </w:r>
      <w:r w:rsidR="00262CFB" w:rsidRPr="00B86351">
        <w:rPr>
          <w:rFonts w:ascii="Palatino Linotype" w:hAnsi="Palatino Linotype" w:cs="Arial"/>
          <w:b/>
          <w:bCs/>
          <w:i/>
        </w:rPr>
        <w:t>.</w:t>
      </w:r>
      <w:r w:rsidR="00262CFB" w:rsidRPr="00B86351">
        <w:rPr>
          <w:rFonts w:ascii="Palatino Linotype" w:hAnsi="Palatino Linotype" w:cs="Arial"/>
          <w:i/>
        </w:rPr>
        <w:t xml:space="preserve"> </w:t>
      </w:r>
    </w:p>
    <w:p w14:paraId="01E812A7" w14:textId="77777777" w:rsidR="001D3B70" w:rsidRPr="00B86351" w:rsidRDefault="001D3B70" w:rsidP="009F70FA">
      <w:pPr>
        <w:ind w:left="709" w:right="474"/>
        <w:jc w:val="both"/>
        <w:rPr>
          <w:rFonts w:ascii="Palatino Linotype" w:hAnsi="Palatino Linotype" w:cs="Arial"/>
          <w:i/>
        </w:rPr>
      </w:pPr>
      <w:r w:rsidRPr="00B86351">
        <w:rPr>
          <w:rFonts w:ascii="Palatino Linotype" w:hAnsi="Palatino Linotype" w:cs="Arial"/>
          <w:i/>
        </w:rPr>
        <w:t>(…)</w:t>
      </w:r>
    </w:p>
    <w:p w14:paraId="51033239" w14:textId="77777777" w:rsidR="001D3B70" w:rsidRPr="00B86351" w:rsidRDefault="001D3B70" w:rsidP="009F70FA">
      <w:pPr>
        <w:ind w:left="709" w:right="474"/>
        <w:jc w:val="both"/>
        <w:rPr>
          <w:rFonts w:ascii="Palatino Linotype" w:hAnsi="Palatino Linotype" w:cs="Arial"/>
          <w:i/>
        </w:rPr>
      </w:pPr>
    </w:p>
    <w:p w14:paraId="1AB9C1D6" w14:textId="77777777" w:rsidR="001D3B70" w:rsidRPr="00B86351" w:rsidRDefault="001D3B70" w:rsidP="009F70FA">
      <w:pPr>
        <w:ind w:left="709" w:right="474"/>
        <w:jc w:val="both"/>
        <w:rPr>
          <w:rFonts w:ascii="Palatino Linotype" w:hAnsi="Palatino Linotype" w:cs="Arial"/>
          <w:b/>
          <w:bCs/>
          <w:i/>
        </w:rPr>
      </w:pPr>
      <w:r w:rsidRPr="00B86351">
        <w:rPr>
          <w:rFonts w:ascii="Palatino Linotype" w:hAnsi="Palatino Linotype" w:cs="Arial"/>
          <w:b/>
          <w:bCs/>
          <w:i/>
        </w:rPr>
        <w:t xml:space="preserve">DEPARTAMENTO DE RECURSOS MATERIALES Y ADQUISICIONES </w:t>
      </w:r>
    </w:p>
    <w:p w14:paraId="42981A37" w14:textId="77777777" w:rsidR="001D3B70" w:rsidRPr="00B86351" w:rsidRDefault="001D3B70" w:rsidP="009F70FA">
      <w:pPr>
        <w:ind w:left="709" w:right="474"/>
        <w:jc w:val="both"/>
        <w:rPr>
          <w:rFonts w:ascii="Palatino Linotype" w:hAnsi="Palatino Linotype" w:cs="Arial"/>
          <w:b/>
          <w:bCs/>
          <w:i/>
        </w:rPr>
      </w:pPr>
    </w:p>
    <w:p w14:paraId="17166A86" w14:textId="634E0163" w:rsidR="001D3B70" w:rsidRPr="00B86351" w:rsidRDefault="001D3B70" w:rsidP="009F70FA">
      <w:pPr>
        <w:ind w:left="709" w:right="474"/>
        <w:jc w:val="both"/>
        <w:rPr>
          <w:rFonts w:ascii="Palatino Linotype" w:hAnsi="Palatino Linotype" w:cs="Arial"/>
          <w:i/>
        </w:rPr>
      </w:pPr>
      <w:r w:rsidRPr="00B86351">
        <w:rPr>
          <w:rFonts w:ascii="Palatino Linotype" w:hAnsi="Palatino Linotype" w:cs="Arial"/>
          <w:b/>
          <w:bCs/>
          <w:i/>
        </w:rPr>
        <w:t>OBJETIVO</w:t>
      </w:r>
      <w:r w:rsidRPr="00B86351">
        <w:rPr>
          <w:rFonts w:ascii="Palatino Linotype" w:hAnsi="Palatino Linotype" w:cs="Arial"/>
          <w:i/>
        </w:rPr>
        <w:t xml:space="preserve">: </w:t>
      </w:r>
    </w:p>
    <w:p w14:paraId="1583AFBC" w14:textId="0F98BB0C" w:rsidR="00262CFB" w:rsidRPr="00B86351" w:rsidRDefault="001D3B70" w:rsidP="009F70FA">
      <w:pPr>
        <w:ind w:left="709" w:right="474"/>
        <w:jc w:val="both"/>
        <w:rPr>
          <w:rFonts w:ascii="Palatino Linotype" w:hAnsi="Palatino Linotype" w:cs="Arial"/>
          <w:i/>
        </w:rPr>
      </w:pPr>
      <w:r w:rsidRPr="00B86351">
        <w:rPr>
          <w:rFonts w:ascii="Palatino Linotype" w:hAnsi="Palatino Linotype" w:cs="Arial"/>
          <w:i/>
          <w:u w:val="single"/>
        </w:rPr>
        <w:t>Planear, coordinar y supervisar la adquisición, registro, control, almacenamiento, mantenimiento y distribución de bienes y servicios necesarios para el funcionamiento del Ayuntamiento</w:t>
      </w:r>
      <w:r w:rsidRPr="00B86351">
        <w:rPr>
          <w:rFonts w:ascii="Palatino Linotype" w:hAnsi="Palatino Linotype" w:cs="Arial"/>
          <w:i/>
        </w:rPr>
        <w:t>, garantizando calidad, oportunidad y apego a la normatividad.</w:t>
      </w:r>
    </w:p>
    <w:p w14:paraId="1ED43BEE" w14:textId="77777777" w:rsidR="001D3B70" w:rsidRPr="00B86351" w:rsidRDefault="001D3B70" w:rsidP="009F70FA">
      <w:pPr>
        <w:ind w:left="709" w:right="474"/>
        <w:jc w:val="both"/>
        <w:rPr>
          <w:rFonts w:ascii="Palatino Linotype" w:hAnsi="Palatino Linotype" w:cs="Arial"/>
          <w:i/>
        </w:rPr>
      </w:pPr>
    </w:p>
    <w:p w14:paraId="15A1C3C1" w14:textId="6DDE0AB7" w:rsidR="001D3B70" w:rsidRPr="00B86351" w:rsidRDefault="001D3B70" w:rsidP="009F70FA">
      <w:pPr>
        <w:ind w:left="709" w:right="474"/>
        <w:jc w:val="both"/>
        <w:rPr>
          <w:rFonts w:ascii="Palatino Linotype" w:hAnsi="Palatino Linotype" w:cs="Arial"/>
          <w:i/>
        </w:rPr>
      </w:pPr>
      <w:r w:rsidRPr="00B86351">
        <w:rPr>
          <w:rFonts w:ascii="Palatino Linotype" w:hAnsi="Palatino Linotype" w:cs="Arial"/>
          <w:b/>
          <w:bCs/>
          <w:i/>
        </w:rPr>
        <w:t>FUNCIONES</w:t>
      </w:r>
      <w:r w:rsidRPr="00B86351">
        <w:rPr>
          <w:rFonts w:ascii="Palatino Linotype" w:hAnsi="Palatino Linotype" w:cs="Arial"/>
          <w:i/>
        </w:rPr>
        <w:t>:</w:t>
      </w:r>
    </w:p>
    <w:p w14:paraId="112C5CCF" w14:textId="7DDFCAE9" w:rsidR="001D3B70" w:rsidRPr="00B86351" w:rsidRDefault="001D3B70" w:rsidP="009F70FA">
      <w:pPr>
        <w:ind w:left="709" w:right="474"/>
        <w:jc w:val="both"/>
        <w:rPr>
          <w:rFonts w:ascii="Palatino Linotype" w:hAnsi="Palatino Linotype" w:cs="Arial"/>
          <w:i/>
        </w:rPr>
      </w:pPr>
      <w:r w:rsidRPr="00B86351">
        <w:rPr>
          <w:rFonts w:ascii="Palatino Linotype" w:hAnsi="Palatino Linotype" w:cs="Arial"/>
          <w:b/>
          <w:bCs/>
          <w:i/>
        </w:rPr>
        <w:t>(</w:t>
      </w:r>
      <w:r w:rsidRPr="00B86351">
        <w:rPr>
          <w:rFonts w:ascii="Palatino Linotype" w:hAnsi="Palatino Linotype" w:cs="Arial"/>
          <w:i/>
        </w:rPr>
        <w:t>…)</w:t>
      </w:r>
    </w:p>
    <w:p w14:paraId="5BCCCB22" w14:textId="52AA5B73" w:rsidR="001D3B70" w:rsidRPr="00B86351" w:rsidRDefault="001D3B70" w:rsidP="009F70FA">
      <w:pPr>
        <w:ind w:left="709" w:right="474"/>
        <w:jc w:val="both"/>
        <w:rPr>
          <w:rFonts w:ascii="Palatino Linotype" w:hAnsi="Palatino Linotype" w:cs="Arial"/>
          <w:i/>
        </w:rPr>
      </w:pPr>
      <w:r w:rsidRPr="00B86351">
        <w:rPr>
          <w:rFonts w:ascii="Palatino Linotype" w:hAnsi="Palatino Linotype" w:cs="Arial"/>
          <w:i/>
        </w:rPr>
        <w:t xml:space="preserve">VI.- </w:t>
      </w:r>
      <w:bookmarkStart w:id="2" w:name="_Hlk213336567"/>
      <w:r w:rsidRPr="00B86351">
        <w:rPr>
          <w:rFonts w:ascii="Palatino Linotype" w:hAnsi="Palatino Linotype" w:cs="Arial"/>
          <w:i/>
        </w:rPr>
        <w:t xml:space="preserve">Planear, organizar, coordinar, autorizar y supervisar la ejecución de los procedimientos de adquisición y arrendamiento de bienes, contratación de servicios </w:t>
      </w:r>
      <w:bookmarkEnd w:id="2"/>
      <w:r w:rsidRPr="00B86351">
        <w:rPr>
          <w:rFonts w:ascii="Palatino Linotype" w:hAnsi="Palatino Linotype" w:cs="Arial"/>
          <w:i/>
        </w:rPr>
        <w:t>y en caso de obra pública y servicios relacionados con la misma que requieran las dependencias del municipio, de acuerdo con la normatividad vigente aplicable.</w:t>
      </w:r>
    </w:p>
    <w:p w14:paraId="387F593F" w14:textId="77777777" w:rsidR="003C087E" w:rsidRPr="00B86351" w:rsidRDefault="003C087E" w:rsidP="003C087E">
      <w:pPr>
        <w:spacing w:line="360" w:lineRule="auto"/>
        <w:jc w:val="both"/>
        <w:rPr>
          <w:rFonts w:ascii="Palatino Linotype" w:hAnsi="Palatino Linotype" w:cs="Arial"/>
          <w:i/>
        </w:rPr>
      </w:pPr>
    </w:p>
    <w:p w14:paraId="60A0C88F" w14:textId="77777777" w:rsidR="001D3B70" w:rsidRPr="00B86351" w:rsidRDefault="001D3B70" w:rsidP="003C087E">
      <w:pPr>
        <w:spacing w:line="360" w:lineRule="auto"/>
        <w:jc w:val="both"/>
        <w:rPr>
          <w:rFonts w:ascii="Palatino Linotype" w:hAnsi="Palatino Linotype" w:cs="Arial"/>
        </w:rPr>
      </w:pPr>
    </w:p>
    <w:p w14:paraId="70742AB6" w14:textId="4ACD6222" w:rsidR="006E433F" w:rsidRPr="00B86351" w:rsidRDefault="00262CFB" w:rsidP="00636DF9">
      <w:pPr>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 xml:space="preserve">Sirve a manera de robustecer lo antes señalado, lo establecido en el Reglamento Interno de la Administración, que a la letra señala lo </w:t>
      </w:r>
      <w:r w:rsidR="0038787B" w:rsidRPr="00B86351">
        <w:rPr>
          <w:rFonts w:ascii="Palatino Linotype" w:eastAsiaTheme="minorHAnsi" w:hAnsi="Palatino Linotype" w:cs="Arial"/>
          <w:lang w:eastAsia="en-US"/>
        </w:rPr>
        <w:t>siguiente</w:t>
      </w:r>
      <w:r w:rsidRPr="00B86351">
        <w:rPr>
          <w:rFonts w:ascii="Palatino Linotype" w:eastAsiaTheme="minorHAnsi" w:hAnsi="Palatino Linotype" w:cs="Arial"/>
          <w:lang w:eastAsia="en-US"/>
        </w:rPr>
        <w:t xml:space="preserve">: </w:t>
      </w:r>
    </w:p>
    <w:p w14:paraId="65D6C281" w14:textId="77777777" w:rsidR="00262CFB" w:rsidRPr="00B86351" w:rsidRDefault="00262CFB" w:rsidP="00636DF9">
      <w:pPr>
        <w:spacing w:line="360" w:lineRule="auto"/>
        <w:jc w:val="both"/>
        <w:rPr>
          <w:rFonts w:ascii="Palatino Linotype" w:eastAsiaTheme="minorHAnsi" w:hAnsi="Palatino Linotype" w:cs="Arial"/>
          <w:lang w:eastAsia="en-US"/>
        </w:rPr>
      </w:pPr>
    </w:p>
    <w:p w14:paraId="6C98234D" w14:textId="0D147D5E" w:rsidR="00262CFB" w:rsidRPr="00B86351" w:rsidRDefault="00262CFB" w:rsidP="0026349F">
      <w:pPr>
        <w:ind w:left="709" w:right="474"/>
        <w:jc w:val="center"/>
        <w:rPr>
          <w:rFonts w:ascii="Palatino Linotype" w:hAnsi="Palatino Linotype" w:cs="Arial"/>
          <w:b/>
          <w:bCs/>
          <w:i/>
        </w:rPr>
      </w:pPr>
      <w:r w:rsidRPr="00B86351">
        <w:rPr>
          <w:rFonts w:ascii="Palatino Linotype" w:hAnsi="Palatino Linotype" w:cs="Arial"/>
          <w:b/>
          <w:bCs/>
          <w:i/>
        </w:rPr>
        <w:t>DE LA DIRECCIÓN DE ADMINISTRACIÓN</w:t>
      </w:r>
    </w:p>
    <w:p w14:paraId="688C26C8" w14:textId="77777777" w:rsidR="00262CFB" w:rsidRPr="00B86351" w:rsidRDefault="00262CFB" w:rsidP="00262CFB">
      <w:pPr>
        <w:ind w:left="709" w:right="474"/>
        <w:jc w:val="both"/>
        <w:rPr>
          <w:rFonts w:ascii="Palatino Linotype" w:hAnsi="Palatino Linotype" w:cs="Arial"/>
          <w:b/>
          <w:bCs/>
          <w:i/>
        </w:rPr>
      </w:pPr>
    </w:p>
    <w:p w14:paraId="34BE45E6" w14:textId="77777777" w:rsidR="001D3B70" w:rsidRPr="00B86351" w:rsidRDefault="001D3B70" w:rsidP="00262CFB">
      <w:pPr>
        <w:ind w:left="709" w:right="474"/>
        <w:jc w:val="both"/>
        <w:rPr>
          <w:rFonts w:ascii="Palatino Linotype" w:hAnsi="Palatino Linotype" w:cs="Arial"/>
          <w:i/>
        </w:rPr>
      </w:pPr>
      <w:r w:rsidRPr="00B86351">
        <w:rPr>
          <w:rFonts w:ascii="Palatino Linotype" w:hAnsi="Palatino Linotype" w:cs="Arial"/>
          <w:b/>
          <w:bCs/>
          <w:i/>
        </w:rPr>
        <w:t>Artículo 7</w:t>
      </w:r>
      <w:r w:rsidRPr="00B86351">
        <w:rPr>
          <w:rFonts w:ascii="Palatino Linotype" w:hAnsi="Palatino Linotype" w:cs="Arial"/>
          <w:i/>
        </w:rPr>
        <w:t>.- La Dirección de Administración del municipio estará a cargo de:</w:t>
      </w:r>
    </w:p>
    <w:p w14:paraId="5A9CBCEB" w14:textId="77777777" w:rsidR="001D3B70" w:rsidRPr="00B86351" w:rsidRDefault="001D3B70" w:rsidP="00262CFB">
      <w:pPr>
        <w:ind w:left="709" w:right="474"/>
        <w:jc w:val="both"/>
        <w:rPr>
          <w:rFonts w:ascii="Palatino Linotype" w:hAnsi="Palatino Linotype" w:cs="Arial"/>
          <w:i/>
        </w:rPr>
      </w:pPr>
    </w:p>
    <w:p w14:paraId="43DC440C" w14:textId="028C476C" w:rsidR="001D3B70" w:rsidRPr="00B86351" w:rsidRDefault="001D3B70" w:rsidP="00262CFB">
      <w:pPr>
        <w:ind w:left="709" w:right="474"/>
        <w:jc w:val="both"/>
        <w:rPr>
          <w:rFonts w:ascii="Palatino Linotype" w:hAnsi="Palatino Linotype" w:cs="Arial"/>
          <w:i/>
        </w:rPr>
      </w:pPr>
      <w:r w:rsidRPr="00B86351">
        <w:rPr>
          <w:rFonts w:ascii="Palatino Linotype" w:hAnsi="Palatino Linotype" w:cs="Arial"/>
          <w:i/>
        </w:rPr>
        <w:t xml:space="preserve"> a) Un director de administración en el cual también tendrá a su cargo el departamento de recursos humanos y recursos materiales. </w:t>
      </w:r>
    </w:p>
    <w:p w14:paraId="3FEDB427" w14:textId="77777777" w:rsidR="001D3B70" w:rsidRPr="00B86351" w:rsidRDefault="001D3B70" w:rsidP="00262CFB">
      <w:pPr>
        <w:ind w:left="709" w:right="474"/>
        <w:jc w:val="both"/>
        <w:rPr>
          <w:rFonts w:ascii="Palatino Linotype" w:hAnsi="Palatino Linotype" w:cs="Arial"/>
          <w:i/>
        </w:rPr>
      </w:pPr>
    </w:p>
    <w:p w14:paraId="41B85D95" w14:textId="77777777" w:rsidR="001D3B70" w:rsidRPr="00B86351" w:rsidRDefault="001D3B70" w:rsidP="00262CFB">
      <w:pPr>
        <w:ind w:left="709" w:right="474"/>
        <w:jc w:val="both"/>
        <w:rPr>
          <w:rFonts w:ascii="Palatino Linotype" w:hAnsi="Palatino Linotype" w:cs="Arial"/>
          <w:i/>
        </w:rPr>
      </w:pPr>
      <w:r w:rsidRPr="00B86351">
        <w:rPr>
          <w:rFonts w:ascii="Palatino Linotype" w:hAnsi="Palatino Linotype" w:cs="Arial"/>
          <w:b/>
          <w:bCs/>
          <w:i/>
        </w:rPr>
        <w:t>Artículo 8.-</w:t>
      </w:r>
      <w:r w:rsidRPr="00B86351">
        <w:rPr>
          <w:rFonts w:ascii="Palatino Linotype" w:hAnsi="Palatino Linotype" w:cs="Arial"/>
          <w:i/>
        </w:rPr>
        <w:t xml:space="preserve"> El departamento de recursos materiales, se auxiliará en la substanciación de los procedimientos de adquisiciones y servicios de un comité de adquisiciones, Arrendamientos y servicios en el cual estará conformado por: </w:t>
      </w:r>
    </w:p>
    <w:p w14:paraId="45DE1EA0" w14:textId="77777777" w:rsidR="001D3B70" w:rsidRPr="00B86351" w:rsidRDefault="001D3B70" w:rsidP="00262CFB">
      <w:pPr>
        <w:ind w:left="709" w:right="474"/>
        <w:jc w:val="both"/>
        <w:rPr>
          <w:rFonts w:ascii="Palatino Linotype" w:hAnsi="Palatino Linotype" w:cs="Arial"/>
          <w:i/>
        </w:rPr>
      </w:pPr>
    </w:p>
    <w:p w14:paraId="262884A8" w14:textId="77777777" w:rsidR="001D3B70" w:rsidRPr="00B86351" w:rsidRDefault="001D3B70" w:rsidP="00262CFB">
      <w:pPr>
        <w:ind w:left="709" w:right="474"/>
        <w:jc w:val="both"/>
        <w:rPr>
          <w:rFonts w:ascii="Palatino Linotype" w:hAnsi="Palatino Linotype" w:cs="Arial"/>
          <w:i/>
        </w:rPr>
      </w:pPr>
      <w:r w:rsidRPr="00B86351">
        <w:rPr>
          <w:rFonts w:ascii="Palatino Linotype" w:hAnsi="Palatino Linotype" w:cs="Arial"/>
          <w:i/>
        </w:rPr>
        <w:t xml:space="preserve">a) Un presidente, quien será el presidente municipal </w:t>
      </w:r>
    </w:p>
    <w:p w14:paraId="76FB1C21" w14:textId="77777777" w:rsidR="001D3B70" w:rsidRPr="00B86351" w:rsidRDefault="001D3B70" w:rsidP="00262CFB">
      <w:pPr>
        <w:ind w:left="709" w:right="474"/>
        <w:jc w:val="both"/>
        <w:rPr>
          <w:rFonts w:ascii="Palatino Linotype" w:hAnsi="Palatino Linotype" w:cs="Arial"/>
          <w:i/>
        </w:rPr>
      </w:pPr>
    </w:p>
    <w:p w14:paraId="4E4B84AF" w14:textId="77777777" w:rsidR="001D3B70" w:rsidRPr="00B86351" w:rsidRDefault="001D3B70" w:rsidP="00262CFB">
      <w:pPr>
        <w:ind w:left="709" w:right="474"/>
        <w:jc w:val="both"/>
        <w:rPr>
          <w:rFonts w:ascii="Palatino Linotype" w:hAnsi="Palatino Linotype" w:cs="Arial"/>
          <w:i/>
        </w:rPr>
      </w:pPr>
      <w:r w:rsidRPr="00B86351">
        <w:rPr>
          <w:rFonts w:ascii="Palatino Linotype" w:hAnsi="Palatino Linotype" w:cs="Arial"/>
          <w:i/>
        </w:rPr>
        <w:t xml:space="preserve">b) Un secretario ejecutivo, quien será asignado por el presidente municipal </w:t>
      </w:r>
    </w:p>
    <w:p w14:paraId="7BB6D57A" w14:textId="77777777" w:rsidR="001D3B70" w:rsidRPr="00B86351" w:rsidRDefault="001D3B70" w:rsidP="00262CFB">
      <w:pPr>
        <w:ind w:left="709" w:right="474"/>
        <w:jc w:val="both"/>
        <w:rPr>
          <w:rFonts w:ascii="Palatino Linotype" w:hAnsi="Palatino Linotype" w:cs="Arial"/>
          <w:i/>
        </w:rPr>
      </w:pPr>
    </w:p>
    <w:p w14:paraId="2297AFE1" w14:textId="77777777" w:rsidR="001D3B70" w:rsidRPr="00B86351" w:rsidRDefault="001D3B70" w:rsidP="00262CFB">
      <w:pPr>
        <w:ind w:left="709" w:right="474"/>
        <w:jc w:val="both"/>
        <w:rPr>
          <w:rFonts w:ascii="Palatino Linotype" w:hAnsi="Palatino Linotype" w:cs="Arial"/>
          <w:i/>
        </w:rPr>
      </w:pPr>
      <w:r w:rsidRPr="00B86351">
        <w:rPr>
          <w:rFonts w:ascii="Palatino Linotype" w:hAnsi="Palatino Linotype" w:cs="Arial"/>
          <w:i/>
        </w:rPr>
        <w:t xml:space="preserve">c) Tres vocales quien serán: </w:t>
      </w:r>
    </w:p>
    <w:p w14:paraId="68C4A8B8" w14:textId="77777777" w:rsidR="001D3B70" w:rsidRPr="00B86351" w:rsidRDefault="001D3B70" w:rsidP="001D3B70">
      <w:pPr>
        <w:ind w:left="709" w:right="474" w:firstLine="707"/>
        <w:jc w:val="both"/>
        <w:rPr>
          <w:rFonts w:ascii="Palatino Linotype" w:hAnsi="Palatino Linotype" w:cs="Arial"/>
          <w:i/>
        </w:rPr>
      </w:pPr>
      <w:r w:rsidRPr="00B86351">
        <w:rPr>
          <w:rFonts w:ascii="Palatino Linotype" w:hAnsi="Palatino Linotype" w:cs="Arial"/>
          <w:i/>
        </w:rPr>
        <w:t xml:space="preserve">• El director de Administración </w:t>
      </w:r>
    </w:p>
    <w:p w14:paraId="48953276" w14:textId="77777777" w:rsidR="001D3B70" w:rsidRPr="00B86351" w:rsidRDefault="001D3B70" w:rsidP="001D3B70">
      <w:pPr>
        <w:ind w:left="709" w:right="474" w:firstLine="707"/>
        <w:jc w:val="both"/>
        <w:rPr>
          <w:rFonts w:ascii="Palatino Linotype" w:hAnsi="Palatino Linotype" w:cs="Arial"/>
          <w:i/>
        </w:rPr>
      </w:pPr>
      <w:r w:rsidRPr="00B86351">
        <w:rPr>
          <w:rFonts w:ascii="Palatino Linotype" w:hAnsi="Palatino Linotype" w:cs="Arial"/>
          <w:i/>
        </w:rPr>
        <w:t xml:space="preserve">• Un representante del área jurídica </w:t>
      </w:r>
    </w:p>
    <w:p w14:paraId="715D7A51" w14:textId="77777777" w:rsidR="001D3B70" w:rsidRPr="00B86351" w:rsidRDefault="001D3B70" w:rsidP="001D3B70">
      <w:pPr>
        <w:ind w:left="709" w:right="474" w:firstLine="707"/>
        <w:jc w:val="both"/>
        <w:rPr>
          <w:rFonts w:ascii="Palatino Linotype" w:hAnsi="Palatino Linotype" w:cs="Arial"/>
          <w:i/>
        </w:rPr>
      </w:pPr>
      <w:r w:rsidRPr="00B86351">
        <w:rPr>
          <w:rFonts w:ascii="Palatino Linotype" w:hAnsi="Palatino Linotype" w:cs="Arial"/>
          <w:i/>
        </w:rPr>
        <w:t xml:space="preserve">• Un representante de contraloría </w:t>
      </w:r>
    </w:p>
    <w:p w14:paraId="36FE551F" w14:textId="77777777" w:rsidR="001D3B70" w:rsidRPr="00B86351" w:rsidRDefault="001D3B70" w:rsidP="001D3B70">
      <w:pPr>
        <w:ind w:left="709" w:right="474"/>
        <w:jc w:val="both"/>
        <w:rPr>
          <w:rFonts w:ascii="Palatino Linotype" w:hAnsi="Palatino Linotype" w:cs="Arial"/>
          <w:i/>
        </w:rPr>
      </w:pPr>
    </w:p>
    <w:p w14:paraId="62C6A482" w14:textId="77777777" w:rsidR="001D3B70" w:rsidRPr="00B86351" w:rsidRDefault="001D3B70" w:rsidP="001D3B70">
      <w:pPr>
        <w:ind w:left="709" w:right="474"/>
        <w:jc w:val="both"/>
        <w:rPr>
          <w:rFonts w:ascii="Palatino Linotype" w:hAnsi="Palatino Linotype" w:cs="Arial"/>
          <w:i/>
        </w:rPr>
      </w:pPr>
      <w:r w:rsidRPr="00B86351">
        <w:rPr>
          <w:rFonts w:ascii="Palatino Linotype" w:hAnsi="Palatino Linotype" w:cs="Arial"/>
          <w:i/>
        </w:rPr>
        <w:t xml:space="preserve">Los integrantes del comité de Adquisiciones, Arrendamientos y servicios podrán nombrar a un suplente. </w:t>
      </w:r>
    </w:p>
    <w:p w14:paraId="577374F0" w14:textId="77777777" w:rsidR="001D3B70" w:rsidRPr="00B86351" w:rsidRDefault="001D3B70" w:rsidP="001D3B70">
      <w:pPr>
        <w:ind w:left="709" w:right="474"/>
        <w:jc w:val="both"/>
        <w:rPr>
          <w:rFonts w:ascii="Palatino Linotype" w:hAnsi="Palatino Linotype" w:cs="Arial"/>
          <w:i/>
        </w:rPr>
      </w:pPr>
    </w:p>
    <w:p w14:paraId="2C4528C9" w14:textId="77777777" w:rsidR="001D3B70" w:rsidRPr="00B86351" w:rsidRDefault="001D3B70" w:rsidP="001D3B70">
      <w:pPr>
        <w:ind w:left="709" w:right="474"/>
        <w:jc w:val="both"/>
        <w:rPr>
          <w:rFonts w:ascii="Palatino Linotype" w:hAnsi="Palatino Linotype" w:cs="Arial"/>
          <w:i/>
        </w:rPr>
      </w:pPr>
      <w:r w:rsidRPr="00B86351">
        <w:rPr>
          <w:rFonts w:ascii="Palatino Linotype" w:hAnsi="Palatino Linotype" w:cs="Arial"/>
          <w:b/>
          <w:bCs/>
          <w:i/>
        </w:rPr>
        <w:t>Artículo 9</w:t>
      </w:r>
      <w:r w:rsidRPr="00B86351">
        <w:rPr>
          <w:rFonts w:ascii="Palatino Linotype" w:hAnsi="Palatino Linotype" w:cs="Arial"/>
          <w:i/>
        </w:rPr>
        <w:t xml:space="preserve">.- El comité de Adquisiciones, Arrendamientos y servicios sesionara por lo menos dos veces al mes, y de manera extraordinaria cuantas veces sean necesarias. </w:t>
      </w:r>
    </w:p>
    <w:p w14:paraId="03124DBC" w14:textId="77777777" w:rsidR="001D3B70" w:rsidRPr="00B86351" w:rsidRDefault="001D3B70" w:rsidP="001D3B70">
      <w:pPr>
        <w:ind w:left="709" w:right="474"/>
        <w:jc w:val="both"/>
        <w:rPr>
          <w:rFonts w:ascii="Palatino Linotype" w:hAnsi="Palatino Linotype" w:cs="Arial"/>
          <w:i/>
        </w:rPr>
      </w:pPr>
    </w:p>
    <w:p w14:paraId="6BCD5926" w14:textId="77777777" w:rsidR="001D3B70" w:rsidRPr="00B86351" w:rsidRDefault="001D3B70" w:rsidP="001D3B70">
      <w:pPr>
        <w:ind w:left="709" w:right="474"/>
        <w:jc w:val="both"/>
        <w:rPr>
          <w:rFonts w:ascii="Palatino Linotype" w:hAnsi="Palatino Linotype" w:cs="Arial"/>
          <w:i/>
        </w:rPr>
      </w:pPr>
      <w:r w:rsidRPr="00B86351">
        <w:rPr>
          <w:rFonts w:ascii="Palatino Linotype" w:hAnsi="Palatino Linotype" w:cs="Arial"/>
          <w:b/>
          <w:bCs/>
          <w:i/>
        </w:rPr>
        <w:t>Artículo 10.-</w:t>
      </w:r>
      <w:r w:rsidRPr="00B86351">
        <w:rPr>
          <w:rFonts w:ascii="Palatino Linotype" w:hAnsi="Palatino Linotype" w:cs="Arial"/>
          <w:i/>
        </w:rPr>
        <w:t xml:space="preserve"> </w:t>
      </w:r>
      <w:r w:rsidRPr="00B86351">
        <w:rPr>
          <w:rFonts w:ascii="Palatino Linotype" w:hAnsi="Palatino Linotype" w:cs="Arial"/>
          <w:i/>
          <w:u w:val="single"/>
        </w:rPr>
        <w:t>Corresponden al comité de Adquisiciones, Arrendamientos y servicios a las atribuciones siguientes</w:t>
      </w:r>
      <w:r w:rsidRPr="00B86351">
        <w:rPr>
          <w:rFonts w:ascii="Palatino Linotype" w:hAnsi="Palatino Linotype" w:cs="Arial"/>
          <w:i/>
        </w:rPr>
        <w:t xml:space="preserve">: </w:t>
      </w:r>
    </w:p>
    <w:p w14:paraId="5CF46C51" w14:textId="77777777" w:rsidR="001D3B70" w:rsidRPr="00B86351" w:rsidRDefault="001D3B70" w:rsidP="001D3B70">
      <w:pPr>
        <w:ind w:left="709" w:right="474"/>
        <w:jc w:val="both"/>
        <w:rPr>
          <w:rFonts w:ascii="Palatino Linotype" w:hAnsi="Palatino Linotype" w:cs="Arial"/>
          <w:i/>
        </w:rPr>
      </w:pPr>
    </w:p>
    <w:p w14:paraId="2F6E7412" w14:textId="77777777" w:rsidR="001D3B70" w:rsidRPr="00B86351" w:rsidRDefault="001D3B70" w:rsidP="001D3B70">
      <w:pPr>
        <w:ind w:left="709" w:right="474"/>
        <w:jc w:val="both"/>
        <w:rPr>
          <w:rFonts w:ascii="Palatino Linotype" w:hAnsi="Palatino Linotype" w:cs="Arial"/>
          <w:i/>
        </w:rPr>
      </w:pPr>
      <w:r w:rsidRPr="00B86351">
        <w:rPr>
          <w:rFonts w:ascii="Palatino Linotype" w:hAnsi="Palatino Linotype" w:cs="Arial"/>
          <w:i/>
        </w:rPr>
        <w:t xml:space="preserve">I.- </w:t>
      </w:r>
      <w:r w:rsidRPr="00B86351">
        <w:rPr>
          <w:rFonts w:ascii="Palatino Linotype" w:hAnsi="Palatino Linotype" w:cs="Arial"/>
          <w:b/>
          <w:bCs/>
          <w:i/>
        </w:rPr>
        <w:t>Dictaminar sobre la procedencia de los casos de excepción al procedimiento de licitación pública, tratándose de adquisición de inmuebles y arrendamientos</w:t>
      </w:r>
      <w:r w:rsidRPr="00B86351">
        <w:rPr>
          <w:rFonts w:ascii="Palatino Linotype" w:hAnsi="Palatino Linotype" w:cs="Arial"/>
          <w:i/>
        </w:rPr>
        <w:t xml:space="preserve">. </w:t>
      </w:r>
    </w:p>
    <w:p w14:paraId="11F50149" w14:textId="77777777" w:rsidR="001D3B70" w:rsidRPr="00B86351" w:rsidRDefault="001D3B70" w:rsidP="001D3B70">
      <w:pPr>
        <w:ind w:left="709" w:right="474"/>
        <w:jc w:val="both"/>
        <w:rPr>
          <w:rFonts w:ascii="Palatino Linotype" w:hAnsi="Palatino Linotype" w:cs="Arial"/>
          <w:i/>
        </w:rPr>
      </w:pPr>
    </w:p>
    <w:p w14:paraId="3260426B" w14:textId="77777777" w:rsidR="001D3B70" w:rsidRPr="00B86351" w:rsidRDefault="001D3B70" w:rsidP="001D3B70">
      <w:pPr>
        <w:ind w:left="709" w:right="474"/>
        <w:jc w:val="both"/>
        <w:rPr>
          <w:rFonts w:ascii="Palatino Linotype" w:hAnsi="Palatino Linotype" w:cs="Arial"/>
          <w:i/>
        </w:rPr>
      </w:pPr>
      <w:r w:rsidRPr="00B86351">
        <w:rPr>
          <w:rFonts w:ascii="Palatino Linotype" w:hAnsi="Palatino Linotype" w:cs="Arial"/>
          <w:i/>
        </w:rPr>
        <w:lastRenderedPageBreak/>
        <w:t xml:space="preserve">II.- </w:t>
      </w:r>
      <w:r w:rsidRPr="00B86351">
        <w:rPr>
          <w:rFonts w:ascii="Palatino Linotype" w:hAnsi="Palatino Linotype" w:cs="Arial"/>
          <w:b/>
          <w:bCs/>
          <w:i/>
        </w:rPr>
        <w:t>Participar en los procedimientos de licitación</w:t>
      </w:r>
      <w:r w:rsidRPr="00B86351">
        <w:rPr>
          <w:rFonts w:ascii="Palatino Linotype" w:hAnsi="Palatino Linotype" w:cs="Arial"/>
          <w:i/>
        </w:rPr>
        <w:t xml:space="preserve">, invitación restringida y adjudicación directa, hasta dejarlo en estado de dictar el fallo correspondiente, tratándose de adquisición de inmuebles y arrendamientos. </w:t>
      </w:r>
    </w:p>
    <w:p w14:paraId="17B723DD" w14:textId="77777777" w:rsidR="001D3B70" w:rsidRPr="00B86351" w:rsidRDefault="001D3B70" w:rsidP="001D3B70">
      <w:pPr>
        <w:ind w:left="709" w:right="474"/>
        <w:jc w:val="both"/>
        <w:rPr>
          <w:rFonts w:ascii="Palatino Linotype" w:hAnsi="Palatino Linotype" w:cs="Arial"/>
          <w:i/>
        </w:rPr>
      </w:pPr>
    </w:p>
    <w:p w14:paraId="34904FB7" w14:textId="77777777" w:rsidR="001D3B70" w:rsidRPr="00B86351" w:rsidRDefault="001D3B70" w:rsidP="001D3B70">
      <w:pPr>
        <w:ind w:left="709" w:right="474"/>
        <w:jc w:val="both"/>
        <w:rPr>
          <w:rFonts w:ascii="Palatino Linotype" w:hAnsi="Palatino Linotype" w:cs="Arial"/>
          <w:i/>
        </w:rPr>
      </w:pPr>
      <w:r w:rsidRPr="00B86351">
        <w:rPr>
          <w:rFonts w:ascii="Palatino Linotype" w:hAnsi="Palatino Linotype" w:cs="Arial"/>
          <w:i/>
        </w:rPr>
        <w:t>III.- Emitir los dictámenes de adjudicación, tratándose de adquisiciones de inmuebles y arrendamientos.</w:t>
      </w:r>
    </w:p>
    <w:p w14:paraId="31F68506" w14:textId="77777777" w:rsidR="001D3B70" w:rsidRPr="00B86351" w:rsidRDefault="001D3B70" w:rsidP="001D3B70">
      <w:pPr>
        <w:ind w:left="709" w:right="474"/>
        <w:jc w:val="both"/>
        <w:rPr>
          <w:rFonts w:ascii="Palatino Linotype" w:hAnsi="Palatino Linotype" w:cs="Arial"/>
          <w:i/>
        </w:rPr>
      </w:pPr>
    </w:p>
    <w:p w14:paraId="6FB059F6" w14:textId="77777777" w:rsidR="001D3B70" w:rsidRPr="00B86351" w:rsidRDefault="001D3B70" w:rsidP="001D3B70">
      <w:pPr>
        <w:ind w:left="709" w:right="474"/>
        <w:jc w:val="both"/>
        <w:rPr>
          <w:rFonts w:ascii="Palatino Linotype" w:hAnsi="Palatino Linotype" w:cs="Arial"/>
          <w:i/>
        </w:rPr>
      </w:pPr>
      <w:r w:rsidRPr="00B86351">
        <w:rPr>
          <w:rFonts w:ascii="Palatino Linotype" w:hAnsi="Palatino Linotype" w:cs="Arial"/>
          <w:i/>
        </w:rPr>
        <w:t xml:space="preserve">IV.- Participar en los procedimientos de subasta pública, hasta dejarlos en estado de dictar el fallo de adjudicación. </w:t>
      </w:r>
    </w:p>
    <w:p w14:paraId="28C96FCC" w14:textId="77777777" w:rsidR="001D3B70" w:rsidRPr="00B86351" w:rsidRDefault="001D3B70" w:rsidP="001D3B70">
      <w:pPr>
        <w:ind w:left="709" w:right="474"/>
        <w:jc w:val="both"/>
        <w:rPr>
          <w:rFonts w:ascii="Palatino Linotype" w:hAnsi="Palatino Linotype" w:cs="Arial"/>
          <w:i/>
        </w:rPr>
      </w:pPr>
    </w:p>
    <w:p w14:paraId="1EAD0FC1" w14:textId="5B7814F9" w:rsidR="00262CFB" w:rsidRPr="00B86351" w:rsidRDefault="001D3B70" w:rsidP="001D3B70">
      <w:pPr>
        <w:ind w:left="709" w:right="474"/>
        <w:jc w:val="both"/>
        <w:rPr>
          <w:rFonts w:ascii="Palatino Linotype" w:hAnsi="Palatino Linotype" w:cs="Arial"/>
          <w:i/>
        </w:rPr>
      </w:pPr>
      <w:r w:rsidRPr="00B86351">
        <w:rPr>
          <w:rFonts w:ascii="Palatino Linotype" w:hAnsi="Palatino Linotype" w:cs="Arial"/>
          <w:i/>
        </w:rPr>
        <w:t>V.- Las demás que establezcan el reglamento de esta ley.</w:t>
      </w:r>
    </w:p>
    <w:p w14:paraId="6E34C829" w14:textId="77777777" w:rsidR="00262CFB" w:rsidRPr="00B86351" w:rsidRDefault="00262CFB" w:rsidP="00262CFB">
      <w:pPr>
        <w:ind w:left="709" w:right="474"/>
        <w:jc w:val="both"/>
        <w:rPr>
          <w:rFonts w:ascii="Palatino Linotype" w:hAnsi="Palatino Linotype" w:cs="Arial"/>
          <w:i/>
        </w:rPr>
      </w:pPr>
    </w:p>
    <w:p w14:paraId="622C8415" w14:textId="4D58684C" w:rsidR="0026349F" w:rsidRPr="00B86351" w:rsidRDefault="005A0D12" w:rsidP="00C47DB0">
      <w:pPr>
        <w:tabs>
          <w:tab w:val="left" w:pos="709"/>
        </w:tabs>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D</w:t>
      </w:r>
      <w:r w:rsidR="000477B5" w:rsidRPr="00B86351">
        <w:rPr>
          <w:rFonts w:ascii="Palatino Linotype" w:eastAsia="Palatino Linotype" w:hAnsi="Palatino Linotype" w:cs="Palatino Linotype"/>
        </w:rPr>
        <w:t>e la normatividad señalada</w:t>
      </w:r>
      <w:r w:rsidRPr="00B86351">
        <w:rPr>
          <w:rFonts w:ascii="Palatino Linotype" w:eastAsia="Palatino Linotype" w:hAnsi="Palatino Linotype" w:cs="Palatino Linotype"/>
        </w:rPr>
        <w:t xml:space="preserve"> con anterioridad</w:t>
      </w:r>
      <w:r w:rsidR="00C47DB0" w:rsidRPr="00B86351">
        <w:rPr>
          <w:rFonts w:ascii="Palatino Linotype" w:eastAsia="Palatino Linotype" w:hAnsi="Palatino Linotype" w:cs="Palatino Linotype"/>
        </w:rPr>
        <w:t>, se establece que el Sujeto Obligado cuenta</w:t>
      </w:r>
      <w:r w:rsidRPr="00B86351">
        <w:rPr>
          <w:rFonts w:ascii="Palatino Linotype" w:eastAsia="Palatino Linotype" w:hAnsi="Palatino Linotype" w:cs="Palatino Linotype"/>
        </w:rPr>
        <w:t xml:space="preserve"> dentro de su Estructura Orgánica, </w:t>
      </w:r>
      <w:r w:rsidR="0026349F" w:rsidRPr="00B86351">
        <w:rPr>
          <w:rFonts w:ascii="Palatino Linotype" w:eastAsia="Palatino Linotype" w:hAnsi="Palatino Linotype" w:cs="Palatino Linotype"/>
        </w:rPr>
        <w:t xml:space="preserve">con una </w:t>
      </w:r>
      <w:r w:rsidR="0026349F" w:rsidRPr="00B86351">
        <w:rPr>
          <w:rFonts w:ascii="Palatino Linotype" w:eastAsia="Palatino Linotype" w:hAnsi="Palatino Linotype" w:cs="Palatino Linotype"/>
          <w:b/>
          <w:bCs/>
        </w:rPr>
        <w:t>Dirección de Obras Públicas y Desarrollo Urbano</w:t>
      </w:r>
      <w:r w:rsidR="0026349F" w:rsidRPr="00B86351">
        <w:rPr>
          <w:rFonts w:ascii="Palatino Linotype" w:eastAsia="Palatino Linotype" w:hAnsi="Palatino Linotype" w:cs="Palatino Linotype"/>
        </w:rPr>
        <w:t xml:space="preserve">, quien es la encargada de </w:t>
      </w:r>
      <w:r w:rsidR="0038787B" w:rsidRPr="00B86351">
        <w:rPr>
          <w:rFonts w:ascii="Palatino Linotype" w:eastAsia="Palatino Linotype" w:hAnsi="Palatino Linotype" w:cs="Palatino Linotype"/>
        </w:rPr>
        <w:t xml:space="preserve">planear, coordinar, establecer, dirigir, supervisar y evaluar el desarrollo de las actividades en materia de obra pública, así como el </w:t>
      </w:r>
      <w:r w:rsidR="00EB0B70" w:rsidRPr="00B86351">
        <w:rPr>
          <w:rFonts w:ascii="Palatino Linotype" w:eastAsia="Palatino Linotype" w:hAnsi="Palatino Linotype" w:cs="Palatino Linotype"/>
        </w:rPr>
        <w:t>llevar a cabo el procedimiento de contratación y adjudicación de procedimientos de adjudicación para la contratación de la obra pública en el territorio municipal.</w:t>
      </w:r>
    </w:p>
    <w:p w14:paraId="7EBC5FC2" w14:textId="77777777" w:rsidR="00EB0B70" w:rsidRPr="00B86351" w:rsidRDefault="00EB0B70" w:rsidP="00C47DB0">
      <w:pPr>
        <w:tabs>
          <w:tab w:val="left" w:pos="709"/>
        </w:tabs>
        <w:spacing w:line="360" w:lineRule="auto"/>
        <w:jc w:val="both"/>
        <w:rPr>
          <w:rFonts w:ascii="Palatino Linotype" w:eastAsia="Palatino Linotype" w:hAnsi="Palatino Linotype" w:cs="Palatino Linotype"/>
        </w:rPr>
      </w:pPr>
    </w:p>
    <w:p w14:paraId="09DEA4C5" w14:textId="29C8D91C" w:rsidR="0026349F" w:rsidRPr="00B86351" w:rsidRDefault="00EB0B70" w:rsidP="00C47DB0">
      <w:pPr>
        <w:tabs>
          <w:tab w:val="left" w:pos="709"/>
        </w:tabs>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 xml:space="preserve">A su vez, la Dirección de Obras Públicas y Desarrollo Urbano, cuenta con un Departamento de Proyecto y Expedientes Técnicos, encargado de integrar y organizar </w:t>
      </w:r>
      <w:r w:rsidRPr="00B86351">
        <w:rPr>
          <w:rFonts w:ascii="Palatino Linotype" w:eastAsia="Palatino Linotype" w:hAnsi="Palatino Linotype" w:cs="Palatino Linotype"/>
          <w:u w:val="single"/>
        </w:rPr>
        <w:t>los expedientes de obra pública</w:t>
      </w:r>
      <w:r w:rsidRPr="00B86351">
        <w:rPr>
          <w:rFonts w:ascii="Palatino Linotype" w:eastAsia="Palatino Linotype" w:hAnsi="Palatino Linotype" w:cs="Palatino Linotype"/>
        </w:rPr>
        <w:t xml:space="preserve"> con la documentación adecuada y acorde con la normatividad vigente y al tipo de obra, así como con un Departamento de Concursos, Contratos y Precios Unitarios, facultado para instrumentar los procedimientos de adjudicación, en los tres niveles, </w:t>
      </w:r>
      <w:r w:rsidRPr="00B86351">
        <w:rPr>
          <w:rFonts w:ascii="Palatino Linotype" w:eastAsia="Palatino Linotype" w:hAnsi="Palatino Linotype" w:cs="Palatino Linotype"/>
          <w:b/>
          <w:bCs/>
          <w:u w:val="single"/>
        </w:rPr>
        <w:t>licitación pública</w:t>
      </w:r>
      <w:r w:rsidRPr="00B86351">
        <w:rPr>
          <w:rFonts w:ascii="Palatino Linotype" w:eastAsia="Palatino Linotype" w:hAnsi="Palatino Linotype" w:cs="Palatino Linotype"/>
        </w:rPr>
        <w:t>, invitación Restringida y Adjudicación Directa.</w:t>
      </w:r>
    </w:p>
    <w:p w14:paraId="746FB2F6" w14:textId="77777777" w:rsidR="00EB0B70" w:rsidRPr="00B86351" w:rsidRDefault="00EB0B70" w:rsidP="00C47DB0">
      <w:pPr>
        <w:tabs>
          <w:tab w:val="left" w:pos="709"/>
        </w:tabs>
        <w:spacing w:line="360" w:lineRule="auto"/>
        <w:jc w:val="both"/>
        <w:rPr>
          <w:rFonts w:ascii="Palatino Linotype" w:eastAsia="Palatino Linotype" w:hAnsi="Palatino Linotype" w:cs="Palatino Linotype"/>
        </w:rPr>
      </w:pPr>
    </w:p>
    <w:p w14:paraId="65BD1D57" w14:textId="5789E35E" w:rsidR="005A0D12" w:rsidRPr="00B86351" w:rsidRDefault="0026349F" w:rsidP="00C47DB0">
      <w:pPr>
        <w:tabs>
          <w:tab w:val="left" w:pos="709"/>
        </w:tabs>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lastRenderedPageBreak/>
        <w:t xml:space="preserve">Por otra parte, el </w:t>
      </w:r>
      <w:r w:rsidRPr="00B86351">
        <w:rPr>
          <w:rFonts w:ascii="Palatino Linotype" w:eastAsia="Palatino Linotype" w:hAnsi="Palatino Linotype" w:cs="Palatino Linotype"/>
          <w:b/>
          <w:bCs/>
        </w:rPr>
        <w:t>Sujeto Obligado</w:t>
      </w:r>
      <w:r w:rsidRPr="00B86351">
        <w:rPr>
          <w:rFonts w:ascii="Palatino Linotype" w:eastAsia="Palatino Linotype" w:hAnsi="Palatino Linotype" w:cs="Palatino Linotype"/>
        </w:rPr>
        <w:t xml:space="preserve"> cuenta con una </w:t>
      </w:r>
      <w:r w:rsidR="00EB0B70" w:rsidRPr="00B86351">
        <w:rPr>
          <w:rFonts w:ascii="Palatino Linotype" w:eastAsia="Palatino Linotype" w:hAnsi="Palatino Linotype" w:cs="Palatino Linotype"/>
          <w:b/>
          <w:bCs/>
        </w:rPr>
        <w:t>Dirección de administración</w:t>
      </w:r>
      <w:r w:rsidR="005A0D12" w:rsidRPr="00B86351">
        <w:rPr>
          <w:rFonts w:ascii="Palatino Linotype" w:eastAsia="Palatino Linotype" w:hAnsi="Palatino Linotype" w:cs="Palatino Linotype"/>
        </w:rPr>
        <w:t>,</w:t>
      </w:r>
      <w:r w:rsidR="00EB0B70" w:rsidRPr="00B86351">
        <w:rPr>
          <w:rFonts w:ascii="Palatino Linotype" w:eastAsia="Palatino Linotype" w:hAnsi="Palatino Linotype" w:cs="Palatino Linotype"/>
        </w:rPr>
        <w:t xml:space="preserve"> a cargo del Departamento de Recursos Materiales y Adquisiciones y del Comité de Adquisiciones, Arrendamientos y Servicios, el primero de ellos, se encuentra obligado a planear, organizar, coordinar, autorizar y supervisar la ejecución de los procedimientos de adquisición, arrendamiento de bienes y contratación de servicios, quién podrá auxiliarse del Comité de Adquisiciones, Arrendamientos y Servicios, facultado para participar en los </w:t>
      </w:r>
      <w:r w:rsidR="00EB0B70" w:rsidRPr="00B86351">
        <w:rPr>
          <w:rFonts w:ascii="Palatino Linotype" w:eastAsia="Palatino Linotype" w:hAnsi="Palatino Linotype" w:cs="Palatino Linotype"/>
          <w:u w:val="single"/>
        </w:rPr>
        <w:t>procedimientos de licitación, invitación restringida y adjudicación directa, hasta dejarlo en estado de dictar el fallo correspondiente.</w:t>
      </w:r>
    </w:p>
    <w:p w14:paraId="273CD302" w14:textId="77777777" w:rsidR="00E94FB9" w:rsidRPr="00B86351" w:rsidRDefault="00E94FB9" w:rsidP="003A6124">
      <w:pPr>
        <w:tabs>
          <w:tab w:val="left" w:pos="709"/>
        </w:tabs>
        <w:spacing w:line="360" w:lineRule="auto"/>
        <w:jc w:val="both"/>
        <w:rPr>
          <w:rFonts w:ascii="Palatino Linotype" w:eastAsia="Palatino Linotype" w:hAnsi="Palatino Linotype" w:cs="Palatino Linotype"/>
        </w:rPr>
      </w:pPr>
    </w:p>
    <w:p w14:paraId="6C7AC370" w14:textId="3C4DEAAB" w:rsidR="00E4635A" w:rsidRPr="00B86351" w:rsidRDefault="00E94FB9" w:rsidP="00E94FB9">
      <w:pPr>
        <w:spacing w:line="360" w:lineRule="auto"/>
        <w:jc w:val="both"/>
        <w:rPr>
          <w:rFonts w:ascii="Palatino Linotype" w:eastAsia="Palatino Linotype" w:hAnsi="Palatino Linotype" w:cs="Palatino Linotype"/>
          <w:color w:val="000000"/>
        </w:rPr>
      </w:pPr>
      <w:r w:rsidRPr="00B86351">
        <w:rPr>
          <w:rFonts w:ascii="Palatino Linotype" w:eastAsiaTheme="minorHAnsi" w:hAnsi="Palatino Linotype" w:cs="Arial"/>
          <w:lang w:eastAsia="en-US"/>
        </w:rPr>
        <w:t xml:space="preserve">Por lo antes señalado, se puede advertir que, si bien es cierto, hubo un pronunciamiento </w:t>
      </w:r>
      <w:r w:rsidR="00885082" w:rsidRPr="00B86351">
        <w:rPr>
          <w:rFonts w:ascii="Palatino Linotype" w:eastAsiaTheme="minorHAnsi" w:hAnsi="Palatino Linotype" w:cs="Arial"/>
          <w:bCs/>
          <w:lang w:eastAsia="en-US"/>
        </w:rPr>
        <w:t xml:space="preserve">por </w:t>
      </w:r>
      <w:r w:rsidR="00E4635A" w:rsidRPr="00B86351">
        <w:rPr>
          <w:rFonts w:ascii="Palatino Linotype" w:eastAsiaTheme="minorHAnsi" w:hAnsi="Palatino Linotype" w:cs="Arial"/>
          <w:bCs/>
          <w:lang w:eastAsia="en-US"/>
        </w:rPr>
        <w:t xml:space="preserve">parte </w:t>
      </w:r>
      <w:r w:rsidR="003F2C25" w:rsidRPr="00B86351">
        <w:rPr>
          <w:rFonts w:ascii="Palatino Linotype" w:eastAsiaTheme="minorHAnsi" w:hAnsi="Palatino Linotype" w:cs="Arial"/>
          <w:bCs/>
          <w:lang w:eastAsia="en-US"/>
        </w:rPr>
        <w:t>de la</w:t>
      </w:r>
      <w:r w:rsidR="003151BB" w:rsidRPr="00B86351">
        <w:rPr>
          <w:rFonts w:ascii="Palatino Linotype" w:eastAsiaTheme="minorHAnsi" w:hAnsi="Palatino Linotype" w:cs="Arial"/>
          <w:bCs/>
          <w:lang w:eastAsia="en-US"/>
        </w:rPr>
        <w:t xml:space="preserve"> Dirección de Obras Públicas y Desarrollo Urbano</w:t>
      </w:r>
      <w:r w:rsidRPr="00B86351">
        <w:rPr>
          <w:rFonts w:ascii="Palatino Linotype" w:eastAsiaTheme="minorHAnsi" w:hAnsi="Palatino Linotype" w:cs="Arial"/>
          <w:lang w:eastAsia="en-US"/>
        </w:rPr>
        <w:t>, en el</w:t>
      </w:r>
      <w:r w:rsidR="00E4635A" w:rsidRPr="00B86351">
        <w:rPr>
          <w:rFonts w:ascii="Palatino Linotype" w:eastAsiaTheme="minorHAnsi" w:hAnsi="Palatino Linotype" w:cs="Arial"/>
          <w:lang w:eastAsia="en-US"/>
        </w:rPr>
        <w:t xml:space="preserve"> </w:t>
      </w:r>
      <w:r w:rsidR="003151BB" w:rsidRPr="00B86351">
        <w:rPr>
          <w:rFonts w:ascii="Palatino Linotype" w:eastAsiaTheme="minorHAnsi" w:hAnsi="Palatino Linotype" w:cs="Arial"/>
          <w:lang w:eastAsia="en-US"/>
        </w:rPr>
        <w:t xml:space="preserve">que únicamente </w:t>
      </w:r>
      <w:r w:rsidR="00EB0B70" w:rsidRPr="00B86351">
        <w:rPr>
          <w:rFonts w:ascii="Palatino Linotype" w:eastAsiaTheme="minorHAnsi" w:hAnsi="Palatino Linotype" w:cs="Arial"/>
          <w:lang w:eastAsia="en-US"/>
        </w:rPr>
        <w:t>remitió la versión pública de 12 invitaciones a proveedores para participar en los concursos por Invitación Restringida de obra pública</w:t>
      </w:r>
      <w:r w:rsidRPr="00B86351">
        <w:rPr>
          <w:rFonts w:ascii="Palatino Linotype" w:eastAsiaTheme="minorHAnsi" w:hAnsi="Palatino Linotype" w:cs="Arial"/>
          <w:lang w:eastAsia="en-US"/>
        </w:rPr>
        <w:t>, también es cierto que dicho</w:t>
      </w:r>
      <w:r w:rsidR="00EB0B70" w:rsidRPr="00B86351">
        <w:rPr>
          <w:rFonts w:ascii="Palatino Linotype" w:eastAsiaTheme="minorHAnsi" w:hAnsi="Palatino Linotype" w:cs="Arial"/>
          <w:lang w:eastAsia="en-US"/>
        </w:rPr>
        <w:t>s</w:t>
      </w:r>
      <w:r w:rsidRPr="00B86351">
        <w:rPr>
          <w:rFonts w:ascii="Palatino Linotype" w:eastAsiaTheme="minorHAnsi" w:hAnsi="Palatino Linotype" w:cs="Arial"/>
          <w:lang w:eastAsia="en-US"/>
        </w:rPr>
        <w:t xml:space="preserve"> </w:t>
      </w:r>
      <w:r w:rsidR="00EB0B70" w:rsidRPr="00B86351">
        <w:rPr>
          <w:rFonts w:ascii="Palatino Linotype" w:eastAsiaTheme="minorHAnsi" w:hAnsi="Palatino Linotype" w:cs="Arial"/>
          <w:lang w:eastAsia="en-US"/>
        </w:rPr>
        <w:t>documentos</w:t>
      </w:r>
      <w:r w:rsidRPr="00B86351">
        <w:rPr>
          <w:rFonts w:ascii="Palatino Linotype" w:eastAsiaTheme="minorHAnsi" w:hAnsi="Palatino Linotype" w:cs="Arial"/>
          <w:lang w:eastAsia="en-US"/>
        </w:rPr>
        <w:t xml:space="preserve"> </w:t>
      </w:r>
      <w:r w:rsidRPr="00B86351">
        <w:rPr>
          <w:rFonts w:ascii="Palatino Linotype" w:eastAsiaTheme="minorHAnsi" w:hAnsi="Palatino Linotype" w:cs="Arial"/>
          <w:b/>
          <w:bCs/>
          <w:lang w:eastAsia="en-US"/>
        </w:rPr>
        <w:t>no colma las pretensiones del particular</w:t>
      </w:r>
      <w:r w:rsidR="003151BB" w:rsidRPr="00B86351">
        <w:rPr>
          <w:rFonts w:ascii="Palatino Linotype" w:eastAsiaTheme="minorHAnsi" w:hAnsi="Palatino Linotype" w:cs="Arial"/>
          <w:b/>
          <w:bCs/>
          <w:lang w:eastAsia="en-US"/>
        </w:rPr>
        <w:t>, ya que no se</w:t>
      </w:r>
      <w:r w:rsidR="00EB0B70" w:rsidRPr="00B86351">
        <w:rPr>
          <w:rFonts w:ascii="Palatino Linotype" w:eastAsiaTheme="minorHAnsi" w:hAnsi="Palatino Linotype" w:cs="Arial"/>
          <w:b/>
          <w:bCs/>
          <w:lang w:eastAsia="en-US"/>
        </w:rPr>
        <w:t xml:space="preserve"> remitieron la totalidad de documentos que conforman las licitaciones llevadas a cabo por el Sujeto Obligado en materia de obras públicas</w:t>
      </w:r>
      <w:r w:rsidRPr="00B86351">
        <w:rPr>
          <w:rFonts w:ascii="Palatino Linotype" w:eastAsiaTheme="minorHAnsi" w:hAnsi="Palatino Linotype" w:cs="Arial"/>
          <w:lang w:eastAsia="en-US"/>
        </w:rPr>
        <w:t>,</w:t>
      </w:r>
      <w:r w:rsidR="00E4635A" w:rsidRPr="00B86351">
        <w:rPr>
          <w:rFonts w:ascii="Palatino Linotype" w:eastAsiaTheme="minorHAnsi" w:hAnsi="Palatino Linotype" w:cs="Arial"/>
          <w:lang w:eastAsia="en-US"/>
        </w:rPr>
        <w:t xml:space="preserve"> </w:t>
      </w:r>
      <w:r w:rsidR="00EB0B70" w:rsidRPr="00B86351">
        <w:rPr>
          <w:rFonts w:ascii="Palatino Linotype" w:eastAsiaTheme="minorHAnsi" w:hAnsi="Palatino Linotype" w:cs="Arial"/>
          <w:lang w:eastAsia="en-US"/>
        </w:rPr>
        <w:t>aunado a ello</w:t>
      </w:r>
      <w:r w:rsidR="00E4635A" w:rsidRPr="00B86351">
        <w:rPr>
          <w:rFonts w:ascii="Palatino Linotype" w:eastAsiaTheme="minorHAnsi" w:hAnsi="Palatino Linotype" w:cs="Arial"/>
          <w:lang w:eastAsia="en-US"/>
        </w:rPr>
        <w:t>,</w:t>
      </w:r>
      <w:r w:rsidR="00EB0B70" w:rsidRPr="00B86351">
        <w:rPr>
          <w:rFonts w:ascii="Palatino Linotype" w:eastAsiaTheme="minorHAnsi" w:hAnsi="Palatino Linotype" w:cs="Arial"/>
          <w:lang w:eastAsia="en-US"/>
        </w:rPr>
        <w:t xml:space="preserve"> no se pronunciaron la totalidad de Unidades Administrativas competentes de conocer lo peticionado, como lo es la Dirección de Administración, facultada para llevar a cabo procedimientos de licitación pública </w:t>
      </w:r>
      <w:r w:rsidR="00EB34EE" w:rsidRPr="00B86351">
        <w:rPr>
          <w:rFonts w:ascii="Palatino Linotype" w:eastAsiaTheme="minorHAnsi" w:hAnsi="Palatino Linotype" w:cs="Arial"/>
          <w:lang w:eastAsia="en-US"/>
        </w:rPr>
        <w:t>en materia de adquisición de bienes y contratación de servicios necesarios para el funcionamiento del Ayuntamiento</w:t>
      </w:r>
      <w:r w:rsidR="00E4635A" w:rsidRPr="00B86351">
        <w:rPr>
          <w:rFonts w:ascii="Palatino Linotype" w:eastAsiaTheme="minorHAnsi" w:hAnsi="Palatino Linotype" w:cs="Arial"/>
          <w:lang w:eastAsia="en-US"/>
        </w:rPr>
        <w:t xml:space="preserve"> como se demostró en párrafos que preceden</w:t>
      </w:r>
      <w:r w:rsidR="00E4635A" w:rsidRPr="00B86351">
        <w:rPr>
          <w:rFonts w:ascii="Palatino Linotype" w:eastAsia="Palatino Linotype" w:hAnsi="Palatino Linotype" w:cs="Palatino Linotype"/>
          <w:color w:val="000000"/>
        </w:rPr>
        <w:t>.</w:t>
      </w:r>
    </w:p>
    <w:p w14:paraId="29C619B3" w14:textId="77777777" w:rsidR="00E4635A" w:rsidRPr="00B86351" w:rsidRDefault="00E4635A" w:rsidP="00E94FB9">
      <w:pPr>
        <w:spacing w:line="360" w:lineRule="auto"/>
        <w:jc w:val="both"/>
        <w:rPr>
          <w:rFonts w:ascii="Palatino Linotype" w:eastAsia="Palatino Linotype" w:hAnsi="Palatino Linotype" w:cs="Palatino Linotype"/>
          <w:color w:val="000000"/>
        </w:rPr>
      </w:pPr>
    </w:p>
    <w:p w14:paraId="7B78CB65" w14:textId="57AF8B8A" w:rsidR="00E94FB9" w:rsidRPr="00B86351" w:rsidRDefault="00E4635A" w:rsidP="003F2C25">
      <w:pPr>
        <w:spacing w:line="360" w:lineRule="auto"/>
        <w:jc w:val="both"/>
        <w:rPr>
          <w:rFonts w:ascii="Palatino Linotype" w:eastAsiaTheme="minorHAnsi" w:hAnsi="Palatino Linotype" w:cs="Arial"/>
          <w:lang w:eastAsia="en-US"/>
        </w:rPr>
      </w:pPr>
      <w:r w:rsidRPr="00B86351">
        <w:rPr>
          <w:rFonts w:ascii="Palatino Linotype" w:eastAsia="Palatino Linotype" w:hAnsi="Palatino Linotype" w:cs="Palatino Linotype"/>
          <w:color w:val="000000"/>
        </w:rPr>
        <w:t xml:space="preserve">En tal tesitura, de las constancias que obran en el expediente electrónico del SAIMEX, </w:t>
      </w:r>
      <w:r w:rsidR="00EB34EE" w:rsidRPr="00B86351">
        <w:rPr>
          <w:rFonts w:ascii="Palatino Linotype" w:eastAsia="Palatino Linotype" w:hAnsi="Palatino Linotype" w:cs="Palatino Linotype"/>
          <w:color w:val="000000"/>
        </w:rPr>
        <w:t>se reitera</w:t>
      </w:r>
      <w:r w:rsidRPr="00B86351">
        <w:rPr>
          <w:rFonts w:ascii="Palatino Linotype" w:eastAsia="Palatino Linotype" w:hAnsi="Palatino Linotype" w:cs="Palatino Linotype"/>
          <w:color w:val="000000"/>
        </w:rPr>
        <w:t xml:space="preserve"> </w:t>
      </w:r>
      <w:proofErr w:type="spellStart"/>
      <w:r w:rsidRPr="00B86351">
        <w:rPr>
          <w:rFonts w:ascii="Palatino Linotype" w:eastAsia="Palatino Linotype" w:hAnsi="Palatino Linotype" w:cs="Palatino Linotype"/>
          <w:color w:val="000000"/>
        </w:rPr>
        <w:t>que,</w:t>
      </w:r>
      <w:r w:rsidR="00E94FB9" w:rsidRPr="00B86351">
        <w:rPr>
          <w:rFonts w:ascii="Palatino Linotype" w:eastAsiaTheme="minorHAnsi" w:hAnsi="Palatino Linotype" w:cs="Arial"/>
          <w:lang w:eastAsia="en-US"/>
        </w:rPr>
        <w:t>no</w:t>
      </w:r>
      <w:proofErr w:type="spellEnd"/>
      <w:r w:rsidR="00E94FB9" w:rsidRPr="00B86351">
        <w:rPr>
          <w:rFonts w:ascii="Palatino Linotype" w:eastAsiaTheme="minorHAnsi" w:hAnsi="Palatino Linotype" w:cs="Arial"/>
          <w:lang w:eastAsia="en-US"/>
        </w:rPr>
        <w:t xml:space="preserve"> se pronunci</w:t>
      </w:r>
      <w:r w:rsidRPr="00B86351">
        <w:rPr>
          <w:rFonts w:ascii="Palatino Linotype" w:eastAsiaTheme="minorHAnsi" w:hAnsi="Palatino Linotype" w:cs="Arial"/>
          <w:lang w:eastAsia="en-US"/>
        </w:rPr>
        <w:t>aron</w:t>
      </w:r>
      <w:r w:rsidR="00AE75CC" w:rsidRPr="00B86351">
        <w:rPr>
          <w:rFonts w:ascii="Palatino Linotype" w:eastAsiaTheme="minorHAnsi" w:hAnsi="Palatino Linotype" w:cs="Arial"/>
          <w:lang w:eastAsia="en-US"/>
        </w:rPr>
        <w:t xml:space="preserve"> la totalidad de </w:t>
      </w:r>
      <w:r w:rsidRPr="00B86351">
        <w:rPr>
          <w:rFonts w:ascii="Palatino Linotype" w:eastAsiaTheme="minorHAnsi" w:hAnsi="Palatino Linotype" w:cs="Arial"/>
          <w:lang w:eastAsia="en-US"/>
        </w:rPr>
        <w:t>las Unidades Administrativas competentes, siendo esta</w:t>
      </w:r>
      <w:r w:rsidR="00885082" w:rsidRPr="00B86351">
        <w:rPr>
          <w:rFonts w:ascii="Palatino Linotype" w:eastAsiaTheme="minorHAnsi" w:hAnsi="Palatino Linotype" w:cs="Arial"/>
          <w:lang w:eastAsia="en-US"/>
        </w:rPr>
        <w:t xml:space="preserve"> la</w:t>
      </w:r>
      <w:r w:rsidRPr="00B86351">
        <w:rPr>
          <w:rFonts w:ascii="Palatino Linotype" w:eastAsia="Palatino Linotype" w:hAnsi="Palatino Linotype" w:cs="Palatino Linotype"/>
        </w:rPr>
        <w:t xml:space="preserve"> </w:t>
      </w:r>
      <w:r w:rsidR="003F2C25" w:rsidRPr="00B86351">
        <w:rPr>
          <w:rFonts w:ascii="Palatino Linotype" w:eastAsia="Palatino Linotype" w:hAnsi="Palatino Linotype" w:cs="Palatino Linotype"/>
          <w:b/>
          <w:bCs/>
        </w:rPr>
        <w:t>Dirección de Administración</w:t>
      </w:r>
      <w:r w:rsidR="00416115" w:rsidRPr="00B86351">
        <w:rPr>
          <w:rFonts w:ascii="Palatino Linotype" w:eastAsiaTheme="minorHAnsi" w:hAnsi="Palatino Linotype" w:cs="Arial"/>
          <w:lang w:eastAsia="en-US"/>
        </w:rPr>
        <w:t>,</w:t>
      </w:r>
      <w:r w:rsidRPr="00B86351">
        <w:rPr>
          <w:rFonts w:ascii="Palatino Linotype" w:eastAsiaTheme="minorHAnsi" w:hAnsi="Palatino Linotype" w:cs="Arial"/>
          <w:lang w:eastAsia="en-US"/>
        </w:rPr>
        <w:t xml:space="preserve"> es por ello que</w:t>
      </w:r>
      <w:r w:rsidR="00E94FB9" w:rsidRPr="00B86351">
        <w:rPr>
          <w:rFonts w:ascii="Palatino Linotype" w:eastAsiaTheme="minorHAnsi" w:hAnsi="Palatino Linotype" w:cs="Arial"/>
          <w:lang w:eastAsia="en-US"/>
        </w:rPr>
        <w:t xml:space="preserve"> se colige que </w:t>
      </w:r>
      <w:r w:rsidR="00E94FB9" w:rsidRPr="00B86351">
        <w:rPr>
          <w:rFonts w:ascii="Palatino Linotype" w:eastAsiaTheme="minorHAnsi" w:hAnsi="Palatino Linotype" w:cs="Arial"/>
          <w:lang w:eastAsia="en-US"/>
        </w:rPr>
        <w:lastRenderedPageBreak/>
        <w:t>el Sujeto Obligado cuenta con las documentales a las que requiere el acceso el particular, ya que, como se precisó en párrafos anteriores, el Sujeto Obligado debe tener en sus archivos los</w:t>
      </w:r>
      <w:r w:rsidR="00AE75CC" w:rsidRPr="00B86351">
        <w:rPr>
          <w:rFonts w:ascii="Palatino Linotype" w:eastAsiaTheme="minorHAnsi" w:hAnsi="Palatino Linotype" w:cs="Arial"/>
          <w:lang w:eastAsia="en-US"/>
        </w:rPr>
        <w:t xml:space="preserve"> expedientes formados con motivo de las licitaciones públicas realizadas en el periodo que comprende del 01 de enero al </w:t>
      </w:r>
      <w:r w:rsidR="00EB34EE" w:rsidRPr="00B86351">
        <w:rPr>
          <w:rFonts w:ascii="Palatino Linotype" w:eastAsiaTheme="minorHAnsi" w:hAnsi="Palatino Linotype" w:cs="Arial"/>
          <w:lang w:eastAsia="en-US"/>
        </w:rPr>
        <w:t xml:space="preserve">12 de junio </w:t>
      </w:r>
      <w:r w:rsidR="00AE75CC" w:rsidRPr="00B86351">
        <w:rPr>
          <w:rFonts w:ascii="Palatino Linotype" w:eastAsiaTheme="minorHAnsi" w:hAnsi="Palatino Linotype" w:cs="Arial"/>
          <w:lang w:eastAsia="en-US"/>
        </w:rPr>
        <w:t>de 2025.</w:t>
      </w:r>
    </w:p>
    <w:p w14:paraId="641FE4BD" w14:textId="77777777" w:rsidR="00E94FB9" w:rsidRPr="00B86351" w:rsidRDefault="00E94FB9" w:rsidP="00E94FB9">
      <w:pPr>
        <w:spacing w:line="360" w:lineRule="auto"/>
        <w:jc w:val="both"/>
        <w:rPr>
          <w:rFonts w:ascii="Palatino Linotype" w:eastAsiaTheme="minorHAnsi" w:hAnsi="Palatino Linotype" w:cs="Arial"/>
          <w:lang w:eastAsia="en-US"/>
        </w:rPr>
      </w:pPr>
    </w:p>
    <w:p w14:paraId="36971B06" w14:textId="5D83FF0E" w:rsidR="00E94FB9" w:rsidRPr="00B86351" w:rsidRDefault="00E94FB9" w:rsidP="00E94FB9">
      <w:pPr>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eastAsia="en-US"/>
        </w:rPr>
        <w:t>En tal tesitura, se colige que</w:t>
      </w:r>
      <w:r w:rsidR="00E4635A" w:rsidRPr="00B86351">
        <w:rPr>
          <w:rFonts w:ascii="Palatino Linotype" w:eastAsiaTheme="minorHAnsi" w:hAnsi="Palatino Linotype" w:cs="Arial"/>
          <w:lang w:eastAsia="en-US"/>
        </w:rPr>
        <w:t xml:space="preserve"> la</w:t>
      </w:r>
      <w:r w:rsidRPr="00B86351">
        <w:rPr>
          <w:rFonts w:ascii="Palatino Linotype" w:eastAsiaTheme="minorHAnsi" w:hAnsi="Palatino Linotype" w:cs="Arial"/>
          <w:lang w:eastAsia="en-US"/>
        </w:rPr>
        <w:t xml:space="preserve"> </w:t>
      </w:r>
      <w:r w:rsidR="003F2C25" w:rsidRPr="00B86351">
        <w:rPr>
          <w:rFonts w:ascii="Palatino Linotype" w:eastAsia="Palatino Linotype" w:hAnsi="Palatino Linotype" w:cs="Palatino Linotype"/>
          <w:b/>
          <w:bCs/>
        </w:rPr>
        <w:t>Dirección de Administración</w:t>
      </w:r>
      <w:r w:rsidRPr="00B86351">
        <w:rPr>
          <w:rFonts w:ascii="Palatino Linotype" w:eastAsiaTheme="minorHAnsi" w:hAnsi="Palatino Linotype" w:cs="Arial"/>
          <w:lang w:eastAsia="en-US"/>
        </w:rPr>
        <w:t>, resulta ser la</w:t>
      </w:r>
      <w:r w:rsidR="00AE75CC" w:rsidRPr="00B86351">
        <w:rPr>
          <w:rFonts w:ascii="Palatino Linotype" w:eastAsiaTheme="minorHAnsi" w:hAnsi="Palatino Linotype" w:cs="Arial"/>
          <w:lang w:eastAsia="en-US"/>
        </w:rPr>
        <w:t xml:space="preserve"> </w:t>
      </w:r>
      <w:r w:rsidRPr="00B86351">
        <w:rPr>
          <w:rFonts w:ascii="Palatino Linotype" w:eastAsiaTheme="minorHAnsi" w:hAnsi="Palatino Linotype" w:cs="Arial"/>
          <w:lang w:eastAsia="en-US"/>
        </w:rPr>
        <w:t xml:space="preserve">Dependencia de la administración pública, </w:t>
      </w:r>
      <w:r w:rsidR="003F2C25" w:rsidRPr="00B86351">
        <w:rPr>
          <w:rFonts w:ascii="Palatino Linotype" w:eastAsiaTheme="minorHAnsi" w:hAnsi="Palatino Linotype" w:cs="Arial"/>
          <w:lang w:eastAsia="en-US"/>
        </w:rPr>
        <w:t xml:space="preserve">que </w:t>
      </w:r>
      <w:r w:rsidRPr="00B86351">
        <w:rPr>
          <w:rFonts w:ascii="Palatino Linotype" w:eastAsiaTheme="minorHAnsi" w:hAnsi="Palatino Linotype" w:cs="Arial"/>
          <w:lang w:eastAsia="en-US"/>
        </w:rPr>
        <w:t xml:space="preserve">pudieran generar administrar o poseer los documentos en donde conste la información a la que pretende acceder el hoy </w:t>
      </w:r>
      <w:r w:rsidRPr="00B86351">
        <w:rPr>
          <w:rFonts w:ascii="Palatino Linotype" w:eastAsiaTheme="minorHAnsi" w:hAnsi="Palatino Linotype" w:cs="Arial"/>
          <w:b/>
          <w:lang w:eastAsia="en-US"/>
        </w:rPr>
        <w:t>Recurrente</w:t>
      </w:r>
      <w:r w:rsidRPr="00B86351">
        <w:rPr>
          <w:rFonts w:ascii="Palatino Linotype" w:eastAsiaTheme="minorHAnsi" w:hAnsi="Palatino Linotype" w:cs="Arial"/>
          <w:lang w:eastAsia="en-US"/>
        </w:rPr>
        <w:t xml:space="preserve">, por ello es dable ordenar una búsqueda exhaustiva y razonable de la información solicitada y la entrega, </w:t>
      </w:r>
      <w:r w:rsidR="00926CBA" w:rsidRPr="00B86351">
        <w:rPr>
          <w:rFonts w:ascii="Palatino Linotype" w:eastAsiaTheme="minorHAnsi" w:hAnsi="Palatino Linotype" w:cs="Arial"/>
          <w:lang w:eastAsia="en-US"/>
        </w:rPr>
        <w:t>de</w:t>
      </w:r>
      <w:r w:rsidRPr="00B86351">
        <w:rPr>
          <w:rFonts w:ascii="Palatino Linotype" w:eastAsiaTheme="minorHAnsi" w:hAnsi="Palatino Linotype" w:cs="Arial"/>
          <w:lang w:eastAsia="en-US"/>
        </w:rPr>
        <w:t xml:space="preserve"> lo siguiente: </w:t>
      </w:r>
    </w:p>
    <w:p w14:paraId="5DF49264" w14:textId="77777777" w:rsidR="00E94FB9" w:rsidRPr="00B86351" w:rsidRDefault="00E94FB9" w:rsidP="00E94FB9">
      <w:pPr>
        <w:spacing w:line="360" w:lineRule="auto"/>
        <w:jc w:val="both"/>
        <w:rPr>
          <w:rFonts w:ascii="Palatino Linotype" w:eastAsiaTheme="minorHAnsi" w:hAnsi="Palatino Linotype" w:cs="Arial"/>
          <w:lang w:eastAsia="en-US"/>
        </w:rPr>
      </w:pPr>
    </w:p>
    <w:p w14:paraId="0036F8F1" w14:textId="772EEC97" w:rsidR="003F2C25" w:rsidRPr="00B86351" w:rsidRDefault="002C13AE" w:rsidP="003F2C25">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86351">
        <w:rPr>
          <w:rFonts w:ascii="Palatino Linotype" w:eastAsiaTheme="minorHAnsi" w:hAnsi="Palatino Linotype" w:cstheme="minorBidi"/>
          <w:szCs w:val="22"/>
        </w:rPr>
        <w:t xml:space="preserve">Expedientes formados con motivo de las licitaciones públicas realizadas en el periodo que comprende </w:t>
      </w:r>
      <w:r w:rsidR="00EB34EE" w:rsidRPr="00B86351">
        <w:rPr>
          <w:rFonts w:ascii="Palatino Linotype" w:eastAsiaTheme="minorHAnsi" w:hAnsi="Palatino Linotype" w:cstheme="minorBidi"/>
          <w:szCs w:val="22"/>
        </w:rPr>
        <w:t>del 01 de enero al 12 de junio de 2025</w:t>
      </w:r>
      <w:r w:rsidR="003F2C25" w:rsidRPr="00B86351">
        <w:rPr>
          <w:rFonts w:ascii="Palatino Linotype" w:eastAsiaTheme="minorHAnsi" w:hAnsi="Palatino Linotype" w:cstheme="minorBidi"/>
          <w:szCs w:val="22"/>
        </w:rPr>
        <w:t>.</w:t>
      </w:r>
    </w:p>
    <w:p w14:paraId="77D31B92" w14:textId="77777777" w:rsidR="00AF42C4" w:rsidRPr="00B86351" w:rsidRDefault="00AF42C4" w:rsidP="00E94FB9">
      <w:pPr>
        <w:autoSpaceDE w:val="0"/>
        <w:autoSpaceDN w:val="0"/>
        <w:adjustRightInd w:val="0"/>
        <w:spacing w:before="240" w:after="240" w:line="360" w:lineRule="auto"/>
        <w:jc w:val="both"/>
        <w:rPr>
          <w:rFonts w:ascii="Palatino Linotype" w:hAnsi="Palatino Linotype" w:cs="Tahoma"/>
          <w:bCs/>
          <w:lang w:eastAsia="en-US"/>
        </w:rPr>
      </w:pPr>
    </w:p>
    <w:p w14:paraId="588B25E1" w14:textId="16EC06F1" w:rsidR="00E94FB9" w:rsidRPr="00B86351" w:rsidRDefault="00E94FB9" w:rsidP="00AF42C4">
      <w:pPr>
        <w:autoSpaceDE w:val="0"/>
        <w:autoSpaceDN w:val="0"/>
        <w:adjustRightInd w:val="0"/>
        <w:spacing w:line="360" w:lineRule="auto"/>
        <w:jc w:val="both"/>
        <w:rPr>
          <w:rFonts w:ascii="Palatino Linotype" w:hAnsi="Palatino Linotype" w:cs="Tahoma"/>
          <w:bCs/>
          <w:lang w:eastAsia="en-US"/>
        </w:rPr>
      </w:pPr>
      <w:r w:rsidRPr="00B86351">
        <w:rPr>
          <w:rFonts w:ascii="Palatino Linotype" w:hAnsi="Palatino Linotype" w:cs="Tahoma"/>
          <w:bCs/>
          <w:lang w:eastAsia="en-US"/>
        </w:rPr>
        <w:t xml:space="preserve">Así, una vez delimitada las Dependencias del Sujeto Obligado competentes para conocer de la solicitud de información de mérito, se considera que los agravios vertidos por el hoy </w:t>
      </w:r>
      <w:r w:rsidRPr="00B86351">
        <w:rPr>
          <w:rFonts w:ascii="Palatino Linotype" w:hAnsi="Palatino Linotype" w:cs="Tahoma"/>
          <w:b/>
          <w:bCs/>
          <w:lang w:eastAsia="en-US"/>
        </w:rPr>
        <w:t>Recurrente</w:t>
      </w:r>
      <w:r w:rsidRPr="00B86351">
        <w:rPr>
          <w:rFonts w:ascii="Palatino Linotype" w:hAnsi="Palatino Linotype" w:cs="Tahoma"/>
          <w:bCs/>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46D09026" w14:textId="77777777" w:rsidR="00AF42C4" w:rsidRPr="00B86351" w:rsidRDefault="00AF42C4" w:rsidP="00AF42C4">
      <w:pPr>
        <w:autoSpaceDE w:val="0"/>
        <w:autoSpaceDN w:val="0"/>
        <w:adjustRightInd w:val="0"/>
        <w:spacing w:line="360" w:lineRule="auto"/>
        <w:jc w:val="both"/>
        <w:rPr>
          <w:rFonts w:ascii="Palatino Linotype" w:hAnsi="Palatino Linotype" w:cs="Tahoma"/>
          <w:bCs/>
          <w:lang w:eastAsia="en-US"/>
        </w:rPr>
      </w:pPr>
    </w:p>
    <w:p w14:paraId="6D3907D2" w14:textId="77777777" w:rsidR="00E94FB9" w:rsidRPr="00B86351" w:rsidRDefault="00E94FB9" w:rsidP="00AF42C4">
      <w:pPr>
        <w:spacing w:line="360" w:lineRule="auto"/>
        <w:ind w:right="-93"/>
        <w:jc w:val="both"/>
        <w:rPr>
          <w:rFonts w:ascii="Palatino Linotype" w:hAnsi="Palatino Linotype" w:cs="Tahoma"/>
          <w:bCs/>
          <w:lang w:eastAsia="en-US"/>
        </w:rPr>
      </w:pPr>
      <w:r w:rsidRPr="00B86351">
        <w:rPr>
          <w:rFonts w:ascii="Palatino Linotype" w:hAnsi="Palatino Linotype" w:cs="Tahoma"/>
          <w:bCs/>
          <w:lang w:eastAsia="en-US"/>
        </w:rPr>
        <w:t xml:space="preserve">Por lo tanto, para dar atención al requerimiento de información, el Sujeto Obligado deberá realizar una nueva búsqueda exhaustiva y razonable en sus archivos, con el fin </w:t>
      </w:r>
      <w:r w:rsidRPr="00B86351">
        <w:rPr>
          <w:rFonts w:ascii="Palatino Linotype" w:hAnsi="Palatino Linotype" w:cs="Tahoma"/>
          <w:bCs/>
          <w:lang w:eastAsia="en-US"/>
        </w:rPr>
        <w:lastRenderedPageBreak/>
        <w:t>de entregar la información requerida por el particular, haciendo entrega de la misma en la modalidad elegida, es decir, a través del SAIMEX.</w:t>
      </w:r>
    </w:p>
    <w:p w14:paraId="3FEDF063" w14:textId="77777777" w:rsidR="00E94FB9" w:rsidRPr="00B86351" w:rsidRDefault="00E94FB9" w:rsidP="00AF42C4">
      <w:pPr>
        <w:spacing w:line="360" w:lineRule="auto"/>
        <w:jc w:val="both"/>
        <w:rPr>
          <w:rFonts w:ascii="Palatino Linotype" w:hAnsi="Palatino Linotype" w:cs="Tahoma"/>
        </w:rPr>
      </w:pPr>
    </w:p>
    <w:p w14:paraId="262BCB6D" w14:textId="77777777" w:rsidR="00E94FB9" w:rsidRPr="00B86351" w:rsidRDefault="00E94FB9" w:rsidP="00AF42C4">
      <w:pPr>
        <w:spacing w:line="360" w:lineRule="auto"/>
        <w:jc w:val="both"/>
        <w:rPr>
          <w:rFonts w:ascii="Palatino Linotype" w:hAnsi="Palatino Linotype" w:cs="Tahoma"/>
        </w:rPr>
      </w:pPr>
      <w:r w:rsidRPr="00B86351">
        <w:rPr>
          <w:rFonts w:ascii="Palatino Linotype" w:hAnsi="Palatino Linotype" w:cs="Tahoma"/>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B86351">
        <w:rPr>
          <w:rFonts w:ascii="Palatino Linotype" w:hAnsi="Palatino Linotype" w:cs="Tahoma"/>
        </w:rPr>
        <w:tab/>
      </w:r>
    </w:p>
    <w:p w14:paraId="7927D6AE" w14:textId="77777777" w:rsidR="00E94FB9" w:rsidRPr="00B86351" w:rsidRDefault="00E94FB9" w:rsidP="00AF42C4">
      <w:pPr>
        <w:spacing w:line="360" w:lineRule="auto"/>
        <w:jc w:val="both"/>
        <w:rPr>
          <w:rFonts w:ascii="Palatino Linotype" w:hAnsi="Palatino Linotype" w:cs="Tahoma"/>
          <w:bCs/>
          <w:lang w:eastAsia="en-US"/>
        </w:rPr>
      </w:pPr>
    </w:p>
    <w:p w14:paraId="0863D95C" w14:textId="68D3A4CD" w:rsidR="00E94FB9" w:rsidRPr="00B86351" w:rsidRDefault="00E94FB9" w:rsidP="00AF42C4">
      <w:pPr>
        <w:spacing w:line="360" w:lineRule="auto"/>
        <w:jc w:val="both"/>
        <w:rPr>
          <w:rFonts w:ascii="Palatino Linotype" w:hAnsi="Palatino Linotype"/>
          <w:lang w:eastAsia="en-US"/>
        </w:rPr>
      </w:pPr>
      <w:r w:rsidRPr="00B86351">
        <w:rPr>
          <w:rFonts w:ascii="Palatino Linotype" w:hAnsi="Palatino Linotype"/>
        </w:rPr>
        <w:t>Relacionado a lo anterior, debemos destacar que</w:t>
      </w:r>
      <w:r w:rsidRPr="00B86351">
        <w:rPr>
          <w:rFonts w:ascii="Palatino Linotype" w:hAnsi="Palatino Linotype"/>
          <w:lang w:eastAsia="en-US"/>
        </w:rPr>
        <w:t xml:space="preserve">, aunque la solicitud de información y la respuesta estén dirigidas y atendidas por un </w:t>
      </w:r>
      <w:r w:rsidRPr="00B86351">
        <w:rPr>
          <w:rFonts w:ascii="Palatino Linotype" w:hAnsi="Palatino Linotype"/>
          <w:b/>
          <w:lang w:eastAsia="en-US"/>
        </w:rPr>
        <w:t>Sujeto Obligado</w:t>
      </w:r>
      <w:r w:rsidRPr="00B86351">
        <w:rPr>
          <w:rFonts w:ascii="Palatino Linotype" w:hAnsi="Palatino Linotype"/>
          <w:lang w:eastAsia="en-US"/>
        </w:rPr>
        <w:t xml:space="preserve">, lo cierto es que también tienen diversas Unidades Administrativas y cada área cuenta con un </w:t>
      </w:r>
      <w:r w:rsidRPr="00B86351">
        <w:rPr>
          <w:rFonts w:ascii="Palatino Linotype" w:hAnsi="Palatino Linotype"/>
          <w:b/>
          <w:lang w:eastAsia="en-US"/>
        </w:rPr>
        <w:t>Servidor Público Habilitado</w:t>
      </w:r>
      <w:r w:rsidRPr="00B86351">
        <w:rPr>
          <w:rFonts w:ascii="Palatino Linotype" w:hAnsi="Palatino Linotype"/>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96538B" w14:textId="77777777" w:rsidR="00E94FB9" w:rsidRPr="00B86351" w:rsidRDefault="00E94FB9" w:rsidP="00E94FB9"/>
    <w:p w14:paraId="170FF362"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b/>
          <w:i/>
          <w:lang w:eastAsia="en-US"/>
        </w:rPr>
        <w:t>Artículo 3.</w:t>
      </w:r>
      <w:r w:rsidRPr="00B86351">
        <w:rPr>
          <w:rFonts w:ascii="Palatino Linotype" w:hAnsi="Palatino Linotype"/>
          <w:i/>
          <w:lang w:eastAsia="en-US"/>
        </w:rPr>
        <w:t xml:space="preserve"> Para los efectos de la presente Ley se entenderá por:</w:t>
      </w:r>
    </w:p>
    <w:p w14:paraId="59F8C20E"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i/>
          <w:lang w:eastAsia="en-US"/>
        </w:rPr>
        <w:t>(…)</w:t>
      </w:r>
    </w:p>
    <w:p w14:paraId="3739698E"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b/>
          <w:i/>
          <w:lang w:eastAsia="en-US"/>
        </w:rPr>
        <w:t xml:space="preserve">XXXIX. Servidor público habilitado: </w:t>
      </w:r>
      <w:r w:rsidRPr="00B86351">
        <w:rPr>
          <w:rFonts w:ascii="Palatino Linotype" w:hAnsi="Palatino Linotype"/>
          <w:i/>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0933797"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i/>
          <w:lang w:eastAsia="en-US"/>
        </w:rPr>
        <w:lastRenderedPageBreak/>
        <w:t>(…)</w:t>
      </w:r>
    </w:p>
    <w:p w14:paraId="1AC86EE1" w14:textId="77777777" w:rsidR="00E94FB9" w:rsidRPr="00B86351" w:rsidRDefault="00E94FB9" w:rsidP="00E94FB9">
      <w:pPr>
        <w:ind w:left="851" w:right="851"/>
      </w:pPr>
    </w:p>
    <w:p w14:paraId="16526B1C"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b/>
          <w:i/>
          <w:lang w:eastAsia="en-US"/>
        </w:rPr>
        <w:t>Artículo 58.</w:t>
      </w:r>
      <w:r w:rsidRPr="00B86351">
        <w:rPr>
          <w:rFonts w:ascii="Palatino Linotype" w:hAnsi="Palatino Linotype"/>
          <w:i/>
          <w:lang w:eastAsia="en-US"/>
        </w:rPr>
        <w:t xml:space="preserve"> Los servidores públicos habilitados serán designados por el titular del sujeto obligado a propuesta del responsable de la Unidad de Transparencia.</w:t>
      </w:r>
    </w:p>
    <w:p w14:paraId="72E3BB94"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p>
    <w:p w14:paraId="25A015A0"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b/>
          <w:i/>
          <w:lang w:eastAsia="en-US"/>
        </w:rPr>
        <w:t>Artículo 59.</w:t>
      </w:r>
      <w:r w:rsidRPr="00B86351">
        <w:rPr>
          <w:rFonts w:ascii="Palatino Linotype" w:hAnsi="Palatino Linotype"/>
          <w:i/>
          <w:lang w:eastAsia="en-US"/>
        </w:rPr>
        <w:t xml:space="preserve"> </w:t>
      </w:r>
      <w:r w:rsidRPr="00B86351">
        <w:rPr>
          <w:rFonts w:ascii="Palatino Linotype" w:hAnsi="Palatino Linotype"/>
          <w:b/>
          <w:i/>
          <w:u w:val="single"/>
          <w:lang w:eastAsia="en-US"/>
        </w:rPr>
        <w:t>Los servidores públicos habilitados</w:t>
      </w:r>
      <w:r w:rsidRPr="00B86351">
        <w:rPr>
          <w:rFonts w:ascii="Palatino Linotype" w:hAnsi="Palatino Linotype"/>
          <w:i/>
          <w:lang w:eastAsia="en-US"/>
        </w:rPr>
        <w:t xml:space="preserve"> tendrán las funciones siguientes:</w:t>
      </w:r>
    </w:p>
    <w:p w14:paraId="096A7485" w14:textId="77777777" w:rsidR="00E94FB9" w:rsidRPr="00B86351" w:rsidRDefault="00E94FB9" w:rsidP="00E94FB9">
      <w:pPr>
        <w:ind w:left="851" w:right="851"/>
      </w:pPr>
    </w:p>
    <w:p w14:paraId="5404BA2D"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i/>
          <w:lang w:eastAsia="en-US"/>
        </w:rPr>
        <w:t xml:space="preserve">I. </w:t>
      </w:r>
      <w:r w:rsidRPr="00B86351">
        <w:rPr>
          <w:rFonts w:ascii="Palatino Linotype" w:hAnsi="Palatino Linotype"/>
          <w:b/>
          <w:i/>
          <w:u w:val="single"/>
          <w:lang w:eastAsia="en-US"/>
        </w:rPr>
        <w:t>Localizar la información que le solicite la Unidad de Transparencia</w:t>
      </w:r>
      <w:r w:rsidRPr="00B86351">
        <w:rPr>
          <w:rFonts w:ascii="Palatino Linotype" w:hAnsi="Palatino Linotype"/>
          <w:i/>
          <w:lang w:eastAsia="en-US"/>
        </w:rPr>
        <w:t>;</w:t>
      </w:r>
    </w:p>
    <w:p w14:paraId="54674276"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i/>
          <w:lang w:eastAsia="en-US"/>
        </w:rPr>
        <w:t xml:space="preserve">II. </w:t>
      </w:r>
      <w:r w:rsidRPr="00B86351">
        <w:rPr>
          <w:rFonts w:ascii="Palatino Linotype" w:hAnsi="Palatino Linotype"/>
          <w:b/>
          <w:i/>
          <w:u w:val="single"/>
          <w:lang w:eastAsia="en-US"/>
        </w:rPr>
        <w:t>Proporcionar la información que obre en los archivos y que le sea solicitada por la Unidad de Transparencia</w:t>
      </w:r>
      <w:r w:rsidRPr="00B86351">
        <w:rPr>
          <w:rFonts w:ascii="Palatino Linotype" w:hAnsi="Palatino Linotype"/>
          <w:i/>
          <w:lang w:eastAsia="en-US"/>
        </w:rPr>
        <w:t>;</w:t>
      </w:r>
    </w:p>
    <w:p w14:paraId="186D9B36"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i/>
          <w:lang w:eastAsia="en-US"/>
        </w:rPr>
        <w:t>III. Apoyar a la Unidad de Transparencia en lo que esta le solicite para el cumplimiento de sus funciones;</w:t>
      </w:r>
    </w:p>
    <w:p w14:paraId="3FE82123"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i/>
          <w:lang w:eastAsia="en-US"/>
        </w:rPr>
        <w:t>IV. Proporcionar a la Unidad de Transparencia, las modificaciones a la información pública de oficio que obre en su poder;</w:t>
      </w:r>
    </w:p>
    <w:p w14:paraId="474C103C"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i/>
          <w:lang w:eastAsia="en-US"/>
        </w:rPr>
        <w:t>V. Integrar y presentar al responsable de la Unidad de Transparencia la propuesta de clasificación de información, la cual tendrá los fundamentos y argumentos en que se basa dicha propuesta;</w:t>
      </w:r>
    </w:p>
    <w:p w14:paraId="4C17A371"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i/>
          <w:lang w:eastAsia="en-US"/>
        </w:rPr>
        <w:t>VI. Verificar, una vez analizado el contenido de la información, que no se encuentre en los supuestos de información clasificada; y</w:t>
      </w:r>
    </w:p>
    <w:p w14:paraId="41E5F121" w14:textId="77777777" w:rsidR="00E94FB9" w:rsidRPr="00B86351" w:rsidRDefault="00E94FB9" w:rsidP="00E94FB9">
      <w:pPr>
        <w:autoSpaceDE w:val="0"/>
        <w:autoSpaceDN w:val="0"/>
        <w:adjustRightInd w:val="0"/>
        <w:ind w:left="851" w:right="851"/>
        <w:jc w:val="both"/>
        <w:rPr>
          <w:rFonts w:ascii="Palatino Linotype" w:hAnsi="Palatino Linotype"/>
          <w:i/>
          <w:lang w:eastAsia="en-US"/>
        </w:rPr>
      </w:pPr>
      <w:r w:rsidRPr="00B86351">
        <w:rPr>
          <w:rFonts w:ascii="Palatino Linotype" w:hAnsi="Palatino Linotype"/>
          <w:i/>
          <w:lang w:eastAsia="en-US"/>
        </w:rPr>
        <w:t>VII. Dar cuenta a la Unidad de Transparencia del vencimiento de los plazos de reserva.</w:t>
      </w:r>
    </w:p>
    <w:p w14:paraId="2D6058FB" w14:textId="77777777" w:rsidR="00E94FB9" w:rsidRPr="00B86351" w:rsidRDefault="00E94FB9" w:rsidP="00E94FB9">
      <w:pPr>
        <w:spacing w:before="240" w:after="240"/>
        <w:ind w:left="851" w:right="851"/>
        <w:jc w:val="both"/>
        <w:rPr>
          <w:rFonts w:ascii="Palatino Linotype" w:hAnsi="Palatino Linotype"/>
        </w:rPr>
      </w:pPr>
    </w:p>
    <w:p w14:paraId="64424E6D" w14:textId="77777777" w:rsidR="00E94FB9" w:rsidRPr="00B86351" w:rsidRDefault="00E94FB9" w:rsidP="00E94FB9">
      <w:pPr>
        <w:spacing w:before="240" w:after="240" w:line="360" w:lineRule="auto"/>
        <w:jc w:val="both"/>
        <w:rPr>
          <w:rFonts w:ascii="Palatino Linotype" w:hAnsi="Palatino Linotype"/>
        </w:rPr>
      </w:pPr>
      <w:r w:rsidRPr="00B86351">
        <w:rPr>
          <w:rFonts w:ascii="Palatino Linotype" w:hAnsi="Palatino Linotype"/>
        </w:rPr>
        <w:t>En otras palabras, cumplió parcialmente con lo que, para tal efecto, dispone el artículo 162 de la Ley de Transparencia y Acceso a la Información Pública del Estado de México y Municipios, que índica:</w:t>
      </w:r>
    </w:p>
    <w:p w14:paraId="5EC7A31B" w14:textId="77777777" w:rsidR="00E94FB9" w:rsidRPr="00B86351" w:rsidRDefault="00E94FB9" w:rsidP="00E94FB9"/>
    <w:p w14:paraId="2BC93826" w14:textId="77777777" w:rsidR="00E94FB9" w:rsidRPr="00B86351" w:rsidRDefault="00E94FB9" w:rsidP="00E94FB9">
      <w:pPr>
        <w:ind w:left="851" w:right="851"/>
        <w:jc w:val="both"/>
        <w:rPr>
          <w:rFonts w:ascii="Palatino Linotype" w:hAnsi="Palatino Linotype"/>
          <w:i/>
        </w:rPr>
      </w:pPr>
      <w:r w:rsidRPr="00B86351">
        <w:rPr>
          <w:rFonts w:ascii="Palatino Linotype" w:hAnsi="Palatino Linotype"/>
          <w:i/>
        </w:rPr>
        <w:t>“</w:t>
      </w:r>
      <w:r w:rsidRPr="00B86351">
        <w:rPr>
          <w:rFonts w:ascii="Palatino Linotype" w:hAnsi="Palatino Linotype"/>
          <w:b/>
          <w:bCs/>
          <w:i/>
        </w:rPr>
        <w:t xml:space="preserve">Artículo 162. </w:t>
      </w:r>
      <w:r w:rsidRPr="00B86351">
        <w:rPr>
          <w:rFonts w:ascii="Palatino Linotype" w:hAnsi="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86351">
        <w:rPr>
          <w:rFonts w:ascii="Palatino Linotype" w:hAnsi="Palatino Linotype"/>
          <w:i/>
        </w:rPr>
        <w:t>”</w:t>
      </w:r>
    </w:p>
    <w:p w14:paraId="617BCE83" w14:textId="77777777" w:rsidR="00E94FB9" w:rsidRPr="00B86351" w:rsidRDefault="00E94FB9" w:rsidP="00E94FB9">
      <w:pPr>
        <w:spacing w:before="240" w:after="240"/>
        <w:ind w:left="851" w:right="851"/>
        <w:jc w:val="right"/>
        <w:rPr>
          <w:rFonts w:ascii="Palatino Linotype" w:hAnsi="Palatino Linotype"/>
          <w:b/>
          <w:i/>
        </w:rPr>
      </w:pPr>
      <w:r w:rsidRPr="00B86351">
        <w:rPr>
          <w:rFonts w:ascii="Palatino Linotype" w:hAnsi="Palatino Linotype"/>
          <w:b/>
          <w:i/>
        </w:rPr>
        <w:lastRenderedPageBreak/>
        <w:t xml:space="preserve"> [Énfasis añadido]</w:t>
      </w:r>
    </w:p>
    <w:p w14:paraId="65AE6715" w14:textId="77777777" w:rsidR="00E94FB9" w:rsidRPr="00B86351" w:rsidRDefault="00E94FB9" w:rsidP="00E94FB9"/>
    <w:p w14:paraId="6EB57541" w14:textId="77777777" w:rsidR="00E94FB9" w:rsidRPr="00B86351" w:rsidRDefault="00E94FB9" w:rsidP="00E94FB9">
      <w:pPr>
        <w:spacing w:line="360" w:lineRule="auto"/>
        <w:jc w:val="both"/>
        <w:rPr>
          <w:rFonts w:ascii="Palatino Linotype" w:hAnsi="Palatino Linotype"/>
          <w:bCs/>
          <w:lang w:eastAsia="en-US"/>
        </w:rPr>
      </w:pPr>
      <w:r w:rsidRPr="00B86351">
        <w:rPr>
          <w:rFonts w:ascii="Palatino Linotype" w:hAnsi="Palatino Linotype"/>
          <w:bCs/>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2603CA5" w14:textId="77777777" w:rsidR="00E94FB9" w:rsidRPr="00B86351" w:rsidRDefault="00E94FB9" w:rsidP="00E94FB9">
      <w:pPr>
        <w:spacing w:line="360" w:lineRule="auto"/>
        <w:jc w:val="both"/>
        <w:rPr>
          <w:rFonts w:ascii="Palatino Linotype" w:hAnsi="Palatino Linotype"/>
          <w:bCs/>
          <w:lang w:eastAsia="en-US"/>
        </w:rPr>
      </w:pPr>
    </w:p>
    <w:p w14:paraId="01034D5A" w14:textId="646C70CA" w:rsidR="00E94FB9" w:rsidRPr="00B86351" w:rsidRDefault="00E94FB9" w:rsidP="00E94FB9">
      <w:pPr>
        <w:spacing w:line="360" w:lineRule="auto"/>
        <w:jc w:val="both"/>
        <w:rPr>
          <w:rFonts w:ascii="Palatino Linotype" w:hAnsi="Palatino Linotype"/>
          <w:bCs/>
          <w:lang w:eastAsia="en-US"/>
        </w:rPr>
      </w:pPr>
      <w:r w:rsidRPr="00B86351">
        <w:rPr>
          <w:rFonts w:ascii="Palatino Linotype" w:hAnsi="Palatino Linotype"/>
          <w:bCs/>
          <w:lang w:eastAsia="en-US"/>
        </w:rPr>
        <w:t xml:space="preserve">Cabe precisar que </w:t>
      </w:r>
      <w:r w:rsidRPr="00B86351">
        <w:rPr>
          <w:rFonts w:ascii="Palatino Linotype" w:hAnsi="Palatino Linotype"/>
          <w:bCs/>
          <w:u w:val="single"/>
          <w:lang w:eastAsia="en-US"/>
        </w:rPr>
        <w:t xml:space="preserve">no basta con que </w:t>
      </w:r>
      <w:r w:rsidRPr="00B86351">
        <w:rPr>
          <w:rFonts w:ascii="Palatino Linotype" w:hAnsi="Palatino Linotype"/>
          <w:b/>
          <w:bCs/>
          <w:u w:val="single"/>
          <w:lang w:eastAsia="en-US"/>
        </w:rPr>
        <w:t>el Sujeto Obligado</w:t>
      </w:r>
      <w:r w:rsidRPr="00B86351">
        <w:rPr>
          <w:rFonts w:ascii="Palatino Linotype" w:hAnsi="Palatino Linotype"/>
          <w:bCs/>
          <w:u w:val="single"/>
          <w:lang w:eastAsia="en-US"/>
        </w:rPr>
        <w:t xml:space="preserve"> únicamente remita la respuesta formulada por cada servidor público habilitado,</w:t>
      </w:r>
      <w:r w:rsidRPr="00B86351">
        <w:rPr>
          <w:rFonts w:ascii="Palatino Linotype" w:hAnsi="Palatino Linotype"/>
          <w:bCs/>
          <w:lang w:eastAsia="en-US"/>
        </w:rPr>
        <w:t xml:space="preserve"> por el contrario, deberá recabar la información, difundirla y actualizarla para poder entregar una sola respuesta de manera íntegra conforme a la normatividad aplicable en materia de transparencia, toda vez que </w:t>
      </w:r>
      <w:r w:rsidRPr="00B86351">
        <w:rPr>
          <w:rFonts w:ascii="Palatino Linotype" w:hAnsi="Palatino Linotype"/>
          <w:b/>
          <w:bCs/>
          <w:lang w:eastAsia="en-US"/>
        </w:rPr>
        <w:t>el Sujeto Obligado</w:t>
      </w:r>
      <w:r w:rsidRPr="00B86351">
        <w:rPr>
          <w:rFonts w:ascii="Palatino Linotype" w:hAnsi="Palatino Linotype"/>
          <w:bCs/>
          <w:lang w:eastAsia="en-US"/>
        </w:rPr>
        <w:t xml:space="preserve"> en el presente asunto es </w:t>
      </w:r>
      <w:r w:rsidR="00926CBA" w:rsidRPr="00B86351">
        <w:rPr>
          <w:rFonts w:ascii="Palatino Linotype" w:hAnsi="Palatino Linotype"/>
        </w:rPr>
        <w:t xml:space="preserve">el </w:t>
      </w:r>
      <w:r w:rsidR="00201B11" w:rsidRPr="00B86351">
        <w:rPr>
          <w:rFonts w:ascii="Palatino Linotype" w:hAnsi="Palatino Linotype"/>
        </w:rPr>
        <w:t xml:space="preserve">Ayuntamiento de </w:t>
      </w:r>
      <w:r w:rsidR="00AF42C4" w:rsidRPr="00B86351">
        <w:rPr>
          <w:rFonts w:ascii="Palatino Linotype" w:hAnsi="Palatino Linotype"/>
        </w:rPr>
        <w:t>Aculco</w:t>
      </w:r>
      <w:r w:rsidR="00926CBA" w:rsidRPr="00B86351">
        <w:rPr>
          <w:rFonts w:ascii="Palatino Linotype" w:hAnsi="Palatino Linotype"/>
        </w:rPr>
        <w:t>.</w:t>
      </w:r>
      <w:r w:rsidRPr="00B86351">
        <w:rPr>
          <w:rFonts w:ascii="Palatino Linotype" w:hAnsi="Palatino Linotype"/>
          <w:bCs/>
          <w:lang w:eastAsia="en-US"/>
        </w:rPr>
        <w:t xml:space="preserve"> </w:t>
      </w:r>
      <w:proofErr w:type="gramStart"/>
      <w:r w:rsidRPr="00B86351">
        <w:rPr>
          <w:rFonts w:ascii="Palatino Linotype" w:hAnsi="Palatino Linotype"/>
          <w:bCs/>
          <w:lang w:eastAsia="en-US"/>
        </w:rPr>
        <w:t>en</w:t>
      </w:r>
      <w:proofErr w:type="gramEnd"/>
      <w:r w:rsidRPr="00B86351">
        <w:rPr>
          <w:rFonts w:ascii="Palatino Linotype" w:hAnsi="Palatino Linotype"/>
          <w:bCs/>
          <w:lang w:eastAsia="en-US"/>
        </w:rPr>
        <w:t xml:space="preserve"> su conjunto, incluyendo </w:t>
      </w:r>
      <w:r w:rsidRPr="00B86351">
        <w:rPr>
          <w:rFonts w:ascii="Palatino Linotype" w:hAnsi="Palatino Linotype"/>
          <w:b/>
          <w:bCs/>
          <w:u w:val="single"/>
          <w:lang w:eastAsia="en-US"/>
        </w:rPr>
        <w:t>todas y cada una de las áreas que lo conforman</w:t>
      </w:r>
      <w:r w:rsidRPr="00B86351">
        <w:rPr>
          <w:rFonts w:ascii="Palatino Linotype" w:hAnsi="Palatino Linotype"/>
          <w:bCs/>
          <w:lang w:eastAsia="en-US"/>
        </w:rPr>
        <w:t xml:space="preserve"> y por supuesto en donde pudiera obrar la información que se solicita.</w:t>
      </w:r>
    </w:p>
    <w:p w14:paraId="76BB2D24" w14:textId="77777777" w:rsidR="00E94FB9" w:rsidRPr="00B86351" w:rsidRDefault="00E94FB9" w:rsidP="00E94FB9">
      <w:pPr>
        <w:spacing w:line="256" w:lineRule="auto"/>
        <w:rPr>
          <w:lang w:eastAsia="en-US"/>
        </w:rPr>
      </w:pPr>
    </w:p>
    <w:p w14:paraId="05BFA7CF" w14:textId="754744DC" w:rsidR="00E94FB9" w:rsidRPr="00B86351" w:rsidRDefault="00E94FB9" w:rsidP="00E94FB9">
      <w:pPr>
        <w:spacing w:line="360" w:lineRule="auto"/>
        <w:jc w:val="both"/>
        <w:rPr>
          <w:rFonts w:ascii="Palatino Linotype" w:hAnsi="Palatino Linotype"/>
          <w:lang w:eastAsia="en-US"/>
        </w:rPr>
      </w:pPr>
      <w:r w:rsidRPr="00B86351">
        <w:rPr>
          <w:rFonts w:ascii="Palatino Linotype" w:hAnsi="Palatino Linotype"/>
          <w:bCs/>
          <w:lang w:eastAsia="en-US"/>
        </w:rPr>
        <w:t xml:space="preserve">Por lo que una vez hecha la búsqueda exhaustiva y razonable de la información en todas y cada una de las áreas que pudieran poseer la información, deberá informar al </w:t>
      </w:r>
      <w:r w:rsidRPr="00B86351">
        <w:rPr>
          <w:rFonts w:ascii="Palatino Linotype" w:hAnsi="Palatino Linotype"/>
          <w:b/>
          <w:bCs/>
          <w:lang w:eastAsia="en-US"/>
        </w:rPr>
        <w:t xml:space="preserve">Recurrente </w:t>
      </w:r>
      <w:r w:rsidRPr="00B86351">
        <w:rPr>
          <w:rFonts w:ascii="Palatino Linotype" w:hAnsi="Palatino Linotype"/>
          <w:bCs/>
          <w:lang w:eastAsia="en-US"/>
        </w:rPr>
        <w:t>el resultado de la</w:t>
      </w:r>
      <w:r w:rsidR="00201B11" w:rsidRPr="00B86351">
        <w:rPr>
          <w:rFonts w:ascii="Palatino Linotype" w:hAnsi="Palatino Linotype"/>
          <w:bCs/>
          <w:lang w:eastAsia="en-US"/>
        </w:rPr>
        <w:t xml:space="preserve"> </w:t>
      </w:r>
      <w:r w:rsidRPr="00B86351">
        <w:rPr>
          <w:rFonts w:ascii="Palatino Linotype" w:hAnsi="Palatino Linotype"/>
          <w:bCs/>
          <w:lang w:eastAsia="en-US"/>
        </w:rPr>
        <w:t>misma, junto con las constancias que acrediten la búsqueda precisada.</w:t>
      </w:r>
    </w:p>
    <w:p w14:paraId="24955418" w14:textId="77777777" w:rsidR="00E94FB9" w:rsidRPr="00B86351" w:rsidRDefault="00E94FB9" w:rsidP="00E94FB9">
      <w:pPr>
        <w:tabs>
          <w:tab w:val="left" w:pos="7938"/>
        </w:tabs>
        <w:spacing w:line="360" w:lineRule="auto"/>
        <w:jc w:val="both"/>
        <w:rPr>
          <w:rFonts w:ascii="Palatino Linotype" w:hAnsi="Palatino Linotype"/>
        </w:rPr>
      </w:pPr>
    </w:p>
    <w:p w14:paraId="0FC7D06C" w14:textId="77777777" w:rsidR="00E94FB9" w:rsidRPr="00B86351" w:rsidRDefault="00E94FB9" w:rsidP="00E94FB9">
      <w:pPr>
        <w:tabs>
          <w:tab w:val="left" w:pos="7938"/>
        </w:tabs>
        <w:spacing w:line="360" w:lineRule="auto"/>
        <w:jc w:val="both"/>
        <w:rPr>
          <w:rFonts w:ascii="Palatino Linotype" w:hAnsi="Palatino Linotype"/>
        </w:rPr>
      </w:pPr>
      <w:r w:rsidRPr="00B86351">
        <w:rPr>
          <w:rFonts w:ascii="Palatino Linotype" w:hAnsi="Palatino Linotype"/>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F937F72" w14:textId="77777777" w:rsidR="00E94FB9" w:rsidRPr="00B86351" w:rsidRDefault="00E94FB9" w:rsidP="00E94FB9">
      <w:pPr>
        <w:tabs>
          <w:tab w:val="left" w:pos="7938"/>
        </w:tabs>
        <w:spacing w:line="360" w:lineRule="auto"/>
        <w:jc w:val="both"/>
        <w:rPr>
          <w:rFonts w:ascii="Palatino Linotype" w:hAnsi="Palatino Linotype"/>
        </w:rPr>
      </w:pPr>
    </w:p>
    <w:p w14:paraId="588D2BCD" w14:textId="77777777" w:rsidR="00E94FB9" w:rsidRPr="00B86351" w:rsidRDefault="00E94FB9" w:rsidP="00E94FB9">
      <w:pPr>
        <w:spacing w:line="360" w:lineRule="auto"/>
        <w:contextualSpacing/>
        <w:jc w:val="both"/>
        <w:rPr>
          <w:rFonts w:ascii="Palatino Linotype" w:eastAsia="Arial Unicode MS" w:hAnsi="Palatino Linotype" w:cs="Arial"/>
          <w:lang w:eastAsia="en-US"/>
        </w:rPr>
      </w:pPr>
      <w:r w:rsidRPr="00B86351">
        <w:rPr>
          <w:rFonts w:ascii="Palatino Linotype" w:eastAsia="Arial Unicode MS" w:hAnsi="Palatino Linotype" w:cs="Arial"/>
          <w:lang w:eastAsia="en-US"/>
        </w:rPr>
        <w:lastRenderedPageBreak/>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el ahora Recurrente.</w:t>
      </w:r>
    </w:p>
    <w:p w14:paraId="3AD64D30" w14:textId="77777777" w:rsidR="00E94FB9" w:rsidRPr="00B86351" w:rsidRDefault="00E94FB9" w:rsidP="00E94FB9">
      <w:pPr>
        <w:spacing w:line="360" w:lineRule="auto"/>
        <w:contextualSpacing/>
        <w:jc w:val="both"/>
        <w:rPr>
          <w:rFonts w:ascii="Palatino Linotype" w:eastAsia="Arial Unicode MS" w:hAnsi="Palatino Linotype" w:cs="Arial"/>
          <w:lang w:eastAsia="en-US"/>
        </w:rPr>
      </w:pPr>
    </w:p>
    <w:p w14:paraId="015EBBAB" w14:textId="0195F505" w:rsidR="00E94FB9" w:rsidRPr="00B86351" w:rsidRDefault="00E94FB9" w:rsidP="00E94FB9">
      <w:pPr>
        <w:tabs>
          <w:tab w:val="left" w:pos="709"/>
        </w:tabs>
        <w:spacing w:line="360" w:lineRule="auto"/>
        <w:jc w:val="both"/>
        <w:rPr>
          <w:rFonts w:ascii="Palatino Linotype" w:eastAsia="Arial Unicode MS" w:hAnsi="Palatino Linotype" w:cs="Arial"/>
          <w:lang w:eastAsia="en-US"/>
        </w:rPr>
      </w:pPr>
      <w:r w:rsidRPr="00B86351">
        <w:rPr>
          <w:rFonts w:ascii="Palatino Linotype" w:eastAsia="Arial Unicode MS" w:hAnsi="Palatino Linotype" w:cs="Arial"/>
          <w:lang w:eastAsia="en-US"/>
        </w:rPr>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A21E48" w:rsidRPr="00B86351">
        <w:rPr>
          <w:rFonts w:ascii="Palatino Linotype" w:eastAsia="Arial Unicode MS" w:hAnsi="Palatino Linotype" w:cs="Arial"/>
          <w:lang w:eastAsia="en-US"/>
        </w:rPr>
        <w:t>.</w:t>
      </w:r>
    </w:p>
    <w:p w14:paraId="2E632AA5" w14:textId="77777777" w:rsidR="00A21E48" w:rsidRPr="00B86351" w:rsidRDefault="00A21E48" w:rsidP="00E94FB9">
      <w:pPr>
        <w:tabs>
          <w:tab w:val="left" w:pos="709"/>
        </w:tabs>
        <w:spacing w:line="360" w:lineRule="auto"/>
        <w:jc w:val="both"/>
        <w:rPr>
          <w:rFonts w:ascii="Palatino Linotype" w:eastAsia="Arial Unicode MS" w:hAnsi="Palatino Linotype" w:cs="Arial"/>
          <w:lang w:eastAsia="en-US"/>
        </w:rPr>
      </w:pPr>
    </w:p>
    <w:p w14:paraId="0022D221" w14:textId="3A45AE95" w:rsidR="00A21E48" w:rsidRPr="00B86351" w:rsidRDefault="00A21E48" w:rsidP="00E94FB9">
      <w:pPr>
        <w:tabs>
          <w:tab w:val="left" w:pos="709"/>
        </w:tabs>
        <w:spacing w:line="360" w:lineRule="auto"/>
        <w:jc w:val="both"/>
        <w:rPr>
          <w:rFonts w:ascii="Palatino Linotype" w:eastAsia="Arial Unicode MS" w:hAnsi="Palatino Linotype" w:cs="Arial"/>
          <w:lang w:val="es-MX" w:eastAsia="en-US"/>
        </w:rPr>
      </w:pPr>
      <w:r w:rsidRPr="00B86351">
        <w:rPr>
          <w:rFonts w:ascii="Palatino Linotype" w:eastAsia="Arial Unicode MS" w:hAnsi="Palatino Linotype" w:cs="Arial"/>
          <w:lang w:eastAsia="en-US"/>
        </w:rPr>
        <w:t>Finalmente, no escapa a la óptica de este Órgano Garante, el hecho de</w:t>
      </w:r>
      <w:r w:rsidRPr="00B86351">
        <w:rPr>
          <w:rFonts w:ascii="Palatino Linotype" w:eastAsia="Arial Unicode MS" w:hAnsi="Palatino Linotype" w:cs="Arial"/>
          <w:lang w:val="es-MX" w:eastAsia="en-US"/>
        </w:rPr>
        <w:t xml:space="preserve"> que Sujeto Obligado remitió la versión pública de 12 invitaciones a proveedores para participar en los concursos por Invitación Restringida de obra pública; sin embargo, no se puede tener por atendido parcialmente el requerimiento formulado por el particular,  ya que fueron remitidos en una incorrecta versión pública, en la que se testaron datos considerados como información de carácter público, como lo es el nombre y firma del representante legal de las empresas invitadas a las licitaciones públicas.</w:t>
      </w:r>
    </w:p>
    <w:p w14:paraId="580B7DEC" w14:textId="77777777" w:rsidR="00A21E48" w:rsidRPr="00B86351" w:rsidRDefault="00A21E48" w:rsidP="00E94FB9">
      <w:pPr>
        <w:tabs>
          <w:tab w:val="left" w:pos="709"/>
        </w:tabs>
        <w:spacing w:line="360" w:lineRule="auto"/>
        <w:jc w:val="both"/>
        <w:rPr>
          <w:rFonts w:ascii="Palatino Linotype" w:eastAsia="Arial Unicode MS" w:hAnsi="Palatino Linotype" w:cs="Arial"/>
          <w:lang w:val="es-MX" w:eastAsia="en-US"/>
        </w:rPr>
      </w:pPr>
    </w:p>
    <w:p w14:paraId="17C749CE" w14:textId="77777777" w:rsidR="00A21E48" w:rsidRPr="00B86351" w:rsidRDefault="00A21E48" w:rsidP="00A21E48">
      <w:pPr>
        <w:spacing w:after="160" w:line="360" w:lineRule="auto"/>
        <w:jc w:val="both"/>
        <w:rPr>
          <w:rFonts w:ascii="Palatino Linotype" w:hAnsi="Palatino Linotype" w:cs="Arial"/>
          <w:lang w:val="es-MX" w:eastAsia="en-US"/>
        </w:rPr>
      </w:pPr>
      <w:r w:rsidRPr="00B86351">
        <w:rPr>
          <w:rFonts w:ascii="Palatino Linotype" w:hAnsi="Palatino Linotype" w:cs="Arial"/>
          <w:szCs w:val="22"/>
          <w:lang w:val="es-MX" w:eastAsia="en-US"/>
        </w:rPr>
        <w:t xml:space="preserve">En ese contexto, es preciso señalar que, si bien es cierto, </w:t>
      </w:r>
      <w:r w:rsidRPr="00B86351">
        <w:rPr>
          <w:rFonts w:ascii="Palatino Linotype" w:hAnsi="Palatino Linotype" w:cs="Arial"/>
          <w:lang w:val="es-MX" w:eastAsia="en-US"/>
        </w:rPr>
        <w:t xml:space="preserve">el nombre es un atributo de la personalidad, por corresponder al modo de individualizar a una persona dentro de una comunidad determinada para el ejercicio de sus derechos y se considera un dato sensible de clasificar; también lo es que para efectos de transparencia, el hecho de que alguna persona funja como proveedor y éste reciba recursos públicos, esta no actualiza </w:t>
      </w:r>
      <w:r w:rsidRPr="00B86351">
        <w:rPr>
          <w:rFonts w:ascii="Palatino Linotype" w:hAnsi="Palatino Linotype" w:cs="Arial"/>
          <w:lang w:val="es-MX" w:eastAsia="en-US"/>
        </w:rPr>
        <w:lastRenderedPageBreak/>
        <w:t xml:space="preserve">la causal de clasificación, establecida en el artículo 143, fracción I, de la Ley de Transparencia y Acceso a la Información Pública del Estado de México y Municipios; por lo que el </w:t>
      </w:r>
      <w:r w:rsidRPr="00B86351">
        <w:rPr>
          <w:rFonts w:ascii="Palatino Linotype" w:hAnsi="Palatino Linotype" w:cs="Arial"/>
          <w:b/>
          <w:u w:val="single"/>
          <w:lang w:val="es-MX" w:eastAsia="en-US"/>
        </w:rPr>
        <w:t>nombre, la firma y la rúbrica de una persona física, que actúe como representante o apoderado legal de un tercero que haya celebrado un acto jurídico, con algún sujeto obligado, es información pública</w:t>
      </w:r>
      <w:r w:rsidRPr="00B86351">
        <w:rPr>
          <w:rFonts w:ascii="Palatino Linotype" w:hAnsi="Palatino Linotype" w:cs="Arial"/>
          <w:lang w:val="es-MX" w:eastAsia="en-US"/>
        </w:rPr>
        <w:t xml:space="preserve">, en razón de que tales datos fueron proporcionados con el objeto de expresar el consentimiento obligacional del tercero y otorgar validez a dicho instrumento jurídico, lo anterior, robustece lo establecido en el Criterio del INAI, </w:t>
      </w:r>
      <w:r w:rsidRPr="00B86351">
        <w:rPr>
          <w:rFonts w:ascii="Palatino Linotype" w:hAnsi="Palatino Linotype" w:cs="Arial"/>
          <w:i/>
          <w:lang w:val="es-MX" w:eastAsia="en-US"/>
        </w:rPr>
        <w:t>Clave de control: SO/001/2019; Materia: Acceso a la Información Pública; Acuerdo ACT-PUB/11/09/2019.06.</w:t>
      </w:r>
      <w:r w:rsidRPr="00B86351">
        <w:rPr>
          <w:rFonts w:ascii="Palatino Linotype" w:hAnsi="Palatino Linotype" w:cs="Arial"/>
          <w:lang w:val="es-MX" w:eastAsia="en-US"/>
        </w:rPr>
        <w:t>,el cual, indica lo siguiente:</w:t>
      </w:r>
    </w:p>
    <w:p w14:paraId="5367173C" w14:textId="77777777" w:rsidR="00A21E48" w:rsidRPr="00B86351" w:rsidRDefault="00A21E48" w:rsidP="00A21E48">
      <w:pPr>
        <w:spacing w:line="360" w:lineRule="auto"/>
        <w:jc w:val="both"/>
        <w:rPr>
          <w:rFonts w:ascii="Palatino Linotype" w:hAnsi="Palatino Linotype" w:cs="Arial"/>
          <w:lang w:val="es-MX" w:eastAsia="en-US"/>
        </w:rPr>
      </w:pPr>
    </w:p>
    <w:p w14:paraId="34F349DD" w14:textId="77777777" w:rsidR="00A21E48" w:rsidRPr="00B86351" w:rsidRDefault="00A21E48" w:rsidP="00A21E48">
      <w:pPr>
        <w:ind w:left="567" w:right="616"/>
        <w:jc w:val="both"/>
        <w:rPr>
          <w:rFonts w:ascii="Palatino Linotype" w:hAnsi="Palatino Linotype" w:cs="Arial"/>
          <w:bCs/>
          <w:i/>
          <w:sz w:val="22"/>
          <w:lang w:val="es-MX" w:eastAsia="en-US"/>
        </w:rPr>
      </w:pPr>
      <w:r w:rsidRPr="00B86351">
        <w:rPr>
          <w:rFonts w:ascii="Palatino Linotype" w:hAnsi="Palatino Linotype" w:cs="Arial"/>
          <w:b/>
          <w:i/>
          <w:sz w:val="22"/>
          <w:lang w:val="es-MX" w:eastAsia="en-US"/>
        </w:rPr>
        <w:t>Datos de identificación del representante o apoderado legal.</w:t>
      </w:r>
      <w:r w:rsidRPr="00B86351">
        <w:rPr>
          <w:rFonts w:ascii="Palatino Linotype" w:hAnsi="Palatino Linotype" w:cs="Arial"/>
          <w:i/>
          <w:sz w:val="22"/>
          <w:lang w:val="es-MX" w:eastAsia="en-US"/>
        </w:rPr>
        <w:t xml:space="preserve"> </w:t>
      </w:r>
      <w:r w:rsidRPr="00B86351">
        <w:rPr>
          <w:rFonts w:ascii="Palatino Linotype" w:hAnsi="Palatino Linotype" w:cs="Arial"/>
          <w:b/>
          <w:i/>
          <w:sz w:val="22"/>
          <w:lang w:val="es-MX" w:eastAsia="en-US"/>
        </w:rPr>
        <w:t xml:space="preserve">Naturaleza jurídica. </w:t>
      </w:r>
      <w:r w:rsidRPr="00B86351">
        <w:rPr>
          <w:rFonts w:ascii="Palatino Linotype" w:hAnsi="Palatino Linotype" w:cs="Arial"/>
          <w:i/>
          <w:sz w:val="22"/>
          <w:lang w:val="es-MX" w:eastAsia="en-U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746580CB" w14:textId="77777777" w:rsidR="00A21E48" w:rsidRPr="00B86351" w:rsidRDefault="00A21E48" w:rsidP="00A21E48">
      <w:pPr>
        <w:ind w:left="567" w:right="616"/>
        <w:jc w:val="both"/>
        <w:rPr>
          <w:rFonts w:ascii="Palatino Linotype" w:hAnsi="Palatino Linotype" w:cs="Arial"/>
          <w:i/>
          <w:color w:val="000000"/>
          <w:sz w:val="22"/>
          <w:lang w:val="es-MX" w:eastAsia="en-US"/>
        </w:rPr>
      </w:pPr>
    </w:p>
    <w:p w14:paraId="750ADFF5" w14:textId="77777777" w:rsidR="00A21E48" w:rsidRPr="00B86351" w:rsidRDefault="00A21E48" w:rsidP="00A21E48">
      <w:pPr>
        <w:spacing w:line="276" w:lineRule="auto"/>
        <w:ind w:left="567" w:right="616"/>
        <w:jc w:val="both"/>
        <w:rPr>
          <w:rFonts w:ascii="Palatino Linotype" w:hAnsi="Palatino Linotype" w:cs="Arial"/>
          <w:b/>
          <w:i/>
          <w:sz w:val="22"/>
          <w:szCs w:val="22"/>
          <w:lang w:val="es-MX" w:eastAsia="en-US"/>
        </w:rPr>
      </w:pPr>
      <w:r w:rsidRPr="00B86351">
        <w:rPr>
          <w:rFonts w:ascii="Palatino Linotype" w:hAnsi="Palatino Linotype" w:cs="Arial"/>
          <w:b/>
          <w:i/>
          <w:sz w:val="22"/>
          <w:szCs w:val="22"/>
          <w:lang w:val="es-MX" w:eastAsia="en-US"/>
        </w:rPr>
        <w:t>Precedentes:</w:t>
      </w:r>
    </w:p>
    <w:p w14:paraId="3D3EAFB7" w14:textId="77777777" w:rsidR="00A21E48" w:rsidRPr="00B86351" w:rsidRDefault="00A21E48" w:rsidP="00A21E48">
      <w:pPr>
        <w:numPr>
          <w:ilvl w:val="0"/>
          <w:numId w:val="9"/>
        </w:numPr>
        <w:spacing w:line="276" w:lineRule="auto"/>
        <w:ind w:left="993" w:right="616" w:hanging="357"/>
        <w:contextualSpacing/>
        <w:jc w:val="both"/>
        <w:rPr>
          <w:rFonts w:ascii="Palatino Linotype" w:eastAsiaTheme="minorEastAsia" w:hAnsi="Palatino Linotype" w:cs="Arial"/>
          <w:i/>
          <w:sz w:val="20"/>
          <w:lang w:val="es-MX" w:eastAsia="es-ES"/>
        </w:rPr>
      </w:pPr>
      <w:r w:rsidRPr="00B86351">
        <w:rPr>
          <w:rFonts w:ascii="Palatino Linotype" w:hAnsi="Palatino Linotype" w:cs="Arial"/>
          <w:i/>
          <w:sz w:val="20"/>
          <w:lang w:val="es-MX" w:eastAsia="es-ES"/>
        </w:rPr>
        <w:t xml:space="preserve">Acceso a la información pública. RRA 3104/16. Sesión del 01 de noviembre del 2016. Votación por unanimidad. Sin votos disidentes o particulares. Secretaría de la Defensa Nacional. Comisionado Ponente </w:t>
      </w:r>
      <w:r w:rsidRPr="00B86351">
        <w:rPr>
          <w:rFonts w:ascii="Palatino Linotype" w:hAnsi="Palatino Linotype" w:cs="Arial"/>
          <w:i/>
          <w:sz w:val="20"/>
          <w:lang w:val="es-ES" w:eastAsia="es-ES"/>
        </w:rPr>
        <w:t>Oscar Mauricio Guerra Ford.</w:t>
      </w:r>
    </w:p>
    <w:p w14:paraId="28E7E71C" w14:textId="77777777" w:rsidR="00A21E48" w:rsidRPr="00B86351" w:rsidRDefault="00A21E48" w:rsidP="00A21E48">
      <w:pPr>
        <w:spacing w:line="276" w:lineRule="auto"/>
        <w:ind w:left="993" w:right="616"/>
        <w:contextualSpacing/>
        <w:jc w:val="both"/>
        <w:rPr>
          <w:rFonts w:ascii="Palatino Linotype" w:eastAsiaTheme="minorEastAsia" w:hAnsi="Palatino Linotype" w:cs="Arial"/>
          <w:i/>
          <w:sz w:val="20"/>
          <w:lang w:val="es-MX" w:eastAsia="es-ES"/>
        </w:rPr>
      </w:pPr>
    </w:p>
    <w:p w14:paraId="6399D8AA" w14:textId="77777777" w:rsidR="00A21E48" w:rsidRPr="00B86351" w:rsidRDefault="00A21E48" w:rsidP="00A21E48">
      <w:pPr>
        <w:numPr>
          <w:ilvl w:val="0"/>
          <w:numId w:val="9"/>
        </w:numPr>
        <w:spacing w:line="276" w:lineRule="auto"/>
        <w:ind w:left="993" w:right="616" w:hanging="357"/>
        <w:contextualSpacing/>
        <w:jc w:val="both"/>
        <w:rPr>
          <w:rFonts w:ascii="Palatino Linotype" w:hAnsi="Palatino Linotype" w:cs="Arial"/>
          <w:b/>
          <w:bCs/>
          <w:i/>
          <w:sz w:val="20"/>
          <w:lang w:val="es-MX" w:eastAsia="es-ES"/>
        </w:rPr>
      </w:pPr>
      <w:r w:rsidRPr="00B86351">
        <w:rPr>
          <w:rFonts w:ascii="Palatino Linotype" w:hAnsi="Palatino Linotype" w:cs="Arial"/>
          <w:i/>
          <w:sz w:val="20"/>
          <w:lang w:val="es-MX" w:eastAsia="es-ES"/>
        </w:rPr>
        <w:t xml:space="preserve">Acceso a la información pública. RRA 2923/16. Sesión del 13 de diciembre de 2016. Votación por unanimidad. Sin votos disidentes o particulares. Administración Portuaria Integral de Lázaro Cárdenas, S.A. de C.V. Comisionada Ponente María Patricia </w:t>
      </w:r>
      <w:proofErr w:type="spellStart"/>
      <w:r w:rsidRPr="00B86351">
        <w:rPr>
          <w:rFonts w:ascii="Palatino Linotype" w:hAnsi="Palatino Linotype" w:cs="Arial"/>
          <w:i/>
          <w:sz w:val="20"/>
          <w:lang w:val="es-MX" w:eastAsia="es-ES"/>
        </w:rPr>
        <w:t>Kurczyn</w:t>
      </w:r>
      <w:proofErr w:type="spellEnd"/>
      <w:r w:rsidRPr="00B86351">
        <w:rPr>
          <w:rFonts w:ascii="Palatino Linotype" w:hAnsi="Palatino Linotype" w:cs="Arial"/>
          <w:i/>
          <w:sz w:val="20"/>
          <w:lang w:val="es-MX" w:eastAsia="es-ES"/>
        </w:rPr>
        <w:t xml:space="preserve"> Villalobos.</w:t>
      </w:r>
    </w:p>
    <w:p w14:paraId="2019D424" w14:textId="77777777" w:rsidR="00A21E48" w:rsidRPr="00B86351" w:rsidRDefault="00A21E48" w:rsidP="00A21E48">
      <w:pPr>
        <w:spacing w:line="276" w:lineRule="auto"/>
        <w:ind w:right="616"/>
        <w:contextualSpacing/>
        <w:jc w:val="both"/>
        <w:rPr>
          <w:rFonts w:ascii="Palatino Linotype" w:hAnsi="Palatino Linotype" w:cs="Arial"/>
          <w:b/>
          <w:bCs/>
          <w:i/>
          <w:sz w:val="20"/>
          <w:lang w:val="es-MX" w:eastAsia="es-ES"/>
        </w:rPr>
      </w:pPr>
    </w:p>
    <w:p w14:paraId="19EC2F83" w14:textId="77777777" w:rsidR="00A21E48" w:rsidRPr="00B86351" w:rsidRDefault="00A21E48" w:rsidP="00A21E48">
      <w:pPr>
        <w:numPr>
          <w:ilvl w:val="0"/>
          <w:numId w:val="9"/>
        </w:numPr>
        <w:tabs>
          <w:tab w:val="left" w:pos="7371"/>
        </w:tabs>
        <w:spacing w:line="276" w:lineRule="auto"/>
        <w:ind w:left="993" w:right="616" w:hanging="357"/>
        <w:contextualSpacing/>
        <w:jc w:val="both"/>
        <w:rPr>
          <w:rFonts w:ascii="Palatino Linotype" w:hAnsi="Palatino Linotype" w:cs="Arial"/>
          <w:i/>
          <w:sz w:val="20"/>
          <w:lang w:val="es-MX" w:eastAsia="es-ES"/>
        </w:rPr>
      </w:pPr>
      <w:r w:rsidRPr="00B86351">
        <w:rPr>
          <w:rFonts w:ascii="Palatino Linotype" w:hAnsi="Palatino Linotype" w:cs="Arial"/>
          <w:i/>
          <w:sz w:val="20"/>
          <w:lang w:val="es-MX" w:eastAsia="es-ES"/>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14E7848B" w14:textId="77777777" w:rsidR="00A21E48" w:rsidRPr="00B86351" w:rsidRDefault="00A21E48" w:rsidP="00A21E48">
      <w:pPr>
        <w:spacing w:line="360" w:lineRule="auto"/>
        <w:jc w:val="both"/>
        <w:rPr>
          <w:rFonts w:ascii="Palatino Linotype" w:hAnsi="Palatino Linotype" w:cs="Arial"/>
          <w:lang w:val="es-MX" w:eastAsia="en-US"/>
        </w:rPr>
      </w:pPr>
    </w:p>
    <w:p w14:paraId="071E4B0A" w14:textId="5AA0EE77" w:rsidR="00A21E48" w:rsidRPr="00B86351" w:rsidRDefault="00A21E48" w:rsidP="00A21E48">
      <w:pPr>
        <w:tabs>
          <w:tab w:val="left" w:pos="709"/>
        </w:tabs>
        <w:spacing w:line="360" w:lineRule="auto"/>
        <w:jc w:val="both"/>
        <w:rPr>
          <w:rFonts w:ascii="Palatino Linotype" w:eastAsia="Arial Unicode MS" w:hAnsi="Palatino Linotype" w:cs="Arial"/>
          <w:lang w:val="es-MX" w:eastAsia="en-US"/>
        </w:rPr>
      </w:pPr>
      <w:r w:rsidRPr="00B86351">
        <w:rPr>
          <w:rFonts w:ascii="Palatino Linotype" w:hAnsi="Palatino Linotype" w:cs="Arial"/>
          <w:lang w:val="es-MX" w:eastAsia="en-US"/>
        </w:rPr>
        <w:lastRenderedPageBreak/>
        <w:t>En conclusión,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w:t>
      </w:r>
    </w:p>
    <w:p w14:paraId="293745C7" w14:textId="77777777" w:rsidR="000477B5" w:rsidRPr="00B86351" w:rsidRDefault="000477B5" w:rsidP="000477B5">
      <w:pPr>
        <w:shd w:val="clear" w:color="auto" w:fill="FFFFFF"/>
        <w:spacing w:line="360" w:lineRule="auto"/>
        <w:jc w:val="both"/>
        <w:rPr>
          <w:rFonts w:ascii="Palatino Linotype" w:eastAsia="Palatino Linotype" w:hAnsi="Palatino Linotype" w:cs="Palatino Linotype"/>
        </w:rPr>
      </w:pPr>
    </w:p>
    <w:p w14:paraId="16A76E66" w14:textId="188207B5" w:rsidR="006F596B" w:rsidRPr="00B86351" w:rsidRDefault="006F596B" w:rsidP="006F596B">
      <w:pPr>
        <w:spacing w:line="360" w:lineRule="auto"/>
        <w:jc w:val="both"/>
        <w:rPr>
          <w:rFonts w:ascii="Palatino Linotype" w:eastAsia="Calibri" w:hAnsi="Palatino Linotype" w:cs="Tahoma"/>
          <w:bCs/>
          <w:color w:val="000000"/>
          <w:szCs w:val="22"/>
        </w:rPr>
      </w:pPr>
      <w:r w:rsidRPr="00B86351">
        <w:rPr>
          <w:rFonts w:ascii="Palatino Linotype" w:hAnsi="Palatino Linotype" w:cs="Tahoma"/>
          <w:szCs w:val="22"/>
        </w:rPr>
        <w:t xml:space="preserve">Por lo anteriormente visto, se concluye que el </w:t>
      </w:r>
      <w:r w:rsidRPr="00B86351">
        <w:rPr>
          <w:rFonts w:ascii="Palatino Linotype" w:hAnsi="Palatino Linotype" w:cs="Tahoma"/>
          <w:b/>
          <w:szCs w:val="22"/>
        </w:rPr>
        <w:t>Sujeto Obligado</w:t>
      </w:r>
      <w:r w:rsidRPr="00B86351">
        <w:rPr>
          <w:rFonts w:ascii="Palatino Linotype" w:hAnsi="Palatino Linotype" w:cs="Tahoma"/>
          <w:szCs w:val="22"/>
        </w:rPr>
        <w:t xml:space="preserve">, </w:t>
      </w:r>
      <w:r w:rsidRPr="00B86351">
        <w:rPr>
          <w:rFonts w:ascii="Palatino Linotype" w:eastAsia="Calibri" w:hAnsi="Palatino Linotype" w:cs="Tahoma"/>
          <w:bCs/>
          <w:color w:val="000000"/>
          <w:szCs w:val="22"/>
        </w:rPr>
        <w:t>debe hacer entrega de ser procedente en versión pública, del o los documentos en donde conste</w:t>
      </w:r>
      <w:r w:rsidR="002C13AE" w:rsidRPr="00B86351">
        <w:rPr>
          <w:rFonts w:ascii="Palatino Linotype" w:eastAsia="Calibri" w:hAnsi="Palatino Linotype" w:cs="Tahoma"/>
          <w:bCs/>
          <w:color w:val="000000"/>
          <w:szCs w:val="22"/>
        </w:rPr>
        <w:t>n los e</w:t>
      </w:r>
      <w:r w:rsidR="002C13AE" w:rsidRPr="00B86351">
        <w:rPr>
          <w:rFonts w:ascii="Palatino Linotype" w:eastAsiaTheme="minorHAnsi" w:hAnsi="Palatino Linotype" w:cstheme="minorBidi"/>
          <w:szCs w:val="22"/>
        </w:rPr>
        <w:t xml:space="preserve">xpedientes formados con motivo de las licitaciones públicas realizadas en el periodo que comprende del 01 de enero al </w:t>
      </w:r>
      <w:r w:rsidR="00AF42C4" w:rsidRPr="00B86351">
        <w:rPr>
          <w:rFonts w:ascii="Palatino Linotype" w:eastAsiaTheme="minorHAnsi" w:hAnsi="Palatino Linotype" w:cstheme="minorBidi"/>
          <w:szCs w:val="22"/>
        </w:rPr>
        <w:t>12 de junio</w:t>
      </w:r>
      <w:r w:rsidR="002C13AE" w:rsidRPr="00B86351">
        <w:rPr>
          <w:rFonts w:ascii="Palatino Linotype" w:eastAsiaTheme="minorHAnsi" w:hAnsi="Palatino Linotype" w:cstheme="minorBidi"/>
          <w:szCs w:val="22"/>
        </w:rPr>
        <w:t xml:space="preserve"> de 2025,</w:t>
      </w:r>
      <w:r w:rsidRPr="00B86351">
        <w:rPr>
          <w:rFonts w:ascii="Palatino Linotype" w:eastAsia="Calibri" w:hAnsi="Palatino Linotype" w:cs="Tahoma"/>
          <w:bCs/>
          <w:color w:val="000000"/>
          <w:szCs w:val="22"/>
        </w:rPr>
        <w:t xml:space="preserve"> de conformidad con </w:t>
      </w:r>
      <w:r w:rsidRPr="00B86351">
        <w:rPr>
          <w:rFonts w:ascii="Palatino Linotype" w:eastAsiaTheme="minorHAnsi" w:hAnsi="Palatino Linotype" w:cs="Arial"/>
        </w:rPr>
        <w:t>las siguientes consideraciones:</w:t>
      </w:r>
    </w:p>
    <w:p w14:paraId="3042FCF2" w14:textId="77777777" w:rsidR="006F596B" w:rsidRPr="00B86351" w:rsidRDefault="006F596B" w:rsidP="006F596B">
      <w:pPr>
        <w:spacing w:line="360" w:lineRule="auto"/>
        <w:jc w:val="both"/>
        <w:rPr>
          <w:rFonts w:ascii="Palatino Linotype" w:eastAsiaTheme="minorHAnsi" w:hAnsi="Palatino Linotype" w:cs="Arial"/>
        </w:rPr>
      </w:pPr>
    </w:p>
    <w:p w14:paraId="14EEAB1B" w14:textId="77777777" w:rsidR="006F596B" w:rsidRPr="00B86351" w:rsidRDefault="006F596B" w:rsidP="006F596B">
      <w:pPr>
        <w:pStyle w:val="Prrafodelista"/>
        <w:numPr>
          <w:ilvl w:val="0"/>
          <w:numId w:val="25"/>
        </w:numPr>
        <w:spacing w:line="360" w:lineRule="auto"/>
        <w:jc w:val="both"/>
        <w:rPr>
          <w:rFonts w:ascii="Palatino Linotype" w:hAnsi="Palatino Linotype"/>
          <w:b/>
          <w:bCs/>
          <w:i/>
          <w:iCs/>
          <w:sz w:val="28"/>
          <w:u w:val="single"/>
        </w:rPr>
      </w:pPr>
      <w:r w:rsidRPr="00B86351">
        <w:rPr>
          <w:rFonts w:ascii="Palatino Linotype" w:hAnsi="Palatino Linotype"/>
          <w:b/>
          <w:bCs/>
          <w:i/>
          <w:iCs/>
          <w:sz w:val="28"/>
          <w:u w:val="single"/>
        </w:rPr>
        <w:t>DE LA VERSIÓN PÚBLICA</w:t>
      </w:r>
    </w:p>
    <w:p w14:paraId="0F251BD1" w14:textId="77777777" w:rsidR="006F596B" w:rsidRPr="00B86351" w:rsidRDefault="006F596B" w:rsidP="006F596B">
      <w:pPr>
        <w:spacing w:line="360" w:lineRule="auto"/>
        <w:jc w:val="both"/>
        <w:rPr>
          <w:rFonts w:ascii="Palatino Linotype" w:eastAsia="Calibri" w:hAnsi="Palatino Linotype" w:cs="Calibri"/>
        </w:rPr>
      </w:pPr>
    </w:p>
    <w:p w14:paraId="368FDB1A" w14:textId="77777777" w:rsidR="00926CBA" w:rsidRPr="00B86351" w:rsidRDefault="00926CBA" w:rsidP="00926CBA">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B86351" w:rsidRDefault="00926CBA" w:rsidP="00926CBA">
      <w:pPr>
        <w:spacing w:line="360" w:lineRule="auto"/>
        <w:jc w:val="both"/>
        <w:rPr>
          <w:rFonts w:ascii="Palatino Linotype" w:eastAsia="Palatino Linotype" w:hAnsi="Palatino Linotype" w:cs="Palatino Linotype"/>
        </w:rPr>
      </w:pPr>
    </w:p>
    <w:p w14:paraId="5BE166EF"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Artículo 3.</w:t>
      </w:r>
      <w:r w:rsidRPr="00B86351">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i/>
          <w:color w:val="000000"/>
        </w:rPr>
        <w:t>(…)</w:t>
      </w:r>
    </w:p>
    <w:p w14:paraId="5CB013E9"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IX. Datos personales:</w:t>
      </w:r>
      <w:r w:rsidRPr="00B86351">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XX.</w:t>
      </w:r>
      <w:r w:rsidRPr="00B86351">
        <w:rPr>
          <w:rFonts w:ascii="Palatino Linotype" w:eastAsia="Palatino Linotype" w:hAnsi="Palatino Linotype" w:cs="Palatino Linotype"/>
          <w:i/>
          <w:color w:val="000000"/>
        </w:rPr>
        <w:t xml:space="preserve"> </w:t>
      </w:r>
      <w:r w:rsidRPr="00B86351">
        <w:rPr>
          <w:rFonts w:ascii="Palatino Linotype" w:eastAsia="Palatino Linotype" w:hAnsi="Palatino Linotype" w:cs="Palatino Linotype"/>
          <w:b/>
          <w:i/>
          <w:color w:val="000000"/>
        </w:rPr>
        <w:t>Información clasificada:</w:t>
      </w:r>
      <w:r w:rsidRPr="00B86351">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XXI.</w:t>
      </w:r>
      <w:r w:rsidRPr="00B86351">
        <w:rPr>
          <w:rFonts w:ascii="Palatino Linotype" w:eastAsia="Palatino Linotype" w:hAnsi="Palatino Linotype" w:cs="Palatino Linotype"/>
          <w:i/>
          <w:color w:val="000000"/>
        </w:rPr>
        <w:t xml:space="preserve"> </w:t>
      </w:r>
      <w:r w:rsidRPr="00B86351">
        <w:rPr>
          <w:rFonts w:ascii="Palatino Linotype" w:eastAsia="Palatino Linotype" w:hAnsi="Palatino Linotype" w:cs="Palatino Linotype"/>
          <w:b/>
          <w:i/>
          <w:color w:val="000000"/>
        </w:rPr>
        <w:t>Información confidencial:</w:t>
      </w:r>
      <w:r w:rsidRPr="00B86351">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w:t>
      </w:r>
      <w:r w:rsidRPr="00B86351">
        <w:rPr>
          <w:rFonts w:ascii="Palatino Linotype" w:eastAsia="Palatino Linotype" w:hAnsi="Palatino Linotype" w:cs="Palatino Linotype"/>
          <w:i/>
          <w:color w:val="000000"/>
        </w:rPr>
        <w:lastRenderedPageBreak/>
        <w:t>titularidad corresponda a particulares, sujetos de derecho internacional o a sujetos obligados cuando no involucren el ejercicio de recursos públicos;</w:t>
      </w:r>
    </w:p>
    <w:p w14:paraId="07F26BC5"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w:t>
      </w:r>
    </w:p>
    <w:p w14:paraId="7A1D1F28"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XLV.</w:t>
      </w:r>
      <w:r w:rsidRPr="00B86351">
        <w:rPr>
          <w:rFonts w:ascii="Palatino Linotype" w:eastAsia="Palatino Linotype" w:hAnsi="Palatino Linotype" w:cs="Palatino Linotype"/>
          <w:i/>
          <w:color w:val="000000"/>
        </w:rPr>
        <w:t xml:space="preserve"> </w:t>
      </w:r>
      <w:r w:rsidRPr="00B86351">
        <w:rPr>
          <w:rFonts w:ascii="Palatino Linotype" w:eastAsia="Palatino Linotype" w:hAnsi="Palatino Linotype" w:cs="Palatino Linotype"/>
          <w:b/>
          <w:i/>
          <w:color w:val="000000"/>
        </w:rPr>
        <w:t>Versión pública:</w:t>
      </w:r>
      <w:r w:rsidRPr="00B86351">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i/>
          <w:color w:val="000000"/>
        </w:rPr>
        <w:t>(…)</w:t>
      </w:r>
    </w:p>
    <w:p w14:paraId="44C2D833"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 xml:space="preserve">Artículo 91. </w:t>
      </w:r>
      <w:r w:rsidRPr="00B86351">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Artículo 132.</w:t>
      </w:r>
      <w:r w:rsidRPr="00B86351">
        <w:rPr>
          <w:rFonts w:ascii="Palatino Linotype" w:eastAsia="Palatino Linotype" w:hAnsi="Palatino Linotype" w:cs="Palatino Linotype"/>
          <w:i/>
          <w:color w:val="000000"/>
        </w:rPr>
        <w:t xml:space="preserve"> </w:t>
      </w:r>
      <w:r w:rsidRPr="00B86351">
        <w:rPr>
          <w:rFonts w:ascii="Palatino Linotype" w:eastAsia="Palatino Linotype" w:hAnsi="Palatino Linotype" w:cs="Palatino Linotype"/>
          <w:i/>
          <w:color w:val="000000"/>
          <w:u w:val="single"/>
        </w:rPr>
        <w:t>La clasificación de la información se llevará a cabo en el momento en que</w:t>
      </w:r>
      <w:r w:rsidRPr="00B86351">
        <w:rPr>
          <w:rFonts w:ascii="Palatino Linotype" w:eastAsia="Palatino Linotype" w:hAnsi="Palatino Linotype" w:cs="Palatino Linotype"/>
          <w:i/>
          <w:color w:val="000000"/>
        </w:rPr>
        <w:t>:</w:t>
      </w:r>
    </w:p>
    <w:p w14:paraId="313E8E4B"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I.</w:t>
      </w:r>
      <w:r w:rsidRPr="00B86351">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II.</w:t>
      </w:r>
      <w:r w:rsidRPr="00B86351">
        <w:rPr>
          <w:rFonts w:ascii="Palatino Linotype" w:eastAsia="Palatino Linotype" w:hAnsi="Palatino Linotype" w:cs="Palatino Linotype"/>
          <w:i/>
          <w:color w:val="000000"/>
        </w:rPr>
        <w:t xml:space="preserve"> </w:t>
      </w:r>
      <w:r w:rsidRPr="00B86351">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B86351">
        <w:rPr>
          <w:rFonts w:ascii="Palatino Linotype" w:eastAsia="Palatino Linotype" w:hAnsi="Palatino Linotype" w:cs="Palatino Linotype"/>
          <w:b/>
          <w:i/>
          <w:color w:val="000000"/>
        </w:rPr>
        <w:t>III.</w:t>
      </w:r>
      <w:r w:rsidRPr="00B86351">
        <w:rPr>
          <w:rFonts w:ascii="Palatino Linotype" w:eastAsia="Palatino Linotype" w:hAnsi="Palatino Linotype" w:cs="Palatino Linotype"/>
          <w:i/>
          <w:color w:val="000000"/>
        </w:rPr>
        <w:t xml:space="preserve"> </w:t>
      </w:r>
      <w:r w:rsidRPr="00B86351">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i/>
          <w:color w:val="000000"/>
        </w:rPr>
        <w:t>(…)</w:t>
      </w:r>
    </w:p>
    <w:p w14:paraId="4498F4A4" w14:textId="77777777" w:rsidR="00926CBA" w:rsidRPr="00B86351" w:rsidRDefault="00926CBA" w:rsidP="00926CBA">
      <w:pPr>
        <w:spacing w:line="360" w:lineRule="auto"/>
        <w:jc w:val="both"/>
        <w:rPr>
          <w:rFonts w:ascii="Palatino Linotype" w:eastAsia="Palatino Linotype" w:hAnsi="Palatino Linotype" w:cs="Palatino Linotype"/>
          <w:i/>
        </w:rPr>
      </w:pPr>
    </w:p>
    <w:p w14:paraId="3AEE20EE" w14:textId="77777777" w:rsidR="00926CBA" w:rsidRPr="00B86351" w:rsidRDefault="00926CBA" w:rsidP="00926CBA">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B86351" w:rsidRDefault="00926CBA" w:rsidP="00926CBA">
      <w:pPr>
        <w:spacing w:line="360" w:lineRule="auto"/>
        <w:jc w:val="both"/>
        <w:rPr>
          <w:rFonts w:ascii="Palatino Linotype" w:eastAsia="Palatino Linotype" w:hAnsi="Palatino Linotype" w:cs="Palatino Linotype"/>
        </w:rPr>
      </w:pPr>
    </w:p>
    <w:p w14:paraId="1E60D841" w14:textId="77777777" w:rsidR="00926CBA" w:rsidRPr="00B86351" w:rsidRDefault="00926CBA" w:rsidP="00926CBA">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 xml:space="preserve">Por otro lado, los </w:t>
      </w:r>
      <w:r w:rsidRPr="00B86351">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B86351">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5504AB" w14:textId="77777777" w:rsidR="00926CBA" w:rsidRPr="00B86351" w:rsidRDefault="00926CBA" w:rsidP="00926CBA">
      <w:pPr>
        <w:spacing w:line="360" w:lineRule="auto"/>
        <w:jc w:val="both"/>
        <w:rPr>
          <w:rFonts w:ascii="Palatino Linotype" w:eastAsia="Palatino Linotype" w:hAnsi="Palatino Linotype" w:cs="Palatino Linotype"/>
        </w:rPr>
      </w:pPr>
    </w:p>
    <w:p w14:paraId="4CA0B96F" w14:textId="77777777" w:rsidR="00926CBA" w:rsidRPr="00B86351" w:rsidRDefault="00926CBA" w:rsidP="00926CBA">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B86351" w:rsidRDefault="00926CBA" w:rsidP="00926CBA">
      <w:pPr>
        <w:spacing w:line="360" w:lineRule="auto"/>
        <w:jc w:val="both"/>
        <w:rPr>
          <w:rFonts w:ascii="Palatino Linotype" w:eastAsia="Palatino Linotype" w:hAnsi="Palatino Linotype" w:cs="Palatino Linotype"/>
        </w:rPr>
      </w:pPr>
    </w:p>
    <w:p w14:paraId="31980BAB"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Quincuagésimo sexto.</w:t>
      </w:r>
      <w:r w:rsidRPr="00B86351">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047344"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Quincuagésimo séptimo.</w:t>
      </w:r>
      <w:r w:rsidRPr="00B86351">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i/>
          <w:color w:val="000000"/>
        </w:rPr>
        <w:t xml:space="preserve"> </w:t>
      </w:r>
    </w:p>
    <w:p w14:paraId="09DDF900"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2FAC87"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B86351"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86351">
        <w:rPr>
          <w:rFonts w:ascii="Palatino Linotype" w:eastAsia="Palatino Linotype" w:hAnsi="Palatino Linotype" w:cs="Palatino Linotype"/>
          <w:b/>
          <w:i/>
          <w:color w:val="000000"/>
        </w:rPr>
        <w:t>Quincuagésimo octavo.</w:t>
      </w:r>
      <w:r w:rsidRPr="00B86351">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F1BFD45" w14:textId="77777777" w:rsidR="00926CBA" w:rsidRPr="00B86351" w:rsidRDefault="00926CBA" w:rsidP="00926CBA">
      <w:pPr>
        <w:spacing w:line="360" w:lineRule="auto"/>
        <w:jc w:val="both"/>
        <w:rPr>
          <w:rFonts w:ascii="Palatino Linotype" w:eastAsia="Palatino Linotype" w:hAnsi="Palatino Linotype" w:cs="Palatino Linotype"/>
          <w:i/>
        </w:rPr>
      </w:pPr>
    </w:p>
    <w:p w14:paraId="2FD00CCB" w14:textId="77777777" w:rsidR="00926CBA" w:rsidRPr="00B86351" w:rsidRDefault="00926CBA" w:rsidP="00926CBA">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B86351">
        <w:rPr>
          <w:rFonts w:ascii="Palatino Linotype" w:eastAsia="Palatino Linotype" w:hAnsi="Palatino Linotype" w:cs="Palatino Linotype"/>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B87A195" w14:textId="77777777" w:rsidR="00926CBA" w:rsidRPr="00B86351" w:rsidRDefault="00926CBA" w:rsidP="00926CBA">
      <w:pPr>
        <w:spacing w:line="360" w:lineRule="auto"/>
        <w:jc w:val="both"/>
        <w:rPr>
          <w:rFonts w:ascii="Palatino Linotype" w:eastAsia="Palatino Linotype" w:hAnsi="Palatino Linotype" w:cs="Palatino Linotype"/>
        </w:rPr>
      </w:pPr>
    </w:p>
    <w:p w14:paraId="7D4EC929" w14:textId="16EBCBE3" w:rsidR="00926CBA" w:rsidRPr="00B86351" w:rsidRDefault="00926CBA" w:rsidP="00926CBA">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 xml:space="preserve">Ahora bien, en el caso en concreto, se debe recordar que la información </w:t>
      </w:r>
      <w:r w:rsidR="00201B11" w:rsidRPr="00B86351">
        <w:rPr>
          <w:rFonts w:ascii="Palatino Linotype" w:eastAsia="Palatino Linotype" w:hAnsi="Palatino Linotype" w:cs="Palatino Linotype"/>
        </w:rPr>
        <w:t>referente a los</w:t>
      </w:r>
      <w:r w:rsidRPr="00B86351">
        <w:rPr>
          <w:rFonts w:ascii="Palatino Linotype" w:eastAsia="Palatino Linotype" w:hAnsi="Palatino Linotype" w:cs="Palatino Linotype"/>
        </w:rPr>
        <w:t xml:space="preserve"> proveedores,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528829A5" w14:textId="77777777" w:rsidR="00926CBA" w:rsidRPr="00B86351" w:rsidRDefault="00926CBA" w:rsidP="00926CBA">
      <w:pPr>
        <w:spacing w:line="360" w:lineRule="auto"/>
        <w:jc w:val="both"/>
        <w:rPr>
          <w:rFonts w:ascii="Palatino Linotype" w:eastAsia="Palatino Linotype" w:hAnsi="Palatino Linotype" w:cs="Palatino Linotype"/>
        </w:rPr>
      </w:pPr>
    </w:p>
    <w:p w14:paraId="4CB2939B" w14:textId="77777777" w:rsidR="00926CBA" w:rsidRPr="00B86351" w:rsidRDefault="00926CBA" w:rsidP="00926CBA">
      <w:pPr>
        <w:ind w:left="567" w:right="567"/>
        <w:jc w:val="both"/>
        <w:rPr>
          <w:rFonts w:ascii="Palatino Linotype" w:eastAsia="Palatino Linotype" w:hAnsi="Palatino Linotype"/>
          <w:b/>
          <w:bCs/>
          <w:i/>
          <w:u w:val="single"/>
          <w:lang w:eastAsia="es-ES"/>
        </w:rPr>
      </w:pPr>
      <w:r w:rsidRPr="00B86351">
        <w:rPr>
          <w:rFonts w:ascii="Palatino Linotype" w:eastAsia="Palatino Linotype" w:hAnsi="Palatino Linotype"/>
          <w:b/>
          <w:bCs/>
          <w:i/>
          <w:u w:val="single"/>
          <w:lang w:eastAsia="es-ES"/>
        </w:rPr>
        <w:t>SO/008/2019</w:t>
      </w:r>
    </w:p>
    <w:p w14:paraId="79D57407" w14:textId="77777777" w:rsidR="00926CBA" w:rsidRPr="00B86351" w:rsidRDefault="00926CBA" w:rsidP="00926CBA">
      <w:pPr>
        <w:ind w:left="567" w:right="567"/>
        <w:jc w:val="both"/>
        <w:rPr>
          <w:rFonts w:ascii="Palatino Linotype" w:eastAsia="Palatino Linotype" w:hAnsi="Palatino Linotype"/>
          <w:i/>
          <w:lang w:eastAsia="es-ES"/>
        </w:rPr>
      </w:pPr>
      <w:r w:rsidRPr="00B86351">
        <w:rPr>
          <w:rFonts w:ascii="Palatino Linotype" w:eastAsia="Palatino Linotype" w:hAnsi="Palatino Linotype"/>
          <w:b/>
          <w:bCs/>
          <w:i/>
          <w:lang w:eastAsia="es-ES"/>
        </w:rPr>
        <w:t>Razón social y RFC de personas morales.</w:t>
      </w:r>
      <w:r w:rsidRPr="00B86351">
        <w:rPr>
          <w:rFonts w:ascii="Palatino Linotype" w:eastAsia="Palatino Linotype" w:hAnsi="Palatino Linotype"/>
          <w:i/>
          <w:lang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CD11EC4" w14:textId="77777777" w:rsidR="00926CBA" w:rsidRPr="00B86351" w:rsidRDefault="00926CBA" w:rsidP="00926CBA">
      <w:pPr>
        <w:ind w:left="567" w:right="567"/>
        <w:jc w:val="both"/>
        <w:rPr>
          <w:rFonts w:ascii="Palatino Linotype" w:eastAsia="Palatino Linotype" w:hAnsi="Palatino Linotype"/>
          <w:i/>
          <w:lang w:eastAsia="es-ES"/>
        </w:rPr>
      </w:pPr>
    </w:p>
    <w:p w14:paraId="4D96002C" w14:textId="77777777" w:rsidR="00926CBA" w:rsidRPr="00B86351" w:rsidRDefault="00926CBA" w:rsidP="00926CBA">
      <w:pPr>
        <w:ind w:left="567" w:right="567"/>
        <w:jc w:val="both"/>
        <w:rPr>
          <w:rFonts w:ascii="Palatino Linotype" w:eastAsia="Palatino Linotype" w:hAnsi="Palatino Linotype"/>
          <w:b/>
          <w:bCs/>
          <w:i/>
          <w:u w:val="single"/>
          <w:lang w:eastAsia="es-ES"/>
        </w:rPr>
      </w:pPr>
      <w:r w:rsidRPr="00B86351">
        <w:rPr>
          <w:rFonts w:ascii="Palatino Linotype" w:eastAsia="Palatino Linotype" w:hAnsi="Palatino Linotype"/>
          <w:b/>
          <w:bCs/>
          <w:i/>
          <w:u w:val="single"/>
          <w:lang w:eastAsia="es-ES"/>
        </w:rPr>
        <w:t>SO/004/2021</w:t>
      </w:r>
    </w:p>
    <w:p w14:paraId="0E916FF4" w14:textId="77777777" w:rsidR="00926CBA" w:rsidRPr="00B86351" w:rsidRDefault="00926CBA" w:rsidP="00926CBA">
      <w:pPr>
        <w:ind w:left="567" w:right="567"/>
        <w:jc w:val="both"/>
        <w:rPr>
          <w:rFonts w:ascii="Palatino Linotype" w:eastAsia="Palatino Linotype" w:hAnsi="Palatino Linotype"/>
          <w:i/>
          <w:lang w:eastAsia="es-ES"/>
        </w:rPr>
      </w:pPr>
      <w:r w:rsidRPr="00B86351">
        <w:rPr>
          <w:rFonts w:ascii="Palatino Linotype" w:eastAsia="Palatino Linotype" w:hAnsi="Palatino Linotype"/>
          <w:b/>
          <w:bCs/>
          <w:i/>
          <w:lang w:eastAsia="es-ES"/>
        </w:rPr>
        <w:t>Registro Federal de Contribuyentes (RFC) de personas físicas proveedores o contratistas.</w:t>
      </w:r>
      <w:r w:rsidRPr="00B86351">
        <w:rPr>
          <w:rFonts w:ascii="Palatino Linotype" w:eastAsia="Palatino Linotype" w:hAnsi="Palatino Linotype"/>
          <w:i/>
          <w:lang w:eastAsia="es-ES"/>
        </w:rPr>
        <w:t xml:space="preserve">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C80A08E" w14:textId="77777777" w:rsidR="00926CBA" w:rsidRPr="00B86351" w:rsidRDefault="00926CBA" w:rsidP="00926CBA">
      <w:pPr>
        <w:spacing w:line="360" w:lineRule="auto"/>
        <w:jc w:val="both"/>
        <w:rPr>
          <w:rFonts w:ascii="Palatino Linotype" w:eastAsia="Palatino Linotype" w:hAnsi="Palatino Linotype" w:cs="Palatino Linotype"/>
        </w:rPr>
      </w:pPr>
    </w:p>
    <w:p w14:paraId="6D9C5B46" w14:textId="77777777" w:rsidR="00926CBA" w:rsidRPr="00B86351" w:rsidRDefault="00926CBA" w:rsidP="00926CBA">
      <w:pPr>
        <w:spacing w:line="360" w:lineRule="auto"/>
        <w:jc w:val="both"/>
        <w:rPr>
          <w:rFonts w:ascii="Palatino Linotype" w:eastAsia="Palatino Linotype" w:hAnsi="Palatino Linotype" w:cs="Palatino Linotype"/>
        </w:rPr>
      </w:pPr>
    </w:p>
    <w:p w14:paraId="4BE98CBA" w14:textId="59C894BC" w:rsidR="003C7A33" w:rsidRPr="00B86351" w:rsidRDefault="00926CBA" w:rsidP="00926CBA">
      <w:pPr>
        <w:spacing w:line="360" w:lineRule="auto"/>
        <w:jc w:val="both"/>
        <w:rPr>
          <w:rFonts w:ascii="Palatino Linotype" w:eastAsia="Palatino Linotype" w:hAnsi="Palatino Linotype" w:cs="Palatino Linotype"/>
        </w:rPr>
      </w:pPr>
      <w:r w:rsidRPr="00B86351">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500918CF" w14:textId="77777777" w:rsidR="00926CBA" w:rsidRPr="00B86351" w:rsidRDefault="00926CBA" w:rsidP="00926CBA">
      <w:pPr>
        <w:spacing w:line="360" w:lineRule="auto"/>
        <w:jc w:val="both"/>
        <w:rPr>
          <w:rFonts w:ascii="Palatino Linotype" w:eastAsia="Palatino Linotype" w:hAnsi="Palatino Linotype" w:cs="Palatino Linotype"/>
        </w:rPr>
      </w:pPr>
    </w:p>
    <w:p w14:paraId="1ABF4E9A" w14:textId="0809A08F" w:rsidR="00926CBA" w:rsidRPr="00B86351" w:rsidRDefault="00926CBA" w:rsidP="00926CBA">
      <w:pPr>
        <w:spacing w:line="360" w:lineRule="auto"/>
        <w:jc w:val="both"/>
        <w:rPr>
          <w:rFonts w:ascii="Palatino Linotype" w:eastAsia="Calibri" w:hAnsi="Palatino Linotype" w:cs="Calibri"/>
        </w:rPr>
      </w:pPr>
      <w:r w:rsidRPr="00B86351">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B86351" w:rsidRDefault="00926CBA" w:rsidP="006F596B">
      <w:pPr>
        <w:spacing w:line="360" w:lineRule="auto"/>
        <w:jc w:val="both"/>
        <w:rPr>
          <w:rFonts w:ascii="Palatino Linotype" w:eastAsia="Calibri" w:hAnsi="Palatino Linotype" w:cs="Calibri"/>
        </w:rPr>
      </w:pPr>
    </w:p>
    <w:p w14:paraId="1DA8E14B" w14:textId="54D84B1D" w:rsidR="006F596B" w:rsidRPr="00B86351" w:rsidRDefault="006F596B" w:rsidP="006F596B">
      <w:pPr>
        <w:spacing w:line="360" w:lineRule="auto"/>
        <w:jc w:val="both"/>
        <w:rPr>
          <w:rFonts w:ascii="Palatino Linotype" w:hAnsi="Palatino Linotype"/>
        </w:rPr>
      </w:pPr>
      <w:r w:rsidRPr="00B86351">
        <w:rPr>
          <w:rFonts w:ascii="Palatino Linotype" w:hAnsi="Palatino Linotype" w:cs="Arial"/>
        </w:rPr>
        <w:t>Final</w:t>
      </w:r>
      <w:r w:rsidRPr="00B86351">
        <w:rPr>
          <w:rFonts w:ascii="Palatino Linotype" w:hAnsi="Palatino Linotype"/>
        </w:rPr>
        <w:t>mente</w:t>
      </w:r>
      <w:r w:rsidR="00AD6E7B" w:rsidRPr="00B86351">
        <w:rPr>
          <w:rFonts w:ascii="Palatino Linotype" w:hAnsi="Palatino Linotype"/>
        </w:rPr>
        <w:t>,</w:t>
      </w:r>
      <w:r w:rsidRPr="00B86351">
        <w:rPr>
          <w:rFonts w:ascii="Palatino Linotype" w:hAnsi="Palatino Linotype"/>
        </w:rPr>
        <w:t xml:space="preserve"> y en mérito de lo expuesto en líneas anteriores, resultan parcialmente fundados los motivos de inconformidad vertidos por </w:t>
      </w:r>
      <w:r w:rsidRPr="00B86351">
        <w:rPr>
          <w:rFonts w:ascii="Palatino Linotype" w:hAnsi="Palatino Linotype"/>
          <w:b/>
        </w:rPr>
        <w:t>El Recurrente</w:t>
      </w:r>
      <w:r w:rsidRPr="00B86351">
        <w:rPr>
          <w:rFonts w:ascii="Palatino Linotype" w:hAnsi="Palatino Linotype"/>
        </w:rPr>
        <w:t xml:space="preserve">, por ello con fundamento en la </w:t>
      </w:r>
      <w:r w:rsidR="0000011C" w:rsidRPr="00B86351">
        <w:rPr>
          <w:rFonts w:ascii="Palatino Linotype" w:hAnsi="Palatino Linotype"/>
          <w:i/>
        </w:rPr>
        <w:t>segunda</w:t>
      </w:r>
      <w:r w:rsidRPr="00B86351">
        <w:rPr>
          <w:rFonts w:ascii="Palatino Linotype" w:hAnsi="Palatino Linotype"/>
          <w:i/>
        </w:rPr>
        <w:t xml:space="preserve"> hipótesis</w:t>
      </w:r>
      <w:r w:rsidRPr="00B86351">
        <w:rPr>
          <w:rFonts w:ascii="Palatino Linotype" w:hAnsi="Palatino Linotype"/>
        </w:rPr>
        <w:t xml:space="preserve"> del artículo 186, fracción III, de la Ley de Transparencia y Acceso a la Información Pública del Estado de México y Municipios, se </w:t>
      </w:r>
      <w:r w:rsidRPr="00B86351">
        <w:rPr>
          <w:rFonts w:ascii="Palatino Linotype" w:hAnsi="Palatino Linotype"/>
          <w:b/>
        </w:rPr>
        <w:t xml:space="preserve">MODIFICA </w:t>
      </w:r>
      <w:r w:rsidRPr="00B86351">
        <w:rPr>
          <w:rFonts w:ascii="Palatino Linotype" w:hAnsi="Palatino Linotype"/>
        </w:rPr>
        <w:t xml:space="preserve">la respuesta a la solicitud de </w:t>
      </w:r>
      <w:r w:rsidR="00AF42C4" w:rsidRPr="00B86351">
        <w:rPr>
          <w:rFonts w:ascii="Palatino Linotype" w:hAnsi="Palatino Linotype"/>
          <w:b/>
          <w:bCs/>
        </w:rPr>
        <w:t>00117/ACULCO/IP/2025</w:t>
      </w:r>
      <w:r w:rsidRPr="00B86351">
        <w:rPr>
          <w:rFonts w:ascii="Palatino Linotype" w:hAnsi="Palatino Linotype" w:cs="Arial"/>
        </w:rPr>
        <w:t xml:space="preserve">, </w:t>
      </w:r>
      <w:r w:rsidRPr="00B86351">
        <w:rPr>
          <w:rFonts w:ascii="Palatino Linotype" w:hAnsi="Palatino Linotype"/>
        </w:rPr>
        <w:t>que ha sido materia del presente fallo.</w:t>
      </w:r>
    </w:p>
    <w:p w14:paraId="72D7AED8" w14:textId="77777777" w:rsidR="006F596B" w:rsidRPr="00B86351" w:rsidRDefault="006F596B" w:rsidP="006F596B">
      <w:pPr>
        <w:spacing w:line="360" w:lineRule="auto"/>
        <w:jc w:val="both"/>
        <w:rPr>
          <w:rFonts w:ascii="Palatino Linotype" w:hAnsi="Palatino Linotype"/>
        </w:rPr>
      </w:pPr>
    </w:p>
    <w:p w14:paraId="575B81F0" w14:textId="77777777" w:rsidR="006F596B" w:rsidRPr="00B86351" w:rsidRDefault="006F596B" w:rsidP="006F596B">
      <w:pPr>
        <w:spacing w:line="360" w:lineRule="auto"/>
        <w:jc w:val="both"/>
        <w:rPr>
          <w:rFonts w:ascii="Palatino Linotype" w:hAnsi="Palatino Linotype"/>
        </w:rPr>
      </w:pPr>
      <w:r w:rsidRPr="00B86351">
        <w:rPr>
          <w:rFonts w:ascii="Palatino Linotype" w:hAnsi="Palatino Linotype"/>
        </w:rPr>
        <w:t xml:space="preserve">Por lo antes expuesto y fundado. </w:t>
      </w:r>
    </w:p>
    <w:p w14:paraId="6C94BC8F" w14:textId="77777777" w:rsidR="006F596B" w:rsidRPr="00B86351" w:rsidRDefault="006F596B" w:rsidP="006F596B">
      <w:pPr>
        <w:spacing w:line="360" w:lineRule="auto"/>
        <w:jc w:val="both"/>
        <w:rPr>
          <w:rFonts w:ascii="Palatino Linotype" w:hAnsi="Palatino Linotype"/>
        </w:rPr>
      </w:pPr>
    </w:p>
    <w:p w14:paraId="28884CE2" w14:textId="77777777" w:rsidR="00AD6E7B" w:rsidRPr="00B86351" w:rsidRDefault="00AD6E7B" w:rsidP="006F596B">
      <w:pPr>
        <w:spacing w:line="360" w:lineRule="auto"/>
        <w:jc w:val="both"/>
        <w:rPr>
          <w:rFonts w:ascii="Palatino Linotype" w:hAnsi="Palatino Linotype"/>
        </w:rPr>
      </w:pPr>
    </w:p>
    <w:p w14:paraId="2112BB21" w14:textId="77777777" w:rsidR="006F596B" w:rsidRPr="00B86351" w:rsidRDefault="006F596B" w:rsidP="006F596B">
      <w:pPr>
        <w:spacing w:line="360" w:lineRule="auto"/>
        <w:jc w:val="center"/>
        <w:rPr>
          <w:rFonts w:ascii="Palatino Linotype" w:hAnsi="Palatino Linotype"/>
          <w:b/>
          <w:bCs/>
          <w:spacing w:val="60"/>
          <w:sz w:val="28"/>
        </w:rPr>
      </w:pPr>
      <w:r w:rsidRPr="00B86351">
        <w:rPr>
          <w:rFonts w:ascii="Palatino Linotype" w:hAnsi="Palatino Linotype"/>
          <w:b/>
          <w:bCs/>
          <w:spacing w:val="60"/>
          <w:sz w:val="28"/>
        </w:rPr>
        <w:t>SE    RESUELVE</w:t>
      </w:r>
    </w:p>
    <w:p w14:paraId="66A19A28" w14:textId="77777777" w:rsidR="006F596B" w:rsidRPr="00B86351" w:rsidRDefault="006F596B" w:rsidP="006F596B">
      <w:pPr>
        <w:rPr>
          <w:rFonts w:ascii="Palatino Linotype" w:hAnsi="Palatino Linotype"/>
        </w:rPr>
      </w:pPr>
    </w:p>
    <w:p w14:paraId="60A3E112" w14:textId="26584303" w:rsidR="006F596B" w:rsidRPr="00B86351" w:rsidRDefault="006F596B" w:rsidP="006F596B">
      <w:pPr>
        <w:autoSpaceDE w:val="0"/>
        <w:autoSpaceDN w:val="0"/>
        <w:adjustRightInd w:val="0"/>
        <w:spacing w:line="360" w:lineRule="auto"/>
        <w:ind w:right="49"/>
        <w:jc w:val="both"/>
        <w:rPr>
          <w:rFonts w:ascii="Palatino Linotype" w:hAnsi="Palatino Linotype" w:cs="Arial"/>
        </w:rPr>
      </w:pPr>
      <w:r w:rsidRPr="00B86351">
        <w:rPr>
          <w:rFonts w:ascii="Palatino Linotype" w:hAnsi="Palatino Linotype" w:cs="Arial"/>
          <w:b/>
          <w:sz w:val="28"/>
          <w:szCs w:val="28"/>
        </w:rPr>
        <w:t>PRIMERO.</w:t>
      </w:r>
      <w:r w:rsidRPr="00B86351">
        <w:rPr>
          <w:rFonts w:ascii="Palatino Linotype" w:hAnsi="Palatino Linotype" w:cs="Arial"/>
        </w:rPr>
        <w:t xml:space="preserve"> Se</w:t>
      </w:r>
      <w:r w:rsidRPr="00B86351">
        <w:rPr>
          <w:rFonts w:ascii="Palatino Linotype" w:hAnsi="Palatino Linotype" w:cs="Arial"/>
          <w:b/>
        </w:rPr>
        <w:t xml:space="preserve"> </w:t>
      </w:r>
      <w:r w:rsidR="0000011C" w:rsidRPr="00B86351">
        <w:rPr>
          <w:rFonts w:ascii="Palatino Linotype" w:hAnsi="Palatino Linotype" w:cs="Arial"/>
          <w:b/>
        </w:rPr>
        <w:t>MODIFIC</w:t>
      </w:r>
      <w:r w:rsidRPr="00B86351">
        <w:rPr>
          <w:rFonts w:ascii="Palatino Linotype" w:hAnsi="Palatino Linotype" w:cs="Arial"/>
          <w:b/>
        </w:rPr>
        <w:t xml:space="preserve">A </w:t>
      </w:r>
      <w:r w:rsidRPr="00B86351">
        <w:rPr>
          <w:rFonts w:ascii="Palatino Linotype" w:eastAsia="Arial Unicode MS" w:hAnsi="Palatino Linotype" w:cs="Arial"/>
        </w:rPr>
        <w:t xml:space="preserve">la respuesta entregada por </w:t>
      </w:r>
      <w:r w:rsidRPr="00B86351">
        <w:rPr>
          <w:rFonts w:ascii="Palatino Linotype" w:eastAsia="Arial Unicode MS" w:hAnsi="Palatino Linotype" w:cs="Arial"/>
          <w:b/>
        </w:rPr>
        <w:t xml:space="preserve">El Sujeto Obligado </w:t>
      </w:r>
      <w:r w:rsidRPr="00B86351">
        <w:rPr>
          <w:rFonts w:ascii="Palatino Linotype" w:eastAsia="Arial Unicode MS" w:hAnsi="Palatino Linotype" w:cs="Arial"/>
        </w:rPr>
        <w:t xml:space="preserve">a la solicitud de información número </w:t>
      </w:r>
      <w:r w:rsidR="00AF42C4" w:rsidRPr="00B86351">
        <w:rPr>
          <w:rFonts w:ascii="Palatino Linotype" w:hAnsi="Palatino Linotype" w:cs="Arial"/>
          <w:b/>
          <w:bCs/>
        </w:rPr>
        <w:t>00117/ACULCO/IP/2025</w:t>
      </w:r>
      <w:r w:rsidRPr="00B86351">
        <w:rPr>
          <w:rFonts w:ascii="Palatino Linotype" w:hAnsi="Palatino Linotype" w:cs="Arial"/>
        </w:rPr>
        <w:t xml:space="preserve">, por resultar parcialmente </w:t>
      </w:r>
      <w:r w:rsidRPr="00B86351">
        <w:rPr>
          <w:rFonts w:ascii="Palatino Linotype" w:hAnsi="Palatino Linotype" w:cs="Arial"/>
        </w:rPr>
        <w:lastRenderedPageBreak/>
        <w:t>fundados los motivos de inconformidad vertidos por el</w:t>
      </w:r>
      <w:r w:rsidRPr="00B86351">
        <w:rPr>
          <w:rFonts w:ascii="Palatino Linotype" w:hAnsi="Palatino Linotype" w:cs="Arial"/>
          <w:b/>
        </w:rPr>
        <w:t xml:space="preserve"> Recurrente</w:t>
      </w:r>
      <w:r w:rsidRPr="00B86351">
        <w:rPr>
          <w:rFonts w:ascii="Palatino Linotype" w:hAnsi="Palatino Linotype" w:cs="Arial"/>
        </w:rPr>
        <w:t xml:space="preserve">, en términos del Considerando </w:t>
      </w:r>
      <w:r w:rsidR="00BB45EE" w:rsidRPr="00B86351">
        <w:rPr>
          <w:rFonts w:ascii="Palatino Linotype" w:hAnsi="Palatino Linotype" w:cs="Arial"/>
          <w:b/>
        </w:rPr>
        <w:t>QUINTO</w:t>
      </w:r>
      <w:r w:rsidRPr="00B86351">
        <w:rPr>
          <w:rFonts w:ascii="Palatino Linotype" w:hAnsi="Palatino Linotype" w:cs="Arial"/>
        </w:rPr>
        <w:t xml:space="preserve"> de </w:t>
      </w:r>
      <w:r w:rsidR="006E796C" w:rsidRPr="00B86351">
        <w:rPr>
          <w:rFonts w:ascii="Palatino Linotype" w:hAnsi="Palatino Linotype" w:cs="Arial"/>
        </w:rPr>
        <w:t>e</w:t>
      </w:r>
      <w:r w:rsidRPr="00B86351">
        <w:rPr>
          <w:rFonts w:ascii="Palatino Linotype" w:hAnsi="Palatino Linotype" w:cs="Arial"/>
        </w:rPr>
        <w:t>sta resolución.</w:t>
      </w:r>
    </w:p>
    <w:p w14:paraId="09FE6900" w14:textId="77777777" w:rsidR="006F596B" w:rsidRPr="00B86351" w:rsidRDefault="006F596B" w:rsidP="006F596B">
      <w:pPr>
        <w:autoSpaceDE w:val="0"/>
        <w:autoSpaceDN w:val="0"/>
        <w:adjustRightInd w:val="0"/>
        <w:spacing w:line="360" w:lineRule="auto"/>
        <w:ind w:right="49"/>
        <w:jc w:val="both"/>
        <w:rPr>
          <w:rFonts w:ascii="Palatino Linotype" w:hAnsi="Palatino Linotype" w:cs="Arial"/>
        </w:rPr>
      </w:pPr>
    </w:p>
    <w:p w14:paraId="000EE957" w14:textId="4C95DAF5" w:rsidR="006F596B" w:rsidRPr="00B86351" w:rsidRDefault="006F596B" w:rsidP="006F596B">
      <w:pPr>
        <w:spacing w:line="360" w:lineRule="auto"/>
        <w:jc w:val="both"/>
        <w:rPr>
          <w:rFonts w:ascii="Palatino Linotype" w:hAnsi="Palatino Linotype" w:cs="Arial"/>
        </w:rPr>
      </w:pPr>
      <w:r w:rsidRPr="00B86351">
        <w:rPr>
          <w:rFonts w:ascii="Palatino Linotype" w:hAnsi="Palatino Linotype" w:cs="Arial"/>
          <w:b/>
          <w:sz w:val="28"/>
          <w:szCs w:val="28"/>
        </w:rPr>
        <w:t>SEGUNDO.</w:t>
      </w:r>
      <w:r w:rsidRPr="00B86351">
        <w:rPr>
          <w:rFonts w:ascii="Palatino Linotype" w:hAnsi="Palatino Linotype" w:cs="Arial"/>
        </w:rPr>
        <w:t xml:space="preserve"> Se </w:t>
      </w:r>
      <w:r w:rsidRPr="00B86351">
        <w:rPr>
          <w:rFonts w:ascii="Palatino Linotype" w:hAnsi="Palatino Linotype" w:cs="Arial"/>
          <w:b/>
        </w:rPr>
        <w:t>ORDENA</w:t>
      </w:r>
      <w:r w:rsidRPr="00B86351">
        <w:rPr>
          <w:rFonts w:ascii="Palatino Linotype" w:hAnsi="Palatino Linotype" w:cs="Arial"/>
        </w:rPr>
        <w:t xml:space="preserve"> </w:t>
      </w:r>
      <w:r w:rsidR="00E956DE" w:rsidRPr="00B86351">
        <w:rPr>
          <w:rFonts w:ascii="Palatino Linotype" w:eastAsia="Calibri" w:hAnsi="Palatino Linotype" w:cs="Arial"/>
        </w:rPr>
        <w:t xml:space="preserve">al </w:t>
      </w:r>
      <w:r w:rsidR="00E956DE" w:rsidRPr="00B86351">
        <w:rPr>
          <w:rFonts w:ascii="Palatino Linotype" w:eastAsia="Calibri" w:hAnsi="Palatino Linotype" w:cs="Arial"/>
          <w:b/>
        </w:rPr>
        <w:t xml:space="preserve">Sujeto Obligado </w:t>
      </w:r>
      <w:r w:rsidR="00E956DE" w:rsidRPr="00B86351">
        <w:rPr>
          <w:rFonts w:ascii="Palatino Linotype" w:eastAsia="Calibri" w:hAnsi="Palatino Linotype" w:cs="Arial"/>
        </w:rPr>
        <w:t xml:space="preserve">haga entrega al </w:t>
      </w:r>
      <w:r w:rsidR="00E956DE" w:rsidRPr="00B86351">
        <w:rPr>
          <w:rFonts w:ascii="Palatino Linotype" w:eastAsia="Calibri" w:hAnsi="Palatino Linotype" w:cs="Arial"/>
          <w:b/>
        </w:rPr>
        <w:t>Recurrente</w:t>
      </w:r>
      <w:r w:rsidR="00E956DE" w:rsidRPr="00B86351">
        <w:rPr>
          <w:rFonts w:ascii="Palatino Linotype" w:hAnsi="Palatino Linotype" w:cs="Arial"/>
          <w:b/>
        </w:rPr>
        <w:t>,</w:t>
      </w:r>
      <w:r w:rsidRPr="00B86351">
        <w:rPr>
          <w:rFonts w:ascii="Palatino Linotype" w:hAnsi="Palatino Linotype" w:cs="Arial"/>
          <w:b/>
        </w:rPr>
        <w:t xml:space="preserve"> </w:t>
      </w:r>
      <w:r w:rsidRPr="00B86351">
        <w:rPr>
          <w:rFonts w:ascii="Palatino Linotype" w:hAnsi="Palatino Linotype" w:cs="Arial"/>
        </w:rPr>
        <w:t xml:space="preserve">en términos del Considerando </w:t>
      </w:r>
      <w:r w:rsidR="00BB45EE" w:rsidRPr="00B86351">
        <w:rPr>
          <w:rFonts w:ascii="Palatino Linotype" w:hAnsi="Palatino Linotype" w:cs="Arial"/>
          <w:b/>
        </w:rPr>
        <w:t>QUINTO</w:t>
      </w:r>
      <w:r w:rsidRPr="00B86351">
        <w:rPr>
          <w:rFonts w:ascii="Palatino Linotype" w:hAnsi="Palatino Linotype" w:cs="Arial"/>
          <w:b/>
        </w:rPr>
        <w:t xml:space="preserve"> </w:t>
      </w:r>
      <w:r w:rsidRPr="00B86351">
        <w:rPr>
          <w:rFonts w:ascii="Palatino Linotype" w:hAnsi="Palatino Linotype" w:cs="Arial"/>
        </w:rPr>
        <w:t>de esta resolución, a través del</w:t>
      </w:r>
      <w:r w:rsidRPr="00B86351">
        <w:rPr>
          <w:rFonts w:ascii="Palatino Linotype" w:hAnsi="Palatino Linotype" w:cs="Arial"/>
          <w:b/>
        </w:rPr>
        <w:t xml:space="preserve"> </w:t>
      </w:r>
      <w:r w:rsidRPr="00B86351">
        <w:rPr>
          <w:rFonts w:ascii="Palatino Linotype" w:hAnsi="Palatino Linotype" w:cs="Arial"/>
        </w:rPr>
        <w:t xml:space="preserve">Sistema de Acceso a la Información Mexiquense </w:t>
      </w:r>
      <w:r w:rsidRPr="00B86351">
        <w:rPr>
          <w:rFonts w:ascii="Palatino Linotype" w:hAnsi="Palatino Linotype" w:cs="Arial"/>
          <w:b/>
        </w:rPr>
        <w:t>(SAIMEX)</w:t>
      </w:r>
      <w:r w:rsidRPr="00B86351">
        <w:rPr>
          <w:rFonts w:ascii="Palatino Linotype" w:hAnsi="Palatino Linotype" w:cs="Arial"/>
        </w:rPr>
        <w:t xml:space="preserve">, </w:t>
      </w:r>
      <w:r w:rsidR="00A9120F" w:rsidRPr="00B86351">
        <w:rPr>
          <w:rFonts w:ascii="Palatino Linotype" w:hAnsi="Palatino Linotype" w:cs="Arial"/>
        </w:rPr>
        <w:t xml:space="preserve">previa búsqueda exhaustiva y razonable, </w:t>
      </w:r>
      <w:r w:rsidRPr="00B86351">
        <w:rPr>
          <w:rFonts w:ascii="Palatino Linotype" w:hAnsi="Palatino Linotype" w:cs="Arial"/>
        </w:rPr>
        <w:t>de ser procedente en versión pública, de</w:t>
      </w:r>
      <w:r w:rsidR="00E956DE" w:rsidRPr="00B86351">
        <w:rPr>
          <w:rFonts w:ascii="Palatino Linotype" w:hAnsi="Palatino Linotype" w:cs="Arial"/>
        </w:rPr>
        <w:t xml:space="preserve"> </w:t>
      </w:r>
      <w:r w:rsidRPr="00B86351">
        <w:rPr>
          <w:rFonts w:ascii="Palatino Linotype" w:hAnsi="Palatino Linotype" w:cs="Arial"/>
        </w:rPr>
        <w:t>lo siguiente:</w:t>
      </w:r>
    </w:p>
    <w:p w14:paraId="571A54E5" w14:textId="77777777" w:rsidR="006F596B" w:rsidRPr="00B86351" w:rsidRDefault="006F596B" w:rsidP="006F596B">
      <w:pPr>
        <w:spacing w:line="360" w:lineRule="auto"/>
        <w:jc w:val="both"/>
        <w:rPr>
          <w:rFonts w:ascii="Palatino Linotype" w:hAnsi="Palatino Linotype" w:cs="Arial"/>
        </w:rPr>
      </w:pPr>
    </w:p>
    <w:p w14:paraId="2837A811" w14:textId="29A45A15" w:rsidR="006F596B" w:rsidRPr="00B86351" w:rsidRDefault="002C13AE" w:rsidP="0000011C">
      <w:pPr>
        <w:pStyle w:val="Prrafodelista"/>
        <w:numPr>
          <w:ilvl w:val="0"/>
          <w:numId w:val="26"/>
        </w:numPr>
        <w:spacing w:line="360" w:lineRule="auto"/>
        <w:jc w:val="both"/>
        <w:rPr>
          <w:rFonts w:ascii="Palatino Linotype" w:hAnsi="Palatino Linotype" w:cs="Arial"/>
        </w:rPr>
      </w:pPr>
      <w:r w:rsidRPr="00B86351">
        <w:rPr>
          <w:rFonts w:ascii="Palatino Linotype" w:eastAsiaTheme="minorHAnsi" w:hAnsi="Palatino Linotype"/>
        </w:rPr>
        <w:t xml:space="preserve">Expedientes formados con motivo de las licitaciones públicas realizadas en el periodo que comprende </w:t>
      </w:r>
      <w:r w:rsidR="00EB34EE" w:rsidRPr="00B86351">
        <w:rPr>
          <w:rFonts w:ascii="Palatino Linotype" w:eastAsiaTheme="minorHAnsi" w:hAnsi="Palatino Linotype"/>
        </w:rPr>
        <w:t>del 01 de enero al 12 de junio de 2025</w:t>
      </w:r>
      <w:r w:rsidR="006F596B" w:rsidRPr="00B86351">
        <w:rPr>
          <w:rFonts w:ascii="Palatino Linotype" w:eastAsiaTheme="minorHAnsi" w:hAnsi="Palatino Linotype"/>
        </w:rPr>
        <w:t>.</w:t>
      </w:r>
    </w:p>
    <w:p w14:paraId="7A37513D" w14:textId="77777777" w:rsidR="006F596B" w:rsidRPr="00B86351" w:rsidRDefault="006F596B" w:rsidP="006F596B">
      <w:pPr>
        <w:pStyle w:val="Sinespaciado"/>
        <w:rPr>
          <w:lang w:val="es-ES_tradnl"/>
        </w:rPr>
      </w:pPr>
    </w:p>
    <w:p w14:paraId="1DBB83B3" w14:textId="6AE91F5F" w:rsidR="002C13AE" w:rsidRPr="00B86351" w:rsidRDefault="006F596B" w:rsidP="00A21E48">
      <w:pPr>
        <w:pStyle w:val="Prrafodelista"/>
        <w:ind w:left="720" w:right="567"/>
        <w:jc w:val="both"/>
        <w:rPr>
          <w:rFonts w:ascii="Palatino Linotype" w:hAnsi="Palatino Linotype"/>
          <w:i/>
          <w:sz w:val="22"/>
        </w:rPr>
      </w:pPr>
      <w:r w:rsidRPr="00B86351">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B86351">
        <w:rPr>
          <w:rFonts w:ascii="Palatino Linotype" w:hAnsi="Palatino Linotype"/>
          <w:b/>
          <w:i/>
          <w:sz w:val="22"/>
        </w:rPr>
        <w:t>Recurrente</w:t>
      </w:r>
      <w:r w:rsidRPr="00B86351">
        <w:rPr>
          <w:rFonts w:ascii="Palatino Linotype" w:hAnsi="Palatino Linotype"/>
          <w:i/>
          <w:sz w:val="22"/>
        </w:rPr>
        <w:t>.</w:t>
      </w:r>
    </w:p>
    <w:p w14:paraId="76F00C26" w14:textId="77777777" w:rsidR="006F596B" w:rsidRPr="00B86351" w:rsidRDefault="006F596B" w:rsidP="0000011C">
      <w:pPr>
        <w:spacing w:line="360" w:lineRule="auto"/>
        <w:jc w:val="both"/>
        <w:rPr>
          <w:rFonts w:ascii="Palatino Linotype" w:hAnsi="Palatino Linotype" w:cs="Arial"/>
        </w:rPr>
      </w:pPr>
    </w:p>
    <w:p w14:paraId="720EF38E" w14:textId="77777777" w:rsidR="006F596B" w:rsidRPr="00B86351" w:rsidRDefault="006F596B" w:rsidP="006F596B">
      <w:pPr>
        <w:autoSpaceDE w:val="0"/>
        <w:autoSpaceDN w:val="0"/>
        <w:adjustRightInd w:val="0"/>
        <w:spacing w:line="360" w:lineRule="auto"/>
        <w:ind w:right="49"/>
        <w:jc w:val="both"/>
        <w:rPr>
          <w:rFonts w:ascii="Palatino Linotype" w:hAnsi="Palatino Linotype" w:cs="Arial"/>
          <w:szCs w:val="28"/>
        </w:rPr>
      </w:pPr>
      <w:r w:rsidRPr="00B86351">
        <w:rPr>
          <w:rFonts w:ascii="Palatino Linotype" w:hAnsi="Palatino Linotype" w:cs="Arial"/>
          <w:b/>
          <w:sz w:val="28"/>
          <w:szCs w:val="28"/>
        </w:rPr>
        <w:t xml:space="preserve">TERCERO. </w:t>
      </w:r>
      <w:r w:rsidRPr="00B86351">
        <w:rPr>
          <w:rFonts w:ascii="Palatino Linotype" w:hAnsi="Palatino Linotype" w:cs="Arial"/>
          <w:b/>
          <w:szCs w:val="28"/>
        </w:rPr>
        <w:t xml:space="preserve">NOTIFÍQUESE </w:t>
      </w:r>
      <w:r w:rsidRPr="00B86351">
        <w:rPr>
          <w:rFonts w:ascii="Palatino Linotype" w:hAnsi="Palatino Linotype" w:cs="Arial"/>
          <w:szCs w:val="28"/>
        </w:rPr>
        <w:t xml:space="preserve">la presente resolución </w:t>
      </w:r>
      <w:r w:rsidRPr="00B86351">
        <w:rPr>
          <w:rFonts w:ascii="Palatino Linotype" w:hAnsi="Palatino Linotype" w:cs="Arial"/>
        </w:rPr>
        <w:t xml:space="preserve">a través del Sistema de Acceso a la Información Mexiquense </w:t>
      </w:r>
      <w:r w:rsidRPr="00B86351">
        <w:rPr>
          <w:rFonts w:ascii="Palatino Linotype" w:hAnsi="Palatino Linotype" w:cs="Arial"/>
          <w:b/>
        </w:rPr>
        <w:t>(SAIMEX)</w:t>
      </w:r>
      <w:r w:rsidRPr="00B86351">
        <w:rPr>
          <w:rFonts w:ascii="Palatino Linotype" w:hAnsi="Palatino Linotype" w:cs="Arial"/>
          <w:szCs w:val="28"/>
        </w:rPr>
        <w:t xml:space="preserve"> al Titular de la Unidad de Transparencia del </w:t>
      </w:r>
      <w:r w:rsidRPr="00B86351">
        <w:rPr>
          <w:rFonts w:ascii="Palatino Linotype" w:hAnsi="Palatino Linotype" w:cs="Arial"/>
          <w:b/>
          <w:szCs w:val="28"/>
        </w:rPr>
        <w:t>Sujeto Obligado</w:t>
      </w:r>
      <w:r w:rsidRPr="00B86351">
        <w:rPr>
          <w:rFonts w:ascii="Palatino Linotype" w:hAnsi="Palatino Linotype" w:cs="Arial"/>
          <w:szCs w:val="28"/>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B86351">
        <w:rPr>
          <w:rFonts w:ascii="Palatino Linotype" w:hAnsi="Palatino Linotype" w:cs="Arial"/>
          <w:szCs w:val="28"/>
        </w:rPr>
        <w:lastRenderedPageBreak/>
        <w:t>y 216 de la Ley  de Transparencia y Acceso a la Información Pública del Estado de México y Municipios.</w:t>
      </w:r>
    </w:p>
    <w:p w14:paraId="42A28233" w14:textId="77777777" w:rsidR="006F596B" w:rsidRPr="00B86351"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B86351" w:rsidRDefault="006F596B" w:rsidP="006F596B">
      <w:pPr>
        <w:spacing w:line="360" w:lineRule="auto"/>
        <w:jc w:val="both"/>
        <w:rPr>
          <w:rFonts w:ascii="Palatino Linotype" w:hAnsi="Palatino Linotype" w:cs="Arial"/>
          <w:bCs/>
          <w:szCs w:val="28"/>
        </w:rPr>
      </w:pPr>
      <w:r w:rsidRPr="00B86351">
        <w:rPr>
          <w:rFonts w:ascii="Palatino Linotype" w:hAnsi="Palatino Linotype" w:cs="Arial"/>
          <w:b/>
          <w:bCs/>
          <w:sz w:val="28"/>
          <w:szCs w:val="28"/>
        </w:rPr>
        <w:t>CUARTO.</w:t>
      </w:r>
      <w:r w:rsidRPr="00B8635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86351">
        <w:rPr>
          <w:rFonts w:ascii="Palatino Linotype" w:hAnsi="Palatino Linotype" w:cs="Arial"/>
          <w:b/>
          <w:bCs/>
          <w:szCs w:val="28"/>
        </w:rPr>
        <w:t>Sujeto Obligado</w:t>
      </w:r>
      <w:r w:rsidRPr="00B86351">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B86351"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B86351" w:rsidRDefault="006F596B" w:rsidP="006F596B">
      <w:pPr>
        <w:autoSpaceDE w:val="0"/>
        <w:autoSpaceDN w:val="0"/>
        <w:adjustRightInd w:val="0"/>
        <w:spacing w:line="360" w:lineRule="auto"/>
        <w:ind w:right="49"/>
        <w:jc w:val="both"/>
        <w:rPr>
          <w:rFonts w:ascii="Palatino Linotype" w:hAnsi="Palatino Linotype" w:cs="Arial"/>
        </w:rPr>
      </w:pPr>
      <w:r w:rsidRPr="00B86351">
        <w:rPr>
          <w:rFonts w:ascii="Palatino Linotype" w:hAnsi="Palatino Linotype" w:cs="Arial"/>
          <w:b/>
          <w:sz w:val="28"/>
          <w:szCs w:val="28"/>
        </w:rPr>
        <w:t>QUINTO.</w:t>
      </w:r>
      <w:r w:rsidRPr="00B86351">
        <w:rPr>
          <w:rFonts w:ascii="Palatino Linotype" w:hAnsi="Palatino Linotype" w:cs="Arial"/>
          <w:b/>
        </w:rPr>
        <w:t xml:space="preserve"> NOTIFÍQUESE</w:t>
      </w:r>
      <w:r w:rsidRPr="00B86351">
        <w:rPr>
          <w:rFonts w:ascii="Palatino Linotype" w:hAnsi="Palatino Linotype" w:cs="Arial"/>
        </w:rPr>
        <w:t xml:space="preserve"> al </w:t>
      </w:r>
      <w:r w:rsidRPr="00B86351">
        <w:rPr>
          <w:rFonts w:ascii="Palatino Linotype" w:hAnsi="Palatino Linotype" w:cs="Arial"/>
          <w:b/>
        </w:rPr>
        <w:t>Recurrente</w:t>
      </w:r>
      <w:r w:rsidRPr="00B86351">
        <w:rPr>
          <w:rFonts w:ascii="Palatino Linotype" w:hAnsi="Palatino Linotype" w:cs="Arial"/>
        </w:rPr>
        <w:t xml:space="preserve"> la presente resolución a través del Sistema de Acceso a la Información Mexiquense </w:t>
      </w:r>
      <w:r w:rsidRPr="00B86351">
        <w:rPr>
          <w:rFonts w:ascii="Palatino Linotype" w:hAnsi="Palatino Linotype" w:cs="Arial"/>
          <w:b/>
        </w:rPr>
        <w:t>(SAIMEX),</w:t>
      </w:r>
      <w:r w:rsidRPr="00B8635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B86351" w:rsidRDefault="006F596B" w:rsidP="006F596B">
      <w:pPr>
        <w:autoSpaceDE w:val="0"/>
        <w:autoSpaceDN w:val="0"/>
        <w:adjustRightInd w:val="0"/>
        <w:spacing w:line="360" w:lineRule="auto"/>
        <w:ind w:right="49"/>
        <w:jc w:val="both"/>
        <w:rPr>
          <w:rFonts w:ascii="Palatino Linotype" w:hAnsi="Palatino Linotype" w:cs="Arial"/>
        </w:rPr>
      </w:pPr>
    </w:p>
    <w:p w14:paraId="43EB6286" w14:textId="63B76426" w:rsidR="009C5C70" w:rsidRPr="00B86351" w:rsidRDefault="00B86351" w:rsidP="00054E04">
      <w:pPr>
        <w:spacing w:line="360" w:lineRule="auto"/>
        <w:jc w:val="both"/>
        <w:rPr>
          <w:rFonts w:ascii="Palatino Linotype" w:eastAsiaTheme="minorHAnsi" w:hAnsi="Palatino Linotype" w:cs="Arial"/>
          <w:lang w:eastAsia="en-US"/>
        </w:rPr>
      </w:pPr>
      <w:r w:rsidRPr="00B86351">
        <w:rPr>
          <w:rFonts w:ascii="Palatino Linotype" w:eastAsiaTheme="minorHAnsi" w:hAnsi="Palatino Linotype" w:cs="Arial"/>
          <w:lang w:val="es-MX" w:eastAsia="en-US"/>
        </w:rPr>
        <w:t>ASÍ LO RESUELVE, POR UNANIMIDAD DE VOTOS, EL PLENO DEL</w:t>
      </w:r>
      <w:r w:rsidRPr="00B8635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86351">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B86351">
        <w:rPr>
          <w:rFonts w:ascii="Palatino Linotype" w:hAnsi="Palatino Linotype" w:cs="Arial"/>
          <w:color w:val="000000"/>
          <w:lang w:val="es-MX"/>
        </w:rPr>
        <w:t>VEINTE DE NOVIEMBRE DE DOS MIL VEINTICINCO</w:t>
      </w:r>
      <w:r w:rsidRPr="00B86351">
        <w:rPr>
          <w:rFonts w:ascii="Palatino Linotype" w:eastAsiaTheme="minorHAnsi" w:hAnsi="Palatino Linotype" w:cs="Arial"/>
          <w:lang w:val="es-MX" w:eastAsia="en-US"/>
        </w:rPr>
        <w:t>, ANTE EL SECRETARIO TÉCNICO DEL PLENO, ALEXIS TAPIA RAMÍREZ</w:t>
      </w:r>
      <w:r w:rsidR="00054E04" w:rsidRPr="00B86351">
        <w:rPr>
          <w:rFonts w:ascii="Palatino Linotype" w:eastAsiaTheme="minorHAnsi" w:hAnsi="Palatino Linotype" w:cs="Arial"/>
          <w:lang w:eastAsia="en-US"/>
        </w:rPr>
        <w:t>.</w:t>
      </w:r>
      <w:r w:rsidR="00F04815" w:rsidRPr="00B86351">
        <w:rPr>
          <w:rFonts w:ascii="Palatino Linotype" w:eastAsiaTheme="minorHAnsi" w:hAnsi="Palatino Linotype" w:cs="Arial"/>
          <w:lang w:eastAsia="en-US"/>
        </w:rPr>
        <w:t>---</w:t>
      </w:r>
      <w:r w:rsidR="00AD6E7B" w:rsidRPr="00B86351">
        <w:rPr>
          <w:rFonts w:ascii="Palatino Linotype" w:eastAsiaTheme="minorHAnsi" w:hAnsi="Palatino Linotype" w:cs="Arial"/>
          <w:lang w:eastAsia="en-US"/>
        </w:rPr>
        <w:t>----------------------------------------</w:t>
      </w:r>
      <w:r w:rsidR="00192654" w:rsidRPr="00B86351">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B86351">
        <w:rPr>
          <w:rFonts w:ascii="Palatino Linotype" w:eastAsiaTheme="minorHAnsi" w:hAnsi="Palatino Linotype" w:cs="Arial"/>
          <w:sz w:val="18"/>
          <w:lang w:eastAsia="en-US"/>
        </w:rPr>
        <w:t>JMV/CCR/</w:t>
      </w:r>
      <w:r w:rsidR="00416115" w:rsidRPr="00B86351">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173EDB7" w:rsidR="0029071C" w:rsidRPr="00747344" w:rsidRDefault="0029071C" w:rsidP="003E56C9"/>
    <w:sectPr w:rsidR="0029071C" w:rsidRPr="00747344" w:rsidSect="00D5651F">
      <w:headerReference w:type="even" r:id="rId9"/>
      <w:headerReference w:type="default" r:id="rId10"/>
      <w:footerReference w:type="default" r:id="rId11"/>
      <w:headerReference w:type="first" r:id="rId12"/>
      <w:footerReference w:type="first" r:id="rId13"/>
      <w:pgSz w:w="12240" w:h="15840"/>
      <w:pgMar w:top="2268" w:right="1418" w:bottom="1418" w:left="175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9AAF2" w14:textId="77777777" w:rsidR="00A116AE" w:rsidRDefault="00A116AE" w:rsidP="000B5E25">
      <w:r>
        <w:separator/>
      </w:r>
    </w:p>
  </w:endnote>
  <w:endnote w:type="continuationSeparator" w:id="0">
    <w:p w14:paraId="13C615BD" w14:textId="77777777" w:rsidR="00A116AE" w:rsidRDefault="00A116A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C3179">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C3179">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C317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C3179">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F3D35" w14:textId="77777777" w:rsidR="00A116AE" w:rsidRDefault="00A116AE" w:rsidP="000B5E25">
      <w:r>
        <w:separator/>
      </w:r>
    </w:p>
  </w:footnote>
  <w:footnote w:type="continuationSeparator" w:id="0">
    <w:p w14:paraId="241EF047" w14:textId="77777777" w:rsidR="00A116AE" w:rsidRDefault="00A116AE"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A116AE">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222D8A51"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3896C04A" w:rsidR="00EC4D60" w:rsidRPr="0029071C" w:rsidRDefault="00355F53" w:rsidP="00521A38">
          <w:pPr>
            <w:spacing w:line="276" w:lineRule="auto"/>
            <w:jc w:val="right"/>
            <w:rPr>
              <w:rFonts w:ascii="Palatino Linotype" w:hAnsi="Palatino Linotype"/>
              <w:sz w:val="22"/>
              <w:szCs w:val="22"/>
            </w:rPr>
          </w:pPr>
          <w:r w:rsidRPr="00355F53">
            <w:rPr>
              <w:rFonts w:ascii="Palatino Linotype" w:hAnsi="Palatino Linotype"/>
              <w:sz w:val="22"/>
              <w:szCs w:val="22"/>
              <w:lang w:val="es-ES"/>
            </w:rPr>
            <w:t>08650/INFOEM/IP/RR/2025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12304502" w:rsidR="00EC4D60" w:rsidRPr="0029071C" w:rsidRDefault="00355F53" w:rsidP="00B6659F">
          <w:pPr>
            <w:spacing w:line="276" w:lineRule="auto"/>
            <w:jc w:val="right"/>
            <w:rPr>
              <w:rFonts w:ascii="Palatino Linotype" w:hAnsi="Palatino Linotype"/>
              <w:sz w:val="22"/>
              <w:szCs w:val="22"/>
            </w:rPr>
          </w:pPr>
          <w:r w:rsidRPr="00355F53">
            <w:rPr>
              <w:rFonts w:ascii="Palatino Linotype" w:hAnsi="Palatino Linotype"/>
              <w:sz w:val="22"/>
              <w:szCs w:val="22"/>
            </w:rPr>
            <w:t>Ayuntamiento de Aculco</w:t>
          </w:r>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A116A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7.95pt;margin-top:-111.7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6959C46E" w:rsidR="00EC4D60" w:rsidRPr="0098478D" w:rsidRDefault="00355F53" w:rsidP="00521A38">
          <w:pPr>
            <w:spacing w:line="276" w:lineRule="auto"/>
            <w:jc w:val="right"/>
            <w:rPr>
              <w:rFonts w:ascii="Palatino Linotype" w:hAnsi="Palatino Linotype"/>
              <w:sz w:val="22"/>
              <w:szCs w:val="22"/>
            </w:rPr>
          </w:pPr>
          <w:r w:rsidRPr="00355F53">
            <w:rPr>
              <w:rFonts w:ascii="Palatino Linotype" w:hAnsi="Palatino Linotype"/>
              <w:sz w:val="22"/>
              <w:szCs w:val="22"/>
              <w:lang w:val="es-ES"/>
            </w:rPr>
            <w:t>08650/INFOEM/IP/RR/2025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757B6778" w:rsidR="00EC4D60" w:rsidRPr="0098478D" w:rsidRDefault="00BC3179" w:rsidP="00BA27FC">
          <w:pPr>
            <w:spacing w:line="276" w:lineRule="auto"/>
            <w:jc w:val="right"/>
            <w:rPr>
              <w:rFonts w:ascii="Palatino Linotype" w:hAnsi="Palatino Linotype"/>
              <w:sz w:val="22"/>
              <w:szCs w:val="22"/>
            </w:rPr>
          </w:pPr>
          <w:r>
            <w:rPr>
              <w:rFonts w:ascii="Palatino Linotype" w:hAnsi="Palatino Linotype"/>
              <w:sz w:val="22"/>
              <w:szCs w:val="22"/>
            </w:rPr>
            <w:t>XXXXX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70847022" w:rsidR="00EC4D60" w:rsidRPr="0098478D" w:rsidRDefault="00355F53" w:rsidP="00E57BDB">
          <w:pPr>
            <w:spacing w:line="276" w:lineRule="auto"/>
            <w:jc w:val="right"/>
            <w:rPr>
              <w:rFonts w:ascii="Palatino Linotype" w:hAnsi="Palatino Linotype"/>
              <w:sz w:val="22"/>
              <w:szCs w:val="22"/>
            </w:rPr>
          </w:pPr>
          <w:r w:rsidRPr="00355F53">
            <w:rPr>
              <w:rFonts w:ascii="Palatino Linotype" w:hAnsi="Palatino Linotype"/>
              <w:sz w:val="22"/>
              <w:szCs w:val="22"/>
            </w:rPr>
            <w:t>Ayuntamiento de Aculco</w:t>
          </w:r>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A116AE">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6.2pt;margin-top:-152.8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pt;height:12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C31B9"/>
    <w:multiLevelType w:val="hybridMultilevel"/>
    <w:tmpl w:val="FFFFFFFF"/>
    <w:lvl w:ilvl="0" w:tplc="1AC685A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F9336C"/>
    <w:multiLevelType w:val="hybridMultilevel"/>
    <w:tmpl w:val="A268E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B076DB"/>
    <w:multiLevelType w:val="hybridMultilevel"/>
    <w:tmpl w:val="FFFFFFFF"/>
    <w:lvl w:ilvl="0" w:tplc="7FA8DEDA">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34"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5"/>
  </w:num>
  <w:num w:numId="3">
    <w:abstractNumId w:val="9"/>
  </w:num>
  <w:num w:numId="4">
    <w:abstractNumId w:val="31"/>
  </w:num>
  <w:num w:numId="5">
    <w:abstractNumId w:val="13"/>
  </w:num>
  <w:num w:numId="6">
    <w:abstractNumId w:val="10"/>
  </w:num>
  <w:num w:numId="7">
    <w:abstractNumId w:val="36"/>
  </w:num>
  <w:num w:numId="8">
    <w:abstractNumId w:val="3"/>
  </w:num>
  <w:num w:numId="9">
    <w:abstractNumId w:val="1"/>
  </w:num>
  <w:num w:numId="10">
    <w:abstractNumId w:val="29"/>
  </w:num>
  <w:num w:numId="11">
    <w:abstractNumId w:val="41"/>
  </w:num>
  <w:num w:numId="12">
    <w:abstractNumId w:val="17"/>
  </w:num>
  <w:num w:numId="13">
    <w:abstractNumId w:val="14"/>
  </w:num>
  <w:num w:numId="14">
    <w:abstractNumId w:val="22"/>
  </w:num>
  <w:num w:numId="15">
    <w:abstractNumId w:val="19"/>
  </w:num>
  <w:num w:numId="16">
    <w:abstractNumId w:val="38"/>
  </w:num>
  <w:num w:numId="17">
    <w:abstractNumId w:val="21"/>
  </w:num>
  <w:num w:numId="18">
    <w:abstractNumId w:val="26"/>
  </w:num>
  <w:num w:numId="19">
    <w:abstractNumId w:val="0"/>
  </w:num>
  <w:num w:numId="20">
    <w:abstractNumId w:val="27"/>
  </w:num>
  <w:num w:numId="21">
    <w:abstractNumId w:val="32"/>
  </w:num>
  <w:num w:numId="22">
    <w:abstractNumId w:val="7"/>
  </w:num>
  <w:num w:numId="23">
    <w:abstractNumId w:val="11"/>
  </w:num>
  <w:num w:numId="24">
    <w:abstractNumId w:val="39"/>
  </w:num>
  <w:num w:numId="25">
    <w:abstractNumId w:val="30"/>
  </w:num>
  <w:num w:numId="26">
    <w:abstractNumId w:val="5"/>
  </w:num>
  <w:num w:numId="27">
    <w:abstractNumId w:val="16"/>
  </w:num>
  <w:num w:numId="28">
    <w:abstractNumId w:val="2"/>
  </w:num>
  <w:num w:numId="29">
    <w:abstractNumId w:val="23"/>
  </w:num>
  <w:num w:numId="30">
    <w:abstractNumId w:val="34"/>
  </w:num>
  <w:num w:numId="31">
    <w:abstractNumId w:val="42"/>
  </w:num>
  <w:num w:numId="32">
    <w:abstractNumId w:val="18"/>
  </w:num>
  <w:num w:numId="33">
    <w:abstractNumId w:val="4"/>
  </w:num>
  <w:num w:numId="34">
    <w:abstractNumId w:val="24"/>
  </w:num>
  <w:num w:numId="35">
    <w:abstractNumId w:val="20"/>
  </w:num>
  <w:num w:numId="36">
    <w:abstractNumId w:val="28"/>
  </w:num>
  <w:num w:numId="37">
    <w:abstractNumId w:val="37"/>
  </w:num>
  <w:num w:numId="38">
    <w:abstractNumId w:val="35"/>
  </w:num>
  <w:num w:numId="39">
    <w:abstractNumId w:val="8"/>
  </w:num>
  <w:num w:numId="40">
    <w:abstractNumId w:val="25"/>
  </w:num>
  <w:num w:numId="41">
    <w:abstractNumId w:val="12"/>
  </w:num>
  <w:num w:numId="42">
    <w:abstractNumId w:val="6"/>
  </w:num>
  <w:num w:numId="43">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77B5"/>
    <w:rsid w:val="00054E04"/>
    <w:rsid w:val="000572E9"/>
    <w:rsid w:val="00062FB8"/>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211A"/>
    <w:rsid w:val="00112A58"/>
    <w:rsid w:val="00115B15"/>
    <w:rsid w:val="00115D8E"/>
    <w:rsid w:val="00123996"/>
    <w:rsid w:val="00124934"/>
    <w:rsid w:val="0012510D"/>
    <w:rsid w:val="00132924"/>
    <w:rsid w:val="0014066E"/>
    <w:rsid w:val="0014397A"/>
    <w:rsid w:val="00143F6E"/>
    <w:rsid w:val="00151D4C"/>
    <w:rsid w:val="001558F3"/>
    <w:rsid w:val="00162DBE"/>
    <w:rsid w:val="00170AA7"/>
    <w:rsid w:val="00180B43"/>
    <w:rsid w:val="00182EDF"/>
    <w:rsid w:val="00184176"/>
    <w:rsid w:val="00184392"/>
    <w:rsid w:val="00186CCB"/>
    <w:rsid w:val="00191418"/>
    <w:rsid w:val="0019170F"/>
    <w:rsid w:val="00192654"/>
    <w:rsid w:val="00193F65"/>
    <w:rsid w:val="00197F82"/>
    <w:rsid w:val="001A40D2"/>
    <w:rsid w:val="001A46ED"/>
    <w:rsid w:val="001A6109"/>
    <w:rsid w:val="001C054C"/>
    <w:rsid w:val="001C14AC"/>
    <w:rsid w:val="001C603B"/>
    <w:rsid w:val="001D0B58"/>
    <w:rsid w:val="001D2DE0"/>
    <w:rsid w:val="001D3523"/>
    <w:rsid w:val="001D3B70"/>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25BA8"/>
    <w:rsid w:val="00235936"/>
    <w:rsid w:val="00236CBA"/>
    <w:rsid w:val="00240887"/>
    <w:rsid w:val="00242D41"/>
    <w:rsid w:val="0024323F"/>
    <w:rsid w:val="00247138"/>
    <w:rsid w:val="00250BA7"/>
    <w:rsid w:val="00255F1A"/>
    <w:rsid w:val="00261BC7"/>
    <w:rsid w:val="00262CFB"/>
    <w:rsid w:val="0026349F"/>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13AE"/>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151BB"/>
    <w:rsid w:val="00320F38"/>
    <w:rsid w:val="00326B44"/>
    <w:rsid w:val="00330FC3"/>
    <w:rsid w:val="00331E82"/>
    <w:rsid w:val="00340A06"/>
    <w:rsid w:val="00343F0B"/>
    <w:rsid w:val="003520C5"/>
    <w:rsid w:val="00352879"/>
    <w:rsid w:val="0035559A"/>
    <w:rsid w:val="00355F53"/>
    <w:rsid w:val="00371835"/>
    <w:rsid w:val="003746DE"/>
    <w:rsid w:val="003804E8"/>
    <w:rsid w:val="00380D3E"/>
    <w:rsid w:val="003825A1"/>
    <w:rsid w:val="00386D38"/>
    <w:rsid w:val="0038787B"/>
    <w:rsid w:val="00393748"/>
    <w:rsid w:val="003955AC"/>
    <w:rsid w:val="00396DB6"/>
    <w:rsid w:val="003A56DF"/>
    <w:rsid w:val="003A6124"/>
    <w:rsid w:val="003B1C85"/>
    <w:rsid w:val="003B3F33"/>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4825"/>
    <w:rsid w:val="0056664C"/>
    <w:rsid w:val="0057289F"/>
    <w:rsid w:val="00572EEA"/>
    <w:rsid w:val="00574FDC"/>
    <w:rsid w:val="00581DC8"/>
    <w:rsid w:val="0059032F"/>
    <w:rsid w:val="0059614C"/>
    <w:rsid w:val="00597D71"/>
    <w:rsid w:val="005A0D12"/>
    <w:rsid w:val="005A19C5"/>
    <w:rsid w:val="005A25E3"/>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2AC"/>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32C7"/>
    <w:rsid w:val="00756F04"/>
    <w:rsid w:val="00757D60"/>
    <w:rsid w:val="00761AC9"/>
    <w:rsid w:val="00770F18"/>
    <w:rsid w:val="007764BB"/>
    <w:rsid w:val="007828DC"/>
    <w:rsid w:val="00782BD2"/>
    <w:rsid w:val="00786843"/>
    <w:rsid w:val="007923F3"/>
    <w:rsid w:val="007A118C"/>
    <w:rsid w:val="007A377A"/>
    <w:rsid w:val="007A37FE"/>
    <w:rsid w:val="007A3CC6"/>
    <w:rsid w:val="007B2EEF"/>
    <w:rsid w:val="007C06C1"/>
    <w:rsid w:val="007C0F0A"/>
    <w:rsid w:val="007C1D5B"/>
    <w:rsid w:val="007C3435"/>
    <w:rsid w:val="007C35A4"/>
    <w:rsid w:val="007C3E46"/>
    <w:rsid w:val="007D2A81"/>
    <w:rsid w:val="007D349C"/>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16AE"/>
    <w:rsid w:val="00A16F28"/>
    <w:rsid w:val="00A21E48"/>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01C3"/>
    <w:rsid w:val="00AD33BE"/>
    <w:rsid w:val="00AD6E7B"/>
    <w:rsid w:val="00AE1A47"/>
    <w:rsid w:val="00AE4E04"/>
    <w:rsid w:val="00AE5140"/>
    <w:rsid w:val="00AE5448"/>
    <w:rsid w:val="00AE5995"/>
    <w:rsid w:val="00AE6704"/>
    <w:rsid w:val="00AE75CC"/>
    <w:rsid w:val="00AE78CA"/>
    <w:rsid w:val="00AF0D52"/>
    <w:rsid w:val="00AF42C4"/>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1CF"/>
    <w:rsid w:val="00B6659F"/>
    <w:rsid w:val="00B71058"/>
    <w:rsid w:val="00B728F7"/>
    <w:rsid w:val="00B8098B"/>
    <w:rsid w:val="00B80C9E"/>
    <w:rsid w:val="00B83E10"/>
    <w:rsid w:val="00B85697"/>
    <w:rsid w:val="00B85F29"/>
    <w:rsid w:val="00B86351"/>
    <w:rsid w:val="00B911AF"/>
    <w:rsid w:val="00B9580C"/>
    <w:rsid w:val="00B96A17"/>
    <w:rsid w:val="00BA0F27"/>
    <w:rsid w:val="00BA2238"/>
    <w:rsid w:val="00BA27FC"/>
    <w:rsid w:val="00BA43DC"/>
    <w:rsid w:val="00BB06D2"/>
    <w:rsid w:val="00BB134B"/>
    <w:rsid w:val="00BB3B8B"/>
    <w:rsid w:val="00BB45EE"/>
    <w:rsid w:val="00BC0CFA"/>
    <w:rsid w:val="00BC3179"/>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95DD9"/>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460F"/>
    <w:rsid w:val="00D27727"/>
    <w:rsid w:val="00D320A2"/>
    <w:rsid w:val="00D349EA"/>
    <w:rsid w:val="00D4431A"/>
    <w:rsid w:val="00D46598"/>
    <w:rsid w:val="00D553D4"/>
    <w:rsid w:val="00D55FC0"/>
    <w:rsid w:val="00D5651F"/>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29F2"/>
    <w:rsid w:val="00E93BB3"/>
    <w:rsid w:val="00E94B5C"/>
    <w:rsid w:val="00E94FB9"/>
    <w:rsid w:val="00E956DE"/>
    <w:rsid w:val="00E9680B"/>
    <w:rsid w:val="00EA0E97"/>
    <w:rsid w:val="00EA2614"/>
    <w:rsid w:val="00EA46CC"/>
    <w:rsid w:val="00EA49B9"/>
    <w:rsid w:val="00EA5AA1"/>
    <w:rsid w:val="00EA61B9"/>
    <w:rsid w:val="00EA7BF4"/>
    <w:rsid w:val="00EB0B70"/>
    <w:rsid w:val="00EB1CAC"/>
    <w:rsid w:val="00EB34EE"/>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64ADD"/>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72A6-1687-4E90-A5EF-3827626F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41</Pages>
  <Words>9840</Words>
  <Characters>54123</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15</cp:revision>
  <cp:lastPrinted>2025-11-24T16:41:00Z</cp:lastPrinted>
  <dcterms:created xsi:type="dcterms:W3CDTF">2025-11-06T20:44:00Z</dcterms:created>
  <dcterms:modified xsi:type="dcterms:W3CDTF">2026-01-13T17:32:00Z</dcterms:modified>
</cp:coreProperties>
</file>