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4AA" w:rsidRPr="001D6E07" w:rsidRDefault="006334AA" w:rsidP="00C82324">
      <w:pPr>
        <w:pStyle w:val="Prrafodelista"/>
        <w:spacing w:line="360" w:lineRule="auto"/>
        <w:ind w:left="0"/>
        <w:jc w:val="both"/>
        <w:rPr>
          <w:rFonts w:ascii="Palatino Linotype" w:eastAsia="Calibri" w:hAnsi="Palatino Linotype" w:cs="Arial"/>
          <w:color w:val="000000" w:themeColor="text1"/>
          <w:sz w:val="24"/>
          <w:szCs w:val="24"/>
        </w:rPr>
      </w:pPr>
      <w:bookmarkStart w:id="0" w:name="_GoBack"/>
      <w:bookmarkEnd w:id="0"/>
      <w:r w:rsidRPr="001D6E07">
        <w:rPr>
          <w:rFonts w:ascii="Palatino Linotype" w:eastAsia="Calibri" w:hAnsi="Palatino Linotype" w:cs="Arial"/>
          <w:color w:val="000000" w:themeColor="text1"/>
          <w:sz w:val="24"/>
          <w:szCs w:val="24"/>
        </w:rPr>
        <w:t>Resolución del Pleno del Instituto de Transparencia, Acceso a la Información Pública y Protección de Datos Personales del Estado de México y Municipios, con domicilio en Metepec, Estado de México</w:t>
      </w:r>
      <w:r w:rsidRPr="00F006FB">
        <w:rPr>
          <w:rFonts w:ascii="Palatino Linotype" w:eastAsia="Calibri" w:hAnsi="Palatino Linotype" w:cs="Arial"/>
          <w:b/>
          <w:color w:val="000000" w:themeColor="text1"/>
          <w:sz w:val="24"/>
          <w:szCs w:val="24"/>
        </w:rPr>
        <w:t xml:space="preserve">; de </w:t>
      </w:r>
      <w:r w:rsidR="00F006FB" w:rsidRPr="00F006FB">
        <w:rPr>
          <w:rFonts w:ascii="Palatino Linotype" w:eastAsia="Calibri" w:hAnsi="Palatino Linotype" w:cs="Arial"/>
          <w:b/>
          <w:color w:val="000000" w:themeColor="text1"/>
          <w:sz w:val="24"/>
          <w:szCs w:val="24"/>
        </w:rPr>
        <w:t>fecha</w:t>
      </w:r>
      <w:r w:rsidR="00F006FB">
        <w:rPr>
          <w:rFonts w:ascii="Palatino Linotype" w:eastAsia="Calibri" w:hAnsi="Palatino Linotype" w:cs="Arial"/>
          <w:color w:val="000000" w:themeColor="text1"/>
          <w:sz w:val="24"/>
          <w:szCs w:val="24"/>
        </w:rPr>
        <w:t xml:space="preserve"> </w:t>
      </w:r>
      <w:r w:rsidRPr="001D6E07">
        <w:rPr>
          <w:rFonts w:ascii="Palatino Linotype" w:eastAsia="Calibri" w:hAnsi="Palatino Linotype" w:cs="Arial"/>
          <w:b/>
          <w:color w:val="000000" w:themeColor="text1"/>
          <w:sz w:val="24"/>
          <w:szCs w:val="24"/>
        </w:rPr>
        <w:t xml:space="preserve">veinte </w:t>
      </w:r>
      <w:r w:rsidR="00F006FB">
        <w:rPr>
          <w:rFonts w:ascii="Palatino Linotype" w:eastAsia="Calibri" w:hAnsi="Palatino Linotype" w:cs="Arial"/>
          <w:b/>
          <w:color w:val="000000" w:themeColor="text1"/>
          <w:sz w:val="24"/>
          <w:szCs w:val="24"/>
        </w:rPr>
        <w:t xml:space="preserve">(20) </w:t>
      </w:r>
      <w:r w:rsidRPr="001D6E07">
        <w:rPr>
          <w:rFonts w:ascii="Palatino Linotype" w:eastAsia="Calibri" w:hAnsi="Palatino Linotype" w:cs="Arial"/>
          <w:b/>
          <w:color w:val="000000" w:themeColor="text1"/>
          <w:sz w:val="24"/>
          <w:szCs w:val="24"/>
        </w:rPr>
        <w:t xml:space="preserve">de agosto de dos mil veinticinco. </w:t>
      </w:r>
    </w:p>
    <w:p w:rsidR="006334AA" w:rsidRPr="001D6E07" w:rsidRDefault="006334AA" w:rsidP="00C82324">
      <w:pPr>
        <w:pStyle w:val="Prrafodelista"/>
        <w:spacing w:line="360" w:lineRule="auto"/>
        <w:ind w:left="0"/>
        <w:jc w:val="both"/>
        <w:rPr>
          <w:rFonts w:ascii="Palatino Linotype" w:eastAsia="Calibri" w:hAnsi="Palatino Linotype" w:cs="Arial"/>
          <w:color w:val="000000" w:themeColor="text1"/>
          <w:sz w:val="24"/>
          <w:szCs w:val="24"/>
        </w:rPr>
      </w:pPr>
    </w:p>
    <w:p w:rsidR="006334AA" w:rsidRPr="001D6E07" w:rsidRDefault="006334AA" w:rsidP="00C82324">
      <w:pPr>
        <w:pStyle w:val="Prrafodelista"/>
        <w:spacing w:line="360" w:lineRule="auto"/>
        <w:ind w:left="0"/>
        <w:jc w:val="both"/>
        <w:rPr>
          <w:rFonts w:ascii="Palatino Linotype" w:eastAsia="Calibri" w:hAnsi="Palatino Linotype" w:cs="Arial"/>
          <w:color w:val="000000" w:themeColor="text1"/>
          <w:sz w:val="24"/>
          <w:szCs w:val="24"/>
        </w:rPr>
      </w:pPr>
      <w:r w:rsidRPr="00F006FB">
        <w:rPr>
          <w:rFonts w:ascii="Palatino Linotype" w:eastAsia="Calibri" w:hAnsi="Palatino Linotype" w:cs="Arial"/>
          <w:b/>
          <w:color w:val="000000" w:themeColor="text1"/>
          <w:sz w:val="24"/>
          <w:szCs w:val="24"/>
        </w:rPr>
        <w:t>VISTOS</w:t>
      </w:r>
      <w:r w:rsidRPr="001D6E07">
        <w:rPr>
          <w:rFonts w:ascii="Palatino Linotype" w:eastAsia="Calibri" w:hAnsi="Palatino Linotype" w:cs="Arial"/>
          <w:color w:val="000000" w:themeColor="text1"/>
          <w:sz w:val="24"/>
          <w:szCs w:val="24"/>
        </w:rPr>
        <w:t xml:space="preserve"> los expedientes electrónicos formados con motivo de los Recursos de Revisión </w:t>
      </w:r>
      <w:r w:rsidRPr="001D6E07">
        <w:rPr>
          <w:rFonts w:ascii="Palatino Linotype" w:eastAsia="Calibri" w:hAnsi="Palatino Linotype" w:cs="Arial"/>
          <w:b/>
          <w:color w:val="000000" w:themeColor="text1"/>
          <w:sz w:val="24"/>
          <w:szCs w:val="24"/>
        </w:rPr>
        <w:t>07213/INFOEM/IP/RR/2025, 07214/INFOEM/IP/RR/2025, 07215/INFOEM/IP/RR/2025 y  07216/INFOEM/IP/RR/2025,</w:t>
      </w:r>
      <w:r w:rsidR="00BE066F" w:rsidRPr="001D6E07">
        <w:rPr>
          <w:rFonts w:ascii="Palatino Linotype" w:eastAsia="Calibri" w:hAnsi="Palatino Linotype" w:cs="Arial"/>
          <w:b/>
          <w:color w:val="000000" w:themeColor="text1"/>
          <w:sz w:val="24"/>
          <w:szCs w:val="24"/>
        </w:rPr>
        <w:t xml:space="preserve"> </w:t>
      </w:r>
      <w:r w:rsidRPr="001D6E07">
        <w:rPr>
          <w:rFonts w:ascii="Palatino Linotype" w:eastAsia="Calibri" w:hAnsi="Palatino Linotype" w:cs="Arial"/>
          <w:color w:val="000000" w:themeColor="text1"/>
          <w:sz w:val="24"/>
          <w:szCs w:val="24"/>
        </w:rPr>
        <w:t>promovidos por  </w:t>
      </w:r>
      <w:r w:rsidRPr="001D6E07">
        <w:rPr>
          <w:rFonts w:ascii="Palatino Linotype" w:eastAsia="Calibri" w:hAnsi="Palatino Linotype" w:cs="Arial"/>
          <w:b/>
          <w:bCs/>
          <w:color w:val="000000" w:themeColor="text1"/>
          <w:sz w:val="24"/>
          <w:szCs w:val="24"/>
          <w:lang w:val="es-MX"/>
        </w:rPr>
        <w:t> </w:t>
      </w:r>
      <w:r w:rsidR="00EE6ED4">
        <w:rPr>
          <w:rFonts w:ascii="Palatino Linotype" w:hAnsi="Palatino Linotype"/>
          <w:b/>
          <w:bCs/>
          <w:color w:val="000000" w:themeColor="text1"/>
          <w:sz w:val="24"/>
          <w:szCs w:val="24"/>
        </w:rPr>
        <w:t>XXXX</w:t>
      </w:r>
      <w:r w:rsidRPr="001D6E07">
        <w:rPr>
          <w:rFonts w:ascii="Palatino Linotype" w:eastAsia="Calibri" w:hAnsi="Palatino Linotype" w:cs="Arial"/>
          <w:color w:val="000000" w:themeColor="text1"/>
          <w:sz w:val="24"/>
          <w:szCs w:val="24"/>
        </w:rPr>
        <w:t xml:space="preserve">, a través del Sistema de Acceso a la Información Mexiquense </w:t>
      </w:r>
      <w:r w:rsidRPr="00F006FB">
        <w:rPr>
          <w:rFonts w:ascii="Palatino Linotype" w:eastAsia="Calibri" w:hAnsi="Palatino Linotype" w:cs="Arial"/>
          <w:b/>
          <w:color w:val="000000" w:themeColor="text1"/>
          <w:sz w:val="24"/>
          <w:szCs w:val="24"/>
        </w:rPr>
        <w:t>(SAIMEX),</w:t>
      </w:r>
      <w:r w:rsidRPr="001D6E07">
        <w:rPr>
          <w:rFonts w:ascii="Palatino Linotype" w:eastAsia="Calibri" w:hAnsi="Palatino Linotype" w:cs="Arial"/>
          <w:color w:val="000000" w:themeColor="text1"/>
          <w:sz w:val="24"/>
          <w:szCs w:val="24"/>
        </w:rPr>
        <w:t xml:space="preserve"> a quien en lo sucesivo se le identificará como </w:t>
      </w:r>
      <w:r w:rsidRPr="001D6E07">
        <w:rPr>
          <w:rFonts w:ascii="Palatino Linotype" w:eastAsia="Calibri" w:hAnsi="Palatino Linotype" w:cs="Arial"/>
          <w:b/>
          <w:color w:val="000000" w:themeColor="text1"/>
          <w:sz w:val="24"/>
          <w:szCs w:val="24"/>
        </w:rPr>
        <w:t>EL RECURRENTE</w:t>
      </w:r>
      <w:r w:rsidRPr="001D6E07">
        <w:rPr>
          <w:rFonts w:ascii="Palatino Linotype" w:eastAsia="Calibri" w:hAnsi="Palatino Linotype" w:cs="Arial"/>
          <w:color w:val="000000" w:themeColor="text1"/>
          <w:sz w:val="24"/>
          <w:szCs w:val="24"/>
        </w:rPr>
        <w:t xml:space="preserve">, en contra de las respuestas del </w:t>
      </w:r>
      <w:r w:rsidR="000D6E8B" w:rsidRPr="001D6E07">
        <w:rPr>
          <w:rFonts w:ascii="Palatino Linotype" w:eastAsia="Calibri" w:hAnsi="Palatino Linotype" w:cs="Arial"/>
          <w:b/>
          <w:color w:val="000000" w:themeColor="text1"/>
          <w:sz w:val="24"/>
          <w:szCs w:val="24"/>
        </w:rPr>
        <w:t>Ayuntamiento de Teoloyucan</w:t>
      </w:r>
      <w:r w:rsidRPr="001D6E07">
        <w:rPr>
          <w:rFonts w:ascii="Palatino Linotype" w:eastAsia="Calibri" w:hAnsi="Palatino Linotype" w:cs="Arial"/>
          <w:color w:val="000000" w:themeColor="text1"/>
          <w:sz w:val="24"/>
          <w:szCs w:val="24"/>
        </w:rPr>
        <w:t xml:space="preserve">, en </w:t>
      </w:r>
      <w:r w:rsidR="00F006FB">
        <w:rPr>
          <w:rFonts w:ascii="Palatino Linotype" w:eastAsia="Calibri" w:hAnsi="Palatino Linotype" w:cs="Arial"/>
          <w:color w:val="000000" w:themeColor="text1"/>
          <w:sz w:val="24"/>
          <w:szCs w:val="24"/>
        </w:rPr>
        <w:t>adelante</w:t>
      </w:r>
      <w:r w:rsidRPr="001D6E07">
        <w:rPr>
          <w:rFonts w:ascii="Palatino Linotype" w:eastAsia="Calibri" w:hAnsi="Palatino Linotype" w:cs="Arial"/>
          <w:color w:val="000000" w:themeColor="text1"/>
          <w:sz w:val="24"/>
          <w:szCs w:val="24"/>
        </w:rPr>
        <w:t xml:space="preserve"> </w:t>
      </w:r>
      <w:r w:rsidRPr="001D6E07">
        <w:rPr>
          <w:rFonts w:ascii="Palatino Linotype" w:eastAsia="Calibri" w:hAnsi="Palatino Linotype" w:cs="Arial"/>
          <w:b/>
          <w:color w:val="000000" w:themeColor="text1"/>
          <w:sz w:val="24"/>
          <w:szCs w:val="24"/>
        </w:rPr>
        <w:t>EL SUJETO OBLIGADO</w:t>
      </w:r>
      <w:r w:rsidRPr="001D6E07">
        <w:rPr>
          <w:rFonts w:ascii="Palatino Linotype" w:eastAsia="Calibri" w:hAnsi="Palatino Linotype" w:cs="Arial"/>
          <w:color w:val="000000" w:themeColor="text1"/>
          <w:sz w:val="24"/>
          <w:szCs w:val="24"/>
        </w:rPr>
        <w:t>, se procede a dictar la presente resolución, con base en los siguientes:</w:t>
      </w:r>
      <w:bookmarkStart w:id="1" w:name="_Toc85733154"/>
    </w:p>
    <w:p w:rsidR="006334AA" w:rsidRPr="001D6E07" w:rsidRDefault="006334AA" w:rsidP="00C82324">
      <w:pPr>
        <w:pStyle w:val="Prrafodelista"/>
        <w:spacing w:line="360" w:lineRule="auto"/>
        <w:ind w:left="0"/>
        <w:jc w:val="both"/>
        <w:rPr>
          <w:rFonts w:ascii="Palatino Linotype" w:eastAsia="Calibri" w:hAnsi="Palatino Linotype" w:cs="Arial"/>
          <w:color w:val="000000" w:themeColor="text1"/>
          <w:sz w:val="24"/>
          <w:szCs w:val="24"/>
        </w:rPr>
      </w:pPr>
    </w:p>
    <w:p w:rsidR="006334AA" w:rsidRPr="00F006FB" w:rsidRDefault="006334AA" w:rsidP="00C82324">
      <w:pPr>
        <w:pStyle w:val="Prrafodelista"/>
        <w:spacing w:line="360" w:lineRule="auto"/>
        <w:ind w:left="0"/>
        <w:jc w:val="center"/>
        <w:rPr>
          <w:rFonts w:ascii="Palatino Linotype" w:eastAsia="Calibri" w:hAnsi="Palatino Linotype" w:cs="Arial"/>
          <w:b/>
          <w:color w:val="000000" w:themeColor="text1"/>
          <w:sz w:val="24"/>
          <w:szCs w:val="24"/>
        </w:rPr>
      </w:pPr>
      <w:r w:rsidRPr="00F006FB">
        <w:rPr>
          <w:rFonts w:ascii="Palatino Linotype" w:eastAsia="Calibri" w:hAnsi="Palatino Linotype" w:cs="Arial"/>
          <w:b/>
          <w:color w:val="000000" w:themeColor="text1"/>
          <w:sz w:val="24"/>
          <w:szCs w:val="24"/>
        </w:rPr>
        <w:t>A N T E C E D E N T E S</w:t>
      </w:r>
      <w:bookmarkEnd w:id="1"/>
    </w:p>
    <w:p w:rsidR="006334AA" w:rsidRPr="001D6E07" w:rsidRDefault="006334AA" w:rsidP="00C82324">
      <w:pPr>
        <w:spacing w:line="360" w:lineRule="auto"/>
        <w:rPr>
          <w:rFonts w:ascii="Palatino Linotype" w:hAnsi="Palatino Linotype"/>
          <w:color w:val="000000" w:themeColor="text1"/>
          <w:lang w:val="es-ES" w:eastAsia="es-ES"/>
        </w:rPr>
      </w:pPr>
    </w:p>
    <w:p w:rsidR="006334AA" w:rsidRPr="001D6E07" w:rsidRDefault="006334AA" w:rsidP="00C82324">
      <w:pPr>
        <w:pStyle w:val="Prrafodelista"/>
        <w:numPr>
          <w:ilvl w:val="0"/>
          <w:numId w:val="2"/>
        </w:numPr>
        <w:spacing w:line="360" w:lineRule="auto"/>
        <w:ind w:left="0" w:firstLine="0"/>
        <w:jc w:val="both"/>
        <w:rPr>
          <w:rFonts w:ascii="Palatino Linotype" w:eastAsia="Calibri" w:hAnsi="Palatino Linotype" w:cs="Arial"/>
          <w:color w:val="000000" w:themeColor="text1"/>
          <w:sz w:val="24"/>
          <w:szCs w:val="24"/>
        </w:rPr>
      </w:pPr>
      <w:r w:rsidRPr="001D6E07">
        <w:rPr>
          <w:rFonts w:ascii="Palatino Linotype" w:eastAsia="Calibri" w:hAnsi="Palatino Linotype" w:cs="Arial"/>
          <w:color w:val="000000" w:themeColor="text1"/>
          <w:sz w:val="24"/>
          <w:szCs w:val="24"/>
        </w:rPr>
        <w:t xml:space="preserve">El día </w:t>
      </w:r>
      <w:r w:rsidR="000D6E8B" w:rsidRPr="001D6E07">
        <w:rPr>
          <w:rFonts w:ascii="Palatino Linotype" w:eastAsia="Calibri" w:hAnsi="Palatino Linotype" w:cs="Arial"/>
          <w:b/>
          <w:color w:val="000000" w:themeColor="text1"/>
          <w:sz w:val="24"/>
          <w:szCs w:val="24"/>
        </w:rPr>
        <w:t xml:space="preserve">veintitrés de mayo </w:t>
      </w:r>
      <w:r w:rsidRPr="001D6E07">
        <w:rPr>
          <w:rFonts w:ascii="Palatino Linotype" w:eastAsia="Calibri" w:hAnsi="Palatino Linotype" w:cs="Arial"/>
          <w:b/>
          <w:color w:val="000000" w:themeColor="text1"/>
          <w:sz w:val="24"/>
          <w:szCs w:val="24"/>
        </w:rPr>
        <w:t>de dos mil veinticinco</w:t>
      </w:r>
      <w:r w:rsidRPr="001D6E07">
        <w:rPr>
          <w:rFonts w:ascii="Palatino Linotype" w:hAnsi="Palatino Linotype"/>
          <w:b/>
          <w:color w:val="000000" w:themeColor="text1"/>
          <w:sz w:val="24"/>
          <w:szCs w:val="24"/>
        </w:rPr>
        <w:t xml:space="preserve">, </w:t>
      </w:r>
      <w:r w:rsidRPr="001D6E07">
        <w:rPr>
          <w:rFonts w:ascii="Palatino Linotype" w:eastAsia="Calibri" w:hAnsi="Palatino Linotype" w:cs="Arial"/>
          <w:color w:val="000000" w:themeColor="text1"/>
          <w:sz w:val="24"/>
          <w:szCs w:val="24"/>
        </w:rPr>
        <w:t xml:space="preserve">se presentó ante el </w:t>
      </w:r>
      <w:r w:rsidRPr="001D6E07">
        <w:rPr>
          <w:rFonts w:ascii="Palatino Linotype" w:eastAsia="Calibri" w:hAnsi="Palatino Linotype" w:cs="Arial"/>
          <w:b/>
          <w:color w:val="000000" w:themeColor="text1"/>
          <w:sz w:val="24"/>
          <w:szCs w:val="24"/>
        </w:rPr>
        <w:t>SUJETO OBLIGADO</w:t>
      </w:r>
      <w:r w:rsidRPr="001D6E07">
        <w:rPr>
          <w:rFonts w:ascii="Palatino Linotype" w:eastAsia="Calibri" w:hAnsi="Palatino Linotype" w:cs="Arial"/>
          <w:color w:val="000000" w:themeColor="text1"/>
          <w:sz w:val="24"/>
          <w:szCs w:val="24"/>
        </w:rPr>
        <w:t xml:space="preserve"> vía </w:t>
      </w:r>
      <w:r w:rsidRPr="001D6E07">
        <w:rPr>
          <w:rFonts w:ascii="Palatino Linotype" w:eastAsia="Calibri" w:hAnsi="Palatino Linotype" w:cs="Arial"/>
          <w:b/>
          <w:color w:val="000000" w:themeColor="text1"/>
          <w:sz w:val="24"/>
          <w:szCs w:val="24"/>
        </w:rPr>
        <w:t>SAIMEX</w:t>
      </w:r>
      <w:r w:rsidRPr="001D6E07">
        <w:rPr>
          <w:rFonts w:ascii="Palatino Linotype" w:eastAsia="Calibri" w:hAnsi="Palatino Linotype" w:cs="Arial"/>
          <w:color w:val="000000" w:themeColor="text1"/>
          <w:sz w:val="24"/>
          <w:szCs w:val="24"/>
        </w:rPr>
        <w:t>, las solicitudes de información pública registradas con los números</w:t>
      </w:r>
      <w:r w:rsidRPr="001D6E07">
        <w:rPr>
          <w:rFonts w:ascii="Palatino Linotype" w:hAnsi="Palatino Linotype"/>
          <w:b/>
          <w:bCs/>
          <w:color w:val="000000" w:themeColor="text1"/>
          <w:sz w:val="24"/>
          <w:szCs w:val="24"/>
        </w:rPr>
        <w:t xml:space="preserve"> </w:t>
      </w:r>
      <w:r w:rsidR="000D6E8B" w:rsidRPr="001D6E07">
        <w:rPr>
          <w:rStyle w:val="Hipervnculo"/>
          <w:rFonts w:ascii="Palatino Linotype" w:hAnsi="Palatino Linotype"/>
          <w:b/>
          <w:bCs/>
          <w:color w:val="000000" w:themeColor="text1"/>
          <w:sz w:val="24"/>
          <w:szCs w:val="24"/>
          <w:u w:val="none"/>
          <w:lang w:val="es-MX"/>
        </w:rPr>
        <w:t>00456/TEOLOYU/IP/2025, 00457/TEOLOYU/IP/2025, 00458/TEOLOYU/IP/2025 y 00459/TEOLOYU/IP/2025</w:t>
      </w:r>
      <w:r w:rsidRPr="001D6E07">
        <w:rPr>
          <w:rFonts w:ascii="Palatino Linotype" w:hAnsi="Palatino Linotype"/>
          <w:b/>
          <w:bCs/>
          <w:color w:val="000000" w:themeColor="text1"/>
          <w:sz w:val="24"/>
          <w:szCs w:val="24"/>
          <w:lang w:val="es-MX"/>
        </w:rPr>
        <w:t xml:space="preserve">, </w:t>
      </w:r>
      <w:r w:rsidR="00F006FB">
        <w:rPr>
          <w:rFonts w:ascii="Palatino Linotype" w:eastAsia="Calibri" w:hAnsi="Palatino Linotype" w:cs="Arial"/>
          <w:color w:val="000000" w:themeColor="text1"/>
          <w:sz w:val="24"/>
          <w:szCs w:val="24"/>
        </w:rPr>
        <w:t>en las que</w:t>
      </w:r>
      <w:r w:rsidRPr="001D6E07">
        <w:rPr>
          <w:rFonts w:ascii="Palatino Linotype" w:eastAsia="Calibri" w:hAnsi="Palatino Linotype" w:cs="Arial"/>
          <w:color w:val="000000" w:themeColor="text1"/>
          <w:sz w:val="24"/>
          <w:szCs w:val="24"/>
        </w:rPr>
        <w:t xml:space="preserve"> se solicitó la siguiente información:</w:t>
      </w:r>
    </w:p>
    <w:p w:rsidR="006334AA" w:rsidRPr="001D6E07" w:rsidRDefault="006334AA" w:rsidP="00C82324">
      <w:pPr>
        <w:pStyle w:val="Prrafodelista"/>
        <w:spacing w:line="360" w:lineRule="auto"/>
        <w:ind w:left="0"/>
        <w:jc w:val="both"/>
        <w:rPr>
          <w:rFonts w:ascii="Palatino Linotype" w:eastAsia="Calibri" w:hAnsi="Palatino Linotype" w:cs="Arial"/>
          <w:color w:val="000000" w:themeColor="text1"/>
          <w:sz w:val="24"/>
          <w:szCs w:val="24"/>
        </w:rPr>
      </w:pPr>
    </w:p>
    <w:tbl>
      <w:tblPr>
        <w:tblStyle w:val="Tablaconcuadrcula"/>
        <w:tblW w:w="9776" w:type="dxa"/>
        <w:tblLook w:val="04A0" w:firstRow="1" w:lastRow="0" w:firstColumn="1" w:lastColumn="0" w:noHBand="0" w:noVBand="1"/>
      </w:tblPr>
      <w:tblGrid>
        <w:gridCol w:w="4414"/>
        <w:gridCol w:w="5362"/>
      </w:tblGrid>
      <w:tr w:rsidR="00C82324" w:rsidRPr="001D6E07" w:rsidTr="00A95473">
        <w:tc>
          <w:tcPr>
            <w:tcW w:w="4414" w:type="dxa"/>
          </w:tcPr>
          <w:p w:rsidR="006334AA" w:rsidRPr="001D6E07" w:rsidRDefault="006334AA" w:rsidP="00C82324">
            <w:pPr>
              <w:pStyle w:val="Prrafodelista"/>
              <w:ind w:left="0"/>
              <w:jc w:val="both"/>
              <w:rPr>
                <w:rFonts w:ascii="Palatino Linotype" w:eastAsia="Calibri" w:hAnsi="Palatino Linotype" w:cs="Arial"/>
                <w:i/>
                <w:color w:val="000000" w:themeColor="text1"/>
                <w:sz w:val="24"/>
                <w:szCs w:val="24"/>
              </w:rPr>
            </w:pPr>
            <w:r w:rsidRPr="001D6E07">
              <w:rPr>
                <w:rFonts w:ascii="Palatino Linotype" w:eastAsia="Calibri" w:hAnsi="Palatino Linotype" w:cs="Arial"/>
                <w:i/>
                <w:color w:val="000000" w:themeColor="text1"/>
                <w:sz w:val="24"/>
                <w:szCs w:val="24"/>
              </w:rPr>
              <w:t>Solicitud de información</w:t>
            </w:r>
          </w:p>
        </w:tc>
        <w:tc>
          <w:tcPr>
            <w:tcW w:w="5362" w:type="dxa"/>
          </w:tcPr>
          <w:p w:rsidR="006334AA" w:rsidRPr="001D6E07" w:rsidRDefault="006334AA" w:rsidP="00C82324">
            <w:pPr>
              <w:pStyle w:val="Prrafodelista"/>
              <w:ind w:left="0"/>
              <w:jc w:val="both"/>
              <w:rPr>
                <w:rFonts w:ascii="Palatino Linotype" w:eastAsia="Calibri" w:hAnsi="Palatino Linotype" w:cs="Arial"/>
                <w:i/>
                <w:color w:val="000000" w:themeColor="text1"/>
                <w:sz w:val="24"/>
                <w:szCs w:val="24"/>
              </w:rPr>
            </w:pPr>
            <w:r w:rsidRPr="001D6E07">
              <w:rPr>
                <w:rFonts w:ascii="Palatino Linotype" w:eastAsia="Calibri" w:hAnsi="Palatino Linotype" w:cs="Arial"/>
                <w:i/>
                <w:color w:val="000000" w:themeColor="text1"/>
                <w:sz w:val="24"/>
                <w:szCs w:val="24"/>
              </w:rPr>
              <w:t>Información solicitada</w:t>
            </w:r>
          </w:p>
        </w:tc>
      </w:tr>
      <w:tr w:rsidR="00C82324" w:rsidRPr="001D6E07" w:rsidTr="00A95473">
        <w:tc>
          <w:tcPr>
            <w:tcW w:w="4414" w:type="dxa"/>
          </w:tcPr>
          <w:p w:rsidR="006334AA" w:rsidRPr="001D6E07" w:rsidRDefault="000D6E8B" w:rsidP="00C82324">
            <w:pPr>
              <w:pStyle w:val="Prrafodelista"/>
              <w:ind w:left="0"/>
              <w:jc w:val="both"/>
              <w:rPr>
                <w:rFonts w:ascii="Palatino Linotype" w:eastAsia="Calibri" w:hAnsi="Palatino Linotype" w:cs="Arial"/>
                <w:i/>
                <w:color w:val="000000" w:themeColor="text1"/>
                <w:sz w:val="24"/>
                <w:szCs w:val="24"/>
              </w:rPr>
            </w:pPr>
            <w:r w:rsidRPr="001D6E07">
              <w:rPr>
                <w:rFonts w:ascii="Palatino Linotype" w:eastAsia="Calibri" w:hAnsi="Palatino Linotype" w:cs="Arial"/>
                <w:b/>
                <w:i/>
                <w:color w:val="000000" w:themeColor="text1"/>
                <w:sz w:val="24"/>
                <w:szCs w:val="24"/>
              </w:rPr>
              <w:t>00456/TEOLOYU/IP/2025</w:t>
            </w:r>
          </w:p>
        </w:tc>
        <w:tc>
          <w:tcPr>
            <w:tcW w:w="5362" w:type="dxa"/>
          </w:tcPr>
          <w:p w:rsidR="006334AA" w:rsidRPr="001D6E07" w:rsidRDefault="006334AA" w:rsidP="00C82324">
            <w:pPr>
              <w:pStyle w:val="Prrafodelista"/>
              <w:ind w:left="0"/>
              <w:jc w:val="both"/>
              <w:rPr>
                <w:rFonts w:ascii="Palatino Linotype" w:eastAsia="Calibri" w:hAnsi="Palatino Linotype" w:cs="Arial"/>
                <w:i/>
                <w:color w:val="000000" w:themeColor="text1"/>
                <w:sz w:val="24"/>
                <w:szCs w:val="24"/>
              </w:rPr>
            </w:pPr>
            <w:r w:rsidRPr="001D6E07">
              <w:rPr>
                <w:rFonts w:ascii="Palatino Linotype" w:eastAsia="Calibri" w:hAnsi="Palatino Linotype" w:cs="Arial"/>
                <w:i/>
                <w:color w:val="000000" w:themeColor="text1"/>
                <w:sz w:val="24"/>
                <w:szCs w:val="24"/>
              </w:rPr>
              <w:t>“</w:t>
            </w:r>
            <w:r w:rsidR="000D6E8B" w:rsidRPr="001D6E07">
              <w:rPr>
                <w:rFonts w:ascii="Palatino Linotype" w:eastAsia="Calibri" w:hAnsi="Palatino Linotype" w:cs="Arial"/>
                <w:i/>
                <w:color w:val="000000" w:themeColor="text1"/>
                <w:sz w:val="24"/>
                <w:szCs w:val="24"/>
                <w:lang w:val="es-MX"/>
              </w:rPr>
              <w:t>Solicito todos los oficios firmados, por el director de la dirección jurídica del ayuntamiento de TEOLOYUCAN del mes de enero 2025</w:t>
            </w:r>
            <w:r w:rsidRPr="001D6E07">
              <w:rPr>
                <w:rFonts w:ascii="Palatino Linotype" w:eastAsia="Calibri" w:hAnsi="Palatino Linotype" w:cs="Arial"/>
                <w:i/>
                <w:color w:val="000000" w:themeColor="text1"/>
                <w:sz w:val="24"/>
                <w:szCs w:val="24"/>
                <w:lang w:val="es-MX"/>
              </w:rPr>
              <w:t>”</w:t>
            </w:r>
          </w:p>
        </w:tc>
      </w:tr>
      <w:tr w:rsidR="00C82324" w:rsidRPr="001D6E07" w:rsidTr="00A95473">
        <w:tc>
          <w:tcPr>
            <w:tcW w:w="4414" w:type="dxa"/>
          </w:tcPr>
          <w:p w:rsidR="006334AA" w:rsidRPr="001D6E07" w:rsidRDefault="000D6E8B" w:rsidP="00C82324">
            <w:pPr>
              <w:pStyle w:val="Prrafodelista"/>
              <w:ind w:left="0"/>
              <w:jc w:val="both"/>
              <w:rPr>
                <w:rFonts w:ascii="Palatino Linotype" w:eastAsia="Calibri" w:hAnsi="Palatino Linotype" w:cs="Arial"/>
                <w:i/>
                <w:color w:val="000000" w:themeColor="text1"/>
                <w:sz w:val="24"/>
                <w:szCs w:val="24"/>
              </w:rPr>
            </w:pPr>
            <w:r w:rsidRPr="001D6E07">
              <w:rPr>
                <w:rFonts w:ascii="Palatino Linotype" w:eastAsia="Calibri" w:hAnsi="Palatino Linotype" w:cs="Arial"/>
                <w:b/>
                <w:i/>
                <w:color w:val="000000" w:themeColor="text1"/>
                <w:sz w:val="24"/>
                <w:szCs w:val="24"/>
              </w:rPr>
              <w:lastRenderedPageBreak/>
              <w:t>00457/TEOLOYU/IP/2025</w:t>
            </w:r>
          </w:p>
        </w:tc>
        <w:tc>
          <w:tcPr>
            <w:tcW w:w="5362" w:type="dxa"/>
          </w:tcPr>
          <w:p w:rsidR="006334AA" w:rsidRPr="001D6E07" w:rsidRDefault="006334AA" w:rsidP="00C82324">
            <w:pPr>
              <w:pStyle w:val="Prrafodelista"/>
              <w:ind w:left="0"/>
              <w:jc w:val="both"/>
              <w:rPr>
                <w:rFonts w:ascii="Palatino Linotype" w:eastAsia="Calibri" w:hAnsi="Palatino Linotype" w:cs="Arial"/>
                <w:i/>
                <w:color w:val="000000" w:themeColor="text1"/>
                <w:sz w:val="24"/>
                <w:szCs w:val="24"/>
              </w:rPr>
            </w:pPr>
            <w:r w:rsidRPr="001D6E07">
              <w:rPr>
                <w:rFonts w:ascii="Palatino Linotype" w:eastAsia="Calibri" w:hAnsi="Palatino Linotype" w:cs="Arial"/>
                <w:i/>
                <w:color w:val="000000" w:themeColor="text1"/>
                <w:sz w:val="24"/>
                <w:szCs w:val="24"/>
              </w:rPr>
              <w:t>“</w:t>
            </w:r>
            <w:r w:rsidR="000D6E8B" w:rsidRPr="001D6E07">
              <w:rPr>
                <w:rFonts w:ascii="Palatino Linotype" w:eastAsia="Calibri" w:hAnsi="Palatino Linotype" w:cs="Arial"/>
                <w:i/>
                <w:color w:val="000000" w:themeColor="text1"/>
                <w:sz w:val="24"/>
                <w:szCs w:val="24"/>
                <w:lang w:val="es-MX"/>
              </w:rPr>
              <w:t>Solicito todos los oficios firmados, por el director de la dirección jurídica del ayuntamiento de TEOLOYUCAN del mes de febrero 2025</w:t>
            </w:r>
            <w:r w:rsidRPr="001D6E07">
              <w:rPr>
                <w:rFonts w:ascii="Palatino Linotype" w:eastAsia="Calibri" w:hAnsi="Palatino Linotype" w:cs="Arial"/>
                <w:i/>
                <w:color w:val="000000" w:themeColor="text1"/>
                <w:sz w:val="24"/>
                <w:szCs w:val="24"/>
                <w:lang w:val="es-MX"/>
              </w:rPr>
              <w:t>.”</w:t>
            </w:r>
          </w:p>
        </w:tc>
      </w:tr>
      <w:tr w:rsidR="00C82324" w:rsidRPr="001D6E07" w:rsidTr="00A95473">
        <w:tc>
          <w:tcPr>
            <w:tcW w:w="4414" w:type="dxa"/>
          </w:tcPr>
          <w:p w:rsidR="000D6E8B" w:rsidRPr="001D6E07" w:rsidRDefault="000D6E8B" w:rsidP="00C82324">
            <w:pPr>
              <w:pStyle w:val="Prrafodelista"/>
              <w:ind w:left="0"/>
              <w:jc w:val="both"/>
              <w:rPr>
                <w:rFonts w:ascii="Palatino Linotype" w:eastAsia="Calibri" w:hAnsi="Palatino Linotype" w:cs="Arial"/>
                <w:b/>
                <w:i/>
                <w:color w:val="000000" w:themeColor="text1"/>
                <w:sz w:val="24"/>
                <w:szCs w:val="24"/>
              </w:rPr>
            </w:pPr>
            <w:r w:rsidRPr="001D6E07">
              <w:rPr>
                <w:rFonts w:ascii="Palatino Linotype" w:eastAsia="Calibri" w:hAnsi="Palatino Linotype" w:cs="Arial"/>
                <w:b/>
                <w:bCs/>
                <w:i/>
                <w:color w:val="000000" w:themeColor="text1"/>
                <w:sz w:val="24"/>
                <w:szCs w:val="24"/>
                <w:lang w:val="es-MX"/>
              </w:rPr>
              <w:t>00458/TEOLOYU/IP/2025</w:t>
            </w:r>
          </w:p>
        </w:tc>
        <w:tc>
          <w:tcPr>
            <w:tcW w:w="5362" w:type="dxa"/>
          </w:tcPr>
          <w:p w:rsidR="000D6E8B" w:rsidRPr="001D6E07" w:rsidRDefault="000D6E8B" w:rsidP="00C82324">
            <w:pPr>
              <w:pStyle w:val="Prrafodelista"/>
              <w:ind w:left="0"/>
              <w:jc w:val="both"/>
              <w:rPr>
                <w:rFonts w:ascii="Palatino Linotype" w:eastAsia="Calibri" w:hAnsi="Palatino Linotype" w:cs="Arial"/>
                <w:i/>
                <w:color w:val="000000" w:themeColor="text1"/>
                <w:sz w:val="24"/>
                <w:szCs w:val="24"/>
              </w:rPr>
            </w:pPr>
            <w:r w:rsidRPr="001D6E07">
              <w:rPr>
                <w:rFonts w:ascii="Palatino Linotype" w:eastAsia="Calibri" w:hAnsi="Palatino Linotype" w:cs="Arial"/>
                <w:i/>
                <w:color w:val="000000" w:themeColor="text1"/>
                <w:sz w:val="24"/>
                <w:szCs w:val="24"/>
              </w:rPr>
              <w:t>“Solicito todos los oficios firmados, por el director de la dirección jurídica del ayuntamiento de TEOLOYUCAN del mes de marzo 2025”</w:t>
            </w:r>
          </w:p>
        </w:tc>
      </w:tr>
      <w:tr w:rsidR="000D6E8B" w:rsidRPr="001D6E07" w:rsidTr="00A95473">
        <w:tc>
          <w:tcPr>
            <w:tcW w:w="4414" w:type="dxa"/>
          </w:tcPr>
          <w:p w:rsidR="000D6E8B" w:rsidRPr="001D6E07" w:rsidRDefault="000D6E8B" w:rsidP="00C82324">
            <w:pPr>
              <w:pStyle w:val="Prrafodelista"/>
              <w:ind w:left="0"/>
              <w:jc w:val="both"/>
              <w:rPr>
                <w:rFonts w:ascii="Palatino Linotype" w:eastAsia="Calibri" w:hAnsi="Palatino Linotype" w:cs="Arial"/>
                <w:b/>
                <w:i/>
                <w:color w:val="000000" w:themeColor="text1"/>
                <w:sz w:val="24"/>
                <w:szCs w:val="24"/>
              </w:rPr>
            </w:pPr>
            <w:r w:rsidRPr="001D6E07">
              <w:rPr>
                <w:rFonts w:ascii="Palatino Linotype" w:eastAsia="Calibri" w:hAnsi="Palatino Linotype" w:cs="Arial"/>
                <w:b/>
                <w:bCs/>
                <w:i/>
                <w:color w:val="000000" w:themeColor="text1"/>
                <w:sz w:val="24"/>
                <w:szCs w:val="24"/>
                <w:lang w:val="es-MX"/>
              </w:rPr>
              <w:t>00459/TEOLOYU/IP/2025</w:t>
            </w:r>
          </w:p>
        </w:tc>
        <w:tc>
          <w:tcPr>
            <w:tcW w:w="5362" w:type="dxa"/>
          </w:tcPr>
          <w:p w:rsidR="000D6E8B" w:rsidRPr="001D6E07" w:rsidRDefault="000D6E8B" w:rsidP="00C82324">
            <w:pPr>
              <w:pStyle w:val="Prrafodelista"/>
              <w:ind w:left="0"/>
              <w:jc w:val="both"/>
              <w:rPr>
                <w:rFonts w:ascii="Palatino Linotype" w:eastAsia="Calibri" w:hAnsi="Palatino Linotype" w:cs="Arial"/>
                <w:i/>
                <w:color w:val="000000" w:themeColor="text1"/>
                <w:sz w:val="24"/>
                <w:szCs w:val="24"/>
              </w:rPr>
            </w:pPr>
            <w:r w:rsidRPr="001D6E07">
              <w:rPr>
                <w:rFonts w:ascii="Palatino Linotype" w:eastAsia="Calibri" w:hAnsi="Palatino Linotype" w:cs="Arial"/>
                <w:i/>
                <w:color w:val="000000" w:themeColor="text1"/>
                <w:sz w:val="24"/>
                <w:szCs w:val="24"/>
              </w:rPr>
              <w:t>“Solicito todos los oficios firmados, por el director de la dirección jurídica del ayuntamiento de TEOLOYUCAN del mes de abril 2025”</w:t>
            </w:r>
          </w:p>
        </w:tc>
      </w:tr>
    </w:tbl>
    <w:p w:rsidR="000D6E8B" w:rsidRPr="001D6E07" w:rsidRDefault="000D6E8B" w:rsidP="00C82324">
      <w:pPr>
        <w:pStyle w:val="Prrafodelista"/>
        <w:spacing w:line="360" w:lineRule="auto"/>
        <w:ind w:left="0"/>
        <w:contextualSpacing/>
        <w:jc w:val="both"/>
        <w:rPr>
          <w:rFonts w:ascii="Palatino Linotype" w:eastAsia="Calibri" w:hAnsi="Palatino Linotype" w:cs="Arial"/>
          <w:color w:val="000000" w:themeColor="text1"/>
          <w:sz w:val="24"/>
          <w:szCs w:val="24"/>
        </w:rPr>
      </w:pPr>
    </w:p>
    <w:p w:rsidR="006334AA" w:rsidRPr="001D6E07" w:rsidRDefault="006334AA" w:rsidP="00F006FB">
      <w:pPr>
        <w:pStyle w:val="Prrafodelista"/>
        <w:numPr>
          <w:ilvl w:val="0"/>
          <w:numId w:val="1"/>
        </w:numPr>
        <w:spacing w:line="360" w:lineRule="auto"/>
        <w:ind w:left="0" w:firstLine="0"/>
        <w:contextualSpacing/>
        <w:jc w:val="both"/>
        <w:rPr>
          <w:rFonts w:ascii="Palatino Linotype" w:eastAsia="Calibri" w:hAnsi="Palatino Linotype" w:cs="Arial"/>
          <w:color w:val="000000" w:themeColor="text1"/>
          <w:sz w:val="24"/>
          <w:szCs w:val="24"/>
        </w:rPr>
      </w:pPr>
      <w:r w:rsidRPr="001D6E07">
        <w:rPr>
          <w:rFonts w:ascii="Palatino Linotype" w:eastAsia="Calibri" w:hAnsi="Palatino Linotype" w:cs="Arial"/>
          <w:b/>
          <w:color w:val="000000" w:themeColor="text1"/>
          <w:sz w:val="24"/>
          <w:szCs w:val="24"/>
        </w:rPr>
        <w:t>Modalidad de entrega</w:t>
      </w:r>
      <w:r w:rsidRPr="001D6E07">
        <w:rPr>
          <w:rFonts w:ascii="Palatino Linotype" w:eastAsia="Calibri" w:hAnsi="Palatino Linotype" w:cs="Arial"/>
          <w:color w:val="000000" w:themeColor="text1"/>
          <w:sz w:val="24"/>
          <w:szCs w:val="24"/>
        </w:rPr>
        <w:t>: Vía SAIMEX.</w:t>
      </w:r>
    </w:p>
    <w:p w:rsidR="006334AA" w:rsidRPr="001D6E07" w:rsidRDefault="006334AA" w:rsidP="00C82324">
      <w:pPr>
        <w:pStyle w:val="Prrafodelista"/>
        <w:spacing w:line="360" w:lineRule="auto"/>
        <w:ind w:left="0"/>
        <w:jc w:val="both"/>
        <w:rPr>
          <w:rFonts w:ascii="Palatino Linotype" w:eastAsiaTheme="minorEastAsia" w:hAnsi="Palatino Linotype" w:cs="Arial"/>
          <w:i/>
          <w:color w:val="000000" w:themeColor="text1"/>
          <w:sz w:val="24"/>
          <w:szCs w:val="24"/>
          <w:lang w:val="es-ES_tradnl"/>
        </w:rPr>
      </w:pPr>
    </w:p>
    <w:p w:rsidR="006334AA" w:rsidRPr="001D6E07" w:rsidRDefault="006334AA" w:rsidP="00C82324">
      <w:pPr>
        <w:pStyle w:val="Prrafodelista"/>
        <w:numPr>
          <w:ilvl w:val="0"/>
          <w:numId w:val="2"/>
        </w:numPr>
        <w:spacing w:line="360" w:lineRule="auto"/>
        <w:ind w:left="0" w:firstLine="0"/>
        <w:jc w:val="both"/>
        <w:rPr>
          <w:rStyle w:val="Hipervnculo"/>
          <w:rFonts w:ascii="Palatino Linotype" w:eastAsiaTheme="minorEastAsia" w:hAnsi="Palatino Linotype" w:cs="Arial"/>
          <w:color w:val="000000" w:themeColor="text1"/>
          <w:sz w:val="24"/>
          <w:szCs w:val="24"/>
          <w:lang w:val="es-ES_tradnl"/>
        </w:rPr>
      </w:pPr>
      <w:r w:rsidRPr="001D6E07">
        <w:rPr>
          <w:rFonts w:ascii="Palatino Linotype" w:eastAsiaTheme="minorEastAsia" w:hAnsi="Palatino Linotype" w:cs="Arial"/>
          <w:color w:val="000000" w:themeColor="text1"/>
          <w:sz w:val="24"/>
          <w:szCs w:val="24"/>
          <w:lang w:val="es-ES_tradnl"/>
        </w:rPr>
        <w:t xml:space="preserve">Seguidamente el </w:t>
      </w:r>
      <w:r w:rsidR="00074693" w:rsidRPr="001D6E07">
        <w:rPr>
          <w:rFonts w:ascii="Palatino Linotype" w:eastAsiaTheme="minorEastAsia" w:hAnsi="Palatino Linotype" w:cs="Arial"/>
          <w:b/>
          <w:color w:val="000000" w:themeColor="text1"/>
          <w:sz w:val="24"/>
          <w:szCs w:val="24"/>
          <w:lang w:val="es-ES_tradnl"/>
        </w:rPr>
        <w:t xml:space="preserve">veintinueve de mayo </w:t>
      </w:r>
      <w:r w:rsidRPr="001D6E07">
        <w:rPr>
          <w:rFonts w:ascii="Palatino Linotype" w:eastAsiaTheme="minorEastAsia" w:hAnsi="Palatino Linotype" w:cs="Arial"/>
          <w:b/>
          <w:color w:val="000000" w:themeColor="text1"/>
          <w:sz w:val="24"/>
          <w:szCs w:val="24"/>
          <w:lang w:val="es-ES_tradnl"/>
        </w:rPr>
        <w:t xml:space="preserve">de dos mil veinticinco, </w:t>
      </w:r>
      <w:r w:rsidRPr="001D6E07">
        <w:rPr>
          <w:rFonts w:ascii="Palatino Linotype" w:eastAsiaTheme="minorEastAsia" w:hAnsi="Palatino Linotype" w:cs="Arial"/>
          <w:color w:val="000000" w:themeColor="text1"/>
          <w:sz w:val="24"/>
          <w:szCs w:val="24"/>
          <w:lang w:val="es-ES_tradnl"/>
        </w:rPr>
        <w:t>el</w:t>
      </w:r>
      <w:r w:rsidRPr="001D6E07">
        <w:rPr>
          <w:rFonts w:ascii="Palatino Linotype" w:eastAsiaTheme="minorEastAsia" w:hAnsi="Palatino Linotype" w:cs="Arial"/>
          <w:b/>
          <w:color w:val="000000" w:themeColor="text1"/>
          <w:sz w:val="24"/>
          <w:szCs w:val="24"/>
          <w:lang w:val="es-ES_tradnl"/>
        </w:rPr>
        <w:t xml:space="preserve"> SUJETO OBLIGADO </w:t>
      </w:r>
      <w:r w:rsidRPr="001D6E07">
        <w:rPr>
          <w:rFonts w:ascii="Palatino Linotype" w:eastAsiaTheme="minorEastAsia" w:hAnsi="Palatino Linotype" w:cs="Arial"/>
          <w:color w:val="000000" w:themeColor="text1"/>
          <w:sz w:val="24"/>
          <w:szCs w:val="24"/>
          <w:lang w:val="es-ES_tradnl"/>
        </w:rPr>
        <w:t xml:space="preserve">giro los requerimientos para que fueran atendidas las solicitudes de información </w:t>
      </w:r>
      <w:r w:rsidR="000D6E8B" w:rsidRPr="001D6E07">
        <w:rPr>
          <w:rStyle w:val="Hipervnculo"/>
          <w:rFonts w:ascii="Palatino Linotype" w:hAnsi="Palatino Linotype"/>
          <w:b/>
          <w:bCs/>
          <w:color w:val="000000" w:themeColor="text1"/>
          <w:sz w:val="24"/>
          <w:szCs w:val="24"/>
          <w:u w:val="none"/>
          <w:lang w:val="es-MX"/>
        </w:rPr>
        <w:t>00456/TEOLOYU/IP/2025. 00457/TEOLOYU/IP/2025, 00458/TEOLOYU/IP/2025 y 00459/TEOLOYU/IP/2025</w:t>
      </w:r>
      <w:r w:rsidRPr="001D6E07">
        <w:rPr>
          <w:rStyle w:val="Hipervnculo"/>
          <w:rFonts w:ascii="Palatino Linotype" w:hAnsi="Palatino Linotype"/>
          <w:b/>
          <w:bCs/>
          <w:color w:val="000000" w:themeColor="text1"/>
          <w:sz w:val="24"/>
          <w:szCs w:val="24"/>
          <w:lang w:val="es-MX"/>
        </w:rPr>
        <w:t>.</w:t>
      </w:r>
    </w:p>
    <w:p w:rsidR="006334AA" w:rsidRPr="001D6E07" w:rsidRDefault="006334AA" w:rsidP="00C82324">
      <w:pPr>
        <w:pStyle w:val="Prrafodelista"/>
        <w:spacing w:line="360" w:lineRule="auto"/>
        <w:ind w:left="0"/>
        <w:jc w:val="both"/>
        <w:rPr>
          <w:rFonts w:ascii="Palatino Linotype" w:eastAsiaTheme="minorEastAsia" w:hAnsi="Palatino Linotype" w:cs="Arial"/>
          <w:color w:val="000000" w:themeColor="text1"/>
          <w:sz w:val="24"/>
          <w:szCs w:val="24"/>
          <w:lang w:val="es-ES_tradnl"/>
        </w:rPr>
      </w:pPr>
    </w:p>
    <w:p w:rsidR="006334AA" w:rsidRPr="001D6E07" w:rsidRDefault="006334AA" w:rsidP="00C82324">
      <w:pPr>
        <w:pStyle w:val="Prrafodelista"/>
        <w:numPr>
          <w:ilvl w:val="0"/>
          <w:numId w:val="2"/>
        </w:numPr>
        <w:spacing w:line="360" w:lineRule="auto"/>
        <w:ind w:left="0" w:firstLine="0"/>
        <w:jc w:val="both"/>
        <w:rPr>
          <w:rFonts w:ascii="Palatino Linotype" w:eastAsiaTheme="minorEastAsia" w:hAnsi="Palatino Linotype" w:cs="Arial"/>
          <w:color w:val="000000" w:themeColor="text1"/>
          <w:sz w:val="24"/>
          <w:szCs w:val="24"/>
          <w:lang w:val="es-ES_tradnl"/>
        </w:rPr>
      </w:pPr>
      <w:r w:rsidRPr="001D6E07">
        <w:rPr>
          <w:rFonts w:ascii="Palatino Linotype" w:eastAsiaTheme="minorEastAsia" w:hAnsi="Palatino Linotype" w:cs="Arial"/>
          <w:color w:val="000000" w:themeColor="text1"/>
          <w:sz w:val="24"/>
          <w:szCs w:val="24"/>
          <w:lang w:val="es-ES_tradnl"/>
        </w:rPr>
        <w:t xml:space="preserve">De lo anterior, </w:t>
      </w:r>
      <w:r w:rsidR="00074693" w:rsidRPr="001D6E07">
        <w:rPr>
          <w:rFonts w:ascii="Palatino Linotype" w:eastAsiaTheme="minorEastAsia" w:hAnsi="Palatino Linotype" w:cs="Arial"/>
          <w:b/>
          <w:color w:val="000000" w:themeColor="text1"/>
          <w:sz w:val="24"/>
          <w:szCs w:val="24"/>
          <w:lang w:val="es-ES_tradnl"/>
        </w:rPr>
        <w:t xml:space="preserve">el trece de junio </w:t>
      </w:r>
      <w:r w:rsidRPr="001D6E07">
        <w:rPr>
          <w:rFonts w:ascii="Palatino Linotype" w:eastAsiaTheme="minorEastAsia" w:hAnsi="Palatino Linotype" w:cs="Arial"/>
          <w:b/>
          <w:color w:val="000000" w:themeColor="text1"/>
          <w:sz w:val="24"/>
          <w:szCs w:val="24"/>
          <w:lang w:val="es-ES_tradnl"/>
        </w:rPr>
        <w:t xml:space="preserve">de dos mil veinticinco </w:t>
      </w:r>
      <w:r w:rsidRPr="001D6E07">
        <w:rPr>
          <w:rFonts w:ascii="Palatino Linotype" w:eastAsiaTheme="minorEastAsia" w:hAnsi="Palatino Linotype" w:cs="Arial"/>
          <w:color w:val="000000" w:themeColor="text1"/>
          <w:sz w:val="24"/>
          <w:szCs w:val="24"/>
          <w:lang w:val="es-ES_tradnl"/>
        </w:rPr>
        <w:t xml:space="preserve">el </w:t>
      </w:r>
      <w:r w:rsidRPr="001D6E07">
        <w:rPr>
          <w:rFonts w:ascii="Palatino Linotype" w:eastAsiaTheme="minorEastAsia" w:hAnsi="Palatino Linotype" w:cs="Arial"/>
          <w:b/>
          <w:color w:val="000000" w:themeColor="text1"/>
          <w:sz w:val="24"/>
          <w:szCs w:val="24"/>
          <w:lang w:val="es-ES_tradnl"/>
        </w:rPr>
        <w:t xml:space="preserve">SUJETO OBLIGADO </w:t>
      </w:r>
      <w:r w:rsidRPr="001D6E07">
        <w:rPr>
          <w:rFonts w:ascii="Palatino Linotype" w:eastAsiaTheme="minorEastAsia" w:hAnsi="Palatino Linotype" w:cs="Arial"/>
          <w:color w:val="000000" w:themeColor="text1"/>
          <w:sz w:val="24"/>
          <w:szCs w:val="24"/>
          <w:lang w:val="es-ES_tradnl"/>
        </w:rPr>
        <w:t xml:space="preserve">dio respuesta a las solicitudes de información </w:t>
      </w:r>
      <w:r w:rsidR="000D6E8B" w:rsidRPr="001D6E07">
        <w:rPr>
          <w:rStyle w:val="Hipervnculo"/>
          <w:rFonts w:ascii="Palatino Linotype" w:hAnsi="Palatino Linotype"/>
          <w:b/>
          <w:bCs/>
          <w:color w:val="000000" w:themeColor="text1"/>
          <w:sz w:val="24"/>
          <w:szCs w:val="24"/>
          <w:u w:val="none"/>
          <w:lang w:val="es-MX"/>
        </w:rPr>
        <w:t>00456/TEOLOYU/IP/2025. 00457/TEOLOYU/IP/2025, 00458/TEOLOYU/IP/2025 y 00459/TEOLOYU/IP/2025</w:t>
      </w:r>
      <w:r w:rsidRPr="001D6E07">
        <w:rPr>
          <w:rFonts w:ascii="Palatino Linotype" w:hAnsi="Palatino Linotype"/>
          <w:b/>
          <w:bCs/>
          <w:color w:val="000000" w:themeColor="text1"/>
          <w:sz w:val="24"/>
          <w:szCs w:val="24"/>
          <w:lang w:val="es-MX"/>
        </w:rPr>
        <w:t xml:space="preserve">, </w:t>
      </w:r>
      <w:r w:rsidRPr="001D6E07">
        <w:rPr>
          <w:rFonts w:ascii="Palatino Linotype" w:hAnsi="Palatino Linotype"/>
          <w:bCs/>
          <w:color w:val="000000" w:themeColor="text1"/>
          <w:sz w:val="24"/>
          <w:szCs w:val="24"/>
          <w:lang w:val="es-MX"/>
        </w:rPr>
        <w:t xml:space="preserve">con los siguientes documentos cuyo contenido grosso modo es: </w:t>
      </w:r>
    </w:p>
    <w:p w:rsidR="006334AA" w:rsidRPr="001D6E07" w:rsidRDefault="006334AA" w:rsidP="00C82324">
      <w:pPr>
        <w:pStyle w:val="Prrafodelista"/>
        <w:ind w:left="0"/>
        <w:jc w:val="both"/>
        <w:rPr>
          <w:rFonts w:ascii="Palatino Linotype" w:eastAsia="Calibri" w:hAnsi="Palatino Linotype" w:cs="Arial"/>
          <w:color w:val="000000" w:themeColor="text1"/>
          <w:sz w:val="24"/>
          <w:szCs w:val="24"/>
          <w:lang w:val="es-AR"/>
        </w:rPr>
      </w:pPr>
    </w:p>
    <w:tbl>
      <w:tblPr>
        <w:tblStyle w:val="Tablaconcuadrcula"/>
        <w:tblW w:w="9776" w:type="dxa"/>
        <w:tblLook w:val="04A0" w:firstRow="1" w:lastRow="0" w:firstColumn="1" w:lastColumn="0" w:noHBand="0" w:noVBand="1"/>
      </w:tblPr>
      <w:tblGrid>
        <w:gridCol w:w="4414"/>
        <w:gridCol w:w="5362"/>
      </w:tblGrid>
      <w:tr w:rsidR="00C82324" w:rsidRPr="001D6E07" w:rsidTr="00F006FB">
        <w:tc>
          <w:tcPr>
            <w:tcW w:w="4414" w:type="dxa"/>
          </w:tcPr>
          <w:p w:rsidR="000445E6" w:rsidRPr="001D6E07" w:rsidRDefault="000445E6" w:rsidP="00C82324">
            <w:pPr>
              <w:pStyle w:val="Prrafodelista"/>
              <w:ind w:left="0"/>
              <w:jc w:val="both"/>
              <w:rPr>
                <w:rFonts w:ascii="Palatino Linotype" w:eastAsia="Calibri" w:hAnsi="Palatino Linotype" w:cs="Arial"/>
                <w:i/>
                <w:color w:val="000000" w:themeColor="text1"/>
                <w:sz w:val="24"/>
                <w:szCs w:val="24"/>
              </w:rPr>
            </w:pPr>
            <w:r w:rsidRPr="001D6E07">
              <w:rPr>
                <w:rFonts w:ascii="Palatino Linotype" w:eastAsia="Calibri" w:hAnsi="Palatino Linotype" w:cs="Arial"/>
                <w:i/>
                <w:color w:val="000000" w:themeColor="text1"/>
                <w:sz w:val="24"/>
                <w:szCs w:val="24"/>
              </w:rPr>
              <w:t>Solicitud de información</w:t>
            </w:r>
          </w:p>
        </w:tc>
        <w:tc>
          <w:tcPr>
            <w:tcW w:w="5362" w:type="dxa"/>
          </w:tcPr>
          <w:p w:rsidR="000445E6" w:rsidRPr="001D6E07" w:rsidRDefault="000445E6" w:rsidP="00C82324">
            <w:pPr>
              <w:pStyle w:val="Prrafodelista"/>
              <w:ind w:left="0"/>
              <w:jc w:val="both"/>
              <w:rPr>
                <w:rFonts w:ascii="Palatino Linotype" w:eastAsia="Calibri" w:hAnsi="Palatino Linotype" w:cs="Arial"/>
                <w:b/>
                <w:i/>
                <w:color w:val="000000" w:themeColor="text1"/>
                <w:sz w:val="24"/>
                <w:szCs w:val="24"/>
              </w:rPr>
            </w:pPr>
            <w:r w:rsidRPr="001D6E07">
              <w:rPr>
                <w:rFonts w:ascii="Palatino Linotype" w:eastAsia="Calibri" w:hAnsi="Palatino Linotype" w:cs="Arial"/>
                <w:i/>
                <w:color w:val="000000" w:themeColor="text1"/>
                <w:sz w:val="24"/>
                <w:szCs w:val="24"/>
              </w:rPr>
              <w:t xml:space="preserve">Respuestas del </w:t>
            </w:r>
            <w:r w:rsidRPr="001D6E07">
              <w:rPr>
                <w:rFonts w:ascii="Palatino Linotype" w:eastAsia="Calibri" w:hAnsi="Palatino Linotype" w:cs="Arial"/>
                <w:b/>
                <w:i/>
                <w:color w:val="000000" w:themeColor="text1"/>
                <w:sz w:val="24"/>
                <w:szCs w:val="24"/>
              </w:rPr>
              <w:t xml:space="preserve">SUJETO OBLIGADO </w:t>
            </w:r>
          </w:p>
        </w:tc>
      </w:tr>
      <w:tr w:rsidR="00C82324" w:rsidRPr="001D6E07" w:rsidTr="00F006FB">
        <w:tc>
          <w:tcPr>
            <w:tcW w:w="4414" w:type="dxa"/>
          </w:tcPr>
          <w:p w:rsidR="000445E6" w:rsidRPr="001D6E07" w:rsidRDefault="000445E6" w:rsidP="00C82324">
            <w:pPr>
              <w:pStyle w:val="Prrafodelista"/>
              <w:ind w:left="0"/>
              <w:jc w:val="both"/>
              <w:rPr>
                <w:rFonts w:ascii="Palatino Linotype" w:eastAsia="Calibri" w:hAnsi="Palatino Linotype" w:cs="Arial"/>
                <w:i/>
                <w:color w:val="000000" w:themeColor="text1"/>
                <w:sz w:val="24"/>
                <w:szCs w:val="24"/>
              </w:rPr>
            </w:pPr>
            <w:r w:rsidRPr="001D6E07">
              <w:rPr>
                <w:rFonts w:ascii="Palatino Linotype" w:eastAsia="Calibri" w:hAnsi="Palatino Linotype" w:cs="Arial"/>
                <w:b/>
                <w:i/>
                <w:color w:val="000000" w:themeColor="text1"/>
                <w:sz w:val="24"/>
                <w:szCs w:val="24"/>
              </w:rPr>
              <w:t>00456/TEOLOYU/IP/2025</w:t>
            </w:r>
          </w:p>
        </w:tc>
        <w:tc>
          <w:tcPr>
            <w:tcW w:w="5362" w:type="dxa"/>
          </w:tcPr>
          <w:p w:rsidR="000445E6" w:rsidRPr="001D6E07" w:rsidRDefault="000445E6" w:rsidP="00C82324">
            <w:pPr>
              <w:pStyle w:val="Prrafodelista"/>
              <w:ind w:left="0"/>
              <w:jc w:val="both"/>
              <w:rPr>
                <w:rFonts w:ascii="Palatino Linotype" w:eastAsia="Calibri" w:hAnsi="Palatino Linotype" w:cs="Arial"/>
                <w:i/>
                <w:color w:val="000000" w:themeColor="text1"/>
                <w:sz w:val="24"/>
                <w:szCs w:val="24"/>
              </w:rPr>
            </w:pPr>
            <w:r w:rsidRPr="001D6E07">
              <w:rPr>
                <w:rFonts w:ascii="Palatino Linotype" w:eastAsia="Calibri" w:hAnsi="Palatino Linotype" w:cs="Arial"/>
                <w:b/>
                <w:i/>
                <w:color w:val="000000" w:themeColor="text1"/>
                <w:sz w:val="24"/>
                <w:szCs w:val="24"/>
              </w:rPr>
              <w:t xml:space="preserve">RESPUESTA 456.pdf: </w:t>
            </w:r>
            <w:r w:rsidRPr="001D6E07">
              <w:rPr>
                <w:rFonts w:ascii="Palatino Linotype" w:eastAsia="Calibri" w:hAnsi="Palatino Linotype" w:cs="Arial"/>
                <w:i/>
                <w:color w:val="000000" w:themeColor="text1"/>
                <w:sz w:val="24"/>
                <w:szCs w:val="24"/>
              </w:rPr>
              <w:t xml:space="preserve">oficio del Titular de la Unidad Jurídica, mediante el cual informa que remite los oficios del mes de enero de 2025, sin embargo solo remite un listado de los mismos. </w:t>
            </w:r>
          </w:p>
        </w:tc>
      </w:tr>
      <w:tr w:rsidR="00C82324" w:rsidRPr="001D6E07" w:rsidTr="00F006FB">
        <w:tc>
          <w:tcPr>
            <w:tcW w:w="4414" w:type="dxa"/>
          </w:tcPr>
          <w:p w:rsidR="000445E6" w:rsidRPr="001D6E07" w:rsidRDefault="000445E6" w:rsidP="00C82324">
            <w:pPr>
              <w:pStyle w:val="Prrafodelista"/>
              <w:ind w:left="0"/>
              <w:jc w:val="both"/>
              <w:rPr>
                <w:rFonts w:ascii="Palatino Linotype" w:eastAsia="Calibri" w:hAnsi="Palatino Linotype" w:cs="Arial"/>
                <w:i/>
                <w:color w:val="000000" w:themeColor="text1"/>
                <w:sz w:val="24"/>
                <w:szCs w:val="24"/>
              </w:rPr>
            </w:pPr>
            <w:r w:rsidRPr="001D6E07">
              <w:rPr>
                <w:rFonts w:ascii="Palatino Linotype" w:eastAsia="Calibri" w:hAnsi="Palatino Linotype" w:cs="Arial"/>
                <w:b/>
                <w:i/>
                <w:color w:val="000000" w:themeColor="text1"/>
                <w:sz w:val="24"/>
                <w:szCs w:val="24"/>
              </w:rPr>
              <w:t>00457/TEOLOYU/IP/2025</w:t>
            </w:r>
          </w:p>
        </w:tc>
        <w:tc>
          <w:tcPr>
            <w:tcW w:w="5362" w:type="dxa"/>
          </w:tcPr>
          <w:p w:rsidR="000445E6" w:rsidRPr="001D6E07" w:rsidRDefault="000445E6" w:rsidP="00C82324">
            <w:pPr>
              <w:pStyle w:val="Prrafodelista"/>
              <w:ind w:left="0"/>
              <w:jc w:val="both"/>
              <w:rPr>
                <w:rFonts w:ascii="Palatino Linotype" w:eastAsia="Calibri" w:hAnsi="Palatino Linotype" w:cs="Arial"/>
                <w:i/>
                <w:color w:val="000000" w:themeColor="text1"/>
                <w:sz w:val="24"/>
                <w:szCs w:val="24"/>
              </w:rPr>
            </w:pPr>
            <w:r w:rsidRPr="001D6E07">
              <w:rPr>
                <w:rFonts w:ascii="Palatino Linotype" w:eastAsia="Calibri" w:hAnsi="Palatino Linotype" w:cs="Arial"/>
                <w:b/>
                <w:i/>
                <w:color w:val="000000" w:themeColor="text1"/>
                <w:sz w:val="24"/>
                <w:szCs w:val="24"/>
              </w:rPr>
              <w:t xml:space="preserve">RESPUESTA 457.pdf: </w:t>
            </w:r>
            <w:r w:rsidRPr="001D6E07">
              <w:rPr>
                <w:rFonts w:ascii="Palatino Linotype" w:eastAsia="Calibri" w:hAnsi="Palatino Linotype" w:cs="Arial"/>
                <w:i/>
                <w:color w:val="000000" w:themeColor="text1"/>
                <w:sz w:val="24"/>
                <w:szCs w:val="24"/>
              </w:rPr>
              <w:t xml:space="preserve">oficio del Titular de la Unidad Jurídica, mediante el cual informa que remite </w:t>
            </w:r>
            <w:r w:rsidRPr="001D6E07">
              <w:rPr>
                <w:rFonts w:ascii="Palatino Linotype" w:eastAsia="Calibri" w:hAnsi="Palatino Linotype" w:cs="Arial"/>
                <w:i/>
                <w:color w:val="000000" w:themeColor="text1"/>
                <w:sz w:val="24"/>
                <w:szCs w:val="24"/>
              </w:rPr>
              <w:lastRenderedPageBreak/>
              <w:t>los oficios del mes de febrero de 2025, sin embargo solo remite un listado de los mismos.</w:t>
            </w:r>
          </w:p>
        </w:tc>
      </w:tr>
      <w:tr w:rsidR="00C82324" w:rsidRPr="001D6E07" w:rsidTr="00F006FB">
        <w:tc>
          <w:tcPr>
            <w:tcW w:w="4414" w:type="dxa"/>
          </w:tcPr>
          <w:p w:rsidR="000445E6" w:rsidRPr="001D6E07" w:rsidRDefault="000445E6" w:rsidP="00C82324">
            <w:pPr>
              <w:pStyle w:val="Prrafodelista"/>
              <w:ind w:left="0"/>
              <w:jc w:val="both"/>
              <w:rPr>
                <w:rFonts w:ascii="Palatino Linotype" w:eastAsia="Calibri" w:hAnsi="Palatino Linotype" w:cs="Arial"/>
                <w:b/>
                <w:i/>
                <w:color w:val="000000" w:themeColor="text1"/>
                <w:sz w:val="24"/>
                <w:szCs w:val="24"/>
              </w:rPr>
            </w:pPr>
            <w:r w:rsidRPr="001D6E07">
              <w:rPr>
                <w:rFonts w:ascii="Palatino Linotype" w:eastAsia="Calibri" w:hAnsi="Palatino Linotype" w:cs="Arial"/>
                <w:b/>
                <w:bCs/>
                <w:i/>
                <w:color w:val="000000" w:themeColor="text1"/>
                <w:sz w:val="24"/>
                <w:szCs w:val="24"/>
                <w:lang w:val="es-MX"/>
              </w:rPr>
              <w:lastRenderedPageBreak/>
              <w:t>00458/TEOLOYU/IP/2025</w:t>
            </w:r>
          </w:p>
        </w:tc>
        <w:tc>
          <w:tcPr>
            <w:tcW w:w="5362" w:type="dxa"/>
          </w:tcPr>
          <w:p w:rsidR="000445E6" w:rsidRPr="001D6E07" w:rsidRDefault="000445E6" w:rsidP="00C82324">
            <w:pPr>
              <w:pStyle w:val="Prrafodelista"/>
              <w:ind w:left="0"/>
              <w:jc w:val="both"/>
              <w:rPr>
                <w:rFonts w:ascii="Palatino Linotype" w:eastAsia="Calibri" w:hAnsi="Palatino Linotype" w:cs="Arial"/>
                <w:i/>
                <w:color w:val="000000" w:themeColor="text1"/>
                <w:sz w:val="24"/>
                <w:szCs w:val="24"/>
              </w:rPr>
            </w:pPr>
            <w:r w:rsidRPr="001D6E07">
              <w:rPr>
                <w:rFonts w:ascii="Palatino Linotype" w:eastAsia="Calibri" w:hAnsi="Palatino Linotype" w:cs="Arial"/>
                <w:b/>
                <w:i/>
                <w:color w:val="000000" w:themeColor="text1"/>
                <w:sz w:val="24"/>
                <w:szCs w:val="24"/>
              </w:rPr>
              <w:t>RESPUESTA</w:t>
            </w:r>
            <w:r w:rsidRPr="001D6E07">
              <w:rPr>
                <w:rFonts w:ascii="Palatino Linotype" w:eastAsia="Calibri" w:hAnsi="Palatino Linotype" w:cs="Arial"/>
                <w:i/>
                <w:color w:val="000000" w:themeColor="text1"/>
                <w:sz w:val="24"/>
                <w:szCs w:val="24"/>
              </w:rPr>
              <w:t xml:space="preserve"> </w:t>
            </w:r>
            <w:r w:rsidRPr="001D6E07">
              <w:rPr>
                <w:rFonts w:ascii="Palatino Linotype" w:eastAsia="Calibri" w:hAnsi="Palatino Linotype" w:cs="Arial"/>
                <w:b/>
                <w:i/>
                <w:color w:val="000000" w:themeColor="text1"/>
                <w:sz w:val="24"/>
                <w:szCs w:val="24"/>
              </w:rPr>
              <w:t xml:space="preserve">458.pdf: </w:t>
            </w:r>
            <w:r w:rsidRPr="001D6E07">
              <w:rPr>
                <w:rFonts w:ascii="Palatino Linotype" w:eastAsia="Calibri" w:hAnsi="Palatino Linotype" w:cs="Arial"/>
                <w:i/>
                <w:color w:val="000000" w:themeColor="text1"/>
                <w:sz w:val="24"/>
                <w:szCs w:val="24"/>
              </w:rPr>
              <w:t>oficio del Titular de la Unidad Jurídica, mediante el cual informa que remite los oficios del mes de marzo de 2025, sin embargo solo remite un listado de los mismos.</w:t>
            </w:r>
          </w:p>
        </w:tc>
      </w:tr>
      <w:tr w:rsidR="000445E6" w:rsidRPr="001D6E07" w:rsidTr="00F006FB">
        <w:tc>
          <w:tcPr>
            <w:tcW w:w="4414" w:type="dxa"/>
          </w:tcPr>
          <w:p w:rsidR="000445E6" w:rsidRPr="001D6E07" w:rsidRDefault="000445E6" w:rsidP="00C82324">
            <w:pPr>
              <w:pStyle w:val="Prrafodelista"/>
              <w:ind w:left="0"/>
              <w:jc w:val="both"/>
              <w:rPr>
                <w:rFonts w:ascii="Palatino Linotype" w:eastAsia="Calibri" w:hAnsi="Palatino Linotype" w:cs="Arial"/>
                <w:b/>
                <w:i/>
                <w:color w:val="000000" w:themeColor="text1"/>
                <w:sz w:val="24"/>
                <w:szCs w:val="24"/>
              </w:rPr>
            </w:pPr>
            <w:r w:rsidRPr="001D6E07">
              <w:rPr>
                <w:rFonts w:ascii="Palatino Linotype" w:eastAsia="Calibri" w:hAnsi="Palatino Linotype" w:cs="Arial"/>
                <w:b/>
                <w:bCs/>
                <w:i/>
                <w:color w:val="000000" w:themeColor="text1"/>
                <w:sz w:val="24"/>
                <w:szCs w:val="24"/>
                <w:lang w:val="es-MX"/>
              </w:rPr>
              <w:t>00459/TEOLOYU/IP/2025</w:t>
            </w:r>
          </w:p>
        </w:tc>
        <w:tc>
          <w:tcPr>
            <w:tcW w:w="5362" w:type="dxa"/>
          </w:tcPr>
          <w:p w:rsidR="000445E6" w:rsidRPr="001D6E07" w:rsidRDefault="000445E6" w:rsidP="00C82324">
            <w:pPr>
              <w:pStyle w:val="Prrafodelista"/>
              <w:ind w:left="0"/>
              <w:jc w:val="both"/>
              <w:rPr>
                <w:rFonts w:ascii="Palatino Linotype" w:eastAsia="Calibri" w:hAnsi="Palatino Linotype" w:cs="Arial"/>
                <w:i/>
                <w:color w:val="000000" w:themeColor="text1"/>
                <w:sz w:val="24"/>
                <w:szCs w:val="24"/>
              </w:rPr>
            </w:pPr>
            <w:r w:rsidRPr="001D6E07">
              <w:rPr>
                <w:rFonts w:ascii="Palatino Linotype" w:eastAsia="Calibri" w:hAnsi="Palatino Linotype" w:cs="Arial"/>
                <w:b/>
                <w:i/>
                <w:color w:val="000000" w:themeColor="text1"/>
                <w:sz w:val="24"/>
                <w:szCs w:val="24"/>
              </w:rPr>
              <w:t xml:space="preserve">RESPUESTA 459.pdf: </w:t>
            </w:r>
            <w:r w:rsidRPr="001D6E07">
              <w:rPr>
                <w:rFonts w:ascii="Palatino Linotype" w:eastAsia="Calibri" w:hAnsi="Palatino Linotype" w:cs="Arial"/>
                <w:i/>
                <w:color w:val="000000" w:themeColor="text1"/>
                <w:sz w:val="24"/>
                <w:szCs w:val="24"/>
              </w:rPr>
              <w:t>oficio del Titular de la Unidad Jurídica, mediante el cual informa que remite los oficios del mes de marzo de 2025, sin embargo solo remite un listado de los mismos.</w:t>
            </w:r>
          </w:p>
        </w:tc>
      </w:tr>
    </w:tbl>
    <w:p w:rsidR="006334AA" w:rsidRDefault="006334AA" w:rsidP="00C82324">
      <w:pPr>
        <w:pStyle w:val="Prrafodelista"/>
        <w:ind w:left="0"/>
        <w:jc w:val="both"/>
        <w:rPr>
          <w:rFonts w:ascii="Palatino Linotype" w:eastAsia="Calibri" w:hAnsi="Palatino Linotype" w:cs="Arial"/>
          <w:color w:val="000000" w:themeColor="text1"/>
          <w:sz w:val="24"/>
          <w:szCs w:val="24"/>
          <w:lang w:val="es-AR"/>
        </w:rPr>
      </w:pPr>
    </w:p>
    <w:p w:rsidR="00F006FB" w:rsidRPr="001D6E07" w:rsidRDefault="00F006FB" w:rsidP="00C82324">
      <w:pPr>
        <w:pStyle w:val="Prrafodelista"/>
        <w:ind w:left="0"/>
        <w:jc w:val="both"/>
        <w:rPr>
          <w:rFonts w:ascii="Palatino Linotype" w:eastAsia="Calibri" w:hAnsi="Palatino Linotype" w:cs="Arial"/>
          <w:color w:val="000000" w:themeColor="text1"/>
          <w:sz w:val="24"/>
          <w:szCs w:val="24"/>
          <w:lang w:val="es-AR"/>
        </w:rPr>
      </w:pPr>
    </w:p>
    <w:p w:rsidR="006334AA" w:rsidRPr="001D6E07" w:rsidRDefault="006334AA" w:rsidP="00C82324">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1D6E07">
        <w:rPr>
          <w:rFonts w:ascii="Palatino Linotype" w:eastAsia="Calibri" w:hAnsi="Palatino Linotype" w:cs="Arial"/>
          <w:color w:val="000000" w:themeColor="text1"/>
          <w:sz w:val="24"/>
          <w:szCs w:val="24"/>
          <w:lang w:val="es-AR"/>
        </w:rPr>
        <w:t xml:space="preserve">El </w:t>
      </w:r>
      <w:r w:rsidR="00800083" w:rsidRPr="001D6E07">
        <w:rPr>
          <w:rFonts w:ascii="Palatino Linotype" w:eastAsia="Calibri" w:hAnsi="Palatino Linotype" w:cs="Arial"/>
          <w:b/>
          <w:color w:val="000000" w:themeColor="text1"/>
          <w:sz w:val="24"/>
          <w:szCs w:val="24"/>
          <w:lang w:val="es-AR"/>
        </w:rPr>
        <w:t xml:space="preserve">dieciséis de junio </w:t>
      </w:r>
      <w:r w:rsidRPr="001D6E07">
        <w:rPr>
          <w:rFonts w:ascii="Palatino Linotype" w:eastAsia="Calibri" w:hAnsi="Palatino Linotype" w:cs="Arial"/>
          <w:b/>
          <w:color w:val="000000" w:themeColor="text1"/>
          <w:sz w:val="24"/>
          <w:szCs w:val="24"/>
          <w:lang w:val="es-AR"/>
        </w:rPr>
        <w:t>de dos mil veinticinco</w:t>
      </w:r>
      <w:r w:rsidRPr="001D6E07">
        <w:rPr>
          <w:rFonts w:ascii="Palatino Linotype" w:hAnsi="Palatino Linotype"/>
          <w:color w:val="000000" w:themeColor="text1"/>
          <w:sz w:val="24"/>
          <w:szCs w:val="24"/>
        </w:rPr>
        <w:t xml:space="preserve">, el solicitante interpuso recurso de revisión en las solicitudes de información </w:t>
      </w:r>
      <w:r w:rsidR="000D6E8B" w:rsidRPr="001D6E07">
        <w:rPr>
          <w:rStyle w:val="Hipervnculo"/>
          <w:rFonts w:ascii="Palatino Linotype" w:hAnsi="Palatino Linotype"/>
          <w:b/>
          <w:bCs/>
          <w:color w:val="000000" w:themeColor="text1"/>
          <w:sz w:val="24"/>
          <w:szCs w:val="24"/>
          <w:u w:val="none"/>
          <w:lang w:val="es-MX"/>
        </w:rPr>
        <w:t>00456/TEOLOYU/IP/2025. 00457/TEOLOYU/IP/2025, 00458/TEOLOYU/IP/2025 y 00459/TEOLOYU/IP/2025</w:t>
      </w:r>
      <w:r w:rsidRPr="001D6E07">
        <w:rPr>
          <w:rFonts w:ascii="Palatino Linotype" w:hAnsi="Palatino Linotype"/>
          <w:b/>
          <w:bCs/>
          <w:color w:val="000000" w:themeColor="text1"/>
          <w:sz w:val="24"/>
          <w:szCs w:val="24"/>
          <w:lang w:val="es-MX"/>
        </w:rPr>
        <w:t xml:space="preserve">, </w:t>
      </w:r>
      <w:r w:rsidRPr="001D6E07">
        <w:rPr>
          <w:rFonts w:ascii="Palatino Linotype" w:hAnsi="Palatino Linotype"/>
          <w:color w:val="000000" w:themeColor="text1"/>
          <w:sz w:val="24"/>
          <w:szCs w:val="24"/>
        </w:rPr>
        <w:t xml:space="preserve">en contra de las respuestas emitidas a las por el </w:t>
      </w:r>
      <w:r w:rsidRPr="001D6E07">
        <w:rPr>
          <w:rFonts w:ascii="Palatino Linotype" w:hAnsi="Palatino Linotype"/>
          <w:b/>
          <w:color w:val="000000" w:themeColor="text1"/>
          <w:sz w:val="24"/>
          <w:szCs w:val="24"/>
        </w:rPr>
        <w:t>SUJETO OBLIGADO</w:t>
      </w:r>
      <w:r w:rsidRPr="001D6E07">
        <w:rPr>
          <w:rFonts w:ascii="Palatino Linotype" w:hAnsi="Palatino Linotype" w:cs="Arial"/>
          <w:color w:val="000000" w:themeColor="text1"/>
          <w:sz w:val="24"/>
          <w:szCs w:val="24"/>
        </w:rPr>
        <w:t>, señalando las siguientes razones o motivos de inconformidad:</w:t>
      </w:r>
    </w:p>
    <w:p w:rsidR="006334AA" w:rsidRPr="001D6E07" w:rsidRDefault="006334AA" w:rsidP="00C82324">
      <w:pPr>
        <w:pStyle w:val="Prrafodelista"/>
        <w:ind w:left="0"/>
        <w:jc w:val="both"/>
        <w:rPr>
          <w:rFonts w:ascii="Palatino Linotype" w:hAnsi="Palatino Linotype"/>
          <w:bCs/>
          <w:color w:val="000000" w:themeColor="text1"/>
          <w:sz w:val="24"/>
          <w:szCs w:val="24"/>
          <w:lang w:val="es-MX"/>
        </w:rPr>
      </w:pPr>
    </w:p>
    <w:tbl>
      <w:tblPr>
        <w:tblStyle w:val="Tablaconcuadrcula"/>
        <w:tblW w:w="0" w:type="auto"/>
        <w:tblLook w:val="04A0" w:firstRow="1" w:lastRow="0" w:firstColumn="1" w:lastColumn="0" w:noHBand="0" w:noVBand="1"/>
      </w:tblPr>
      <w:tblGrid>
        <w:gridCol w:w="4414"/>
        <w:gridCol w:w="5220"/>
      </w:tblGrid>
      <w:tr w:rsidR="00C82324" w:rsidRPr="001D6E07" w:rsidTr="00F006FB">
        <w:tc>
          <w:tcPr>
            <w:tcW w:w="4414" w:type="dxa"/>
          </w:tcPr>
          <w:p w:rsidR="006334AA" w:rsidRPr="001D6E07" w:rsidRDefault="006334AA" w:rsidP="00C82324">
            <w:pPr>
              <w:pStyle w:val="Prrafodelista"/>
              <w:ind w:left="0"/>
              <w:jc w:val="both"/>
              <w:rPr>
                <w:rFonts w:ascii="Palatino Linotype" w:eastAsia="Calibri" w:hAnsi="Palatino Linotype" w:cs="Arial"/>
                <w:i/>
                <w:color w:val="000000" w:themeColor="text1"/>
                <w:sz w:val="24"/>
                <w:szCs w:val="24"/>
              </w:rPr>
            </w:pPr>
            <w:r w:rsidRPr="001D6E07">
              <w:rPr>
                <w:rFonts w:ascii="Palatino Linotype" w:eastAsia="Calibri" w:hAnsi="Palatino Linotype" w:cs="Arial"/>
                <w:i/>
                <w:color w:val="000000" w:themeColor="text1"/>
                <w:sz w:val="24"/>
                <w:szCs w:val="24"/>
              </w:rPr>
              <w:t xml:space="preserve">Recurso de revisión </w:t>
            </w:r>
          </w:p>
        </w:tc>
        <w:tc>
          <w:tcPr>
            <w:tcW w:w="5220" w:type="dxa"/>
          </w:tcPr>
          <w:p w:rsidR="006334AA" w:rsidRPr="001D6E07" w:rsidRDefault="006334AA" w:rsidP="00C82324">
            <w:pPr>
              <w:pStyle w:val="Prrafodelista"/>
              <w:ind w:left="0"/>
              <w:jc w:val="both"/>
              <w:rPr>
                <w:rFonts w:ascii="Palatino Linotype" w:eastAsia="Calibri" w:hAnsi="Palatino Linotype" w:cs="Arial"/>
                <w:i/>
                <w:color w:val="000000" w:themeColor="text1"/>
                <w:sz w:val="24"/>
                <w:szCs w:val="24"/>
              </w:rPr>
            </w:pPr>
            <w:r w:rsidRPr="001D6E07">
              <w:rPr>
                <w:rFonts w:ascii="Palatino Linotype" w:eastAsia="Calibri" w:hAnsi="Palatino Linotype" w:cs="Arial"/>
                <w:i/>
                <w:color w:val="000000" w:themeColor="text1"/>
                <w:sz w:val="24"/>
                <w:szCs w:val="24"/>
              </w:rPr>
              <w:t xml:space="preserve">Interposición </w:t>
            </w:r>
          </w:p>
        </w:tc>
      </w:tr>
      <w:tr w:rsidR="00C82324" w:rsidRPr="001D6E07" w:rsidTr="00F006FB">
        <w:tc>
          <w:tcPr>
            <w:tcW w:w="4414" w:type="dxa"/>
          </w:tcPr>
          <w:p w:rsidR="006334AA" w:rsidRPr="001D6E07" w:rsidRDefault="006334AA" w:rsidP="00C82324">
            <w:pPr>
              <w:pStyle w:val="Prrafodelista"/>
              <w:ind w:left="0"/>
              <w:jc w:val="both"/>
              <w:rPr>
                <w:rFonts w:ascii="Palatino Linotype" w:eastAsia="Calibri" w:hAnsi="Palatino Linotype" w:cs="Arial"/>
                <w:b/>
                <w:i/>
                <w:color w:val="000000" w:themeColor="text1"/>
                <w:sz w:val="24"/>
                <w:szCs w:val="24"/>
              </w:rPr>
            </w:pPr>
            <w:r w:rsidRPr="001D6E07">
              <w:rPr>
                <w:rFonts w:ascii="Palatino Linotype" w:eastAsia="Calibri" w:hAnsi="Palatino Linotype" w:cs="Arial"/>
                <w:b/>
                <w:i/>
                <w:color w:val="000000" w:themeColor="text1"/>
                <w:sz w:val="24"/>
                <w:szCs w:val="24"/>
              </w:rPr>
              <w:t xml:space="preserve">Solicitud </w:t>
            </w:r>
            <w:r w:rsidR="000D6E8B" w:rsidRPr="001D6E07">
              <w:rPr>
                <w:rFonts w:ascii="Palatino Linotype" w:eastAsia="Calibri" w:hAnsi="Palatino Linotype" w:cs="Arial"/>
                <w:b/>
                <w:i/>
                <w:color w:val="000000" w:themeColor="text1"/>
                <w:sz w:val="24"/>
                <w:szCs w:val="24"/>
              </w:rPr>
              <w:t>00456/TEOLOYU/IP/2025</w:t>
            </w:r>
          </w:p>
          <w:p w:rsidR="006334AA" w:rsidRPr="001D6E07" w:rsidRDefault="00800083" w:rsidP="00C82324">
            <w:pPr>
              <w:pStyle w:val="Prrafodelista"/>
              <w:ind w:left="0"/>
              <w:jc w:val="both"/>
              <w:rPr>
                <w:rFonts w:ascii="Palatino Linotype" w:eastAsia="Calibri" w:hAnsi="Palatino Linotype" w:cs="Arial"/>
                <w:i/>
                <w:color w:val="000000" w:themeColor="text1"/>
                <w:sz w:val="24"/>
                <w:szCs w:val="24"/>
              </w:rPr>
            </w:pPr>
            <w:r w:rsidRPr="001D6E07">
              <w:rPr>
                <w:rFonts w:ascii="Palatino Linotype" w:eastAsia="Calibri" w:hAnsi="Palatino Linotype" w:cs="Arial"/>
                <w:b/>
                <w:i/>
                <w:color w:val="000000" w:themeColor="text1"/>
                <w:sz w:val="24"/>
                <w:szCs w:val="24"/>
                <w:lang w:val="es-MX"/>
              </w:rPr>
              <w:t>07213</w:t>
            </w:r>
            <w:r w:rsidR="006334AA" w:rsidRPr="001D6E07">
              <w:rPr>
                <w:rFonts w:ascii="Palatino Linotype" w:eastAsia="Calibri" w:hAnsi="Palatino Linotype" w:cs="Arial"/>
                <w:b/>
                <w:i/>
                <w:color w:val="000000" w:themeColor="text1"/>
                <w:sz w:val="24"/>
                <w:szCs w:val="24"/>
                <w:lang w:val="es-MX"/>
              </w:rPr>
              <w:t>/INFOEM/IP/RR/2025</w:t>
            </w:r>
          </w:p>
        </w:tc>
        <w:tc>
          <w:tcPr>
            <w:tcW w:w="5220" w:type="dxa"/>
          </w:tcPr>
          <w:p w:rsidR="006334AA" w:rsidRPr="001D6E07" w:rsidRDefault="006334AA" w:rsidP="00C82324">
            <w:pPr>
              <w:pStyle w:val="Prrafodelista"/>
              <w:ind w:left="0"/>
              <w:rPr>
                <w:rFonts w:ascii="Palatino Linotype" w:eastAsia="Calibri" w:hAnsi="Palatino Linotype" w:cs="Arial"/>
                <w:i/>
                <w:color w:val="000000" w:themeColor="text1"/>
                <w:sz w:val="24"/>
                <w:szCs w:val="24"/>
              </w:rPr>
            </w:pPr>
            <w:r w:rsidRPr="001D6E07">
              <w:rPr>
                <w:rFonts w:ascii="Palatino Linotype" w:eastAsia="Calibri" w:hAnsi="Palatino Linotype" w:cs="Arial"/>
                <w:b/>
                <w:i/>
                <w:color w:val="000000" w:themeColor="text1"/>
                <w:sz w:val="24"/>
                <w:szCs w:val="24"/>
              </w:rPr>
              <w:t xml:space="preserve">Acto impugnado: </w:t>
            </w:r>
            <w:r w:rsidR="00800083" w:rsidRPr="001D6E07">
              <w:rPr>
                <w:rFonts w:ascii="Palatino Linotype" w:eastAsia="Calibri" w:hAnsi="Palatino Linotype" w:cs="Arial"/>
                <w:i/>
                <w:color w:val="000000" w:themeColor="text1"/>
                <w:sz w:val="24"/>
                <w:szCs w:val="24"/>
              </w:rPr>
              <w:t>“</w:t>
            </w:r>
            <w:r w:rsidR="00800083" w:rsidRPr="001D6E07">
              <w:rPr>
                <w:rFonts w:ascii="Palatino Linotype" w:eastAsia="Calibri" w:hAnsi="Palatino Linotype" w:cs="Arial"/>
                <w:i/>
                <w:color w:val="000000" w:themeColor="text1"/>
                <w:sz w:val="24"/>
                <w:szCs w:val="24"/>
                <w:lang w:val="es-MX"/>
              </w:rPr>
              <w:t>RESPUESTA”</w:t>
            </w:r>
          </w:p>
          <w:p w:rsidR="006334AA" w:rsidRPr="001D6E07" w:rsidRDefault="006334AA" w:rsidP="00C82324">
            <w:pPr>
              <w:pStyle w:val="Prrafodelista"/>
              <w:ind w:left="0"/>
              <w:jc w:val="both"/>
              <w:rPr>
                <w:rFonts w:ascii="Palatino Linotype" w:eastAsia="Calibri" w:hAnsi="Palatino Linotype" w:cs="Arial"/>
                <w:i/>
                <w:color w:val="000000" w:themeColor="text1"/>
                <w:sz w:val="24"/>
                <w:szCs w:val="24"/>
              </w:rPr>
            </w:pPr>
            <w:r w:rsidRPr="001D6E07">
              <w:rPr>
                <w:rFonts w:ascii="Palatino Linotype" w:eastAsia="Calibri" w:hAnsi="Palatino Linotype" w:cs="Arial"/>
                <w:b/>
                <w:i/>
                <w:color w:val="000000" w:themeColor="text1"/>
                <w:sz w:val="24"/>
                <w:szCs w:val="24"/>
              </w:rPr>
              <w:t>Razo</w:t>
            </w:r>
            <w:r w:rsidR="00800083" w:rsidRPr="001D6E07">
              <w:rPr>
                <w:rFonts w:ascii="Palatino Linotype" w:eastAsia="Calibri" w:hAnsi="Palatino Linotype" w:cs="Arial"/>
                <w:b/>
                <w:i/>
                <w:color w:val="000000" w:themeColor="text1"/>
                <w:sz w:val="24"/>
                <w:szCs w:val="24"/>
              </w:rPr>
              <w:t xml:space="preserve">nes o Motivos de inconformidad: </w:t>
            </w:r>
            <w:r w:rsidR="00800083" w:rsidRPr="001D6E07">
              <w:rPr>
                <w:rFonts w:ascii="Palatino Linotype" w:eastAsia="Calibri" w:hAnsi="Palatino Linotype" w:cs="Arial"/>
                <w:i/>
                <w:color w:val="000000" w:themeColor="text1"/>
                <w:sz w:val="24"/>
                <w:szCs w:val="24"/>
              </w:rPr>
              <w:t>“</w:t>
            </w:r>
            <w:r w:rsidR="00800083" w:rsidRPr="001D6E07">
              <w:rPr>
                <w:rFonts w:ascii="Palatino Linotype" w:eastAsia="Calibri" w:hAnsi="Palatino Linotype" w:cs="Arial"/>
                <w:i/>
                <w:color w:val="000000" w:themeColor="text1"/>
                <w:sz w:val="24"/>
                <w:szCs w:val="24"/>
                <w:lang w:val="es-MX"/>
              </w:rPr>
              <w:t>Solicité los OFCIOS FIRMADOS y en la respuesta que me entregan me dan un concentrado de los oficios y es algo que no solicite, requiero los oficios como están, no un concentrado de los mismos.”</w:t>
            </w:r>
          </w:p>
        </w:tc>
      </w:tr>
      <w:tr w:rsidR="00C82324" w:rsidRPr="001D6E07" w:rsidTr="00F006FB">
        <w:tc>
          <w:tcPr>
            <w:tcW w:w="4414" w:type="dxa"/>
          </w:tcPr>
          <w:p w:rsidR="006334AA" w:rsidRPr="001D6E07" w:rsidRDefault="006334AA" w:rsidP="00C82324">
            <w:pPr>
              <w:pStyle w:val="Prrafodelista"/>
              <w:ind w:left="0"/>
              <w:jc w:val="both"/>
              <w:rPr>
                <w:rFonts w:ascii="Palatino Linotype" w:eastAsia="Calibri" w:hAnsi="Palatino Linotype" w:cs="Arial"/>
                <w:b/>
                <w:i/>
                <w:color w:val="000000" w:themeColor="text1"/>
                <w:sz w:val="24"/>
                <w:szCs w:val="24"/>
              </w:rPr>
            </w:pPr>
            <w:r w:rsidRPr="001D6E07">
              <w:rPr>
                <w:rFonts w:ascii="Palatino Linotype" w:eastAsia="Calibri" w:hAnsi="Palatino Linotype" w:cs="Arial"/>
                <w:b/>
                <w:i/>
                <w:color w:val="000000" w:themeColor="text1"/>
                <w:sz w:val="24"/>
                <w:szCs w:val="24"/>
              </w:rPr>
              <w:t xml:space="preserve">Solicitud </w:t>
            </w:r>
            <w:r w:rsidR="000D6E8B" w:rsidRPr="001D6E07">
              <w:rPr>
                <w:rFonts w:ascii="Palatino Linotype" w:eastAsia="Calibri" w:hAnsi="Palatino Linotype" w:cs="Arial"/>
                <w:b/>
                <w:i/>
                <w:color w:val="000000" w:themeColor="text1"/>
                <w:sz w:val="24"/>
                <w:szCs w:val="24"/>
              </w:rPr>
              <w:t>00457/TEOLOYU/IP/2025</w:t>
            </w:r>
          </w:p>
          <w:p w:rsidR="006334AA" w:rsidRPr="001D6E07" w:rsidRDefault="00800083" w:rsidP="00C82324">
            <w:pPr>
              <w:pStyle w:val="Prrafodelista"/>
              <w:ind w:left="0"/>
              <w:jc w:val="both"/>
              <w:rPr>
                <w:rFonts w:ascii="Palatino Linotype" w:eastAsia="Calibri" w:hAnsi="Palatino Linotype" w:cs="Arial"/>
                <w:i/>
                <w:color w:val="000000" w:themeColor="text1"/>
                <w:sz w:val="24"/>
                <w:szCs w:val="24"/>
              </w:rPr>
            </w:pPr>
            <w:r w:rsidRPr="001D6E07">
              <w:rPr>
                <w:rFonts w:ascii="Palatino Linotype" w:eastAsia="Calibri" w:hAnsi="Palatino Linotype" w:cs="Arial"/>
                <w:b/>
                <w:i/>
                <w:color w:val="000000" w:themeColor="text1"/>
                <w:sz w:val="24"/>
                <w:szCs w:val="24"/>
                <w:lang w:val="es-MX"/>
              </w:rPr>
              <w:t>07214</w:t>
            </w:r>
            <w:r w:rsidR="006334AA" w:rsidRPr="001D6E07">
              <w:rPr>
                <w:rFonts w:ascii="Palatino Linotype" w:eastAsia="Calibri" w:hAnsi="Palatino Linotype" w:cs="Arial"/>
                <w:b/>
                <w:i/>
                <w:color w:val="000000" w:themeColor="text1"/>
                <w:sz w:val="24"/>
                <w:szCs w:val="24"/>
                <w:lang w:val="es-MX"/>
              </w:rPr>
              <w:t>/INFOEM/IP/RR/2025</w:t>
            </w:r>
          </w:p>
        </w:tc>
        <w:tc>
          <w:tcPr>
            <w:tcW w:w="5220" w:type="dxa"/>
          </w:tcPr>
          <w:p w:rsidR="00800083" w:rsidRPr="001D6E07" w:rsidRDefault="00800083" w:rsidP="00C82324">
            <w:pPr>
              <w:pStyle w:val="Prrafodelista"/>
              <w:ind w:left="0"/>
              <w:rPr>
                <w:rFonts w:ascii="Palatino Linotype" w:eastAsia="Calibri" w:hAnsi="Palatino Linotype" w:cs="Arial"/>
                <w:i/>
                <w:color w:val="000000" w:themeColor="text1"/>
                <w:sz w:val="24"/>
                <w:szCs w:val="24"/>
              </w:rPr>
            </w:pPr>
            <w:r w:rsidRPr="001D6E07">
              <w:rPr>
                <w:rFonts w:ascii="Palatino Linotype" w:eastAsia="Calibri" w:hAnsi="Palatino Linotype" w:cs="Arial"/>
                <w:b/>
                <w:i/>
                <w:color w:val="000000" w:themeColor="text1"/>
                <w:sz w:val="24"/>
                <w:szCs w:val="24"/>
              </w:rPr>
              <w:t xml:space="preserve">Acto impugnado: </w:t>
            </w:r>
            <w:r w:rsidRPr="001D6E07">
              <w:rPr>
                <w:rFonts w:ascii="Palatino Linotype" w:eastAsia="Calibri" w:hAnsi="Palatino Linotype" w:cs="Arial"/>
                <w:i/>
                <w:color w:val="000000" w:themeColor="text1"/>
                <w:sz w:val="24"/>
                <w:szCs w:val="24"/>
              </w:rPr>
              <w:t>“</w:t>
            </w:r>
            <w:r w:rsidRPr="001D6E07">
              <w:rPr>
                <w:rFonts w:ascii="Palatino Linotype" w:eastAsia="Calibri" w:hAnsi="Palatino Linotype" w:cs="Arial"/>
                <w:i/>
                <w:color w:val="000000" w:themeColor="text1"/>
                <w:sz w:val="24"/>
                <w:szCs w:val="24"/>
                <w:lang w:val="es-MX"/>
              </w:rPr>
              <w:t>RESPUESTA”</w:t>
            </w:r>
          </w:p>
          <w:p w:rsidR="006334AA" w:rsidRPr="001D6E07" w:rsidRDefault="00800083" w:rsidP="00C82324">
            <w:pPr>
              <w:rPr>
                <w:rFonts w:ascii="Palatino Linotype" w:eastAsia="Calibri" w:hAnsi="Palatino Linotype" w:cs="Arial"/>
                <w:bCs/>
                <w:i/>
                <w:color w:val="000000" w:themeColor="text1"/>
                <w:lang w:val="es-MX"/>
              </w:rPr>
            </w:pPr>
            <w:r w:rsidRPr="001D6E07">
              <w:rPr>
                <w:rFonts w:ascii="Palatino Linotype" w:eastAsia="Calibri" w:hAnsi="Palatino Linotype" w:cs="Arial"/>
                <w:b/>
                <w:i/>
                <w:color w:val="000000" w:themeColor="text1"/>
              </w:rPr>
              <w:t xml:space="preserve">Razones o Motivos de inconformidad: </w:t>
            </w:r>
            <w:r w:rsidRPr="001D6E07">
              <w:rPr>
                <w:rFonts w:ascii="Palatino Linotype" w:eastAsia="Calibri" w:hAnsi="Palatino Linotype" w:cs="Arial"/>
                <w:i/>
                <w:color w:val="000000" w:themeColor="text1"/>
              </w:rPr>
              <w:t>“Solicité los OFCIOS FIRMADOS y en la respuesta que me entregan me dan un concentrado de los oficios y es algo que no solicite, requiero los oficios como están, no un concentrado de los mismos.”</w:t>
            </w:r>
          </w:p>
          <w:p w:rsidR="006334AA" w:rsidRPr="001D6E07" w:rsidRDefault="006334AA" w:rsidP="00C82324">
            <w:pPr>
              <w:pStyle w:val="Prrafodelista"/>
              <w:ind w:left="0"/>
              <w:jc w:val="both"/>
              <w:rPr>
                <w:rFonts w:ascii="Palatino Linotype" w:eastAsia="Calibri" w:hAnsi="Palatino Linotype" w:cs="Arial"/>
                <w:i/>
                <w:color w:val="000000" w:themeColor="text1"/>
                <w:sz w:val="24"/>
                <w:szCs w:val="24"/>
              </w:rPr>
            </w:pPr>
          </w:p>
        </w:tc>
      </w:tr>
      <w:tr w:rsidR="00C82324" w:rsidRPr="001D6E07" w:rsidTr="00F006FB">
        <w:tc>
          <w:tcPr>
            <w:tcW w:w="4414" w:type="dxa"/>
          </w:tcPr>
          <w:p w:rsidR="00800083" w:rsidRPr="001D6E07" w:rsidRDefault="00800083" w:rsidP="00C82324">
            <w:pPr>
              <w:pStyle w:val="Prrafodelista"/>
              <w:ind w:left="0"/>
              <w:jc w:val="both"/>
              <w:rPr>
                <w:rFonts w:ascii="Palatino Linotype" w:eastAsia="Calibri" w:hAnsi="Palatino Linotype" w:cs="Arial"/>
                <w:b/>
                <w:bCs/>
                <w:i/>
                <w:color w:val="000000" w:themeColor="text1"/>
                <w:sz w:val="24"/>
                <w:szCs w:val="24"/>
                <w:lang w:val="es-MX"/>
              </w:rPr>
            </w:pPr>
            <w:r w:rsidRPr="001D6E07">
              <w:rPr>
                <w:rFonts w:ascii="Palatino Linotype" w:eastAsia="Calibri" w:hAnsi="Palatino Linotype" w:cs="Arial"/>
                <w:b/>
                <w:i/>
                <w:color w:val="000000" w:themeColor="text1"/>
                <w:sz w:val="24"/>
                <w:szCs w:val="24"/>
              </w:rPr>
              <w:lastRenderedPageBreak/>
              <w:t xml:space="preserve">Solicitud </w:t>
            </w:r>
            <w:r w:rsidRPr="001D6E07">
              <w:rPr>
                <w:rFonts w:ascii="Palatino Linotype" w:eastAsia="Calibri" w:hAnsi="Palatino Linotype" w:cs="Arial"/>
                <w:b/>
                <w:bCs/>
                <w:i/>
                <w:color w:val="000000" w:themeColor="text1"/>
                <w:sz w:val="24"/>
                <w:szCs w:val="24"/>
                <w:lang w:val="es-MX"/>
              </w:rPr>
              <w:t>00458/TEOLOYU/IP/2025</w:t>
            </w:r>
          </w:p>
          <w:p w:rsidR="00800083" w:rsidRPr="001D6E07" w:rsidRDefault="00800083" w:rsidP="00C82324">
            <w:pPr>
              <w:pStyle w:val="Prrafodelista"/>
              <w:ind w:left="0"/>
              <w:jc w:val="both"/>
              <w:rPr>
                <w:rFonts w:ascii="Palatino Linotype" w:eastAsia="Calibri" w:hAnsi="Palatino Linotype" w:cs="Arial"/>
                <w:b/>
                <w:i/>
                <w:color w:val="000000" w:themeColor="text1"/>
                <w:sz w:val="24"/>
                <w:szCs w:val="24"/>
              </w:rPr>
            </w:pPr>
            <w:r w:rsidRPr="001D6E07">
              <w:rPr>
                <w:rFonts w:ascii="Palatino Linotype" w:eastAsia="Calibri" w:hAnsi="Palatino Linotype" w:cs="Arial"/>
                <w:b/>
                <w:i/>
                <w:color w:val="000000" w:themeColor="text1"/>
                <w:sz w:val="24"/>
                <w:szCs w:val="24"/>
                <w:lang w:val="es-MX"/>
              </w:rPr>
              <w:t>07215/INFOEM/IP/RR/2025</w:t>
            </w:r>
          </w:p>
        </w:tc>
        <w:tc>
          <w:tcPr>
            <w:tcW w:w="5220" w:type="dxa"/>
          </w:tcPr>
          <w:p w:rsidR="00800083" w:rsidRPr="001D6E07" w:rsidRDefault="00800083" w:rsidP="00C82324">
            <w:pPr>
              <w:pStyle w:val="Prrafodelista"/>
              <w:ind w:left="0"/>
              <w:rPr>
                <w:rFonts w:ascii="Palatino Linotype" w:eastAsia="Calibri" w:hAnsi="Palatino Linotype" w:cs="Arial"/>
                <w:i/>
                <w:color w:val="000000" w:themeColor="text1"/>
                <w:sz w:val="24"/>
                <w:szCs w:val="24"/>
              </w:rPr>
            </w:pPr>
            <w:r w:rsidRPr="001D6E07">
              <w:rPr>
                <w:rFonts w:ascii="Palatino Linotype" w:eastAsia="Calibri" w:hAnsi="Palatino Linotype" w:cs="Arial"/>
                <w:b/>
                <w:i/>
                <w:color w:val="000000" w:themeColor="text1"/>
                <w:sz w:val="24"/>
                <w:szCs w:val="24"/>
              </w:rPr>
              <w:t xml:space="preserve">Acto impugnado: </w:t>
            </w:r>
            <w:r w:rsidRPr="001D6E07">
              <w:rPr>
                <w:rFonts w:ascii="Palatino Linotype" w:eastAsia="Calibri" w:hAnsi="Palatino Linotype" w:cs="Arial"/>
                <w:i/>
                <w:color w:val="000000" w:themeColor="text1"/>
                <w:sz w:val="24"/>
                <w:szCs w:val="24"/>
              </w:rPr>
              <w:t>“</w:t>
            </w:r>
            <w:r w:rsidRPr="001D6E07">
              <w:rPr>
                <w:rFonts w:ascii="Palatino Linotype" w:eastAsia="Calibri" w:hAnsi="Palatino Linotype" w:cs="Arial"/>
                <w:i/>
                <w:color w:val="000000" w:themeColor="text1"/>
                <w:sz w:val="24"/>
                <w:szCs w:val="24"/>
                <w:lang w:val="es-MX"/>
              </w:rPr>
              <w:t>RESPUESTA”</w:t>
            </w:r>
          </w:p>
          <w:p w:rsidR="00800083" w:rsidRPr="001D6E07" w:rsidRDefault="00800083" w:rsidP="00C82324">
            <w:pPr>
              <w:pStyle w:val="Prrafodelista"/>
              <w:ind w:left="0"/>
              <w:rPr>
                <w:rFonts w:ascii="Palatino Linotype" w:eastAsia="Calibri" w:hAnsi="Palatino Linotype" w:cs="Arial"/>
                <w:b/>
                <w:i/>
                <w:color w:val="000000" w:themeColor="text1"/>
                <w:sz w:val="24"/>
                <w:szCs w:val="24"/>
              </w:rPr>
            </w:pPr>
            <w:r w:rsidRPr="001D6E07">
              <w:rPr>
                <w:rFonts w:ascii="Palatino Linotype" w:eastAsia="Calibri" w:hAnsi="Palatino Linotype" w:cs="Arial"/>
                <w:b/>
                <w:i/>
                <w:color w:val="000000" w:themeColor="text1"/>
                <w:sz w:val="24"/>
                <w:szCs w:val="24"/>
              </w:rPr>
              <w:t xml:space="preserve">Razones o Motivos de inconformidad: </w:t>
            </w:r>
            <w:r w:rsidRPr="001D6E07">
              <w:rPr>
                <w:rFonts w:ascii="Palatino Linotype" w:eastAsia="Calibri" w:hAnsi="Palatino Linotype" w:cs="Arial"/>
                <w:i/>
                <w:color w:val="000000" w:themeColor="text1"/>
                <w:sz w:val="24"/>
                <w:szCs w:val="24"/>
              </w:rPr>
              <w:t>“</w:t>
            </w:r>
            <w:r w:rsidRPr="001D6E07">
              <w:rPr>
                <w:rFonts w:ascii="Palatino Linotype" w:eastAsia="Calibri" w:hAnsi="Palatino Linotype" w:cs="Arial"/>
                <w:i/>
                <w:color w:val="000000" w:themeColor="text1"/>
                <w:sz w:val="24"/>
                <w:szCs w:val="24"/>
                <w:lang w:val="es-MX"/>
              </w:rPr>
              <w:t>Solicité los OFCIOS FIRMADOS y en la respuesta que me entregan me dan un concentrado de los oficios y es algo que no solicite, requiero los oficios como están, no un concentrado de los mismos.</w:t>
            </w:r>
          </w:p>
        </w:tc>
      </w:tr>
      <w:tr w:rsidR="00800083" w:rsidRPr="001D6E07" w:rsidTr="00F006FB">
        <w:tc>
          <w:tcPr>
            <w:tcW w:w="4414" w:type="dxa"/>
          </w:tcPr>
          <w:p w:rsidR="00800083" w:rsidRPr="001D6E07" w:rsidRDefault="00800083" w:rsidP="00C82324">
            <w:pPr>
              <w:pStyle w:val="Prrafodelista"/>
              <w:ind w:left="0"/>
              <w:jc w:val="both"/>
              <w:rPr>
                <w:rFonts w:ascii="Palatino Linotype" w:eastAsia="Calibri" w:hAnsi="Palatino Linotype" w:cs="Arial"/>
                <w:b/>
                <w:bCs/>
                <w:i/>
                <w:color w:val="000000" w:themeColor="text1"/>
                <w:sz w:val="24"/>
                <w:szCs w:val="24"/>
                <w:lang w:val="es-MX"/>
              </w:rPr>
            </w:pPr>
            <w:r w:rsidRPr="001D6E07">
              <w:rPr>
                <w:rFonts w:ascii="Palatino Linotype" w:eastAsia="Calibri" w:hAnsi="Palatino Linotype" w:cs="Arial"/>
                <w:b/>
                <w:i/>
                <w:color w:val="000000" w:themeColor="text1"/>
                <w:sz w:val="24"/>
                <w:szCs w:val="24"/>
              </w:rPr>
              <w:t xml:space="preserve">Solicitud </w:t>
            </w:r>
            <w:r w:rsidRPr="001D6E07">
              <w:rPr>
                <w:rFonts w:ascii="Palatino Linotype" w:eastAsia="Calibri" w:hAnsi="Palatino Linotype" w:cs="Arial"/>
                <w:b/>
                <w:bCs/>
                <w:i/>
                <w:color w:val="000000" w:themeColor="text1"/>
                <w:sz w:val="24"/>
                <w:szCs w:val="24"/>
                <w:lang w:val="es-MX"/>
              </w:rPr>
              <w:t>00459/TEOLOYU/IP/2025</w:t>
            </w:r>
          </w:p>
          <w:p w:rsidR="00800083" w:rsidRPr="001D6E07" w:rsidRDefault="00800083" w:rsidP="00C82324">
            <w:pPr>
              <w:pStyle w:val="Prrafodelista"/>
              <w:ind w:left="0"/>
              <w:jc w:val="both"/>
              <w:rPr>
                <w:rFonts w:ascii="Palatino Linotype" w:eastAsia="Calibri" w:hAnsi="Palatino Linotype" w:cs="Arial"/>
                <w:b/>
                <w:i/>
                <w:color w:val="000000" w:themeColor="text1"/>
                <w:sz w:val="24"/>
                <w:szCs w:val="24"/>
              </w:rPr>
            </w:pPr>
            <w:r w:rsidRPr="001D6E07">
              <w:rPr>
                <w:rFonts w:ascii="Palatino Linotype" w:eastAsia="Calibri" w:hAnsi="Palatino Linotype" w:cs="Arial"/>
                <w:b/>
                <w:i/>
                <w:color w:val="000000" w:themeColor="text1"/>
                <w:sz w:val="24"/>
                <w:szCs w:val="24"/>
                <w:lang w:val="es-MX"/>
              </w:rPr>
              <w:t>07216/INFOEM/IP/RR/2025</w:t>
            </w:r>
          </w:p>
        </w:tc>
        <w:tc>
          <w:tcPr>
            <w:tcW w:w="5220" w:type="dxa"/>
          </w:tcPr>
          <w:p w:rsidR="00800083" w:rsidRPr="001D6E07" w:rsidRDefault="00800083" w:rsidP="00C82324">
            <w:pPr>
              <w:pStyle w:val="Prrafodelista"/>
              <w:ind w:left="0"/>
              <w:rPr>
                <w:rFonts w:ascii="Palatino Linotype" w:eastAsia="Calibri" w:hAnsi="Palatino Linotype" w:cs="Arial"/>
                <w:i/>
                <w:color w:val="000000" w:themeColor="text1"/>
                <w:sz w:val="24"/>
                <w:szCs w:val="24"/>
              </w:rPr>
            </w:pPr>
            <w:r w:rsidRPr="001D6E07">
              <w:rPr>
                <w:rFonts w:ascii="Palatino Linotype" w:eastAsia="Calibri" w:hAnsi="Palatino Linotype" w:cs="Arial"/>
                <w:b/>
                <w:i/>
                <w:color w:val="000000" w:themeColor="text1"/>
                <w:sz w:val="24"/>
                <w:szCs w:val="24"/>
              </w:rPr>
              <w:t xml:space="preserve">Acto impugnado: </w:t>
            </w:r>
            <w:r w:rsidR="00384178" w:rsidRPr="001D6E07">
              <w:rPr>
                <w:rFonts w:ascii="Palatino Linotype" w:eastAsia="Calibri" w:hAnsi="Palatino Linotype" w:cs="Arial"/>
                <w:i/>
                <w:color w:val="000000" w:themeColor="text1"/>
                <w:sz w:val="24"/>
                <w:szCs w:val="24"/>
              </w:rPr>
              <w:t>“</w:t>
            </w:r>
            <w:r w:rsidR="00384178" w:rsidRPr="001D6E07">
              <w:rPr>
                <w:rFonts w:ascii="Palatino Linotype" w:eastAsia="Calibri" w:hAnsi="Palatino Linotype" w:cs="Arial"/>
                <w:i/>
                <w:color w:val="000000" w:themeColor="text1"/>
                <w:sz w:val="24"/>
                <w:szCs w:val="24"/>
                <w:lang w:val="es-MX"/>
              </w:rPr>
              <w:t>RESPUESTA”</w:t>
            </w:r>
          </w:p>
          <w:p w:rsidR="00800083" w:rsidRPr="001D6E07" w:rsidRDefault="00800083" w:rsidP="00C82324">
            <w:pPr>
              <w:pStyle w:val="Prrafodelista"/>
              <w:ind w:left="0"/>
              <w:jc w:val="both"/>
              <w:rPr>
                <w:rFonts w:ascii="Palatino Linotype" w:eastAsia="Calibri" w:hAnsi="Palatino Linotype" w:cs="Arial"/>
                <w:b/>
                <w:i/>
                <w:color w:val="000000" w:themeColor="text1"/>
                <w:sz w:val="24"/>
                <w:szCs w:val="24"/>
              </w:rPr>
            </w:pPr>
            <w:r w:rsidRPr="001D6E07">
              <w:rPr>
                <w:rFonts w:ascii="Palatino Linotype" w:eastAsia="Calibri" w:hAnsi="Palatino Linotype" w:cs="Arial"/>
                <w:b/>
                <w:i/>
                <w:color w:val="000000" w:themeColor="text1"/>
                <w:sz w:val="24"/>
                <w:szCs w:val="24"/>
              </w:rPr>
              <w:t>Razones o Motivos de inconformidad:</w:t>
            </w:r>
            <w:r w:rsidR="00384178" w:rsidRPr="001D6E07">
              <w:rPr>
                <w:rFonts w:ascii="Palatino Linotype" w:eastAsia="Calibri" w:hAnsi="Palatino Linotype" w:cs="Arial"/>
                <w:b/>
                <w:i/>
                <w:color w:val="000000" w:themeColor="text1"/>
                <w:sz w:val="24"/>
                <w:szCs w:val="24"/>
              </w:rPr>
              <w:t xml:space="preserve"> </w:t>
            </w:r>
            <w:r w:rsidR="00384178" w:rsidRPr="001D6E07">
              <w:rPr>
                <w:rFonts w:ascii="Palatino Linotype" w:eastAsia="Calibri" w:hAnsi="Palatino Linotype" w:cs="Arial"/>
                <w:i/>
                <w:color w:val="000000" w:themeColor="text1"/>
                <w:sz w:val="24"/>
                <w:szCs w:val="24"/>
              </w:rPr>
              <w:t>“Solicité los OFCIOS FIRMADOS y en la respuesta que me entregan me dan un concentrado de los oficios y es algo que no solicite, requiero los oficios como están, no un concentrado de los mismos.”</w:t>
            </w:r>
          </w:p>
        </w:tc>
      </w:tr>
    </w:tbl>
    <w:p w:rsidR="006334AA" w:rsidRPr="001D6E07" w:rsidRDefault="006334AA" w:rsidP="00C82324">
      <w:pPr>
        <w:pStyle w:val="Prrafodelista"/>
        <w:ind w:left="0"/>
        <w:jc w:val="both"/>
        <w:rPr>
          <w:rFonts w:ascii="Palatino Linotype" w:hAnsi="Palatino Linotype"/>
          <w:bCs/>
          <w:color w:val="000000" w:themeColor="text1"/>
          <w:sz w:val="24"/>
          <w:szCs w:val="24"/>
          <w:lang w:val="es-MX"/>
        </w:rPr>
      </w:pPr>
    </w:p>
    <w:p w:rsidR="006334AA" w:rsidRPr="001D6E07" w:rsidRDefault="006334AA" w:rsidP="00C82324">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1D6E07">
        <w:rPr>
          <w:rFonts w:ascii="Palatino Linotype" w:hAnsi="Palatino Linotype"/>
          <w:color w:val="000000" w:themeColor="text1"/>
          <w:sz w:val="24"/>
          <w:szCs w:val="24"/>
        </w:rPr>
        <w:t>Consecutivamente</w:t>
      </w:r>
      <w:r w:rsidRPr="001D6E07">
        <w:rPr>
          <w:rFonts w:ascii="Palatino Linotype" w:hAnsi="Palatino Linotype"/>
          <w:i/>
          <w:color w:val="000000" w:themeColor="text1"/>
          <w:sz w:val="24"/>
          <w:szCs w:val="24"/>
        </w:rPr>
        <w:t xml:space="preserve">, </w:t>
      </w:r>
      <w:r w:rsidRPr="001D6E07">
        <w:rPr>
          <w:rFonts w:ascii="Palatino Linotype" w:hAnsi="Palatino Linotype"/>
          <w:color w:val="000000" w:themeColor="text1"/>
          <w:sz w:val="24"/>
          <w:szCs w:val="24"/>
        </w:rPr>
        <w:t>con fundamento en lo dispuesto por el artículo 185 fracción I de la Ley de Transparencia y Acceso a la Información Pública del Estado de México y Municipios, los recursos de referencia, fueron turnados</w:t>
      </w:r>
      <w:r w:rsidRPr="001D6E07">
        <w:rPr>
          <w:rFonts w:ascii="Palatino Linotype" w:hAnsi="Palatino Linotype"/>
          <w:b/>
          <w:color w:val="000000" w:themeColor="text1"/>
          <w:sz w:val="24"/>
          <w:szCs w:val="24"/>
        </w:rPr>
        <w:t xml:space="preserve"> a las Comisionadas María del Rosario Mejía Ayala y </w:t>
      </w:r>
      <w:r w:rsidR="002B7632" w:rsidRPr="001D6E07">
        <w:rPr>
          <w:rFonts w:ascii="Palatino Linotype" w:hAnsi="Palatino Linotype"/>
          <w:b/>
          <w:color w:val="000000" w:themeColor="text1"/>
          <w:sz w:val="24"/>
          <w:szCs w:val="24"/>
        </w:rPr>
        <w:t>Guadalupe Ramírez Peña</w:t>
      </w:r>
      <w:r w:rsidRPr="001D6E07">
        <w:rPr>
          <w:rFonts w:ascii="Palatino Linotype" w:hAnsi="Palatino Linotype"/>
          <w:color w:val="000000" w:themeColor="text1"/>
          <w:sz w:val="24"/>
          <w:szCs w:val="24"/>
        </w:rPr>
        <w:t>,</w:t>
      </w:r>
      <w:r w:rsidR="002B7632" w:rsidRPr="001D6E07">
        <w:rPr>
          <w:rFonts w:ascii="Palatino Linotype" w:hAnsi="Palatino Linotype"/>
          <w:color w:val="000000" w:themeColor="text1"/>
          <w:sz w:val="24"/>
          <w:szCs w:val="24"/>
        </w:rPr>
        <w:t xml:space="preserve"> así como al </w:t>
      </w:r>
      <w:r w:rsidR="002B7632" w:rsidRPr="001D6E07">
        <w:rPr>
          <w:rFonts w:ascii="Palatino Linotype" w:hAnsi="Palatino Linotype"/>
          <w:b/>
          <w:color w:val="000000" w:themeColor="text1"/>
          <w:sz w:val="24"/>
          <w:szCs w:val="24"/>
        </w:rPr>
        <w:t>Comisionado Presidente José Martínez Vilchis y al Comisionado Luis Gustavo Parra Noriega</w:t>
      </w:r>
      <w:r w:rsidRPr="001D6E07">
        <w:rPr>
          <w:rFonts w:ascii="Palatino Linotype" w:hAnsi="Palatino Linotype"/>
          <w:color w:val="000000" w:themeColor="text1"/>
          <w:sz w:val="24"/>
          <w:szCs w:val="24"/>
        </w:rPr>
        <w:t xml:space="preserve"> respectivamente,</w:t>
      </w:r>
      <w:r w:rsidRPr="001D6E07">
        <w:rPr>
          <w:rFonts w:ascii="Palatino Linotype" w:hAnsi="Palatino Linotype"/>
          <w:b/>
          <w:color w:val="000000" w:themeColor="text1"/>
          <w:sz w:val="24"/>
          <w:szCs w:val="24"/>
        </w:rPr>
        <w:t xml:space="preserve"> </w:t>
      </w:r>
      <w:r w:rsidR="00F006FB">
        <w:rPr>
          <w:rFonts w:ascii="Palatino Linotype" w:hAnsi="Palatino Linotype"/>
          <w:color w:val="000000" w:themeColor="text1"/>
          <w:sz w:val="24"/>
          <w:szCs w:val="24"/>
        </w:rPr>
        <w:t>para</w:t>
      </w:r>
      <w:r w:rsidRPr="001D6E07">
        <w:rPr>
          <w:rFonts w:ascii="Palatino Linotype" w:hAnsi="Palatino Linotype"/>
          <w:color w:val="000000" w:themeColor="text1"/>
          <w:sz w:val="24"/>
          <w:szCs w:val="24"/>
        </w:rPr>
        <w:t xml:space="preserve"> su análisis.</w:t>
      </w:r>
    </w:p>
    <w:p w:rsidR="006334AA" w:rsidRPr="001D6E07" w:rsidRDefault="006334AA" w:rsidP="00C82324">
      <w:pPr>
        <w:pStyle w:val="Prrafodelista"/>
        <w:spacing w:line="360" w:lineRule="auto"/>
        <w:ind w:left="0"/>
        <w:jc w:val="both"/>
        <w:rPr>
          <w:rFonts w:ascii="Palatino Linotype" w:hAnsi="Palatino Linotype"/>
          <w:color w:val="000000" w:themeColor="text1"/>
          <w:sz w:val="24"/>
          <w:szCs w:val="24"/>
        </w:rPr>
      </w:pPr>
    </w:p>
    <w:p w:rsidR="006334AA" w:rsidRDefault="006334AA" w:rsidP="00C82324">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1D6E07">
        <w:rPr>
          <w:rFonts w:ascii="Palatino Linotype" w:hAnsi="Palatino Linotype"/>
          <w:color w:val="000000" w:themeColor="text1"/>
          <w:sz w:val="24"/>
          <w:szCs w:val="24"/>
        </w:rPr>
        <w:t xml:space="preserve">Los Comisionados Ponentes de origen con fundamento en lo dispuesto por el artículo 185 </w:t>
      </w:r>
      <w:r w:rsidRPr="001D6E07">
        <w:rPr>
          <w:rFonts w:ascii="Palatino Linotype" w:eastAsia="Calibri" w:hAnsi="Palatino Linotype" w:cs="Arial"/>
          <w:color w:val="000000" w:themeColor="text1"/>
          <w:sz w:val="24"/>
          <w:szCs w:val="24"/>
        </w:rPr>
        <w:t>fracción</w:t>
      </w:r>
      <w:r w:rsidRPr="001D6E07">
        <w:rPr>
          <w:rFonts w:ascii="Palatino Linotype" w:hAnsi="Palatino Linotype"/>
          <w:color w:val="000000" w:themeColor="text1"/>
          <w:sz w:val="24"/>
          <w:szCs w:val="24"/>
        </w:rPr>
        <w:t xml:space="preserve"> II de la ley de la materia, a través de los </w:t>
      </w:r>
      <w:r w:rsidRPr="001D6E07">
        <w:rPr>
          <w:rFonts w:ascii="Palatino Linotype" w:hAnsi="Palatino Linotype"/>
          <w:b/>
          <w:color w:val="000000" w:themeColor="text1"/>
          <w:sz w:val="24"/>
          <w:szCs w:val="24"/>
        </w:rPr>
        <w:t xml:space="preserve">acuerdos de admisión </w:t>
      </w:r>
      <w:r w:rsidRPr="001D6E07">
        <w:rPr>
          <w:rFonts w:ascii="Palatino Linotype" w:hAnsi="Palatino Linotype"/>
          <w:color w:val="000000" w:themeColor="text1"/>
          <w:sz w:val="24"/>
          <w:szCs w:val="24"/>
        </w:rPr>
        <w:t xml:space="preserve">de fechas </w:t>
      </w:r>
      <w:r w:rsidRPr="001D6E07">
        <w:rPr>
          <w:rFonts w:ascii="Palatino Linotype" w:hAnsi="Palatino Linotype"/>
          <w:b/>
          <w:color w:val="000000" w:themeColor="text1"/>
          <w:sz w:val="24"/>
          <w:szCs w:val="24"/>
        </w:rPr>
        <w:t>diez y doce de marzo de dos mil veinticinco</w:t>
      </w:r>
      <w:r w:rsidRPr="001D6E07">
        <w:rPr>
          <w:rFonts w:ascii="Palatino Linotype" w:hAnsi="Palatino Linotype"/>
          <w:color w:val="000000" w:themeColor="text1"/>
          <w:sz w:val="24"/>
          <w:szCs w:val="24"/>
        </w:rPr>
        <w:t xml:space="preserve">, pusieron a disposición de las partes el expediente electrónico vía SAIMEX a efecto de que en un plazo máximo de siete días manifestaran lo que a su derecho conviniera, ofrecieran pruebas y alegatos según corresponda al caso concreto, de esta forma para que el </w:t>
      </w:r>
      <w:r w:rsidRPr="001D6E07">
        <w:rPr>
          <w:rFonts w:ascii="Palatino Linotype" w:hAnsi="Palatino Linotype"/>
          <w:b/>
          <w:color w:val="000000" w:themeColor="text1"/>
          <w:sz w:val="24"/>
          <w:szCs w:val="24"/>
        </w:rPr>
        <w:t xml:space="preserve">SUJETO OBLIGADO </w:t>
      </w:r>
      <w:r w:rsidRPr="001D6E07">
        <w:rPr>
          <w:rFonts w:ascii="Palatino Linotype" w:hAnsi="Palatino Linotype"/>
          <w:color w:val="000000" w:themeColor="text1"/>
          <w:sz w:val="24"/>
          <w:szCs w:val="24"/>
        </w:rPr>
        <w:t>presentara el Informe Justificado procedente.</w:t>
      </w:r>
    </w:p>
    <w:p w:rsidR="00A95473" w:rsidRPr="00A95473" w:rsidRDefault="00A95473" w:rsidP="00A95473">
      <w:pPr>
        <w:pStyle w:val="Prrafodelista"/>
        <w:rPr>
          <w:rFonts w:ascii="Palatino Linotype" w:hAnsi="Palatino Linotype"/>
          <w:color w:val="000000" w:themeColor="text1"/>
          <w:sz w:val="24"/>
          <w:szCs w:val="24"/>
        </w:rPr>
      </w:pPr>
    </w:p>
    <w:p w:rsidR="00A95473" w:rsidRPr="001D6E07" w:rsidRDefault="00A95473" w:rsidP="00A95473">
      <w:pPr>
        <w:pStyle w:val="Prrafodelista"/>
        <w:spacing w:line="360" w:lineRule="auto"/>
        <w:ind w:left="0"/>
        <w:jc w:val="both"/>
        <w:rPr>
          <w:rFonts w:ascii="Palatino Linotype" w:hAnsi="Palatino Linotype"/>
          <w:color w:val="000000" w:themeColor="text1"/>
          <w:sz w:val="24"/>
          <w:szCs w:val="24"/>
        </w:rPr>
      </w:pPr>
    </w:p>
    <w:p w:rsidR="006334AA" w:rsidRPr="001D6E07" w:rsidRDefault="006334AA" w:rsidP="00C82324">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1D6E07">
        <w:rPr>
          <w:rFonts w:ascii="Palatino Linotype" w:hAnsi="Palatino Linotype"/>
          <w:color w:val="000000" w:themeColor="text1"/>
          <w:sz w:val="24"/>
          <w:szCs w:val="24"/>
        </w:rPr>
        <w:lastRenderedPageBreak/>
        <w:t>Posteriormente el Plen</w:t>
      </w:r>
      <w:r w:rsidR="00086891" w:rsidRPr="001D6E07">
        <w:rPr>
          <w:rFonts w:ascii="Palatino Linotype" w:hAnsi="Palatino Linotype"/>
          <w:color w:val="000000" w:themeColor="text1"/>
          <w:sz w:val="24"/>
          <w:szCs w:val="24"/>
        </w:rPr>
        <w:t xml:space="preserve">o de este Órgano Autónomo, mediante acuerdo del </w:t>
      </w:r>
      <w:r w:rsidRPr="001D6E07">
        <w:rPr>
          <w:rFonts w:ascii="Palatino Linotype" w:hAnsi="Palatino Linotype"/>
          <w:b/>
          <w:color w:val="000000" w:themeColor="text1"/>
          <w:sz w:val="24"/>
          <w:szCs w:val="24"/>
        </w:rPr>
        <w:t xml:space="preserve"> </w:t>
      </w:r>
      <w:r w:rsidR="00086891" w:rsidRPr="001D6E07">
        <w:rPr>
          <w:rFonts w:ascii="Palatino Linotype" w:hAnsi="Palatino Linotype"/>
          <w:b/>
          <w:color w:val="000000" w:themeColor="text1"/>
          <w:sz w:val="24"/>
          <w:szCs w:val="24"/>
        </w:rPr>
        <w:t xml:space="preserve">tres de julio </w:t>
      </w:r>
      <w:r w:rsidRPr="001D6E07">
        <w:rPr>
          <w:rFonts w:ascii="Palatino Linotype" w:hAnsi="Palatino Linotype"/>
          <w:b/>
          <w:color w:val="000000" w:themeColor="text1"/>
          <w:sz w:val="24"/>
          <w:szCs w:val="24"/>
        </w:rPr>
        <w:t>de dos mil veinticinco</w:t>
      </w:r>
      <w:r w:rsidRPr="001D6E07">
        <w:rPr>
          <w:rFonts w:ascii="Palatino Linotype" w:hAnsi="Palatino Linotype"/>
          <w:color w:val="000000" w:themeColor="text1"/>
          <w:sz w:val="24"/>
          <w:szCs w:val="24"/>
        </w:rPr>
        <w:t xml:space="preserve">; ordenó la acumulación de los recursos de revisión de mérito, a efecto de que la Ponencia de la </w:t>
      </w:r>
      <w:r w:rsidRPr="001D6E07">
        <w:rPr>
          <w:rFonts w:ascii="Palatino Linotype" w:hAnsi="Palatino Linotype"/>
          <w:b/>
          <w:color w:val="000000" w:themeColor="text1"/>
          <w:sz w:val="24"/>
          <w:szCs w:val="24"/>
        </w:rPr>
        <w:t xml:space="preserve">Comisionada María del Rosario Mejía Ayala </w:t>
      </w:r>
      <w:r w:rsidRPr="001D6E07">
        <w:rPr>
          <w:rFonts w:ascii="Palatino Linotype" w:hAnsi="Palatino Linotype"/>
          <w:color w:val="000000" w:themeColor="text1"/>
          <w:sz w:val="24"/>
          <w:szCs w:val="24"/>
        </w:rPr>
        <w:t>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1D6E07">
        <w:rPr>
          <w:rFonts w:ascii="Palatino Linotype" w:hAnsi="Palatino Linotype"/>
          <w:i/>
          <w:color w:val="000000" w:themeColor="text1"/>
          <w:sz w:val="24"/>
          <w:szCs w:val="24"/>
          <w:vertAlign w:val="superscript"/>
        </w:rPr>
        <w:footnoteReference w:id="1"/>
      </w:r>
      <w:r w:rsidRPr="001D6E07">
        <w:rPr>
          <w:rFonts w:ascii="Palatino Linotype" w:hAnsi="Palatino Linotype"/>
          <w:color w:val="000000" w:themeColor="text1"/>
          <w:sz w:val="24"/>
          <w:szCs w:val="24"/>
        </w:rPr>
        <w:t>, que señala:</w:t>
      </w:r>
    </w:p>
    <w:p w:rsidR="006334AA" w:rsidRPr="001D6E07" w:rsidRDefault="006334AA" w:rsidP="00C82324">
      <w:pPr>
        <w:pStyle w:val="Prrafodelista"/>
        <w:ind w:left="0"/>
        <w:jc w:val="both"/>
        <w:rPr>
          <w:rFonts w:ascii="Palatino Linotype" w:hAnsi="Palatino Linotype"/>
          <w:i/>
          <w:color w:val="000000" w:themeColor="text1"/>
          <w:sz w:val="24"/>
          <w:szCs w:val="24"/>
        </w:rPr>
      </w:pPr>
      <w:r w:rsidRPr="001D6E07">
        <w:rPr>
          <w:rFonts w:ascii="Palatino Linotype" w:hAnsi="Palatino Linotype"/>
          <w:b/>
          <w:i/>
          <w:color w:val="000000" w:themeColor="text1"/>
          <w:sz w:val="24"/>
          <w:szCs w:val="24"/>
        </w:rPr>
        <w:t>“ONCE.</w:t>
      </w:r>
      <w:r w:rsidRPr="001D6E07">
        <w:rPr>
          <w:rFonts w:ascii="Palatino Linotype" w:hAnsi="Palatino Linotype"/>
          <w:i/>
          <w:color w:val="000000" w:themeColor="text1"/>
          <w:sz w:val="24"/>
          <w:szCs w:val="24"/>
        </w:rPr>
        <w:t xml:space="preserve"> El Instituto, para mejor resolver y evitar la emisión de resoluciones contradictorias,</w:t>
      </w:r>
      <w:r w:rsidRPr="001D6E07">
        <w:rPr>
          <w:rFonts w:ascii="Palatino Linotype" w:hAnsi="Palatino Linotype"/>
          <w:i/>
          <w:color w:val="000000" w:themeColor="text1"/>
          <w:sz w:val="24"/>
          <w:szCs w:val="24"/>
        </w:rPr>
        <w:tab/>
        <w:t xml:space="preserve"> podrá acordar la acumulación de los expedientes de recursos de revisión, de oficio o a petición de parte cuando:</w:t>
      </w:r>
    </w:p>
    <w:p w:rsidR="006334AA" w:rsidRPr="001D6E07" w:rsidRDefault="006334AA" w:rsidP="00C82324">
      <w:pPr>
        <w:pStyle w:val="Prrafodelista"/>
        <w:ind w:left="0"/>
        <w:jc w:val="both"/>
        <w:rPr>
          <w:rFonts w:ascii="Palatino Linotype" w:hAnsi="Palatino Linotype"/>
          <w:i/>
          <w:color w:val="000000" w:themeColor="text1"/>
          <w:sz w:val="24"/>
          <w:szCs w:val="24"/>
        </w:rPr>
      </w:pPr>
      <w:r w:rsidRPr="001D6E07">
        <w:rPr>
          <w:rFonts w:ascii="Palatino Linotype" w:hAnsi="Palatino Linotype"/>
          <w:i/>
          <w:color w:val="000000" w:themeColor="text1"/>
          <w:sz w:val="24"/>
          <w:szCs w:val="24"/>
        </w:rPr>
        <w:t>…</w:t>
      </w:r>
      <w:r w:rsidRPr="001D6E07">
        <w:rPr>
          <w:rFonts w:ascii="Palatino Linotype" w:hAnsi="Palatino Linotype"/>
          <w:i/>
          <w:color w:val="000000" w:themeColor="text1"/>
          <w:sz w:val="24"/>
          <w:szCs w:val="24"/>
        </w:rPr>
        <w:tab/>
      </w:r>
    </w:p>
    <w:p w:rsidR="006334AA" w:rsidRPr="001D6E07" w:rsidRDefault="006334AA" w:rsidP="00C82324">
      <w:pPr>
        <w:pStyle w:val="Prrafodelista"/>
        <w:ind w:left="0"/>
        <w:jc w:val="both"/>
        <w:rPr>
          <w:rFonts w:ascii="Palatino Linotype" w:hAnsi="Palatino Linotype"/>
          <w:i/>
          <w:color w:val="000000" w:themeColor="text1"/>
          <w:sz w:val="24"/>
          <w:szCs w:val="24"/>
        </w:rPr>
      </w:pPr>
      <w:r w:rsidRPr="001D6E07">
        <w:rPr>
          <w:rFonts w:ascii="Palatino Linotype" w:hAnsi="Palatino Linotype"/>
          <w:i/>
          <w:color w:val="000000" w:themeColor="text1"/>
          <w:sz w:val="24"/>
          <w:szCs w:val="24"/>
        </w:rPr>
        <w:t>b) Las partes o los actos impugnados sean iguales</w:t>
      </w:r>
    </w:p>
    <w:p w:rsidR="006334AA" w:rsidRPr="001D6E07" w:rsidRDefault="006334AA" w:rsidP="00C82324">
      <w:pPr>
        <w:pStyle w:val="Prrafodelista"/>
        <w:ind w:left="0"/>
        <w:jc w:val="both"/>
        <w:rPr>
          <w:rFonts w:ascii="Palatino Linotype" w:hAnsi="Palatino Linotype"/>
          <w:i/>
          <w:color w:val="000000" w:themeColor="text1"/>
          <w:sz w:val="24"/>
          <w:szCs w:val="24"/>
        </w:rPr>
      </w:pPr>
      <w:r w:rsidRPr="001D6E07">
        <w:rPr>
          <w:rFonts w:ascii="Palatino Linotype" w:hAnsi="Palatino Linotype"/>
          <w:i/>
          <w:color w:val="000000" w:themeColor="text1"/>
          <w:sz w:val="24"/>
          <w:szCs w:val="24"/>
        </w:rPr>
        <w:t>c) Cuando se trate del mismo solicitante, el mismo SUJETO OBLIGADO, aunque se trate de solicitudes diversas;</w:t>
      </w:r>
    </w:p>
    <w:p w:rsidR="006334AA" w:rsidRPr="001D6E07" w:rsidRDefault="006334AA" w:rsidP="00C82324">
      <w:pPr>
        <w:pStyle w:val="Prrafodelista"/>
        <w:ind w:left="0"/>
        <w:jc w:val="both"/>
        <w:rPr>
          <w:rFonts w:ascii="Palatino Linotype" w:hAnsi="Palatino Linotype"/>
          <w:i/>
          <w:color w:val="000000" w:themeColor="text1"/>
          <w:sz w:val="24"/>
          <w:szCs w:val="24"/>
        </w:rPr>
      </w:pPr>
      <w:r w:rsidRPr="001D6E07">
        <w:rPr>
          <w:rFonts w:ascii="Palatino Linotype" w:hAnsi="Palatino Linotype"/>
          <w:i/>
          <w:color w:val="000000" w:themeColor="text1"/>
          <w:sz w:val="24"/>
          <w:szCs w:val="24"/>
        </w:rPr>
        <w:t>(…)”</w:t>
      </w:r>
    </w:p>
    <w:p w:rsidR="006334AA" w:rsidRPr="001D6E07" w:rsidRDefault="006334AA" w:rsidP="00C82324">
      <w:pPr>
        <w:pStyle w:val="Prrafodelista"/>
        <w:ind w:left="0"/>
        <w:jc w:val="both"/>
        <w:rPr>
          <w:rFonts w:ascii="Palatino Linotype" w:hAnsi="Palatino Linotype"/>
          <w:color w:val="000000" w:themeColor="text1"/>
          <w:sz w:val="24"/>
          <w:szCs w:val="24"/>
        </w:rPr>
      </w:pPr>
      <w:r w:rsidRPr="001D6E07">
        <w:rPr>
          <w:rFonts w:ascii="Palatino Linotype" w:hAnsi="Palatino Linotype"/>
          <w:color w:val="000000" w:themeColor="text1"/>
          <w:sz w:val="24"/>
          <w:szCs w:val="24"/>
        </w:rPr>
        <w:t>(Énfasis añadido)</w:t>
      </w:r>
    </w:p>
    <w:p w:rsidR="006334AA" w:rsidRPr="001D6E07" w:rsidRDefault="006334AA" w:rsidP="00C82324">
      <w:pPr>
        <w:pStyle w:val="Prrafodelista"/>
        <w:ind w:left="0"/>
        <w:jc w:val="both"/>
        <w:rPr>
          <w:rFonts w:ascii="Palatino Linotype" w:hAnsi="Palatino Linotype"/>
          <w:color w:val="000000" w:themeColor="text1"/>
          <w:sz w:val="24"/>
          <w:szCs w:val="24"/>
        </w:rPr>
      </w:pPr>
    </w:p>
    <w:p w:rsidR="006334AA" w:rsidRPr="001D6E07" w:rsidRDefault="006334AA" w:rsidP="00C82324">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1D6E07">
        <w:rPr>
          <w:rFonts w:ascii="Palatino Linotype" w:hAnsi="Palatino Linotype"/>
          <w:color w:val="000000" w:themeColor="text1"/>
          <w:sz w:val="24"/>
          <w:szCs w:val="24"/>
        </w:rPr>
        <w:t>Es así que,</w:t>
      </w:r>
      <w:r w:rsidRPr="001D6E07">
        <w:rPr>
          <w:rFonts w:ascii="Palatino Linotype" w:hAnsi="Palatino Linotype"/>
          <w:i/>
          <w:color w:val="000000" w:themeColor="text1"/>
          <w:sz w:val="24"/>
          <w:szCs w:val="24"/>
        </w:rPr>
        <w:t xml:space="preserve"> </w:t>
      </w:r>
      <w:r w:rsidRPr="001D6E07">
        <w:rPr>
          <w:rFonts w:ascii="Palatino Linotype" w:hAnsi="Palatino Linotype"/>
          <w:color w:val="000000" w:themeColor="text1"/>
          <w:sz w:val="24"/>
          <w:szCs w:val="24"/>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6334AA" w:rsidRPr="001D6E07" w:rsidRDefault="006334AA" w:rsidP="00C82324">
      <w:pPr>
        <w:pStyle w:val="Textoindependienteprimerasangra2"/>
        <w:ind w:left="0" w:firstLine="0"/>
        <w:jc w:val="both"/>
        <w:rPr>
          <w:rFonts w:ascii="Palatino Linotype" w:hAnsi="Palatino Linotype"/>
          <w:b/>
          <w:i/>
          <w:color w:val="000000" w:themeColor="text1"/>
        </w:rPr>
      </w:pPr>
      <w:r w:rsidRPr="001D6E07">
        <w:rPr>
          <w:rFonts w:ascii="Palatino Linotype" w:hAnsi="Palatino Linotype"/>
          <w:b/>
          <w:i/>
          <w:color w:val="000000" w:themeColor="text1"/>
        </w:rPr>
        <w:t>Código de Procedimientos Administrativos del Estado de México.</w:t>
      </w:r>
    </w:p>
    <w:p w:rsidR="006334AA" w:rsidRPr="001D6E07" w:rsidRDefault="006334AA" w:rsidP="00C82324">
      <w:pPr>
        <w:pStyle w:val="Textoindependienteprimerasangra2"/>
        <w:ind w:left="0" w:firstLine="0"/>
        <w:jc w:val="both"/>
        <w:rPr>
          <w:rFonts w:ascii="Palatino Linotype" w:hAnsi="Palatino Linotype"/>
          <w:i/>
          <w:color w:val="000000" w:themeColor="text1"/>
        </w:rPr>
      </w:pPr>
      <w:r w:rsidRPr="001D6E07">
        <w:rPr>
          <w:rFonts w:ascii="Palatino Linotype" w:hAnsi="Palatino Linotype"/>
          <w:b/>
          <w:i/>
          <w:color w:val="000000" w:themeColor="text1"/>
        </w:rPr>
        <w:t>“Artículo 18.-</w:t>
      </w:r>
      <w:r w:rsidRPr="001D6E07">
        <w:rPr>
          <w:rFonts w:ascii="Palatino Linotype" w:hAnsi="Palatino Linotype"/>
          <w:i/>
          <w:color w:val="000000" w:themeColor="text1"/>
        </w:rPr>
        <w:t xml:space="preserve"> La autoridad administrativa o el Tribunal acordarán la acumulación de los expedientes del procedimiento y proceso administrativo que ante ellos se sigan, de oficio o a petición de parte, cuando </w:t>
      </w:r>
      <w:r w:rsidRPr="001D6E07">
        <w:rPr>
          <w:rFonts w:ascii="Palatino Linotype" w:hAnsi="Palatino Linotype"/>
          <w:i/>
          <w:color w:val="000000" w:themeColor="text1"/>
        </w:rPr>
        <w:lastRenderedPageBreak/>
        <w:t>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6334AA" w:rsidRPr="001D6E07" w:rsidRDefault="006334AA" w:rsidP="00C82324">
      <w:pPr>
        <w:pStyle w:val="Textoindependienteprimerasangra2"/>
        <w:ind w:left="0" w:firstLine="0"/>
        <w:jc w:val="both"/>
        <w:rPr>
          <w:rFonts w:ascii="Palatino Linotype" w:hAnsi="Palatino Linotype"/>
          <w:b/>
          <w:i/>
          <w:color w:val="000000" w:themeColor="text1"/>
        </w:rPr>
      </w:pPr>
      <w:r w:rsidRPr="001D6E07">
        <w:rPr>
          <w:rFonts w:ascii="Palatino Linotype" w:hAnsi="Palatino Linotype"/>
          <w:b/>
          <w:i/>
          <w:color w:val="000000" w:themeColor="text1"/>
        </w:rPr>
        <w:t>Ley de Transparencia y Acceso a la Información Pública del Estado de México y Municipios</w:t>
      </w:r>
    </w:p>
    <w:p w:rsidR="006334AA" w:rsidRPr="001D6E07" w:rsidRDefault="006334AA" w:rsidP="00C82324">
      <w:pPr>
        <w:pStyle w:val="Textoindependienteprimerasangra2"/>
        <w:ind w:left="0" w:firstLine="0"/>
        <w:jc w:val="both"/>
        <w:rPr>
          <w:rFonts w:ascii="Palatino Linotype" w:hAnsi="Palatino Linotype"/>
          <w:i/>
          <w:color w:val="000000" w:themeColor="text1"/>
        </w:rPr>
      </w:pPr>
      <w:r w:rsidRPr="001D6E07">
        <w:rPr>
          <w:rFonts w:ascii="Palatino Linotype" w:hAnsi="Palatino Linotype"/>
          <w:b/>
          <w:i/>
          <w:color w:val="000000" w:themeColor="text1"/>
        </w:rPr>
        <w:t>“Artículo 195.</w:t>
      </w:r>
      <w:r w:rsidRPr="001D6E07">
        <w:rPr>
          <w:rFonts w:ascii="Palatino Linotype" w:hAnsi="Palatino Linotype"/>
          <w:i/>
          <w:color w:val="000000" w:themeColor="text1"/>
        </w:rPr>
        <w:t xml:space="preserve"> En la tramitación del recurso de revisión se aplicarán supletoriamente las disposiciones contenidas en el Código de Procedimientos Administrativos del Estado de México.”</w:t>
      </w:r>
    </w:p>
    <w:p w:rsidR="006334AA" w:rsidRPr="001D6E07" w:rsidRDefault="006334AA" w:rsidP="00C82324">
      <w:pPr>
        <w:pStyle w:val="Textoindependienteprimerasangra2"/>
        <w:ind w:left="0"/>
        <w:jc w:val="both"/>
        <w:rPr>
          <w:rFonts w:ascii="Palatino Linotype" w:hAnsi="Palatino Linotype"/>
          <w:i/>
          <w:color w:val="000000" w:themeColor="text1"/>
        </w:rPr>
      </w:pPr>
      <w:r w:rsidRPr="001D6E07">
        <w:rPr>
          <w:rFonts w:ascii="Palatino Linotype" w:hAnsi="Palatino Linotype"/>
          <w:i/>
          <w:color w:val="000000" w:themeColor="text1"/>
        </w:rPr>
        <w:t>(Énfasis añadido)</w:t>
      </w:r>
    </w:p>
    <w:p w:rsidR="006334AA" w:rsidRPr="001D6E07" w:rsidRDefault="006334AA" w:rsidP="00C82324">
      <w:pPr>
        <w:pStyle w:val="Textoindependienteprimerasangra2"/>
        <w:ind w:left="0"/>
        <w:rPr>
          <w:rFonts w:ascii="Palatino Linotype" w:hAnsi="Palatino Linotype"/>
          <w:i/>
          <w:color w:val="000000" w:themeColor="text1"/>
        </w:rPr>
      </w:pPr>
    </w:p>
    <w:p w:rsidR="00DD5891" w:rsidRPr="001D6E07" w:rsidRDefault="006334AA" w:rsidP="00C82324">
      <w:pPr>
        <w:pStyle w:val="Prrafodelista"/>
        <w:numPr>
          <w:ilvl w:val="0"/>
          <w:numId w:val="2"/>
        </w:numPr>
        <w:spacing w:line="360" w:lineRule="auto"/>
        <w:ind w:left="0" w:firstLine="0"/>
        <w:jc w:val="both"/>
        <w:rPr>
          <w:rFonts w:ascii="Palatino Linotype" w:hAnsi="Palatino Linotype"/>
          <w:bCs/>
          <w:color w:val="000000" w:themeColor="text1"/>
          <w:sz w:val="24"/>
          <w:szCs w:val="24"/>
          <w:lang w:val="es-MX"/>
        </w:rPr>
      </w:pPr>
      <w:r w:rsidRPr="001D6E07">
        <w:rPr>
          <w:rFonts w:ascii="Palatino Linotype" w:hAnsi="Palatino Linotype"/>
          <w:color w:val="000000" w:themeColor="text1"/>
          <w:sz w:val="24"/>
          <w:szCs w:val="24"/>
        </w:rPr>
        <w:t xml:space="preserve">De lo anterior el </w:t>
      </w:r>
      <w:r w:rsidRPr="001D6E07">
        <w:rPr>
          <w:rFonts w:ascii="Palatino Linotype" w:hAnsi="Palatino Linotype"/>
          <w:b/>
          <w:color w:val="000000" w:themeColor="text1"/>
          <w:sz w:val="24"/>
          <w:szCs w:val="24"/>
        </w:rPr>
        <w:t>SUJETO OBLIGADO</w:t>
      </w:r>
      <w:r w:rsidR="00DD5891" w:rsidRPr="001D6E07">
        <w:rPr>
          <w:rFonts w:ascii="Palatino Linotype" w:hAnsi="Palatino Linotype"/>
          <w:b/>
          <w:color w:val="000000" w:themeColor="text1"/>
          <w:sz w:val="24"/>
          <w:szCs w:val="24"/>
        </w:rPr>
        <w:t xml:space="preserve"> </w:t>
      </w:r>
      <w:r w:rsidR="00DD5891" w:rsidRPr="001D6E07">
        <w:rPr>
          <w:rFonts w:ascii="Palatino Linotype" w:hAnsi="Palatino Linotype"/>
          <w:color w:val="000000" w:themeColor="text1"/>
          <w:sz w:val="24"/>
          <w:szCs w:val="24"/>
        </w:rPr>
        <w:t xml:space="preserve">el </w:t>
      </w:r>
      <w:r w:rsidR="00DD5891" w:rsidRPr="001D6E07">
        <w:rPr>
          <w:rFonts w:ascii="Palatino Linotype" w:hAnsi="Palatino Linotype"/>
          <w:b/>
          <w:color w:val="000000" w:themeColor="text1"/>
          <w:sz w:val="24"/>
          <w:szCs w:val="24"/>
        </w:rPr>
        <w:t xml:space="preserve">veintitrés de junio de dos mil veinticinco, </w:t>
      </w:r>
      <w:r w:rsidR="00DD5891" w:rsidRPr="001D6E07">
        <w:rPr>
          <w:rFonts w:ascii="Palatino Linotype" w:hAnsi="Palatino Linotype"/>
          <w:color w:val="000000" w:themeColor="text1"/>
          <w:sz w:val="24"/>
          <w:szCs w:val="24"/>
        </w:rPr>
        <w:t xml:space="preserve">entrego el archivo electrónico en formato pdf, denominado </w:t>
      </w:r>
      <w:r w:rsidR="00DD5891" w:rsidRPr="001D6E07">
        <w:rPr>
          <w:rFonts w:ascii="Palatino Linotype" w:hAnsi="Palatino Linotype"/>
          <w:b/>
          <w:color w:val="000000" w:themeColor="text1"/>
          <w:sz w:val="24"/>
          <w:szCs w:val="24"/>
        </w:rPr>
        <w:t xml:space="preserve">Manifestaciones a diversos RR.pdf, </w:t>
      </w:r>
      <w:r w:rsidR="00DD5891" w:rsidRPr="001D6E07">
        <w:rPr>
          <w:rFonts w:ascii="Palatino Linotype" w:hAnsi="Palatino Linotype"/>
          <w:color w:val="000000" w:themeColor="text1"/>
          <w:sz w:val="24"/>
          <w:szCs w:val="24"/>
        </w:rPr>
        <w:t xml:space="preserve">que contiene </w:t>
      </w:r>
      <w:r w:rsidR="00BF7CCF" w:rsidRPr="001D6E07">
        <w:rPr>
          <w:rFonts w:ascii="Palatino Linotype" w:hAnsi="Palatino Linotype"/>
          <w:color w:val="000000" w:themeColor="text1"/>
          <w:sz w:val="24"/>
          <w:szCs w:val="24"/>
        </w:rPr>
        <w:t>el Oficio</w:t>
      </w:r>
      <w:r w:rsidR="00DD5891" w:rsidRPr="001D6E07">
        <w:rPr>
          <w:rFonts w:ascii="Palatino Linotype" w:hAnsi="Palatino Linotype"/>
          <w:color w:val="000000" w:themeColor="text1"/>
          <w:sz w:val="24"/>
          <w:szCs w:val="24"/>
        </w:rPr>
        <w:t xml:space="preserve"> del Titular de la Unidad de Transparencia, mediante el cual informa que por el exceso de solicitudes de información realiza la acumulación de las solicitudes de información 00367/TEOLOYU/IP/2025 hasta el folio 00475/TEOLOYU/IP/2025, que versa en la comunicación entre titulares, toda vez que del exceso de las solicitud</w:t>
      </w:r>
      <w:r w:rsidR="00BF7CCF" w:rsidRPr="001D6E07">
        <w:rPr>
          <w:rFonts w:ascii="Palatino Linotype" w:hAnsi="Palatino Linotype"/>
          <w:color w:val="000000" w:themeColor="text1"/>
          <w:sz w:val="24"/>
          <w:szCs w:val="24"/>
        </w:rPr>
        <w:t xml:space="preserve">es de información ingresadas </w:t>
      </w:r>
      <w:r w:rsidR="00DD5891" w:rsidRPr="001D6E07">
        <w:rPr>
          <w:rFonts w:ascii="Palatino Linotype" w:hAnsi="Palatino Linotype"/>
          <w:color w:val="000000" w:themeColor="text1"/>
          <w:sz w:val="24"/>
          <w:szCs w:val="24"/>
        </w:rPr>
        <w:t>rebasan las capacidades técnicas, administrativas y humanas del SUJETO OBLIGADO.</w:t>
      </w:r>
    </w:p>
    <w:p w:rsidR="00DD5891" w:rsidRPr="001D6E07" w:rsidRDefault="00DD5891" w:rsidP="00C82324">
      <w:pPr>
        <w:pStyle w:val="Prrafodelista"/>
        <w:spacing w:line="360" w:lineRule="auto"/>
        <w:ind w:left="0"/>
        <w:jc w:val="both"/>
        <w:rPr>
          <w:rFonts w:ascii="Palatino Linotype" w:hAnsi="Palatino Linotype"/>
          <w:bCs/>
          <w:color w:val="000000" w:themeColor="text1"/>
          <w:sz w:val="24"/>
          <w:szCs w:val="24"/>
          <w:lang w:val="es-MX"/>
        </w:rPr>
      </w:pPr>
    </w:p>
    <w:p w:rsidR="006334AA" w:rsidRPr="001D6E07" w:rsidRDefault="006334AA" w:rsidP="00C82324">
      <w:pPr>
        <w:pStyle w:val="Prrafodelista"/>
        <w:numPr>
          <w:ilvl w:val="0"/>
          <w:numId w:val="2"/>
        </w:numPr>
        <w:spacing w:line="360" w:lineRule="auto"/>
        <w:ind w:left="0" w:firstLine="0"/>
        <w:jc w:val="both"/>
        <w:rPr>
          <w:rFonts w:ascii="Palatino Linotype" w:hAnsi="Palatino Linotype"/>
          <w:bCs/>
          <w:color w:val="000000" w:themeColor="text1"/>
          <w:sz w:val="24"/>
          <w:szCs w:val="24"/>
          <w:lang w:val="es-MX"/>
        </w:rPr>
      </w:pPr>
      <w:r w:rsidRPr="001D6E07">
        <w:rPr>
          <w:rFonts w:ascii="Palatino Linotype" w:hAnsi="Palatino Linotype"/>
          <w:b/>
          <w:color w:val="000000" w:themeColor="text1"/>
          <w:sz w:val="24"/>
          <w:szCs w:val="24"/>
        </w:rPr>
        <w:t xml:space="preserve"> </w:t>
      </w:r>
      <w:r w:rsidR="001E2AE9" w:rsidRPr="001D6E07">
        <w:rPr>
          <w:rFonts w:ascii="Palatino Linotype" w:hAnsi="Palatino Linotype"/>
          <w:color w:val="000000" w:themeColor="text1"/>
          <w:sz w:val="24"/>
          <w:szCs w:val="24"/>
        </w:rPr>
        <w:t xml:space="preserve">Por su parte </w:t>
      </w:r>
      <w:r w:rsidRPr="001D6E07">
        <w:rPr>
          <w:rFonts w:ascii="Palatino Linotype" w:hAnsi="Palatino Linotype"/>
          <w:color w:val="000000" w:themeColor="text1"/>
          <w:sz w:val="24"/>
          <w:szCs w:val="24"/>
        </w:rPr>
        <w:t xml:space="preserve">el </w:t>
      </w:r>
      <w:r w:rsidRPr="001D6E07">
        <w:rPr>
          <w:rFonts w:ascii="Palatino Linotype" w:hAnsi="Palatino Linotype"/>
          <w:b/>
          <w:color w:val="000000" w:themeColor="text1"/>
          <w:sz w:val="24"/>
          <w:szCs w:val="24"/>
        </w:rPr>
        <w:t xml:space="preserve">RECURRENTE </w:t>
      </w:r>
      <w:r w:rsidR="001E2AE9" w:rsidRPr="001D6E07">
        <w:rPr>
          <w:rFonts w:ascii="Palatino Linotype" w:hAnsi="Palatino Linotype"/>
          <w:color w:val="000000" w:themeColor="text1"/>
          <w:sz w:val="24"/>
          <w:szCs w:val="24"/>
        </w:rPr>
        <w:t>fue omiso</w:t>
      </w:r>
      <w:r w:rsidRPr="001D6E07">
        <w:rPr>
          <w:rFonts w:ascii="Palatino Linotype" w:hAnsi="Palatino Linotype"/>
          <w:color w:val="000000" w:themeColor="text1"/>
          <w:sz w:val="24"/>
          <w:szCs w:val="24"/>
        </w:rPr>
        <w:t xml:space="preserve"> en manifestar lo que a su derecho conviniera y asistiera</w:t>
      </w:r>
      <w:r w:rsidR="001E2AE9" w:rsidRPr="001D6E07">
        <w:rPr>
          <w:rFonts w:ascii="Palatino Linotype" w:hAnsi="Palatino Linotype"/>
          <w:color w:val="000000" w:themeColor="text1"/>
          <w:sz w:val="24"/>
          <w:szCs w:val="24"/>
        </w:rPr>
        <w:t xml:space="preserve">. </w:t>
      </w:r>
      <w:r w:rsidRPr="001D6E07">
        <w:rPr>
          <w:rFonts w:ascii="Palatino Linotype" w:hAnsi="Palatino Linotype"/>
          <w:color w:val="000000" w:themeColor="text1"/>
          <w:sz w:val="24"/>
          <w:szCs w:val="24"/>
        </w:rPr>
        <w:t xml:space="preserve"> </w:t>
      </w:r>
    </w:p>
    <w:p w:rsidR="006334AA" w:rsidRPr="001D6E07" w:rsidRDefault="006334AA" w:rsidP="00C82324">
      <w:pPr>
        <w:pStyle w:val="Prrafodelista"/>
        <w:spacing w:line="360" w:lineRule="auto"/>
        <w:ind w:left="0"/>
        <w:jc w:val="both"/>
        <w:rPr>
          <w:rFonts w:ascii="Palatino Linotype" w:hAnsi="Palatino Linotype"/>
          <w:b/>
          <w:color w:val="000000" w:themeColor="text1"/>
          <w:sz w:val="24"/>
          <w:szCs w:val="24"/>
        </w:rPr>
      </w:pPr>
    </w:p>
    <w:p w:rsidR="006334AA" w:rsidRPr="001D6E07" w:rsidRDefault="006334AA" w:rsidP="00C82324">
      <w:pPr>
        <w:pStyle w:val="Prrafodelista"/>
        <w:numPr>
          <w:ilvl w:val="0"/>
          <w:numId w:val="2"/>
        </w:numPr>
        <w:spacing w:line="360" w:lineRule="auto"/>
        <w:ind w:left="0" w:firstLine="0"/>
        <w:jc w:val="both"/>
        <w:rPr>
          <w:rFonts w:ascii="Palatino Linotype" w:hAnsi="Palatino Linotype"/>
          <w:b/>
          <w:color w:val="000000" w:themeColor="text1"/>
          <w:sz w:val="24"/>
          <w:szCs w:val="24"/>
        </w:rPr>
      </w:pPr>
      <w:r w:rsidRPr="001D6E07">
        <w:rPr>
          <w:rFonts w:ascii="Palatino Linotype" w:hAnsi="Palatino Linotype"/>
          <w:color w:val="000000" w:themeColor="text1"/>
          <w:sz w:val="24"/>
          <w:szCs w:val="24"/>
        </w:rPr>
        <w:t>En</w:t>
      </w:r>
      <w:r w:rsidRPr="001D6E07">
        <w:rPr>
          <w:rFonts w:ascii="Palatino Linotype" w:hAnsi="Palatino Linotype"/>
          <w:color w:val="000000" w:themeColor="text1"/>
          <w:sz w:val="24"/>
          <w:szCs w:val="24"/>
          <w:lang w:val="es-ES_tradnl" w:eastAsia="es-ES"/>
        </w:rPr>
        <w:t xml:space="preserve"> fecha </w:t>
      </w:r>
      <w:r w:rsidR="00086891" w:rsidRPr="001D6E07">
        <w:rPr>
          <w:rFonts w:ascii="Palatino Linotype" w:hAnsi="Palatino Linotype"/>
          <w:b/>
          <w:color w:val="000000" w:themeColor="text1"/>
          <w:sz w:val="24"/>
          <w:szCs w:val="24"/>
          <w:lang w:val="es-ES_tradnl" w:eastAsia="es-ES"/>
        </w:rPr>
        <w:t xml:space="preserve">doce de agosto </w:t>
      </w:r>
      <w:r w:rsidRPr="001D6E07">
        <w:rPr>
          <w:rFonts w:ascii="Palatino Linotype" w:hAnsi="Palatino Linotype"/>
          <w:b/>
          <w:color w:val="000000" w:themeColor="text1"/>
          <w:sz w:val="24"/>
          <w:szCs w:val="24"/>
          <w:lang w:val="es-ES_tradnl" w:eastAsia="es-ES"/>
        </w:rPr>
        <w:t xml:space="preserve"> de dos mil veinticinco</w:t>
      </w:r>
      <w:r w:rsidRPr="001D6E07">
        <w:rPr>
          <w:rFonts w:ascii="Palatino Linotype" w:hAnsi="Palatino Linotype"/>
          <w:color w:val="000000" w:themeColor="text1"/>
          <w:sz w:val="24"/>
          <w:szCs w:val="24"/>
          <w:lang w:val="es-ES_tradnl" w:eastAsia="es-ES"/>
        </w:rPr>
        <w:t>, se amplió el término para resolver el recuro revisión, en términos del artículo 181 párrafo tercero de la Ley de Transparencia y Acceso a la Información Pública del Estado de México y Municipios</w:t>
      </w:r>
      <w:r w:rsidR="00F006FB">
        <w:rPr>
          <w:rFonts w:ascii="Palatino Linotype" w:hAnsi="Palatino Linotype"/>
          <w:color w:val="000000" w:themeColor="text1"/>
          <w:sz w:val="24"/>
          <w:szCs w:val="24"/>
          <w:lang w:val="es-ES_tradnl" w:eastAsia="es-ES"/>
        </w:rPr>
        <w:t>.</w:t>
      </w:r>
    </w:p>
    <w:p w:rsidR="006334AA" w:rsidRPr="001D6E07" w:rsidRDefault="006334AA" w:rsidP="00C82324">
      <w:pPr>
        <w:pStyle w:val="Prrafodelista"/>
        <w:ind w:left="0"/>
        <w:rPr>
          <w:rFonts w:ascii="Palatino Linotype" w:hAnsi="Palatino Linotype"/>
          <w:color w:val="000000" w:themeColor="text1"/>
          <w:sz w:val="24"/>
          <w:szCs w:val="24"/>
        </w:rPr>
      </w:pPr>
    </w:p>
    <w:p w:rsidR="006334AA" w:rsidRPr="001D6E07" w:rsidRDefault="006334AA" w:rsidP="00C82324">
      <w:pPr>
        <w:pStyle w:val="Prrafodelista"/>
        <w:numPr>
          <w:ilvl w:val="0"/>
          <w:numId w:val="2"/>
        </w:numPr>
        <w:spacing w:line="360" w:lineRule="auto"/>
        <w:ind w:left="0" w:firstLine="0"/>
        <w:jc w:val="both"/>
        <w:rPr>
          <w:rFonts w:ascii="Palatino Linotype" w:hAnsi="Palatino Linotype"/>
          <w:b/>
          <w:color w:val="000000" w:themeColor="text1"/>
          <w:sz w:val="24"/>
          <w:szCs w:val="24"/>
        </w:rPr>
      </w:pPr>
      <w:r w:rsidRPr="001D6E07">
        <w:rPr>
          <w:rFonts w:ascii="Palatino Linotype" w:hAnsi="Palatino Linotype"/>
          <w:color w:val="000000" w:themeColor="text1"/>
          <w:sz w:val="24"/>
          <w:szCs w:val="24"/>
        </w:rPr>
        <w:t>Finalmente, la Comisionada Ponente mediante acuerdo de fecha</w:t>
      </w:r>
      <w:r w:rsidRPr="001D6E07">
        <w:rPr>
          <w:rFonts w:ascii="Palatino Linotype" w:hAnsi="Palatino Linotype"/>
          <w:b/>
          <w:color w:val="000000" w:themeColor="text1"/>
          <w:sz w:val="24"/>
          <w:szCs w:val="24"/>
        </w:rPr>
        <w:t xml:space="preserve"> </w:t>
      </w:r>
      <w:r w:rsidR="00086891" w:rsidRPr="001D6E07">
        <w:rPr>
          <w:rFonts w:ascii="Palatino Linotype" w:hAnsi="Palatino Linotype"/>
          <w:b/>
          <w:color w:val="000000" w:themeColor="text1"/>
          <w:sz w:val="24"/>
          <w:szCs w:val="24"/>
        </w:rPr>
        <w:t xml:space="preserve">dieciséis de agosto </w:t>
      </w:r>
      <w:r w:rsidRPr="001D6E07">
        <w:rPr>
          <w:rFonts w:ascii="Palatino Linotype" w:hAnsi="Palatino Linotype"/>
          <w:b/>
          <w:color w:val="000000" w:themeColor="text1"/>
          <w:sz w:val="24"/>
          <w:szCs w:val="24"/>
        </w:rPr>
        <w:t>de dos mil veinticinco</w:t>
      </w:r>
      <w:r w:rsidRPr="001D6E07">
        <w:rPr>
          <w:rFonts w:ascii="Palatino Linotype" w:hAnsi="Palatino Linotype"/>
          <w:color w:val="000000" w:themeColor="text1"/>
          <w:sz w:val="24"/>
          <w:szCs w:val="24"/>
        </w:rPr>
        <w:t xml:space="preserve">, decretó el cierre de instrucción, en términos del artículo 185 fracción </w:t>
      </w:r>
      <w:r w:rsidRPr="001D6E07">
        <w:rPr>
          <w:rFonts w:ascii="Palatino Linotype" w:hAnsi="Palatino Linotype"/>
          <w:color w:val="000000" w:themeColor="text1"/>
          <w:sz w:val="24"/>
          <w:szCs w:val="24"/>
        </w:rPr>
        <w:lastRenderedPageBreak/>
        <w:t>VI de la Ley de Transparencia y Acceso a la Información Pública del Estado de México y Municipios, por lo que no habiendo más que hacer constar, de los expedientes</w:t>
      </w:r>
      <w:r w:rsidRPr="001D6E07">
        <w:rPr>
          <w:rFonts w:ascii="Palatino Linotype" w:hAnsi="Palatino Linotype" w:cs="Arial"/>
          <w:color w:val="000000" w:themeColor="text1"/>
          <w:sz w:val="24"/>
          <w:szCs w:val="24"/>
        </w:rPr>
        <w:t>, por lo que no habiendo más que hacer constar, y ---</w:t>
      </w:r>
      <w:bookmarkStart w:id="2" w:name="_Toc491791302"/>
      <w:bookmarkStart w:id="3" w:name="_Toc74778592"/>
      <w:r w:rsidRPr="001D6E07">
        <w:rPr>
          <w:rFonts w:ascii="Palatino Linotype" w:hAnsi="Palatino Linotype" w:cs="Arial"/>
          <w:color w:val="000000" w:themeColor="text1"/>
          <w:sz w:val="24"/>
          <w:szCs w:val="24"/>
        </w:rPr>
        <w:t>----------------</w:t>
      </w:r>
      <w:bookmarkStart w:id="4" w:name="_Toc85733157"/>
      <w:r w:rsidRPr="001D6E07">
        <w:rPr>
          <w:rFonts w:ascii="Palatino Linotype" w:hAnsi="Palatino Linotype" w:cs="Arial"/>
          <w:color w:val="000000" w:themeColor="text1"/>
          <w:sz w:val="24"/>
          <w:szCs w:val="24"/>
        </w:rPr>
        <w:t>---------------------------------------------------</w:t>
      </w:r>
      <w:r w:rsidR="00F006FB">
        <w:rPr>
          <w:rFonts w:ascii="Palatino Linotype" w:hAnsi="Palatino Linotype" w:cs="Arial"/>
          <w:color w:val="000000" w:themeColor="text1"/>
          <w:sz w:val="24"/>
          <w:szCs w:val="24"/>
        </w:rPr>
        <w:t>------</w:t>
      </w:r>
    </w:p>
    <w:p w:rsidR="006334AA" w:rsidRPr="001D6E07" w:rsidRDefault="006334AA" w:rsidP="00C82324">
      <w:pPr>
        <w:spacing w:line="360" w:lineRule="auto"/>
        <w:rPr>
          <w:rFonts w:ascii="Palatino Linotype" w:hAnsi="Palatino Linotype"/>
          <w:b/>
          <w:color w:val="000000" w:themeColor="text1"/>
        </w:rPr>
      </w:pPr>
    </w:p>
    <w:p w:rsidR="006334AA" w:rsidRDefault="006334AA" w:rsidP="00C82324">
      <w:pPr>
        <w:pStyle w:val="Prrafodelista"/>
        <w:spacing w:line="360" w:lineRule="auto"/>
        <w:ind w:left="0"/>
        <w:jc w:val="center"/>
        <w:rPr>
          <w:rFonts w:ascii="Palatino Linotype" w:hAnsi="Palatino Linotype"/>
          <w:b/>
          <w:color w:val="000000" w:themeColor="text1"/>
          <w:sz w:val="24"/>
          <w:szCs w:val="24"/>
        </w:rPr>
      </w:pPr>
      <w:r w:rsidRPr="001D6E07">
        <w:rPr>
          <w:rFonts w:ascii="Palatino Linotype" w:hAnsi="Palatino Linotype"/>
          <w:b/>
          <w:color w:val="000000" w:themeColor="text1"/>
          <w:sz w:val="24"/>
          <w:szCs w:val="24"/>
        </w:rPr>
        <w:t>C</w:t>
      </w:r>
      <w:r w:rsidR="00F006FB">
        <w:rPr>
          <w:rFonts w:ascii="Palatino Linotype" w:hAnsi="Palatino Linotype"/>
          <w:b/>
          <w:color w:val="000000" w:themeColor="text1"/>
          <w:sz w:val="24"/>
          <w:szCs w:val="24"/>
        </w:rPr>
        <w:t xml:space="preserve"> </w:t>
      </w:r>
      <w:r w:rsidRPr="001D6E07">
        <w:rPr>
          <w:rFonts w:ascii="Palatino Linotype" w:hAnsi="Palatino Linotype"/>
          <w:b/>
          <w:color w:val="000000" w:themeColor="text1"/>
          <w:sz w:val="24"/>
          <w:szCs w:val="24"/>
        </w:rPr>
        <w:t>O</w:t>
      </w:r>
      <w:r w:rsidR="00F006FB">
        <w:rPr>
          <w:rFonts w:ascii="Palatino Linotype" w:hAnsi="Palatino Linotype"/>
          <w:b/>
          <w:color w:val="000000" w:themeColor="text1"/>
          <w:sz w:val="24"/>
          <w:szCs w:val="24"/>
        </w:rPr>
        <w:t xml:space="preserve"> </w:t>
      </w:r>
      <w:r w:rsidRPr="001D6E07">
        <w:rPr>
          <w:rFonts w:ascii="Palatino Linotype" w:hAnsi="Palatino Linotype"/>
          <w:b/>
          <w:color w:val="000000" w:themeColor="text1"/>
          <w:sz w:val="24"/>
          <w:szCs w:val="24"/>
        </w:rPr>
        <w:t>N</w:t>
      </w:r>
      <w:r w:rsidR="00F006FB">
        <w:rPr>
          <w:rFonts w:ascii="Palatino Linotype" w:hAnsi="Palatino Linotype"/>
          <w:b/>
          <w:color w:val="000000" w:themeColor="text1"/>
          <w:sz w:val="24"/>
          <w:szCs w:val="24"/>
        </w:rPr>
        <w:t xml:space="preserve"> </w:t>
      </w:r>
      <w:r w:rsidRPr="001D6E07">
        <w:rPr>
          <w:rFonts w:ascii="Palatino Linotype" w:hAnsi="Palatino Linotype"/>
          <w:b/>
          <w:color w:val="000000" w:themeColor="text1"/>
          <w:sz w:val="24"/>
          <w:szCs w:val="24"/>
        </w:rPr>
        <w:t>S</w:t>
      </w:r>
      <w:r w:rsidR="00F006FB">
        <w:rPr>
          <w:rFonts w:ascii="Palatino Linotype" w:hAnsi="Palatino Linotype"/>
          <w:b/>
          <w:color w:val="000000" w:themeColor="text1"/>
          <w:sz w:val="24"/>
          <w:szCs w:val="24"/>
        </w:rPr>
        <w:t xml:space="preserve"> </w:t>
      </w:r>
      <w:r w:rsidRPr="001D6E07">
        <w:rPr>
          <w:rFonts w:ascii="Palatino Linotype" w:hAnsi="Palatino Linotype"/>
          <w:b/>
          <w:color w:val="000000" w:themeColor="text1"/>
          <w:sz w:val="24"/>
          <w:szCs w:val="24"/>
        </w:rPr>
        <w:t>I</w:t>
      </w:r>
      <w:r w:rsidR="00F006FB">
        <w:rPr>
          <w:rFonts w:ascii="Palatino Linotype" w:hAnsi="Palatino Linotype"/>
          <w:b/>
          <w:color w:val="000000" w:themeColor="text1"/>
          <w:sz w:val="24"/>
          <w:szCs w:val="24"/>
        </w:rPr>
        <w:t xml:space="preserve"> </w:t>
      </w:r>
      <w:r w:rsidRPr="001D6E07">
        <w:rPr>
          <w:rFonts w:ascii="Palatino Linotype" w:hAnsi="Palatino Linotype"/>
          <w:b/>
          <w:color w:val="000000" w:themeColor="text1"/>
          <w:sz w:val="24"/>
          <w:szCs w:val="24"/>
        </w:rPr>
        <w:t>D</w:t>
      </w:r>
      <w:r w:rsidR="00F006FB">
        <w:rPr>
          <w:rFonts w:ascii="Palatino Linotype" w:hAnsi="Palatino Linotype"/>
          <w:b/>
          <w:color w:val="000000" w:themeColor="text1"/>
          <w:sz w:val="24"/>
          <w:szCs w:val="24"/>
        </w:rPr>
        <w:t xml:space="preserve"> </w:t>
      </w:r>
      <w:r w:rsidRPr="001D6E07">
        <w:rPr>
          <w:rFonts w:ascii="Palatino Linotype" w:hAnsi="Palatino Linotype"/>
          <w:b/>
          <w:color w:val="000000" w:themeColor="text1"/>
          <w:sz w:val="24"/>
          <w:szCs w:val="24"/>
        </w:rPr>
        <w:t>E</w:t>
      </w:r>
      <w:r w:rsidR="00F006FB">
        <w:rPr>
          <w:rFonts w:ascii="Palatino Linotype" w:hAnsi="Palatino Linotype"/>
          <w:b/>
          <w:color w:val="000000" w:themeColor="text1"/>
          <w:sz w:val="24"/>
          <w:szCs w:val="24"/>
        </w:rPr>
        <w:t xml:space="preserve"> </w:t>
      </w:r>
      <w:r w:rsidRPr="001D6E07">
        <w:rPr>
          <w:rFonts w:ascii="Palatino Linotype" w:hAnsi="Palatino Linotype"/>
          <w:b/>
          <w:color w:val="000000" w:themeColor="text1"/>
          <w:sz w:val="24"/>
          <w:szCs w:val="24"/>
        </w:rPr>
        <w:t>R</w:t>
      </w:r>
      <w:r w:rsidR="00F006FB">
        <w:rPr>
          <w:rFonts w:ascii="Palatino Linotype" w:hAnsi="Palatino Linotype"/>
          <w:b/>
          <w:color w:val="000000" w:themeColor="text1"/>
          <w:sz w:val="24"/>
          <w:szCs w:val="24"/>
        </w:rPr>
        <w:t xml:space="preserve"> </w:t>
      </w:r>
      <w:r w:rsidRPr="001D6E07">
        <w:rPr>
          <w:rFonts w:ascii="Palatino Linotype" w:hAnsi="Palatino Linotype"/>
          <w:b/>
          <w:color w:val="000000" w:themeColor="text1"/>
          <w:sz w:val="24"/>
          <w:szCs w:val="24"/>
        </w:rPr>
        <w:t>A</w:t>
      </w:r>
      <w:r w:rsidR="00F006FB">
        <w:rPr>
          <w:rFonts w:ascii="Palatino Linotype" w:hAnsi="Palatino Linotype"/>
          <w:b/>
          <w:color w:val="000000" w:themeColor="text1"/>
          <w:sz w:val="24"/>
          <w:szCs w:val="24"/>
        </w:rPr>
        <w:t xml:space="preserve"> </w:t>
      </w:r>
      <w:r w:rsidRPr="001D6E07">
        <w:rPr>
          <w:rFonts w:ascii="Palatino Linotype" w:hAnsi="Palatino Linotype"/>
          <w:b/>
          <w:color w:val="000000" w:themeColor="text1"/>
          <w:sz w:val="24"/>
          <w:szCs w:val="24"/>
        </w:rPr>
        <w:t>N</w:t>
      </w:r>
      <w:r w:rsidR="00F006FB">
        <w:rPr>
          <w:rFonts w:ascii="Palatino Linotype" w:hAnsi="Palatino Linotype"/>
          <w:b/>
          <w:color w:val="000000" w:themeColor="text1"/>
          <w:sz w:val="24"/>
          <w:szCs w:val="24"/>
        </w:rPr>
        <w:t xml:space="preserve"> </w:t>
      </w:r>
      <w:r w:rsidRPr="001D6E07">
        <w:rPr>
          <w:rFonts w:ascii="Palatino Linotype" w:hAnsi="Palatino Linotype"/>
          <w:b/>
          <w:color w:val="000000" w:themeColor="text1"/>
          <w:sz w:val="24"/>
          <w:szCs w:val="24"/>
        </w:rPr>
        <w:t>D</w:t>
      </w:r>
      <w:r w:rsidR="00F006FB">
        <w:rPr>
          <w:rFonts w:ascii="Palatino Linotype" w:hAnsi="Palatino Linotype"/>
          <w:b/>
          <w:color w:val="000000" w:themeColor="text1"/>
          <w:sz w:val="24"/>
          <w:szCs w:val="24"/>
        </w:rPr>
        <w:t xml:space="preserve"> </w:t>
      </w:r>
      <w:r w:rsidRPr="001D6E07">
        <w:rPr>
          <w:rFonts w:ascii="Palatino Linotype" w:hAnsi="Palatino Linotype"/>
          <w:b/>
          <w:color w:val="000000" w:themeColor="text1"/>
          <w:sz w:val="24"/>
          <w:szCs w:val="24"/>
        </w:rPr>
        <w:t>O</w:t>
      </w:r>
      <w:bookmarkEnd w:id="2"/>
      <w:bookmarkEnd w:id="3"/>
      <w:bookmarkEnd w:id="4"/>
      <w:r w:rsidR="00F006FB">
        <w:rPr>
          <w:rFonts w:ascii="Palatino Linotype" w:hAnsi="Palatino Linotype"/>
          <w:b/>
          <w:color w:val="000000" w:themeColor="text1"/>
          <w:sz w:val="24"/>
          <w:szCs w:val="24"/>
        </w:rPr>
        <w:t xml:space="preserve"> </w:t>
      </w:r>
    </w:p>
    <w:p w:rsidR="00F006FB" w:rsidRPr="001D6E07" w:rsidRDefault="00F006FB" w:rsidP="00C82324">
      <w:pPr>
        <w:pStyle w:val="Prrafodelista"/>
        <w:spacing w:line="360" w:lineRule="auto"/>
        <w:ind w:left="0"/>
        <w:jc w:val="center"/>
        <w:rPr>
          <w:rFonts w:ascii="Palatino Linotype" w:hAnsi="Palatino Linotype"/>
          <w:b/>
          <w:color w:val="000000" w:themeColor="text1"/>
          <w:sz w:val="24"/>
          <w:szCs w:val="24"/>
        </w:rPr>
      </w:pPr>
    </w:p>
    <w:p w:rsidR="006334AA" w:rsidRPr="001D6E07" w:rsidRDefault="006334AA" w:rsidP="00C82324">
      <w:pPr>
        <w:pStyle w:val="Ttulo2"/>
        <w:spacing w:before="0" w:line="360" w:lineRule="auto"/>
        <w:rPr>
          <w:rFonts w:ascii="Palatino Linotype" w:hAnsi="Palatino Linotype"/>
          <w:b/>
          <w:color w:val="000000" w:themeColor="text1"/>
          <w:sz w:val="24"/>
          <w:szCs w:val="24"/>
        </w:rPr>
      </w:pPr>
      <w:bookmarkStart w:id="5" w:name="_Toc491791303"/>
      <w:bookmarkStart w:id="6" w:name="_Toc74778593"/>
      <w:bookmarkStart w:id="7" w:name="_Toc85733158"/>
      <w:r w:rsidRPr="001D6E07">
        <w:rPr>
          <w:rFonts w:ascii="Palatino Linotype" w:hAnsi="Palatino Linotype"/>
          <w:b/>
          <w:color w:val="000000" w:themeColor="text1"/>
          <w:sz w:val="24"/>
          <w:szCs w:val="24"/>
        </w:rPr>
        <w:t>PRIMERO. De la competencia</w:t>
      </w:r>
      <w:bookmarkEnd w:id="5"/>
      <w:bookmarkEnd w:id="6"/>
      <w:bookmarkEnd w:id="7"/>
    </w:p>
    <w:p w:rsidR="006334AA" w:rsidRPr="001D6E07" w:rsidRDefault="006334AA" w:rsidP="00C82324">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1D6E07">
        <w:rPr>
          <w:rFonts w:ascii="Palatino Linotype" w:hAnsi="Palatino Linotype"/>
          <w:color w:val="000000" w:themeColor="text1"/>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6334AA" w:rsidRPr="001D6E07" w:rsidRDefault="006334AA" w:rsidP="00C82324">
      <w:pPr>
        <w:pStyle w:val="Prrafodelista"/>
        <w:tabs>
          <w:tab w:val="left" w:pos="426"/>
        </w:tabs>
        <w:spacing w:line="360" w:lineRule="auto"/>
        <w:ind w:left="0"/>
        <w:jc w:val="both"/>
        <w:outlineLvl w:val="1"/>
        <w:rPr>
          <w:rFonts w:ascii="Palatino Linotype" w:hAnsi="Palatino Linotype"/>
          <w:b/>
          <w:bCs/>
          <w:color w:val="000000" w:themeColor="text1"/>
          <w:sz w:val="24"/>
          <w:szCs w:val="24"/>
        </w:rPr>
      </w:pPr>
      <w:bookmarkStart w:id="8" w:name="_Toc80699770"/>
      <w:bookmarkStart w:id="9" w:name="_Toc81260548"/>
    </w:p>
    <w:p w:rsidR="006334AA" w:rsidRPr="001D6E07" w:rsidRDefault="006334AA" w:rsidP="00C82324">
      <w:pPr>
        <w:pStyle w:val="Prrafodelista"/>
        <w:tabs>
          <w:tab w:val="left" w:pos="426"/>
        </w:tabs>
        <w:spacing w:line="360" w:lineRule="auto"/>
        <w:ind w:left="0"/>
        <w:jc w:val="both"/>
        <w:outlineLvl w:val="1"/>
        <w:rPr>
          <w:rFonts w:ascii="Palatino Linotype" w:hAnsi="Palatino Linotype"/>
          <w:b/>
          <w:color w:val="000000" w:themeColor="text1"/>
          <w:sz w:val="24"/>
          <w:szCs w:val="24"/>
        </w:rPr>
      </w:pPr>
      <w:bookmarkStart w:id="10" w:name="_Toc85733159"/>
      <w:r w:rsidRPr="001D6E07">
        <w:rPr>
          <w:rFonts w:ascii="Palatino Linotype" w:hAnsi="Palatino Linotype"/>
          <w:b/>
          <w:bCs/>
          <w:color w:val="000000" w:themeColor="text1"/>
          <w:sz w:val="24"/>
          <w:szCs w:val="24"/>
        </w:rPr>
        <w:t>SEGUNDO.</w:t>
      </w:r>
      <w:bookmarkStart w:id="11" w:name="_Toc491791304"/>
      <w:bookmarkStart w:id="12" w:name="_Toc74778594"/>
      <w:bookmarkEnd w:id="8"/>
      <w:bookmarkEnd w:id="9"/>
      <w:r w:rsidRPr="001D6E07">
        <w:rPr>
          <w:rFonts w:ascii="Palatino Linotype" w:hAnsi="Palatino Linotype"/>
          <w:b/>
          <w:color w:val="000000" w:themeColor="text1"/>
          <w:sz w:val="24"/>
          <w:szCs w:val="24"/>
        </w:rPr>
        <w:t xml:space="preserve"> De la oportunidad y procedencia.</w:t>
      </w:r>
      <w:bookmarkEnd w:id="10"/>
      <w:bookmarkEnd w:id="11"/>
      <w:bookmarkEnd w:id="12"/>
    </w:p>
    <w:p w:rsidR="006334AA" w:rsidRPr="001D6E07" w:rsidRDefault="006334AA" w:rsidP="00C82324">
      <w:pPr>
        <w:pStyle w:val="Prrafodelista"/>
        <w:numPr>
          <w:ilvl w:val="0"/>
          <w:numId w:val="2"/>
        </w:numPr>
        <w:spacing w:line="360" w:lineRule="auto"/>
        <w:ind w:left="0" w:firstLine="0"/>
        <w:jc w:val="both"/>
        <w:rPr>
          <w:rFonts w:ascii="Palatino Linotype" w:hAnsi="Palatino Linotype"/>
          <w:color w:val="000000" w:themeColor="text1"/>
          <w:sz w:val="24"/>
          <w:szCs w:val="24"/>
        </w:rPr>
      </w:pPr>
      <w:bookmarkStart w:id="13" w:name="_Toc521431830"/>
      <w:bookmarkStart w:id="14" w:name="_Toc27653760"/>
      <w:r w:rsidRPr="001D6E07">
        <w:rPr>
          <w:rFonts w:ascii="Palatino Linotype" w:eastAsia="Calibri" w:hAnsi="Palatino Linotype" w:cs="Arial"/>
          <w:color w:val="000000" w:themeColor="text1"/>
          <w:sz w:val="24"/>
          <w:szCs w:val="24"/>
        </w:rPr>
        <w:t xml:space="preserve">Los medios de impugnación fueron presentados a través del </w:t>
      </w:r>
      <w:r w:rsidRPr="001D6E07">
        <w:rPr>
          <w:rFonts w:ascii="Palatino Linotype" w:eastAsia="Calibri" w:hAnsi="Palatino Linotype" w:cs="Arial"/>
          <w:b/>
          <w:color w:val="000000" w:themeColor="text1"/>
          <w:sz w:val="24"/>
          <w:szCs w:val="24"/>
        </w:rPr>
        <w:t>SAIMEX,</w:t>
      </w:r>
      <w:r w:rsidRPr="001D6E07">
        <w:rPr>
          <w:rFonts w:ascii="Palatino Linotype" w:eastAsia="Calibri" w:hAnsi="Palatino Linotype" w:cs="Arial"/>
          <w:color w:val="000000" w:themeColor="text1"/>
          <w:sz w:val="24"/>
          <w:szCs w:val="24"/>
        </w:rPr>
        <w:t xml:space="preserve"> en el </w:t>
      </w:r>
      <w:r w:rsidRPr="001D6E07">
        <w:rPr>
          <w:rFonts w:ascii="Palatino Linotype" w:hAnsi="Palatino Linotype"/>
          <w:color w:val="000000" w:themeColor="text1"/>
          <w:sz w:val="24"/>
          <w:szCs w:val="24"/>
        </w:rPr>
        <w:t>formato</w:t>
      </w:r>
      <w:r w:rsidRPr="001D6E07">
        <w:rPr>
          <w:rFonts w:ascii="Palatino Linotype" w:eastAsia="Calibri" w:hAnsi="Palatino Linotype" w:cs="Arial"/>
          <w:color w:val="000000" w:themeColor="text1"/>
          <w:sz w:val="24"/>
          <w:szCs w:val="24"/>
        </w:rPr>
        <w:t xml:space="preserve"> previamente aprobado para tal efecto y dentro del plazo legal de quince días hábiles otorgados; para el caso en particular es de señalar que el </w:t>
      </w:r>
      <w:r w:rsidRPr="001D6E07">
        <w:rPr>
          <w:rFonts w:ascii="Palatino Linotype" w:eastAsia="Calibri" w:hAnsi="Palatino Linotype" w:cs="Arial"/>
          <w:b/>
          <w:color w:val="000000" w:themeColor="text1"/>
          <w:sz w:val="24"/>
          <w:szCs w:val="24"/>
        </w:rPr>
        <w:t>SUJETO OBLIGADO</w:t>
      </w:r>
      <w:r w:rsidRPr="001D6E07">
        <w:rPr>
          <w:rFonts w:ascii="Palatino Linotype" w:eastAsia="Calibri" w:hAnsi="Palatino Linotype" w:cs="Arial"/>
          <w:color w:val="000000" w:themeColor="text1"/>
          <w:sz w:val="24"/>
          <w:szCs w:val="24"/>
        </w:rPr>
        <w:t xml:space="preserve"> entregó sus respuestas el </w:t>
      </w:r>
      <w:r w:rsidR="00086891" w:rsidRPr="001D6E07">
        <w:rPr>
          <w:rFonts w:ascii="Palatino Linotype" w:eastAsia="Calibri" w:hAnsi="Palatino Linotype" w:cs="Arial"/>
          <w:b/>
          <w:color w:val="000000" w:themeColor="text1"/>
          <w:sz w:val="24"/>
          <w:szCs w:val="24"/>
        </w:rPr>
        <w:t xml:space="preserve">trece de junio </w:t>
      </w:r>
      <w:r w:rsidRPr="001D6E07">
        <w:rPr>
          <w:rFonts w:ascii="Palatino Linotype" w:eastAsia="Calibri" w:hAnsi="Palatino Linotype" w:cs="Arial"/>
          <w:b/>
          <w:color w:val="000000" w:themeColor="text1"/>
          <w:sz w:val="24"/>
          <w:szCs w:val="24"/>
        </w:rPr>
        <w:t>de dos mil veinticinco</w:t>
      </w:r>
      <w:r w:rsidRPr="001D6E07">
        <w:rPr>
          <w:rFonts w:ascii="Palatino Linotype" w:eastAsia="Calibri" w:hAnsi="Palatino Linotype" w:cs="Arial"/>
          <w:color w:val="000000" w:themeColor="text1"/>
          <w:sz w:val="24"/>
          <w:szCs w:val="24"/>
        </w:rPr>
        <w:t xml:space="preserve">, </w:t>
      </w:r>
      <w:r w:rsidRPr="001D6E07">
        <w:rPr>
          <w:rFonts w:ascii="Palatino Linotype" w:hAnsi="Palatino Linotype" w:cs="Arial"/>
          <w:color w:val="000000" w:themeColor="text1"/>
          <w:sz w:val="24"/>
          <w:szCs w:val="24"/>
        </w:rPr>
        <w:t xml:space="preserve">de tal forma que el plazo para interponer el recurso de revisión transcurrió del día </w:t>
      </w:r>
      <w:r w:rsidR="00086891" w:rsidRPr="001D6E07">
        <w:rPr>
          <w:rFonts w:ascii="Palatino Linotype" w:hAnsi="Palatino Linotype" w:cs="Arial"/>
          <w:b/>
          <w:color w:val="000000" w:themeColor="text1"/>
          <w:sz w:val="24"/>
          <w:szCs w:val="24"/>
        </w:rPr>
        <w:t xml:space="preserve">dieciséis de junio al cuatro de julio </w:t>
      </w:r>
      <w:r w:rsidRPr="001D6E07">
        <w:rPr>
          <w:rFonts w:ascii="Palatino Linotype" w:hAnsi="Palatino Linotype" w:cs="Arial"/>
          <w:b/>
          <w:color w:val="000000" w:themeColor="text1"/>
          <w:sz w:val="24"/>
          <w:szCs w:val="24"/>
        </w:rPr>
        <w:t xml:space="preserve">de dos mil </w:t>
      </w:r>
      <w:r w:rsidRPr="001D6E07">
        <w:rPr>
          <w:rFonts w:ascii="Palatino Linotype" w:hAnsi="Palatino Linotype" w:cs="Arial"/>
          <w:b/>
          <w:color w:val="000000" w:themeColor="text1"/>
          <w:sz w:val="24"/>
          <w:szCs w:val="24"/>
        </w:rPr>
        <w:lastRenderedPageBreak/>
        <w:t>veinticinco</w:t>
      </w:r>
      <w:r w:rsidRPr="001D6E07">
        <w:rPr>
          <w:rFonts w:ascii="Palatino Linotype" w:hAnsi="Palatino Linotype" w:cs="Arial"/>
          <w:color w:val="000000" w:themeColor="text1"/>
          <w:sz w:val="24"/>
          <w:szCs w:val="24"/>
        </w:rPr>
        <w:t xml:space="preserve">; en consecuencia, el ahora </w:t>
      </w:r>
      <w:r w:rsidRPr="001D6E07">
        <w:rPr>
          <w:rFonts w:ascii="Palatino Linotype" w:hAnsi="Palatino Linotype" w:cs="Arial"/>
          <w:b/>
          <w:color w:val="000000" w:themeColor="text1"/>
          <w:sz w:val="24"/>
          <w:szCs w:val="24"/>
        </w:rPr>
        <w:t>RECURRENTE</w:t>
      </w:r>
      <w:r w:rsidRPr="001D6E07">
        <w:rPr>
          <w:rFonts w:ascii="Palatino Linotype" w:hAnsi="Palatino Linotype" w:cs="Arial"/>
          <w:color w:val="000000" w:themeColor="text1"/>
          <w:sz w:val="24"/>
          <w:szCs w:val="24"/>
        </w:rPr>
        <w:t xml:space="preserve"> presentó sus inconformidades el día </w:t>
      </w:r>
      <w:r w:rsidR="00086891" w:rsidRPr="001D6E07">
        <w:rPr>
          <w:rFonts w:ascii="Palatino Linotype" w:hAnsi="Palatino Linotype" w:cs="Arial"/>
          <w:b/>
          <w:color w:val="000000" w:themeColor="text1"/>
          <w:sz w:val="24"/>
          <w:szCs w:val="24"/>
        </w:rPr>
        <w:t xml:space="preserve">dieciséis de junio </w:t>
      </w:r>
      <w:r w:rsidRPr="001D6E07">
        <w:rPr>
          <w:rFonts w:ascii="Palatino Linotype" w:hAnsi="Palatino Linotype" w:cs="Arial"/>
          <w:b/>
          <w:color w:val="000000" w:themeColor="text1"/>
          <w:sz w:val="24"/>
          <w:szCs w:val="24"/>
        </w:rPr>
        <w:t>de dos mil veinticinco</w:t>
      </w:r>
      <w:r w:rsidRPr="001D6E07">
        <w:rPr>
          <w:rFonts w:ascii="Palatino Linotype" w:hAnsi="Palatino Linotype" w:cs="Arial"/>
          <w:color w:val="000000" w:themeColor="text1"/>
          <w:sz w:val="24"/>
          <w:szCs w:val="24"/>
        </w:rPr>
        <w:t>; es decir dentro del lapso legalmente establecido para tal efecto.</w:t>
      </w:r>
    </w:p>
    <w:p w:rsidR="006334AA" w:rsidRPr="001D6E07" w:rsidRDefault="006334AA" w:rsidP="00C82324">
      <w:pPr>
        <w:pStyle w:val="Prrafodelista"/>
        <w:spacing w:line="360" w:lineRule="auto"/>
        <w:ind w:left="0"/>
        <w:jc w:val="both"/>
        <w:rPr>
          <w:rFonts w:ascii="Palatino Linotype" w:hAnsi="Palatino Linotype"/>
          <w:color w:val="000000" w:themeColor="text1"/>
          <w:sz w:val="24"/>
          <w:szCs w:val="24"/>
        </w:rPr>
      </w:pPr>
    </w:p>
    <w:p w:rsidR="007467EE" w:rsidRPr="001D6E07" w:rsidRDefault="007467EE" w:rsidP="00C82324">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D6E07">
        <w:rPr>
          <w:rFonts w:ascii="Palatino Linotype" w:hAnsi="Palatino Linotype"/>
          <w:color w:val="000000" w:themeColor="text1"/>
          <w:sz w:val="24"/>
          <w:szCs w:val="24"/>
        </w:rPr>
        <w:t xml:space="preserve">Por </w:t>
      </w:r>
      <w:r w:rsidRPr="001D6E07">
        <w:rPr>
          <w:rFonts w:ascii="Palatino Linotype" w:eastAsia="Calibri" w:hAnsi="Palatino Linotype" w:cs="Arial"/>
          <w:color w:val="000000" w:themeColor="text1"/>
          <w:sz w:val="24"/>
          <w:szCs w:val="24"/>
        </w:rPr>
        <w:t>otro</w:t>
      </w:r>
      <w:r w:rsidRPr="001D6E07">
        <w:rPr>
          <w:rFonts w:ascii="Palatino Linotype" w:hAnsi="Palatino Linotype"/>
          <w:color w:val="000000" w:themeColor="text1"/>
          <w:sz w:val="24"/>
          <w:szCs w:val="24"/>
        </w:rPr>
        <w:t xml:space="preserve"> </w:t>
      </w:r>
      <w:r w:rsidRPr="001D6E07">
        <w:rPr>
          <w:rFonts w:ascii="Palatino Linotype" w:eastAsia="Calibri" w:hAnsi="Palatino Linotype" w:cs="Arial"/>
          <w:color w:val="000000" w:themeColor="text1"/>
          <w:sz w:val="24"/>
          <w:szCs w:val="24"/>
        </w:rPr>
        <w:t>lado</w:t>
      </w:r>
      <w:r w:rsidRPr="001D6E07">
        <w:rPr>
          <w:rFonts w:ascii="Palatino Linotype" w:hAnsi="Palatino Linotype"/>
          <w:color w:val="000000" w:themeColor="text1"/>
          <w:sz w:val="24"/>
          <w:szCs w:val="24"/>
        </w:rPr>
        <w:t xml:space="preserve">, </w:t>
      </w:r>
      <w:r w:rsidRPr="001D6E07">
        <w:rPr>
          <w:rFonts w:ascii="Palatino Linotype" w:eastAsia="Calibri" w:hAnsi="Palatino Linotype" w:cs="Arial"/>
          <w:color w:val="000000" w:themeColor="text1"/>
          <w:sz w:val="24"/>
          <w:szCs w:val="24"/>
        </w:rPr>
        <w:t>es</w:t>
      </w:r>
      <w:r w:rsidRPr="001D6E07">
        <w:rPr>
          <w:rFonts w:ascii="Palatino Linotype" w:eastAsia="Palatino Linotype" w:hAnsi="Palatino Linotype" w:cs="Palatino Linotype"/>
          <w:color w:val="000000" w:themeColor="text1"/>
          <w:sz w:val="24"/>
          <w:szCs w:val="24"/>
        </w:rPr>
        <w:t xml:space="preserve"> de suma importancia señalar que la parte recurrente no </w:t>
      </w:r>
      <w:r w:rsidRPr="001D6E07">
        <w:rPr>
          <w:rFonts w:ascii="Palatino Linotype" w:eastAsia="Calibri" w:hAnsi="Palatino Linotype" w:cs="Arial"/>
          <w:color w:val="000000" w:themeColor="text1"/>
          <w:sz w:val="24"/>
          <w:szCs w:val="24"/>
        </w:rPr>
        <w:t>proporciona</w:t>
      </w:r>
      <w:r w:rsidRPr="001D6E07">
        <w:rPr>
          <w:rFonts w:ascii="Palatino Linotype" w:eastAsia="Palatino Linotype" w:hAnsi="Palatino Linotype" w:cs="Palatino Linotype"/>
          <w:color w:val="000000" w:themeColor="text1"/>
          <w:sz w:val="24"/>
          <w:szCs w:val="24"/>
        </w:rPr>
        <w:t xml:space="preserve"> un nombre completo o datos de identificación como se advierte en el detalle de </w:t>
      </w:r>
      <w:r w:rsidRPr="001D6E07">
        <w:rPr>
          <w:rFonts w:ascii="Palatino Linotype" w:hAnsi="Palatino Linotype" w:cs="Arial"/>
          <w:color w:val="000000" w:themeColor="text1"/>
          <w:sz w:val="24"/>
          <w:szCs w:val="24"/>
        </w:rPr>
        <w:t>seguimiento</w:t>
      </w:r>
      <w:r w:rsidRPr="001D6E07">
        <w:rPr>
          <w:rFonts w:ascii="Palatino Linotype" w:eastAsia="Palatino Linotype" w:hAnsi="Palatino Linotype" w:cs="Palatino Linotype"/>
          <w:color w:val="000000" w:themeColor="text1"/>
          <w:sz w:val="24"/>
          <w:szCs w:val="24"/>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467EE" w:rsidRPr="001D6E07" w:rsidRDefault="007467EE" w:rsidP="00C82324">
      <w:pPr>
        <w:pStyle w:val="Textoindependienteprimerasangra2"/>
        <w:ind w:left="0" w:firstLine="0"/>
        <w:jc w:val="both"/>
        <w:rPr>
          <w:rFonts w:ascii="Palatino Linotype" w:eastAsia="Palatino Linotype" w:hAnsi="Palatino Linotype"/>
          <w:i/>
          <w:color w:val="000000" w:themeColor="text1"/>
        </w:rPr>
      </w:pPr>
      <w:r w:rsidRPr="001D6E07">
        <w:rPr>
          <w:rFonts w:ascii="Palatino Linotype" w:eastAsia="Palatino Linotype" w:hAnsi="Palatino Linotype"/>
          <w:i/>
          <w:color w:val="000000" w:themeColor="text1"/>
        </w:rPr>
        <w:t>“</w:t>
      </w:r>
      <w:r w:rsidRPr="001D6E07">
        <w:rPr>
          <w:rFonts w:ascii="Palatino Linotype" w:eastAsia="Palatino Linotype" w:hAnsi="Palatino Linotype"/>
          <w:b/>
          <w:i/>
          <w:color w:val="000000" w:themeColor="text1"/>
        </w:rPr>
        <w:t>Las solicitudes anónimas</w:t>
      </w:r>
      <w:r w:rsidRPr="001D6E07">
        <w:rPr>
          <w:rFonts w:ascii="Palatino Linotype" w:eastAsia="Palatino Linotype" w:hAnsi="Palatino Linotype"/>
          <w:i/>
          <w:color w:val="000000" w:themeColor="text1"/>
        </w:rPr>
        <w:t xml:space="preserve">, con nombre incompleto o seudónimo </w:t>
      </w:r>
      <w:r w:rsidRPr="001D6E07">
        <w:rPr>
          <w:rFonts w:ascii="Palatino Linotype" w:eastAsia="Palatino Linotype" w:hAnsi="Palatino Linotype"/>
          <w:b/>
          <w:i/>
          <w:color w:val="000000" w:themeColor="text1"/>
        </w:rPr>
        <w:t>serán procedentes para su trámite por parte del sujeto obligado ante quien se presente</w:t>
      </w:r>
      <w:r w:rsidRPr="001D6E07">
        <w:rPr>
          <w:rFonts w:ascii="Palatino Linotype" w:eastAsia="Palatino Linotype" w:hAnsi="Palatino Linotype"/>
          <w:i/>
          <w:color w:val="000000" w:themeColor="text1"/>
        </w:rPr>
        <w:t>. No podrá requerirse información adicional con motivo del nombre proporcionado por el solicitante.”</w:t>
      </w:r>
    </w:p>
    <w:p w:rsidR="007467EE" w:rsidRPr="001D6E07" w:rsidRDefault="007467EE" w:rsidP="00C82324">
      <w:pPr>
        <w:pStyle w:val="Textoindependienteprimerasangra2"/>
        <w:ind w:left="0" w:firstLine="0"/>
        <w:rPr>
          <w:rFonts w:ascii="Palatino Linotype" w:eastAsia="Palatino Linotype" w:hAnsi="Palatino Linotype"/>
          <w:i/>
          <w:color w:val="000000" w:themeColor="text1"/>
        </w:rPr>
      </w:pPr>
    </w:p>
    <w:p w:rsidR="007467EE" w:rsidRPr="001D6E07" w:rsidRDefault="007467EE" w:rsidP="00C82324">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D6E07">
        <w:rPr>
          <w:rFonts w:ascii="Palatino Linotype" w:hAnsi="Palatino Linotype"/>
          <w:color w:val="000000" w:themeColor="text1"/>
          <w:sz w:val="24"/>
          <w:szCs w:val="24"/>
        </w:rPr>
        <w:t>Robusteciendo</w:t>
      </w:r>
      <w:r w:rsidRPr="001D6E07">
        <w:rPr>
          <w:rFonts w:ascii="Palatino Linotype" w:eastAsia="Palatino Linotype" w:hAnsi="Palatino Linotype" w:cs="Palatino Linotype"/>
          <w:color w:val="000000" w:themeColor="text1"/>
          <w:sz w:val="24"/>
          <w:szCs w:val="24"/>
        </w:rPr>
        <w:t xml:space="preserve"> lo anterior se encuentra lo dispuesto en el artículo 6, Apartado A, </w:t>
      </w:r>
      <w:r w:rsidRPr="001D6E07">
        <w:rPr>
          <w:rFonts w:ascii="Palatino Linotype" w:eastAsia="Calibri" w:hAnsi="Palatino Linotype" w:cs="Arial"/>
          <w:color w:val="000000" w:themeColor="text1"/>
          <w:sz w:val="24"/>
          <w:szCs w:val="24"/>
        </w:rPr>
        <w:t>fracciones</w:t>
      </w:r>
      <w:r w:rsidRPr="001D6E07">
        <w:rPr>
          <w:rFonts w:ascii="Palatino Linotype" w:eastAsia="Palatino Linotype" w:hAnsi="Palatino Linotype" w:cs="Palatino Linotype"/>
          <w:color w:val="000000" w:themeColor="text1"/>
          <w:sz w:val="24"/>
          <w:szCs w:val="24"/>
        </w:rPr>
        <w:t xml:space="preserve"> III de la Constitución Política de los Estados Unidos Mexicanos que establece:</w:t>
      </w:r>
    </w:p>
    <w:p w:rsidR="007467EE" w:rsidRPr="001D6E07" w:rsidRDefault="007467EE" w:rsidP="00C82324">
      <w:pPr>
        <w:pStyle w:val="Textoindependienteprimerasangra2"/>
        <w:ind w:left="0" w:firstLine="0"/>
        <w:jc w:val="both"/>
        <w:rPr>
          <w:rFonts w:ascii="Palatino Linotype" w:eastAsia="Palatino Linotype" w:hAnsi="Palatino Linotype"/>
          <w:i/>
          <w:color w:val="000000" w:themeColor="text1"/>
        </w:rPr>
      </w:pPr>
      <w:r w:rsidRPr="001D6E07">
        <w:rPr>
          <w:rFonts w:ascii="Palatino Linotype" w:eastAsia="Palatino Linotype" w:hAnsi="Palatino Linotype"/>
          <w:i/>
          <w:color w:val="000000" w:themeColor="text1"/>
        </w:rPr>
        <w:t>“</w:t>
      </w:r>
      <w:r w:rsidRPr="001D6E07">
        <w:rPr>
          <w:rFonts w:ascii="Palatino Linotype" w:eastAsia="Palatino Linotype" w:hAnsi="Palatino Linotype"/>
          <w:b/>
          <w:i/>
          <w:color w:val="000000" w:themeColor="text1"/>
        </w:rPr>
        <w:t>Artículo 6.-</w:t>
      </w:r>
      <w:r w:rsidRPr="001D6E07">
        <w:rPr>
          <w:rFonts w:ascii="Palatino Linotype" w:eastAsia="Palatino Linotype" w:hAnsi="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467EE" w:rsidRPr="001D6E07" w:rsidRDefault="007467EE" w:rsidP="00C82324">
      <w:pPr>
        <w:pStyle w:val="Sangradetextonormal"/>
        <w:ind w:left="0"/>
        <w:jc w:val="both"/>
        <w:rPr>
          <w:rFonts w:ascii="Palatino Linotype" w:eastAsia="Palatino Linotype" w:hAnsi="Palatino Linotype"/>
          <w:i/>
          <w:color w:val="000000" w:themeColor="text1"/>
        </w:rPr>
      </w:pPr>
      <w:r w:rsidRPr="001D6E07">
        <w:rPr>
          <w:rFonts w:ascii="Palatino Linotype" w:eastAsia="Palatino Linotype" w:hAnsi="Palatino Linotype"/>
          <w:i/>
          <w:color w:val="000000" w:themeColor="text1"/>
        </w:rPr>
        <w:t>Para efectos de lo dispuesto en el presente artículo se observará lo siguiente:</w:t>
      </w:r>
    </w:p>
    <w:p w:rsidR="007467EE" w:rsidRPr="001D6E07" w:rsidRDefault="007467EE" w:rsidP="00C82324">
      <w:pPr>
        <w:pStyle w:val="Textoindependienteprimerasangra2"/>
        <w:ind w:left="0" w:firstLine="0"/>
        <w:jc w:val="both"/>
        <w:rPr>
          <w:rFonts w:ascii="Palatino Linotype" w:eastAsia="Palatino Linotype" w:hAnsi="Palatino Linotype"/>
          <w:i/>
          <w:color w:val="000000" w:themeColor="text1"/>
        </w:rPr>
      </w:pPr>
      <w:r w:rsidRPr="001D6E07">
        <w:rPr>
          <w:rFonts w:ascii="Palatino Linotype" w:eastAsia="Palatino Linotype" w:hAnsi="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7467EE" w:rsidRPr="001D6E07" w:rsidRDefault="007467EE" w:rsidP="00C82324">
      <w:pPr>
        <w:pStyle w:val="Textoindependienteprimerasangra2"/>
        <w:ind w:left="0" w:firstLine="0"/>
        <w:jc w:val="both"/>
        <w:rPr>
          <w:rFonts w:ascii="Palatino Linotype" w:eastAsia="Palatino Linotype" w:hAnsi="Palatino Linotype"/>
          <w:i/>
          <w:color w:val="000000" w:themeColor="text1"/>
        </w:rPr>
      </w:pPr>
      <w:r w:rsidRPr="001D6E07">
        <w:rPr>
          <w:rFonts w:ascii="Palatino Linotype" w:eastAsia="Palatino Linotype" w:hAnsi="Palatino Linotype"/>
          <w:i/>
          <w:color w:val="000000" w:themeColor="text1"/>
        </w:rPr>
        <w:t>III. Toda persona, sin necesidad de acreditar interés alguno o justificar su utilización, tendrá acceso gratuito a la información pública, a sus datos personales o a la rectificación de éstos.”(Sic)</w:t>
      </w:r>
    </w:p>
    <w:p w:rsidR="007467EE" w:rsidRPr="001D6E07" w:rsidRDefault="007467EE" w:rsidP="00C82324">
      <w:pPr>
        <w:pStyle w:val="Textoindependienteprimerasangra2"/>
        <w:ind w:left="0" w:hanging="76"/>
        <w:rPr>
          <w:rFonts w:ascii="Palatino Linotype" w:eastAsia="Palatino Linotype" w:hAnsi="Palatino Linotype"/>
          <w:i/>
          <w:color w:val="000000" w:themeColor="text1"/>
        </w:rPr>
      </w:pPr>
    </w:p>
    <w:p w:rsidR="007467EE" w:rsidRPr="001D6E07" w:rsidRDefault="007467EE" w:rsidP="00C82324">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D6E07">
        <w:rPr>
          <w:rFonts w:ascii="Palatino Linotype" w:eastAsia="Palatino Linotype" w:hAnsi="Palatino Linotype" w:cs="Palatino Linotype"/>
          <w:color w:val="000000" w:themeColor="text1"/>
          <w:sz w:val="24"/>
          <w:szCs w:val="24"/>
        </w:rPr>
        <w:lastRenderedPageBreak/>
        <w:t xml:space="preserve">Así </w:t>
      </w:r>
      <w:r w:rsidRPr="001D6E07">
        <w:rPr>
          <w:rFonts w:ascii="Palatino Linotype" w:hAnsi="Palatino Linotype"/>
          <w:color w:val="000000" w:themeColor="text1"/>
          <w:sz w:val="24"/>
          <w:szCs w:val="24"/>
        </w:rPr>
        <w:t>como</w:t>
      </w:r>
      <w:r w:rsidRPr="001D6E07">
        <w:rPr>
          <w:rFonts w:ascii="Palatino Linotype" w:eastAsia="Palatino Linotype" w:hAnsi="Palatino Linotype" w:cs="Palatino Linotype"/>
          <w:color w:val="000000" w:themeColor="text1"/>
          <w:sz w:val="24"/>
          <w:szCs w:val="24"/>
        </w:rPr>
        <w:t xml:space="preserve"> el artículo 5 fracción III, párrafo vigésimo noveno, trigésimo y </w:t>
      </w:r>
      <w:r w:rsidRPr="001D6E07">
        <w:rPr>
          <w:rFonts w:ascii="Palatino Linotype" w:hAnsi="Palatino Linotype"/>
          <w:color w:val="000000" w:themeColor="text1"/>
          <w:sz w:val="24"/>
          <w:szCs w:val="24"/>
        </w:rPr>
        <w:t>trigésimo</w:t>
      </w:r>
      <w:r w:rsidRPr="001D6E07">
        <w:rPr>
          <w:rFonts w:ascii="Palatino Linotype" w:eastAsia="Palatino Linotype" w:hAnsi="Palatino Linotype" w:cs="Palatino Linotype"/>
          <w:color w:val="000000" w:themeColor="text1"/>
          <w:sz w:val="24"/>
          <w:szCs w:val="24"/>
        </w:rPr>
        <w:t xml:space="preserve"> </w:t>
      </w:r>
      <w:r w:rsidRPr="001D6E07">
        <w:rPr>
          <w:rFonts w:ascii="Palatino Linotype" w:eastAsia="Calibri" w:hAnsi="Palatino Linotype" w:cs="Arial"/>
          <w:color w:val="000000" w:themeColor="text1"/>
          <w:sz w:val="24"/>
          <w:szCs w:val="24"/>
        </w:rPr>
        <w:t>primero</w:t>
      </w:r>
      <w:r w:rsidRPr="001D6E07">
        <w:rPr>
          <w:rFonts w:ascii="Palatino Linotype" w:eastAsia="Palatino Linotype" w:hAnsi="Palatino Linotype" w:cs="Palatino Linotype"/>
          <w:color w:val="000000" w:themeColor="text1"/>
          <w:sz w:val="24"/>
          <w:szCs w:val="24"/>
        </w:rPr>
        <w:t>, de la Constitución Política del Estado Libre y Soberano de México, que determina lo siguiente:</w:t>
      </w:r>
    </w:p>
    <w:p w:rsidR="007467EE" w:rsidRPr="001D6E07" w:rsidRDefault="007467EE" w:rsidP="00C82324">
      <w:pPr>
        <w:pStyle w:val="Textoindependienteprimerasangra2"/>
        <w:ind w:left="0" w:firstLine="0"/>
        <w:jc w:val="both"/>
        <w:rPr>
          <w:rFonts w:ascii="Palatino Linotype" w:eastAsia="Palatino Linotype" w:hAnsi="Palatino Linotype"/>
          <w:i/>
          <w:color w:val="000000" w:themeColor="text1"/>
        </w:rPr>
      </w:pPr>
      <w:r w:rsidRPr="001D6E07">
        <w:rPr>
          <w:rFonts w:ascii="Palatino Linotype" w:eastAsia="Palatino Linotype" w:hAnsi="Palatino Linotype"/>
          <w:i/>
          <w:color w:val="000000" w:themeColor="text1"/>
        </w:rPr>
        <w:t>“</w:t>
      </w:r>
      <w:r w:rsidRPr="001D6E07">
        <w:rPr>
          <w:rFonts w:ascii="Palatino Linotype" w:eastAsia="Palatino Linotype" w:hAnsi="Palatino Linotype"/>
          <w:b/>
          <w:i/>
          <w:color w:val="000000" w:themeColor="text1"/>
        </w:rPr>
        <w:t>Artículo 5.-</w:t>
      </w:r>
      <w:r w:rsidRPr="001D6E07">
        <w:rPr>
          <w:rFonts w:ascii="Palatino Linotype" w:eastAsia="Palatino Linotype" w:hAnsi="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467EE" w:rsidRPr="001D6E07" w:rsidRDefault="007467EE" w:rsidP="00C82324">
      <w:pPr>
        <w:jc w:val="both"/>
        <w:rPr>
          <w:rFonts w:ascii="Palatino Linotype" w:eastAsia="Palatino Linotype" w:hAnsi="Palatino Linotype" w:cs="Palatino Linotype"/>
          <w:i/>
          <w:color w:val="000000" w:themeColor="text1"/>
        </w:rPr>
      </w:pPr>
      <w:r w:rsidRPr="001D6E07">
        <w:rPr>
          <w:rFonts w:ascii="Palatino Linotype" w:eastAsia="Palatino Linotype" w:hAnsi="Palatino Linotype" w:cs="Palatino Linotype"/>
          <w:i/>
          <w:color w:val="000000" w:themeColor="text1"/>
        </w:rPr>
        <w:t>…</w:t>
      </w:r>
    </w:p>
    <w:p w:rsidR="007467EE" w:rsidRPr="001D6E07" w:rsidRDefault="007467EE" w:rsidP="00C82324">
      <w:pPr>
        <w:pStyle w:val="Textoindependienteprimerasangra2"/>
        <w:ind w:left="0" w:firstLine="0"/>
        <w:jc w:val="both"/>
        <w:rPr>
          <w:rFonts w:ascii="Palatino Linotype" w:eastAsia="Palatino Linotype" w:hAnsi="Palatino Linotype"/>
          <w:i/>
          <w:color w:val="000000" w:themeColor="text1"/>
        </w:rPr>
      </w:pPr>
      <w:r w:rsidRPr="001D6E07">
        <w:rPr>
          <w:rFonts w:ascii="Palatino Linotype" w:eastAsia="Palatino Linotype" w:hAnsi="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7467EE" w:rsidRPr="001D6E07" w:rsidRDefault="007467EE" w:rsidP="00C82324">
      <w:pPr>
        <w:jc w:val="both"/>
        <w:rPr>
          <w:rFonts w:ascii="Palatino Linotype" w:eastAsia="Palatino Linotype" w:hAnsi="Palatino Linotype" w:cs="Palatino Linotype"/>
          <w:i/>
          <w:color w:val="000000" w:themeColor="text1"/>
        </w:rPr>
      </w:pPr>
      <w:r w:rsidRPr="001D6E07">
        <w:rPr>
          <w:rFonts w:ascii="Palatino Linotype" w:eastAsia="Palatino Linotype" w:hAnsi="Palatino Linotype" w:cs="Palatino Linotype"/>
          <w:i/>
          <w:color w:val="000000" w:themeColor="text1"/>
        </w:rPr>
        <w:t>...</w:t>
      </w:r>
    </w:p>
    <w:p w:rsidR="007467EE" w:rsidRPr="001D6E07" w:rsidRDefault="007467EE" w:rsidP="00C82324">
      <w:pPr>
        <w:pStyle w:val="Textoindependienteprimerasangra2"/>
        <w:ind w:left="0" w:firstLine="0"/>
        <w:jc w:val="both"/>
        <w:rPr>
          <w:rFonts w:ascii="Palatino Linotype" w:eastAsia="Palatino Linotype" w:hAnsi="Palatino Linotype"/>
          <w:i/>
          <w:color w:val="000000" w:themeColor="text1"/>
        </w:rPr>
      </w:pPr>
      <w:r w:rsidRPr="001D6E07">
        <w:rPr>
          <w:rFonts w:ascii="Palatino Linotype" w:eastAsia="Palatino Linotype" w:hAnsi="Palatino Linotype"/>
          <w:i/>
          <w:color w:val="000000" w:themeColor="text1"/>
        </w:rPr>
        <w:t>El derecho a la información será garantizado por el Estado. La ley establecerá las previsiones que permitan asegurar la protección, el respeto y la difusión de este derecho.</w:t>
      </w:r>
    </w:p>
    <w:p w:rsidR="007467EE" w:rsidRPr="001D6E07" w:rsidRDefault="007467EE" w:rsidP="00C82324">
      <w:pPr>
        <w:pStyle w:val="Textoindependienteprimerasangra2"/>
        <w:ind w:left="0" w:firstLine="0"/>
        <w:jc w:val="both"/>
        <w:rPr>
          <w:rFonts w:ascii="Palatino Linotype" w:eastAsia="Palatino Linotype" w:hAnsi="Palatino Linotype"/>
          <w:i/>
          <w:color w:val="000000" w:themeColor="text1"/>
        </w:rPr>
      </w:pPr>
    </w:p>
    <w:p w:rsidR="007467EE" w:rsidRPr="001D6E07" w:rsidRDefault="007467EE" w:rsidP="00C82324">
      <w:pPr>
        <w:pStyle w:val="Textoindependienteprimerasangra2"/>
        <w:ind w:left="0" w:firstLine="0"/>
        <w:jc w:val="both"/>
        <w:rPr>
          <w:rFonts w:ascii="Palatino Linotype" w:eastAsia="Palatino Linotype" w:hAnsi="Palatino Linotype"/>
          <w:i/>
          <w:color w:val="000000" w:themeColor="text1"/>
        </w:rPr>
      </w:pPr>
      <w:r w:rsidRPr="001D6E07">
        <w:rPr>
          <w:rFonts w:ascii="Palatino Linotype" w:eastAsia="Palatino Linotype" w:hAnsi="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467EE" w:rsidRPr="001D6E07" w:rsidRDefault="007467EE" w:rsidP="00C82324">
      <w:pPr>
        <w:pStyle w:val="Textoindependienteprimerasangra2"/>
        <w:ind w:left="0" w:firstLine="0"/>
        <w:jc w:val="both"/>
        <w:rPr>
          <w:rFonts w:ascii="Palatino Linotype" w:eastAsia="Palatino Linotype" w:hAnsi="Palatino Linotype"/>
          <w:i/>
          <w:color w:val="000000" w:themeColor="text1"/>
        </w:rPr>
      </w:pPr>
      <w:r w:rsidRPr="001D6E07">
        <w:rPr>
          <w:rFonts w:ascii="Palatino Linotype" w:eastAsia="Palatino Linotype" w:hAnsi="Palatino Linotype"/>
          <w:i/>
          <w:color w:val="000000" w:themeColor="text1"/>
        </w:rPr>
        <w:t>III. Toda persona, sin necesidad de acreditar interés alguno o justificar su utilización, tendrá acceso gratuito a la información pública, a sus datos personales o a la rectificación de éstos;</w:t>
      </w:r>
    </w:p>
    <w:p w:rsidR="007467EE" w:rsidRPr="001D6E07" w:rsidRDefault="007467EE" w:rsidP="00C82324">
      <w:pPr>
        <w:jc w:val="both"/>
        <w:rPr>
          <w:rFonts w:ascii="Palatino Linotype" w:eastAsia="Palatino Linotype" w:hAnsi="Palatino Linotype" w:cs="Palatino Linotype"/>
          <w:i/>
          <w:color w:val="000000" w:themeColor="text1"/>
        </w:rPr>
      </w:pPr>
      <w:r w:rsidRPr="001D6E07">
        <w:rPr>
          <w:rFonts w:ascii="Palatino Linotype" w:eastAsia="Palatino Linotype" w:hAnsi="Palatino Linotype" w:cs="Palatino Linotype"/>
          <w:i/>
          <w:color w:val="000000" w:themeColor="text1"/>
        </w:rPr>
        <w:t>...</w:t>
      </w:r>
    </w:p>
    <w:p w:rsidR="007467EE" w:rsidRPr="001D6E07" w:rsidRDefault="007467EE" w:rsidP="00C82324">
      <w:pPr>
        <w:pStyle w:val="Textoindependienteprimerasangra2"/>
        <w:ind w:left="0" w:firstLine="0"/>
        <w:jc w:val="both"/>
        <w:rPr>
          <w:rFonts w:ascii="Palatino Linotype" w:eastAsia="Palatino Linotype" w:hAnsi="Palatino Linotype"/>
          <w:i/>
          <w:color w:val="000000" w:themeColor="text1"/>
        </w:rPr>
      </w:pPr>
      <w:r w:rsidRPr="001D6E07">
        <w:rPr>
          <w:rFonts w:ascii="Palatino Linotype" w:eastAsia="Palatino Linotype" w:hAnsi="Palatino Linotype"/>
          <w:i/>
          <w:color w:val="000000" w:themeColor="text1"/>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467EE" w:rsidRDefault="007467EE" w:rsidP="00C82324">
      <w:pPr>
        <w:pStyle w:val="Textoindependienteprimerasangra2"/>
        <w:ind w:left="0" w:hanging="76"/>
        <w:rPr>
          <w:rFonts w:ascii="Palatino Linotype" w:eastAsia="Palatino Linotype" w:hAnsi="Palatino Linotype"/>
          <w:i/>
          <w:color w:val="000000" w:themeColor="text1"/>
        </w:rPr>
      </w:pPr>
    </w:p>
    <w:p w:rsidR="00F006FB" w:rsidRPr="001D6E07" w:rsidRDefault="00F006FB" w:rsidP="00C82324">
      <w:pPr>
        <w:pStyle w:val="Textoindependienteprimerasangra2"/>
        <w:ind w:left="0" w:hanging="76"/>
        <w:rPr>
          <w:rFonts w:ascii="Palatino Linotype" w:eastAsia="Palatino Linotype" w:hAnsi="Palatino Linotype"/>
          <w:i/>
          <w:color w:val="000000" w:themeColor="text1"/>
        </w:rPr>
      </w:pPr>
    </w:p>
    <w:p w:rsidR="007467EE" w:rsidRPr="001D6E07" w:rsidRDefault="007467EE" w:rsidP="00C82324">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D6E07">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467EE" w:rsidRPr="001D6E07" w:rsidRDefault="007467EE" w:rsidP="00C82324">
      <w:pPr>
        <w:pStyle w:val="Textoindependienteprimerasangra2"/>
        <w:ind w:left="0" w:firstLine="0"/>
        <w:jc w:val="both"/>
        <w:rPr>
          <w:rFonts w:ascii="Palatino Linotype" w:eastAsia="Palatino Linotype" w:hAnsi="Palatino Linotype"/>
          <w:i/>
          <w:color w:val="000000" w:themeColor="text1"/>
        </w:rPr>
      </w:pPr>
      <w:r w:rsidRPr="001D6E07">
        <w:rPr>
          <w:rFonts w:ascii="Palatino Linotype" w:eastAsia="Palatino Linotype" w:hAnsi="Palatino Linotype"/>
          <w:i/>
          <w:color w:val="000000" w:themeColor="text1"/>
        </w:rPr>
        <w:lastRenderedPageBreak/>
        <w:t>“</w:t>
      </w:r>
      <w:r w:rsidRPr="001D6E07">
        <w:rPr>
          <w:rFonts w:ascii="Palatino Linotype" w:eastAsia="Palatino Linotype" w:hAnsi="Palatino Linotype"/>
          <w:b/>
          <w:i/>
          <w:color w:val="000000" w:themeColor="text1"/>
        </w:rPr>
        <w:t>Artículo 1</w:t>
      </w:r>
      <w:r w:rsidRPr="001D6E07">
        <w:rPr>
          <w:rFonts w:ascii="Palatino Linotype" w:eastAsia="Palatino Linotype" w:hAnsi="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467EE" w:rsidRPr="001D6E07" w:rsidRDefault="007467EE" w:rsidP="00C82324">
      <w:pPr>
        <w:pStyle w:val="Textoindependienteprimerasangra2"/>
        <w:ind w:left="0" w:firstLine="0"/>
        <w:jc w:val="both"/>
        <w:rPr>
          <w:rFonts w:ascii="Palatino Linotype" w:eastAsia="Palatino Linotype" w:hAnsi="Palatino Linotype"/>
          <w:i/>
          <w:color w:val="000000" w:themeColor="text1"/>
        </w:rPr>
      </w:pPr>
      <w:r w:rsidRPr="001D6E07">
        <w:rPr>
          <w:rFonts w:ascii="Palatino Linotype" w:eastAsia="Palatino Linotype" w:hAnsi="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7467EE" w:rsidRPr="001D6E07" w:rsidRDefault="007467EE" w:rsidP="00C82324">
      <w:pPr>
        <w:pStyle w:val="Textoindependienteprimerasangra2"/>
        <w:ind w:left="0" w:firstLine="0"/>
        <w:jc w:val="both"/>
        <w:rPr>
          <w:rFonts w:ascii="Palatino Linotype" w:eastAsia="Palatino Linotype" w:hAnsi="Palatino Linotype"/>
          <w:i/>
          <w:color w:val="000000" w:themeColor="text1"/>
        </w:rPr>
      </w:pPr>
      <w:r w:rsidRPr="001D6E07">
        <w:rPr>
          <w:rFonts w:ascii="Palatino Linotype" w:eastAsia="Palatino Linotype" w:hAnsi="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467EE" w:rsidRDefault="007467EE" w:rsidP="00C82324">
      <w:pPr>
        <w:pStyle w:val="Textoindependienteprimerasangra2"/>
        <w:ind w:left="0" w:firstLine="66"/>
        <w:rPr>
          <w:rFonts w:ascii="Palatino Linotype" w:eastAsia="Palatino Linotype" w:hAnsi="Palatino Linotype"/>
          <w:i/>
          <w:color w:val="000000" w:themeColor="text1"/>
        </w:rPr>
      </w:pPr>
    </w:p>
    <w:p w:rsidR="00F006FB" w:rsidRPr="001D6E07" w:rsidRDefault="00F006FB" w:rsidP="00C82324">
      <w:pPr>
        <w:pStyle w:val="Textoindependienteprimerasangra2"/>
        <w:ind w:left="0" w:firstLine="66"/>
        <w:rPr>
          <w:rFonts w:ascii="Palatino Linotype" w:eastAsia="Palatino Linotype" w:hAnsi="Palatino Linotype"/>
          <w:i/>
          <w:color w:val="000000" w:themeColor="text1"/>
        </w:rPr>
      </w:pPr>
    </w:p>
    <w:p w:rsidR="007467EE" w:rsidRPr="001D6E07" w:rsidRDefault="007467EE" w:rsidP="00C82324">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D6E07">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1D6E07">
        <w:rPr>
          <w:rFonts w:ascii="Palatino Linotype" w:eastAsia="Palatino Linotype" w:hAnsi="Palatino Linotype" w:cs="Palatino Linotype"/>
          <w:i/>
          <w:color w:val="000000" w:themeColor="text1"/>
          <w:sz w:val="24"/>
          <w:szCs w:val="24"/>
        </w:rPr>
        <w:t>derecho fundamental exime a quien lo ejerce</w:t>
      </w:r>
      <w:r w:rsidRPr="001D6E07">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467EE" w:rsidRPr="001D6E07" w:rsidRDefault="007467EE" w:rsidP="00C82324">
      <w:pPr>
        <w:pStyle w:val="Prrafodelista"/>
        <w:spacing w:line="360" w:lineRule="auto"/>
        <w:ind w:left="0"/>
        <w:jc w:val="both"/>
        <w:rPr>
          <w:rFonts w:ascii="Palatino Linotype" w:eastAsia="Palatino Linotype" w:hAnsi="Palatino Linotype" w:cs="Palatino Linotype"/>
          <w:color w:val="000000" w:themeColor="text1"/>
          <w:sz w:val="24"/>
          <w:szCs w:val="24"/>
        </w:rPr>
      </w:pPr>
    </w:p>
    <w:p w:rsidR="007467EE" w:rsidRPr="001D6E07" w:rsidRDefault="007467EE" w:rsidP="00C82324">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D6E07">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467EE" w:rsidRPr="001D6E07" w:rsidRDefault="007467EE" w:rsidP="00C82324">
      <w:pPr>
        <w:pStyle w:val="Textoindependienteprimerasangra2"/>
        <w:ind w:left="0" w:firstLine="0"/>
        <w:jc w:val="both"/>
        <w:rPr>
          <w:rFonts w:ascii="Palatino Linotype" w:eastAsia="Palatino Linotype" w:hAnsi="Palatino Linotype"/>
          <w:i/>
          <w:color w:val="000000" w:themeColor="text1"/>
        </w:rPr>
      </w:pPr>
      <w:r w:rsidRPr="001D6E07">
        <w:rPr>
          <w:rFonts w:ascii="Palatino Linotype" w:eastAsia="Palatino Linotype" w:hAnsi="Palatino Linotype"/>
          <w:i/>
          <w:color w:val="000000" w:themeColor="text1"/>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w:t>
      </w:r>
      <w:r w:rsidRPr="001D6E07">
        <w:rPr>
          <w:rFonts w:ascii="Palatino Linotype" w:eastAsia="Palatino Linotype" w:hAnsi="Palatino Linotype"/>
          <w:i/>
          <w:color w:val="000000" w:themeColor="text1"/>
        </w:rPr>
        <w:lastRenderedPageBreak/>
        <w:t>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467EE" w:rsidRPr="001D6E07" w:rsidRDefault="007467EE" w:rsidP="00C8232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6334AA" w:rsidRPr="001D6E07" w:rsidRDefault="006334AA" w:rsidP="00C82324">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1D6E07">
        <w:rPr>
          <w:rFonts w:ascii="Palatino Linotype" w:eastAsia="Calibri" w:hAnsi="Palatino Linotype" w:cs="Arial"/>
          <w:color w:val="000000" w:themeColor="text1"/>
          <w:sz w:val="24"/>
          <w:szCs w:val="24"/>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334AA" w:rsidRPr="001D6E07" w:rsidRDefault="006334AA" w:rsidP="00C82324">
      <w:pPr>
        <w:spacing w:line="360" w:lineRule="auto"/>
        <w:rPr>
          <w:rFonts w:ascii="Palatino Linotype" w:hAnsi="Palatino Linotype"/>
          <w:color w:val="000000" w:themeColor="text1"/>
        </w:rPr>
      </w:pPr>
    </w:p>
    <w:p w:rsidR="006334AA" w:rsidRPr="001D6E07" w:rsidRDefault="006334AA" w:rsidP="00C82324">
      <w:pPr>
        <w:pStyle w:val="Ttulo1"/>
        <w:spacing w:before="0" w:line="360" w:lineRule="auto"/>
        <w:rPr>
          <w:rFonts w:ascii="Palatino Linotype" w:hAnsi="Palatino Linotype"/>
          <w:b/>
          <w:color w:val="000000" w:themeColor="text1"/>
          <w:sz w:val="24"/>
          <w:szCs w:val="24"/>
        </w:rPr>
      </w:pPr>
      <w:bookmarkStart w:id="15" w:name="_Toc85733160"/>
      <w:r w:rsidRPr="001D6E07">
        <w:rPr>
          <w:rFonts w:ascii="Palatino Linotype" w:hAnsi="Palatino Linotype" w:cs="Arial"/>
          <w:b/>
          <w:color w:val="000000" w:themeColor="text1"/>
          <w:sz w:val="24"/>
          <w:szCs w:val="24"/>
        </w:rPr>
        <w:t xml:space="preserve">TERCERO. </w:t>
      </w:r>
      <w:bookmarkEnd w:id="13"/>
      <w:bookmarkEnd w:id="14"/>
      <w:bookmarkEnd w:id="15"/>
      <w:r w:rsidRPr="001D6E07">
        <w:rPr>
          <w:rFonts w:ascii="Palatino Linotype" w:hAnsi="Palatino Linotype"/>
          <w:b/>
          <w:color w:val="000000" w:themeColor="text1"/>
          <w:sz w:val="24"/>
          <w:szCs w:val="24"/>
        </w:rPr>
        <w:t xml:space="preserve">Del planteamiento de la </w:t>
      </w:r>
      <w:r w:rsidRPr="001D6E07">
        <w:rPr>
          <w:rFonts w:ascii="Palatino Linotype" w:hAnsi="Palatino Linotype"/>
          <w:b/>
          <w:i/>
          <w:color w:val="000000" w:themeColor="text1"/>
          <w:sz w:val="24"/>
          <w:szCs w:val="24"/>
        </w:rPr>
        <w:t>Litis</w:t>
      </w:r>
      <w:r w:rsidRPr="001D6E07">
        <w:rPr>
          <w:rFonts w:ascii="Palatino Linotype" w:hAnsi="Palatino Linotype"/>
          <w:b/>
          <w:color w:val="000000" w:themeColor="text1"/>
          <w:sz w:val="24"/>
          <w:szCs w:val="24"/>
        </w:rPr>
        <w:t>.</w:t>
      </w:r>
    </w:p>
    <w:p w:rsidR="006334AA" w:rsidRPr="001D6E07" w:rsidRDefault="006334AA" w:rsidP="00C82324">
      <w:pPr>
        <w:pStyle w:val="Prrafodelista"/>
        <w:numPr>
          <w:ilvl w:val="0"/>
          <w:numId w:val="2"/>
        </w:numPr>
        <w:spacing w:line="360" w:lineRule="auto"/>
        <w:ind w:left="0" w:firstLine="0"/>
        <w:jc w:val="both"/>
        <w:rPr>
          <w:rFonts w:ascii="Palatino Linotype" w:eastAsiaTheme="minorEastAsia" w:hAnsi="Palatino Linotype" w:cs="Arial"/>
          <w:b/>
          <w:color w:val="000000" w:themeColor="text1"/>
          <w:sz w:val="24"/>
          <w:szCs w:val="24"/>
          <w:lang w:val="es-ES_tradnl"/>
        </w:rPr>
      </w:pPr>
      <w:r w:rsidRPr="001D6E07">
        <w:rPr>
          <w:rFonts w:ascii="Palatino Linotype" w:eastAsiaTheme="minorEastAsia" w:hAnsi="Palatino Linotype" w:cs="Arial"/>
          <w:color w:val="000000" w:themeColor="text1"/>
          <w:sz w:val="24"/>
          <w:szCs w:val="24"/>
          <w:lang w:val="es-ES_tradnl"/>
        </w:rPr>
        <w:t xml:space="preserve">De las constancias en el expediente al rubro indicado, se desprende que la particular </w:t>
      </w:r>
      <w:r w:rsidRPr="001D6E07">
        <w:rPr>
          <w:rFonts w:ascii="Palatino Linotype" w:eastAsia="Calibri" w:hAnsi="Palatino Linotype" w:cs="Arial"/>
          <w:color w:val="000000" w:themeColor="text1"/>
          <w:sz w:val="24"/>
          <w:szCs w:val="24"/>
          <w:lang w:val="es-ES_tradnl"/>
        </w:rPr>
        <w:t>solicitó</w:t>
      </w:r>
      <w:r w:rsidRPr="001D6E07">
        <w:rPr>
          <w:rFonts w:ascii="Palatino Linotype" w:eastAsiaTheme="minorEastAsia" w:hAnsi="Palatino Linotype" w:cs="Arial"/>
          <w:color w:val="000000" w:themeColor="text1"/>
          <w:sz w:val="24"/>
          <w:szCs w:val="24"/>
          <w:lang w:val="es-ES_tradnl"/>
        </w:rPr>
        <w:t xml:space="preserve"> la </w:t>
      </w:r>
      <w:r w:rsidRPr="001D6E07">
        <w:rPr>
          <w:rFonts w:ascii="Palatino Linotype" w:eastAsia="Calibri" w:hAnsi="Palatino Linotype" w:cs="Arial"/>
          <w:color w:val="000000" w:themeColor="text1"/>
          <w:sz w:val="24"/>
          <w:szCs w:val="24"/>
        </w:rPr>
        <w:t>información</w:t>
      </w:r>
      <w:r w:rsidRPr="001D6E07">
        <w:rPr>
          <w:rFonts w:ascii="Palatino Linotype" w:eastAsiaTheme="minorEastAsia" w:hAnsi="Palatino Linotype" w:cs="Arial"/>
          <w:color w:val="000000" w:themeColor="text1"/>
          <w:sz w:val="24"/>
          <w:szCs w:val="24"/>
          <w:lang w:val="es-ES_tradnl"/>
        </w:rPr>
        <w:t xml:space="preserve"> que a continuación se desagrega:</w:t>
      </w:r>
    </w:p>
    <w:p w:rsidR="006334AA" w:rsidRPr="001D6E07" w:rsidRDefault="007467EE" w:rsidP="00F006FB">
      <w:pPr>
        <w:pStyle w:val="Prrafodelista"/>
        <w:numPr>
          <w:ilvl w:val="0"/>
          <w:numId w:val="1"/>
        </w:numPr>
        <w:ind w:left="0" w:firstLine="0"/>
        <w:rPr>
          <w:rFonts w:ascii="Palatino Linotype" w:hAnsi="Palatino Linotype" w:cs="Arial"/>
          <w:color w:val="000000" w:themeColor="text1"/>
          <w:sz w:val="24"/>
          <w:szCs w:val="24"/>
        </w:rPr>
      </w:pPr>
      <w:r w:rsidRPr="001D6E07">
        <w:rPr>
          <w:rFonts w:ascii="Palatino Linotype" w:hAnsi="Palatino Linotype" w:cs="Arial"/>
          <w:i/>
          <w:color w:val="000000" w:themeColor="text1"/>
          <w:sz w:val="24"/>
          <w:szCs w:val="24"/>
          <w:lang w:val="es-MX"/>
        </w:rPr>
        <w:t>oficios firmados, por el Director de la Dirección Jurídica del Ayuntamiento de TEOLOYUCAN del mes de enero</w:t>
      </w:r>
      <w:r w:rsidR="007E646F" w:rsidRPr="001D6E07">
        <w:rPr>
          <w:rFonts w:ascii="Palatino Linotype" w:hAnsi="Palatino Linotype" w:cs="Arial"/>
          <w:i/>
          <w:color w:val="000000" w:themeColor="text1"/>
          <w:sz w:val="24"/>
          <w:szCs w:val="24"/>
          <w:lang w:val="es-MX"/>
        </w:rPr>
        <w:t xml:space="preserve">, febrero, marzo y abril de dos mil veinticinco. </w:t>
      </w:r>
      <w:r w:rsidRPr="001D6E07">
        <w:rPr>
          <w:rFonts w:ascii="Palatino Linotype" w:hAnsi="Palatino Linotype" w:cs="Arial"/>
          <w:i/>
          <w:color w:val="000000" w:themeColor="text1"/>
          <w:sz w:val="24"/>
          <w:szCs w:val="24"/>
          <w:lang w:val="es-MX"/>
        </w:rPr>
        <w:t xml:space="preserve"> </w:t>
      </w:r>
    </w:p>
    <w:p w:rsidR="006334AA" w:rsidRPr="001D6E07" w:rsidRDefault="006334AA" w:rsidP="00C82324">
      <w:pPr>
        <w:pStyle w:val="Prrafodelista"/>
        <w:spacing w:line="360" w:lineRule="auto"/>
        <w:ind w:left="0"/>
        <w:contextualSpacing/>
        <w:jc w:val="both"/>
        <w:rPr>
          <w:rFonts w:ascii="Palatino Linotype" w:hAnsi="Palatino Linotype" w:cs="Arial"/>
          <w:b/>
          <w:color w:val="000000" w:themeColor="text1"/>
          <w:sz w:val="24"/>
          <w:szCs w:val="24"/>
        </w:rPr>
      </w:pPr>
    </w:p>
    <w:p w:rsidR="006334AA" w:rsidRPr="001D6E07" w:rsidRDefault="006334AA" w:rsidP="00C82324">
      <w:pPr>
        <w:pStyle w:val="Prrafodelista"/>
        <w:numPr>
          <w:ilvl w:val="0"/>
          <w:numId w:val="2"/>
        </w:numPr>
        <w:spacing w:line="360" w:lineRule="auto"/>
        <w:ind w:left="0" w:firstLine="0"/>
        <w:contextualSpacing/>
        <w:jc w:val="both"/>
        <w:rPr>
          <w:rFonts w:ascii="Palatino Linotype" w:hAnsi="Palatino Linotype" w:cs="Arial"/>
          <w:color w:val="000000" w:themeColor="text1"/>
          <w:sz w:val="24"/>
          <w:szCs w:val="24"/>
        </w:rPr>
      </w:pPr>
      <w:r w:rsidRPr="001D6E07">
        <w:rPr>
          <w:rFonts w:ascii="Palatino Linotype" w:hAnsi="Palatino Linotype" w:cs="Arial"/>
          <w:color w:val="000000" w:themeColor="text1"/>
          <w:sz w:val="24"/>
          <w:szCs w:val="24"/>
        </w:rPr>
        <w:t xml:space="preserve">En respuesta, el </w:t>
      </w:r>
      <w:r w:rsidRPr="001D6E07">
        <w:rPr>
          <w:rFonts w:ascii="Palatino Linotype" w:hAnsi="Palatino Linotype" w:cs="Arial"/>
          <w:b/>
          <w:color w:val="000000" w:themeColor="text1"/>
          <w:sz w:val="24"/>
          <w:szCs w:val="24"/>
        </w:rPr>
        <w:t xml:space="preserve">SUJETO OBLIGADO </w:t>
      </w:r>
      <w:r w:rsidRPr="001D6E07">
        <w:rPr>
          <w:rFonts w:ascii="Palatino Linotype" w:hAnsi="Palatino Linotype" w:cs="Arial"/>
          <w:color w:val="000000" w:themeColor="text1"/>
          <w:sz w:val="24"/>
          <w:szCs w:val="24"/>
        </w:rPr>
        <w:t xml:space="preserve">entrego la información descrita en el párrafo tres de la presente resolución. </w:t>
      </w:r>
    </w:p>
    <w:p w:rsidR="006334AA" w:rsidRPr="001D6E07" w:rsidRDefault="006334AA" w:rsidP="00C82324">
      <w:pPr>
        <w:pStyle w:val="Prrafodelista"/>
        <w:spacing w:line="360" w:lineRule="auto"/>
        <w:ind w:left="0"/>
        <w:jc w:val="both"/>
        <w:rPr>
          <w:rFonts w:ascii="Palatino Linotype" w:eastAsiaTheme="minorEastAsia" w:hAnsi="Palatino Linotype" w:cs="Arial"/>
          <w:color w:val="000000" w:themeColor="text1"/>
          <w:sz w:val="24"/>
          <w:szCs w:val="24"/>
          <w:lang w:val="es-ES_tradnl"/>
        </w:rPr>
      </w:pPr>
    </w:p>
    <w:p w:rsidR="006334AA" w:rsidRPr="001D6E07" w:rsidRDefault="006334AA" w:rsidP="00C82324">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1D6E07">
        <w:rPr>
          <w:rFonts w:ascii="Palatino Linotype" w:eastAsia="MS Mincho" w:hAnsi="Palatino Linotype" w:cs="Arial"/>
          <w:color w:val="000000" w:themeColor="text1"/>
          <w:sz w:val="24"/>
          <w:szCs w:val="24"/>
        </w:rPr>
        <w:t xml:space="preserve">En </w:t>
      </w:r>
      <w:r w:rsidRPr="001D6E07">
        <w:rPr>
          <w:rFonts w:ascii="Palatino Linotype" w:hAnsi="Palatino Linotype" w:cs="Arial"/>
          <w:color w:val="000000" w:themeColor="text1"/>
          <w:sz w:val="24"/>
          <w:szCs w:val="24"/>
          <w:lang w:eastAsia="es-MX"/>
        </w:rPr>
        <w:t>dichas</w:t>
      </w:r>
      <w:r w:rsidRPr="001D6E07">
        <w:rPr>
          <w:rFonts w:ascii="Palatino Linotype" w:hAnsi="Palatino Linotype" w:cs="Arial"/>
          <w:color w:val="000000" w:themeColor="text1"/>
          <w:sz w:val="24"/>
          <w:szCs w:val="24"/>
        </w:rPr>
        <w:t xml:space="preserve"> condiciones, la </w:t>
      </w:r>
      <w:r w:rsidRPr="001D6E07">
        <w:rPr>
          <w:rFonts w:ascii="Palatino Linotype" w:hAnsi="Palatino Linotype" w:cs="Arial"/>
          <w:i/>
          <w:color w:val="000000" w:themeColor="text1"/>
          <w:sz w:val="24"/>
          <w:szCs w:val="24"/>
        </w:rPr>
        <w:t>Litis</w:t>
      </w:r>
      <w:r w:rsidRPr="001D6E07">
        <w:rPr>
          <w:rFonts w:ascii="Palatino Linotype" w:hAnsi="Palatino Linotype" w:cs="Arial"/>
          <w:color w:val="000000" w:themeColor="text1"/>
          <w:sz w:val="24"/>
          <w:szCs w:val="24"/>
        </w:rPr>
        <w:t xml:space="preserve"> a resolver en este recurso se circunscribe a determinar si </w:t>
      </w:r>
      <w:r w:rsidRPr="001D6E07">
        <w:rPr>
          <w:rFonts w:ascii="Palatino Linotype" w:eastAsia="MS Mincho" w:hAnsi="Palatino Linotype" w:cs="Arial"/>
          <w:color w:val="000000" w:themeColor="text1"/>
          <w:sz w:val="24"/>
          <w:szCs w:val="24"/>
        </w:rPr>
        <w:t xml:space="preserve">se actualizan las causales de procedencia previstas en el artículo 179, </w:t>
      </w:r>
      <w:r w:rsidR="007E646F" w:rsidRPr="001D6E07">
        <w:rPr>
          <w:rFonts w:ascii="Palatino Linotype" w:eastAsia="MS Mincho" w:hAnsi="Palatino Linotype" w:cs="Arial"/>
          <w:b/>
          <w:color w:val="000000" w:themeColor="text1"/>
          <w:sz w:val="24"/>
          <w:szCs w:val="24"/>
        </w:rPr>
        <w:t>fracción VI</w:t>
      </w:r>
      <w:r w:rsidRPr="001D6E07">
        <w:rPr>
          <w:rFonts w:ascii="Palatino Linotype" w:eastAsia="MS Mincho" w:hAnsi="Palatino Linotype" w:cs="Arial"/>
          <w:b/>
          <w:color w:val="000000" w:themeColor="text1"/>
          <w:sz w:val="24"/>
          <w:szCs w:val="24"/>
        </w:rPr>
        <w:t xml:space="preserve"> </w:t>
      </w:r>
      <w:r w:rsidRPr="001D6E07">
        <w:rPr>
          <w:rFonts w:ascii="Palatino Linotype" w:eastAsia="MS Mincho" w:hAnsi="Palatino Linotype" w:cs="Arial"/>
          <w:color w:val="000000" w:themeColor="text1"/>
          <w:sz w:val="24"/>
          <w:szCs w:val="24"/>
        </w:rPr>
        <w:t>de la</w:t>
      </w:r>
      <w:r w:rsidRPr="001D6E07">
        <w:rPr>
          <w:rFonts w:ascii="Palatino Linotype" w:hAnsi="Palatino Linotype" w:cs="Arial"/>
          <w:color w:val="000000" w:themeColor="text1"/>
          <w:sz w:val="24"/>
          <w:szCs w:val="24"/>
          <w:lang w:eastAsia="es-MX"/>
        </w:rPr>
        <w:t xml:space="preserve"> Ley</w:t>
      </w:r>
      <w:r w:rsidRPr="001D6E07">
        <w:rPr>
          <w:rFonts w:ascii="Palatino Linotype" w:eastAsia="MS Mincho" w:hAnsi="Palatino Linotype" w:cs="Arial"/>
          <w:b/>
          <w:color w:val="000000" w:themeColor="text1"/>
          <w:sz w:val="24"/>
          <w:szCs w:val="24"/>
        </w:rPr>
        <w:t xml:space="preserve"> de Transparencia y Acceso a la Información Pública del Estado de </w:t>
      </w:r>
      <w:r w:rsidRPr="001D6E07">
        <w:rPr>
          <w:rFonts w:ascii="Palatino Linotype" w:hAnsi="Palatino Linotype" w:cs="Arial"/>
          <w:color w:val="000000" w:themeColor="text1"/>
          <w:sz w:val="24"/>
          <w:szCs w:val="24"/>
        </w:rPr>
        <w:t>México</w:t>
      </w:r>
      <w:r w:rsidRPr="001D6E07">
        <w:rPr>
          <w:rFonts w:ascii="Palatino Linotype" w:eastAsia="MS Mincho" w:hAnsi="Palatino Linotype" w:cs="Arial"/>
          <w:b/>
          <w:color w:val="000000" w:themeColor="text1"/>
          <w:sz w:val="24"/>
          <w:szCs w:val="24"/>
        </w:rPr>
        <w:t xml:space="preserve"> y Municipios</w:t>
      </w:r>
      <w:r w:rsidRPr="001D6E07">
        <w:rPr>
          <w:rFonts w:ascii="Palatino Linotype" w:eastAsia="MS Mincho" w:hAnsi="Palatino Linotype" w:cs="Arial"/>
          <w:color w:val="000000" w:themeColor="text1"/>
          <w:sz w:val="24"/>
          <w:szCs w:val="24"/>
        </w:rPr>
        <w:t xml:space="preserve">; </w:t>
      </w:r>
      <w:r w:rsidRPr="001D6E07">
        <w:rPr>
          <w:rFonts w:ascii="Palatino Linotype" w:hAnsi="Palatino Linotype" w:cs="Arial"/>
          <w:color w:val="000000" w:themeColor="text1"/>
          <w:sz w:val="24"/>
          <w:szCs w:val="24"/>
          <w:lang w:eastAsia="es-MX"/>
        </w:rPr>
        <w:t xml:space="preserve">fracción que determina la hipótesis jurídica relativa a la entrega de información </w:t>
      </w:r>
      <w:r w:rsidR="007E646F" w:rsidRPr="001D6E07">
        <w:rPr>
          <w:rFonts w:ascii="Palatino Linotype" w:hAnsi="Palatino Linotype" w:cs="Arial"/>
          <w:color w:val="000000" w:themeColor="text1"/>
          <w:sz w:val="24"/>
          <w:szCs w:val="24"/>
          <w:lang w:eastAsia="es-MX"/>
        </w:rPr>
        <w:t xml:space="preserve">que no </w:t>
      </w:r>
      <w:r w:rsidR="007E646F" w:rsidRPr="001D6E07">
        <w:rPr>
          <w:rFonts w:ascii="Palatino Linotype" w:hAnsi="Palatino Linotype" w:cs="Arial"/>
          <w:color w:val="000000" w:themeColor="text1"/>
          <w:sz w:val="24"/>
          <w:szCs w:val="24"/>
          <w:lang w:eastAsia="es-MX"/>
        </w:rPr>
        <w:lastRenderedPageBreak/>
        <w:t>corresponde con lo solicitado</w:t>
      </w:r>
      <w:r w:rsidRPr="001D6E07">
        <w:rPr>
          <w:rFonts w:ascii="Palatino Linotype" w:hAnsi="Palatino Linotype" w:cs="Arial"/>
          <w:color w:val="000000" w:themeColor="text1"/>
          <w:sz w:val="24"/>
          <w:szCs w:val="24"/>
          <w:lang w:eastAsia="es-MX"/>
        </w:rPr>
        <w:t xml:space="preserve">; </w:t>
      </w:r>
      <w:r w:rsidRPr="001D6E07">
        <w:rPr>
          <w:rFonts w:ascii="Palatino Linotype" w:eastAsia="MS Mincho" w:hAnsi="Palatino Linotype" w:cs="Arial"/>
          <w:color w:val="000000" w:themeColor="text1"/>
          <w:sz w:val="24"/>
          <w:szCs w:val="24"/>
        </w:rPr>
        <w:t xml:space="preserve">contexto del cual se dolió </w:t>
      </w:r>
      <w:r w:rsidRPr="001D6E07">
        <w:rPr>
          <w:rFonts w:ascii="Palatino Linotype" w:eastAsia="MS Mincho" w:hAnsi="Palatino Linotype" w:cs="Arial"/>
          <w:b/>
          <w:color w:val="000000" w:themeColor="text1"/>
          <w:sz w:val="24"/>
          <w:szCs w:val="24"/>
        </w:rPr>
        <w:t xml:space="preserve">EL RECURRENTE </w:t>
      </w:r>
      <w:r w:rsidRPr="001D6E07">
        <w:rPr>
          <w:rFonts w:ascii="Palatino Linotype" w:eastAsia="MS Mincho" w:hAnsi="Palatino Linotype" w:cs="Arial"/>
          <w:color w:val="000000" w:themeColor="text1"/>
          <w:sz w:val="24"/>
          <w:szCs w:val="24"/>
        </w:rPr>
        <w:t>al momento de interponer su inconformidad.</w:t>
      </w:r>
    </w:p>
    <w:p w:rsidR="006334AA" w:rsidRPr="001D6E07" w:rsidRDefault="006334AA" w:rsidP="00C82324">
      <w:pPr>
        <w:pStyle w:val="Prrafodelista"/>
        <w:spacing w:line="360" w:lineRule="auto"/>
        <w:ind w:left="0"/>
        <w:contextualSpacing/>
        <w:jc w:val="both"/>
        <w:rPr>
          <w:rFonts w:ascii="Palatino Linotype" w:eastAsia="MS Mincho" w:hAnsi="Palatino Linotype" w:cs="Arial"/>
          <w:color w:val="000000" w:themeColor="text1"/>
          <w:sz w:val="24"/>
          <w:szCs w:val="24"/>
        </w:rPr>
      </w:pPr>
    </w:p>
    <w:p w:rsidR="006334AA" w:rsidRPr="001D6E07" w:rsidRDefault="006334AA" w:rsidP="00C82324">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1D6E07">
        <w:rPr>
          <w:rFonts w:ascii="Palatino Linotype" w:hAnsi="Palatino Linotype" w:cs="Arial"/>
          <w:color w:val="000000" w:themeColor="text1"/>
          <w:sz w:val="24"/>
          <w:szCs w:val="24"/>
          <w:lang w:eastAsia="es-MX"/>
        </w:rPr>
        <w:t xml:space="preserve">De modo tal </w:t>
      </w:r>
      <w:r w:rsidRPr="001D6E07">
        <w:rPr>
          <w:rFonts w:ascii="Palatino Linotype" w:hAnsi="Palatino Linotype" w:cs="Arial"/>
          <w:color w:val="000000" w:themeColor="text1"/>
          <w:sz w:val="24"/>
          <w:szCs w:val="24"/>
        </w:rPr>
        <w:t xml:space="preserve">que el presente recurso de revisión se abocara en determinar si el </w:t>
      </w:r>
      <w:r w:rsidRPr="001D6E07">
        <w:rPr>
          <w:rFonts w:ascii="Palatino Linotype" w:eastAsia="MS Mincho" w:hAnsi="Palatino Linotype" w:cs="Arial"/>
          <w:b/>
          <w:color w:val="000000" w:themeColor="text1"/>
          <w:sz w:val="24"/>
          <w:szCs w:val="24"/>
        </w:rPr>
        <w:t>SUJETO</w:t>
      </w:r>
      <w:r w:rsidRPr="001D6E07">
        <w:rPr>
          <w:rFonts w:ascii="Palatino Linotype" w:hAnsi="Palatino Linotype" w:cs="Arial"/>
          <w:b/>
          <w:color w:val="000000" w:themeColor="text1"/>
          <w:sz w:val="24"/>
          <w:szCs w:val="24"/>
        </w:rPr>
        <w:t xml:space="preserve"> OBLIGADO</w:t>
      </w:r>
      <w:r w:rsidRPr="001D6E07">
        <w:rPr>
          <w:rFonts w:ascii="Palatino Linotype" w:hAnsi="Palatino Linotype" w:cs="Arial"/>
          <w:color w:val="000000" w:themeColor="text1"/>
          <w:sz w:val="24"/>
          <w:szCs w:val="24"/>
        </w:rPr>
        <w:t xml:space="preserve"> con su respuesta ciertamente </w:t>
      </w:r>
      <w:r w:rsidRPr="001D6E07">
        <w:rPr>
          <w:rFonts w:ascii="Palatino Linotype" w:hAnsi="Palatino Linotype"/>
          <w:color w:val="000000" w:themeColor="text1"/>
          <w:sz w:val="24"/>
          <w:szCs w:val="24"/>
        </w:rPr>
        <w:t>actualiza la causal de procedencia</w:t>
      </w:r>
      <w:r w:rsidRPr="001D6E07">
        <w:rPr>
          <w:rFonts w:ascii="Palatino Linotype" w:hAnsi="Palatino Linotype"/>
          <w:b/>
          <w:color w:val="000000" w:themeColor="text1"/>
          <w:sz w:val="24"/>
          <w:szCs w:val="24"/>
        </w:rPr>
        <w:t xml:space="preserve"> </w:t>
      </w:r>
      <w:r w:rsidRPr="001D6E07">
        <w:rPr>
          <w:rFonts w:ascii="Palatino Linotype" w:hAnsi="Palatino Linotype" w:cs="Arial"/>
          <w:color w:val="000000" w:themeColor="text1"/>
          <w:sz w:val="24"/>
          <w:szCs w:val="24"/>
          <w:lang w:eastAsia="es-MX"/>
        </w:rPr>
        <w:t>antes señalada</w:t>
      </w:r>
      <w:r w:rsidRPr="001D6E07">
        <w:rPr>
          <w:rFonts w:ascii="Palatino Linotype" w:hAnsi="Palatino Linotype" w:cs="Arial"/>
          <w:color w:val="000000" w:themeColor="text1"/>
          <w:sz w:val="24"/>
          <w:szCs w:val="24"/>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6334AA" w:rsidRPr="001D6E07" w:rsidRDefault="006334AA" w:rsidP="00C82324">
      <w:pPr>
        <w:pStyle w:val="Prrafodelista"/>
        <w:spacing w:line="360" w:lineRule="auto"/>
        <w:ind w:left="0"/>
        <w:rPr>
          <w:rFonts w:ascii="Palatino Linotype" w:eastAsia="MS Mincho" w:hAnsi="Palatino Linotype" w:cs="Arial"/>
          <w:color w:val="000000" w:themeColor="text1"/>
          <w:sz w:val="24"/>
          <w:szCs w:val="24"/>
        </w:rPr>
      </w:pPr>
    </w:p>
    <w:p w:rsidR="006334AA" w:rsidRPr="001D6E07" w:rsidRDefault="006334AA" w:rsidP="00C82324">
      <w:pPr>
        <w:keepNext/>
        <w:keepLines/>
        <w:spacing w:line="360" w:lineRule="auto"/>
        <w:outlineLvl w:val="1"/>
        <w:rPr>
          <w:rFonts w:ascii="Palatino Linotype" w:eastAsia="Palatino Linotype" w:hAnsi="Palatino Linotype" w:cs="Palatino Linotype"/>
          <w:b/>
          <w:color w:val="000000" w:themeColor="text1"/>
          <w:lang w:val="es-ES_tradnl" w:eastAsia="es-ES"/>
        </w:rPr>
      </w:pPr>
      <w:r w:rsidRPr="001D6E07">
        <w:rPr>
          <w:rFonts w:ascii="Palatino Linotype" w:eastAsia="Palatino Linotype" w:hAnsi="Palatino Linotype" w:cs="Palatino Linotype"/>
          <w:b/>
          <w:color w:val="000000" w:themeColor="text1"/>
          <w:lang w:val="es-ES_tradnl" w:eastAsia="es-ES"/>
        </w:rPr>
        <w:t>CUARTO. Del estudio y resolución del estudio.</w:t>
      </w:r>
    </w:p>
    <w:p w:rsidR="006334AA" w:rsidRPr="001D6E07" w:rsidRDefault="006334AA" w:rsidP="00F006FB">
      <w:pPr>
        <w:keepNext/>
        <w:keepLines/>
        <w:numPr>
          <w:ilvl w:val="0"/>
          <w:numId w:val="3"/>
        </w:numPr>
        <w:spacing w:after="240" w:line="360" w:lineRule="auto"/>
        <w:ind w:left="0" w:firstLine="0"/>
        <w:outlineLvl w:val="0"/>
        <w:rPr>
          <w:rFonts w:ascii="Palatino Linotype" w:eastAsia="Palatino Linotype" w:hAnsi="Palatino Linotype" w:cs="Palatino Linotype"/>
          <w:b/>
          <w:color w:val="000000" w:themeColor="text1"/>
          <w:lang w:val="es-ES_tradnl" w:eastAsia="es-ES"/>
        </w:rPr>
      </w:pPr>
      <w:bookmarkStart w:id="16" w:name="_heading=h.1t3h5sf" w:colFirst="0" w:colLast="0"/>
      <w:bookmarkEnd w:id="16"/>
      <w:r w:rsidRPr="001D6E07">
        <w:rPr>
          <w:rFonts w:ascii="Palatino Linotype" w:eastAsia="Palatino Linotype" w:hAnsi="Palatino Linotype" w:cs="Palatino Linotype"/>
          <w:b/>
          <w:color w:val="000000" w:themeColor="text1"/>
          <w:lang w:val="es-ES_tradnl" w:eastAsia="es-ES"/>
        </w:rPr>
        <w:t>Del derecho de acceso a la información.</w:t>
      </w:r>
    </w:p>
    <w:p w:rsidR="006334AA" w:rsidRPr="001D6E07" w:rsidRDefault="006334AA" w:rsidP="00C82324">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1D6E07">
        <w:rPr>
          <w:rFonts w:ascii="Palatino Linotype" w:eastAsia="MS Mincho" w:hAnsi="Palatino Linotype" w:cs="Arial"/>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6334AA" w:rsidRPr="001D6E07" w:rsidRDefault="006334AA" w:rsidP="00C82324">
      <w:pPr>
        <w:numPr>
          <w:ilvl w:val="0"/>
          <w:numId w:val="2"/>
        </w:numPr>
        <w:spacing w:before="240" w:line="360" w:lineRule="auto"/>
        <w:ind w:left="0" w:firstLine="0"/>
        <w:jc w:val="both"/>
        <w:rPr>
          <w:rFonts w:ascii="Palatino Linotype" w:eastAsia="Palatino Linotype" w:hAnsi="Palatino Linotype" w:cs="Palatino Linotype"/>
          <w:color w:val="000000" w:themeColor="text1"/>
          <w:lang w:val="es-ES_tradnl" w:eastAsia="es-ES"/>
        </w:rPr>
      </w:pPr>
      <w:r w:rsidRPr="001D6E07">
        <w:rPr>
          <w:rFonts w:ascii="Palatino Linotype" w:eastAsia="Palatino Linotype" w:hAnsi="Palatino Linotype" w:cs="Palatino Linotype"/>
          <w:color w:val="000000" w:themeColor="text1"/>
          <w:lang w:val="es-ES_tradnl" w:eastAsia="es-ES"/>
        </w:rPr>
        <w:t xml:space="preserve">Definiendo el Derecho de Acceso a la Información Pública como: </w:t>
      </w:r>
      <w:r w:rsidRPr="001D6E07">
        <w:rPr>
          <w:rFonts w:ascii="Palatino Linotype" w:eastAsia="Palatino Linotype" w:hAnsi="Palatino Linotype" w:cs="Palatino Linotype"/>
          <w:i/>
          <w:color w:val="000000" w:themeColor="text1"/>
          <w:lang w:val="es-ES_tradnl" w:eastAsia="es-ES"/>
        </w:rPr>
        <w:t>La igualdad de oportunidades para recibir, buscar e impartir información</w:t>
      </w:r>
      <w:r w:rsidRPr="001D6E07">
        <w:rPr>
          <w:rFonts w:ascii="Palatino Linotype" w:eastAsia="Palatino Linotype" w:hAnsi="Palatino Linotype" w:cs="Palatino Linotype"/>
          <w:i/>
          <w:color w:val="000000" w:themeColor="text1"/>
          <w:vertAlign w:val="superscript"/>
          <w:lang w:val="es-ES_tradnl" w:eastAsia="es-ES"/>
        </w:rPr>
        <w:footnoteReference w:id="2"/>
      </w:r>
      <w:r w:rsidRPr="001D6E07">
        <w:rPr>
          <w:rFonts w:ascii="Palatino Linotype" w:eastAsia="Palatino Linotype" w:hAnsi="Palatino Linotype" w:cs="Palatino Linotype"/>
          <w:i/>
          <w:color w:val="000000" w:themeColor="text1"/>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w:t>
      </w:r>
      <w:r w:rsidRPr="001D6E07">
        <w:rPr>
          <w:rFonts w:ascii="Palatino Linotype" w:eastAsia="Palatino Linotype" w:hAnsi="Palatino Linotype" w:cs="Palatino Linotype"/>
          <w:i/>
          <w:color w:val="000000" w:themeColor="text1"/>
          <w:lang w:val="es-ES_tradnl" w:eastAsia="es-ES"/>
        </w:rPr>
        <w:lastRenderedPageBreak/>
        <w:t>reciba y ejerza recursos públicos o realice actos de autoridad en el ámbito federal, estatal y municipal,</w:t>
      </w:r>
      <w:r w:rsidRPr="001D6E07">
        <w:rPr>
          <w:rFonts w:ascii="Palatino Linotype" w:eastAsia="Palatino Linotype" w:hAnsi="Palatino Linotype" w:cs="Palatino Linotype"/>
          <w:i/>
          <w:color w:val="000000" w:themeColor="text1"/>
          <w:vertAlign w:val="superscript"/>
          <w:lang w:val="es-ES_tradnl" w:eastAsia="es-ES"/>
        </w:rPr>
        <w:footnoteReference w:id="3"/>
      </w:r>
      <w:r w:rsidRPr="001D6E07">
        <w:rPr>
          <w:rFonts w:ascii="Palatino Linotype" w:eastAsia="Palatino Linotype" w:hAnsi="Palatino Linotype" w:cs="Palatino Linotype"/>
          <w:color w:val="000000" w:themeColor="text1"/>
          <w:lang w:val="es-ES_tradnl" w:eastAsia="es-ES"/>
        </w:rPr>
        <w:t>que se constituye como una herramienta fundamental para ejercer</w:t>
      </w:r>
      <w:r w:rsidRPr="001D6E07">
        <w:rPr>
          <w:rFonts w:ascii="Palatino Linotype" w:eastAsia="Palatino Linotype" w:hAnsi="Palatino Linotype" w:cs="Palatino Linotype"/>
          <w:i/>
          <w:color w:val="000000" w:themeColor="text1"/>
          <w:lang w:val="es-ES_tradnl" w:eastAsia="es-ES"/>
        </w:rPr>
        <w:t xml:space="preserve"> el control democrático de las gestiones estatales, de forma tal que puedan cuestionar, indagar y considerar si se está dando un adecuado cumplimiento a las funciones públicas,</w:t>
      </w:r>
      <w:r w:rsidRPr="001D6E07">
        <w:rPr>
          <w:rFonts w:ascii="Palatino Linotype" w:eastAsia="Palatino Linotype" w:hAnsi="Palatino Linotype" w:cs="Palatino Linotype"/>
          <w:i/>
          <w:color w:val="000000" w:themeColor="text1"/>
          <w:vertAlign w:val="superscript"/>
          <w:lang w:val="es-ES_tradnl" w:eastAsia="es-ES"/>
        </w:rPr>
        <w:footnoteReference w:id="4"/>
      </w:r>
      <w:r w:rsidRPr="001D6E07">
        <w:rPr>
          <w:rFonts w:ascii="Palatino Linotype" w:eastAsia="Palatino Linotype" w:hAnsi="Palatino Linotype" w:cs="Palatino Linotype"/>
          <w:color w:val="000000" w:themeColor="text1"/>
          <w:lang w:val="es-ES_tradnl" w:eastAsia="es-ES"/>
        </w:rPr>
        <w:t>fomentando</w:t>
      </w:r>
      <w:r w:rsidRPr="001D6E07">
        <w:rPr>
          <w:rFonts w:ascii="Palatino Linotype" w:eastAsia="Palatino Linotype" w:hAnsi="Palatino Linotype" w:cs="Palatino Linotype"/>
          <w:i/>
          <w:color w:val="000000" w:themeColor="text1"/>
          <w:lang w:val="es-ES_tradnl" w:eastAsia="es-ES"/>
        </w:rPr>
        <w:t xml:space="preserve"> la transparencia de las actividades estatales y </w:t>
      </w:r>
      <w:r w:rsidRPr="001D6E07">
        <w:rPr>
          <w:rFonts w:ascii="Palatino Linotype" w:eastAsia="Palatino Linotype" w:hAnsi="Palatino Linotype" w:cs="Palatino Linotype"/>
          <w:color w:val="000000" w:themeColor="text1"/>
          <w:lang w:val="es-ES_tradnl" w:eastAsia="es-ES"/>
        </w:rPr>
        <w:t>promoviendo</w:t>
      </w:r>
      <w:r w:rsidRPr="001D6E07">
        <w:rPr>
          <w:rFonts w:ascii="Palatino Linotype" w:eastAsia="Palatino Linotype" w:hAnsi="Palatino Linotype" w:cs="Palatino Linotype"/>
          <w:i/>
          <w:color w:val="000000" w:themeColor="text1"/>
          <w:lang w:val="es-ES_tradnl" w:eastAsia="es-ES"/>
        </w:rPr>
        <w:t xml:space="preserve"> la responsabilidad de los funcionarios sobre su gestión pública,</w:t>
      </w:r>
      <w:r w:rsidRPr="001D6E07">
        <w:rPr>
          <w:rFonts w:ascii="Palatino Linotype" w:eastAsia="Palatino Linotype" w:hAnsi="Palatino Linotype" w:cs="Palatino Linotype"/>
          <w:i/>
          <w:color w:val="000000" w:themeColor="text1"/>
          <w:vertAlign w:val="superscript"/>
          <w:lang w:val="es-ES_tradnl" w:eastAsia="es-ES"/>
        </w:rPr>
        <w:footnoteReference w:id="5"/>
      </w:r>
      <w:r w:rsidRPr="001D6E07">
        <w:rPr>
          <w:rFonts w:ascii="Palatino Linotype" w:eastAsia="Palatino Linotype" w:hAnsi="Palatino Linotype" w:cs="Palatino Linotype"/>
          <w:color w:val="000000" w:themeColor="text1"/>
          <w:lang w:val="es-ES_tradnl" w:eastAsia="es-ES"/>
        </w:rPr>
        <w:t>que permite</w:t>
      </w:r>
      <w:r w:rsidRPr="001D6E07">
        <w:rPr>
          <w:rFonts w:ascii="Palatino Linotype" w:eastAsia="Palatino Linotype" w:hAnsi="Palatino Linotype" w:cs="Palatino Linotype"/>
          <w:i/>
          <w:color w:val="000000" w:themeColor="text1"/>
          <w:lang w:val="es-ES_tradnl" w:eastAsia="es-ES"/>
        </w:rPr>
        <w:t xml:space="preserve"> saber qué están haciendo los gobiernos por sus pueblos, sin lo cual la verdad languidecería y la participación en el gobierno permanecería fragmentada.</w:t>
      </w:r>
    </w:p>
    <w:p w:rsidR="006334AA" w:rsidRPr="001D6E07" w:rsidRDefault="006334AA" w:rsidP="00C82324">
      <w:pPr>
        <w:spacing w:line="360" w:lineRule="auto"/>
        <w:jc w:val="both"/>
        <w:rPr>
          <w:rFonts w:ascii="Palatino Linotype" w:eastAsia="Palatino Linotype" w:hAnsi="Palatino Linotype" w:cs="Palatino Linotype"/>
          <w:color w:val="000000" w:themeColor="text1"/>
          <w:lang w:val="es-ES_tradnl" w:eastAsia="es-ES"/>
        </w:rPr>
      </w:pPr>
    </w:p>
    <w:p w:rsidR="006334AA" w:rsidRPr="001D6E07" w:rsidRDefault="006334AA" w:rsidP="00C82324">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1D6E07">
        <w:rPr>
          <w:rFonts w:ascii="Palatino Linotype" w:eastAsia="Palatino Linotype" w:hAnsi="Palatino Linotype" w:cs="Palatino Linotype"/>
          <w:color w:val="000000" w:themeColor="text1"/>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6334AA" w:rsidRPr="001D6E07" w:rsidRDefault="006334AA" w:rsidP="00C82324">
      <w:pPr>
        <w:jc w:val="both"/>
        <w:rPr>
          <w:rFonts w:ascii="Palatino Linotype" w:eastAsia="Palatino Linotype" w:hAnsi="Palatino Linotype" w:cs="Palatino Linotype"/>
          <w:i/>
          <w:color w:val="000000" w:themeColor="text1"/>
          <w:lang w:val="es-ES_tradnl" w:eastAsia="es-ES"/>
        </w:rPr>
      </w:pPr>
      <w:r w:rsidRPr="001D6E07">
        <w:rPr>
          <w:rFonts w:ascii="Palatino Linotype" w:eastAsia="Palatino Linotype" w:hAnsi="Palatino Linotype" w:cs="Palatino Linotype"/>
          <w:i/>
          <w:color w:val="000000" w:themeColor="text1"/>
          <w:lang w:val="es-ES_tradnl" w:eastAsia="es-ES"/>
        </w:rPr>
        <w:t>“</w:t>
      </w:r>
      <w:r w:rsidRPr="001D6E07">
        <w:rPr>
          <w:rFonts w:ascii="Palatino Linotype" w:eastAsia="Palatino Linotype" w:hAnsi="Palatino Linotype" w:cs="Palatino Linotype"/>
          <w:b/>
          <w:i/>
          <w:color w:val="000000" w:themeColor="text1"/>
          <w:lang w:val="es-ES_tradnl" w:eastAsia="es-ES"/>
        </w:rPr>
        <w:t>Artículo 1.-</w:t>
      </w:r>
      <w:r w:rsidRPr="001D6E07">
        <w:rPr>
          <w:rFonts w:ascii="Palatino Linotype" w:eastAsia="Palatino Linotype" w:hAnsi="Palatino Linotype" w:cs="Palatino Linotype"/>
          <w:i/>
          <w:color w:val="000000" w:themeColor="text1"/>
          <w:lang w:val="es-ES_tradnl" w:eastAsia="es-ES"/>
        </w:rPr>
        <w:t xml:space="preserve"> </w:t>
      </w:r>
    </w:p>
    <w:p w:rsidR="006334AA" w:rsidRPr="001D6E07" w:rsidRDefault="006334AA" w:rsidP="00C82324">
      <w:pPr>
        <w:jc w:val="both"/>
        <w:rPr>
          <w:rFonts w:ascii="Palatino Linotype" w:eastAsia="Palatino Linotype" w:hAnsi="Palatino Linotype" w:cs="Palatino Linotype"/>
          <w:i/>
          <w:color w:val="000000" w:themeColor="text1"/>
          <w:lang w:val="es-ES_tradnl" w:eastAsia="es-ES"/>
        </w:rPr>
      </w:pPr>
      <w:r w:rsidRPr="001D6E07">
        <w:rPr>
          <w:rFonts w:ascii="Palatino Linotype" w:eastAsia="Palatino Linotype" w:hAnsi="Palatino Linotype" w:cs="Palatino Linotype"/>
          <w:i/>
          <w:color w:val="000000" w:themeColor="text1"/>
          <w:lang w:val="es-ES_tradnl" w:eastAsia="es-ES"/>
        </w:rPr>
        <w:t>(…)</w:t>
      </w:r>
    </w:p>
    <w:p w:rsidR="006334AA" w:rsidRPr="001D6E07" w:rsidRDefault="006334AA" w:rsidP="00C82324">
      <w:pPr>
        <w:jc w:val="both"/>
        <w:rPr>
          <w:rFonts w:ascii="Palatino Linotype" w:eastAsia="Palatino Linotype" w:hAnsi="Palatino Linotype" w:cs="Palatino Linotype"/>
          <w:i/>
          <w:color w:val="000000" w:themeColor="text1"/>
          <w:lang w:val="es-ES_tradnl" w:eastAsia="es-ES"/>
        </w:rPr>
      </w:pPr>
      <w:r w:rsidRPr="001D6E07">
        <w:rPr>
          <w:rFonts w:ascii="Palatino Linotype" w:eastAsia="Palatino Linotype" w:hAnsi="Palatino Linotype" w:cs="Palatino Linotype"/>
          <w:i/>
          <w:color w:val="000000" w:themeColor="text1"/>
          <w:lang w:val="es-ES_tradnl" w:eastAsia="es-ES"/>
        </w:rPr>
        <w:t>Todas las</w:t>
      </w:r>
      <w:r w:rsidRPr="001D6E07">
        <w:rPr>
          <w:rFonts w:ascii="Palatino Linotype" w:eastAsia="Palatino Linotype" w:hAnsi="Palatino Linotype" w:cs="Palatino Linotype"/>
          <w:color w:val="000000" w:themeColor="text1"/>
          <w:lang w:val="es-ES_tradnl" w:eastAsia="es-ES"/>
        </w:rPr>
        <w:t xml:space="preserve"> </w:t>
      </w:r>
      <w:r w:rsidRPr="001D6E07">
        <w:rPr>
          <w:rFonts w:ascii="Palatino Linotype" w:eastAsia="Palatino Linotype" w:hAnsi="Palatino Linotype" w:cs="Palatino Linotype"/>
          <w:i/>
          <w:color w:val="000000" w:themeColor="text1"/>
          <w:lang w:val="es-ES_tradnl" w:eastAsia="es-ES"/>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6334AA" w:rsidRPr="001D6E07" w:rsidRDefault="006334AA" w:rsidP="00C82324">
      <w:pPr>
        <w:jc w:val="both"/>
        <w:rPr>
          <w:rFonts w:ascii="Palatino Linotype" w:eastAsia="Palatino Linotype" w:hAnsi="Palatino Linotype" w:cs="Palatino Linotype"/>
          <w:color w:val="000000" w:themeColor="text1"/>
          <w:lang w:val="es-ES_tradnl" w:eastAsia="es-ES"/>
        </w:rPr>
      </w:pPr>
      <w:r w:rsidRPr="001D6E07">
        <w:rPr>
          <w:rFonts w:ascii="Palatino Linotype" w:eastAsia="Palatino Linotype" w:hAnsi="Palatino Linotype" w:cs="Palatino Linotype"/>
          <w:i/>
          <w:color w:val="000000" w:themeColor="text1"/>
          <w:lang w:val="es-ES_tradnl" w:eastAsia="es-ES"/>
        </w:rPr>
        <w:t>(…)</w:t>
      </w:r>
      <w:r w:rsidRPr="001D6E07">
        <w:rPr>
          <w:rFonts w:ascii="Palatino Linotype" w:eastAsia="Palatino Linotype" w:hAnsi="Palatino Linotype" w:cs="Palatino Linotype"/>
          <w:color w:val="000000" w:themeColor="text1"/>
          <w:lang w:val="es-ES_tradnl" w:eastAsia="es-ES"/>
        </w:rPr>
        <w:t>”.</w:t>
      </w:r>
    </w:p>
    <w:p w:rsidR="006334AA" w:rsidRDefault="006334AA" w:rsidP="00C82324">
      <w:pPr>
        <w:jc w:val="both"/>
        <w:rPr>
          <w:rFonts w:ascii="Palatino Linotype" w:eastAsia="Palatino Linotype" w:hAnsi="Palatino Linotype" w:cs="Palatino Linotype"/>
          <w:b/>
          <w:color w:val="000000" w:themeColor="text1"/>
          <w:lang w:val="es-ES_tradnl" w:eastAsia="es-ES"/>
        </w:rPr>
      </w:pPr>
    </w:p>
    <w:p w:rsidR="00F006FB" w:rsidRPr="001D6E07" w:rsidRDefault="00F006FB" w:rsidP="00C82324">
      <w:pPr>
        <w:jc w:val="both"/>
        <w:rPr>
          <w:rFonts w:ascii="Palatino Linotype" w:eastAsia="Palatino Linotype" w:hAnsi="Palatino Linotype" w:cs="Palatino Linotype"/>
          <w:b/>
          <w:color w:val="000000" w:themeColor="text1"/>
          <w:lang w:val="es-ES_tradnl" w:eastAsia="es-ES"/>
        </w:rPr>
      </w:pPr>
    </w:p>
    <w:p w:rsidR="006334AA" w:rsidRPr="001D6E07" w:rsidRDefault="006334AA" w:rsidP="00C82324">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1D6E07">
        <w:rPr>
          <w:rFonts w:ascii="Palatino Linotype" w:eastAsia="Palatino Linotype" w:hAnsi="Palatino Linotype" w:cs="Palatino Linotype"/>
          <w:color w:val="000000" w:themeColor="text1"/>
          <w:lang w:val="es-ES_tradnl" w:eastAsia="es-ES"/>
        </w:rPr>
        <w:t xml:space="preserve">Por lo anterior, se deduce que el Derecho de Acceso a la Información Pública es un Derecho Humano de Fuente Internacional y Constitucionalmente reconocido. Además del </w:t>
      </w:r>
      <w:r w:rsidRPr="001D6E07">
        <w:rPr>
          <w:rFonts w:ascii="Palatino Linotype" w:eastAsia="Palatino Linotype" w:hAnsi="Palatino Linotype" w:cs="Palatino Linotype"/>
          <w:color w:val="000000" w:themeColor="text1"/>
          <w:lang w:val="es-ES_tradnl" w:eastAsia="es-ES"/>
        </w:rPr>
        <w:lastRenderedPageBreak/>
        <w:t>derecho, también se reconocen garantías para su protección, lo que vincula con el mandato del párrafo tercero del mismo artículo.</w:t>
      </w:r>
    </w:p>
    <w:p w:rsidR="006334AA" w:rsidRPr="001D6E07" w:rsidRDefault="006334AA" w:rsidP="00C82324">
      <w:pPr>
        <w:spacing w:line="360" w:lineRule="auto"/>
        <w:jc w:val="both"/>
        <w:rPr>
          <w:rFonts w:ascii="Palatino Linotype" w:eastAsia="Palatino Linotype" w:hAnsi="Palatino Linotype" w:cs="Palatino Linotype"/>
          <w:color w:val="000000" w:themeColor="text1"/>
          <w:lang w:val="es-ES_tradnl" w:eastAsia="es-ES"/>
        </w:rPr>
      </w:pPr>
    </w:p>
    <w:p w:rsidR="006334AA" w:rsidRPr="001D6E07" w:rsidRDefault="006334AA" w:rsidP="00C82324">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1D6E07">
        <w:rPr>
          <w:rFonts w:ascii="Palatino Linotype" w:eastAsia="Palatino Linotype" w:hAnsi="Palatino Linotype" w:cs="Palatino Linotype"/>
          <w:color w:val="000000" w:themeColor="text1"/>
          <w:lang w:val="es-ES_tradnl" w:eastAsia="es-ES"/>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6334AA" w:rsidRPr="001D6E07" w:rsidRDefault="006334AA" w:rsidP="00C82324">
      <w:pPr>
        <w:spacing w:after="240"/>
        <w:jc w:val="both"/>
        <w:rPr>
          <w:rFonts w:ascii="Palatino Linotype" w:eastAsia="Palatino Linotype" w:hAnsi="Palatino Linotype" w:cs="Palatino Linotype"/>
          <w:b/>
          <w:i/>
          <w:color w:val="000000" w:themeColor="text1"/>
          <w:lang w:val="es-ES_tradnl" w:eastAsia="es-ES"/>
        </w:rPr>
      </w:pPr>
      <w:r w:rsidRPr="001D6E07">
        <w:rPr>
          <w:rFonts w:ascii="Palatino Linotype" w:eastAsia="Palatino Linotype" w:hAnsi="Palatino Linotype" w:cs="Palatino Linotype"/>
          <w:b/>
          <w:i/>
          <w:color w:val="000000" w:themeColor="text1"/>
          <w:lang w:val="es-ES_tradnl" w:eastAsia="es-ES"/>
        </w:rPr>
        <w:t>Constitución Política de los Estados Unidos Mexicanos</w:t>
      </w:r>
    </w:p>
    <w:p w:rsidR="006334AA" w:rsidRPr="001D6E07" w:rsidRDefault="006334AA" w:rsidP="00C82324">
      <w:pPr>
        <w:spacing w:before="240" w:after="240"/>
        <w:jc w:val="both"/>
        <w:rPr>
          <w:rFonts w:ascii="Palatino Linotype" w:eastAsia="Palatino Linotype" w:hAnsi="Palatino Linotype" w:cs="Palatino Linotype"/>
          <w:b/>
          <w:i/>
          <w:color w:val="000000" w:themeColor="text1"/>
          <w:lang w:val="es-ES_tradnl" w:eastAsia="es-ES"/>
        </w:rPr>
      </w:pPr>
      <w:r w:rsidRPr="001D6E07">
        <w:rPr>
          <w:rFonts w:ascii="Palatino Linotype" w:eastAsia="Palatino Linotype" w:hAnsi="Palatino Linotype" w:cs="Palatino Linotype"/>
          <w:b/>
          <w:i/>
          <w:color w:val="000000" w:themeColor="text1"/>
          <w:lang w:val="es-ES_tradnl" w:eastAsia="es-ES"/>
        </w:rPr>
        <w:t>“Artículo 6.</w:t>
      </w:r>
    </w:p>
    <w:p w:rsidR="006334AA" w:rsidRPr="001D6E07" w:rsidRDefault="006334AA" w:rsidP="00C82324">
      <w:pPr>
        <w:spacing w:before="240" w:after="240"/>
        <w:jc w:val="both"/>
        <w:rPr>
          <w:rFonts w:ascii="Palatino Linotype" w:eastAsia="Palatino Linotype" w:hAnsi="Palatino Linotype" w:cs="Palatino Linotype"/>
          <w:i/>
          <w:color w:val="000000" w:themeColor="text1"/>
          <w:lang w:val="es-ES_tradnl" w:eastAsia="es-ES"/>
        </w:rPr>
      </w:pPr>
      <w:r w:rsidRPr="001D6E07">
        <w:rPr>
          <w:rFonts w:ascii="Palatino Linotype" w:eastAsia="Palatino Linotype" w:hAnsi="Palatino Linotype" w:cs="Palatino Linotype"/>
          <w:i/>
          <w:color w:val="000000" w:themeColor="text1"/>
          <w:lang w:val="es-ES_tradnl" w:eastAsia="es-ES"/>
        </w:rPr>
        <w:t>(…)</w:t>
      </w:r>
    </w:p>
    <w:p w:rsidR="006334AA" w:rsidRPr="001D6E07" w:rsidRDefault="006334AA" w:rsidP="00C82324">
      <w:pPr>
        <w:spacing w:before="240" w:after="240"/>
        <w:jc w:val="both"/>
        <w:rPr>
          <w:rFonts w:ascii="Palatino Linotype" w:eastAsia="Palatino Linotype" w:hAnsi="Palatino Linotype" w:cs="Palatino Linotype"/>
          <w:i/>
          <w:color w:val="000000" w:themeColor="text1"/>
          <w:lang w:val="es-ES_tradnl" w:eastAsia="es-ES"/>
        </w:rPr>
      </w:pPr>
      <w:r w:rsidRPr="001D6E07">
        <w:rPr>
          <w:rFonts w:ascii="Palatino Linotype" w:eastAsia="Palatino Linotype" w:hAnsi="Palatino Linotype" w:cs="Palatino Linotype"/>
          <w:i/>
          <w:color w:val="000000" w:themeColor="text1"/>
          <w:lang w:val="es-ES_tradnl" w:eastAsia="es-ES"/>
        </w:rPr>
        <w:t>Para efectos de lo dispuesto en el presente artículo se observará lo siguiente:</w:t>
      </w:r>
    </w:p>
    <w:p w:rsidR="006334AA" w:rsidRPr="001D6E07" w:rsidRDefault="006334AA" w:rsidP="00C82324">
      <w:pPr>
        <w:spacing w:before="240" w:after="240"/>
        <w:jc w:val="both"/>
        <w:rPr>
          <w:rFonts w:ascii="Palatino Linotype" w:eastAsia="Palatino Linotype" w:hAnsi="Palatino Linotype" w:cs="Palatino Linotype"/>
          <w:b/>
          <w:i/>
          <w:color w:val="000000" w:themeColor="text1"/>
          <w:lang w:val="es-ES_tradnl" w:eastAsia="es-ES"/>
        </w:rPr>
      </w:pPr>
      <w:r w:rsidRPr="001D6E07">
        <w:rPr>
          <w:rFonts w:ascii="Palatino Linotype" w:eastAsia="Palatino Linotype" w:hAnsi="Palatino Linotype" w:cs="Palatino Linotype"/>
          <w:b/>
          <w:i/>
          <w:color w:val="000000" w:themeColor="text1"/>
          <w:lang w:val="es-ES_tradnl" w:eastAsia="es-ES"/>
        </w:rPr>
        <w:t>A</w:t>
      </w:r>
      <w:r w:rsidRPr="001D6E07">
        <w:rPr>
          <w:rFonts w:ascii="Palatino Linotype" w:eastAsia="Palatino Linotype" w:hAnsi="Palatino Linotype" w:cs="Palatino Linotype"/>
          <w:i/>
          <w:color w:val="000000" w:themeColor="text1"/>
          <w:lang w:val="es-ES_tradnl" w:eastAsia="es-ES"/>
        </w:rPr>
        <w:t xml:space="preserve">. </w:t>
      </w:r>
      <w:r w:rsidRPr="001D6E07">
        <w:rPr>
          <w:rFonts w:ascii="Palatino Linotype" w:eastAsia="Palatino Linotype" w:hAnsi="Palatino Linotype" w:cs="Palatino Linotype"/>
          <w:b/>
          <w:i/>
          <w:color w:val="000000" w:themeColor="text1"/>
          <w:lang w:val="es-ES_tradnl" w:eastAsia="es-ES"/>
        </w:rPr>
        <w:t>Para el ejercicio del derecho de acceso a la información</w:t>
      </w:r>
      <w:r w:rsidRPr="001D6E07">
        <w:rPr>
          <w:rFonts w:ascii="Palatino Linotype" w:eastAsia="Palatino Linotype" w:hAnsi="Palatino Linotype" w:cs="Palatino Linotype"/>
          <w:i/>
          <w:color w:val="000000" w:themeColor="text1"/>
          <w:lang w:val="es-ES_tradnl" w:eastAsia="es-ES"/>
        </w:rPr>
        <w:t xml:space="preserve">, la Federación y </w:t>
      </w:r>
      <w:r w:rsidRPr="001D6E07">
        <w:rPr>
          <w:rFonts w:ascii="Palatino Linotype" w:eastAsia="Palatino Linotype" w:hAnsi="Palatino Linotype" w:cs="Palatino Linotype"/>
          <w:b/>
          <w:i/>
          <w:color w:val="000000" w:themeColor="text1"/>
          <w:lang w:val="es-ES_tradnl" w:eastAsia="es-ES"/>
        </w:rPr>
        <w:t>las entidades federativas, en el ámbito de sus respectivas competencias, se regirán por los siguientes principios y bases:</w:t>
      </w:r>
    </w:p>
    <w:p w:rsidR="006334AA" w:rsidRPr="001D6E07" w:rsidRDefault="006334AA" w:rsidP="00C82324">
      <w:pPr>
        <w:spacing w:before="240" w:after="240"/>
        <w:jc w:val="both"/>
        <w:rPr>
          <w:rFonts w:ascii="Palatino Linotype" w:eastAsia="Palatino Linotype" w:hAnsi="Palatino Linotype" w:cs="Palatino Linotype"/>
          <w:i/>
          <w:color w:val="000000" w:themeColor="text1"/>
          <w:lang w:val="es-ES_tradnl" w:eastAsia="es-ES"/>
        </w:rPr>
      </w:pPr>
      <w:r w:rsidRPr="001D6E07">
        <w:rPr>
          <w:rFonts w:ascii="Palatino Linotype" w:eastAsia="Palatino Linotype" w:hAnsi="Palatino Linotype" w:cs="Palatino Linotype"/>
          <w:b/>
          <w:i/>
          <w:color w:val="000000" w:themeColor="text1"/>
          <w:lang w:val="es-ES_tradnl" w:eastAsia="es-ES"/>
        </w:rPr>
        <w:t xml:space="preserve">I. </w:t>
      </w:r>
      <w:r w:rsidRPr="001D6E07">
        <w:rPr>
          <w:rFonts w:ascii="Palatino Linotype" w:eastAsia="Palatino Linotype" w:hAnsi="Palatino Linotype" w:cs="Palatino Linotype"/>
          <w:b/>
          <w:i/>
          <w:color w:val="000000" w:themeColor="text1"/>
          <w:lang w:val="es-ES_tradnl" w:eastAsia="es-ES"/>
        </w:rPr>
        <w:tab/>
        <w:t>Toda la información en posesión de cualquier</w:t>
      </w:r>
      <w:r w:rsidRPr="001D6E07">
        <w:rPr>
          <w:rFonts w:ascii="Palatino Linotype" w:eastAsia="Palatino Linotype" w:hAnsi="Palatino Linotype" w:cs="Palatino Linotype"/>
          <w:i/>
          <w:color w:val="000000" w:themeColor="text1"/>
          <w:lang w:val="es-ES_tradnl" w:eastAsia="es-ES"/>
        </w:rPr>
        <w:t xml:space="preserve"> </w:t>
      </w:r>
      <w:r w:rsidRPr="001D6E07">
        <w:rPr>
          <w:rFonts w:ascii="Palatino Linotype" w:eastAsia="Palatino Linotype" w:hAnsi="Palatino Linotype" w:cs="Palatino Linotype"/>
          <w:b/>
          <w:i/>
          <w:color w:val="000000" w:themeColor="text1"/>
          <w:lang w:val="es-ES_tradnl" w:eastAsia="es-ES"/>
        </w:rPr>
        <w:t>autoridad</w:t>
      </w:r>
      <w:r w:rsidRPr="001D6E07">
        <w:rPr>
          <w:rFonts w:ascii="Palatino Linotype" w:eastAsia="Palatino Linotype" w:hAnsi="Palatino Linotype" w:cs="Palatino Linotype"/>
          <w:i/>
          <w:color w:val="000000" w:themeColor="text1"/>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D6E07">
        <w:rPr>
          <w:rFonts w:ascii="Palatino Linotype" w:eastAsia="Palatino Linotype" w:hAnsi="Palatino Linotype" w:cs="Palatino Linotype"/>
          <w:b/>
          <w:i/>
          <w:color w:val="000000" w:themeColor="text1"/>
          <w:lang w:val="es-ES_tradnl" w:eastAsia="es-ES"/>
        </w:rPr>
        <w:t>municipal</w:t>
      </w:r>
      <w:r w:rsidRPr="001D6E07">
        <w:rPr>
          <w:rFonts w:ascii="Palatino Linotype" w:eastAsia="Palatino Linotype" w:hAnsi="Palatino Linotype" w:cs="Palatino Linotype"/>
          <w:i/>
          <w:color w:val="000000" w:themeColor="text1"/>
          <w:lang w:val="es-ES_tradnl" w:eastAsia="es-ES"/>
        </w:rPr>
        <w:t xml:space="preserve">, </w:t>
      </w:r>
      <w:r w:rsidRPr="001D6E07">
        <w:rPr>
          <w:rFonts w:ascii="Palatino Linotype" w:eastAsia="Palatino Linotype" w:hAnsi="Palatino Linotype" w:cs="Palatino Linotype"/>
          <w:b/>
          <w:i/>
          <w:color w:val="000000" w:themeColor="text1"/>
          <w:lang w:val="es-ES_tradnl" w:eastAsia="es-ES"/>
        </w:rPr>
        <w:t>es pública</w:t>
      </w:r>
      <w:r w:rsidRPr="001D6E07">
        <w:rPr>
          <w:rFonts w:ascii="Palatino Linotype" w:eastAsia="Palatino Linotype" w:hAnsi="Palatino Linotype" w:cs="Palatino Linotype"/>
          <w:i/>
          <w:color w:val="000000" w:themeColor="text1"/>
          <w:lang w:val="es-ES_tradnl" w:eastAsia="es-ES"/>
        </w:rPr>
        <w:t xml:space="preserve"> y sólo podrá ser reservada temporalmente por razones de interés público y seguridad nacional, en los términos que fijen las leyes. </w:t>
      </w:r>
      <w:r w:rsidRPr="001D6E07">
        <w:rPr>
          <w:rFonts w:ascii="Palatino Linotype" w:eastAsia="Palatino Linotype" w:hAnsi="Palatino Linotype" w:cs="Palatino Linotype"/>
          <w:b/>
          <w:i/>
          <w:color w:val="000000" w:themeColor="text1"/>
          <w:lang w:val="es-ES_tradnl" w:eastAsia="es-ES"/>
        </w:rPr>
        <w:t>En la interpretación de este derecho deberá prevalecer el principio de máxima publicidad. Los sujetos obligados deberán documentar todo acto que derive del ejercicio de sus facultades, competencias o funciones</w:t>
      </w:r>
      <w:r w:rsidRPr="001D6E07">
        <w:rPr>
          <w:rFonts w:ascii="Palatino Linotype" w:eastAsia="Palatino Linotype" w:hAnsi="Palatino Linotype" w:cs="Palatino Linotype"/>
          <w:i/>
          <w:color w:val="000000" w:themeColor="text1"/>
          <w:lang w:val="es-ES_tradnl" w:eastAsia="es-ES"/>
        </w:rPr>
        <w:t>, la ley determinará los supuestos específicos bajo los cuales procederá la declaración de inexistencia de la información.”</w:t>
      </w:r>
    </w:p>
    <w:p w:rsidR="006334AA" w:rsidRPr="001D6E07" w:rsidRDefault="006334AA" w:rsidP="00C82324">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themeColor="text1"/>
          <w:lang w:val="es-ES_tradnl" w:eastAsia="es-ES"/>
        </w:rPr>
      </w:pPr>
    </w:p>
    <w:p w:rsidR="006334AA" w:rsidRPr="001D6E07" w:rsidRDefault="006334AA" w:rsidP="00C82324">
      <w:pPr>
        <w:spacing w:before="240" w:after="240"/>
        <w:jc w:val="both"/>
        <w:rPr>
          <w:rFonts w:ascii="Palatino Linotype" w:eastAsia="Palatino Linotype" w:hAnsi="Palatino Linotype" w:cs="Palatino Linotype"/>
          <w:b/>
          <w:i/>
          <w:color w:val="000000" w:themeColor="text1"/>
          <w:lang w:val="es-ES_tradnl" w:eastAsia="es-ES"/>
        </w:rPr>
      </w:pPr>
      <w:r w:rsidRPr="001D6E07">
        <w:rPr>
          <w:rFonts w:ascii="Palatino Linotype" w:eastAsia="Palatino Linotype" w:hAnsi="Palatino Linotype" w:cs="Palatino Linotype"/>
          <w:b/>
          <w:i/>
          <w:color w:val="000000" w:themeColor="text1"/>
          <w:lang w:val="es-ES_tradnl" w:eastAsia="es-ES"/>
        </w:rPr>
        <w:t>Constitución Política del Estado Libre y Soberano de México</w:t>
      </w:r>
    </w:p>
    <w:p w:rsidR="006334AA" w:rsidRPr="001D6E07" w:rsidRDefault="006334AA" w:rsidP="00C82324">
      <w:pPr>
        <w:spacing w:before="240" w:after="240"/>
        <w:jc w:val="both"/>
        <w:rPr>
          <w:rFonts w:ascii="Palatino Linotype" w:eastAsia="Palatino Linotype" w:hAnsi="Palatino Linotype" w:cs="Palatino Linotype"/>
          <w:i/>
          <w:color w:val="000000" w:themeColor="text1"/>
          <w:lang w:val="es-ES_tradnl" w:eastAsia="es-ES"/>
        </w:rPr>
      </w:pPr>
      <w:r w:rsidRPr="001D6E07">
        <w:rPr>
          <w:rFonts w:ascii="Palatino Linotype" w:eastAsia="Palatino Linotype" w:hAnsi="Palatino Linotype" w:cs="Palatino Linotype"/>
          <w:b/>
          <w:i/>
          <w:color w:val="000000" w:themeColor="text1"/>
          <w:lang w:val="es-ES_tradnl" w:eastAsia="es-ES"/>
        </w:rPr>
        <w:lastRenderedPageBreak/>
        <w:t>“Artículo 5</w:t>
      </w:r>
      <w:r w:rsidRPr="001D6E07">
        <w:rPr>
          <w:rFonts w:ascii="Palatino Linotype" w:eastAsia="Palatino Linotype" w:hAnsi="Palatino Linotype" w:cs="Palatino Linotype"/>
          <w:i/>
          <w:color w:val="000000" w:themeColor="text1"/>
          <w:lang w:val="es-ES_tradnl" w:eastAsia="es-ES"/>
        </w:rPr>
        <w:t xml:space="preserve">.- </w:t>
      </w:r>
    </w:p>
    <w:p w:rsidR="006334AA" w:rsidRPr="001D6E07" w:rsidRDefault="006334AA" w:rsidP="00C82324">
      <w:pPr>
        <w:spacing w:before="240" w:after="240"/>
        <w:jc w:val="both"/>
        <w:rPr>
          <w:rFonts w:ascii="Palatino Linotype" w:eastAsia="Palatino Linotype" w:hAnsi="Palatino Linotype" w:cs="Palatino Linotype"/>
          <w:i/>
          <w:color w:val="000000" w:themeColor="text1"/>
          <w:lang w:val="es-ES_tradnl" w:eastAsia="es-ES"/>
        </w:rPr>
      </w:pPr>
      <w:r w:rsidRPr="001D6E07">
        <w:rPr>
          <w:rFonts w:ascii="Palatino Linotype" w:eastAsia="Palatino Linotype" w:hAnsi="Palatino Linotype" w:cs="Palatino Linotype"/>
          <w:i/>
          <w:color w:val="000000" w:themeColor="text1"/>
          <w:lang w:val="es-ES_tradnl" w:eastAsia="es-ES"/>
        </w:rPr>
        <w:t>(…)</w:t>
      </w:r>
    </w:p>
    <w:p w:rsidR="006334AA" w:rsidRPr="001D6E07" w:rsidRDefault="006334AA" w:rsidP="00C82324">
      <w:pPr>
        <w:spacing w:before="240" w:after="240"/>
        <w:jc w:val="both"/>
        <w:rPr>
          <w:rFonts w:ascii="Palatino Linotype" w:eastAsia="Palatino Linotype" w:hAnsi="Palatino Linotype" w:cs="Palatino Linotype"/>
          <w:i/>
          <w:color w:val="000000" w:themeColor="text1"/>
          <w:lang w:val="es-ES_tradnl" w:eastAsia="es-ES"/>
        </w:rPr>
      </w:pPr>
      <w:r w:rsidRPr="001D6E07">
        <w:rPr>
          <w:rFonts w:ascii="Palatino Linotype" w:eastAsia="Palatino Linotype" w:hAnsi="Palatino Linotype" w:cs="Palatino Linotype"/>
          <w:b/>
          <w:i/>
          <w:color w:val="000000" w:themeColor="text1"/>
          <w:lang w:val="es-ES_tradnl" w:eastAsia="es-ES"/>
        </w:rPr>
        <w:t>El derecho a la información será garantizado por el Estado. La ley establecerá las previsiones que permitan asegurar la protección, el respeto y la difusión de este derecho</w:t>
      </w:r>
      <w:r w:rsidRPr="001D6E07">
        <w:rPr>
          <w:rFonts w:ascii="Palatino Linotype" w:eastAsia="Palatino Linotype" w:hAnsi="Palatino Linotype" w:cs="Palatino Linotype"/>
          <w:i/>
          <w:color w:val="000000" w:themeColor="text1"/>
          <w:lang w:val="es-ES_tradnl" w:eastAsia="es-ES"/>
        </w:rPr>
        <w:t>.</w:t>
      </w:r>
    </w:p>
    <w:p w:rsidR="006334AA" w:rsidRPr="001D6E07" w:rsidRDefault="006334AA" w:rsidP="00C82324">
      <w:pPr>
        <w:spacing w:before="240" w:after="240"/>
        <w:jc w:val="both"/>
        <w:rPr>
          <w:rFonts w:ascii="Palatino Linotype" w:eastAsia="Palatino Linotype" w:hAnsi="Palatino Linotype" w:cs="Palatino Linotype"/>
          <w:i/>
          <w:color w:val="000000" w:themeColor="text1"/>
          <w:lang w:val="es-ES_tradnl" w:eastAsia="es-ES"/>
        </w:rPr>
      </w:pPr>
      <w:r w:rsidRPr="001D6E07">
        <w:rPr>
          <w:rFonts w:ascii="Palatino Linotype" w:eastAsia="Palatino Linotype" w:hAnsi="Palatino Linotype" w:cs="Palatino Linotype"/>
          <w:i/>
          <w:color w:val="000000" w:themeColor="text1"/>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6334AA" w:rsidRPr="001D6E07" w:rsidRDefault="006334AA" w:rsidP="00C82324">
      <w:pPr>
        <w:spacing w:before="240" w:after="240"/>
        <w:jc w:val="both"/>
        <w:rPr>
          <w:rFonts w:ascii="Palatino Linotype" w:eastAsia="Palatino Linotype" w:hAnsi="Palatino Linotype" w:cs="Palatino Linotype"/>
          <w:i/>
          <w:color w:val="000000" w:themeColor="text1"/>
          <w:lang w:val="es-ES_tradnl" w:eastAsia="es-ES"/>
        </w:rPr>
      </w:pPr>
      <w:r w:rsidRPr="001D6E07">
        <w:rPr>
          <w:rFonts w:ascii="Palatino Linotype" w:eastAsia="Palatino Linotype" w:hAnsi="Palatino Linotype" w:cs="Palatino Linotype"/>
          <w:b/>
          <w:i/>
          <w:color w:val="000000" w:themeColor="text1"/>
          <w:lang w:val="es-ES_tradnl" w:eastAsia="es-ES"/>
        </w:rPr>
        <w:t>Este derecho se regirá por los principios y bases siguientes</w:t>
      </w:r>
      <w:r w:rsidRPr="001D6E07">
        <w:rPr>
          <w:rFonts w:ascii="Palatino Linotype" w:eastAsia="Palatino Linotype" w:hAnsi="Palatino Linotype" w:cs="Palatino Linotype"/>
          <w:i/>
          <w:color w:val="000000" w:themeColor="text1"/>
          <w:lang w:val="es-ES_tradnl" w:eastAsia="es-ES"/>
        </w:rPr>
        <w:t>:</w:t>
      </w:r>
    </w:p>
    <w:p w:rsidR="006334AA" w:rsidRPr="001D6E07" w:rsidRDefault="006334AA" w:rsidP="00C82324">
      <w:pPr>
        <w:spacing w:before="240" w:after="240"/>
        <w:jc w:val="both"/>
        <w:rPr>
          <w:rFonts w:ascii="Palatino Linotype" w:eastAsia="Palatino Linotype" w:hAnsi="Palatino Linotype" w:cs="Palatino Linotype"/>
          <w:i/>
          <w:color w:val="000000" w:themeColor="text1"/>
          <w:lang w:val="es-ES_tradnl" w:eastAsia="es-ES"/>
        </w:rPr>
      </w:pPr>
      <w:r w:rsidRPr="001D6E07">
        <w:rPr>
          <w:rFonts w:ascii="Palatino Linotype" w:eastAsia="Palatino Linotype" w:hAnsi="Palatino Linotype" w:cs="Palatino Linotype"/>
          <w:b/>
          <w:i/>
          <w:color w:val="000000" w:themeColor="text1"/>
          <w:lang w:val="es-ES_tradnl" w:eastAsia="es-ES"/>
        </w:rPr>
        <w:t>I. Toda la información en posesión de cualquier autoridad, entidad, órgano y organismos de los</w:t>
      </w:r>
      <w:r w:rsidRPr="001D6E07">
        <w:rPr>
          <w:rFonts w:ascii="Palatino Linotype" w:eastAsia="Palatino Linotype" w:hAnsi="Palatino Linotype" w:cs="Palatino Linotype"/>
          <w:i/>
          <w:color w:val="000000" w:themeColor="text1"/>
          <w:lang w:val="es-ES_tradnl" w:eastAsia="es-ES"/>
        </w:rPr>
        <w:t xml:space="preserve"> Poderes Ejecutivo, Legislativo y Judicial, órganos autónomos, partidos políticos, fideicomisos y fondos públicos estatales y </w:t>
      </w:r>
      <w:r w:rsidRPr="001D6E07">
        <w:rPr>
          <w:rFonts w:ascii="Palatino Linotype" w:eastAsia="Palatino Linotype" w:hAnsi="Palatino Linotype" w:cs="Palatino Linotype"/>
          <w:b/>
          <w:i/>
          <w:color w:val="000000" w:themeColor="text1"/>
          <w:lang w:val="es-ES_tradnl" w:eastAsia="es-ES"/>
        </w:rPr>
        <w:t>municipales</w:t>
      </w:r>
      <w:r w:rsidRPr="001D6E07">
        <w:rPr>
          <w:rFonts w:ascii="Palatino Linotype" w:eastAsia="Palatino Linotype" w:hAnsi="Palatino Linotype" w:cs="Palatino Linotype"/>
          <w:i/>
          <w:color w:val="000000" w:themeColor="text1"/>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D6E07">
        <w:rPr>
          <w:rFonts w:ascii="Palatino Linotype" w:eastAsia="Palatino Linotype" w:hAnsi="Palatino Linotype" w:cs="Palatino Linotype"/>
          <w:b/>
          <w:i/>
          <w:color w:val="000000" w:themeColor="text1"/>
          <w:lang w:val="es-ES_tradnl" w:eastAsia="es-ES"/>
        </w:rPr>
        <w:t>es pública</w:t>
      </w:r>
      <w:r w:rsidRPr="001D6E07">
        <w:rPr>
          <w:rFonts w:ascii="Palatino Linotype" w:eastAsia="Palatino Linotype" w:hAnsi="Palatino Linotype" w:cs="Palatino Linotype"/>
          <w:i/>
          <w:color w:val="000000" w:themeColor="text1"/>
          <w:lang w:val="es-ES_tradnl" w:eastAsia="es-ES"/>
        </w:rPr>
        <w:t xml:space="preserve"> y sólo podrá ser reservada temporalmente por razones previstas en la Constitución Política de los Estados Unidos Mexicanos de interés público y seguridad, en los términos que fijen las leyes. </w:t>
      </w:r>
      <w:r w:rsidRPr="001D6E07">
        <w:rPr>
          <w:rFonts w:ascii="Palatino Linotype" w:eastAsia="Palatino Linotype" w:hAnsi="Palatino Linotype" w:cs="Palatino Linotype"/>
          <w:b/>
          <w:i/>
          <w:color w:val="000000" w:themeColor="text1"/>
          <w:lang w:val="es-ES_tradnl" w:eastAsia="es-ES"/>
        </w:rPr>
        <w:t>En la interpretación de este derecho deberá prevalecer el principio de máxima publicidad</w:t>
      </w:r>
      <w:r w:rsidRPr="001D6E07">
        <w:rPr>
          <w:rFonts w:ascii="Palatino Linotype" w:eastAsia="Palatino Linotype" w:hAnsi="Palatino Linotype" w:cs="Palatino Linotype"/>
          <w:i/>
          <w:color w:val="000000" w:themeColor="text1"/>
          <w:lang w:val="es-ES_tradnl" w:eastAsia="es-ES"/>
        </w:rPr>
        <w:t xml:space="preserve">. </w:t>
      </w:r>
      <w:r w:rsidRPr="001D6E07">
        <w:rPr>
          <w:rFonts w:ascii="Palatino Linotype" w:eastAsia="Palatino Linotype" w:hAnsi="Palatino Linotype" w:cs="Palatino Linotype"/>
          <w:b/>
          <w:i/>
          <w:color w:val="000000" w:themeColor="text1"/>
          <w:lang w:val="es-ES_tradnl" w:eastAsia="es-ES"/>
        </w:rPr>
        <w:t>Los sujetos obligados deberán documentar todo acto que derive del ejercicio de sus facultades, competencias o funciones</w:t>
      </w:r>
      <w:r w:rsidRPr="001D6E07">
        <w:rPr>
          <w:rFonts w:ascii="Palatino Linotype" w:eastAsia="Palatino Linotype" w:hAnsi="Palatino Linotype" w:cs="Palatino Linotype"/>
          <w:i/>
          <w:color w:val="000000" w:themeColor="text1"/>
          <w:lang w:val="es-ES_tradnl" w:eastAsia="es-ES"/>
        </w:rPr>
        <w:t>, la ley determinará los supuestos específicos bajo los cuales procederá la declaración de inexistencia de la información.”</w:t>
      </w:r>
    </w:p>
    <w:p w:rsidR="006334AA" w:rsidRPr="001D6E07" w:rsidRDefault="006334AA" w:rsidP="00C82324">
      <w:pPr>
        <w:tabs>
          <w:tab w:val="left" w:pos="567"/>
        </w:tabs>
        <w:spacing w:before="240" w:after="240"/>
        <w:jc w:val="both"/>
        <w:rPr>
          <w:rFonts w:ascii="Palatino Linotype" w:eastAsia="Palatino Linotype" w:hAnsi="Palatino Linotype" w:cs="Palatino Linotype"/>
          <w:b/>
          <w:i/>
          <w:color w:val="000000" w:themeColor="text1"/>
          <w:lang w:val="es-ES_tradnl" w:eastAsia="es-ES"/>
        </w:rPr>
      </w:pPr>
    </w:p>
    <w:p w:rsidR="006334AA" w:rsidRPr="001D6E07" w:rsidRDefault="006334AA" w:rsidP="00C82324">
      <w:pPr>
        <w:numPr>
          <w:ilvl w:val="0"/>
          <w:numId w:val="2"/>
        </w:numPr>
        <w:spacing w:before="240" w:line="360" w:lineRule="auto"/>
        <w:ind w:left="0" w:firstLine="0"/>
        <w:jc w:val="both"/>
        <w:rPr>
          <w:rFonts w:ascii="Palatino Linotype" w:eastAsia="Palatino Linotype" w:hAnsi="Palatino Linotype" w:cs="Palatino Linotype"/>
          <w:color w:val="000000" w:themeColor="text1"/>
          <w:lang w:val="es-ES_tradnl" w:eastAsia="es-ES"/>
        </w:rPr>
      </w:pPr>
      <w:r w:rsidRPr="001D6E07">
        <w:rPr>
          <w:rFonts w:ascii="Palatino Linotype" w:eastAsia="Palatino Linotype" w:hAnsi="Palatino Linotype" w:cs="Palatino Linotype"/>
          <w:color w:val="000000" w:themeColor="text1"/>
          <w:lang w:val="es-ES_tradnl" w:eastAsia="es-ES"/>
        </w:rPr>
        <w:t xml:space="preserve">Según el artículo 150 de la Ley de Transparencia del Estado, la solicitud es la garantía primaria del Derecho de Acceso a la Información, además, establece que se regirá </w:t>
      </w:r>
      <w:r w:rsidRPr="001D6E07">
        <w:rPr>
          <w:rFonts w:ascii="Palatino Linotype" w:eastAsia="Palatino Linotype" w:hAnsi="Palatino Linotype" w:cs="Palatino Linotype"/>
          <w:i/>
          <w:color w:val="000000" w:themeColor="text1"/>
          <w:lang w:val="es-ES_tradnl" w:eastAsia="es-ES"/>
        </w:rPr>
        <w:t>por los principios de simplicidad, rapidez gratuidad del procedimiento, auxilio y orientación a los particulares</w:t>
      </w:r>
      <w:r w:rsidRPr="001D6E07">
        <w:rPr>
          <w:rFonts w:ascii="Palatino Linotype" w:eastAsia="Palatino Linotype" w:hAnsi="Palatino Linotype" w:cs="Palatino Linotype"/>
          <w:color w:val="000000" w:themeColor="text1"/>
          <w:lang w:val="es-ES_tradnl" w:eastAsia="es-ES"/>
        </w:rPr>
        <w:t>, contemplando el derecho de las personas con discapacidad y hablantes de lengua indígena.</w:t>
      </w:r>
    </w:p>
    <w:p w:rsidR="006334AA" w:rsidRPr="001D6E07" w:rsidRDefault="006334AA" w:rsidP="00C82324">
      <w:pPr>
        <w:spacing w:line="360" w:lineRule="auto"/>
        <w:jc w:val="both"/>
        <w:rPr>
          <w:rFonts w:ascii="Palatino Linotype" w:eastAsia="Palatino Linotype" w:hAnsi="Palatino Linotype" w:cs="Palatino Linotype"/>
          <w:color w:val="000000" w:themeColor="text1"/>
          <w:lang w:val="es-ES_tradnl" w:eastAsia="es-ES"/>
        </w:rPr>
      </w:pPr>
    </w:p>
    <w:p w:rsidR="006334AA" w:rsidRPr="001D6E07" w:rsidRDefault="006334AA" w:rsidP="00C82324">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1D6E07">
        <w:rPr>
          <w:rFonts w:ascii="Palatino Linotype" w:eastAsia="Palatino Linotype" w:hAnsi="Palatino Linotype" w:cs="Palatino Linotype"/>
          <w:color w:val="000000" w:themeColor="text1"/>
          <w:lang w:val="es-ES_tradnl" w:eastAsia="es-ES"/>
        </w:rPr>
        <w:t xml:space="preserve">El Derecho de Acceso a la Información se garantiza y respeta oportunamente, y según lo que dispone la Ley, las </w:t>
      </w:r>
      <w:r w:rsidRPr="001D6E07">
        <w:rPr>
          <w:rFonts w:ascii="Palatino Linotype" w:eastAsia="Palatino Linotype" w:hAnsi="Palatino Linotype" w:cs="Palatino Linotype"/>
          <w:i/>
          <w:color w:val="000000" w:themeColor="text1"/>
          <w:lang w:val="es-ES_tradnl" w:eastAsia="es-ES"/>
        </w:rPr>
        <w:t>solicitudes de acceso a la información</w:t>
      </w:r>
      <w:r w:rsidRPr="001D6E07">
        <w:rPr>
          <w:rFonts w:ascii="Palatino Linotype" w:eastAsia="Palatino Linotype" w:hAnsi="Palatino Linotype" w:cs="Palatino Linotype"/>
          <w:color w:val="000000" w:themeColor="text1"/>
          <w:lang w:val="es-ES_tradnl" w:eastAsia="es-ES"/>
        </w:rPr>
        <w:t>.</w:t>
      </w:r>
    </w:p>
    <w:p w:rsidR="006334AA" w:rsidRPr="001D6E07" w:rsidRDefault="006334AA" w:rsidP="00C82324">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bookmarkStart w:id="17" w:name="_heading=h.4d34og8" w:colFirst="0" w:colLast="0"/>
      <w:bookmarkEnd w:id="17"/>
      <w:r w:rsidRPr="001D6E07">
        <w:rPr>
          <w:rFonts w:ascii="Palatino Linotype" w:eastAsia="Palatino Linotype" w:hAnsi="Palatino Linotype" w:cs="Palatino Linotype"/>
          <w:color w:val="000000" w:themeColor="text1"/>
          <w:lang w:val="es-ES_tradnl" w:eastAsia="es-ES"/>
        </w:rPr>
        <w:lastRenderedPageBreak/>
        <w:t xml:space="preserve">Así entonces, se procede analizar, en primer lugar, si el </w:t>
      </w:r>
      <w:r w:rsidRPr="001D6E07">
        <w:rPr>
          <w:rFonts w:ascii="Palatino Linotype" w:eastAsia="Palatino Linotype" w:hAnsi="Palatino Linotype" w:cs="Palatino Linotype"/>
          <w:b/>
          <w:color w:val="000000" w:themeColor="text1"/>
          <w:lang w:val="es-ES_tradnl" w:eastAsia="es-ES"/>
        </w:rPr>
        <w:t>SUJETO OBLIGADO</w:t>
      </w:r>
      <w:r w:rsidRPr="001D6E07">
        <w:rPr>
          <w:rFonts w:ascii="Palatino Linotype" w:eastAsia="Palatino Linotype" w:hAnsi="Palatino Linotype" w:cs="Palatino Linotype"/>
          <w:color w:val="000000" w:themeColor="text1"/>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6334AA" w:rsidRPr="001D6E07" w:rsidRDefault="006334AA" w:rsidP="00C82324">
      <w:pPr>
        <w:spacing w:line="360" w:lineRule="auto"/>
        <w:jc w:val="both"/>
        <w:rPr>
          <w:rFonts w:ascii="Palatino Linotype" w:eastAsia="Palatino Linotype" w:hAnsi="Palatino Linotype" w:cs="Palatino Linotype"/>
          <w:color w:val="000000" w:themeColor="text1"/>
          <w:lang w:val="es-ES_tradnl" w:eastAsia="es-ES"/>
        </w:rPr>
      </w:pPr>
    </w:p>
    <w:p w:rsidR="006334AA" w:rsidRPr="001D6E07" w:rsidRDefault="006334AA" w:rsidP="00C82324">
      <w:pPr>
        <w:keepNext/>
        <w:keepLines/>
        <w:spacing w:after="240" w:line="360" w:lineRule="auto"/>
        <w:outlineLvl w:val="0"/>
        <w:rPr>
          <w:rFonts w:ascii="Palatino Linotype" w:eastAsia="Palatino Linotype" w:hAnsi="Palatino Linotype" w:cs="Palatino Linotype"/>
          <w:b/>
          <w:color w:val="000000" w:themeColor="text1"/>
          <w:lang w:val="es-ES_tradnl" w:eastAsia="es-ES"/>
        </w:rPr>
      </w:pPr>
      <w:bookmarkStart w:id="18" w:name="_heading=h.2s8eyo1" w:colFirst="0" w:colLast="0"/>
      <w:bookmarkEnd w:id="18"/>
      <w:r w:rsidRPr="001D6E07">
        <w:rPr>
          <w:rFonts w:ascii="Palatino Linotype" w:eastAsia="Palatino Linotype" w:hAnsi="Palatino Linotype" w:cs="Palatino Linotype"/>
          <w:b/>
          <w:color w:val="000000" w:themeColor="text1"/>
          <w:lang w:val="es-ES_tradnl" w:eastAsia="es-ES"/>
        </w:rPr>
        <w:t>II. De la información solicitada y la respuesta del SUJETO OBLIGADO</w:t>
      </w:r>
    </w:p>
    <w:p w:rsidR="006334AA" w:rsidRPr="001D6E07" w:rsidRDefault="006334AA" w:rsidP="00C82324">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1D6E07">
        <w:rPr>
          <w:rFonts w:ascii="Palatino Linotype" w:eastAsia="Palatino Linotype" w:hAnsi="Palatino Linotype" w:cs="Palatino Linotype"/>
          <w:color w:val="000000" w:themeColor="text1"/>
          <w:lang w:val="es-ES_tradnl" w:eastAsia="es-ES"/>
        </w:rPr>
        <w:t xml:space="preserve">Ahora bien mediante el siguiente cuadro de analisis se establece si el </w:t>
      </w:r>
      <w:r w:rsidRPr="001D6E07">
        <w:rPr>
          <w:rFonts w:ascii="Palatino Linotype" w:eastAsia="Palatino Linotype" w:hAnsi="Palatino Linotype" w:cs="Palatino Linotype"/>
          <w:b/>
          <w:color w:val="000000" w:themeColor="text1"/>
          <w:lang w:val="es-ES_tradnl" w:eastAsia="es-ES"/>
        </w:rPr>
        <w:t xml:space="preserve">SUJETO OBLIGADO </w:t>
      </w:r>
      <w:r w:rsidRPr="001D6E07">
        <w:rPr>
          <w:rFonts w:ascii="Palatino Linotype" w:eastAsia="Palatino Linotype" w:hAnsi="Palatino Linotype" w:cs="Palatino Linotype"/>
          <w:color w:val="000000" w:themeColor="text1"/>
          <w:lang w:val="es-ES_tradnl" w:eastAsia="es-ES"/>
        </w:rPr>
        <w:t xml:space="preserve">colmo el derecho de acceso a la información de recurrente.  es necesario precisar en una tabla la información solicitada por el </w:t>
      </w:r>
      <w:r w:rsidRPr="001D6E07">
        <w:rPr>
          <w:rFonts w:ascii="Palatino Linotype" w:eastAsia="Palatino Linotype" w:hAnsi="Palatino Linotype" w:cs="Palatino Linotype"/>
          <w:b/>
          <w:color w:val="000000" w:themeColor="text1"/>
          <w:lang w:val="es-ES_tradnl" w:eastAsia="es-ES"/>
        </w:rPr>
        <w:t xml:space="preserve">RECURRENTE </w:t>
      </w:r>
      <w:r w:rsidRPr="001D6E07">
        <w:rPr>
          <w:rFonts w:ascii="Palatino Linotype" w:eastAsia="Palatino Linotype" w:hAnsi="Palatino Linotype" w:cs="Palatino Linotype"/>
          <w:color w:val="000000" w:themeColor="text1"/>
          <w:lang w:val="es-ES_tradnl" w:eastAsia="es-ES"/>
        </w:rPr>
        <w:t xml:space="preserve">y la información remitida en respuesta por parte del </w:t>
      </w:r>
      <w:r w:rsidRPr="001D6E07">
        <w:rPr>
          <w:rFonts w:ascii="Palatino Linotype" w:eastAsia="Palatino Linotype" w:hAnsi="Palatino Linotype" w:cs="Palatino Linotype"/>
          <w:b/>
          <w:color w:val="000000" w:themeColor="text1"/>
          <w:lang w:val="es-ES_tradnl" w:eastAsia="es-ES"/>
        </w:rPr>
        <w:t xml:space="preserve">SUJETO OBLIGADO. </w:t>
      </w:r>
    </w:p>
    <w:p w:rsidR="006334AA" w:rsidRPr="001D6E07" w:rsidRDefault="006334AA" w:rsidP="00C82324">
      <w:pPr>
        <w:pStyle w:val="Prrafodelista"/>
        <w:ind w:left="0"/>
        <w:rPr>
          <w:rFonts w:ascii="Palatino Linotype" w:eastAsia="Palatino Linotype" w:hAnsi="Palatino Linotype" w:cs="Palatino Linotype"/>
          <w:color w:val="000000" w:themeColor="text1"/>
          <w:sz w:val="24"/>
          <w:szCs w:val="24"/>
          <w:lang w:val="es-ES_tradnl" w:eastAsia="es-ES"/>
        </w:rPr>
      </w:pPr>
    </w:p>
    <w:tbl>
      <w:tblPr>
        <w:tblStyle w:val="Tablaconcuadrcula"/>
        <w:tblW w:w="0" w:type="auto"/>
        <w:jc w:val="center"/>
        <w:tblLook w:val="04A0" w:firstRow="1" w:lastRow="0" w:firstColumn="1" w:lastColumn="0" w:noHBand="0" w:noVBand="1"/>
      </w:tblPr>
      <w:tblGrid>
        <w:gridCol w:w="2814"/>
        <w:gridCol w:w="1787"/>
        <w:gridCol w:w="2943"/>
        <w:gridCol w:w="1949"/>
      </w:tblGrid>
      <w:tr w:rsidR="00C82324" w:rsidRPr="001D6E07" w:rsidTr="00F006FB">
        <w:trPr>
          <w:jc w:val="center"/>
        </w:trPr>
        <w:tc>
          <w:tcPr>
            <w:tcW w:w="2814" w:type="dxa"/>
          </w:tcPr>
          <w:p w:rsidR="00CF71D4" w:rsidRPr="001D6E07" w:rsidRDefault="00CF71D4" w:rsidP="00C82324">
            <w:pPr>
              <w:rPr>
                <w:rFonts w:ascii="Palatino Linotype" w:eastAsia="Palatino Linotype" w:hAnsi="Palatino Linotype" w:cs="Palatino Linotype"/>
                <w:i/>
                <w:color w:val="000000" w:themeColor="text1"/>
                <w:lang w:eastAsia="es-ES"/>
              </w:rPr>
            </w:pPr>
            <w:r w:rsidRPr="001D6E07">
              <w:rPr>
                <w:rFonts w:ascii="Palatino Linotype" w:eastAsia="Palatino Linotype" w:hAnsi="Palatino Linotype" w:cs="Palatino Linotype"/>
                <w:i/>
                <w:color w:val="000000" w:themeColor="text1"/>
                <w:lang w:eastAsia="es-ES"/>
              </w:rPr>
              <w:t xml:space="preserve">Solicitud </w:t>
            </w:r>
          </w:p>
        </w:tc>
        <w:tc>
          <w:tcPr>
            <w:tcW w:w="1787" w:type="dxa"/>
          </w:tcPr>
          <w:p w:rsidR="00CF71D4" w:rsidRPr="001D6E07" w:rsidRDefault="00CF71D4" w:rsidP="00C82324">
            <w:pPr>
              <w:jc w:val="both"/>
              <w:rPr>
                <w:rFonts w:ascii="Palatino Linotype" w:eastAsia="Palatino Linotype" w:hAnsi="Palatino Linotype" w:cs="Palatino Linotype"/>
                <w:b/>
                <w:i/>
                <w:color w:val="000000" w:themeColor="text1"/>
                <w:lang w:eastAsia="es-ES"/>
              </w:rPr>
            </w:pPr>
            <w:r w:rsidRPr="001D6E07">
              <w:rPr>
                <w:rFonts w:ascii="Palatino Linotype" w:eastAsia="Palatino Linotype" w:hAnsi="Palatino Linotype" w:cs="Palatino Linotype"/>
                <w:i/>
                <w:color w:val="000000" w:themeColor="text1"/>
                <w:lang w:eastAsia="es-ES"/>
              </w:rPr>
              <w:t xml:space="preserve">Respuesta </w:t>
            </w:r>
          </w:p>
        </w:tc>
        <w:tc>
          <w:tcPr>
            <w:tcW w:w="2943" w:type="dxa"/>
          </w:tcPr>
          <w:p w:rsidR="00CF71D4" w:rsidRPr="001D6E07" w:rsidRDefault="00CF71D4" w:rsidP="00C82324">
            <w:pPr>
              <w:rPr>
                <w:rFonts w:ascii="Palatino Linotype" w:eastAsia="Palatino Linotype" w:hAnsi="Palatino Linotype" w:cs="Palatino Linotype"/>
                <w:i/>
                <w:color w:val="000000" w:themeColor="text1"/>
                <w:lang w:eastAsia="es-ES"/>
              </w:rPr>
            </w:pPr>
            <w:r w:rsidRPr="001D6E07">
              <w:rPr>
                <w:rFonts w:ascii="Palatino Linotype" w:eastAsia="Palatino Linotype" w:hAnsi="Palatino Linotype" w:cs="Palatino Linotype"/>
                <w:i/>
                <w:color w:val="000000" w:themeColor="text1"/>
                <w:lang w:eastAsia="es-ES"/>
              </w:rPr>
              <w:t>Informe justificado</w:t>
            </w:r>
          </w:p>
        </w:tc>
        <w:tc>
          <w:tcPr>
            <w:tcW w:w="1949" w:type="dxa"/>
          </w:tcPr>
          <w:p w:rsidR="00CF71D4" w:rsidRPr="001D6E07" w:rsidRDefault="00CF71D4" w:rsidP="00C82324">
            <w:pPr>
              <w:rPr>
                <w:rFonts w:ascii="Palatino Linotype" w:eastAsia="Palatino Linotype" w:hAnsi="Palatino Linotype" w:cs="Palatino Linotype"/>
                <w:i/>
                <w:color w:val="000000" w:themeColor="text1"/>
                <w:lang w:eastAsia="es-ES"/>
              </w:rPr>
            </w:pPr>
            <w:r w:rsidRPr="001D6E07">
              <w:rPr>
                <w:rFonts w:ascii="Palatino Linotype" w:eastAsia="Palatino Linotype" w:hAnsi="Palatino Linotype" w:cs="Palatino Linotype"/>
                <w:i/>
                <w:color w:val="000000" w:themeColor="text1"/>
                <w:lang w:eastAsia="es-ES"/>
              </w:rPr>
              <w:t xml:space="preserve">Colma </w:t>
            </w:r>
          </w:p>
        </w:tc>
      </w:tr>
      <w:tr w:rsidR="00C82324" w:rsidRPr="001D6E07" w:rsidTr="00F006FB">
        <w:trPr>
          <w:jc w:val="center"/>
        </w:trPr>
        <w:tc>
          <w:tcPr>
            <w:tcW w:w="2814" w:type="dxa"/>
          </w:tcPr>
          <w:p w:rsidR="00CF71D4" w:rsidRPr="001D6E07" w:rsidRDefault="00CF71D4" w:rsidP="00C82324">
            <w:pPr>
              <w:jc w:val="both"/>
              <w:rPr>
                <w:rFonts w:ascii="Palatino Linotype" w:eastAsia="Calibri" w:hAnsi="Palatino Linotype" w:cs="Arial"/>
                <w:i/>
                <w:color w:val="000000" w:themeColor="text1"/>
                <w:lang w:val="es-ES"/>
              </w:rPr>
            </w:pPr>
            <w:r w:rsidRPr="001D6E07">
              <w:rPr>
                <w:rFonts w:ascii="Palatino Linotype" w:eastAsia="Calibri" w:hAnsi="Palatino Linotype" w:cs="Arial"/>
                <w:i/>
                <w:color w:val="000000" w:themeColor="text1"/>
                <w:lang w:val="es-MX" w:eastAsia="en-US"/>
              </w:rPr>
              <w:t xml:space="preserve"> </w:t>
            </w:r>
            <w:r w:rsidR="00E83C7E" w:rsidRPr="001D6E07">
              <w:rPr>
                <w:rFonts w:ascii="Palatino Linotype" w:eastAsia="Calibri" w:hAnsi="Palatino Linotype" w:cs="Arial"/>
                <w:i/>
                <w:color w:val="000000" w:themeColor="text1"/>
                <w:lang w:val="es-MX"/>
              </w:rPr>
              <w:t>Oficios</w:t>
            </w:r>
            <w:r w:rsidRPr="001D6E07">
              <w:rPr>
                <w:rFonts w:ascii="Palatino Linotype" w:eastAsia="Calibri" w:hAnsi="Palatino Linotype" w:cs="Arial"/>
                <w:i/>
                <w:color w:val="000000" w:themeColor="text1"/>
                <w:lang w:val="es-MX"/>
              </w:rPr>
              <w:t xml:space="preserve"> firmados, por el Director de la Dirección Jurídica del Ayuntamiento de TEOLOYUCAN del mes de enero, febrero, marzo y abril de dos mil veinticinco.  </w:t>
            </w:r>
          </w:p>
          <w:p w:rsidR="00CF71D4" w:rsidRPr="001D6E07" w:rsidRDefault="00CF71D4" w:rsidP="00C82324">
            <w:pPr>
              <w:jc w:val="both"/>
              <w:rPr>
                <w:rFonts w:ascii="Palatino Linotype" w:eastAsia="Palatino Linotype" w:hAnsi="Palatino Linotype" w:cs="Palatino Linotype"/>
                <w:i/>
                <w:color w:val="000000" w:themeColor="text1"/>
                <w:lang w:eastAsia="es-ES"/>
              </w:rPr>
            </w:pPr>
          </w:p>
        </w:tc>
        <w:tc>
          <w:tcPr>
            <w:tcW w:w="1787" w:type="dxa"/>
          </w:tcPr>
          <w:p w:rsidR="00CF71D4" w:rsidRPr="001D6E07" w:rsidRDefault="00CF71D4" w:rsidP="00C82324">
            <w:pPr>
              <w:jc w:val="both"/>
              <w:rPr>
                <w:rFonts w:ascii="Palatino Linotype" w:eastAsia="Palatino Linotype" w:hAnsi="Palatino Linotype" w:cs="Palatino Linotype"/>
                <w:i/>
                <w:color w:val="000000" w:themeColor="text1"/>
                <w:lang w:eastAsia="es-ES"/>
              </w:rPr>
            </w:pPr>
            <w:r w:rsidRPr="001D6E07">
              <w:rPr>
                <w:rFonts w:ascii="Palatino Linotype" w:eastAsia="Palatino Linotype" w:hAnsi="Palatino Linotype" w:cs="Palatino Linotype"/>
                <w:i/>
                <w:color w:val="000000" w:themeColor="text1"/>
                <w:lang w:val="es-MX" w:eastAsia="es-ES"/>
              </w:rPr>
              <w:t>oficios del Titular de la Unidad Jurídica, mediante el cual informa que remite los oficios del mes de enero, febrero,  marzo y abril de 2025, sin embargo solo remite un listado de los mismos</w:t>
            </w:r>
          </w:p>
        </w:tc>
        <w:tc>
          <w:tcPr>
            <w:tcW w:w="2943" w:type="dxa"/>
          </w:tcPr>
          <w:p w:rsidR="00CF71D4" w:rsidRPr="001D6E07" w:rsidRDefault="00CF71D4" w:rsidP="00C82324">
            <w:pPr>
              <w:jc w:val="both"/>
              <w:rPr>
                <w:rFonts w:ascii="Palatino Linotype" w:eastAsia="Palatino Linotype" w:hAnsi="Palatino Linotype" w:cs="Palatino Linotype"/>
                <w:b/>
                <w:i/>
                <w:color w:val="000000" w:themeColor="text1"/>
                <w:lang w:eastAsia="es-ES"/>
              </w:rPr>
            </w:pPr>
            <w:r w:rsidRPr="001D6E07">
              <w:rPr>
                <w:rFonts w:ascii="Palatino Linotype" w:eastAsia="Palatino Linotype" w:hAnsi="Palatino Linotype" w:cs="Palatino Linotype"/>
                <w:i/>
                <w:color w:val="000000" w:themeColor="text1"/>
                <w:lang w:eastAsia="es-ES"/>
              </w:rPr>
              <w:t xml:space="preserve">Oficios del Titular de la Unidad de Transparencia, mediante el cual informa que por el exceso de solicitudes de información </w:t>
            </w:r>
            <w:r w:rsidR="002B3212" w:rsidRPr="001D6E07">
              <w:rPr>
                <w:rFonts w:ascii="Palatino Linotype" w:eastAsia="Palatino Linotype" w:hAnsi="Palatino Linotype" w:cs="Palatino Linotype"/>
                <w:i/>
                <w:color w:val="000000" w:themeColor="text1"/>
                <w:lang w:eastAsia="es-ES"/>
              </w:rPr>
              <w:t xml:space="preserve">realiza la acumulación de las solicitudes de información </w:t>
            </w:r>
            <w:r w:rsidR="002B3212" w:rsidRPr="001D6E07">
              <w:rPr>
                <w:rFonts w:ascii="Palatino Linotype" w:eastAsia="Palatino Linotype" w:hAnsi="Palatino Linotype" w:cs="Palatino Linotype"/>
                <w:i/>
                <w:color w:val="000000" w:themeColor="text1"/>
                <w:lang w:val="es-MX" w:eastAsia="es-ES"/>
              </w:rPr>
              <w:t xml:space="preserve">00367/TEOLOYU/IP/2025 hasta el folio 00475/TEOLOYU/IP/2025, que versa en la comunicación entre titulares, toda vez que del exceso de las solicitudes de información ingresadas se rebasan las capacidades </w:t>
            </w:r>
            <w:r w:rsidR="002B3212" w:rsidRPr="001D6E07">
              <w:rPr>
                <w:rFonts w:ascii="Palatino Linotype" w:eastAsia="Palatino Linotype" w:hAnsi="Palatino Linotype" w:cs="Palatino Linotype"/>
                <w:i/>
                <w:color w:val="000000" w:themeColor="text1"/>
                <w:lang w:val="es-MX" w:eastAsia="es-ES"/>
              </w:rPr>
              <w:lastRenderedPageBreak/>
              <w:t xml:space="preserve">técnicas, administrativas y humanas del </w:t>
            </w:r>
            <w:r w:rsidR="002B3212" w:rsidRPr="001D6E07">
              <w:rPr>
                <w:rFonts w:ascii="Palatino Linotype" w:eastAsia="Palatino Linotype" w:hAnsi="Palatino Linotype" w:cs="Palatino Linotype"/>
                <w:b/>
                <w:i/>
                <w:color w:val="000000" w:themeColor="text1"/>
                <w:lang w:val="es-MX" w:eastAsia="es-ES"/>
              </w:rPr>
              <w:t xml:space="preserve">SUJETO OBLIGADO. </w:t>
            </w:r>
          </w:p>
        </w:tc>
        <w:tc>
          <w:tcPr>
            <w:tcW w:w="1949" w:type="dxa"/>
          </w:tcPr>
          <w:p w:rsidR="00CF71D4" w:rsidRPr="001D6E07" w:rsidRDefault="002B3212" w:rsidP="00C82324">
            <w:pPr>
              <w:jc w:val="both"/>
              <w:rPr>
                <w:rFonts w:ascii="Palatino Linotype" w:eastAsia="Palatino Linotype" w:hAnsi="Palatino Linotype" w:cs="Palatino Linotype"/>
                <w:i/>
                <w:color w:val="000000" w:themeColor="text1"/>
                <w:lang w:eastAsia="es-ES"/>
              </w:rPr>
            </w:pPr>
            <w:r w:rsidRPr="001D6E07">
              <w:rPr>
                <w:rFonts w:ascii="Palatino Linotype" w:eastAsia="Palatino Linotype" w:hAnsi="Palatino Linotype" w:cs="Palatino Linotype"/>
                <w:i/>
                <w:color w:val="000000" w:themeColor="text1"/>
              </w:rPr>
              <w:lastRenderedPageBreak/>
              <w:t xml:space="preserve">No colma, toda vez que no se realizó la entrega de la información solicitada, </w:t>
            </w:r>
            <w:r w:rsidR="00DD5891" w:rsidRPr="001D6E07">
              <w:rPr>
                <w:rFonts w:ascii="Palatino Linotype" w:eastAsia="Palatino Linotype" w:hAnsi="Palatino Linotype" w:cs="Palatino Linotype"/>
                <w:i/>
                <w:color w:val="000000" w:themeColor="text1"/>
              </w:rPr>
              <w:t>sino</w:t>
            </w:r>
            <w:r w:rsidRPr="001D6E07">
              <w:rPr>
                <w:rFonts w:ascii="Palatino Linotype" w:eastAsia="Palatino Linotype" w:hAnsi="Palatino Linotype" w:cs="Palatino Linotype"/>
                <w:i/>
                <w:color w:val="000000" w:themeColor="text1"/>
              </w:rPr>
              <w:t xml:space="preserve"> un listado de oficios, además de que el </w:t>
            </w:r>
            <w:r w:rsidRPr="001D6E07">
              <w:rPr>
                <w:rFonts w:ascii="Palatino Linotype" w:eastAsia="Palatino Linotype" w:hAnsi="Palatino Linotype" w:cs="Palatino Linotype"/>
                <w:b/>
                <w:i/>
                <w:color w:val="000000" w:themeColor="text1"/>
              </w:rPr>
              <w:t xml:space="preserve">SUJETO OBLIGADO </w:t>
            </w:r>
            <w:r w:rsidRPr="001D6E07">
              <w:rPr>
                <w:rFonts w:ascii="Palatino Linotype" w:eastAsia="Palatino Linotype" w:hAnsi="Palatino Linotype" w:cs="Palatino Linotype"/>
                <w:i/>
                <w:color w:val="000000" w:themeColor="text1"/>
              </w:rPr>
              <w:t xml:space="preserve">no proporciono datos que avalaran el </w:t>
            </w:r>
            <w:r w:rsidRPr="001D6E07">
              <w:rPr>
                <w:rFonts w:ascii="Palatino Linotype" w:eastAsia="Palatino Linotype" w:hAnsi="Palatino Linotype" w:cs="Palatino Linotype"/>
                <w:b/>
                <w:i/>
                <w:color w:val="000000" w:themeColor="text1"/>
              </w:rPr>
              <w:t xml:space="preserve">cambio de modalidad </w:t>
            </w:r>
            <w:r w:rsidRPr="001D6E07">
              <w:rPr>
                <w:rFonts w:ascii="Palatino Linotype" w:eastAsia="Palatino Linotype" w:hAnsi="Palatino Linotype" w:cs="Palatino Linotype"/>
                <w:i/>
                <w:color w:val="000000" w:themeColor="text1"/>
              </w:rPr>
              <w:t>a consulta directa.</w:t>
            </w:r>
          </w:p>
        </w:tc>
      </w:tr>
    </w:tbl>
    <w:p w:rsidR="006334AA" w:rsidRPr="001D6E07" w:rsidRDefault="006334AA" w:rsidP="00C82324">
      <w:pPr>
        <w:spacing w:line="360" w:lineRule="auto"/>
        <w:rPr>
          <w:rFonts w:ascii="Palatino Linotype" w:eastAsia="Palatino Linotype" w:hAnsi="Palatino Linotype" w:cs="Palatino Linotype"/>
          <w:color w:val="000000" w:themeColor="text1"/>
          <w:lang w:val="es-ES_tradnl" w:eastAsia="es-ES"/>
        </w:rPr>
      </w:pPr>
    </w:p>
    <w:p w:rsidR="00107496" w:rsidRPr="001D6E07" w:rsidRDefault="00107496" w:rsidP="00C8232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color w:val="000000" w:themeColor="text1"/>
        </w:rPr>
        <w:t xml:space="preserve">De la tabla anterior, se determina que el </w:t>
      </w:r>
      <w:r w:rsidRPr="001D6E07">
        <w:rPr>
          <w:rFonts w:ascii="Palatino Linotype" w:eastAsia="Palatino Linotype" w:hAnsi="Palatino Linotype" w:cs="Palatino Linotype"/>
          <w:b/>
          <w:color w:val="000000" w:themeColor="text1"/>
        </w:rPr>
        <w:t xml:space="preserve">SUJETO OBLIGADO </w:t>
      </w:r>
      <w:r w:rsidRPr="001D6E07">
        <w:rPr>
          <w:rFonts w:ascii="Palatino Linotype" w:eastAsia="Palatino Linotype" w:hAnsi="Palatino Linotype" w:cs="Palatino Linotype"/>
          <w:color w:val="000000" w:themeColor="text1"/>
        </w:rPr>
        <w:t xml:space="preserve">no colmo el derecho de acceso a la información, toda vez que la información solicitada no fue entregada en soporte documental, así como tampoco en la modalidad elegida, situación por la cual se analiza lo siguiente. </w:t>
      </w:r>
    </w:p>
    <w:p w:rsidR="00107496" w:rsidRPr="001D6E07" w:rsidRDefault="00107496" w:rsidP="00C8232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7496" w:rsidRPr="001D6E07" w:rsidRDefault="00107496" w:rsidP="00C8232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color w:val="000000" w:themeColor="text1"/>
        </w:rPr>
        <w:t xml:space="preserve">Seguidamente, se debe de precisar que el </w:t>
      </w:r>
      <w:r w:rsidRPr="001D6E07">
        <w:rPr>
          <w:rFonts w:ascii="Palatino Linotype" w:eastAsia="Palatino Linotype" w:hAnsi="Palatino Linotype" w:cs="Palatino Linotype"/>
          <w:b/>
          <w:color w:val="000000" w:themeColor="text1"/>
        </w:rPr>
        <w:t xml:space="preserve">SUJETO OBLIGADO </w:t>
      </w:r>
      <w:r w:rsidRPr="001D6E07">
        <w:rPr>
          <w:rFonts w:ascii="Palatino Linotype" w:eastAsia="Palatino Linotype" w:hAnsi="Palatino Linotype" w:cs="Palatino Linotype"/>
          <w:color w:val="000000" w:themeColor="text1"/>
        </w:rPr>
        <w:t xml:space="preserve">acepta contar con la información solicitada por el </w:t>
      </w:r>
      <w:r w:rsidRPr="001D6E07">
        <w:rPr>
          <w:rFonts w:ascii="Palatino Linotype" w:eastAsia="Palatino Linotype" w:hAnsi="Palatino Linotype" w:cs="Palatino Linotype"/>
          <w:b/>
          <w:color w:val="000000" w:themeColor="text1"/>
        </w:rPr>
        <w:t>RECURRENTE</w:t>
      </w:r>
      <w:r w:rsidRPr="001D6E07">
        <w:rPr>
          <w:rFonts w:ascii="Palatino Linotype" w:eastAsia="Palatino Linotype" w:hAnsi="Palatino Linotype" w:cs="Palatino Linotype"/>
          <w:color w:val="000000" w:themeColor="text1"/>
        </w:rPr>
        <w:t>, tan es así que refiere los oficios emitidos por el Director de la Dirección Jurídica de los meses de enero, febrero, marzo y abril de dos mil veinticinco, al mandar el listado de los mismos, además de haber  realizado  el cambio de modalidad a consulta directa para la entrega de la información.</w:t>
      </w:r>
    </w:p>
    <w:p w:rsidR="00107496" w:rsidRPr="001D6E07" w:rsidRDefault="00107496" w:rsidP="00C82324">
      <w:pPr>
        <w:pStyle w:val="Prrafodelista"/>
        <w:ind w:left="0"/>
        <w:rPr>
          <w:rFonts w:ascii="Palatino Linotype" w:eastAsia="Palatino Linotype" w:hAnsi="Palatino Linotype" w:cs="Palatino Linotype"/>
          <w:color w:val="000000" w:themeColor="text1"/>
          <w:sz w:val="24"/>
          <w:szCs w:val="24"/>
        </w:rPr>
      </w:pPr>
    </w:p>
    <w:p w:rsidR="00107496" w:rsidRPr="001D6E07" w:rsidRDefault="00107496" w:rsidP="00C8232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color w:val="000000" w:themeColor="text1"/>
        </w:rPr>
        <w:t xml:space="preserve">En tal sentido, el </w:t>
      </w:r>
      <w:r w:rsidRPr="001D6E07">
        <w:rPr>
          <w:rFonts w:ascii="Palatino Linotype" w:eastAsia="Palatino Linotype" w:hAnsi="Palatino Linotype" w:cs="Palatino Linotype"/>
          <w:b/>
          <w:color w:val="000000" w:themeColor="text1"/>
        </w:rPr>
        <w:t xml:space="preserve">SUJETO OBLIGADO </w:t>
      </w:r>
      <w:r w:rsidRPr="001D6E07">
        <w:rPr>
          <w:rFonts w:ascii="Palatino Linotype" w:eastAsia="Palatino Linotype" w:hAnsi="Palatino Linotype" w:cs="Palatino Linotype"/>
          <w:color w:val="000000" w:themeColor="text1"/>
        </w:rPr>
        <w:t>acepto contar con la información pública solicitada, en ejercicio de sus funciones de derecho público, motivo por el cual se actualiza el supuesto jurídico, previsto en el artículo 12 de la Ley de Transparencia y Acceso a la Información Pública del Estado de México y Municipios.</w:t>
      </w:r>
    </w:p>
    <w:p w:rsidR="00107496" w:rsidRPr="001D6E07" w:rsidRDefault="00107496" w:rsidP="00C82324">
      <w:pPr>
        <w:jc w:val="both"/>
        <w:rPr>
          <w:rFonts w:ascii="Palatino Linotype" w:eastAsia="Palatino Linotype" w:hAnsi="Palatino Linotype" w:cs="Palatino Linotype"/>
          <w:i/>
          <w:color w:val="000000" w:themeColor="text1"/>
        </w:rPr>
      </w:pPr>
      <w:r w:rsidRPr="001D6E07">
        <w:rPr>
          <w:rFonts w:ascii="Palatino Linotype" w:eastAsia="Palatino Linotype" w:hAnsi="Palatino Linotype" w:cs="Palatino Linotype"/>
          <w:i/>
          <w:color w:val="000000" w:themeColor="text1"/>
        </w:rPr>
        <w:t>“</w:t>
      </w:r>
      <w:r w:rsidRPr="001D6E07">
        <w:rPr>
          <w:rFonts w:ascii="Palatino Linotype" w:eastAsia="Palatino Linotype" w:hAnsi="Palatino Linotype" w:cs="Palatino Linotype"/>
          <w:b/>
          <w:i/>
          <w:color w:val="000000" w:themeColor="text1"/>
        </w:rPr>
        <w:t>Artículo 12.</w:t>
      </w:r>
      <w:r w:rsidRPr="001D6E07">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107496" w:rsidRPr="001D6E07" w:rsidRDefault="00107496" w:rsidP="00C82324">
      <w:pPr>
        <w:jc w:val="both"/>
        <w:rPr>
          <w:rFonts w:ascii="Palatino Linotype" w:eastAsia="Palatino Linotype" w:hAnsi="Palatino Linotype" w:cs="Palatino Linotype"/>
          <w:i/>
          <w:color w:val="000000" w:themeColor="text1"/>
        </w:rPr>
      </w:pPr>
    </w:p>
    <w:p w:rsidR="00107496" w:rsidRPr="001D6E07" w:rsidRDefault="00107496" w:rsidP="00C82324">
      <w:pPr>
        <w:jc w:val="both"/>
        <w:rPr>
          <w:rFonts w:ascii="Palatino Linotype" w:eastAsia="Palatino Linotype" w:hAnsi="Palatino Linotype" w:cs="Palatino Linotype"/>
          <w:i/>
          <w:color w:val="000000" w:themeColor="text1"/>
        </w:rPr>
      </w:pPr>
      <w:r w:rsidRPr="001D6E07">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107496" w:rsidRPr="001D6E07" w:rsidRDefault="00107496" w:rsidP="00C8232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color w:val="000000" w:themeColor="text1"/>
        </w:rPr>
        <w:lastRenderedPageBreak/>
        <w:t>Así, el estudio de la naturaleza jurídica de la información pública solicitada, tiene por objeto determinar si ésta la genera, posee o administra </w:t>
      </w:r>
      <w:r w:rsidRPr="001D6E07">
        <w:rPr>
          <w:rFonts w:ascii="Palatino Linotype" w:eastAsia="Palatino Linotype" w:hAnsi="Palatino Linotype" w:cs="Palatino Linotype"/>
          <w:b/>
          <w:color w:val="000000" w:themeColor="text1"/>
        </w:rPr>
        <w:t>EL SUJETO OBLIGADO</w:t>
      </w:r>
      <w:r w:rsidRPr="001D6E07">
        <w:rPr>
          <w:rFonts w:ascii="Palatino Linotype" w:eastAsia="Palatino Linotype" w:hAnsi="Palatino Linotype" w:cs="Palatino Linotype"/>
          <w:color w:val="000000" w:themeColor="text1"/>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107496" w:rsidRPr="001D6E07" w:rsidRDefault="00107496" w:rsidP="00C82324">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p>
    <w:p w:rsidR="00107496" w:rsidRPr="001D6E07" w:rsidRDefault="00107496" w:rsidP="00C8232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color w:val="000000" w:themeColor="text1"/>
        </w:rPr>
        <w:t xml:space="preserve">Ahora bien, toda vez que el </w:t>
      </w:r>
      <w:r w:rsidRPr="001D6E07">
        <w:rPr>
          <w:rFonts w:ascii="Palatino Linotype" w:eastAsia="Palatino Linotype" w:hAnsi="Palatino Linotype" w:cs="Palatino Linotype"/>
          <w:b/>
          <w:color w:val="000000" w:themeColor="text1"/>
        </w:rPr>
        <w:t xml:space="preserve">SUJETO OBLIGADO </w:t>
      </w:r>
      <w:r w:rsidRPr="001D6E07">
        <w:rPr>
          <w:rFonts w:ascii="Palatino Linotype" w:eastAsia="Palatino Linotype" w:hAnsi="Palatino Linotype" w:cs="Palatino Linotype"/>
          <w:color w:val="000000" w:themeColor="text1"/>
        </w:rPr>
        <w:t xml:space="preserve">en la etapa de manifestaciones propuso el </w:t>
      </w:r>
      <w:r w:rsidRPr="001D6E07">
        <w:rPr>
          <w:rFonts w:ascii="Palatino Linotype" w:eastAsia="Palatino Linotype" w:hAnsi="Palatino Linotype" w:cs="Palatino Linotype"/>
          <w:b/>
          <w:color w:val="000000" w:themeColor="text1"/>
        </w:rPr>
        <w:t>cambio de modalidad a consulta directa</w:t>
      </w:r>
      <w:r w:rsidRPr="001D6E07">
        <w:rPr>
          <w:rFonts w:ascii="Palatino Linotype" w:eastAsia="Palatino Linotype" w:hAnsi="Palatino Linotype" w:cs="Palatino Linotype"/>
          <w:color w:val="000000" w:themeColor="text1"/>
        </w:rPr>
        <w:t xml:space="preserve"> es que se analiza lo siguiente.</w:t>
      </w:r>
    </w:p>
    <w:p w:rsidR="00107496" w:rsidRPr="001D6E07" w:rsidRDefault="00107496" w:rsidP="00C82324">
      <w:pPr>
        <w:rPr>
          <w:rFonts w:ascii="Palatino Linotype" w:eastAsia="Palatino Linotype" w:hAnsi="Palatino Linotype" w:cs="Palatino Linotype"/>
          <w:color w:val="000000" w:themeColor="text1"/>
        </w:rPr>
      </w:pPr>
    </w:p>
    <w:p w:rsidR="00107496" w:rsidRPr="001D6E07" w:rsidRDefault="00107496" w:rsidP="00C8232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color w:val="000000" w:themeColor="text1"/>
        </w:rPr>
        <w:t>La Ley de Transparencia y Acceso a la Información Pública del Estado de México y Municipios establece en los artículos 155 fracción V, 158 y 164 lo siguiente:</w:t>
      </w:r>
    </w:p>
    <w:p w:rsidR="00107496" w:rsidRPr="001D6E07" w:rsidRDefault="00107496" w:rsidP="00C82324">
      <w:pPr>
        <w:pBdr>
          <w:top w:val="nil"/>
          <w:left w:val="nil"/>
          <w:bottom w:val="nil"/>
          <w:right w:val="nil"/>
          <w:between w:val="nil"/>
        </w:pBdr>
        <w:tabs>
          <w:tab w:val="left" w:pos="851"/>
        </w:tabs>
        <w:spacing w:before="240" w:after="240"/>
        <w:jc w:val="both"/>
        <w:rPr>
          <w:rFonts w:ascii="Palatino Linotype" w:eastAsia="Palatino Linotype" w:hAnsi="Palatino Linotype" w:cs="Palatino Linotype"/>
          <w:i/>
          <w:color w:val="000000" w:themeColor="text1"/>
        </w:rPr>
      </w:pPr>
      <w:r w:rsidRPr="001D6E07">
        <w:rPr>
          <w:rFonts w:ascii="Palatino Linotype" w:eastAsia="Palatino Linotype" w:hAnsi="Palatino Linotype" w:cs="Palatino Linotype"/>
          <w:i/>
          <w:color w:val="000000" w:themeColor="text1"/>
        </w:rPr>
        <w:t>Artículo 155. Para presentar una solicitud por escrito, no se podrán exigir mayores requisitos que los siguientes:</w:t>
      </w:r>
    </w:p>
    <w:p w:rsidR="00107496" w:rsidRPr="001D6E07" w:rsidRDefault="00107496" w:rsidP="00C82324">
      <w:pPr>
        <w:pBdr>
          <w:top w:val="nil"/>
          <w:left w:val="nil"/>
          <w:bottom w:val="nil"/>
          <w:right w:val="nil"/>
          <w:between w:val="nil"/>
        </w:pBdr>
        <w:tabs>
          <w:tab w:val="left" w:pos="851"/>
        </w:tabs>
        <w:spacing w:before="240" w:after="240"/>
        <w:jc w:val="both"/>
        <w:rPr>
          <w:rFonts w:ascii="Palatino Linotype" w:eastAsia="Palatino Linotype" w:hAnsi="Palatino Linotype" w:cs="Palatino Linotype"/>
          <w:i/>
          <w:color w:val="000000" w:themeColor="text1"/>
        </w:rPr>
      </w:pPr>
      <w:r w:rsidRPr="001D6E07">
        <w:rPr>
          <w:rFonts w:ascii="Palatino Linotype" w:eastAsia="Palatino Linotype" w:hAnsi="Palatino Linotype" w:cs="Palatino Linotype"/>
          <w:i/>
          <w:color w:val="000000" w:themeColor="text1"/>
        </w:rPr>
        <w:t>I. a IV. …</w:t>
      </w:r>
    </w:p>
    <w:p w:rsidR="00107496" w:rsidRPr="001D6E07" w:rsidRDefault="00107496" w:rsidP="00C82324">
      <w:pPr>
        <w:pBdr>
          <w:top w:val="nil"/>
          <w:left w:val="nil"/>
          <w:bottom w:val="nil"/>
          <w:right w:val="nil"/>
          <w:between w:val="nil"/>
        </w:pBdr>
        <w:tabs>
          <w:tab w:val="left" w:pos="851"/>
        </w:tabs>
        <w:spacing w:before="240" w:after="240"/>
        <w:jc w:val="both"/>
        <w:rPr>
          <w:rFonts w:ascii="Palatino Linotype" w:eastAsia="Palatino Linotype" w:hAnsi="Palatino Linotype" w:cs="Palatino Linotype"/>
          <w:i/>
          <w:color w:val="000000" w:themeColor="text1"/>
        </w:rPr>
      </w:pPr>
      <w:r w:rsidRPr="001D6E07">
        <w:rPr>
          <w:rFonts w:ascii="Palatino Linotype" w:eastAsia="Palatino Linotype" w:hAnsi="Palatino Linotype" w:cs="Palatino Linotype"/>
          <w:i/>
          <w:color w:val="000000" w:themeColor="text1"/>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107496" w:rsidRPr="001D6E07" w:rsidRDefault="00107496" w:rsidP="00C82324">
      <w:pPr>
        <w:pBdr>
          <w:top w:val="nil"/>
          <w:left w:val="nil"/>
          <w:bottom w:val="nil"/>
          <w:right w:val="nil"/>
          <w:between w:val="nil"/>
        </w:pBdr>
        <w:tabs>
          <w:tab w:val="left" w:pos="851"/>
        </w:tabs>
        <w:spacing w:before="240" w:after="240"/>
        <w:jc w:val="both"/>
        <w:rPr>
          <w:rFonts w:ascii="Palatino Linotype" w:eastAsia="Palatino Linotype" w:hAnsi="Palatino Linotype" w:cs="Palatino Linotype"/>
          <w:i/>
          <w:color w:val="000000" w:themeColor="text1"/>
        </w:rPr>
      </w:pPr>
      <w:r w:rsidRPr="001D6E07">
        <w:rPr>
          <w:rFonts w:ascii="Palatino Linotype" w:eastAsia="Palatino Linotype" w:hAnsi="Palatino Linotype" w:cs="Palatino Linotype"/>
          <w:i/>
          <w:color w:val="000000" w:themeColor="text1"/>
        </w:rPr>
        <w:t>…</w:t>
      </w:r>
    </w:p>
    <w:p w:rsidR="00107496" w:rsidRPr="001D6E07" w:rsidRDefault="00107496" w:rsidP="00C82324">
      <w:pPr>
        <w:pBdr>
          <w:top w:val="nil"/>
          <w:left w:val="nil"/>
          <w:bottom w:val="nil"/>
          <w:right w:val="nil"/>
          <w:between w:val="nil"/>
        </w:pBdr>
        <w:tabs>
          <w:tab w:val="left" w:pos="851"/>
        </w:tabs>
        <w:spacing w:before="240" w:after="240"/>
        <w:jc w:val="both"/>
        <w:rPr>
          <w:rFonts w:ascii="Palatino Linotype" w:eastAsia="Palatino Linotype" w:hAnsi="Palatino Linotype" w:cs="Palatino Linotype"/>
          <w:i/>
          <w:color w:val="000000" w:themeColor="text1"/>
        </w:rPr>
      </w:pPr>
      <w:r w:rsidRPr="001D6E07">
        <w:rPr>
          <w:rFonts w:ascii="Palatino Linotype" w:eastAsia="Palatino Linotype" w:hAnsi="Palatino Linotype" w:cs="Palatino Linotype"/>
          <w:i/>
          <w:color w:val="000000" w:themeColor="text1"/>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rsidR="00107496" w:rsidRPr="001D6E07" w:rsidRDefault="00107496" w:rsidP="00C82324">
      <w:pPr>
        <w:pBdr>
          <w:top w:val="nil"/>
          <w:left w:val="nil"/>
          <w:bottom w:val="nil"/>
          <w:right w:val="nil"/>
          <w:between w:val="nil"/>
        </w:pBdr>
        <w:tabs>
          <w:tab w:val="left" w:pos="851"/>
        </w:tabs>
        <w:spacing w:before="240" w:after="240"/>
        <w:jc w:val="both"/>
        <w:rPr>
          <w:rFonts w:ascii="Palatino Linotype" w:eastAsia="Palatino Linotype" w:hAnsi="Palatino Linotype" w:cs="Palatino Linotype"/>
          <w:i/>
          <w:color w:val="000000" w:themeColor="text1"/>
        </w:rPr>
      </w:pPr>
      <w:r w:rsidRPr="001D6E07">
        <w:rPr>
          <w:rFonts w:ascii="Palatino Linotype" w:eastAsia="Palatino Linotype" w:hAnsi="Palatino Linotype" w:cs="Palatino Linotype"/>
          <w:i/>
          <w:color w:val="000000" w:themeColor="text1"/>
        </w:rPr>
        <w:lastRenderedPageBreak/>
        <w:t>En todo caso, se facilitará su copia simple o certificada, así como su reproducción por cualquier medio disponible en las instalaciones del sujeto obligado o que, en su caso, aporte el solicitante</w:t>
      </w:r>
    </w:p>
    <w:p w:rsidR="00107496" w:rsidRDefault="00107496" w:rsidP="00C82324">
      <w:pPr>
        <w:pBdr>
          <w:top w:val="nil"/>
          <w:left w:val="nil"/>
          <w:bottom w:val="nil"/>
          <w:right w:val="nil"/>
          <w:between w:val="nil"/>
        </w:pBdr>
        <w:tabs>
          <w:tab w:val="left" w:pos="851"/>
        </w:tabs>
        <w:spacing w:before="240" w:after="240"/>
        <w:jc w:val="both"/>
        <w:rPr>
          <w:rFonts w:ascii="Palatino Linotype" w:eastAsia="Palatino Linotype" w:hAnsi="Palatino Linotype" w:cs="Palatino Linotype"/>
          <w:i/>
          <w:color w:val="000000" w:themeColor="text1"/>
        </w:rPr>
      </w:pPr>
      <w:r w:rsidRPr="001D6E07">
        <w:rPr>
          <w:rFonts w:ascii="Palatino Linotype" w:eastAsia="Palatino Linotype" w:hAnsi="Palatino Linotype" w:cs="Palatino Linotype"/>
          <w:i/>
          <w:color w:val="000000" w:themeColor="text1"/>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rsidR="00F006FB" w:rsidRPr="001D6E07" w:rsidRDefault="00F006FB" w:rsidP="00C82324">
      <w:pPr>
        <w:pBdr>
          <w:top w:val="nil"/>
          <w:left w:val="nil"/>
          <w:bottom w:val="nil"/>
          <w:right w:val="nil"/>
          <w:between w:val="nil"/>
        </w:pBdr>
        <w:tabs>
          <w:tab w:val="left" w:pos="851"/>
        </w:tabs>
        <w:spacing w:before="240" w:after="240"/>
        <w:jc w:val="both"/>
        <w:rPr>
          <w:rFonts w:ascii="Palatino Linotype" w:eastAsia="Palatino Linotype" w:hAnsi="Palatino Linotype" w:cs="Palatino Linotype"/>
          <w:i/>
          <w:color w:val="000000" w:themeColor="text1"/>
        </w:rPr>
      </w:pPr>
    </w:p>
    <w:p w:rsidR="00107496" w:rsidRPr="001D6E07" w:rsidRDefault="00107496" w:rsidP="00C8232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color w:val="000000" w:themeColor="text1"/>
        </w:rPr>
        <w:t>La normatividad en materia establece q</w:t>
      </w:r>
      <w:r w:rsidRPr="001D6E07">
        <w:rPr>
          <w:rFonts w:ascii="Palatino Linotype" w:eastAsia="Palatino Linotype" w:hAnsi="Palatino Linotype" w:cs="Palatino Linotype"/>
          <w:b/>
          <w:color w:val="000000" w:themeColor="text1"/>
        </w:rPr>
        <w:t xml:space="preserve">ue se privilegiará la modalidad de entrega elegida por el Recurrente </w:t>
      </w:r>
      <w:r w:rsidRPr="001D6E07">
        <w:rPr>
          <w:rFonts w:ascii="Palatino Linotype" w:eastAsia="Palatino Linotype" w:hAnsi="Palatino Linotype" w:cs="Palatino Linotype"/>
          <w:color w:val="000000" w:themeColor="text1"/>
        </w:rPr>
        <w:t>y será excepcional un cambio de modalidad cuando la información sobrepase las capacidades técnicas administrativas y humanas, dicho cambio será debidamente fundado y motivado.</w:t>
      </w:r>
    </w:p>
    <w:p w:rsidR="00107496" w:rsidRPr="001D6E07" w:rsidRDefault="00107496" w:rsidP="00C8232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107496" w:rsidRPr="001D6E07" w:rsidRDefault="00107496" w:rsidP="00C8232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color w:val="000000" w:themeColor="text1"/>
        </w:rPr>
        <w:t xml:space="preserve">Del artículo 158 referido anteriormente, se tiene que, excepcionalmente, en el caso de que la información solicitada implique un análisis, estudio o procesamiento de documentos, cuya entrega o reproducción sobrepase las capacidades técnicas administrativas y humanas del </w:t>
      </w:r>
      <w:r w:rsidRPr="001D6E07">
        <w:rPr>
          <w:rFonts w:ascii="Palatino Linotype" w:eastAsia="Palatino Linotype" w:hAnsi="Palatino Linotype" w:cs="Palatino Linotype"/>
          <w:b/>
          <w:color w:val="000000" w:themeColor="text1"/>
        </w:rPr>
        <w:t>SUJETO OBLIGADO</w:t>
      </w:r>
      <w:r w:rsidRPr="001D6E07">
        <w:rPr>
          <w:rFonts w:ascii="Palatino Linotype" w:eastAsia="Palatino Linotype" w:hAnsi="Palatino Linotype" w:cs="Palatino Linotype"/>
          <w:color w:val="000000" w:themeColor="text1"/>
        </w:rPr>
        <w:t xml:space="preserve">, éste podrá poner a disposición los documentos vía </w:t>
      </w:r>
      <w:r w:rsidRPr="001D6E07">
        <w:rPr>
          <w:rFonts w:ascii="Palatino Linotype" w:eastAsia="Palatino Linotype" w:hAnsi="Palatino Linotype" w:cs="Palatino Linotype"/>
          <w:i/>
          <w:color w:val="000000" w:themeColor="text1"/>
        </w:rPr>
        <w:t>In Situ</w:t>
      </w:r>
      <w:r w:rsidRPr="001D6E07">
        <w:rPr>
          <w:rFonts w:ascii="Palatino Linotype" w:eastAsia="Palatino Linotype" w:hAnsi="Palatino Linotype" w:cs="Palatino Linotype"/>
          <w:color w:val="000000" w:themeColor="text1"/>
        </w:rPr>
        <w:t xml:space="preserve"> o Consulta Directa, </w:t>
      </w:r>
      <w:r w:rsidRPr="001D6E07">
        <w:rPr>
          <w:rFonts w:ascii="Palatino Linotype" w:eastAsia="Palatino Linotype" w:hAnsi="Palatino Linotype" w:cs="Palatino Linotype"/>
          <w:b/>
          <w:color w:val="000000" w:themeColor="text1"/>
        </w:rPr>
        <w:t>siempre y cuando se funden y motiven las razones que justifiquen la imposibilidad de entregar la información en la modalidad originalmente solicitada</w:t>
      </w:r>
      <w:r w:rsidRPr="001D6E07">
        <w:rPr>
          <w:rFonts w:ascii="Palatino Linotype" w:eastAsia="Palatino Linotype" w:hAnsi="Palatino Linotype" w:cs="Palatino Linotype"/>
          <w:color w:val="000000" w:themeColor="text1"/>
        </w:rPr>
        <w:t xml:space="preserve">. </w:t>
      </w:r>
    </w:p>
    <w:p w:rsidR="00107496" w:rsidRPr="001D6E07" w:rsidRDefault="00107496" w:rsidP="00C8232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7496" w:rsidRPr="001D6E07" w:rsidRDefault="00107496" w:rsidP="00C8232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color w:val="000000" w:themeColor="text1"/>
        </w:rPr>
        <w:t xml:space="preserve">De lo anterior, se derivan tres hipótesis que en conjunto, y de manera fundada y motivada, validan el cambio de modalidad de entrega de la información y las cuales son, que las documentales a proporcionar </w:t>
      </w:r>
      <w:r w:rsidRPr="001D6E07">
        <w:rPr>
          <w:rFonts w:ascii="Palatino Linotype" w:eastAsia="Palatino Linotype" w:hAnsi="Palatino Linotype" w:cs="Palatino Linotype"/>
          <w:b/>
          <w:color w:val="000000" w:themeColor="text1"/>
        </w:rPr>
        <w:t>sobrepasen las capacidades técnicas, administrativas y humanas del SUJETO OBLIGADO</w:t>
      </w:r>
      <w:r w:rsidRPr="001D6E07">
        <w:rPr>
          <w:rFonts w:ascii="Palatino Linotype" w:eastAsia="Palatino Linotype" w:hAnsi="Palatino Linotype" w:cs="Palatino Linotype"/>
          <w:color w:val="000000" w:themeColor="text1"/>
        </w:rPr>
        <w:t xml:space="preserve">. </w:t>
      </w:r>
    </w:p>
    <w:p w:rsidR="00107496" w:rsidRPr="001D6E07" w:rsidRDefault="00107496" w:rsidP="00C8232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07496" w:rsidRPr="001D6E07" w:rsidRDefault="00107496" w:rsidP="00C8232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color w:val="000000" w:themeColor="text1"/>
        </w:rPr>
        <w:lastRenderedPageBreak/>
        <w:t>Para ello, cabe mencionar lo que se entiende por “</w:t>
      </w:r>
      <w:r w:rsidRPr="001D6E07">
        <w:rPr>
          <w:rFonts w:ascii="Palatino Linotype" w:eastAsia="Palatino Linotype" w:hAnsi="Palatino Linotype" w:cs="Palatino Linotype"/>
          <w:b/>
          <w:color w:val="000000" w:themeColor="text1"/>
        </w:rPr>
        <w:t>capacidad</w:t>
      </w:r>
      <w:r w:rsidRPr="001D6E07">
        <w:rPr>
          <w:rFonts w:ascii="Palatino Linotype" w:eastAsia="Palatino Linotype" w:hAnsi="Palatino Linotype" w:cs="Palatino Linotype"/>
          <w:color w:val="000000" w:themeColor="text1"/>
        </w:rPr>
        <w:t>”; que, de manera general, puede ser interpretado como la circunstancia o conjunto de condiciones, cualidades o aptitudes que permiten el desarrollo o el cumplimiento de una función o desempeño de un cargo.</w:t>
      </w:r>
    </w:p>
    <w:p w:rsidR="00107496" w:rsidRPr="001D6E07" w:rsidRDefault="00107496" w:rsidP="00C8232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07496" w:rsidRPr="001D6E07" w:rsidRDefault="00107496" w:rsidP="00C8232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color w:val="000000" w:themeColor="text1"/>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rsidR="00107496" w:rsidRPr="001D6E07" w:rsidRDefault="00107496" w:rsidP="00C8232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07496" w:rsidRPr="001D6E07" w:rsidRDefault="00107496" w:rsidP="00C8232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color w:val="000000" w:themeColor="text1"/>
        </w:rPr>
        <w:t xml:space="preserve">Ahora bien, en relación con </w:t>
      </w:r>
      <w:r w:rsidRPr="001D6E07">
        <w:rPr>
          <w:rFonts w:ascii="Palatino Linotype" w:eastAsia="Palatino Linotype" w:hAnsi="Palatino Linotype" w:cs="Palatino Linotype"/>
          <w:b/>
          <w:color w:val="000000" w:themeColor="text1"/>
        </w:rPr>
        <w:t>el peso máximo de archivos que soporta el SAIMEX para adjuntar como respuesta a las solicitudes de información</w:t>
      </w:r>
      <w:r w:rsidRPr="001D6E07">
        <w:rPr>
          <w:rFonts w:ascii="Palatino Linotype" w:eastAsia="Palatino Linotype" w:hAnsi="Palatino Linotype" w:cs="Palatino Linotype"/>
          <w:color w:val="000000" w:themeColor="text1"/>
        </w:rPr>
        <w:t xml:space="preserve">, de acuerdo con la Dirección de Informática de este Instituto, la plataforma </w:t>
      </w:r>
      <w:r w:rsidRPr="001D6E07">
        <w:rPr>
          <w:rFonts w:ascii="Palatino Linotype" w:eastAsia="Palatino Linotype" w:hAnsi="Palatino Linotype" w:cs="Palatino Linotype"/>
          <w:b/>
          <w:color w:val="000000" w:themeColor="text1"/>
        </w:rPr>
        <w:t>tiene el soporte tecnológico para que se puedan adjuntar archivos con un peso aproximado de hasta 500Mb o un equivalente de hasta 8,000 hojas</w:t>
      </w:r>
      <w:r w:rsidRPr="001D6E07">
        <w:rPr>
          <w:rFonts w:ascii="Palatino Linotype" w:eastAsia="Palatino Linotype" w:hAnsi="Palatino Linotype" w:cs="Palatino Linotype"/>
          <w:color w:val="000000" w:themeColor="text1"/>
        </w:rPr>
        <w:t xml:space="preserve">, garantizando que el ciudadano no tenga problemas en la descarga de la información, usando conexiones a internet convencionales bajo parámetros de escaneo en resolución máxima de 150Dpi’s, escala de grises y formato “PDF” extraído directamente del escáner. </w:t>
      </w:r>
    </w:p>
    <w:p w:rsidR="00107496" w:rsidRPr="001D6E07" w:rsidRDefault="00107496" w:rsidP="00C82324">
      <w:pPr>
        <w:pBdr>
          <w:top w:val="nil"/>
          <w:left w:val="nil"/>
          <w:bottom w:val="nil"/>
          <w:right w:val="nil"/>
          <w:between w:val="nil"/>
        </w:pBdr>
        <w:rPr>
          <w:rFonts w:ascii="Palatino Linotype" w:eastAsia="Palatino Linotype" w:hAnsi="Palatino Linotype" w:cs="Palatino Linotype"/>
          <w:color w:val="000000" w:themeColor="text1"/>
        </w:rPr>
      </w:pPr>
    </w:p>
    <w:p w:rsidR="00D31AEA" w:rsidRPr="001D6E07" w:rsidRDefault="00107496" w:rsidP="00C82324">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1D6E07">
        <w:rPr>
          <w:rFonts w:ascii="Palatino Linotype" w:eastAsia="Palatino Linotype" w:hAnsi="Palatino Linotype" w:cs="Palatino Linotype"/>
          <w:color w:val="000000" w:themeColor="text1"/>
        </w:rPr>
        <w:t xml:space="preserve">En el presente caso, la respuesta emitida por el Sujeto Obligado fue el cambio de modalidad a consulta directa, </w:t>
      </w:r>
      <w:r w:rsidRPr="001D6E07">
        <w:rPr>
          <w:rFonts w:ascii="Palatino Linotype" w:eastAsia="Palatino Linotype" w:hAnsi="Palatino Linotype" w:cs="Palatino Linotype"/>
          <w:b/>
          <w:i/>
          <w:color w:val="000000" w:themeColor="text1"/>
        </w:rPr>
        <w:t>señalando para ello que la cantidad de recursos humanos y materiales con los que cuenta son insuficien</w:t>
      </w:r>
      <w:r w:rsidRPr="001D6E07">
        <w:rPr>
          <w:rFonts w:ascii="Palatino Linotype" w:eastAsia="Palatino Linotype" w:hAnsi="Palatino Linotype" w:cs="Palatino Linotype"/>
          <w:b/>
          <w:color w:val="000000" w:themeColor="text1"/>
        </w:rPr>
        <w:t>tes</w:t>
      </w:r>
      <w:r w:rsidRPr="001D6E07">
        <w:rPr>
          <w:rFonts w:ascii="Palatino Linotype" w:eastAsia="Palatino Linotype" w:hAnsi="Palatino Linotype" w:cs="Palatino Linotype"/>
          <w:color w:val="000000" w:themeColor="text1"/>
        </w:rPr>
        <w:t>, sin embargo, como ya fue señalado en párrafos anteriores, el Sujeto Obligado no fundo y motivo el cambio de modalidad; aunado a ello, es importante mencionar que la información solicitada</w:t>
      </w:r>
      <w:r w:rsidR="00D31AEA" w:rsidRPr="001D6E07">
        <w:rPr>
          <w:rFonts w:ascii="Palatino Linotype" w:eastAsia="Palatino Linotype" w:hAnsi="Palatino Linotype" w:cs="Palatino Linotype"/>
          <w:color w:val="000000" w:themeColor="text1"/>
        </w:rPr>
        <w:t xml:space="preserve">, no rebasa las capacidades </w:t>
      </w:r>
      <w:r w:rsidR="00D31AEA" w:rsidRPr="001D6E07">
        <w:rPr>
          <w:rFonts w:ascii="Palatino Linotype" w:eastAsia="Palatino Linotype" w:hAnsi="Palatino Linotype" w:cs="Palatino Linotype"/>
          <w:color w:val="000000" w:themeColor="text1"/>
        </w:rPr>
        <w:lastRenderedPageBreak/>
        <w:t xml:space="preserve">técnicas del sistema SAIMEX, al informar en respuesta el número total de oficios emitidos por el Director Jurídico del me enero a abril de dos mil veinticinco, es de doscientos sesenta y dos oficios. </w:t>
      </w:r>
    </w:p>
    <w:p w:rsidR="00107496" w:rsidRPr="001D6E07" w:rsidRDefault="00107496" w:rsidP="00C82324">
      <w:pPr>
        <w:spacing w:line="360" w:lineRule="auto"/>
        <w:jc w:val="both"/>
        <w:rPr>
          <w:rFonts w:ascii="Palatino Linotype" w:eastAsia="Palatino Linotype" w:hAnsi="Palatino Linotype" w:cs="Palatino Linotype"/>
          <w:color w:val="000000" w:themeColor="text1"/>
          <w:lang w:val="es-ES_tradnl" w:eastAsia="es-ES"/>
        </w:rPr>
      </w:pPr>
    </w:p>
    <w:p w:rsidR="00C947F1" w:rsidRPr="001D6E07" w:rsidRDefault="00C947F1" w:rsidP="00C8232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color w:val="000000" w:themeColor="text1"/>
        </w:rPr>
        <w:t>En esa línea, se advierte que el</w:t>
      </w:r>
      <w:r w:rsidRPr="001D6E07">
        <w:rPr>
          <w:rFonts w:ascii="Palatino Linotype" w:eastAsia="Palatino Linotype" w:hAnsi="Palatino Linotype" w:cs="Palatino Linotype"/>
          <w:b/>
          <w:color w:val="000000" w:themeColor="text1"/>
        </w:rPr>
        <w:t xml:space="preserve"> SUJETO OBLIGADO</w:t>
      </w:r>
      <w:r w:rsidRPr="001D6E07">
        <w:rPr>
          <w:rFonts w:ascii="Palatino Linotype" w:eastAsia="Palatino Linotype" w:hAnsi="Palatino Linotype" w:cs="Palatino Linotype"/>
          <w:color w:val="000000" w:themeColor="text1"/>
        </w:rPr>
        <w:t xml:space="preserve"> no acreditó la imposibilidad, establecida en el artículo 158 de la Ley de Transparencia y Acceso a la Información Pública del Estado de México y Municipios, para validar el cambio de modalidad a Consulta Directa.</w:t>
      </w:r>
    </w:p>
    <w:p w:rsidR="006C6CD2" w:rsidRPr="001D6E07" w:rsidRDefault="006C6CD2" w:rsidP="00C82324">
      <w:pPr>
        <w:spacing w:line="360" w:lineRule="auto"/>
        <w:jc w:val="both"/>
        <w:rPr>
          <w:rFonts w:ascii="Palatino Linotype" w:eastAsia="Palatino Linotype" w:hAnsi="Palatino Linotype" w:cs="Palatino Linotype"/>
          <w:color w:val="000000" w:themeColor="text1"/>
          <w:lang w:val="es-ES_tradnl" w:eastAsia="es-ES"/>
        </w:rPr>
      </w:pPr>
    </w:p>
    <w:p w:rsidR="006334AA" w:rsidRPr="001D6E07" w:rsidRDefault="006334AA" w:rsidP="00C82324">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1D6E07">
        <w:rPr>
          <w:rFonts w:ascii="Palatino Linotype" w:eastAsia="Palatino Linotype" w:hAnsi="Palatino Linotype" w:cs="Palatino Linotype"/>
          <w:color w:val="000000" w:themeColor="text1"/>
          <w:lang w:val="es-ES_tradnl" w:eastAsia="es-ES"/>
        </w:rPr>
        <w:t xml:space="preserve">Por último, se debe de referir que la información solicitada por el </w:t>
      </w:r>
      <w:r w:rsidRPr="001D6E07">
        <w:rPr>
          <w:rFonts w:ascii="Palatino Linotype" w:eastAsia="Palatino Linotype" w:hAnsi="Palatino Linotype" w:cs="Palatino Linotype"/>
          <w:b/>
          <w:color w:val="000000" w:themeColor="text1"/>
          <w:lang w:val="es-ES_tradnl" w:eastAsia="es-ES"/>
        </w:rPr>
        <w:t xml:space="preserve">RECURRENTE </w:t>
      </w:r>
      <w:r w:rsidRPr="001D6E07">
        <w:rPr>
          <w:rFonts w:ascii="Palatino Linotype" w:eastAsia="Palatino Linotype" w:hAnsi="Palatino Linotype" w:cs="Palatino Linotype"/>
          <w:color w:val="000000" w:themeColor="text1"/>
          <w:lang w:val="es-ES_tradnl" w:eastAsia="es-ES"/>
        </w:rPr>
        <w:t xml:space="preserve">puede contener información que deba de ser clasificada como confidencial, situación por la cual de manera enunciativa más no limitativa se analizan los siguientes datos. </w:t>
      </w:r>
    </w:p>
    <w:p w:rsidR="006334AA" w:rsidRPr="001D6E07" w:rsidRDefault="006334AA" w:rsidP="00C82324">
      <w:pPr>
        <w:pStyle w:val="Prrafodelista"/>
        <w:ind w:left="0"/>
        <w:rPr>
          <w:rFonts w:ascii="Palatino Linotype" w:eastAsia="Palatino Linotype" w:hAnsi="Palatino Linotype" w:cs="Palatino Linotype"/>
          <w:color w:val="000000" w:themeColor="text1"/>
          <w:sz w:val="24"/>
          <w:szCs w:val="24"/>
          <w:lang w:val="es-ES_tradnl" w:eastAsia="es-ES"/>
        </w:rPr>
      </w:pPr>
    </w:p>
    <w:p w:rsidR="006334AA" w:rsidRPr="001D6E07" w:rsidRDefault="006334AA" w:rsidP="00C82324">
      <w:pPr>
        <w:spacing w:line="360" w:lineRule="auto"/>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b/>
          <w:color w:val="000000" w:themeColor="text1"/>
        </w:rPr>
        <w:t>Registro Federal de Contribuyentes</w:t>
      </w:r>
      <w:r w:rsidRPr="001D6E07">
        <w:rPr>
          <w:rFonts w:ascii="Palatino Linotype" w:eastAsia="Palatino Linotype" w:hAnsi="Palatino Linotype" w:cs="Palatino Linotype"/>
          <w:color w:val="000000" w:themeColor="text1"/>
        </w:rPr>
        <w:t xml:space="preserve"> (RFC)</w:t>
      </w:r>
    </w:p>
    <w:p w:rsidR="006334AA" w:rsidRPr="001D6E07" w:rsidRDefault="006334AA" w:rsidP="00C8232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color w:val="000000" w:themeColor="text1"/>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006334AA" w:rsidRPr="001D6E07" w:rsidRDefault="006334AA" w:rsidP="00C82324">
      <w:pPr>
        <w:spacing w:line="360" w:lineRule="auto"/>
        <w:jc w:val="both"/>
        <w:rPr>
          <w:rFonts w:ascii="Palatino Linotype" w:eastAsia="Palatino Linotype" w:hAnsi="Palatino Linotype" w:cs="Palatino Linotype"/>
          <w:color w:val="000000" w:themeColor="text1"/>
        </w:rPr>
      </w:pPr>
    </w:p>
    <w:p w:rsidR="006334AA" w:rsidRPr="001D6E07" w:rsidRDefault="006334AA" w:rsidP="00C8232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color w:val="000000" w:themeColor="text1"/>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6334AA" w:rsidRPr="001D6E07" w:rsidRDefault="006334AA" w:rsidP="00C8232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color w:val="000000" w:themeColor="text1"/>
        </w:rPr>
        <w:lastRenderedPageBreak/>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6334AA" w:rsidRPr="001D6E07" w:rsidRDefault="006334AA" w:rsidP="00C82324">
      <w:pPr>
        <w:spacing w:line="360" w:lineRule="auto"/>
        <w:jc w:val="both"/>
        <w:rPr>
          <w:rFonts w:ascii="Palatino Linotype" w:eastAsia="Palatino Linotype" w:hAnsi="Palatino Linotype" w:cs="Palatino Linotype"/>
          <w:color w:val="000000" w:themeColor="text1"/>
        </w:rPr>
      </w:pPr>
    </w:p>
    <w:p w:rsidR="006334AA" w:rsidRPr="001D6E07" w:rsidRDefault="006334AA" w:rsidP="00C8232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color w:val="000000" w:themeColor="text1"/>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006334AA" w:rsidRPr="001D6E07" w:rsidRDefault="006334AA" w:rsidP="00C82324">
      <w:pPr>
        <w:spacing w:line="360" w:lineRule="auto"/>
        <w:jc w:val="both"/>
        <w:rPr>
          <w:rFonts w:ascii="Palatino Linotype" w:eastAsia="Palatino Linotype" w:hAnsi="Palatino Linotype" w:cs="Palatino Linotype"/>
          <w:color w:val="000000" w:themeColor="text1"/>
        </w:rPr>
      </w:pPr>
    </w:p>
    <w:p w:rsidR="006334AA" w:rsidRPr="001D6E07" w:rsidRDefault="006334AA" w:rsidP="00C8232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color w:val="000000" w:themeColor="text1"/>
        </w:rPr>
        <w:t>Lo anterior, resulta congruente con el Criterio 19/17 emitido por el Instituto Nacional de Transparencia, Acceso a la Información y Protección de Datos Personales, en el cual se señala lo siguiente:</w:t>
      </w:r>
    </w:p>
    <w:p w:rsidR="006334AA" w:rsidRPr="001D6E07" w:rsidRDefault="006334AA" w:rsidP="00C82324">
      <w:pPr>
        <w:jc w:val="both"/>
        <w:rPr>
          <w:rFonts w:ascii="Palatino Linotype" w:eastAsia="Palatino Linotype" w:hAnsi="Palatino Linotype" w:cs="Palatino Linotype"/>
          <w:i/>
          <w:color w:val="000000" w:themeColor="text1"/>
        </w:rPr>
      </w:pPr>
      <w:r w:rsidRPr="001D6E07">
        <w:rPr>
          <w:rFonts w:ascii="Palatino Linotype" w:eastAsia="Palatino Linotype" w:hAnsi="Palatino Linotype" w:cs="Palatino Linotype"/>
          <w:i/>
          <w:color w:val="000000" w:themeColor="text1"/>
        </w:rPr>
        <w:t>“</w:t>
      </w:r>
      <w:r w:rsidRPr="001D6E07">
        <w:rPr>
          <w:rFonts w:ascii="Palatino Linotype" w:eastAsia="Palatino Linotype" w:hAnsi="Palatino Linotype" w:cs="Palatino Linotype"/>
          <w:b/>
          <w:i/>
          <w:color w:val="000000" w:themeColor="text1"/>
        </w:rPr>
        <w:t>Registro Federal de Contribuyentes (RFC) de personas físicas</w:t>
      </w:r>
      <w:r w:rsidRPr="001D6E07">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rsidR="006334AA" w:rsidRDefault="006334AA" w:rsidP="00C82324">
      <w:pPr>
        <w:jc w:val="both"/>
        <w:rPr>
          <w:rFonts w:ascii="Palatino Linotype" w:eastAsia="Palatino Linotype" w:hAnsi="Palatino Linotype" w:cs="Palatino Linotype"/>
          <w:color w:val="000000" w:themeColor="text1"/>
        </w:rPr>
      </w:pPr>
    </w:p>
    <w:p w:rsidR="00F006FB" w:rsidRPr="001D6E07" w:rsidRDefault="00F006FB" w:rsidP="00C82324">
      <w:pPr>
        <w:jc w:val="both"/>
        <w:rPr>
          <w:rFonts w:ascii="Palatino Linotype" w:eastAsia="Palatino Linotype" w:hAnsi="Palatino Linotype" w:cs="Palatino Linotype"/>
          <w:color w:val="000000" w:themeColor="text1"/>
        </w:rPr>
      </w:pPr>
    </w:p>
    <w:p w:rsidR="006334AA" w:rsidRPr="001D6E07" w:rsidRDefault="006334AA" w:rsidP="00C8232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color w:val="000000" w:themeColor="text1"/>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w:t>
      </w:r>
      <w:r w:rsidRPr="001D6E07">
        <w:rPr>
          <w:rFonts w:ascii="Palatino Linotype" w:eastAsia="Palatino Linotype" w:hAnsi="Palatino Linotype" w:cs="Palatino Linotype"/>
          <w:color w:val="000000" w:themeColor="text1"/>
        </w:rPr>
        <w:lastRenderedPageBreak/>
        <w:t>confidencial al actualizar el supuesto normativo del artículo 143, fracción I de la Ley de Transparencia y Acceso a la Información Pública del Estado de México y Municipios.</w:t>
      </w:r>
    </w:p>
    <w:p w:rsidR="006334AA" w:rsidRPr="001D6E07" w:rsidRDefault="006334AA" w:rsidP="00C82324">
      <w:pPr>
        <w:spacing w:line="360" w:lineRule="auto"/>
        <w:jc w:val="both"/>
        <w:rPr>
          <w:rFonts w:ascii="Palatino Linotype" w:eastAsia="Palatino Linotype" w:hAnsi="Palatino Linotype" w:cs="Palatino Linotype"/>
          <w:color w:val="000000" w:themeColor="text1"/>
        </w:rPr>
      </w:pPr>
    </w:p>
    <w:p w:rsidR="006334AA" w:rsidRPr="001D6E07" w:rsidRDefault="006334AA" w:rsidP="00C82324">
      <w:pPr>
        <w:spacing w:line="360" w:lineRule="auto"/>
        <w:jc w:val="both"/>
        <w:rPr>
          <w:rFonts w:ascii="Palatino Linotype" w:eastAsia="Palatino Linotype" w:hAnsi="Palatino Linotype" w:cs="Palatino Linotype"/>
          <w:b/>
          <w:color w:val="000000" w:themeColor="text1"/>
        </w:rPr>
      </w:pPr>
      <w:r w:rsidRPr="001D6E07">
        <w:rPr>
          <w:rFonts w:ascii="Palatino Linotype" w:eastAsia="Palatino Linotype" w:hAnsi="Palatino Linotype" w:cs="Palatino Linotype"/>
          <w:b/>
          <w:color w:val="000000" w:themeColor="text1"/>
        </w:rPr>
        <w:t>Clave única de Registro de Población –CURP-.</w:t>
      </w:r>
    </w:p>
    <w:p w:rsidR="006334AA" w:rsidRPr="001D6E07" w:rsidRDefault="006334AA" w:rsidP="00C8232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color w:val="000000" w:themeColor="text1"/>
        </w:rPr>
        <w:t xml:space="preserve">El artículo 36 de la Constitución Política de los Estados Unidos Mexicanos, dispone la obligación de los ciudadanos de inscribirse en el Registro Nacional de Ciudadanos. </w:t>
      </w:r>
    </w:p>
    <w:p w:rsidR="006334AA" w:rsidRPr="001D6E07" w:rsidRDefault="006334AA" w:rsidP="00C82324">
      <w:pPr>
        <w:spacing w:line="360" w:lineRule="auto"/>
        <w:jc w:val="both"/>
        <w:rPr>
          <w:rFonts w:ascii="Palatino Linotype" w:eastAsia="Palatino Linotype" w:hAnsi="Palatino Linotype" w:cs="Palatino Linotype"/>
          <w:color w:val="000000" w:themeColor="text1"/>
        </w:rPr>
      </w:pPr>
    </w:p>
    <w:p w:rsidR="006334AA" w:rsidRPr="001D6E07" w:rsidRDefault="006334AA" w:rsidP="00C8232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color w:val="000000" w:themeColor="text1"/>
        </w:rPr>
        <w:t>El artículo 85 de la Ley General de Población, prevé que corresponde a la Secretaría de Gobernación el registro y acreditación de la identidad de todas las personas residentes en el país y de los nacionales que residan en el extranjero.</w:t>
      </w:r>
    </w:p>
    <w:p w:rsidR="006334AA" w:rsidRPr="001D6E07" w:rsidRDefault="006334AA" w:rsidP="00C82324">
      <w:pPr>
        <w:spacing w:line="360" w:lineRule="auto"/>
        <w:jc w:val="both"/>
        <w:rPr>
          <w:rFonts w:ascii="Palatino Linotype" w:eastAsia="Palatino Linotype" w:hAnsi="Palatino Linotype" w:cs="Palatino Linotype"/>
          <w:color w:val="000000" w:themeColor="text1"/>
        </w:rPr>
      </w:pPr>
    </w:p>
    <w:p w:rsidR="006334AA" w:rsidRPr="001D6E07" w:rsidRDefault="006334AA" w:rsidP="00C8232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color w:val="000000" w:themeColor="text1"/>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6334AA" w:rsidRPr="001D6E07" w:rsidRDefault="006334AA" w:rsidP="00C82324">
      <w:pPr>
        <w:spacing w:line="360" w:lineRule="auto"/>
        <w:jc w:val="both"/>
        <w:rPr>
          <w:rFonts w:ascii="Palatino Linotype" w:eastAsia="Palatino Linotype" w:hAnsi="Palatino Linotype" w:cs="Palatino Linotype"/>
          <w:b/>
          <w:color w:val="000000" w:themeColor="text1"/>
        </w:rPr>
      </w:pPr>
    </w:p>
    <w:p w:rsidR="006334AA" w:rsidRPr="001D6E07" w:rsidRDefault="006334AA" w:rsidP="00C8232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color w:val="000000" w:themeColor="text1"/>
        </w:rPr>
        <w:t xml:space="preserve">De conformidad con lo precisado por la propia Secretaría de Gobernación en la dirección </w:t>
      </w:r>
      <w:hyperlink r:id="rId7">
        <w:r w:rsidRPr="001D6E07">
          <w:rPr>
            <w:rFonts w:ascii="Palatino Linotype" w:eastAsia="Palatino Linotype" w:hAnsi="Palatino Linotype" w:cs="Palatino Linotype"/>
            <w:color w:val="000000" w:themeColor="text1"/>
            <w:u w:val="single"/>
          </w:rPr>
          <w:t>https://consultas.curp.gob.mx/CurpSP/html/informacionecurpPS.html</w:t>
        </w:r>
      </w:hyperlink>
      <w:r w:rsidRPr="001D6E07">
        <w:rPr>
          <w:rFonts w:ascii="Palatino Linotype" w:eastAsia="Palatino Linotype" w:hAnsi="Palatino Linotype" w:cs="Palatino Linotype"/>
          <w:color w:val="000000" w:themeColor="text1"/>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1D6E07">
        <w:rPr>
          <w:rFonts w:ascii="Palatino Linotype" w:eastAsia="Palatino Linotype" w:hAnsi="Palatino Linotype" w:cs="Palatino Linotype"/>
          <w:b/>
          <w:color w:val="000000" w:themeColor="text1"/>
        </w:rPr>
        <w:t xml:space="preserve">se generan a partir de los datos contenidos en el documento probatorio de la identidad del </w:t>
      </w:r>
      <w:r w:rsidRPr="001D6E07">
        <w:rPr>
          <w:rFonts w:ascii="Palatino Linotype" w:eastAsia="Palatino Linotype" w:hAnsi="Palatino Linotype" w:cs="Palatino Linotype"/>
          <w:b/>
          <w:color w:val="000000" w:themeColor="text1"/>
        </w:rPr>
        <w:lastRenderedPageBreak/>
        <w:t xml:space="preserve">interesado </w:t>
      </w:r>
      <w:r w:rsidRPr="001D6E07">
        <w:rPr>
          <w:rFonts w:ascii="Palatino Linotype" w:eastAsia="Palatino Linotype" w:hAnsi="Palatino Linotype" w:cs="Palatino Linotype"/>
          <w:color w:val="000000" w:themeColor="text1"/>
        </w:rPr>
        <w:t>(acta de nacimiento, carta de naturalización o documento migratorio) de la siguiente forma:</w:t>
      </w:r>
    </w:p>
    <w:p w:rsidR="006334AA" w:rsidRPr="001D6E07" w:rsidRDefault="006334AA" w:rsidP="00C82324">
      <w:pPr>
        <w:spacing w:line="360" w:lineRule="auto"/>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color w:val="000000" w:themeColor="text1"/>
        </w:rPr>
        <w:t xml:space="preserve"> • El primero y segundo apellidos, así como al nombre de pila.</w:t>
      </w:r>
    </w:p>
    <w:p w:rsidR="006334AA" w:rsidRPr="001D6E07" w:rsidRDefault="006334AA" w:rsidP="00C82324">
      <w:pPr>
        <w:spacing w:line="360" w:lineRule="auto"/>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color w:val="000000" w:themeColor="text1"/>
        </w:rPr>
        <w:t xml:space="preserve"> • La fecha de nacimiento.</w:t>
      </w:r>
    </w:p>
    <w:p w:rsidR="006334AA" w:rsidRPr="001D6E07" w:rsidRDefault="006334AA" w:rsidP="00C82324">
      <w:pPr>
        <w:spacing w:line="360" w:lineRule="auto"/>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color w:val="000000" w:themeColor="text1"/>
        </w:rPr>
        <w:t xml:space="preserve"> • El sexo.</w:t>
      </w:r>
    </w:p>
    <w:p w:rsidR="006334AA" w:rsidRPr="001D6E07" w:rsidRDefault="006334AA" w:rsidP="00C82324">
      <w:pPr>
        <w:spacing w:line="360" w:lineRule="auto"/>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color w:val="000000" w:themeColor="text1"/>
        </w:rPr>
        <w:t xml:space="preserve"> • La entidad federativa de nacimiento.</w:t>
      </w:r>
    </w:p>
    <w:p w:rsidR="006334AA" w:rsidRPr="001D6E07" w:rsidRDefault="006334AA" w:rsidP="00C82324">
      <w:pPr>
        <w:spacing w:line="360" w:lineRule="auto"/>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color w:val="000000" w:themeColor="text1"/>
        </w:rPr>
        <w:t>Los dos últimos elementos de la CURP evitan la duplicidad de la Clave y garantizan su correcta integración.</w:t>
      </w:r>
    </w:p>
    <w:p w:rsidR="006334AA" w:rsidRPr="001D6E07" w:rsidRDefault="006334AA" w:rsidP="00C82324">
      <w:pPr>
        <w:spacing w:line="360" w:lineRule="auto"/>
        <w:jc w:val="both"/>
        <w:rPr>
          <w:rFonts w:ascii="Palatino Linotype" w:eastAsia="Palatino Linotype" w:hAnsi="Palatino Linotype" w:cs="Palatino Linotype"/>
          <w:color w:val="000000" w:themeColor="text1"/>
        </w:rPr>
      </w:pPr>
    </w:p>
    <w:p w:rsidR="006334AA" w:rsidRPr="001D6E07" w:rsidRDefault="006334AA" w:rsidP="00C8232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color w:val="000000" w:themeColor="text1"/>
        </w:rPr>
        <w:t>Como se desprende de lo anterior, la CURP es un dato personal confidencial, ya que por sí sola brinda información personal de su titular y lo hace identificado e identificable, motivo por el cual se aprueba su eliminación de las versiones públicas, por lo que se trata de un trámite administrativo requerido por la autoridad federal para hacer identificables a las personas.</w:t>
      </w:r>
    </w:p>
    <w:p w:rsidR="006334AA" w:rsidRPr="001D6E07" w:rsidRDefault="006334AA" w:rsidP="00C82324">
      <w:pPr>
        <w:spacing w:line="360" w:lineRule="auto"/>
        <w:jc w:val="both"/>
        <w:rPr>
          <w:rFonts w:ascii="Palatino Linotype" w:eastAsia="Palatino Linotype" w:hAnsi="Palatino Linotype" w:cs="Palatino Linotype"/>
          <w:color w:val="000000" w:themeColor="text1"/>
        </w:rPr>
      </w:pPr>
    </w:p>
    <w:p w:rsidR="006334AA" w:rsidRPr="001D6E07" w:rsidRDefault="006334AA" w:rsidP="00C8232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color w:val="000000" w:themeColor="text1"/>
        </w:rPr>
        <w:t>Resulta aplicable en la especie, como argumento orientador, el Criterio 3/10, emitido por el INAI.</w:t>
      </w:r>
    </w:p>
    <w:p w:rsidR="006334AA" w:rsidRPr="001D6E07" w:rsidRDefault="006334AA" w:rsidP="00C82324">
      <w:pPr>
        <w:jc w:val="both"/>
        <w:rPr>
          <w:rFonts w:ascii="Palatino Linotype" w:eastAsia="Palatino Linotype" w:hAnsi="Palatino Linotype" w:cs="Palatino Linotype"/>
          <w:i/>
          <w:color w:val="000000" w:themeColor="text1"/>
        </w:rPr>
      </w:pPr>
      <w:r w:rsidRPr="001D6E07">
        <w:rPr>
          <w:rFonts w:ascii="Palatino Linotype" w:eastAsia="Palatino Linotype" w:hAnsi="Palatino Linotype" w:cs="Palatino Linotype"/>
          <w:b/>
          <w:i/>
          <w:color w:val="000000" w:themeColor="text1"/>
        </w:rPr>
        <w:t xml:space="preserve">Clave Única de Registro de Población (CURP) es un dato personal confidencial. </w:t>
      </w:r>
      <w:r w:rsidRPr="001D6E07">
        <w:rPr>
          <w:rFonts w:ascii="Palatino Linotype" w:eastAsia="Palatino Linotype" w:hAnsi="Palatino Linotype" w:cs="Palatino Linotype"/>
          <w:i/>
          <w:color w:val="000000" w:themeColor="text1"/>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w:t>
      </w:r>
      <w:r w:rsidRPr="001D6E07">
        <w:rPr>
          <w:rFonts w:ascii="Palatino Linotype" w:eastAsia="Palatino Linotype" w:hAnsi="Palatino Linotype" w:cs="Palatino Linotype"/>
          <w:i/>
          <w:color w:val="000000" w:themeColor="text1"/>
        </w:rPr>
        <w:lastRenderedPageBreak/>
        <w:t xml:space="preserve">plenamente del resto de los habitantes, por lo que es de carácter confidencial, en términos de lo dispuesto en el artículos anteriormente señalados. </w:t>
      </w:r>
    </w:p>
    <w:p w:rsidR="006334AA" w:rsidRPr="001D6E07" w:rsidRDefault="006334AA" w:rsidP="00C82324">
      <w:pPr>
        <w:jc w:val="both"/>
        <w:rPr>
          <w:rFonts w:ascii="Palatino Linotype" w:eastAsia="Palatino Linotype" w:hAnsi="Palatino Linotype" w:cs="Palatino Linotype"/>
          <w:color w:val="000000" w:themeColor="text1"/>
        </w:rPr>
      </w:pPr>
    </w:p>
    <w:p w:rsidR="006334AA" w:rsidRPr="001D6E07" w:rsidRDefault="006334AA" w:rsidP="00C8232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color w:val="000000" w:themeColor="text1"/>
        </w:rPr>
        <w:t>De acuerdo con lo anterior, se la clave CURP, es un dato personal confidencial, en términos del artículo 143, fracción I, de la Ley de Transparencia y Acceso a la Información Pública del Estado de México y Municipios.</w:t>
      </w:r>
    </w:p>
    <w:p w:rsidR="006334AA" w:rsidRPr="001D6E07" w:rsidRDefault="006334AA" w:rsidP="00C82324">
      <w:pPr>
        <w:spacing w:line="360" w:lineRule="auto"/>
        <w:jc w:val="both"/>
        <w:rPr>
          <w:rFonts w:ascii="Palatino Linotype" w:eastAsia="Palatino Linotype" w:hAnsi="Palatino Linotype" w:cs="Palatino Linotype"/>
          <w:color w:val="000000" w:themeColor="text1"/>
        </w:rPr>
      </w:pPr>
    </w:p>
    <w:p w:rsidR="006334AA" w:rsidRPr="001D6E07" w:rsidRDefault="006334AA" w:rsidP="00C82324">
      <w:pPr>
        <w:spacing w:line="360" w:lineRule="auto"/>
        <w:jc w:val="both"/>
        <w:rPr>
          <w:rFonts w:ascii="Palatino Linotype" w:eastAsia="Palatino Linotype" w:hAnsi="Palatino Linotype" w:cs="Palatino Linotype"/>
          <w:b/>
          <w:color w:val="000000" w:themeColor="text1"/>
        </w:rPr>
      </w:pPr>
      <w:r w:rsidRPr="001D6E07">
        <w:rPr>
          <w:rFonts w:ascii="Palatino Linotype" w:eastAsia="Palatino Linotype" w:hAnsi="Palatino Linotype" w:cs="Palatino Linotype"/>
          <w:b/>
          <w:color w:val="000000" w:themeColor="text1"/>
        </w:rPr>
        <w:t>Nombre de persona física, Domicilio</w:t>
      </w:r>
    </w:p>
    <w:p w:rsidR="006334AA" w:rsidRPr="001D6E07" w:rsidRDefault="006334AA" w:rsidP="00C8232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color w:val="000000" w:themeColor="text1"/>
        </w:rPr>
        <w:t xml:space="preserve">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1D6E07">
        <w:rPr>
          <w:rFonts w:ascii="Palatino Linotype" w:eastAsia="Palatino Linotype" w:hAnsi="Palatino Linotype" w:cs="Palatino Linotype"/>
          <w:i/>
          <w:color w:val="000000" w:themeColor="text1"/>
        </w:rPr>
        <w:t>perse</w:t>
      </w:r>
      <w:r w:rsidRPr="001D6E07">
        <w:rPr>
          <w:rFonts w:ascii="Palatino Linotype" w:eastAsia="Palatino Linotype" w:hAnsi="Palatino Linotype" w:cs="Palatino Linotype"/>
          <w:color w:val="000000" w:themeColor="text1"/>
        </w:rPr>
        <w:t xml:space="preserve"> es un elemento que hace a una persona física identificada o identificable, por lo que, se considera un dato personal.</w:t>
      </w:r>
    </w:p>
    <w:p w:rsidR="006334AA" w:rsidRPr="001D6E07" w:rsidRDefault="006334AA" w:rsidP="00C82324">
      <w:pPr>
        <w:spacing w:line="360" w:lineRule="auto"/>
        <w:jc w:val="both"/>
        <w:rPr>
          <w:rFonts w:ascii="Palatino Linotype" w:eastAsia="Palatino Linotype" w:hAnsi="Palatino Linotype" w:cs="Palatino Linotype"/>
          <w:b/>
          <w:color w:val="000000" w:themeColor="text1"/>
        </w:rPr>
      </w:pPr>
    </w:p>
    <w:p w:rsidR="006334AA" w:rsidRPr="001D6E07" w:rsidRDefault="006334AA" w:rsidP="00C8232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color w:val="000000" w:themeColor="text1"/>
        </w:rPr>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1D6E07">
        <w:rPr>
          <w:rFonts w:ascii="Palatino Linotype" w:eastAsia="Palatino Linotype" w:hAnsi="Palatino Linotype" w:cs="Palatino Linotype"/>
          <w:b/>
          <w:color w:val="000000" w:themeColor="text1"/>
        </w:rPr>
        <w:t>el domicilio particular</w:t>
      </w:r>
      <w:r w:rsidRPr="001D6E07">
        <w:rPr>
          <w:rFonts w:ascii="Palatino Linotype" w:eastAsia="Palatino Linotype" w:hAnsi="Palatino Linotype" w:cs="Palatino Linotype"/>
          <w:color w:val="000000" w:themeColor="text1"/>
        </w:rPr>
        <w:t xml:space="preserve"> es confidencial, en términos del artículo 143, fracción I de la Ley de Transparencia y Acceso a la Información Pública del Estado de México y Municipios. </w:t>
      </w:r>
    </w:p>
    <w:p w:rsidR="006334AA" w:rsidRPr="001D6E07" w:rsidRDefault="006334AA" w:rsidP="00C82324">
      <w:pPr>
        <w:spacing w:line="360" w:lineRule="auto"/>
        <w:jc w:val="both"/>
        <w:rPr>
          <w:rFonts w:ascii="Palatino Linotype" w:eastAsia="Palatino Linotype" w:hAnsi="Palatino Linotype" w:cs="Palatino Linotype"/>
          <w:b/>
          <w:color w:val="000000" w:themeColor="text1"/>
        </w:rPr>
      </w:pPr>
      <w:r w:rsidRPr="001D6E07">
        <w:rPr>
          <w:rFonts w:ascii="Palatino Linotype" w:eastAsia="Palatino Linotype" w:hAnsi="Palatino Linotype" w:cs="Palatino Linotype"/>
          <w:b/>
          <w:color w:val="000000" w:themeColor="text1"/>
        </w:rPr>
        <w:lastRenderedPageBreak/>
        <w:t>Estado civil.</w:t>
      </w:r>
    </w:p>
    <w:p w:rsidR="006334AA" w:rsidRPr="001D6E07" w:rsidRDefault="006334AA" w:rsidP="00C8232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color w:val="000000" w:themeColor="text1"/>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rsidR="006334AA" w:rsidRPr="001D6E07" w:rsidRDefault="006334AA" w:rsidP="00C82324">
      <w:pPr>
        <w:spacing w:line="360" w:lineRule="auto"/>
        <w:jc w:val="both"/>
        <w:rPr>
          <w:rFonts w:ascii="Palatino Linotype" w:eastAsia="Palatino Linotype" w:hAnsi="Palatino Linotype" w:cs="Palatino Linotype"/>
          <w:color w:val="000000" w:themeColor="text1"/>
        </w:rPr>
      </w:pPr>
    </w:p>
    <w:p w:rsidR="006334AA" w:rsidRPr="001D6E07" w:rsidRDefault="006334AA" w:rsidP="00C8232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color w:val="000000" w:themeColor="text1"/>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rsidR="006334AA" w:rsidRPr="001D6E07" w:rsidRDefault="006334AA" w:rsidP="00C82324">
      <w:pPr>
        <w:pBdr>
          <w:top w:val="nil"/>
          <w:left w:val="nil"/>
          <w:bottom w:val="nil"/>
          <w:right w:val="nil"/>
          <w:between w:val="nil"/>
        </w:pBdr>
        <w:rPr>
          <w:rFonts w:ascii="Palatino Linotype" w:eastAsia="Palatino Linotype" w:hAnsi="Palatino Linotype" w:cs="Palatino Linotype"/>
          <w:color w:val="000000" w:themeColor="text1"/>
        </w:rPr>
      </w:pPr>
    </w:p>
    <w:p w:rsidR="006334AA" w:rsidRPr="001D6E07" w:rsidRDefault="006334AA" w:rsidP="00C82324">
      <w:pPr>
        <w:spacing w:line="360" w:lineRule="auto"/>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b/>
          <w:color w:val="000000" w:themeColor="text1"/>
        </w:rPr>
        <w:t>Teléfono y celular particular.</w:t>
      </w:r>
    </w:p>
    <w:p w:rsidR="006334AA" w:rsidRPr="001D6E07" w:rsidRDefault="006334AA" w:rsidP="00C8232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color w:val="000000" w:themeColor="text1"/>
        </w:rPr>
        <w:t xml:space="preserve">El número asignado a un teléfono particular o celular permite localizar a una persona física identificada o identificable, ya sea a través de un dispositivo móvil o bien, en un lugar como el domicilio. </w:t>
      </w:r>
    </w:p>
    <w:p w:rsidR="006334AA" w:rsidRPr="001D6E07" w:rsidRDefault="006334AA" w:rsidP="00C82324">
      <w:pPr>
        <w:spacing w:line="360" w:lineRule="auto"/>
        <w:jc w:val="both"/>
        <w:rPr>
          <w:rFonts w:ascii="Palatino Linotype" w:eastAsia="Palatino Linotype" w:hAnsi="Palatino Linotype" w:cs="Palatino Linotype"/>
          <w:color w:val="000000" w:themeColor="text1"/>
        </w:rPr>
      </w:pPr>
    </w:p>
    <w:p w:rsidR="006334AA" w:rsidRPr="001D6E07" w:rsidRDefault="006334AA" w:rsidP="00C8232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color w:val="000000" w:themeColor="text1"/>
        </w:rPr>
        <w:t>En ese sentido, se colige que si bien fue proporcionado por la ahora servidora pública que ocupa el cargo de Titular de la Unidad de Transparencia, lo cierto es que fue proporcionado como número contacto, para poder ser localizada de manera privada; por lo que, la titularidad de este, al igual que el correo electrónico analizado, corresponde a la persona física en su calidad de particular y no como servidor público.</w:t>
      </w:r>
    </w:p>
    <w:p w:rsidR="006334AA" w:rsidRPr="001D6E07" w:rsidRDefault="006334AA" w:rsidP="00C82324">
      <w:pPr>
        <w:spacing w:line="360" w:lineRule="auto"/>
        <w:jc w:val="both"/>
        <w:rPr>
          <w:rFonts w:ascii="Palatino Linotype" w:eastAsia="Palatino Linotype" w:hAnsi="Palatino Linotype" w:cs="Palatino Linotype"/>
          <w:color w:val="000000" w:themeColor="text1"/>
        </w:rPr>
      </w:pPr>
    </w:p>
    <w:p w:rsidR="006334AA" w:rsidRPr="001D6E07" w:rsidRDefault="006334AA" w:rsidP="00C82324">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D6E07">
        <w:rPr>
          <w:rFonts w:ascii="Palatino Linotype" w:eastAsia="Palatino Linotype" w:hAnsi="Palatino Linotype" w:cs="Palatino Linotype"/>
          <w:color w:val="000000" w:themeColor="text1"/>
        </w:rPr>
        <w:lastRenderedPageBreak/>
        <w:t>En tales consideraciones, dicho dato personal es susceptible de ser clasificado como confidencial, con fundamento en el artículo 143, fracción I de la Ley de Transparencia y Acceso a la Información Pública.</w:t>
      </w:r>
    </w:p>
    <w:p w:rsidR="006334AA" w:rsidRPr="001D6E07" w:rsidRDefault="006334AA" w:rsidP="00C82324">
      <w:pPr>
        <w:pStyle w:val="Prrafodelista"/>
        <w:ind w:left="0"/>
        <w:rPr>
          <w:rFonts w:ascii="Palatino Linotype" w:eastAsia="Palatino Linotype" w:hAnsi="Palatino Linotype" w:cs="Palatino Linotype"/>
          <w:color w:val="000000" w:themeColor="text1"/>
          <w:sz w:val="24"/>
          <w:szCs w:val="24"/>
        </w:rPr>
      </w:pPr>
    </w:p>
    <w:p w:rsidR="006334AA" w:rsidRPr="001D6E07" w:rsidRDefault="006334AA" w:rsidP="00C82324">
      <w:pPr>
        <w:pStyle w:val="Prrafodelista"/>
        <w:ind w:left="0"/>
        <w:rPr>
          <w:rFonts w:ascii="Palatino Linotype" w:eastAsia="Palatino Linotype" w:hAnsi="Palatino Linotype" w:cs="Palatino Linotype"/>
          <w:color w:val="000000" w:themeColor="text1"/>
          <w:sz w:val="24"/>
          <w:szCs w:val="24"/>
          <w:lang w:val="es-ES_tradnl" w:eastAsia="es-ES"/>
        </w:rPr>
      </w:pPr>
    </w:p>
    <w:p w:rsidR="006334AA" w:rsidRPr="001D6E07" w:rsidRDefault="006334AA" w:rsidP="00C82324">
      <w:pPr>
        <w:keepNext/>
        <w:keepLines/>
        <w:spacing w:after="160" w:line="360" w:lineRule="auto"/>
        <w:rPr>
          <w:rFonts w:ascii="Palatino Linotype" w:eastAsia="Palatino Linotype" w:hAnsi="Palatino Linotype" w:cs="Palatino Linotype"/>
          <w:b/>
          <w:color w:val="000000" w:themeColor="text1"/>
          <w:lang w:val="es-ES_tradnl" w:eastAsia="es-ES"/>
        </w:rPr>
      </w:pPr>
      <w:bookmarkStart w:id="19" w:name="_heading=h.17dp8vu" w:colFirst="0" w:colLast="0"/>
      <w:bookmarkEnd w:id="19"/>
      <w:r w:rsidRPr="001D6E07">
        <w:rPr>
          <w:rFonts w:ascii="Palatino Linotype" w:eastAsia="Palatino Linotype" w:hAnsi="Palatino Linotype" w:cs="Palatino Linotype"/>
          <w:b/>
          <w:color w:val="000000" w:themeColor="text1"/>
          <w:lang w:val="es-ES_tradnl" w:eastAsia="es-ES"/>
        </w:rPr>
        <w:t>QUINTO. De la versión pública.</w:t>
      </w:r>
    </w:p>
    <w:p w:rsidR="006334AA" w:rsidRPr="001D6E07" w:rsidRDefault="006334AA" w:rsidP="00C82324">
      <w:pPr>
        <w:keepNext/>
        <w:keepLines/>
        <w:numPr>
          <w:ilvl w:val="0"/>
          <w:numId w:val="4"/>
        </w:numPr>
        <w:tabs>
          <w:tab w:val="left" w:pos="284"/>
        </w:tabs>
        <w:spacing w:after="160" w:line="360" w:lineRule="auto"/>
        <w:ind w:left="0" w:firstLine="0"/>
        <w:rPr>
          <w:rFonts w:ascii="Palatino Linotype" w:eastAsia="Palatino Linotype" w:hAnsi="Palatino Linotype" w:cs="Palatino Linotype"/>
          <w:b/>
          <w:color w:val="000000" w:themeColor="text1"/>
          <w:lang w:val="es-ES_tradnl" w:eastAsia="es-ES"/>
        </w:rPr>
      </w:pPr>
      <w:bookmarkStart w:id="20" w:name="_heading=h.3rdcrjn" w:colFirst="0" w:colLast="0"/>
      <w:bookmarkEnd w:id="20"/>
      <w:r w:rsidRPr="001D6E07">
        <w:rPr>
          <w:rFonts w:ascii="Palatino Linotype" w:eastAsia="Palatino Linotype" w:hAnsi="Palatino Linotype" w:cs="Palatino Linotype"/>
          <w:b/>
          <w:color w:val="000000" w:themeColor="text1"/>
          <w:lang w:val="es-ES_tradnl" w:eastAsia="es-ES"/>
        </w:rPr>
        <w:t xml:space="preserve">Nociones generales. </w:t>
      </w:r>
    </w:p>
    <w:p w:rsidR="006334AA" w:rsidRPr="001D6E07" w:rsidRDefault="006334AA" w:rsidP="00C82324">
      <w:pPr>
        <w:numPr>
          <w:ilvl w:val="0"/>
          <w:numId w:val="2"/>
        </w:numPr>
        <w:tabs>
          <w:tab w:val="left" w:pos="284"/>
        </w:tabs>
        <w:spacing w:line="360" w:lineRule="auto"/>
        <w:ind w:left="0" w:firstLine="0"/>
        <w:jc w:val="both"/>
        <w:rPr>
          <w:rFonts w:ascii="Palatino Linotype" w:eastAsia="Palatino Linotype" w:hAnsi="Palatino Linotype" w:cs="Palatino Linotype"/>
          <w:color w:val="000000" w:themeColor="text1"/>
          <w:lang w:val="es-ES_tradnl" w:eastAsia="es-ES"/>
        </w:rPr>
      </w:pPr>
      <w:r w:rsidRPr="001D6E07">
        <w:rPr>
          <w:rFonts w:ascii="Palatino Linotype" w:eastAsia="Palatino Linotype" w:hAnsi="Palatino Linotype" w:cs="Palatino Linotype"/>
          <w:color w:val="000000" w:themeColor="text1"/>
          <w:lang w:val="es-ES_tradnl" w:eastAsia="es-ES"/>
        </w:rPr>
        <w:t xml:space="preserve">Debe destacarse, que debido a la información solicitada por el </w:t>
      </w:r>
      <w:r w:rsidRPr="001D6E07">
        <w:rPr>
          <w:rFonts w:ascii="Palatino Linotype" w:eastAsia="Palatino Linotype" w:hAnsi="Palatino Linotype" w:cs="Palatino Linotype"/>
          <w:b/>
          <w:color w:val="000000" w:themeColor="text1"/>
          <w:lang w:val="es-ES_tradnl" w:eastAsia="es-ES"/>
        </w:rPr>
        <w:t xml:space="preserve">RECURRENTE, </w:t>
      </w:r>
      <w:r w:rsidRPr="001D6E07">
        <w:rPr>
          <w:rFonts w:ascii="Palatino Linotype" w:eastAsia="Palatino Linotype" w:hAnsi="Palatino Linotype" w:cs="Palatino Linotype"/>
          <w:color w:val="000000" w:themeColor="text1"/>
          <w:lang w:val="es-ES_tradnl" w:eastAsia="es-ES"/>
        </w:rPr>
        <w:t xml:space="preserve">obran datos personales susceptibles de protegerse, así como información susceptible de clasificarse como confidencial,  por lo que, el </w:t>
      </w:r>
      <w:r w:rsidRPr="001D6E07">
        <w:rPr>
          <w:rFonts w:ascii="Palatino Linotype" w:eastAsia="Palatino Linotype" w:hAnsi="Palatino Linotype" w:cs="Palatino Linotype"/>
          <w:b/>
          <w:color w:val="000000" w:themeColor="text1"/>
          <w:lang w:val="es-ES_tradnl" w:eastAsia="es-ES"/>
        </w:rPr>
        <w:t xml:space="preserve">SUJETO OBLIGADO </w:t>
      </w:r>
      <w:r w:rsidRPr="001D6E07">
        <w:rPr>
          <w:rFonts w:ascii="Palatino Linotype" w:eastAsia="Palatino Linotype" w:hAnsi="Palatino Linotype" w:cs="Palatino Linotype"/>
          <w:color w:val="000000" w:themeColor="text1"/>
          <w:lang w:val="es-ES_tradnl" w:eastAsia="es-ES"/>
        </w:rPr>
        <w:t xml:space="preserve">deberá de hacer la adecuada versión pública, protegiendo los datos que no son susceptibles de ser proporcionados. </w:t>
      </w:r>
    </w:p>
    <w:p w:rsidR="006334AA" w:rsidRPr="001D6E07" w:rsidRDefault="006334AA" w:rsidP="00C82324">
      <w:pPr>
        <w:tabs>
          <w:tab w:val="left" w:pos="0"/>
          <w:tab w:val="left" w:pos="284"/>
        </w:tabs>
        <w:spacing w:line="360" w:lineRule="auto"/>
        <w:jc w:val="both"/>
        <w:rPr>
          <w:rFonts w:ascii="Palatino Linotype" w:eastAsia="Palatino Linotype" w:hAnsi="Palatino Linotype" w:cs="Palatino Linotype"/>
          <w:color w:val="000000" w:themeColor="text1"/>
          <w:lang w:val="es-ES_tradnl" w:eastAsia="es-ES"/>
        </w:rPr>
      </w:pPr>
    </w:p>
    <w:p w:rsidR="006334AA" w:rsidRPr="001D6E07" w:rsidRDefault="006334AA" w:rsidP="00C82324">
      <w:pPr>
        <w:numPr>
          <w:ilvl w:val="0"/>
          <w:numId w:val="2"/>
        </w:numPr>
        <w:tabs>
          <w:tab w:val="left" w:pos="284"/>
        </w:tabs>
        <w:spacing w:line="360" w:lineRule="auto"/>
        <w:ind w:left="0" w:firstLine="0"/>
        <w:jc w:val="both"/>
        <w:rPr>
          <w:rFonts w:ascii="Palatino Linotype" w:eastAsia="Palatino Linotype" w:hAnsi="Palatino Linotype" w:cs="Palatino Linotype"/>
          <w:color w:val="000000" w:themeColor="text1"/>
          <w:lang w:val="es-ES_tradnl" w:eastAsia="es-ES"/>
        </w:rPr>
      </w:pPr>
      <w:r w:rsidRPr="001D6E07">
        <w:rPr>
          <w:rFonts w:ascii="Palatino Linotype" w:eastAsia="Palatino Linotype" w:hAnsi="Palatino Linotype" w:cs="Palatino Linotype"/>
          <w:color w:val="000000" w:themeColor="text1"/>
          <w:lang w:val="es-ES_tradnl" w:eastAsia="es-ES"/>
        </w:rPr>
        <w:t>No pasa desapercibido para este Órgano Garante que los sujetos obligados</w:t>
      </w:r>
      <w:r w:rsidRPr="001D6E07">
        <w:rPr>
          <w:rFonts w:ascii="Palatino Linotype" w:eastAsia="Palatino Linotype" w:hAnsi="Palatino Linotype" w:cs="Palatino Linotype"/>
          <w:b/>
          <w:color w:val="000000" w:themeColor="text1"/>
          <w:lang w:val="es-ES_tradnl" w:eastAsia="es-ES"/>
        </w:rPr>
        <w:t xml:space="preserve"> </w:t>
      </w:r>
      <w:r w:rsidRPr="001D6E07">
        <w:rPr>
          <w:rFonts w:ascii="Palatino Linotype" w:eastAsia="Palatino Linotype" w:hAnsi="Palatino Linotype" w:cs="Palatino Linotype"/>
          <w:color w:val="000000" w:themeColor="text1"/>
          <w:lang w:val="es-ES_tradnl" w:eastAsia="es-ES"/>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6334AA" w:rsidRPr="001D6E07" w:rsidRDefault="006334AA" w:rsidP="00C82324">
      <w:pPr>
        <w:tabs>
          <w:tab w:val="left" w:pos="284"/>
        </w:tabs>
        <w:spacing w:after="160" w:line="360" w:lineRule="auto"/>
        <w:jc w:val="both"/>
        <w:rPr>
          <w:rFonts w:ascii="Palatino Linotype" w:eastAsia="Palatino Linotype" w:hAnsi="Palatino Linotype" w:cs="Palatino Linotype"/>
          <w:color w:val="000000" w:themeColor="text1"/>
          <w:lang w:val="es-ES_tradnl" w:eastAsia="es-ES"/>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7087"/>
      </w:tblGrid>
      <w:tr w:rsidR="00C82324" w:rsidRPr="001D6E07" w:rsidTr="00F006FB">
        <w:tc>
          <w:tcPr>
            <w:tcW w:w="2689" w:type="dxa"/>
          </w:tcPr>
          <w:p w:rsidR="006334AA" w:rsidRPr="001D6E07" w:rsidRDefault="006334AA" w:rsidP="00C82324">
            <w:pPr>
              <w:tabs>
                <w:tab w:val="left" w:pos="284"/>
              </w:tabs>
              <w:spacing w:line="360" w:lineRule="auto"/>
              <w:rPr>
                <w:rFonts w:ascii="Palatino Linotype" w:eastAsia="Palatino Linotype" w:hAnsi="Palatino Linotype" w:cs="Palatino Linotype"/>
                <w:b/>
                <w:color w:val="000000" w:themeColor="text1"/>
                <w:lang w:val="es-ES_tradnl" w:eastAsia="es-ES"/>
              </w:rPr>
            </w:pPr>
            <w:r w:rsidRPr="001D6E07">
              <w:rPr>
                <w:rFonts w:ascii="Palatino Linotype" w:eastAsia="Palatino Linotype" w:hAnsi="Palatino Linotype" w:cs="Palatino Linotype"/>
                <w:b/>
                <w:color w:val="000000" w:themeColor="text1"/>
                <w:lang w:val="es-ES_tradnl" w:eastAsia="es-ES"/>
              </w:rPr>
              <w:t>a) Requisitos previos.</w:t>
            </w:r>
          </w:p>
        </w:tc>
        <w:tc>
          <w:tcPr>
            <w:tcW w:w="7087" w:type="dxa"/>
          </w:tcPr>
          <w:p w:rsidR="006334AA" w:rsidRPr="001D6E07" w:rsidRDefault="006334AA" w:rsidP="00C82324">
            <w:pPr>
              <w:tabs>
                <w:tab w:val="left" w:pos="284"/>
              </w:tabs>
              <w:spacing w:line="360" w:lineRule="auto"/>
              <w:jc w:val="both"/>
              <w:rPr>
                <w:rFonts w:ascii="Palatino Linotype" w:eastAsia="Palatino Linotype" w:hAnsi="Palatino Linotype" w:cs="Palatino Linotype"/>
                <w:b/>
                <w:color w:val="000000" w:themeColor="text1"/>
                <w:lang w:val="es-ES_tradnl" w:eastAsia="es-ES"/>
              </w:rPr>
            </w:pPr>
            <w:r w:rsidRPr="001D6E07">
              <w:rPr>
                <w:rFonts w:ascii="Palatino Linotype" w:eastAsia="Palatino Linotype" w:hAnsi="Palatino Linotype" w:cs="Palatino Linotype"/>
                <w:b/>
                <w:color w:val="000000" w:themeColor="text1"/>
                <w:lang w:val="es-ES_tradnl" w:eastAsia="es-ES"/>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6334AA" w:rsidRPr="001D6E07" w:rsidRDefault="006334AA" w:rsidP="00C82324">
            <w:pPr>
              <w:tabs>
                <w:tab w:val="left" w:pos="284"/>
              </w:tabs>
              <w:spacing w:line="360" w:lineRule="auto"/>
              <w:jc w:val="both"/>
              <w:rPr>
                <w:rFonts w:ascii="Palatino Linotype" w:eastAsia="Palatino Linotype" w:hAnsi="Palatino Linotype" w:cs="Palatino Linotype"/>
                <w:b/>
                <w:color w:val="000000" w:themeColor="text1"/>
                <w:lang w:val="es-ES_tradnl" w:eastAsia="es-ES"/>
              </w:rPr>
            </w:pPr>
            <w:r w:rsidRPr="001D6E07">
              <w:rPr>
                <w:rFonts w:ascii="Palatino Linotype" w:eastAsia="Palatino Linotype" w:hAnsi="Palatino Linotype" w:cs="Palatino Linotype"/>
                <w:b/>
                <w:color w:val="000000" w:themeColor="text1"/>
                <w:lang w:val="es-ES_tradnl" w:eastAsia="es-ES"/>
              </w:rPr>
              <w:lastRenderedPageBreak/>
              <w:t>Al hacerlo tienen que precisar de qué información se trata, señalando el supuesto de clasificación (confidencialidad o reserva).</w:t>
            </w:r>
          </w:p>
          <w:p w:rsidR="006334AA" w:rsidRPr="001D6E07" w:rsidRDefault="006334AA" w:rsidP="00C82324">
            <w:pPr>
              <w:tabs>
                <w:tab w:val="left" w:pos="284"/>
              </w:tabs>
              <w:spacing w:line="360" w:lineRule="auto"/>
              <w:jc w:val="both"/>
              <w:rPr>
                <w:rFonts w:ascii="Palatino Linotype" w:eastAsia="Palatino Linotype" w:hAnsi="Palatino Linotype" w:cs="Palatino Linotype"/>
                <w:b/>
                <w:color w:val="000000" w:themeColor="text1"/>
                <w:lang w:val="es-ES_tradnl" w:eastAsia="es-ES"/>
              </w:rPr>
            </w:pPr>
            <w:r w:rsidRPr="001D6E07">
              <w:rPr>
                <w:rFonts w:ascii="Palatino Linotype" w:eastAsia="Palatino Linotype" w:hAnsi="Palatino Linotype" w:cs="Palatino Linotype"/>
                <w:b/>
                <w:color w:val="000000" w:themeColor="text1"/>
                <w:lang w:val="es-ES_tradnl" w:eastAsia="es-ES"/>
              </w:rPr>
              <w:t>Además, se debe señalar el procedimiento, de los tres que establecen los artículos 132 y 106 de la Ley Estatal y General, respectivamente.</w:t>
            </w:r>
          </w:p>
          <w:p w:rsidR="006334AA" w:rsidRPr="001D6E07" w:rsidRDefault="006334AA" w:rsidP="00C82324">
            <w:pPr>
              <w:tabs>
                <w:tab w:val="left" w:pos="284"/>
              </w:tabs>
              <w:spacing w:line="360" w:lineRule="auto"/>
              <w:jc w:val="both"/>
              <w:rPr>
                <w:rFonts w:ascii="Palatino Linotype" w:eastAsia="Palatino Linotype" w:hAnsi="Palatino Linotype" w:cs="Palatino Linotype"/>
                <w:b/>
                <w:color w:val="000000" w:themeColor="text1"/>
                <w:lang w:val="es-ES_tradnl" w:eastAsia="es-ES"/>
              </w:rPr>
            </w:pPr>
            <w:r w:rsidRPr="001D6E07">
              <w:rPr>
                <w:rFonts w:ascii="Palatino Linotype" w:eastAsia="Palatino Linotype" w:hAnsi="Palatino Linotype" w:cs="Palatino Linotype"/>
                <w:b/>
                <w:color w:val="000000" w:themeColor="text1"/>
                <w:lang w:val="es-ES_tradnl" w:eastAsia="es-ES"/>
              </w:rPr>
              <w:t xml:space="preserve">El último de estos requisitos previos consiste en que no se pueden emitir acuerdos de carácter general ni particular, esto es, </w:t>
            </w:r>
            <w:r w:rsidRPr="001D6E07">
              <w:rPr>
                <w:rFonts w:ascii="Palatino Linotype" w:eastAsia="Palatino Linotype" w:hAnsi="Palatino Linotype" w:cs="Palatino Linotype"/>
                <w:b/>
                <w:color w:val="000000" w:themeColor="text1"/>
                <w:u w:val="single"/>
                <w:lang w:val="es-ES_tradnl" w:eastAsia="es-ES"/>
              </w:rPr>
              <w:t>no se puede hacer un acuerdo para clasificar de manera general todos los documentos de un expediente o área, sin</w:t>
            </w:r>
            <w:r w:rsidRPr="001D6E07">
              <w:rPr>
                <w:rFonts w:ascii="Palatino Linotype" w:eastAsia="Palatino Linotype" w:hAnsi="Palatino Linotype" w:cs="Palatino Linotype"/>
                <w:b/>
                <w:color w:val="000000" w:themeColor="text1"/>
                <w:lang w:val="es-ES_tradnl" w:eastAsia="es-ES"/>
              </w:rPr>
              <w:t xml:space="preserve"> individualizar su análisis y tampoco se puede hacer un acuerdo por cada dato que se vaya a clasificar dentro de un documento con diez datos, por ejemplo, susceptibles de ser clasificados.</w:t>
            </w:r>
          </w:p>
        </w:tc>
      </w:tr>
      <w:tr w:rsidR="00C82324" w:rsidRPr="001D6E07" w:rsidTr="00F006FB">
        <w:tc>
          <w:tcPr>
            <w:tcW w:w="2689" w:type="dxa"/>
          </w:tcPr>
          <w:p w:rsidR="006334AA" w:rsidRPr="001D6E07" w:rsidRDefault="006334AA" w:rsidP="00C82324">
            <w:pPr>
              <w:tabs>
                <w:tab w:val="left" w:pos="284"/>
              </w:tabs>
              <w:spacing w:line="360" w:lineRule="auto"/>
              <w:rPr>
                <w:rFonts w:ascii="Palatino Linotype" w:eastAsia="Palatino Linotype" w:hAnsi="Palatino Linotype" w:cs="Palatino Linotype"/>
                <w:b/>
                <w:color w:val="000000" w:themeColor="text1"/>
                <w:lang w:val="es-ES_tradnl" w:eastAsia="es-ES"/>
              </w:rPr>
            </w:pPr>
            <w:r w:rsidRPr="001D6E07">
              <w:rPr>
                <w:rFonts w:ascii="Palatino Linotype" w:eastAsia="Palatino Linotype" w:hAnsi="Palatino Linotype" w:cs="Palatino Linotype"/>
                <w:b/>
                <w:color w:val="000000" w:themeColor="text1"/>
                <w:lang w:val="es-ES_tradnl" w:eastAsia="es-ES"/>
              </w:rPr>
              <w:lastRenderedPageBreak/>
              <w:t>b) Supuestos de clasificación.</w:t>
            </w:r>
          </w:p>
        </w:tc>
        <w:tc>
          <w:tcPr>
            <w:tcW w:w="7087" w:type="dxa"/>
          </w:tcPr>
          <w:p w:rsidR="006334AA" w:rsidRPr="001D6E07" w:rsidRDefault="006334AA" w:rsidP="00C82324">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1D6E07">
              <w:rPr>
                <w:rFonts w:ascii="Palatino Linotype" w:eastAsia="Palatino Linotype" w:hAnsi="Palatino Linotype" w:cs="Palatino Linotype"/>
                <w:color w:val="000000" w:themeColor="text1"/>
                <w:lang w:val="es-ES_tradnl" w:eastAsia="es-ES"/>
              </w:rPr>
              <w:t>Las disposiciones constitucionales y legales en la materia establecen los dos supuestos generales para clasificar la información: por reserva y por confidencialidad.</w:t>
            </w:r>
          </w:p>
          <w:p w:rsidR="006334AA" w:rsidRPr="001D6E07" w:rsidRDefault="006334AA" w:rsidP="00C82324">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1D6E07">
              <w:rPr>
                <w:rFonts w:ascii="Palatino Linotype" w:eastAsia="Palatino Linotype" w:hAnsi="Palatino Linotype" w:cs="Palatino Linotype"/>
                <w:color w:val="000000" w:themeColor="text1"/>
                <w:lang w:val="es-ES_tradnl" w:eastAsia="es-ES"/>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w:t>
            </w:r>
            <w:r w:rsidRPr="001D6E07">
              <w:rPr>
                <w:rFonts w:ascii="Palatino Linotype" w:eastAsia="Palatino Linotype" w:hAnsi="Palatino Linotype" w:cs="Palatino Linotype"/>
                <w:color w:val="000000" w:themeColor="text1"/>
                <w:lang w:val="es-ES_tradnl" w:eastAsia="es-ES"/>
              </w:rPr>
              <w:lastRenderedPageBreak/>
              <w:t>ampliar las excepciones o supuestos de clasificación aduciendo analogía o mayoría de razón.</w:t>
            </w:r>
          </w:p>
          <w:p w:rsidR="006334AA" w:rsidRPr="001D6E07" w:rsidRDefault="006334AA" w:rsidP="00C82324">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1D6E07">
              <w:rPr>
                <w:rFonts w:ascii="Palatino Linotype" w:eastAsia="Palatino Linotype" w:hAnsi="Palatino Linotype" w:cs="Palatino Linotype"/>
                <w:color w:val="000000" w:themeColor="text1"/>
                <w:lang w:val="es-ES_tradnl" w:eastAsia="es-ES"/>
              </w:rPr>
              <w:t xml:space="preserve">El </w:t>
            </w:r>
            <w:r w:rsidRPr="001D6E07">
              <w:rPr>
                <w:rFonts w:ascii="Palatino Linotype" w:eastAsia="Palatino Linotype" w:hAnsi="Palatino Linotype" w:cs="Palatino Linotype"/>
                <w:b/>
                <w:color w:val="000000" w:themeColor="text1"/>
                <w:lang w:val="es-ES_tradnl" w:eastAsia="es-ES"/>
              </w:rPr>
              <w:t>Sujeto Obligado</w:t>
            </w:r>
            <w:r w:rsidRPr="001D6E07">
              <w:rPr>
                <w:rFonts w:ascii="Palatino Linotype" w:eastAsia="Palatino Linotype" w:hAnsi="Palatino Linotype" w:cs="Palatino Linotype"/>
                <w:color w:val="000000" w:themeColor="text1"/>
                <w:lang w:val="es-ES_tradnl" w:eastAsia="es-E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82324" w:rsidRPr="001D6E07" w:rsidTr="00F006FB">
        <w:tc>
          <w:tcPr>
            <w:tcW w:w="2689" w:type="dxa"/>
          </w:tcPr>
          <w:p w:rsidR="006334AA" w:rsidRPr="001D6E07" w:rsidRDefault="006334AA" w:rsidP="00C82324">
            <w:pPr>
              <w:tabs>
                <w:tab w:val="left" w:pos="284"/>
              </w:tabs>
              <w:spacing w:line="360" w:lineRule="auto"/>
              <w:rPr>
                <w:rFonts w:ascii="Palatino Linotype" w:eastAsia="Palatino Linotype" w:hAnsi="Palatino Linotype" w:cs="Palatino Linotype"/>
                <w:b/>
                <w:color w:val="000000" w:themeColor="text1"/>
                <w:lang w:val="es-ES_tradnl" w:eastAsia="es-ES"/>
              </w:rPr>
            </w:pPr>
            <w:r w:rsidRPr="001D6E07">
              <w:rPr>
                <w:rFonts w:ascii="Palatino Linotype" w:eastAsia="Palatino Linotype" w:hAnsi="Palatino Linotype" w:cs="Palatino Linotype"/>
                <w:b/>
                <w:color w:val="000000" w:themeColor="text1"/>
                <w:lang w:val="es-ES_tradnl" w:eastAsia="es-ES"/>
              </w:rPr>
              <w:lastRenderedPageBreak/>
              <w:t>c) Formalidades para emitir el acuerdo de clasificación.</w:t>
            </w:r>
          </w:p>
        </w:tc>
        <w:tc>
          <w:tcPr>
            <w:tcW w:w="7087" w:type="dxa"/>
          </w:tcPr>
          <w:p w:rsidR="006334AA" w:rsidRPr="001D6E07" w:rsidRDefault="006334AA" w:rsidP="00C82324">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1D6E07">
              <w:rPr>
                <w:rFonts w:ascii="Palatino Linotype" w:eastAsia="Palatino Linotype" w:hAnsi="Palatino Linotype" w:cs="Palatino Linotype"/>
                <w:color w:val="000000" w:themeColor="text1"/>
                <w:lang w:val="es-ES_tradnl" w:eastAsia="es-ES"/>
              </w:rPr>
              <w:t xml:space="preserve">El Comité de Transparencia, según lo dispuesto en los artículos cuenta con las facultades para aprobar, modificar o revocar la clasificación de la información que haya propuesto. </w:t>
            </w:r>
          </w:p>
          <w:p w:rsidR="006334AA" w:rsidRPr="001D6E07" w:rsidRDefault="006334AA" w:rsidP="00C82324">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1D6E07">
              <w:rPr>
                <w:rFonts w:ascii="Palatino Linotype" w:eastAsia="Palatino Linotype" w:hAnsi="Palatino Linotype" w:cs="Palatino Linotype"/>
                <w:color w:val="000000" w:themeColor="text1"/>
                <w:lang w:val="es-ES_tradnl" w:eastAsia="es-ES"/>
              </w:rPr>
              <w:t xml:space="preserve">Es necesario que </w:t>
            </w:r>
            <w:r w:rsidRPr="001D6E07">
              <w:rPr>
                <w:rFonts w:ascii="Palatino Linotype" w:eastAsia="Palatino Linotype" w:hAnsi="Palatino Linotype" w:cs="Palatino Linotype"/>
                <w:b/>
                <w:color w:val="000000" w:themeColor="text1"/>
                <w:u w:val="single"/>
                <w:lang w:val="es-ES_tradnl" w:eastAsia="es-ES"/>
              </w:rPr>
              <w:t>el acto reúna con los requisitos elementales</w:t>
            </w:r>
            <w:r w:rsidRPr="001D6E07">
              <w:rPr>
                <w:rFonts w:ascii="Palatino Linotype" w:eastAsia="Palatino Linotype" w:hAnsi="Palatino Linotype" w:cs="Palatino Linotype"/>
                <w:color w:val="000000" w:themeColor="text1"/>
                <w:lang w:val="es-ES_tradnl" w:eastAsia="es-ES"/>
              </w:rPr>
              <w:t>, entre ellos, que la autoridad que va a emitir el acto de autoridad sea la legalmente facultada para ello.</w:t>
            </w:r>
          </w:p>
          <w:p w:rsidR="006334AA" w:rsidRPr="001D6E07" w:rsidRDefault="006334AA" w:rsidP="00C82324">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1D6E07">
              <w:rPr>
                <w:rFonts w:ascii="Palatino Linotype" w:eastAsia="Palatino Linotype" w:hAnsi="Palatino Linotype" w:cs="Palatino Linotype"/>
                <w:color w:val="000000" w:themeColor="text1"/>
                <w:lang w:val="es-ES_tradnl" w:eastAsia="es-ES"/>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82324" w:rsidRPr="001D6E07" w:rsidTr="00F006FB">
        <w:tc>
          <w:tcPr>
            <w:tcW w:w="2689" w:type="dxa"/>
          </w:tcPr>
          <w:p w:rsidR="006334AA" w:rsidRPr="001D6E07" w:rsidRDefault="006334AA" w:rsidP="00C82324">
            <w:pPr>
              <w:tabs>
                <w:tab w:val="left" w:pos="284"/>
              </w:tabs>
              <w:spacing w:line="360" w:lineRule="auto"/>
              <w:rPr>
                <w:rFonts w:ascii="Palatino Linotype" w:eastAsia="Palatino Linotype" w:hAnsi="Palatino Linotype" w:cs="Palatino Linotype"/>
                <w:b/>
                <w:color w:val="000000" w:themeColor="text1"/>
                <w:lang w:val="es-ES_tradnl" w:eastAsia="es-ES"/>
              </w:rPr>
            </w:pPr>
          </w:p>
          <w:p w:rsidR="006334AA" w:rsidRPr="001D6E07" w:rsidRDefault="006334AA" w:rsidP="00C82324">
            <w:pPr>
              <w:tabs>
                <w:tab w:val="left" w:pos="284"/>
              </w:tabs>
              <w:spacing w:line="360" w:lineRule="auto"/>
              <w:jc w:val="both"/>
              <w:rPr>
                <w:rFonts w:ascii="Palatino Linotype" w:eastAsia="Palatino Linotype" w:hAnsi="Palatino Linotype" w:cs="Palatino Linotype"/>
                <w:b/>
                <w:color w:val="000000" w:themeColor="text1"/>
                <w:lang w:val="es-ES_tradnl" w:eastAsia="es-ES"/>
              </w:rPr>
            </w:pPr>
            <w:r w:rsidRPr="001D6E07">
              <w:rPr>
                <w:rFonts w:ascii="Palatino Linotype" w:eastAsia="Palatino Linotype" w:hAnsi="Palatino Linotype" w:cs="Palatino Linotype"/>
                <w:b/>
                <w:color w:val="000000" w:themeColor="text1"/>
                <w:lang w:val="es-ES_tradnl" w:eastAsia="es-ES"/>
              </w:rPr>
              <w:t xml:space="preserve">d) Requisitos de fondo del acuerdo de clasificación. </w:t>
            </w:r>
          </w:p>
        </w:tc>
        <w:tc>
          <w:tcPr>
            <w:tcW w:w="7087" w:type="dxa"/>
          </w:tcPr>
          <w:p w:rsidR="006334AA" w:rsidRPr="001D6E07" w:rsidRDefault="006334AA" w:rsidP="00C82324">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1D6E07">
              <w:rPr>
                <w:rFonts w:ascii="Palatino Linotype" w:eastAsia="Palatino Linotype" w:hAnsi="Palatino Linotype" w:cs="Palatino Linotype"/>
                <w:color w:val="000000" w:themeColor="text1"/>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D6E07">
              <w:rPr>
                <w:rFonts w:ascii="Palatino Linotype" w:eastAsia="Palatino Linotype" w:hAnsi="Palatino Linotype" w:cs="Palatino Linotype"/>
                <w:b/>
                <w:color w:val="000000" w:themeColor="text1"/>
                <w:lang w:val="es-ES_tradnl" w:eastAsia="es-ES"/>
              </w:rPr>
              <w:t>Sujetos Obligados</w:t>
            </w:r>
            <w:r w:rsidRPr="001D6E07">
              <w:rPr>
                <w:rFonts w:ascii="Palatino Linotype" w:eastAsia="Palatino Linotype" w:hAnsi="Palatino Linotype" w:cs="Palatino Linotype"/>
                <w:color w:val="000000" w:themeColor="text1"/>
                <w:lang w:val="es-ES_tradnl" w:eastAsia="es-ES"/>
              </w:rPr>
              <w:t xml:space="preserve">, por lo que deberán fundar y motivar debidamente la clasificación. </w:t>
            </w:r>
          </w:p>
          <w:p w:rsidR="006334AA" w:rsidRPr="001D6E07" w:rsidRDefault="006334AA" w:rsidP="00C82324">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1D6E07">
              <w:rPr>
                <w:rFonts w:ascii="Palatino Linotype" w:eastAsia="Palatino Linotype" w:hAnsi="Palatino Linotype" w:cs="Palatino Linotype"/>
                <w:color w:val="000000" w:themeColor="text1"/>
                <w:lang w:val="es-ES_tradnl" w:eastAsia="es-ES"/>
              </w:rPr>
              <w:t xml:space="preserve">De lo anterior, se desprende que para una correcta </w:t>
            </w:r>
            <w:r w:rsidRPr="001D6E07">
              <w:rPr>
                <w:rFonts w:ascii="Palatino Linotype" w:eastAsia="Palatino Linotype" w:hAnsi="Palatino Linotype" w:cs="Palatino Linotype"/>
                <w:b/>
                <w:color w:val="000000" w:themeColor="text1"/>
                <w:lang w:val="es-ES_tradnl" w:eastAsia="es-ES"/>
              </w:rPr>
              <w:t>clasificación total o parcial</w:t>
            </w:r>
            <w:r w:rsidRPr="001D6E07">
              <w:rPr>
                <w:rFonts w:ascii="Palatino Linotype" w:eastAsia="Palatino Linotype" w:hAnsi="Palatino Linotype" w:cs="Palatino Linotype"/>
                <w:color w:val="000000" w:themeColor="text1"/>
                <w:lang w:val="es-ES_tradnl" w:eastAsia="es-E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334AA" w:rsidRPr="001D6E07" w:rsidRDefault="006334AA" w:rsidP="00C82324">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1D6E07">
              <w:rPr>
                <w:rFonts w:ascii="Palatino Linotype" w:eastAsia="Palatino Linotype" w:hAnsi="Palatino Linotype" w:cs="Palatino Linotype"/>
                <w:color w:val="000000" w:themeColor="text1"/>
                <w:lang w:val="es-ES_tradnl"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6334AA" w:rsidRPr="001D6E07" w:rsidRDefault="006334AA" w:rsidP="00C82324">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1D6E07">
              <w:rPr>
                <w:rFonts w:ascii="Palatino Linotype" w:eastAsia="Palatino Linotype" w:hAnsi="Palatino Linotype" w:cs="Palatino Linotype"/>
                <w:color w:val="000000" w:themeColor="text1"/>
                <w:lang w:val="es-ES_tradnl" w:eastAsia="es-ES"/>
              </w:rPr>
              <w:lastRenderedPageBreak/>
              <w:t>En ese mismo sentido, el numeral trigésimo tercero fracción V de los Lineamientos Generales, precisa que para motivar la clasificación se deben acreditar las circunstancias de tiempo, modo y lugar.</w:t>
            </w:r>
          </w:p>
          <w:p w:rsidR="006334AA" w:rsidRPr="001D6E07" w:rsidRDefault="006334AA" w:rsidP="00C82324">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1D6E07">
              <w:rPr>
                <w:rFonts w:ascii="Palatino Linotype" w:eastAsia="Palatino Linotype" w:hAnsi="Palatino Linotype" w:cs="Palatino Linotype"/>
                <w:color w:val="000000" w:themeColor="text1"/>
                <w:lang w:val="es-ES_tradnl" w:eastAsia="es-ES"/>
              </w:rPr>
              <w:t xml:space="preserve">Ahora bien, </w:t>
            </w:r>
            <w:r w:rsidRPr="001D6E07">
              <w:rPr>
                <w:rFonts w:ascii="Palatino Linotype" w:eastAsia="Palatino Linotype" w:hAnsi="Palatino Linotype" w:cs="Palatino Linotype"/>
                <w:b/>
                <w:color w:val="000000" w:themeColor="text1"/>
                <w:u w:val="single"/>
                <w:lang w:val="es-ES_tradnl" w:eastAsia="es-ES"/>
              </w:rPr>
              <w:t>para cada caso además de fundar y motivar</w:t>
            </w:r>
            <w:r w:rsidRPr="001D6E07">
              <w:rPr>
                <w:rFonts w:ascii="Palatino Linotype" w:eastAsia="Palatino Linotype" w:hAnsi="Palatino Linotype" w:cs="Palatino Linotype"/>
                <w:color w:val="000000" w:themeColor="text1"/>
                <w:lang w:val="es-ES_tradnl" w:eastAsia="es-ES"/>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334AA" w:rsidRPr="001D6E07" w:rsidTr="00F006FB">
        <w:tc>
          <w:tcPr>
            <w:tcW w:w="2689" w:type="dxa"/>
          </w:tcPr>
          <w:p w:rsidR="006334AA" w:rsidRPr="001D6E07" w:rsidRDefault="006334AA" w:rsidP="00C82324">
            <w:pPr>
              <w:tabs>
                <w:tab w:val="left" w:pos="284"/>
              </w:tabs>
              <w:spacing w:line="360" w:lineRule="auto"/>
              <w:jc w:val="both"/>
              <w:rPr>
                <w:rFonts w:ascii="Palatino Linotype" w:eastAsia="Palatino Linotype" w:hAnsi="Palatino Linotype" w:cs="Palatino Linotype"/>
                <w:b/>
                <w:color w:val="000000" w:themeColor="text1"/>
                <w:lang w:val="es-ES_tradnl" w:eastAsia="es-ES"/>
              </w:rPr>
            </w:pPr>
            <w:r w:rsidRPr="001D6E07">
              <w:rPr>
                <w:rFonts w:ascii="Palatino Linotype" w:eastAsia="Palatino Linotype" w:hAnsi="Palatino Linotype" w:cs="Palatino Linotype"/>
                <w:b/>
                <w:color w:val="000000" w:themeColor="text1"/>
                <w:lang w:val="es-ES_tradnl" w:eastAsia="es-ES"/>
              </w:rPr>
              <w:lastRenderedPageBreak/>
              <w:t xml:space="preserve">e) Condiciones especiales de la clasificación de la información como confidencial. </w:t>
            </w:r>
          </w:p>
        </w:tc>
        <w:tc>
          <w:tcPr>
            <w:tcW w:w="7087" w:type="dxa"/>
          </w:tcPr>
          <w:p w:rsidR="006334AA" w:rsidRPr="001D6E07" w:rsidRDefault="006334AA" w:rsidP="00C82324">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1D6E07">
              <w:rPr>
                <w:rFonts w:ascii="Palatino Linotype" w:eastAsia="Palatino Linotype" w:hAnsi="Palatino Linotype" w:cs="Palatino Linotype"/>
                <w:color w:val="000000" w:themeColor="text1"/>
                <w:lang w:val="es-ES_tradnl" w:eastAsia="es-ES"/>
              </w:rPr>
              <w:t xml:space="preserve">Los artículos 148 y 120 de la Ley Estatal y de la Ley General, respectivamente, establecen que aun tratándose de datos personales, se podrán proporcionar, incluso sin solicitar el consentimiento de su titular. </w:t>
            </w:r>
          </w:p>
          <w:p w:rsidR="006334AA" w:rsidRPr="001D6E07" w:rsidRDefault="006334AA" w:rsidP="00C82324">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1D6E07">
              <w:rPr>
                <w:rFonts w:ascii="Palatino Linotype" w:eastAsia="Palatino Linotype" w:hAnsi="Palatino Linotype" w:cs="Palatino Linotype"/>
                <w:color w:val="000000" w:themeColor="text1"/>
                <w:lang w:val="es-ES_tradnl" w:eastAsia="es-E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6334AA" w:rsidRPr="001D6E07" w:rsidRDefault="006334AA" w:rsidP="00C82324">
            <w:pPr>
              <w:tabs>
                <w:tab w:val="left" w:pos="284"/>
              </w:tabs>
              <w:spacing w:line="360" w:lineRule="auto"/>
              <w:rPr>
                <w:rFonts w:ascii="Palatino Linotype" w:eastAsia="Palatino Linotype" w:hAnsi="Palatino Linotype" w:cs="Palatino Linotype"/>
                <w:color w:val="000000" w:themeColor="text1"/>
                <w:lang w:val="es-ES_tradnl" w:eastAsia="es-ES"/>
              </w:rPr>
            </w:pPr>
            <w:r w:rsidRPr="001D6E07">
              <w:rPr>
                <w:rFonts w:ascii="Palatino Linotype" w:eastAsia="Palatino Linotype" w:hAnsi="Palatino Linotype" w:cs="Palatino Linotype"/>
                <w:color w:val="000000" w:themeColor="text1"/>
                <w:lang w:val="es-ES_tradnl" w:eastAsia="es-ES"/>
              </w:rPr>
              <w:t xml:space="preserve">Pero si la información que se pretende clasificar como confidencial no se encuentra en los supuestos de los artículos </w:t>
            </w:r>
            <w:r w:rsidRPr="001D6E07">
              <w:rPr>
                <w:rFonts w:ascii="Palatino Linotype" w:eastAsia="Palatino Linotype" w:hAnsi="Palatino Linotype" w:cs="Palatino Linotype"/>
                <w:color w:val="000000" w:themeColor="text1"/>
                <w:lang w:val="es-ES_tradnl" w:eastAsia="es-ES"/>
              </w:rPr>
              <w:lastRenderedPageBreak/>
              <w:t>señalados y es posible, se deberá consultar al titular de los datos si permite o no el acceso. De no ser posible, la realización de la consulta, procede, fundando y motivando, la clasificación.</w:t>
            </w:r>
          </w:p>
        </w:tc>
      </w:tr>
    </w:tbl>
    <w:p w:rsidR="006334AA" w:rsidRPr="001D6E07" w:rsidRDefault="006334AA" w:rsidP="00C82324">
      <w:pPr>
        <w:tabs>
          <w:tab w:val="left" w:pos="284"/>
        </w:tabs>
        <w:spacing w:line="360" w:lineRule="auto"/>
        <w:rPr>
          <w:rFonts w:ascii="Palatino Linotype" w:eastAsia="Palatino Linotype" w:hAnsi="Palatino Linotype" w:cs="Palatino Linotype"/>
          <w:color w:val="000000" w:themeColor="text1"/>
          <w:lang w:val="es-ES_tradnl" w:eastAsia="es-ES"/>
        </w:rPr>
      </w:pPr>
    </w:p>
    <w:p w:rsidR="006334AA" w:rsidRPr="001D6E07" w:rsidRDefault="006334AA" w:rsidP="00C82324">
      <w:pPr>
        <w:numPr>
          <w:ilvl w:val="0"/>
          <w:numId w:val="2"/>
        </w:numPr>
        <w:tabs>
          <w:tab w:val="left" w:pos="284"/>
        </w:tabs>
        <w:spacing w:line="360" w:lineRule="auto"/>
        <w:ind w:left="0" w:firstLine="0"/>
        <w:jc w:val="both"/>
        <w:rPr>
          <w:rFonts w:ascii="Palatino Linotype" w:eastAsia="Palatino Linotype" w:hAnsi="Palatino Linotype" w:cs="Palatino Linotype"/>
          <w:color w:val="000000" w:themeColor="text1"/>
          <w:lang w:val="es-ES_tradnl" w:eastAsia="es-ES"/>
        </w:rPr>
      </w:pPr>
      <w:r w:rsidRPr="001D6E07">
        <w:rPr>
          <w:rFonts w:ascii="Palatino Linotype" w:eastAsia="Palatino Linotype" w:hAnsi="Palatino Linotype" w:cs="Palatino Linotype"/>
          <w:color w:val="000000" w:themeColor="text1"/>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6334AA" w:rsidRPr="001D6E07" w:rsidRDefault="006334AA" w:rsidP="00C82324">
      <w:pPr>
        <w:spacing w:line="360" w:lineRule="auto"/>
        <w:jc w:val="both"/>
        <w:rPr>
          <w:rFonts w:ascii="Palatino Linotype" w:eastAsia="Palatino Linotype" w:hAnsi="Palatino Linotype" w:cs="Palatino Linotype"/>
          <w:color w:val="000000" w:themeColor="text1"/>
          <w:lang w:val="es-ES_tradnl" w:eastAsia="es-ES"/>
        </w:rPr>
      </w:pPr>
    </w:p>
    <w:p w:rsidR="006334AA" w:rsidRDefault="006334AA" w:rsidP="00C82324">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1D6E07">
        <w:rPr>
          <w:rFonts w:ascii="Palatino Linotype" w:eastAsia="Palatino Linotype" w:hAnsi="Palatino Linotype" w:cs="Palatino Linotype"/>
          <w:color w:val="000000" w:themeColor="text1"/>
          <w:lang w:val="es-ES_tradnl" w:eastAsia="es-ES"/>
        </w:rPr>
        <w:t>Por lo anteriormente expuesto, este Órgano Garante considera fundadas las razones o motivos de inconformidad que plantea el</w:t>
      </w:r>
      <w:r w:rsidRPr="001D6E07">
        <w:rPr>
          <w:rFonts w:ascii="Palatino Linotype" w:eastAsia="Palatino Linotype" w:hAnsi="Palatino Linotype" w:cs="Palatino Linotype"/>
          <w:b/>
          <w:color w:val="000000" w:themeColor="text1"/>
          <w:lang w:val="es-ES_tradnl" w:eastAsia="es-ES"/>
        </w:rPr>
        <w:t xml:space="preserve"> RECURRENTE</w:t>
      </w:r>
      <w:r w:rsidRPr="001D6E07">
        <w:rPr>
          <w:rFonts w:ascii="Palatino Linotype" w:eastAsia="Palatino Linotype" w:hAnsi="Palatino Linotype" w:cs="Palatino Linotype"/>
          <w:color w:val="000000" w:themeColor="text1"/>
          <w:lang w:val="es-ES_tradnl" w:eastAsia="es-ES"/>
        </w:rPr>
        <w:t xml:space="preserve">, determinando </w:t>
      </w:r>
      <w:r w:rsidRPr="001D6E07">
        <w:rPr>
          <w:rFonts w:ascii="Palatino Linotype" w:eastAsia="Palatino Linotype" w:hAnsi="Palatino Linotype" w:cs="Palatino Linotype"/>
          <w:b/>
          <w:color w:val="000000" w:themeColor="text1"/>
          <w:lang w:val="es-ES_tradnl" w:eastAsia="es-ES"/>
        </w:rPr>
        <w:t xml:space="preserve">MODIFICAR </w:t>
      </w:r>
      <w:r w:rsidRPr="001D6E07">
        <w:rPr>
          <w:rFonts w:ascii="Palatino Linotype" w:eastAsia="Palatino Linotype" w:hAnsi="Palatino Linotype" w:cs="Palatino Linotype"/>
          <w:color w:val="000000" w:themeColor="text1"/>
          <w:lang w:val="es-ES_tradnl" w:eastAsia="es-ES"/>
        </w:rPr>
        <w:t xml:space="preserve">las respuestas del </w:t>
      </w:r>
      <w:r w:rsidRPr="001D6E07">
        <w:rPr>
          <w:rFonts w:ascii="Palatino Linotype" w:eastAsia="Palatino Linotype" w:hAnsi="Palatino Linotype" w:cs="Palatino Linotype"/>
          <w:b/>
          <w:color w:val="000000" w:themeColor="text1"/>
          <w:lang w:val="es-ES_tradnl" w:eastAsia="es-ES"/>
        </w:rPr>
        <w:t>SUJETO OBLIGADO</w:t>
      </w:r>
      <w:r w:rsidRPr="001D6E07">
        <w:rPr>
          <w:rFonts w:ascii="Palatino Linotype" w:eastAsia="Palatino Linotype" w:hAnsi="Palatino Linotype" w:cs="Palatino Linotype"/>
          <w:color w:val="000000" w:themeColor="text1"/>
          <w:lang w:val="es-ES_tradnl" w:eastAsia="es-ES"/>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1D6E07">
        <w:rPr>
          <w:rFonts w:ascii="Palatino Linotype" w:eastAsia="Palatino Linotype" w:hAnsi="Palatino Linotype" w:cs="Palatino Linotype"/>
          <w:b/>
          <w:color w:val="000000" w:themeColor="text1"/>
          <w:lang w:val="es-ES_tradnl" w:eastAsia="es-ES"/>
        </w:rPr>
        <w:t>ÓRGANO GARANTE</w:t>
      </w:r>
      <w:r w:rsidRPr="001D6E07">
        <w:rPr>
          <w:rFonts w:ascii="Palatino Linotype" w:eastAsia="Palatino Linotype" w:hAnsi="Palatino Linotype" w:cs="Palatino Linotype"/>
          <w:color w:val="000000" w:themeColor="text1"/>
          <w:lang w:val="es-ES_tradnl" w:eastAsia="es-ES"/>
        </w:rPr>
        <w:t xml:space="preserve"> emite los siguientes.</w:t>
      </w:r>
      <w:r w:rsidR="00F006FB">
        <w:rPr>
          <w:rFonts w:ascii="Palatino Linotype" w:eastAsia="Palatino Linotype" w:hAnsi="Palatino Linotype" w:cs="Palatino Linotype"/>
          <w:color w:val="000000" w:themeColor="text1"/>
          <w:lang w:val="es-ES_tradnl" w:eastAsia="es-ES"/>
        </w:rPr>
        <w:t>------------------------</w:t>
      </w:r>
    </w:p>
    <w:p w:rsidR="00F006FB" w:rsidRDefault="00F006FB" w:rsidP="00F006FB">
      <w:pPr>
        <w:pStyle w:val="Prrafodelista"/>
        <w:rPr>
          <w:rFonts w:ascii="Palatino Linotype" w:eastAsia="Palatino Linotype" w:hAnsi="Palatino Linotype" w:cs="Palatino Linotype"/>
          <w:color w:val="000000" w:themeColor="text1"/>
          <w:lang w:val="es-ES_tradnl" w:eastAsia="es-ES"/>
        </w:rPr>
      </w:pPr>
    </w:p>
    <w:p w:rsidR="00F006FB" w:rsidRDefault="00F006FB" w:rsidP="00F006FB">
      <w:pPr>
        <w:spacing w:line="360" w:lineRule="auto"/>
        <w:jc w:val="both"/>
        <w:rPr>
          <w:rFonts w:ascii="Palatino Linotype" w:eastAsia="Palatino Linotype" w:hAnsi="Palatino Linotype" w:cs="Palatino Linotype"/>
          <w:color w:val="000000" w:themeColor="text1"/>
          <w:lang w:val="es-ES_tradnl" w:eastAsia="es-ES"/>
        </w:rPr>
      </w:pPr>
    </w:p>
    <w:p w:rsidR="00F006FB" w:rsidRDefault="00F006FB" w:rsidP="00F006FB">
      <w:pPr>
        <w:spacing w:line="360" w:lineRule="auto"/>
        <w:jc w:val="both"/>
        <w:rPr>
          <w:rFonts w:ascii="Palatino Linotype" w:eastAsia="Palatino Linotype" w:hAnsi="Palatino Linotype" w:cs="Palatino Linotype"/>
          <w:color w:val="000000" w:themeColor="text1"/>
          <w:lang w:val="es-ES_tradnl" w:eastAsia="es-ES"/>
        </w:rPr>
      </w:pPr>
    </w:p>
    <w:p w:rsidR="00F006FB" w:rsidRDefault="00F006FB" w:rsidP="00F006FB">
      <w:pPr>
        <w:spacing w:line="360" w:lineRule="auto"/>
        <w:jc w:val="both"/>
        <w:rPr>
          <w:rFonts w:ascii="Palatino Linotype" w:eastAsia="Palatino Linotype" w:hAnsi="Palatino Linotype" w:cs="Palatino Linotype"/>
          <w:color w:val="000000" w:themeColor="text1"/>
          <w:lang w:val="es-ES_tradnl" w:eastAsia="es-ES"/>
        </w:rPr>
      </w:pPr>
    </w:p>
    <w:p w:rsidR="00F006FB" w:rsidRDefault="00F006FB" w:rsidP="00F006FB">
      <w:pPr>
        <w:spacing w:line="360" w:lineRule="auto"/>
        <w:jc w:val="both"/>
        <w:rPr>
          <w:rFonts w:ascii="Palatino Linotype" w:eastAsia="Palatino Linotype" w:hAnsi="Palatino Linotype" w:cs="Palatino Linotype"/>
          <w:color w:val="000000" w:themeColor="text1"/>
          <w:lang w:val="es-ES_tradnl" w:eastAsia="es-ES"/>
        </w:rPr>
      </w:pPr>
    </w:p>
    <w:p w:rsidR="00F006FB" w:rsidRPr="001D6E07" w:rsidRDefault="00F006FB" w:rsidP="00F006FB">
      <w:pPr>
        <w:spacing w:line="360" w:lineRule="auto"/>
        <w:jc w:val="both"/>
        <w:rPr>
          <w:rFonts w:ascii="Palatino Linotype" w:eastAsia="Palatino Linotype" w:hAnsi="Palatino Linotype" w:cs="Palatino Linotype"/>
          <w:color w:val="000000" w:themeColor="text1"/>
          <w:lang w:val="es-ES_tradnl" w:eastAsia="es-ES"/>
        </w:rPr>
      </w:pPr>
    </w:p>
    <w:p w:rsidR="006334AA" w:rsidRPr="001D6E07" w:rsidRDefault="006334AA" w:rsidP="00C82324">
      <w:pPr>
        <w:spacing w:line="360" w:lineRule="auto"/>
        <w:jc w:val="both"/>
        <w:rPr>
          <w:rFonts w:ascii="Palatino Linotype" w:eastAsia="Palatino Linotype" w:hAnsi="Palatino Linotype" w:cs="Palatino Linotype"/>
          <w:color w:val="000000" w:themeColor="text1"/>
          <w:lang w:val="es-ES_tradnl" w:eastAsia="es-ES"/>
        </w:rPr>
      </w:pPr>
    </w:p>
    <w:p w:rsidR="006334AA" w:rsidRPr="001D6E07" w:rsidRDefault="006334AA" w:rsidP="00C82324">
      <w:pPr>
        <w:keepNext/>
        <w:keepLines/>
        <w:spacing w:line="360" w:lineRule="auto"/>
        <w:jc w:val="center"/>
        <w:rPr>
          <w:rFonts w:ascii="Palatino Linotype" w:eastAsia="Palatino Linotype" w:hAnsi="Palatino Linotype" w:cs="Palatino Linotype"/>
          <w:b/>
          <w:color w:val="000000" w:themeColor="text1"/>
          <w:lang w:val="es-ES_tradnl" w:eastAsia="es-ES"/>
        </w:rPr>
      </w:pPr>
      <w:r w:rsidRPr="001D6E07">
        <w:rPr>
          <w:rFonts w:ascii="Palatino Linotype" w:eastAsia="Palatino Linotype" w:hAnsi="Palatino Linotype" w:cs="Palatino Linotype"/>
          <w:b/>
          <w:color w:val="000000" w:themeColor="text1"/>
          <w:lang w:val="es-ES_tradnl" w:eastAsia="es-ES"/>
        </w:rPr>
        <w:lastRenderedPageBreak/>
        <w:t>R E S O L U T I V O S</w:t>
      </w:r>
    </w:p>
    <w:p w:rsidR="006334AA" w:rsidRPr="001D6E07" w:rsidRDefault="006334AA" w:rsidP="00C82324">
      <w:pPr>
        <w:spacing w:line="360" w:lineRule="auto"/>
        <w:jc w:val="center"/>
        <w:rPr>
          <w:rFonts w:ascii="Palatino Linotype" w:eastAsia="Palatino Linotype" w:hAnsi="Palatino Linotype" w:cs="Palatino Linotype"/>
          <w:color w:val="000000" w:themeColor="text1"/>
          <w:lang w:val="es-ES_tradnl" w:eastAsia="es-ES"/>
        </w:rPr>
      </w:pPr>
    </w:p>
    <w:p w:rsidR="006334AA" w:rsidRPr="001D6E07" w:rsidRDefault="006334AA" w:rsidP="00C82324">
      <w:pPr>
        <w:spacing w:line="360" w:lineRule="auto"/>
        <w:jc w:val="both"/>
        <w:rPr>
          <w:rFonts w:ascii="Palatino Linotype" w:eastAsia="Palatino Linotype" w:hAnsi="Palatino Linotype" w:cs="Palatino Linotype"/>
          <w:color w:val="000000" w:themeColor="text1"/>
          <w:lang w:val="es-ES_tradnl" w:eastAsia="es-ES"/>
        </w:rPr>
      </w:pPr>
      <w:r w:rsidRPr="001D6E07">
        <w:rPr>
          <w:rFonts w:ascii="Palatino Linotype" w:eastAsia="Palatino Linotype" w:hAnsi="Palatino Linotype" w:cs="Palatino Linotype"/>
          <w:b/>
          <w:color w:val="000000" w:themeColor="text1"/>
          <w:lang w:val="es-ES_tradnl" w:eastAsia="es-ES"/>
        </w:rPr>
        <w:t>PRIMERO</w:t>
      </w:r>
      <w:r w:rsidRPr="001D6E07">
        <w:rPr>
          <w:rFonts w:ascii="Palatino Linotype" w:eastAsia="Palatino Linotype" w:hAnsi="Palatino Linotype" w:cs="Palatino Linotype"/>
          <w:color w:val="000000" w:themeColor="text1"/>
          <w:lang w:val="es-ES_tradnl" w:eastAsia="es-ES"/>
        </w:rPr>
        <w:t xml:space="preserve">. Resultan fundadas las razones o motivos de inconformidad hechos valer en los Recursos de Revisión </w:t>
      </w:r>
      <w:r w:rsidRPr="001D6E07">
        <w:rPr>
          <w:rFonts w:ascii="Palatino Linotype" w:eastAsia="Palatino Linotype" w:hAnsi="Palatino Linotype" w:cs="Palatino Linotype"/>
          <w:b/>
          <w:color w:val="000000" w:themeColor="text1"/>
          <w:lang w:val="es-ES_tradnl" w:eastAsia="es-ES"/>
        </w:rPr>
        <w:t xml:space="preserve">07213/INFOEM/IP/RR/2025, 07214/INFOEM/IP/RR/2025, 07215/INFOEM/IP/RR/2025 y  07216/INFOEM/IP/RR/2025 </w:t>
      </w:r>
      <w:r w:rsidRPr="001D6E07">
        <w:rPr>
          <w:rFonts w:ascii="Palatino Linotype" w:eastAsia="Palatino Linotype" w:hAnsi="Palatino Linotype" w:cs="Palatino Linotype"/>
          <w:color w:val="000000" w:themeColor="text1"/>
          <w:lang w:val="es-ES_tradnl" w:eastAsia="es-ES"/>
        </w:rPr>
        <w:t xml:space="preserve">en términos de los Considerandos </w:t>
      </w:r>
      <w:r w:rsidRPr="001D6E07">
        <w:rPr>
          <w:rFonts w:ascii="Palatino Linotype" w:eastAsia="Palatino Linotype" w:hAnsi="Palatino Linotype" w:cs="Palatino Linotype"/>
          <w:b/>
          <w:color w:val="000000" w:themeColor="text1"/>
          <w:lang w:val="es-ES_tradnl" w:eastAsia="es-ES"/>
        </w:rPr>
        <w:t xml:space="preserve">CUARTO y QUINTO </w:t>
      </w:r>
      <w:r w:rsidRPr="001D6E07">
        <w:rPr>
          <w:rFonts w:ascii="Palatino Linotype" w:eastAsia="Palatino Linotype" w:hAnsi="Palatino Linotype" w:cs="Palatino Linotype"/>
          <w:color w:val="000000" w:themeColor="text1"/>
          <w:lang w:val="es-ES_tradnl" w:eastAsia="es-ES"/>
        </w:rPr>
        <w:t xml:space="preserve">de la presente resolución. </w:t>
      </w:r>
    </w:p>
    <w:p w:rsidR="006334AA" w:rsidRPr="001D6E07" w:rsidRDefault="006334AA" w:rsidP="00C82324">
      <w:pPr>
        <w:spacing w:line="360" w:lineRule="auto"/>
        <w:jc w:val="both"/>
        <w:rPr>
          <w:rFonts w:ascii="Palatino Linotype" w:eastAsia="Palatino Linotype" w:hAnsi="Palatino Linotype" w:cs="Palatino Linotype"/>
          <w:color w:val="000000" w:themeColor="text1"/>
          <w:lang w:val="es-ES_tradnl" w:eastAsia="es-ES"/>
        </w:rPr>
      </w:pPr>
    </w:p>
    <w:p w:rsidR="006334AA" w:rsidRPr="001D6E07" w:rsidRDefault="006334AA" w:rsidP="00C82324">
      <w:pPr>
        <w:spacing w:line="360" w:lineRule="auto"/>
        <w:jc w:val="both"/>
        <w:rPr>
          <w:rFonts w:ascii="Palatino Linotype" w:eastAsia="Palatino Linotype" w:hAnsi="Palatino Linotype" w:cs="Palatino Linotype"/>
          <w:color w:val="000000" w:themeColor="text1"/>
          <w:lang w:val="es-ES_tradnl" w:eastAsia="es-ES"/>
        </w:rPr>
      </w:pPr>
      <w:bookmarkStart w:id="21" w:name="_heading=h.26in1rg" w:colFirst="0" w:colLast="0"/>
      <w:bookmarkEnd w:id="21"/>
      <w:r w:rsidRPr="001D6E07">
        <w:rPr>
          <w:rFonts w:ascii="Palatino Linotype" w:eastAsia="Palatino Linotype" w:hAnsi="Palatino Linotype" w:cs="Palatino Linotype"/>
          <w:b/>
          <w:color w:val="000000" w:themeColor="text1"/>
          <w:lang w:val="es-ES_tradnl" w:eastAsia="es-ES"/>
        </w:rPr>
        <w:t xml:space="preserve">SEGUNDO. </w:t>
      </w:r>
      <w:r w:rsidRPr="001D6E07">
        <w:rPr>
          <w:rFonts w:ascii="Palatino Linotype" w:eastAsia="Palatino Linotype" w:hAnsi="Palatino Linotype" w:cs="Palatino Linotype"/>
          <w:color w:val="000000" w:themeColor="text1"/>
          <w:lang w:val="es-ES_tradnl" w:eastAsia="es-ES"/>
        </w:rPr>
        <w:t xml:space="preserve">Se </w:t>
      </w:r>
      <w:r w:rsidRPr="001D6E07">
        <w:rPr>
          <w:rFonts w:ascii="Palatino Linotype" w:eastAsia="Palatino Linotype" w:hAnsi="Palatino Linotype" w:cs="Palatino Linotype"/>
          <w:b/>
          <w:color w:val="000000" w:themeColor="text1"/>
          <w:lang w:val="es-ES_tradnl" w:eastAsia="es-ES"/>
        </w:rPr>
        <w:t xml:space="preserve">MODIFICAN </w:t>
      </w:r>
      <w:r w:rsidRPr="001D6E07">
        <w:rPr>
          <w:rFonts w:ascii="Palatino Linotype" w:eastAsia="Palatino Linotype" w:hAnsi="Palatino Linotype" w:cs="Palatino Linotype"/>
          <w:color w:val="000000" w:themeColor="text1"/>
          <w:lang w:val="es-ES_tradnl" w:eastAsia="es-ES"/>
        </w:rPr>
        <w:t xml:space="preserve">las respuestas emitida por el </w:t>
      </w:r>
      <w:r w:rsidR="000D6E8B" w:rsidRPr="001D6E07">
        <w:rPr>
          <w:rFonts w:ascii="Palatino Linotype" w:eastAsia="Palatino Linotype" w:hAnsi="Palatino Linotype" w:cs="Palatino Linotype"/>
          <w:b/>
          <w:color w:val="000000" w:themeColor="text1"/>
          <w:lang w:val="es-ES_tradnl" w:eastAsia="es-ES"/>
        </w:rPr>
        <w:t xml:space="preserve">Ayuntamiento de Teoloyucan </w:t>
      </w:r>
      <w:r w:rsidRPr="001D6E07">
        <w:rPr>
          <w:rFonts w:ascii="Palatino Linotype" w:eastAsia="Palatino Linotype" w:hAnsi="Palatino Linotype" w:cs="Palatino Linotype"/>
          <w:b/>
          <w:color w:val="000000" w:themeColor="text1"/>
          <w:lang w:val="es-ES_tradnl" w:eastAsia="es-ES"/>
        </w:rPr>
        <w:t xml:space="preserve"> </w:t>
      </w:r>
      <w:r w:rsidRPr="001D6E07">
        <w:rPr>
          <w:rFonts w:ascii="Palatino Linotype" w:eastAsia="Palatino Linotype" w:hAnsi="Palatino Linotype" w:cs="Palatino Linotype"/>
          <w:color w:val="000000" w:themeColor="text1"/>
          <w:lang w:val="es-ES_tradnl" w:eastAsia="es-ES"/>
        </w:rPr>
        <w:t xml:space="preserve">y se </w:t>
      </w:r>
      <w:r w:rsidRPr="001D6E07">
        <w:rPr>
          <w:rFonts w:ascii="Palatino Linotype" w:eastAsia="Palatino Linotype" w:hAnsi="Palatino Linotype" w:cs="Palatino Linotype"/>
          <w:b/>
          <w:color w:val="000000" w:themeColor="text1"/>
          <w:lang w:val="es-ES_tradnl" w:eastAsia="es-ES"/>
        </w:rPr>
        <w:t>ORDENA</w:t>
      </w:r>
      <w:r w:rsidRPr="001D6E07">
        <w:rPr>
          <w:rFonts w:ascii="Palatino Linotype" w:eastAsia="Palatino Linotype" w:hAnsi="Palatino Linotype" w:cs="Palatino Linotype"/>
          <w:color w:val="000000" w:themeColor="text1"/>
          <w:lang w:val="es-ES_tradnl" w:eastAsia="es-ES"/>
        </w:rPr>
        <w:t xml:space="preserve"> entregar vía Sistema de Acceso a la Información Mexiquense </w:t>
      </w:r>
      <w:r w:rsidRPr="001D6E07">
        <w:rPr>
          <w:rFonts w:ascii="Palatino Linotype" w:eastAsia="Palatino Linotype" w:hAnsi="Palatino Linotype" w:cs="Palatino Linotype"/>
          <w:b/>
          <w:color w:val="000000" w:themeColor="text1"/>
          <w:lang w:val="es-ES_tradnl" w:eastAsia="es-ES"/>
        </w:rPr>
        <w:t>(SAIMEX)</w:t>
      </w:r>
      <w:r w:rsidRPr="001D6E07">
        <w:rPr>
          <w:rFonts w:ascii="Palatino Linotype" w:eastAsia="Palatino Linotype" w:hAnsi="Palatino Linotype" w:cs="Palatino Linotype"/>
          <w:color w:val="000000" w:themeColor="text1"/>
          <w:lang w:val="es-ES_tradnl" w:eastAsia="es-ES"/>
        </w:rPr>
        <w:t xml:space="preserve">, la siguiente información, de ser el caso en versión pública. </w:t>
      </w:r>
    </w:p>
    <w:p w:rsidR="006334AA" w:rsidRPr="001D6E07" w:rsidRDefault="006334AA" w:rsidP="00C82324">
      <w:pPr>
        <w:spacing w:line="360" w:lineRule="auto"/>
        <w:jc w:val="both"/>
        <w:rPr>
          <w:rFonts w:ascii="Palatino Linotype" w:eastAsia="Palatino Linotype" w:hAnsi="Palatino Linotype" w:cs="Palatino Linotype"/>
          <w:b/>
          <w:color w:val="000000" w:themeColor="text1"/>
          <w:lang w:eastAsia="es-ES"/>
        </w:rPr>
      </w:pPr>
      <w:r w:rsidRPr="001D6E07">
        <w:rPr>
          <w:rFonts w:ascii="Palatino Linotype" w:eastAsia="Palatino Linotype" w:hAnsi="Palatino Linotype" w:cs="Palatino Linotype"/>
          <w:b/>
          <w:color w:val="000000" w:themeColor="text1"/>
          <w:lang w:val="es-ES_tradnl" w:eastAsia="es-ES"/>
        </w:rPr>
        <w:t xml:space="preserve">    </w:t>
      </w:r>
    </w:p>
    <w:p w:rsidR="006334AA" w:rsidRPr="001D6E07" w:rsidRDefault="00E83C7E" w:rsidP="00F006FB">
      <w:pPr>
        <w:pStyle w:val="Prrafodelista"/>
        <w:numPr>
          <w:ilvl w:val="0"/>
          <w:numId w:val="7"/>
        </w:numPr>
        <w:ind w:left="0" w:firstLine="0"/>
        <w:jc w:val="both"/>
        <w:rPr>
          <w:rFonts w:ascii="Palatino Linotype" w:eastAsia="Calibri" w:hAnsi="Palatino Linotype" w:cs="Arial"/>
          <w:b/>
          <w:i/>
          <w:color w:val="000000" w:themeColor="text1"/>
          <w:sz w:val="24"/>
          <w:szCs w:val="24"/>
          <w:lang w:val="es-MX"/>
        </w:rPr>
      </w:pPr>
      <w:r w:rsidRPr="001D6E07">
        <w:rPr>
          <w:rFonts w:ascii="Palatino Linotype" w:eastAsia="Calibri" w:hAnsi="Palatino Linotype" w:cs="Arial"/>
          <w:b/>
          <w:i/>
          <w:color w:val="000000" w:themeColor="text1"/>
          <w:sz w:val="24"/>
          <w:szCs w:val="24"/>
          <w:lang w:val="es-MX"/>
        </w:rPr>
        <w:t>Oficios firmados por el Director de la Dirección Jurídica referidos en respuestas a las solicitudes de información</w:t>
      </w:r>
      <w:r w:rsidRPr="001D6E07">
        <w:rPr>
          <w:rFonts w:ascii="Palatino Linotype" w:eastAsia="Calibri" w:hAnsi="Palatino Linotype" w:cs="Arial"/>
          <w:b/>
          <w:bCs/>
          <w:i/>
          <w:color w:val="000000" w:themeColor="text1"/>
          <w:sz w:val="24"/>
          <w:szCs w:val="24"/>
          <w:lang w:val="es-MX"/>
        </w:rPr>
        <w:t>00456/TEOLOYU/IP/2025, 00457/TEOLOYU/IP/2025, 00458/TEOLOYU/IP/2025 y 00459/TEOLOYU/IP/2025</w:t>
      </w:r>
      <w:r w:rsidR="006334AA" w:rsidRPr="001D6E07">
        <w:rPr>
          <w:rFonts w:ascii="Palatino Linotype" w:eastAsia="Calibri" w:hAnsi="Palatino Linotype" w:cs="Arial"/>
          <w:b/>
          <w:i/>
          <w:color w:val="000000" w:themeColor="text1"/>
          <w:sz w:val="24"/>
          <w:szCs w:val="24"/>
          <w:lang w:val="es-MX"/>
        </w:rPr>
        <w:t>.</w:t>
      </w:r>
    </w:p>
    <w:p w:rsidR="006334AA" w:rsidRPr="001D6E07" w:rsidRDefault="006334AA" w:rsidP="00C82324">
      <w:pPr>
        <w:pStyle w:val="Prrafodelista"/>
        <w:tabs>
          <w:tab w:val="left" w:pos="8080"/>
        </w:tabs>
        <w:spacing w:line="360" w:lineRule="auto"/>
        <w:ind w:left="0"/>
        <w:jc w:val="both"/>
        <w:rPr>
          <w:rFonts w:ascii="Palatino Linotype" w:eastAsia="Palatino Linotype" w:hAnsi="Palatino Linotype" w:cs="Palatino Linotype"/>
          <w:b/>
          <w:color w:val="000000" w:themeColor="text1"/>
          <w:sz w:val="24"/>
          <w:szCs w:val="24"/>
          <w:lang w:val="es-ES_tradnl" w:eastAsia="es-ES"/>
        </w:rPr>
      </w:pPr>
    </w:p>
    <w:p w:rsidR="006334AA" w:rsidRPr="001D6E07" w:rsidRDefault="006334AA" w:rsidP="00C82324">
      <w:pPr>
        <w:pStyle w:val="Prrafodelista"/>
        <w:tabs>
          <w:tab w:val="left" w:pos="8080"/>
        </w:tabs>
        <w:spacing w:line="360" w:lineRule="auto"/>
        <w:ind w:left="0"/>
        <w:jc w:val="both"/>
        <w:rPr>
          <w:rFonts w:ascii="Palatino Linotype" w:eastAsia="Palatino Linotype" w:hAnsi="Palatino Linotype" w:cs="Palatino Linotype"/>
          <w:b/>
          <w:color w:val="000000" w:themeColor="text1"/>
          <w:sz w:val="24"/>
          <w:szCs w:val="24"/>
          <w:lang w:val="es-ES_tradnl" w:eastAsia="es-ES"/>
        </w:rPr>
      </w:pPr>
      <w:r w:rsidRPr="001D6E07">
        <w:rPr>
          <w:rFonts w:ascii="Palatino Linotype" w:eastAsia="Palatino Linotype" w:hAnsi="Palatino Linotype" w:cs="Palatino Linotype"/>
          <w:color w:val="000000" w:themeColor="text1"/>
          <w:sz w:val="24"/>
          <w:szCs w:val="24"/>
          <w:lang w:val="es-ES_tradnl" w:eastAsia="es-ES"/>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1D6E07">
        <w:rPr>
          <w:rFonts w:ascii="Palatino Linotype" w:eastAsia="Palatino Linotype" w:hAnsi="Palatino Linotype" w:cs="Palatino Linotype"/>
          <w:b/>
          <w:color w:val="000000" w:themeColor="text1"/>
          <w:sz w:val="24"/>
          <w:szCs w:val="24"/>
          <w:lang w:val="es-ES_tradnl" w:eastAsia="es-ES"/>
        </w:rPr>
        <w:t>RECURRENTE.</w:t>
      </w:r>
    </w:p>
    <w:p w:rsidR="006334AA" w:rsidRPr="001D6E07" w:rsidRDefault="006334AA" w:rsidP="00C82324">
      <w:pPr>
        <w:spacing w:line="360" w:lineRule="auto"/>
        <w:jc w:val="both"/>
        <w:rPr>
          <w:rFonts w:ascii="Palatino Linotype" w:eastAsia="Palatino Linotype" w:hAnsi="Palatino Linotype" w:cs="Palatino Linotype"/>
          <w:b/>
          <w:color w:val="000000" w:themeColor="text1"/>
          <w:lang w:val="es-ES_tradnl" w:eastAsia="es-ES"/>
        </w:rPr>
      </w:pPr>
    </w:p>
    <w:p w:rsidR="006334AA" w:rsidRPr="001D6E07" w:rsidRDefault="006334AA" w:rsidP="00C82324">
      <w:pPr>
        <w:spacing w:line="360" w:lineRule="auto"/>
        <w:jc w:val="both"/>
        <w:rPr>
          <w:rFonts w:ascii="Palatino Linotype" w:eastAsia="Palatino Linotype" w:hAnsi="Palatino Linotype" w:cs="Palatino Linotype"/>
          <w:b/>
          <w:color w:val="000000" w:themeColor="text1"/>
        </w:rPr>
      </w:pPr>
      <w:r w:rsidRPr="001D6E07">
        <w:rPr>
          <w:rFonts w:ascii="Palatino Linotype" w:eastAsia="Palatino Linotype" w:hAnsi="Palatino Linotype" w:cs="Palatino Linotype"/>
          <w:b/>
          <w:color w:val="000000" w:themeColor="text1"/>
          <w:lang w:val="es-ES_tradnl" w:eastAsia="es-ES"/>
        </w:rPr>
        <w:t>TERCERO</w:t>
      </w:r>
      <w:r w:rsidRPr="001D6E07">
        <w:rPr>
          <w:rFonts w:ascii="Palatino Linotype" w:eastAsia="Palatino Linotype" w:hAnsi="Palatino Linotype" w:cs="Palatino Linotype"/>
          <w:color w:val="000000" w:themeColor="text1"/>
          <w:lang w:val="es-ES_tradnl" w:eastAsia="es-ES"/>
        </w:rPr>
        <w:t xml:space="preserve">. </w:t>
      </w:r>
      <w:r w:rsidRPr="001D6E07">
        <w:rPr>
          <w:rFonts w:ascii="Palatino Linotype" w:eastAsia="Palatino Linotype" w:hAnsi="Palatino Linotype" w:cs="Palatino Linotype"/>
          <w:b/>
          <w:color w:val="000000" w:themeColor="text1"/>
        </w:rPr>
        <w:t xml:space="preserve">NOTIFÍQUESE </w:t>
      </w:r>
      <w:r w:rsidRPr="001D6E07">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w:t>
      </w:r>
      <w:r w:rsidRPr="001D6E07">
        <w:rPr>
          <w:rFonts w:ascii="Palatino Linotype" w:eastAsia="Palatino Linotype" w:hAnsi="Palatino Linotype" w:cs="Palatino Linotype"/>
          <w:color w:val="000000" w:themeColor="text1"/>
        </w:rPr>
        <w:lastRenderedPageBreak/>
        <w:t xml:space="preserve">segundo párrafo y 194 de la Ley de Transparencia y Acceso a la Información Pública del Estado de México y Municipios; </w:t>
      </w:r>
      <w:r w:rsidRPr="001D6E07">
        <w:rPr>
          <w:rFonts w:ascii="Palatino Linotype" w:eastAsia="Palatino Linotype" w:hAnsi="Palatino Linotype" w:cs="Palatino Linotype"/>
          <w:b/>
          <w:color w:val="000000" w:themeColor="text1"/>
        </w:rPr>
        <w:t>dé cumplimiento a lo</w:t>
      </w:r>
      <w:r w:rsidRPr="001D6E07">
        <w:rPr>
          <w:rFonts w:ascii="Palatino Linotype" w:eastAsia="Palatino Linotype" w:hAnsi="Palatino Linotype" w:cs="Palatino Linotype"/>
          <w:color w:val="000000" w:themeColor="text1"/>
        </w:rPr>
        <w:t xml:space="preserve"> </w:t>
      </w:r>
      <w:r w:rsidRPr="001D6E07">
        <w:rPr>
          <w:rFonts w:ascii="Palatino Linotype" w:eastAsia="Palatino Linotype" w:hAnsi="Palatino Linotype" w:cs="Palatino Linotype"/>
          <w:b/>
          <w:color w:val="000000" w:themeColor="text1"/>
        </w:rPr>
        <w:t>ordenado dentro del plazo de diez días hábiles</w:t>
      </w:r>
      <w:r w:rsidRPr="001D6E07">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6334AA" w:rsidRPr="001D6E07" w:rsidRDefault="006334AA" w:rsidP="00C82324">
      <w:pPr>
        <w:tabs>
          <w:tab w:val="left" w:pos="8080"/>
        </w:tabs>
        <w:spacing w:line="360" w:lineRule="auto"/>
        <w:jc w:val="both"/>
        <w:rPr>
          <w:rFonts w:ascii="Palatino Linotype" w:eastAsia="Palatino Linotype" w:hAnsi="Palatino Linotype" w:cs="Palatino Linotype"/>
          <w:color w:val="000000" w:themeColor="text1"/>
          <w:lang w:val="es-ES_tradnl" w:eastAsia="es-ES"/>
        </w:rPr>
      </w:pPr>
    </w:p>
    <w:p w:rsidR="006334AA" w:rsidRPr="001D6E07" w:rsidRDefault="006334AA" w:rsidP="00C82324">
      <w:pPr>
        <w:spacing w:line="360" w:lineRule="auto"/>
        <w:jc w:val="both"/>
        <w:rPr>
          <w:rFonts w:ascii="Palatino Linotype" w:eastAsia="Palatino Linotype" w:hAnsi="Palatino Linotype" w:cs="Palatino Linotype"/>
          <w:color w:val="000000" w:themeColor="text1"/>
          <w:lang w:val="es-ES_tradnl" w:eastAsia="es-ES"/>
        </w:rPr>
      </w:pPr>
      <w:r w:rsidRPr="001D6E07">
        <w:rPr>
          <w:rFonts w:ascii="Palatino Linotype" w:eastAsia="Palatino Linotype" w:hAnsi="Palatino Linotype" w:cs="Palatino Linotype"/>
          <w:b/>
          <w:color w:val="000000" w:themeColor="text1"/>
          <w:lang w:val="es-ES_tradnl" w:eastAsia="es-ES"/>
        </w:rPr>
        <w:t xml:space="preserve">CUARTO. </w:t>
      </w:r>
      <w:r w:rsidRPr="001D6E07">
        <w:rPr>
          <w:rFonts w:ascii="Palatino Linotype" w:eastAsia="Palatino Linotype" w:hAnsi="Palatino Linotype" w:cs="Palatino Linotype"/>
          <w:color w:val="000000" w:themeColor="text1"/>
          <w:lang w:val="es-ES_tradnl" w:eastAsia="es-ES"/>
        </w:rPr>
        <w:t xml:space="preserve">De conformidad con el artículo 198 de la Ley de Transparencia y Acceso a la Información Pública del Estado de México y Municipios, de considerarlo procedente, el </w:t>
      </w:r>
      <w:r w:rsidRPr="001D6E07">
        <w:rPr>
          <w:rFonts w:ascii="Palatino Linotype" w:eastAsia="Palatino Linotype" w:hAnsi="Palatino Linotype" w:cs="Palatino Linotype"/>
          <w:b/>
          <w:color w:val="000000" w:themeColor="text1"/>
          <w:lang w:val="es-ES_tradnl" w:eastAsia="es-ES"/>
        </w:rPr>
        <w:t>SUJETO OBLIGADO</w:t>
      </w:r>
      <w:r w:rsidRPr="001D6E07">
        <w:rPr>
          <w:rFonts w:ascii="Palatino Linotype" w:eastAsia="Palatino Linotype" w:hAnsi="Palatino Linotype" w:cs="Palatino Linotype"/>
          <w:color w:val="000000" w:themeColor="text1"/>
          <w:lang w:val="es-ES_tradnl" w:eastAsia="es-ES"/>
        </w:rPr>
        <w:t xml:space="preserve"> de manera fundada y motivada, podrá solicitar una ampliación de plazo para el cumplimiento de la presente resolución.</w:t>
      </w:r>
    </w:p>
    <w:p w:rsidR="006334AA" w:rsidRPr="001D6E07" w:rsidRDefault="006334AA" w:rsidP="00C82324">
      <w:pPr>
        <w:spacing w:line="360" w:lineRule="auto"/>
        <w:jc w:val="both"/>
        <w:rPr>
          <w:rFonts w:ascii="Palatino Linotype" w:eastAsia="Palatino Linotype" w:hAnsi="Palatino Linotype" w:cs="Palatino Linotype"/>
          <w:color w:val="000000" w:themeColor="text1"/>
          <w:lang w:val="es-ES_tradnl" w:eastAsia="es-ES"/>
        </w:rPr>
      </w:pPr>
    </w:p>
    <w:p w:rsidR="006334AA" w:rsidRPr="001D6E07" w:rsidRDefault="006334AA" w:rsidP="00C82324">
      <w:pPr>
        <w:tabs>
          <w:tab w:val="left" w:pos="8080"/>
        </w:tabs>
        <w:spacing w:line="360" w:lineRule="auto"/>
        <w:jc w:val="both"/>
        <w:rPr>
          <w:rFonts w:ascii="Palatino Linotype" w:eastAsia="Palatino Linotype" w:hAnsi="Palatino Linotype" w:cs="Palatino Linotype"/>
          <w:color w:val="000000" w:themeColor="text1"/>
          <w:lang w:val="es-ES_tradnl" w:eastAsia="es-ES"/>
        </w:rPr>
      </w:pPr>
      <w:bookmarkStart w:id="22" w:name="_heading=h.lnxbz9" w:colFirst="0" w:colLast="0"/>
      <w:bookmarkEnd w:id="22"/>
      <w:r w:rsidRPr="001D6E07">
        <w:rPr>
          <w:rFonts w:ascii="Palatino Linotype" w:eastAsia="Palatino Linotype" w:hAnsi="Palatino Linotype" w:cs="Palatino Linotype"/>
          <w:b/>
          <w:color w:val="000000" w:themeColor="text1"/>
          <w:lang w:val="es-ES_tradnl" w:eastAsia="es-ES"/>
        </w:rPr>
        <w:t xml:space="preserve">QUINTO. </w:t>
      </w:r>
      <w:r w:rsidRPr="001D6E07">
        <w:rPr>
          <w:rFonts w:ascii="Palatino Linotype" w:eastAsia="Palatino Linotype" w:hAnsi="Palatino Linotype" w:cs="Palatino Linotype"/>
          <w:color w:val="000000" w:themeColor="text1"/>
          <w:lang w:val="es-ES_tradnl" w:eastAsia="es-ES"/>
        </w:rPr>
        <w:t xml:space="preserve">Notifíquese a </w:t>
      </w:r>
      <w:r w:rsidRPr="001D6E07">
        <w:rPr>
          <w:rFonts w:ascii="Palatino Linotype" w:eastAsia="Palatino Linotype" w:hAnsi="Palatino Linotype" w:cs="Palatino Linotype"/>
          <w:b/>
          <w:color w:val="000000" w:themeColor="text1"/>
          <w:lang w:val="es-ES_tradnl" w:eastAsia="es-ES"/>
        </w:rPr>
        <w:t>EL RECURRENTE</w:t>
      </w:r>
      <w:r w:rsidRPr="001D6E07">
        <w:rPr>
          <w:rFonts w:ascii="Palatino Linotype" w:eastAsia="Palatino Linotype" w:hAnsi="Palatino Linotype" w:cs="Palatino Linotype"/>
          <w:color w:val="000000" w:themeColor="text1"/>
          <w:lang w:val="es-ES_tradnl" w:eastAsia="es-ES"/>
        </w:rPr>
        <w:t xml:space="preserve"> la presente resolución, vía SAIMEX.</w:t>
      </w:r>
    </w:p>
    <w:p w:rsidR="006334AA" w:rsidRPr="001D6E07" w:rsidRDefault="006334AA" w:rsidP="00C82324">
      <w:pPr>
        <w:tabs>
          <w:tab w:val="left" w:pos="8080"/>
        </w:tabs>
        <w:spacing w:line="360" w:lineRule="auto"/>
        <w:jc w:val="both"/>
        <w:rPr>
          <w:rFonts w:ascii="Palatino Linotype" w:eastAsia="Palatino Linotype" w:hAnsi="Palatino Linotype" w:cs="Palatino Linotype"/>
          <w:color w:val="000000" w:themeColor="text1"/>
          <w:lang w:val="es-ES_tradnl" w:eastAsia="es-ES"/>
        </w:rPr>
      </w:pPr>
    </w:p>
    <w:p w:rsidR="006334AA" w:rsidRPr="001D6E07" w:rsidRDefault="006334AA" w:rsidP="00C82324">
      <w:pPr>
        <w:shd w:val="clear" w:color="auto" w:fill="FFFFFF"/>
        <w:spacing w:line="360" w:lineRule="auto"/>
        <w:jc w:val="both"/>
        <w:rPr>
          <w:rFonts w:ascii="Palatino Linotype" w:eastAsia="Palatino Linotype" w:hAnsi="Palatino Linotype" w:cs="Palatino Linotype"/>
          <w:color w:val="000000" w:themeColor="text1"/>
          <w:lang w:val="es-ES_tradnl" w:eastAsia="es-ES"/>
        </w:rPr>
      </w:pPr>
      <w:r w:rsidRPr="001D6E07">
        <w:rPr>
          <w:rFonts w:ascii="Palatino Linotype" w:eastAsia="Palatino Linotype" w:hAnsi="Palatino Linotype" w:cs="Palatino Linotype"/>
          <w:b/>
          <w:color w:val="000000" w:themeColor="text1"/>
          <w:lang w:val="es-ES_tradnl" w:eastAsia="es-ES"/>
        </w:rPr>
        <w:t>SEXTO.</w:t>
      </w:r>
      <w:r w:rsidRPr="001D6E07">
        <w:rPr>
          <w:rFonts w:ascii="Palatino Linotype" w:eastAsia="Palatino Linotype" w:hAnsi="Palatino Linotype" w:cs="Palatino Linotype"/>
          <w:color w:val="000000" w:themeColor="text1"/>
          <w:lang w:val="es-ES_tradnl" w:eastAsia="es-ES"/>
        </w:rPr>
        <w:t xml:space="preserve"> Se hace del conocimiento de </w:t>
      </w:r>
      <w:r w:rsidRPr="001D6E07">
        <w:rPr>
          <w:rFonts w:ascii="Palatino Linotype" w:eastAsia="Palatino Linotype" w:hAnsi="Palatino Linotype" w:cs="Palatino Linotype"/>
          <w:b/>
          <w:color w:val="000000" w:themeColor="text1"/>
          <w:lang w:val="es-ES_tradnl" w:eastAsia="es-ES"/>
        </w:rPr>
        <w:t>EL RECURRENTE</w:t>
      </w:r>
      <w:r w:rsidRPr="001D6E07">
        <w:rPr>
          <w:rFonts w:ascii="Palatino Linotype" w:eastAsia="Palatino Linotype" w:hAnsi="Palatino Linotype" w:cs="Palatino Linotype"/>
          <w:color w:val="000000" w:themeColor="text1"/>
          <w:lang w:val="es-ES_tradnl"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6334AA" w:rsidRPr="001D6E07" w:rsidRDefault="006334AA" w:rsidP="00C82324">
      <w:pPr>
        <w:shd w:val="clear" w:color="auto" w:fill="FFFFFF"/>
        <w:spacing w:line="360" w:lineRule="auto"/>
        <w:jc w:val="both"/>
        <w:rPr>
          <w:rFonts w:ascii="Palatino Linotype" w:eastAsia="Palatino Linotype" w:hAnsi="Palatino Linotype" w:cs="Palatino Linotype"/>
          <w:color w:val="000000" w:themeColor="text1"/>
          <w:lang w:val="es-ES_tradnl" w:eastAsia="es-ES"/>
        </w:rPr>
      </w:pPr>
    </w:p>
    <w:p w:rsidR="0017476E" w:rsidRPr="009B0452" w:rsidRDefault="001D6E07" w:rsidP="0017476E">
      <w:pPr>
        <w:spacing w:line="360" w:lineRule="auto"/>
        <w:ind w:right="49"/>
        <w:jc w:val="both"/>
        <w:rPr>
          <w:rFonts w:ascii="Palatino Linotype" w:eastAsia="Palatino Linotype" w:hAnsi="Palatino Linotype" w:cs="Palatino Linotype"/>
        </w:rPr>
      </w:pPr>
      <w:bookmarkStart w:id="23" w:name="_heading=h.35nkun2" w:colFirst="0" w:colLast="0"/>
      <w:bookmarkEnd w:id="23"/>
      <w:r w:rsidRPr="001D6E07">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w:t>
      </w:r>
      <w:r w:rsidRPr="001D6E07">
        <w:rPr>
          <w:rFonts w:ascii="Palatino Linotype" w:eastAsia="Palatino Linotype" w:hAnsi="Palatino Linotype" w:cs="Palatino Linotype"/>
        </w:rPr>
        <w:lastRenderedPageBreak/>
        <w:t>LOS COMISIONADOS JOSÉ MARTÍNEZ VILCHIS CON AUSENCIA JUSTIFICADA, MARÍA DEL ROSARIO MEJÍA AYALA, SHARON CRISTINA MORALES MARTÍNEZ, LUIS GUSTAVO PARRA NORIEGA Y GUADALUPE RAMÍREZ PEÑA; EN LA VIGÉSIMA NOVENA SESIÓN ORDINARIA, CELEBRADA EL VEINTE (20) DE AGOSTO DE DOS MIL VEINTICINCO, ANTE EL SECRETARIO TÉCNICO DEL PLENO ALEXIS TAPIA RAMÍREZ</w:t>
      </w:r>
      <w:r w:rsidR="0017476E" w:rsidRPr="001D6E07">
        <w:rPr>
          <w:rFonts w:ascii="Palatino Linotype" w:eastAsia="Palatino Linotype" w:hAnsi="Palatino Linotype" w:cs="Palatino Linotype"/>
        </w:rPr>
        <w:t>.</w:t>
      </w:r>
    </w:p>
    <w:p w:rsidR="006334AA" w:rsidRPr="00C82324" w:rsidRDefault="006334AA" w:rsidP="00C82324">
      <w:pPr>
        <w:spacing w:line="360" w:lineRule="auto"/>
        <w:contextualSpacing/>
        <w:jc w:val="both"/>
        <w:rPr>
          <w:rFonts w:ascii="Palatino Linotype" w:hAnsi="Palatino Linotype" w:cs="Arial"/>
          <w:color w:val="000000" w:themeColor="text1"/>
          <w:lang w:eastAsia="es-ES"/>
        </w:rPr>
      </w:pPr>
    </w:p>
    <w:p w:rsidR="006334AA" w:rsidRPr="00C82324" w:rsidRDefault="006334AA" w:rsidP="00C82324">
      <w:pPr>
        <w:spacing w:line="360" w:lineRule="auto"/>
        <w:contextualSpacing/>
        <w:jc w:val="both"/>
        <w:rPr>
          <w:rFonts w:ascii="Palatino Linotype" w:hAnsi="Palatino Linotype" w:cs="Arial"/>
          <w:color w:val="000000" w:themeColor="text1"/>
          <w:lang w:eastAsia="es-ES"/>
        </w:rPr>
      </w:pPr>
    </w:p>
    <w:p w:rsidR="006334AA" w:rsidRPr="00C82324" w:rsidRDefault="006334AA" w:rsidP="00C82324">
      <w:pPr>
        <w:spacing w:line="360" w:lineRule="auto"/>
        <w:rPr>
          <w:rFonts w:ascii="Palatino Linotype" w:hAnsi="Palatino Linotype"/>
          <w:color w:val="000000" w:themeColor="text1"/>
          <w:lang w:eastAsia="en-US"/>
        </w:rPr>
      </w:pPr>
    </w:p>
    <w:p w:rsidR="006334AA" w:rsidRPr="00C82324" w:rsidRDefault="006334AA" w:rsidP="00C82324">
      <w:pPr>
        <w:spacing w:line="360" w:lineRule="auto"/>
        <w:rPr>
          <w:rFonts w:ascii="Palatino Linotype" w:hAnsi="Palatino Linotype"/>
          <w:color w:val="000000" w:themeColor="text1"/>
        </w:rPr>
      </w:pPr>
    </w:p>
    <w:p w:rsidR="006334AA" w:rsidRPr="00C82324" w:rsidRDefault="006334AA" w:rsidP="00C82324">
      <w:pPr>
        <w:spacing w:line="360" w:lineRule="auto"/>
        <w:rPr>
          <w:rFonts w:ascii="Palatino Linotype" w:hAnsi="Palatino Linotype"/>
          <w:color w:val="000000" w:themeColor="text1"/>
        </w:rPr>
      </w:pPr>
    </w:p>
    <w:p w:rsidR="006334AA" w:rsidRPr="00C82324" w:rsidRDefault="006334AA" w:rsidP="00C82324">
      <w:pPr>
        <w:spacing w:line="360" w:lineRule="auto"/>
        <w:rPr>
          <w:rFonts w:ascii="Palatino Linotype" w:hAnsi="Palatino Linotype"/>
          <w:color w:val="000000" w:themeColor="text1"/>
        </w:rPr>
      </w:pPr>
    </w:p>
    <w:p w:rsidR="006334AA" w:rsidRPr="00C82324" w:rsidRDefault="006334AA" w:rsidP="00C82324">
      <w:pPr>
        <w:spacing w:line="360" w:lineRule="auto"/>
        <w:rPr>
          <w:rFonts w:ascii="Palatino Linotype" w:hAnsi="Palatino Linotype"/>
          <w:color w:val="000000" w:themeColor="text1"/>
        </w:rPr>
      </w:pPr>
    </w:p>
    <w:p w:rsidR="006334AA" w:rsidRPr="00C82324" w:rsidRDefault="006334AA" w:rsidP="00C82324">
      <w:pPr>
        <w:spacing w:line="360" w:lineRule="auto"/>
        <w:rPr>
          <w:rFonts w:ascii="Palatino Linotype" w:hAnsi="Palatino Linotype"/>
          <w:color w:val="000000" w:themeColor="text1"/>
        </w:rPr>
      </w:pPr>
    </w:p>
    <w:p w:rsidR="006334AA" w:rsidRPr="00C82324" w:rsidRDefault="006334AA" w:rsidP="00C82324">
      <w:pPr>
        <w:spacing w:line="360" w:lineRule="auto"/>
        <w:rPr>
          <w:rFonts w:ascii="Palatino Linotype" w:hAnsi="Palatino Linotype"/>
          <w:color w:val="000000" w:themeColor="text1"/>
        </w:rPr>
      </w:pPr>
    </w:p>
    <w:p w:rsidR="006334AA" w:rsidRPr="00C82324" w:rsidRDefault="006334AA" w:rsidP="00C82324">
      <w:pPr>
        <w:spacing w:line="360" w:lineRule="auto"/>
        <w:rPr>
          <w:rFonts w:ascii="Palatino Linotype" w:hAnsi="Palatino Linotype"/>
          <w:color w:val="000000" w:themeColor="text1"/>
        </w:rPr>
      </w:pPr>
    </w:p>
    <w:p w:rsidR="006334AA" w:rsidRPr="00C82324" w:rsidRDefault="006334AA" w:rsidP="00C82324">
      <w:pPr>
        <w:spacing w:line="360" w:lineRule="auto"/>
        <w:rPr>
          <w:rFonts w:ascii="Palatino Linotype" w:hAnsi="Palatino Linotype"/>
          <w:color w:val="000000" w:themeColor="text1"/>
        </w:rPr>
      </w:pPr>
    </w:p>
    <w:p w:rsidR="006334AA" w:rsidRPr="00C82324" w:rsidRDefault="006334AA" w:rsidP="00C82324">
      <w:pPr>
        <w:spacing w:line="360" w:lineRule="auto"/>
        <w:rPr>
          <w:rFonts w:ascii="Palatino Linotype" w:hAnsi="Palatino Linotype"/>
          <w:color w:val="000000" w:themeColor="text1"/>
        </w:rPr>
      </w:pPr>
    </w:p>
    <w:p w:rsidR="006334AA" w:rsidRPr="00C82324" w:rsidRDefault="006334AA" w:rsidP="00C82324">
      <w:pPr>
        <w:spacing w:line="360" w:lineRule="auto"/>
        <w:rPr>
          <w:rFonts w:ascii="Palatino Linotype" w:hAnsi="Palatino Linotype"/>
          <w:color w:val="000000" w:themeColor="text1"/>
        </w:rPr>
      </w:pPr>
    </w:p>
    <w:p w:rsidR="006334AA" w:rsidRPr="00C82324" w:rsidRDefault="006334AA" w:rsidP="00C82324">
      <w:pPr>
        <w:spacing w:line="360" w:lineRule="auto"/>
        <w:rPr>
          <w:rFonts w:ascii="Palatino Linotype" w:hAnsi="Palatino Linotype"/>
          <w:color w:val="000000" w:themeColor="text1"/>
        </w:rPr>
      </w:pPr>
    </w:p>
    <w:p w:rsidR="006334AA" w:rsidRPr="00C82324" w:rsidRDefault="006334AA" w:rsidP="00C82324">
      <w:pPr>
        <w:spacing w:line="360" w:lineRule="auto"/>
        <w:rPr>
          <w:rFonts w:ascii="Palatino Linotype" w:hAnsi="Palatino Linotype"/>
          <w:color w:val="000000" w:themeColor="text1"/>
        </w:rPr>
      </w:pPr>
    </w:p>
    <w:p w:rsidR="006334AA" w:rsidRPr="00C82324" w:rsidRDefault="006334AA" w:rsidP="00C82324">
      <w:pPr>
        <w:spacing w:line="360" w:lineRule="auto"/>
        <w:rPr>
          <w:rFonts w:ascii="Palatino Linotype" w:hAnsi="Palatino Linotype"/>
          <w:color w:val="000000" w:themeColor="text1"/>
        </w:rPr>
      </w:pPr>
    </w:p>
    <w:p w:rsidR="006334AA" w:rsidRPr="00C82324" w:rsidRDefault="006334AA" w:rsidP="00C82324">
      <w:pPr>
        <w:spacing w:line="360" w:lineRule="auto"/>
        <w:rPr>
          <w:rFonts w:ascii="Palatino Linotype" w:hAnsi="Palatino Linotype"/>
          <w:color w:val="000000" w:themeColor="text1"/>
        </w:rPr>
      </w:pPr>
    </w:p>
    <w:p w:rsidR="006334AA" w:rsidRPr="00C82324" w:rsidRDefault="006334AA" w:rsidP="00C82324">
      <w:pPr>
        <w:spacing w:line="360" w:lineRule="auto"/>
        <w:rPr>
          <w:rFonts w:ascii="Palatino Linotype" w:hAnsi="Palatino Linotype"/>
          <w:color w:val="000000" w:themeColor="text1"/>
        </w:rPr>
      </w:pPr>
    </w:p>
    <w:p w:rsidR="006334AA" w:rsidRPr="00C82324" w:rsidRDefault="006334AA" w:rsidP="00C82324">
      <w:pPr>
        <w:spacing w:line="360" w:lineRule="auto"/>
        <w:rPr>
          <w:rFonts w:ascii="Palatino Linotype" w:hAnsi="Palatino Linotype"/>
          <w:color w:val="000000" w:themeColor="text1"/>
        </w:rPr>
      </w:pPr>
    </w:p>
    <w:p w:rsidR="006334AA" w:rsidRPr="00C82324" w:rsidRDefault="006334AA" w:rsidP="00C82324">
      <w:pPr>
        <w:spacing w:line="360" w:lineRule="auto"/>
        <w:rPr>
          <w:rFonts w:ascii="Palatino Linotype" w:hAnsi="Palatino Linotype"/>
          <w:color w:val="000000" w:themeColor="text1"/>
        </w:rPr>
      </w:pPr>
    </w:p>
    <w:p w:rsidR="006334AA" w:rsidRPr="00C82324" w:rsidRDefault="006334AA" w:rsidP="00C82324">
      <w:pPr>
        <w:spacing w:line="360" w:lineRule="auto"/>
        <w:rPr>
          <w:rFonts w:ascii="Palatino Linotype" w:hAnsi="Palatino Linotype"/>
          <w:color w:val="000000" w:themeColor="text1"/>
        </w:rPr>
      </w:pPr>
    </w:p>
    <w:p w:rsidR="006334AA" w:rsidRPr="00C82324" w:rsidRDefault="006334AA" w:rsidP="00C82324">
      <w:pPr>
        <w:spacing w:line="360" w:lineRule="auto"/>
        <w:rPr>
          <w:rFonts w:ascii="Palatino Linotype" w:hAnsi="Palatino Linotype"/>
          <w:color w:val="000000" w:themeColor="text1"/>
        </w:rPr>
      </w:pPr>
    </w:p>
    <w:p w:rsidR="006334AA" w:rsidRPr="00C82324" w:rsidRDefault="006334AA" w:rsidP="00C82324">
      <w:pPr>
        <w:spacing w:line="360" w:lineRule="auto"/>
        <w:rPr>
          <w:rFonts w:ascii="Palatino Linotype" w:hAnsi="Palatino Linotype"/>
          <w:color w:val="000000" w:themeColor="text1"/>
        </w:rPr>
      </w:pPr>
    </w:p>
    <w:p w:rsidR="006334AA" w:rsidRPr="00C82324" w:rsidRDefault="006334AA" w:rsidP="00C82324">
      <w:pPr>
        <w:rPr>
          <w:rFonts w:ascii="Palatino Linotype" w:hAnsi="Palatino Linotype"/>
          <w:color w:val="000000" w:themeColor="text1"/>
        </w:rPr>
      </w:pPr>
    </w:p>
    <w:p w:rsidR="006334AA" w:rsidRPr="00C82324" w:rsidRDefault="006334AA" w:rsidP="00C82324">
      <w:pPr>
        <w:rPr>
          <w:rFonts w:ascii="Palatino Linotype" w:hAnsi="Palatino Linotype"/>
          <w:color w:val="000000" w:themeColor="text1"/>
        </w:rPr>
      </w:pPr>
    </w:p>
    <w:p w:rsidR="006334AA" w:rsidRPr="00C82324" w:rsidRDefault="006334AA" w:rsidP="00C82324">
      <w:pPr>
        <w:rPr>
          <w:rFonts w:ascii="Palatino Linotype" w:hAnsi="Palatino Linotype"/>
          <w:color w:val="000000" w:themeColor="text1"/>
        </w:rPr>
      </w:pPr>
    </w:p>
    <w:p w:rsidR="006334AA" w:rsidRPr="00C82324" w:rsidRDefault="006334AA" w:rsidP="00C82324">
      <w:pPr>
        <w:rPr>
          <w:rFonts w:ascii="Palatino Linotype" w:hAnsi="Palatino Linotype"/>
          <w:color w:val="000000" w:themeColor="text1"/>
        </w:rPr>
      </w:pPr>
    </w:p>
    <w:p w:rsidR="006334AA" w:rsidRPr="00C82324" w:rsidRDefault="006334AA" w:rsidP="00C82324">
      <w:pPr>
        <w:rPr>
          <w:rFonts w:ascii="Palatino Linotype" w:hAnsi="Palatino Linotype"/>
          <w:color w:val="000000" w:themeColor="text1"/>
        </w:rPr>
      </w:pPr>
    </w:p>
    <w:p w:rsidR="006334AA" w:rsidRPr="00C82324" w:rsidRDefault="006334AA" w:rsidP="00C82324">
      <w:pPr>
        <w:rPr>
          <w:rFonts w:ascii="Palatino Linotype" w:hAnsi="Palatino Linotype"/>
          <w:color w:val="000000" w:themeColor="text1"/>
        </w:rPr>
      </w:pPr>
    </w:p>
    <w:p w:rsidR="00956354" w:rsidRPr="00C82324" w:rsidRDefault="00956354" w:rsidP="00C82324">
      <w:pPr>
        <w:rPr>
          <w:rFonts w:ascii="Palatino Linotype" w:hAnsi="Palatino Linotype"/>
          <w:color w:val="000000" w:themeColor="text1"/>
        </w:rPr>
      </w:pPr>
    </w:p>
    <w:sectPr w:rsidR="00956354" w:rsidRPr="00C82324" w:rsidSect="00F006FB">
      <w:headerReference w:type="default" r:id="rId8"/>
      <w:footerReference w:type="default" r:id="rId9"/>
      <w:headerReference w:type="first" r:id="rId10"/>
      <w:footerReference w:type="first" r:id="rId11"/>
      <w:pgSz w:w="12240" w:h="15840"/>
      <w:pgMar w:top="2410" w:right="758"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565" w:rsidRDefault="00EE3565" w:rsidP="006334AA">
      <w:r>
        <w:separator/>
      </w:r>
    </w:p>
  </w:endnote>
  <w:endnote w:type="continuationSeparator" w:id="0">
    <w:p w:rsidR="00EE3565" w:rsidRDefault="00EE3565" w:rsidP="0063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7F1" w:rsidRDefault="00C947F1" w:rsidP="00074693">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95473">
      <w:rPr>
        <w:rFonts w:ascii="Arial" w:hAnsi="Arial" w:cs="Arial"/>
        <w:b/>
        <w:bCs/>
        <w:noProof/>
        <w:sz w:val="20"/>
        <w:szCs w:val="20"/>
      </w:rPr>
      <w:t>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95473">
      <w:rPr>
        <w:rFonts w:ascii="Arial" w:hAnsi="Arial" w:cs="Arial"/>
        <w:b/>
        <w:bCs/>
        <w:noProof/>
        <w:sz w:val="20"/>
        <w:szCs w:val="20"/>
      </w:rPr>
      <w:t>36</w:t>
    </w:r>
    <w:r>
      <w:rPr>
        <w:rFonts w:ascii="Arial" w:hAnsi="Arial" w:cs="Arial"/>
        <w:b/>
        <w:bCs/>
        <w:sz w:val="20"/>
        <w:szCs w:val="20"/>
      </w:rPr>
      <w:fldChar w:fldCharType="end"/>
    </w:r>
  </w:p>
  <w:p w:rsidR="00C947F1" w:rsidRDefault="00C947F1" w:rsidP="00074693">
    <w:pPr>
      <w:pStyle w:val="Piedepgina"/>
      <w:rPr>
        <w:rFonts w:ascii="Times New Roman" w:hAnsi="Times New Roman" w:cs="Times New Roman"/>
      </w:rPr>
    </w:pPr>
  </w:p>
  <w:p w:rsidR="00C947F1" w:rsidRDefault="00C947F1" w:rsidP="00074693">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7F1" w:rsidRDefault="00C947F1" w:rsidP="00074693">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95473">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95473">
      <w:rPr>
        <w:rFonts w:ascii="Arial" w:hAnsi="Arial" w:cs="Arial"/>
        <w:b/>
        <w:bCs/>
        <w:noProof/>
        <w:sz w:val="20"/>
        <w:szCs w:val="20"/>
      </w:rPr>
      <w:t>36</w:t>
    </w:r>
    <w:r>
      <w:rPr>
        <w:rFonts w:ascii="Arial" w:hAnsi="Arial" w:cs="Arial"/>
        <w:b/>
        <w:bCs/>
        <w:sz w:val="20"/>
        <w:szCs w:val="20"/>
      </w:rPr>
      <w:fldChar w:fldCharType="end"/>
    </w:r>
  </w:p>
  <w:p w:rsidR="00C947F1" w:rsidRDefault="00C947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565" w:rsidRDefault="00EE3565" w:rsidP="006334AA">
      <w:r>
        <w:separator/>
      </w:r>
    </w:p>
  </w:footnote>
  <w:footnote w:type="continuationSeparator" w:id="0">
    <w:p w:rsidR="00EE3565" w:rsidRDefault="00EE3565" w:rsidP="006334AA">
      <w:r>
        <w:continuationSeparator/>
      </w:r>
    </w:p>
  </w:footnote>
  <w:footnote w:id="1">
    <w:p w:rsidR="00C947F1" w:rsidRPr="00F75272" w:rsidRDefault="00C947F1" w:rsidP="006334AA">
      <w:pPr>
        <w:pStyle w:val="Textonotapie"/>
        <w:jc w:val="both"/>
        <w:rPr>
          <w:rFonts w:ascii="Palatino Linotype" w:hAnsi="Palatino Linotype"/>
          <w:sz w:val="16"/>
          <w:szCs w:val="16"/>
        </w:rPr>
      </w:pPr>
      <w:r w:rsidRPr="00F75272">
        <w:rPr>
          <w:rStyle w:val="Refdenotaalpie"/>
          <w:rFonts w:ascii="Palatino Linotype" w:hAnsi="Palatino Linotyp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C947F1" w:rsidRDefault="00C947F1" w:rsidP="006334AA">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3">
    <w:p w:rsidR="00C947F1" w:rsidRDefault="00C947F1" w:rsidP="006334AA">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4">
    <w:p w:rsidR="00C947F1" w:rsidRDefault="00C947F1" w:rsidP="006334AA">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5">
    <w:p w:rsidR="00C947F1" w:rsidRDefault="00C947F1" w:rsidP="006334AA">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2552" w:type="dxa"/>
      <w:tblLayout w:type="fixed"/>
      <w:tblLook w:val="04A0" w:firstRow="1" w:lastRow="0" w:firstColumn="1" w:lastColumn="0" w:noHBand="0" w:noVBand="1"/>
    </w:tblPr>
    <w:tblGrid>
      <w:gridCol w:w="2693"/>
      <w:gridCol w:w="4820"/>
    </w:tblGrid>
    <w:tr w:rsidR="00C947F1" w:rsidTr="00F006FB">
      <w:tc>
        <w:tcPr>
          <w:tcW w:w="2693" w:type="dxa"/>
          <w:vAlign w:val="center"/>
          <w:hideMark/>
        </w:tcPr>
        <w:p w:rsidR="00C947F1" w:rsidRPr="00A41F95" w:rsidRDefault="00C947F1" w:rsidP="00A41F95">
          <w:pPr>
            <w:rPr>
              <w:rFonts w:ascii="Palatino Linotype" w:hAnsi="Palatino Linotype"/>
              <w:b/>
              <w:lang w:val="es-ES_tradnl"/>
            </w:rPr>
          </w:pPr>
          <w:r w:rsidRPr="00A41F95">
            <w:rPr>
              <w:rFonts w:ascii="Palatino Linotype" w:hAnsi="Palatino Linotype"/>
              <w:b/>
              <w:lang w:val="es-ES_tradnl"/>
            </w:rPr>
            <w:t>Recurso de Revisión:</w:t>
          </w:r>
        </w:p>
      </w:tc>
      <w:tc>
        <w:tcPr>
          <w:tcW w:w="4820" w:type="dxa"/>
          <w:vAlign w:val="center"/>
          <w:hideMark/>
        </w:tcPr>
        <w:p w:rsidR="00C947F1" w:rsidRPr="00A41F95" w:rsidRDefault="00C947F1" w:rsidP="00A41F95">
          <w:pPr>
            <w:ind w:left="-108"/>
            <w:jc w:val="both"/>
            <w:rPr>
              <w:rFonts w:ascii="Palatino Linotype" w:hAnsi="Palatino Linotype"/>
              <w:lang w:val="es-ES_tradnl"/>
            </w:rPr>
          </w:pPr>
          <w:r w:rsidRPr="00A41F95">
            <w:rPr>
              <w:rFonts w:ascii="Palatino Linotype" w:hAnsi="Palatino Linotype"/>
              <w:noProof/>
            </w:rPr>
            <w:t>07213/INFOEM/IP/RR/2025</w:t>
          </w:r>
          <w:r w:rsidRPr="00A41F95">
            <w:rPr>
              <w:rFonts w:ascii="Palatino Linotype" w:hAnsi="Palatino Linotype" w:cs="Arial"/>
              <w:bCs/>
            </w:rPr>
            <w:t xml:space="preserve"> y acumulados</w:t>
          </w:r>
        </w:p>
      </w:tc>
    </w:tr>
    <w:tr w:rsidR="00C947F1" w:rsidTr="00F006FB">
      <w:trPr>
        <w:trHeight w:val="228"/>
      </w:trPr>
      <w:tc>
        <w:tcPr>
          <w:tcW w:w="2693" w:type="dxa"/>
          <w:vAlign w:val="center"/>
          <w:hideMark/>
        </w:tcPr>
        <w:p w:rsidR="00C947F1" w:rsidRPr="00A41F95" w:rsidRDefault="00C947F1" w:rsidP="00A41F95">
          <w:pPr>
            <w:rPr>
              <w:rFonts w:ascii="Palatino Linotype" w:hAnsi="Palatino Linotype"/>
              <w:b/>
              <w:lang w:val="es-ES_tradnl"/>
            </w:rPr>
          </w:pPr>
          <w:r w:rsidRPr="00A41F95">
            <w:rPr>
              <w:rFonts w:ascii="Palatino Linotype" w:hAnsi="Palatino Linotype"/>
              <w:b/>
              <w:lang w:val="es-ES_tradnl"/>
            </w:rPr>
            <w:t>Sujeto Obligado:</w:t>
          </w:r>
        </w:p>
      </w:tc>
      <w:tc>
        <w:tcPr>
          <w:tcW w:w="4820" w:type="dxa"/>
          <w:shd w:val="clear" w:color="auto" w:fill="auto"/>
          <w:vAlign w:val="center"/>
          <w:hideMark/>
        </w:tcPr>
        <w:p w:rsidR="00C947F1" w:rsidRPr="00A41F95" w:rsidRDefault="00C947F1" w:rsidP="00A41F95">
          <w:pPr>
            <w:ind w:left="-108"/>
            <w:rPr>
              <w:rFonts w:ascii="Palatino Linotype" w:hAnsi="Palatino Linotype"/>
              <w:lang w:val="es-ES_tradnl"/>
            </w:rPr>
          </w:pPr>
          <w:r w:rsidRPr="00A41F95">
            <w:rPr>
              <w:rFonts w:ascii="Palatino Linotype" w:hAnsi="Palatino Linotype"/>
              <w:bCs/>
              <w:color w:val="000000"/>
            </w:rPr>
            <w:t>Ayuntamiento de Teoloyucan</w:t>
          </w:r>
        </w:p>
      </w:tc>
    </w:tr>
    <w:tr w:rsidR="00C947F1" w:rsidTr="00F006FB">
      <w:tc>
        <w:tcPr>
          <w:tcW w:w="2693" w:type="dxa"/>
          <w:vAlign w:val="center"/>
          <w:hideMark/>
        </w:tcPr>
        <w:p w:rsidR="00C947F1" w:rsidRPr="00A41F95" w:rsidRDefault="00C947F1" w:rsidP="00A41F95">
          <w:pPr>
            <w:rPr>
              <w:rFonts w:ascii="Palatino Linotype" w:hAnsi="Palatino Linotype"/>
              <w:b/>
              <w:lang w:val="es-ES_tradnl"/>
            </w:rPr>
          </w:pPr>
          <w:r w:rsidRPr="00A41F95">
            <w:rPr>
              <w:rFonts w:ascii="Palatino Linotype" w:hAnsi="Palatino Linotype"/>
              <w:b/>
              <w:lang w:val="es-ES_tradnl"/>
            </w:rPr>
            <w:t>Comisionada Ponente:</w:t>
          </w:r>
        </w:p>
      </w:tc>
      <w:tc>
        <w:tcPr>
          <w:tcW w:w="4820" w:type="dxa"/>
          <w:vAlign w:val="center"/>
          <w:hideMark/>
        </w:tcPr>
        <w:p w:rsidR="00C947F1" w:rsidRPr="00A41F95" w:rsidRDefault="00C947F1" w:rsidP="00A41F95">
          <w:pPr>
            <w:ind w:left="-108" w:right="-533"/>
            <w:jc w:val="both"/>
            <w:rPr>
              <w:rFonts w:ascii="Palatino Linotype" w:hAnsi="Palatino Linotype"/>
              <w:lang w:val="es-ES_tradnl"/>
            </w:rPr>
          </w:pPr>
          <w:r w:rsidRPr="00A41F95">
            <w:rPr>
              <w:rFonts w:ascii="Palatino Linotype" w:hAnsi="Palatino Linotype"/>
            </w:rPr>
            <w:t>María del Rosario Mejía Ayala</w:t>
          </w:r>
        </w:p>
      </w:tc>
    </w:tr>
  </w:tbl>
  <w:p w:rsidR="00C947F1" w:rsidRDefault="00C947F1" w:rsidP="00074693">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0288" behindDoc="1" locked="0" layoutInCell="1" allowOverlap="1" wp14:anchorId="4937BEE8" wp14:editId="7AA39A60">
          <wp:simplePos x="0" y="0"/>
          <wp:positionH relativeFrom="page">
            <wp:posOffset>0</wp:posOffset>
          </wp:positionH>
          <wp:positionV relativeFrom="paragraph">
            <wp:posOffset>-1188085</wp:posOffset>
          </wp:positionV>
          <wp:extent cx="7813085" cy="10170000"/>
          <wp:effectExtent l="0" t="0" r="0" b="317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3" w:type="dxa"/>
      <w:tblInd w:w="2694" w:type="dxa"/>
      <w:tblLayout w:type="fixed"/>
      <w:tblLook w:val="04A0" w:firstRow="1" w:lastRow="0" w:firstColumn="1" w:lastColumn="0" w:noHBand="0" w:noVBand="1"/>
    </w:tblPr>
    <w:tblGrid>
      <w:gridCol w:w="2694"/>
      <w:gridCol w:w="5529"/>
    </w:tblGrid>
    <w:tr w:rsidR="00C947F1" w:rsidRPr="008A158E" w:rsidTr="00F006FB">
      <w:tc>
        <w:tcPr>
          <w:tcW w:w="2694" w:type="dxa"/>
          <w:vAlign w:val="center"/>
          <w:hideMark/>
        </w:tcPr>
        <w:p w:rsidR="00C947F1" w:rsidRPr="00C82324" w:rsidRDefault="00C947F1" w:rsidP="00F006FB">
          <w:pPr>
            <w:rPr>
              <w:rFonts w:ascii="Palatino Linotype" w:hAnsi="Palatino Linotype"/>
              <w:b/>
              <w:lang w:val="es-ES_tradnl"/>
            </w:rPr>
          </w:pPr>
          <w:r w:rsidRPr="00C82324">
            <w:rPr>
              <w:rFonts w:ascii="Palatino Linotype" w:hAnsi="Palatino Linotype"/>
              <w:b/>
              <w:lang w:val="es-ES_tradnl"/>
            </w:rPr>
            <w:t>Recurso de Revisión:</w:t>
          </w:r>
        </w:p>
      </w:tc>
      <w:tc>
        <w:tcPr>
          <w:tcW w:w="5529" w:type="dxa"/>
          <w:vAlign w:val="center"/>
          <w:hideMark/>
        </w:tcPr>
        <w:p w:rsidR="00C947F1" w:rsidRPr="00C82324" w:rsidRDefault="00C947F1" w:rsidP="00A41F95">
          <w:pPr>
            <w:jc w:val="both"/>
            <w:rPr>
              <w:rFonts w:ascii="Palatino Linotype" w:hAnsi="Palatino Linotype"/>
              <w:lang w:val="es-ES_tradnl"/>
            </w:rPr>
          </w:pPr>
          <w:r w:rsidRPr="00C82324">
            <w:rPr>
              <w:rFonts w:ascii="Palatino Linotype" w:hAnsi="Palatino Linotype" w:cs="Arial"/>
              <w:bCs/>
            </w:rPr>
            <w:t>07213/INFOEM/IP/RR/2025</w:t>
          </w:r>
          <w:r w:rsidR="009A4243">
            <w:rPr>
              <w:rFonts w:ascii="Palatino Linotype" w:hAnsi="Palatino Linotype" w:cs="Arial"/>
              <w:bCs/>
            </w:rPr>
            <w:t xml:space="preserve"> </w:t>
          </w:r>
          <w:r w:rsidRPr="00C82324">
            <w:rPr>
              <w:rFonts w:ascii="Palatino Linotype" w:hAnsi="Palatino Linotype" w:cs="Arial"/>
              <w:bCs/>
            </w:rPr>
            <w:t>y</w:t>
          </w:r>
          <w:r w:rsidR="00A41F95">
            <w:rPr>
              <w:rFonts w:ascii="Palatino Linotype" w:hAnsi="Palatino Linotype" w:cs="Arial"/>
              <w:bCs/>
            </w:rPr>
            <w:t xml:space="preserve"> </w:t>
          </w:r>
          <w:r w:rsidRPr="00C82324">
            <w:rPr>
              <w:rFonts w:ascii="Palatino Linotype" w:hAnsi="Palatino Linotype" w:cs="Arial"/>
              <w:bCs/>
            </w:rPr>
            <w:t>acumulados</w:t>
          </w:r>
        </w:p>
      </w:tc>
    </w:tr>
    <w:tr w:rsidR="00C947F1" w:rsidRPr="008A158E" w:rsidTr="00F006FB">
      <w:tc>
        <w:tcPr>
          <w:tcW w:w="2694" w:type="dxa"/>
          <w:vAlign w:val="center"/>
          <w:hideMark/>
        </w:tcPr>
        <w:p w:rsidR="00C947F1" w:rsidRPr="00C82324" w:rsidRDefault="00C947F1" w:rsidP="00C82324">
          <w:pPr>
            <w:ind w:left="35" w:hanging="35"/>
            <w:rPr>
              <w:rFonts w:ascii="Palatino Linotype" w:hAnsi="Palatino Linotype"/>
              <w:b/>
              <w:lang w:val="es-ES_tradnl"/>
            </w:rPr>
          </w:pPr>
          <w:r w:rsidRPr="00C82324">
            <w:rPr>
              <w:rFonts w:ascii="Palatino Linotype" w:hAnsi="Palatino Linotype"/>
              <w:b/>
              <w:lang w:val="es-ES_tradnl"/>
            </w:rPr>
            <w:t>Recurrente:</w:t>
          </w:r>
        </w:p>
      </w:tc>
      <w:tc>
        <w:tcPr>
          <w:tcW w:w="5529" w:type="dxa"/>
          <w:shd w:val="clear" w:color="auto" w:fill="auto"/>
          <w:vAlign w:val="center"/>
          <w:hideMark/>
        </w:tcPr>
        <w:p w:rsidR="00C947F1" w:rsidRPr="00C82324" w:rsidRDefault="00EE6ED4" w:rsidP="00A41F95">
          <w:pPr>
            <w:rPr>
              <w:rFonts w:ascii="Palatino Linotype" w:hAnsi="Palatino Linotype"/>
            </w:rPr>
          </w:pPr>
          <w:r>
            <w:rPr>
              <w:rFonts w:ascii="Palatino Linotype" w:hAnsi="Palatino Linotype"/>
              <w:bCs/>
            </w:rPr>
            <w:t>XXXX</w:t>
          </w:r>
        </w:p>
      </w:tc>
    </w:tr>
    <w:tr w:rsidR="00C947F1" w:rsidRPr="008A158E" w:rsidTr="00F006FB">
      <w:trPr>
        <w:trHeight w:val="228"/>
      </w:trPr>
      <w:tc>
        <w:tcPr>
          <w:tcW w:w="2694" w:type="dxa"/>
          <w:vAlign w:val="center"/>
          <w:hideMark/>
        </w:tcPr>
        <w:p w:rsidR="00C947F1" w:rsidRPr="00C82324" w:rsidRDefault="00C947F1" w:rsidP="00C82324">
          <w:pPr>
            <w:rPr>
              <w:rFonts w:ascii="Palatino Linotype" w:hAnsi="Palatino Linotype"/>
              <w:b/>
              <w:lang w:val="es-ES_tradnl"/>
            </w:rPr>
          </w:pPr>
          <w:r w:rsidRPr="00C82324">
            <w:rPr>
              <w:rFonts w:ascii="Palatino Linotype" w:hAnsi="Palatino Linotype"/>
              <w:b/>
              <w:lang w:val="es-ES_tradnl"/>
            </w:rPr>
            <w:t>Sujeto Obligado:</w:t>
          </w:r>
        </w:p>
      </w:tc>
      <w:tc>
        <w:tcPr>
          <w:tcW w:w="5529" w:type="dxa"/>
          <w:shd w:val="clear" w:color="auto" w:fill="auto"/>
          <w:vAlign w:val="center"/>
          <w:hideMark/>
        </w:tcPr>
        <w:p w:rsidR="00C947F1" w:rsidRPr="00C82324" w:rsidRDefault="00C947F1" w:rsidP="00A41F95">
          <w:pPr>
            <w:ind w:hanging="35"/>
            <w:jc w:val="both"/>
            <w:rPr>
              <w:rFonts w:ascii="Palatino Linotype" w:hAnsi="Palatino Linotype"/>
            </w:rPr>
          </w:pPr>
          <w:r w:rsidRPr="00C82324">
            <w:rPr>
              <w:rFonts w:ascii="Palatino Linotype" w:hAnsi="Palatino Linotype"/>
              <w:bCs/>
              <w:color w:val="000000"/>
            </w:rPr>
            <w:t>Ayuntamiento de Teoloyucan</w:t>
          </w:r>
        </w:p>
      </w:tc>
    </w:tr>
    <w:tr w:rsidR="00C947F1" w:rsidRPr="008A158E" w:rsidTr="00F006FB">
      <w:tc>
        <w:tcPr>
          <w:tcW w:w="2694" w:type="dxa"/>
          <w:vAlign w:val="center"/>
          <w:hideMark/>
        </w:tcPr>
        <w:p w:rsidR="00C947F1" w:rsidRPr="00C82324" w:rsidRDefault="00C947F1" w:rsidP="00C82324">
          <w:pPr>
            <w:rPr>
              <w:rFonts w:ascii="Palatino Linotype" w:hAnsi="Palatino Linotype"/>
              <w:b/>
              <w:lang w:val="es-ES_tradnl"/>
            </w:rPr>
          </w:pPr>
          <w:r w:rsidRPr="00C82324">
            <w:rPr>
              <w:rFonts w:ascii="Palatino Linotype" w:hAnsi="Palatino Linotype"/>
              <w:b/>
              <w:lang w:val="es-ES_tradnl"/>
            </w:rPr>
            <w:t>Comisionada Ponente:</w:t>
          </w:r>
        </w:p>
      </w:tc>
      <w:tc>
        <w:tcPr>
          <w:tcW w:w="5529" w:type="dxa"/>
          <w:vAlign w:val="center"/>
          <w:hideMark/>
        </w:tcPr>
        <w:p w:rsidR="00C947F1" w:rsidRPr="00C82324" w:rsidRDefault="00C947F1" w:rsidP="00A41F95">
          <w:pPr>
            <w:jc w:val="both"/>
            <w:rPr>
              <w:rFonts w:ascii="Palatino Linotype" w:hAnsi="Palatino Linotype"/>
              <w:lang w:val="es-ES_tradnl"/>
            </w:rPr>
          </w:pPr>
          <w:r w:rsidRPr="00C82324">
            <w:rPr>
              <w:rFonts w:ascii="Palatino Linotype" w:hAnsi="Palatino Linotype"/>
              <w:lang w:val="es-ES_tradnl"/>
            </w:rPr>
            <w:t>María del Rosario Mejía Ayala</w:t>
          </w:r>
        </w:p>
      </w:tc>
    </w:tr>
  </w:tbl>
  <w:p w:rsidR="00C947F1" w:rsidRDefault="00F006FB" w:rsidP="00074693">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71665BBE" wp14:editId="7EDA866D">
          <wp:simplePos x="0" y="0"/>
          <wp:positionH relativeFrom="margin">
            <wp:align>center</wp:align>
          </wp:positionH>
          <wp:positionV relativeFrom="paragraph">
            <wp:posOffset>-1389081</wp:posOffset>
          </wp:positionV>
          <wp:extent cx="7813085" cy="10170000"/>
          <wp:effectExtent l="0" t="0" r="0" b="317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F7C88"/>
    <w:multiLevelType w:val="hybridMultilevel"/>
    <w:tmpl w:val="6570E56C"/>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 w15:restartNumberingAfterBreak="0">
    <w:nsid w:val="1B31580E"/>
    <w:multiLevelType w:val="multilevel"/>
    <w:tmpl w:val="A22276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E1639F"/>
    <w:multiLevelType w:val="hybridMultilevel"/>
    <w:tmpl w:val="064607E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2723189C"/>
    <w:multiLevelType w:val="multilevel"/>
    <w:tmpl w:val="9836D8EA"/>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4" w15:restartNumberingAfterBreak="0">
    <w:nsid w:val="30990E5A"/>
    <w:multiLevelType w:val="hybridMultilevel"/>
    <w:tmpl w:val="9176BF28"/>
    <w:lvl w:ilvl="0" w:tplc="F40ACD4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15:restartNumberingAfterBreak="0">
    <w:nsid w:val="560839D1"/>
    <w:multiLevelType w:val="hybridMultilevel"/>
    <w:tmpl w:val="E61EA58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B51414B"/>
    <w:multiLevelType w:val="multilevel"/>
    <w:tmpl w:val="1F86AC3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 w15:restartNumberingAfterBreak="0">
    <w:nsid w:val="6C165093"/>
    <w:multiLevelType w:val="multilevel"/>
    <w:tmpl w:val="C37C0E4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E616099"/>
    <w:multiLevelType w:val="hybridMultilevel"/>
    <w:tmpl w:val="5C2EC43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 w15:restartNumberingAfterBreak="0">
    <w:nsid w:val="78F7693F"/>
    <w:multiLevelType w:val="multilevel"/>
    <w:tmpl w:val="B93E0370"/>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5"/>
  </w:num>
  <w:num w:numId="3">
    <w:abstractNumId w:val="6"/>
  </w:num>
  <w:num w:numId="4">
    <w:abstractNumId w:val="1"/>
  </w:num>
  <w:num w:numId="5">
    <w:abstractNumId w:val="2"/>
  </w:num>
  <w:num w:numId="6">
    <w:abstractNumId w:val="4"/>
  </w:num>
  <w:num w:numId="7">
    <w:abstractNumId w:val="0"/>
  </w:num>
  <w:num w:numId="8">
    <w:abstractNumId w:val="7"/>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4AA"/>
    <w:rsid w:val="000445E6"/>
    <w:rsid w:val="00074693"/>
    <w:rsid w:val="00086891"/>
    <w:rsid w:val="000D58ED"/>
    <w:rsid w:val="000D6E8B"/>
    <w:rsid w:val="00107496"/>
    <w:rsid w:val="0017476E"/>
    <w:rsid w:val="001D6E07"/>
    <w:rsid w:val="001E2AE9"/>
    <w:rsid w:val="00275352"/>
    <w:rsid w:val="002B3212"/>
    <w:rsid w:val="002B7632"/>
    <w:rsid w:val="00384178"/>
    <w:rsid w:val="006334AA"/>
    <w:rsid w:val="006C6CD2"/>
    <w:rsid w:val="007467EE"/>
    <w:rsid w:val="007E646F"/>
    <w:rsid w:val="00800083"/>
    <w:rsid w:val="008C2729"/>
    <w:rsid w:val="00953C00"/>
    <w:rsid w:val="00956354"/>
    <w:rsid w:val="009A4243"/>
    <w:rsid w:val="00A20438"/>
    <w:rsid w:val="00A41F95"/>
    <w:rsid w:val="00A95473"/>
    <w:rsid w:val="00BE066F"/>
    <w:rsid w:val="00BF7CCF"/>
    <w:rsid w:val="00C07B14"/>
    <w:rsid w:val="00C82324"/>
    <w:rsid w:val="00C947F1"/>
    <w:rsid w:val="00CF71D4"/>
    <w:rsid w:val="00D31AEA"/>
    <w:rsid w:val="00DD5891"/>
    <w:rsid w:val="00E83C7E"/>
    <w:rsid w:val="00E91177"/>
    <w:rsid w:val="00EE3565"/>
    <w:rsid w:val="00EE6ED4"/>
    <w:rsid w:val="00F006FB"/>
    <w:rsid w:val="00F07ACA"/>
    <w:rsid w:val="00F5133F"/>
    <w:rsid w:val="00F755CC"/>
    <w:rsid w:val="00FA41D4"/>
    <w:rsid w:val="00FD1EA3"/>
    <w:rsid w:val="00FE28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C1FC69-0FB9-480A-856D-221536D1A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4AA"/>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6334AA"/>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6334A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34A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6334AA"/>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6334AA"/>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6334AA"/>
    <w:rPr>
      <w:rFonts w:eastAsiaTheme="minorEastAsia"/>
      <w:sz w:val="24"/>
      <w:szCs w:val="24"/>
      <w:lang w:val="es-ES_tradnl" w:eastAsia="es-ES"/>
    </w:rPr>
  </w:style>
  <w:style w:type="paragraph" w:styleId="Piedepgina">
    <w:name w:val="footer"/>
    <w:basedOn w:val="Normal"/>
    <w:link w:val="PiedepginaCar"/>
    <w:uiPriority w:val="99"/>
    <w:unhideWhenUsed/>
    <w:rsid w:val="006334AA"/>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6334AA"/>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334AA"/>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334AA"/>
    <w:pPr>
      <w:ind w:left="708"/>
    </w:pPr>
    <w:rPr>
      <w:sz w:val="22"/>
      <w:szCs w:val="22"/>
      <w:lang w:val="es-ES" w:eastAsia="en-US"/>
    </w:rPr>
  </w:style>
  <w:style w:type="table" w:styleId="Tablaconcuadrcula">
    <w:name w:val="Table Grid"/>
    <w:basedOn w:val="Tablanormal"/>
    <w:uiPriority w:val="59"/>
    <w:rsid w:val="006334AA"/>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334A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334A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334AA"/>
    <w:rPr>
      <w:vertAlign w:val="superscript"/>
    </w:rPr>
  </w:style>
  <w:style w:type="paragraph" w:styleId="Sangradetextonormal">
    <w:name w:val="Body Text Indent"/>
    <w:basedOn w:val="Normal"/>
    <w:link w:val="SangradetextonormalCar"/>
    <w:uiPriority w:val="99"/>
    <w:semiHidden/>
    <w:unhideWhenUsed/>
    <w:rsid w:val="006334AA"/>
    <w:pPr>
      <w:spacing w:after="120"/>
      <w:ind w:left="283"/>
    </w:pPr>
  </w:style>
  <w:style w:type="character" w:customStyle="1" w:styleId="SangradetextonormalCar">
    <w:name w:val="Sangría de texto normal Car"/>
    <w:basedOn w:val="Fuentedeprrafopredeter"/>
    <w:link w:val="Sangradetextonormal"/>
    <w:uiPriority w:val="99"/>
    <w:semiHidden/>
    <w:rsid w:val="006334AA"/>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6334A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334AA"/>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6334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nsultas.curp.gob.mx/CurpSP/html/informacionecurpP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36</Pages>
  <Words>8546</Words>
  <Characters>47003</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55439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15</cp:revision>
  <cp:lastPrinted>2025-08-22T17:09:00Z</cp:lastPrinted>
  <dcterms:created xsi:type="dcterms:W3CDTF">2025-08-12T21:32:00Z</dcterms:created>
  <dcterms:modified xsi:type="dcterms:W3CDTF">2025-08-28T23:31:00Z</dcterms:modified>
</cp:coreProperties>
</file>