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7E50" w14:textId="323882B6" w:rsidR="00AE42E0" w:rsidRPr="006828C2" w:rsidRDefault="003E18FD" w:rsidP="00133BD1">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828C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B03EF" w:rsidRPr="006828C2">
        <w:rPr>
          <w:rFonts w:ascii="Palatino Linotype" w:eastAsia="Palatino Linotype" w:hAnsi="Palatino Linotype" w:cs="Palatino Linotype"/>
          <w:b/>
          <w:sz w:val="22"/>
          <w:szCs w:val="22"/>
        </w:rPr>
        <w:t>veintisiete de agosto</w:t>
      </w:r>
      <w:r w:rsidRPr="006828C2">
        <w:rPr>
          <w:rFonts w:ascii="Palatino Linotype" w:eastAsia="Palatino Linotype" w:hAnsi="Palatino Linotype" w:cs="Palatino Linotype"/>
          <w:b/>
          <w:sz w:val="22"/>
          <w:szCs w:val="22"/>
        </w:rPr>
        <w:t xml:space="preserve"> de dos mil veintic</w:t>
      </w:r>
      <w:r w:rsidR="00C9195D" w:rsidRPr="006828C2">
        <w:rPr>
          <w:rFonts w:ascii="Palatino Linotype" w:eastAsia="Palatino Linotype" w:hAnsi="Palatino Linotype" w:cs="Palatino Linotype"/>
          <w:b/>
          <w:sz w:val="22"/>
          <w:szCs w:val="22"/>
        </w:rPr>
        <w:t>inco</w:t>
      </w:r>
      <w:r w:rsidRPr="006828C2">
        <w:rPr>
          <w:rFonts w:ascii="Palatino Linotype" w:eastAsia="Palatino Linotype" w:hAnsi="Palatino Linotype" w:cs="Palatino Linotype"/>
          <w:sz w:val="22"/>
          <w:szCs w:val="22"/>
        </w:rPr>
        <w:t xml:space="preserve">. </w:t>
      </w:r>
    </w:p>
    <w:p w14:paraId="357CA9A4" w14:textId="77777777" w:rsidR="00AE42E0" w:rsidRPr="006828C2" w:rsidRDefault="00AE42E0" w:rsidP="00133BD1">
      <w:pPr>
        <w:spacing w:line="360" w:lineRule="auto"/>
        <w:jc w:val="both"/>
        <w:rPr>
          <w:rFonts w:ascii="Palatino Linotype" w:eastAsia="Palatino Linotype" w:hAnsi="Palatino Linotype" w:cs="Palatino Linotype"/>
          <w:b/>
          <w:sz w:val="22"/>
          <w:szCs w:val="22"/>
        </w:rPr>
      </w:pPr>
    </w:p>
    <w:p w14:paraId="0A84C59C" w14:textId="78618D07" w:rsidR="00AE42E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Visto </w:t>
      </w:r>
      <w:r w:rsidRPr="006828C2">
        <w:rPr>
          <w:rFonts w:ascii="Palatino Linotype" w:eastAsia="Palatino Linotype" w:hAnsi="Palatino Linotype" w:cs="Palatino Linotype"/>
          <w:sz w:val="22"/>
          <w:szCs w:val="22"/>
        </w:rPr>
        <w:t xml:space="preserve">el expediente relativo al recurso de revisión </w:t>
      </w:r>
      <w:r w:rsidR="00C9195D" w:rsidRPr="006828C2">
        <w:rPr>
          <w:rFonts w:ascii="Palatino Linotype" w:eastAsia="Palatino Linotype" w:hAnsi="Palatino Linotype" w:cs="Palatino Linotype"/>
          <w:b/>
          <w:sz w:val="22"/>
          <w:szCs w:val="22"/>
        </w:rPr>
        <w:t>0</w:t>
      </w:r>
      <w:r w:rsidR="002B03EF" w:rsidRPr="006828C2">
        <w:rPr>
          <w:rFonts w:ascii="Palatino Linotype" w:eastAsia="Palatino Linotype" w:hAnsi="Palatino Linotype" w:cs="Palatino Linotype"/>
          <w:b/>
          <w:sz w:val="22"/>
          <w:szCs w:val="22"/>
        </w:rPr>
        <w:t>499</w:t>
      </w:r>
      <w:r w:rsidR="00C9195D" w:rsidRPr="006828C2">
        <w:rPr>
          <w:rFonts w:ascii="Palatino Linotype" w:eastAsia="Palatino Linotype" w:hAnsi="Palatino Linotype" w:cs="Palatino Linotype"/>
          <w:b/>
          <w:sz w:val="22"/>
          <w:szCs w:val="22"/>
        </w:rPr>
        <w:t>9</w:t>
      </w:r>
      <w:r w:rsidRPr="006828C2">
        <w:rPr>
          <w:rFonts w:ascii="Palatino Linotype" w:eastAsia="Palatino Linotype" w:hAnsi="Palatino Linotype" w:cs="Palatino Linotype"/>
          <w:b/>
          <w:sz w:val="22"/>
          <w:szCs w:val="22"/>
        </w:rPr>
        <w:t>/INFOEM/IP/RR/202</w:t>
      </w:r>
      <w:r w:rsidR="00C9195D" w:rsidRPr="006828C2">
        <w:rPr>
          <w:rFonts w:ascii="Palatino Linotype" w:eastAsia="Palatino Linotype" w:hAnsi="Palatino Linotype" w:cs="Palatino Linotype"/>
          <w:b/>
          <w:sz w:val="22"/>
          <w:szCs w:val="22"/>
        </w:rPr>
        <w:t>5</w:t>
      </w:r>
      <w:r w:rsidRPr="006828C2">
        <w:rPr>
          <w:rFonts w:ascii="Palatino Linotype" w:eastAsia="Palatino Linotype" w:hAnsi="Palatino Linotype" w:cs="Palatino Linotype"/>
          <w:sz w:val="22"/>
          <w:szCs w:val="22"/>
        </w:rPr>
        <w:t>, interpuesto por</w:t>
      </w:r>
      <w:r w:rsidRPr="006828C2">
        <w:rPr>
          <w:rFonts w:ascii="Palatino Linotype" w:eastAsia="Palatino Linotype" w:hAnsi="Palatino Linotype" w:cs="Palatino Linotype"/>
          <w:b/>
          <w:sz w:val="22"/>
          <w:szCs w:val="22"/>
        </w:rPr>
        <w:t xml:space="preserve"> </w:t>
      </w:r>
      <w:r w:rsidR="006671DE" w:rsidRPr="006671DE">
        <w:rPr>
          <w:rFonts w:ascii="Palatino Linotype" w:eastAsia="Palatino Linotype" w:hAnsi="Palatino Linotype" w:cs="Palatino Linotype"/>
          <w:b/>
          <w:sz w:val="22"/>
          <w:szCs w:val="22"/>
        </w:rPr>
        <w:t>XXXXXXX XXXXXX XXXXX</w:t>
      </w:r>
      <w:r w:rsidRPr="006828C2">
        <w:rPr>
          <w:rFonts w:ascii="Palatino Linotype" w:eastAsia="Palatino Linotype" w:hAnsi="Palatino Linotype" w:cs="Palatino Linotype"/>
          <w:sz w:val="22"/>
          <w:szCs w:val="22"/>
        </w:rPr>
        <w:t xml:space="preserve">, en lo sucesivo la parte </w:t>
      </w:r>
      <w:r w:rsidR="001A0B3C"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en contra de la falta de respuesta a la solicitud de acceso a la información con número de folio</w:t>
      </w:r>
      <w:r w:rsidRPr="006828C2">
        <w:rPr>
          <w:rFonts w:ascii="Palatino Linotype" w:eastAsia="Verdana" w:hAnsi="Palatino Linotype" w:cs="Verdana"/>
          <w:b/>
          <w:sz w:val="22"/>
          <w:szCs w:val="22"/>
        </w:rPr>
        <w:t> </w:t>
      </w:r>
      <w:r w:rsidR="002B03EF" w:rsidRPr="006828C2">
        <w:rPr>
          <w:rFonts w:ascii="Palatino Linotype" w:eastAsia="Palatino Linotype" w:hAnsi="Palatino Linotype" w:cs="Palatino Linotype"/>
          <w:b/>
          <w:sz w:val="22"/>
          <w:szCs w:val="22"/>
        </w:rPr>
        <w:t>00194/HUEHUETO/IP/2025</w:t>
      </w:r>
      <w:r w:rsidRPr="006828C2">
        <w:rPr>
          <w:rFonts w:ascii="Palatino Linotype" w:eastAsia="Palatino Linotype" w:hAnsi="Palatino Linotype" w:cs="Palatino Linotype"/>
          <w:sz w:val="22"/>
          <w:szCs w:val="22"/>
        </w:rPr>
        <w:t xml:space="preserve">, por parte del </w:t>
      </w:r>
      <w:r w:rsidR="002B03EF" w:rsidRPr="006828C2">
        <w:rPr>
          <w:rFonts w:ascii="Palatino Linotype" w:eastAsia="Palatino Linotype" w:hAnsi="Palatino Linotype" w:cs="Palatino Linotype"/>
          <w:b/>
          <w:sz w:val="22"/>
          <w:szCs w:val="22"/>
        </w:rPr>
        <w:t>Ayuntamiento de Huehuetoca</w:t>
      </w:r>
      <w:r w:rsidRPr="006828C2">
        <w:rPr>
          <w:rFonts w:ascii="Palatino Linotype" w:eastAsia="Palatino Linotype" w:hAnsi="Palatino Linotype" w:cs="Palatino Linotype"/>
          <w:b/>
          <w:sz w:val="22"/>
          <w:szCs w:val="22"/>
        </w:rPr>
        <w:t>,</w:t>
      </w:r>
      <w:r w:rsidRPr="006828C2">
        <w:rPr>
          <w:rFonts w:ascii="Palatino Linotype" w:eastAsia="Palatino Linotype" w:hAnsi="Palatino Linotype" w:cs="Palatino Linotype"/>
          <w:sz w:val="22"/>
          <w:szCs w:val="22"/>
        </w:rPr>
        <w:t xml:space="preserve"> en lo sucesivo el </w:t>
      </w:r>
      <w:r w:rsidR="001A0B3C"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se procede a dictar la presente resolución, con base en lo siguiente. </w:t>
      </w:r>
    </w:p>
    <w:p w14:paraId="13430696" w14:textId="77777777" w:rsidR="00AE42E0" w:rsidRPr="006828C2" w:rsidRDefault="003E18FD" w:rsidP="00133BD1">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A N T E C E D E N T E S:</w:t>
      </w:r>
    </w:p>
    <w:p w14:paraId="0D605D05" w14:textId="77777777" w:rsidR="00AE42E0" w:rsidRPr="006828C2" w:rsidRDefault="00AE42E0" w:rsidP="00133BD1">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44DD48F4" w14:textId="33E08949" w:rsidR="00AE42E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1. Solicitud de acceso a la información. </w:t>
      </w:r>
      <w:r w:rsidRPr="006828C2">
        <w:rPr>
          <w:rFonts w:ascii="Palatino Linotype" w:eastAsia="Palatino Linotype" w:hAnsi="Palatino Linotype" w:cs="Palatino Linotype"/>
          <w:sz w:val="22"/>
          <w:szCs w:val="22"/>
        </w:rPr>
        <w:t xml:space="preserve">Con fecha </w:t>
      </w:r>
      <w:r w:rsidR="002B03EF" w:rsidRPr="006828C2">
        <w:rPr>
          <w:rFonts w:ascii="Palatino Linotype" w:eastAsia="Palatino Linotype" w:hAnsi="Palatino Linotype" w:cs="Palatino Linotype"/>
          <w:b/>
          <w:sz w:val="22"/>
          <w:szCs w:val="22"/>
        </w:rPr>
        <w:t>primero de abril de dos mil veinticinco</w:t>
      </w:r>
      <w:r w:rsidRPr="006828C2">
        <w:rPr>
          <w:rFonts w:ascii="Palatino Linotype" w:eastAsia="Palatino Linotype" w:hAnsi="Palatino Linotype" w:cs="Palatino Linotype"/>
          <w:sz w:val="22"/>
          <w:szCs w:val="22"/>
        </w:rPr>
        <w:t xml:space="preserve">, la parte </w:t>
      </w:r>
      <w:r w:rsidR="001A0B3C" w:rsidRPr="006828C2">
        <w:rPr>
          <w:rFonts w:ascii="Palatino Linotype" w:eastAsia="Palatino Linotype" w:hAnsi="Palatino Linotype" w:cs="Palatino Linotype"/>
          <w:b/>
          <w:sz w:val="22"/>
          <w:szCs w:val="22"/>
        </w:rPr>
        <w:t xml:space="preserve">Recurrente </w:t>
      </w:r>
      <w:r w:rsidRPr="006828C2">
        <w:rPr>
          <w:rFonts w:ascii="Palatino Linotype" w:eastAsia="Palatino Linotype" w:hAnsi="Palatino Linotype" w:cs="Palatino Linotype"/>
          <w:sz w:val="22"/>
          <w:szCs w:val="22"/>
        </w:rPr>
        <w:t xml:space="preserve">formuló a través del Sistema de Acceso a la Información Mexiquense, en adelante </w:t>
      </w:r>
      <w:r w:rsidRPr="006828C2">
        <w:rPr>
          <w:rFonts w:ascii="Palatino Linotype" w:eastAsia="Palatino Linotype" w:hAnsi="Palatino Linotype" w:cs="Palatino Linotype"/>
          <w:b/>
          <w:sz w:val="22"/>
          <w:szCs w:val="22"/>
        </w:rPr>
        <w:t>SAIMEX,</w:t>
      </w:r>
      <w:r w:rsidRPr="006828C2">
        <w:rPr>
          <w:rFonts w:ascii="Palatino Linotype" w:eastAsia="Palatino Linotype" w:hAnsi="Palatino Linotype" w:cs="Palatino Linotype"/>
          <w:sz w:val="22"/>
          <w:szCs w:val="22"/>
        </w:rPr>
        <w:t xml:space="preserve"> solicitud de información al </w:t>
      </w:r>
      <w:r w:rsidR="001A0B3C" w:rsidRPr="006828C2">
        <w:rPr>
          <w:rFonts w:ascii="Palatino Linotype" w:eastAsia="Palatino Linotype" w:hAnsi="Palatino Linotype" w:cs="Palatino Linotype"/>
          <w:b/>
          <w:sz w:val="22"/>
          <w:szCs w:val="22"/>
        </w:rPr>
        <w:t>Sujeto Obligado</w:t>
      </w:r>
      <w:r w:rsidR="001A0B3C" w:rsidRPr="006828C2">
        <w:rPr>
          <w:rFonts w:ascii="Palatino Linotype" w:eastAsia="Palatino Linotype" w:hAnsi="Palatino Linotype" w:cs="Palatino Linotype"/>
          <w:sz w:val="22"/>
          <w:szCs w:val="22"/>
        </w:rPr>
        <w:t xml:space="preserve"> </w:t>
      </w:r>
      <w:r w:rsidRPr="006828C2">
        <w:rPr>
          <w:rFonts w:ascii="Palatino Linotype" w:eastAsia="Palatino Linotype" w:hAnsi="Palatino Linotype" w:cs="Palatino Linotype"/>
          <w:sz w:val="22"/>
          <w:szCs w:val="22"/>
        </w:rPr>
        <w:t>requiriéndole lo siguiente:</w:t>
      </w:r>
    </w:p>
    <w:p w14:paraId="7C7D2A47" w14:textId="66A6AEE9" w:rsidR="00AE42E0" w:rsidRPr="006828C2" w:rsidRDefault="003E18FD" w:rsidP="00133BD1">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002B03EF" w:rsidRPr="006828C2">
        <w:rPr>
          <w:rFonts w:ascii="Palatino Linotype" w:eastAsia="Palatino Linotype" w:hAnsi="Palatino Linotype" w:cs="Palatino Linotype"/>
          <w:i/>
          <w:sz w:val="22"/>
          <w:szCs w:val="22"/>
        </w:rPr>
        <w:t>En atención a mis derechos Constitucionales y legales solicito información sobre las acciones de remediación que han llevado a cabo los integrantes del Cabildo, es decir: el Presidente Municipal Constitucional, la Sindicatura Municipal, los Regidores electos por ambos principios, para corregir las porciones normativas inconstitucionales contenidas en el Bando Municipal 2025 y en los Reglamentos aprobados y publicados en las Gacetas Municipales del año 2025</w:t>
      </w:r>
      <w:r w:rsidR="00C9195D"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i/>
          <w:sz w:val="22"/>
          <w:szCs w:val="22"/>
        </w:rPr>
        <w:t>” (Sic)</w:t>
      </w:r>
    </w:p>
    <w:p w14:paraId="49965C2B" w14:textId="77777777" w:rsidR="00C9195D" w:rsidRPr="006828C2" w:rsidRDefault="00C9195D" w:rsidP="00133BD1">
      <w:pPr>
        <w:spacing w:line="360" w:lineRule="auto"/>
        <w:jc w:val="both"/>
        <w:rPr>
          <w:rFonts w:ascii="Palatino Linotype" w:eastAsia="Palatino Linotype" w:hAnsi="Palatino Linotype" w:cs="Palatino Linotype"/>
          <w:sz w:val="22"/>
          <w:szCs w:val="22"/>
        </w:rPr>
      </w:pPr>
    </w:p>
    <w:p w14:paraId="2706C3E8" w14:textId="77777777" w:rsidR="00C9195D" w:rsidRPr="006828C2" w:rsidRDefault="00C9195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Modalidad elegida para la entrega de la información: </w:t>
      </w:r>
      <w:r w:rsidRPr="006828C2">
        <w:rPr>
          <w:rFonts w:ascii="Palatino Linotype" w:eastAsia="Palatino Linotype" w:hAnsi="Palatino Linotype" w:cs="Palatino Linotype"/>
          <w:sz w:val="22"/>
          <w:szCs w:val="22"/>
        </w:rPr>
        <w:t>a través del SAIMEX.</w:t>
      </w:r>
    </w:p>
    <w:p w14:paraId="6C5B1F90" w14:textId="77777777" w:rsidR="00AE42E0" w:rsidRPr="006828C2" w:rsidRDefault="00AE42E0" w:rsidP="00133BD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82E345E" w14:textId="0DA233FA" w:rsidR="00AE42E0" w:rsidRPr="006828C2" w:rsidRDefault="003E18FD" w:rsidP="00133BD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2</w:t>
      </w:r>
      <w:r w:rsidR="002B03EF" w:rsidRPr="006828C2">
        <w:rPr>
          <w:rFonts w:ascii="Palatino Linotype" w:eastAsia="Palatino Linotype" w:hAnsi="Palatino Linotype" w:cs="Palatino Linotype"/>
          <w:b/>
          <w:sz w:val="22"/>
          <w:szCs w:val="22"/>
        </w:rPr>
        <w:t>.</w:t>
      </w:r>
      <w:r w:rsidRPr="006828C2">
        <w:rPr>
          <w:rFonts w:ascii="Palatino Linotype" w:eastAsia="Palatino Linotype" w:hAnsi="Palatino Linotype" w:cs="Palatino Linotype"/>
          <w:b/>
          <w:sz w:val="22"/>
          <w:szCs w:val="22"/>
        </w:rPr>
        <w:t xml:space="preserve"> Respuesta. </w:t>
      </w:r>
      <w:r w:rsidRPr="006828C2">
        <w:rPr>
          <w:rFonts w:ascii="Palatino Linotype" w:eastAsia="Palatino Linotype" w:hAnsi="Palatino Linotype" w:cs="Palatino Linotype"/>
          <w:sz w:val="22"/>
          <w:szCs w:val="22"/>
        </w:rPr>
        <w:t xml:space="preserve">El </w:t>
      </w:r>
      <w:r w:rsidR="001A0B3C"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 xml:space="preserve">fue omiso en proporcionar respuesta. </w:t>
      </w:r>
    </w:p>
    <w:p w14:paraId="636BF8C5" w14:textId="6CD1200C" w:rsidR="00AE42E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lastRenderedPageBreak/>
        <w:t xml:space="preserve">4. Interposición del recurso de revisión. </w:t>
      </w:r>
      <w:r w:rsidRPr="006828C2">
        <w:rPr>
          <w:rFonts w:ascii="Palatino Linotype" w:eastAsia="Palatino Linotype" w:hAnsi="Palatino Linotype" w:cs="Palatino Linotype"/>
          <w:sz w:val="22"/>
          <w:szCs w:val="22"/>
        </w:rPr>
        <w:t xml:space="preserve">Inconforme la parte solicitante con la falta de respuesta del </w:t>
      </w:r>
      <w:r w:rsidR="001A0B3C"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interpuso recurso de revisión a través del SAIMEX en fecha </w:t>
      </w:r>
      <w:r w:rsidR="002B03EF" w:rsidRPr="006828C2">
        <w:rPr>
          <w:rFonts w:ascii="Palatino Linotype" w:eastAsia="Palatino Linotype" w:hAnsi="Palatino Linotype" w:cs="Palatino Linotype"/>
          <w:b/>
          <w:sz w:val="22"/>
          <w:szCs w:val="22"/>
        </w:rPr>
        <w:t>dos de mayo</w:t>
      </w:r>
      <w:r w:rsidRPr="006828C2">
        <w:rPr>
          <w:rFonts w:ascii="Palatino Linotype" w:eastAsia="Palatino Linotype" w:hAnsi="Palatino Linotype" w:cs="Palatino Linotype"/>
          <w:b/>
          <w:sz w:val="22"/>
          <w:szCs w:val="22"/>
        </w:rPr>
        <w:t xml:space="preserve"> de dos mil veintic</w:t>
      </w:r>
      <w:r w:rsidR="00C9195D" w:rsidRPr="006828C2">
        <w:rPr>
          <w:rFonts w:ascii="Palatino Linotype" w:eastAsia="Palatino Linotype" w:hAnsi="Palatino Linotype" w:cs="Palatino Linotype"/>
          <w:b/>
          <w:sz w:val="22"/>
          <w:szCs w:val="22"/>
        </w:rPr>
        <w:t>inco</w:t>
      </w:r>
      <w:r w:rsidRPr="006828C2">
        <w:rPr>
          <w:rFonts w:ascii="Palatino Linotype" w:eastAsia="Palatino Linotype" w:hAnsi="Palatino Linotype" w:cs="Palatino Linotype"/>
          <w:sz w:val="22"/>
          <w:szCs w:val="22"/>
        </w:rPr>
        <w:t>, expresando lo siguiente:</w:t>
      </w:r>
    </w:p>
    <w:p w14:paraId="40337755"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2229F633" w14:textId="77777777" w:rsidR="002B03EF" w:rsidRPr="006828C2" w:rsidRDefault="003E18FD" w:rsidP="00164008">
      <w:pPr>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 xml:space="preserve">a) Acto impugnado. </w:t>
      </w:r>
    </w:p>
    <w:p w14:paraId="1175C296" w14:textId="6C3AADC9" w:rsidR="00AE42E0" w:rsidRPr="006828C2" w:rsidRDefault="003E18FD" w:rsidP="00164008">
      <w:pPr>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i/>
          <w:sz w:val="22"/>
          <w:szCs w:val="22"/>
        </w:rPr>
        <w:t>“</w:t>
      </w:r>
      <w:r w:rsidR="002B03EF" w:rsidRPr="006828C2">
        <w:rPr>
          <w:rFonts w:ascii="Palatino Linotype" w:eastAsia="Palatino Linotype" w:hAnsi="Palatino Linotype" w:cs="Palatino Linotype"/>
          <w:i/>
          <w:sz w:val="22"/>
          <w:szCs w:val="22"/>
        </w:rPr>
        <w:t xml:space="preserve">Se impugna la omisión del sujeto obligado, es decir, la falta de respuesta a la solicitud de </w:t>
      </w:r>
      <w:proofErr w:type="gramStart"/>
      <w:r w:rsidR="002B03EF" w:rsidRPr="006828C2">
        <w:rPr>
          <w:rFonts w:ascii="Palatino Linotype" w:eastAsia="Palatino Linotype" w:hAnsi="Palatino Linotype" w:cs="Palatino Linotype"/>
          <w:i/>
          <w:sz w:val="22"/>
          <w:szCs w:val="22"/>
        </w:rPr>
        <w:t>información.</w:t>
      </w:r>
      <w:r w:rsidR="00C9195D" w:rsidRPr="006828C2">
        <w:rPr>
          <w:rFonts w:ascii="Palatino Linotype" w:eastAsia="Palatino Linotype" w:hAnsi="Palatino Linotype" w:cs="Palatino Linotype"/>
          <w:i/>
          <w:sz w:val="22"/>
          <w:szCs w:val="22"/>
        </w:rPr>
        <w:t>.</w:t>
      </w:r>
      <w:proofErr w:type="gramEnd"/>
      <w:r w:rsidRPr="006828C2">
        <w:rPr>
          <w:rFonts w:ascii="Palatino Linotype" w:eastAsia="Palatino Linotype" w:hAnsi="Palatino Linotype" w:cs="Palatino Linotype"/>
          <w:i/>
          <w:sz w:val="22"/>
          <w:szCs w:val="22"/>
        </w:rPr>
        <w:t>”</w:t>
      </w:r>
    </w:p>
    <w:p w14:paraId="6DB6ABA3" w14:textId="77777777" w:rsidR="00AE42E0" w:rsidRPr="006828C2" w:rsidRDefault="00AE42E0" w:rsidP="00164008">
      <w:pPr>
        <w:spacing w:line="276" w:lineRule="auto"/>
        <w:ind w:left="851" w:right="616"/>
        <w:rPr>
          <w:rFonts w:ascii="Palatino Linotype" w:eastAsia="Palatino Linotype" w:hAnsi="Palatino Linotype" w:cs="Palatino Linotype"/>
          <w:b/>
          <w:sz w:val="22"/>
          <w:szCs w:val="22"/>
        </w:rPr>
      </w:pPr>
    </w:p>
    <w:p w14:paraId="15D6CB1C" w14:textId="77777777" w:rsidR="002B03EF" w:rsidRPr="006828C2" w:rsidRDefault="003E18FD" w:rsidP="00164008">
      <w:pPr>
        <w:spacing w:line="276" w:lineRule="auto"/>
        <w:ind w:left="851" w:right="616"/>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 xml:space="preserve">b) Motivos de inconformidad. </w:t>
      </w:r>
    </w:p>
    <w:p w14:paraId="13E3806F" w14:textId="2C2801B8" w:rsidR="00AE42E0" w:rsidRPr="006828C2" w:rsidRDefault="003E18FD"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002B03EF" w:rsidRPr="006828C2">
        <w:rPr>
          <w:rFonts w:ascii="Palatino Linotype" w:eastAsia="Palatino Linotype" w:hAnsi="Palatino Linotype" w:cs="Palatino Linotype"/>
          <w:i/>
          <w:sz w:val="22"/>
          <w:szCs w:val="22"/>
        </w:rPr>
        <w:t xml:space="preserve">El sujeto obligado omite dar respuesta a la solicitud con lo cual además de incumplir sus obligaciones, viola en mi perjuicio mi derecho humano de acceso a la </w:t>
      </w:r>
      <w:proofErr w:type="gramStart"/>
      <w:r w:rsidR="002B03EF" w:rsidRPr="006828C2">
        <w:rPr>
          <w:rFonts w:ascii="Palatino Linotype" w:eastAsia="Palatino Linotype" w:hAnsi="Palatino Linotype" w:cs="Palatino Linotype"/>
          <w:i/>
          <w:sz w:val="22"/>
          <w:szCs w:val="22"/>
        </w:rPr>
        <w:t>información.</w:t>
      </w:r>
      <w:r w:rsidR="00C9195D" w:rsidRPr="006828C2">
        <w:rPr>
          <w:rFonts w:ascii="Palatino Linotype" w:eastAsia="Palatino Linotype" w:hAnsi="Palatino Linotype" w:cs="Palatino Linotype"/>
          <w:i/>
          <w:sz w:val="22"/>
          <w:szCs w:val="22"/>
        </w:rPr>
        <w:t>.</w:t>
      </w:r>
      <w:proofErr w:type="gramEnd"/>
      <w:r w:rsidRPr="006828C2">
        <w:rPr>
          <w:rFonts w:ascii="Palatino Linotype" w:eastAsia="Palatino Linotype" w:hAnsi="Palatino Linotype" w:cs="Palatino Linotype"/>
          <w:i/>
          <w:sz w:val="22"/>
          <w:szCs w:val="22"/>
        </w:rPr>
        <w:t>”</w:t>
      </w:r>
    </w:p>
    <w:p w14:paraId="19C2CB50" w14:textId="77777777" w:rsidR="00AE42E0" w:rsidRPr="006828C2" w:rsidRDefault="00AE42E0" w:rsidP="00133BD1">
      <w:pPr>
        <w:spacing w:line="360" w:lineRule="auto"/>
        <w:jc w:val="both"/>
        <w:rPr>
          <w:rFonts w:ascii="Palatino Linotype" w:eastAsia="Palatino Linotype" w:hAnsi="Palatino Linotype" w:cs="Palatino Linotype"/>
          <w:i/>
          <w:sz w:val="22"/>
          <w:szCs w:val="22"/>
        </w:rPr>
      </w:pPr>
    </w:p>
    <w:p w14:paraId="60FE7D40" w14:textId="13D7B0CB" w:rsidR="00AE42E0" w:rsidRPr="006828C2" w:rsidRDefault="003E18FD" w:rsidP="00133BD1">
      <w:pPr>
        <w:spacing w:line="360" w:lineRule="auto"/>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 xml:space="preserve">4. Turno. </w:t>
      </w:r>
      <w:r w:rsidRPr="006828C2">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C9195D" w:rsidRPr="006828C2">
        <w:rPr>
          <w:rFonts w:ascii="Palatino Linotype" w:eastAsia="Palatino Linotype" w:hAnsi="Palatino Linotype" w:cs="Palatino Linotype"/>
          <w:b/>
          <w:sz w:val="22"/>
          <w:szCs w:val="22"/>
        </w:rPr>
        <w:t xml:space="preserve"> 0</w:t>
      </w:r>
      <w:r w:rsidR="002B03EF" w:rsidRPr="006828C2">
        <w:rPr>
          <w:rFonts w:ascii="Palatino Linotype" w:eastAsia="Palatino Linotype" w:hAnsi="Palatino Linotype" w:cs="Palatino Linotype"/>
          <w:b/>
          <w:sz w:val="22"/>
          <w:szCs w:val="22"/>
        </w:rPr>
        <w:t>4999</w:t>
      </w:r>
      <w:r w:rsidRPr="006828C2">
        <w:rPr>
          <w:rFonts w:ascii="Palatino Linotype" w:eastAsia="Palatino Linotype" w:hAnsi="Palatino Linotype" w:cs="Palatino Linotype"/>
          <w:b/>
          <w:sz w:val="22"/>
          <w:szCs w:val="22"/>
        </w:rPr>
        <w:t>/INFOEM/IP/RR/202</w:t>
      </w:r>
      <w:r w:rsidR="00C9195D" w:rsidRPr="006828C2">
        <w:rPr>
          <w:rFonts w:ascii="Palatino Linotype" w:eastAsia="Palatino Linotype" w:hAnsi="Palatino Linotype" w:cs="Palatino Linotype"/>
          <w:b/>
          <w:sz w:val="22"/>
          <w:szCs w:val="22"/>
        </w:rPr>
        <w:t>5</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fue turnado a la Comisionada Ponente </w:t>
      </w:r>
      <w:r w:rsidRPr="006828C2">
        <w:rPr>
          <w:rFonts w:ascii="Palatino Linotype" w:eastAsia="Palatino Linotype" w:hAnsi="Palatino Linotype" w:cs="Palatino Linotype"/>
          <w:b/>
          <w:sz w:val="22"/>
          <w:szCs w:val="22"/>
        </w:rPr>
        <w:t>Guadalupe Ramírez Peña</w:t>
      </w:r>
      <w:r w:rsidRPr="006828C2">
        <w:rPr>
          <w:rFonts w:ascii="Palatino Linotype" w:eastAsia="Palatino Linotype" w:hAnsi="Palatino Linotype" w:cs="Palatino Linotype"/>
          <w:sz w:val="22"/>
          <w:szCs w:val="22"/>
        </w:rPr>
        <w:t>, a efecto de presentar al Pleno el proyecto de resolución correspondiente.</w:t>
      </w:r>
    </w:p>
    <w:p w14:paraId="1E17DB24"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143EB438" w14:textId="3807C4EF" w:rsidR="00AE42E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5. Admisión. </w:t>
      </w:r>
      <w:r w:rsidRPr="006828C2">
        <w:rPr>
          <w:rFonts w:ascii="Palatino Linotype" w:eastAsia="Palatino Linotype" w:hAnsi="Palatino Linotype" w:cs="Palatino Linotype"/>
          <w:sz w:val="22"/>
          <w:szCs w:val="22"/>
        </w:rPr>
        <w:t xml:space="preserve">En fecha </w:t>
      </w:r>
      <w:r w:rsidR="002B03EF" w:rsidRPr="006828C2">
        <w:rPr>
          <w:rFonts w:ascii="Palatino Linotype" w:eastAsia="Palatino Linotype" w:hAnsi="Palatino Linotype" w:cs="Palatino Linotype"/>
          <w:b/>
          <w:sz w:val="22"/>
          <w:szCs w:val="22"/>
        </w:rPr>
        <w:t>siete de mayo</w:t>
      </w:r>
      <w:r w:rsidR="00C9195D"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b/>
          <w:sz w:val="22"/>
          <w:szCs w:val="22"/>
        </w:rPr>
        <w:t>de dos mil veintic</w:t>
      </w:r>
      <w:r w:rsidR="00C9195D" w:rsidRPr="006828C2">
        <w:rPr>
          <w:rFonts w:ascii="Palatino Linotype" w:eastAsia="Palatino Linotype" w:hAnsi="Palatino Linotype" w:cs="Palatino Linotype"/>
          <w:b/>
          <w:sz w:val="22"/>
          <w:szCs w:val="22"/>
        </w:rPr>
        <w:t>inco</w:t>
      </w:r>
      <w:r w:rsidRPr="006828C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4948E67"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6BF78BD6" w14:textId="77777777" w:rsidR="002B03EF" w:rsidRPr="006828C2" w:rsidRDefault="003E18FD" w:rsidP="00133BD1">
      <w:pPr>
        <w:widowControl w:val="0"/>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6. Manifestaciones</w:t>
      </w:r>
      <w:r w:rsidRPr="006828C2">
        <w:rPr>
          <w:rFonts w:ascii="Palatino Linotype" w:eastAsia="Palatino Linotype" w:hAnsi="Palatino Linotype" w:cs="Palatino Linotype"/>
          <w:sz w:val="22"/>
          <w:szCs w:val="22"/>
        </w:rPr>
        <w:t xml:space="preserve">. </w:t>
      </w:r>
      <w:r w:rsidR="002B03EF" w:rsidRPr="006828C2">
        <w:rPr>
          <w:rFonts w:ascii="Palatino Linotype" w:eastAsia="Palatino Linotype" w:hAnsi="Palatino Linotype" w:cs="Palatino Linotype"/>
          <w:sz w:val="22"/>
          <w:szCs w:val="22"/>
        </w:rPr>
        <w:t xml:space="preserve">En fechas </w:t>
      </w:r>
      <w:r w:rsidR="002B03EF" w:rsidRPr="006828C2">
        <w:rPr>
          <w:rFonts w:ascii="Palatino Linotype" w:eastAsia="Palatino Linotype" w:hAnsi="Palatino Linotype" w:cs="Palatino Linotype"/>
          <w:b/>
          <w:sz w:val="22"/>
          <w:szCs w:val="22"/>
        </w:rPr>
        <w:t xml:space="preserve">ocho de mayo y dieciséis de julio de dos mil veinticinco, </w:t>
      </w:r>
      <w:r w:rsidR="002B03EF" w:rsidRPr="006828C2">
        <w:rPr>
          <w:rFonts w:ascii="Palatino Linotype" w:eastAsia="Palatino Linotype" w:hAnsi="Palatino Linotype" w:cs="Palatino Linotype"/>
          <w:sz w:val="22"/>
          <w:szCs w:val="22"/>
        </w:rPr>
        <w:t xml:space="preserve">el </w:t>
      </w:r>
      <w:r w:rsidR="002B03EF" w:rsidRPr="006828C2">
        <w:rPr>
          <w:rFonts w:ascii="Palatino Linotype" w:eastAsia="Palatino Linotype" w:hAnsi="Palatino Linotype" w:cs="Palatino Linotype"/>
          <w:b/>
          <w:sz w:val="22"/>
          <w:szCs w:val="22"/>
        </w:rPr>
        <w:t xml:space="preserve">Sujeto Obligado </w:t>
      </w:r>
      <w:r w:rsidR="002B03EF" w:rsidRPr="006828C2">
        <w:rPr>
          <w:rFonts w:ascii="Palatino Linotype" w:eastAsia="Palatino Linotype" w:hAnsi="Palatino Linotype" w:cs="Palatino Linotype"/>
          <w:sz w:val="22"/>
          <w:szCs w:val="22"/>
        </w:rPr>
        <w:t xml:space="preserve">remitió, a través del SAIMEX, los archivos electrónicos denominados </w:t>
      </w:r>
      <w:r w:rsidR="002B03EF" w:rsidRPr="006828C2">
        <w:rPr>
          <w:rFonts w:ascii="Palatino Linotype" w:eastAsia="Palatino Linotype" w:hAnsi="Palatino Linotype" w:cs="Palatino Linotype"/>
          <w:b/>
          <w:i/>
          <w:sz w:val="22"/>
          <w:szCs w:val="22"/>
        </w:rPr>
        <w:t xml:space="preserve">“REQ 194TRANSPARENCIA.pdf </w:t>
      </w:r>
      <w:r w:rsidR="002B03EF" w:rsidRPr="006828C2">
        <w:rPr>
          <w:rFonts w:ascii="Palatino Linotype" w:eastAsia="Palatino Linotype" w:hAnsi="Palatino Linotype" w:cs="Palatino Linotype"/>
          <w:sz w:val="22"/>
          <w:szCs w:val="22"/>
        </w:rPr>
        <w:t>y</w:t>
      </w:r>
      <w:r w:rsidR="002B03EF" w:rsidRPr="006828C2">
        <w:rPr>
          <w:rFonts w:ascii="Palatino Linotype" w:eastAsia="Palatino Linotype" w:hAnsi="Palatino Linotype" w:cs="Palatino Linotype"/>
          <w:b/>
          <w:i/>
          <w:sz w:val="22"/>
          <w:szCs w:val="22"/>
        </w:rPr>
        <w:t xml:space="preserve"> 00194 REC. REV..</w:t>
      </w:r>
      <w:proofErr w:type="spellStart"/>
      <w:r w:rsidR="002B03EF" w:rsidRPr="006828C2">
        <w:rPr>
          <w:rFonts w:ascii="Palatino Linotype" w:eastAsia="Palatino Linotype" w:hAnsi="Palatino Linotype" w:cs="Palatino Linotype"/>
          <w:b/>
          <w:i/>
          <w:sz w:val="22"/>
          <w:szCs w:val="22"/>
        </w:rPr>
        <w:t>pdf</w:t>
      </w:r>
      <w:proofErr w:type="spellEnd"/>
      <w:r w:rsidR="002B03EF" w:rsidRPr="006828C2">
        <w:rPr>
          <w:rFonts w:ascii="Palatino Linotype" w:eastAsia="Palatino Linotype" w:hAnsi="Palatino Linotype" w:cs="Palatino Linotype"/>
          <w:b/>
          <w:i/>
          <w:sz w:val="22"/>
          <w:szCs w:val="22"/>
        </w:rPr>
        <w:t>”</w:t>
      </w:r>
      <w:r w:rsidR="002B03EF" w:rsidRPr="006828C2">
        <w:rPr>
          <w:rFonts w:ascii="Palatino Linotype" w:eastAsia="Palatino Linotype" w:hAnsi="Palatino Linotype" w:cs="Palatino Linotype"/>
          <w:sz w:val="22"/>
          <w:szCs w:val="22"/>
        </w:rPr>
        <w:t xml:space="preserve">, mismos que fueron hechos del conocimiento del ahora </w:t>
      </w:r>
      <w:r w:rsidR="002B03EF" w:rsidRPr="006828C2">
        <w:rPr>
          <w:rFonts w:ascii="Palatino Linotype" w:eastAsia="Palatino Linotype" w:hAnsi="Palatino Linotype" w:cs="Palatino Linotype"/>
          <w:b/>
          <w:sz w:val="22"/>
          <w:szCs w:val="22"/>
        </w:rPr>
        <w:t>Recurrente</w:t>
      </w:r>
      <w:r w:rsidR="002B03EF" w:rsidRPr="006828C2">
        <w:rPr>
          <w:rFonts w:ascii="Palatino Linotype" w:eastAsia="Palatino Linotype" w:hAnsi="Palatino Linotype" w:cs="Palatino Linotype"/>
          <w:sz w:val="22"/>
          <w:szCs w:val="22"/>
        </w:rPr>
        <w:t xml:space="preserve"> en fecha </w:t>
      </w:r>
      <w:r w:rsidR="002B03EF" w:rsidRPr="006828C2">
        <w:rPr>
          <w:rFonts w:ascii="Palatino Linotype" w:eastAsia="Palatino Linotype" w:hAnsi="Palatino Linotype" w:cs="Palatino Linotype"/>
          <w:b/>
          <w:sz w:val="22"/>
          <w:szCs w:val="22"/>
        </w:rPr>
        <w:t>diecinueve de agosto de dos mil veinticinco</w:t>
      </w:r>
      <w:r w:rsidR="002B03EF" w:rsidRPr="006828C2">
        <w:rPr>
          <w:rFonts w:ascii="Palatino Linotype" w:eastAsia="Palatino Linotype" w:hAnsi="Palatino Linotype" w:cs="Palatino Linotype"/>
          <w:sz w:val="22"/>
          <w:szCs w:val="22"/>
        </w:rPr>
        <w:t xml:space="preserve">, mediante los cuales informó: </w:t>
      </w:r>
    </w:p>
    <w:p w14:paraId="64FABDB7" w14:textId="77777777" w:rsidR="002B03EF" w:rsidRPr="006828C2" w:rsidRDefault="002B03EF" w:rsidP="00133BD1">
      <w:pPr>
        <w:widowControl w:val="0"/>
        <w:spacing w:line="360" w:lineRule="auto"/>
        <w:ind w:right="49"/>
        <w:jc w:val="both"/>
        <w:rPr>
          <w:rFonts w:ascii="Palatino Linotype" w:eastAsia="Palatino Linotype" w:hAnsi="Palatino Linotype" w:cs="Palatino Linotype"/>
          <w:sz w:val="22"/>
          <w:szCs w:val="22"/>
        </w:rPr>
      </w:pPr>
    </w:p>
    <w:p w14:paraId="32BC8EDC" w14:textId="3219199E" w:rsidR="007F47F7" w:rsidRPr="006828C2" w:rsidRDefault="002B03EF" w:rsidP="00133BD1">
      <w:pPr>
        <w:pStyle w:val="Prrafodelista"/>
        <w:widowControl w:val="0"/>
        <w:numPr>
          <w:ilvl w:val="0"/>
          <w:numId w:val="7"/>
        </w:numPr>
        <w:spacing w:line="360" w:lineRule="auto"/>
        <w:ind w:right="49"/>
        <w:jc w:val="both"/>
        <w:rPr>
          <w:rFonts w:ascii="Palatino Linotype" w:eastAsia="Palatino Linotype" w:hAnsi="Palatino Linotype" w:cs="Palatino Linotype"/>
          <w:i/>
          <w:iCs/>
        </w:rPr>
      </w:pPr>
      <w:bookmarkStart w:id="1" w:name="_Hlk206497524"/>
      <w:r w:rsidRPr="006828C2">
        <w:rPr>
          <w:rFonts w:ascii="Palatino Linotype" w:eastAsia="Palatino Linotype" w:hAnsi="Palatino Linotype" w:cs="Palatino Linotype"/>
        </w:rPr>
        <w:t>Oficio n</w:t>
      </w:r>
      <w:r w:rsidR="007F47F7" w:rsidRPr="006828C2">
        <w:rPr>
          <w:rFonts w:ascii="Palatino Linotype" w:eastAsia="Palatino Linotype" w:hAnsi="Palatino Linotype" w:cs="Palatino Linotype"/>
        </w:rPr>
        <w:t>ú</w:t>
      </w:r>
      <w:r w:rsidRPr="006828C2">
        <w:rPr>
          <w:rFonts w:ascii="Palatino Linotype" w:eastAsia="Palatino Linotype" w:hAnsi="Palatino Linotype" w:cs="Palatino Linotype"/>
        </w:rPr>
        <w:t xml:space="preserve">mero PMH/SA-CUTAIPM/II/00176/2025 de fecha seis de mayo de dos mil veinticinco, signado por la Coordinadora de la Unidad de Transparencia y Acceso a la </w:t>
      </w:r>
      <w:r w:rsidR="007F47F7" w:rsidRPr="006828C2">
        <w:rPr>
          <w:rFonts w:ascii="Palatino Linotype" w:eastAsia="Palatino Linotype" w:hAnsi="Palatino Linotype" w:cs="Palatino Linotype"/>
        </w:rPr>
        <w:t>Información</w:t>
      </w:r>
      <w:r w:rsidRPr="006828C2">
        <w:rPr>
          <w:rFonts w:ascii="Palatino Linotype" w:eastAsia="Palatino Linotype" w:hAnsi="Palatino Linotype" w:cs="Palatino Linotype"/>
        </w:rPr>
        <w:t xml:space="preserve"> Pública, mediante el cual informó</w:t>
      </w:r>
      <w:r w:rsidR="007F47F7" w:rsidRPr="006828C2">
        <w:rPr>
          <w:rFonts w:ascii="Palatino Linotype" w:eastAsia="Palatino Linotype" w:hAnsi="Palatino Linotype" w:cs="Palatino Linotype"/>
        </w:rPr>
        <w:t xml:space="preserve">: </w:t>
      </w:r>
    </w:p>
    <w:p w14:paraId="458E0BD0" w14:textId="77777777" w:rsidR="007F47F7" w:rsidRPr="006828C2" w:rsidRDefault="007F47F7" w:rsidP="00133BD1">
      <w:pPr>
        <w:pStyle w:val="Prrafodelista"/>
        <w:widowControl w:val="0"/>
        <w:spacing w:line="360" w:lineRule="auto"/>
        <w:ind w:left="720" w:right="49"/>
        <w:jc w:val="both"/>
        <w:rPr>
          <w:rFonts w:ascii="Palatino Linotype" w:eastAsia="Palatino Linotype" w:hAnsi="Palatino Linotype" w:cs="Palatino Linotype"/>
        </w:rPr>
      </w:pPr>
    </w:p>
    <w:p w14:paraId="6A24C72B" w14:textId="06C16D62" w:rsidR="002B03EF" w:rsidRPr="006828C2" w:rsidRDefault="007F47F7" w:rsidP="00164008">
      <w:pPr>
        <w:pStyle w:val="Prrafodelista"/>
        <w:widowControl w:val="0"/>
        <w:spacing w:line="276" w:lineRule="auto"/>
        <w:ind w:left="993" w:right="616"/>
        <w:jc w:val="both"/>
        <w:rPr>
          <w:rFonts w:ascii="Palatino Linotype" w:eastAsia="Palatino Linotype" w:hAnsi="Palatino Linotype" w:cs="Palatino Linotype"/>
          <w:i/>
          <w:iCs/>
        </w:rPr>
      </w:pPr>
      <w:r w:rsidRPr="006828C2">
        <w:rPr>
          <w:rFonts w:ascii="Palatino Linotype" w:eastAsia="Palatino Linotype" w:hAnsi="Palatino Linotype" w:cs="Palatino Linotype"/>
          <w:i/>
          <w:iCs/>
        </w:rPr>
        <w:t>“L</w:t>
      </w:r>
      <w:r w:rsidR="002B03EF" w:rsidRPr="006828C2">
        <w:rPr>
          <w:rFonts w:ascii="Palatino Linotype" w:eastAsia="Palatino Linotype" w:hAnsi="Palatino Linotype" w:cs="Palatino Linotype"/>
          <w:i/>
          <w:iCs/>
        </w:rPr>
        <w:t>a responsabilidad de elaborar el Bando Municipal, que es una norma de carácter general y obligatorio dentro del municipio</w:t>
      </w:r>
      <w:r w:rsidRPr="006828C2">
        <w:rPr>
          <w:rFonts w:ascii="Palatino Linotype" w:eastAsia="Palatino Linotype" w:hAnsi="Palatino Linotype" w:cs="Palatino Linotype"/>
          <w:i/>
          <w:iCs/>
        </w:rPr>
        <w:t xml:space="preserve">, recae sobre el Ayuntamiento es el principal instrumento legal para el funcionamiento del gobierno municipal, regulando el funcionamiento de la administración pública, el ejercicio de derechos y obligaciones de los habitantes y las normas que garantizan la tranquilidad y seguridad del municipio. </w:t>
      </w:r>
    </w:p>
    <w:p w14:paraId="4C865856" w14:textId="77777777" w:rsidR="007F47F7" w:rsidRPr="006828C2" w:rsidRDefault="007F47F7" w:rsidP="00164008">
      <w:pPr>
        <w:pStyle w:val="Prrafodelista"/>
        <w:widowControl w:val="0"/>
        <w:spacing w:line="276" w:lineRule="auto"/>
        <w:ind w:left="993" w:right="616"/>
        <w:jc w:val="both"/>
        <w:rPr>
          <w:rFonts w:ascii="Palatino Linotype" w:eastAsia="Palatino Linotype" w:hAnsi="Palatino Linotype" w:cs="Palatino Linotype"/>
          <w:i/>
          <w:iCs/>
        </w:rPr>
      </w:pPr>
    </w:p>
    <w:p w14:paraId="07F14D15" w14:textId="7A574FA2" w:rsidR="007F47F7" w:rsidRPr="006828C2" w:rsidRDefault="007F47F7" w:rsidP="00164008">
      <w:pPr>
        <w:pStyle w:val="Prrafodelista"/>
        <w:widowControl w:val="0"/>
        <w:spacing w:line="276" w:lineRule="auto"/>
        <w:ind w:left="993" w:right="616"/>
        <w:jc w:val="both"/>
        <w:rPr>
          <w:rFonts w:ascii="Palatino Linotype" w:eastAsia="Palatino Linotype" w:hAnsi="Palatino Linotype" w:cs="Palatino Linotype"/>
          <w:i/>
          <w:iCs/>
        </w:rPr>
      </w:pPr>
      <w:r w:rsidRPr="006828C2">
        <w:rPr>
          <w:rFonts w:ascii="Palatino Linotype" w:eastAsia="Palatino Linotype" w:hAnsi="Palatino Linotype" w:cs="Palatino Linotype"/>
          <w:i/>
          <w:iCs/>
        </w:rPr>
        <w:t xml:space="preserve">Por lo tanto, una vez detectado sus observaciones el H. Ayuntamiento, a través de sus comisiones o funcionarios, </w:t>
      </w:r>
      <w:r w:rsidR="00BA2384" w:rsidRPr="006828C2">
        <w:rPr>
          <w:rFonts w:ascii="Palatino Linotype" w:eastAsia="Palatino Linotype" w:hAnsi="Palatino Linotype" w:cs="Palatino Linotype"/>
          <w:i/>
          <w:iCs/>
        </w:rPr>
        <w:t>identificará</w:t>
      </w:r>
      <w:r w:rsidRPr="006828C2">
        <w:rPr>
          <w:rFonts w:ascii="Palatino Linotype" w:eastAsia="Palatino Linotype" w:hAnsi="Palatino Linotype" w:cs="Palatino Linotype"/>
          <w:i/>
          <w:iCs/>
        </w:rPr>
        <w:t xml:space="preserve"> la necesidad de corregir, se estará realizando el análisis pertinente se tomará las acciones pertinentes.”</w:t>
      </w:r>
    </w:p>
    <w:p w14:paraId="5D634480" w14:textId="77777777" w:rsidR="002B03EF" w:rsidRPr="006828C2" w:rsidRDefault="002B03EF" w:rsidP="00133BD1">
      <w:pPr>
        <w:widowControl w:val="0"/>
        <w:spacing w:line="360" w:lineRule="auto"/>
        <w:ind w:right="49"/>
        <w:jc w:val="both"/>
        <w:rPr>
          <w:rFonts w:ascii="Palatino Linotype" w:eastAsia="Palatino Linotype" w:hAnsi="Palatino Linotype" w:cs="Palatino Linotype"/>
          <w:sz w:val="22"/>
          <w:szCs w:val="22"/>
        </w:rPr>
      </w:pPr>
    </w:p>
    <w:p w14:paraId="33E4605A" w14:textId="77777777" w:rsidR="007F47F7" w:rsidRPr="006828C2" w:rsidRDefault="007F47F7" w:rsidP="00133BD1">
      <w:pPr>
        <w:pStyle w:val="Prrafodelista"/>
        <w:widowControl w:val="0"/>
        <w:numPr>
          <w:ilvl w:val="0"/>
          <w:numId w:val="7"/>
        </w:numPr>
        <w:spacing w:line="360" w:lineRule="auto"/>
        <w:ind w:right="49"/>
        <w:jc w:val="both"/>
        <w:rPr>
          <w:rFonts w:ascii="Palatino Linotype" w:eastAsia="Palatino Linotype" w:hAnsi="Palatino Linotype" w:cs="Palatino Linotype"/>
        </w:rPr>
      </w:pPr>
      <w:r w:rsidRPr="006828C2">
        <w:rPr>
          <w:rFonts w:ascii="Palatino Linotype" w:eastAsia="Palatino Linotype" w:hAnsi="Palatino Linotype" w:cs="Palatino Linotype"/>
        </w:rPr>
        <w:t xml:space="preserve">Oficio número HUE/SA/357/2025 de fecha catorce de julio de dos mil veinticinco, signado por la Secretaría del Ayuntamiento, mediante el cual informó: </w:t>
      </w:r>
    </w:p>
    <w:p w14:paraId="13302ED2" w14:textId="6BBA15AD" w:rsidR="002B03EF" w:rsidRPr="006828C2" w:rsidRDefault="00BA2384" w:rsidP="00164008">
      <w:pPr>
        <w:widowControl w:val="0"/>
        <w:spacing w:line="276" w:lineRule="auto"/>
        <w:ind w:left="993" w:right="616"/>
        <w:jc w:val="both"/>
        <w:rPr>
          <w:rFonts w:ascii="Palatino Linotype" w:eastAsia="Palatino Linotype" w:hAnsi="Palatino Linotype" w:cs="Palatino Linotype"/>
          <w:b/>
          <w:bCs/>
          <w:i/>
          <w:iCs/>
          <w:sz w:val="22"/>
          <w:szCs w:val="22"/>
          <w:u w:val="single"/>
        </w:rPr>
      </w:pPr>
      <w:r w:rsidRPr="006828C2">
        <w:rPr>
          <w:rFonts w:ascii="Palatino Linotype" w:eastAsia="Palatino Linotype" w:hAnsi="Palatino Linotype" w:cs="Palatino Linotype"/>
          <w:i/>
          <w:iCs/>
          <w:sz w:val="22"/>
          <w:szCs w:val="22"/>
        </w:rPr>
        <w:t xml:space="preserve">“En términos del presente y </w:t>
      </w:r>
      <w:r w:rsidR="007F47F7" w:rsidRPr="006828C2">
        <w:rPr>
          <w:rFonts w:ascii="Palatino Linotype" w:eastAsia="Palatino Linotype" w:hAnsi="Palatino Linotype" w:cs="Palatino Linotype"/>
          <w:i/>
          <w:iCs/>
          <w:sz w:val="22"/>
          <w:szCs w:val="22"/>
        </w:rPr>
        <w:t xml:space="preserve">tomando en consideración que la solicitud del peticionario no es precisa respecto a la información que solicita y puesto que la validez del peticionario no es precisa y/o manifiesta, se refiere que se encuentran normativas inconstitucionales dentro del Bando Municipal, sin expresar específicamente cuales son. Esta dependencia se encuentra física y materialmente imposibilitada para expedir una respuesta; por lo que </w:t>
      </w:r>
      <w:r w:rsidR="007F47F7" w:rsidRPr="006828C2">
        <w:rPr>
          <w:rFonts w:ascii="Palatino Linotype" w:eastAsia="Palatino Linotype" w:hAnsi="Palatino Linotype" w:cs="Palatino Linotype"/>
          <w:b/>
          <w:bCs/>
          <w:i/>
          <w:iCs/>
          <w:sz w:val="22"/>
          <w:szCs w:val="22"/>
          <w:u w:val="single"/>
        </w:rPr>
        <w:t>resulta indispensable requerir al solicitante una aclaración ya que no especifica ni precisa las inconstitucionalidades, con la finalidad de atender satisfactoriamente la solicitud requerida.</w:t>
      </w:r>
      <w:r w:rsidRPr="006828C2">
        <w:rPr>
          <w:rFonts w:ascii="Palatino Linotype" w:eastAsia="Palatino Linotype" w:hAnsi="Palatino Linotype" w:cs="Palatino Linotype"/>
          <w:b/>
          <w:bCs/>
          <w:i/>
          <w:iCs/>
          <w:sz w:val="22"/>
          <w:szCs w:val="22"/>
          <w:u w:val="single"/>
        </w:rPr>
        <w:t>”</w:t>
      </w:r>
      <w:r w:rsidR="007F47F7" w:rsidRPr="006828C2">
        <w:rPr>
          <w:rFonts w:ascii="Palatino Linotype" w:eastAsia="Palatino Linotype" w:hAnsi="Palatino Linotype" w:cs="Palatino Linotype"/>
          <w:b/>
          <w:bCs/>
          <w:i/>
          <w:iCs/>
          <w:sz w:val="22"/>
          <w:szCs w:val="22"/>
          <w:u w:val="single"/>
        </w:rPr>
        <w:t xml:space="preserve"> </w:t>
      </w:r>
    </w:p>
    <w:p w14:paraId="7F44D825" w14:textId="77777777" w:rsidR="002B03EF" w:rsidRPr="006828C2" w:rsidRDefault="002B03EF" w:rsidP="00133BD1">
      <w:pPr>
        <w:widowControl w:val="0"/>
        <w:spacing w:line="360" w:lineRule="auto"/>
        <w:ind w:right="49"/>
        <w:jc w:val="both"/>
        <w:rPr>
          <w:rFonts w:ascii="Palatino Linotype" w:eastAsia="Palatino Linotype" w:hAnsi="Palatino Linotype" w:cs="Palatino Linotype"/>
          <w:sz w:val="22"/>
          <w:szCs w:val="22"/>
        </w:rPr>
      </w:pPr>
    </w:p>
    <w:bookmarkEnd w:id="1"/>
    <w:p w14:paraId="45D368FD" w14:textId="1FF9A66C" w:rsidR="00AE42E0" w:rsidRPr="006828C2" w:rsidRDefault="002B03EF" w:rsidP="00133BD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De las constancias que obran en el expediente electrónico del SAIMEX se desprende que la parte </w:t>
      </w:r>
      <w:r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sz w:val="22"/>
          <w:szCs w:val="22"/>
        </w:rPr>
        <w:t xml:space="preserve"> fue omisa en presentar sus alegatos o manifestación alguna.</w:t>
      </w:r>
    </w:p>
    <w:p w14:paraId="5AB184BF" w14:textId="7E68CD34" w:rsidR="0053109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lastRenderedPageBreak/>
        <w:t xml:space="preserve">7. </w:t>
      </w:r>
      <w:r w:rsidR="00531090" w:rsidRPr="006828C2">
        <w:rPr>
          <w:rFonts w:ascii="Palatino Linotype" w:eastAsia="Palatino Linotype" w:hAnsi="Palatino Linotype" w:cs="Palatino Linotype"/>
          <w:b/>
          <w:sz w:val="22"/>
          <w:szCs w:val="22"/>
        </w:rPr>
        <w:t xml:space="preserve">Ampliación de plazo. </w:t>
      </w:r>
      <w:r w:rsidR="00531090" w:rsidRPr="006828C2">
        <w:rPr>
          <w:rFonts w:ascii="Palatino Linotype" w:eastAsia="Palatino Linotype" w:hAnsi="Palatino Linotype" w:cs="Palatino Linotype"/>
          <w:sz w:val="22"/>
          <w:szCs w:val="22"/>
        </w:rPr>
        <w:t xml:space="preserve">El </w:t>
      </w:r>
      <w:r w:rsidR="006706DB" w:rsidRPr="006828C2">
        <w:rPr>
          <w:rFonts w:ascii="Palatino Linotype" w:eastAsia="Palatino Linotype" w:hAnsi="Palatino Linotype" w:cs="Palatino Linotype"/>
          <w:b/>
          <w:sz w:val="22"/>
          <w:szCs w:val="22"/>
        </w:rPr>
        <w:t>veinte</w:t>
      </w:r>
      <w:r w:rsidR="00531090" w:rsidRPr="006828C2">
        <w:rPr>
          <w:rFonts w:ascii="Palatino Linotype" w:eastAsia="Palatino Linotype" w:hAnsi="Palatino Linotype" w:cs="Palatino Linotype"/>
          <w:b/>
          <w:sz w:val="22"/>
          <w:szCs w:val="22"/>
        </w:rPr>
        <w:t xml:space="preserve"> de agosto de dos mil veinticinco</w:t>
      </w:r>
      <w:r w:rsidR="00531090" w:rsidRPr="006828C2">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7E726A8F" w14:textId="77777777" w:rsidR="00AE3605" w:rsidRPr="006828C2" w:rsidRDefault="00AE3605" w:rsidP="00133BD1">
      <w:pPr>
        <w:spacing w:line="360" w:lineRule="auto"/>
        <w:jc w:val="both"/>
        <w:rPr>
          <w:rFonts w:ascii="Palatino Linotype" w:eastAsia="Palatino Linotype" w:hAnsi="Palatino Linotype" w:cs="Palatino Linotype"/>
          <w:sz w:val="22"/>
          <w:szCs w:val="22"/>
        </w:rPr>
      </w:pPr>
    </w:p>
    <w:p w14:paraId="673E6CD9" w14:textId="77777777" w:rsidR="00531090" w:rsidRPr="006828C2" w:rsidRDefault="00531090"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E2BC63" w14:textId="77777777" w:rsidR="00531090" w:rsidRPr="006828C2" w:rsidRDefault="00531090" w:rsidP="00133BD1">
      <w:pPr>
        <w:spacing w:line="360" w:lineRule="auto"/>
        <w:jc w:val="both"/>
        <w:rPr>
          <w:rFonts w:ascii="Palatino Linotype" w:eastAsia="Palatino Linotype" w:hAnsi="Palatino Linotype" w:cs="Palatino Linotype"/>
          <w:sz w:val="22"/>
          <w:szCs w:val="22"/>
        </w:rPr>
      </w:pPr>
    </w:p>
    <w:p w14:paraId="75620FF5"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0B1CB8"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p>
    <w:p w14:paraId="1B599C48"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CD3D0A"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p>
    <w:p w14:paraId="77AB7C06"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C1F8C1"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70C049" w14:textId="77777777" w:rsidR="00531090" w:rsidRPr="006828C2" w:rsidRDefault="00531090" w:rsidP="00133BD1">
      <w:pPr>
        <w:tabs>
          <w:tab w:val="left" w:pos="709"/>
        </w:tabs>
        <w:spacing w:line="360" w:lineRule="auto"/>
        <w:ind w:left="567" w:right="560"/>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a)    Complejidad del asunto:</w:t>
      </w:r>
      <w:r w:rsidRPr="006828C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48D5E87" w14:textId="77777777" w:rsidR="00531090" w:rsidRPr="006828C2" w:rsidRDefault="00531090" w:rsidP="00133BD1">
      <w:pPr>
        <w:tabs>
          <w:tab w:val="left" w:pos="709"/>
        </w:tabs>
        <w:spacing w:line="360" w:lineRule="auto"/>
        <w:ind w:left="567" w:right="560"/>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b)   Actividad Procesal del interesado</w:t>
      </w:r>
      <w:r w:rsidRPr="006828C2">
        <w:rPr>
          <w:rFonts w:ascii="Palatino Linotype" w:eastAsia="Palatino Linotype" w:hAnsi="Palatino Linotype" w:cs="Palatino Linotype"/>
          <w:sz w:val="22"/>
          <w:szCs w:val="22"/>
        </w:rPr>
        <w:t>: Acciones u omisiones del interesado.</w:t>
      </w:r>
    </w:p>
    <w:p w14:paraId="7E7028BF" w14:textId="77777777" w:rsidR="00531090" w:rsidRPr="006828C2" w:rsidRDefault="00531090" w:rsidP="00133BD1">
      <w:pPr>
        <w:tabs>
          <w:tab w:val="left" w:pos="851"/>
        </w:tabs>
        <w:spacing w:line="360" w:lineRule="auto"/>
        <w:ind w:left="567" w:right="560"/>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c)  Conducta de la Autoridad:</w:t>
      </w:r>
      <w:r w:rsidRPr="006828C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FD82112" w14:textId="77777777" w:rsidR="00531090" w:rsidRPr="006828C2" w:rsidRDefault="00531090" w:rsidP="00133BD1">
      <w:pPr>
        <w:tabs>
          <w:tab w:val="left" w:pos="851"/>
        </w:tabs>
        <w:spacing w:line="360" w:lineRule="auto"/>
        <w:ind w:left="567" w:right="560"/>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d) La afectación generada en la situación jurídica de la persona involucrada en el proceso:</w:t>
      </w:r>
      <w:r w:rsidRPr="006828C2">
        <w:rPr>
          <w:rFonts w:ascii="Palatino Linotype" w:eastAsia="Palatino Linotype" w:hAnsi="Palatino Linotype" w:cs="Palatino Linotype"/>
          <w:sz w:val="22"/>
          <w:szCs w:val="22"/>
        </w:rPr>
        <w:t xml:space="preserve"> Violación a sus derechos humanos.</w:t>
      </w:r>
    </w:p>
    <w:p w14:paraId="117988C8" w14:textId="77777777" w:rsidR="00531090" w:rsidRPr="006828C2" w:rsidRDefault="00531090" w:rsidP="00133BD1">
      <w:pPr>
        <w:tabs>
          <w:tab w:val="left" w:pos="851"/>
        </w:tabs>
        <w:spacing w:line="360" w:lineRule="auto"/>
        <w:ind w:left="567" w:right="560"/>
        <w:jc w:val="both"/>
        <w:rPr>
          <w:rFonts w:ascii="Palatino Linotype" w:eastAsia="Palatino Linotype" w:hAnsi="Palatino Linotype" w:cs="Palatino Linotype"/>
          <w:sz w:val="22"/>
          <w:szCs w:val="22"/>
        </w:rPr>
      </w:pPr>
    </w:p>
    <w:p w14:paraId="7E8120F1"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D9B7E9"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828C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828C2">
        <w:rPr>
          <w:rFonts w:ascii="Palatino Linotype" w:eastAsia="Palatino Linotype" w:hAnsi="Palatino Linotype" w:cs="Palatino Linotype"/>
          <w:sz w:val="22"/>
          <w:szCs w:val="22"/>
        </w:rPr>
        <w:t>, visible en la Gaceta del Seminario Judicial de la Federación con el registro digital 205635.</w:t>
      </w:r>
    </w:p>
    <w:p w14:paraId="4D7130F2"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p>
    <w:p w14:paraId="0A6FA2D0"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w:t>
      </w:r>
      <w:r w:rsidRPr="006828C2">
        <w:rPr>
          <w:rFonts w:ascii="Palatino Linotype" w:eastAsia="Palatino Linotype" w:hAnsi="Palatino Linotype" w:cs="Palatino Linotype"/>
          <w:sz w:val="22"/>
          <w:szCs w:val="22"/>
        </w:rPr>
        <w:lastRenderedPageBreak/>
        <w:t>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C5B271"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p>
    <w:p w14:paraId="765B91AF" w14:textId="77777777" w:rsidR="00531090" w:rsidRPr="006828C2" w:rsidRDefault="00531090"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1F0D180" w14:textId="77777777" w:rsidR="00531090" w:rsidRPr="006828C2" w:rsidRDefault="00531090" w:rsidP="00133BD1">
      <w:pPr>
        <w:ind w:left="851" w:right="843"/>
        <w:jc w:val="both"/>
        <w:rPr>
          <w:rFonts w:ascii="Palatino Linotype" w:eastAsia="Palatino Linotype" w:hAnsi="Palatino Linotype" w:cs="Palatino Linotype"/>
          <w:bCs/>
          <w:i/>
          <w:sz w:val="22"/>
          <w:szCs w:val="22"/>
        </w:rPr>
      </w:pPr>
    </w:p>
    <w:p w14:paraId="7EA1D6C4" w14:textId="77777777" w:rsidR="00531090" w:rsidRPr="006828C2" w:rsidRDefault="00531090" w:rsidP="00133BD1">
      <w:pPr>
        <w:ind w:left="851" w:right="843"/>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Cs/>
          <w:i/>
          <w:sz w:val="22"/>
          <w:szCs w:val="22"/>
        </w:rPr>
        <w:t>“</w:t>
      </w:r>
      <w:r w:rsidRPr="006828C2">
        <w:rPr>
          <w:rFonts w:ascii="Palatino Linotype" w:eastAsia="Palatino Linotype" w:hAnsi="Palatino Linotype" w:cs="Palatino Linotype"/>
          <w:b/>
          <w:i/>
          <w:sz w:val="22"/>
          <w:szCs w:val="22"/>
        </w:rPr>
        <w:t>PLAZO RAZONABLE PARA RESOLVER. DIMENSIÓN Y EFECTOS DE ESTE CONCEPTO CUANDO SE ADUCE EXCESIVA CARGA DE TRABAJO.”</w:t>
      </w:r>
      <w:r w:rsidRPr="006828C2">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21B9110B" w14:textId="77777777" w:rsidR="00531090" w:rsidRPr="006828C2" w:rsidRDefault="00531090" w:rsidP="00133BD1">
      <w:pPr>
        <w:ind w:left="851" w:right="843"/>
        <w:jc w:val="both"/>
        <w:rPr>
          <w:rFonts w:ascii="Palatino Linotype" w:eastAsia="Palatino Linotype" w:hAnsi="Palatino Linotype" w:cs="Palatino Linotype"/>
          <w:i/>
          <w:sz w:val="22"/>
          <w:szCs w:val="22"/>
        </w:rPr>
      </w:pPr>
    </w:p>
    <w:p w14:paraId="53CFA5F1" w14:textId="77777777" w:rsidR="00531090" w:rsidRPr="006828C2" w:rsidRDefault="00531090" w:rsidP="00133BD1">
      <w:pPr>
        <w:ind w:left="851" w:right="84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828C2">
        <w:rPr>
          <w:rFonts w:ascii="Palatino Linotype" w:eastAsia="Palatino Linotype" w:hAnsi="Palatino Linotype" w:cs="Palatino Linotype"/>
          <w:i/>
          <w:sz w:val="22"/>
          <w:szCs w:val="22"/>
        </w:rPr>
        <w:t xml:space="preserve"> visible en el Seminario Judicial de la Federación y su gaceta, con el registro digital 2002350</w:t>
      </w:r>
      <w:r w:rsidRPr="006828C2">
        <w:rPr>
          <w:rFonts w:ascii="Palatino Linotype" w:eastAsia="Palatino Linotype" w:hAnsi="Palatino Linotype" w:cs="Palatino Linotype"/>
          <w:sz w:val="22"/>
          <w:szCs w:val="22"/>
        </w:rPr>
        <w:t>.</w:t>
      </w:r>
    </w:p>
    <w:p w14:paraId="601DEB4F" w14:textId="77777777" w:rsidR="00531090" w:rsidRPr="006828C2" w:rsidRDefault="00531090" w:rsidP="00133BD1">
      <w:pPr>
        <w:spacing w:line="360" w:lineRule="auto"/>
        <w:jc w:val="both"/>
        <w:rPr>
          <w:rFonts w:ascii="Palatino Linotype" w:eastAsia="Palatino Linotype" w:hAnsi="Palatino Linotype" w:cs="Palatino Linotype"/>
          <w:sz w:val="22"/>
          <w:szCs w:val="22"/>
        </w:rPr>
      </w:pPr>
    </w:p>
    <w:p w14:paraId="76D930F4" w14:textId="77777777" w:rsidR="00531090" w:rsidRPr="006828C2" w:rsidRDefault="00531090"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B85753B" w14:textId="77777777" w:rsidR="00531090" w:rsidRPr="006828C2" w:rsidRDefault="00531090" w:rsidP="00133BD1">
      <w:pPr>
        <w:spacing w:line="360" w:lineRule="auto"/>
        <w:jc w:val="both"/>
        <w:rPr>
          <w:rFonts w:ascii="Palatino Linotype" w:eastAsia="Palatino Linotype" w:hAnsi="Palatino Linotype" w:cs="Palatino Linotype"/>
          <w:b/>
          <w:sz w:val="22"/>
          <w:szCs w:val="22"/>
        </w:rPr>
      </w:pPr>
    </w:p>
    <w:p w14:paraId="5A6F86A7" w14:textId="19168B2F" w:rsidR="00AE42E0" w:rsidRPr="006828C2" w:rsidRDefault="00531090"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8. </w:t>
      </w:r>
      <w:r w:rsidR="003E18FD" w:rsidRPr="006828C2">
        <w:rPr>
          <w:rFonts w:ascii="Palatino Linotype" w:eastAsia="Palatino Linotype" w:hAnsi="Palatino Linotype" w:cs="Palatino Linotype"/>
          <w:b/>
          <w:sz w:val="22"/>
          <w:szCs w:val="22"/>
        </w:rPr>
        <w:t xml:space="preserve">Cierre de instrucción. </w:t>
      </w:r>
      <w:r w:rsidR="003E18FD" w:rsidRPr="006828C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acuerdo de fecha </w:t>
      </w:r>
      <w:r w:rsidR="00BA2384" w:rsidRPr="006828C2">
        <w:rPr>
          <w:rFonts w:ascii="Palatino Linotype" w:eastAsia="Palatino Linotype" w:hAnsi="Palatino Linotype" w:cs="Palatino Linotype"/>
          <w:b/>
          <w:sz w:val="22"/>
          <w:szCs w:val="22"/>
        </w:rPr>
        <w:t>veinticinco de agosto</w:t>
      </w:r>
      <w:r w:rsidR="003E18FD" w:rsidRPr="006828C2">
        <w:rPr>
          <w:rFonts w:ascii="Palatino Linotype" w:eastAsia="Palatino Linotype" w:hAnsi="Palatino Linotype" w:cs="Palatino Linotype"/>
          <w:b/>
          <w:sz w:val="22"/>
          <w:szCs w:val="22"/>
        </w:rPr>
        <w:t xml:space="preserve"> de dos mil veintic</w:t>
      </w:r>
      <w:r w:rsidR="00E43B61" w:rsidRPr="006828C2">
        <w:rPr>
          <w:rFonts w:ascii="Palatino Linotype" w:eastAsia="Palatino Linotype" w:hAnsi="Palatino Linotype" w:cs="Palatino Linotype"/>
          <w:b/>
          <w:sz w:val="22"/>
          <w:szCs w:val="22"/>
        </w:rPr>
        <w:t>inco</w:t>
      </w:r>
      <w:r w:rsidR="003E18FD" w:rsidRPr="006828C2">
        <w:rPr>
          <w:rFonts w:ascii="Palatino Linotype" w:eastAsia="Palatino Linotype" w:hAnsi="Palatino Linotype" w:cs="Palatino Linotype"/>
          <w:sz w:val="22"/>
          <w:szCs w:val="22"/>
        </w:rPr>
        <w:t xml:space="preserve">, la Comisionada Ponente determinó el </w:t>
      </w:r>
      <w:r w:rsidR="003E18FD" w:rsidRPr="006828C2">
        <w:rPr>
          <w:rFonts w:ascii="Palatino Linotype" w:eastAsia="Palatino Linotype" w:hAnsi="Palatino Linotype" w:cs="Palatino Linotype"/>
          <w:sz w:val="22"/>
          <w:szCs w:val="22"/>
        </w:rPr>
        <w:lastRenderedPageBreak/>
        <w:t>cierre de instrucción en términos de la fracción VI del artículo 185 de la Ley de Transparencia y Acceso a la Información Pública del Estado de México y Municipios.</w:t>
      </w:r>
    </w:p>
    <w:p w14:paraId="038D9F38"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6B21E60E" w14:textId="77777777" w:rsidR="00AE42E0" w:rsidRPr="006828C2" w:rsidRDefault="003E18FD"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E83A891"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6BE6715B" w14:textId="77777777" w:rsidR="00AE42E0" w:rsidRPr="006828C2" w:rsidRDefault="003E18FD" w:rsidP="00133BD1">
      <w:pPr>
        <w:widowControl w:val="0"/>
        <w:spacing w:line="360" w:lineRule="auto"/>
        <w:jc w:val="center"/>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II. C O N S I D E R A N D O S</w:t>
      </w:r>
    </w:p>
    <w:p w14:paraId="0297901F" w14:textId="77777777" w:rsidR="00AE42E0" w:rsidRPr="006828C2" w:rsidRDefault="00AE42E0" w:rsidP="00133BD1">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B80A37F" w14:textId="066EFD0B" w:rsidR="00AE42E0" w:rsidRPr="006828C2" w:rsidRDefault="003E18FD"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Primero. Competencia.</w:t>
      </w:r>
      <w:r w:rsidRPr="006828C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BA2384" w:rsidRPr="006828C2">
        <w:rPr>
          <w:rFonts w:ascii="Palatino Linotype" w:eastAsia="Palatino Linotype" w:hAnsi="Palatino Linotype" w:cs="Palatino Linotype"/>
          <w:sz w:val="22"/>
          <w:szCs w:val="22"/>
        </w:rPr>
        <w:t>noveno, cuadragésimo y cuadragésimo primero</w:t>
      </w:r>
      <w:r w:rsidRPr="006828C2">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0CF563" w14:textId="77777777" w:rsidR="00AE42E0" w:rsidRPr="006828C2" w:rsidRDefault="00AE42E0" w:rsidP="00133BD1">
      <w:pPr>
        <w:spacing w:line="360" w:lineRule="auto"/>
        <w:jc w:val="both"/>
        <w:rPr>
          <w:rFonts w:ascii="Palatino Linotype" w:eastAsia="Palatino Linotype" w:hAnsi="Palatino Linotype" w:cs="Palatino Linotype"/>
          <w:sz w:val="22"/>
          <w:szCs w:val="22"/>
        </w:rPr>
      </w:pPr>
    </w:p>
    <w:p w14:paraId="62E9C664"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Segundo. Oportunidad y Procedibilidad del Recurso de Revisión</w:t>
      </w:r>
      <w:r w:rsidRPr="006828C2">
        <w:rPr>
          <w:rFonts w:ascii="Palatino Linotype" w:eastAsia="Palatino Linotype" w:hAnsi="Palatino Linotype" w:cs="Palatino Linotype"/>
          <w:sz w:val="22"/>
          <w:szCs w:val="22"/>
        </w:rPr>
        <w:t>. Es de precisar que la</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3D6CCD29"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lastRenderedPageBreak/>
        <w:t>“</w:t>
      </w:r>
      <w:r w:rsidRPr="006828C2">
        <w:rPr>
          <w:rFonts w:ascii="Palatino Linotype" w:eastAsia="Palatino Linotype" w:hAnsi="Palatino Linotype" w:cs="Palatino Linotype"/>
          <w:b/>
          <w:i/>
          <w:sz w:val="22"/>
          <w:szCs w:val="22"/>
        </w:rPr>
        <w:t xml:space="preserve">Artículo 163. </w:t>
      </w:r>
      <w:r w:rsidRPr="006828C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20767C7"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p>
    <w:p w14:paraId="4124F484"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Artículo 166.</w:t>
      </w:r>
      <w:r w:rsidRPr="006828C2">
        <w:rPr>
          <w:rFonts w:ascii="Palatino Linotype" w:eastAsia="Palatino Linotype" w:hAnsi="Palatino Linotype" w:cs="Palatino Linotype"/>
          <w:i/>
          <w:sz w:val="22"/>
          <w:szCs w:val="22"/>
        </w:rPr>
        <w:t xml:space="preserve"> […]</w:t>
      </w:r>
    </w:p>
    <w:p w14:paraId="41C540C6"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E833A3E"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4752B715" w14:textId="10231FAF"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56A2136"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4B468196"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7590E5E"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6AE632FA" w14:textId="297173B5"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Por su parte, el artículo 178 del citado ordenamiento, establece:</w:t>
      </w:r>
    </w:p>
    <w:p w14:paraId="0070B7E8" w14:textId="77777777" w:rsidR="00F24669" w:rsidRPr="006828C2" w:rsidRDefault="00F24669" w:rsidP="00133BD1">
      <w:pPr>
        <w:spacing w:line="360" w:lineRule="auto"/>
        <w:jc w:val="both"/>
        <w:rPr>
          <w:rFonts w:ascii="Palatino Linotype" w:eastAsia="Palatino Linotype" w:hAnsi="Palatino Linotype" w:cs="Palatino Linotype"/>
          <w:i/>
          <w:sz w:val="22"/>
          <w:szCs w:val="22"/>
        </w:rPr>
      </w:pPr>
    </w:p>
    <w:p w14:paraId="1C3E98B5"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 xml:space="preserve">Artículo 178. </w:t>
      </w:r>
      <w:r w:rsidRPr="006828C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B83B0C5" w14:textId="77777777" w:rsidR="00164008" w:rsidRPr="006828C2" w:rsidRDefault="00164008" w:rsidP="00164008">
      <w:pPr>
        <w:spacing w:line="276" w:lineRule="auto"/>
        <w:ind w:left="851" w:right="616"/>
        <w:jc w:val="both"/>
        <w:rPr>
          <w:rFonts w:ascii="Palatino Linotype" w:eastAsia="Palatino Linotype" w:hAnsi="Palatino Linotype" w:cs="Palatino Linotype"/>
          <w:i/>
          <w:sz w:val="22"/>
          <w:szCs w:val="22"/>
        </w:rPr>
      </w:pPr>
    </w:p>
    <w:p w14:paraId="28752335"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6828C2">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7631547"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30D47EB9" w14:textId="76215266"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01875090"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630E4A35"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60C56D7"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3641CCA3"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01C4F743"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15546CF3" w14:textId="77777777" w:rsidR="00424C25" w:rsidRPr="006828C2" w:rsidRDefault="00424C25" w:rsidP="00133BD1">
      <w:pPr>
        <w:spacing w:line="360" w:lineRule="auto"/>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sz w:val="22"/>
          <w:szCs w:val="22"/>
        </w:rPr>
        <w:lastRenderedPageBreak/>
        <w:t xml:space="preserve">Por lo tanto, con la finalidad de no reducir ni limitar el derecho de acceso a la información y concederle una protección más eficaz al solicitante para impugnar el silencio del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727D67F" w14:textId="77777777" w:rsidR="00164008" w:rsidRPr="006828C2" w:rsidRDefault="00164008" w:rsidP="00133BD1">
      <w:pPr>
        <w:ind w:left="851" w:right="851"/>
        <w:jc w:val="both"/>
        <w:rPr>
          <w:rFonts w:ascii="Palatino Linotype" w:eastAsia="Palatino Linotype" w:hAnsi="Palatino Linotype" w:cs="Palatino Linotype"/>
          <w:b/>
          <w:i/>
          <w:sz w:val="22"/>
          <w:szCs w:val="22"/>
        </w:rPr>
      </w:pPr>
    </w:p>
    <w:p w14:paraId="62E450AF" w14:textId="7C4E693A" w:rsidR="00424C25" w:rsidRPr="006828C2" w:rsidRDefault="00424C25" w:rsidP="00133BD1">
      <w:pPr>
        <w:ind w:left="851" w:right="851"/>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“CRITERIO 0001-15. NEGATIVA FICTA. PLAZO PARA INTERPONER EL RECURSO DE REVISIÓN TRATÁNDOSE DE</w:t>
      </w:r>
      <w:r w:rsidRPr="006828C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7D00DAD"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6BF8426E" w14:textId="7E5CC3CA"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66836C67"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55BD6CCB"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66852900"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595CD3FD" w14:textId="77777777" w:rsidR="00164008" w:rsidRPr="006828C2" w:rsidRDefault="00164008" w:rsidP="00133BD1">
      <w:pPr>
        <w:ind w:left="851" w:right="851"/>
        <w:jc w:val="both"/>
        <w:rPr>
          <w:rFonts w:ascii="Palatino Linotype" w:eastAsia="Palatino Linotype" w:hAnsi="Palatino Linotype" w:cs="Palatino Linotype"/>
          <w:i/>
          <w:sz w:val="22"/>
          <w:szCs w:val="22"/>
        </w:rPr>
      </w:pPr>
    </w:p>
    <w:p w14:paraId="1D82C968" w14:textId="16E7E585" w:rsidR="00424C25" w:rsidRPr="006828C2" w:rsidRDefault="00424C25" w:rsidP="00164008">
      <w:pPr>
        <w:tabs>
          <w:tab w:val="left" w:pos="1134"/>
        </w:tabs>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 xml:space="preserve">Artículo 179. </w:t>
      </w:r>
      <w:r w:rsidRPr="006828C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D755D8B" w14:textId="77777777" w:rsidR="00424C25" w:rsidRPr="006828C2" w:rsidRDefault="00424C25" w:rsidP="00164008">
      <w:pPr>
        <w:tabs>
          <w:tab w:val="left" w:pos="1134"/>
        </w:tabs>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p>
    <w:p w14:paraId="5A927144" w14:textId="77777777" w:rsidR="00424C25" w:rsidRPr="006828C2" w:rsidRDefault="00424C25" w:rsidP="00164008">
      <w:pPr>
        <w:tabs>
          <w:tab w:val="left" w:pos="1134"/>
        </w:tabs>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 xml:space="preserve">VII. </w:t>
      </w:r>
      <w:r w:rsidRPr="006828C2">
        <w:rPr>
          <w:rFonts w:ascii="Palatino Linotype" w:eastAsia="Palatino Linotype" w:hAnsi="Palatino Linotype" w:cs="Palatino Linotype"/>
          <w:i/>
          <w:sz w:val="22"/>
          <w:szCs w:val="22"/>
        </w:rPr>
        <w:t>La falta de respuesta a una solicitud de acceso a la información;”</w:t>
      </w:r>
    </w:p>
    <w:p w14:paraId="273E2A42"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3F101A64" w14:textId="5F03937E"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6828C2">
        <w:rPr>
          <w:rFonts w:ascii="Palatino Linotype" w:eastAsia="Palatino Linotype" w:hAnsi="Palatino Linotype" w:cs="Palatino Linotype"/>
          <w:b/>
          <w:sz w:val="22"/>
          <w:szCs w:val="22"/>
        </w:rPr>
        <w:t xml:space="preserve">Recurrente </w:t>
      </w:r>
      <w:r w:rsidRPr="006828C2">
        <w:rPr>
          <w:rFonts w:ascii="Palatino Linotype" w:eastAsia="Palatino Linotype" w:hAnsi="Palatino Linotype" w:cs="Palatino Linotype"/>
          <w:sz w:val="22"/>
          <w:szCs w:val="22"/>
        </w:rPr>
        <w:t xml:space="preserve">estime negado el acceso a la información por la falta de respuesta por 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en este asunto se actualiza la hipótesis jurídica citada, en atención a que la parte </w:t>
      </w:r>
      <w:r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sz w:val="22"/>
          <w:szCs w:val="22"/>
        </w:rPr>
        <w:t xml:space="preserve"> combate falta de trámite por 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y expresa motivos de inconformidad en contra de dicha circunstancia.</w:t>
      </w:r>
    </w:p>
    <w:p w14:paraId="2D52C381" w14:textId="77777777" w:rsidR="00164008" w:rsidRPr="006828C2" w:rsidRDefault="00164008" w:rsidP="00133BD1">
      <w:pPr>
        <w:spacing w:line="360" w:lineRule="auto"/>
        <w:jc w:val="both"/>
        <w:rPr>
          <w:rFonts w:ascii="Palatino Linotype" w:eastAsia="Palatino Linotype" w:hAnsi="Palatino Linotype" w:cs="Palatino Linotype"/>
          <w:i/>
          <w:sz w:val="22"/>
          <w:szCs w:val="22"/>
        </w:rPr>
      </w:pPr>
    </w:p>
    <w:p w14:paraId="67D13C40"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Tercero. Materia de Revisión</w:t>
      </w:r>
      <w:r w:rsidRPr="006828C2">
        <w:rPr>
          <w:rFonts w:ascii="Palatino Linotype" w:eastAsia="Palatino Linotype" w:hAnsi="Palatino Linotype" w:cs="Palatino Linotype"/>
          <w:sz w:val="22"/>
          <w:szCs w:val="22"/>
        </w:rPr>
        <w:t xml:space="preserve">: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 </w:t>
      </w:r>
    </w:p>
    <w:p w14:paraId="61015FDB"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0CC73106"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Cuarto. Estudio de fondo del asunto. </w:t>
      </w:r>
      <w:r w:rsidRPr="006828C2">
        <w:rPr>
          <w:rFonts w:ascii="Palatino Linotype" w:eastAsia="Palatino Linotype" w:hAnsi="Palatino Linotype" w:cs="Palatino Linotype"/>
          <w:sz w:val="22"/>
          <w:szCs w:val="22"/>
        </w:rPr>
        <w:t xml:space="preserve">Como se puede observar en los antecedentes de la presente resolución, el Sujeto Obligado fue omiso en emitir respuesta a la solicitud de información; sin embargo, con posterioridad mediante Informe Justificado remitió un documento a través del cual atiende la solicitud de acceso a la información. </w:t>
      </w:r>
    </w:p>
    <w:p w14:paraId="50B06C33"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1B33C323"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 xml:space="preserve">En razón de ello, con el fin de no dejar en estado de indefensión al </w:t>
      </w:r>
      <w:r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sz w:val="22"/>
          <w:szCs w:val="22"/>
        </w:rPr>
        <w:t>, resulta oportuno analizar y determinar si la información proporcionada vía Informe Justificado, satisface el alcance y contenido del derecho de acceso a la información en términos del artículo 4 de la Ley de la materia, esto es, que cualquier persona tiene derecho al acceso de la información pública, información que consiste en aquella que sea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D1CAB1"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2A59ABE3" w14:textId="77777777" w:rsidR="00424C25" w:rsidRPr="006828C2" w:rsidRDefault="00424C25" w:rsidP="00164008">
      <w:pPr>
        <w:tabs>
          <w:tab w:val="left" w:pos="851"/>
        </w:tabs>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Artículo 4</w:t>
      </w:r>
      <w:r w:rsidRPr="006828C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23F729" w14:textId="77777777" w:rsidR="00424C25" w:rsidRPr="006828C2" w:rsidRDefault="00424C25" w:rsidP="00164008">
      <w:pPr>
        <w:tabs>
          <w:tab w:val="left" w:pos="851"/>
        </w:tabs>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7CDB59C" w14:textId="77777777" w:rsidR="00424C25" w:rsidRPr="006828C2" w:rsidRDefault="00424C25" w:rsidP="00164008">
      <w:pPr>
        <w:tabs>
          <w:tab w:val="left" w:pos="851"/>
        </w:tabs>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29BD1A15"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569E6D92"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6828C2">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6DE60FE" w14:textId="77777777" w:rsidR="00424C25" w:rsidRPr="006828C2" w:rsidRDefault="00424C25" w:rsidP="00133BD1">
      <w:pPr>
        <w:spacing w:line="276" w:lineRule="auto"/>
        <w:ind w:left="567" w:right="616"/>
        <w:jc w:val="both"/>
        <w:rPr>
          <w:rFonts w:ascii="Palatino Linotype" w:eastAsia="Palatino Linotype" w:hAnsi="Palatino Linotype" w:cs="Palatino Linotype"/>
          <w:sz w:val="22"/>
          <w:szCs w:val="22"/>
        </w:rPr>
      </w:pPr>
    </w:p>
    <w:p w14:paraId="6C3BB9C7"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Artículo 12.-</w:t>
      </w:r>
      <w:r w:rsidRPr="006828C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52E866"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p>
    <w:p w14:paraId="69AA7A7A"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828C2">
        <w:rPr>
          <w:rFonts w:ascii="Palatino Linotype" w:eastAsia="Palatino Linotype" w:hAnsi="Palatino Linotype" w:cs="Palatino Linotype"/>
          <w:i/>
          <w:sz w:val="22"/>
          <w:szCs w:val="22"/>
        </w:rPr>
        <w:t xml:space="preserve">. </w:t>
      </w:r>
      <w:r w:rsidRPr="006828C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828C2">
        <w:rPr>
          <w:rFonts w:ascii="Palatino Linotype" w:eastAsia="Palatino Linotype" w:hAnsi="Palatino Linotype" w:cs="Palatino Linotype"/>
          <w:i/>
          <w:sz w:val="22"/>
          <w:szCs w:val="22"/>
        </w:rPr>
        <w:t xml:space="preserve">.” </w:t>
      </w:r>
    </w:p>
    <w:p w14:paraId="4C2989F7" w14:textId="77777777" w:rsidR="00424C25" w:rsidRPr="006828C2" w:rsidRDefault="00424C25" w:rsidP="00133BD1">
      <w:pPr>
        <w:spacing w:line="360" w:lineRule="auto"/>
        <w:ind w:right="-93"/>
        <w:jc w:val="both"/>
        <w:rPr>
          <w:rFonts w:ascii="Palatino Linotype" w:eastAsia="Palatino Linotype" w:hAnsi="Palatino Linotype" w:cs="Palatino Linotype"/>
          <w:sz w:val="22"/>
          <w:szCs w:val="22"/>
        </w:rPr>
      </w:pPr>
    </w:p>
    <w:p w14:paraId="709E94EE" w14:textId="77777777" w:rsidR="00424C25" w:rsidRPr="006828C2" w:rsidRDefault="00424C25"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EC46440" w14:textId="77777777" w:rsidR="00424C25" w:rsidRPr="006828C2" w:rsidRDefault="00424C25" w:rsidP="00133BD1">
      <w:pPr>
        <w:spacing w:line="360" w:lineRule="auto"/>
        <w:ind w:right="-93"/>
        <w:jc w:val="both"/>
        <w:rPr>
          <w:rFonts w:ascii="Palatino Linotype" w:eastAsia="Palatino Linotype" w:hAnsi="Palatino Linotype" w:cs="Palatino Linotype"/>
          <w:sz w:val="22"/>
          <w:szCs w:val="22"/>
        </w:rPr>
      </w:pPr>
    </w:p>
    <w:p w14:paraId="1F46B369" w14:textId="2707DCC5" w:rsidR="00424C25" w:rsidRPr="006828C2" w:rsidRDefault="00424C25" w:rsidP="00133BD1">
      <w:pPr>
        <w:spacing w:line="360" w:lineRule="auto"/>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sz w:val="22"/>
          <w:szCs w:val="22"/>
        </w:rPr>
        <w:t xml:space="preserve">Sirve de apoyo a lo anterior, el criterio </w:t>
      </w:r>
      <w:r w:rsidR="00F24669" w:rsidRPr="006828C2">
        <w:rPr>
          <w:rFonts w:ascii="Palatino Linotype" w:eastAsia="Palatino Linotype" w:hAnsi="Palatino Linotype" w:cs="Palatino Linotype"/>
          <w:sz w:val="22"/>
          <w:szCs w:val="22"/>
        </w:rPr>
        <w:t xml:space="preserve">orientador </w:t>
      </w:r>
      <w:r w:rsidRPr="006828C2">
        <w:rPr>
          <w:rFonts w:ascii="Palatino Linotype" w:eastAsia="Palatino Linotype" w:hAnsi="Palatino Linotype" w:cs="Palatino Linotype"/>
          <w:sz w:val="22"/>
          <w:szCs w:val="22"/>
        </w:rPr>
        <w:t>03-17, expuesto por el</w:t>
      </w:r>
      <w:r w:rsidR="00F24669" w:rsidRPr="006828C2">
        <w:rPr>
          <w:rFonts w:ascii="Palatino Linotype" w:eastAsia="Palatino Linotype" w:hAnsi="Palatino Linotype" w:cs="Palatino Linotype"/>
          <w:sz w:val="22"/>
          <w:szCs w:val="22"/>
        </w:rPr>
        <w:t xml:space="preserve"> entonces </w:t>
      </w:r>
      <w:r w:rsidRPr="006828C2">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6828C2">
        <w:rPr>
          <w:rFonts w:ascii="Palatino Linotype" w:eastAsia="Palatino Linotype" w:hAnsi="Palatino Linotype" w:cs="Palatino Linotype"/>
          <w:b/>
          <w:sz w:val="22"/>
          <w:szCs w:val="22"/>
        </w:rPr>
        <w:t xml:space="preserve"> </w:t>
      </w:r>
    </w:p>
    <w:p w14:paraId="765D738C" w14:textId="77777777" w:rsidR="00424C25" w:rsidRPr="006828C2" w:rsidRDefault="00424C25" w:rsidP="00133BD1">
      <w:pPr>
        <w:spacing w:line="276" w:lineRule="auto"/>
        <w:ind w:left="851" w:right="850"/>
        <w:jc w:val="both"/>
        <w:rPr>
          <w:rFonts w:ascii="Palatino Linotype" w:eastAsia="Palatino Linotype" w:hAnsi="Palatino Linotype" w:cs="Palatino Linotype"/>
          <w:sz w:val="22"/>
          <w:szCs w:val="22"/>
        </w:rPr>
      </w:pPr>
    </w:p>
    <w:p w14:paraId="7A26A8BC" w14:textId="77777777" w:rsidR="00424C25" w:rsidRPr="006828C2" w:rsidRDefault="00424C25" w:rsidP="00133BD1">
      <w:pPr>
        <w:spacing w:line="276" w:lineRule="auto"/>
        <w:ind w:left="567"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lastRenderedPageBreak/>
        <w:t>“</w:t>
      </w:r>
      <w:r w:rsidRPr="006828C2">
        <w:rPr>
          <w:rFonts w:ascii="Palatino Linotype" w:eastAsia="Palatino Linotype" w:hAnsi="Palatino Linotype" w:cs="Palatino Linotype"/>
          <w:b/>
          <w:i/>
          <w:sz w:val="22"/>
          <w:szCs w:val="22"/>
        </w:rPr>
        <w:t>No existe obligación de elaborar documentos ad hoc para atender las solicitudes de acceso a la información.</w:t>
      </w:r>
      <w:r w:rsidRPr="006828C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241D46" w14:textId="77777777" w:rsidR="00424C25" w:rsidRPr="006828C2" w:rsidRDefault="00424C25" w:rsidP="00133BD1">
      <w:pPr>
        <w:spacing w:line="276" w:lineRule="auto"/>
        <w:ind w:left="567" w:right="616"/>
        <w:jc w:val="both"/>
        <w:rPr>
          <w:rFonts w:ascii="Palatino Linotype" w:eastAsia="Palatino Linotype" w:hAnsi="Palatino Linotype" w:cs="Palatino Linotype"/>
          <w:i/>
          <w:sz w:val="22"/>
          <w:szCs w:val="22"/>
        </w:rPr>
      </w:pPr>
    </w:p>
    <w:p w14:paraId="5C83CC56"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742EB24"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6D438D21"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8A2F03"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773A6206"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 xml:space="preserve">Artículo 3. </w:t>
      </w:r>
      <w:r w:rsidRPr="006828C2">
        <w:rPr>
          <w:rFonts w:ascii="Palatino Linotype" w:eastAsia="Palatino Linotype" w:hAnsi="Palatino Linotype" w:cs="Palatino Linotype"/>
          <w:i/>
          <w:sz w:val="22"/>
          <w:szCs w:val="22"/>
        </w:rPr>
        <w:t>Para los efectos de la presente Ley se entenderá por:</w:t>
      </w:r>
    </w:p>
    <w:p w14:paraId="15CF7B84"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w:t>
      </w:r>
    </w:p>
    <w:p w14:paraId="53C229D4"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lastRenderedPageBreak/>
        <w:t>XI. Documento:</w:t>
      </w:r>
      <w:r w:rsidRPr="006828C2">
        <w:rPr>
          <w:rFonts w:ascii="Palatino Linotype" w:eastAsia="Palatino Linotype" w:hAnsi="Palatino Linotype" w:cs="Palatino Linotype"/>
          <w:i/>
          <w:sz w:val="22"/>
          <w:szCs w:val="22"/>
        </w:rPr>
        <w:t xml:space="preserve"> Los expedientes, reportes, estudios, actas</w:t>
      </w:r>
      <w:r w:rsidRPr="006828C2">
        <w:rPr>
          <w:rFonts w:ascii="Palatino Linotype" w:eastAsia="Palatino Linotype" w:hAnsi="Palatino Linotype" w:cs="Palatino Linotype"/>
          <w:b/>
          <w:i/>
          <w:sz w:val="22"/>
          <w:szCs w:val="22"/>
        </w:rPr>
        <w:t>,</w:t>
      </w:r>
      <w:r w:rsidRPr="006828C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CB90AB" w14:textId="77777777" w:rsidR="00424C25" w:rsidRPr="006828C2" w:rsidRDefault="00424C25" w:rsidP="00133BD1">
      <w:pPr>
        <w:spacing w:line="360" w:lineRule="auto"/>
        <w:ind w:left="851" w:right="899"/>
        <w:jc w:val="both"/>
        <w:rPr>
          <w:rFonts w:ascii="Palatino Linotype" w:eastAsia="Palatino Linotype" w:hAnsi="Palatino Linotype" w:cs="Palatino Linotype"/>
          <w:sz w:val="22"/>
          <w:szCs w:val="22"/>
        </w:rPr>
      </w:pPr>
    </w:p>
    <w:p w14:paraId="4E79C41D"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657E21" w14:textId="77777777" w:rsidR="00424C25" w:rsidRPr="006828C2" w:rsidRDefault="00424C25" w:rsidP="00133BD1">
      <w:pPr>
        <w:spacing w:line="360" w:lineRule="auto"/>
        <w:ind w:left="851" w:right="899"/>
        <w:jc w:val="both"/>
        <w:rPr>
          <w:rFonts w:ascii="Palatino Linotype" w:eastAsia="Palatino Linotype" w:hAnsi="Palatino Linotype" w:cs="Palatino Linotype"/>
          <w:sz w:val="22"/>
          <w:szCs w:val="22"/>
        </w:rPr>
      </w:pPr>
    </w:p>
    <w:p w14:paraId="40A4798D" w14:textId="77777777" w:rsidR="00424C25" w:rsidRPr="006828C2" w:rsidRDefault="00424C25" w:rsidP="00164008">
      <w:pPr>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Cs/>
          <w:sz w:val="22"/>
          <w:szCs w:val="22"/>
        </w:rPr>
        <w:t>“</w:t>
      </w:r>
      <w:r w:rsidRPr="006828C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828C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D7ED98"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6C28BC0" w14:textId="77777777" w:rsidR="00424C25" w:rsidRPr="006828C2" w:rsidRDefault="00424C25" w:rsidP="00164008">
      <w:pPr>
        <w:spacing w:line="276" w:lineRule="auto"/>
        <w:ind w:left="851" w:right="616"/>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78330C" w14:textId="77777777" w:rsidR="00424C25" w:rsidRPr="006828C2" w:rsidRDefault="00424C25" w:rsidP="00164008">
      <w:pPr>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E4B20C3" w14:textId="77777777" w:rsidR="00424C25" w:rsidRPr="006828C2" w:rsidRDefault="00424C25" w:rsidP="00164008">
      <w:pPr>
        <w:spacing w:line="276" w:lineRule="auto"/>
        <w:ind w:left="851" w:right="616"/>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334A4AA"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759E0710" w14:textId="77777777" w:rsidR="00424C25" w:rsidRPr="006828C2" w:rsidRDefault="00424C25"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A81F3F0"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7678133A"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261EFE7"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77869E7D" w14:textId="77777777" w:rsidR="00424C25" w:rsidRPr="006828C2" w:rsidRDefault="00424C25" w:rsidP="00133BD1">
      <w:pPr>
        <w:spacing w:line="360" w:lineRule="auto"/>
        <w:ind w:right="51"/>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sz w:val="22"/>
          <w:szCs w:val="22"/>
        </w:rPr>
        <w:t xml:space="preserve"> requirió al </w:t>
      </w:r>
      <w:r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le proporcione, información consistente en lo siguiente:</w:t>
      </w:r>
    </w:p>
    <w:p w14:paraId="0EE385C8" w14:textId="77777777" w:rsidR="00164008" w:rsidRPr="006828C2" w:rsidRDefault="00164008" w:rsidP="00133BD1">
      <w:pPr>
        <w:spacing w:line="360" w:lineRule="auto"/>
        <w:ind w:right="51"/>
        <w:jc w:val="both"/>
        <w:rPr>
          <w:rFonts w:ascii="Palatino Linotype" w:eastAsia="Palatino Linotype" w:hAnsi="Palatino Linotype" w:cs="Palatino Linotype"/>
          <w:sz w:val="22"/>
          <w:szCs w:val="22"/>
        </w:rPr>
      </w:pPr>
    </w:p>
    <w:p w14:paraId="027B1C85" w14:textId="3BC3FD7A" w:rsidR="00424C25" w:rsidRPr="006828C2" w:rsidRDefault="0072542C" w:rsidP="00133BD1">
      <w:pPr>
        <w:pStyle w:val="Prrafodelista"/>
        <w:numPr>
          <w:ilvl w:val="0"/>
          <w:numId w:val="8"/>
        </w:numPr>
        <w:spacing w:line="360" w:lineRule="auto"/>
        <w:ind w:right="616"/>
        <w:jc w:val="both"/>
        <w:rPr>
          <w:rFonts w:ascii="Palatino Linotype" w:eastAsia="Palatino Linotype" w:hAnsi="Palatino Linotype" w:cs="Palatino Linotype"/>
          <w:bCs/>
        </w:rPr>
      </w:pPr>
      <w:bookmarkStart w:id="2" w:name="_Hlk206497505"/>
      <w:r w:rsidRPr="006828C2">
        <w:rPr>
          <w:rFonts w:ascii="Palatino Linotype" w:eastAsia="Palatino Linotype" w:hAnsi="Palatino Linotype" w:cs="Palatino Linotype"/>
          <w:b/>
          <w:bCs/>
        </w:rPr>
        <w:lastRenderedPageBreak/>
        <w:t xml:space="preserve">Información sobre las acciones </w:t>
      </w:r>
      <w:r w:rsidR="00F24669" w:rsidRPr="006828C2">
        <w:rPr>
          <w:rFonts w:ascii="Palatino Linotype" w:eastAsia="Palatino Linotype" w:hAnsi="Palatino Linotype" w:cs="Palatino Linotype"/>
          <w:b/>
          <w:bCs/>
        </w:rPr>
        <w:t>llevadas</w:t>
      </w:r>
      <w:r w:rsidRPr="006828C2">
        <w:rPr>
          <w:rFonts w:ascii="Palatino Linotype" w:eastAsia="Palatino Linotype" w:hAnsi="Palatino Linotype" w:cs="Palatino Linotype"/>
          <w:b/>
          <w:bCs/>
        </w:rPr>
        <w:t xml:space="preserve"> a cabo los integrantes del Cabildo, para corregir las porciones normativas inconstitucionales contenidas en el Bando Municipal 2025 y en los Reglamentos aprobados y publicados en las Gacetas Municipales del año 2025.</w:t>
      </w:r>
    </w:p>
    <w:bookmarkEnd w:id="2"/>
    <w:p w14:paraId="2F867E48" w14:textId="77777777" w:rsidR="00424C25" w:rsidRPr="006828C2" w:rsidRDefault="00424C25" w:rsidP="00133B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A76D84" w14:textId="793D6CD8" w:rsidR="00424C25" w:rsidRPr="006828C2" w:rsidRDefault="00424C25" w:rsidP="00133B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Por su parte, el </w:t>
      </w:r>
      <w:r w:rsidR="0072542C" w:rsidRPr="006828C2">
        <w:rPr>
          <w:rFonts w:ascii="Palatino Linotype" w:eastAsia="Palatino Linotype" w:hAnsi="Palatino Linotype" w:cs="Palatino Linotype"/>
          <w:b/>
          <w:sz w:val="22"/>
          <w:szCs w:val="22"/>
        </w:rPr>
        <w:t>Sujeto Obligado</w:t>
      </w:r>
      <w:r w:rsidR="0072542C" w:rsidRPr="006828C2">
        <w:rPr>
          <w:rFonts w:ascii="Palatino Linotype" w:eastAsia="Palatino Linotype" w:hAnsi="Palatino Linotype" w:cs="Palatino Linotype"/>
          <w:sz w:val="22"/>
          <w:szCs w:val="22"/>
        </w:rPr>
        <w:t xml:space="preserve"> </w:t>
      </w:r>
      <w:r w:rsidRPr="006828C2">
        <w:rPr>
          <w:rFonts w:ascii="Palatino Linotype" w:eastAsia="Palatino Linotype" w:hAnsi="Palatino Linotype" w:cs="Palatino Linotype"/>
          <w:sz w:val="22"/>
          <w:szCs w:val="22"/>
        </w:rPr>
        <w:t>omitió dar respuesta al requerimiento del particular.</w:t>
      </w:r>
    </w:p>
    <w:p w14:paraId="33031DA1" w14:textId="77777777" w:rsidR="00164008" w:rsidRPr="006828C2" w:rsidRDefault="00164008" w:rsidP="00133B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21473C" w14:textId="15B85454"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Inconforme por la falta de respuesta, la parte </w:t>
      </w:r>
      <w:r w:rsidR="0072542C" w:rsidRPr="006828C2">
        <w:rPr>
          <w:rFonts w:ascii="Palatino Linotype" w:eastAsia="Palatino Linotype" w:hAnsi="Palatino Linotype" w:cs="Palatino Linotype"/>
          <w:b/>
          <w:sz w:val="22"/>
          <w:szCs w:val="22"/>
        </w:rPr>
        <w:t>Recurrente</w:t>
      </w:r>
      <w:r w:rsidR="0072542C" w:rsidRPr="006828C2">
        <w:rPr>
          <w:rFonts w:ascii="Palatino Linotype" w:eastAsia="Palatino Linotype" w:hAnsi="Palatino Linotype" w:cs="Palatino Linotype"/>
          <w:sz w:val="22"/>
          <w:szCs w:val="22"/>
        </w:rPr>
        <w:t xml:space="preserve"> </w:t>
      </w:r>
      <w:r w:rsidRPr="006828C2">
        <w:rPr>
          <w:rFonts w:ascii="Palatino Linotype" w:eastAsia="Palatino Linotype" w:hAnsi="Palatino Linotype" w:cs="Palatino Linotype"/>
          <w:sz w:val="22"/>
          <w:szCs w:val="22"/>
        </w:rPr>
        <w:t xml:space="preserve">interpuso el recurso de revisión. </w:t>
      </w:r>
    </w:p>
    <w:p w14:paraId="6DE876A9" w14:textId="77777777" w:rsidR="00164008" w:rsidRPr="006828C2" w:rsidRDefault="00164008" w:rsidP="00133BD1">
      <w:pPr>
        <w:spacing w:line="360" w:lineRule="auto"/>
        <w:jc w:val="both"/>
        <w:rPr>
          <w:rFonts w:ascii="Palatino Linotype" w:eastAsia="Palatino Linotype" w:hAnsi="Palatino Linotype" w:cs="Palatino Linotype"/>
          <w:sz w:val="22"/>
          <w:szCs w:val="22"/>
        </w:rPr>
      </w:pPr>
    </w:p>
    <w:p w14:paraId="39713F1D" w14:textId="387A8D44" w:rsidR="00424C25" w:rsidRPr="006828C2" w:rsidRDefault="00424C25" w:rsidP="00133BD1">
      <w:pPr>
        <w:spacing w:line="360" w:lineRule="auto"/>
        <w:jc w:val="both"/>
        <w:rPr>
          <w:rFonts w:ascii="Palatino Linotype" w:eastAsia="Palatino Linotype" w:hAnsi="Palatino Linotype" w:cs="Palatino Linotype"/>
          <w:sz w:val="22"/>
          <w:szCs w:val="22"/>
          <w:lang w:val="es-MX"/>
        </w:rPr>
      </w:pPr>
      <w:bookmarkStart w:id="3" w:name="_Hlk206498657"/>
      <w:r w:rsidRPr="006828C2">
        <w:rPr>
          <w:rFonts w:ascii="Palatino Linotype" w:eastAsia="Palatino Linotype" w:hAnsi="Palatino Linotype" w:cs="Palatino Linotype"/>
          <w:sz w:val="22"/>
          <w:szCs w:val="22"/>
        </w:rPr>
        <w:t xml:space="preserve">Una vez notificado el recurso de revisión al </w:t>
      </w:r>
      <w:r w:rsidR="0072542C"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mediante informe justificado rendido por el </w:t>
      </w:r>
      <w:r w:rsidR="0072542C" w:rsidRPr="006828C2">
        <w:rPr>
          <w:rFonts w:ascii="Palatino Linotype" w:eastAsia="Palatino Linotype" w:hAnsi="Palatino Linotype" w:cs="Palatino Linotype"/>
          <w:sz w:val="22"/>
          <w:szCs w:val="22"/>
        </w:rPr>
        <w:t>Secretario del Ayuntamiento</w:t>
      </w:r>
      <w:r w:rsidRPr="006828C2">
        <w:rPr>
          <w:rFonts w:ascii="Palatino Linotype" w:eastAsia="Palatino Linotype" w:hAnsi="Palatino Linotype" w:cs="Palatino Linotype"/>
          <w:sz w:val="22"/>
          <w:szCs w:val="22"/>
        </w:rPr>
        <w:t xml:space="preserve">, informó que </w:t>
      </w:r>
      <w:r w:rsidR="00C302C1" w:rsidRPr="006828C2">
        <w:rPr>
          <w:rFonts w:ascii="Palatino Linotype" w:eastAsia="Palatino Linotype" w:hAnsi="Palatino Linotype" w:cs="Palatino Linotype"/>
          <w:sz w:val="22"/>
          <w:szCs w:val="22"/>
        </w:rPr>
        <w:t xml:space="preserve">la solicitud del peticionario no es precisa, refiere que se encuentran normativas inconstitucionales dentro del Bando Municipal, sin expresar específicamente cuales son; por lo que, </w:t>
      </w:r>
      <w:r w:rsidR="00C302C1" w:rsidRPr="006828C2">
        <w:rPr>
          <w:rFonts w:ascii="Palatino Linotype" w:eastAsia="Palatino Linotype" w:hAnsi="Palatino Linotype" w:cs="Palatino Linotype"/>
          <w:sz w:val="22"/>
          <w:szCs w:val="22"/>
          <w:lang w:val="es-MX"/>
        </w:rPr>
        <w:t xml:space="preserve">se encuentra física y materialmente imposibilitada para expedir una respuesta; resultando indispensable requerir al solicitante una aclaración ya que no especifica ni precisa las inconstitucionalidades, con la finalidad de atender satisfactoriamente la solicitud requerida. </w:t>
      </w:r>
    </w:p>
    <w:p w14:paraId="6076BDE3" w14:textId="77777777" w:rsidR="00C302C1" w:rsidRPr="006828C2" w:rsidRDefault="00C302C1" w:rsidP="00133BD1">
      <w:pPr>
        <w:spacing w:line="360" w:lineRule="auto"/>
        <w:jc w:val="both"/>
        <w:rPr>
          <w:rFonts w:ascii="Palatino Linotype" w:eastAsia="Palatino Linotype" w:hAnsi="Palatino Linotype" w:cs="Palatino Linotype"/>
          <w:sz w:val="22"/>
          <w:szCs w:val="22"/>
          <w:lang w:val="es-MX"/>
        </w:rPr>
      </w:pPr>
    </w:p>
    <w:p w14:paraId="44EBC68A" w14:textId="30BE3EE3" w:rsidR="0072542C" w:rsidRPr="006828C2" w:rsidRDefault="00C302C1"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lang w:val="es-MX"/>
        </w:rPr>
        <w:t xml:space="preserve">Mientras que la Unidad de Transparencia informó </w:t>
      </w:r>
      <w:r w:rsidR="009C7841" w:rsidRPr="006828C2">
        <w:rPr>
          <w:rFonts w:ascii="Palatino Linotype" w:eastAsia="Palatino Linotype" w:hAnsi="Palatino Linotype" w:cs="Palatino Linotype"/>
          <w:sz w:val="22"/>
          <w:szCs w:val="22"/>
          <w:lang w:val="es-MX"/>
        </w:rPr>
        <w:t>que,</w:t>
      </w:r>
      <w:r w:rsidRPr="006828C2">
        <w:rPr>
          <w:rFonts w:ascii="Palatino Linotype" w:eastAsia="Palatino Linotype" w:hAnsi="Palatino Linotype" w:cs="Palatino Linotype"/>
          <w:sz w:val="22"/>
          <w:szCs w:val="22"/>
          <w:lang w:val="es-MX"/>
        </w:rPr>
        <w:t xml:space="preserve"> </w:t>
      </w:r>
      <w:r w:rsidRPr="006828C2">
        <w:rPr>
          <w:rFonts w:ascii="Palatino Linotype" w:eastAsia="Palatino Linotype" w:hAnsi="Palatino Linotype" w:cs="Palatino Linotype"/>
          <w:sz w:val="22"/>
          <w:szCs w:val="22"/>
        </w:rPr>
        <w:t>una vez detectado sus observaciones, el Ayuntamiento a través de sus comisiones o funcionarios, identificará la necesidad de corregir, realizando el análisis pertinente para tomar las acciones pertinentes.</w:t>
      </w:r>
    </w:p>
    <w:bookmarkEnd w:id="3"/>
    <w:p w14:paraId="567A9CDD" w14:textId="77777777" w:rsidR="0072542C" w:rsidRPr="006828C2" w:rsidRDefault="0072542C" w:rsidP="00133BD1">
      <w:pPr>
        <w:spacing w:line="360" w:lineRule="auto"/>
        <w:jc w:val="both"/>
        <w:rPr>
          <w:rFonts w:ascii="Palatino Linotype" w:eastAsia="Palatino Linotype" w:hAnsi="Palatino Linotype" w:cs="Palatino Linotype"/>
          <w:sz w:val="22"/>
          <w:szCs w:val="22"/>
        </w:rPr>
      </w:pPr>
    </w:p>
    <w:p w14:paraId="488EFB4D" w14:textId="5DF4D21D" w:rsidR="00424C25" w:rsidRPr="006828C2" w:rsidRDefault="00424C25"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En virtud de lo anterior, se determina que la respuesta emitida por el </w:t>
      </w:r>
      <w:r w:rsidR="009C7841"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a través de su informe justificado, no cumple con lo establecido por los artículos 4, 12, 24 último párrafo y 162 de la Ley de Transparencia y Acceso a la Información Pública del Estado de México y Municipios, conforme a lo siguiente:</w:t>
      </w:r>
    </w:p>
    <w:p w14:paraId="756F3491" w14:textId="08493984" w:rsidR="0099197D" w:rsidRPr="006828C2" w:rsidRDefault="00E00124"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 xml:space="preserve">Primeramente, </w:t>
      </w:r>
      <w:r w:rsidR="002100D4" w:rsidRPr="006828C2">
        <w:rPr>
          <w:rFonts w:ascii="Palatino Linotype" w:eastAsia="Palatino Linotype" w:hAnsi="Palatino Linotype" w:cs="Palatino Linotype"/>
          <w:sz w:val="22"/>
          <w:szCs w:val="22"/>
        </w:rPr>
        <w:t xml:space="preserve">cabe recordar que en la presentación del Informe Justificado, </w:t>
      </w:r>
      <w:r w:rsidR="0099197D" w:rsidRPr="006828C2">
        <w:rPr>
          <w:rFonts w:ascii="Palatino Linotype" w:eastAsia="Palatino Linotype" w:hAnsi="Palatino Linotype" w:cs="Palatino Linotype"/>
          <w:sz w:val="22"/>
          <w:szCs w:val="22"/>
        </w:rPr>
        <w:t xml:space="preserve">el </w:t>
      </w:r>
      <w:r w:rsidR="0099197D" w:rsidRPr="006828C2">
        <w:rPr>
          <w:rFonts w:ascii="Palatino Linotype" w:eastAsia="Palatino Linotype" w:hAnsi="Palatino Linotype" w:cs="Palatino Linotype"/>
          <w:b/>
          <w:bCs/>
          <w:sz w:val="22"/>
          <w:szCs w:val="22"/>
        </w:rPr>
        <w:t>Sujeto Obligado</w:t>
      </w:r>
      <w:r w:rsidR="0099197D" w:rsidRPr="006828C2">
        <w:rPr>
          <w:rFonts w:ascii="Palatino Linotype" w:eastAsia="Palatino Linotype" w:hAnsi="Palatino Linotype" w:cs="Palatino Linotype"/>
          <w:sz w:val="22"/>
          <w:szCs w:val="22"/>
        </w:rPr>
        <w:t xml:space="preserve"> requiere una aclaración de la solicitud, por considerar que los detalles proporcionados para localizar los documentos resultan insuficientes</w:t>
      </w:r>
      <w:r w:rsidR="00F3022D" w:rsidRPr="006828C2">
        <w:rPr>
          <w:rFonts w:ascii="Palatino Linotype" w:eastAsia="Palatino Linotype" w:hAnsi="Palatino Linotype" w:cs="Palatino Linotype"/>
          <w:sz w:val="22"/>
          <w:szCs w:val="22"/>
        </w:rPr>
        <w:t xml:space="preserve"> e</w:t>
      </w:r>
      <w:r w:rsidR="0099197D" w:rsidRPr="006828C2">
        <w:rPr>
          <w:rFonts w:ascii="Palatino Linotype" w:eastAsia="Palatino Linotype" w:hAnsi="Palatino Linotype" w:cs="Palatino Linotype"/>
          <w:sz w:val="22"/>
          <w:szCs w:val="22"/>
        </w:rPr>
        <w:t xml:space="preserve"> incompletos, la pretensión del Ayuntamiento encuentra fundamento en el artículo 159 de la Ley de Transparencia del Estado de México y Municipios; sin embargo, </w:t>
      </w:r>
      <w:r w:rsidRPr="006828C2">
        <w:rPr>
          <w:rFonts w:ascii="Palatino Linotype" w:eastAsia="Palatino Linotype" w:hAnsi="Palatino Linotype" w:cs="Palatino Linotype"/>
          <w:sz w:val="22"/>
          <w:szCs w:val="22"/>
        </w:rPr>
        <w:t>d</w:t>
      </w:r>
      <w:r w:rsidR="0099197D" w:rsidRPr="006828C2">
        <w:rPr>
          <w:rFonts w:ascii="Palatino Linotype" w:eastAsia="Palatino Linotype" w:hAnsi="Palatino Linotype" w:cs="Palatino Linotype"/>
          <w:sz w:val="22"/>
          <w:szCs w:val="22"/>
        </w:rPr>
        <w:t xml:space="preserve">icho precepto legal establece que se podrá requerir al solicitante que aclare sus requerimientos, cuando estos sean insuficientes, incompletos o erróneos, este requerimiento se hará dentro de los </w:t>
      </w:r>
      <w:r w:rsidR="0099197D" w:rsidRPr="006828C2">
        <w:rPr>
          <w:rFonts w:ascii="Palatino Linotype" w:eastAsia="Palatino Linotype" w:hAnsi="Palatino Linotype" w:cs="Palatino Linotype"/>
          <w:sz w:val="22"/>
          <w:szCs w:val="22"/>
          <w:u w:val="single"/>
        </w:rPr>
        <w:t>cinco días hábiles de conocida la solicitud</w:t>
      </w:r>
      <w:r w:rsidR="0099197D" w:rsidRPr="006828C2">
        <w:rPr>
          <w:rFonts w:ascii="Palatino Linotype" w:eastAsia="Palatino Linotype" w:hAnsi="Palatino Linotype" w:cs="Palatino Linotype"/>
          <w:sz w:val="22"/>
          <w:szCs w:val="22"/>
        </w:rPr>
        <w:t xml:space="preserve">. </w:t>
      </w:r>
    </w:p>
    <w:p w14:paraId="4640A2ED" w14:textId="77777777" w:rsidR="0099197D" w:rsidRPr="006828C2" w:rsidRDefault="0099197D" w:rsidP="00133BD1">
      <w:pPr>
        <w:spacing w:line="360" w:lineRule="auto"/>
        <w:ind w:right="49"/>
        <w:jc w:val="both"/>
        <w:rPr>
          <w:rFonts w:ascii="Palatino Linotype" w:eastAsia="Palatino Linotype" w:hAnsi="Palatino Linotype" w:cs="Palatino Linotype"/>
          <w:sz w:val="22"/>
          <w:szCs w:val="22"/>
        </w:rPr>
      </w:pPr>
    </w:p>
    <w:p w14:paraId="38B72881" w14:textId="39B3DC2A" w:rsidR="0099197D" w:rsidRPr="006828C2" w:rsidRDefault="0099197D" w:rsidP="00133BD1">
      <w:pPr>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Al respecto, es necesario precisar que la solicitud de acceso a la información pública se presentó el </w:t>
      </w:r>
      <w:r w:rsidR="00E00124" w:rsidRPr="006828C2">
        <w:rPr>
          <w:rFonts w:ascii="Palatino Linotype" w:eastAsia="Palatino Linotype" w:hAnsi="Palatino Linotype" w:cs="Palatino Linotype"/>
          <w:sz w:val="22"/>
          <w:szCs w:val="22"/>
        </w:rPr>
        <w:t>primero de abril de dos mil veinticinco</w:t>
      </w:r>
      <w:r w:rsidRPr="006828C2">
        <w:rPr>
          <w:rFonts w:ascii="Palatino Linotype" w:eastAsia="Palatino Linotype" w:hAnsi="Palatino Linotype" w:cs="Palatino Linotype"/>
          <w:sz w:val="22"/>
          <w:szCs w:val="22"/>
        </w:rPr>
        <w:t>, por lo que el plazo para solicitar a</w:t>
      </w:r>
      <w:r w:rsidR="00E00124" w:rsidRPr="006828C2">
        <w:rPr>
          <w:rFonts w:ascii="Palatino Linotype" w:eastAsia="Palatino Linotype" w:hAnsi="Palatino Linotype" w:cs="Palatino Linotype"/>
          <w:sz w:val="22"/>
          <w:szCs w:val="22"/>
        </w:rPr>
        <w:t xml:space="preserve"> la parte </w:t>
      </w:r>
      <w:r w:rsidRPr="006828C2">
        <w:rPr>
          <w:rFonts w:ascii="Palatino Linotype" w:eastAsia="Palatino Linotype" w:hAnsi="Palatino Linotype" w:cs="Palatino Linotype"/>
          <w:b/>
          <w:bCs/>
          <w:sz w:val="22"/>
          <w:szCs w:val="22"/>
        </w:rPr>
        <w:t>Recurrente</w:t>
      </w:r>
      <w:r w:rsidRPr="006828C2">
        <w:rPr>
          <w:rFonts w:ascii="Palatino Linotype" w:eastAsia="Palatino Linotype" w:hAnsi="Palatino Linotype" w:cs="Palatino Linotype"/>
          <w:sz w:val="22"/>
          <w:szCs w:val="22"/>
        </w:rPr>
        <w:t xml:space="preserve"> la aclaración a sus requerimientos feneció el </w:t>
      </w:r>
      <w:r w:rsidR="00E00124" w:rsidRPr="006828C2">
        <w:rPr>
          <w:rFonts w:ascii="Palatino Linotype" w:eastAsia="Palatino Linotype" w:hAnsi="Palatino Linotype" w:cs="Palatino Linotype"/>
          <w:sz w:val="22"/>
          <w:szCs w:val="22"/>
        </w:rPr>
        <w:t>ocho de abril de dos mil veinticinco</w:t>
      </w:r>
      <w:r w:rsidRPr="006828C2">
        <w:rPr>
          <w:rFonts w:ascii="Palatino Linotype" w:eastAsia="Palatino Linotype" w:hAnsi="Palatino Linotype" w:cs="Palatino Linotype"/>
          <w:sz w:val="22"/>
          <w:szCs w:val="22"/>
        </w:rPr>
        <w:t xml:space="preserve">; sin embargo, al haber sido presentado el requerimiento en </w:t>
      </w:r>
      <w:r w:rsidR="00E00124" w:rsidRPr="006828C2">
        <w:rPr>
          <w:rFonts w:ascii="Palatino Linotype" w:eastAsia="Palatino Linotype" w:hAnsi="Palatino Linotype" w:cs="Palatino Linotype"/>
          <w:sz w:val="22"/>
          <w:szCs w:val="22"/>
        </w:rPr>
        <w:t xml:space="preserve">la presentación del informe justificado, esto es el </w:t>
      </w:r>
      <w:r w:rsidRPr="006828C2">
        <w:rPr>
          <w:rFonts w:ascii="Palatino Linotype" w:eastAsia="Palatino Linotype" w:hAnsi="Palatino Linotype" w:cs="Palatino Linotype"/>
          <w:sz w:val="22"/>
          <w:szCs w:val="22"/>
        </w:rPr>
        <w:t xml:space="preserve">día </w:t>
      </w:r>
      <w:r w:rsidR="00E00124" w:rsidRPr="006828C2">
        <w:rPr>
          <w:rFonts w:ascii="Palatino Linotype" w:eastAsia="Palatino Linotype" w:hAnsi="Palatino Linotype" w:cs="Palatino Linotype"/>
          <w:sz w:val="22"/>
          <w:szCs w:val="22"/>
        </w:rPr>
        <w:t>dieciséis de julio de dos mil veinticinco</w:t>
      </w:r>
      <w:r w:rsidRPr="006828C2">
        <w:rPr>
          <w:rFonts w:ascii="Palatino Linotype" w:eastAsia="Palatino Linotype" w:hAnsi="Palatino Linotype" w:cs="Palatino Linotype"/>
          <w:sz w:val="22"/>
          <w:szCs w:val="22"/>
        </w:rPr>
        <w:t>, se encuentra fuera del plazo establecido para tal efecto</w:t>
      </w:r>
      <w:r w:rsidR="00E00124" w:rsidRPr="006828C2">
        <w:rPr>
          <w:rFonts w:ascii="Palatino Linotype" w:eastAsia="Palatino Linotype" w:hAnsi="Palatino Linotype" w:cs="Palatino Linotype"/>
          <w:sz w:val="22"/>
          <w:szCs w:val="22"/>
        </w:rPr>
        <w:t xml:space="preserve">; por lo que se insta al </w:t>
      </w:r>
      <w:r w:rsidR="00E00124" w:rsidRPr="006828C2">
        <w:rPr>
          <w:rFonts w:ascii="Palatino Linotype" w:eastAsia="Palatino Linotype" w:hAnsi="Palatino Linotype" w:cs="Palatino Linotype"/>
          <w:b/>
          <w:bCs/>
          <w:sz w:val="22"/>
          <w:szCs w:val="22"/>
        </w:rPr>
        <w:t>Sujeto Obligado</w:t>
      </w:r>
      <w:r w:rsidR="00E00124" w:rsidRPr="006828C2">
        <w:rPr>
          <w:rFonts w:ascii="Palatino Linotype" w:eastAsia="Palatino Linotype" w:hAnsi="Palatino Linotype" w:cs="Palatino Linotype"/>
          <w:sz w:val="22"/>
          <w:szCs w:val="22"/>
        </w:rPr>
        <w:t xml:space="preserve"> que en futuras solicitudes, haga valer la aclaración en el momento procesal oportuno. </w:t>
      </w:r>
    </w:p>
    <w:p w14:paraId="21A4D67B" w14:textId="77777777" w:rsidR="0064556E" w:rsidRPr="006828C2" w:rsidRDefault="0064556E" w:rsidP="00133BD1">
      <w:pPr>
        <w:spacing w:line="360" w:lineRule="auto"/>
        <w:ind w:right="49"/>
        <w:jc w:val="both"/>
        <w:rPr>
          <w:rFonts w:ascii="Palatino Linotype" w:eastAsia="Palatino Linotype" w:hAnsi="Palatino Linotype" w:cs="Palatino Linotype"/>
          <w:sz w:val="22"/>
          <w:szCs w:val="22"/>
        </w:rPr>
      </w:pPr>
    </w:p>
    <w:p w14:paraId="06F71820" w14:textId="1F4C1E95" w:rsidR="0099197D" w:rsidRPr="006828C2" w:rsidRDefault="0099197D"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Dicho lo anterior, </w:t>
      </w:r>
      <w:r w:rsidR="002E546A" w:rsidRPr="006828C2">
        <w:rPr>
          <w:rFonts w:ascii="Palatino Linotype" w:eastAsia="Palatino Linotype" w:hAnsi="Palatino Linotype" w:cs="Palatino Linotype"/>
          <w:sz w:val="22"/>
          <w:szCs w:val="22"/>
        </w:rPr>
        <w:t>y sobre la naturaleza de la información, es necesario traer a contexto la Ley para la Mejora Regulatoria del Estado de México y sus Municipios, la cual es de orden público y de observancia general en el Estado de México y se aplicará a los actos, procedimientos y resoluciones que emitan la administración pública del Estado, los municipios, sus dependencias y organismos descentralizados, la cual establece lo siguiente:</w:t>
      </w:r>
    </w:p>
    <w:p w14:paraId="5DDAB3E8" w14:textId="77777777" w:rsidR="0064556E" w:rsidRPr="006828C2" w:rsidRDefault="0064556E" w:rsidP="00133BD1">
      <w:pPr>
        <w:spacing w:line="276" w:lineRule="auto"/>
        <w:ind w:left="851" w:right="616"/>
        <w:jc w:val="both"/>
        <w:rPr>
          <w:rFonts w:ascii="Palatino Linotype" w:eastAsia="Palatino Linotype" w:hAnsi="Palatino Linotype" w:cs="Palatino Linotype"/>
          <w:i/>
          <w:iCs/>
          <w:sz w:val="22"/>
          <w:szCs w:val="22"/>
        </w:rPr>
      </w:pPr>
    </w:p>
    <w:p w14:paraId="5AB45138" w14:textId="4BC4F43D"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r w:rsidRPr="006828C2">
        <w:rPr>
          <w:rFonts w:ascii="Palatino Linotype" w:eastAsia="Palatino Linotype" w:hAnsi="Palatino Linotype" w:cs="Palatino Linotype"/>
          <w:b/>
          <w:bCs/>
          <w:i/>
          <w:iCs/>
          <w:sz w:val="22"/>
          <w:szCs w:val="22"/>
        </w:rPr>
        <w:t xml:space="preserve">Artículo 3.- </w:t>
      </w:r>
      <w:r w:rsidRPr="006828C2">
        <w:rPr>
          <w:rFonts w:ascii="Palatino Linotype" w:eastAsia="Palatino Linotype" w:hAnsi="Palatino Linotype" w:cs="Palatino Linotype"/>
          <w:i/>
          <w:iCs/>
          <w:sz w:val="22"/>
          <w:szCs w:val="22"/>
        </w:rPr>
        <w:t xml:space="preserve">La política de Mejora Regulatoria, además de los principios previstos en la Ley General, deberá procurar los aspectos siguientes:  </w:t>
      </w:r>
    </w:p>
    <w:p w14:paraId="33322EB9" w14:textId="2C2B15AE"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lastRenderedPageBreak/>
        <w:t>I</w:t>
      </w:r>
      <w:r w:rsidRPr="006828C2">
        <w:rPr>
          <w:rFonts w:ascii="Palatino Linotype" w:eastAsia="Palatino Linotype" w:hAnsi="Palatino Linotype" w:cs="Palatino Linotype"/>
          <w:b/>
          <w:bCs/>
          <w:i/>
          <w:iCs/>
          <w:sz w:val="22"/>
          <w:szCs w:val="22"/>
        </w:rPr>
        <w:t>. Contener disposiciones normativas que justifiquen la necesidad de su creación y el impacto administrativo, social y presupuestal que generaría su emisión;</w:t>
      </w:r>
      <w:r w:rsidRPr="006828C2">
        <w:rPr>
          <w:rFonts w:ascii="Palatino Linotype" w:eastAsia="Palatino Linotype" w:hAnsi="Palatino Linotype" w:cs="Palatino Linotype"/>
          <w:i/>
          <w:iCs/>
          <w:sz w:val="22"/>
          <w:szCs w:val="22"/>
        </w:rPr>
        <w:t xml:space="preserve">  </w:t>
      </w:r>
    </w:p>
    <w:p w14:paraId="19776CCB" w14:textId="673FEF77" w:rsidR="002A7D03" w:rsidRPr="006828C2" w:rsidRDefault="00E261F1"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p>
    <w:p w14:paraId="1DD3ABA4" w14:textId="36D78096"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 xml:space="preserve">V. Promover, en lo procedente, la homologación de la regulación del Estado con la de los diferentes municipios del mismo; y  </w:t>
      </w:r>
    </w:p>
    <w:p w14:paraId="46BEEB4F" w14:textId="046CC14E"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Fomentar la transparencia y proceso de consulta pública en la elaboración de la regulación. </w:t>
      </w:r>
    </w:p>
    <w:p w14:paraId="2556087F" w14:textId="5F112798" w:rsidR="002A7D03" w:rsidRPr="006828C2" w:rsidRDefault="002A7D03" w:rsidP="0064556E">
      <w:pPr>
        <w:spacing w:line="276" w:lineRule="auto"/>
        <w:ind w:left="851" w:right="616"/>
        <w:jc w:val="center"/>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CAPÍTULO CUARTO</w:t>
      </w:r>
    </w:p>
    <w:p w14:paraId="7090BEF5" w14:textId="3028C83D" w:rsidR="002A7D03" w:rsidRPr="006828C2" w:rsidRDefault="002A7D03" w:rsidP="0064556E">
      <w:pPr>
        <w:spacing w:line="276" w:lineRule="auto"/>
        <w:ind w:left="851" w:right="616"/>
        <w:jc w:val="center"/>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De los Municipios</w:t>
      </w:r>
    </w:p>
    <w:p w14:paraId="13FA6852" w14:textId="2A8735C2"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 xml:space="preserve">Artículo 19.- Para el cumplimiento de los objetivos de la Ley, los municipios integrarán Comisiones Municipales de Mejora Regulatoria y deberán expedir su normatividad de la materia de conformidad con las disposiciones jurídicas de mejora regulatoria.  </w:t>
      </w:r>
    </w:p>
    <w:p w14:paraId="583318C5" w14:textId="20262B5F" w:rsidR="0099197D"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La o el Presidente Municipal deberá nombrar un Coordinador General Municipal de Mejora Regulatoria.</w:t>
      </w:r>
    </w:p>
    <w:p w14:paraId="063CEAE1" w14:textId="2437D30A"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20.-</w:t>
      </w:r>
      <w:r w:rsidRPr="006828C2">
        <w:rPr>
          <w:rFonts w:ascii="Palatino Linotype" w:eastAsia="Palatino Linotype" w:hAnsi="Palatino Linotype" w:cs="Palatino Linotype"/>
          <w:i/>
          <w:iCs/>
          <w:sz w:val="22"/>
          <w:szCs w:val="22"/>
        </w:rPr>
        <w:t xml:space="preserve"> La coordinación y comunicación entre el Sujeto Obligado municipal y la Autoridad de Mejora Regulatoria Estatal, se llevará a cabo a través del Coordinador General Municipal de Mejora Regulatoria, para el cumplimiento de las disposiciones jurídicas de la materia.  </w:t>
      </w:r>
    </w:p>
    <w:p w14:paraId="51C03BCB" w14:textId="0CA7DF35"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21.- Compete a los Municipios</w:t>
      </w:r>
      <w:r w:rsidRPr="006828C2">
        <w:rPr>
          <w:rFonts w:ascii="Palatino Linotype" w:eastAsia="Palatino Linotype" w:hAnsi="Palatino Linotype" w:cs="Palatino Linotype"/>
          <w:i/>
          <w:iCs/>
          <w:sz w:val="22"/>
          <w:szCs w:val="22"/>
        </w:rPr>
        <w:t xml:space="preserve"> en materia de mejora regulatoria, lo siguiente:  </w:t>
      </w:r>
    </w:p>
    <w:p w14:paraId="61FD16FD" w14:textId="433D996C"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Establecer acciones, estrategias y lineamientos bajo los cuales se regirá la política de mejora regulatoria municipal de conformidad con la Ley y la Ley General;  </w:t>
      </w:r>
    </w:p>
    <w:p w14:paraId="1904234D" w14:textId="3257D8A6"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Coordinar a las unidades administrativas o servidores públicos municipales con los sujetos obligados, entidades públicas, organismos estatales y federales, en los programas y acciones que lleven a cabo para lograr el cumplimiento de la Ley;  </w:t>
      </w:r>
    </w:p>
    <w:p w14:paraId="33F6D67D" w14:textId="1B7D1F7C"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Elaborar los programas y acciones para lograr una mejora regulatoria integral, bajo los principios de máxima utilidad para la sociedad y la transparencia en su elaboración;  </w:t>
      </w:r>
    </w:p>
    <w:p w14:paraId="443C1C5C" w14:textId="4C3F1E5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 xml:space="preserve">IV. Establecer Comités Internos en cada dependencia, los cuales se encargarán de </w:t>
      </w:r>
      <w:r w:rsidRPr="006828C2">
        <w:rPr>
          <w:rFonts w:ascii="Palatino Linotype" w:eastAsia="Palatino Linotype" w:hAnsi="Palatino Linotype" w:cs="Palatino Linotype"/>
          <w:i/>
          <w:iCs/>
          <w:sz w:val="22"/>
          <w:szCs w:val="22"/>
        </w:rPr>
        <w:t xml:space="preserve">elaborar y aprobar los programas anuales de mejora regulatoria municipal, así como </w:t>
      </w:r>
      <w:r w:rsidRPr="006828C2">
        <w:rPr>
          <w:rFonts w:ascii="Palatino Linotype" w:eastAsia="Palatino Linotype" w:hAnsi="Palatino Linotype" w:cs="Palatino Linotype"/>
          <w:b/>
          <w:bCs/>
          <w:i/>
          <w:iCs/>
          <w:sz w:val="22"/>
          <w:szCs w:val="22"/>
          <w:u w:val="single"/>
        </w:rPr>
        <w:t>las propuestas de creación de regulaciones o de reforma específica</w:t>
      </w:r>
      <w:r w:rsidRPr="006828C2">
        <w:rPr>
          <w:rFonts w:ascii="Palatino Linotype" w:eastAsia="Palatino Linotype" w:hAnsi="Palatino Linotype" w:cs="Palatino Linotype"/>
          <w:i/>
          <w:iCs/>
          <w:sz w:val="22"/>
          <w:szCs w:val="22"/>
        </w:rPr>
        <w:t xml:space="preserve">, con base en los objetivos, estrategias y líneas de acción de los programas </w:t>
      </w:r>
      <w:r w:rsidRPr="006828C2">
        <w:rPr>
          <w:rFonts w:ascii="Palatino Linotype" w:eastAsia="Palatino Linotype" w:hAnsi="Palatino Linotype" w:cs="Palatino Linotype"/>
          <w:i/>
          <w:iCs/>
          <w:sz w:val="22"/>
          <w:szCs w:val="22"/>
        </w:rPr>
        <w:lastRenderedPageBreak/>
        <w:t xml:space="preserve">sectoriales, especiales, regionales e institucionales derivados del Plan Municipal de Desarrollo.  </w:t>
      </w:r>
    </w:p>
    <w:p w14:paraId="240F06DA" w14:textId="07E438C5" w:rsidR="0099197D"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w:t>
      </w:r>
    </w:p>
    <w:p w14:paraId="29ED3248" w14:textId="4BF92FC2"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 Participar en las sesiones de las Comisiones Temáticas de Mejora Regulatoria a las que sea convocado por parte de la Comisión; y  </w:t>
      </w:r>
    </w:p>
    <w:p w14:paraId="48B7A8A0" w14:textId="31AA0A08"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Las demás que le atribuyan otras disposiciones jurídicas para el cumplimiento de la mejora regulatoria.  </w:t>
      </w:r>
    </w:p>
    <w:p w14:paraId="0BACFE27" w14:textId="77777777" w:rsidR="00E261F1" w:rsidRPr="006828C2" w:rsidRDefault="00E261F1" w:rsidP="0064556E">
      <w:pPr>
        <w:spacing w:line="276" w:lineRule="auto"/>
        <w:ind w:left="851" w:right="616"/>
        <w:jc w:val="both"/>
        <w:rPr>
          <w:rFonts w:ascii="Palatino Linotype" w:eastAsia="Palatino Linotype" w:hAnsi="Palatino Linotype" w:cs="Palatino Linotype"/>
          <w:i/>
          <w:iCs/>
          <w:sz w:val="22"/>
          <w:szCs w:val="22"/>
        </w:rPr>
      </w:pPr>
    </w:p>
    <w:p w14:paraId="74143BF0" w14:textId="634FA59A"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22.-</w:t>
      </w:r>
      <w:r w:rsidRPr="006828C2">
        <w:rPr>
          <w:rFonts w:ascii="Palatino Linotype" w:eastAsia="Palatino Linotype" w:hAnsi="Palatino Linotype" w:cs="Palatino Linotype"/>
          <w:i/>
          <w:iCs/>
          <w:sz w:val="22"/>
          <w:szCs w:val="22"/>
        </w:rPr>
        <w:t xml:space="preserve"> Las Comisiones Municipales, se conformarán, en su caso por:  </w:t>
      </w:r>
    </w:p>
    <w:p w14:paraId="474C54B5"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El Presidente Municipal, quien lo presidirá;  </w:t>
      </w:r>
    </w:p>
    <w:p w14:paraId="565A7A98"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El Síndico Municipal;  </w:t>
      </w:r>
    </w:p>
    <w:p w14:paraId="6301D597" w14:textId="0190F6D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El número de regidores que estime cada Ayuntamiento y que serán los encargados de las comisiones que correspondan al objeto de la Ley; </w:t>
      </w:r>
    </w:p>
    <w:p w14:paraId="586BE775"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IV. El titular del área jurídica;  </w:t>
      </w:r>
    </w:p>
    <w:p w14:paraId="68B36677" w14:textId="315A4D2E"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 Un Secretario Técnico, que será el Coordinador General Municipal de Mejora Regulatoria y que será designado por el Presidente Municipal;  </w:t>
      </w:r>
    </w:p>
    <w:p w14:paraId="45AB5DF3" w14:textId="704FA49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Representantes empresariales de organizaciones legalmente constituidas, que determine el Presidente Municipal con acuerdo de Cabildo; y  </w:t>
      </w:r>
    </w:p>
    <w:p w14:paraId="5A40191B"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 Los titulares de las diferentes áreas que determine el Presidente Municipal.  </w:t>
      </w:r>
    </w:p>
    <w:p w14:paraId="15D4D901" w14:textId="77777777" w:rsidR="00E261F1" w:rsidRPr="006828C2" w:rsidRDefault="00E261F1" w:rsidP="0064556E">
      <w:pPr>
        <w:spacing w:line="276" w:lineRule="auto"/>
        <w:ind w:left="851" w:right="616"/>
        <w:jc w:val="both"/>
        <w:rPr>
          <w:rFonts w:ascii="Palatino Linotype" w:eastAsia="Palatino Linotype" w:hAnsi="Palatino Linotype" w:cs="Palatino Linotype"/>
          <w:i/>
          <w:iCs/>
          <w:sz w:val="22"/>
          <w:szCs w:val="22"/>
        </w:rPr>
      </w:pPr>
    </w:p>
    <w:p w14:paraId="47322DEF" w14:textId="2DBC1C62"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u w:val="single"/>
        </w:rPr>
      </w:pPr>
      <w:r w:rsidRPr="006828C2">
        <w:rPr>
          <w:rFonts w:ascii="Palatino Linotype" w:eastAsia="Palatino Linotype" w:hAnsi="Palatino Linotype" w:cs="Palatino Linotype"/>
          <w:b/>
          <w:bCs/>
          <w:i/>
          <w:iCs/>
          <w:sz w:val="22"/>
          <w:szCs w:val="22"/>
        </w:rPr>
        <w:t xml:space="preserve">Artículo </w:t>
      </w:r>
      <w:r w:rsidRPr="006828C2">
        <w:rPr>
          <w:rFonts w:ascii="Palatino Linotype" w:eastAsia="Palatino Linotype" w:hAnsi="Palatino Linotype" w:cs="Palatino Linotype"/>
          <w:b/>
          <w:bCs/>
          <w:i/>
          <w:iCs/>
          <w:sz w:val="22"/>
          <w:szCs w:val="22"/>
          <w:u w:val="single"/>
        </w:rPr>
        <w:t xml:space="preserve">23.- Las comisiones Municipales tendrán, en su ámbito de competencia, las facultades y responsabilidades siguientes: </w:t>
      </w:r>
    </w:p>
    <w:p w14:paraId="3573FD03" w14:textId="77777777" w:rsidR="002B38A1" w:rsidRPr="006828C2" w:rsidRDefault="002B38A1" w:rsidP="0064556E">
      <w:pPr>
        <w:spacing w:line="276" w:lineRule="auto"/>
        <w:ind w:left="851" w:right="616"/>
        <w:jc w:val="both"/>
        <w:rPr>
          <w:rFonts w:ascii="Palatino Linotype" w:eastAsia="Palatino Linotype" w:hAnsi="Palatino Linotype" w:cs="Palatino Linotype"/>
          <w:b/>
          <w:bCs/>
          <w:i/>
          <w:iCs/>
          <w:sz w:val="22"/>
          <w:szCs w:val="22"/>
          <w:u w:val="single"/>
        </w:rPr>
      </w:pPr>
    </w:p>
    <w:p w14:paraId="2C4DA8C3" w14:textId="2195BAC1"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 xml:space="preserve">I. Revisar el marco regulatorio municipal y </w:t>
      </w:r>
      <w:r w:rsidRPr="006828C2">
        <w:rPr>
          <w:rFonts w:ascii="Palatino Linotype" w:eastAsia="Palatino Linotype" w:hAnsi="Palatino Linotype" w:cs="Palatino Linotype"/>
          <w:b/>
          <w:bCs/>
          <w:i/>
          <w:iCs/>
          <w:sz w:val="22"/>
          <w:szCs w:val="22"/>
          <w:u w:val="single"/>
        </w:rPr>
        <w:t>coadyuvar en la elaboración y actualización de los anteproyectos de reglamentos, bandos, acuerdos y demás regulaciones o reformas a éstas</w:t>
      </w:r>
      <w:r w:rsidRPr="006828C2">
        <w:rPr>
          <w:rFonts w:ascii="Palatino Linotype" w:eastAsia="Palatino Linotype" w:hAnsi="Palatino Linotype" w:cs="Palatino Linotype"/>
          <w:b/>
          <w:bCs/>
          <w:i/>
          <w:iCs/>
          <w:sz w:val="22"/>
          <w:szCs w:val="22"/>
        </w:rPr>
        <w:t xml:space="preserve">, y realizar los diagnósticos de procesos para mejorar la regulación de actividades económicas específicas; </w:t>
      </w:r>
    </w:p>
    <w:p w14:paraId="6E3F6426" w14:textId="4A55F126"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u w:val="single"/>
        </w:rPr>
        <w:t>II. Aprobar</w:t>
      </w:r>
      <w:r w:rsidRPr="006828C2">
        <w:rPr>
          <w:rFonts w:ascii="Palatino Linotype" w:eastAsia="Palatino Linotype" w:hAnsi="Palatino Linotype" w:cs="Palatino Linotype"/>
          <w:i/>
          <w:iCs/>
          <w:sz w:val="22"/>
          <w:szCs w:val="22"/>
        </w:rPr>
        <w:t xml:space="preserve"> el Programa Anual de Mejora Regulatoria Municipal, así como </w:t>
      </w:r>
      <w:r w:rsidRPr="006828C2">
        <w:rPr>
          <w:rFonts w:ascii="Palatino Linotype" w:eastAsia="Palatino Linotype" w:hAnsi="Palatino Linotype" w:cs="Palatino Linotype"/>
          <w:b/>
          <w:bCs/>
          <w:i/>
          <w:iCs/>
          <w:sz w:val="22"/>
          <w:szCs w:val="22"/>
          <w:u w:val="single"/>
        </w:rPr>
        <w:t>las propuestas de creación de regulaciones o de reforma específica</w:t>
      </w:r>
      <w:r w:rsidRPr="006828C2">
        <w:rPr>
          <w:rFonts w:ascii="Palatino Linotype" w:eastAsia="Palatino Linotype" w:hAnsi="Palatino Linotype" w:cs="Palatino Linotype"/>
          <w:i/>
          <w:iCs/>
          <w:sz w:val="22"/>
          <w:szCs w:val="22"/>
        </w:rPr>
        <w:t xml:space="preserve"> y el Análisis de Impacto Regulatorio que le presente el Secretario Técnico, para su envío a la Comisión, para los efectos de que ésta emita su opinión;  </w:t>
      </w:r>
    </w:p>
    <w:p w14:paraId="1E8FF9C7" w14:textId="4F78744C"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lastRenderedPageBreak/>
        <w:t xml:space="preserve">III. Recibir, analizar y observar el informe anual del avance programático de Mejora Regulatoria y la evaluación de los resultados, que le presente el Secretario Técnico, e informar sobre el particular a la Comisión para los efectos legales correspondientes;  </w:t>
      </w:r>
    </w:p>
    <w:p w14:paraId="218EEE27" w14:textId="6A4E34AA"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 xml:space="preserve">IV. Informar al Cabildo del avance programático de mejora regulatoria y de la evaluación de los resultados;  </w:t>
      </w:r>
    </w:p>
    <w:p w14:paraId="23617DE2" w14:textId="554749CE"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 Aprobar la suscripción de convenios interinstitucionales de coordinación y cooperación con dependencias federales y/o estatales, y con otros municipios;  </w:t>
      </w:r>
    </w:p>
    <w:p w14:paraId="68D243A7" w14:textId="2AE73AD4"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Proponer las acciones necesarias para optimizar el proceso de mejora regulatoria en las dependencias municipales;  </w:t>
      </w:r>
    </w:p>
    <w:p w14:paraId="657A557A" w14:textId="77777777" w:rsidR="002A7D03" w:rsidRPr="006828C2" w:rsidRDefault="002A7D03" w:rsidP="0064556E">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 xml:space="preserve">VII. Integrar, actualizar y administrar el Registro Municipal; y  </w:t>
      </w:r>
    </w:p>
    <w:p w14:paraId="212E142C"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VIII. Las demás que le confiera esta Ley y demás disposiciones jurídicas aplicables.  </w:t>
      </w:r>
    </w:p>
    <w:p w14:paraId="6C695AEE" w14:textId="68E6C73D"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A la Comisión Municipal podrán concurrir como invitados permanentes, los representantes de las Dependencias que determine su Presidente, quien, asimismo, podrá invitar a las personas u organizaciones que considere pertinente cuando deban discutirse asuntos determinados, los que tendrán derecho a voz. </w:t>
      </w:r>
    </w:p>
    <w:p w14:paraId="70594E73" w14:textId="77777777" w:rsidR="00E261F1" w:rsidRPr="006828C2" w:rsidRDefault="00E261F1" w:rsidP="0064556E">
      <w:pPr>
        <w:spacing w:line="276" w:lineRule="auto"/>
        <w:ind w:left="851" w:right="616"/>
        <w:jc w:val="both"/>
        <w:rPr>
          <w:rFonts w:ascii="Palatino Linotype" w:eastAsia="Palatino Linotype" w:hAnsi="Palatino Linotype" w:cs="Palatino Linotype"/>
          <w:i/>
          <w:iCs/>
          <w:sz w:val="22"/>
          <w:szCs w:val="22"/>
        </w:rPr>
      </w:pPr>
    </w:p>
    <w:p w14:paraId="3F960A63" w14:textId="792E4BE9"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24.-</w:t>
      </w:r>
      <w:r w:rsidRPr="006828C2">
        <w:rPr>
          <w:rFonts w:ascii="Palatino Linotype" w:eastAsia="Palatino Linotype" w:hAnsi="Palatino Linotype" w:cs="Palatino Linotype"/>
          <w:i/>
          <w:iCs/>
          <w:sz w:val="22"/>
          <w:szCs w:val="22"/>
        </w:rPr>
        <w:t xml:space="preserve"> El </w:t>
      </w:r>
      <w:r w:rsidRPr="006828C2">
        <w:rPr>
          <w:rFonts w:ascii="Palatino Linotype" w:eastAsia="Palatino Linotype" w:hAnsi="Palatino Linotype" w:cs="Palatino Linotype"/>
          <w:b/>
          <w:bCs/>
          <w:i/>
          <w:iCs/>
          <w:sz w:val="22"/>
          <w:szCs w:val="22"/>
        </w:rPr>
        <w:t>Secretario Técnico de la Comisión Municipal tendrá</w:t>
      </w:r>
      <w:r w:rsidRPr="006828C2">
        <w:rPr>
          <w:rFonts w:ascii="Palatino Linotype" w:eastAsia="Palatino Linotype" w:hAnsi="Palatino Linotype" w:cs="Palatino Linotype"/>
          <w:i/>
          <w:iCs/>
          <w:sz w:val="22"/>
          <w:szCs w:val="22"/>
        </w:rPr>
        <w:t xml:space="preserve">, en su ámbito de competencia, las siguientes funciones:  </w:t>
      </w:r>
    </w:p>
    <w:p w14:paraId="1B7E49BD" w14:textId="221CF486" w:rsidR="0099197D"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I</w:t>
      </w:r>
      <w:r w:rsidRPr="006828C2">
        <w:rPr>
          <w:rFonts w:ascii="Palatino Linotype" w:eastAsia="Palatino Linotype" w:hAnsi="Palatino Linotype" w:cs="Palatino Linotype"/>
          <w:b/>
          <w:bCs/>
          <w:i/>
          <w:iCs/>
          <w:sz w:val="22"/>
          <w:szCs w:val="22"/>
        </w:rPr>
        <w:t>. Integrar</w:t>
      </w:r>
      <w:r w:rsidRPr="006828C2">
        <w:rPr>
          <w:rFonts w:ascii="Palatino Linotype" w:eastAsia="Palatino Linotype" w:hAnsi="Palatino Linotype" w:cs="Palatino Linotype"/>
          <w:i/>
          <w:iCs/>
          <w:sz w:val="22"/>
          <w:szCs w:val="22"/>
        </w:rPr>
        <w:t xml:space="preserve"> el Programa Anual de Mejora Regulatoria; </w:t>
      </w:r>
      <w:r w:rsidRPr="006828C2">
        <w:rPr>
          <w:rFonts w:ascii="Palatino Linotype" w:eastAsia="Palatino Linotype" w:hAnsi="Palatino Linotype" w:cs="Palatino Linotype"/>
          <w:b/>
          <w:bCs/>
          <w:i/>
          <w:iCs/>
          <w:sz w:val="22"/>
          <w:szCs w:val="22"/>
          <w:u w:val="single"/>
        </w:rPr>
        <w:t>las propuestas de creación de regulaciones o de reforma específica; l</w:t>
      </w:r>
      <w:r w:rsidRPr="006828C2">
        <w:rPr>
          <w:rFonts w:ascii="Palatino Linotype" w:eastAsia="Palatino Linotype" w:hAnsi="Palatino Linotype" w:cs="Palatino Linotype"/>
          <w:i/>
          <w:iCs/>
          <w:sz w:val="22"/>
          <w:szCs w:val="22"/>
        </w:rPr>
        <w:t>os Análisis de Impacto Regulatorio de alcance municipal, que envíen, en tiempo y forma, las dependencias municipales respectivas, y someterlos a la consideración de la Comisión Municipal;</w:t>
      </w:r>
    </w:p>
    <w:p w14:paraId="3CB0BAD0" w14:textId="3068F484"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Integrar y mantener actualizado el catálogo de trámites y servicios municipales, así como los requisitos, plazos y cobro de derechos o aprovechamientos aplicables, en su caso, para su inclusión en el Registro Municipal;  </w:t>
      </w:r>
    </w:p>
    <w:p w14:paraId="01ED724B" w14:textId="295417B2"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Integrar el proyecto de evaluación de resultados de la mejora regulatoria en el municipio, con los informes y evaluaciones remitidos por las dependencias municipales, y presentarlo a la Comisión Municipal;  </w:t>
      </w:r>
    </w:p>
    <w:p w14:paraId="0D465A0D"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IV. Proponer el proyecto del Reglamento Interior de la Comisión Municipal;  </w:t>
      </w:r>
    </w:p>
    <w:p w14:paraId="1F99BB1C" w14:textId="5253BE91"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 Convocar a sesiones ordinarias de la Comisión Municipal y a sesiones extraordinarias cuando así lo instruya el Presidente de la misma;  </w:t>
      </w:r>
    </w:p>
    <w:p w14:paraId="67ABD3AC"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Elaborar las actas de las sesiones y llevar el libro respectivo;  </w:t>
      </w:r>
    </w:p>
    <w:p w14:paraId="45E457A8"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 Ejecutar los acuerdos de la Comisión Municipal;  </w:t>
      </w:r>
    </w:p>
    <w:p w14:paraId="6403B0A1"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VIII. Brindar los apoyos logísticos que requiera la Comisión Municipal; y  </w:t>
      </w:r>
    </w:p>
    <w:p w14:paraId="7C9C0034"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lastRenderedPageBreak/>
        <w:t xml:space="preserve">IX. Las demás que le confieran esta Ley y otras disposiciones aplicables.  </w:t>
      </w:r>
    </w:p>
    <w:p w14:paraId="432AF406" w14:textId="77777777" w:rsidR="002B38A1" w:rsidRPr="006828C2" w:rsidRDefault="002B38A1" w:rsidP="0064556E">
      <w:pPr>
        <w:spacing w:line="276" w:lineRule="auto"/>
        <w:ind w:left="851" w:right="616"/>
        <w:jc w:val="both"/>
        <w:rPr>
          <w:rFonts w:ascii="Palatino Linotype" w:eastAsia="Palatino Linotype" w:hAnsi="Palatino Linotype" w:cs="Palatino Linotype"/>
          <w:i/>
          <w:iCs/>
          <w:sz w:val="22"/>
          <w:szCs w:val="22"/>
        </w:rPr>
      </w:pPr>
    </w:p>
    <w:p w14:paraId="6A97AA30" w14:textId="2D2381F2"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25.-</w:t>
      </w:r>
      <w:r w:rsidRPr="006828C2">
        <w:rPr>
          <w:rFonts w:ascii="Palatino Linotype" w:eastAsia="Palatino Linotype" w:hAnsi="Palatino Linotype" w:cs="Palatino Linotype"/>
          <w:i/>
          <w:iCs/>
          <w:sz w:val="22"/>
          <w:szCs w:val="22"/>
        </w:rPr>
        <w:t xml:space="preserve"> Para cumplir con el objeto de la ley y con los objetivos de Mejora Regulatoria que apruebe el Consejo, las dependencias municipales tendrán, en su ámbito de competencia, las responsabilidades siguientes: </w:t>
      </w:r>
    </w:p>
    <w:p w14:paraId="2402064A" w14:textId="1FD147E3"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 xml:space="preserve">I. Elaborar </w:t>
      </w:r>
      <w:r w:rsidRPr="006828C2">
        <w:rPr>
          <w:rFonts w:ascii="Palatino Linotype" w:eastAsia="Palatino Linotype" w:hAnsi="Palatino Linotype" w:cs="Palatino Linotype"/>
          <w:i/>
          <w:iCs/>
          <w:sz w:val="22"/>
          <w:szCs w:val="22"/>
        </w:rPr>
        <w:t xml:space="preserve">su Programa Anual de Mejora Regulatoria; </w:t>
      </w:r>
      <w:r w:rsidRPr="006828C2">
        <w:rPr>
          <w:rFonts w:ascii="Palatino Linotype" w:eastAsia="Palatino Linotype" w:hAnsi="Palatino Linotype" w:cs="Palatino Linotype"/>
          <w:b/>
          <w:bCs/>
          <w:i/>
          <w:iCs/>
          <w:sz w:val="22"/>
          <w:szCs w:val="22"/>
          <w:u w:val="single"/>
        </w:rPr>
        <w:t>sus propuestas de</w:t>
      </w:r>
      <w:r w:rsidRPr="006828C2">
        <w:rPr>
          <w:rFonts w:ascii="Palatino Linotype" w:eastAsia="Palatino Linotype" w:hAnsi="Palatino Linotype" w:cs="Palatino Linotype"/>
          <w:b/>
          <w:bCs/>
          <w:i/>
          <w:iCs/>
          <w:sz w:val="22"/>
          <w:szCs w:val="22"/>
        </w:rPr>
        <w:t xml:space="preserve"> creación de regulaciones o </w:t>
      </w:r>
      <w:r w:rsidRPr="006828C2">
        <w:rPr>
          <w:rFonts w:ascii="Palatino Linotype" w:eastAsia="Palatino Linotype" w:hAnsi="Palatino Linotype" w:cs="Palatino Linotype"/>
          <w:b/>
          <w:bCs/>
          <w:i/>
          <w:iCs/>
          <w:sz w:val="22"/>
          <w:szCs w:val="22"/>
          <w:u w:val="single"/>
        </w:rPr>
        <w:t>de reforma específica</w:t>
      </w:r>
      <w:r w:rsidRPr="006828C2">
        <w:rPr>
          <w:rFonts w:ascii="Palatino Linotype" w:eastAsia="Palatino Linotype" w:hAnsi="Palatino Linotype" w:cs="Palatino Linotype"/>
          <w:i/>
          <w:iCs/>
          <w:sz w:val="22"/>
          <w:szCs w:val="22"/>
        </w:rPr>
        <w:t xml:space="preserve">; y sus Análisis de Impacto Regulatorio, en los términos y dentro de los plazos previstos por esta Ley;  </w:t>
      </w:r>
    </w:p>
    <w:p w14:paraId="09189E67" w14:textId="60E3DFA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Elaborar su informe anual del avance programático de mejora regulatoria, que deberá incluir una evaluación de los resultados obtenidos y enviarlo al Secretario Técnico para los efectos legales correspondientes;  </w:t>
      </w:r>
    </w:p>
    <w:p w14:paraId="2DD8F187" w14:textId="79524264"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Elaborar y mantener actualizado el Registro Municipal a su cargo, así como los requisitos, plazos y monto de los derechos o aprovechamientos aplicables, en su caso, y enviarlo al Secretario Técnico de la Comisión Municipal para su inscripción en el Registro; y  </w:t>
      </w:r>
    </w:p>
    <w:p w14:paraId="217CF382" w14:textId="616A73AD"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IV. Las demás que establezcan otras disposiciones jurídicas aplicables. Las dependencias municipales remitirán al Presidente de la Comisión Municipal los documentos a que se refiere el presente artículo, para los efectos legales correspondientes.  </w:t>
      </w:r>
    </w:p>
    <w:p w14:paraId="786CC55B" w14:textId="77777777" w:rsidR="002B38A1" w:rsidRPr="006828C2" w:rsidRDefault="002B38A1" w:rsidP="0064556E">
      <w:pPr>
        <w:spacing w:line="276" w:lineRule="auto"/>
        <w:ind w:left="851" w:right="616"/>
        <w:jc w:val="both"/>
        <w:rPr>
          <w:rFonts w:ascii="Palatino Linotype" w:eastAsia="Palatino Linotype" w:hAnsi="Palatino Linotype" w:cs="Palatino Linotype"/>
          <w:i/>
          <w:iCs/>
          <w:sz w:val="22"/>
          <w:szCs w:val="22"/>
        </w:rPr>
      </w:pPr>
    </w:p>
    <w:p w14:paraId="61209926" w14:textId="77777777"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26.- Los</w:t>
      </w:r>
      <w:r w:rsidRPr="006828C2">
        <w:rPr>
          <w:rFonts w:ascii="Palatino Linotype" w:eastAsia="Palatino Linotype" w:hAnsi="Palatino Linotype" w:cs="Palatino Linotype"/>
          <w:i/>
          <w:iCs/>
          <w:sz w:val="22"/>
          <w:szCs w:val="22"/>
        </w:rPr>
        <w:t xml:space="preserve"> Reglamentos Municipales de Mejora Regulatoria establecerán los términos en que funcionarán las respectivas Comisiones Municipales, las cuales sesionarán de manera ordinaria por lo menos cuatro veces al año, dentro de las dos semanas previas al inicio del trimestre respectivo.”</w:t>
      </w:r>
    </w:p>
    <w:p w14:paraId="76AF03C0" w14:textId="2E4D28BD" w:rsidR="002A7D03" w:rsidRPr="006828C2" w:rsidRDefault="002A7D03" w:rsidP="0064556E">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(Énfasis añadido) </w:t>
      </w:r>
    </w:p>
    <w:p w14:paraId="2F439973"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747597F2" w14:textId="1942AB67" w:rsidR="002A7D03" w:rsidRPr="006828C2" w:rsidRDefault="002A7D03"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Es así que, en cada municipio se debe integrar una Comisión Municipal de Mejora </w:t>
      </w:r>
      <w:r w:rsidR="006706DB" w:rsidRPr="006828C2">
        <w:rPr>
          <w:rFonts w:ascii="Palatino Linotype" w:eastAsia="Palatino Linotype" w:hAnsi="Palatino Linotype" w:cs="Palatino Linotype"/>
          <w:sz w:val="22"/>
          <w:szCs w:val="22"/>
        </w:rPr>
        <w:t xml:space="preserve">Regulatoria </w:t>
      </w:r>
      <w:r w:rsidRPr="006828C2">
        <w:rPr>
          <w:rFonts w:ascii="Palatino Linotype" w:eastAsia="Palatino Linotype" w:hAnsi="Palatino Linotype" w:cs="Palatino Linotype"/>
          <w:sz w:val="22"/>
          <w:szCs w:val="22"/>
        </w:rPr>
        <w:t xml:space="preserve">que está integrada por el Presidente Municipal, Síndico, Regidores, Titular del área Jurídica, Secretario Técnico, entre otros. Dicha Comisión tiene atribuciones para revisar el marco regulatorio, así como elaborar y actualizar los ante proyectos de reglamentos, bandos, acuerdos y demás regulaciones o reformas a estas.  </w:t>
      </w:r>
    </w:p>
    <w:p w14:paraId="12A655B6"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7B637B74" w14:textId="2F60FD8F" w:rsidR="00D44016" w:rsidRPr="006828C2" w:rsidRDefault="002A7D03"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 xml:space="preserve">En el mismo sentido, la Ley Orgánica Municipal del Estado de México, establece </w:t>
      </w:r>
      <w:r w:rsidR="00D44016" w:rsidRPr="006828C2">
        <w:rPr>
          <w:rFonts w:ascii="Palatino Linotype" w:eastAsia="Palatino Linotype" w:hAnsi="Palatino Linotype" w:cs="Palatino Linotype"/>
          <w:sz w:val="22"/>
          <w:szCs w:val="22"/>
        </w:rPr>
        <w:t xml:space="preserve">lo siguiente: </w:t>
      </w:r>
    </w:p>
    <w:p w14:paraId="424C7E29" w14:textId="77777777" w:rsidR="0064556E" w:rsidRPr="006828C2" w:rsidRDefault="0064556E" w:rsidP="00133BD1">
      <w:pPr>
        <w:spacing w:line="276" w:lineRule="auto"/>
        <w:ind w:left="851" w:right="616"/>
        <w:jc w:val="both"/>
        <w:rPr>
          <w:rFonts w:ascii="Palatino Linotype" w:eastAsia="Palatino Linotype" w:hAnsi="Palatino Linotype" w:cs="Palatino Linotype"/>
          <w:i/>
          <w:iCs/>
          <w:sz w:val="22"/>
          <w:szCs w:val="22"/>
        </w:rPr>
      </w:pPr>
    </w:p>
    <w:p w14:paraId="4DE5C4BD" w14:textId="1232CF6F" w:rsidR="002B38A1" w:rsidRPr="006828C2" w:rsidRDefault="00D44016" w:rsidP="00133BD1">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i/>
          <w:iCs/>
          <w:sz w:val="22"/>
          <w:szCs w:val="22"/>
        </w:rPr>
        <w:t>“</w:t>
      </w:r>
      <w:r w:rsidR="002B38A1" w:rsidRPr="006828C2">
        <w:rPr>
          <w:rFonts w:ascii="Palatino Linotype" w:eastAsia="Palatino Linotype" w:hAnsi="Palatino Linotype" w:cs="Palatino Linotype"/>
          <w:b/>
          <w:bCs/>
          <w:i/>
          <w:iCs/>
          <w:sz w:val="22"/>
          <w:szCs w:val="22"/>
        </w:rPr>
        <w:t>Artículo 85 Bis.</w:t>
      </w:r>
      <w:r w:rsidR="002B38A1" w:rsidRPr="006828C2">
        <w:rPr>
          <w:rFonts w:ascii="Palatino Linotype" w:eastAsia="Palatino Linotype" w:hAnsi="Palatino Linotype" w:cs="Palatino Linotype"/>
          <w:i/>
          <w:iCs/>
          <w:sz w:val="22"/>
          <w:szCs w:val="22"/>
        </w:rPr>
        <w:t xml:space="preserve"> Las </w:t>
      </w:r>
      <w:r w:rsidR="002B38A1" w:rsidRPr="006828C2">
        <w:rPr>
          <w:rFonts w:ascii="Palatino Linotype" w:eastAsia="Palatino Linotype" w:hAnsi="Palatino Linotype" w:cs="Palatino Linotype"/>
          <w:b/>
          <w:bCs/>
          <w:i/>
          <w:iCs/>
          <w:sz w:val="22"/>
          <w:szCs w:val="22"/>
        </w:rPr>
        <w:t>Comisiones Municipales de Mejora Regulatoria</w:t>
      </w:r>
      <w:r w:rsidR="002B38A1" w:rsidRPr="006828C2">
        <w:rPr>
          <w:rFonts w:ascii="Palatino Linotype" w:eastAsia="Palatino Linotype" w:hAnsi="Palatino Linotype" w:cs="Palatino Linotype"/>
          <w:i/>
          <w:iCs/>
          <w:sz w:val="22"/>
          <w:szCs w:val="22"/>
        </w:rPr>
        <w:t xml:space="preserve"> </w:t>
      </w:r>
      <w:r w:rsidR="002B38A1" w:rsidRPr="006828C2">
        <w:rPr>
          <w:rFonts w:ascii="Palatino Linotype" w:eastAsia="Palatino Linotype" w:hAnsi="Palatino Linotype" w:cs="Palatino Linotype"/>
          <w:b/>
          <w:bCs/>
          <w:i/>
          <w:iCs/>
          <w:sz w:val="22"/>
          <w:szCs w:val="22"/>
        </w:rPr>
        <w:t xml:space="preserve">se conformarán, en su caso por: </w:t>
      </w:r>
    </w:p>
    <w:p w14:paraId="02B97735"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El Presidente Municipal, quien lo presidirá; </w:t>
      </w:r>
    </w:p>
    <w:p w14:paraId="201ED8FD"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Un Secretario Técnico que será el Coordinador General Municipal de Mejora Regulatoria; </w:t>
      </w:r>
    </w:p>
    <w:p w14:paraId="5A77263F"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El Síndico Municipal; </w:t>
      </w:r>
    </w:p>
    <w:p w14:paraId="0C527898" w14:textId="1C42BFC6"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IV. El número de regidores que estime cada Ayuntamiento y que serán los encargados de las comisiones que correspondan para el cumplimiento del objeto de las disposiciones jurídicas en materia de mejora regulatoria; </w:t>
      </w:r>
    </w:p>
    <w:p w14:paraId="52E911CB"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 El titular del área jurídica; </w:t>
      </w:r>
    </w:p>
    <w:p w14:paraId="4322ADF2" w14:textId="47C3CD45"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Representantes empresariales de organizaciones legalmente constituidas, que determine el Presidente Municipal con acuerdo de Cabildo; y </w:t>
      </w:r>
    </w:p>
    <w:p w14:paraId="2477E6A5"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 Todos los titulares de las diferentes áreas que integran la administración municipal. </w:t>
      </w:r>
    </w:p>
    <w:p w14:paraId="3E88F2AD"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p>
    <w:p w14:paraId="39B4E66C"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85 Ter.</w:t>
      </w:r>
      <w:r w:rsidRPr="006828C2">
        <w:rPr>
          <w:rFonts w:ascii="Palatino Linotype" w:eastAsia="Palatino Linotype" w:hAnsi="Palatino Linotype" w:cs="Palatino Linotype"/>
          <w:i/>
          <w:iCs/>
          <w:sz w:val="22"/>
          <w:szCs w:val="22"/>
        </w:rPr>
        <w:t xml:space="preserve"> El Coordinador General Municipal de Mejora Regulatoria será designado por la o el Presidente Municipal.</w:t>
      </w:r>
    </w:p>
    <w:p w14:paraId="3A21CD13" w14:textId="77777777" w:rsidR="002B38A1" w:rsidRPr="006828C2" w:rsidRDefault="002B38A1" w:rsidP="00133BD1">
      <w:pPr>
        <w:spacing w:line="276" w:lineRule="auto"/>
        <w:ind w:left="851" w:right="616"/>
        <w:jc w:val="both"/>
        <w:rPr>
          <w:rFonts w:ascii="Palatino Linotype" w:eastAsia="Palatino Linotype" w:hAnsi="Palatino Linotype" w:cs="Palatino Linotype"/>
          <w:b/>
          <w:bCs/>
          <w:i/>
          <w:iCs/>
          <w:sz w:val="22"/>
          <w:szCs w:val="22"/>
        </w:rPr>
      </w:pPr>
    </w:p>
    <w:p w14:paraId="1C8CA0A6" w14:textId="6BF892BA"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 xml:space="preserve">Artículo 85 </w:t>
      </w:r>
      <w:proofErr w:type="spellStart"/>
      <w:r w:rsidRPr="006828C2">
        <w:rPr>
          <w:rFonts w:ascii="Palatino Linotype" w:eastAsia="Palatino Linotype" w:hAnsi="Palatino Linotype" w:cs="Palatino Linotype"/>
          <w:b/>
          <w:bCs/>
          <w:i/>
          <w:iCs/>
          <w:sz w:val="22"/>
          <w:szCs w:val="22"/>
        </w:rPr>
        <w:t>Quáter</w:t>
      </w:r>
      <w:proofErr w:type="spellEnd"/>
      <w:r w:rsidRPr="006828C2">
        <w:rPr>
          <w:rFonts w:ascii="Palatino Linotype" w:eastAsia="Palatino Linotype" w:hAnsi="Palatino Linotype" w:cs="Palatino Linotype"/>
          <w:b/>
          <w:bCs/>
          <w:i/>
          <w:iCs/>
          <w:sz w:val="22"/>
          <w:szCs w:val="22"/>
        </w:rPr>
        <w:t>.</w:t>
      </w:r>
      <w:r w:rsidRPr="006828C2">
        <w:rPr>
          <w:rFonts w:ascii="Palatino Linotype" w:eastAsia="Palatino Linotype" w:hAnsi="Palatino Linotype" w:cs="Palatino Linotype"/>
          <w:i/>
          <w:iCs/>
          <w:sz w:val="22"/>
          <w:szCs w:val="22"/>
        </w:rPr>
        <w:t xml:space="preserve"> Los titulares de dependencias y organismos auxiliares, como sujetos obligados, designarán a un servidor público, que tenga un nivel jerárquico inmediato inferior, como responsable oficial de mejora regulatoria para coordinar, articular y vigilar el cumplimiento de la política de mejora regulatoria y la estrategia al interior de cada área conforme a lo dispuesto en las disposiciones jurídicas aplicables. </w:t>
      </w:r>
    </w:p>
    <w:p w14:paraId="269CBF7D" w14:textId="5CAB4521"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La coordinación y comunicación entre el sujeto obligado municipal y la autoridad estatal en materia de mejora regulatoria, se llevará a cabo a través del Coordinador General Municipal de Mejora Regulatoria, para el cumplimiento de las disposiciones jurídicas de la materia.</w:t>
      </w:r>
    </w:p>
    <w:p w14:paraId="2CEE4D06"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p>
    <w:p w14:paraId="3A7A8845"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85 Quinquies</w:t>
      </w:r>
      <w:r w:rsidRPr="006828C2">
        <w:rPr>
          <w:rFonts w:ascii="Palatino Linotype" w:eastAsia="Palatino Linotype" w:hAnsi="Palatino Linotype" w:cs="Palatino Linotype"/>
          <w:i/>
          <w:iCs/>
          <w:sz w:val="22"/>
          <w:szCs w:val="22"/>
        </w:rPr>
        <w:t xml:space="preserve">. El Coordinador General Municipal de Mejora Regulatoria, tendrán las atribuciones que se establezcan en la normatividad Municipal, además de las siguientes: </w:t>
      </w:r>
    </w:p>
    <w:p w14:paraId="3A0D027B" w14:textId="77777777" w:rsidR="002B38A1" w:rsidRPr="006828C2" w:rsidRDefault="002B38A1" w:rsidP="00133BD1">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lastRenderedPageBreak/>
        <w:t xml:space="preserve">I. Auxiliar al Presidente Municipal en la ejecución de las políticas, programas y acciones en materia de mejora regulatoria que autorice el Cabildo; </w:t>
      </w:r>
    </w:p>
    <w:p w14:paraId="45933EDA" w14:textId="77777777"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 Coordinarse con las dependencias federal y estatal que son responsables de la mejora regulatoria, de conformidad a las disposiciones jurídicas aplicables; y </w:t>
      </w:r>
    </w:p>
    <w:p w14:paraId="204F3FB6" w14:textId="3D56CA14"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III. Las demás que señalen las disposiciones jurídicas de la materia.”</w:t>
      </w:r>
    </w:p>
    <w:p w14:paraId="62E0382F" w14:textId="4ED85125" w:rsidR="002B38A1" w:rsidRPr="006828C2" w:rsidRDefault="002B38A1"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(Énfasis Añadido)</w:t>
      </w:r>
    </w:p>
    <w:p w14:paraId="356ED115" w14:textId="77777777" w:rsidR="002B38A1" w:rsidRPr="006828C2" w:rsidRDefault="002B38A1" w:rsidP="00133BD1">
      <w:pPr>
        <w:spacing w:line="276" w:lineRule="auto"/>
        <w:ind w:right="616"/>
        <w:jc w:val="both"/>
        <w:rPr>
          <w:rFonts w:ascii="Palatino Linotype" w:eastAsia="Palatino Linotype" w:hAnsi="Palatino Linotype" w:cs="Palatino Linotype"/>
          <w:i/>
          <w:iCs/>
          <w:sz w:val="22"/>
          <w:szCs w:val="22"/>
        </w:rPr>
      </w:pPr>
    </w:p>
    <w:p w14:paraId="6247E64D" w14:textId="77777777" w:rsidR="00204C55" w:rsidRPr="006828C2" w:rsidRDefault="002B38A1"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Lo anteriormente citado, refuerza lo dispuesto por la Ley de Mejora Regulatoria del Estado de México, sobre la obligación de contar con una Comisión de Mejora Regulatoria Municipal; además, el artículo 27, establece que los Ayuntamientos como órganos deliberantes, deberán resolver colegiadamente los asuntos de su competencia</w:t>
      </w:r>
      <w:r w:rsidR="00204C55" w:rsidRPr="006828C2">
        <w:rPr>
          <w:rFonts w:ascii="Palatino Linotype" w:eastAsia="Palatino Linotype" w:hAnsi="Palatino Linotype" w:cs="Palatino Linotype"/>
          <w:sz w:val="22"/>
          <w:szCs w:val="22"/>
        </w:rPr>
        <w:t>, p</w:t>
      </w:r>
      <w:r w:rsidRPr="006828C2">
        <w:rPr>
          <w:rFonts w:ascii="Palatino Linotype" w:eastAsia="Palatino Linotype" w:hAnsi="Palatino Linotype" w:cs="Palatino Linotype"/>
          <w:sz w:val="22"/>
          <w:szCs w:val="22"/>
        </w:rPr>
        <w:t>ara lo cual los Ayuntamientos deberán expedir o reformar, en su caso, en la tercera sesión que celebren, el Reglamento de Cabildo, debiendo publicarse en la Gaceta Municipal.</w:t>
      </w:r>
    </w:p>
    <w:p w14:paraId="6CA4F717" w14:textId="77777777" w:rsidR="00204C55" w:rsidRPr="006828C2" w:rsidRDefault="00204C55" w:rsidP="00133BD1">
      <w:pPr>
        <w:spacing w:line="360" w:lineRule="auto"/>
        <w:ind w:right="-93"/>
        <w:jc w:val="both"/>
        <w:rPr>
          <w:rFonts w:ascii="Palatino Linotype" w:eastAsia="Palatino Linotype" w:hAnsi="Palatino Linotype" w:cs="Palatino Linotype"/>
          <w:sz w:val="22"/>
          <w:szCs w:val="22"/>
        </w:rPr>
      </w:pPr>
    </w:p>
    <w:p w14:paraId="639539AE" w14:textId="38D27062" w:rsidR="002B38A1" w:rsidRPr="006828C2" w:rsidRDefault="00204C55"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Robusteciendo lo anterior, es necesario traer a contexto los artículos 3; 31, fracción I; 48, fracciones I, II y III; 160; 163; 164; y, 165, de la Ley Orgánica Municipal del Estado de México, los cuales establecen lo siguiente:</w:t>
      </w:r>
    </w:p>
    <w:p w14:paraId="6C1A7478" w14:textId="77777777" w:rsidR="00204C55" w:rsidRPr="006828C2" w:rsidRDefault="00204C55" w:rsidP="00133BD1">
      <w:pPr>
        <w:spacing w:line="276" w:lineRule="auto"/>
        <w:ind w:left="851" w:right="616"/>
        <w:jc w:val="both"/>
        <w:rPr>
          <w:rFonts w:ascii="Palatino Linotype" w:eastAsia="Palatino Linotype" w:hAnsi="Palatino Linotype" w:cs="Palatino Linotype"/>
          <w:i/>
          <w:iCs/>
          <w:sz w:val="22"/>
          <w:szCs w:val="22"/>
        </w:rPr>
      </w:pPr>
    </w:p>
    <w:p w14:paraId="2F0CF971" w14:textId="752E92CF" w:rsidR="002B38A1" w:rsidRPr="006828C2" w:rsidRDefault="0064556E"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r w:rsidR="00204C55" w:rsidRPr="006828C2">
        <w:rPr>
          <w:rFonts w:ascii="Palatino Linotype" w:eastAsia="Palatino Linotype" w:hAnsi="Palatino Linotype" w:cs="Palatino Linotype"/>
          <w:b/>
          <w:bCs/>
          <w:i/>
          <w:iCs/>
          <w:sz w:val="22"/>
          <w:szCs w:val="22"/>
        </w:rPr>
        <w:t>Artículo 3.-</w:t>
      </w:r>
      <w:r w:rsidR="00204C55" w:rsidRPr="006828C2">
        <w:rPr>
          <w:rFonts w:ascii="Palatino Linotype" w:eastAsia="Palatino Linotype" w:hAnsi="Palatino Linotype" w:cs="Palatino Linotype"/>
          <w:i/>
          <w:iCs/>
          <w:sz w:val="22"/>
          <w:szCs w:val="22"/>
        </w:rPr>
        <w:t xml:space="preserve"> Los municipios del Estado regularán su funcionamiento de conformidad con lo que establece esta Ley, los Bandos municipales, reglamentos y demás disposiciones legales aplicables.</w:t>
      </w:r>
    </w:p>
    <w:p w14:paraId="6C1D629A" w14:textId="46EB717B" w:rsidR="00204C55" w:rsidRPr="006828C2" w:rsidRDefault="00204C5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p>
    <w:p w14:paraId="0C2A964B" w14:textId="1B9B475A"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31.- Son atribuciones de los ayuntamientos</w:t>
      </w:r>
      <w:r w:rsidRPr="006828C2">
        <w:rPr>
          <w:rFonts w:ascii="Palatino Linotype" w:eastAsia="Palatino Linotype" w:hAnsi="Palatino Linotype" w:cs="Palatino Linotype"/>
          <w:i/>
          <w:iCs/>
          <w:sz w:val="22"/>
          <w:szCs w:val="22"/>
        </w:rPr>
        <w:t xml:space="preserve">: </w:t>
      </w:r>
    </w:p>
    <w:p w14:paraId="68E4DE29" w14:textId="77777777"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Expedir y </w:t>
      </w:r>
      <w:r w:rsidRPr="006828C2">
        <w:rPr>
          <w:rFonts w:ascii="Palatino Linotype" w:eastAsia="Palatino Linotype" w:hAnsi="Palatino Linotype" w:cs="Palatino Linotype"/>
          <w:b/>
          <w:bCs/>
          <w:i/>
          <w:iCs/>
          <w:sz w:val="22"/>
          <w:szCs w:val="22"/>
          <w:u w:val="single"/>
        </w:rPr>
        <w:t>reformar el Bando Municipal, así como los reglamentos, circulares y disposiciones administrativas de observancia general dentro del territorio del munici</w:t>
      </w:r>
      <w:r w:rsidRPr="006828C2">
        <w:rPr>
          <w:rFonts w:ascii="Palatino Linotype" w:eastAsia="Palatino Linotype" w:hAnsi="Palatino Linotype" w:cs="Palatino Linotype"/>
          <w:b/>
          <w:bCs/>
          <w:i/>
          <w:iCs/>
          <w:sz w:val="22"/>
          <w:szCs w:val="22"/>
        </w:rPr>
        <w:t>pio, que sean necesarios para su organización, prestación de los servicios públicos y, en general, para el cumplimiento de sus atribuciones</w:t>
      </w:r>
      <w:r w:rsidRPr="006828C2">
        <w:rPr>
          <w:rFonts w:ascii="Palatino Linotype" w:eastAsia="Palatino Linotype" w:hAnsi="Palatino Linotype" w:cs="Palatino Linotype"/>
          <w:i/>
          <w:iCs/>
          <w:sz w:val="22"/>
          <w:szCs w:val="22"/>
        </w:rPr>
        <w:t xml:space="preserve">; </w:t>
      </w:r>
    </w:p>
    <w:p w14:paraId="3E474EBE" w14:textId="0F4C402A"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p>
    <w:p w14:paraId="05CDFA1A" w14:textId="77777777" w:rsidR="00D44016" w:rsidRPr="006828C2" w:rsidRDefault="00D44016" w:rsidP="00133BD1">
      <w:pPr>
        <w:spacing w:line="276" w:lineRule="auto"/>
        <w:ind w:left="851" w:right="616"/>
        <w:jc w:val="both"/>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lastRenderedPageBreak/>
        <w:t xml:space="preserve">Artículo 48.- La persona titular de la presidencia municipal tiene las siguientes atribuciones: </w:t>
      </w:r>
    </w:p>
    <w:p w14:paraId="6E885494" w14:textId="77777777" w:rsidR="00204C55" w:rsidRPr="006828C2" w:rsidRDefault="00204C5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Presidir y dirigir las sesiones del ayuntamiento; </w:t>
      </w:r>
    </w:p>
    <w:p w14:paraId="3131DDD3" w14:textId="7F21AF45" w:rsidR="00D44016" w:rsidRPr="006828C2" w:rsidRDefault="00204C5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II. Ejecutar los acuerdos del ayuntamiento e informar su cumplimiento;</w:t>
      </w:r>
    </w:p>
    <w:p w14:paraId="02AFBBE5" w14:textId="03699D8E"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III. </w:t>
      </w:r>
      <w:r w:rsidRPr="006828C2">
        <w:rPr>
          <w:rFonts w:ascii="Palatino Linotype" w:eastAsia="Palatino Linotype" w:hAnsi="Palatino Linotype" w:cs="Palatino Linotype"/>
          <w:b/>
          <w:bCs/>
          <w:i/>
          <w:iCs/>
          <w:sz w:val="22"/>
          <w:szCs w:val="22"/>
        </w:rPr>
        <w:t>Promulgar y publicar el Bando Municipal en la Gaceta Municipal y en los estrados de la Secretaría del Ayuntamiento</w:t>
      </w:r>
      <w:r w:rsidRPr="006828C2">
        <w:rPr>
          <w:rFonts w:ascii="Palatino Linotype" w:eastAsia="Palatino Linotype" w:hAnsi="Palatino Linotype" w:cs="Palatino Linotype"/>
          <w:i/>
          <w:iCs/>
          <w:sz w:val="22"/>
          <w:szCs w:val="22"/>
        </w:rPr>
        <w:t xml:space="preserve">, así </w:t>
      </w:r>
      <w:r w:rsidRPr="006828C2">
        <w:rPr>
          <w:rFonts w:ascii="Palatino Linotype" w:eastAsia="Palatino Linotype" w:hAnsi="Palatino Linotype" w:cs="Palatino Linotype"/>
          <w:b/>
          <w:bCs/>
          <w:i/>
          <w:iCs/>
          <w:sz w:val="22"/>
          <w:szCs w:val="22"/>
        </w:rPr>
        <w:t>como ordenar la difusión de las normas de carácter general y reglamentos aprobados por el Ayuntamiento</w:t>
      </w:r>
      <w:r w:rsidRPr="006828C2">
        <w:rPr>
          <w:rFonts w:ascii="Palatino Linotype" w:eastAsia="Palatino Linotype" w:hAnsi="Palatino Linotype" w:cs="Palatino Linotype"/>
          <w:i/>
          <w:iCs/>
          <w:sz w:val="22"/>
          <w:szCs w:val="22"/>
        </w:rPr>
        <w:t>;</w:t>
      </w:r>
    </w:p>
    <w:p w14:paraId="27DC84F0" w14:textId="77777777" w:rsidR="00204C55" w:rsidRPr="006828C2" w:rsidRDefault="00204C55" w:rsidP="00133BD1">
      <w:pPr>
        <w:spacing w:line="276" w:lineRule="auto"/>
        <w:ind w:left="851" w:right="616"/>
        <w:jc w:val="both"/>
        <w:rPr>
          <w:rFonts w:ascii="Palatino Linotype" w:eastAsia="Palatino Linotype" w:hAnsi="Palatino Linotype" w:cs="Palatino Linotype"/>
          <w:i/>
          <w:iCs/>
          <w:sz w:val="22"/>
          <w:szCs w:val="22"/>
        </w:rPr>
      </w:pPr>
    </w:p>
    <w:p w14:paraId="65FCA0BD" w14:textId="70D6DC00"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 </w:t>
      </w:r>
    </w:p>
    <w:p w14:paraId="33D17ADD" w14:textId="7AAD54AF"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160.-</w:t>
      </w:r>
      <w:r w:rsidRPr="006828C2">
        <w:rPr>
          <w:rFonts w:ascii="Palatino Linotype" w:eastAsia="Palatino Linotype" w:hAnsi="Palatino Linotype" w:cs="Palatino Linotype"/>
          <w:i/>
          <w:iCs/>
          <w:sz w:val="22"/>
          <w:szCs w:val="22"/>
        </w:rPr>
        <w:t xml:space="preserve"> Los </w:t>
      </w:r>
      <w:r w:rsidRPr="006828C2">
        <w:rPr>
          <w:rFonts w:ascii="Palatino Linotype" w:eastAsia="Palatino Linotype" w:hAnsi="Palatino Linotype" w:cs="Palatino Linotype"/>
          <w:b/>
          <w:bCs/>
          <w:i/>
          <w:iCs/>
          <w:sz w:val="22"/>
          <w:szCs w:val="22"/>
        </w:rPr>
        <w:t>ayuntamientos expedirán el Bando Municipal y los</w:t>
      </w:r>
      <w:r w:rsidRPr="006828C2">
        <w:rPr>
          <w:rFonts w:ascii="Palatino Linotype" w:eastAsia="Palatino Linotype" w:hAnsi="Palatino Linotype" w:cs="Palatino Linotype"/>
          <w:i/>
          <w:iCs/>
          <w:sz w:val="22"/>
          <w:szCs w:val="22"/>
        </w:rPr>
        <w:t xml:space="preserve"> presidentes municipales lo promulgarán y difundirán en la Gaceta Municipal y en los estrados de los Ayuntamientos, así como por los medios que estime conveniente. </w:t>
      </w:r>
    </w:p>
    <w:p w14:paraId="52B04F25" w14:textId="77777777" w:rsidR="00D44016" w:rsidRPr="006828C2" w:rsidRDefault="00D44016" w:rsidP="00133BD1">
      <w:pPr>
        <w:spacing w:line="276" w:lineRule="auto"/>
        <w:ind w:left="851" w:right="616"/>
        <w:jc w:val="both"/>
        <w:rPr>
          <w:rFonts w:ascii="Palatino Linotype" w:eastAsia="Palatino Linotype" w:hAnsi="Palatino Linotype" w:cs="Palatino Linotype"/>
          <w:i/>
          <w:iCs/>
          <w:sz w:val="22"/>
          <w:szCs w:val="22"/>
        </w:rPr>
      </w:pPr>
    </w:p>
    <w:p w14:paraId="52044E01" w14:textId="7C2E43ED" w:rsidR="00D44016" w:rsidRPr="006828C2" w:rsidRDefault="00D44016" w:rsidP="00133BD1">
      <w:pPr>
        <w:spacing w:line="276" w:lineRule="auto"/>
        <w:ind w:left="851" w:right="616"/>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i/>
          <w:iCs/>
          <w:sz w:val="22"/>
          <w:szCs w:val="22"/>
        </w:rPr>
        <w:t>El 5 de febrero de cada año el presidente municipal acompañado de los demás miembros del ayuntamiento en acto solemne dará publicidad al bando municipal o sus modificaciones</w:t>
      </w:r>
      <w:r w:rsidRPr="006828C2">
        <w:rPr>
          <w:rFonts w:ascii="Palatino Linotype" w:eastAsia="Palatino Linotype" w:hAnsi="Palatino Linotype" w:cs="Palatino Linotype"/>
          <w:sz w:val="22"/>
          <w:szCs w:val="22"/>
        </w:rPr>
        <w:t>.</w:t>
      </w:r>
    </w:p>
    <w:p w14:paraId="5558FC70"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57CF2301" w14:textId="42AE22D9"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163.-</w:t>
      </w:r>
      <w:r w:rsidRPr="006828C2">
        <w:rPr>
          <w:rFonts w:ascii="Palatino Linotype" w:eastAsia="Palatino Linotype" w:hAnsi="Palatino Linotype" w:cs="Palatino Linotype"/>
          <w:i/>
          <w:iCs/>
          <w:sz w:val="22"/>
          <w:szCs w:val="22"/>
        </w:rPr>
        <w:t xml:space="preserve"> El Bando Municipal podrá modificarse en cualquier tiempo, siempre y cuando se cumplan los mismos requisitos de su aprobación y publicación. </w:t>
      </w:r>
    </w:p>
    <w:p w14:paraId="79A249C3"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5C3DC9E9" w14:textId="2D7BB28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164.-</w:t>
      </w:r>
      <w:r w:rsidRPr="006828C2">
        <w:rPr>
          <w:rFonts w:ascii="Palatino Linotype" w:eastAsia="Palatino Linotype" w:hAnsi="Palatino Linotype" w:cs="Palatino Linotype"/>
          <w:i/>
          <w:iCs/>
          <w:sz w:val="22"/>
          <w:szCs w:val="22"/>
        </w:rPr>
        <w:t xml:space="preserve"> Los ayuntamientos podrán expedir los reglamentos, circulares y disposiciones administrativas que regulen el régimen de las diversas esferas de competencia municipal. </w:t>
      </w:r>
    </w:p>
    <w:p w14:paraId="0342D3BB"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16504665" w14:textId="3AF694A8"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u w:val="single"/>
        </w:rPr>
        <w:t>Artículo 165.- Los Bandos, sus reformas y adiciones, así como los reglamentos municipales deberán promulgarse estableciendo su obligatoriedad y vigencia y darse a la publicidad en la Gaceta Municipal</w:t>
      </w:r>
      <w:r w:rsidRPr="006828C2">
        <w:rPr>
          <w:rFonts w:ascii="Palatino Linotype" w:eastAsia="Palatino Linotype" w:hAnsi="Palatino Linotype" w:cs="Palatino Linotype"/>
          <w:i/>
          <w:iCs/>
          <w:sz w:val="22"/>
          <w:szCs w:val="22"/>
        </w:rPr>
        <w:t xml:space="preserve"> </w:t>
      </w:r>
      <w:r w:rsidRPr="006828C2">
        <w:rPr>
          <w:rFonts w:ascii="Palatino Linotype" w:eastAsia="Palatino Linotype" w:hAnsi="Palatino Linotype" w:cs="Palatino Linotype"/>
          <w:b/>
          <w:bCs/>
          <w:i/>
          <w:iCs/>
          <w:sz w:val="22"/>
          <w:szCs w:val="22"/>
        </w:rPr>
        <w:t>y en los estrados de los ayuntamientos, así como en los medios que se estime conveniente</w:t>
      </w:r>
      <w:r w:rsidRPr="006828C2">
        <w:rPr>
          <w:rFonts w:ascii="Palatino Linotype" w:eastAsia="Palatino Linotype" w:hAnsi="Palatino Linotype" w:cs="Palatino Linotype"/>
          <w:i/>
          <w:iCs/>
          <w:sz w:val="22"/>
          <w:szCs w:val="22"/>
        </w:rPr>
        <w:t>.”</w:t>
      </w:r>
    </w:p>
    <w:p w14:paraId="5D6219F8" w14:textId="13B32DD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u w:val="single"/>
        </w:rPr>
        <w:t>(Énfasis Añadido)</w:t>
      </w:r>
    </w:p>
    <w:p w14:paraId="524A0A26"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1624CFB9" w14:textId="16C302AB" w:rsidR="00E42DEF" w:rsidRPr="006828C2" w:rsidRDefault="00A82605"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Es así que, los Ayuntamientos cuentan con la obligación de expedir y publicar el Bando Municipal el cinco de febrero de cada año, será difundido en la Gaceta Municipal. Asimismo, se tiene la atribución de reformar el bando municipal y los reglamentos, circulares y disposiciones administrativas del Municipio</w:t>
      </w:r>
      <w:r w:rsidR="00E42DEF" w:rsidRPr="006828C2">
        <w:rPr>
          <w:rFonts w:ascii="Palatino Linotype" w:eastAsia="Palatino Linotype" w:hAnsi="Palatino Linotype" w:cs="Palatino Linotype"/>
          <w:sz w:val="22"/>
          <w:szCs w:val="22"/>
        </w:rPr>
        <w:t xml:space="preserve">, que sean necesarios para su organización, prestación de los servicios públicos y, en general, para el cumplimiento de sus atribuciones. </w:t>
      </w:r>
    </w:p>
    <w:p w14:paraId="6F832808"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6BA56FE7" w14:textId="7D743E33" w:rsidR="00D44016" w:rsidRPr="006828C2" w:rsidRDefault="00A82605"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Por su parte, el Bando Municipal vigente del Ayuntamiento de Huehuetoca, </w:t>
      </w:r>
      <w:r w:rsidR="00E42DEF" w:rsidRPr="006828C2">
        <w:rPr>
          <w:rFonts w:ascii="Palatino Linotype" w:eastAsia="Palatino Linotype" w:hAnsi="Palatino Linotype" w:cs="Palatino Linotype"/>
          <w:sz w:val="22"/>
          <w:szCs w:val="22"/>
        </w:rPr>
        <w:t>dispone en su</w:t>
      </w:r>
      <w:r w:rsidRPr="006828C2">
        <w:rPr>
          <w:rFonts w:ascii="Palatino Linotype" w:eastAsia="Palatino Linotype" w:hAnsi="Palatino Linotype" w:cs="Palatino Linotype"/>
          <w:sz w:val="22"/>
          <w:szCs w:val="22"/>
        </w:rPr>
        <w:t>s artículos 357, 258, 259 y 360 lo siguiente:</w:t>
      </w:r>
    </w:p>
    <w:p w14:paraId="40FE2494" w14:textId="77777777" w:rsidR="0064556E" w:rsidRPr="006828C2" w:rsidRDefault="0064556E" w:rsidP="00133BD1">
      <w:pPr>
        <w:spacing w:line="276" w:lineRule="auto"/>
        <w:ind w:left="851" w:right="616"/>
        <w:jc w:val="center"/>
        <w:rPr>
          <w:rFonts w:ascii="Palatino Linotype" w:eastAsia="Palatino Linotype" w:hAnsi="Palatino Linotype" w:cs="Palatino Linotype"/>
          <w:b/>
          <w:bCs/>
          <w:i/>
          <w:iCs/>
          <w:sz w:val="22"/>
          <w:szCs w:val="22"/>
        </w:rPr>
      </w:pPr>
    </w:p>
    <w:p w14:paraId="6786C264" w14:textId="15A39E57" w:rsidR="00A82605" w:rsidRPr="006828C2" w:rsidRDefault="00A82605" w:rsidP="00133BD1">
      <w:pPr>
        <w:spacing w:line="276" w:lineRule="auto"/>
        <w:ind w:left="851" w:right="616"/>
        <w:jc w:val="center"/>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DE LAS REFORMAS AL BANDO MUNICIPAL</w:t>
      </w:r>
    </w:p>
    <w:p w14:paraId="37DC62D8" w14:textId="5E08E081" w:rsidR="00A82605" w:rsidRPr="006828C2" w:rsidRDefault="00A82605" w:rsidP="00133BD1">
      <w:pPr>
        <w:spacing w:line="276" w:lineRule="auto"/>
        <w:ind w:left="851" w:right="616"/>
        <w:jc w:val="center"/>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CAPÍTULO ÚNICO</w:t>
      </w:r>
    </w:p>
    <w:p w14:paraId="1986BD11" w14:textId="1CC8CB0B" w:rsidR="00A82605" w:rsidRPr="006828C2" w:rsidRDefault="00A82605" w:rsidP="00133BD1">
      <w:pPr>
        <w:spacing w:line="276" w:lineRule="auto"/>
        <w:ind w:left="851" w:right="616"/>
        <w:jc w:val="center"/>
        <w:rPr>
          <w:rFonts w:ascii="Palatino Linotype" w:eastAsia="Palatino Linotype" w:hAnsi="Palatino Linotype" w:cs="Palatino Linotype"/>
          <w:b/>
          <w:bCs/>
          <w:i/>
          <w:iCs/>
          <w:sz w:val="22"/>
          <w:szCs w:val="22"/>
        </w:rPr>
      </w:pPr>
      <w:r w:rsidRPr="006828C2">
        <w:rPr>
          <w:rFonts w:ascii="Palatino Linotype" w:eastAsia="Palatino Linotype" w:hAnsi="Palatino Linotype" w:cs="Palatino Linotype"/>
          <w:b/>
          <w:bCs/>
          <w:i/>
          <w:iCs/>
          <w:sz w:val="22"/>
          <w:szCs w:val="22"/>
        </w:rPr>
        <w:t>DEL PROCEDIMIENTO</w:t>
      </w:r>
    </w:p>
    <w:p w14:paraId="7DE2BBDA" w14:textId="2EC01231"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357.-</w:t>
      </w:r>
      <w:r w:rsidRPr="006828C2">
        <w:rPr>
          <w:rFonts w:ascii="Palatino Linotype" w:eastAsia="Palatino Linotype" w:hAnsi="Palatino Linotype" w:cs="Palatino Linotype"/>
          <w:i/>
          <w:iCs/>
          <w:sz w:val="22"/>
          <w:szCs w:val="22"/>
        </w:rPr>
        <w:t xml:space="preserve"> Tienen la </w:t>
      </w:r>
      <w:r w:rsidRPr="006828C2">
        <w:rPr>
          <w:rFonts w:ascii="Palatino Linotype" w:eastAsia="Palatino Linotype" w:hAnsi="Palatino Linotype" w:cs="Palatino Linotype"/>
          <w:b/>
          <w:bCs/>
          <w:i/>
          <w:iCs/>
          <w:sz w:val="22"/>
          <w:szCs w:val="22"/>
        </w:rPr>
        <w:t>facultad para presentar</w:t>
      </w:r>
      <w:r w:rsidRPr="006828C2">
        <w:rPr>
          <w:rFonts w:ascii="Palatino Linotype" w:eastAsia="Palatino Linotype" w:hAnsi="Palatino Linotype" w:cs="Palatino Linotype"/>
          <w:i/>
          <w:iCs/>
          <w:sz w:val="22"/>
          <w:szCs w:val="22"/>
        </w:rPr>
        <w:t xml:space="preserve"> ante el Ayuntamiento </w:t>
      </w:r>
      <w:r w:rsidRPr="006828C2">
        <w:rPr>
          <w:rFonts w:ascii="Palatino Linotype" w:eastAsia="Palatino Linotype" w:hAnsi="Palatino Linotype" w:cs="Palatino Linotype"/>
          <w:b/>
          <w:bCs/>
          <w:i/>
          <w:iCs/>
          <w:sz w:val="22"/>
          <w:szCs w:val="22"/>
        </w:rPr>
        <w:t>iniciativas de reforma al Bando Municipal,</w:t>
      </w:r>
      <w:r w:rsidRPr="006828C2">
        <w:rPr>
          <w:rFonts w:ascii="Palatino Linotype" w:eastAsia="Palatino Linotype" w:hAnsi="Palatino Linotype" w:cs="Palatino Linotype"/>
          <w:i/>
          <w:iCs/>
          <w:sz w:val="22"/>
          <w:szCs w:val="22"/>
        </w:rPr>
        <w:t xml:space="preserve"> </w:t>
      </w:r>
      <w:r w:rsidRPr="006828C2">
        <w:rPr>
          <w:rFonts w:ascii="Palatino Linotype" w:eastAsia="Palatino Linotype" w:hAnsi="Palatino Linotype" w:cs="Palatino Linotype"/>
          <w:b/>
          <w:bCs/>
          <w:i/>
          <w:iCs/>
          <w:sz w:val="22"/>
          <w:szCs w:val="22"/>
          <w:u w:val="single"/>
        </w:rPr>
        <w:t>los vecinos, las organizaciones civiles y vecinales reconocidas por el Municipio, las autoridades auxiliares y de participación ciudadana, los servidores públicos municipales en el ámbito de sus funciones y los miembros del Ayuntamiento</w:t>
      </w:r>
      <w:r w:rsidRPr="006828C2">
        <w:rPr>
          <w:rFonts w:ascii="Palatino Linotype" w:eastAsia="Palatino Linotype" w:hAnsi="Palatino Linotype" w:cs="Palatino Linotype"/>
          <w:i/>
          <w:iCs/>
          <w:sz w:val="22"/>
          <w:szCs w:val="22"/>
        </w:rPr>
        <w:t xml:space="preserve">. </w:t>
      </w:r>
    </w:p>
    <w:p w14:paraId="7A752697"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2CBA3E30" w14:textId="7E5DEC1E"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358.-</w:t>
      </w:r>
      <w:r w:rsidRPr="006828C2">
        <w:rPr>
          <w:rFonts w:ascii="Palatino Linotype" w:eastAsia="Palatino Linotype" w:hAnsi="Palatino Linotype" w:cs="Palatino Linotype"/>
          <w:b/>
          <w:bCs/>
          <w:i/>
          <w:iCs/>
          <w:sz w:val="22"/>
          <w:szCs w:val="22"/>
          <w:u w:val="single"/>
        </w:rPr>
        <w:t xml:space="preserve"> Las propuestas de reforma al presente Bando, deberán ser analizadas, dictaminadas y, en su caso, aprobadas con el voto de la mayoría del número de los integrantes del Ayuntamiento en Sesión de Cabildo</w:t>
      </w:r>
      <w:r w:rsidRPr="006828C2">
        <w:rPr>
          <w:rFonts w:ascii="Palatino Linotype" w:eastAsia="Palatino Linotype" w:hAnsi="Palatino Linotype" w:cs="Palatino Linotype"/>
          <w:i/>
          <w:iCs/>
          <w:sz w:val="22"/>
          <w:szCs w:val="22"/>
        </w:rPr>
        <w:t xml:space="preserve"> con las formalidades que establecen los ordenamientos jurídicos aplicables a la materia. </w:t>
      </w:r>
    </w:p>
    <w:p w14:paraId="3CFDEF0F"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23D8A009" w14:textId="3E432932"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359.-</w:t>
      </w:r>
      <w:r w:rsidRPr="006828C2">
        <w:rPr>
          <w:rFonts w:ascii="Palatino Linotype" w:eastAsia="Palatino Linotype" w:hAnsi="Palatino Linotype" w:cs="Palatino Linotype"/>
          <w:i/>
          <w:iCs/>
          <w:sz w:val="22"/>
          <w:szCs w:val="22"/>
        </w:rPr>
        <w:t xml:space="preserve"> Los </w:t>
      </w:r>
      <w:r w:rsidRPr="006828C2">
        <w:rPr>
          <w:rFonts w:ascii="Palatino Linotype" w:eastAsia="Palatino Linotype" w:hAnsi="Palatino Linotype" w:cs="Palatino Linotype"/>
          <w:b/>
          <w:bCs/>
          <w:i/>
          <w:iCs/>
          <w:sz w:val="22"/>
          <w:szCs w:val="22"/>
        </w:rPr>
        <w:t>acuerdos del Ayuntamiento</w:t>
      </w:r>
      <w:r w:rsidRPr="006828C2">
        <w:rPr>
          <w:rFonts w:ascii="Palatino Linotype" w:eastAsia="Palatino Linotype" w:hAnsi="Palatino Linotype" w:cs="Palatino Linotype"/>
          <w:i/>
          <w:iCs/>
          <w:sz w:val="22"/>
          <w:szCs w:val="22"/>
        </w:rPr>
        <w:t xml:space="preserve"> tomados en Sesión de Cabildo, </w:t>
      </w:r>
      <w:r w:rsidRPr="006828C2">
        <w:rPr>
          <w:rFonts w:ascii="Palatino Linotype" w:eastAsia="Palatino Linotype" w:hAnsi="Palatino Linotype" w:cs="Palatino Linotype"/>
          <w:b/>
          <w:bCs/>
          <w:i/>
          <w:iCs/>
          <w:sz w:val="22"/>
          <w:szCs w:val="22"/>
          <w:u w:val="single"/>
        </w:rPr>
        <w:t>que reformen, adicionen o deroguen las disposiciones del Bando Municipal, sus reglamentos y demás disposiciones de carácter general serán publicados en la Gaceta Municipal</w:t>
      </w:r>
      <w:r w:rsidRPr="006828C2">
        <w:rPr>
          <w:rFonts w:ascii="Palatino Linotype" w:eastAsia="Palatino Linotype" w:hAnsi="Palatino Linotype" w:cs="Palatino Linotype"/>
          <w:i/>
          <w:iCs/>
          <w:sz w:val="22"/>
          <w:szCs w:val="22"/>
        </w:rPr>
        <w:t xml:space="preserve">, señalando la fecha de su entrada en vigor al día siguiente a su aprobación y/o en la fecha señalada para ello.  </w:t>
      </w:r>
    </w:p>
    <w:p w14:paraId="5C3D179F" w14:textId="77777777" w:rsidR="00A82605"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p>
    <w:p w14:paraId="05A06453" w14:textId="03E61388" w:rsidR="00D44016" w:rsidRPr="006828C2" w:rsidRDefault="00A82605" w:rsidP="00133BD1">
      <w:pP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360</w:t>
      </w:r>
      <w:r w:rsidRPr="006828C2">
        <w:rPr>
          <w:rFonts w:ascii="Palatino Linotype" w:eastAsia="Palatino Linotype" w:hAnsi="Palatino Linotype" w:cs="Palatino Linotype"/>
          <w:i/>
          <w:iCs/>
          <w:sz w:val="22"/>
          <w:szCs w:val="22"/>
        </w:rPr>
        <w:t xml:space="preserve">.- La Gaceta Municipal es el órgano oficial de comunicación del Ayuntamiento Constitucional y la Administración Pública Municipal de </w:t>
      </w:r>
      <w:r w:rsidRPr="006828C2">
        <w:rPr>
          <w:rFonts w:ascii="Palatino Linotype" w:eastAsia="Palatino Linotype" w:hAnsi="Palatino Linotype" w:cs="Palatino Linotype"/>
          <w:i/>
          <w:iCs/>
          <w:sz w:val="22"/>
          <w:szCs w:val="22"/>
        </w:rPr>
        <w:lastRenderedPageBreak/>
        <w:t>Huehuetoca, Estado de México; su publicación es periódica ordinaria de carácter trimestral.</w:t>
      </w:r>
    </w:p>
    <w:p w14:paraId="306FDF2D"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21043899" w14:textId="124EBD33" w:rsidR="00D44016" w:rsidRPr="006828C2" w:rsidRDefault="00E42DEF" w:rsidP="00133BD1">
      <w:pPr>
        <w:spacing w:line="360" w:lineRule="auto"/>
        <w:ind w:right="-93"/>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De lo anteriormente expuesto, se advierte que el Ayuntamiento</w:t>
      </w:r>
      <w:r w:rsidR="004F7FEA" w:rsidRPr="006828C2">
        <w:rPr>
          <w:rFonts w:ascii="Palatino Linotype" w:eastAsia="Palatino Linotype" w:hAnsi="Palatino Linotype" w:cs="Palatino Linotype"/>
          <w:sz w:val="22"/>
          <w:szCs w:val="22"/>
        </w:rPr>
        <w:t xml:space="preserve"> de Huehuetoca</w:t>
      </w:r>
      <w:r w:rsidRPr="006828C2">
        <w:rPr>
          <w:rFonts w:ascii="Palatino Linotype" w:eastAsia="Palatino Linotype" w:hAnsi="Palatino Linotype" w:cs="Palatino Linotype"/>
          <w:sz w:val="22"/>
          <w:szCs w:val="22"/>
        </w:rPr>
        <w:t xml:space="preserve"> cuenta con atribuciones para conocer de la información que desea conocer la parte </w:t>
      </w:r>
      <w:r w:rsidRPr="006828C2">
        <w:rPr>
          <w:rFonts w:ascii="Palatino Linotype" w:eastAsia="Palatino Linotype" w:hAnsi="Palatino Linotype" w:cs="Palatino Linotype"/>
          <w:b/>
          <w:bCs/>
          <w:sz w:val="22"/>
          <w:szCs w:val="22"/>
        </w:rPr>
        <w:t>Recurrente</w:t>
      </w:r>
      <w:r w:rsidRPr="006828C2">
        <w:rPr>
          <w:rFonts w:ascii="Palatino Linotype" w:eastAsia="Palatino Linotype" w:hAnsi="Palatino Linotype" w:cs="Palatino Linotype"/>
          <w:sz w:val="22"/>
          <w:szCs w:val="22"/>
        </w:rPr>
        <w:t xml:space="preserve">; </w:t>
      </w:r>
      <w:r w:rsidR="004F7FEA" w:rsidRPr="006828C2">
        <w:rPr>
          <w:rFonts w:ascii="Palatino Linotype" w:eastAsia="Palatino Linotype" w:hAnsi="Palatino Linotype" w:cs="Palatino Linotype"/>
          <w:sz w:val="22"/>
          <w:szCs w:val="22"/>
        </w:rPr>
        <w:t>toda vez conoce de las iniciativas de reforma al Bando Municipal</w:t>
      </w:r>
      <w:r w:rsidR="00F24669" w:rsidRPr="006828C2">
        <w:rPr>
          <w:rFonts w:ascii="Palatino Linotype" w:eastAsia="Palatino Linotype" w:hAnsi="Palatino Linotype" w:cs="Palatino Linotype"/>
          <w:sz w:val="22"/>
          <w:szCs w:val="22"/>
        </w:rPr>
        <w:t xml:space="preserve"> y demás regulación municipal</w:t>
      </w:r>
      <w:r w:rsidR="004F7FEA" w:rsidRPr="006828C2">
        <w:rPr>
          <w:rFonts w:ascii="Palatino Linotype" w:eastAsia="Palatino Linotype" w:hAnsi="Palatino Linotype" w:cs="Palatino Linotype"/>
          <w:sz w:val="22"/>
          <w:szCs w:val="22"/>
        </w:rPr>
        <w:t>; así como, de contar con los acuerdos tomados en Sesión de Cabildo en los que se reformen, adicionen o deroguen las disposiciones del Bando Municipal, sus reglamentos y demás disposiciones de carácter general, mismos que serán publicados en la Gaceta Municipal</w:t>
      </w:r>
      <w:r w:rsidR="00A82605" w:rsidRPr="006828C2">
        <w:rPr>
          <w:rFonts w:ascii="Palatino Linotype" w:eastAsia="Palatino Linotype" w:hAnsi="Palatino Linotype" w:cs="Palatino Linotype"/>
          <w:sz w:val="22"/>
          <w:szCs w:val="22"/>
        </w:rPr>
        <w:t xml:space="preserve">, con esto, se tiene la existencia de fuente obligacional </w:t>
      </w:r>
      <w:r w:rsidR="004F7FEA" w:rsidRPr="006828C2">
        <w:rPr>
          <w:rFonts w:ascii="Palatino Linotype" w:eastAsia="Palatino Linotype" w:hAnsi="Palatino Linotype" w:cs="Palatino Linotype"/>
          <w:sz w:val="22"/>
          <w:szCs w:val="22"/>
        </w:rPr>
        <w:t xml:space="preserve">para conocer de la </w:t>
      </w:r>
      <w:r w:rsidR="00A82605" w:rsidRPr="006828C2">
        <w:rPr>
          <w:rFonts w:ascii="Palatino Linotype" w:eastAsia="Palatino Linotype" w:hAnsi="Palatino Linotype" w:cs="Palatino Linotype"/>
          <w:sz w:val="22"/>
          <w:szCs w:val="22"/>
        </w:rPr>
        <w:t>información.</w:t>
      </w:r>
    </w:p>
    <w:p w14:paraId="59A01917" w14:textId="77777777" w:rsidR="0064556E" w:rsidRPr="006828C2" w:rsidRDefault="0064556E" w:rsidP="00133BD1">
      <w:pPr>
        <w:spacing w:line="360" w:lineRule="auto"/>
        <w:ind w:right="-93"/>
        <w:jc w:val="both"/>
        <w:rPr>
          <w:rFonts w:ascii="Palatino Linotype" w:eastAsia="Palatino Linotype" w:hAnsi="Palatino Linotype" w:cs="Palatino Linotype"/>
          <w:sz w:val="22"/>
          <w:szCs w:val="22"/>
        </w:rPr>
      </w:pPr>
    </w:p>
    <w:p w14:paraId="5C911EA7" w14:textId="7E7F6EAE" w:rsidR="00FA4038" w:rsidRPr="006828C2" w:rsidRDefault="00424C25" w:rsidP="00133BD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28C2">
        <w:rPr>
          <w:rFonts w:ascii="Palatino Linotype" w:hAnsi="Palatino Linotype"/>
          <w:sz w:val="22"/>
          <w:szCs w:val="22"/>
        </w:rPr>
        <w:t>Puntualizado lo anterior, conviene recordar que en este caso, el servidor público habilitado que dio atención a la solicitud de información fue el</w:t>
      </w:r>
      <w:r w:rsidR="004F7FEA" w:rsidRPr="006828C2">
        <w:rPr>
          <w:rFonts w:ascii="Palatino Linotype" w:hAnsi="Palatino Linotype"/>
          <w:sz w:val="22"/>
          <w:szCs w:val="22"/>
        </w:rPr>
        <w:t xml:space="preserve"> Titular de la Unidad de Transparencia y el Secretario del Ayuntamiento</w:t>
      </w:r>
      <w:r w:rsidRPr="006828C2">
        <w:rPr>
          <w:rFonts w:ascii="Palatino Linotype" w:hAnsi="Palatino Linotype"/>
          <w:sz w:val="22"/>
          <w:szCs w:val="22"/>
        </w:rPr>
        <w:t>, quien conforme al artículo</w:t>
      </w:r>
      <w:r w:rsidRPr="006828C2">
        <w:rPr>
          <w:rFonts w:ascii="Palatino Linotype" w:eastAsia="Palatino Linotype" w:hAnsi="Palatino Linotype" w:cs="Palatino Linotype"/>
          <w:sz w:val="22"/>
          <w:szCs w:val="22"/>
        </w:rPr>
        <w:t xml:space="preserve"> </w:t>
      </w:r>
      <w:r w:rsidR="0099740D" w:rsidRPr="006828C2">
        <w:rPr>
          <w:rFonts w:ascii="Palatino Linotype" w:eastAsia="Palatino Linotype" w:hAnsi="Palatino Linotype" w:cs="Palatino Linotype"/>
          <w:sz w:val="22"/>
          <w:szCs w:val="22"/>
        </w:rPr>
        <w:t>64</w:t>
      </w:r>
      <w:r w:rsidRPr="006828C2">
        <w:rPr>
          <w:rFonts w:ascii="Palatino Linotype" w:eastAsia="Palatino Linotype" w:hAnsi="Palatino Linotype" w:cs="Palatino Linotype"/>
          <w:sz w:val="22"/>
          <w:szCs w:val="22"/>
        </w:rPr>
        <w:t xml:space="preserve"> del Bando Municipal de </w:t>
      </w:r>
      <w:r w:rsidR="004F7FEA" w:rsidRPr="006828C2">
        <w:rPr>
          <w:rFonts w:ascii="Palatino Linotype" w:eastAsia="Palatino Linotype" w:hAnsi="Palatino Linotype" w:cs="Palatino Linotype"/>
          <w:sz w:val="22"/>
          <w:szCs w:val="22"/>
        </w:rPr>
        <w:t>Huehuetoca</w:t>
      </w:r>
      <w:r w:rsidR="0099740D" w:rsidRPr="006828C2">
        <w:rPr>
          <w:rFonts w:ascii="Palatino Linotype" w:eastAsia="Palatino Linotype" w:hAnsi="Palatino Linotype" w:cs="Palatino Linotype"/>
          <w:sz w:val="22"/>
          <w:szCs w:val="22"/>
        </w:rPr>
        <w:t xml:space="preserve"> y artículo 91 de la Ley Orgánica Municipal del Estado de México</w:t>
      </w:r>
      <w:r w:rsidRPr="006828C2">
        <w:rPr>
          <w:rFonts w:ascii="Palatino Linotype" w:eastAsia="Palatino Linotype" w:hAnsi="Palatino Linotype" w:cs="Palatino Linotype"/>
          <w:sz w:val="22"/>
          <w:szCs w:val="22"/>
        </w:rPr>
        <w:t>, tiene</w:t>
      </w:r>
      <w:r w:rsidR="0099740D" w:rsidRPr="006828C2">
        <w:rPr>
          <w:rFonts w:ascii="Palatino Linotype" w:eastAsia="Palatino Linotype" w:hAnsi="Palatino Linotype" w:cs="Palatino Linotype"/>
          <w:sz w:val="22"/>
          <w:szCs w:val="22"/>
        </w:rPr>
        <w:t>n</w:t>
      </w:r>
      <w:r w:rsidRPr="006828C2">
        <w:rPr>
          <w:rFonts w:ascii="Palatino Linotype" w:eastAsia="Palatino Linotype" w:hAnsi="Palatino Linotype" w:cs="Palatino Linotype"/>
          <w:sz w:val="22"/>
          <w:szCs w:val="22"/>
        </w:rPr>
        <w:t xml:space="preserve"> la</w:t>
      </w:r>
      <w:r w:rsidR="004F7FEA" w:rsidRPr="006828C2">
        <w:rPr>
          <w:rFonts w:ascii="Palatino Linotype" w:eastAsia="Palatino Linotype" w:hAnsi="Palatino Linotype" w:cs="Palatino Linotype"/>
          <w:sz w:val="22"/>
          <w:szCs w:val="22"/>
        </w:rPr>
        <w:t>s</w:t>
      </w:r>
      <w:r w:rsidRPr="006828C2">
        <w:rPr>
          <w:rFonts w:ascii="Palatino Linotype" w:eastAsia="Palatino Linotype" w:hAnsi="Palatino Linotype" w:cs="Palatino Linotype"/>
          <w:sz w:val="22"/>
          <w:szCs w:val="22"/>
        </w:rPr>
        <w:t xml:space="preserve"> </w:t>
      </w:r>
      <w:r w:rsidR="004F7FEA" w:rsidRPr="006828C2">
        <w:rPr>
          <w:rFonts w:ascii="Palatino Linotype" w:eastAsia="Palatino Linotype" w:hAnsi="Palatino Linotype" w:cs="Palatino Linotype"/>
          <w:sz w:val="22"/>
          <w:szCs w:val="22"/>
        </w:rPr>
        <w:t xml:space="preserve">siguientes </w:t>
      </w:r>
      <w:r w:rsidRPr="006828C2">
        <w:rPr>
          <w:rFonts w:ascii="Palatino Linotype" w:eastAsia="Palatino Linotype" w:hAnsi="Palatino Linotype" w:cs="Palatino Linotype"/>
          <w:sz w:val="22"/>
          <w:szCs w:val="22"/>
        </w:rPr>
        <w:t>facultad</w:t>
      </w:r>
      <w:r w:rsidR="004F7FEA" w:rsidRPr="006828C2">
        <w:rPr>
          <w:rFonts w:ascii="Palatino Linotype" w:eastAsia="Palatino Linotype" w:hAnsi="Palatino Linotype" w:cs="Palatino Linotype"/>
          <w:sz w:val="22"/>
          <w:szCs w:val="22"/>
        </w:rPr>
        <w:t>es:</w:t>
      </w:r>
    </w:p>
    <w:p w14:paraId="17F9D897" w14:textId="77777777" w:rsidR="0064556E" w:rsidRPr="006828C2" w:rsidRDefault="0064556E"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p>
    <w:p w14:paraId="271E85EA" w14:textId="6DEF7F77" w:rsidR="00FA4038"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r w:rsidR="00FA4038" w:rsidRPr="006828C2">
        <w:rPr>
          <w:rFonts w:ascii="Palatino Linotype" w:eastAsia="Palatino Linotype" w:hAnsi="Palatino Linotype" w:cs="Palatino Linotype"/>
          <w:b/>
          <w:bCs/>
          <w:i/>
          <w:iCs/>
          <w:sz w:val="22"/>
          <w:szCs w:val="22"/>
        </w:rPr>
        <w:t>Artículo 64.-</w:t>
      </w:r>
      <w:r w:rsidR="00FA4038" w:rsidRPr="006828C2">
        <w:rPr>
          <w:rFonts w:ascii="Palatino Linotype" w:eastAsia="Palatino Linotype" w:hAnsi="Palatino Linotype" w:cs="Palatino Linotype"/>
          <w:i/>
          <w:iCs/>
          <w:sz w:val="22"/>
          <w:szCs w:val="22"/>
        </w:rPr>
        <w:t xml:space="preserve"> El Ayuntamiento del Municipio de Huehuetoca vigilará que se garantice el ejercicio del derecho de acceso a la información pública y protección de datos personales, a cualquier persona, sin tener la obligación de acreditar personalidad e interés jurídico, como lo dispone la Ley de Transparencia y Acceso a la Información Pública del Estado de México y Municipios. </w:t>
      </w:r>
    </w:p>
    <w:p w14:paraId="6A3A818A" w14:textId="77777777" w:rsidR="00D833CD" w:rsidRPr="006828C2" w:rsidRDefault="00D833C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p>
    <w:p w14:paraId="4F0D434A" w14:textId="1A283424" w:rsidR="00FA4038" w:rsidRPr="006828C2" w:rsidRDefault="00FA4038"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bCs/>
          <w:i/>
          <w:iCs/>
          <w:sz w:val="22"/>
          <w:szCs w:val="22"/>
        </w:rPr>
        <w:t>El Ayuntamiento contará con un área para la atención de las solicitudes de acceso a la información pública, denominada Unidad de Transparencia</w:t>
      </w:r>
      <w:r w:rsidRPr="006828C2">
        <w:rPr>
          <w:rFonts w:ascii="Palatino Linotype" w:eastAsia="Palatino Linotype" w:hAnsi="Palatino Linotype" w:cs="Palatino Linotype"/>
          <w:i/>
          <w:iCs/>
          <w:sz w:val="22"/>
          <w:szCs w:val="22"/>
        </w:rPr>
        <w:t xml:space="preserve">, que </w:t>
      </w:r>
      <w:r w:rsidRPr="006828C2">
        <w:rPr>
          <w:rFonts w:ascii="Palatino Linotype" w:eastAsia="Palatino Linotype" w:hAnsi="Palatino Linotype" w:cs="Palatino Linotype"/>
          <w:b/>
          <w:bCs/>
          <w:i/>
          <w:iCs/>
          <w:sz w:val="22"/>
          <w:szCs w:val="22"/>
          <w:u w:val="single"/>
        </w:rPr>
        <w:t>será responsable de tramitar, al interior de la Administración Pública Municipal, las solicitudes</w:t>
      </w:r>
      <w:r w:rsidRPr="006828C2">
        <w:rPr>
          <w:rFonts w:ascii="Palatino Linotype" w:eastAsia="Palatino Linotype" w:hAnsi="Palatino Linotype" w:cs="Palatino Linotype"/>
          <w:i/>
          <w:iCs/>
          <w:sz w:val="22"/>
          <w:szCs w:val="22"/>
        </w:rPr>
        <w:t xml:space="preserve">, así como aquellas consistentes en el acceso, rectificación, cancelación y oposición de datos personales, </w:t>
      </w:r>
      <w:r w:rsidRPr="006828C2">
        <w:rPr>
          <w:rFonts w:ascii="Palatino Linotype" w:eastAsia="Palatino Linotype" w:hAnsi="Palatino Linotype" w:cs="Palatino Linotype"/>
          <w:b/>
          <w:bCs/>
          <w:i/>
          <w:iCs/>
          <w:sz w:val="22"/>
          <w:szCs w:val="22"/>
        </w:rPr>
        <w:t>por lo que emitirá respuesta en los términos establecidos en las Leyes en materia de transparencia y acceso a la información pública</w:t>
      </w:r>
      <w:r w:rsidRPr="006828C2">
        <w:rPr>
          <w:rFonts w:ascii="Palatino Linotype" w:eastAsia="Palatino Linotype" w:hAnsi="Palatino Linotype" w:cs="Palatino Linotype"/>
          <w:i/>
          <w:iCs/>
          <w:sz w:val="22"/>
          <w:szCs w:val="22"/>
        </w:rPr>
        <w:t xml:space="preserve">, respetando en todo momento </w:t>
      </w:r>
      <w:r w:rsidRPr="006828C2">
        <w:rPr>
          <w:rFonts w:ascii="Palatino Linotype" w:eastAsia="Palatino Linotype" w:hAnsi="Palatino Linotype" w:cs="Palatino Linotype"/>
          <w:i/>
          <w:iCs/>
          <w:sz w:val="22"/>
          <w:szCs w:val="22"/>
        </w:rPr>
        <w:lastRenderedPageBreak/>
        <w:t>los principios de certeza, eficacia, imparcialidad, independencia, legalidad, máxima publicidad, objetividad, profesionalismo y transparencia</w:t>
      </w:r>
      <w:r w:rsidRPr="006828C2">
        <w:rPr>
          <w:rFonts w:ascii="Palatino Linotype" w:eastAsia="Palatino Linotype" w:hAnsi="Palatino Linotype" w:cs="Palatino Linotype"/>
          <w:sz w:val="22"/>
          <w:szCs w:val="22"/>
        </w:rPr>
        <w:t xml:space="preserve">. </w:t>
      </w:r>
    </w:p>
    <w:p w14:paraId="2478E26A" w14:textId="77777777"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p>
    <w:p w14:paraId="6D49A240" w14:textId="77CA037B" w:rsidR="0099740D" w:rsidRPr="006828C2" w:rsidRDefault="0099740D" w:rsidP="00133BD1">
      <w:pPr>
        <w:pBdr>
          <w:top w:val="nil"/>
          <w:left w:val="nil"/>
          <w:bottom w:val="nil"/>
          <w:right w:val="nil"/>
          <w:between w:val="nil"/>
        </w:pBdr>
        <w:spacing w:line="276" w:lineRule="auto"/>
        <w:ind w:left="851" w:right="616"/>
        <w:jc w:val="center"/>
        <w:rPr>
          <w:rFonts w:ascii="Palatino Linotype" w:eastAsia="Palatino Linotype" w:hAnsi="Palatino Linotype" w:cs="Palatino Linotype"/>
          <w:b/>
          <w:bCs/>
          <w:sz w:val="22"/>
          <w:szCs w:val="22"/>
        </w:rPr>
      </w:pPr>
      <w:r w:rsidRPr="006828C2">
        <w:rPr>
          <w:rFonts w:ascii="Palatino Linotype" w:eastAsia="Palatino Linotype" w:hAnsi="Palatino Linotype" w:cs="Palatino Linotype"/>
          <w:b/>
          <w:bCs/>
          <w:sz w:val="22"/>
          <w:szCs w:val="22"/>
        </w:rPr>
        <w:t>Ley Orgánica Municipal del Estado de México</w:t>
      </w:r>
    </w:p>
    <w:p w14:paraId="0390E575" w14:textId="257EEE0E"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b/>
          <w:bCs/>
          <w:i/>
          <w:iCs/>
          <w:sz w:val="22"/>
          <w:szCs w:val="22"/>
        </w:rPr>
        <w:t>Artículo 91.- La Secretaría del Ayuntamiento estará a cargo de un Secretario</w:t>
      </w:r>
      <w:r w:rsidRPr="006828C2">
        <w:rPr>
          <w:rFonts w:ascii="Palatino Linotype" w:eastAsia="Palatino Linotype" w:hAnsi="Palatino Linotype" w:cs="Palatino Linotype"/>
          <w:i/>
          <w:iCs/>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6828C2">
        <w:rPr>
          <w:rFonts w:ascii="Palatino Linotype" w:eastAsia="Palatino Linotype" w:hAnsi="Palatino Linotype" w:cs="Palatino Linotype"/>
          <w:b/>
          <w:bCs/>
          <w:i/>
          <w:iCs/>
          <w:sz w:val="22"/>
          <w:szCs w:val="22"/>
        </w:rPr>
        <w:t>sus atribuciones son las siguientes</w:t>
      </w:r>
      <w:r w:rsidRPr="006828C2">
        <w:rPr>
          <w:rFonts w:ascii="Palatino Linotype" w:eastAsia="Palatino Linotype" w:hAnsi="Palatino Linotype" w:cs="Palatino Linotype"/>
          <w:i/>
          <w:iCs/>
          <w:sz w:val="22"/>
          <w:szCs w:val="22"/>
        </w:rPr>
        <w:t xml:space="preserve">: </w:t>
      </w:r>
    </w:p>
    <w:p w14:paraId="5A8B1B96" w14:textId="77777777"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p>
    <w:p w14:paraId="360DFED6" w14:textId="68BF766B"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I. </w:t>
      </w:r>
      <w:r w:rsidRPr="006828C2">
        <w:rPr>
          <w:rFonts w:ascii="Palatino Linotype" w:eastAsia="Palatino Linotype" w:hAnsi="Palatino Linotype" w:cs="Palatino Linotype"/>
          <w:b/>
          <w:bCs/>
          <w:i/>
          <w:iCs/>
          <w:sz w:val="22"/>
          <w:szCs w:val="22"/>
        </w:rPr>
        <w:t>Asistir a las sesiones del ayuntamiento y levantar las actas correspondientes</w:t>
      </w:r>
      <w:r w:rsidRPr="006828C2">
        <w:rPr>
          <w:rFonts w:ascii="Palatino Linotype" w:eastAsia="Palatino Linotype" w:hAnsi="Palatino Linotype" w:cs="Palatino Linotype"/>
          <w:i/>
          <w:iCs/>
          <w:sz w:val="22"/>
          <w:szCs w:val="22"/>
        </w:rPr>
        <w:t>;</w:t>
      </w:r>
    </w:p>
    <w:p w14:paraId="2BE8DF1A" w14:textId="6C119287"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w:t>
      </w:r>
    </w:p>
    <w:p w14:paraId="234CECFC" w14:textId="3916FE62"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IV. Llevar y conservar los libros de actas de cabildo, obteniendo las firmas de los asistentes a las sesiones;</w:t>
      </w:r>
    </w:p>
    <w:p w14:paraId="48388881" w14:textId="77777777"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 Tener a su cargo el archivo general del ayuntamiento; </w:t>
      </w:r>
    </w:p>
    <w:p w14:paraId="23B6DD3D" w14:textId="58BDB62B"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 Controlar y distribuir la correspondencia oficial del ayuntamiento, dando cuenta diaria al presidente municipal para acordar su trámite; </w:t>
      </w:r>
    </w:p>
    <w:p w14:paraId="2304ED7C" w14:textId="0102632C"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 xml:space="preserve">VIII. Publicar los reglamentos, circulares y demás disposiciones municipales de observancia general; </w:t>
      </w:r>
    </w:p>
    <w:p w14:paraId="56B20E9F" w14:textId="4CC3A2FD"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IX. Compilar leyes, decretos, reglamentos, periódicos oficiales del estado, circulares y órdenes relativas a los distintos sectores de la administración pública municipal;…”</w:t>
      </w:r>
    </w:p>
    <w:p w14:paraId="1AEE1BD3" w14:textId="4276A309" w:rsidR="0099740D" w:rsidRPr="006828C2" w:rsidRDefault="0099740D" w:rsidP="00133BD1">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6828C2">
        <w:rPr>
          <w:rFonts w:ascii="Palatino Linotype" w:eastAsia="Palatino Linotype" w:hAnsi="Palatino Linotype" w:cs="Palatino Linotype"/>
          <w:i/>
          <w:iCs/>
          <w:sz w:val="22"/>
          <w:szCs w:val="22"/>
        </w:rPr>
        <w:t>(Énfasis Añadido)</w:t>
      </w:r>
    </w:p>
    <w:p w14:paraId="12A6ACBA" w14:textId="77777777" w:rsidR="0099740D" w:rsidRPr="006828C2" w:rsidRDefault="0099740D"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09408114" w14:textId="62D1A6A7" w:rsidR="00D6434D"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Como se desprende de lo anterior, la </w:t>
      </w:r>
      <w:r w:rsidR="0099740D" w:rsidRPr="006828C2">
        <w:rPr>
          <w:rFonts w:ascii="Palatino Linotype" w:eastAsia="Palatino Linotype" w:hAnsi="Palatino Linotype" w:cs="Palatino Linotype"/>
          <w:sz w:val="22"/>
          <w:szCs w:val="22"/>
        </w:rPr>
        <w:t xml:space="preserve">Secretaría del Ayuntamiento </w:t>
      </w:r>
      <w:r w:rsidRPr="006828C2">
        <w:rPr>
          <w:rFonts w:ascii="Palatino Linotype" w:eastAsia="Palatino Linotype" w:hAnsi="Palatino Linotype" w:cs="Palatino Linotype"/>
          <w:sz w:val="22"/>
          <w:szCs w:val="22"/>
        </w:rPr>
        <w:t xml:space="preserve">cuenta con la atribución de </w:t>
      </w:r>
      <w:r w:rsidR="0099740D" w:rsidRPr="006828C2">
        <w:rPr>
          <w:rFonts w:ascii="Palatino Linotype" w:eastAsia="Palatino Linotype" w:hAnsi="Palatino Linotype" w:cs="Palatino Linotype"/>
          <w:sz w:val="22"/>
          <w:szCs w:val="22"/>
        </w:rPr>
        <w:t>asistir a las sesiones del ayuntamiento y levantar las actas correspondientes, publicar los reglamentos, circulares y demás disposiciones municipales de observancia general; n</w:t>
      </w:r>
      <w:r w:rsidRPr="006828C2">
        <w:rPr>
          <w:rFonts w:ascii="Palatino Linotype" w:eastAsia="Palatino Linotype" w:hAnsi="Palatino Linotype" w:cs="Palatino Linotype"/>
          <w:sz w:val="22"/>
          <w:szCs w:val="22"/>
        </w:rPr>
        <w:t xml:space="preserve">o obstante, si bien, en el presente caso dio atención a la solicitud de información la </w:t>
      </w:r>
      <w:r w:rsidR="0099740D" w:rsidRPr="006828C2">
        <w:rPr>
          <w:rFonts w:ascii="Palatino Linotype" w:eastAsia="Palatino Linotype" w:hAnsi="Palatino Linotype" w:cs="Palatino Linotype"/>
          <w:sz w:val="22"/>
          <w:szCs w:val="22"/>
        </w:rPr>
        <w:t>Secretaría del Ayuntamiento</w:t>
      </w:r>
      <w:r w:rsidRPr="006828C2">
        <w:rPr>
          <w:rFonts w:ascii="Palatino Linotype" w:eastAsia="Palatino Linotype" w:hAnsi="Palatino Linotype" w:cs="Palatino Linotype"/>
          <w:sz w:val="22"/>
          <w:szCs w:val="22"/>
        </w:rPr>
        <w:t>, lo cierto es que, no colmo e</w:t>
      </w:r>
      <w:r w:rsidR="00D6434D" w:rsidRPr="006828C2">
        <w:rPr>
          <w:rFonts w:ascii="Palatino Linotype" w:eastAsia="Palatino Linotype" w:hAnsi="Palatino Linotype" w:cs="Palatino Linotype"/>
          <w:sz w:val="22"/>
          <w:szCs w:val="22"/>
        </w:rPr>
        <w:t>l</w:t>
      </w:r>
      <w:r w:rsidRPr="006828C2">
        <w:rPr>
          <w:rFonts w:ascii="Palatino Linotype" w:eastAsia="Palatino Linotype" w:hAnsi="Palatino Linotype" w:cs="Palatino Linotype"/>
          <w:sz w:val="22"/>
          <w:szCs w:val="22"/>
        </w:rPr>
        <w:t xml:space="preserve"> derecho de acceso a la información del particular, pues no se acredita que realizara la búsqueda exhaustiva y razonable de la información dentro de sus archivos al únicamente </w:t>
      </w:r>
      <w:r w:rsidR="0099740D" w:rsidRPr="006828C2">
        <w:rPr>
          <w:rFonts w:ascii="Palatino Linotype" w:eastAsia="Palatino Linotype" w:hAnsi="Palatino Linotype" w:cs="Palatino Linotype"/>
          <w:sz w:val="22"/>
          <w:szCs w:val="22"/>
        </w:rPr>
        <w:t xml:space="preserve">solicitar al particular una aclaración de </w:t>
      </w:r>
      <w:r w:rsidR="0099740D" w:rsidRPr="006828C2">
        <w:rPr>
          <w:rFonts w:ascii="Palatino Linotype" w:eastAsia="Palatino Linotype" w:hAnsi="Palatino Linotype" w:cs="Palatino Linotype"/>
          <w:sz w:val="22"/>
          <w:szCs w:val="22"/>
        </w:rPr>
        <w:lastRenderedPageBreak/>
        <w:t xml:space="preserve">lo peticionado, </w:t>
      </w:r>
      <w:r w:rsidR="00D6434D" w:rsidRPr="006828C2">
        <w:rPr>
          <w:rFonts w:ascii="Palatino Linotype" w:eastAsia="Palatino Linotype" w:hAnsi="Palatino Linotype" w:cs="Palatino Linotype"/>
          <w:sz w:val="22"/>
          <w:szCs w:val="22"/>
        </w:rPr>
        <w:t xml:space="preserve">toda vez que a su consideración no especifica ni precisa las inconstitucionalidades, ello con la finalidad de atender satisfactoriamente la solicitud de mérito; sin embargo, como fue puntualizado en párrafos que anteceden, el </w:t>
      </w:r>
      <w:r w:rsidR="00D6434D" w:rsidRPr="006828C2">
        <w:rPr>
          <w:rFonts w:ascii="Palatino Linotype" w:eastAsia="Palatino Linotype" w:hAnsi="Palatino Linotype" w:cs="Palatino Linotype"/>
          <w:b/>
          <w:bCs/>
          <w:sz w:val="22"/>
          <w:szCs w:val="22"/>
        </w:rPr>
        <w:t>Sujeto Obligado</w:t>
      </w:r>
      <w:r w:rsidR="00D6434D" w:rsidRPr="006828C2">
        <w:rPr>
          <w:rFonts w:ascii="Palatino Linotype" w:eastAsia="Palatino Linotype" w:hAnsi="Palatino Linotype" w:cs="Palatino Linotype"/>
          <w:sz w:val="22"/>
          <w:szCs w:val="22"/>
        </w:rPr>
        <w:t xml:space="preserve"> cuenta con términos procesales para hacer valer la aclaración, esto de conformidad con el artículo 159 de la Ley de la materia. </w:t>
      </w:r>
    </w:p>
    <w:p w14:paraId="683F05C5" w14:textId="77777777" w:rsidR="00D6434D" w:rsidRPr="006828C2" w:rsidRDefault="00D6434D"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35D6162C" w14:textId="5F702A00" w:rsidR="00424C25" w:rsidRPr="006828C2" w:rsidRDefault="00D6434D"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En ese sentido, </w:t>
      </w:r>
      <w:r w:rsidR="00424C25" w:rsidRPr="006828C2">
        <w:rPr>
          <w:rFonts w:ascii="Palatino Linotype" w:eastAsia="Palatino Linotype" w:hAnsi="Palatino Linotype" w:cs="Palatino Linotype"/>
          <w:sz w:val="22"/>
          <w:szCs w:val="22"/>
        </w:rPr>
        <w:t xml:space="preserve">cabe aclarar que los particulares no son expertos en la materia; por lo que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w:t>
      </w:r>
    </w:p>
    <w:p w14:paraId="711D5DC3" w14:textId="77777777" w:rsidR="00424C25"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9FB00B8" w14:textId="21C9B23C" w:rsidR="00D6434D"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Ahora bien, este Órgano Garante advierte que la </w:t>
      </w:r>
      <w:r w:rsidR="00D6434D" w:rsidRPr="006828C2">
        <w:rPr>
          <w:rFonts w:ascii="Palatino Linotype" w:eastAsia="Palatino Linotype" w:hAnsi="Palatino Linotype" w:cs="Palatino Linotype"/>
          <w:sz w:val="22"/>
          <w:szCs w:val="22"/>
        </w:rPr>
        <w:t>Secretaría del Ayuntamiento</w:t>
      </w:r>
      <w:r w:rsidRPr="006828C2">
        <w:rPr>
          <w:rFonts w:ascii="Palatino Linotype" w:eastAsia="Palatino Linotype" w:hAnsi="Palatino Linotype" w:cs="Palatino Linotype"/>
          <w:sz w:val="22"/>
          <w:szCs w:val="22"/>
        </w:rPr>
        <w:t xml:space="preserve"> no es la única unidad administrativa competente que pudiera contar con la información peticionada, toda vez que se advierte de manera enunciativa más no limitativa las áreas que pudiera contar con la información </w:t>
      </w:r>
      <w:r w:rsidR="0064556E" w:rsidRPr="006828C2">
        <w:rPr>
          <w:rFonts w:ascii="Palatino Linotype" w:eastAsia="Palatino Linotype" w:hAnsi="Palatino Linotype" w:cs="Palatino Linotype"/>
          <w:sz w:val="22"/>
          <w:szCs w:val="22"/>
        </w:rPr>
        <w:t>son los integrantes de</w:t>
      </w:r>
      <w:r w:rsidR="00D6434D" w:rsidRPr="006828C2">
        <w:rPr>
          <w:rFonts w:ascii="Palatino Linotype" w:eastAsia="Palatino Linotype" w:hAnsi="Palatino Linotype" w:cs="Palatino Linotype"/>
          <w:sz w:val="22"/>
          <w:szCs w:val="22"/>
        </w:rPr>
        <w:t xml:space="preserve"> Cabildo, ya que cuentan con facultades para conocer de las propuestas que reformen, adicionen o deroguen las disposiciones del Bando Municipal, sus reglamentos y demás disposiciones de carácter general para ser aprobadas con el voto de la mayoría del número de los integrantes del Ayuntamiento en Sesión de Cabildo con las formalidades que establecen los ordenamientos jurídicos aplicables a la materia; tal y como se señaló en el contenido del presente estudio, aunado a que contara con una Dirección Jurídica </w:t>
      </w:r>
      <w:r w:rsidR="006F3B0E" w:rsidRPr="006828C2">
        <w:rPr>
          <w:rFonts w:ascii="Palatino Linotype" w:eastAsia="Palatino Linotype" w:hAnsi="Palatino Linotype" w:cs="Palatino Linotype"/>
          <w:sz w:val="22"/>
          <w:szCs w:val="22"/>
        </w:rPr>
        <w:t xml:space="preserve">- Consultiva, para el desarrollo de los asuntos administrativos y la prestación de los servicios públicos de la Administración Pública Municipal, de conformidad con el artículo 91 fracción VII, del Bando Municipal de Huehuetoca vigente. </w:t>
      </w:r>
    </w:p>
    <w:p w14:paraId="713B815A" w14:textId="77777777" w:rsidR="00D6434D" w:rsidRPr="006828C2" w:rsidRDefault="00D6434D"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668FCF9A" w14:textId="77777777" w:rsidR="00424C25"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lastRenderedPageBreak/>
        <w:t xml:space="preserve">En virtud de lo anterior, se tiene que en el caso concreto, </w:t>
      </w:r>
      <w:r w:rsidRPr="006828C2">
        <w:rPr>
          <w:rFonts w:ascii="Palatino Linotype" w:eastAsia="Palatino Linotype" w:hAnsi="Palatino Linotype" w:cs="Palatino Linotype"/>
          <w:b/>
          <w:sz w:val="22"/>
          <w:szCs w:val="22"/>
        </w:rPr>
        <w:t xml:space="preserve">NO </w:t>
      </w:r>
      <w:r w:rsidRPr="006828C2">
        <w:rPr>
          <w:rFonts w:ascii="Palatino Linotype" w:eastAsia="Palatino Linotype" w:hAnsi="Palatino Linotype" w:cs="Palatino Linotype"/>
          <w:sz w:val="22"/>
          <w:szCs w:val="22"/>
        </w:rPr>
        <w:t>se dio cabal cumplimiento con el requisito de turnar la solicitud de información a todas las áreas competentes que pueden poseer, generar y/o administrar la información requerida.</w:t>
      </w:r>
    </w:p>
    <w:p w14:paraId="361C3504" w14:textId="77777777" w:rsidR="00424C25"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732AADC5" w14:textId="77777777" w:rsidR="00424C25" w:rsidRPr="006828C2" w:rsidRDefault="00424C25" w:rsidP="00133BD1">
      <w:pPr>
        <w:pBdr>
          <w:top w:val="nil"/>
          <w:left w:val="nil"/>
          <w:bottom w:val="nil"/>
          <w:right w:val="nil"/>
          <w:between w:val="nil"/>
        </w:pBdr>
        <w:spacing w:line="360" w:lineRule="auto"/>
        <w:jc w:val="both"/>
        <w:rPr>
          <w:rFonts w:ascii="Palatino Linotype" w:hAnsi="Palatino Linotype"/>
          <w:sz w:val="22"/>
          <w:szCs w:val="22"/>
        </w:rPr>
      </w:pPr>
      <w:r w:rsidRPr="006828C2">
        <w:rPr>
          <w:rFonts w:ascii="Palatino Linotype" w:eastAsia="Palatino Linotype" w:hAnsi="Palatino Linotype" w:cs="Palatino Linotype"/>
          <w:sz w:val="22"/>
          <w:szCs w:val="22"/>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7595E2B" w14:textId="77777777" w:rsidR="00424C25" w:rsidRPr="006828C2" w:rsidRDefault="00424C25" w:rsidP="00133BD1">
      <w:pPr>
        <w:spacing w:line="360" w:lineRule="auto"/>
        <w:rPr>
          <w:rFonts w:ascii="Palatino Linotype" w:hAnsi="Palatino Linotype"/>
          <w:sz w:val="22"/>
          <w:szCs w:val="22"/>
        </w:rPr>
      </w:pPr>
    </w:p>
    <w:p w14:paraId="4A7E7E59"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1C1F74B" w14:textId="77777777" w:rsidR="00424C25" w:rsidRPr="006828C2" w:rsidRDefault="00424C25" w:rsidP="00133BD1">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3938E5B8"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6D185DB" w14:textId="77777777" w:rsidR="00424C25" w:rsidRPr="006828C2" w:rsidRDefault="00424C25" w:rsidP="00133BD1">
      <w:pPr>
        <w:pBdr>
          <w:top w:val="nil"/>
          <w:left w:val="nil"/>
          <w:bottom w:val="nil"/>
          <w:right w:val="nil"/>
          <w:between w:val="nil"/>
        </w:pBdr>
        <w:ind w:left="720"/>
        <w:rPr>
          <w:rFonts w:ascii="Palatino Linotype" w:eastAsia="Palatino Linotype" w:hAnsi="Palatino Linotype" w:cs="Palatino Linotype"/>
          <w:sz w:val="22"/>
          <w:szCs w:val="22"/>
        </w:rPr>
      </w:pPr>
    </w:p>
    <w:p w14:paraId="3F08FD5F"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6828C2">
        <w:rPr>
          <w:rFonts w:ascii="Palatino Linotype" w:eastAsia="Palatino Linotype" w:hAnsi="Palatino Linotype" w:cs="Palatino Linotype"/>
          <w:b/>
          <w:sz w:val="22"/>
          <w:szCs w:val="22"/>
        </w:rPr>
        <w:t>quince días, contados a partir del día siguiente a la presentación de ésta.</w:t>
      </w:r>
      <w:r w:rsidRPr="006828C2">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56ED050B" w14:textId="77777777" w:rsidR="00424C25" w:rsidRPr="006828C2" w:rsidRDefault="00424C25" w:rsidP="00133BD1">
      <w:pPr>
        <w:pBdr>
          <w:top w:val="nil"/>
          <w:left w:val="nil"/>
          <w:bottom w:val="nil"/>
          <w:right w:val="nil"/>
          <w:between w:val="nil"/>
        </w:pBdr>
        <w:ind w:left="720"/>
        <w:rPr>
          <w:rFonts w:ascii="Palatino Linotype" w:eastAsia="Palatino Linotype" w:hAnsi="Palatino Linotype" w:cs="Palatino Linotype"/>
          <w:sz w:val="22"/>
          <w:szCs w:val="22"/>
        </w:rPr>
      </w:pPr>
    </w:p>
    <w:p w14:paraId="5DE76789"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6828C2">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17BEC3B" w14:textId="77777777" w:rsidR="00424C25" w:rsidRPr="006828C2" w:rsidRDefault="00424C25" w:rsidP="00133BD1">
      <w:pPr>
        <w:pBdr>
          <w:top w:val="nil"/>
          <w:left w:val="nil"/>
          <w:bottom w:val="nil"/>
          <w:right w:val="nil"/>
          <w:between w:val="nil"/>
        </w:pBdr>
        <w:ind w:left="720"/>
        <w:rPr>
          <w:rFonts w:ascii="Palatino Linotype" w:eastAsia="Palatino Linotype" w:hAnsi="Palatino Linotype" w:cs="Palatino Linotype"/>
          <w:b/>
          <w:sz w:val="22"/>
          <w:szCs w:val="22"/>
          <w:u w:val="single"/>
        </w:rPr>
      </w:pPr>
    </w:p>
    <w:p w14:paraId="5A2257C4"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28DED37" w14:textId="77777777" w:rsidR="00424C25" w:rsidRPr="006828C2" w:rsidRDefault="00424C25" w:rsidP="00133BD1">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49D25037" w14:textId="77777777" w:rsidR="00424C25" w:rsidRPr="006828C2" w:rsidRDefault="00424C25" w:rsidP="00133BD1">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45C23ED" w14:textId="77777777" w:rsidR="00424C25" w:rsidRPr="006828C2" w:rsidRDefault="00424C25" w:rsidP="00133BD1">
      <w:pPr>
        <w:spacing w:line="360" w:lineRule="auto"/>
        <w:rPr>
          <w:rFonts w:ascii="Palatino Linotype" w:hAnsi="Palatino Linotype"/>
          <w:sz w:val="22"/>
          <w:szCs w:val="22"/>
        </w:rPr>
      </w:pPr>
    </w:p>
    <w:p w14:paraId="7DDAFBAF" w14:textId="77777777" w:rsidR="00424C25" w:rsidRPr="006828C2" w:rsidRDefault="00424C25" w:rsidP="00133BD1">
      <w:pPr>
        <w:pBdr>
          <w:top w:val="nil"/>
          <w:left w:val="nil"/>
          <w:bottom w:val="nil"/>
          <w:right w:val="nil"/>
          <w:between w:val="nil"/>
        </w:pBdr>
        <w:spacing w:line="360" w:lineRule="auto"/>
        <w:ind w:right="49"/>
        <w:jc w:val="both"/>
        <w:rPr>
          <w:rFonts w:ascii="Palatino Linotype" w:hAnsi="Palatino Linotype"/>
          <w:sz w:val="22"/>
          <w:szCs w:val="22"/>
        </w:rPr>
      </w:pPr>
      <w:r w:rsidRPr="006828C2">
        <w:rPr>
          <w:rFonts w:ascii="Palatino Linotype" w:eastAsia="Palatino Linotype" w:hAnsi="Palatino Linotype" w:cs="Palatino Linotype"/>
          <w:sz w:val="22"/>
          <w:szCs w:val="22"/>
        </w:rPr>
        <w:t xml:space="preserve">En virtud de lo anterior, se tiene que, </w:t>
      </w:r>
      <w:r w:rsidRPr="006828C2">
        <w:rPr>
          <w:rFonts w:ascii="Palatino Linotype" w:eastAsia="Palatino Linotype" w:hAnsi="Palatino Linotype" w:cs="Palatino Linotype"/>
          <w:b/>
          <w:sz w:val="22"/>
          <w:szCs w:val="22"/>
          <w:u w:val="single"/>
        </w:rPr>
        <w:t>el procedimiento de búsqueda de la información NO se tiene por atendido. </w:t>
      </w:r>
    </w:p>
    <w:p w14:paraId="54F65871" w14:textId="77777777" w:rsidR="00424C25" w:rsidRPr="006828C2" w:rsidRDefault="00424C25" w:rsidP="00133BD1">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09ABC83D" w14:textId="77777777" w:rsidR="00424C25" w:rsidRPr="006828C2" w:rsidRDefault="00424C25" w:rsidP="00133BD1">
      <w:pPr>
        <w:spacing w:line="360" w:lineRule="auto"/>
        <w:ind w:right="-7"/>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De ahí que, el pronunciamiento emitido por el </w:t>
      </w:r>
      <w:r w:rsidRPr="006828C2">
        <w:rPr>
          <w:rFonts w:ascii="Palatino Linotype" w:eastAsia="Palatino Linotype" w:hAnsi="Palatino Linotype" w:cs="Palatino Linotype"/>
          <w:b/>
          <w:sz w:val="22"/>
          <w:szCs w:val="22"/>
        </w:rPr>
        <w:t xml:space="preserve">Sujeto Obligado </w:t>
      </w:r>
      <w:r w:rsidRPr="006828C2">
        <w:rPr>
          <w:rFonts w:ascii="Palatino Linotype" w:eastAsia="Palatino Linotype" w:hAnsi="Palatino Linotype" w:cs="Palatino Linotype"/>
          <w:sz w:val="22"/>
          <w:szCs w:val="22"/>
        </w:rPr>
        <w:t xml:space="preserve">no colma el derecho de acceso a la información de la persona solicitante; máxime que en el caso en particular dicho ente público fue omiso en turnar la solicitud de información a todas las áreas competentes </w:t>
      </w:r>
      <w:r w:rsidRPr="006828C2">
        <w:rPr>
          <w:rFonts w:ascii="Palatino Linotype" w:eastAsia="Palatino Linotype" w:hAnsi="Palatino Linotype" w:cs="Palatino Linotype"/>
          <w:sz w:val="22"/>
          <w:szCs w:val="22"/>
        </w:rPr>
        <w:lastRenderedPageBreak/>
        <w:t xml:space="preserve">que pueden contar con la misma, transgrediendo en perjuicio de la parte </w:t>
      </w:r>
      <w:r w:rsidRPr="006828C2">
        <w:rPr>
          <w:rFonts w:ascii="Palatino Linotype" w:eastAsia="Palatino Linotype" w:hAnsi="Palatino Linotype" w:cs="Palatino Linotype"/>
          <w:b/>
          <w:sz w:val="22"/>
          <w:szCs w:val="22"/>
        </w:rPr>
        <w:t xml:space="preserve">Recurrente </w:t>
      </w:r>
      <w:r w:rsidRPr="006828C2">
        <w:rPr>
          <w:rFonts w:ascii="Palatino Linotype" w:eastAsia="Palatino Linotype" w:hAnsi="Palatino Linotype" w:cs="Palatino Linotype"/>
          <w:sz w:val="22"/>
          <w:szCs w:val="22"/>
        </w:rPr>
        <w:t>dicha prerrogativa.</w:t>
      </w:r>
    </w:p>
    <w:p w14:paraId="1E2D6FD4" w14:textId="77777777" w:rsidR="00424C25" w:rsidRPr="006828C2" w:rsidRDefault="00424C25" w:rsidP="00133BD1">
      <w:pPr>
        <w:spacing w:line="360" w:lineRule="auto"/>
        <w:ind w:right="-7"/>
        <w:jc w:val="both"/>
        <w:rPr>
          <w:rFonts w:ascii="Palatino Linotype" w:eastAsia="Palatino Linotype" w:hAnsi="Palatino Linotype" w:cs="Palatino Linotype"/>
          <w:sz w:val="22"/>
          <w:szCs w:val="22"/>
        </w:rPr>
      </w:pPr>
    </w:p>
    <w:p w14:paraId="5027DD2C" w14:textId="68D4BAC9" w:rsidR="00424C25" w:rsidRPr="006828C2" w:rsidRDefault="00424C25" w:rsidP="00133BD1">
      <w:pPr>
        <w:spacing w:line="360" w:lineRule="auto"/>
        <w:ind w:right="-7"/>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Por tanto, a consideración de este Órgano Garante los motivos de inconformidad de la parte</w:t>
      </w:r>
      <w:r w:rsidRPr="006828C2">
        <w:rPr>
          <w:rFonts w:ascii="Palatino Linotype" w:eastAsia="Palatino Linotype" w:hAnsi="Palatino Linotype" w:cs="Palatino Linotype"/>
          <w:b/>
          <w:sz w:val="22"/>
          <w:szCs w:val="22"/>
        </w:rPr>
        <w:t xml:space="preserve"> Recurrente </w:t>
      </w:r>
      <w:r w:rsidRPr="006828C2">
        <w:rPr>
          <w:rFonts w:ascii="Palatino Linotype" w:eastAsia="Palatino Linotype" w:hAnsi="Palatino Linotype" w:cs="Palatino Linotype"/>
          <w:sz w:val="22"/>
          <w:szCs w:val="22"/>
        </w:rPr>
        <w:t xml:space="preserve">esgrimidos en su recurso de revisión </w:t>
      </w:r>
      <w:r w:rsidRPr="006828C2">
        <w:rPr>
          <w:rFonts w:ascii="Palatino Linotype" w:eastAsia="Palatino Linotype" w:hAnsi="Palatino Linotype" w:cs="Palatino Linotype"/>
          <w:b/>
          <w:sz w:val="22"/>
          <w:szCs w:val="22"/>
        </w:rPr>
        <w:t>0</w:t>
      </w:r>
      <w:r w:rsidR="006F3B0E" w:rsidRPr="006828C2">
        <w:rPr>
          <w:rFonts w:ascii="Palatino Linotype" w:eastAsia="Palatino Linotype" w:hAnsi="Palatino Linotype" w:cs="Palatino Linotype"/>
          <w:b/>
          <w:sz w:val="22"/>
          <w:szCs w:val="22"/>
        </w:rPr>
        <w:t>4999</w:t>
      </w:r>
      <w:r w:rsidRPr="006828C2">
        <w:rPr>
          <w:rFonts w:ascii="Palatino Linotype" w:eastAsia="Palatino Linotype" w:hAnsi="Palatino Linotype" w:cs="Palatino Linotype"/>
          <w:b/>
          <w:sz w:val="22"/>
          <w:szCs w:val="22"/>
        </w:rPr>
        <w:t>/INFOEM/IP/RR/202</w:t>
      </w:r>
      <w:r w:rsidR="006F3B0E" w:rsidRPr="006828C2">
        <w:rPr>
          <w:rFonts w:ascii="Palatino Linotype" w:eastAsia="Palatino Linotype" w:hAnsi="Palatino Linotype" w:cs="Palatino Linotype"/>
          <w:b/>
          <w:sz w:val="22"/>
          <w:szCs w:val="22"/>
        </w:rPr>
        <w:t>5</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devienen </w:t>
      </w:r>
      <w:r w:rsidRPr="006828C2">
        <w:rPr>
          <w:rFonts w:ascii="Palatino Linotype" w:eastAsia="Palatino Linotype" w:hAnsi="Palatino Linotype" w:cs="Palatino Linotype"/>
          <w:b/>
          <w:sz w:val="22"/>
          <w:szCs w:val="22"/>
        </w:rPr>
        <w:t>fundados,</w:t>
      </w:r>
      <w:r w:rsidRPr="006828C2">
        <w:rPr>
          <w:rFonts w:ascii="Palatino Linotype" w:eastAsia="Palatino Linotype" w:hAnsi="Palatino Linotype" w:cs="Palatino Linotype"/>
          <w:sz w:val="22"/>
          <w:szCs w:val="22"/>
        </w:rPr>
        <w:t xml:space="preserve"> siendo procedente ordenar, previa búsqueda exhaustiva y razonable la entrega de la siguiente información, de ser procedente en versión pública:</w:t>
      </w:r>
    </w:p>
    <w:p w14:paraId="245CD3ED" w14:textId="77777777" w:rsidR="00424C25" w:rsidRPr="006828C2" w:rsidRDefault="00424C25" w:rsidP="00133BD1">
      <w:pPr>
        <w:spacing w:line="360" w:lineRule="auto"/>
        <w:ind w:right="-7"/>
        <w:jc w:val="both"/>
        <w:rPr>
          <w:rFonts w:ascii="Palatino Linotype" w:eastAsia="Palatino Linotype" w:hAnsi="Palatino Linotype" w:cs="Palatino Linotype"/>
          <w:sz w:val="22"/>
          <w:szCs w:val="22"/>
        </w:rPr>
      </w:pPr>
    </w:p>
    <w:p w14:paraId="2EB7ADA6" w14:textId="6AE6C500" w:rsidR="00424C25" w:rsidRPr="006828C2" w:rsidRDefault="006F3B0E" w:rsidP="00133BD1">
      <w:pPr>
        <w:pStyle w:val="Prrafodelista"/>
        <w:numPr>
          <w:ilvl w:val="0"/>
          <w:numId w:val="11"/>
        </w:numPr>
        <w:pBdr>
          <w:top w:val="nil"/>
          <w:left w:val="nil"/>
          <w:bottom w:val="nil"/>
          <w:right w:val="nil"/>
          <w:between w:val="nil"/>
        </w:pBdr>
        <w:spacing w:line="360" w:lineRule="auto"/>
        <w:jc w:val="both"/>
        <w:rPr>
          <w:rFonts w:ascii="Palatino Linotype" w:hAnsi="Palatino Linotype"/>
        </w:rPr>
      </w:pPr>
      <w:r w:rsidRPr="006828C2">
        <w:rPr>
          <w:rFonts w:ascii="Palatino Linotype" w:eastAsia="Palatino Linotype" w:hAnsi="Palatino Linotype" w:cs="Palatino Linotype"/>
          <w:b/>
          <w:bCs/>
        </w:rPr>
        <w:t xml:space="preserve">El documento que dé cuenta de las acciones </w:t>
      </w:r>
      <w:r w:rsidR="00627A08" w:rsidRPr="006828C2">
        <w:rPr>
          <w:rFonts w:ascii="Palatino Linotype" w:eastAsia="Palatino Linotype" w:hAnsi="Palatino Linotype" w:cs="Palatino Linotype"/>
          <w:b/>
          <w:bCs/>
        </w:rPr>
        <w:t>realizadas, al</w:t>
      </w:r>
      <w:r w:rsidR="00627A08" w:rsidRPr="006828C2">
        <w:rPr>
          <w:rFonts w:ascii="Palatino Linotype" w:hAnsi="Palatino Linotype"/>
          <w:b/>
          <w:bCs/>
        </w:rPr>
        <w:t xml:space="preserve"> primero de abril de dos mil veinticinco</w:t>
      </w:r>
      <w:r w:rsidR="00627A08" w:rsidRPr="006828C2">
        <w:rPr>
          <w:rFonts w:ascii="Palatino Linotype" w:eastAsia="Palatino Linotype" w:hAnsi="Palatino Linotype" w:cs="Palatino Linotype"/>
          <w:b/>
          <w:bCs/>
        </w:rPr>
        <w:t xml:space="preserve">, </w:t>
      </w:r>
      <w:r w:rsidRPr="006828C2">
        <w:rPr>
          <w:rFonts w:ascii="Palatino Linotype" w:eastAsia="Palatino Linotype" w:hAnsi="Palatino Linotype" w:cs="Palatino Linotype"/>
          <w:b/>
          <w:bCs/>
        </w:rPr>
        <w:t>para reformar, adicionar o derogar alguna de las</w:t>
      </w:r>
      <w:r w:rsidR="000B695B" w:rsidRPr="006828C2">
        <w:rPr>
          <w:rFonts w:ascii="Palatino Linotype" w:eastAsia="Palatino Linotype" w:hAnsi="Palatino Linotype" w:cs="Palatino Linotype"/>
          <w:b/>
          <w:bCs/>
        </w:rPr>
        <w:t xml:space="preserve"> disposiciones </w:t>
      </w:r>
      <w:r w:rsidRPr="006828C2">
        <w:rPr>
          <w:rFonts w:ascii="Palatino Linotype" w:eastAsia="Palatino Linotype" w:hAnsi="Palatino Linotype" w:cs="Palatino Linotype"/>
          <w:b/>
          <w:bCs/>
        </w:rPr>
        <w:t xml:space="preserve">normativas contenidas en </w:t>
      </w:r>
      <w:r w:rsidRPr="006828C2">
        <w:rPr>
          <w:rFonts w:ascii="Palatino Linotype" w:hAnsi="Palatino Linotype"/>
          <w:b/>
          <w:bCs/>
        </w:rPr>
        <w:t>el Bando Municipal y sus reglamentos</w:t>
      </w:r>
      <w:r w:rsidR="00F24669" w:rsidRPr="006828C2">
        <w:rPr>
          <w:rFonts w:ascii="Palatino Linotype" w:hAnsi="Palatino Linotype"/>
          <w:b/>
          <w:bCs/>
        </w:rPr>
        <w:t xml:space="preserve"> vigentes</w:t>
      </w:r>
      <w:r w:rsidR="00627A08" w:rsidRPr="006828C2">
        <w:rPr>
          <w:rFonts w:ascii="Palatino Linotype" w:hAnsi="Palatino Linotype"/>
          <w:b/>
          <w:bCs/>
        </w:rPr>
        <w:t xml:space="preserve">. </w:t>
      </w:r>
    </w:p>
    <w:p w14:paraId="2C534115" w14:textId="77777777" w:rsidR="00627A08" w:rsidRPr="006828C2" w:rsidRDefault="00627A08" w:rsidP="00627A08">
      <w:pPr>
        <w:pStyle w:val="Prrafodelista"/>
        <w:pBdr>
          <w:top w:val="nil"/>
          <w:left w:val="nil"/>
          <w:bottom w:val="nil"/>
          <w:right w:val="nil"/>
          <w:between w:val="nil"/>
        </w:pBdr>
        <w:spacing w:line="360" w:lineRule="auto"/>
        <w:ind w:left="720"/>
        <w:jc w:val="both"/>
        <w:rPr>
          <w:rFonts w:ascii="Palatino Linotype" w:hAnsi="Palatino Linotype"/>
        </w:rPr>
      </w:pPr>
    </w:p>
    <w:p w14:paraId="578D8E92" w14:textId="032DAB96" w:rsidR="00424C25" w:rsidRPr="006828C2" w:rsidRDefault="006F3B0E" w:rsidP="00133BD1">
      <w:pPr>
        <w:spacing w:line="360" w:lineRule="auto"/>
        <w:ind w:right="-91"/>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Para el caso de que la información que se ordena entregar no obre en los archivos del Sujeto Obligado, por no haberse generado, poseído y/o administrado, este deberá hacerlo del conocimiento del Particular en términos del artículo 19, párrafo segundo, de la Ley de Transparencia y Acceso a la Información Pública del Estado de México y Municipios, para tenerse por colmado dicho requerimiento.</w:t>
      </w:r>
    </w:p>
    <w:p w14:paraId="2A2409A9" w14:textId="77777777" w:rsidR="006F3B0E" w:rsidRPr="006828C2" w:rsidRDefault="006F3B0E" w:rsidP="00133BD1">
      <w:pPr>
        <w:pBdr>
          <w:top w:val="nil"/>
          <w:left w:val="nil"/>
          <w:bottom w:val="nil"/>
          <w:right w:val="nil"/>
          <w:between w:val="nil"/>
        </w:pBdr>
        <w:spacing w:line="360" w:lineRule="auto"/>
        <w:jc w:val="both"/>
        <w:rPr>
          <w:rFonts w:ascii="Palatino Linotype" w:hAnsi="Palatino Linotype"/>
          <w:sz w:val="22"/>
          <w:szCs w:val="22"/>
        </w:rPr>
      </w:pPr>
    </w:p>
    <w:p w14:paraId="7A92CBE4" w14:textId="27D1136F" w:rsidR="00424C25" w:rsidRPr="006828C2" w:rsidRDefault="00424C25" w:rsidP="00133BD1">
      <w:pPr>
        <w:pBdr>
          <w:top w:val="nil"/>
          <w:left w:val="nil"/>
          <w:bottom w:val="nil"/>
          <w:right w:val="nil"/>
          <w:between w:val="nil"/>
        </w:pBdr>
        <w:spacing w:line="360" w:lineRule="auto"/>
        <w:jc w:val="both"/>
        <w:rPr>
          <w:rFonts w:ascii="Palatino Linotype" w:hAnsi="Palatino Linotype"/>
          <w:sz w:val="22"/>
          <w:szCs w:val="22"/>
        </w:rPr>
      </w:pPr>
      <w:r w:rsidRPr="006828C2">
        <w:rPr>
          <w:rFonts w:ascii="Palatino Linotype" w:hAnsi="Palatino Linotype"/>
          <w:sz w:val="22"/>
          <w:szCs w:val="22"/>
        </w:rPr>
        <w:t xml:space="preserve">Finalmente, es de señalar que, como ya se mencionó el </w:t>
      </w:r>
      <w:r w:rsidRPr="006828C2">
        <w:rPr>
          <w:rFonts w:ascii="Palatino Linotype" w:hAnsi="Palatino Linotype"/>
          <w:b/>
          <w:sz w:val="22"/>
          <w:szCs w:val="22"/>
        </w:rPr>
        <w:t>Sujeto Obligado</w:t>
      </w:r>
      <w:r w:rsidRPr="006828C2">
        <w:rPr>
          <w:rFonts w:ascii="Palatino Linotype" w:hAnsi="Palatino Linotype"/>
          <w:sz w:val="22"/>
          <w:szCs w:val="22"/>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000B695B" w:rsidRPr="006828C2">
        <w:rPr>
          <w:rFonts w:ascii="Palatino Linotype" w:hAnsi="Palatino Linotype"/>
          <w:b/>
          <w:sz w:val="22"/>
          <w:szCs w:val="22"/>
        </w:rPr>
        <w:t xml:space="preserve">ordena </w:t>
      </w:r>
      <w:r w:rsidRPr="006828C2">
        <w:rPr>
          <w:rFonts w:ascii="Palatino Linotype" w:hAnsi="Palatino Linotype"/>
          <w:sz w:val="22"/>
          <w:szCs w:val="22"/>
        </w:rPr>
        <w:t xml:space="preserve">dar vista a la Secretaría Técnica del Pleno a efecto de que ejerza las atribuciones previstas en la normatividad aplicable y comunique al Órgano Interno de Control Competente para que éste último, en ejercicio de sus atribuciones </w:t>
      </w:r>
      <w:r w:rsidRPr="006828C2">
        <w:rPr>
          <w:rFonts w:ascii="Palatino Linotype" w:hAnsi="Palatino Linotype"/>
          <w:sz w:val="22"/>
          <w:szCs w:val="22"/>
        </w:rPr>
        <w:lastRenderedPageBreak/>
        <w:t>resuelva lo conducente y determine en su caso el grado de responsabilidad en el incumplimiento de las obligaciones establecidas en la citada ley.</w:t>
      </w:r>
    </w:p>
    <w:p w14:paraId="6CA4D4C0" w14:textId="77777777" w:rsidR="00424C25" w:rsidRPr="006828C2" w:rsidRDefault="00424C25" w:rsidP="00133BD1">
      <w:pPr>
        <w:pBdr>
          <w:top w:val="nil"/>
          <w:left w:val="nil"/>
          <w:bottom w:val="nil"/>
          <w:right w:val="nil"/>
          <w:between w:val="nil"/>
        </w:pBdr>
        <w:spacing w:line="360" w:lineRule="auto"/>
        <w:jc w:val="both"/>
        <w:rPr>
          <w:rFonts w:ascii="Palatino Linotype" w:hAnsi="Palatino Linotype"/>
          <w:sz w:val="22"/>
          <w:szCs w:val="22"/>
        </w:rPr>
      </w:pPr>
    </w:p>
    <w:p w14:paraId="0A82AB63" w14:textId="77777777" w:rsidR="00424C25" w:rsidRPr="006828C2" w:rsidRDefault="00424C25" w:rsidP="00133BD1">
      <w:pPr>
        <w:pBdr>
          <w:top w:val="nil"/>
          <w:left w:val="nil"/>
          <w:bottom w:val="nil"/>
          <w:right w:val="nil"/>
          <w:between w:val="nil"/>
        </w:pBdr>
        <w:spacing w:line="360" w:lineRule="auto"/>
        <w:jc w:val="both"/>
        <w:rPr>
          <w:rFonts w:ascii="Palatino Linotype" w:hAnsi="Palatino Linotype"/>
          <w:sz w:val="22"/>
          <w:szCs w:val="22"/>
        </w:rPr>
      </w:pPr>
      <w:r w:rsidRPr="006828C2">
        <w:rPr>
          <w:rFonts w:ascii="Palatino Linotype" w:eastAsia="Palatino Linotype" w:hAnsi="Palatino Linotype" w:cs="Palatino Linotype"/>
          <w:b/>
          <w:sz w:val="22"/>
          <w:szCs w:val="22"/>
        </w:rPr>
        <w:t xml:space="preserve">Quinto. Versión Pública. </w:t>
      </w:r>
      <w:r w:rsidRPr="006828C2">
        <w:rPr>
          <w:rFonts w:ascii="Palatino Linotype" w:eastAsia="Palatino Linotype" w:hAnsi="Palatino Linotype" w:cs="Palatino Linotype"/>
          <w:sz w:val="22"/>
          <w:szCs w:val="22"/>
        </w:rPr>
        <w:t xml:space="preserve">Finalmente, para la entrega de la información que se determina ordenar, 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deberá realizar un análisis con la finalidad de advertir si esta contiene datos que deben ser clasificados en los términos que la misma Ley en la materia señala, en ese sentido, 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1F59C27" w14:textId="77777777" w:rsidR="00424C25" w:rsidRPr="006828C2" w:rsidRDefault="00424C25" w:rsidP="00133BD1">
      <w:pPr>
        <w:spacing w:line="360" w:lineRule="auto"/>
        <w:rPr>
          <w:rFonts w:ascii="Palatino Linotype" w:hAnsi="Palatino Linotype"/>
          <w:sz w:val="22"/>
          <w:szCs w:val="22"/>
        </w:rPr>
      </w:pPr>
    </w:p>
    <w:p w14:paraId="56745DEE" w14:textId="77777777" w:rsidR="00424C25" w:rsidRPr="006828C2" w:rsidRDefault="00424C25" w:rsidP="00133BD1">
      <w:pPr>
        <w:pBdr>
          <w:top w:val="nil"/>
          <w:left w:val="nil"/>
          <w:bottom w:val="nil"/>
          <w:right w:val="nil"/>
          <w:between w:val="nil"/>
        </w:pBdr>
        <w:spacing w:line="360" w:lineRule="auto"/>
        <w:ind w:right="50"/>
        <w:jc w:val="both"/>
        <w:rPr>
          <w:rFonts w:ascii="Palatino Linotype" w:hAnsi="Palatino Linotype"/>
          <w:sz w:val="22"/>
          <w:szCs w:val="22"/>
        </w:rPr>
      </w:pPr>
      <w:r w:rsidRPr="006828C2">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9446487" w14:textId="77777777" w:rsidR="00424C25" w:rsidRPr="006828C2" w:rsidRDefault="00424C25" w:rsidP="00133BD1">
      <w:pPr>
        <w:rPr>
          <w:rFonts w:ascii="Palatino Linotype" w:hAnsi="Palatino Linotype"/>
          <w:sz w:val="22"/>
          <w:szCs w:val="22"/>
        </w:rPr>
      </w:pPr>
    </w:p>
    <w:p w14:paraId="5FD16C8D"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Artículo 3.</w:t>
      </w:r>
      <w:r w:rsidRPr="006828C2">
        <w:rPr>
          <w:rFonts w:ascii="Palatino Linotype" w:eastAsia="Palatino Linotype" w:hAnsi="Palatino Linotype" w:cs="Palatino Linotype"/>
          <w:i/>
          <w:sz w:val="22"/>
          <w:szCs w:val="22"/>
        </w:rPr>
        <w:t xml:space="preserve"> Para los efectos de la presente Ley se entenderá por:</w:t>
      </w:r>
    </w:p>
    <w:p w14:paraId="003E5171"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w:t>
      </w:r>
    </w:p>
    <w:p w14:paraId="71C704F5"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IX. Datos personales: La información concerniente a una persona, identificada o identificable según lo dispuesto por la Ley de Protección de Datos Personales del Estado de México; </w:t>
      </w:r>
    </w:p>
    <w:p w14:paraId="7B1631F3"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XX. Información clasificada: Aquella considerada por la presente Ley como reservada o confidencial;</w:t>
      </w:r>
    </w:p>
    <w:p w14:paraId="1D8724C0"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999BC3"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3F962A6"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w:t>
      </w:r>
    </w:p>
    <w:p w14:paraId="414A8034"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b/>
          <w:i/>
          <w:sz w:val="22"/>
          <w:szCs w:val="22"/>
        </w:rPr>
        <w:t>Artículo 91.</w:t>
      </w:r>
      <w:r w:rsidRPr="006828C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2251525"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b/>
          <w:i/>
          <w:sz w:val="22"/>
          <w:szCs w:val="22"/>
        </w:rPr>
        <w:t>Artículo 132.</w:t>
      </w:r>
      <w:r w:rsidRPr="006828C2">
        <w:rPr>
          <w:rFonts w:ascii="Palatino Linotype" w:eastAsia="Palatino Linotype" w:hAnsi="Palatino Linotype" w:cs="Palatino Linotype"/>
          <w:i/>
          <w:sz w:val="22"/>
          <w:szCs w:val="22"/>
        </w:rPr>
        <w:t xml:space="preserve"> La clasificación de la información se llevará a cabo en el momento en que:</w:t>
      </w:r>
    </w:p>
    <w:p w14:paraId="43A90681"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lastRenderedPageBreak/>
        <w:t>I. Se reciba una solicitud de acceso a la información;</w:t>
      </w:r>
    </w:p>
    <w:p w14:paraId="466B6971"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II. Se determine mediante resolución de autoridad competente; o</w:t>
      </w:r>
    </w:p>
    <w:p w14:paraId="21B8E114"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C9F8B9D"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w:t>
      </w:r>
    </w:p>
    <w:p w14:paraId="1FBBED97"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b/>
          <w:i/>
          <w:sz w:val="22"/>
          <w:szCs w:val="22"/>
        </w:rPr>
        <w:t>Artículo 143</w:t>
      </w:r>
      <w:r w:rsidRPr="006828C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7966E62"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11565BE"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CECF015"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8C32919"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20C8B43" w14:textId="77777777" w:rsidR="00424C25" w:rsidRPr="006828C2" w:rsidRDefault="00424C25" w:rsidP="00133BD1">
      <w:pPr>
        <w:pBdr>
          <w:top w:val="nil"/>
          <w:left w:val="nil"/>
          <w:bottom w:val="nil"/>
          <w:right w:val="nil"/>
          <w:between w:val="nil"/>
        </w:pBdr>
        <w:ind w:left="567" w:right="616"/>
        <w:jc w:val="both"/>
        <w:rPr>
          <w:rFonts w:ascii="Palatino Linotype" w:hAnsi="Palatino Linotype"/>
          <w:sz w:val="22"/>
          <w:szCs w:val="22"/>
        </w:rPr>
      </w:pPr>
      <w:r w:rsidRPr="006828C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6474163" w14:textId="77777777" w:rsidR="00424C25" w:rsidRPr="006828C2" w:rsidRDefault="00424C25" w:rsidP="00133BD1">
      <w:pPr>
        <w:rPr>
          <w:rFonts w:ascii="Palatino Linotype" w:hAnsi="Palatino Linotype"/>
          <w:sz w:val="22"/>
          <w:szCs w:val="22"/>
        </w:rPr>
      </w:pPr>
    </w:p>
    <w:p w14:paraId="66A447B6"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5FEC4E"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45F94859" w14:textId="322093D3"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Entorno a lo que aquí nos interesa, los Lineamientos Quincuagésimo, Quincuagésimo primero, Quincuagésimo segundo, de los Lineamientos Generales en Materia de Clasificación y Desclasificación de la Información, así como para la Elaboración de </w:t>
      </w:r>
      <w:r w:rsidRPr="006828C2">
        <w:rPr>
          <w:rFonts w:ascii="Palatino Linotype" w:eastAsia="Palatino Linotype" w:hAnsi="Palatino Linotype" w:cs="Palatino Linotype"/>
          <w:sz w:val="22"/>
          <w:szCs w:val="22"/>
        </w:rPr>
        <w:lastRenderedPageBreak/>
        <w:t xml:space="preserve">Versiones Públicas señalan las formalidades que deberá llevar el acuerdo de clasificación que deberá emitir el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siendo estas las siguientes:</w:t>
      </w:r>
    </w:p>
    <w:p w14:paraId="26D3E530" w14:textId="77777777" w:rsidR="00627A08" w:rsidRPr="006828C2" w:rsidRDefault="00627A08" w:rsidP="00133BD1">
      <w:pPr>
        <w:spacing w:line="360" w:lineRule="auto"/>
        <w:jc w:val="both"/>
        <w:rPr>
          <w:rFonts w:ascii="Palatino Linotype" w:eastAsia="Palatino Linotype" w:hAnsi="Palatino Linotype" w:cs="Palatino Linotype"/>
          <w:sz w:val="22"/>
          <w:szCs w:val="22"/>
        </w:rPr>
      </w:pPr>
    </w:p>
    <w:p w14:paraId="07595A46" w14:textId="77777777" w:rsidR="00424C25" w:rsidRPr="006828C2" w:rsidRDefault="00424C25" w:rsidP="00133BD1">
      <w:pP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 xml:space="preserve"> “Quincuagésimo. </w:t>
      </w:r>
      <w:r w:rsidRPr="006828C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9E8DE0A" w14:textId="77777777" w:rsidR="00424C25" w:rsidRPr="006828C2" w:rsidRDefault="00424C25" w:rsidP="00133BD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 xml:space="preserve">Quincuagésimo primero. </w:t>
      </w:r>
      <w:r w:rsidRPr="006828C2">
        <w:rPr>
          <w:rFonts w:ascii="Palatino Linotype" w:eastAsia="Palatino Linotype" w:hAnsi="Palatino Linotype" w:cs="Palatino Linotype"/>
          <w:i/>
          <w:sz w:val="22"/>
          <w:szCs w:val="22"/>
        </w:rPr>
        <w:t xml:space="preserve">Toda acta del Comité de Transparencia deberá contener: </w:t>
      </w:r>
    </w:p>
    <w:p w14:paraId="459AD85C"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w:t>
      </w:r>
      <w:r w:rsidRPr="006828C2">
        <w:rPr>
          <w:rFonts w:ascii="Palatino Linotype" w:eastAsia="Palatino Linotype" w:hAnsi="Palatino Linotype" w:cs="Palatino Linotype"/>
          <w:i/>
          <w:sz w:val="22"/>
          <w:szCs w:val="22"/>
        </w:rPr>
        <w:t xml:space="preserve"> El número de sesión y fecha; </w:t>
      </w:r>
    </w:p>
    <w:p w14:paraId="606B1A23"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w:t>
      </w:r>
      <w:r w:rsidRPr="006828C2">
        <w:rPr>
          <w:rFonts w:ascii="Palatino Linotype" w:eastAsia="Palatino Linotype" w:hAnsi="Palatino Linotype" w:cs="Palatino Linotype"/>
          <w:i/>
          <w:sz w:val="22"/>
          <w:szCs w:val="22"/>
        </w:rPr>
        <w:t xml:space="preserve">. El nombre del área que solicitó la clasificación de información; </w:t>
      </w:r>
    </w:p>
    <w:p w14:paraId="07D68CF5"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III</w:t>
      </w:r>
      <w:r w:rsidRPr="006828C2">
        <w:rPr>
          <w:rFonts w:ascii="Palatino Linotype" w:eastAsia="Palatino Linotype" w:hAnsi="Palatino Linotype" w:cs="Palatino Linotype"/>
          <w:i/>
          <w:sz w:val="22"/>
          <w:szCs w:val="22"/>
        </w:rPr>
        <w:t xml:space="preserve">. La fundamentación legal y motivación correspondiente; </w:t>
      </w:r>
    </w:p>
    <w:p w14:paraId="4CEA371E"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IV</w:t>
      </w:r>
      <w:r w:rsidRPr="006828C2">
        <w:rPr>
          <w:rFonts w:ascii="Palatino Linotype" w:eastAsia="Palatino Linotype" w:hAnsi="Palatino Linotype" w:cs="Palatino Linotype"/>
          <w:i/>
          <w:sz w:val="22"/>
          <w:szCs w:val="22"/>
        </w:rPr>
        <w:t xml:space="preserve">. La resolución o resoluciones aprobadas; y </w:t>
      </w:r>
    </w:p>
    <w:p w14:paraId="505168DE"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V</w:t>
      </w:r>
      <w:r w:rsidRPr="006828C2">
        <w:rPr>
          <w:rFonts w:ascii="Palatino Linotype" w:eastAsia="Palatino Linotype" w:hAnsi="Palatino Linotype" w:cs="Palatino Linotype"/>
          <w:i/>
          <w:sz w:val="22"/>
          <w:szCs w:val="22"/>
        </w:rPr>
        <w:t xml:space="preserve">. La rúbrica o firma digital de cada integrante del Comité de Transparencia. </w:t>
      </w:r>
    </w:p>
    <w:p w14:paraId="5E30E6DC" w14:textId="77777777" w:rsidR="00424C25" w:rsidRPr="006828C2" w:rsidRDefault="00424C25" w:rsidP="00133BD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5157A70"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w:t>
      </w:r>
      <w:r w:rsidRPr="006828C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406DF78"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II</w:t>
      </w:r>
      <w:r w:rsidRPr="006828C2">
        <w:rPr>
          <w:rFonts w:ascii="Palatino Linotype" w:eastAsia="Palatino Linotype" w:hAnsi="Palatino Linotype" w:cs="Palatino Linotype"/>
          <w:i/>
          <w:sz w:val="22"/>
          <w:szCs w:val="22"/>
        </w:rPr>
        <w:t>. Descripción de las partes o secciones reservadas, en caso de clasificación parcial</w:t>
      </w:r>
      <w:r w:rsidRPr="006828C2">
        <w:rPr>
          <w:rFonts w:ascii="Palatino Linotype" w:eastAsia="Palatino Linotype" w:hAnsi="Palatino Linotype" w:cs="Palatino Linotype"/>
          <w:b/>
          <w:i/>
          <w:sz w:val="22"/>
          <w:szCs w:val="22"/>
        </w:rPr>
        <w:t xml:space="preserve">; </w:t>
      </w:r>
    </w:p>
    <w:p w14:paraId="46B7F50E"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III.</w:t>
      </w:r>
      <w:r w:rsidRPr="006828C2">
        <w:rPr>
          <w:rFonts w:ascii="Palatino Linotype" w:eastAsia="Palatino Linotype" w:hAnsi="Palatino Linotype" w:cs="Palatino Linotype"/>
          <w:i/>
          <w:sz w:val="22"/>
          <w:szCs w:val="22"/>
        </w:rPr>
        <w:t xml:space="preserve"> El periodo por el que mantendrá su clasificación y fecha de expiración; y </w:t>
      </w:r>
    </w:p>
    <w:p w14:paraId="1A40FAAC" w14:textId="77777777" w:rsidR="00424C25" w:rsidRPr="006828C2" w:rsidRDefault="00424C25" w:rsidP="00133BD1">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IV.</w:t>
      </w:r>
      <w:r w:rsidRPr="006828C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9DD5121" w14:textId="77777777" w:rsidR="00424C25" w:rsidRPr="006828C2" w:rsidRDefault="00424C25" w:rsidP="00133BD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A7E451D" w14:textId="77777777" w:rsidR="00424C25" w:rsidRPr="006828C2" w:rsidRDefault="00424C25" w:rsidP="00133BD1">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92E597A" w14:textId="77777777" w:rsidR="00424C25" w:rsidRPr="006828C2" w:rsidRDefault="00424C25" w:rsidP="00133BD1">
      <w:pPr>
        <w:ind w:left="851"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 xml:space="preserve"> Quincuagésimo segundo</w:t>
      </w:r>
      <w:r w:rsidRPr="006828C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2B8566" w14:textId="77777777" w:rsidR="00424C25" w:rsidRPr="006828C2" w:rsidRDefault="00424C25" w:rsidP="00133BD1">
      <w:pPr>
        <w:ind w:left="851"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lastRenderedPageBreak/>
        <w:t xml:space="preserve">En el caso </w:t>
      </w:r>
      <w:proofErr w:type="spellStart"/>
      <w:r w:rsidRPr="006828C2">
        <w:rPr>
          <w:rFonts w:ascii="Palatino Linotype" w:eastAsia="Palatino Linotype" w:hAnsi="Palatino Linotype" w:cs="Palatino Linotype"/>
          <w:i/>
          <w:sz w:val="22"/>
          <w:szCs w:val="22"/>
        </w:rPr>
        <w:t>especifico</w:t>
      </w:r>
      <w:proofErr w:type="spellEnd"/>
      <w:r w:rsidRPr="006828C2">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4AA958FE" w14:textId="77777777" w:rsidR="00424C25" w:rsidRPr="006828C2" w:rsidRDefault="00424C25" w:rsidP="00133BD1">
      <w:pPr>
        <w:ind w:left="1134"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w:t>
      </w:r>
      <w:r w:rsidRPr="006828C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DC7F84A" w14:textId="77777777" w:rsidR="00424C25" w:rsidRPr="006828C2" w:rsidRDefault="00424C25" w:rsidP="00133BD1">
      <w:pPr>
        <w:ind w:left="1134"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w:t>
      </w:r>
      <w:r w:rsidRPr="006828C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B8D1DED" w14:textId="77777777" w:rsidR="00424C25" w:rsidRPr="006828C2" w:rsidRDefault="00424C25" w:rsidP="00133BD1">
      <w:pPr>
        <w:ind w:left="1134"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III.</w:t>
      </w:r>
      <w:r w:rsidRPr="006828C2">
        <w:rPr>
          <w:rFonts w:ascii="Palatino Linotype" w:eastAsia="Palatino Linotype" w:hAnsi="Palatino Linotype" w:cs="Palatino Linotype"/>
          <w:i/>
          <w:sz w:val="22"/>
          <w:szCs w:val="22"/>
        </w:rPr>
        <w:t xml:space="preserve"> Señalar las personas o instancias autorizadas a acceder a la información clasificada.</w:t>
      </w:r>
    </w:p>
    <w:p w14:paraId="4FC1EE47" w14:textId="77777777" w:rsidR="00424C25" w:rsidRPr="006828C2" w:rsidRDefault="00424C25" w:rsidP="00133BD1">
      <w:pPr>
        <w:ind w:left="851" w:right="900"/>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0187C7F" w14:textId="77777777" w:rsidR="00627A08" w:rsidRPr="006828C2" w:rsidRDefault="00627A08" w:rsidP="00133BD1">
      <w:pPr>
        <w:spacing w:line="360" w:lineRule="auto"/>
        <w:jc w:val="both"/>
        <w:rPr>
          <w:rFonts w:ascii="Palatino Linotype" w:eastAsia="Palatino Linotype" w:hAnsi="Palatino Linotype" w:cs="Palatino Linotype"/>
          <w:sz w:val="22"/>
          <w:szCs w:val="22"/>
        </w:rPr>
      </w:pPr>
    </w:p>
    <w:p w14:paraId="0BE7A522" w14:textId="2A0C2C9E"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50B6CC43" w14:textId="77777777" w:rsidR="00424C25" w:rsidRPr="006828C2" w:rsidRDefault="00424C25" w:rsidP="00133BD1">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i/>
          <w:sz w:val="22"/>
          <w:szCs w:val="22"/>
        </w:rPr>
        <w:t>“</w:t>
      </w:r>
      <w:r w:rsidRPr="006828C2">
        <w:rPr>
          <w:rFonts w:ascii="Palatino Linotype" w:eastAsia="Palatino Linotype" w:hAnsi="Palatino Linotype" w:cs="Palatino Linotype"/>
          <w:b/>
          <w:i/>
          <w:sz w:val="22"/>
          <w:szCs w:val="22"/>
        </w:rPr>
        <w:t xml:space="preserve">Quincuagésimo cuarto. </w:t>
      </w:r>
      <w:r w:rsidRPr="006828C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828C2">
        <w:rPr>
          <w:rFonts w:ascii="Palatino Linotype" w:eastAsia="Palatino Linotype" w:hAnsi="Palatino Linotype" w:cs="Palatino Linotype"/>
          <w:b/>
          <w:i/>
          <w:sz w:val="22"/>
          <w:szCs w:val="22"/>
        </w:rPr>
        <w:t xml:space="preserve"> </w:t>
      </w:r>
    </w:p>
    <w:p w14:paraId="0FC7080D" w14:textId="77777777" w:rsidR="00424C25" w:rsidRPr="006828C2" w:rsidRDefault="00424C25" w:rsidP="00133BD1">
      <w:pP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 xml:space="preserve">Quincuagésimo quinto. </w:t>
      </w:r>
      <w:r w:rsidRPr="006828C2">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828C2">
        <w:rPr>
          <w:rFonts w:ascii="Palatino Linotype" w:eastAsia="Palatino Linotype" w:hAnsi="Palatino Linotype" w:cs="Palatino Linotype"/>
          <w:i/>
          <w:sz w:val="22"/>
          <w:szCs w:val="22"/>
        </w:rPr>
        <w:t>testado</w:t>
      </w:r>
      <w:proofErr w:type="spellEnd"/>
      <w:r w:rsidRPr="006828C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18C88CD" w14:textId="77777777" w:rsidR="00424C25" w:rsidRPr="006828C2" w:rsidRDefault="00424C25" w:rsidP="00133BD1">
      <w:pPr>
        <w:ind w:left="851" w:right="902"/>
        <w:jc w:val="both"/>
        <w:rPr>
          <w:rFonts w:ascii="Palatino Linotype" w:eastAsia="Palatino Linotype" w:hAnsi="Palatino Linotype" w:cs="Palatino Linotype"/>
          <w:b/>
          <w:i/>
          <w:sz w:val="22"/>
          <w:szCs w:val="22"/>
        </w:rPr>
      </w:pPr>
      <w:r w:rsidRPr="006828C2">
        <w:rPr>
          <w:rFonts w:ascii="Palatino Linotype" w:eastAsia="Palatino Linotype" w:hAnsi="Palatino Linotype" w:cs="Palatino Linotype"/>
          <w:b/>
          <w:i/>
          <w:sz w:val="22"/>
          <w:szCs w:val="22"/>
        </w:rPr>
        <w:t>...</w:t>
      </w:r>
    </w:p>
    <w:p w14:paraId="67691582" w14:textId="77777777" w:rsidR="00424C25" w:rsidRPr="006828C2" w:rsidRDefault="00424C25" w:rsidP="00133BD1">
      <w:pP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Quincuagésimo séptimo</w:t>
      </w:r>
      <w:r w:rsidRPr="006828C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56B11CA" w14:textId="77777777" w:rsidR="00424C25" w:rsidRPr="006828C2" w:rsidRDefault="00424C25" w:rsidP="00133BD1">
      <w:pP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w:t>
      </w:r>
      <w:r w:rsidRPr="006828C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7964BFF" w14:textId="77777777" w:rsidR="00424C25" w:rsidRPr="006828C2" w:rsidRDefault="00424C25" w:rsidP="00133BD1">
      <w:pP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II.</w:t>
      </w:r>
      <w:r w:rsidRPr="006828C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BEE58C5" w14:textId="77777777" w:rsidR="00424C25" w:rsidRPr="006828C2" w:rsidRDefault="00424C25" w:rsidP="00133BD1">
      <w:pPr>
        <w:ind w:left="1134"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lastRenderedPageBreak/>
        <w:t>III</w:t>
      </w:r>
      <w:r w:rsidRPr="006828C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1D03CF5" w14:textId="77777777" w:rsidR="00424C25" w:rsidRPr="006828C2" w:rsidRDefault="00424C25" w:rsidP="00133BD1">
      <w:pP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CBF501B" w14:textId="77777777" w:rsidR="00424C25" w:rsidRPr="006828C2" w:rsidRDefault="00424C25" w:rsidP="00133BD1">
      <w:pPr>
        <w:ind w:left="851" w:right="902"/>
        <w:jc w:val="both"/>
        <w:rPr>
          <w:rFonts w:ascii="Palatino Linotype" w:eastAsia="Palatino Linotype" w:hAnsi="Palatino Linotype" w:cs="Palatino Linotype"/>
          <w:i/>
          <w:sz w:val="22"/>
          <w:szCs w:val="22"/>
        </w:rPr>
      </w:pPr>
      <w:r w:rsidRPr="006828C2">
        <w:rPr>
          <w:rFonts w:ascii="Palatino Linotype" w:eastAsia="Palatino Linotype" w:hAnsi="Palatino Linotype" w:cs="Palatino Linotype"/>
          <w:b/>
          <w:i/>
          <w:sz w:val="22"/>
          <w:szCs w:val="22"/>
        </w:rPr>
        <w:t>Quincuagésimo octavo</w:t>
      </w:r>
      <w:r w:rsidRPr="006828C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270F220"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2205990F"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CD8959"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271AFE50" w14:textId="33BF80BC"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sz w:val="22"/>
          <w:szCs w:val="22"/>
        </w:rPr>
        <w:t xml:space="preserve">Así, con fundamento en lo prescrito en los artículos 5 párrafos trigésimo </w:t>
      </w:r>
      <w:r w:rsidR="000B695B" w:rsidRPr="006828C2">
        <w:rPr>
          <w:rFonts w:ascii="Palatino Linotype" w:eastAsia="Palatino Linotype" w:hAnsi="Palatino Linotype" w:cs="Palatino Linotype"/>
          <w:sz w:val="22"/>
          <w:szCs w:val="22"/>
        </w:rPr>
        <w:t xml:space="preserve">noveno, cuadragésimo y cuadragésimo primero, </w:t>
      </w:r>
      <w:r w:rsidRPr="006828C2">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19B1AE1"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4662FF15" w14:textId="77777777" w:rsidR="00424C25" w:rsidRPr="006828C2" w:rsidRDefault="00424C25" w:rsidP="00133BD1">
      <w:pPr>
        <w:numPr>
          <w:ilvl w:val="0"/>
          <w:numId w:val="1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R E S U E L V E:</w:t>
      </w:r>
    </w:p>
    <w:p w14:paraId="5EE09E32" w14:textId="77777777" w:rsidR="00424C25" w:rsidRPr="006828C2" w:rsidRDefault="00424C25" w:rsidP="00133BD1">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A21CEA3" w14:textId="1BF984DF" w:rsidR="00424C25" w:rsidRPr="006828C2" w:rsidRDefault="00424C25" w:rsidP="00133BD1">
      <w:pPr>
        <w:spacing w:line="360" w:lineRule="auto"/>
        <w:jc w:val="both"/>
        <w:rPr>
          <w:rFonts w:ascii="Palatino Linotype" w:eastAsia="Palatino Linotype" w:hAnsi="Palatino Linotype" w:cs="Palatino Linotype"/>
          <w:b/>
          <w:sz w:val="22"/>
          <w:szCs w:val="22"/>
        </w:rPr>
      </w:pPr>
      <w:r w:rsidRPr="006828C2">
        <w:rPr>
          <w:rFonts w:ascii="Palatino Linotype" w:eastAsia="Palatino Linotype" w:hAnsi="Palatino Linotype" w:cs="Palatino Linotype"/>
          <w:b/>
          <w:sz w:val="22"/>
          <w:szCs w:val="22"/>
        </w:rPr>
        <w:t xml:space="preserve">Primero. </w:t>
      </w:r>
      <w:r w:rsidRPr="006828C2">
        <w:rPr>
          <w:rFonts w:ascii="Palatino Linotype" w:eastAsia="Palatino Linotype" w:hAnsi="Palatino Linotype" w:cs="Palatino Linotype"/>
          <w:sz w:val="22"/>
          <w:szCs w:val="22"/>
        </w:rPr>
        <w:t xml:space="preserve">Resultan </w:t>
      </w:r>
      <w:r w:rsidRPr="006828C2">
        <w:rPr>
          <w:rFonts w:ascii="Palatino Linotype" w:eastAsia="Palatino Linotype" w:hAnsi="Palatino Linotype" w:cs="Palatino Linotype"/>
          <w:b/>
          <w:sz w:val="22"/>
          <w:szCs w:val="22"/>
        </w:rPr>
        <w:t>fundadas</w:t>
      </w:r>
      <w:r w:rsidRPr="006828C2">
        <w:rPr>
          <w:rFonts w:ascii="Palatino Linotype" w:eastAsia="Palatino Linotype" w:hAnsi="Palatino Linotype" w:cs="Palatino Linotype"/>
          <w:sz w:val="22"/>
          <w:szCs w:val="22"/>
        </w:rPr>
        <w:t xml:space="preserve"> las</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razones o motivos de inconformidad hechos valer por la parte </w:t>
      </w:r>
      <w:r w:rsidRPr="006828C2">
        <w:rPr>
          <w:rFonts w:ascii="Palatino Linotype" w:eastAsia="Palatino Linotype" w:hAnsi="Palatino Linotype" w:cs="Palatino Linotype"/>
          <w:b/>
          <w:sz w:val="22"/>
          <w:szCs w:val="22"/>
        </w:rPr>
        <w:t>Recurrente</w:t>
      </w:r>
      <w:r w:rsidRPr="006828C2">
        <w:rPr>
          <w:rFonts w:ascii="Palatino Linotype" w:eastAsia="Palatino Linotype" w:hAnsi="Palatino Linotype" w:cs="Palatino Linotype"/>
          <w:sz w:val="22"/>
          <w:szCs w:val="22"/>
        </w:rPr>
        <w:t xml:space="preserve"> en el Recurso de Revisión </w:t>
      </w:r>
      <w:r w:rsidRPr="006828C2">
        <w:rPr>
          <w:rFonts w:ascii="Palatino Linotype" w:eastAsia="Palatino Linotype" w:hAnsi="Palatino Linotype" w:cs="Palatino Linotype"/>
          <w:b/>
          <w:sz w:val="22"/>
          <w:szCs w:val="22"/>
        </w:rPr>
        <w:t>0</w:t>
      </w:r>
      <w:r w:rsidR="000B695B" w:rsidRPr="006828C2">
        <w:rPr>
          <w:rFonts w:ascii="Palatino Linotype" w:eastAsia="Palatino Linotype" w:hAnsi="Palatino Linotype" w:cs="Palatino Linotype"/>
          <w:b/>
          <w:sz w:val="22"/>
          <w:szCs w:val="22"/>
        </w:rPr>
        <w:t>4999</w:t>
      </w:r>
      <w:r w:rsidRPr="006828C2">
        <w:rPr>
          <w:rFonts w:ascii="Palatino Linotype" w:eastAsia="Palatino Linotype" w:hAnsi="Palatino Linotype" w:cs="Palatino Linotype"/>
          <w:b/>
          <w:sz w:val="22"/>
          <w:szCs w:val="22"/>
        </w:rPr>
        <w:t>/INFOEM/IP/RR/202</w:t>
      </w:r>
      <w:r w:rsidR="000B695B" w:rsidRPr="006828C2">
        <w:rPr>
          <w:rFonts w:ascii="Palatino Linotype" w:eastAsia="Palatino Linotype" w:hAnsi="Palatino Linotype" w:cs="Palatino Linotype"/>
          <w:b/>
          <w:sz w:val="22"/>
          <w:szCs w:val="22"/>
        </w:rPr>
        <w:t>5</w:t>
      </w:r>
      <w:r w:rsidRPr="006828C2">
        <w:rPr>
          <w:rFonts w:ascii="Palatino Linotype" w:eastAsia="Palatino Linotype" w:hAnsi="Palatino Linotype" w:cs="Palatino Linotype"/>
          <w:b/>
          <w:sz w:val="22"/>
          <w:szCs w:val="22"/>
        </w:rPr>
        <w:t>;</w:t>
      </w:r>
      <w:r w:rsidRPr="006828C2">
        <w:rPr>
          <w:rFonts w:ascii="Palatino Linotype" w:eastAsia="Palatino Linotype" w:hAnsi="Palatino Linotype" w:cs="Palatino Linotype"/>
          <w:sz w:val="22"/>
          <w:szCs w:val="22"/>
        </w:rPr>
        <w:t xml:space="preserve"> en términos del Considerando </w:t>
      </w:r>
      <w:r w:rsidRPr="006828C2">
        <w:rPr>
          <w:rFonts w:ascii="Palatino Linotype" w:eastAsia="Palatino Linotype" w:hAnsi="Palatino Linotype" w:cs="Palatino Linotype"/>
          <w:b/>
          <w:sz w:val="22"/>
          <w:szCs w:val="22"/>
        </w:rPr>
        <w:t>Cuarto</w:t>
      </w:r>
      <w:r w:rsidRPr="006828C2">
        <w:rPr>
          <w:rFonts w:ascii="Palatino Linotype" w:eastAsia="Palatino Linotype" w:hAnsi="Palatino Linotype" w:cs="Palatino Linotype"/>
          <w:sz w:val="22"/>
          <w:szCs w:val="22"/>
        </w:rPr>
        <w:t xml:space="preserve"> de la presente resolución.</w:t>
      </w:r>
      <w:r w:rsidRPr="006828C2">
        <w:rPr>
          <w:rFonts w:ascii="Palatino Linotype" w:eastAsia="Palatino Linotype" w:hAnsi="Palatino Linotype" w:cs="Palatino Linotype"/>
          <w:b/>
          <w:sz w:val="22"/>
          <w:szCs w:val="22"/>
        </w:rPr>
        <w:t xml:space="preserve"> </w:t>
      </w:r>
    </w:p>
    <w:p w14:paraId="2E012154" w14:textId="77777777" w:rsidR="00424C25" w:rsidRPr="006828C2" w:rsidRDefault="00424C25" w:rsidP="00133BD1">
      <w:pPr>
        <w:spacing w:line="360" w:lineRule="auto"/>
        <w:jc w:val="both"/>
        <w:rPr>
          <w:rFonts w:ascii="Palatino Linotype" w:eastAsia="Palatino Linotype" w:hAnsi="Palatino Linotype" w:cs="Palatino Linotype"/>
          <w:b/>
          <w:sz w:val="22"/>
          <w:szCs w:val="22"/>
        </w:rPr>
      </w:pPr>
    </w:p>
    <w:p w14:paraId="7C684C62" w14:textId="34BC3F41" w:rsidR="00424C25" w:rsidRPr="006828C2" w:rsidRDefault="00424C25" w:rsidP="00133BD1">
      <w:pPr>
        <w:spacing w:line="360" w:lineRule="auto"/>
        <w:jc w:val="both"/>
        <w:rPr>
          <w:rFonts w:ascii="Palatino Linotype" w:eastAsia="Palatino Linotype" w:hAnsi="Palatino Linotype" w:cs="Palatino Linotype"/>
          <w:sz w:val="22"/>
          <w:szCs w:val="22"/>
        </w:rPr>
      </w:pPr>
      <w:r w:rsidRPr="006828C2">
        <w:rPr>
          <w:rFonts w:ascii="Palatino Linotype" w:eastAsia="Palatino Linotype" w:hAnsi="Palatino Linotype" w:cs="Palatino Linotype"/>
          <w:b/>
          <w:sz w:val="22"/>
          <w:szCs w:val="22"/>
        </w:rPr>
        <w:t xml:space="preserve">Segundo. </w:t>
      </w:r>
      <w:r w:rsidRPr="006828C2">
        <w:rPr>
          <w:rFonts w:ascii="Palatino Linotype" w:eastAsia="Palatino Linotype" w:hAnsi="Palatino Linotype" w:cs="Palatino Linotype"/>
          <w:sz w:val="22"/>
          <w:szCs w:val="22"/>
        </w:rPr>
        <w:t xml:space="preserve">Se </w:t>
      </w:r>
      <w:r w:rsidRPr="006828C2">
        <w:rPr>
          <w:rFonts w:ascii="Palatino Linotype" w:eastAsia="Palatino Linotype" w:hAnsi="Palatino Linotype" w:cs="Palatino Linotype"/>
          <w:b/>
          <w:sz w:val="22"/>
          <w:szCs w:val="22"/>
        </w:rPr>
        <w:t>ordena</w:t>
      </w:r>
      <w:r w:rsidRPr="006828C2">
        <w:rPr>
          <w:rFonts w:ascii="Palatino Linotype" w:eastAsia="Palatino Linotype" w:hAnsi="Palatino Linotype" w:cs="Palatino Linotype"/>
          <w:sz w:val="22"/>
          <w:szCs w:val="22"/>
        </w:rPr>
        <w:t xml:space="preserve"> al </w:t>
      </w:r>
      <w:r w:rsidRPr="006828C2">
        <w:rPr>
          <w:rFonts w:ascii="Palatino Linotype" w:eastAsia="Palatino Linotype" w:hAnsi="Palatino Linotype" w:cs="Palatino Linotype"/>
          <w:b/>
          <w:sz w:val="22"/>
          <w:szCs w:val="22"/>
        </w:rPr>
        <w:t>Sujeto Obligado</w:t>
      </w:r>
      <w:r w:rsidRPr="006828C2">
        <w:rPr>
          <w:rFonts w:ascii="Palatino Linotype" w:eastAsia="Palatino Linotype" w:hAnsi="Palatino Linotype" w:cs="Palatino Linotype"/>
          <w:sz w:val="22"/>
          <w:szCs w:val="22"/>
        </w:rPr>
        <w:t xml:space="preserve"> </w:t>
      </w:r>
      <w:r w:rsidR="000B695B" w:rsidRPr="006828C2">
        <w:rPr>
          <w:rFonts w:ascii="Palatino Linotype" w:eastAsia="Palatino Linotype" w:hAnsi="Palatino Linotype" w:cs="Palatino Linotype"/>
          <w:sz w:val="22"/>
          <w:szCs w:val="22"/>
        </w:rPr>
        <w:t>que,</w:t>
      </w:r>
      <w:r w:rsidRPr="006828C2">
        <w:rPr>
          <w:rFonts w:ascii="Palatino Linotype" w:eastAsia="Palatino Linotype" w:hAnsi="Palatino Linotype" w:cs="Palatino Linotype"/>
          <w:sz w:val="22"/>
          <w:szCs w:val="22"/>
        </w:rPr>
        <w:t xml:space="preserve"> en términos del </w:t>
      </w:r>
      <w:r w:rsidRPr="006828C2">
        <w:rPr>
          <w:rFonts w:ascii="Palatino Linotype" w:eastAsia="Palatino Linotype" w:hAnsi="Palatino Linotype" w:cs="Palatino Linotype"/>
          <w:b/>
          <w:sz w:val="22"/>
          <w:szCs w:val="22"/>
        </w:rPr>
        <w:t xml:space="preserve">Considerando Cuarto y Quinto, </w:t>
      </w:r>
      <w:r w:rsidRPr="006828C2">
        <w:rPr>
          <w:rFonts w:ascii="Palatino Linotype" w:eastAsia="Palatino Linotype" w:hAnsi="Palatino Linotype" w:cs="Palatino Linotype"/>
          <w:sz w:val="22"/>
          <w:szCs w:val="22"/>
        </w:rPr>
        <w:t>previa búsqueda exhaustiva y razonable,</w:t>
      </w:r>
      <w:r w:rsidRPr="006828C2">
        <w:rPr>
          <w:rFonts w:ascii="Palatino Linotype" w:eastAsia="Palatino Linotype" w:hAnsi="Palatino Linotype" w:cs="Palatino Linotype"/>
          <w:b/>
          <w:sz w:val="22"/>
          <w:szCs w:val="22"/>
        </w:rPr>
        <w:t xml:space="preserve"> </w:t>
      </w:r>
      <w:r w:rsidRPr="006828C2">
        <w:rPr>
          <w:rFonts w:ascii="Palatino Linotype" w:eastAsia="Palatino Linotype" w:hAnsi="Palatino Linotype" w:cs="Palatino Linotype"/>
          <w:sz w:val="22"/>
          <w:szCs w:val="22"/>
        </w:rPr>
        <w:t xml:space="preserve">haga entrega vía Sistema de Acceso a la Información Mexiquense, en versión pública de ser procedente, de lo siguiente: </w:t>
      </w:r>
    </w:p>
    <w:p w14:paraId="484746A2" w14:textId="77777777" w:rsidR="00424C25" w:rsidRPr="006828C2" w:rsidRDefault="00424C25" w:rsidP="00133BD1">
      <w:pPr>
        <w:spacing w:line="360" w:lineRule="auto"/>
        <w:ind w:right="-7"/>
        <w:jc w:val="both"/>
        <w:rPr>
          <w:rFonts w:ascii="Palatino Linotype" w:eastAsia="Palatino Linotype" w:hAnsi="Palatino Linotype" w:cs="Palatino Linotype"/>
          <w:sz w:val="22"/>
          <w:szCs w:val="22"/>
        </w:rPr>
      </w:pPr>
    </w:p>
    <w:p w14:paraId="716D9894" w14:textId="4D3D4B26" w:rsidR="00424C25" w:rsidRPr="006828C2" w:rsidRDefault="00424C25" w:rsidP="00133BD1">
      <w:pPr>
        <w:pStyle w:val="Prrafodelista"/>
        <w:pBdr>
          <w:top w:val="nil"/>
          <w:left w:val="nil"/>
          <w:bottom w:val="nil"/>
          <w:right w:val="nil"/>
          <w:between w:val="nil"/>
        </w:pBdr>
        <w:spacing w:line="360" w:lineRule="auto"/>
        <w:ind w:left="851" w:right="616"/>
        <w:jc w:val="both"/>
        <w:rPr>
          <w:rFonts w:ascii="Palatino Linotype" w:hAnsi="Palatino Linotype"/>
        </w:rPr>
      </w:pPr>
      <w:r w:rsidRPr="006828C2">
        <w:rPr>
          <w:rFonts w:ascii="Palatino Linotype" w:hAnsi="Palatino Linotype"/>
        </w:rPr>
        <w:t>•</w:t>
      </w:r>
      <w:r w:rsidRPr="006828C2">
        <w:rPr>
          <w:rFonts w:ascii="Palatino Linotype" w:hAnsi="Palatino Linotype"/>
        </w:rPr>
        <w:tab/>
      </w:r>
      <w:r w:rsidR="000B695B" w:rsidRPr="006828C2">
        <w:rPr>
          <w:rFonts w:ascii="Palatino Linotype" w:hAnsi="Palatino Linotype"/>
        </w:rPr>
        <w:t>El documento que dé cuenta de las acciones realizadas</w:t>
      </w:r>
      <w:r w:rsidR="00627A08" w:rsidRPr="006828C2">
        <w:rPr>
          <w:rFonts w:ascii="Palatino Linotype" w:hAnsi="Palatino Linotype"/>
        </w:rPr>
        <w:t xml:space="preserve">, </w:t>
      </w:r>
      <w:r w:rsidR="00627A08" w:rsidRPr="006828C2">
        <w:rPr>
          <w:rFonts w:ascii="Palatino Linotype" w:hAnsi="Palatino Linotype"/>
          <w:b/>
          <w:bCs/>
          <w:u w:val="single"/>
        </w:rPr>
        <w:t>al primero de abril de dos mil veinticinco,</w:t>
      </w:r>
      <w:r w:rsidR="00627A08" w:rsidRPr="006828C2">
        <w:rPr>
          <w:rFonts w:ascii="Palatino Linotype" w:hAnsi="Palatino Linotype"/>
        </w:rPr>
        <w:t xml:space="preserve"> para</w:t>
      </w:r>
      <w:r w:rsidR="000B695B" w:rsidRPr="006828C2">
        <w:rPr>
          <w:rFonts w:ascii="Palatino Linotype" w:hAnsi="Palatino Linotype"/>
        </w:rPr>
        <w:t xml:space="preserve"> reformar, adicionar o derogar alguna de las disposiciones normativas contenidas en el Bando Municipal y sus reglamentos, </w:t>
      </w:r>
      <w:r w:rsidR="00627A08" w:rsidRPr="006828C2">
        <w:rPr>
          <w:rFonts w:ascii="Palatino Linotype" w:hAnsi="Palatino Linotype"/>
        </w:rPr>
        <w:t>vigentes</w:t>
      </w:r>
      <w:r w:rsidR="000B695B" w:rsidRPr="006828C2">
        <w:rPr>
          <w:rFonts w:ascii="Palatino Linotype" w:hAnsi="Palatino Linotype"/>
        </w:rPr>
        <w:t>.</w:t>
      </w:r>
    </w:p>
    <w:p w14:paraId="400D6790" w14:textId="77777777" w:rsidR="00424C25" w:rsidRPr="006828C2" w:rsidRDefault="00424C25" w:rsidP="00133BD1">
      <w:pPr>
        <w:pStyle w:val="Prrafodelista"/>
        <w:pBdr>
          <w:top w:val="nil"/>
          <w:left w:val="nil"/>
          <w:bottom w:val="nil"/>
          <w:right w:val="nil"/>
          <w:between w:val="nil"/>
        </w:pBdr>
        <w:spacing w:line="360" w:lineRule="auto"/>
        <w:ind w:left="851" w:right="616"/>
        <w:jc w:val="both"/>
        <w:rPr>
          <w:rFonts w:ascii="Palatino Linotype" w:hAnsi="Palatino Linotype"/>
        </w:rPr>
      </w:pPr>
    </w:p>
    <w:p w14:paraId="5D4AE4B0" w14:textId="77777777" w:rsidR="00424C25" w:rsidRPr="006828C2" w:rsidRDefault="00424C25" w:rsidP="00133BD1">
      <w:pPr>
        <w:pStyle w:val="Prrafodelista"/>
        <w:pBdr>
          <w:top w:val="nil"/>
          <w:left w:val="nil"/>
          <w:bottom w:val="nil"/>
          <w:right w:val="nil"/>
          <w:between w:val="nil"/>
        </w:pBdr>
        <w:spacing w:line="276" w:lineRule="auto"/>
        <w:ind w:left="851" w:right="616"/>
        <w:jc w:val="both"/>
        <w:rPr>
          <w:rFonts w:ascii="Palatino Linotype" w:hAnsi="Palatino Linotype"/>
        </w:rPr>
      </w:pPr>
      <w:r w:rsidRPr="006828C2">
        <w:rPr>
          <w:rFonts w:ascii="Palatino Linotype" w:hAnsi="Palatino Linotype"/>
          <w:i/>
          <w:iCs/>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Recurrente</w:t>
      </w:r>
      <w:r w:rsidRPr="006828C2">
        <w:rPr>
          <w:rFonts w:ascii="Palatino Linotype" w:hAnsi="Palatino Linotype"/>
        </w:rPr>
        <w:t>.</w:t>
      </w:r>
    </w:p>
    <w:p w14:paraId="1D342AED" w14:textId="77777777" w:rsidR="00424C25" w:rsidRPr="006828C2" w:rsidRDefault="00424C25" w:rsidP="00133BD1">
      <w:pPr>
        <w:pStyle w:val="Prrafodelista"/>
        <w:pBdr>
          <w:top w:val="nil"/>
          <w:left w:val="nil"/>
          <w:bottom w:val="nil"/>
          <w:right w:val="nil"/>
          <w:between w:val="nil"/>
        </w:pBdr>
        <w:spacing w:line="276" w:lineRule="auto"/>
        <w:ind w:left="851" w:right="616"/>
        <w:jc w:val="both"/>
        <w:rPr>
          <w:rFonts w:ascii="Palatino Linotype" w:hAnsi="Palatino Linotype"/>
        </w:rPr>
      </w:pPr>
    </w:p>
    <w:p w14:paraId="755F8AA7" w14:textId="77F09A08" w:rsidR="00424C25" w:rsidRPr="006828C2" w:rsidRDefault="000B695B" w:rsidP="00133BD1">
      <w:pPr>
        <w:pStyle w:val="Prrafodelista"/>
        <w:pBdr>
          <w:top w:val="nil"/>
          <w:left w:val="nil"/>
          <w:bottom w:val="nil"/>
          <w:right w:val="nil"/>
          <w:between w:val="nil"/>
        </w:pBdr>
        <w:spacing w:line="276" w:lineRule="auto"/>
        <w:ind w:left="851" w:right="616"/>
        <w:jc w:val="both"/>
        <w:rPr>
          <w:rFonts w:ascii="Palatino Linotype" w:hAnsi="Palatino Linotype"/>
          <w:i/>
        </w:rPr>
      </w:pPr>
      <w:r w:rsidRPr="006828C2">
        <w:rPr>
          <w:rFonts w:ascii="Palatino Linotype" w:hAnsi="Palatino Linotype"/>
          <w:i/>
        </w:rPr>
        <w:t xml:space="preserve">Para el caso de que la información que se ordena entregar no obre en los archivos del </w:t>
      </w:r>
      <w:r w:rsidRPr="006828C2">
        <w:rPr>
          <w:rFonts w:ascii="Palatino Linotype" w:hAnsi="Palatino Linotype"/>
          <w:b/>
          <w:bCs/>
          <w:i/>
        </w:rPr>
        <w:t>Sujeto Obligado</w:t>
      </w:r>
      <w:r w:rsidRPr="006828C2">
        <w:rPr>
          <w:rFonts w:ascii="Palatino Linotype" w:hAnsi="Palatino Linotype"/>
          <w:i/>
        </w:rPr>
        <w:t>, por no haberse generado, poseído y/o administrado, este deberá hacerlo del conocimiento del Particular en términos del artículo 19, párrafo segundo, de la Ley de Transparencia y Acceso a la Información Pública del Estado de México y Municipios, para tenerse por colmado dicho requerimiento</w:t>
      </w:r>
      <w:r w:rsidR="00424C25" w:rsidRPr="006828C2">
        <w:rPr>
          <w:rFonts w:ascii="Palatino Linotype" w:hAnsi="Palatino Linotype"/>
          <w:i/>
        </w:rPr>
        <w:t>.</w:t>
      </w:r>
    </w:p>
    <w:p w14:paraId="6D573096" w14:textId="77777777" w:rsidR="00424C25" w:rsidRPr="006828C2" w:rsidRDefault="00424C25" w:rsidP="00133BD1">
      <w:pPr>
        <w:pStyle w:val="Prrafodelista"/>
        <w:pBdr>
          <w:top w:val="nil"/>
          <w:left w:val="nil"/>
          <w:bottom w:val="nil"/>
          <w:right w:val="nil"/>
          <w:between w:val="nil"/>
        </w:pBdr>
        <w:spacing w:line="276" w:lineRule="auto"/>
        <w:ind w:left="851" w:right="616"/>
        <w:jc w:val="both"/>
        <w:rPr>
          <w:rFonts w:ascii="Palatino Linotype" w:hAnsi="Palatino Linotype"/>
        </w:rPr>
      </w:pPr>
    </w:p>
    <w:p w14:paraId="44EFD783" w14:textId="77777777" w:rsidR="00424C25" w:rsidRPr="006828C2" w:rsidRDefault="00424C25" w:rsidP="00133BD1">
      <w:pPr>
        <w:pStyle w:val="NormalWeb"/>
        <w:spacing w:before="0" w:beforeAutospacing="0" w:after="0" w:afterAutospacing="0" w:line="360" w:lineRule="auto"/>
        <w:jc w:val="both"/>
        <w:rPr>
          <w:rFonts w:ascii="Palatino Linotype" w:hAnsi="Palatino Linotype"/>
          <w:sz w:val="22"/>
          <w:szCs w:val="22"/>
        </w:rPr>
      </w:pPr>
      <w:r w:rsidRPr="006828C2">
        <w:rPr>
          <w:rFonts w:ascii="Palatino Linotype" w:hAnsi="Palatino Linotype"/>
          <w:b/>
          <w:bCs/>
          <w:sz w:val="22"/>
          <w:szCs w:val="22"/>
        </w:rPr>
        <w:t>Tercero. Notifíquese vía SAIMEX</w:t>
      </w:r>
      <w:r w:rsidRPr="006828C2">
        <w:rPr>
          <w:rFonts w:ascii="Palatino Linotype" w:hAnsi="Palatino Linotype"/>
          <w:sz w:val="22"/>
          <w:szCs w:val="22"/>
        </w:rPr>
        <w:t xml:space="preserve"> la presente resolución al Titular de la Unidad de Transparencia del </w:t>
      </w:r>
      <w:r w:rsidRPr="006828C2">
        <w:rPr>
          <w:rFonts w:ascii="Palatino Linotype" w:hAnsi="Palatino Linotype"/>
          <w:b/>
          <w:bCs/>
          <w:sz w:val="22"/>
          <w:szCs w:val="22"/>
        </w:rPr>
        <w:t>Sujeto Obligado</w:t>
      </w:r>
      <w:r w:rsidRPr="006828C2">
        <w:rPr>
          <w:rFonts w:ascii="Palatino Linotype" w:hAnsi="Palatino Linotype"/>
          <w:sz w:val="22"/>
          <w:szCs w:val="22"/>
        </w:rPr>
        <w:t xml:space="preserve">, para que conforme al artículo 186 último párrafo, 189 segundo párrafo y 194 de la Ley de Transparencia y Acceso a la Información Pública del </w:t>
      </w:r>
      <w:r w:rsidRPr="006828C2">
        <w:rPr>
          <w:rFonts w:ascii="Palatino Linotype" w:hAnsi="Palatino Linotype"/>
          <w:sz w:val="22"/>
          <w:szCs w:val="22"/>
        </w:rPr>
        <w:lastRenderedPageBreak/>
        <w:t>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325F16" w14:textId="77777777" w:rsidR="00FA307C" w:rsidRPr="006828C2" w:rsidRDefault="00FA307C" w:rsidP="00133BD1">
      <w:pPr>
        <w:pStyle w:val="NormalWeb"/>
        <w:spacing w:before="0" w:beforeAutospacing="0" w:after="0" w:afterAutospacing="0" w:line="360" w:lineRule="auto"/>
        <w:jc w:val="both"/>
        <w:rPr>
          <w:rFonts w:ascii="Palatino Linotype" w:hAnsi="Palatino Linotype"/>
          <w:sz w:val="22"/>
          <w:szCs w:val="22"/>
        </w:rPr>
      </w:pPr>
    </w:p>
    <w:p w14:paraId="402BA185" w14:textId="77777777" w:rsidR="00424C25" w:rsidRPr="006828C2" w:rsidRDefault="00424C25" w:rsidP="00133BD1">
      <w:pPr>
        <w:pStyle w:val="NormalWeb"/>
        <w:spacing w:before="0" w:beforeAutospacing="0" w:after="0" w:afterAutospacing="0" w:line="360" w:lineRule="auto"/>
        <w:ind w:right="49"/>
        <w:jc w:val="both"/>
        <w:rPr>
          <w:rFonts w:ascii="Palatino Linotype" w:hAnsi="Palatino Linotype"/>
          <w:sz w:val="22"/>
          <w:szCs w:val="22"/>
        </w:rPr>
      </w:pPr>
      <w:r w:rsidRPr="006828C2">
        <w:rPr>
          <w:rFonts w:ascii="Palatino Linotype" w:hAnsi="Palatino Linotype"/>
          <w:b/>
          <w:bCs/>
          <w:sz w:val="22"/>
          <w:szCs w:val="22"/>
        </w:rPr>
        <w:t xml:space="preserve">Cuarto. Notifíquese </w:t>
      </w:r>
      <w:r w:rsidRPr="006828C2">
        <w:rPr>
          <w:rFonts w:ascii="Palatino Linotype" w:hAnsi="Palatino Linotype"/>
          <w:sz w:val="22"/>
          <w:szCs w:val="22"/>
        </w:rPr>
        <w:t>vía</w:t>
      </w:r>
      <w:r w:rsidRPr="006828C2">
        <w:rPr>
          <w:rFonts w:ascii="Palatino Linotype" w:hAnsi="Palatino Linotype"/>
          <w:b/>
          <w:bCs/>
          <w:sz w:val="22"/>
          <w:szCs w:val="22"/>
        </w:rPr>
        <w:t xml:space="preserve"> SAIMEX </w:t>
      </w:r>
      <w:r w:rsidRPr="006828C2">
        <w:rPr>
          <w:rFonts w:ascii="Palatino Linotype" w:hAnsi="Palatino Linotype"/>
          <w:sz w:val="22"/>
          <w:szCs w:val="22"/>
        </w:rPr>
        <w:t>a la parte</w:t>
      </w:r>
      <w:r w:rsidRPr="006828C2">
        <w:rPr>
          <w:rFonts w:ascii="Palatino Linotype" w:hAnsi="Palatino Linotype"/>
          <w:b/>
          <w:bCs/>
          <w:sz w:val="22"/>
          <w:szCs w:val="22"/>
        </w:rPr>
        <w:t xml:space="preserve"> Recurrente, </w:t>
      </w:r>
      <w:r w:rsidRPr="006828C2">
        <w:rPr>
          <w:rFonts w:ascii="Palatino Linotype" w:hAnsi="Palatino Linotype"/>
          <w:sz w:val="22"/>
          <w:szCs w:val="22"/>
        </w:rPr>
        <w:t>la presente resolución, así como, que de conformidad con lo establecido en el artículo 196 de la Ley de Transparencia y Acceso a la Información Pública del Estado de México y Municipios, o bien, vía Juicio de Amparo en los términos de las leyes aplicables. </w:t>
      </w:r>
    </w:p>
    <w:p w14:paraId="25C19356" w14:textId="77777777" w:rsidR="00FA307C" w:rsidRPr="006828C2" w:rsidRDefault="00FA307C" w:rsidP="00133BD1">
      <w:pPr>
        <w:pStyle w:val="NormalWeb"/>
        <w:spacing w:before="0" w:beforeAutospacing="0" w:after="0" w:afterAutospacing="0" w:line="360" w:lineRule="auto"/>
        <w:ind w:right="49"/>
        <w:jc w:val="both"/>
        <w:rPr>
          <w:rFonts w:ascii="Palatino Linotype" w:hAnsi="Palatino Linotype"/>
          <w:sz w:val="22"/>
          <w:szCs w:val="22"/>
        </w:rPr>
      </w:pPr>
    </w:p>
    <w:p w14:paraId="64E0387E" w14:textId="77777777" w:rsidR="00424C25" w:rsidRPr="006828C2" w:rsidRDefault="00424C25" w:rsidP="00133BD1">
      <w:pPr>
        <w:pStyle w:val="NormalWeb"/>
        <w:spacing w:before="0" w:beforeAutospacing="0" w:after="0" w:afterAutospacing="0" w:line="360" w:lineRule="auto"/>
        <w:jc w:val="both"/>
        <w:rPr>
          <w:rFonts w:ascii="Palatino Linotype" w:hAnsi="Palatino Linotype"/>
          <w:sz w:val="22"/>
          <w:szCs w:val="22"/>
        </w:rPr>
      </w:pPr>
      <w:r w:rsidRPr="006828C2">
        <w:rPr>
          <w:rFonts w:ascii="Palatino Linotype" w:hAnsi="Palatino Linotype"/>
          <w:b/>
          <w:bCs/>
          <w:sz w:val="22"/>
          <w:szCs w:val="22"/>
        </w:rPr>
        <w:t xml:space="preserve">Quinto. Notifíquese </w:t>
      </w:r>
      <w:r w:rsidRPr="006828C2">
        <w:rPr>
          <w:rFonts w:ascii="Palatino Linotype" w:hAnsi="Palatino Linotype"/>
          <w:sz w:val="22"/>
          <w:szCs w:val="22"/>
        </w:rPr>
        <w:t>vía</w:t>
      </w:r>
      <w:r w:rsidRPr="006828C2">
        <w:rPr>
          <w:rFonts w:ascii="Palatino Linotype" w:hAnsi="Palatino Linotype"/>
          <w:b/>
          <w:bCs/>
          <w:sz w:val="22"/>
          <w:szCs w:val="22"/>
        </w:rPr>
        <w:t xml:space="preserve"> SAIMEX </w:t>
      </w:r>
      <w:r w:rsidRPr="006828C2">
        <w:rPr>
          <w:rFonts w:ascii="Palatino Linotype" w:hAnsi="Palatino Linotype"/>
          <w:sz w:val="22"/>
          <w:szCs w:val="22"/>
        </w:rPr>
        <w:t>a la parte Recurrente</w:t>
      </w:r>
      <w:r w:rsidRPr="006828C2">
        <w:rPr>
          <w:rFonts w:ascii="Palatino Linotype" w:hAnsi="Palatino Linotype"/>
          <w:b/>
          <w:bCs/>
          <w:sz w:val="22"/>
          <w:szCs w:val="22"/>
        </w:rPr>
        <w:t xml:space="preserve"> </w:t>
      </w:r>
      <w:r w:rsidRPr="006828C2">
        <w:rPr>
          <w:rFonts w:ascii="Palatino Linotype" w:hAnsi="Palatino Linotype"/>
          <w:sz w:val="22"/>
          <w:szCs w:val="22"/>
        </w:rPr>
        <w:t xml:space="preserve">que la respuesta que dé el </w:t>
      </w:r>
      <w:r w:rsidRPr="006828C2">
        <w:rPr>
          <w:rFonts w:ascii="Palatino Linotype" w:hAnsi="Palatino Linotype"/>
          <w:b/>
          <w:bCs/>
          <w:sz w:val="22"/>
          <w:szCs w:val="22"/>
        </w:rPr>
        <w:t>Sujeto Obligado</w:t>
      </w:r>
      <w:r w:rsidRPr="006828C2">
        <w:rPr>
          <w:rFonts w:ascii="Palatino Linotype" w:hAnsi="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CCADB89" w14:textId="77777777" w:rsidR="00FA307C" w:rsidRPr="006828C2" w:rsidRDefault="00FA307C" w:rsidP="00133BD1">
      <w:pPr>
        <w:pStyle w:val="NormalWeb"/>
        <w:spacing w:before="0" w:beforeAutospacing="0" w:after="0" w:afterAutospacing="0" w:line="360" w:lineRule="auto"/>
        <w:jc w:val="both"/>
        <w:rPr>
          <w:rFonts w:ascii="Palatino Linotype" w:hAnsi="Palatino Linotype"/>
          <w:sz w:val="22"/>
          <w:szCs w:val="22"/>
        </w:rPr>
      </w:pPr>
    </w:p>
    <w:p w14:paraId="08E41710" w14:textId="6AD81321" w:rsidR="00424C25" w:rsidRPr="006828C2" w:rsidRDefault="00424C25" w:rsidP="00133BD1">
      <w:pPr>
        <w:pStyle w:val="NormalWeb"/>
        <w:spacing w:before="0" w:beforeAutospacing="0" w:after="0" w:afterAutospacing="0" w:line="360" w:lineRule="auto"/>
        <w:jc w:val="both"/>
        <w:rPr>
          <w:rFonts w:ascii="Palatino Linotype" w:hAnsi="Palatino Linotype"/>
          <w:sz w:val="22"/>
          <w:szCs w:val="22"/>
        </w:rPr>
      </w:pPr>
      <w:r w:rsidRPr="006828C2">
        <w:rPr>
          <w:rFonts w:ascii="Palatino Linotype" w:hAnsi="Palatino Linotype"/>
          <w:b/>
          <w:bCs/>
          <w:sz w:val="22"/>
          <w:szCs w:val="22"/>
        </w:rPr>
        <w:t>Sexto.</w:t>
      </w:r>
      <w:r w:rsidRPr="006828C2">
        <w:rPr>
          <w:rFonts w:ascii="Palatino Linotype" w:hAnsi="Palatino Linotype"/>
          <w:sz w:val="22"/>
          <w:szCs w:val="22"/>
        </w:rPr>
        <w:t xml:space="preserve"> Gírese oficio a la </w:t>
      </w:r>
      <w:r w:rsidRPr="006828C2">
        <w:rPr>
          <w:rFonts w:ascii="Palatino Linotype" w:hAnsi="Palatino Linotype"/>
          <w:b/>
          <w:sz w:val="22"/>
          <w:szCs w:val="22"/>
        </w:rPr>
        <w:t>Secretaría Técnica del Pleno</w:t>
      </w:r>
      <w:r w:rsidRPr="006828C2">
        <w:rPr>
          <w:rFonts w:ascii="Palatino Linotype" w:hAnsi="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7E62D2BE" w14:textId="77777777" w:rsidR="002023E0" w:rsidRPr="006828C2" w:rsidRDefault="002023E0" w:rsidP="00133BD1">
      <w:pPr>
        <w:pStyle w:val="NormalWeb"/>
        <w:spacing w:before="0" w:beforeAutospacing="0" w:after="0" w:afterAutospacing="0" w:line="360" w:lineRule="auto"/>
        <w:jc w:val="both"/>
        <w:rPr>
          <w:rFonts w:ascii="Palatino Linotype" w:hAnsi="Palatino Linotype"/>
          <w:sz w:val="22"/>
          <w:szCs w:val="22"/>
        </w:rPr>
      </w:pPr>
    </w:p>
    <w:p w14:paraId="3A642A4A" w14:textId="77777777" w:rsidR="00424C25" w:rsidRPr="006828C2" w:rsidRDefault="00424C25" w:rsidP="00133BD1">
      <w:pPr>
        <w:spacing w:line="360" w:lineRule="auto"/>
        <w:jc w:val="both"/>
        <w:rPr>
          <w:rFonts w:ascii="Palatino Linotype" w:eastAsia="Palatino Linotype" w:hAnsi="Palatino Linotype" w:cs="Palatino Linotype"/>
          <w:sz w:val="22"/>
          <w:szCs w:val="22"/>
        </w:rPr>
      </w:pPr>
    </w:p>
    <w:p w14:paraId="216CFA5A" w14:textId="62972437" w:rsidR="00AE42E0" w:rsidRPr="002023E0" w:rsidRDefault="003E18FD" w:rsidP="00133BD1">
      <w:pPr>
        <w:spacing w:line="360" w:lineRule="auto"/>
        <w:ind w:right="49"/>
        <w:jc w:val="both"/>
        <w:rPr>
          <w:rFonts w:ascii="Palatino Linotype" w:eastAsia="Palatino Linotype" w:hAnsi="Palatino Linotype" w:cs="Palatino Linotype"/>
          <w:sz w:val="22"/>
          <w:szCs w:val="22"/>
        </w:rPr>
        <w:sectPr w:rsidR="00AE42E0" w:rsidRPr="002023E0">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bookmarkStart w:id="4" w:name="_heading=h.1fob9te" w:colFirst="0" w:colLast="0"/>
      <w:bookmarkEnd w:id="4"/>
      <w:r w:rsidRPr="006828C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B695B" w:rsidRPr="006828C2">
        <w:rPr>
          <w:rFonts w:ascii="Palatino Linotype" w:eastAsia="Palatino Linotype" w:hAnsi="Palatino Linotype" w:cs="Palatino Linotype"/>
          <w:sz w:val="22"/>
          <w:szCs w:val="22"/>
        </w:rPr>
        <w:t xml:space="preserve">TRIGÉSIMA </w:t>
      </w:r>
      <w:r w:rsidRPr="006828C2">
        <w:rPr>
          <w:rFonts w:ascii="Palatino Linotype" w:eastAsia="Palatino Linotype" w:hAnsi="Palatino Linotype" w:cs="Palatino Linotype"/>
          <w:sz w:val="22"/>
          <w:szCs w:val="22"/>
        </w:rPr>
        <w:t xml:space="preserve">SESIÓN ORDINARIA CELEBRADA EL </w:t>
      </w:r>
      <w:r w:rsidR="000B695B" w:rsidRPr="006828C2">
        <w:rPr>
          <w:rFonts w:ascii="Palatino Linotype" w:eastAsia="Palatino Linotype" w:hAnsi="Palatino Linotype" w:cs="Palatino Linotype"/>
          <w:sz w:val="22"/>
          <w:szCs w:val="22"/>
        </w:rPr>
        <w:t xml:space="preserve">VEINTISIETE DE AGOSTO </w:t>
      </w:r>
      <w:r w:rsidRPr="006828C2">
        <w:rPr>
          <w:rFonts w:ascii="Palatino Linotype" w:eastAsia="Palatino Linotype" w:hAnsi="Palatino Linotype" w:cs="Palatino Linotype"/>
          <w:sz w:val="22"/>
          <w:szCs w:val="22"/>
        </w:rPr>
        <w:t>DE DOS MIL VEINTIC</w:t>
      </w:r>
      <w:r w:rsidR="005244E2" w:rsidRPr="006828C2">
        <w:rPr>
          <w:rFonts w:ascii="Palatino Linotype" w:eastAsia="Palatino Linotype" w:hAnsi="Palatino Linotype" w:cs="Palatino Linotype"/>
          <w:sz w:val="22"/>
          <w:szCs w:val="22"/>
        </w:rPr>
        <w:t>INCO</w:t>
      </w:r>
      <w:r w:rsidRPr="006828C2">
        <w:rPr>
          <w:rFonts w:ascii="Palatino Linotype" w:eastAsia="Palatino Linotype" w:hAnsi="Palatino Linotype" w:cs="Palatino Linotype"/>
          <w:sz w:val="22"/>
          <w:szCs w:val="22"/>
        </w:rPr>
        <w:t>, ANTE EL SECRETARIO TÉCNICO DEL PLENO ALEXIS TAPIA RAMÍREZ.</w:t>
      </w:r>
    </w:p>
    <w:p w14:paraId="6CCD1D84" w14:textId="77777777" w:rsidR="00AE42E0" w:rsidRPr="002023E0" w:rsidRDefault="00AE42E0" w:rsidP="00133BD1">
      <w:pPr>
        <w:rPr>
          <w:rFonts w:ascii="Palatino Linotype" w:hAnsi="Palatino Linotype"/>
          <w:sz w:val="22"/>
          <w:szCs w:val="22"/>
        </w:rPr>
      </w:pPr>
    </w:p>
    <w:sectPr w:rsidR="00AE42E0" w:rsidRPr="002023E0">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F04C" w14:textId="77777777" w:rsidR="002F362D" w:rsidRDefault="002F362D">
      <w:r>
        <w:separator/>
      </w:r>
    </w:p>
  </w:endnote>
  <w:endnote w:type="continuationSeparator" w:id="0">
    <w:p w14:paraId="32C7ABA0" w14:textId="77777777" w:rsidR="002F362D" w:rsidRDefault="002F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F896" w14:textId="77777777" w:rsidR="00AE42E0" w:rsidRDefault="003E18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8C2">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8C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A49764B" w14:textId="77777777" w:rsidR="00AE42E0" w:rsidRDefault="00AE42E0">
    <w:pPr>
      <w:pBdr>
        <w:top w:val="nil"/>
        <w:left w:val="nil"/>
        <w:bottom w:val="nil"/>
        <w:right w:val="nil"/>
        <w:between w:val="nil"/>
      </w:pBdr>
      <w:tabs>
        <w:tab w:val="center" w:pos="4252"/>
        <w:tab w:val="right" w:pos="8504"/>
      </w:tabs>
      <w:rPr>
        <w:color w:val="000000"/>
      </w:rPr>
    </w:pPr>
  </w:p>
  <w:p w14:paraId="1F4C195A" w14:textId="77777777" w:rsidR="00AE42E0" w:rsidRDefault="00AE42E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5B5" w14:textId="77777777" w:rsidR="00AE42E0" w:rsidRDefault="003E18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8C2">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8C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C0C9D23" w14:textId="77777777" w:rsidR="00AE42E0" w:rsidRDefault="00AE42E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C7C8" w14:textId="77777777" w:rsidR="002F362D" w:rsidRDefault="002F362D">
      <w:r>
        <w:separator/>
      </w:r>
    </w:p>
  </w:footnote>
  <w:footnote w:type="continuationSeparator" w:id="0">
    <w:p w14:paraId="55671A29" w14:textId="77777777" w:rsidR="002F362D" w:rsidRDefault="002F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A94D" w14:textId="77777777" w:rsidR="00AE42E0" w:rsidRDefault="00AE42E0">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AE42E0" w14:paraId="062B5629" w14:textId="77777777">
      <w:tc>
        <w:tcPr>
          <w:tcW w:w="2552" w:type="dxa"/>
          <w:vAlign w:val="center"/>
        </w:tcPr>
        <w:p w14:paraId="30E3C777"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2D67E790" w14:textId="218567A0" w:rsidR="00AE42E0" w:rsidRDefault="00C9195D" w:rsidP="00C919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B03EF">
            <w:rPr>
              <w:rFonts w:ascii="Palatino Linotype" w:eastAsia="Palatino Linotype" w:hAnsi="Palatino Linotype" w:cs="Palatino Linotype"/>
              <w:b/>
              <w:sz w:val="21"/>
              <w:szCs w:val="21"/>
            </w:rPr>
            <w:t>4999</w:t>
          </w:r>
          <w:r w:rsidR="003E18FD">
            <w:rPr>
              <w:rFonts w:ascii="Palatino Linotype" w:eastAsia="Palatino Linotype" w:hAnsi="Palatino Linotype" w:cs="Palatino Linotype"/>
              <w:b/>
              <w:sz w:val="21"/>
              <w:szCs w:val="21"/>
            </w:rPr>
            <w:t>/INFOEM/IP/RR/202</w:t>
          </w:r>
          <w:r>
            <w:rPr>
              <w:rFonts w:ascii="Palatino Linotype" w:eastAsia="Palatino Linotype" w:hAnsi="Palatino Linotype" w:cs="Palatino Linotype"/>
              <w:b/>
              <w:sz w:val="21"/>
              <w:szCs w:val="21"/>
            </w:rPr>
            <w:t>5</w:t>
          </w:r>
          <w:r w:rsidR="003E18FD">
            <w:rPr>
              <w:rFonts w:ascii="Palatino Linotype" w:eastAsia="Palatino Linotype" w:hAnsi="Palatino Linotype" w:cs="Palatino Linotype"/>
              <w:b/>
              <w:sz w:val="21"/>
              <w:szCs w:val="21"/>
            </w:rPr>
            <w:t xml:space="preserve"> </w:t>
          </w:r>
        </w:p>
      </w:tc>
    </w:tr>
    <w:tr w:rsidR="00AE42E0" w14:paraId="71D521C6" w14:textId="77777777">
      <w:trPr>
        <w:trHeight w:val="228"/>
      </w:trPr>
      <w:tc>
        <w:tcPr>
          <w:tcW w:w="2552" w:type="dxa"/>
          <w:vAlign w:val="center"/>
        </w:tcPr>
        <w:p w14:paraId="47950403"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3AC7CBDE" w14:textId="77777777" w:rsidR="00AE42E0" w:rsidRDefault="00AE42E0">
          <w:pPr>
            <w:rPr>
              <w:rFonts w:ascii="Palatino Linotype" w:eastAsia="Palatino Linotype" w:hAnsi="Palatino Linotype" w:cs="Palatino Linotype"/>
              <w:b/>
              <w:sz w:val="21"/>
              <w:szCs w:val="21"/>
            </w:rPr>
          </w:pPr>
        </w:p>
      </w:tc>
      <w:tc>
        <w:tcPr>
          <w:tcW w:w="2976" w:type="dxa"/>
          <w:vAlign w:val="center"/>
        </w:tcPr>
        <w:p w14:paraId="1DE4E941" w14:textId="7F93A7CF" w:rsidR="00AE42E0" w:rsidRDefault="002B03EF">
          <w:pPr>
            <w:jc w:val="both"/>
            <w:rPr>
              <w:rFonts w:ascii="Palatino Linotype" w:eastAsia="Palatino Linotype" w:hAnsi="Palatino Linotype" w:cs="Palatino Linotype"/>
              <w:b/>
              <w:sz w:val="21"/>
              <w:szCs w:val="21"/>
            </w:rPr>
          </w:pPr>
          <w:r w:rsidRPr="002B03EF">
            <w:rPr>
              <w:rFonts w:ascii="Palatino Linotype" w:eastAsia="Palatino Linotype" w:hAnsi="Palatino Linotype" w:cs="Palatino Linotype"/>
              <w:b/>
              <w:sz w:val="21"/>
              <w:szCs w:val="21"/>
            </w:rPr>
            <w:t>Ayuntamiento de Huehuetoca</w:t>
          </w:r>
        </w:p>
      </w:tc>
    </w:tr>
    <w:tr w:rsidR="00AE42E0" w14:paraId="540E81AE" w14:textId="77777777">
      <w:tc>
        <w:tcPr>
          <w:tcW w:w="2552" w:type="dxa"/>
          <w:vAlign w:val="center"/>
        </w:tcPr>
        <w:p w14:paraId="187DADDB"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88366E1" w14:textId="77777777" w:rsidR="00AE42E0" w:rsidRDefault="003E18F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B91D60A" w14:textId="77777777" w:rsidR="00AE42E0" w:rsidRDefault="003E18F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40632657" wp14:editId="36C2BB56">
          <wp:simplePos x="0" y="0"/>
          <wp:positionH relativeFrom="column">
            <wp:posOffset>-689272</wp:posOffset>
          </wp:positionH>
          <wp:positionV relativeFrom="paragraph">
            <wp:posOffset>-1171011</wp:posOffset>
          </wp:positionV>
          <wp:extent cx="7635875" cy="994346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6C3A" w14:textId="77777777" w:rsidR="00AE42E0" w:rsidRDefault="003E18F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6799A303" wp14:editId="0C0FA2F4">
          <wp:simplePos x="0" y="0"/>
          <wp:positionH relativeFrom="column">
            <wp:posOffset>-675560</wp:posOffset>
          </wp:positionH>
          <wp:positionV relativeFrom="paragraph">
            <wp:posOffset>-341824</wp:posOffset>
          </wp:positionV>
          <wp:extent cx="7635875" cy="994346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AE42E0" w14:paraId="2AF48117" w14:textId="77777777">
      <w:tc>
        <w:tcPr>
          <w:tcW w:w="2551" w:type="dxa"/>
          <w:vAlign w:val="center"/>
        </w:tcPr>
        <w:p w14:paraId="0F8BD72C"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2CA6E42" w14:textId="745280EB" w:rsidR="00AE42E0" w:rsidRDefault="00C9195D" w:rsidP="00C919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B03EF">
            <w:rPr>
              <w:rFonts w:ascii="Palatino Linotype" w:eastAsia="Palatino Linotype" w:hAnsi="Palatino Linotype" w:cs="Palatino Linotype"/>
              <w:b/>
              <w:sz w:val="21"/>
              <w:szCs w:val="21"/>
            </w:rPr>
            <w:t>499</w:t>
          </w:r>
          <w:r>
            <w:rPr>
              <w:rFonts w:ascii="Palatino Linotype" w:eastAsia="Palatino Linotype" w:hAnsi="Palatino Linotype" w:cs="Palatino Linotype"/>
              <w:b/>
              <w:sz w:val="21"/>
              <w:szCs w:val="21"/>
            </w:rPr>
            <w:t>9</w:t>
          </w:r>
          <w:r w:rsidR="003E18FD">
            <w:rPr>
              <w:rFonts w:ascii="Palatino Linotype" w:eastAsia="Palatino Linotype" w:hAnsi="Palatino Linotype" w:cs="Palatino Linotype"/>
              <w:b/>
              <w:sz w:val="21"/>
              <w:szCs w:val="21"/>
            </w:rPr>
            <w:t>/INFOEM/IP/RR/202</w:t>
          </w:r>
          <w:r>
            <w:rPr>
              <w:rFonts w:ascii="Palatino Linotype" w:eastAsia="Palatino Linotype" w:hAnsi="Palatino Linotype" w:cs="Palatino Linotype"/>
              <w:b/>
              <w:sz w:val="21"/>
              <w:szCs w:val="21"/>
            </w:rPr>
            <w:t>5</w:t>
          </w:r>
        </w:p>
      </w:tc>
    </w:tr>
    <w:tr w:rsidR="00AE42E0" w14:paraId="255565B6" w14:textId="77777777">
      <w:tc>
        <w:tcPr>
          <w:tcW w:w="2551" w:type="dxa"/>
          <w:vAlign w:val="center"/>
        </w:tcPr>
        <w:p w14:paraId="01092228" w14:textId="77777777" w:rsidR="00AE42E0" w:rsidRDefault="003E18FD">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67017FF" w14:textId="19DB38EE" w:rsidR="00AE42E0" w:rsidRDefault="006671D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 XXXXXX XXXXX </w:t>
          </w:r>
        </w:p>
      </w:tc>
    </w:tr>
    <w:tr w:rsidR="00AE42E0" w14:paraId="047ECEA5" w14:textId="77777777">
      <w:trPr>
        <w:trHeight w:val="228"/>
      </w:trPr>
      <w:tc>
        <w:tcPr>
          <w:tcW w:w="2551" w:type="dxa"/>
          <w:vAlign w:val="center"/>
        </w:tcPr>
        <w:p w14:paraId="582BAE6A"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ECEF44C" w14:textId="45CE5616" w:rsidR="00AE42E0" w:rsidRDefault="002B03EF">
          <w:pPr>
            <w:ind w:right="452"/>
            <w:jc w:val="both"/>
            <w:rPr>
              <w:rFonts w:ascii="Palatino Linotype" w:eastAsia="Palatino Linotype" w:hAnsi="Palatino Linotype" w:cs="Palatino Linotype"/>
              <w:b/>
              <w:sz w:val="21"/>
              <w:szCs w:val="21"/>
            </w:rPr>
          </w:pPr>
          <w:r w:rsidRPr="002B03EF">
            <w:rPr>
              <w:rFonts w:ascii="Palatino Linotype" w:eastAsia="Palatino Linotype" w:hAnsi="Palatino Linotype" w:cs="Palatino Linotype"/>
              <w:b/>
              <w:sz w:val="21"/>
              <w:szCs w:val="21"/>
            </w:rPr>
            <w:t>Ayuntamiento de Huehuetoca</w:t>
          </w:r>
        </w:p>
      </w:tc>
    </w:tr>
    <w:tr w:rsidR="00AE42E0" w14:paraId="06BFD7F5" w14:textId="77777777">
      <w:tc>
        <w:tcPr>
          <w:tcW w:w="2551" w:type="dxa"/>
          <w:vAlign w:val="center"/>
        </w:tcPr>
        <w:p w14:paraId="0FCA4AEA" w14:textId="77777777" w:rsidR="00AE42E0" w:rsidRDefault="003E18FD">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EA8A49C" w14:textId="77777777" w:rsidR="00AE42E0" w:rsidRDefault="003E18FD">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8CC78F8" w14:textId="77777777" w:rsidR="00AE42E0" w:rsidRDefault="00AE42E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367F" w14:textId="77777777" w:rsidR="00AE42E0" w:rsidRDefault="003E18F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69DA776" w14:textId="77777777" w:rsidR="00AE42E0" w:rsidRDefault="00AE42E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4FB"/>
    <w:multiLevelType w:val="hybridMultilevel"/>
    <w:tmpl w:val="27D8EF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986455"/>
    <w:multiLevelType w:val="multilevel"/>
    <w:tmpl w:val="B2CA7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F67C36"/>
    <w:multiLevelType w:val="multilevel"/>
    <w:tmpl w:val="DE96B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EF43D26"/>
    <w:multiLevelType w:val="hybridMultilevel"/>
    <w:tmpl w:val="35E627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90FDB"/>
    <w:multiLevelType w:val="hybridMultilevel"/>
    <w:tmpl w:val="1DC8F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FA0081"/>
    <w:multiLevelType w:val="multilevel"/>
    <w:tmpl w:val="230249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69729B"/>
    <w:multiLevelType w:val="hybridMultilevel"/>
    <w:tmpl w:val="FF9803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4B4A95"/>
    <w:multiLevelType w:val="hybridMultilevel"/>
    <w:tmpl w:val="2EAC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CB387E"/>
    <w:multiLevelType w:val="hybridMultilevel"/>
    <w:tmpl w:val="FD16C26A"/>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C5036"/>
    <w:multiLevelType w:val="multilevel"/>
    <w:tmpl w:val="C900A71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E75BE0"/>
    <w:multiLevelType w:val="multilevel"/>
    <w:tmpl w:val="D4A66420"/>
    <w:lvl w:ilvl="0">
      <w:start w:val="7"/>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E7A6242"/>
    <w:multiLevelType w:val="multilevel"/>
    <w:tmpl w:val="A4DAD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2"/>
  </w:num>
  <w:num w:numId="3">
    <w:abstractNumId w:val="7"/>
  </w:num>
  <w:num w:numId="4">
    <w:abstractNumId w:val="14"/>
  </w:num>
  <w:num w:numId="5">
    <w:abstractNumId w:val="2"/>
  </w:num>
  <w:num w:numId="6">
    <w:abstractNumId w:val="5"/>
  </w:num>
  <w:num w:numId="7">
    <w:abstractNumId w:val="0"/>
  </w:num>
  <w:num w:numId="8">
    <w:abstractNumId w:val="6"/>
  </w:num>
  <w:num w:numId="9">
    <w:abstractNumId w:val="4"/>
  </w:num>
  <w:num w:numId="10">
    <w:abstractNumId w:val="8"/>
  </w:num>
  <w:num w:numId="11">
    <w:abstractNumId w:val="9"/>
  </w:num>
  <w:num w:numId="12">
    <w:abstractNumId w:val="3"/>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E0"/>
    <w:rsid w:val="00034D1E"/>
    <w:rsid w:val="0006764F"/>
    <w:rsid w:val="000B695B"/>
    <w:rsid w:val="00133BD1"/>
    <w:rsid w:val="00164008"/>
    <w:rsid w:val="0018029D"/>
    <w:rsid w:val="001A0B3C"/>
    <w:rsid w:val="001C6D37"/>
    <w:rsid w:val="002023E0"/>
    <w:rsid w:val="00204C55"/>
    <w:rsid w:val="002100D4"/>
    <w:rsid w:val="002A7D03"/>
    <w:rsid w:val="002B03EF"/>
    <w:rsid w:val="002B38A1"/>
    <w:rsid w:val="002C117D"/>
    <w:rsid w:val="002E546A"/>
    <w:rsid w:val="002F362D"/>
    <w:rsid w:val="00312879"/>
    <w:rsid w:val="00331072"/>
    <w:rsid w:val="003563A5"/>
    <w:rsid w:val="003E18FD"/>
    <w:rsid w:val="003E2233"/>
    <w:rsid w:val="00424C25"/>
    <w:rsid w:val="004F7FEA"/>
    <w:rsid w:val="005244E2"/>
    <w:rsid w:val="00526EFF"/>
    <w:rsid w:val="00531090"/>
    <w:rsid w:val="0053295D"/>
    <w:rsid w:val="00565685"/>
    <w:rsid w:val="00627A08"/>
    <w:rsid w:val="0064556E"/>
    <w:rsid w:val="006671DE"/>
    <w:rsid w:val="006706DB"/>
    <w:rsid w:val="0067305F"/>
    <w:rsid w:val="006828C2"/>
    <w:rsid w:val="006F3B0E"/>
    <w:rsid w:val="0072542C"/>
    <w:rsid w:val="00747FB1"/>
    <w:rsid w:val="007F47F7"/>
    <w:rsid w:val="0089086B"/>
    <w:rsid w:val="008E5709"/>
    <w:rsid w:val="0099197D"/>
    <w:rsid w:val="0099740D"/>
    <w:rsid w:val="009C7841"/>
    <w:rsid w:val="00A82605"/>
    <w:rsid w:val="00A91B5C"/>
    <w:rsid w:val="00AB1838"/>
    <w:rsid w:val="00AB4F87"/>
    <w:rsid w:val="00AE3605"/>
    <w:rsid w:val="00AE42E0"/>
    <w:rsid w:val="00B6540D"/>
    <w:rsid w:val="00BA2384"/>
    <w:rsid w:val="00C0089F"/>
    <w:rsid w:val="00C302C1"/>
    <w:rsid w:val="00C550FA"/>
    <w:rsid w:val="00C9195D"/>
    <w:rsid w:val="00CD0B88"/>
    <w:rsid w:val="00D039F9"/>
    <w:rsid w:val="00D44016"/>
    <w:rsid w:val="00D6434D"/>
    <w:rsid w:val="00D833CD"/>
    <w:rsid w:val="00DA1780"/>
    <w:rsid w:val="00E00124"/>
    <w:rsid w:val="00E03A76"/>
    <w:rsid w:val="00E261F1"/>
    <w:rsid w:val="00E42DEF"/>
    <w:rsid w:val="00E43B61"/>
    <w:rsid w:val="00EB44C4"/>
    <w:rsid w:val="00F24669"/>
    <w:rsid w:val="00F3022D"/>
    <w:rsid w:val="00FA307C"/>
    <w:rsid w:val="00FA4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D039"/>
  <w15:docId w15:val="{BAC5D342-2604-4323-B4F4-51598C7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Jumd2CriEZxs7TjX9qcll2+Sw==">CgMxLjAyCGguZ2pkZ3hzMgloLjNkeTZ2a20yCWguM3pueXNoNzIJaC4xZm9iOXRlOAByITFDUm5wQzdRYldtUnByRF9EY0xxLWpyU0VpaFJOZTZCdA==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11292</Words>
  <Characters>62110</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2025-08-29T20:16:00Z</cp:lastPrinted>
  <dcterms:created xsi:type="dcterms:W3CDTF">2025-09-05T20:29:00Z</dcterms:created>
  <dcterms:modified xsi:type="dcterms:W3CDTF">2025-09-05T20:29:00Z</dcterms:modified>
</cp:coreProperties>
</file>