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04" w:rsidRPr="005E3164" w:rsidRDefault="000806AA" w:rsidP="00A754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Re</w:t>
      </w:r>
      <w:bookmarkStart w:id="0" w:name="_GoBack"/>
      <w:bookmarkEnd w:id="0"/>
      <w:r w:rsidRPr="005E3164">
        <w:rPr>
          <w:rFonts w:ascii="Palatino Linotype" w:eastAsia="Palatino Linotype" w:hAnsi="Palatino Linotype" w:cs="Palatino Linotype"/>
          <w:color w:val="000000" w:themeColor="text1"/>
        </w:rPr>
        <w:t xml:space="preserve">solución del Pleno del Instituto de Transparencia, Acceso a la Información Pública y Protección de Datos Personales del Estado de México y Municipios, con domicilio en Metepec, Estado de México; </w:t>
      </w:r>
      <w:r w:rsidRPr="005E3164">
        <w:rPr>
          <w:rFonts w:ascii="Palatino Linotype" w:eastAsia="Palatino Linotype" w:hAnsi="Palatino Linotype" w:cs="Palatino Linotype"/>
          <w:b/>
          <w:color w:val="000000" w:themeColor="text1"/>
        </w:rPr>
        <w:t xml:space="preserve">de fecha </w:t>
      </w:r>
      <w:r w:rsidR="00722756" w:rsidRPr="005E3164">
        <w:rPr>
          <w:rFonts w:ascii="Palatino Linotype" w:eastAsia="Palatino Linotype" w:hAnsi="Palatino Linotype" w:cs="Palatino Linotype"/>
          <w:b/>
          <w:color w:val="000000" w:themeColor="text1"/>
        </w:rPr>
        <w:t>veinticinco</w:t>
      </w:r>
      <w:r w:rsidRPr="005E3164">
        <w:rPr>
          <w:rFonts w:ascii="Palatino Linotype" w:eastAsia="Palatino Linotype" w:hAnsi="Palatino Linotype" w:cs="Palatino Linotype"/>
          <w:b/>
          <w:color w:val="000000" w:themeColor="text1"/>
        </w:rPr>
        <w:t xml:space="preserve"> (</w:t>
      </w:r>
      <w:r w:rsidR="00722756" w:rsidRPr="005E3164">
        <w:rPr>
          <w:rFonts w:ascii="Palatino Linotype" w:eastAsia="Palatino Linotype" w:hAnsi="Palatino Linotype" w:cs="Palatino Linotype"/>
          <w:b/>
          <w:color w:val="000000" w:themeColor="text1"/>
        </w:rPr>
        <w:t>25</w:t>
      </w:r>
      <w:r w:rsidRPr="005E3164">
        <w:rPr>
          <w:rFonts w:ascii="Palatino Linotype" w:eastAsia="Palatino Linotype" w:hAnsi="Palatino Linotype" w:cs="Palatino Linotype"/>
          <w:b/>
          <w:color w:val="000000" w:themeColor="text1"/>
        </w:rPr>
        <w:t xml:space="preserve">) de </w:t>
      </w:r>
      <w:r w:rsidR="00722756" w:rsidRPr="005E3164">
        <w:rPr>
          <w:rFonts w:ascii="Palatino Linotype" w:eastAsia="Palatino Linotype" w:hAnsi="Palatino Linotype" w:cs="Palatino Linotype"/>
          <w:b/>
          <w:color w:val="000000" w:themeColor="text1"/>
        </w:rPr>
        <w:t xml:space="preserve">junio </w:t>
      </w:r>
      <w:r w:rsidRPr="005E3164">
        <w:rPr>
          <w:rFonts w:ascii="Palatino Linotype" w:eastAsia="Palatino Linotype" w:hAnsi="Palatino Linotype" w:cs="Palatino Linotype"/>
          <w:b/>
          <w:color w:val="000000" w:themeColor="text1"/>
        </w:rPr>
        <w:t>de dos mil veinticinco.</w:t>
      </w:r>
    </w:p>
    <w:p w:rsidR="00AC5204" w:rsidRPr="005E3164" w:rsidRDefault="00AC5204" w:rsidP="00A7541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22756" w:rsidRPr="005E3164" w:rsidRDefault="00722756" w:rsidP="00A75411">
      <w:pPr>
        <w:pStyle w:val="Prrafodelista"/>
        <w:spacing w:line="360" w:lineRule="auto"/>
        <w:ind w:left="0"/>
        <w:jc w:val="both"/>
        <w:rPr>
          <w:rFonts w:ascii="Palatino Linotype" w:eastAsia="Calibri" w:hAnsi="Palatino Linotype" w:cs="Arial"/>
          <w:color w:val="000000" w:themeColor="text1"/>
        </w:rPr>
      </w:pPr>
      <w:r w:rsidRPr="005E3164">
        <w:rPr>
          <w:rFonts w:ascii="Palatino Linotype" w:hAnsi="Palatino Linotype"/>
          <w:b/>
          <w:color w:val="000000" w:themeColor="text1"/>
        </w:rPr>
        <w:t>VISTO</w:t>
      </w:r>
      <w:r w:rsidRPr="005E3164">
        <w:rPr>
          <w:rFonts w:ascii="Palatino Linotype" w:hAnsi="Palatino Linotype"/>
          <w:color w:val="000000" w:themeColor="text1"/>
        </w:rPr>
        <w:t xml:space="preserve"> l</w:t>
      </w:r>
      <w:r w:rsidR="00A75411" w:rsidRPr="005E3164">
        <w:rPr>
          <w:rFonts w:ascii="Palatino Linotype" w:hAnsi="Palatino Linotype"/>
          <w:color w:val="000000" w:themeColor="text1"/>
        </w:rPr>
        <w:t>os</w:t>
      </w:r>
      <w:r w:rsidRPr="005E3164">
        <w:rPr>
          <w:rFonts w:ascii="Palatino Linotype" w:hAnsi="Palatino Linotype"/>
          <w:color w:val="000000" w:themeColor="text1"/>
        </w:rPr>
        <w:t xml:space="preserve"> expediente</w:t>
      </w:r>
      <w:r w:rsidR="00A75411" w:rsidRPr="005E3164">
        <w:rPr>
          <w:rFonts w:ascii="Palatino Linotype" w:hAnsi="Palatino Linotype"/>
          <w:color w:val="000000" w:themeColor="text1"/>
        </w:rPr>
        <w:t>s</w:t>
      </w:r>
      <w:r w:rsidRPr="005E3164">
        <w:rPr>
          <w:rFonts w:ascii="Palatino Linotype" w:hAnsi="Palatino Linotype"/>
          <w:color w:val="000000" w:themeColor="text1"/>
        </w:rPr>
        <w:t xml:space="preserve"> electrónico</w:t>
      </w:r>
      <w:r w:rsidR="00A75411" w:rsidRPr="005E3164">
        <w:rPr>
          <w:rFonts w:ascii="Palatino Linotype" w:hAnsi="Palatino Linotype"/>
          <w:color w:val="000000" w:themeColor="text1"/>
        </w:rPr>
        <w:t>s</w:t>
      </w:r>
      <w:r w:rsidRPr="005E3164">
        <w:rPr>
          <w:rFonts w:ascii="Palatino Linotype" w:hAnsi="Palatino Linotype"/>
          <w:color w:val="000000" w:themeColor="text1"/>
        </w:rPr>
        <w:t xml:space="preserve"> formado</w:t>
      </w:r>
      <w:r w:rsidR="00A75411" w:rsidRPr="005E3164">
        <w:rPr>
          <w:rFonts w:ascii="Palatino Linotype" w:hAnsi="Palatino Linotype"/>
          <w:color w:val="000000" w:themeColor="text1"/>
        </w:rPr>
        <w:t>s</w:t>
      </w:r>
      <w:r w:rsidRPr="005E3164">
        <w:rPr>
          <w:rFonts w:ascii="Palatino Linotype" w:hAnsi="Palatino Linotype"/>
          <w:color w:val="000000" w:themeColor="text1"/>
        </w:rPr>
        <w:t xml:space="preserve"> con motivo de los recursos de revisión </w:t>
      </w:r>
      <w:r w:rsidRPr="005E3164">
        <w:rPr>
          <w:rFonts w:ascii="Palatino Linotype" w:eastAsia="Calibri" w:hAnsi="Palatino Linotype" w:cs="Arial"/>
          <w:b/>
          <w:color w:val="000000" w:themeColor="text1"/>
        </w:rPr>
        <w:t>04983/INFOEM/IP/RR/2025 y 04984/INFOEM/IP/RR/2025</w:t>
      </w:r>
      <w:r w:rsidRPr="005E3164">
        <w:rPr>
          <w:rFonts w:ascii="Palatino Linotype" w:hAnsi="Palatino Linotype" w:cs="Arial"/>
          <w:b/>
          <w:bCs/>
          <w:color w:val="000000" w:themeColor="text1"/>
        </w:rPr>
        <w:t xml:space="preserve">, </w:t>
      </w:r>
      <w:r w:rsidRPr="005E3164">
        <w:rPr>
          <w:rFonts w:ascii="Palatino Linotype" w:hAnsi="Palatino Linotype"/>
          <w:color w:val="000000" w:themeColor="text1"/>
        </w:rPr>
        <w:t>promovido</w:t>
      </w:r>
      <w:r w:rsidR="00A75411" w:rsidRPr="005E3164">
        <w:rPr>
          <w:rFonts w:ascii="Palatino Linotype" w:hAnsi="Palatino Linotype"/>
          <w:color w:val="000000" w:themeColor="text1"/>
        </w:rPr>
        <w:t>s</w:t>
      </w:r>
      <w:r w:rsidRPr="005E3164">
        <w:rPr>
          <w:rFonts w:ascii="Palatino Linotype" w:hAnsi="Palatino Linotype"/>
          <w:color w:val="000000" w:themeColor="text1"/>
        </w:rPr>
        <w:t xml:space="preserve"> por </w:t>
      </w:r>
      <w:r w:rsidRPr="005E3164">
        <w:rPr>
          <w:rFonts w:ascii="Palatino Linotype" w:eastAsia="Calibri" w:hAnsi="Palatino Linotype" w:cs="Arial"/>
          <w:b/>
          <w:color w:val="000000" w:themeColor="text1"/>
        </w:rPr>
        <w:t>una</w:t>
      </w:r>
      <w:r w:rsidRPr="005E3164">
        <w:rPr>
          <w:rFonts w:ascii="Palatino Linotype" w:eastAsia="Calibri" w:hAnsi="Palatino Linotype" w:cs="Arial"/>
          <w:color w:val="000000" w:themeColor="text1"/>
        </w:rPr>
        <w:t xml:space="preserve"> </w:t>
      </w:r>
      <w:r w:rsidRPr="005E3164">
        <w:rPr>
          <w:rFonts w:ascii="Palatino Linotype" w:eastAsia="Calibri" w:hAnsi="Palatino Linotype" w:cs="Arial"/>
          <w:b/>
          <w:bCs/>
          <w:color w:val="000000" w:themeColor="text1"/>
        </w:rPr>
        <w:t>persona que no proporciona datos de identificación</w:t>
      </w:r>
      <w:r w:rsidRPr="005E3164">
        <w:rPr>
          <w:rFonts w:ascii="Palatino Linotype" w:hAnsi="Palatino Linotype"/>
          <w:color w:val="000000" w:themeColor="text1"/>
        </w:rPr>
        <w:t xml:space="preserve">, </w:t>
      </w:r>
      <w:r w:rsidRPr="005E3164">
        <w:rPr>
          <w:rFonts w:ascii="Palatino Linotype" w:eastAsia="Calibri" w:hAnsi="Palatino Linotype" w:cs="Arial"/>
          <w:color w:val="000000" w:themeColor="text1"/>
        </w:rPr>
        <w:t xml:space="preserve">a través del Sistema de Acceso a la Información Mexiquense (SAIMEX), a quien en lo sucesivo se le identificará como </w:t>
      </w:r>
      <w:r w:rsidRPr="005E3164">
        <w:rPr>
          <w:rFonts w:ascii="Palatino Linotype" w:eastAsia="Calibri" w:hAnsi="Palatino Linotype" w:cs="Arial"/>
          <w:b/>
          <w:color w:val="000000" w:themeColor="text1"/>
        </w:rPr>
        <w:t>EL RECURRENTE</w:t>
      </w:r>
      <w:r w:rsidRPr="005E3164">
        <w:rPr>
          <w:rFonts w:ascii="Palatino Linotype" w:eastAsia="Calibri" w:hAnsi="Palatino Linotype" w:cs="Arial"/>
          <w:color w:val="000000" w:themeColor="text1"/>
        </w:rPr>
        <w:t xml:space="preserve">, en contra de las respuestas del </w:t>
      </w:r>
      <w:r w:rsidRPr="005E3164">
        <w:rPr>
          <w:rFonts w:ascii="Palatino Linotype" w:eastAsia="Calibri" w:hAnsi="Palatino Linotype" w:cs="Arial"/>
          <w:b/>
          <w:color w:val="000000" w:themeColor="text1"/>
        </w:rPr>
        <w:t>Ayuntamiento de Toluca</w:t>
      </w:r>
      <w:r w:rsidRPr="005E3164">
        <w:rPr>
          <w:rFonts w:ascii="Palatino Linotype" w:eastAsia="Calibri" w:hAnsi="Palatino Linotype" w:cs="Arial"/>
          <w:color w:val="000000" w:themeColor="text1"/>
        </w:rPr>
        <w:t xml:space="preserve">, en lo sucesivo </w:t>
      </w:r>
      <w:r w:rsidRPr="005E3164">
        <w:rPr>
          <w:rFonts w:ascii="Palatino Linotype" w:eastAsia="Calibri" w:hAnsi="Palatino Linotype" w:cs="Arial"/>
          <w:b/>
          <w:color w:val="000000" w:themeColor="text1"/>
        </w:rPr>
        <w:t>EL SUJETO OBLIGADO</w:t>
      </w:r>
      <w:r w:rsidRPr="005E3164">
        <w:rPr>
          <w:rFonts w:ascii="Palatino Linotype" w:eastAsia="Calibri" w:hAnsi="Palatino Linotype" w:cs="Arial"/>
          <w:color w:val="000000" w:themeColor="text1"/>
        </w:rPr>
        <w:t>, se procede a dictar la presente resolución, con base en los siguientes:</w:t>
      </w:r>
    </w:p>
    <w:p w:rsidR="00AC5204" w:rsidRPr="005E3164" w:rsidRDefault="00AC5204" w:rsidP="00A75411">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rsidR="00AC5204" w:rsidRPr="005E3164" w:rsidRDefault="000806AA" w:rsidP="00A75411">
      <w:pPr>
        <w:pStyle w:val="Ttulo2"/>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E3164">
        <w:rPr>
          <w:rFonts w:ascii="Palatino Linotype" w:eastAsia="Palatino Linotype" w:hAnsi="Palatino Linotype" w:cs="Palatino Linotype"/>
          <w:b/>
          <w:color w:val="000000" w:themeColor="text1"/>
          <w:sz w:val="24"/>
          <w:szCs w:val="24"/>
        </w:rPr>
        <w:t>A N T E C E D E N T E S</w:t>
      </w:r>
    </w:p>
    <w:p w:rsidR="00A75411" w:rsidRPr="005E3164" w:rsidRDefault="00A75411" w:rsidP="00A75411">
      <w:pPr>
        <w:rPr>
          <w:rFonts w:ascii="Palatino Linotype" w:eastAsia="Palatino Linotype" w:hAnsi="Palatino Linotype"/>
          <w:color w:val="000000" w:themeColor="text1"/>
          <w:lang w:eastAsia="en-US"/>
        </w:rPr>
      </w:pPr>
    </w:p>
    <w:p w:rsidR="00722756" w:rsidRPr="005E3164" w:rsidRDefault="00722756" w:rsidP="00A75411">
      <w:pPr>
        <w:numPr>
          <w:ilvl w:val="0"/>
          <w:numId w:val="13"/>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5E3164">
        <w:rPr>
          <w:rFonts w:ascii="Palatino Linotype" w:eastAsia="Calibri" w:hAnsi="Palatino Linotype" w:cs="Arial"/>
          <w:color w:val="000000" w:themeColor="text1"/>
          <w:lang w:val="es-ES"/>
        </w:rPr>
        <w:t xml:space="preserve">El </w:t>
      </w:r>
      <w:r w:rsidRPr="005E3164">
        <w:rPr>
          <w:rFonts w:ascii="Palatino Linotype" w:eastAsia="Calibri" w:hAnsi="Palatino Linotype" w:cs="Arial"/>
          <w:b/>
          <w:color w:val="000000" w:themeColor="text1"/>
          <w:lang w:val="es-ES"/>
        </w:rPr>
        <w:t>veintisiete de febrero</w:t>
      </w:r>
      <w:r w:rsidRPr="005E3164">
        <w:rPr>
          <w:rFonts w:ascii="Palatino Linotype" w:eastAsia="Calibri" w:hAnsi="Palatino Linotype" w:cs="Arial"/>
          <w:b/>
          <w:color w:val="000000" w:themeColor="text1"/>
        </w:rPr>
        <w:t xml:space="preserve"> de dos mil veinticinco</w:t>
      </w:r>
      <w:r w:rsidRPr="005E3164">
        <w:rPr>
          <w:rFonts w:ascii="Palatino Linotype" w:eastAsia="Calibri" w:hAnsi="Palatino Linotype" w:cs="Arial"/>
          <w:color w:val="000000" w:themeColor="text1"/>
          <w:lang w:val="es-ES"/>
        </w:rPr>
        <w:t>,</w:t>
      </w:r>
      <w:r w:rsidRPr="005E3164">
        <w:rPr>
          <w:rFonts w:ascii="Palatino Linotype" w:eastAsia="Calibri" w:hAnsi="Palatino Linotype"/>
          <w:color w:val="000000" w:themeColor="text1"/>
          <w:lang w:val="es-ES"/>
        </w:rPr>
        <w:t xml:space="preserve"> </w:t>
      </w:r>
      <w:r w:rsidRPr="005E3164">
        <w:rPr>
          <w:rFonts w:ascii="Palatino Linotype" w:hAnsi="Palatino Linotype"/>
          <w:color w:val="000000" w:themeColor="text1"/>
        </w:rPr>
        <w:t>el</w:t>
      </w:r>
      <w:r w:rsidRPr="005E3164">
        <w:rPr>
          <w:rFonts w:ascii="Palatino Linotype" w:hAnsi="Palatino Linotype"/>
          <w:b/>
          <w:color w:val="000000" w:themeColor="text1"/>
        </w:rPr>
        <w:t xml:space="preserve"> </w:t>
      </w:r>
      <w:r w:rsidRPr="005E3164">
        <w:rPr>
          <w:rFonts w:ascii="Palatino Linotype" w:hAnsi="Palatino Linotype"/>
          <w:color w:val="000000" w:themeColor="text1"/>
        </w:rPr>
        <w:t>solicitante</w:t>
      </w:r>
      <w:r w:rsidRPr="005E3164">
        <w:rPr>
          <w:rFonts w:ascii="Palatino Linotype" w:hAnsi="Palatino Linotype"/>
          <w:b/>
          <w:color w:val="000000" w:themeColor="text1"/>
        </w:rPr>
        <w:t xml:space="preserve"> </w:t>
      </w:r>
      <w:r w:rsidRPr="005E3164">
        <w:rPr>
          <w:rFonts w:ascii="Palatino Linotype" w:hAnsi="Palatino Linotype"/>
          <w:color w:val="000000" w:themeColor="text1"/>
        </w:rPr>
        <w:t>presentó</w:t>
      </w:r>
      <w:r w:rsidRPr="005E3164">
        <w:rPr>
          <w:rFonts w:ascii="Palatino Linotype" w:hAnsi="Palatino Linotype"/>
          <w:b/>
          <w:color w:val="000000" w:themeColor="text1"/>
        </w:rPr>
        <w:t xml:space="preserve"> </w:t>
      </w:r>
      <w:r w:rsidRPr="005E3164">
        <w:rPr>
          <w:rFonts w:ascii="Palatino Linotype" w:eastAsia="Calibri" w:hAnsi="Palatino Linotype" w:cs="Arial"/>
          <w:color w:val="000000" w:themeColor="text1"/>
          <w:lang w:val="es-ES"/>
        </w:rPr>
        <w:t xml:space="preserve">ante el </w:t>
      </w:r>
      <w:r w:rsidRPr="005E3164">
        <w:rPr>
          <w:rFonts w:ascii="Palatino Linotype" w:eastAsia="Calibri" w:hAnsi="Palatino Linotype" w:cs="Arial"/>
          <w:b/>
          <w:color w:val="000000" w:themeColor="text1"/>
          <w:lang w:val="es-ES"/>
        </w:rPr>
        <w:t>SUJETO OBLIGADO,</w:t>
      </w:r>
      <w:r w:rsidRPr="005E3164">
        <w:rPr>
          <w:rFonts w:ascii="Palatino Linotype" w:eastAsia="Calibri" w:hAnsi="Palatino Linotype" w:cs="Arial"/>
          <w:color w:val="000000" w:themeColor="text1"/>
        </w:rPr>
        <w:t xml:space="preserve"> a través del Sistema de Acceso a la Información Mexiquense (SAIMEX),</w:t>
      </w:r>
      <w:r w:rsidRPr="005E3164">
        <w:rPr>
          <w:rFonts w:ascii="Palatino Linotype" w:eastAsia="Calibri" w:hAnsi="Palatino Linotype" w:cs="Arial"/>
          <w:color w:val="000000" w:themeColor="text1"/>
          <w:lang w:val="es-ES"/>
        </w:rPr>
        <w:t xml:space="preserve"> las solicitudes de información pública registradas con los números </w:t>
      </w:r>
      <w:r w:rsidRPr="005E3164">
        <w:rPr>
          <w:rFonts w:ascii="Palatino Linotype" w:hAnsi="Palatino Linotype"/>
          <w:b/>
          <w:bCs/>
          <w:color w:val="000000" w:themeColor="text1"/>
        </w:rPr>
        <w:t>01191/TOLUCA/IP/2025 y 01190/TOLUCA/IP/2025</w:t>
      </w:r>
      <w:r w:rsidRPr="005E3164">
        <w:rPr>
          <w:rFonts w:ascii="Palatino Linotype" w:eastAsia="Calibri" w:hAnsi="Palatino Linotype" w:cs="Arial"/>
          <w:color w:val="000000" w:themeColor="text1"/>
          <w:lang w:val="es-ES"/>
        </w:rPr>
        <w:t xml:space="preserve">, </w:t>
      </w:r>
      <w:r w:rsidR="0036791A">
        <w:rPr>
          <w:rFonts w:ascii="Palatino Linotype" w:eastAsia="Calibri" w:hAnsi="Palatino Linotype" w:cs="Arial"/>
          <w:color w:val="000000" w:themeColor="text1"/>
          <w:lang w:val="es-ES"/>
        </w:rPr>
        <w:t>en la que</w:t>
      </w:r>
      <w:r w:rsidRPr="005E3164">
        <w:rPr>
          <w:rFonts w:ascii="Palatino Linotype" w:eastAsia="Calibri" w:hAnsi="Palatino Linotype" w:cs="Arial"/>
          <w:color w:val="000000" w:themeColor="text1"/>
          <w:lang w:val="es-ES"/>
        </w:rPr>
        <w:t xml:space="preserve"> se solicitó:</w:t>
      </w:r>
    </w:p>
    <w:p w:rsidR="00722756" w:rsidRPr="005E3164" w:rsidRDefault="00722756" w:rsidP="00A75411">
      <w:pPr>
        <w:tabs>
          <w:tab w:val="left" w:pos="0"/>
        </w:tabs>
        <w:spacing w:line="360" w:lineRule="auto"/>
        <w:contextualSpacing/>
        <w:jc w:val="both"/>
        <w:rPr>
          <w:rFonts w:ascii="Palatino Linotype" w:eastAsia="Calibri" w:hAnsi="Palatino Linotype" w:cs="Arial"/>
          <w:color w:val="000000" w:themeColor="text1"/>
          <w:lang w:val="es-ES"/>
        </w:rPr>
      </w:pPr>
    </w:p>
    <w:p w:rsidR="00722756" w:rsidRPr="005E3164" w:rsidRDefault="00722756" w:rsidP="00A75411">
      <w:pPr>
        <w:pStyle w:val="Prrafodelista"/>
        <w:numPr>
          <w:ilvl w:val="0"/>
          <w:numId w:val="14"/>
        </w:numPr>
        <w:tabs>
          <w:tab w:val="left" w:pos="0"/>
        </w:tabs>
        <w:spacing w:line="360" w:lineRule="auto"/>
        <w:jc w:val="both"/>
        <w:rPr>
          <w:rFonts w:ascii="Palatino Linotype" w:eastAsia="Calibri" w:hAnsi="Palatino Linotype" w:cs="Arial"/>
          <w:b/>
          <w:color w:val="000000" w:themeColor="text1"/>
          <w:lang w:val="es-ES"/>
        </w:rPr>
      </w:pPr>
      <w:r w:rsidRPr="005E3164">
        <w:rPr>
          <w:rFonts w:ascii="Palatino Linotype" w:hAnsi="Palatino Linotype"/>
          <w:b/>
          <w:bCs/>
          <w:color w:val="000000" w:themeColor="text1"/>
        </w:rPr>
        <w:t>01191/TOLUCA/IP/2025</w:t>
      </w:r>
    </w:p>
    <w:p w:rsidR="00AC5204" w:rsidRPr="005E3164" w:rsidRDefault="00722756" w:rsidP="00A75411">
      <w:pPr>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“I</w:t>
      </w:r>
      <w:r w:rsidRPr="005E3164">
        <w:rPr>
          <w:rFonts w:ascii="Palatino Linotype" w:hAnsi="Palatino Linotype"/>
          <w:i/>
          <w:color w:val="000000" w:themeColor="text1"/>
        </w:rPr>
        <w:t>nformes justificados emitidos por la Unidad de Transparencia, del 1 de febrero al 28 de febrero de 2025</w:t>
      </w:r>
      <w:r w:rsidRPr="005E3164">
        <w:rPr>
          <w:rFonts w:ascii="Palatino Linotype" w:eastAsia="Palatino Linotype" w:hAnsi="Palatino Linotype" w:cs="Palatino Linotype"/>
          <w:i/>
          <w:color w:val="000000" w:themeColor="text1"/>
        </w:rPr>
        <w:t>” (Sic)</w:t>
      </w:r>
    </w:p>
    <w:p w:rsidR="00A75411" w:rsidRDefault="00A75411" w:rsidP="00A75411">
      <w:pPr>
        <w:ind w:left="567"/>
        <w:jc w:val="both"/>
        <w:rPr>
          <w:rFonts w:ascii="Palatino Linotype" w:eastAsia="Palatino Linotype" w:hAnsi="Palatino Linotype" w:cs="Palatino Linotype"/>
          <w:i/>
          <w:color w:val="000000" w:themeColor="text1"/>
        </w:rPr>
      </w:pPr>
    </w:p>
    <w:p w:rsidR="0036791A" w:rsidRPr="005E3164" w:rsidRDefault="0036791A" w:rsidP="00A75411">
      <w:pPr>
        <w:ind w:left="567"/>
        <w:jc w:val="both"/>
        <w:rPr>
          <w:rFonts w:ascii="Palatino Linotype" w:eastAsia="Palatino Linotype" w:hAnsi="Palatino Linotype" w:cs="Palatino Linotype"/>
          <w:i/>
          <w:color w:val="000000" w:themeColor="text1"/>
        </w:rPr>
      </w:pPr>
    </w:p>
    <w:p w:rsidR="00722756" w:rsidRPr="005E3164" w:rsidRDefault="00722756" w:rsidP="00A75411">
      <w:pPr>
        <w:pStyle w:val="Prrafodelista"/>
        <w:numPr>
          <w:ilvl w:val="0"/>
          <w:numId w:val="14"/>
        </w:numPr>
        <w:tabs>
          <w:tab w:val="left" w:pos="0"/>
        </w:tabs>
        <w:spacing w:line="360" w:lineRule="auto"/>
        <w:jc w:val="both"/>
        <w:rPr>
          <w:rFonts w:ascii="Palatino Linotype" w:eastAsia="Calibri" w:hAnsi="Palatino Linotype" w:cs="Arial"/>
          <w:b/>
          <w:color w:val="000000" w:themeColor="text1"/>
          <w:lang w:val="es-ES"/>
        </w:rPr>
      </w:pPr>
      <w:r w:rsidRPr="005E3164">
        <w:rPr>
          <w:rFonts w:ascii="Palatino Linotype" w:hAnsi="Palatino Linotype"/>
          <w:b/>
          <w:bCs/>
          <w:color w:val="000000" w:themeColor="text1"/>
        </w:rPr>
        <w:lastRenderedPageBreak/>
        <w:t>0119</w:t>
      </w:r>
      <w:r w:rsidR="006121A6" w:rsidRPr="005E3164">
        <w:rPr>
          <w:rFonts w:ascii="Palatino Linotype" w:hAnsi="Palatino Linotype"/>
          <w:b/>
          <w:bCs/>
          <w:color w:val="000000" w:themeColor="text1"/>
        </w:rPr>
        <w:t>0</w:t>
      </w:r>
      <w:r w:rsidRPr="005E3164">
        <w:rPr>
          <w:rFonts w:ascii="Palatino Linotype" w:hAnsi="Palatino Linotype"/>
          <w:b/>
          <w:bCs/>
          <w:color w:val="000000" w:themeColor="text1"/>
        </w:rPr>
        <w:t>/TOLUCA/IP/2025</w:t>
      </w:r>
    </w:p>
    <w:p w:rsidR="00722756" w:rsidRPr="005E3164" w:rsidRDefault="00722756" w:rsidP="00A75411">
      <w:pPr>
        <w:ind w:left="567"/>
        <w:jc w:val="both"/>
        <w:rPr>
          <w:rFonts w:ascii="Palatino Linotype" w:hAnsi="Palatino Linotype"/>
          <w:i/>
          <w:color w:val="000000" w:themeColor="text1"/>
        </w:rPr>
      </w:pPr>
      <w:r w:rsidRPr="005E3164">
        <w:rPr>
          <w:rFonts w:ascii="Palatino Linotype" w:hAnsi="Palatino Linotype"/>
          <w:i/>
          <w:color w:val="000000" w:themeColor="text1"/>
        </w:rPr>
        <w:t>“</w:t>
      </w:r>
      <w:r w:rsidR="006121A6" w:rsidRPr="005E3164">
        <w:rPr>
          <w:rFonts w:ascii="Palatino Linotype" w:hAnsi="Palatino Linotype"/>
          <w:i/>
          <w:color w:val="000000" w:themeColor="text1"/>
        </w:rPr>
        <w:t>Informes justificados emitidos por la Unidad de Transparencia, del 1 de enero al 31 de eenro de 2025</w:t>
      </w:r>
      <w:r w:rsidRPr="005E3164">
        <w:rPr>
          <w:rFonts w:ascii="Palatino Linotype" w:hAnsi="Palatino Linotype"/>
          <w:i/>
          <w:color w:val="000000" w:themeColor="text1"/>
        </w:rPr>
        <w:t>” (Sic)</w:t>
      </w:r>
    </w:p>
    <w:p w:rsidR="00AC5204" w:rsidRPr="005E3164" w:rsidRDefault="00AC5204" w:rsidP="00A75411">
      <w:pPr>
        <w:pBdr>
          <w:top w:val="nil"/>
          <w:left w:val="nil"/>
          <w:bottom w:val="nil"/>
          <w:right w:val="nil"/>
          <w:between w:val="nil"/>
        </w:pBdr>
        <w:rPr>
          <w:rFonts w:ascii="Palatino Linotype" w:eastAsia="Palatino Linotype" w:hAnsi="Palatino Linotype" w:cs="Palatino Linotype"/>
          <w:color w:val="000000" w:themeColor="text1"/>
        </w:rPr>
      </w:pPr>
    </w:p>
    <w:p w:rsidR="006121A6" w:rsidRPr="005E3164" w:rsidRDefault="000806AA" w:rsidP="00A75411">
      <w:pPr>
        <w:pStyle w:val="Prrafodelista"/>
        <w:numPr>
          <w:ilvl w:val="0"/>
          <w:numId w:val="13"/>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Se señaló como modalidad de entrega de la información: a través de </w:t>
      </w:r>
      <w:r w:rsidR="006121A6" w:rsidRPr="005E3164">
        <w:rPr>
          <w:rFonts w:ascii="Palatino Linotype" w:eastAsia="Palatino Linotype" w:hAnsi="Palatino Linotype" w:cs="Palatino Linotype"/>
          <w:b/>
          <w:color w:val="000000" w:themeColor="text1"/>
        </w:rPr>
        <w:t xml:space="preserve">SAIMEX, </w:t>
      </w:r>
      <w:r w:rsidR="006121A6" w:rsidRPr="005E3164">
        <w:rPr>
          <w:rFonts w:ascii="Palatino Linotype" w:eastAsia="Palatino Linotype" w:hAnsi="Palatino Linotype" w:cs="Palatino Linotype"/>
          <w:color w:val="000000" w:themeColor="text1"/>
        </w:rPr>
        <w:t>notificó a la persona solicitante la prórroga para dar respuesta a la solicitud</w:t>
      </w:r>
      <w:r w:rsidR="006121A6" w:rsidRPr="005E3164">
        <w:rPr>
          <w:rFonts w:ascii="Palatino Linotype" w:eastAsia="Palatino Linotype" w:hAnsi="Palatino Linotype" w:cs="Palatino Linotype"/>
          <w:b/>
          <w:color w:val="000000" w:themeColor="text1"/>
        </w:rPr>
        <w:t>,</w:t>
      </w:r>
      <w:r w:rsidR="006121A6" w:rsidRPr="005E3164">
        <w:rPr>
          <w:rFonts w:ascii="Palatino Linotype" w:eastAsia="Palatino Linotype" w:hAnsi="Palatino Linotype" w:cs="Palatino Linotype"/>
          <w:color w:val="000000" w:themeColor="text1"/>
        </w:rPr>
        <w:t xml:space="preserve"> medularmente en los mismos términos:</w:t>
      </w:r>
    </w:p>
    <w:p w:rsidR="006121A6" w:rsidRPr="005E3164" w:rsidRDefault="006121A6" w:rsidP="00A75411">
      <w:pPr>
        <w:spacing w:before="120" w:after="120"/>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01191/TOLUCA/IP/2025/ 01190/TOLUCA/IP/202, recibida a través del Sistema de Acceso a la Información Mexiquense (SAIMEX), misma que fue procedente, quedando bajo el acuerdo CT/SE/299 /2025., en la Ducentésima Nonagésima Novena Sesión Extraordinaria 2025 del Comité de Transparencia del Municipio de Toluca, Administración 2025- 2027, de fecha 24/03/2025, lo anterior, en razón de que se continua con la búsqueda de información en los archivos de esta unidad administrativa, derivado del cúmulo de documentos y del análisis minucioso en cada uno de ellos..” (sic)</w:t>
      </w:r>
    </w:p>
    <w:p w:rsidR="006121A6" w:rsidRPr="005E3164" w:rsidRDefault="006121A6" w:rsidP="00A75411">
      <w:pPr>
        <w:spacing w:before="120" w:after="120"/>
        <w:ind w:left="567"/>
        <w:jc w:val="both"/>
        <w:rPr>
          <w:rFonts w:ascii="Palatino Linotype" w:eastAsia="Palatino Linotype" w:hAnsi="Palatino Linotype" w:cs="Palatino Linotype"/>
          <w:i/>
          <w:color w:val="000000" w:themeColor="text1"/>
        </w:rPr>
      </w:pPr>
    </w:p>
    <w:p w:rsidR="006121A6" w:rsidRPr="005E3164" w:rsidRDefault="006121A6" w:rsidP="00A75411">
      <w:pPr>
        <w:spacing w:line="360" w:lineRule="auto"/>
        <w:jc w:val="both"/>
        <w:rPr>
          <w:rFonts w:ascii="Palatino Linotype" w:hAnsi="Palatino Linotype" w:cs="Arial"/>
          <w:color w:val="000000" w:themeColor="text1"/>
        </w:rPr>
      </w:pPr>
      <w:r w:rsidRPr="005E3164">
        <w:rPr>
          <w:rFonts w:ascii="Palatino Linotype" w:hAnsi="Palatino Linotype" w:cs="Arial"/>
          <w:color w:val="000000" w:themeColor="text1"/>
        </w:rPr>
        <w:t xml:space="preserve">Como refiere el </w:t>
      </w:r>
      <w:r w:rsidRPr="005E3164">
        <w:rPr>
          <w:rFonts w:ascii="Palatino Linotype" w:hAnsi="Palatino Linotype" w:cs="Arial"/>
          <w:b/>
          <w:bCs/>
          <w:color w:val="000000" w:themeColor="text1"/>
        </w:rPr>
        <w:t>Sujeto Obligado</w:t>
      </w:r>
      <w:r w:rsidRPr="005E3164">
        <w:rPr>
          <w:rFonts w:ascii="Palatino Linotype" w:hAnsi="Palatino Linotype" w:cs="Arial"/>
          <w:color w:val="000000" w:themeColor="text1"/>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w:t>
      </w:r>
      <w:r w:rsidR="00B52A69" w:rsidRPr="005E3164">
        <w:rPr>
          <w:rFonts w:ascii="Palatino Linotype" w:hAnsi="Palatino Linotype" w:cs="Arial"/>
          <w:color w:val="000000" w:themeColor="text1"/>
        </w:rPr>
        <w:t xml:space="preserve"> el expediente, se advierte el Acta de la Ducentésima Nonagésima Sesión Extraordinaria 2025 del Comité </w:t>
      </w:r>
      <w:r w:rsidR="00B52A69" w:rsidRPr="005E3164">
        <w:rPr>
          <w:rFonts w:ascii="Palatino Linotype" w:hAnsi="Palatino Linotype" w:cs="Arial"/>
          <w:color w:val="000000" w:themeColor="text1"/>
        </w:rPr>
        <w:lastRenderedPageBreak/>
        <w:t>de Transparencia del Municipio de Toluca, Número CT/SE/299/2025</w:t>
      </w:r>
      <w:r w:rsidRPr="005E3164">
        <w:rPr>
          <w:rFonts w:ascii="Palatino Linotype" w:hAnsi="Palatino Linotype" w:cs="Arial"/>
          <w:color w:val="000000" w:themeColor="text1"/>
        </w:rPr>
        <w:t>, mediante la cual el Comité de Transparencia aprobó la ampliación del plazo</w:t>
      </w:r>
      <w:r w:rsidR="00B52A69" w:rsidRPr="005E3164">
        <w:rPr>
          <w:rFonts w:ascii="Palatino Linotype" w:hAnsi="Palatino Linotype" w:cs="Arial"/>
          <w:color w:val="000000" w:themeColor="text1"/>
        </w:rPr>
        <w:t xml:space="preserve"> por 7 días hábiles</w:t>
      </w:r>
      <w:r w:rsidRPr="005E3164">
        <w:rPr>
          <w:rFonts w:ascii="Palatino Linotype" w:hAnsi="Palatino Linotype" w:cs="Arial"/>
          <w:color w:val="000000" w:themeColor="text1"/>
        </w:rPr>
        <w:t>.</w:t>
      </w:r>
    </w:p>
    <w:p w:rsidR="006121A6" w:rsidRPr="005E3164" w:rsidRDefault="006121A6"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El </w:t>
      </w:r>
      <w:r w:rsidR="00B52A69" w:rsidRPr="005E3164">
        <w:rPr>
          <w:rFonts w:ascii="Palatino Linotype" w:eastAsia="Palatino Linotype" w:hAnsi="Palatino Linotype" w:cs="Palatino Linotype"/>
          <w:b/>
          <w:color w:val="000000" w:themeColor="text1"/>
        </w:rPr>
        <w:t>dos de abril</w:t>
      </w:r>
      <w:r w:rsidRPr="005E3164">
        <w:rPr>
          <w:rFonts w:ascii="Palatino Linotype" w:eastAsia="Palatino Linotype" w:hAnsi="Palatino Linotype" w:cs="Palatino Linotype"/>
          <w:b/>
          <w:color w:val="000000" w:themeColor="text1"/>
        </w:rPr>
        <w:t xml:space="preserve"> de dos mil veinticinco</w:t>
      </w:r>
      <w:r w:rsidRPr="005E3164">
        <w:rPr>
          <w:rFonts w:ascii="Palatino Linotype" w:eastAsia="Palatino Linotype" w:hAnsi="Palatino Linotype" w:cs="Palatino Linotype"/>
          <w:color w:val="000000" w:themeColor="text1"/>
        </w:rPr>
        <w:t xml:space="preserve">, 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emitió respuesta, en los siguientes términos:</w:t>
      </w:r>
    </w:p>
    <w:p w:rsidR="00B52A69" w:rsidRPr="005E3164" w:rsidRDefault="000806AA" w:rsidP="00A75411">
      <w:pPr>
        <w:tabs>
          <w:tab w:val="left" w:pos="851"/>
          <w:tab w:val="left" w:pos="1418"/>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r w:rsidR="00B52A69" w:rsidRPr="005E3164">
        <w:rPr>
          <w:rFonts w:ascii="Palatino Linotype" w:eastAsia="Palatino Linotype" w:hAnsi="Palatino Linotype" w:cs="Palatino Linotype"/>
          <w:i/>
          <w:color w:val="000000" w:themeColor="text1"/>
        </w:rPr>
        <w:t xml:space="preserve">En respuesta a la solicitud recibida, nos permitimos hacer de su conocimiento que con fundamento en el artículo 53, Fracciones: II, V y VI de la Ley de </w:t>
      </w:r>
      <w:r w:rsidR="00BC3739" w:rsidRPr="005E3164">
        <w:rPr>
          <w:rFonts w:ascii="Palatino Linotype" w:eastAsia="Palatino Linotype" w:hAnsi="Palatino Linotype" w:cs="Palatino Linotype"/>
          <w:i/>
          <w:color w:val="000000" w:themeColor="text1"/>
        </w:rPr>
        <w:t>Transparencia</w:t>
      </w:r>
      <w:r w:rsidR="00B52A69" w:rsidRPr="005E3164">
        <w:rPr>
          <w:rFonts w:ascii="Palatino Linotype" w:eastAsia="Palatino Linotype" w:hAnsi="Palatino Linotype" w:cs="Palatino Linotype"/>
          <w:i/>
          <w:color w:val="000000" w:themeColor="text1"/>
        </w:rPr>
        <w:t xml:space="preserve"> y Acceso a la Información Pública del Estado de México y Municipios, le contestamos que :</w:t>
      </w:r>
    </w:p>
    <w:p w:rsidR="00B52A69" w:rsidRPr="005E3164" w:rsidRDefault="00B52A69" w:rsidP="00A75411">
      <w:pPr>
        <w:tabs>
          <w:tab w:val="left" w:pos="851"/>
          <w:tab w:val="left" w:pos="1418"/>
        </w:tabs>
        <w:ind w:left="567"/>
        <w:jc w:val="both"/>
        <w:rPr>
          <w:rFonts w:ascii="Palatino Linotype" w:eastAsia="Palatino Linotype" w:hAnsi="Palatino Linotype" w:cs="Palatino Linotype"/>
          <w:i/>
          <w:color w:val="000000" w:themeColor="text1"/>
        </w:rPr>
      </w:pPr>
    </w:p>
    <w:p w:rsidR="00AC5204" w:rsidRPr="005E3164" w:rsidRDefault="00B52A69" w:rsidP="00A75411">
      <w:pPr>
        <w:tabs>
          <w:tab w:val="left" w:pos="851"/>
          <w:tab w:val="left" w:pos="1418"/>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En atención a la solicitud con folio </w:t>
      </w:r>
      <w:r w:rsidR="00BC3739" w:rsidRPr="005E3164">
        <w:rPr>
          <w:rFonts w:ascii="Palatino Linotype" w:eastAsia="Palatino Linotype" w:hAnsi="Palatino Linotype" w:cs="Palatino Linotype"/>
          <w:i/>
          <w:color w:val="000000" w:themeColor="text1"/>
        </w:rPr>
        <w:t>01191/TOLUCA/IP/2025/ 01190/TOLUCA/IP/2025, me permito adjuntar al presente la respuesta correspondiente. Sin más por el momento, reciba un saludo</w:t>
      </w:r>
      <w:r w:rsidR="000806AA" w:rsidRPr="005E3164">
        <w:rPr>
          <w:rFonts w:ascii="Palatino Linotype" w:eastAsia="Palatino Linotype" w:hAnsi="Palatino Linotype" w:cs="Palatino Linotype"/>
          <w:i/>
          <w:color w:val="000000" w:themeColor="text1"/>
        </w:rPr>
        <w:t>…” (Sic)</w:t>
      </w:r>
    </w:p>
    <w:p w:rsidR="00AC5204" w:rsidRPr="005E3164" w:rsidRDefault="00AC5204" w:rsidP="00A75411">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AC5204" w:rsidRPr="005E3164" w:rsidRDefault="000806AA" w:rsidP="00A75411">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Se adjuntan los siguientes archivos electrónicos:</w:t>
      </w:r>
    </w:p>
    <w:p w:rsidR="00BC3739" w:rsidRPr="005E3164" w:rsidRDefault="00BC3739" w:rsidP="00A75411">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BC3739" w:rsidRPr="005E3164" w:rsidRDefault="00BC3739" w:rsidP="00A75411">
      <w:pPr>
        <w:pStyle w:val="Prrafodelista"/>
        <w:numPr>
          <w:ilvl w:val="0"/>
          <w:numId w:val="14"/>
        </w:numPr>
        <w:pBdr>
          <w:top w:val="nil"/>
          <w:left w:val="nil"/>
          <w:bottom w:val="nil"/>
          <w:right w:val="nil"/>
          <w:between w:val="nil"/>
        </w:pBdr>
        <w:tabs>
          <w:tab w:val="left" w:pos="851"/>
          <w:tab w:val="left" w:pos="1418"/>
        </w:tabs>
        <w:ind w:left="567" w:firstLine="0"/>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04983/INFOEM/IP/RR/2025</w:t>
      </w:r>
    </w:p>
    <w:p w:rsidR="00BC3739" w:rsidRPr="005E3164" w:rsidRDefault="00BC3739"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b/>
          <w:color w:val="000000" w:themeColor="text1"/>
        </w:rPr>
        <w:t xml:space="preserve">“R.01191_25.pdf”, </w:t>
      </w:r>
      <w:r w:rsidRPr="005E3164">
        <w:rPr>
          <w:rFonts w:ascii="Palatino Linotype" w:eastAsia="Palatino Linotype" w:hAnsi="Palatino Linotype" w:cs="Palatino Linotype"/>
          <w:color w:val="000000" w:themeColor="text1"/>
        </w:rPr>
        <w:t xml:space="preserve"> Oficio de fecha dos de abril de dos mil veinticinco, signado por el titular de la Unidad de Transparencia, constante de dos fojas, mediante el cual remite los informes justificados emitidos por esa Unidad de Transparencia del 01 al 28 de febrero de 2025.</w:t>
      </w:r>
    </w:p>
    <w:p w:rsidR="00BC3739" w:rsidRPr="005E3164" w:rsidRDefault="00BC3739" w:rsidP="00A75411">
      <w:pPr>
        <w:pBdr>
          <w:top w:val="nil"/>
          <w:left w:val="nil"/>
          <w:bottom w:val="nil"/>
          <w:right w:val="nil"/>
          <w:between w:val="nil"/>
        </w:pBdr>
        <w:tabs>
          <w:tab w:val="left" w:pos="851"/>
          <w:tab w:val="left" w:pos="1418"/>
        </w:tabs>
        <w:ind w:left="360"/>
        <w:jc w:val="both"/>
        <w:rPr>
          <w:rFonts w:ascii="Palatino Linotype" w:eastAsia="Palatino Linotype" w:hAnsi="Palatino Linotype" w:cs="Palatino Linotype"/>
          <w:color w:val="000000" w:themeColor="text1"/>
        </w:rPr>
      </w:pPr>
    </w:p>
    <w:p w:rsidR="00BC3739" w:rsidRPr="005E3164" w:rsidRDefault="00BC3739"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b/>
          <w:color w:val="000000" w:themeColor="text1"/>
        </w:rPr>
        <w:t xml:space="preserve">“Anexo_1.zip”, </w:t>
      </w:r>
      <w:r w:rsidRPr="005E3164">
        <w:rPr>
          <w:rFonts w:ascii="Palatino Linotype" w:eastAsia="Palatino Linotype" w:hAnsi="Palatino Linotype" w:cs="Palatino Linotype"/>
          <w:color w:val="000000" w:themeColor="text1"/>
        </w:rPr>
        <w:t xml:space="preserve">Carpeta comprimida que contiene </w:t>
      </w:r>
      <w:r w:rsidR="00AE0BE8" w:rsidRPr="005E3164">
        <w:rPr>
          <w:rFonts w:ascii="Palatino Linotype" w:eastAsia="Palatino Linotype" w:hAnsi="Palatino Linotype" w:cs="Palatino Linotype"/>
          <w:color w:val="000000" w:themeColor="text1"/>
        </w:rPr>
        <w:t>65 documentos pdf, correspondientes a informes justificados emitidos del 5 al 28 de febrero de dos mil veinticinco.</w:t>
      </w:r>
    </w:p>
    <w:p w:rsidR="00AE0BE8" w:rsidRPr="005E3164" w:rsidRDefault="00AE0BE8" w:rsidP="00A75411">
      <w:pPr>
        <w:pBdr>
          <w:top w:val="nil"/>
          <w:left w:val="nil"/>
          <w:bottom w:val="nil"/>
          <w:right w:val="nil"/>
          <w:between w:val="nil"/>
        </w:pBdr>
        <w:tabs>
          <w:tab w:val="left" w:pos="851"/>
          <w:tab w:val="left" w:pos="1418"/>
        </w:tabs>
        <w:ind w:left="360"/>
        <w:jc w:val="both"/>
        <w:rPr>
          <w:rFonts w:ascii="Palatino Linotype" w:eastAsia="Palatino Linotype" w:hAnsi="Palatino Linotype" w:cs="Palatino Linotype"/>
          <w:color w:val="000000" w:themeColor="text1"/>
        </w:rPr>
      </w:pPr>
    </w:p>
    <w:p w:rsidR="00AE0BE8" w:rsidRPr="005E3164" w:rsidRDefault="00AE0BE8"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b/>
          <w:color w:val="000000" w:themeColor="text1"/>
        </w:rPr>
        <w:t xml:space="preserve">“Anexo_2.zip”. </w:t>
      </w:r>
      <w:r w:rsidRPr="005E3164">
        <w:rPr>
          <w:rFonts w:ascii="Palatino Linotype" w:eastAsia="Palatino Linotype" w:hAnsi="Palatino Linotype" w:cs="Palatino Linotype"/>
          <w:color w:val="000000" w:themeColor="text1"/>
        </w:rPr>
        <w:t xml:space="preserve">Carpeta comprimida que contiene 64 documentos pdf, correspondientes a informes justificados emitidos del </w:t>
      </w:r>
      <w:r w:rsidR="00112995" w:rsidRPr="005E3164">
        <w:rPr>
          <w:rFonts w:ascii="Palatino Linotype" w:eastAsia="Palatino Linotype" w:hAnsi="Palatino Linotype" w:cs="Palatino Linotype"/>
          <w:color w:val="000000" w:themeColor="text1"/>
        </w:rPr>
        <w:t xml:space="preserve">19 </w:t>
      </w:r>
      <w:r w:rsidRPr="005E3164">
        <w:rPr>
          <w:rFonts w:ascii="Palatino Linotype" w:eastAsia="Palatino Linotype" w:hAnsi="Palatino Linotype" w:cs="Palatino Linotype"/>
          <w:color w:val="000000" w:themeColor="text1"/>
        </w:rPr>
        <w:t>al 28 de febrero de dos mil veinticinco.</w:t>
      </w:r>
    </w:p>
    <w:p w:rsidR="00112995" w:rsidRPr="005E3164" w:rsidRDefault="00112995"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p>
    <w:p w:rsidR="00112995" w:rsidRPr="005E3164" w:rsidRDefault="00112995"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b/>
          <w:color w:val="000000" w:themeColor="text1"/>
        </w:rPr>
        <w:lastRenderedPageBreak/>
        <w:t>“Anexo_3.zip”.</w:t>
      </w:r>
      <w:r w:rsidRPr="005E3164">
        <w:rPr>
          <w:rFonts w:ascii="Palatino Linotype" w:eastAsia="Palatino Linotype" w:hAnsi="Palatino Linotype" w:cs="Palatino Linotype"/>
          <w:color w:val="000000" w:themeColor="text1"/>
        </w:rPr>
        <w:t xml:space="preserve"> Carpeta comprimida que contiene 66 documentos pdf, correspondientes a informes justificados emitidos del 19 al 2</w:t>
      </w:r>
      <w:r w:rsidR="0043591E" w:rsidRPr="005E3164">
        <w:rPr>
          <w:rFonts w:ascii="Palatino Linotype" w:eastAsia="Palatino Linotype" w:hAnsi="Palatino Linotype" w:cs="Palatino Linotype"/>
          <w:color w:val="000000" w:themeColor="text1"/>
        </w:rPr>
        <w:t>6</w:t>
      </w:r>
      <w:r w:rsidRPr="005E3164">
        <w:rPr>
          <w:rFonts w:ascii="Palatino Linotype" w:eastAsia="Palatino Linotype" w:hAnsi="Palatino Linotype" w:cs="Palatino Linotype"/>
          <w:color w:val="000000" w:themeColor="text1"/>
        </w:rPr>
        <w:t xml:space="preserve"> de febrero de dos mil veinticinco.</w:t>
      </w:r>
    </w:p>
    <w:p w:rsidR="00112995" w:rsidRPr="005E3164" w:rsidRDefault="00112995"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p>
    <w:p w:rsidR="00112995" w:rsidRPr="005E3164" w:rsidRDefault="00112995"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b/>
          <w:color w:val="000000" w:themeColor="text1"/>
        </w:rPr>
        <w:t>“Anexo_4.zip”.</w:t>
      </w:r>
      <w:r w:rsidRPr="005E3164">
        <w:rPr>
          <w:rFonts w:ascii="Palatino Linotype" w:eastAsia="Palatino Linotype" w:hAnsi="Palatino Linotype" w:cs="Palatino Linotype"/>
          <w:color w:val="000000" w:themeColor="text1"/>
        </w:rPr>
        <w:t xml:space="preserve"> Ca</w:t>
      </w:r>
      <w:r w:rsidR="0043591E" w:rsidRPr="005E3164">
        <w:rPr>
          <w:rFonts w:ascii="Palatino Linotype" w:eastAsia="Palatino Linotype" w:hAnsi="Palatino Linotype" w:cs="Palatino Linotype"/>
          <w:color w:val="000000" w:themeColor="text1"/>
        </w:rPr>
        <w:t>rpeta comprimida que contiene 65</w:t>
      </w:r>
      <w:r w:rsidRPr="005E3164">
        <w:rPr>
          <w:rFonts w:ascii="Palatino Linotype" w:eastAsia="Palatino Linotype" w:hAnsi="Palatino Linotype" w:cs="Palatino Linotype"/>
          <w:color w:val="000000" w:themeColor="text1"/>
        </w:rPr>
        <w:t xml:space="preserve"> documentos pdf, correspondientes a informes justificados emitidos del 1</w:t>
      </w:r>
      <w:r w:rsidR="0043591E" w:rsidRPr="005E3164">
        <w:rPr>
          <w:rFonts w:ascii="Palatino Linotype" w:eastAsia="Palatino Linotype" w:hAnsi="Palatino Linotype" w:cs="Palatino Linotype"/>
          <w:color w:val="000000" w:themeColor="text1"/>
        </w:rPr>
        <w:t>7</w:t>
      </w:r>
      <w:r w:rsidRPr="005E3164">
        <w:rPr>
          <w:rFonts w:ascii="Palatino Linotype" w:eastAsia="Palatino Linotype" w:hAnsi="Palatino Linotype" w:cs="Palatino Linotype"/>
          <w:color w:val="000000" w:themeColor="text1"/>
        </w:rPr>
        <w:t xml:space="preserve"> al 28 de</w:t>
      </w:r>
      <w:r w:rsidR="003D44CC" w:rsidRPr="005E3164">
        <w:rPr>
          <w:rFonts w:ascii="Palatino Linotype" w:eastAsia="Palatino Linotype" w:hAnsi="Palatino Linotype" w:cs="Palatino Linotype"/>
          <w:color w:val="000000" w:themeColor="text1"/>
        </w:rPr>
        <w:t xml:space="preserve"> febrero de dos mil veinticinco, carpeta que se agregó por duplicado al sistema. </w:t>
      </w:r>
    </w:p>
    <w:p w:rsidR="00112995" w:rsidRPr="005E3164" w:rsidRDefault="00112995"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p>
    <w:p w:rsidR="003D44CC" w:rsidRPr="005E3164" w:rsidRDefault="003D44CC" w:rsidP="00A75411">
      <w:pPr>
        <w:pStyle w:val="Prrafodelista"/>
        <w:numPr>
          <w:ilvl w:val="0"/>
          <w:numId w:val="14"/>
        </w:numPr>
        <w:pBdr>
          <w:top w:val="nil"/>
          <w:left w:val="nil"/>
          <w:bottom w:val="nil"/>
          <w:right w:val="nil"/>
          <w:between w:val="nil"/>
        </w:pBdr>
        <w:tabs>
          <w:tab w:val="left" w:pos="851"/>
          <w:tab w:val="left" w:pos="1418"/>
        </w:tabs>
        <w:ind w:left="567" w:firstLine="0"/>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04984/INFOEM/IP/RR/2025</w:t>
      </w:r>
    </w:p>
    <w:p w:rsidR="003D44CC" w:rsidRPr="005E3164" w:rsidRDefault="003D44CC"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b/>
          <w:color w:val="000000" w:themeColor="text1"/>
        </w:rPr>
        <w:t xml:space="preserve">“R.01190_25.pdf”, </w:t>
      </w:r>
      <w:r w:rsidRPr="005E3164">
        <w:rPr>
          <w:rFonts w:ascii="Palatino Linotype" w:eastAsia="Palatino Linotype" w:hAnsi="Palatino Linotype" w:cs="Palatino Linotype"/>
          <w:color w:val="000000" w:themeColor="text1"/>
        </w:rPr>
        <w:t>Oficio de fecha dos de abril de dos mil veinticinco, signado por el Titular de la Unidad de Transparencia, mediante el cual remite los informes justificados emitidos del 01 de al 31 de enero de dos mil veinticinco.</w:t>
      </w:r>
    </w:p>
    <w:p w:rsidR="003D44CC" w:rsidRPr="005E3164" w:rsidRDefault="003D44CC"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b/>
          <w:color w:val="000000" w:themeColor="text1"/>
        </w:rPr>
      </w:pPr>
    </w:p>
    <w:p w:rsidR="00112995" w:rsidRPr="005E3164" w:rsidRDefault="003D44CC"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b/>
          <w:color w:val="000000" w:themeColor="text1"/>
        </w:rPr>
        <w:t xml:space="preserve">“ENERO.zip”, </w:t>
      </w:r>
      <w:r w:rsidRPr="005E3164">
        <w:rPr>
          <w:rFonts w:ascii="Palatino Linotype" w:eastAsia="Palatino Linotype" w:hAnsi="Palatino Linotype" w:cs="Palatino Linotype"/>
          <w:color w:val="000000" w:themeColor="text1"/>
        </w:rPr>
        <w:t>Carpeta que contiene 7 informes justificados correspondientes al mes de enero.</w:t>
      </w:r>
    </w:p>
    <w:p w:rsidR="00112995" w:rsidRPr="005E3164" w:rsidRDefault="00112995" w:rsidP="00A75411">
      <w:pPr>
        <w:pBdr>
          <w:top w:val="nil"/>
          <w:left w:val="nil"/>
          <w:bottom w:val="nil"/>
          <w:right w:val="nil"/>
          <w:between w:val="nil"/>
        </w:pBdr>
        <w:tabs>
          <w:tab w:val="left" w:pos="851"/>
          <w:tab w:val="left" w:pos="1418"/>
        </w:tabs>
        <w:ind w:left="567"/>
        <w:jc w:val="both"/>
        <w:rPr>
          <w:rFonts w:ascii="Palatino Linotype" w:eastAsia="Palatino Linotype" w:hAnsi="Palatino Linotype" w:cs="Palatino Linotype"/>
          <w:b/>
          <w:color w:val="000000" w:themeColor="text1"/>
        </w:rPr>
      </w:pPr>
    </w:p>
    <w:p w:rsidR="003D44CC" w:rsidRPr="005E3164" w:rsidRDefault="003D44CC" w:rsidP="00A75411">
      <w:pPr>
        <w:pStyle w:val="Prrafodelista"/>
        <w:numPr>
          <w:ilvl w:val="0"/>
          <w:numId w:val="13"/>
        </w:numPr>
        <w:spacing w:line="360" w:lineRule="auto"/>
        <w:ind w:left="0" w:firstLine="0"/>
        <w:contextualSpacing w:val="0"/>
        <w:jc w:val="both"/>
        <w:rPr>
          <w:rFonts w:ascii="Palatino Linotype" w:hAnsi="Palatino Linotype"/>
          <w:color w:val="000000" w:themeColor="text1"/>
        </w:rPr>
      </w:pPr>
      <w:bookmarkStart w:id="2" w:name="_heading=h.30j0zll" w:colFirst="0" w:colLast="0"/>
      <w:bookmarkEnd w:id="2"/>
      <w:r w:rsidRPr="005E3164">
        <w:rPr>
          <w:rFonts w:ascii="Palatino Linotype" w:eastAsia="Calibri" w:hAnsi="Palatino Linotype" w:cs="Arial"/>
          <w:color w:val="000000" w:themeColor="text1"/>
          <w:lang w:val="es-AR"/>
        </w:rPr>
        <w:t xml:space="preserve">El </w:t>
      </w:r>
      <w:r w:rsidRPr="005E3164">
        <w:rPr>
          <w:rFonts w:ascii="Palatino Linotype" w:eastAsia="Calibri" w:hAnsi="Palatino Linotype" w:cs="Arial"/>
          <w:b/>
          <w:color w:val="000000" w:themeColor="text1"/>
          <w:lang w:val="es-AR"/>
        </w:rPr>
        <w:t>treinta de abril de dos mil veinticinco</w:t>
      </w:r>
      <w:r w:rsidRPr="005E3164">
        <w:rPr>
          <w:rFonts w:ascii="Palatino Linotype" w:hAnsi="Palatino Linotype"/>
          <w:color w:val="000000" w:themeColor="text1"/>
        </w:rPr>
        <w:t xml:space="preserve">, el solicitante interpuso recurso de revisión en las solicitudes de información </w:t>
      </w:r>
      <w:r w:rsidRPr="005E3164">
        <w:rPr>
          <w:rFonts w:ascii="Palatino Linotype" w:hAnsi="Palatino Linotype"/>
          <w:b/>
          <w:bCs/>
          <w:color w:val="000000" w:themeColor="text1"/>
        </w:rPr>
        <w:t xml:space="preserve">01191/TOLUCA/IP/2025 y 01190/TOLUCA/IP/2025, </w:t>
      </w:r>
      <w:r w:rsidRPr="005E3164">
        <w:rPr>
          <w:rFonts w:ascii="Palatino Linotype" w:hAnsi="Palatino Linotype"/>
          <w:color w:val="000000" w:themeColor="text1"/>
        </w:rPr>
        <w:t xml:space="preserve">en contra de las respuestas emitidas por el </w:t>
      </w:r>
      <w:r w:rsidRPr="005E3164">
        <w:rPr>
          <w:rFonts w:ascii="Palatino Linotype" w:hAnsi="Palatino Linotype"/>
          <w:b/>
          <w:color w:val="000000" w:themeColor="text1"/>
        </w:rPr>
        <w:t>SUJETO OBLIGADO</w:t>
      </w:r>
      <w:r w:rsidRPr="005E3164">
        <w:rPr>
          <w:rFonts w:ascii="Palatino Linotype" w:hAnsi="Palatino Linotype" w:cs="Arial"/>
          <w:color w:val="000000" w:themeColor="text1"/>
        </w:rPr>
        <w:t>, señalando las siguientes razones o motivos de inconformidad:</w:t>
      </w:r>
    </w:p>
    <w:p w:rsidR="003D44CC" w:rsidRPr="005E3164" w:rsidRDefault="003D44CC" w:rsidP="00A75411">
      <w:pPr>
        <w:pStyle w:val="Prrafodelista"/>
        <w:spacing w:line="360" w:lineRule="auto"/>
        <w:ind w:left="0"/>
        <w:contextualSpacing w:val="0"/>
        <w:jc w:val="both"/>
        <w:rPr>
          <w:rFonts w:ascii="Palatino Linotype" w:hAnsi="Palatino Linotype"/>
          <w:color w:val="000000" w:themeColor="text1"/>
        </w:rPr>
      </w:pPr>
    </w:p>
    <w:p w:rsidR="003D44CC" w:rsidRPr="005E3164" w:rsidRDefault="003D44CC" w:rsidP="00A75411">
      <w:pPr>
        <w:spacing w:line="360" w:lineRule="auto"/>
        <w:jc w:val="both"/>
        <w:rPr>
          <w:rFonts w:ascii="Palatino Linotype" w:hAnsi="Palatino Linotype"/>
          <w:color w:val="000000" w:themeColor="text1"/>
        </w:rPr>
      </w:pPr>
      <w:r w:rsidRPr="005E3164">
        <w:rPr>
          <w:rFonts w:ascii="Palatino Linotype" w:hAnsi="Palatino Linotype"/>
          <w:b/>
          <w:bCs/>
          <w:color w:val="000000" w:themeColor="text1"/>
        </w:rPr>
        <w:t>01191/TOLUCA/IP/2025</w:t>
      </w:r>
    </w:p>
    <w:p w:rsidR="003D44CC" w:rsidRPr="0036791A" w:rsidRDefault="003D44CC" w:rsidP="0036791A">
      <w:pPr>
        <w:pStyle w:val="Prrafodelista"/>
        <w:numPr>
          <w:ilvl w:val="0"/>
          <w:numId w:val="14"/>
        </w:numPr>
        <w:spacing w:line="360" w:lineRule="auto"/>
        <w:jc w:val="both"/>
        <w:rPr>
          <w:rFonts w:ascii="Palatino Linotype" w:hAnsi="Palatino Linotype"/>
          <w:b/>
          <w:bCs/>
          <w:color w:val="000000" w:themeColor="text1"/>
        </w:rPr>
      </w:pPr>
      <w:r w:rsidRPr="0036791A">
        <w:rPr>
          <w:rFonts w:ascii="Palatino Linotype" w:hAnsi="Palatino Linotype"/>
          <w:b/>
          <w:bCs/>
          <w:color w:val="000000" w:themeColor="text1"/>
        </w:rPr>
        <w:t>Acto Impugnado</w:t>
      </w:r>
    </w:p>
    <w:p w:rsidR="003D44CC" w:rsidRPr="005E3164" w:rsidRDefault="003D44CC" w:rsidP="00A75411">
      <w:pPr>
        <w:pStyle w:val="Prrafodelista"/>
        <w:spacing w:line="360" w:lineRule="auto"/>
        <w:ind w:left="567"/>
        <w:jc w:val="both"/>
        <w:rPr>
          <w:rFonts w:ascii="Palatino Linotype" w:hAnsi="Palatino Linotype" w:cs="Arial"/>
          <w:i/>
          <w:color w:val="000000" w:themeColor="text1"/>
        </w:rPr>
      </w:pPr>
      <w:r w:rsidRPr="005E3164">
        <w:rPr>
          <w:rFonts w:ascii="Palatino Linotype" w:hAnsi="Palatino Linotype" w:cs="Arial"/>
          <w:i/>
          <w:color w:val="000000" w:themeColor="text1"/>
        </w:rPr>
        <w:t>“La Unidad de transparencia oculta la información”</w:t>
      </w:r>
    </w:p>
    <w:p w:rsidR="003D44CC" w:rsidRPr="0036791A" w:rsidRDefault="003D44CC" w:rsidP="0036791A">
      <w:pPr>
        <w:pStyle w:val="Prrafodelista"/>
        <w:numPr>
          <w:ilvl w:val="0"/>
          <w:numId w:val="14"/>
        </w:numPr>
        <w:spacing w:line="360" w:lineRule="auto"/>
        <w:jc w:val="both"/>
        <w:rPr>
          <w:rFonts w:ascii="Palatino Linotype" w:hAnsi="Palatino Linotype"/>
          <w:b/>
          <w:bCs/>
          <w:color w:val="000000" w:themeColor="text1"/>
        </w:rPr>
      </w:pPr>
      <w:r w:rsidRPr="0036791A">
        <w:rPr>
          <w:rFonts w:ascii="Palatino Linotype" w:hAnsi="Palatino Linotype"/>
          <w:b/>
          <w:bCs/>
          <w:color w:val="000000" w:themeColor="text1"/>
        </w:rPr>
        <w:t>Razones o Motivos de la Inconformidad</w:t>
      </w:r>
    </w:p>
    <w:p w:rsidR="003D44CC" w:rsidRPr="005E3164" w:rsidRDefault="003D44CC" w:rsidP="00A75411">
      <w:pPr>
        <w:pStyle w:val="Prrafodelista"/>
        <w:ind w:left="567"/>
        <w:jc w:val="both"/>
        <w:rPr>
          <w:rFonts w:ascii="Palatino Linotype" w:hAnsi="Palatino Linotype" w:cs="Arial"/>
          <w:i/>
          <w:color w:val="000000" w:themeColor="text1"/>
        </w:rPr>
      </w:pPr>
      <w:r w:rsidRPr="005E3164">
        <w:rPr>
          <w:rFonts w:ascii="Palatino Linotype" w:hAnsi="Palatino Linotype" w:cs="Arial"/>
          <w:i/>
          <w:color w:val="000000" w:themeColor="text1"/>
        </w:rPr>
        <w:t>“Para que sirve su prórroga solo ganar tiempo con dolo y al. Final no entrega la información completa según los recurso no entrega los informes completo” (Sic.)</w:t>
      </w:r>
    </w:p>
    <w:p w:rsidR="003D44CC" w:rsidRPr="005E3164" w:rsidRDefault="003D44CC" w:rsidP="00A75411">
      <w:pPr>
        <w:pStyle w:val="Prrafodelista"/>
        <w:ind w:left="567"/>
        <w:jc w:val="both"/>
        <w:rPr>
          <w:rFonts w:ascii="Palatino Linotype" w:hAnsi="Palatino Linotype" w:cs="Arial"/>
          <w:i/>
          <w:color w:val="000000" w:themeColor="text1"/>
        </w:rPr>
      </w:pPr>
    </w:p>
    <w:p w:rsidR="00A75411" w:rsidRPr="005E3164" w:rsidRDefault="00A75411" w:rsidP="00A75411">
      <w:pPr>
        <w:pStyle w:val="Prrafodelista"/>
        <w:ind w:left="567"/>
        <w:jc w:val="both"/>
        <w:rPr>
          <w:rFonts w:ascii="Palatino Linotype" w:hAnsi="Palatino Linotype" w:cs="Arial"/>
          <w:i/>
          <w:color w:val="000000" w:themeColor="text1"/>
        </w:rPr>
      </w:pPr>
    </w:p>
    <w:p w:rsidR="003D44CC" w:rsidRPr="005E3164" w:rsidRDefault="003D44CC" w:rsidP="00A75411">
      <w:pPr>
        <w:spacing w:line="360" w:lineRule="auto"/>
        <w:jc w:val="both"/>
        <w:rPr>
          <w:rFonts w:ascii="Palatino Linotype" w:hAnsi="Palatino Linotype"/>
          <w:color w:val="000000" w:themeColor="text1"/>
        </w:rPr>
      </w:pPr>
      <w:r w:rsidRPr="005E3164">
        <w:rPr>
          <w:rFonts w:ascii="Palatino Linotype" w:hAnsi="Palatino Linotype"/>
          <w:b/>
          <w:bCs/>
          <w:color w:val="000000" w:themeColor="text1"/>
        </w:rPr>
        <w:lastRenderedPageBreak/>
        <w:t>01190/TOLUCA/IP/2025</w:t>
      </w:r>
    </w:p>
    <w:p w:rsidR="003D44CC" w:rsidRPr="0036791A" w:rsidRDefault="003D44CC" w:rsidP="0036791A">
      <w:pPr>
        <w:pStyle w:val="Prrafodelista"/>
        <w:numPr>
          <w:ilvl w:val="0"/>
          <w:numId w:val="14"/>
        </w:numPr>
        <w:spacing w:line="360" w:lineRule="auto"/>
        <w:jc w:val="both"/>
        <w:rPr>
          <w:rFonts w:ascii="Palatino Linotype" w:hAnsi="Palatino Linotype"/>
          <w:b/>
          <w:bCs/>
          <w:color w:val="000000" w:themeColor="text1"/>
        </w:rPr>
      </w:pPr>
      <w:r w:rsidRPr="0036791A">
        <w:rPr>
          <w:rFonts w:ascii="Palatino Linotype" w:hAnsi="Palatino Linotype"/>
          <w:b/>
          <w:bCs/>
          <w:color w:val="000000" w:themeColor="text1"/>
        </w:rPr>
        <w:t>Acto Impugnado</w:t>
      </w:r>
    </w:p>
    <w:p w:rsidR="003D44CC" w:rsidRPr="005E3164" w:rsidRDefault="003D44CC" w:rsidP="00A75411">
      <w:pPr>
        <w:pStyle w:val="Prrafodelista"/>
        <w:spacing w:line="360" w:lineRule="auto"/>
        <w:ind w:left="567"/>
        <w:jc w:val="both"/>
        <w:rPr>
          <w:rFonts w:ascii="Palatino Linotype" w:hAnsi="Palatino Linotype" w:cs="Arial"/>
          <w:i/>
          <w:color w:val="000000" w:themeColor="text1"/>
        </w:rPr>
      </w:pPr>
      <w:r w:rsidRPr="005E3164">
        <w:rPr>
          <w:rFonts w:ascii="Palatino Linotype" w:hAnsi="Palatino Linotype" w:cs="Arial"/>
          <w:i/>
          <w:color w:val="000000" w:themeColor="text1"/>
        </w:rPr>
        <w:t>“La Unidad de transparencia oculta la información es opaca y dolosa”</w:t>
      </w:r>
    </w:p>
    <w:p w:rsidR="00A75411" w:rsidRPr="005E3164" w:rsidRDefault="00A75411" w:rsidP="00A75411">
      <w:pPr>
        <w:pStyle w:val="Prrafodelista"/>
        <w:spacing w:line="360" w:lineRule="auto"/>
        <w:ind w:left="567"/>
        <w:jc w:val="both"/>
        <w:rPr>
          <w:rFonts w:ascii="Palatino Linotype" w:hAnsi="Palatino Linotype" w:cs="Arial"/>
          <w:i/>
          <w:color w:val="000000" w:themeColor="text1"/>
        </w:rPr>
      </w:pPr>
    </w:p>
    <w:p w:rsidR="003D44CC" w:rsidRPr="0036791A" w:rsidRDefault="003D44CC" w:rsidP="0036791A">
      <w:pPr>
        <w:pStyle w:val="Prrafodelista"/>
        <w:numPr>
          <w:ilvl w:val="0"/>
          <w:numId w:val="14"/>
        </w:numPr>
        <w:spacing w:line="360" w:lineRule="auto"/>
        <w:jc w:val="both"/>
        <w:rPr>
          <w:rFonts w:ascii="Palatino Linotype" w:hAnsi="Palatino Linotype"/>
          <w:b/>
          <w:bCs/>
          <w:color w:val="000000" w:themeColor="text1"/>
        </w:rPr>
      </w:pPr>
      <w:r w:rsidRPr="0036791A">
        <w:rPr>
          <w:rFonts w:ascii="Palatino Linotype" w:hAnsi="Palatino Linotype"/>
          <w:b/>
          <w:bCs/>
          <w:color w:val="000000" w:themeColor="text1"/>
        </w:rPr>
        <w:t>Razones o Motivos de la Inconformidad</w:t>
      </w:r>
    </w:p>
    <w:p w:rsidR="003D44CC" w:rsidRPr="005E3164" w:rsidRDefault="003D44CC" w:rsidP="00A75411">
      <w:pPr>
        <w:pStyle w:val="Prrafodelista"/>
        <w:ind w:left="567"/>
        <w:jc w:val="both"/>
        <w:rPr>
          <w:rFonts w:ascii="Palatino Linotype" w:hAnsi="Palatino Linotype" w:cs="Arial"/>
          <w:i/>
          <w:color w:val="000000" w:themeColor="text1"/>
        </w:rPr>
      </w:pPr>
      <w:r w:rsidRPr="005E3164">
        <w:rPr>
          <w:rFonts w:ascii="Palatino Linotype" w:hAnsi="Palatino Linotype" w:cs="Arial"/>
          <w:i/>
          <w:color w:val="000000" w:themeColor="text1"/>
        </w:rPr>
        <w:t>“Para que sirve su prórroga solo ganar tiempo con dolo y al. Final no entrega la información completa según los recurso no entrega los informes completo” (Sic.)</w:t>
      </w:r>
    </w:p>
    <w:p w:rsidR="003D44CC" w:rsidRPr="005E3164" w:rsidRDefault="003D44CC" w:rsidP="00A75411">
      <w:pPr>
        <w:pStyle w:val="Prrafodelista"/>
        <w:ind w:left="567"/>
        <w:jc w:val="both"/>
        <w:rPr>
          <w:rFonts w:ascii="Palatino Linotype" w:hAnsi="Palatino Linotype" w:cs="Arial"/>
          <w:i/>
          <w:color w:val="000000" w:themeColor="text1"/>
        </w:rPr>
      </w:pPr>
    </w:p>
    <w:p w:rsidR="0073769A" w:rsidRPr="005E3164" w:rsidRDefault="0073769A" w:rsidP="00A75411">
      <w:pPr>
        <w:pStyle w:val="Prrafodelista"/>
        <w:ind w:left="567"/>
        <w:jc w:val="both"/>
        <w:rPr>
          <w:rFonts w:ascii="Palatino Linotype" w:hAnsi="Palatino Linotype" w:cs="Arial"/>
          <w:i/>
          <w:color w:val="000000" w:themeColor="text1"/>
        </w:rPr>
      </w:pPr>
    </w:p>
    <w:p w:rsidR="003D7A21" w:rsidRPr="005E3164" w:rsidRDefault="003D44CC"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Se registraron</w:t>
      </w:r>
      <w:r w:rsidR="003D7A21" w:rsidRPr="005E3164">
        <w:rPr>
          <w:rFonts w:ascii="Palatino Linotype" w:eastAsia="Palatino Linotype" w:hAnsi="Palatino Linotype" w:cs="Palatino Linotype"/>
          <w:color w:val="000000" w:themeColor="text1"/>
        </w:rPr>
        <w:t xml:space="preserve"> </w:t>
      </w:r>
      <w:r w:rsidRPr="005E3164">
        <w:rPr>
          <w:rFonts w:ascii="Palatino Linotype" w:eastAsia="Palatino Linotype" w:hAnsi="Palatino Linotype" w:cs="Palatino Linotype"/>
          <w:color w:val="000000" w:themeColor="text1"/>
        </w:rPr>
        <w:t xml:space="preserve">los </w:t>
      </w:r>
      <w:r w:rsidR="003D7A21" w:rsidRPr="005E3164">
        <w:rPr>
          <w:rFonts w:ascii="Palatino Linotype" w:eastAsia="Palatino Linotype" w:hAnsi="Palatino Linotype" w:cs="Palatino Linotype"/>
          <w:color w:val="000000" w:themeColor="text1"/>
        </w:rPr>
        <w:t>recurso</w:t>
      </w:r>
      <w:r w:rsidRPr="005E3164">
        <w:rPr>
          <w:rFonts w:ascii="Palatino Linotype" w:eastAsia="Palatino Linotype" w:hAnsi="Palatino Linotype" w:cs="Palatino Linotype"/>
          <w:color w:val="000000" w:themeColor="text1"/>
        </w:rPr>
        <w:t>s</w:t>
      </w:r>
      <w:r w:rsidR="003D7A21" w:rsidRPr="005E3164">
        <w:rPr>
          <w:rFonts w:ascii="Palatino Linotype" w:eastAsia="Palatino Linotype" w:hAnsi="Palatino Linotype" w:cs="Palatino Linotype"/>
          <w:color w:val="000000" w:themeColor="text1"/>
        </w:rPr>
        <w:t xml:space="preserve"> de revisión bajo </w:t>
      </w:r>
      <w:r w:rsidRPr="005E3164">
        <w:rPr>
          <w:rFonts w:ascii="Palatino Linotype" w:eastAsia="Palatino Linotype" w:hAnsi="Palatino Linotype" w:cs="Palatino Linotype"/>
          <w:color w:val="000000" w:themeColor="text1"/>
        </w:rPr>
        <w:t xml:space="preserve">los </w:t>
      </w:r>
      <w:r w:rsidR="003D7A21" w:rsidRPr="005E3164">
        <w:rPr>
          <w:rFonts w:ascii="Palatino Linotype" w:eastAsia="Palatino Linotype" w:hAnsi="Palatino Linotype" w:cs="Palatino Linotype"/>
          <w:color w:val="000000" w:themeColor="text1"/>
        </w:rPr>
        <w:t>número</w:t>
      </w:r>
      <w:r w:rsidRPr="005E3164">
        <w:rPr>
          <w:rFonts w:ascii="Palatino Linotype" w:eastAsia="Palatino Linotype" w:hAnsi="Palatino Linotype" w:cs="Palatino Linotype"/>
          <w:color w:val="000000" w:themeColor="text1"/>
        </w:rPr>
        <w:t>s</w:t>
      </w:r>
      <w:r w:rsidR="003D7A21" w:rsidRPr="005E3164">
        <w:rPr>
          <w:rFonts w:ascii="Palatino Linotype" w:eastAsia="Palatino Linotype" w:hAnsi="Palatino Linotype" w:cs="Palatino Linotype"/>
          <w:color w:val="000000" w:themeColor="text1"/>
        </w:rPr>
        <w:t xml:space="preserve"> de expediente al rubro indicado, asimismo con fundamento en lo dispuesto por el artículo 185 fracción I de la Ley de Transparencia y Acceso a la Información Pública del Estado de México y Municipios se turnó a la</w:t>
      </w:r>
      <w:r w:rsidR="0028611C" w:rsidRPr="005E3164">
        <w:rPr>
          <w:rFonts w:ascii="Palatino Linotype" w:eastAsia="Palatino Linotype" w:hAnsi="Palatino Linotype" w:cs="Palatino Linotype"/>
          <w:color w:val="000000" w:themeColor="text1"/>
        </w:rPr>
        <w:t>s</w:t>
      </w:r>
      <w:r w:rsidR="003D7A21" w:rsidRPr="005E3164">
        <w:rPr>
          <w:rFonts w:ascii="Palatino Linotype" w:eastAsia="Palatino Linotype" w:hAnsi="Palatino Linotype" w:cs="Palatino Linotype"/>
          <w:color w:val="000000" w:themeColor="text1"/>
        </w:rPr>
        <w:t xml:space="preserve"> </w:t>
      </w:r>
      <w:r w:rsidR="003D7A21" w:rsidRPr="005E3164">
        <w:rPr>
          <w:rFonts w:ascii="Palatino Linotype" w:eastAsia="Palatino Linotype" w:hAnsi="Palatino Linotype" w:cs="Palatino Linotype"/>
          <w:b/>
          <w:color w:val="000000" w:themeColor="text1"/>
        </w:rPr>
        <w:t>Comisionada</w:t>
      </w:r>
      <w:r w:rsidR="0028611C" w:rsidRPr="005E3164">
        <w:rPr>
          <w:rFonts w:ascii="Palatino Linotype" w:eastAsia="Palatino Linotype" w:hAnsi="Palatino Linotype" w:cs="Palatino Linotype"/>
          <w:b/>
          <w:color w:val="000000" w:themeColor="text1"/>
        </w:rPr>
        <w:t>s</w:t>
      </w:r>
      <w:r w:rsidR="003D7A21" w:rsidRPr="005E3164">
        <w:rPr>
          <w:rFonts w:ascii="Palatino Linotype" w:eastAsia="Palatino Linotype" w:hAnsi="Palatino Linotype" w:cs="Palatino Linotype"/>
          <w:b/>
          <w:color w:val="000000" w:themeColor="text1"/>
        </w:rPr>
        <w:t xml:space="preserve"> María del Rosario Mejía Ayala</w:t>
      </w:r>
      <w:r w:rsidR="0028611C" w:rsidRPr="005E3164">
        <w:rPr>
          <w:rFonts w:ascii="Palatino Linotype" w:eastAsia="Palatino Linotype" w:hAnsi="Palatino Linotype" w:cs="Palatino Linotype"/>
          <w:b/>
          <w:color w:val="000000" w:themeColor="text1"/>
        </w:rPr>
        <w:t xml:space="preserve"> y Guadalupe Ramírez Peña</w:t>
      </w:r>
      <w:r w:rsidR="0036791A">
        <w:rPr>
          <w:rFonts w:ascii="Palatino Linotype" w:eastAsia="Palatino Linotype" w:hAnsi="Palatino Linotype" w:cs="Palatino Linotype"/>
          <w:b/>
          <w:color w:val="000000" w:themeColor="text1"/>
        </w:rPr>
        <w:t>,</w:t>
      </w:r>
      <w:r w:rsidR="003D7A21" w:rsidRPr="005E3164">
        <w:rPr>
          <w:rFonts w:ascii="Palatino Linotype" w:eastAsia="Palatino Linotype" w:hAnsi="Palatino Linotype" w:cs="Palatino Linotype"/>
          <w:color w:val="000000" w:themeColor="text1"/>
        </w:rPr>
        <w:t xml:space="preserve"> </w:t>
      </w:r>
      <w:r w:rsidR="0036791A">
        <w:rPr>
          <w:rFonts w:ascii="Palatino Linotype" w:eastAsia="Palatino Linotype" w:hAnsi="Palatino Linotype" w:cs="Palatino Linotype"/>
          <w:color w:val="000000" w:themeColor="text1"/>
        </w:rPr>
        <w:t>para</w:t>
      </w:r>
      <w:r w:rsidR="003D7A21" w:rsidRPr="005E3164">
        <w:rPr>
          <w:rFonts w:ascii="Palatino Linotype" w:eastAsia="Palatino Linotype" w:hAnsi="Palatino Linotype" w:cs="Palatino Linotype"/>
          <w:color w:val="000000" w:themeColor="text1"/>
        </w:rPr>
        <w:t xml:space="preserve"> su análisis.</w:t>
      </w:r>
    </w:p>
    <w:p w:rsidR="003D7A21" w:rsidRPr="005E3164" w:rsidRDefault="003D7A21"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28611C" w:rsidRPr="005E3164" w:rsidRDefault="0028611C" w:rsidP="00A75411">
      <w:pPr>
        <w:numPr>
          <w:ilvl w:val="0"/>
          <w:numId w:val="13"/>
        </w:numPr>
        <w:spacing w:line="360" w:lineRule="auto"/>
        <w:ind w:left="0" w:firstLine="0"/>
        <w:contextualSpacing/>
        <w:jc w:val="both"/>
        <w:rPr>
          <w:rFonts w:ascii="Palatino Linotype" w:eastAsia="MS Mincho" w:hAnsi="Palatino Linotype"/>
          <w:i/>
          <w:color w:val="000000" w:themeColor="text1"/>
        </w:rPr>
      </w:pPr>
      <w:r w:rsidRPr="005E3164">
        <w:rPr>
          <w:rFonts w:ascii="Palatino Linotype" w:hAnsi="Palatino Linotype"/>
          <w:color w:val="000000" w:themeColor="text1"/>
        </w:rPr>
        <w:t xml:space="preserve">Las Comisionadas Ponentes con fundamento en lo dispuesto por el artículo 185 </w:t>
      </w:r>
      <w:r w:rsidRPr="005E3164">
        <w:rPr>
          <w:rFonts w:ascii="Palatino Linotype" w:eastAsia="Calibri" w:hAnsi="Palatino Linotype" w:cs="Arial"/>
          <w:color w:val="000000" w:themeColor="text1"/>
        </w:rPr>
        <w:t>fracción</w:t>
      </w:r>
      <w:r w:rsidRPr="005E3164">
        <w:rPr>
          <w:rFonts w:ascii="Palatino Linotype" w:hAnsi="Palatino Linotype"/>
          <w:color w:val="000000" w:themeColor="text1"/>
        </w:rPr>
        <w:t xml:space="preserve"> II de la ley de la materia, a través de los </w:t>
      </w:r>
      <w:r w:rsidRPr="005E3164">
        <w:rPr>
          <w:rFonts w:ascii="Palatino Linotype" w:hAnsi="Palatino Linotype"/>
          <w:b/>
          <w:color w:val="000000" w:themeColor="text1"/>
        </w:rPr>
        <w:t xml:space="preserve">acuerdos de admisión </w:t>
      </w:r>
      <w:r w:rsidRPr="005E3164">
        <w:rPr>
          <w:rFonts w:ascii="Palatino Linotype" w:hAnsi="Palatino Linotype"/>
          <w:color w:val="000000" w:themeColor="text1"/>
        </w:rPr>
        <w:t xml:space="preserve">de fechas </w:t>
      </w:r>
      <w:r w:rsidRPr="005E3164">
        <w:rPr>
          <w:rFonts w:ascii="Palatino Linotype" w:hAnsi="Palatino Linotype"/>
          <w:b/>
          <w:color w:val="000000" w:themeColor="text1"/>
        </w:rPr>
        <w:t>seis y siete de mayo del dos mil veinticinco</w:t>
      </w:r>
      <w:r w:rsidRPr="005E3164">
        <w:rPr>
          <w:rFonts w:ascii="Palatino Linotype" w:hAnsi="Palatino Linotype"/>
          <w:color w:val="000000" w:themeColor="text1"/>
        </w:rPr>
        <w:t xml:space="preserve">, pusieron a disposición de las partes el expediente electrónico vía SAIMEX a efecto de que en un plazo máximo de siete días manifestaran lo que a su derecho conviniera, ofrecieran pruebas y alegatos según corresponda al caso concreto, de esta forma para que el </w:t>
      </w:r>
      <w:r w:rsidRPr="005E3164">
        <w:rPr>
          <w:rFonts w:ascii="Palatino Linotype" w:hAnsi="Palatino Linotype"/>
          <w:b/>
          <w:color w:val="000000" w:themeColor="text1"/>
        </w:rPr>
        <w:t xml:space="preserve">SUJETO OBLIGADO </w:t>
      </w:r>
      <w:r w:rsidRPr="005E3164">
        <w:rPr>
          <w:rFonts w:ascii="Palatino Linotype" w:hAnsi="Palatino Linotype"/>
          <w:color w:val="000000" w:themeColor="text1"/>
        </w:rPr>
        <w:t>presentara el Informe Justificado procedente.</w:t>
      </w:r>
    </w:p>
    <w:p w:rsidR="0028611C" w:rsidRPr="005E3164" w:rsidRDefault="0028611C" w:rsidP="00A75411">
      <w:pPr>
        <w:pStyle w:val="Prrafodelista"/>
        <w:rPr>
          <w:rFonts w:ascii="Palatino Linotype" w:eastAsia="MS Mincho" w:hAnsi="Palatino Linotype"/>
          <w:i/>
          <w:color w:val="000000" w:themeColor="text1"/>
        </w:rPr>
      </w:pPr>
    </w:p>
    <w:p w:rsidR="0028611C" w:rsidRPr="005E3164" w:rsidRDefault="0028611C" w:rsidP="00A75411">
      <w:pPr>
        <w:numPr>
          <w:ilvl w:val="0"/>
          <w:numId w:val="13"/>
        </w:numPr>
        <w:spacing w:line="360" w:lineRule="auto"/>
        <w:ind w:left="0" w:firstLine="0"/>
        <w:contextualSpacing/>
        <w:jc w:val="both"/>
        <w:rPr>
          <w:rFonts w:ascii="Palatino Linotype" w:hAnsi="Palatino Linotype"/>
          <w:color w:val="000000" w:themeColor="text1"/>
        </w:rPr>
      </w:pPr>
      <w:r w:rsidRPr="005E3164">
        <w:rPr>
          <w:rFonts w:ascii="Palatino Linotype" w:hAnsi="Palatino Linotype"/>
          <w:color w:val="000000" w:themeColor="text1"/>
        </w:rPr>
        <w:lastRenderedPageBreak/>
        <w:t xml:space="preserve">Posteriormente el Pleno de este Órgano Autónomo, en la </w:t>
      </w:r>
      <w:r w:rsidRPr="005E3164">
        <w:rPr>
          <w:rFonts w:ascii="Palatino Linotype" w:hAnsi="Palatino Linotype"/>
          <w:b/>
          <w:color w:val="000000" w:themeColor="text1"/>
        </w:rPr>
        <w:t>Décimo</w:t>
      </w:r>
      <w:r w:rsidRPr="005E3164">
        <w:rPr>
          <w:rFonts w:ascii="Palatino Linotype" w:hAnsi="Palatino Linotype"/>
          <w:color w:val="000000" w:themeColor="text1"/>
        </w:rPr>
        <w:t xml:space="preserve"> </w:t>
      </w:r>
      <w:r w:rsidRPr="005E3164">
        <w:rPr>
          <w:rFonts w:ascii="Palatino Linotype" w:hAnsi="Palatino Linotype"/>
          <w:b/>
          <w:color w:val="000000" w:themeColor="text1"/>
        </w:rPr>
        <w:t xml:space="preserve">Séptima Sesión Ordinaria </w:t>
      </w:r>
      <w:r w:rsidRPr="005E3164">
        <w:rPr>
          <w:rFonts w:ascii="Palatino Linotype" w:hAnsi="Palatino Linotype"/>
          <w:color w:val="000000" w:themeColor="text1"/>
        </w:rPr>
        <w:t xml:space="preserve">de fecha </w:t>
      </w:r>
      <w:r w:rsidRPr="005E3164">
        <w:rPr>
          <w:rFonts w:ascii="Palatino Linotype" w:hAnsi="Palatino Linotype"/>
          <w:b/>
          <w:color w:val="000000" w:themeColor="text1"/>
        </w:rPr>
        <w:t>catorce de mayo de dos mil veinticinco</w:t>
      </w:r>
      <w:r w:rsidRPr="005E3164">
        <w:rPr>
          <w:rFonts w:ascii="Palatino Linotype" w:hAnsi="Palatino Linotype"/>
          <w:color w:val="000000" w:themeColor="text1"/>
        </w:rPr>
        <w:t xml:space="preserve">; ordenó la acumulación de los recursos de revisión de mérito, a efecto de que la Ponencia de la </w:t>
      </w:r>
      <w:r w:rsidRPr="005E3164">
        <w:rPr>
          <w:rFonts w:ascii="Palatino Linotype" w:hAnsi="Palatino Linotype"/>
          <w:b/>
          <w:color w:val="000000" w:themeColor="text1"/>
        </w:rPr>
        <w:t>Comisionada María del Rosario Mejía Ayala</w:t>
      </w:r>
      <w:r w:rsidRPr="005E3164">
        <w:rPr>
          <w:rFonts w:ascii="Palatino Linotype" w:hAnsi="Palatino Linotype"/>
          <w:color w:val="000000" w:themeColor="text1"/>
        </w:rPr>
        <w:t xml:space="preserve"> 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 1 , que señala:</w:t>
      </w:r>
    </w:p>
    <w:p w:rsidR="0028611C" w:rsidRPr="005E3164" w:rsidRDefault="0028611C" w:rsidP="00A75411">
      <w:pPr>
        <w:pStyle w:val="Prrafodelista"/>
        <w:ind w:left="567"/>
        <w:jc w:val="both"/>
        <w:rPr>
          <w:rFonts w:ascii="Palatino Linotype" w:hAnsi="Palatino Linotype"/>
          <w:i/>
          <w:color w:val="000000" w:themeColor="text1"/>
        </w:rPr>
      </w:pPr>
      <w:r w:rsidRPr="005E3164">
        <w:rPr>
          <w:rFonts w:ascii="Palatino Linotype" w:hAnsi="Palatino Linotype"/>
          <w:i/>
          <w:color w:val="000000" w:themeColor="text1"/>
        </w:rPr>
        <w:t>“ONCE. El Instituto, para mejor resolver y evitar la emisión de resoluciones contradictorias, podrá acordar la acumulación de los expedientes de recursos de revisión, de oficio o a petición de parte cuando:</w:t>
      </w:r>
    </w:p>
    <w:p w:rsidR="0028611C" w:rsidRPr="005E3164" w:rsidRDefault="0028611C" w:rsidP="00A75411">
      <w:pPr>
        <w:pStyle w:val="Prrafodelista"/>
        <w:ind w:left="567"/>
        <w:jc w:val="both"/>
        <w:rPr>
          <w:rFonts w:ascii="Palatino Linotype" w:hAnsi="Palatino Linotype"/>
          <w:i/>
          <w:color w:val="000000" w:themeColor="text1"/>
        </w:rPr>
      </w:pPr>
      <w:r w:rsidRPr="005E3164">
        <w:rPr>
          <w:rFonts w:ascii="Palatino Linotype" w:hAnsi="Palatino Linotype"/>
          <w:i/>
          <w:color w:val="000000" w:themeColor="text1"/>
        </w:rPr>
        <w:t>…</w:t>
      </w:r>
    </w:p>
    <w:p w:rsidR="0028611C" w:rsidRPr="005E3164" w:rsidRDefault="0028611C" w:rsidP="00A75411">
      <w:pPr>
        <w:pStyle w:val="Prrafodelista"/>
        <w:ind w:left="567"/>
        <w:jc w:val="both"/>
        <w:rPr>
          <w:rFonts w:ascii="Palatino Linotype" w:hAnsi="Palatino Linotype"/>
          <w:i/>
          <w:color w:val="000000" w:themeColor="text1"/>
        </w:rPr>
      </w:pPr>
      <w:r w:rsidRPr="005E3164">
        <w:rPr>
          <w:rFonts w:ascii="Palatino Linotype" w:hAnsi="Palatino Linotype"/>
          <w:i/>
          <w:color w:val="000000" w:themeColor="text1"/>
        </w:rPr>
        <w:t>b) Las partes o los actos impugnados sean iguales</w:t>
      </w:r>
    </w:p>
    <w:p w:rsidR="0028611C" w:rsidRPr="005E3164" w:rsidRDefault="0028611C" w:rsidP="00A75411">
      <w:pPr>
        <w:pStyle w:val="Prrafodelista"/>
        <w:ind w:left="567"/>
        <w:jc w:val="both"/>
        <w:rPr>
          <w:rFonts w:ascii="Palatino Linotype" w:hAnsi="Palatino Linotype"/>
          <w:i/>
          <w:color w:val="000000" w:themeColor="text1"/>
        </w:rPr>
      </w:pPr>
      <w:r w:rsidRPr="005E3164">
        <w:rPr>
          <w:rFonts w:ascii="Palatino Linotype" w:hAnsi="Palatino Linotype"/>
          <w:i/>
          <w:color w:val="000000" w:themeColor="text1"/>
        </w:rPr>
        <w:t>c) Cuando se trate del mismo solicitante, el mismo SUJETO OBLIGADO, aunque se trate de solicitudes diversas;</w:t>
      </w:r>
    </w:p>
    <w:p w:rsidR="0028611C" w:rsidRPr="005E3164" w:rsidRDefault="0028611C" w:rsidP="00A75411">
      <w:pPr>
        <w:pStyle w:val="Prrafodelista"/>
        <w:ind w:left="567"/>
        <w:jc w:val="both"/>
        <w:rPr>
          <w:rFonts w:ascii="Palatino Linotype" w:hAnsi="Palatino Linotype"/>
          <w:i/>
          <w:color w:val="000000" w:themeColor="text1"/>
        </w:rPr>
      </w:pPr>
      <w:r w:rsidRPr="005E3164">
        <w:rPr>
          <w:rFonts w:ascii="Palatino Linotype" w:hAnsi="Palatino Linotype"/>
          <w:i/>
          <w:color w:val="000000" w:themeColor="text1"/>
        </w:rPr>
        <w:t>(…)”</w:t>
      </w:r>
    </w:p>
    <w:p w:rsidR="0028611C" w:rsidRPr="005E3164" w:rsidRDefault="0028611C" w:rsidP="00A75411">
      <w:pPr>
        <w:pStyle w:val="Prrafodelista"/>
        <w:ind w:left="567"/>
        <w:jc w:val="both"/>
        <w:rPr>
          <w:rFonts w:ascii="Palatino Linotype" w:hAnsi="Palatino Linotype"/>
          <w:i/>
          <w:color w:val="000000" w:themeColor="text1"/>
        </w:rPr>
      </w:pPr>
      <w:r w:rsidRPr="005E3164">
        <w:rPr>
          <w:rFonts w:ascii="Palatino Linotype" w:hAnsi="Palatino Linotype"/>
          <w:i/>
          <w:color w:val="000000" w:themeColor="text1"/>
        </w:rPr>
        <w:t>(Énfasis añadido)</w:t>
      </w:r>
    </w:p>
    <w:p w:rsidR="0028611C" w:rsidRPr="005E3164" w:rsidRDefault="0028611C" w:rsidP="00A75411">
      <w:pPr>
        <w:pStyle w:val="Prrafodelista"/>
        <w:rPr>
          <w:rFonts w:ascii="Palatino Linotype" w:hAnsi="Palatino Linotype"/>
          <w:color w:val="000000" w:themeColor="text1"/>
        </w:rPr>
      </w:pPr>
    </w:p>
    <w:p w:rsidR="0028611C" w:rsidRPr="005E3164" w:rsidRDefault="0028611C" w:rsidP="00A75411">
      <w:pPr>
        <w:numPr>
          <w:ilvl w:val="0"/>
          <w:numId w:val="13"/>
        </w:numPr>
        <w:spacing w:line="360" w:lineRule="auto"/>
        <w:ind w:left="0" w:firstLine="0"/>
        <w:contextualSpacing/>
        <w:jc w:val="both"/>
        <w:rPr>
          <w:rFonts w:ascii="Palatino Linotype" w:hAnsi="Palatino Linotype"/>
          <w:color w:val="000000" w:themeColor="text1"/>
        </w:rPr>
      </w:pPr>
      <w:r w:rsidRPr="005E3164">
        <w:rPr>
          <w:rFonts w:ascii="Palatino Linotype" w:hAnsi="Palatino Linotype"/>
          <w:color w:val="000000" w:themeColor="text1"/>
        </w:rPr>
        <w:t>Es así que, 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28611C" w:rsidRPr="005E3164" w:rsidRDefault="0028611C" w:rsidP="0073769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color w:val="000000" w:themeColor="text1"/>
        </w:rPr>
        <w:lastRenderedPageBreak/>
        <w:t xml:space="preserve">El </w:t>
      </w:r>
      <w:r w:rsidR="00190D79" w:rsidRPr="005E3164">
        <w:rPr>
          <w:rFonts w:ascii="Palatino Linotype" w:eastAsia="Palatino Linotype" w:hAnsi="Palatino Linotype" w:cs="Palatino Linotype"/>
          <w:b/>
          <w:color w:val="000000" w:themeColor="text1"/>
        </w:rPr>
        <w:t xml:space="preserve">quince y dieciséis de mayo </w:t>
      </w:r>
      <w:r w:rsidR="00C6602B" w:rsidRPr="005E3164">
        <w:rPr>
          <w:rFonts w:ascii="Palatino Linotype" w:eastAsia="Palatino Linotype" w:hAnsi="Palatino Linotype" w:cs="Palatino Linotype"/>
          <w:b/>
          <w:color w:val="000000" w:themeColor="text1"/>
        </w:rPr>
        <w:t>de dos mil veinticinco</w:t>
      </w:r>
      <w:r w:rsidRPr="005E3164">
        <w:rPr>
          <w:rFonts w:ascii="Palatino Linotype" w:eastAsia="Palatino Linotype" w:hAnsi="Palatino Linotype" w:cs="Palatino Linotype"/>
          <w:color w:val="000000" w:themeColor="text1"/>
        </w:rPr>
        <w:t xml:space="preserve">, el </w:t>
      </w:r>
      <w:r w:rsidRPr="005E3164">
        <w:rPr>
          <w:rFonts w:ascii="Palatino Linotype" w:eastAsia="Palatino Linotype" w:hAnsi="Palatino Linotype" w:cs="Palatino Linotype"/>
          <w:b/>
          <w:color w:val="000000" w:themeColor="text1"/>
        </w:rPr>
        <w:t>SUJETO OBLIGADO</w:t>
      </w:r>
      <w:r w:rsidR="00190D79" w:rsidRPr="005E3164">
        <w:rPr>
          <w:rFonts w:ascii="Palatino Linotype" w:eastAsia="Palatino Linotype" w:hAnsi="Palatino Linotype" w:cs="Palatino Linotype"/>
          <w:color w:val="000000" w:themeColor="text1"/>
        </w:rPr>
        <w:t xml:space="preserve"> rindió los</w:t>
      </w:r>
      <w:r w:rsidRPr="005E3164">
        <w:rPr>
          <w:rFonts w:ascii="Palatino Linotype" w:eastAsia="Palatino Linotype" w:hAnsi="Palatino Linotype" w:cs="Palatino Linotype"/>
          <w:color w:val="000000" w:themeColor="text1"/>
        </w:rPr>
        <w:t xml:space="preserve"> </w:t>
      </w:r>
      <w:r w:rsidRPr="005E3164">
        <w:rPr>
          <w:rFonts w:ascii="Palatino Linotype" w:eastAsia="Palatino Linotype" w:hAnsi="Palatino Linotype" w:cs="Palatino Linotype"/>
          <w:b/>
          <w:color w:val="000000" w:themeColor="text1"/>
        </w:rPr>
        <w:t>informe</w:t>
      </w:r>
      <w:r w:rsidR="00190D79" w:rsidRPr="005E3164">
        <w:rPr>
          <w:rFonts w:ascii="Palatino Linotype" w:eastAsia="Palatino Linotype" w:hAnsi="Palatino Linotype" w:cs="Palatino Linotype"/>
          <w:b/>
          <w:color w:val="000000" w:themeColor="text1"/>
        </w:rPr>
        <w:t>s</w:t>
      </w:r>
      <w:r w:rsidRPr="005E3164">
        <w:rPr>
          <w:rFonts w:ascii="Palatino Linotype" w:eastAsia="Palatino Linotype" w:hAnsi="Palatino Linotype" w:cs="Palatino Linotype"/>
          <w:b/>
          <w:color w:val="000000" w:themeColor="text1"/>
        </w:rPr>
        <w:t xml:space="preserve"> justificado</w:t>
      </w:r>
      <w:r w:rsidR="00190D79" w:rsidRPr="005E3164">
        <w:rPr>
          <w:rFonts w:ascii="Palatino Linotype" w:eastAsia="Palatino Linotype" w:hAnsi="Palatino Linotype" w:cs="Palatino Linotype"/>
          <w:b/>
          <w:color w:val="000000" w:themeColor="text1"/>
        </w:rPr>
        <w:t>s</w:t>
      </w:r>
      <w:r w:rsidRPr="005E3164">
        <w:rPr>
          <w:rFonts w:ascii="Palatino Linotype" w:eastAsia="Palatino Linotype" w:hAnsi="Palatino Linotype" w:cs="Palatino Linotype"/>
          <w:color w:val="000000" w:themeColor="text1"/>
        </w:rPr>
        <w:t xml:space="preserve"> correspondiente</w:t>
      </w:r>
      <w:r w:rsidR="00190D79"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por medio de</w:t>
      </w:r>
      <w:r w:rsidR="00190D79" w:rsidRPr="005E3164">
        <w:rPr>
          <w:rFonts w:ascii="Palatino Linotype" w:eastAsia="Palatino Linotype" w:hAnsi="Palatino Linotype" w:cs="Palatino Linotype"/>
          <w:color w:val="000000" w:themeColor="text1"/>
        </w:rPr>
        <w:t xml:space="preserve"> </w:t>
      </w:r>
      <w:r w:rsidRPr="005E3164">
        <w:rPr>
          <w:rFonts w:ascii="Palatino Linotype" w:eastAsia="Palatino Linotype" w:hAnsi="Palatino Linotype" w:cs="Palatino Linotype"/>
          <w:color w:val="000000" w:themeColor="text1"/>
        </w:rPr>
        <w:t>l</w:t>
      </w:r>
      <w:r w:rsidR="00190D79" w:rsidRPr="005E3164">
        <w:rPr>
          <w:rFonts w:ascii="Palatino Linotype" w:eastAsia="Palatino Linotype" w:hAnsi="Palatino Linotype" w:cs="Palatino Linotype"/>
          <w:color w:val="000000" w:themeColor="text1"/>
        </w:rPr>
        <w:t>os</w:t>
      </w:r>
      <w:r w:rsidRPr="005E3164">
        <w:rPr>
          <w:rFonts w:ascii="Palatino Linotype" w:eastAsia="Palatino Linotype" w:hAnsi="Palatino Linotype" w:cs="Palatino Linotype"/>
          <w:color w:val="000000" w:themeColor="text1"/>
        </w:rPr>
        <w:t xml:space="preserve"> archivo</w:t>
      </w:r>
      <w:r w:rsidR="00190D79"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electrónico</w:t>
      </w:r>
      <w:r w:rsidR="00190D79"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denominado</w:t>
      </w:r>
      <w:r w:rsidR="00190D79"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w:t>
      </w:r>
      <w:r w:rsidRPr="005E3164">
        <w:rPr>
          <w:rFonts w:ascii="Palatino Linotype" w:eastAsia="Palatino Linotype" w:hAnsi="Palatino Linotype" w:cs="Palatino Linotype"/>
          <w:b/>
          <w:color w:val="000000" w:themeColor="text1"/>
        </w:rPr>
        <w:t>“</w:t>
      </w:r>
      <w:r w:rsidR="00190D79" w:rsidRPr="005E3164">
        <w:rPr>
          <w:rFonts w:ascii="Palatino Linotype" w:eastAsia="Palatino Linotype" w:hAnsi="Palatino Linotype" w:cs="Palatino Linotype"/>
          <w:b/>
          <w:color w:val="000000" w:themeColor="text1"/>
        </w:rPr>
        <w:t>2.Ratificación RR-4983-2025.pdf</w:t>
      </w:r>
      <w:r w:rsidRPr="005E3164">
        <w:rPr>
          <w:rFonts w:ascii="Palatino Linotype" w:eastAsia="Palatino Linotype" w:hAnsi="Palatino Linotype" w:cs="Palatino Linotype"/>
          <w:b/>
          <w:color w:val="000000" w:themeColor="text1"/>
        </w:rPr>
        <w:t>”</w:t>
      </w:r>
      <w:r w:rsidR="00190D79" w:rsidRPr="005E3164">
        <w:rPr>
          <w:rFonts w:ascii="Palatino Linotype" w:eastAsia="Palatino Linotype" w:hAnsi="Palatino Linotype" w:cs="Palatino Linotype"/>
          <w:b/>
          <w:color w:val="000000" w:themeColor="text1"/>
        </w:rPr>
        <w:t xml:space="preserve"> y “Ratificación 4984.pdf”</w:t>
      </w:r>
      <w:r w:rsidRPr="005E3164">
        <w:rPr>
          <w:rFonts w:ascii="Palatino Linotype" w:eastAsia="Palatino Linotype" w:hAnsi="Palatino Linotype" w:cs="Palatino Linotype"/>
          <w:b/>
          <w:color w:val="000000" w:themeColor="text1"/>
        </w:rPr>
        <w:t xml:space="preserve">, </w:t>
      </w:r>
      <w:r w:rsidRPr="005E3164">
        <w:rPr>
          <w:rFonts w:ascii="Palatino Linotype" w:eastAsia="Palatino Linotype" w:hAnsi="Palatino Linotype" w:cs="Palatino Linotype"/>
          <w:color w:val="000000" w:themeColor="text1"/>
        </w:rPr>
        <w:t xml:space="preserve">consistente en un oficio suscrito por la Titular de la Unidad de Transparencia; a través de los cuales, </w:t>
      </w:r>
      <w:r w:rsidR="00190D79" w:rsidRPr="005E3164">
        <w:rPr>
          <w:rFonts w:ascii="Palatino Linotype" w:eastAsia="Palatino Linotype" w:hAnsi="Palatino Linotype" w:cs="Palatino Linotype"/>
          <w:b/>
          <w:color w:val="000000" w:themeColor="text1"/>
        </w:rPr>
        <w:t>ratifica</w:t>
      </w:r>
      <w:r w:rsidR="003D7A21" w:rsidRPr="005E3164">
        <w:rPr>
          <w:rFonts w:ascii="Palatino Linotype" w:eastAsia="Palatino Linotype" w:hAnsi="Palatino Linotype" w:cs="Palatino Linotype"/>
          <w:b/>
          <w:color w:val="000000" w:themeColor="text1"/>
        </w:rPr>
        <w:t xml:space="preserve"> la respuesta, </w:t>
      </w:r>
      <w:r w:rsidR="003D7A21" w:rsidRPr="005E3164">
        <w:rPr>
          <w:rFonts w:ascii="Palatino Linotype" w:eastAsia="Palatino Linotype" w:hAnsi="Palatino Linotype" w:cs="Palatino Linotype"/>
          <w:color w:val="000000" w:themeColor="text1"/>
        </w:rPr>
        <w:t xml:space="preserve">mismo que se puso a la vista del particular en fecha </w:t>
      </w:r>
      <w:r w:rsidR="00190D79" w:rsidRPr="005E3164">
        <w:rPr>
          <w:rFonts w:ascii="Palatino Linotype" w:eastAsia="Palatino Linotype" w:hAnsi="Palatino Linotype" w:cs="Palatino Linotype"/>
          <w:color w:val="000000" w:themeColor="text1"/>
        </w:rPr>
        <w:t>diecinueve de junio de</w:t>
      </w:r>
      <w:r w:rsidR="003D7A21" w:rsidRPr="005E3164">
        <w:rPr>
          <w:rFonts w:ascii="Palatino Linotype" w:eastAsia="Palatino Linotype" w:hAnsi="Palatino Linotype" w:cs="Palatino Linotype"/>
          <w:color w:val="000000" w:themeColor="text1"/>
        </w:rPr>
        <w:t xml:space="preserve"> dos mil veinticinco.</w:t>
      </w:r>
    </w:p>
    <w:p w:rsidR="00AC5204" w:rsidRPr="005E3164" w:rsidRDefault="00AC5204" w:rsidP="00A75411">
      <w:pPr>
        <w:rPr>
          <w:rFonts w:ascii="Palatino Linotype" w:eastAsia="Palatino Linotype" w:hAnsi="Palatino Linotype" w:cs="Palatino Linotype"/>
          <w:b/>
          <w:i/>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color w:val="000000" w:themeColor="text1"/>
        </w:rPr>
        <w:t xml:space="preserve">Por su parte, el </w:t>
      </w:r>
      <w:r w:rsidRPr="005E3164">
        <w:rPr>
          <w:rFonts w:ascii="Palatino Linotype" w:eastAsia="Palatino Linotype" w:hAnsi="Palatino Linotype" w:cs="Palatino Linotype"/>
          <w:b/>
          <w:color w:val="000000" w:themeColor="text1"/>
        </w:rPr>
        <w:t>RECURRENTE</w:t>
      </w:r>
      <w:r w:rsidRPr="005E3164">
        <w:rPr>
          <w:rFonts w:ascii="Palatino Linotype" w:eastAsia="Palatino Linotype" w:hAnsi="Palatino Linotype" w:cs="Palatino Linotype"/>
          <w:color w:val="000000" w:themeColor="text1"/>
        </w:rPr>
        <w:t xml:space="preserve"> no presentó pruebas o alegatos que a su derecho convinieran.</w:t>
      </w:r>
    </w:p>
    <w:p w:rsidR="00AC5204" w:rsidRPr="005E3164" w:rsidRDefault="00AC5204" w:rsidP="00A75411">
      <w:pPr>
        <w:rPr>
          <w:rFonts w:ascii="Palatino Linotype" w:eastAsia="Palatino Linotype" w:hAnsi="Palatino Linotype" w:cs="Palatino Linotype"/>
          <w:color w:val="000000" w:themeColor="text1"/>
        </w:rPr>
      </w:pPr>
    </w:p>
    <w:p w:rsidR="00AC5204" w:rsidRPr="005E3164" w:rsidRDefault="000806AA" w:rsidP="002C5A22">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La Comisionada Ponente decretó el cierre de instrucción mediante acuerdo del </w:t>
      </w:r>
      <w:r w:rsidR="00190D79" w:rsidRPr="005E3164">
        <w:rPr>
          <w:rFonts w:ascii="Palatino Linotype" w:eastAsia="Palatino Linotype" w:hAnsi="Palatino Linotype" w:cs="Palatino Linotype"/>
          <w:b/>
          <w:color w:val="000000" w:themeColor="text1"/>
        </w:rPr>
        <w:t xml:space="preserve">veinticuatro de junio </w:t>
      </w:r>
      <w:r w:rsidR="003D7A21" w:rsidRPr="005E3164">
        <w:rPr>
          <w:rFonts w:ascii="Palatino Linotype" w:eastAsia="Palatino Linotype" w:hAnsi="Palatino Linotype" w:cs="Palatino Linotype"/>
          <w:b/>
          <w:color w:val="000000" w:themeColor="text1"/>
        </w:rPr>
        <w:t>de dos mil veinticinco</w:t>
      </w:r>
      <w:r w:rsidRPr="005E3164">
        <w:rPr>
          <w:rFonts w:ascii="Palatino Linotype" w:eastAsia="Palatino Linotype" w:hAnsi="Palatino Linotype" w:cs="Palatino Linotype"/>
          <w:color w:val="000000" w:themeColor="text1"/>
        </w:rPr>
        <w:t xml:space="preserve">; por lo que se ordenó turnar el expediente a resolución, misma que ahora se pronuncia; y </w:t>
      </w:r>
    </w:p>
    <w:p w:rsidR="0073769A" w:rsidRPr="005E3164" w:rsidRDefault="0073769A" w:rsidP="0073769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pStyle w:val="Ttulo2"/>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5E3164">
        <w:rPr>
          <w:rFonts w:ascii="Palatino Linotype" w:eastAsia="Palatino Linotype" w:hAnsi="Palatino Linotype" w:cs="Palatino Linotype"/>
          <w:b/>
          <w:color w:val="000000" w:themeColor="text1"/>
          <w:sz w:val="24"/>
          <w:szCs w:val="24"/>
        </w:rPr>
        <w:t>C O N S I D E R A N D O</w:t>
      </w:r>
    </w:p>
    <w:p w:rsidR="00AC5204" w:rsidRPr="005E3164" w:rsidRDefault="00AC5204" w:rsidP="00A75411">
      <w:pPr>
        <w:rPr>
          <w:rFonts w:ascii="Palatino Linotype" w:eastAsia="Palatino Linotype" w:hAnsi="Palatino Linotype" w:cs="Palatino Linotype"/>
          <w:color w:val="000000" w:themeColor="text1"/>
        </w:rPr>
      </w:pPr>
    </w:p>
    <w:p w:rsidR="0073769A" w:rsidRPr="005E3164" w:rsidRDefault="0073769A" w:rsidP="00A75411">
      <w:pPr>
        <w:rPr>
          <w:rFonts w:ascii="Palatino Linotype" w:eastAsia="Palatino Linotype" w:hAnsi="Palatino Linotype" w:cs="Palatino Linotype"/>
          <w:color w:val="000000" w:themeColor="text1"/>
        </w:rPr>
      </w:pPr>
    </w:p>
    <w:p w:rsidR="00AC5204" w:rsidRPr="005E3164" w:rsidRDefault="000806AA" w:rsidP="00A75411">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5E3164">
        <w:rPr>
          <w:rFonts w:ascii="Palatino Linotype" w:eastAsia="Palatino Linotype" w:hAnsi="Palatino Linotype" w:cs="Palatino Linotype"/>
          <w:b/>
          <w:color w:val="000000" w:themeColor="text1"/>
          <w:sz w:val="24"/>
          <w:szCs w:val="24"/>
        </w:rPr>
        <w:t>PRIMERO. De la competencia</w:t>
      </w:r>
    </w:p>
    <w:p w:rsidR="00AC5204" w:rsidRPr="005E3164" w:rsidRDefault="00190D79"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5E3164">
        <w:rPr>
          <w:rFonts w:ascii="Palatino Linotype" w:hAnsi="Palatino Linotype"/>
          <w:b/>
          <w:bCs/>
          <w:color w:val="000000" w:themeColor="text1"/>
          <w:shd w:val="clear" w:color="auto" w:fill="FFFFFF"/>
        </w:rPr>
        <w:t>Constitución Política de los Estados Unidos Mexicanos</w:t>
      </w:r>
      <w:r w:rsidRPr="005E3164">
        <w:rPr>
          <w:rFonts w:ascii="Palatino Linotype" w:hAnsi="Palatino Linotype"/>
          <w:color w:val="000000" w:themeColor="text1"/>
          <w:shd w:val="clear" w:color="auto" w:fill="FFFFFF"/>
        </w:rPr>
        <w:t>; 5, párrafos trigésimo segundo, trigésimo tercero y trigésimo cuarto fracciones IV y V de la </w:t>
      </w:r>
      <w:r w:rsidRPr="005E3164">
        <w:rPr>
          <w:rFonts w:ascii="Palatino Linotype" w:hAnsi="Palatino Linotype"/>
          <w:b/>
          <w:bCs/>
          <w:color w:val="000000" w:themeColor="text1"/>
          <w:shd w:val="clear" w:color="auto" w:fill="FFFFFF"/>
        </w:rPr>
        <w:t>Constitución Política del Estado Libre y Soberano de México</w:t>
      </w:r>
      <w:r w:rsidRPr="005E3164">
        <w:rPr>
          <w:rFonts w:ascii="Palatino Linotype" w:hAnsi="Palatino Linotype"/>
          <w:color w:val="000000" w:themeColor="text1"/>
          <w:shd w:val="clear" w:color="auto" w:fill="FFFFFF"/>
        </w:rPr>
        <w:t xml:space="preserve">; artículos 1, 2 fracción II, 13, 29, 36 </w:t>
      </w:r>
      <w:r w:rsidRPr="005E3164">
        <w:rPr>
          <w:rFonts w:ascii="Palatino Linotype" w:hAnsi="Palatino Linotype"/>
          <w:color w:val="000000" w:themeColor="text1"/>
          <w:shd w:val="clear" w:color="auto" w:fill="FFFFFF"/>
        </w:rPr>
        <w:lastRenderedPageBreak/>
        <w:t>fracciones I y II, 176, 178, 179, 181 párrafo tercero y 185 de la </w:t>
      </w:r>
      <w:r w:rsidRPr="005E3164">
        <w:rPr>
          <w:rFonts w:ascii="Palatino Linotype" w:hAnsi="Palatino Linotype"/>
          <w:b/>
          <w:bCs/>
          <w:color w:val="000000" w:themeColor="text1"/>
          <w:shd w:val="clear" w:color="auto" w:fill="FFFFFF"/>
        </w:rPr>
        <w:t>Ley de Transparencia y Acceso a la Información Pública del Estado de México y Municipios</w:t>
      </w:r>
      <w:r w:rsidRPr="005E3164">
        <w:rPr>
          <w:rFonts w:ascii="Palatino Linotype" w:hAnsi="Palatino Linotype"/>
          <w:color w:val="000000" w:themeColor="text1"/>
          <w:shd w:val="clear" w:color="auto" w:fill="FFFFFF"/>
        </w:rPr>
        <w:t>; y 7, 9 fracciones I y XXIII, y 11 del </w:t>
      </w:r>
      <w:r w:rsidRPr="005E3164">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5E3164">
        <w:rPr>
          <w:rFonts w:ascii="Palatino Linotype" w:hAnsi="Palatino Linotype"/>
          <w:color w:val="000000" w:themeColor="text1"/>
          <w:shd w:val="clear" w:color="auto" w:fill="FFFFFF"/>
        </w:rPr>
        <w:t>.</w:t>
      </w:r>
    </w:p>
    <w:p w:rsidR="00190D79" w:rsidRPr="005E3164" w:rsidRDefault="00190D79"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5E3164">
        <w:rPr>
          <w:rFonts w:ascii="Palatino Linotype" w:eastAsia="Palatino Linotype" w:hAnsi="Palatino Linotype" w:cs="Palatino Linotype"/>
          <w:b/>
          <w:color w:val="000000" w:themeColor="text1"/>
          <w:sz w:val="24"/>
          <w:szCs w:val="24"/>
        </w:rPr>
        <w:t>SEGUNDO. De la oportunidad y procedencia.</w:t>
      </w:r>
    </w:p>
    <w:p w:rsidR="00AC5204" w:rsidRPr="005E3164" w:rsidRDefault="00190D79"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6" w:name="_heading=h.tyjcwt" w:colFirst="0" w:colLast="0"/>
      <w:bookmarkEnd w:id="6"/>
      <w:r w:rsidRPr="005E3164">
        <w:rPr>
          <w:rFonts w:ascii="Palatino Linotype" w:eastAsia="Palatino Linotype" w:hAnsi="Palatino Linotype" w:cs="Palatino Linotype"/>
          <w:color w:val="000000" w:themeColor="text1"/>
        </w:rPr>
        <w:t xml:space="preserve"> Los</w:t>
      </w:r>
      <w:r w:rsidR="000806AA" w:rsidRPr="005E3164">
        <w:rPr>
          <w:rFonts w:ascii="Palatino Linotype" w:eastAsia="Palatino Linotype" w:hAnsi="Palatino Linotype" w:cs="Palatino Linotype"/>
          <w:color w:val="000000" w:themeColor="text1"/>
        </w:rPr>
        <w:t xml:space="preserve"> medio</w:t>
      </w:r>
      <w:r w:rsidRPr="005E3164">
        <w:rPr>
          <w:rFonts w:ascii="Palatino Linotype" w:eastAsia="Palatino Linotype" w:hAnsi="Palatino Linotype" w:cs="Palatino Linotype"/>
          <w:color w:val="000000" w:themeColor="text1"/>
        </w:rPr>
        <w:t>s</w:t>
      </w:r>
      <w:r w:rsidR="000806AA" w:rsidRPr="005E3164">
        <w:rPr>
          <w:rFonts w:ascii="Palatino Linotype" w:eastAsia="Palatino Linotype" w:hAnsi="Palatino Linotype" w:cs="Palatino Linotype"/>
          <w:color w:val="000000" w:themeColor="text1"/>
        </w:rPr>
        <w:t xml:space="preserve"> de impugnación fue</w:t>
      </w:r>
      <w:r w:rsidRPr="005E3164">
        <w:rPr>
          <w:rFonts w:ascii="Palatino Linotype" w:eastAsia="Palatino Linotype" w:hAnsi="Palatino Linotype" w:cs="Palatino Linotype"/>
          <w:color w:val="000000" w:themeColor="text1"/>
        </w:rPr>
        <w:t xml:space="preserve">ron </w:t>
      </w:r>
      <w:r w:rsidR="000806AA" w:rsidRPr="005E3164">
        <w:rPr>
          <w:rFonts w:ascii="Palatino Linotype" w:eastAsia="Palatino Linotype" w:hAnsi="Palatino Linotype" w:cs="Palatino Linotype"/>
          <w:color w:val="000000" w:themeColor="text1"/>
        </w:rPr>
        <w:t>presentado</w:t>
      </w:r>
      <w:r w:rsidRPr="005E3164">
        <w:rPr>
          <w:rFonts w:ascii="Palatino Linotype" w:eastAsia="Palatino Linotype" w:hAnsi="Palatino Linotype" w:cs="Palatino Linotype"/>
          <w:color w:val="000000" w:themeColor="text1"/>
        </w:rPr>
        <w:t>s</w:t>
      </w:r>
      <w:r w:rsidR="000806AA" w:rsidRPr="005E3164">
        <w:rPr>
          <w:rFonts w:ascii="Palatino Linotype" w:eastAsia="Palatino Linotype" w:hAnsi="Palatino Linotype" w:cs="Palatino Linotype"/>
          <w:color w:val="000000" w:themeColor="text1"/>
        </w:rPr>
        <w:t xml:space="preserve"> a través del </w:t>
      </w:r>
      <w:r w:rsidR="000806AA" w:rsidRPr="005E3164">
        <w:rPr>
          <w:rFonts w:ascii="Palatino Linotype" w:eastAsia="Palatino Linotype" w:hAnsi="Palatino Linotype" w:cs="Palatino Linotype"/>
          <w:b/>
          <w:color w:val="000000" w:themeColor="text1"/>
        </w:rPr>
        <w:t xml:space="preserve">SAIMEX </w:t>
      </w:r>
      <w:r w:rsidR="000806AA" w:rsidRPr="005E3164">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000806AA" w:rsidRPr="005E3164">
        <w:rPr>
          <w:rFonts w:ascii="Palatino Linotype" w:eastAsia="Palatino Linotype" w:hAnsi="Palatino Linotype" w:cs="Palatino Linotype"/>
          <w:b/>
          <w:color w:val="000000" w:themeColor="text1"/>
        </w:rPr>
        <w:t>SUJETO OBLIGADO</w:t>
      </w:r>
      <w:r w:rsidR="000806AA" w:rsidRPr="005E3164">
        <w:rPr>
          <w:rFonts w:ascii="Palatino Linotype" w:eastAsia="Palatino Linotype" w:hAnsi="Palatino Linotype" w:cs="Palatino Linotype"/>
          <w:color w:val="000000" w:themeColor="text1"/>
        </w:rPr>
        <w:t xml:space="preserve"> entregó respuesta</w:t>
      </w:r>
      <w:r w:rsidRPr="005E3164">
        <w:rPr>
          <w:rFonts w:ascii="Palatino Linotype" w:eastAsia="Palatino Linotype" w:hAnsi="Palatino Linotype" w:cs="Palatino Linotype"/>
          <w:color w:val="000000" w:themeColor="text1"/>
        </w:rPr>
        <w:t>s</w:t>
      </w:r>
      <w:r w:rsidR="000806AA" w:rsidRPr="005E3164">
        <w:rPr>
          <w:rFonts w:ascii="Palatino Linotype" w:eastAsia="Palatino Linotype" w:hAnsi="Palatino Linotype" w:cs="Palatino Linotype"/>
          <w:color w:val="000000" w:themeColor="text1"/>
        </w:rPr>
        <w:t xml:space="preserve"> </w:t>
      </w:r>
      <w:r w:rsidR="000806AA" w:rsidRPr="005E3164">
        <w:rPr>
          <w:rFonts w:ascii="Palatino Linotype" w:eastAsia="Palatino Linotype" w:hAnsi="Palatino Linotype" w:cs="Palatino Linotype"/>
          <w:b/>
          <w:color w:val="000000" w:themeColor="text1"/>
        </w:rPr>
        <w:t xml:space="preserve">el </w:t>
      </w:r>
      <w:r w:rsidRPr="005E3164">
        <w:rPr>
          <w:rFonts w:ascii="Palatino Linotype" w:eastAsia="Palatino Linotype" w:hAnsi="Palatino Linotype" w:cs="Palatino Linotype"/>
          <w:b/>
          <w:color w:val="000000" w:themeColor="text1"/>
        </w:rPr>
        <w:t xml:space="preserve">dos de abril </w:t>
      </w:r>
      <w:r w:rsidR="003D7A21" w:rsidRPr="005E3164">
        <w:rPr>
          <w:rFonts w:ascii="Palatino Linotype" w:eastAsia="Palatino Linotype" w:hAnsi="Palatino Linotype" w:cs="Palatino Linotype"/>
          <w:b/>
          <w:color w:val="000000" w:themeColor="text1"/>
        </w:rPr>
        <w:t>de dos mil veinticinco</w:t>
      </w:r>
      <w:r w:rsidR="000806AA" w:rsidRPr="005E3164">
        <w:rPr>
          <w:rFonts w:ascii="Palatino Linotype" w:eastAsia="Palatino Linotype" w:hAnsi="Palatino Linotype" w:cs="Palatino Linotype"/>
          <w:color w:val="000000" w:themeColor="text1"/>
        </w:rPr>
        <w:t xml:space="preserve">, de tal forma que el plazo para interponer el recurso de revisión transcurrió del </w:t>
      </w:r>
      <w:r w:rsidRPr="005E3164">
        <w:rPr>
          <w:rFonts w:ascii="Palatino Linotype" w:eastAsia="Palatino Linotype" w:hAnsi="Palatino Linotype" w:cs="Palatino Linotype"/>
          <w:b/>
          <w:color w:val="000000" w:themeColor="text1"/>
        </w:rPr>
        <w:t xml:space="preserve">tres al treinta de abril </w:t>
      </w:r>
      <w:r w:rsidR="003D7A21" w:rsidRPr="005E3164">
        <w:rPr>
          <w:rFonts w:ascii="Palatino Linotype" w:eastAsia="Palatino Linotype" w:hAnsi="Palatino Linotype" w:cs="Palatino Linotype"/>
          <w:b/>
          <w:color w:val="000000" w:themeColor="text1"/>
        </w:rPr>
        <w:t xml:space="preserve">de </w:t>
      </w:r>
      <w:r w:rsidRPr="005E3164">
        <w:rPr>
          <w:rFonts w:ascii="Palatino Linotype" w:eastAsia="Palatino Linotype" w:hAnsi="Palatino Linotype" w:cs="Palatino Linotype"/>
          <w:b/>
          <w:color w:val="000000" w:themeColor="text1"/>
        </w:rPr>
        <w:t xml:space="preserve">abril </w:t>
      </w:r>
      <w:r w:rsidR="003D7A21" w:rsidRPr="005E3164">
        <w:rPr>
          <w:rFonts w:ascii="Palatino Linotype" w:eastAsia="Palatino Linotype" w:hAnsi="Palatino Linotype" w:cs="Palatino Linotype"/>
          <w:b/>
          <w:color w:val="000000" w:themeColor="text1"/>
        </w:rPr>
        <w:t>de dos mil veinticinco</w:t>
      </w:r>
      <w:r w:rsidR="000806AA" w:rsidRPr="005E3164">
        <w:rPr>
          <w:rFonts w:ascii="Palatino Linotype" w:eastAsia="Palatino Linotype" w:hAnsi="Palatino Linotype" w:cs="Palatino Linotype"/>
          <w:color w:val="000000" w:themeColor="text1"/>
        </w:rPr>
        <w:t xml:space="preserve">, en consecuencia, si la parte </w:t>
      </w:r>
      <w:r w:rsidR="000806AA" w:rsidRPr="005E3164">
        <w:rPr>
          <w:rFonts w:ascii="Palatino Linotype" w:eastAsia="Palatino Linotype" w:hAnsi="Palatino Linotype" w:cs="Palatino Linotype"/>
          <w:b/>
          <w:color w:val="000000" w:themeColor="text1"/>
        </w:rPr>
        <w:t xml:space="preserve">RECURRENTE </w:t>
      </w:r>
      <w:r w:rsidR="000806AA" w:rsidRPr="005E3164">
        <w:rPr>
          <w:rFonts w:ascii="Palatino Linotype" w:eastAsia="Palatino Linotype" w:hAnsi="Palatino Linotype" w:cs="Palatino Linotype"/>
          <w:color w:val="000000" w:themeColor="text1"/>
        </w:rPr>
        <w:t>presentó su</w:t>
      </w:r>
      <w:r w:rsidRPr="005E3164">
        <w:rPr>
          <w:rFonts w:ascii="Palatino Linotype" w:eastAsia="Palatino Linotype" w:hAnsi="Palatino Linotype" w:cs="Palatino Linotype"/>
          <w:color w:val="000000" w:themeColor="text1"/>
        </w:rPr>
        <w:t>s</w:t>
      </w:r>
      <w:r w:rsidR="000806AA" w:rsidRPr="005E3164">
        <w:rPr>
          <w:rFonts w:ascii="Palatino Linotype" w:eastAsia="Palatino Linotype" w:hAnsi="Palatino Linotype" w:cs="Palatino Linotype"/>
          <w:color w:val="000000" w:themeColor="text1"/>
        </w:rPr>
        <w:t xml:space="preserve"> inconformidad</w:t>
      </w:r>
      <w:r w:rsidRPr="005E3164">
        <w:rPr>
          <w:rFonts w:ascii="Palatino Linotype" w:eastAsia="Palatino Linotype" w:hAnsi="Palatino Linotype" w:cs="Palatino Linotype"/>
          <w:color w:val="000000" w:themeColor="text1"/>
        </w:rPr>
        <w:t>es</w:t>
      </w:r>
      <w:r w:rsidR="000806AA" w:rsidRPr="005E3164">
        <w:rPr>
          <w:rFonts w:ascii="Palatino Linotype" w:eastAsia="Palatino Linotype" w:hAnsi="Palatino Linotype" w:cs="Palatino Linotype"/>
          <w:color w:val="000000" w:themeColor="text1"/>
        </w:rPr>
        <w:t xml:space="preserve"> el </w:t>
      </w:r>
      <w:r w:rsidRPr="005E3164">
        <w:rPr>
          <w:rFonts w:ascii="Palatino Linotype" w:eastAsia="Palatino Linotype" w:hAnsi="Palatino Linotype" w:cs="Palatino Linotype"/>
          <w:b/>
          <w:color w:val="000000" w:themeColor="text1"/>
        </w:rPr>
        <w:t xml:space="preserve">treinta de abril </w:t>
      </w:r>
      <w:r w:rsidR="003D7A21" w:rsidRPr="005E3164">
        <w:rPr>
          <w:rFonts w:ascii="Palatino Linotype" w:eastAsia="Palatino Linotype" w:hAnsi="Palatino Linotype" w:cs="Palatino Linotype"/>
          <w:b/>
          <w:color w:val="000000" w:themeColor="text1"/>
        </w:rPr>
        <w:t>de dos mil veinticinco</w:t>
      </w:r>
      <w:r w:rsidR="000806AA" w:rsidRPr="005E3164">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rsidR="00190D79" w:rsidRPr="005E3164" w:rsidRDefault="00190D79"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190D79" w:rsidRPr="005E3164" w:rsidRDefault="00190D79" w:rsidP="00A75411">
      <w:pPr>
        <w:numPr>
          <w:ilvl w:val="0"/>
          <w:numId w:val="13"/>
        </w:numPr>
        <w:spacing w:line="360" w:lineRule="auto"/>
        <w:ind w:left="0" w:firstLine="0"/>
        <w:contextualSpacing/>
        <w:jc w:val="both"/>
        <w:rPr>
          <w:rFonts w:ascii="Palatino Linotype" w:eastAsiaTheme="minorEastAsia" w:hAnsi="Palatino Linotype"/>
          <w:color w:val="000000" w:themeColor="text1"/>
          <w:lang w:eastAsia="es-ES"/>
        </w:rPr>
      </w:pPr>
      <w:r w:rsidRPr="005E3164">
        <w:rPr>
          <w:rFonts w:ascii="Palatino Linotype" w:eastAsia="Calibri" w:hAnsi="Palatino Linotype" w:cs="Arial"/>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w:t>
      </w:r>
      <w:r w:rsidRPr="005E3164">
        <w:rPr>
          <w:rFonts w:ascii="Palatino Linotype" w:eastAsia="Calibri" w:hAnsi="Palatino Linotype" w:cs="Arial"/>
          <w:color w:val="000000" w:themeColor="text1"/>
        </w:rPr>
        <w:lastRenderedPageBreak/>
        <w:t>Acceso a la Información Pública del Estado de México y Municipios que establece lo siguiente:</w:t>
      </w:r>
    </w:p>
    <w:p w:rsidR="00190D79" w:rsidRPr="005E3164" w:rsidRDefault="00190D79" w:rsidP="00A75411">
      <w:pPr>
        <w:pStyle w:val="Prrafodelista"/>
        <w:tabs>
          <w:tab w:val="left" w:pos="7655"/>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r w:rsidRPr="005E3164">
        <w:rPr>
          <w:rFonts w:ascii="Palatino Linotype" w:eastAsia="Palatino Linotype" w:hAnsi="Palatino Linotype" w:cs="Palatino Linotype"/>
          <w:b/>
          <w:i/>
          <w:color w:val="000000" w:themeColor="text1"/>
        </w:rPr>
        <w:t>Las solicitudes anónimas</w:t>
      </w:r>
      <w:r w:rsidRPr="005E3164">
        <w:rPr>
          <w:rFonts w:ascii="Palatino Linotype" w:eastAsia="Palatino Linotype" w:hAnsi="Palatino Linotype" w:cs="Palatino Linotype"/>
          <w:i/>
          <w:color w:val="000000" w:themeColor="text1"/>
        </w:rPr>
        <w:t xml:space="preserve">, con nombre incompleto o seudónimo </w:t>
      </w:r>
      <w:r w:rsidRPr="005E3164">
        <w:rPr>
          <w:rFonts w:ascii="Palatino Linotype" w:eastAsia="Palatino Linotype" w:hAnsi="Palatino Linotype" w:cs="Palatino Linotype"/>
          <w:b/>
          <w:i/>
          <w:color w:val="000000" w:themeColor="text1"/>
        </w:rPr>
        <w:t>serán procedentes para su trámite por parte del sujeto obligado ante quien se presente</w:t>
      </w:r>
      <w:r w:rsidRPr="005E3164">
        <w:rPr>
          <w:rFonts w:ascii="Palatino Linotype" w:eastAsia="Palatino Linotype" w:hAnsi="Palatino Linotype" w:cs="Palatino Linotype"/>
          <w:i/>
          <w:color w:val="000000" w:themeColor="text1"/>
        </w:rPr>
        <w:t>. No podrá requerirse información adicional con motivo del nombre proporcionado por el solicitante."</w:t>
      </w:r>
    </w:p>
    <w:p w:rsidR="00190D79" w:rsidRPr="005E3164" w:rsidRDefault="00190D79" w:rsidP="00A75411">
      <w:pPr>
        <w:pStyle w:val="Prrafodelista"/>
        <w:rPr>
          <w:rFonts w:ascii="Palatino Linotype" w:hAnsi="Palatino Linotype"/>
          <w:color w:val="000000" w:themeColor="text1"/>
        </w:rPr>
      </w:pPr>
    </w:p>
    <w:p w:rsidR="00190D79" w:rsidRPr="005E3164" w:rsidRDefault="00190D79" w:rsidP="00A75411">
      <w:pPr>
        <w:pStyle w:val="Prrafodelista"/>
        <w:numPr>
          <w:ilvl w:val="0"/>
          <w:numId w:val="13"/>
        </w:numPr>
        <w:spacing w:line="360" w:lineRule="auto"/>
        <w:ind w:left="0" w:firstLine="0"/>
        <w:jc w:val="both"/>
        <w:rPr>
          <w:rFonts w:ascii="Palatino Linotype" w:eastAsia="Calibri" w:hAnsi="Palatino Linotype" w:cs="Arial"/>
          <w:color w:val="000000" w:themeColor="text1"/>
        </w:rPr>
      </w:pPr>
      <w:r w:rsidRPr="005E3164">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r w:rsidRPr="005E3164">
        <w:rPr>
          <w:rFonts w:ascii="Palatino Linotype" w:eastAsia="Palatino Linotype" w:hAnsi="Palatino Linotype" w:cs="Palatino Linotype"/>
          <w:b/>
          <w:i/>
          <w:color w:val="000000" w:themeColor="text1"/>
        </w:rPr>
        <w:t>Artículo 6.-</w:t>
      </w:r>
      <w:r w:rsidRPr="005E3164">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Para efectos de lo dispuesto en el presente artículo se observará lo siguiente:</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5E3164">
        <w:rPr>
          <w:rFonts w:ascii="Palatino Linotype" w:eastAsia="Palatino Linotype" w:hAnsi="Palatino Linotype" w:cs="Palatino Linotype"/>
          <w:color w:val="000000" w:themeColor="text1"/>
        </w:rPr>
        <w:t>(Sic)</w:t>
      </w:r>
    </w:p>
    <w:p w:rsidR="00190D79" w:rsidRPr="005E3164" w:rsidRDefault="00190D79" w:rsidP="00A75411">
      <w:pPr>
        <w:pStyle w:val="Prrafodelista"/>
        <w:spacing w:line="360" w:lineRule="auto"/>
        <w:ind w:left="0"/>
        <w:jc w:val="both"/>
        <w:rPr>
          <w:rFonts w:ascii="Palatino Linotype" w:eastAsia="Calibri" w:hAnsi="Palatino Linotype" w:cs="Arial"/>
          <w:color w:val="000000" w:themeColor="text1"/>
        </w:rPr>
      </w:pPr>
    </w:p>
    <w:p w:rsidR="00190D79" w:rsidRPr="005E3164" w:rsidRDefault="00190D79" w:rsidP="00A75411">
      <w:pPr>
        <w:pStyle w:val="Prrafodelista"/>
        <w:numPr>
          <w:ilvl w:val="0"/>
          <w:numId w:val="13"/>
        </w:numPr>
        <w:spacing w:line="360" w:lineRule="auto"/>
        <w:ind w:left="0" w:firstLine="0"/>
        <w:jc w:val="both"/>
        <w:rPr>
          <w:rFonts w:ascii="Palatino Linotype" w:eastAsia="Calibri" w:hAnsi="Palatino Linotype" w:cs="Arial"/>
          <w:color w:val="000000" w:themeColor="text1"/>
        </w:rPr>
      </w:pPr>
      <w:r w:rsidRPr="005E3164">
        <w:rPr>
          <w:rFonts w:ascii="Palatino Linotype" w:eastAsia="Calibri" w:hAnsi="Palatino Linotype" w:cs="Arial"/>
          <w:color w:val="000000" w:themeColor="text1"/>
        </w:rPr>
        <w:t>Así como el artículo 5 fracción III, párrafo vigésimo noveno, trigésimo y trigésimo primero, de la Constitución Política del Estado Libre y Soberano de México, que determina lo siguiente:</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r w:rsidRPr="005E3164">
        <w:rPr>
          <w:rFonts w:ascii="Palatino Linotype" w:eastAsia="Palatino Linotype" w:hAnsi="Palatino Linotype" w:cs="Palatino Linotype"/>
          <w:b/>
          <w:i/>
          <w:color w:val="000000" w:themeColor="text1"/>
        </w:rPr>
        <w:t>Artículo 5.-</w:t>
      </w:r>
      <w:r w:rsidRPr="005E3164">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5E3164">
        <w:rPr>
          <w:rFonts w:ascii="Palatino Linotype" w:eastAsia="Palatino Linotype" w:hAnsi="Palatino Linotype" w:cs="Palatino Linotype"/>
          <w:i/>
          <w:color w:val="000000" w:themeColor="text1"/>
        </w:rPr>
        <w:lastRenderedPageBreak/>
        <w:t>que de ésta emanen, por lo que gozarán de las garantías para su protección, las cuales no podrán restringirse ni suspenderse salvo en los casos y bajo las condiciones que la Constitución Política de los Estados Unidos Mexicanos establece”.(Sic)</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5E3164">
        <w:rPr>
          <w:rFonts w:ascii="Palatino Linotype" w:eastAsia="Palatino Linotype" w:hAnsi="Palatino Linotype" w:cs="Palatino Linotype"/>
          <w:color w:val="000000" w:themeColor="text1"/>
        </w:rPr>
        <w:t>(Sic)</w:t>
      </w:r>
    </w:p>
    <w:p w:rsidR="00190D79" w:rsidRPr="005E3164" w:rsidRDefault="00190D79" w:rsidP="00A75411">
      <w:pPr>
        <w:tabs>
          <w:tab w:val="left" w:pos="7655"/>
        </w:tabs>
        <w:ind w:left="567"/>
        <w:jc w:val="both"/>
        <w:rPr>
          <w:rFonts w:ascii="Palatino Linotype" w:eastAsia="Palatino Linotype" w:hAnsi="Palatino Linotype" w:cs="Palatino Linotype"/>
          <w:i/>
          <w:color w:val="000000" w:themeColor="text1"/>
        </w:rPr>
      </w:pPr>
    </w:p>
    <w:p w:rsidR="00190D79" w:rsidRPr="005E3164" w:rsidRDefault="00190D79" w:rsidP="00A75411">
      <w:pPr>
        <w:pStyle w:val="Prrafodelista"/>
        <w:numPr>
          <w:ilvl w:val="0"/>
          <w:numId w:val="13"/>
        </w:numPr>
        <w:spacing w:line="360" w:lineRule="auto"/>
        <w:ind w:left="0" w:firstLine="0"/>
        <w:jc w:val="both"/>
        <w:rPr>
          <w:rFonts w:ascii="Palatino Linotype" w:eastAsia="Calibri" w:hAnsi="Palatino Linotype" w:cs="Arial"/>
          <w:color w:val="000000" w:themeColor="text1"/>
        </w:rPr>
      </w:pPr>
      <w:r w:rsidRPr="005E3164">
        <w:rPr>
          <w:rFonts w:ascii="Palatino Linotype" w:eastAsia="Calibri" w:hAnsi="Palatino Linotype" w:cs="Arial"/>
          <w:color w:val="000000" w:themeColor="text1"/>
        </w:rPr>
        <w:t>Por otra parte, del contenido del artículo 1 de la Constitución Política de los Estados Unidos mexicanos, se destaca lo siguiente:</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r w:rsidRPr="005E3164">
        <w:rPr>
          <w:rFonts w:ascii="Palatino Linotype" w:eastAsia="Palatino Linotype" w:hAnsi="Palatino Linotype" w:cs="Palatino Linotype"/>
          <w:b/>
          <w:i/>
          <w:color w:val="000000" w:themeColor="text1"/>
        </w:rPr>
        <w:t>Artículo 1</w:t>
      </w:r>
      <w:r w:rsidRPr="005E3164">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190D79" w:rsidRPr="005E3164" w:rsidRDefault="00190D79" w:rsidP="00A75411">
      <w:pPr>
        <w:pStyle w:val="Prrafodelista"/>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90D79" w:rsidRPr="005E3164" w:rsidRDefault="00190D79" w:rsidP="00A75411">
      <w:pPr>
        <w:spacing w:line="360" w:lineRule="auto"/>
        <w:jc w:val="both"/>
        <w:rPr>
          <w:rFonts w:ascii="Palatino Linotype" w:eastAsia="Calibri" w:hAnsi="Palatino Linotype" w:cs="Arial"/>
          <w:color w:val="000000" w:themeColor="text1"/>
        </w:rPr>
      </w:pPr>
    </w:p>
    <w:p w:rsidR="00190D79" w:rsidRPr="005E3164" w:rsidRDefault="00190D79" w:rsidP="00A75411">
      <w:pPr>
        <w:numPr>
          <w:ilvl w:val="0"/>
          <w:numId w:val="13"/>
        </w:numPr>
        <w:spacing w:line="360" w:lineRule="auto"/>
        <w:ind w:left="0" w:firstLine="0"/>
        <w:jc w:val="both"/>
        <w:rPr>
          <w:rFonts w:ascii="Palatino Linotype" w:eastAsia="Calibri" w:hAnsi="Palatino Linotype" w:cs="Arial"/>
          <w:color w:val="000000" w:themeColor="text1"/>
        </w:rPr>
      </w:pPr>
      <w:r w:rsidRPr="005E3164">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5E3164">
        <w:rPr>
          <w:rFonts w:ascii="Palatino Linotype" w:eastAsia="Palatino Linotype" w:hAnsi="Palatino Linotype" w:cs="Palatino Linotype"/>
          <w:color w:val="000000" w:themeColor="text1"/>
          <w:lang w:val="es-ES" w:eastAsia="en-US"/>
        </w:rPr>
        <w:t xml:space="preserve"> </w:t>
      </w:r>
      <w:r w:rsidRPr="005E3164">
        <w:rPr>
          <w:rFonts w:ascii="Palatino Linotype" w:eastAsia="Palatino Linotype" w:hAnsi="Palatino Linotype" w:cs="Palatino Linotype"/>
          <w:i/>
          <w:color w:val="000000" w:themeColor="text1"/>
          <w:lang w:val="es-ES" w:eastAsia="en-US"/>
        </w:rPr>
        <w:t>derecho fundamental exime a quien lo ejerce</w:t>
      </w:r>
      <w:r w:rsidRPr="005E3164">
        <w:rPr>
          <w:rFonts w:ascii="Palatino Linotype" w:eastAsia="Palatino Linotype" w:hAnsi="Palatino Linotype" w:cs="Palatino Linotype"/>
          <w:color w:val="000000" w:themeColor="text1"/>
          <w:lang w:val="es-ES" w:eastAsia="en-US"/>
        </w:rPr>
        <w:t xml:space="preserve">, </w:t>
      </w:r>
      <w:r w:rsidRPr="005E3164">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90D79" w:rsidRPr="005E3164" w:rsidRDefault="00190D79" w:rsidP="00A75411">
      <w:pPr>
        <w:spacing w:line="360" w:lineRule="auto"/>
        <w:contextualSpacing/>
        <w:jc w:val="both"/>
        <w:rPr>
          <w:rFonts w:ascii="Palatino Linotype" w:eastAsia="Calibri" w:hAnsi="Palatino Linotype" w:cs="Arial"/>
          <w:b/>
          <w:color w:val="000000" w:themeColor="text1"/>
        </w:rPr>
      </w:pPr>
    </w:p>
    <w:p w:rsidR="00190D79" w:rsidRPr="005E3164" w:rsidRDefault="00190D79" w:rsidP="00A75411">
      <w:pPr>
        <w:numPr>
          <w:ilvl w:val="0"/>
          <w:numId w:val="13"/>
        </w:numPr>
        <w:spacing w:line="360" w:lineRule="auto"/>
        <w:ind w:left="0" w:firstLine="0"/>
        <w:jc w:val="both"/>
        <w:rPr>
          <w:rFonts w:ascii="Palatino Linotype" w:eastAsia="Calibri" w:hAnsi="Palatino Linotype" w:cs="Arial"/>
          <w:color w:val="000000" w:themeColor="text1"/>
        </w:rPr>
      </w:pPr>
      <w:r w:rsidRPr="005E3164">
        <w:rPr>
          <w:rFonts w:ascii="Palatino Linotype" w:eastAsia="Calibri" w:hAnsi="Palatino Linotype" w:cs="Arial"/>
          <w:color w:val="000000" w:themeColor="text1"/>
        </w:rPr>
        <w:t xml:space="preserve">En consecuencia, dado lo expuesto y fundado con anterioridad, se estima que el requisito relativo al nombre del </w:t>
      </w:r>
      <w:r w:rsidRPr="005E3164">
        <w:rPr>
          <w:rFonts w:ascii="Palatino Linotype" w:eastAsia="Calibri" w:hAnsi="Palatino Linotype" w:cs="Arial"/>
          <w:b/>
          <w:color w:val="000000" w:themeColor="text1"/>
        </w:rPr>
        <w:t>RECURRENTE</w:t>
      </w:r>
      <w:r w:rsidRPr="005E3164">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w:t>
      </w:r>
      <w:r w:rsidRPr="005E3164">
        <w:rPr>
          <w:rFonts w:ascii="Palatino Linotype" w:eastAsia="Calibri" w:hAnsi="Palatino Linotype" w:cs="Arial"/>
          <w:color w:val="000000" w:themeColor="text1"/>
        </w:rPr>
        <w:lastRenderedPageBreak/>
        <w:t>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190D79" w:rsidRPr="005E3164" w:rsidRDefault="00190D79" w:rsidP="00A75411">
      <w:pPr>
        <w:spacing w:line="360" w:lineRule="auto"/>
        <w:contextualSpacing/>
        <w:jc w:val="both"/>
        <w:rPr>
          <w:rFonts w:ascii="Palatino Linotype" w:eastAsia="Calibri" w:hAnsi="Palatino Linotype" w:cs="Arial"/>
          <w:b/>
          <w:color w:val="000000" w:themeColor="text1"/>
        </w:rPr>
      </w:pPr>
    </w:p>
    <w:p w:rsidR="00190D79" w:rsidRPr="005E3164" w:rsidRDefault="00190D79" w:rsidP="00A75411">
      <w:pPr>
        <w:numPr>
          <w:ilvl w:val="0"/>
          <w:numId w:val="13"/>
        </w:numPr>
        <w:spacing w:line="360" w:lineRule="auto"/>
        <w:ind w:left="0" w:firstLine="0"/>
        <w:contextualSpacing/>
        <w:jc w:val="both"/>
        <w:rPr>
          <w:rFonts w:ascii="Palatino Linotype" w:eastAsia="Calibri" w:hAnsi="Palatino Linotype" w:cs="Arial"/>
          <w:b/>
          <w:color w:val="000000" w:themeColor="text1"/>
        </w:rPr>
      </w:pPr>
      <w:r w:rsidRPr="005E3164">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7" w:name="_heading=h.3dy6vkm" w:colFirst="0" w:colLast="0"/>
      <w:bookmarkEnd w:id="7"/>
      <w:r w:rsidRPr="005E3164">
        <w:rPr>
          <w:rFonts w:ascii="Palatino Linotype" w:eastAsia="Palatino Linotype" w:hAnsi="Palatino Linotype" w:cs="Palatino Linotype"/>
          <w:b/>
          <w:color w:val="000000" w:themeColor="text1"/>
          <w:sz w:val="24"/>
          <w:szCs w:val="24"/>
        </w:rPr>
        <w:t xml:space="preserve">TERCERO. Del planteamiento de la </w:t>
      </w:r>
      <w:r w:rsidRPr="005E3164">
        <w:rPr>
          <w:rFonts w:ascii="Palatino Linotype" w:eastAsia="Palatino Linotype" w:hAnsi="Palatino Linotype" w:cs="Palatino Linotype"/>
          <w:b/>
          <w:i/>
          <w:color w:val="000000" w:themeColor="text1"/>
          <w:sz w:val="24"/>
          <w:szCs w:val="24"/>
        </w:rPr>
        <w:t>Litis.</w:t>
      </w:r>
    </w:p>
    <w:p w:rsidR="00BE255F"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8" w:name="_heading=h.1t3h5sf" w:colFirst="0" w:colLast="0"/>
      <w:bookmarkEnd w:id="8"/>
      <w:r w:rsidRPr="005E3164">
        <w:rPr>
          <w:rFonts w:ascii="Palatino Linotype" w:eastAsia="Palatino Linotype" w:hAnsi="Palatino Linotype" w:cs="Palatino Linotype"/>
          <w:color w:val="000000" w:themeColor="text1"/>
        </w:rPr>
        <w:t xml:space="preserve">El </w:t>
      </w:r>
      <w:r w:rsidRPr="005E3164">
        <w:rPr>
          <w:rFonts w:ascii="Palatino Linotype" w:eastAsia="Palatino Linotype" w:hAnsi="Palatino Linotype" w:cs="Palatino Linotype"/>
          <w:b/>
          <w:color w:val="000000" w:themeColor="text1"/>
        </w:rPr>
        <w:t>RECURRENTE</w:t>
      </w:r>
      <w:r w:rsidRPr="005E3164">
        <w:rPr>
          <w:rFonts w:ascii="Palatino Linotype" w:eastAsia="Palatino Linotype" w:hAnsi="Palatino Linotype" w:cs="Palatino Linotype"/>
          <w:color w:val="000000" w:themeColor="text1"/>
        </w:rPr>
        <w:t xml:space="preserve"> solicitó lo siguiente:</w:t>
      </w:r>
      <w:r w:rsidRPr="005E3164">
        <w:rPr>
          <w:rFonts w:ascii="Palatino Linotype" w:eastAsia="Palatino Linotype" w:hAnsi="Palatino Linotype" w:cs="Palatino Linotype"/>
          <w:i/>
          <w:color w:val="000000" w:themeColor="text1"/>
        </w:rPr>
        <w:t xml:space="preserve">  </w:t>
      </w:r>
    </w:p>
    <w:p w:rsidR="00BE255F" w:rsidRPr="005E3164" w:rsidRDefault="00BE255F"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BE255F" w:rsidRPr="005E3164" w:rsidRDefault="00BE255F"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04983/INFOEM/IP/RR/2025</w:t>
      </w:r>
    </w:p>
    <w:p w:rsidR="00BE255F" w:rsidRPr="005E3164" w:rsidRDefault="00BE255F"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w:t>
      </w:r>
      <w:r w:rsidRPr="005E3164">
        <w:rPr>
          <w:rFonts w:ascii="Palatino Linotype" w:eastAsia="Palatino Linotype" w:hAnsi="Palatino Linotype" w:cs="Palatino Linotype"/>
          <w:i/>
          <w:color w:val="000000" w:themeColor="text1"/>
        </w:rPr>
        <w:t>Informes justificados emitidos por la Unidad de Transparencia, del 1 de febrero al 28 de febrero de 2025” (Sic)</w:t>
      </w:r>
    </w:p>
    <w:p w:rsidR="00BE255F" w:rsidRPr="005E3164" w:rsidRDefault="00BE255F"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04984/INFOEM/IP/RR/2025</w:t>
      </w:r>
    </w:p>
    <w:p w:rsidR="00AC5204" w:rsidRPr="005E3164" w:rsidRDefault="003D7A21"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i/>
          <w:color w:val="000000" w:themeColor="text1"/>
        </w:rPr>
        <w:t>“</w:t>
      </w:r>
      <w:r w:rsidR="00BE255F" w:rsidRPr="005E3164">
        <w:rPr>
          <w:rFonts w:ascii="Palatino Linotype" w:eastAsia="Palatino Linotype" w:hAnsi="Palatino Linotype" w:cs="Palatino Linotype"/>
          <w:i/>
          <w:color w:val="000000" w:themeColor="text1"/>
        </w:rPr>
        <w:t>Informes justificados emitidos por la Unidad de Transparencia, del 1 de enero al 31 de eenro de 2025</w:t>
      </w:r>
      <w:r w:rsidR="000806AA" w:rsidRPr="005E3164">
        <w:rPr>
          <w:rFonts w:ascii="Palatino Linotype" w:eastAsia="Palatino Linotype" w:hAnsi="Palatino Linotype" w:cs="Palatino Linotype"/>
          <w:i/>
          <w:color w:val="000000" w:themeColor="text1"/>
        </w:rPr>
        <w:t>”</w:t>
      </w:r>
      <w:r w:rsidR="000806AA" w:rsidRPr="005E3164">
        <w:rPr>
          <w:rFonts w:ascii="Palatino Linotype" w:eastAsia="Palatino Linotype" w:hAnsi="Palatino Linotype" w:cs="Palatino Linotype"/>
          <w:b/>
          <w:color w:val="000000" w:themeColor="text1"/>
        </w:rPr>
        <w:t xml:space="preserve"> </w:t>
      </w:r>
      <w:r w:rsidR="000806AA" w:rsidRPr="005E3164">
        <w:rPr>
          <w:rFonts w:ascii="Palatino Linotype" w:eastAsia="Palatino Linotype" w:hAnsi="Palatino Linotype" w:cs="Palatino Linotype"/>
          <w:i/>
          <w:color w:val="000000" w:themeColor="text1"/>
        </w:rPr>
        <w:t>(Sic)</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BE255F"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En respuesta, 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por medio del </w:t>
      </w:r>
      <w:r w:rsidR="003D7A21" w:rsidRPr="005E3164">
        <w:rPr>
          <w:rFonts w:ascii="Palatino Linotype" w:eastAsia="Palatino Linotype" w:hAnsi="Palatino Linotype" w:cs="Palatino Linotype"/>
          <w:color w:val="000000" w:themeColor="text1"/>
        </w:rPr>
        <w:t>Titular de la Unidad de Transparencia</w:t>
      </w:r>
      <w:r w:rsidRPr="005E3164">
        <w:rPr>
          <w:rFonts w:ascii="Palatino Linotype" w:eastAsia="Palatino Linotype" w:hAnsi="Palatino Linotype" w:cs="Palatino Linotype"/>
          <w:color w:val="000000" w:themeColor="text1"/>
        </w:rPr>
        <w:t xml:space="preserve">, </w:t>
      </w:r>
      <w:r w:rsidR="00BE255F" w:rsidRPr="005E3164">
        <w:rPr>
          <w:rFonts w:ascii="Palatino Linotype" w:eastAsia="Palatino Linotype" w:hAnsi="Palatino Linotype" w:cs="Palatino Linotype"/>
          <w:color w:val="000000" w:themeColor="text1"/>
        </w:rPr>
        <w:t xml:space="preserve">remiten siete documentos pdf. denominados “Informe Justificado (con su respectivo número de recurso)”, correspondientes al mes </w:t>
      </w:r>
      <w:r w:rsidR="0089367F" w:rsidRPr="005E3164">
        <w:rPr>
          <w:rFonts w:ascii="Palatino Linotype" w:eastAsia="Palatino Linotype" w:hAnsi="Palatino Linotype" w:cs="Palatino Linotype"/>
          <w:color w:val="000000" w:themeColor="text1"/>
        </w:rPr>
        <w:t xml:space="preserve">de enero de dos mil veinticinco; </w:t>
      </w:r>
      <w:r w:rsidR="0089367F" w:rsidRPr="005E3164">
        <w:rPr>
          <w:rFonts w:ascii="Palatino Linotype" w:eastAsia="Palatino Linotype" w:hAnsi="Palatino Linotype" w:cs="Palatino Linotype"/>
          <w:color w:val="000000" w:themeColor="text1"/>
        </w:rPr>
        <w:lastRenderedPageBreak/>
        <w:t>así mismo, remiten cuatro carpetas comprimidas, las cuales contienen informes justificados correspondientes al mes de febrero de dos mil veinticinco, dando un total de 260 informes</w:t>
      </w:r>
      <w:r w:rsidR="00BE255F" w:rsidRPr="005E3164">
        <w:rPr>
          <w:rFonts w:ascii="Palatino Linotype" w:eastAsia="Palatino Linotype" w:hAnsi="Palatino Linotype" w:cs="Palatino Linotype"/>
          <w:color w:val="000000" w:themeColor="text1"/>
        </w:rPr>
        <w:t xml:space="preserve">. </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36791A"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color w:val="000000" w:themeColor="text1"/>
        </w:rPr>
        <w:t xml:space="preserve">Posteriormente, el </w:t>
      </w:r>
      <w:r w:rsidRPr="005E3164">
        <w:rPr>
          <w:rFonts w:ascii="Palatino Linotype" w:eastAsia="Palatino Linotype" w:hAnsi="Palatino Linotype" w:cs="Palatino Linotype"/>
          <w:b/>
          <w:color w:val="000000" w:themeColor="text1"/>
        </w:rPr>
        <w:t xml:space="preserve">RECURRENTE </w:t>
      </w:r>
      <w:r w:rsidR="0089367F" w:rsidRPr="005E3164">
        <w:rPr>
          <w:rFonts w:ascii="Palatino Linotype" w:eastAsia="Palatino Linotype" w:hAnsi="Palatino Linotype" w:cs="Palatino Linotype"/>
          <w:color w:val="000000" w:themeColor="text1"/>
        </w:rPr>
        <w:t>interpuso los</w:t>
      </w:r>
      <w:r w:rsidRPr="005E3164">
        <w:rPr>
          <w:rFonts w:ascii="Palatino Linotype" w:eastAsia="Palatino Linotype" w:hAnsi="Palatino Linotype" w:cs="Palatino Linotype"/>
          <w:b/>
          <w:color w:val="000000" w:themeColor="text1"/>
        </w:rPr>
        <w:t xml:space="preserve"> </w:t>
      </w:r>
      <w:r w:rsidRPr="005E3164">
        <w:rPr>
          <w:rFonts w:ascii="Palatino Linotype" w:eastAsia="Palatino Linotype" w:hAnsi="Palatino Linotype" w:cs="Palatino Linotype"/>
          <w:color w:val="000000" w:themeColor="text1"/>
        </w:rPr>
        <w:t>recurso</w:t>
      </w:r>
      <w:r w:rsidR="0089367F"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de revisión número</w:t>
      </w:r>
      <w:r w:rsidR="0089367F"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w:t>
      </w:r>
      <w:r w:rsidR="0089367F" w:rsidRPr="005E3164">
        <w:rPr>
          <w:rFonts w:ascii="Palatino Linotype" w:eastAsia="Palatino Linotype" w:hAnsi="Palatino Linotype" w:cs="Palatino Linotype"/>
          <w:b/>
          <w:color w:val="000000" w:themeColor="text1"/>
        </w:rPr>
        <w:t>04983</w:t>
      </w:r>
      <w:r w:rsidRPr="005E3164">
        <w:rPr>
          <w:rFonts w:ascii="Palatino Linotype" w:eastAsia="Palatino Linotype" w:hAnsi="Palatino Linotype" w:cs="Palatino Linotype"/>
          <w:b/>
          <w:color w:val="000000" w:themeColor="text1"/>
        </w:rPr>
        <w:t>/INFOEM/IP/RR/202</w:t>
      </w:r>
      <w:r w:rsidR="00A346FC" w:rsidRPr="005E3164">
        <w:rPr>
          <w:rFonts w:ascii="Palatino Linotype" w:eastAsia="Palatino Linotype" w:hAnsi="Palatino Linotype" w:cs="Palatino Linotype"/>
          <w:b/>
          <w:color w:val="000000" w:themeColor="text1"/>
        </w:rPr>
        <w:t>5</w:t>
      </w:r>
      <w:r w:rsidR="0089367F" w:rsidRPr="005E3164">
        <w:rPr>
          <w:rFonts w:ascii="Palatino Linotype" w:eastAsia="Palatino Linotype" w:hAnsi="Palatino Linotype" w:cs="Palatino Linotype"/>
          <w:b/>
          <w:color w:val="000000" w:themeColor="text1"/>
        </w:rPr>
        <w:t xml:space="preserve"> y 04984/INFOEM/IP/RR/2025</w:t>
      </w:r>
      <w:r w:rsidRPr="005E3164">
        <w:rPr>
          <w:rFonts w:ascii="Palatino Linotype" w:eastAsia="Palatino Linotype" w:hAnsi="Palatino Linotype" w:cs="Palatino Linotype"/>
          <w:color w:val="000000" w:themeColor="text1"/>
        </w:rPr>
        <w:t>, donde manifestó como motivos de inconformidad,</w:t>
      </w:r>
      <w:r w:rsidRPr="005E3164">
        <w:rPr>
          <w:rFonts w:ascii="Palatino Linotype" w:eastAsia="Palatino Linotype" w:hAnsi="Palatino Linotype" w:cs="Palatino Linotype"/>
          <w:b/>
          <w:color w:val="000000" w:themeColor="text1"/>
        </w:rPr>
        <w:t xml:space="preserve"> la entrega de información incompleta, en los siguientes términos: </w:t>
      </w:r>
      <w:r w:rsidR="0089367F" w:rsidRPr="005E3164">
        <w:rPr>
          <w:rFonts w:ascii="Palatino Linotype" w:eastAsia="Palatino Linotype" w:hAnsi="Palatino Linotype" w:cs="Palatino Linotype"/>
          <w:color w:val="000000" w:themeColor="text1"/>
        </w:rPr>
        <w:t>“</w:t>
      </w:r>
      <w:r w:rsidR="0089367F" w:rsidRPr="005E3164">
        <w:rPr>
          <w:rFonts w:ascii="Palatino Linotype" w:eastAsia="Palatino Linotype" w:hAnsi="Palatino Linotype" w:cs="Palatino Linotype"/>
          <w:b/>
          <w:color w:val="000000" w:themeColor="text1"/>
        </w:rPr>
        <w:t>P</w:t>
      </w:r>
      <w:r w:rsidR="0089367F" w:rsidRPr="005E3164">
        <w:rPr>
          <w:rFonts w:ascii="Palatino Linotype" w:eastAsia="Palatino Linotype" w:hAnsi="Palatino Linotype" w:cs="Palatino Linotype"/>
          <w:i/>
          <w:color w:val="000000" w:themeColor="text1"/>
        </w:rPr>
        <w:t>ara que sirve su prórroga solo ganar tiempo con dolo y al. Final no entrega la información completa según los recurso no entrega los informes completo</w:t>
      </w:r>
      <w:r w:rsidRPr="005E3164">
        <w:rPr>
          <w:rFonts w:ascii="Palatino Linotype" w:eastAsia="Palatino Linotype" w:hAnsi="Palatino Linotype" w:cs="Palatino Linotype"/>
          <w:i/>
          <w:color w:val="000000" w:themeColor="text1"/>
        </w:rPr>
        <w:t>.” (Sic)</w:t>
      </w:r>
    </w:p>
    <w:p w:rsidR="0036791A" w:rsidRPr="005E3164" w:rsidRDefault="0036791A" w:rsidP="0036791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En dichas condiciones, la </w:t>
      </w:r>
      <w:r w:rsidRPr="005E3164">
        <w:rPr>
          <w:rFonts w:ascii="Palatino Linotype" w:eastAsia="Palatino Linotype" w:hAnsi="Palatino Linotype" w:cs="Palatino Linotype"/>
          <w:i/>
          <w:color w:val="000000" w:themeColor="text1"/>
        </w:rPr>
        <w:t>Litis</w:t>
      </w:r>
      <w:r w:rsidRPr="005E3164">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5E3164">
        <w:rPr>
          <w:rFonts w:ascii="Palatino Linotype" w:eastAsia="Palatino Linotype" w:hAnsi="Palatino Linotype" w:cs="Palatino Linotype"/>
          <w:b/>
          <w:color w:val="000000" w:themeColor="text1"/>
        </w:rPr>
        <w:t>fracción I</w:t>
      </w:r>
      <w:r w:rsidRPr="005E3164">
        <w:rPr>
          <w:rFonts w:ascii="Palatino Linotype" w:eastAsia="Palatino Linotype" w:hAnsi="Palatino Linotype" w:cs="Palatino Linotype"/>
          <w:color w:val="000000" w:themeColor="text1"/>
        </w:rPr>
        <w:t xml:space="preserve"> de la </w:t>
      </w:r>
      <w:r w:rsidRPr="005E3164">
        <w:rPr>
          <w:rFonts w:ascii="Palatino Linotype" w:eastAsia="Palatino Linotype" w:hAnsi="Palatino Linotype" w:cs="Palatino Linotype"/>
          <w:b/>
          <w:color w:val="000000" w:themeColor="text1"/>
        </w:rPr>
        <w:t>Ley de Transparencia y Acceso a la Información Pública del Estado de México y Municipios</w:t>
      </w:r>
      <w:r w:rsidRPr="005E3164">
        <w:rPr>
          <w:rFonts w:ascii="Palatino Linotype" w:eastAsia="Palatino Linotype" w:hAnsi="Palatino Linotype" w:cs="Palatino Linotype"/>
          <w:color w:val="000000" w:themeColor="text1"/>
        </w:rPr>
        <w:t xml:space="preserve">. </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5E3164">
        <w:rPr>
          <w:rFonts w:ascii="Palatino Linotype" w:eastAsia="Palatino Linotype" w:hAnsi="Palatino Linotype" w:cs="Palatino Linotype"/>
          <w:b/>
          <w:color w:val="000000" w:themeColor="text1"/>
          <w:sz w:val="24"/>
          <w:szCs w:val="24"/>
        </w:rPr>
        <w:t>CUARTO. Del estudio y resolución del asunto.</w:t>
      </w: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lastRenderedPageBreak/>
        <w:t xml:space="preserve">Definiendo el Derecho de Acceso a la Información Pública como: </w:t>
      </w:r>
      <w:r w:rsidRPr="005E3164">
        <w:rPr>
          <w:rFonts w:ascii="Palatino Linotype" w:eastAsia="Palatino Linotype" w:hAnsi="Palatino Linotype" w:cs="Palatino Linotype"/>
          <w:i/>
          <w:color w:val="000000" w:themeColor="text1"/>
        </w:rPr>
        <w:t xml:space="preserve">La igualdad de </w:t>
      </w:r>
      <w:r w:rsidRPr="005E3164">
        <w:rPr>
          <w:rFonts w:ascii="Palatino Linotype" w:eastAsia="Palatino Linotype" w:hAnsi="Palatino Linotype" w:cs="Palatino Linotype"/>
          <w:color w:val="000000" w:themeColor="text1"/>
        </w:rPr>
        <w:t>oportunidades</w:t>
      </w:r>
      <w:r w:rsidRPr="005E3164">
        <w:rPr>
          <w:rFonts w:ascii="Palatino Linotype" w:eastAsia="Palatino Linotype" w:hAnsi="Palatino Linotype" w:cs="Palatino Linotype"/>
          <w:i/>
          <w:color w:val="000000" w:themeColor="text1"/>
        </w:rPr>
        <w:t xml:space="preserve"> para recibir, buscar e impartir información</w:t>
      </w:r>
      <w:r w:rsidRPr="005E3164">
        <w:rPr>
          <w:rFonts w:ascii="Palatino Linotype" w:eastAsia="Palatino Linotype" w:hAnsi="Palatino Linotype" w:cs="Palatino Linotype"/>
          <w:i/>
          <w:color w:val="000000" w:themeColor="text1"/>
          <w:vertAlign w:val="superscript"/>
        </w:rPr>
        <w:footnoteReference w:id="1"/>
      </w:r>
      <w:r w:rsidRPr="005E3164">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3164">
        <w:rPr>
          <w:rFonts w:ascii="Palatino Linotype" w:eastAsia="Palatino Linotype" w:hAnsi="Palatino Linotype" w:cs="Palatino Linotype"/>
          <w:i/>
          <w:color w:val="000000" w:themeColor="text1"/>
          <w:vertAlign w:val="superscript"/>
        </w:rPr>
        <w:footnoteReference w:id="2"/>
      </w:r>
      <w:r w:rsidRPr="005E3164">
        <w:rPr>
          <w:rFonts w:ascii="Palatino Linotype" w:eastAsia="Palatino Linotype" w:hAnsi="Palatino Linotype" w:cs="Palatino Linotype"/>
          <w:color w:val="000000" w:themeColor="text1"/>
        </w:rPr>
        <w:t>que se constituye como una herramienta fundamental para ejercer</w:t>
      </w:r>
      <w:r w:rsidRPr="005E3164">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5E3164">
        <w:rPr>
          <w:rFonts w:ascii="Palatino Linotype" w:eastAsia="Palatino Linotype" w:hAnsi="Palatino Linotype" w:cs="Palatino Linotype"/>
          <w:i/>
          <w:color w:val="000000" w:themeColor="text1"/>
          <w:vertAlign w:val="superscript"/>
        </w:rPr>
        <w:footnoteReference w:id="3"/>
      </w:r>
      <w:r w:rsidRPr="005E3164">
        <w:rPr>
          <w:rFonts w:ascii="Palatino Linotype" w:eastAsia="Palatino Linotype" w:hAnsi="Palatino Linotype" w:cs="Palatino Linotype"/>
          <w:color w:val="000000" w:themeColor="text1"/>
        </w:rPr>
        <w:t>fomentando</w:t>
      </w:r>
      <w:r w:rsidRPr="005E3164">
        <w:rPr>
          <w:rFonts w:ascii="Palatino Linotype" w:eastAsia="Palatino Linotype" w:hAnsi="Palatino Linotype" w:cs="Palatino Linotype"/>
          <w:i/>
          <w:color w:val="000000" w:themeColor="text1"/>
        </w:rPr>
        <w:t xml:space="preserve"> la transparencia de las actividades estatales y </w:t>
      </w:r>
      <w:r w:rsidRPr="005E3164">
        <w:rPr>
          <w:rFonts w:ascii="Palatino Linotype" w:eastAsia="Palatino Linotype" w:hAnsi="Palatino Linotype" w:cs="Palatino Linotype"/>
          <w:color w:val="000000" w:themeColor="text1"/>
        </w:rPr>
        <w:t>promoviendo</w:t>
      </w:r>
      <w:r w:rsidRPr="005E3164">
        <w:rPr>
          <w:rFonts w:ascii="Palatino Linotype" w:eastAsia="Palatino Linotype" w:hAnsi="Palatino Linotype" w:cs="Palatino Linotype"/>
          <w:i/>
          <w:color w:val="000000" w:themeColor="text1"/>
        </w:rPr>
        <w:t xml:space="preserve"> la responsabilidad de los funcionarios sobre su gestión pública,</w:t>
      </w:r>
      <w:r w:rsidRPr="005E3164">
        <w:rPr>
          <w:rFonts w:ascii="Palatino Linotype" w:eastAsia="Palatino Linotype" w:hAnsi="Palatino Linotype" w:cs="Palatino Linotype"/>
          <w:i/>
          <w:color w:val="000000" w:themeColor="text1"/>
          <w:vertAlign w:val="superscript"/>
        </w:rPr>
        <w:footnoteReference w:id="4"/>
      </w:r>
      <w:r w:rsidRPr="005E3164">
        <w:rPr>
          <w:rFonts w:ascii="Palatino Linotype" w:eastAsia="Palatino Linotype" w:hAnsi="Palatino Linotype" w:cs="Palatino Linotype"/>
          <w:color w:val="000000" w:themeColor="text1"/>
        </w:rPr>
        <w:t>que permite</w:t>
      </w:r>
      <w:r w:rsidRPr="005E316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C5204" w:rsidRPr="005E3164" w:rsidRDefault="000806AA" w:rsidP="00A75411">
      <w:pPr>
        <w:pStyle w:val="Ttulo3"/>
        <w:ind w:left="567"/>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 xml:space="preserve">“Artículo 1.- </w:t>
      </w:r>
    </w:p>
    <w:p w:rsidR="00AC5204" w:rsidRPr="005E3164" w:rsidRDefault="000806AA" w:rsidP="00A75411">
      <w:pPr>
        <w:ind w:left="567"/>
        <w:jc w:val="both"/>
        <w:rPr>
          <w:rFonts w:ascii="Palatino Linotype" w:eastAsia="Palatino Linotype" w:hAnsi="Palatino Linotype" w:cs="Palatino Linotype"/>
          <w:b/>
          <w:i/>
          <w:color w:val="000000" w:themeColor="text1"/>
        </w:rPr>
      </w:pPr>
      <w:r w:rsidRPr="005E3164">
        <w:rPr>
          <w:rFonts w:ascii="Palatino Linotype" w:eastAsia="Palatino Linotype" w:hAnsi="Palatino Linotype" w:cs="Palatino Linotype"/>
          <w:b/>
          <w:i/>
          <w:color w:val="000000" w:themeColor="text1"/>
        </w:rPr>
        <w:t>(…)</w:t>
      </w:r>
    </w:p>
    <w:p w:rsidR="00AC5204" w:rsidRPr="005E3164" w:rsidRDefault="000806AA" w:rsidP="00A75411">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5E3164">
        <w:rPr>
          <w:rFonts w:ascii="Palatino Linotype" w:eastAsia="Palatino Linotype" w:hAnsi="Palatino Linotype" w:cs="Palatino Linotype"/>
          <w:i/>
          <w:color w:val="000000" w:themeColor="text1"/>
        </w:rPr>
        <w:lastRenderedPageBreak/>
        <w:t>deberá prevenir, investigar, sancionar y reparar las violaciones a los derechos humanos, en los términos que establezca la ley.</w:t>
      </w:r>
    </w:p>
    <w:p w:rsidR="00AC5204" w:rsidRPr="005E3164" w:rsidRDefault="000806AA" w:rsidP="00A75411">
      <w:pPr>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i/>
          <w:color w:val="000000" w:themeColor="text1"/>
        </w:rPr>
        <w:t>(…)</w:t>
      </w:r>
      <w:r w:rsidRPr="005E3164">
        <w:rPr>
          <w:rFonts w:ascii="Palatino Linotype" w:eastAsia="Palatino Linotype" w:hAnsi="Palatino Linotype" w:cs="Palatino Linotype"/>
          <w:color w:val="000000" w:themeColor="text1"/>
        </w:rPr>
        <w:t>”</w:t>
      </w:r>
    </w:p>
    <w:p w:rsidR="00AC5204" w:rsidRDefault="00AC5204" w:rsidP="00A75411">
      <w:pPr>
        <w:rPr>
          <w:rFonts w:ascii="Palatino Linotype" w:eastAsia="Palatino Linotype" w:hAnsi="Palatino Linotype" w:cs="Palatino Linotype"/>
          <w:color w:val="000000" w:themeColor="text1"/>
        </w:rPr>
      </w:pPr>
    </w:p>
    <w:p w:rsidR="0036791A" w:rsidRPr="005E3164" w:rsidRDefault="0036791A" w:rsidP="00A75411">
      <w:pPr>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346FC" w:rsidRPr="005E3164" w:rsidRDefault="00A346FC"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5204" w:rsidRPr="005E3164" w:rsidRDefault="000806AA" w:rsidP="00A75411">
      <w:pPr>
        <w:pStyle w:val="Ttulo4"/>
        <w:ind w:left="567"/>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Constitución Política de los Estados Unidos Mexicanos</w:t>
      </w:r>
    </w:p>
    <w:p w:rsidR="00AC5204" w:rsidRPr="005E3164" w:rsidRDefault="000806AA" w:rsidP="00A75411">
      <w:pPr>
        <w:pStyle w:val="Ttulo3"/>
        <w:ind w:left="567"/>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“Artículo 6. …</w:t>
      </w:r>
    </w:p>
    <w:p w:rsidR="00AC5204" w:rsidRPr="005E3164" w:rsidRDefault="000806AA" w:rsidP="00A75411">
      <w:pPr>
        <w:ind w:left="567"/>
        <w:jc w:val="both"/>
        <w:rPr>
          <w:rFonts w:ascii="Palatino Linotype" w:eastAsia="Palatino Linotype" w:hAnsi="Palatino Linotype" w:cs="Palatino Linotype"/>
          <w:b/>
          <w:i/>
          <w:color w:val="000000" w:themeColor="text1"/>
        </w:rPr>
      </w:pPr>
      <w:r w:rsidRPr="005E3164">
        <w:rPr>
          <w:rFonts w:ascii="Palatino Linotype" w:eastAsia="Palatino Linotype" w:hAnsi="Palatino Linotype" w:cs="Palatino Linotype"/>
          <w:b/>
          <w:i/>
          <w:color w:val="000000" w:themeColor="text1"/>
        </w:rPr>
        <w:t>…</w:t>
      </w:r>
    </w:p>
    <w:p w:rsidR="00AC5204" w:rsidRPr="005E3164" w:rsidRDefault="000806AA" w:rsidP="00A75411">
      <w:pPr>
        <w:pBdr>
          <w:top w:val="nil"/>
          <w:left w:val="nil"/>
          <w:bottom w:val="nil"/>
          <w:right w:val="nil"/>
          <w:between w:val="nil"/>
        </w:pBdr>
        <w:spacing w:after="120"/>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Para efectos de lo dispuesto en el presente artículo se observará lo siguiente:</w:t>
      </w:r>
    </w:p>
    <w:p w:rsidR="00AC5204" w:rsidRPr="005E3164" w:rsidRDefault="000806AA" w:rsidP="00A75411">
      <w:pPr>
        <w:pBdr>
          <w:top w:val="nil"/>
          <w:left w:val="nil"/>
          <w:bottom w:val="nil"/>
          <w:right w:val="nil"/>
          <w:between w:val="nil"/>
        </w:pBdr>
        <w:ind w:left="567"/>
        <w:jc w:val="both"/>
        <w:rPr>
          <w:rFonts w:ascii="Palatino Linotype" w:eastAsia="Palatino Linotype" w:hAnsi="Palatino Linotype" w:cs="Palatino Linotype"/>
          <w:b/>
          <w:i/>
          <w:color w:val="000000" w:themeColor="text1"/>
        </w:rPr>
      </w:pPr>
      <w:r w:rsidRPr="005E3164">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rsidR="00AC5204" w:rsidRPr="005E3164" w:rsidRDefault="000806AA" w:rsidP="00A75411">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b/>
          <w:i/>
          <w:color w:val="000000" w:themeColor="text1"/>
        </w:rPr>
        <w:t xml:space="preserve">I. </w:t>
      </w:r>
      <w:r w:rsidRPr="005E3164">
        <w:rPr>
          <w:rFonts w:ascii="Palatino Linotype" w:eastAsia="Palatino Linotype" w:hAnsi="Palatino Linotype" w:cs="Palatino Linotype"/>
          <w:b/>
          <w:i/>
          <w:color w:val="000000" w:themeColor="text1"/>
        </w:rPr>
        <w:tab/>
        <w:t>Toda la información en posesión de cualquier</w:t>
      </w:r>
      <w:r w:rsidRPr="005E3164">
        <w:rPr>
          <w:rFonts w:ascii="Palatino Linotype" w:eastAsia="Palatino Linotype" w:hAnsi="Palatino Linotype" w:cs="Palatino Linotype"/>
          <w:i/>
          <w:color w:val="000000" w:themeColor="text1"/>
        </w:rPr>
        <w:t xml:space="preserve"> </w:t>
      </w:r>
      <w:r w:rsidRPr="005E3164">
        <w:rPr>
          <w:rFonts w:ascii="Palatino Linotype" w:eastAsia="Palatino Linotype" w:hAnsi="Palatino Linotype" w:cs="Palatino Linotype"/>
          <w:b/>
          <w:i/>
          <w:color w:val="000000" w:themeColor="text1"/>
        </w:rPr>
        <w:t>autoridad</w:t>
      </w:r>
      <w:r w:rsidRPr="005E3164">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E3164">
        <w:rPr>
          <w:rFonts w:ascii="Palatino Linotype" w:eastAsia="Palatino Linotype" w:hAnsi="Palatino Linotype" w:cs="Palatino Linotype"/>
          <w:b/>
          <w:i/>
          <w:color w:val="000000" w:themeColor="text1"/>
        </w:rPr>
        <w:t>municipal</w:t>
      </w:r>
      <w:r w:rsidRPr="005E3164">
        <w:rPr>
          <w:rFonts w:ascii="Palatino Linotype" w:eastAsia="Palatino Linotype" w:hAnsi="Palatino Linotype" w:cs="Palatino Linotype"/>
          <w:i/>
          <w:color w:val="000000" w:themeColor="text1"/>
        </w:rPr>
        <w:t xml:space="preserve">, </w:t>
      </w:r>
      <w:r w:rsidRPr="005E3164">
        <w:rPr>
          <w:rFonts w:ascii="Palatino Linotype" w:eastAsia="Palatino Linotype" w:hAnsi="Palatino Linotype" w:cs="Palatino Linotype"/>
          <w:b/>
          <w:i/>
          <w:color w:val="000000" w:themeColor="text1"/>
        </w:rPr>
        <w:t>es pública</w:t>
      </w:r>
      <w:r w:rsidRPr="005E3164">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5E3164">
        <w:rPr>
          <w:rFonts w:ascii="Palatino Linotype" w:eastAsia="Palatino Linotype" w:hAnsi="Palatino Linotype" w:cs="Palatino Linotype"/>
          <w:b/>
          <w:i/>
          <w:color w:val="000000" w:themeColor="text1"/>
        </w:rPr>
        <w:t xml:space="preserve">En la </w:t>
      </w:r>
      <w:r w:rsidRPr="005E3164">
        <w:rPr>
          <w:rFonts w:ascii="Palatino Linotype" w:eastAsia="Palatino Linotype" w:hAnsi="Palatino Linotype" w:cs="Palatino Linotype"/>
          <w:b/>
          <w:i/>
          <w:color w:val="000000" w:themeColor="text1"/>
        </w:rPr>
        <w:lastRenderedPageBreak/>
        <w:t>interpretación de este derecho deberá prevalecer el principio de máxima publicidad. Los sujetos obligados deberán documentar todo acto que derive del ejercicio de sus facultades, competencias o funciones</w:t>
      </w:r>
      <w:r w:rsidRPr="005E316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5204" w:rsidRPr="005E3164" w:rsidRDefault="000806AA" w:rsidP="00A75411">
      <w:pPr>
        <w:pStyle w:val="Ttulo4"/>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Constitución Política del Estado Libre y Soberano de México</w:t>
      </w:r>
    </w:p>
    <w:p w:rsidR="00AC5204" w:rsidRPr="005E3164" w:rsidRDefault="000806AA" w:rsidP="00A75411">
      <w:pPr>
        <w:pStyle w:val="Ttulo5"/>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“Artículo 5.-…</w:t>
      </w:r>
    </w:p>
    <w:p w:rsidR="00AC5204" w:rsidRPr="005E3164" w:rsidRDefault="000806AA" w:rsidP="00A75411">
      <w:pPr>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p>
    <w:p w:rsidR="00AC5204" w:rsidRPr="005E3164" w:rsidRDefault="000806AA" w:rsidP="00A75411">
      <w:pPr>
        <w:pBdr>
          <w:top w:val="nil"/>
          <w:left w:val="nil"/>
          <w:bottom w:val="nil"/>
          <w:right w:val="nil"/>
          <w:between w:val="nil"/>
        </w:pBdr>
        <w:ind w:left="567"/>
        <w:jc w:val="both"/>
        <w:rPr>
          <w:rFonts w:ascii="Palatino Linotype" w:eastAsia="Palatino Linotype" w:hAnsi="Palatino Linotype" w:cs="Palatino Linotype"/>
          <w:b/>
          <w:i/>
          <w:color w:val="000000" w:themeColor="text1"/>
        </w:rPr>
      </w:pPr>
      <w:r w:rsidRPr="005E3164">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rsidR="00AC5204" w:rsidRPr="005E3164" w:rsidRDefault="000806AA" w:rsidP="00A75411">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5204" w:rsidRPr="005E3164" w:rsidRDefault="000806AA" w:rsidP="00A75411">
      <w:pPr>
        <w:pStyle w:val="Ttulo3"/>
        <w:ind w:left="567"/>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Este derecho se regirá por los principios y bases siguientes:</w:t>
      </w:r>
    </w:p>
    <w:p w:rsidR="00AC5204" w:rsidRPr="005E3164" w:rsidRDefault="000806AA" w:rsidP="00A75411">
      <w:pPr>
        <w:numPr>
          <w:ilvl w:val="0"/>
          <w:numId w:val="5"/>
        </w:numPr>
        <w:pBdr>
          <w:top w:val="nil"/>
          <w:left w:val="nil"/>
          <w:bottom w:val="nil"/>
          <w:right w:val="nil"/>
          <w:between w:val="nil"/>
        </w:pBdr>
        <w:ind w:left="567" w:firstLine="0"/>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b/>
          <w:i/>
          <w:color w:val="000000" w:themeColor="text1"/>
        </w:rPr>
        <w:t>Toda la información en posesión de cualquier autoridad, entidad, órgano y organismos de los</w:t>
      </w:r>
      <w:r w:rsidRPr="005E3164">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5E3164">
        <w:rPr>
          <w:rFonts w:ascii="Palatino Linotype" w:eastAsia="Palatino Linotype" w:hAnsi="Palatino Linotype" w:cs="Palatino Linotype"/>
          <w:b/>
          <w:i/>
          <w:color w:val="000000" w:themeColor="text1"/>
        </w:rPr>
        <w:t>municipales</w:t>
      </w:r>
      <w:r w:rsidRPr="005E3164">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E3164">
        <w:rPr>
          <w:rFonts w:ascii="Palatino Linotype" w:eastAsia="Palatino Linotype" w:hAnsi="Palatino Linotype" w:cs="Palatino Linotype"/>
          <w:b/>
          <w:i/>
          <w:color w:val="000000" w:themeColor="text1"/>
        </w:rPr>
        <w:t>es pública</w:t>
      </w:r>
      <w:r w:rsidRPr="005E3164">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5E3164">
        <w:rPr>
          <w:rFonts w:ascii="Palatino Linotype" w:eastAsia="Palatino Linotype" w:hAnsi="Palatino Linotype" w:cs="Palatino Linotype"/>
          <w:b/>
          <w:i/>
          <w:color w:val="000000" w:themeColor="text1"/>
        </w:rPr>
        <w:t>En la interpretación de este derecho deberá prevalecer el principio de máxima publicidad</w:t>
      </w:r>
      <w:r w:rsidRPr="005E3164">
        <w:rPr>
          <w:rFonts w:ascii="Palatino Linotype" w:eastAsia="Palatino Linotype" w:hAnsi="Palatino Linotype" w:cs="Palatino Linotype"/>
          <w:i/>
          <w:color w:val="000000" w:themeColor="text1"/>
        </w:rPr>
        <w:t xml:space="preserve">. </w:t>
      </w:r>
      <w:r w:rsidRPr="005E3164">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5E316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5204" w:rsidRPr="005E3164" w:rsidRDefault="00AC5204" w:rsidP="00A75411">
      <w:pPr>
        <w:pBdr>
          <w:top w:val="nil"/>
          <w:left w:val="nil"/>
          <w:bottom w:val="nil"/>
          <w:right w:val="nil"/>
          <w:between w:val="nil"/>
        </w:pBdr>
        <w:tabs>
          <w:tab w:val="left" w:pos="426"/>
          <w:tab w:val="left" w:pos="567"/>
        </w:tabs>
        <w:spacing w:line="360" w:lineRule="auto"/>
        <w:ind w:left="567"/>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5E3164">
        <w:rPr>
          <w:rFonts w:ascii="Palatino Linotype" w:eastAsia="Palatino Linotype" w:hAnsi="Palatino Linotype" w:cs="Palatino Linotype"/>
          <w:i/>
          <w:color w:val="000000" w:themeColor="text1"/>
        </w:rPr>
        <w:t xml:space="preserve">por los principios de simplicidad, rapidez gratuidad del procedimiento, auxilio y orientación a los </w:t>
      </w:r>
      <w:r w:rsidRPr="005E3164">
        <w:rPr>
          <w:rFonts w:ascii="Palatino Linotype" w:eastAsia="Palatino Linotype" w:hAnsi="Palatino Linotype" w:cs="Palatino Linotype"/>
          <w:i/>
          <w:color w:val="000000" w:themeColor="text1"/>
        </w:rPr>
        <w:lastRenderedPageBreak/>
        <w:t>particulares</w:t>
      </w:r>
      <w:r w:rsidRPr="005E3164">
        <w:rPr>
          <w:rFonts w:ascii="Palatino Linotype" w:eastAsia="Palatino Linotype" w:hAnsi="Palatino Linotype" w:cs="Palatino Linotype"/>
          <w:color w:val="000000" w:themeColor="text1"/>
        </w:rPr>
        <w:t>, contemplando el derecho de las personas con discapacidad y hablantes de lengua indígena.</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5E3164">
        <w:rPr>
          <w:rFonts w:ascii="Palatino Linotype" w:eastAsia="Palatino Linotype" w:hAnsi="Palatino Linotype" w:cs="Palatino Linotype"/>
          <w:i/>
          <w:color w:val="000000" w:themeColor="text1"/>
        </w:rPr>
        <w:t>solicitudes de acceso a la información</w:t>
      </w:r>
      <w:r w:rsidRPr="005E3164">
        <w:rPr>
          <w:rFonts w:ascii="Palatino Linotype" w:eastAsia="Palatino Linotype" w:hAnsi="Palatino Linotype" w:cs="Palatino Linotype"/>
          <w:color w:val="000000" w:themeColor="text1"/>
        </w:rPr>
        <w:t>.</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Así entonces, se procede analizar, en primer lugar, si 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1"/>
          <w:numId w:val="6"/>
        </w:numPr>
        <w:pBdr>
          <w:top w:val="nil"/>
          <w:left w:val="nil"/>
          <w:bottom w:val="nil"/>
          <w:right w:val="nil"/>
          <w:between w:val="nil"/>
        </w:pBdr>
        <w:ind w:left="567" w:hanging="141"/>
        <w:rPr>
          <w:rFonts w:ascii="Palatino Linotype" w:eastAsia="Palatino Linotype" w:hAnsi="Palatino Linotype" w:cs="Palatino Linotype"/>
          <w:b/>
          <w:color w:val="000000" w:themeColor="text1"/>
        </w:rPr>
      </w:pPr>
      <w:bookmarkStart w:id="9" w:name="_heading=h.4d34og8" w:colFirst="0" w:colLast="0"/>
      <w:bookmarkEnd w:id="9"/>
      <w:r w:rsidRPr="005E3164">
        <w:rPr>
          <w:rFonts w:ascii="Palatino Linotype" w:eastAsia="Palatino Linotype" w:hAnsi="Palatino Linotype" w:cs="Palatino Linotype"/>
          <w:b/>
          <w:color w:val="000000" w:themeColor="text1"/>
        </w:rPr>
        <w:t>De la información solicitada y la respuesta del SUJETO OBLIGADO.</w:t>
      </w: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9367F"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Así, debemos recapitular que </w:t>
      </w:r>
      <w:r w:rsidR="0073769A" w:rsidRPr="005E3164">
        <w:rPr>
          <w:rFonts w:ascii="Palatino Linotype" w:eastAsia="Palatino Linotype" w:hAnsi="Palatino Linotype" w:cs="Palatino Linotype"/>
          <w:color w:val="000000" w:themeColor="text1"/>
        </w:rPr>
        <w:t>e</w:t>
      </w:r>
      <w:r w:rsidRPr="005E3164">
        <w:rPr>
          <w:rFonts w:ascii="Palatino Linotype" w:eastAsia="Palatino Linotype" w:hAnsi="Palatino Linotype" w:cs="Palatino Linotype"/>
          <w:color w:val="000000" w:themeColor="text1"/>
        </w:rPr>
        <w:t xml:space="preserve">l </w:t>
      </w:r>
      <w:r w:rsidRPr="005E3164">
        <w:rPr>
          <w:rFonts w:ascii="Palatino Linotype" w:eastAsia="Palatino Linotype" w:hAnsi="Palatino Linotype" w:cs="Palatino Linotype"/>
          <w:b/>
          <w:color w:val="000000" w:themeColor="text1"/>
        </w:rPr>
        <w:t>RECURRENTE</w:t>
      </w:r>
      <w:r w:rsidRPr="005E3164">
        <w:rPr>
          <w:rFonts w:ascii="Palatino Linotype" w:eastAsia="Palatino Linotype" w:hAnsi="Palatino Linotype" w:cs="Palatino Linotype"/>
          <w:color w:val="000000" w:themeColor="text1"/>
        </w:rPr>
        <w:t xml:space="preserve"> solicitó </w:t>
      </w:r>
      <w:r w:rsidR="0089367F" w:rsidRPr="005E3164">
        <w:rPr>
          <w:rFonts w:ascii="Palatino Linotype" w:eastAsia="Palatino Linotype" w:hAnsi="Palatino Linotype" w:cs="Palatino Linotype"/>
          <w:color w:val="000000" w:themeColor="text1"/>
        </w:rPr>
        <w:t>los Informes Justificados emitidos por la Unidad de Transparencia</w:t>
      </w:r>
      <w:r w:rsidR="00A97DCB" w:rsidRPr="005E3164">
        <w:rPr>
          <w:rFonts w:ascii="Palatino Linotype" w:eastAsia="Palatino Linotype" w:hAnsi="Palatino Linotype" w:cs="Palatino Linotype"/>
          <w:color w:val="000000" w:themeColor="text1"/>
        </w:rPr>
        <w:t>,</w:t>
      </w:r>
      <w:r w:rsidR="0089367F" w:rsidRPr="005E3164">
        <w:rPr>
          <w:rFonts w:ascii="Palatino Linotype" w:eastAsia="Palatino Linotype" w:hAnsi="Palatino Linotype" w:cs="Palatino Linotype"/>
          <w:color w:val="000000" w:themeColor="text1"/>
        </w:rPr>
        <w:t xml:space="preserve"> del uno al treinta y uno de enero y del uno al veintiocho de febrero del dos mil veinticinco.</w:t>
      </w:r>
    </w:p>
    <w:p w:rsidR="00A97DCB"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lastRenderedPageBreak/>
        <w:t xml:space="preserve">En respuesta, 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por medio del </w:t>
      </w:r>
      <w:r w:rsidR="00A97DCB" w:rsidRPr="005E3164">
        <w:rPr>
          <w:rFonts w:ascii="Palatino Linotype" w:eastAsia="Palatino Linotype" w:hAnsi="Palatino Linotype" w:cs="Palatino Linotype"/>
          <w:color w:val="000000" w:themeColor="text1"/>
        </w:rPr>
        <w:t xml:space="preserve">Titular de la Unidad de Transparencia, remitió siete informes justificados correspondientes al mes de enero de dos mil veinticinco, mientras que para el mes de febrero del mismo año remitió doscientos sesenta documentales correspondientes a Informes Justificados. </w:t>
      </w:r>
    </w:p>
    <w:p w:rsidR="00A97DCB" w:rsidRPr="005E3164" w:rsidRDefault="00A97DCB" w:rsidP="00A75411">
      <w:pPr>
        <w:pStyle w:val="Prrafodelista"/>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De los motivos de descontento referidos por la </w:t>
      </w:r>
      <w:r w:rsidRPr="005E3164">
        <w:rPr>
          <w:rFonts w:ascii="Palatino Linotype" w:eastAsia="Palatino Linotype" w:hAnsi="Palatino Linotype" w:cs="Palatino Linotype"/>
          <w:b/>
          <w:color w:val="000000" w:themeColor="text1"/>
        </w:rPr>
        <w:t xml:space="preserve">RECURRENTE, </w:t>
      </w:r>
      <w:r w:rsidRPr="005E3164">
        <w:rPr>
          <w:rFonts w:ascii="Palatino Linotype" w:eastAsia="Palatino Linotype" w:hAnsi="Palatino Linotype" w:cs="Palatino Linotype"/>
          <w:color w:val="000000" w:themeColor="text1"/>
        </w:rPr>
        <w:t xml:space="preserve">se observa que se inconforma porque </w:t>
      </w:r>
      <w:r w:rsidRPr="005E3164">
        <w:rPr>
          <w:rFonts w:ascii="Palatino Linotype" w:eastAsia="Palatino Linotype" w:hAnsi="Palatino Linotype" w:cs="Palatino Linotype"/>
          <w:b/>
          <w:color w:val="000000" w:themeColor="text1"/>
        </w:rPr>
        <w:t>la entrega de la información incompleta,</w:t>
      </w:r>
      <w:r w:rsidRPr="005E3164">
        <w:rPr>
          <w:rFonts w:ascii="Palatino Linotype" w:eastAsia="Palatino Linotype" w:hAnsi="Palatino Linotype" w:cs="Palatino Linotype"/>
          <w:color w:val="000000" w:themeColor="text1"/>
        </w:rPr>
        <w:t xml:space="preserve"> en los siguientes términos: </w:t>
      </w:r>
      <w:r w:rsidRPr="005E3164">
        <w:rPr>
          <w:rFonts w:ascii="Palatino Linotype" w:eastAsia="Palatino Linotype" w:hAnsi="Palatino Linotype" w:cs="Palatino Linotype"/>
          <w:i/>
          <w:color w:val="000000" w:themeColor="text1"/>
        </w:rPr>
        <w:t>“</w:t>
      </w:r>
      <w:r w:rsidR="00A97DCB" w:rsidRPr="005E3164">
        <w:rPr>
          <w:rFonts w:ascii="Palatino Linotype" w:eastAsia="Palatino Linotype" w:hAnsi="Palatino Linotype" w:cs="Palatino Linotype"/>
          <w:i/>
          <w:color w:val="000000" w:themeColor="text1"/>
        </w:rPr>
        <w:t>Para que sirve su prórroga solo ganar tiempo con dolo y al. Final no entrega la información completa según los recurso no entrega los informes completo</w:t>
      </w:r>
      <w:r w:rsidR="00744A2B" w:rsidRPr="005E3164">
        <w:rPr>
          <w:rFonts w:ascii="Palatino Linotype" w:eastAsia="Palatino Linotype" w:hAnsi="Palatino Linotype" w:cs="Palatino Linotype"/>
          <w:i/>
          <w:color w:val="000000" w:themeColor="text1"/>
        </w:rPr>
        <w:t>”</w:t>
      </w:r>
      <w:r w:rsidRPr="005E3164">
        <w:rPr>
          <w:rFonts w:ascii="Palatino Linotype" w:eastAsia="Palatino Linotype" w:hAnsi="Palatino Linotype" w:cs="Palatino Linotype"/>
          <w:i/>
          <w:color w:val="000000" w:themeColor="text1"/>
        </w:rPr>
        <w:t xml:space="preserve"> (Sic)</w:t>
      </w:r>
    </w:p>
    <w:p w:rsidR="00AC5204" w:rsidRPr="005E3164" w:rsidRDefault="00AC5204" w:rsidP="00A75411">
      <w:pPr>
        <w:pBdr>
          <w:top w:val="nil"/>
          <w:left w:val="nil"/>
          <w:bottom w:val="nil"/>
          <w:right w:val="nil"/>
          <w:between w:val="nil"/>
        </w:pBdr>
        <w:ind w:left="720"/>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10" w:name="_heading=h.2s8eyo1" w:colFirst="0" w:colLast="0"/>
      <w:bookmarkEnd w:id="10"/>
      <w:r w:rsidRPr="005E3164">
        <w:rPr>
          <w:rFonts w:ascii="Palatino Linotype" w:eastAsia="Palatino Linotype" w:hAnsi="Palatino Linotype" w:cs="Palatino Linotype"/>
          <w:color w:val="000000" w:themeColor="text1"/>
        </w:rPr>
        <w:t xml:space="preserve">En consecuencia, 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rindió el informe justificado correspondiente, por medio de</w:t>
      </w:r>
      <w:r w:rsidR="00A97DCB" w:rsidRPr="005E3164">
        <w:rPr>
          <w:rFonts w:ascii="Palatino Linotype" w:eastAsia="Palatino Linotype" w:hAnsi="Palatino Linotype" w:cs="Palatino Linotype"/>
          <w:color w:val="000000" w:themeColor="text1"/>
        </w:rPr>
        <w:t xml:space="preserve"> </w:t>
      </w:r>
      <w:r w:rsidRPr="005E3164">
        <w:rPr>
          <w:rFonts w:ascii="Palatino Linotype" w:eastAsia="Palatino Linotype" w:hAnsi="Palatino Linotype" w:cs="Palatino Linotype"/>
          <w:color w:val="000000" w:themeColor="text1"/>
        </w:rPr>
        <w:t>l</w:t>
      </w:r>
      <w:r w:rsidR="00A97DCB" w:rsidRPr="005E3164">
        <w:rPr>
          <w:rFonts w:ascii="Palatino Linotype" w:eastAsia="Palatino Linotype" w:hAnsi="Palatino Linotype" w:cs="Palatino Linotype"/>
          <w:color w:val="000000" w:themeColor="text1"/>
        </w:rPr>
        <w:t>os</w:t>
      </w:r>
      <w:r w:rsidRPr="005E3164">
        <w:rPr>
          <w:rFonts w:ascii="Palatino Linotype" w:eastAsia="Palatino Linotype" w:hAnsi="Palatino Linotype" w:cs="Palatino Linotype"/>
          <w:color w:val="000000" w:themeColor="text1"/>
        </w:rPr>
        <w:t xml:space="preserve"> archivo</w:t>
      </w:r>
      <w:r w:rsidR="00A97DCB"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electrónico</w:t>
      </w:r>
      <w:r w:rsidR="00A97DCB"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denominado</w:t>
      </w:r>
      <w:r w:rsidR="00A97DCB"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w:t>
      </w:r>
      <w:r w:rsidRPr="005E3164">
        <w:rPr>
          <w:rFonts w:ascii="Palatino Linotype" w:eastAsia="Palatino Linotype" w:hAnsi="Palatino Linotype" w:cs="Palatino Linotype"/>
          <w:b/>
          <w:color w:val="000000" w:themeColor="text1"/>
        </w:rPr>
        <w:t>“</w:t>
      </w:r>
      <w:r w:rsidR="00A97DCB" w:rsidRPr="005E3164">
        <w:rPr>
          <w:rFonts w:ascii="Palatino Linotype" w:eastAsia="Palatino Linotype" w:hAnsi="Palatino Linotype" w:cs="Palatino Linotype"/>
          <w:b/>
          <w:color w:val="000000" w:themeColor="text1"/>
        </w:rPr>
        <w:t>2. Ratificación RR-4983-2025.pdf</w:t>
      </w:r>
      <w:r w:rsidRPr="005E3164">
        <w:rPr>
          <w:rFonts w:ascii="Palatino Linotype" w:eastAsia="Palatino Linotype" w:hAnsi="Palatino Linotype" w:cs="Palatino Linotype"/>
          <w:b/>
          <w:color w:val="000000" w:themeColor="text1"/>
        </w:rPr>
        <w:t>”</w:t>
      </w:r>
      <w:r w:rsidR="00A97DCB" w:rsidRPr="005E3164">
        <w:rPr>
          <w:rFonts w:ascii="Palatino Linotype" w:eastAsia="Palatino Linotype" w:hAnsi="Palatino Linotype" w:cs="Palatino Linotype"/>
          <w:b/>
          <w:color w:val="000000" w:themeColor="text1"/>
        </w:rPr>
        <w:t xml:space="preserve"> y “Ratificación 4984.pdf”</w:t>
      </w:r>
      <w:r w:rsidRPr="005E3164">
        <w:rPr>
          <w:rFonts w:ascii="Palatino Linotype" w:eastAsia="Palatino Linotype" w:hAnsi="Palatino Linotype" w:cs="Palatino Linotype"/>
          <w:b/>
          <w:color w:val="000000" w:themeColor="text1"/>
        </w:rPr>
        <w:t xml:space="preserve">, </w:t>
      </w:r>
      <w:r w:rsidR="00A97DCB" w:rsidRPr="005E3164">
        <w:rPr>
          <w:rFonts w:ascii="Palatino Linotype" w:eastAsia="Palatino Linotype" w:hAnsi="Palatino Linotype" w:cs="Palatino Linotype"/>
          <w:color w:val="000000" w:themeColor="text1"/>
        </w:rPr>
        <w:t xml:space="preserve">a través del cual </w:t>
      </w:r>
      <w:r w:rsidR="00744A2B" w:rsidRPr="005E3164">
        <w:rPr>
          <w:rFonts w:ascii="Palatino Linotype" w:eastAsia="Palatino Linotype" w:hAnsi="Palatino Linotype" w:cs="Palatino Linotype"/>
          <w:color w:val="000000" w:themeColor="text1"/>
        </w:rPr>
        <w:t>el</w:t>
      </w:r>
      <w:r w:rsidRPr="005E3164">
        <w:rPr>
          <w:rFonts w:ascii="Palatino Linotype" w:eastAsia="Palatino Linotype" w:hAnsi="Palatino Linotype" w:cs="Palatino Linotype"/>
          <w:color w:val="000000" w:themeColor="text1"/>
        </w:rPr>
        <w:t xml:space="preserve"> Titular de la Unidad de Transparencia </w:t>
      </w:r>
      <w:r w:rsidRPr="005E3164">
        <w:rPr>
          <w:rFonts w:ascii="Palatino Linotype" w:eastAsia="Palatino Linotype" w:hAnsi="Palatino Linotype" w:cs="Palatino Linotype"/>
          <w:b/>
          <w:color w:val="000000" w:themeColor="text1"/>
        </w:rPr>
        <w:t>ratific</w:t>
      </w:r>
      <w:r w:rsidR="00A97DCB" w:rsidRPr="005E3164">
        <w:rPr>
          <w:rFonts w:ascii="Palatino Linotype" w:eastAsia="Palatino Linotype" w:hAnsi="Palatino Linotype" w:cs="Palatino Linotype"/>
          <w:b/>
          <w:color w:val="000000" w:themeColor="text1"/>
        </w:rPr>
        <w:t>a</w:t>
      </w:r>
      <w:r w:rsidRPr="005E3164">
        <w:rPr>
          <w:rFonts w:ascii="Palatino Linotype" w:eastAsia="Palatino Linotype" w:hAnsi="Palatino Linotype" w:cs="Palatino Linotype"/>
          <w:b/>
          <w:color w:val="000000" w:themeColor="text1"/>
        </w:rPr>
        <w:t xml:space="preserve"> la</w:t>
      </w:r>
      <w:r w:rsidR="00A97DCB" w:rsidRPr="005E3164">
        <w:rPr>
          <w:rFonts w:ascii="Palatino Linotype" w:eastAsia="Palatino Linotype" w:hAnsi="Palatino Linotype" w:cs="Palatino Linotype"/>
          <w:b/>
          <w:color w:val="000000" w:themeColor="text1"/>
        </w:rPr>
        <w:t>s</w:t>
      </w:r>
      <w:r w:rsidRPr="005E3164">
        <w:rPr>
          <w:rFonts w:ascii="Palatino Linotype" w:eastAsia="Palatino Linotype" w:hAnsi="Palatino Linotype" w:cs="Palatino Linotype"/>
          <w:b/>
          <w:color w:val="000000" w:themeColor="text1"/>
        </w:rPr>
        <w:t xml:space="preserve"> respuesta</w:t>
      </w:r>
      <w:r w:rsidR="00A97DCB" w:rsidRPr="005E3164">
        <w:rPr>
          <w:rFonts w:ascii="Palatino Linotype" w:eastAsia="Palatino Linotype" w:hAnsi="Palatino Linotype" w:cs="Palatino Linotype"/>
          <w:b/>
          <w:color w:val="000000" w:themeColor="text1"/>
        </w:rPr>
        <w:t>s</w:t>
      </w:r>
      <w:r w:rsidRPr="005E3164">
        <w:rPr>
          <w:rFonts w:ascii="Palatino Linotype" w:eastAsia="Palatino Linotype" w:hAnsi="Palatino Linotype" w:cs="Palatino Linotype"/>
          <w:b/>
          <w:color w:val="000000" w:themeColor="text1"/>
        </w:rPr>
        <w:t>.</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Precisado lo anterior, se procede al análisis del requerimiento planteado por</w:t>
      </w:r>
      <w:r w:rsidR="00744A2B" w:rsidRPr="005E3164">
        <w:rPr>
          <w:rFonts w:ascii="Palatino Linotype" w:eastAsia="Palatino Linotype" w:hAnsi="Palatino Linotype" w:cs="Palatino Linotype"/>
          <w:color w:val="000000" w:themeColor="text1"/>
        </w:rPr>
        <w:t xml:space="preserve"> la</w:t>
      </w:r>
      <w:r w:rsidRPr="005E3164">
        <w:rPr>
          <w:rFonts w:ascii="Palatino Linotype" w:eastAsia="Palatino Linotype" w:hAnsi="Palatino Linotype" w:cs="Palatino Linotype"/>
          <w:color w:val="000000" w:themeColor="text1"/>
        </w:rPr>
        <w:t xml:space="preserve"> persona solicitante y la respuesta proporcionada por 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AC5204" w:rsidRPr="005E3164" w:rsidRDefault="00AC5204" w:rsidP="00A75411">
      <w:pPr>
        <w:pBdr>
          <w:top w:val="nil"/>
          <w:left w:val="nil"/>
          <w:bottom w:val="nil"/>
          <w:right w:val="nil"/>
          <w:between w:val="nil"/>
        </w:pBdr>
        <w:ind w:left="720"/>
        <w:rPr>
          <w:rFonts w:ascii="Palatino Linotype" w:eastAsia="Palatino Linotype" w:hAnsi="Palatino Linotype" w:cs="Palatino Linotype"/>
          <w:color w:val="000000" w:themeColor="text1"/>
        </w:rPr>
      </w:pPr>
    </w:p>
    <w:p w:rsidR="00064D57" w:rsidRPr="005E3164" w:rsidRDefault="00064D57"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En ese sentido se inserta el siguiente cuadro de análisis:</w:t>
      </w:r>
    </w:p>
    <w:p w:rsidR="00064D57" w:rsidRPr="005E3164" w:rsidRDefault="00064D57" w:rsidP="00A75411">
      <w:pPr>
        <w:pStyle w:val="Prrafodelista"/>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2547"/>
        <w:gridCol w:w="2410"/>
        <w:gridCol w:w="2194"/>
        <w:gridCol w:w="2195"/>
      </w:tblGrid>
      <w:tr w:rsidR="00304ABC" w:rsidRPr="005E3164" w:rsidTr="0036791A">
        <w:tc>
          <w:tcPr>
            <w:tcW w:w="2547" w:type="dxa"/>
          </w:tcPr>
          <w:p w:rsidR="00064D57" w:rsidRPr="005E3164" w:rsidRDefault="00064D57" w:rsidP="00A754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5E3164">
              <w:rPr>
                <w:rFonts w:ascii="Palatino Linotype" w:eastAsia="Calibri" w:hAnsi="Palatino Linotype" w:cs="Arial"/>
                <w:color w:val="000000" w:themeColor="text1"/>
                <w:lang w:val="es-ES"/>
              </w:rPr>
              <w:lastRenderedPageBreak/>
              <w:t xml:space="preserve">Información Solicitada </w:t>
            </w:r>
          </w:p>
        </w:tc>
        <w:tc>
          <w:tcPr>
            <w:tcW w:w="2410" w:type="dxa"/>
          </w:tcPr>
          <w:p w:rsidR="00064D57" w:rsidRPr="005E3164" w:rsidRDefault="00064D57" w:rsidP="00A754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5E3164">
              <w:rPr>
                <w:rFonts w:ascii="Palatino Linotype" w:eastAsia="Calibri" w:hAnsi="Palatino Linotype" w:cs="Arial"/>
                <w:color w:val="000000" w:themeColor="text1"/>
                <w:lang w:val="es-ES"/>
              </w:rPr>
              <w:t xml:space="preserve">Respuesta </w:t>
            </w:r>
          </w:p>
        </w:tc>
        <w:tc>
          <w:tcPr>
            <w:tcW w:w="2194" w:type="dxa"/>
          </w:tcPr>
          <w:p w:rsidR="00064D57" w:rsidRPr="005E3164" w:rsidRDefault="00064D57" w:rsidP="00A754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5E3164">
              <w:rPr>
                <w:rFonts w:ascii="Palatino Linotype" w:eastAsia="Calibri" w:hAnsi="Palatino Linotype" w:cs="Arial"/>
                <w:color w:val="000000" w:themeColor="text1"/>
                <w:lang w:val="es-ES"/>
              </w:rPr>
              <w:t xml:space="preserve">Informe Justificado </w:t>
            </w:r>
          </w:p>
        </w:tc>
        <w:tc>
          <w:tcPr>
            <w:tcW w:w="2195" w:type="dxa"/>
          </w:tcPr>
          <w:p w:rsidR="00064D57" w:rsidRPr="005E3164" w:rsidRDefault="00064D57" w:rsidP="00A754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5E3164">
              <w:rPr>
                <w:rFonts w:ascii="Palatino Linotype" w:eastAsia="Calibri" w:hAnsi="Palatino Linotype" w:cs="Arial"/>
                <w:color w:val="000000" w:themeColor="text1"/>
                <w:lang w:val="es-ES"/>
              </w:rPr>
              <w:t>Comentario</w:t>
            </w:r>
          </w:p>
        </w:tc>
      </w:tr>
      <w:tr w:rsidR="00304ABC" w:rsidRPr="005E3164" w:rsidTr="0036791A">
        <w:tc>
          <w:tcPr>
            <w:tcW w:w="2547" w:type="dxa"/>
          </w:tcPr>
          <w:p w:rsidR="00064D57" w:rsidRPr="005E3164" w:rsidRDefault="00064D57" w:rsidP="00A75411">
            <w:pPr>
              <w:tabs>
                <w:tab w:val="left" w:pos="426"/>
                <w:tab w:val="left" w:pos="567"/>
              </w:tabs>
              <w:jc w:val="both"/>
              <w:rPr>
                <w:rFonts w:ascii="Palatino Linotype" w:eastAsia="Calibri" w:hAnsi="Palatino Linotype" w:cs="Arial"/>
                <w:color w:val="000000" w:themeColor="text1"/>
                <w:lang w:val="es-ES"/>
              </w:rPr>
            </w:pPr>
            <w:r w:rsidRPr="005E3164">
              <w:rPr>
                <w:rFonts w:ascii="Palatino Linotype" w:eastAsia="Calibri" w:hAnsi="Palatino Linotype" w:cs="Arial"/>
                <w:b/>
                <w:color w:val="000000" w:themeColor="text1"/>
                <w:lang w:val="es-ES"/>
              </w:rPr>
              <w:t xml:space="preserve">1. </w:t>
            </w:r>
            <w:r w:rsidR="00A97DCB" w:rsidRPr="005E3164">
              <w:rPr>
                <w:rFonts w:ascii="Palatino Linotype" w:eastAsia="Calibri" w:hAnsi="Palatino Linotype" w:cs="Arial"/>
                <w:color w:val="000000" w:themeColor="text1"/>
                <w:lang w:val="es-ES"/>
              </w:rPr>
              <w:t>Informes Justificados emitidos por la Unidad de Transparencia del 1 al 28 de febrero de dos mil veinticinco</w:t>
            </w:r>
          </w:p>
        </w:tc>
        <w:tc>
          <w:tcPr>
            <w:tcW w:w="2410" w:type="dxa"/>
          </w:tcPr>
          <w:p w:rsidR="00064D57" w:rsidRPr="005E3164" w:rsidRDefault="002020D8" w:rsidP="00A75411">
            <w:pPr>
              <w:pStyle w:val="Prrafodelista"/>
              <w:tabs>
                <w:tab w:val="left" w:pos="426"/>
                <w:tab w:val="left" w:pos="567"/>
              </w:tabs>
              <w:ind w:left="0"/>
              <w:jc w:val="both"/>
              <w:rPr>
                <w:rFonts w:ascii="Palatino Linotype" w:eastAsia="Calibri" w:hAnsi="Palatino Linotype" w:cs="Arial"/>
                <w:color w:val="000000" w:themeColor="text1"/>
                <w:lang w:val="es-ES"/>
              </w:rPr>
            </w:pPr>
            <w:r w:rsidRPr="005E3164">
              <w:rPr>
                <w:rFonts w:ascii="Palatino Linotype" w:eastAsia="Calibri" w:hAnsi="Palatino Linotype" w:cs="Arial"/>
                <w:color w:val="000000" w:themeColor="text1"/>
                <w:lang w:val="es-ES"/>
              </w:rPr>
              <w:t xml:space="preserve">El Servidor Público habilitado remitió </w:t>
            </w:r>
            <w:r w:rsidR="00A956BC" w:rsidRPr="005E3164">
              <w:rPr>
                <w:rFonts w:ascii="Palatino Linotype" w:eastAsia="Calibri" w:hAnsi="Palatino Linotype" w:cs="Arial"/>
                <w:color w:val="000000" w:themeColor="text1"/>
                <w:lang w:val="es-ES"/>
              </w:rPr>
              <w:t>doscientos sesenta Informes Justificados correspondientes al mes de febrero de dos mil veinticinco</w:t>
            </w:r>
            <w:r w:rsidRPr="005E3164">
              <w:rPr>
                <w:rFonts w:ascii="Palatino Linotype" w:eastAsia="Calibri" w:hAnsi="Palatino Linotype" w:cs="Arial"/>
                <w:color w:val="000000" w:themeColor="text1"/>
                <w:lang w:val="es-ES"/>
              </w:rPr>
              <w:t>.</w:t>
            </w:r>
          </w:p>
        </w:tc>
        <w:tc>
          <w:tcPr>
            <w:tcW w:w="2194" w:type="dxa"/>
          </w:tcPr>
          <w:p w:rsidR="00064D57" w:rsidRPr="005E3164" w:rsidRDefault="002020D8" w:rsidP="00A754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5E3164">
              <w:rPr>
                <w:rFonts w:ascii="Palatino Linotype" w:eastAsia="Palatino Linotype" w:hAnsi="Palatino Linotype" w:cs="Palatino Linotype"/>
                <w:color w:val="000000" w:themeColor="text1"/>
              </w:rPr>
              <w:t>Ratifica respuesta</w:t>
            </w:r>
          </w:p>
        </w:tc>
        <w:tc>
          <w:tcPr>
            <w:tcW w:w="2195" w:type="dxa"/>
          </w:tcPr>
          <w:p w:rsidR="00064D57" w:rsidRPr="005E3164" w:rsidRDefault="00F772AA" w:rsidP="00A75411">
            <w:pPr>
              <w:pStyle w:val="Prrafodelista"/>
              <w:tabs>
                <w:tab w:val="left" w:pos="426"/>
                <w:tab w:val="left" w:pos="567"/>
              </w:tabs>
              <w:ind w:left="0"/>
              <w:jc w:val="both"/>
              <w:rPr>
                <w:rFonts w:ascii="Palatino Linotype" w:eastAsia="Calibri" w:hAnsi="Palatino Linotype" w:cs="Arial"/>
                <w:color w:val="000000" w:themeColor="text1"/>
                <w:lang w:val="es-ES"/>
              </w:rPr>
            </w:pPr>
            <w:r w:rsidRPr="005E3164">
              <w:rPr>
                <w:rFonts w:ascii="Palatino Linotype" w:eastAsia="Palatino Linotype" w:hAnsi="Palatino Linotype" w:cs="Palatino Linotype"/>
                <w:color w:val="000000" w:themeColor="text1"/>
              </w:rPr>
              <w:t>Colma la solicitud</w:t>
            </w:r>
          </w:p>
        </w:tc>
      </w:tr>
      <w:tr w:rsidR="00064D57" w:rsidRPr="005E3164" w:rsidTr="0036791A">
        <w:tc>
          <w:tcPr>
            <w:tcW w:w="2547" w:type="dxa"/>
          </w:tcPr>
          <w:p w:rsidR="00064D57" w:rsidRPr="005E3164" w:rsidRDefault="00A956BC" w:rsidP="00A75411">
            <w:pPr>
              <w:pStyle w:val="Prrafodelista"/>
              <w:numPr>
                <w:ilvl w:val="0"/>
                <w:numId w:val="6"/>
              </w:numPr>
              <w:tabs>
                <w:tab w:val="left" w:pos="29"/>
              </w:tabs>
              <w:ind w:left="0" w:firstLine="0"/>
              <w:jc w:val="both"/>
              <w:rPr>
                <w:rFonts w:ascii="Palatino Linotype" w:eastAsia="Calibri" w:hAnsi="Palatino Linotype" w:cs="Arial"/>
                <w:color w:val="000000" w:themeColor="text1"/>
                <w:lang w:val="es-ES"/>
              </w:rPr>
            </w:pPr>
            <w:r w:rsidRPr="005E3164">
              <w:rPr>
                <w:rFonts w:ascii="Palatino Linotype" w:eastAsia="Calibri" w:hAnsi="Palatino Linotype" w:cs="Arial"/>
                <w:color w:val="000000" w:themeColor="text1"/>
                <w:lang w:val="es-ES"/>
              </w:rPr>
              <w:t>Infomes Justificados emitidos por la Unidad de Transparencia del 1 al 31 de enero de dos mil veinticinco</w:t>
            </w:r>
          </w:p>
        </w:tc>
        <w:tc>
          <w:tcPr>
            <w:tcW w:w="2410" w:type="dxa"/>
          </w:tcPr>
          <w:p w:rsidR="00064D57" w:rsidRPr="005E3164" w:rsidRDefault="00A956BC" w:rsidP="00A75411">
            <w:pPr>
              <w:pStyle w:val="Prrafodelista"/>
              <w:tabs>
                <w:tab w:val="left" w:pos="426"/>
                <w:tab w:val="left" w:pos="567"/>
              </w:tabs>
              <w:ind w:left="0"/>
              <w:jc w:val="both"/>
              <w:rPr>
                <w:rFonts w:ascii="Palatino Linotype" w:eastAsia="Calibri" w:hAnsi="Palatino Linotype" w:cs="Arial"/>
                <w:color w:val="000000" w:themeColor="text1"/>
                <w:lang w:val="es-ES"/>
              </w:rPr>
            </w:pPr>
            <w:r w:rsidRPr="005E3164">
              <w:rPr>
                <w:rFonts w:ascii="Palatino Linotype" w:eastAsia="Calibri" w:hAnsi="Palatino Linotype" w:cs="Arial"/>
                <w:color w:val="000000" w:themeColor="text1"/>
                <w:lang w:val="es-ES"/>
              </w:rPr>
              <w:t>El Servidor Público habilitado remitió siete Informes Justificados correspondientes al mes de enero de dos mil veinticinco.</w:t>
            </w:r>
          </w:p>
        </w:tc>
        <w:tc>
          <w:tcPr>
            <w:tcW w:w="2194" w:type="dxa"/>
          </w:tcPr>
          <w:p w:rsidR="00064D57" w:rsidRPr="005E3164" w:rsidRDefault="002020D8" w:rsidP="00A754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5E3164">
              <w:rPr>
                <w:rFonts w:ascii="Palatino Linotype" w:eastAsia="Palatino Linotype" w:hAnsi="Palatino Linotype" w:cs="Palatino Linotype"/>
                <w:color w:val="000000" w:themeColor="text1"/>
              </w:rPr>
              <w:t>Ratifica respuesta</w:t>
            </w:r>
          </w:p>
        </w:tc>
        <w:tc>
          <w:tcPr>
            <w:tcW w:w="2195" w:type="dxa"/>
          </w:tcPr>
          <w:p w:rsidR="00064D57" w:rsidRPr="005E3164" w:rsidRDefault="00F772AA" w:rsidP="00A75411">
            <w:pPr>
              <w:pStyle w:val="Prrafodelista"/>
              <w:tabs>
                <w:tab w:val="left" w:pos="426"/>
                <w:tab w:val="left" w:pos="567"/>
              </w:tabs>
              <w:ind w:left="0"/>
              <w:jc w:val="both"/>
              <w:rPr>
                <w:rFonts w:ascii="Palatino Linotype" w:eastAsia="Calibri" w:hAnsi="Palatino Linotype" w:cs="Arial"/>
                <w:color w:val="000000" w:themeColor="text1"/>
                <w:lang w:val="es-ES"/>
              </w:rPr>
            </w:pPr>
            <w:r w:rsidRPr="005E3164">
              <w:rPr>
                <w:rFonts w:ascii="Palatino Linotype" w:eastAsia="Palatino Linotype" w:hAnsi="Palatino Linotype" w:cs="Palatino Linotype"/>
                <w:color w:val="000000" w:themeColor="text1"/>
              </w:rPr>
              <w:t>Colma la solicitud</w:t>
            </w:r>
          </w:p>
        </w:tc>
      </w:tr>
    </w:tbl>
    <w:p w:rsidR="00962CED" w:rsidRPr="005E3164" w:rsidRDefault="00962CED"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De lo</w:t>
      </w:r>
      <w:r w:rsidR="00DA0863" w:rsidRPr="005E3164">
        <w:rPr>
          <w:rFonts w:ascii="Palatino Linotype" w:eastAsia="Palatino Linotype" w:hAnsi="Palatino Linotype" w:cs="Palatino Linotype"/>
          <w:color w:val="000000" w:themeColor="text1"/>
        </w:rPr>
        <w:t xml:space="preserve"> antes </w:t>
      </w:r>
      <w:r w:rsidRPr="005E3164">
        <w:rPr>
          <w:rFonts w:ascii="Palatino Linotype" w:eastAsia="Palatino Linotype" w:hAnsi="Palatino Linotype" w:cs="Palatino Linotype"/>
          <w:color w:val="000000" w:themeColor="text1"/>
        </w:rPr>
        <w:t xml:space="preserve">expuesto, se advierte que 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co</w:t>
      </w:r>
      <w:r w:rsidR="002F7A06" w:rsidRPr="005E3164">
        <w:rPr>
          <w:rFonts w:ascii="Palatino Linotype" w:eastAsia="Palatino Linotype" w:hAnsi="Palatino Linotype" w:cs="Palatino Linotype"/>
          <w:color w:val="000000" w:themeColor="text1"/>
        </w:rPr>
        <w:t>l</w:t>
      </w:r>
      <w:r w:rsidRPr="005E3164">
        <w:rPr>
          <w:rFonts w:ascii="Palatino Linotype" w:eastAsia="Palatino Linotype" w:hAnsi="Palatino Linotype" w:cs="Palatino Linotype"/>
          <w:color w:val="000000" w:themeColor="text1"/>
        </w:rPr>
        <w:t xml:space="preserve">mo los requerimientos del Particular, atendiendo en todo momento el derecho de acceso a la información </w:t>
      </w:r>
      <w:r w:rsidR="00A956BC" w:rsidRPr="005E3164">
        <w:rPr>
          <w:rFonts w:ascii="Palatino Linotype" w:eastAsia="Palatino Linotype" w:hAnsi="Palatino Linotype" w:cs="Palatino Linotype"/>
          <w:color w:val="000000" w:themeColor="text1"/>
        </w:rPr>
        <w:t xml:space="preserve">pública, toda vez que hizo entrega de la información con la que cuenta, del periodo </w:t>
      </w:r>
      <w:r w:rsidR="007F5821" w:rsidRPr="005E3164">
        <w:rPr>
          <w:rFonts w:ascii="Palatino Linotype" w:eastAsia="Palatino Linotype" w:hAnsi="Palatino Linotype" w:cs="Palatino Linotype"/>
          <w:color w:val="000000" w:themeColor="text1"/>
        </w:rPr>
        <w:t>requerido por el solicitante.</w:t>
      </w:r>
    </w:p>
    <w:p w:rsidR="007F5821" w:rsidRPr="005E3164" w:rsidRDefault="007F5821"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7F5821" w:rsidRPr="005E3164" w:rsidRDefault="007F5821" w:rsidP="00A75411">
      <w:pPr>
        <w:pStyle w:val="Prrafodelista"/>
        <w:numPr>
          <w:ilvl w:val="0"/>
          <w:numId w:val="13"/>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Descrito lo anterior es preciso señalar que este Organismo Garante de derechos de acceso a la información Pública, no está facultado para pronunciarse sobre la veracidad de la información que los Sujetos Obligados ponen a disposición de los solicitantes; situación que se aleja de las atribuciones de este Instituto máxime que al momento que </w:t>
      </w:r>
      <w:r w:rsidRPr="005E3164">
        <w:rPr>
          <w:rFonts w:ascii="Palatino Linotype" w:eastAsia="Palatino Linotype" w:hAnsi="Palatino Linotype" w:cs="Palatino Linotype"/>
          <w:color w:val="000000" w:themeColor="text1"/>
        </w:rPr>
        <w:lastRenderedPageBreak/>
        <w:t>ponen a disposición ésta, la misma tiene el carácter oficial y se presume veraz, tan es así que la misma queda registrada en el Sistema de Acceso a la Información Mexiquense (SAIMEX).</w:t>
      </w:r>
    </w:p>
    <w:p w:rsidR="007F5821" w:rsidRPr="005E3164" w:rsidRDefault="007F5821" w:rsidP="00A75411">
      <w:pPr>
        <w:pStyle w:val="Prrafodelista"/>
        <w:rPr>
          <w:rFonts w:ascii="Palatino Linotype" w:eastAsia="Palatino Linotype" w:hAnsi="Palatino Linotype" w:cs="Palatino Linotype"/>
          <w:color w:val="000000" w:themeColor="text1"/>
        </w:rPr>
      </w:pPr>
    </w:p>
    <w:p w:rsidR="007F5821" w:rsidRPr="005E3164" w:rsidRDefault="007F5821" w:rsidP="00A75411">
      <w:pPr>
        <w:numPr>
          <w:ilvl w:val="0"/>
          <w:numId w:val="13"/>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Sirviendo de apoyo a lo anterior por analogía, el criterio orientador 31-10 emitido por el entonces Instituto Nacional de Transparencia, Acceso a la Información y Protección de Datos Personales, que a la letra dice:</w:t>
      </w:r>
    </w:p>
    <w:p w:rsidR="007F5821" w:rsidRPr="005E3164" w:rsidRDefault="007F5821" w:rsidP="00A75411">
      <w:pPr>
        <w:pBdr>
          <w:top w:val="nil"/>
          <w:left w:val="nil"/>
          <w:bottom w:val="nil"/>
          <w:right w:val="nil"/>
          <w:between w:val="nil"/>
        </w:pBdr>
        <w:spacing w:before="240" w:after="360"/>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El Instituto Federal de Acceso a la Información y Protección de Datos </w:t>
      </w:r>
      <w:r w:rsidRPr="005E3164">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5E3164">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7F5821" w:rsidRPr="005E3164" w:rsidRDefault="007F5821" w:rsidP="00A75411">
      <w:pPr>
        <w:numPr>
          <w:ilvl w:val="0"/>
          <w:numId w:val="13"/>
        </w:numPr>
        <w:pBdr>
          <w:top w:val="nil"/>
          <w:left w:val="nil"/>
          <w:bottom w:val="nil"/>
          <w:right w:val="nil"/>
          <w:between w:val="nil"/>
        </w:pBd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Así mismo, la </w:t>
      </w:r>
      <w:r w:rsidRPr="005E3164">
        <w:rPr>
          <w:rFonts w:ascii="Palatino Linotype" w:eastAsia="Palatino Linotype" w:hAnsi="Palatino Linotype" w:cs="Palatino Linotype"/>
          <w:b/>
          <w:color w:val="000000" w:themeColor="text1"/>
        </w:rPr>
        <w:t>Ley de Transparencia y Acceso a la Información Pública del Estado de México y Municipios</w:t>
      </w:r>
      <w:r w:rsidRPr="005E3164">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w:t>
      </w:r>
      <w:r w:rsidRPr="005E3164">
        <w:rPr>
          <w:rFonts w:ascii="Palatino Linotype" w:eastAsia="Palatino Linotype" w:hAnsi="Palatino Linotype" w:cs="Palatino Linotype"/>
          <w:color w:val="000000" w:themeColor="text1"/>
        </w:rPr>
        <w:lastRenderedPageBreak/>
        <w:t>criterios de publicidad, veracidad, oportunidad entre otros, numeral en comento que a la letra señala;</w:t>
      </w:r>
    </w:p>
    <w:p w:rsidR="007F5821" w:rsidRPr="005E3164" w:rsidRDefault="007F5821" w:rsidP="00A75411">
      <w:pPr>
        <w:pBdr>
          <w:top w:val="nil"/>
          <w:left w:val="nil"/>
          <w:bottom w:val="nil"/>
          <w:right w:val="nil"/>
          <w:between w:val="nil"/>
        </w:pBdr>
        <w:ind w:left="567"/>
        <w:jc w:val="both"/>
        <w:rPr>
          <w:rFonts w:ascii="Palatino Linotype" w:eastAsia="Palatino Linotype" w:hAnsi="Palatino Linotype" w:cs="Palatino Linotype"/>
          <w:b/>
          <w:i/>
          <w:color w:val="000000" w:themeColor="text1"/>
        </w:rPr>
      </w:pPr>
      <w:r w:rsidRPr="005E3164">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E3164">
        <w:rPr>
          <w:rFonts w:ascii="Palatino Linotype" w:eastAsia="Palatino Linotype" w:hAnsi="Palatino Linotype" w:cs="Palatino Linotype"/>
          <w:b/>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rsidR="007F5821" w:rsidRPr="005E3164" w:rsidRDefault="007F5821" w:rsidP="00A75411">
      <w:pP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7F5821" w:rsidRPr="005E3164" w:rsidRDefault="007F5821"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Numerales que compelen al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 efectuar cálculos o practicar investigaciones; tal y como se señala a continuación: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r w:rsidRPr="005E3164">
        <w:rPr>
          <w:rFonts w:ascii="Palatino Linotype" w:eastAsia="Palatino Linotype" w:hAnsi="Palatino Linotype" w:cs="Palatino Linotype"/>
          <w:b/>
          <w:i/>
          <w:color w:val="000000" w:themeColor="text1"/>
        </w:rPr>
        <w:t>Artículo 12.</w:t>
      </w:r>
      <w:r w:rsidRPr="005E3164">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AC5204" w:rsidRPr="005E3164" w:rsidRDefault="00AC5204"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Como apoyo a lo anterior, es aplicable el Criterio </w:t>
      </w:r>
      <w:r w:rsidR="007F5821" w:rsidRPr="005E3164">
        <w:rPr>
          <w:rFonts w:ascii="Palatino Linotype" w:eastAsia="Palatino Linotype" w:hAnsi="Palatino Linotype" w:cs="Palatino Linotype"/>
          <w:color w:val="000000" w:themeColor="text1"/>
        </w:rPr>
        <w:t xml:space="preserve">Orientador </w:t>
      </w:r>
      <w:r w:rsidRPr="005E3164">
        <w:rPr>
          <w:rFonts w:ascii="Palatino Linotype" w:eastAsia="Palatino Linotype" w:hAnsi="Palatino Linotype" w:cs="Palatino Linotype"/>
          <w:color w:val="000000" w:themeColor="text1"/>
        </w:rPr>
        <w:t xml:space="preserve">03-17, emitido por el </w:t>
      </w:r>
      <w:r w:rsidR="007F5821" w:rsidRPr="005E3164">
        <w:rPr>
          <w:rFonts w:ascii="Palatino Linotype" w:eastAsia="Palatino Linotype" w:hAnsi="Palatino Linotype" w:cs="Palatino Linotype"/>
          <w:color w:val="000000" w:themeColor="text1"/>
        </w:rPr>
        <w:t xml:space="preserve">entonces </w:t>
      </w:r>
      <w:r w:rsidRPr="005E3164">
        <w:rPr>
          <w:rFonts w:ascii="Palatino Linotype" w:eastAsia="Palatino Linotype" w:hAnsi="Palatino Linotype" w:cs="Palatino Linotype"/>
          <w:color w:val="000000" w:themeColor="text1"/>
        </w:rPr>
        <w:t xml:space="preserve">Instituto Nacional de Transparencia, Acceso a la Información y Protección de Datos Personales, que dice: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5E3164">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C5204" w:rsidRPr="005E3164" w:rsidRDefault="00AC5204"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Resoluciones: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Symbol" w:hAnsi="Palatino Linotype" w:cs="Symbol"/>
          <w:i/>
          <w:color w:val="000000" w:themeColor="text1"/>
        </w:rPr>
        <w:lastRenderedPageBreak/>
        <w:t>∙</w:t>
      </w:r>
      <w:r w:rsidRPr="005E3164">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Symbol" w:hAnsi="Palatino Linotype" w:cs="Symbol"/>
          <w:i/>
          <w:color w:val="000000" w:themeColor="text1"/>
        </w:rPr>
        <w:t>∙</w:t>
      </w:r>
      <w:r w:rsidRPr="005E3164">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Symbol" w:hAnsi="Palatino Linotype" w:cs="Symbol"/>
          <w:i/>
          <w:color w:val="000000" w:themeColor="text1"/>
        </w:rPr>
        <w:t>∙</w:t>
      </w:r>
      <w:r w:rsidRPr="005E3164">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2F7A06" w:rsidRPr="005E3164" w:rsidRDefault="002F7A06"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b/>
          <w:i/>
          <w:color w:val="000000" w:themeColor="text1"/>
        </w:rPr>
        <w:t>“Artículo 3.</w:t>
      </w:r>
      <w:r w:rsidRPr="005E3164">
        <w:rPr>
          <w:rFonts w:ascii="Palatino Linotype" w:eastAsia="Palatino Linotype" w:hAnsi="Palatino Linotype" w:cs="Palatino Linotype"/>
          <w:i/>
          <w:color w:val="000000" w:themeColor="text1"/>
        </w:rPr>
        <w:t xml:space="preserve"> Para los efectos de la presente Ley se entenderá por: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b/>
          <w:i/>
          <w:color w:val="000000" w:themeColor="text1"/>
        </w:rPr>
      </w:pPr>
      <w:r w:rsidRPr="005E3164">
        <w:rPr>
          <w:rFonts w:ascii="Palatino Linotype" w:eastAsia="Palatino Linotype" w:hAnsi="Palatino Linotype" w:cs="Palatino Linotype"/>
          <w:b/>
          <w:i/>
          <w:color w:val="000000" w:themeColor="text1"/>
        </w:rPr>
        <w:lastRenderedPageBreak/>
        <w:t>XI. Documento:</w:t>
      </w:r>
      <w:r w:rsidRPr="005E316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E3164">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lastRenderedPageBreak/>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5E3164">
        <w:rPr>
          <w:rFonts w:ascii="Palatino Linotype" w:eastAsia="Palatino Linotype" w:hAnsi="Palatino Linotype" w:cs="Palatino Linotype"/>
          <w:color w:val="000000" w:themeColor="text1"/>
          <w:vertAlign w:val="superscript"/>
        </w:rPr>
        <w:footnoteReference w:id="5"/>
      </w:r>
      <w:r w:rsidRPr="005E3164">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5E3164">
        <w:rPr>
          <w:rFonts w:ascii="Palatino Linotype" w:eastAsia="Palatino Linotype" w:hAnsi="Palatino Linotype" w:cs="Palatino Linotype"/>
          <w:b/>
          <w:color w:val="000000" w:themeColor="text1"/>
        </w:rPr>
        <w:t xml:space="preserve"> </w:t>
      </w:r>
      <w:r w:rsidRPr="005E3164">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5E3164">
        <w:rPr>
          <w:rFonts w:ascii="Palatino Linotype" w:eastAsia="Palatino Linotype" w:hAnsi="Palatino Linotype" w:cs="Palatino Linotype"/>
          <w:color w:val="000000" w:themeColor="text1"/>
          <w:vertAlign w:val="superscript"/>
        </w:rPr>
        <w:footnoteReference w:id="6"/>
      </w:r>
      <w:r w:rsidRPr="005E3164">
        <w:rPr>
          <w:rFonts w:ascii="Palatino Linotype" w:eastAsia="Palatino Linotype" w:hAnsi="Palatino Linotype" w:cs="Palatino Linotype"/>
          <w:color w:val="000000" w:themeColor="text1"/>
        </w:rPr>
        <w:t>.</w:t>
      </w:r>
    </w:p>
    <w:p w:rsidR="00AC5204" w:rsidRPr="005E3164" w:rsidRDefault="00AC5204" w:rsidP="00A75411">
      <w:pPr>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AC5204" w:rsidRPr="005E3164" w:rsidRDefault="000806AA" w:rsidP="00A75411">
      <w:pPr>
        <w:numPr>
          <w:ilvl w:val="1"/>
          <w:numId w:val="7"/>
        </w:numPr>
        <w:pBdr>
          <w:top w:val="nil"/>
          <w:left w:val="nil"/>
          <w:bottom w:val="nil"/>
          <w:right w:val="nil"/>
          <w:between w:val="nil"/>
        </w:pBdr>
        <w:ind w:left="709" w:hanging="142"/>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Recibir, tramitar y dar respuesta a las solicitudes de acceso a la información;</w:t>
      </w:r>
    </w:p>
    <w:p w:rsidR="00AC5204" w:rsidRPr="005E3164" w:rsidRDefault="000806AA" w:rsidP="00A75411">
      <w:pPr>
        <w:numPr>
          <w:ilvl w:val="1"/>
          <w:numId w:val="7"/>
        </w:numPr>
        <w:pBdr>
          <w:top w:val="nil"/>
          <w:left w:val="nil"/>
          <w:bottom w:val="nil"/>
          <w:right w:val="nil"/>
          <w:between w:val="nil"/>
        </w:pBdr>
        <w:ind w:left="709" w:hanging="142"/>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lastRenderedPageBreak/>
        <w:t xml:space="preserve">Realizar, con efectividad, los trámites internos necesarios para la atención de las solicitudes de acceso a la información; </w:t>
      </w:r>
    </w:p>
    <w:p w:rsidR="00AC5204" w:rsidRPr="005E3164" w:rsidRDefault="000806AA" w:rsidP="00A75411">
      <w:pPr>
        <w:numPr>
          <w:ilvl w:val="1"/>
          <w:numId w:val="7"/>
        </w:numPr>
        <w:pBdr>
          <w:top w:val="nil"/>
          <w:left w:val="nil"/>
          <w:bottom w:val="nil"/>
          <w:right w:val="nil"/>
          <w:between w:val="nil"/>
        </w:pBdr>
        <w:ind w:left="709" w:hanging="142"/>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Entregar, en su caso, a los particulares la información solicitada; y </w:t>
      </w:r>
    </w:p>
    <w:p w:rsidR="00AC5204" w:rsidRPr="005E3164" w:rsidRDefault="000806AA" w:rsidP="00A75411">
      <w:pPr>
        <w:numPr>
          <w:ilvl w:val="1"/>
          <w:numId w:val="7"/>
        </w:numPr>
        <w:pBdr>
          <w:top w:val="nil"/>
          <w:left w:val="nil"/>
          <w:bottom w:val="nil"/>
          <w:right w:val="nil"/>
          <w:between w:val="nil"/>
        </w:pBdr>
        <w:spacing w:after="240"/>
        <w:ind w:left="709" w:hanging="142"/>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Efectuar las notificaciones a los solicitantes.</w:t>
      </w:r>
    </w:p>
    <w:p w:rsidR="00AC5204" w:rsidRPr="005E3164" w:rsidRDefault="00AC5204" w:rsidP="00A75411">
      <w:pPr>
        <w:spacing w:before="240" w:after="240"/>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5E3164">
        <w:rPr>
          <w:rFonts w:ascii="Palatino Linotype" w:eastAsia="Palatino Linotype" w:hAnsi="Palatino Linotype" w:cs="Palatino Linotype"/>
          <w:b/>
          <w:color w:val="000000" w:themeColor="text1"/>
        </w:rPr>
        <w:t xml:space="preserve">SUJETO OBLIGADO </w:t>
      </w:r>
      <w:r w:rsidRPr="005E3164">
        <w:rPr>
          <w:rFonts w:ascii="Palatino Linotype" w:eastAsia="Palatino Linotype" w:hAnsi="Palatino Linotype" w:cs="Palatino Linotype"/>
          <w:color w:val="000000" w:themeColor="text1"/>
        </w:rPr>
        <w:t>a propuesta del responsable de la Unidad de Transparencia</w:t>
      </w:r>
      <w:r w:rsidRPr="005E3164">
        <w:rPr>
          <w:rFonts w:ascii="Palatino Linotype" w:eastAsia="Palatino Linotype" w:hAnsi="Palatino Linotype" w:cs="Palatino Linotype"/>
          <w:color w:val="000000" w:themeColor="text1"/>
          <w:vertAlign w:val="superscript"/>
        </w:rPr>
        <w:footnoteReference w:id="7"/>
      </w:r>
      <w:r w:rsidRPr="005E3164">
        <w:rPr>
          <w:rFonts w:ascii="Palatino Linotype" w:eastAsia="Palatino Linotype" w:hAnsi="Palatino Linotype" w:cs="Palatino Linotype"/>
          <w:color w:val="000000" w:themeColor="text1"/>
        </w:rPr>
        <w:t xml:space="preserve"> y tendrán, entre sus atribuciones, las siguientes</w:t>
      </w:r>
      <w:r w:rsidRPr="005E3164">
        <w:rPr>
          <w:rFonts w:ascii="Palatino Linotype" w:eastAsia="Palatino Linotype" w:hAnsi="Palatino Linotype" w:cs="Palatino Linotype"/>
          <w:color w:val="000000" w:themeColor="text1"/>
          <w:vertAlign w:val="superscript"/>
        </w:rPr>
        <w:footnoteReference w:id="8"/>
      </w:r>
      <w:r w:rsidRPr="005E3164">
        <w:rPr>
          <w:rFonts w:ascii="Palatino Linotype" w:eastAsia="Palatino Linotype" w:hAnsi="Palatino Linotype" w:cs="Palatino Linotype"/>
          <w:color w:val="000000" w:themeColor="text1"/>
        </w:rPr>
        <w:t>:</w:t>
      </w:r>
    </w:p>
    <w:p w:rsidR="00AC5204" w:rsidRPr="005E3164" w:rsidRDefault="000806AA" w:rsidP="00A75411">
      <w:pPr>
        <w:numPr>
          <w:ilvl w:val="1"/>
          <w:numId w:val="8"/>
        </w:numPr>
        <w:pBdr>
          <w:top w:val="nil"/>
          <w:left w:val="nil"/>
          <w:bottom w:val="nil"/>
          <w:right w:val="nil"/>
          <w:between w:val="nil"/>
        </w:pBdr>
        <w:spacing w:before="240"/>
        <w:ind w:left="709" w:hanging="142"/>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Localizar la información que le solicite la Unidad de Transparencia; y</w:t>
      </w:r>
    </w:p>
    <w:p w:rsidR="00AC5204" w:rsidRPr="005E3164" w:rsidRDefault="000806AA" w:rsidP="00A75411">
      <w:pPr>
        <w:numPr>
          <w:ilvl w:val="1"/>
          <w:numId w:val="8"/>
        </w:numPr>
        <w:pBdr>
          <w:top w:val="nil"/>
          <w:left w:val="nil"/>
          <w:bottom w:val="nil"/>
          <w:right w:val="nil"/>
          <w:between w:val="nil"/>
        </w:pBdr>
        <w:spacing w:after="240"/>
        <w:ind w:left="709" w:hanging="142"/>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AC5204" w:rsidRPr="005E3164" w:rsidRDefault="00AC5204" w:rsidP="00A75411">
      <w:pPr>
        <w:tabs>
          <w:tab w:val="left" w:pos="426"/>
          <w:tab w:val="left" w:pos="567"/>
        </w:tabs>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De tal manera que cada una de las áreas administrativas del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C5204" w:rsidRPr="005E3164" w:rsidRDefault="00AC5204" w:rsidP="00A75411">
      <w:pPr>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b/>
          <w:i/>
          <w:color w:val="000000" w:themeColor="text1"/>
        </w:rPr>
        <w:lastRenderedPageBreak/>
        <w:t>“Artículo 53</w:t>
      </w:r>
      <w:r w:rsidRPr="005E3164">
        <w:rPr>
          <w:rFonts w:ascii="Palatino Linotype" w:eastAsia="Palatino Linotype" w:hAnsi="Palatino Linotype" w:cs="Palatino Linotype"/>
          <w:i/>
          <w:color w:val="000000" w:themeColor="text1"/>
        </w:rPr>
        <w:t xml:space="preserve">. Las Unidades de Transparencia tendrán las siguientes funciones: </w:t>
      </w:r>
    </w:p>
    <w:p w:rsidR="00AC5204" w:rsidRPr="005E3164" w:rsidRDefault="00AC5204"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b/>
          <w:i/>
          <w:color w:val="000000" w:themeColor="text1"/>
        </w:rPr>
      </w:pPr>
      <w:r w:rsidRPr="005E3164">
        <w:rPr>
          <w:rFonts w:ascii="Palatino Linotype" w:eastAsia="Palatino Linotype" w:hAnsi="Palatino Linotype" w:cs="Palatino Linotype"/>
          <w:b/>
          <w:i/>
          <w:color w:val="000000" w:themeColor="text1"/>
        </w:rPr>
        <w:t xml:space="preserve">II. Recibir, tramitar y dar respuesta a las solicitudes de acceso a la información;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b/>
          <w:i/>
          <w:color w:val="000000" w:themeColor="text1"/>
        </w:rPr>
      </w:pPr>
      <w:r w:rsidRPr="005E3164">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V. Entregar, en su caso, a los particulares la información solicitada;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VI. Efectuar las notificaciones a los solicitantes;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b/>
          <w:i/>
          <w:color w:val="000000" w:themeColor="text1"/>
        </w:rPr>
      </w:pPr>
      <w:r w:rsidRPr="005E3164">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X. Presentar ante el Comité, el proyecto de clasificación de información;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XII. Fomentar la transparencia y accesibilidad al interior del sujeto obligado; </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AC5204" w:rsidRPr="005E3164" w:rsidRDefault="000806AA" w:rsidP="00A75411">
      <w:pPr>
        <w:pBdr>
          <w:top w:val="nil"/>
          <w:left w:val="nil"/>
          <w:bottom w:val="nil"/>
          <w:right w:val="nil"/>
          <w:between w:val="nil"/>
        </w:pBdr>
        <w:tabs>
          <w:tab w:val="left" w:pos="426"/>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AC5204" w:rsidRPr="005E3164" w:rsidRDefault="000806AA" w:rsidP="00A75411">
      <w:pPr>
        <w:pBdr>
          <w:top w:val="nil"/>
          <w:left w:val="nil"/>
          <w:bottom w:val="nil"/>
          <w:right w:val="nil"/>
          <w:between w:val="nil"/>
        </w:pBdr>
        <w:tabs>
          <w:tab w:val="left" w:pos="426"/>
        </w:tabs>
        <w:spacing w:after="240"/>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w:t>
      </w:r>
      <w:r w:rsidRPr="005E3164">
        <w:rPr>
          <w:rFonts w:ascii="Palatino Linotype" w:eastAsia="Palatino Linotype" w:hAnsi="Palatino Linotype" w:cs="Palatino Linotype"/>
          <w:i/>
          <w:color w:val="000000" w:themeColor="text1"/>
        </w:rPr>
        <w:lastRenderedPageBreak/>
        <w:t xml:space="preserve">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AC5204" w:rsidRPr="005E3164" w:rsidRDefault="00AC5204" w:rsidP="00A75411">
      <w:pPr>
        <w:tabs>
          <w:tab w:val="left" w:pos="426"/>
        </w:tabs>
        <w:spacing w:before="240" w:after="240"/>
        <w:jc w:val="both"/>
        <w:rPr>
          <w:rFonts w:ascii="Palatino Linotype" w:eastAsia="Palatino Linotype" w:hAnsi="Palatino Linotype" w:cs="Palatino Linotype"/>
          <w:i/>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r w:rsidR="00325585" w:rsidRPr="005E3164">
        <w:rPr>
          <w:rFonts w:ascii="Palatino Linotype" w:eastAsia="Palatino Linotype" w:hAnsi="Palatino Linotype" w:cs="Palatino Linotype"/>
          <w:color w:val="000000" w:themeColor="text1"/>
        </w:rPr>
        <w:t xml:space="preserve"> </w:t>
      </w:r>
    </w:p>
    <w:p w:rsidR="00AC5204" w:rsidRPr="005E3164" w:rsidRDefault="00AC5204"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color w:val="000000" w:themeColor="text1"/>
        </w:rPr>
        <w:t xml:space="preserve">En este sentido, se advierte que, 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cumplió con el procedimiento de búsqueda exhaustiva y razonable, </w:t>
      </w:r>
      <w:r w:rsidR="00325585" w:rsidRPr="005E3164">
        <w:rPr>
          <w:rFonts w:ascii="Palatino Linotype" w:eastAsia="Palatino Linotype" w:hAnsi="Palatino Linotype" w:cs="Palatino Linotype"/>
          <w:color w:val="000000" w:themeColor="text1"/>
        </w:rPr>
        <w:t xml:space="preserve">toda vez que el Titular de la Unidad de Transparencia, tiene conocimiento de todos los informes justificados que emite el Sujeto Obligado, ya que tiene como atribución recibir, tramitar y dar respuesta a todas las solicitudes de información que ingresen; por lo que deberá llevar un registro donde consten las solicitudes de acceso a la información, las respuestas otorgadas, los resultados, las resoluciones a los recursos de revisión que se hayan emitido contra sus respuestas; así como el cumplimento de las mismas, </w:t>
      </w:r>
      <w:r w:rsidRPr="005E3164">
        <w:rPr>
          <w:rFonts w:ascii="Palatino Linotype" w:eastAsia="Palatino Linotype" w:hAnsi="Palatino Linotype" w:cs="Palatino Linotype"/>
          <w:color w:val="000000" w:themeColor="text1"/>
        </w:rPr>
        <w:t xml:space="preserve">por tal motivo, </w:t>
      </w:r>
      <w:r w:rsidR="00325585" w:rsidRPr="005E3164">
        <w:rPr>
          <w:rFonts w:ascii="Palatino Linotype" w:eastAsia="Palatino Linotype" w:hAnsi="Palatino Linotype" w:cs="Palatino Linotype"/>
          <w:color w:val="000000" w:themeColor="text1"/>
        </w:rPr>
        <w:t xml:space="preserve">se acredita la </w:t>
      </w:r>
      <w:r w:rsidRPr="005E3164">
        <w:rPr>
          <w:rFonts w:ascii="Palatino Linotype" w:eastAsia="Palatino Linotype" w:hAnsi="Palatino Linotype" w:cs="Palatino Linotype"/>
          <w:color w:val="000000" w:themeColor="text1"/>
        </w:rPr>
        <w:t xml:space="preserve">búsqueda exhaustiva </w:t>
      </w:r>
      <w:r w:rsidR="00325585" w:rsidRPr="005E3164">
        <w:rPr>
          <w:rFonts w:ascii="Palatino Linotype" w:eastAsia="Palatino Linotype" w:hAnsi="Palatino Linotype" w:cs="Palatino Linotype"/>
          <w:color w:val="000000" w:themeColor="text1"/>
        </w:rPr>
        <w:t>exigidos por la ley de la materia</w:t>
      </w:r>
      <w:r w:rsidRPr="005E3164">
        <w:rPr>
          <w:rFonts w:ascii="Palatino Linotype" w:eastAsia="Palatino Linotype" w:hAnsi="Palatino Linotype" w:cs="Palatino Linotype"/>
          <w:b/>
          <w:color w:val="000000" w:themeColor="text1"/>
        </w:rPr>
        <w:t>.</w:t>
      </w:r>
    </w:p>
    <w:p w:rsidR="00AC5204" w:rsidRPr="005E3164" w:rsidRDefault="00AC5204" w:rsidP="00A75411">
      <w:pPr>
        <w:rPr>
          <w:rFonts w:ascii="Palatino Linotype" w:eastAsia="Palatino Linotype" w:hAnsi="Palatino Linotype" w:cs="Palatino Linotype"/>
          <w:b/>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Expuesto lo anterior, es dable sostener que, al haber existido un pronunciamiento por parte del </w:t>
      </w:r>
      <w:r w:rsidRPr="005E3164">
        <w:rPr>
          <w:rFonts w:ascii="Palatino Linotype" w:eastAsia="Palatino Linotype" w:hAnsi="Palatino Linotype" w:cs="Palatino Linotype"/>
          <w:b/>
          <w:color w:val="000000" w:themeColor="text1"/>
        </w:rPr>
        <w:t xml:space="preserve">SUJETO OBLIGADO, </w:t>
      </w:r>
      <w:r w:rsidRPr="005E3164">
        <w:rPr>
          <w:rFonts w:ascii="Palatino Linotype" w:eastAsia="Palatino Linotype" w:hAnsi="Palatino Linotype" w:cs="Palatino Linotype"/>
          <w:color w:val="000000" w:themeColor="text1"/>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lastRenderedPageBreak/>
        <w:t xml:space="preserve">Ahora bien, es importante señalar que el artículo 4, párrafo segundo de la Ley de Transparencia y Acceso a la Información Pública del Estado de México y Municipios, dispone: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w:t>
      </w:r>
      <w:r w:rsidRPr="005E3164">
        <w:rPr>
          <w:rFonts w:ascii="Palatino Linotype" w:eastAsia="Palatino Linotype" w:hAnsi="Palatino Linotype" w:cs="Palatino Linotype"/>
          <w:b/>
          <w:i/>
          <w:color w:val="000000" w:themeColor="text1"/>
        </w:rPr>
        <w:t>Artículo 4. …</w:t>
      </w:r>
    </w:p>
    <w:p w:rsidR="00AC5204" w:rsidRPr="005E3164" w:rsidRDefault="000806AA" w:rsidP="00A75411">
      <w:pPr>
        <w:pBdr>
          <w:top w:val="nil"/>
          <w:left w:val="nil"/>
          <w:bottom w:val="nil"/>
          <w:right w:val="nil"/>
          <w:between w:val="nil"/>
        </w:pBdr>
        <w:tabs>
          <w:tab w:val="left" w:pos="426"/>
          <w:tab w:val="left" w:pos="567"/>
        </w:tabs>
        <w:ind w:left="567"/>
        <w:jc w:val="both"/>
        <w:rPr>
          <w:rFonts w:ascii="Palatino Linotype" w:eastAsia="Palatino Linotype" w:hAnsi="Palatino Linotype" w:cs="Palatino Linotype"/>
          <w:i/>
          <w:color w:val="000000" w:themeColor="text1"/>
        </w:rPr>
      </w:pPr>
      <w:r w:rsidRPr="005E3164">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5204" w:rsidRPr="005E3164" w:rsidRDefault="00AC5204" w:rsidP="00A75411">
      <w:pPr>
        <w:tabs>
          <w:tab w:val="left" w:pos="426"/>
          <w:tab w:val="left" w:pos="567"/>
        </w:tabs>
        <w:spacing w:line="360" w:lineRule="auto"/>
        <w:jc w:val="both"/>
        <w:rPr>
          <w:rFonts w:ascii="Palatino Linotype" w:eastAsia="Palatino Linotype" w:hAnsi="Palatino Linotype" w:cs="Palatino Linotype"/>
          <w:i/>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AC5204" w:rsidRPr="005E3164" w:rsidRDefault="00AC5204" w:rsidP="00A75411">
      <w:pPr>
        <w:spacing w:line="360" w:lineRule="auto"/>
        <w:rPr>
          <w:rFonts w:ascii="Palatino Linotype" w:eastAsia="Palatino Linotype" w:hAnsi="Palatino Linotype" w:cs="Palatino Linotype"/>
          <w:color w:val="000000" w:themeColor="text1"/>
        </w:rPr>
      </w:pPr>
    </w:p>
    <w:p w:rsidR="0073769A"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Bajo este contexto, se considera que, con el pronunciamiento realizado por parte del </w:t>
      </w:r>
      <w:r w:rsidRPr="005E3164">
        <w:rPr>
          <w:rFonts w:ascii="Palatino Linotype" w:eastAsia="Palatino Linotype" w:hAnsi="Palatino Linotype" w:cs="Palatino Linotype"/>
          <w:b/>
          <w:color w:val="000000" w:themeColor="text1"/>
        </w:rPr>
        <w:t>SUJETO OBLIGADO,</w:t>
      </w:r>
      <w:r w:rsidRPr="005E3164">
        <w:rPr>
          <w:rFonts w:ascii="Palatino Linotype" w:eastAsia="Palatino Linotype" w:hAnsi="Palatino Linotype" w:cs="Palatino Linotype"/>
          <w:color w:val="000000" w:themeColor="text1"/>
        </w:rPr>
        <w:t xml:space="preserve"> mediante respuesta</w:t>
      </w:r>
      <w:r w:rsidR="00325585"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a la</w:t>
      </w:r>
      <w:r w:rsidR="00325585"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solicitud</w:t>
      </w:r>
      <w:r w:rsidR="00325585" w:rsidRPr="005E3164">
        <w:rPr>
          <w:rFonts w:ascii="Palatino Linotype" w:eastAsia="Palatino Linotype" w:hAnsi="Palatino Linotype" w:cs="Palatino Linotype"/>
          <w:color w:val="000000" w:themeColor="text1"/>
        </w:rPr>
        <w:t>es</w:t>
      </w:r>
      <w:r w:rsidRPr="005E3164">
        <w:rPr>
          <w:rFonts w:ascii="Palatino Linotype" w:eastAsia="Palatino Linotype" w:hAnsi="Palatino Linotype" w:cs="Palatino Linotype"/>
          <w:color w:val="000000" w:themeColor="text1"/>
        </w:rPr>
        <w:t xml:space="preserve"> de información número</w:t>
      </w:r>
      <w:r w:rsidR="00325585"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w:t>
      </w:r>
      <w:r w:rsidRPr="005E3164">
        <w:rPr>
          <w:rFonts w:ascii="Palatino Linotype" w:eastAsia="Palatino Linotype" w:hAnsi="Palatino Linotype" w:cs="Palatino Linotype"/>
          <w:b/>
          <w:color w:val="000000" w:themeColor="text1"/>
        </w:rPr>
        <w:t>0</w:t>
      </w:r>
      <w:r w:rsidR="00325585" w:rsidRPr="005E3164">
        <w:rPr>
          <w:rFonts w:ascii="Palatino Linotype" w:eastAsia="Palatino Linotype" w:hAnsi="Palatino Linotype" w:cs="Palatino Linotype"/>
          <w:b/>
          <w:color w:val="000000" w:themeColor="text1"/>
        </w:rPr>
        <w:t>1191/TOLUCA/IP/2025 y 01190/TOLUCA/IP/2025</w:t>
      </w:r>
      <w:r w:rsidRPr="005E3164">
        <w:rPr>
          <w:rFonts w:ascii="Palatino Linotype" w:eastAsia="Palatino Linotype" w:hAnsi="Palatino Linotype" w:cs="Palatino Linotype"/>
          <w:color w:val="000000" w:themeColor="text1"/>
        </w:rPr>
        <w:t>, colma</w:t>
      </w:r>
      <w:r w:rsidR="00325585" w:rsidRPr="005E3164">
        <w:rPr>
          <w:rFonts w:ascii="Palatino Linotype" w:eastAsia="Palatino Linotype" w:hAnsi="Palatino Linotype" w:cs="Palatino Linotype"/>
          <w:color w:val="000000" w:themeColor="text1"/>
        </w:rPr>
        <w:t>n</w:t>
      </w:r>
      <w:r w:rsidRPr="005E3164">
        <w:rPr>
          <w:rFonts w:ascii="Palatino Linotype" w:eastAsia="Palatino Linotype" w:hAnsi="Palatino Linotype" w:cs="Palatino Linotype"/>
          <w:color w:val="000000" w:themeColor="text1"/>
        </w:rPr>
        <w:t xml:space="preserve"> en su totalidad con lo requerido por el </w:t>
      </w:r>
      <w:r w:rsidRPr="005E3164">
        <w:rPr>
          <w:rFonts w:ascii="Palatino Linotype" w:eastAsia="Palatino Linotype" w:hAnsi="Palatino Linotype" w:cs="Palatino Linotype"/>
          <w:b/>
          <w:color w:val="000000" w:themeColor="text1"/>
        </w:rPr>
        <w:t>RECURRENTE.</w:t>
      </w:r>
    </w:p>
    <w:p w:rsidR="0073769A" w:rsidRPr="005E3164" w:rsidRDefault="0073769A" w:rsidP="0073769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numPr>
          <w:ilvl w:val="0"/>
          <w:numId w:val="13"/>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t xml:space="preserve">Por lo tanto, este Organismo Garante considera procedente </w:t>
      </w:r>
      <w:r w:rsidRPr="005E3164">
        <w:rPr>
          <w:rFonts w:ascii="Palatino Linotype" w:eastAsia="Palatino Linotype" w:hAnsi="Palatino Linotype" w:cs="Palatino Linotype"/>
          <w:b/>
          <w:color w:val="000000" w:themeColor="text1"/>
        </w:rPr>
        <w:t xml:space="preserve">CONFIRMAR </w:t>
      </w:r>
      <w:r w:rsidRPr="005E3164">
        <w:rPr>
          <w:rFonts w:ascii="Palatino Linotype" w:eastAsia="Palatino Linotype" w:hAnsi="Palatino Linotype" w:cs="Palatino Linotype"/>
          <w:color w:val="000000" w:themeColor="text1"/>
        </w:rPr>
        <w:t xml:space="preserve">la respuesta otorgada por el </w:t>
      </w:r>
      <w:r w:rsidRPr="005E3164">
        <w:rPr>
          <w:rFonts w:ascii="Palatino Linotype" w:eastAsia="Palatino Linotype" w:hAnsi="Palatino Linotype" w:cs="Palatino Linotype"/>
          <w:b/>
          <w:color w:val="000000" w:themeColor="text1"/>
        </w:rPr>
        <w:t xml:space="preserve">Ayuntamiento de Toluca </w:t>
      </w:r>
      <w:r w:rsidRPr="005E3164">
        <w:rPr>
          <w:rFonts w:ascii="Palatino Linotype" w:eastAsia="Palatino Linotype" w:hAnsi="Palatino Linotype" w:cs="Palatino Linotype"/>
          <w:color w:val="000000" w:themeColor="text1"/>
        </w:rPr>
        <w:t>a la</w:t>
      </w:r>
      <w:r w:rsidR="00325585"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solicitud</w:t>
      </w:r>
      <w:r w:rsidR="00325585" w:rsidRPr="005E3164">
        <w:rPr>
          <w:rFonts w:ascii="Palatino Linotype" w:eastAsia="Palatino Linotype" w:hAnsi="Palatino Linotype" w:cs="Palatino Linotype"/>
          <w:color w:val="000000" w:themeColor="text1"/>
        </w:rPr>
        <w:t>es</w:t>
      </w:r>
      <w:r w:rsidRPr="005E3164">
        <w:rPr>
          <w:rFonts w:ascii="Palatino Linotype" w:eastAsia="Palatino Linotype" w:hAnsi="Palatino Linotype" w:cs="Palatino Linotype"/>
          <w:color w:val="000000" w:themeColor="text1"/>
        </w:rPr>
        <w:t xml:space="preserve"> de información</w:t>
      </w:r>
      <w:r w:rsidRPr="005E3164">
        <w:rPr>
          <w:rFonts w:ascii="Palatino Linotype" w:eastAsia="Palatino Linotype" w:hAnsi="Palatino Linotype" w:cs="Palatino Linotype"/>
          <w:b/>
          <w:color w:val="000000" w:themeColor="text1"/>
        </w:rPr>
        <w:t xml:space="preserve"> </w:t>
      </w:r>
      <w:r w:rsidR="00325585" w:rsidRPr="005E3164">
        <w:rPr>
          <w:rFonts w:ascii="Palatino Linotype" w:eastAsia="Palatino Linotype" w:hAnsi="Palatino Linotype" w:cs="Palatino Linotype"/>
          <w:b/>
          <w:color w:val="000000" w:themeColor="text1"/>
        </w:rPr>
        <w:t>01191/TOLUCA/IP/2025 y 01190/TOLUCA/IP/2025</w:t>
      </w:r>
      <w:r w:rsidRPr="005E3164">
        <w:rPr>
          <w:rFonts w:ascii="Palatino Linotype" w:eastAsia="Palatino Linotype" w:hAnsi="Palatino Linotype" w:cs="Palatino Linotype"/>
          <w:b/>
          <w:color w:val="000000" w:themeColor="text1"/>
        </w:rPr>
        <w:t>.</w:t>
      </w:r>
    </w:p>
    <w:p w:rsidR="00AC5204" w:rsidRPr="005E3164" w:rsidRDefault="000806AA" w:rsidP="00A75411">
      <w:pPr>
        <w:pStyle w:val="Ttulo2"/>
        <w:tabs>
          <w:tab w:val="left" w:pos="0"/>
        </w:tabs>
        <w:spacing w:before="0" w:line="360" w:lineRule="auto"/>
        <w:jc w:val="center"/>
        <w:rPr>
          <w:rFonts w:ascii="Palatino Linotype" w:eastAsia="Palatino Linotype" w:hAnsi="Palatino Linotype" w:cs="Palatino Linotype"/>
          <w:b/>
          <w:color w:val="000000" w:themeColor="text1"/>
          <w:sz w:val="24"/>
          <w:szCs w:val="24"/>
        </w:rPr>
      </w:pPr>
      <w:bookmarkStart w:id="11" w:name="_heading=h.17dp8vu" w:colFirst="0" w:colLast="0"/>
      <w:bookmarkEnd w:id="11"/>
      <w:r w:rsidRPr="005E3164">
        <w:rPr>
          <w:rFonts w:ascii="Palatino Linotype" w:eastAsia="Palatino Linotype" w:hAnsi="Palatino Linotype" w:cs="Palatino Linotype"/>
          <w:b/>
          <w:color w:val="000000" w:themeColor="text1"/>
          <w:sz w:val="24"/>
          <w:szCs w:val="24"/>
        </w:rPr>
        <w:lastRenderedPageBreak/>
        <w:t>R E S O L U T I V O S</w:t>
      </w:r>
    </w:p>
    <w:p w:rsidR="00AC5204" w:rsidRPr="005E3164" w:rsidRDefault="00AC5204" w:rsidP="00A7541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5204" w:rsidRPr="005E3164" w:rsidRDefault="000806AA" w:rsidP="00A75411">
      <w:pPr>
        <w:spacing w:line="360" w:lineRule="auto"/>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b/>
          <w:color w:val="000000" w:themeColor="text1"/>
        </w:rPr>
        <w:t xml:space="preserve">PRIMERO. </w:t>
      </w:r>
      <w:r w:rsidRPr="005E3164">
        <w:rPr>
          <w:rFonts w:ascii="Palatino Linotype" w:eastAsia="Palatino Linotype" w:hAnsi="Palatino Linotype" w:cs="Palatino Linotype"/>
          <w:color w:val="000000" w:themeColor="text1"/>
        </w:rPr>
        <w:t>Resultan infundadas las</w:t>
      </w:r>
      <w:r w:rsidRPr="005E3164">
        <w:rPr>
          <w:rFonts w:ascii="Palatino Linotype" w:eastAsia="Palatino Linotype" w:hAnsi="Palatino Linotype" w:cs="Palatino Linotype"/>
          <w:b/>
          <w:color w:val="000000" w:themeColor="text1"/>
        </w:rPr>
        <w:t xml:space="preserve"> </w:t>
      </w:r>
      <w:r w:rsidRPr="005E3164">
        <w:rPr>
          <w:rFonts w:ascii="Palatino Linotype" w:eastAsia="Palatino Linotype" w:hAnsi="Palatino Linotype" w:cs="Palatino Linotype"/>
          <w:color w:val="000000" w:themeColor="text1"/>
        </w:rPr>
        <w:t>razones o motivos de inconformidad he</w:t>
      </w:r>
      <w:r w:rsidR="00325585" w:rsidRPr="005E3164">
        <w:rPr>
          <w:rFonts w:ascii="Palatino Linotype" w:eastAsia="Palatino Linotype" w:hAnsi="Palatino Linotype" w:cs="Palatino Linotype"/>
          <w:color w:val="000000" w:themeColor="text1"/>
        </w:rPr>
        <w:t>chos valer en los</w:t>
      </w:r>
      <w:r w:rsidRPr="005E3164">
        <w:rPr>
          <w:rFonts w:ascii="Palatino Linotype" w:eastAsia="Palatino Linotype" w:hAnsi="Palatino Linotype" w:cs="Palatino Linotype"/>
          <w:color w:val="000000" w:themeColor="text1"/>
        </w:rPr>
        <w:t xml:space="preserve"> recurso</w:t>
      </w:r>
      <w:r w:rsidR="00325585"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de revisión </w:t>
      </w:r>
      <w:r w:rsidRPr="005E3164">
        <w:rPr>
          <w:rFonts w:ascii="Palatino Linotype" w:eastAsia="Palatino Linotype" w:hAnsi="Palatino Linotype" w:cs="Palatino Linotype"/>
          <w:b/>
          <w:color w:val="000000" w:themeColor="text1"/>
        </w:rPr>
        <w:t>0</w:t>
      </w:r>
      <w:r w:rsidR="00325585" w:rsidRPr="005E3164">
        <w:rPr>
          <w:rFonts w:ascii="Palatino Linotype" w:eastAsia="Palatino Linotype" w:hAnsi="Palatino Linotype" w:cs="Palatino Linotype"/>
          <w:b/>
          <w:color w:val="000000" w:themeColor="text1"/>
        </w:rPr>
        <w:t>4893</w:t>
      </w:r>
      <w:r w:rsidRPr="005E3164">
        <w:rPr>
          <w:rFonts w:ascii="Palatino Linotype" w:eastAsia="Palatino Linotype" w:hAnsi="Palatino Linotype" w:cs="Palatino Linotype"/>
          <w:b/>
          <w:color w:val="000000" w:themeColor="text1"/>
        </w:rPr>
        <w:t>/INFOEM/IP/RR/202</w:t>
      </w:r>
      <w:r w:rsidR="00325585" w:rsidRPr="005E3164">
        <w:rPr>
          <w:rFonts w:ascii="Palatino Linotype" w:eastAsia="Palatino Linotype" w:hAnsi="Palatino Linotype" w:cs="Palatino Linotype"/>
          <w:b/>
          <w:color w:val="000000" w:themeColor="text1"/>
        </w:rPr>
        <w:t>5 y 04894/INFOEM/IP/RR/2025</w:t>
      </w:r>
      <w:r w:rsidRPr="005E3164">
        <w:rPr>
          <w:rFonts w:ascii="Palatino Linotype" w:eastAsia="Palatino Linotype" w:hAnsi="Palatino Linotype" w:cs="Palatino Linotype"/>
          <w:b/>
          <w:color w:val="000000" w:themeColor="text1"/>
        </w:rPr>
        <w:t xml:space="preserve"> </w:t>
      </w:r>
      <w:r w:rsidRPr="005E3164">
        <w:rPr>
          <w:rFonts w:ascii="Palatino Linotype" w:eastAsia="Palatino Linotype" w:hAnsi="Palatino Linotype" w:cs="Palatino Linotype"/>
          <w:color w:val="000000" w:themeColor="text1"/>
        </w:rPr>
        <w:t>en términos del</w:t>
      </w:r>
      <w:r w:rsidRPr="005E3164">
        <w:rPr>
          <w:rFonts w:ascii="Palatino Linotype" w:eastAsia="Palatino Linotype" w:hAnsi="Palatino Linotype" w:cs="Palatino Linotype"/>
          <w:b/>
          <w:color w:val="000000" w:themeColor="text1"/>
        </w:rPr>
        <w:t xml:space="preserve"> Considerando</w:t>
      </w:r>
      <w:r w:rsidRPr="005E3164">
        <w:rPr>
          <w:rFonts w:ascii="Palatino Linotype" w:eastAsia="Palatino Linotype" w:hAnsi="Palatino Linotype" w:cs="Palatino Linotype"/>
          <w:color w:val="000000" w:themeColor="text1"/>
        </w:rPr>
        <w:t xml:space="preserve"> </w:t>
      </w:r>
      <w:r w:rsidRPr="005E3164">
        <w:rPr>
          <w:rFonts w:ascii="Palatino Linotype" w:eastAsia="Palatino Linotype" w:hAnsi="Palatino Linotype" w:cs="Palatino Linotype"/>
          <w:b/>
          <w:color w:val="000000" w:themeColor="text1"/>
        </w:rPr>
        <w:t>CUARTO</w:t>
      </w:r>
      <w:r w:rsidRPr="005E3164">
        <w:rPr>
          <w:rFonts w:ascii="Palatino Linotype" w:eastAsia="Palatino Linotype" w:hAnsi="Palatino Linotype" w:cs="Palatino Linotype"/>
          <w:color w:val="000000" w:themeColor="text1"/>
        </w:rPr>
        <w:t xml:space="preserve"> de la presente resolución.</w:t>
      </w:r>
    </w:p>
    <w:p w:rsidR="00AC5204" w:rsidRPr="005E3164" w:rsidRDefault="00AC5204" w:rsidP="00A75411">
      <w:pPr>
        <w:spacing w:line="360" w:lineRule="auto"/>
        <w:jc w:val="both"/>
        <w:rPr>
          <w:rFonts w:ascii="Palatino Linotype" w:eastAsia="Palatino Linotype" w:hAnsi="Palatino Linotype" w:cs="Palatino Linotype"/>
          <w:color w:val="000000" w:themeColor="text1"/>
        </w:rPr>
      </w:pPr>
    </w:p>
    <w:p w:rsidR="00AC5204" w:rsidRPr="005E3164" w:rsidRDefault="000806AA" w:rsidP="00A7541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bookmarkStart w:id="12" w:name="_heading=h.3rdcrjn" w:colFirst="0" w:colLast="0"/>
      <w:bookmarkEnd w:id="12"/>
      <w:r w:rsidRPr="005E3164">
        <w:rPr>
          <w:rFonts w:ascii="Palatino Linotype" w:eastAsia="Palatino Linotype" w:hAnsi="Palatino Linotype" w:cs="Palatino Linotype"/>
          <w:b/>
          <w:color w:val="000000" w:themeColor="text1"/>
        </w:rPr>
        <w:t xml:space="preserve">SEGUNDO. </w:t>
      </w:r>
      <w:r w:rsidRPr="005E3164">
        <w:rPr>
          <w:rFonts w:ascii="Palatino Linotype" w:eastAsia="Palatino Linotype" w:hAnsi="Palatino Linotype" w:cs="Palatino Linotype"/>
          <w:color w:val="000000" w:themeColor="text1"/>
        </w:rPr>
        <w:t xml:space="preserve">Se </w:t>
      </w:r>
      <w:r w:rsidRPr="005E3164">
        <w:rPr>
          <w:rFonts w:ascii="Palatino Linotype" w:eastAsia="Palatino Linotype" w:hAnsi="Palatino Linotype" w:cs="Palatino Linotype"/>
          <w:b/>
          <w:color w:val="000000" w:themeColor="text1"/>
        </w:rPr>
        <w:t>CONFIRMA</w:t>
      </w:r>
      <w:r w:rsidR="0073769A" w:rsidRPr="005E3164">
        <w:rPr>
          <w:rFonts w:ascii="Palatino Linotype" w:eastAsia="Palatino Linotype" w:hAnsi="Palatino Linotype" w:cs="Palatino Linotype"/>
          <w:b/>
          <w:color w:val="000000" w:themeColor="text1"/>
        </w:rPr>
        <w:t>N</w:t>
      </w:r>
      <w:r w:rsidRPr="005E3164">
        <w:rPr>
          <w:rFonts w:ascii="Palatino Linotype" w:eastAsia="Palatino Linotype" w:hAnsi="Palatino Linotype" w:cs="Palatino Linotype"/>
          <w:color w:val="000000" w:themeColor="text1"/>
        </w:rPr>
        <w:t xml:space="preserve"> la</w:t>
      </w:r>
      <w:r w:rsidR="0073769A"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respuesta</w:t>
      </w:r>
      <w:r w:rsidR="0073769A"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emitida</w:t>
      </w:r>
      <w:r w:rsidR="0073769A"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por el </w:t>
      </w:r>
      <w:r w:rsidRPr="005E3164">
        <w:rPr>
          <w:rFonts w:ascii="Palatino Linotype" w:eastAsia="Palatino Linotype" w:hAnsi="Palatino Linotype" w:cs="Palatino Linotype"/>
          <w:b/>
          <w:color w:val="000000" w:themeColor="text1"/>
        </w:rPr>
        <w:t xml:space="preserve">Ayuntamiento de Toluca </w:t>
      </w:r>
      <w:r w:rsidRPr="005E3164">
        <w:rPr>
          <w:rFonts w:ascii="Palatino Linotype" w:eastAsia="Palatino Linotype" w:hAnsi="Palatino Linotype" w:cs="Palatino Linotype"/>
          <w:color w:val="000000" w:themeColor="text1"/>
        </w:rPr>
        <w:t>a la</w:t>
      </w:r>
      <w:r w:rsidR="00B8057F" w:rsidRPr="005E3164">
        <w:rPr>
          <w:rFonts w:ascii="Palatino Linotype" w:eastAsia="Palatino Linotype" w:hAnsi="Palatino Linotype" w:cs="Palatino Linotype"/>
          <w:color w:val="000000" w:themeColor="text1"/>
        </w:rPr>
        <w:t>s</w:t>
      </w:r>
      <w:r w:rsidRPr="005E3164">
        <w:rPr>
          <w:rFonts w:ascii="Palatino Linotype" w:eastAsia="Palatino Linotype" w:hAnsi="Palatino Linotype" w:cs="Palatino Linotype"/>
          <w:color w:val="000000" w:themeColor="text1"/>
        </w:rPr>
        <w:t xml:space="preserve"> solicitu</w:t>
      </w:r>
      <w:r w:rsidR="00325585" w:rsidRPr="005E3164">
        <w:rPr>
          <w:rFonts w:ascii="Palatino Linotype" w:eastAsia="Palatino Linotype" w:hAnsi="Palatino Linotype" w:cs="Palatino Linotype"/>
          <w:color w:val="000000" w:themeColor="text1"/>
        </w:rPr>
        <w:t xml:space="preserve">des </w:t>
      </w:r>
      <w:r w:rsidR="00325585" w:rsidRPr="005E3164">
        <w:rPr>
          <w:rFonts w:ascii="Palatino Linotype" w:eastAsia="Palatino Linotype" w:hAnsi="Palatino Linotype" w:cs="Palatino Linotype"/>
          <w:b/>
          <w:color w:val="000000" w:themeColor="text1"/>
        </w:rPr>
        <w:t>01191/TOLUCA/IP/2025 y 01190/TOLUCA/IP/2025.</w:t>
      </w:r>
    </w:p>
    <w:p w:rsidR="00AC5204" w:rsidRPr="005E3164" w:rsidRDefault="00AC5204" w:rsidP="00A75411">
      <w:pPr>
        <w:spacing w:line="360" w:lineRule="auto"/>
        <w:jc w:val="both"/>
        <w:rPr>
          <w:rFonts w:ascii="Palatino Linotype" w:eastAsia="Palatino Linotype" w:hAnsi="Palatino Linotype" w:cs="Palatino Linotype"/>
          <w:b/>
          <w:color w:val="000000" w:themeColor="text1"/>
        </w:rPr>
      </w:pPr>
    </w:p>
    <w:p w:rsidR="00AC5204" w:rsidRPr="005E3164" w:rsidRDefault="000806AA" w:rsidP="00A75411">
      <w:pPr>
        <w:tabs>
          <w:tab w:val="left" w:pos="8080"/>
        </w:tabs>
        <w:spacing w:line="360" w:lineRule="auto"/>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TERCERO.</w:t>
      </w:r>
      <w:r w:rsidRPr="005E3164">
        <w:rPr>
          <w:rFonts w:ascii="Palatino Linotype" w:eastAsia="Palatino Linotype" w:hAnsi="Palatino Linotype" w:cs="Palatino Linotype"/>
          <w:color w:val="000000" w:themeColor="text1"/>
        </w:rPr>
        <w:t xml:space="preserve"> </w:t>
      </w:r>
      <w:r w:rsidRPr="005E3164">
        <w:rPr>
          <w:rFonts w:ascii="Palatino Linotype" w:eastAsia="Palatino Linotype" w:hAnsi="Palatino Linotype" w:cs="Palatino Linotype"/>
          <w:b/>
          <w:color w:val="000000" w:themeColor="text1"/>
        </w:rPr>
        <w:t xml:space="preserve">Notifíquese, </w:t>
      </w:r>
      <w:r w:rsidRPr="005E3164">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5E3164">
        <w:rPr>
          <w:rFonts w:ascii="Palatino Linotype" w:eastAsia="Palatino Linotype" w:hAnsi="Palatino Linotype" w:cs="Palatino Linotype"/>
          <w:b/>
          <w:color w:val="000000" w:themeColor="text1"/>
        </w:rPr>
        <w:t>SUJETO OBLIGADO.</w:t>
      </w:r>
    </w:p>
    <w:p w:rsidR="00AC5204" w:rsidRPr="005E3164" w:rsidRDefault="00AC5204" w:rsidP="00A75411">
      <w:pPr>
        <w:tabs>
          <w:tab w:val="left" w:pos="8080"/>
        </w:tabs>
        <w:spacing w:line="360" w:lineRule="auto"/>
        <w:jc w:val="both"/>
        <w:rPr>
          <w:rFonts w:ascii="Palatino Linotype" w:eastAsia="Palatino Linotype" w:hAnsi="Palatino Linotype" w:cs="Palatino Linotype"/>
          <w:b/>
          <w:color w:val="000000" w:themeColor="text1"/>
          <w:sz w:val="16"/>
        </w:rPr>
      </w:pPr>
    </w:p>
    <w:p w:rsidR="00AC5204" w:rsidRPr="005E3164" w:rsidRDefault="000806AA" w:rsidP="00A75411">
      <w:pPr>
        <w:shd w:val="clear" w:color="auto" w:fill="FFFFFF"/>
        <w:spacing w:line="360" w:lineRule="auto"/>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b/>
          <w:color w:val="000000" w:themeColor="text1"/>
        </w:rPr>
        <w:t>CUARTO. Notifíquese al RECURRENTE</w:t>
      </w:r>
      <w:r w:rsidRPr="005E3164">
        <w:rPr>
          <w:rFonts w:ascii="Palatino Linotype" w:eastAsia="Palatino Linotype" w:hAnsi="Palatino Linotype" w:cs="Palatino Linotype"/>
          <w:color w:val="000000" w:themeColor="text1"/>
        </w:rPr>
        <w:t xml:space="preserve"> la presente resolución, vía Sistema de Acceso a la Información Mexiquense </w:t>
      </w:r>
      <w:r w:rsidRPr="005E3164">
        <w:rPr>
          <w:rFonts w:ascii="Palatino Linotype" w:eastAsia="Palatino Linotype" w:hAnsi="Palatino Linotype" w:cs="Palatino Linotype"/>
          <w:b/>
          <w:color w:val="000000" w:themeColor="text1"/>
        </w:rPr>
        <w:t>(SAIMEX).</w:t>
      </w:r>
    </w:p>
    <w:p w:rsidR="00AC5204" w:rsidRPr="005E3164" w:rsidRDefault="00AC5204" w:rsidP="00A75411">
      <w:pPr>
        <w:shd w:val="clear" w:color="auto" w:fill="FFFFFF"/>
        <w:spacing w:line="360" w:lineRule="auto"/>
        <w:jc w:val="both"/>
        <w:rPr>
          <w:rFonts w:ascii="Palatino Linotype" w:eastAsia="Palatino Linotype" w:hAnsi="Palatino Linotype" w:cs="Palatino Linotype"/>
          <w:color w:val="000000" w:themeColor="text1"/>
          <w:sz w:val="16"/>
        </w:rPr>
      </w:pPr>
    </w:p>
    <w:p w:rsidR="00AC5204" w:rsidRPr="005E3164" w:rsidRDefault="000806AA" w:rsidP="00A7541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E3164">
        <w:rPr>
          <w:rFonts w:ascii="Palatino Linotype" w:eastAsia="Palatino Linotype" w:hAnsi="Palatino Linotype" w:cs="Palatino Linotype"/>
          <w:b/>
          <w:color w:val="000000" w:themeColor="text1"/>
        </w:rPr>
        <w:t>QUINTO.</w:t>
      </w:r>
      <w:r w:rsidRPr="005E3164">
        <w:rPr>
          <w:rFonts w:ascii="Palatino Linotype" w:eastAsia="Palatino Linotype" w:hAnsi="Palatino Linotype" w:cs="Palatino Linotype"/>
          <w:color w:val="000000" w:themeColor="text1"/>
        </w:rPr>
        <w:t xml:space="preserve"> Se hace del conocimiento del </w:t>
      </w:r>
      <w:r w:rsidRPr="005E3164">
        <w:rPr>
          <w:rFonts w:ascii="Palatino Linotype" w:eastAsia="Palatino Linotype" w:hAnsi="Palatino Linotype" w:cs="Palatino Linotype"/>
          <w:b/>
          <w:color w:val="000000" w:themeColor="text1"/>
        </w:rPr>
        <w:t>RECURRENTE</w:t>
      </w:r>
      <w:r w:rsidRPr="005E316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8057F" w:rsidRPr="005E3164" w:rsidRDefault="00B8057F" w:rsidP="00A7541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5204" w:rsidRPr="00304ABC" w:rsidRDefault="005E3164" w:rsidP="00A75411">
      <w:pPr>
        <w:spacing w:line="360" w:lineRule="auto"/>
        <w:jc w:val="both"/>
        <w:rPr>
          <w:rFonts w:ascii="Palatino Linotype" w:eastAsia="Palatino Linotype" w:hAnsi="Palatino Linotype" w:cs="Palatino Linotype"/>
          <w:color w:val="000000" w:themeColor="text1"/>
        </w:rPr>
      </w:pPr>
      <w:r w:rsidRPr="005E3164">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B8057F" w:rsidRPr="005E3164">
        <w:rPr>
          <w:rFonts w:ascii="Palatino Linotype" w:eastAsia="Palatino Linotype" w:hAnsi="Palatino Linotype" w:cs="Palatino Linotype"/>
          <w:color w:val="000000" w:themeColor="text1"/>
        </w:rPr>
        <w:t>.</w:t>
      </w:r>
    </w:p>
    <w:p w:rsidR="00B8057F" w:rsidRPr="00304ABC" w:rsidRDefault="00B8057F"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spacing w:line="360" w:lineRule="auto"/>
        <w:jc w:val="both"/>
        <w:rPr>
          <w:rFonts w:ascii="Palatino Linotype" w:eastAsia="Palatino Linotype" w:hAnsi="Palatino Linotype" w:cs="Palatino Linotype"/>
          <w:color w:val="000000" w:themeColor="text1"/>
        </w:rPr>
      </w:pPr>
    </w:p>
    <w:p w:rsidR="00AC5204" w:rsidRPr="00304ABC" w:rsidRDefault="00AC5204"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p w:rsidR="00B8057F" w:rsidRPr="00304ABC" w:rsidRDefault="00B8057F" w:rsidP="00A75411">
      <w:pPr>
        <w:rPr>
          <w:rFonts w:ascii="Palatino Linotype" w:eastAsia="Palatino Linotype" w:hAnsi="Palatino Linotype" w:cs="Palatino Linotype"/>
          <w:color w:val="000000" w:themeColor="text1"/>
        </w:rPr>
      </w:pPr>
    </w:p>
    <w:sectPr w:rsidR="00B8057F" w:rsidRPr="00304ABC" w:rsidSect="0036791A">
      <w:headerReference w:type="default" r:id="rId9"/>
      <w:footerReference w:type="default" r:id="rId10"/>
      <w:headerReference w:type="first" r:id="rId11"/>
      <w:footerReference w:type="first" r:id="rId12"/>
      <w:pgSz w:w="12240" w:h="15840"/>
      <w:pgMar w:top="2247" w:right="1183"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C4B" w:rsidRDefault="00D75C4B">
      <w:r>
        <w:separator/>
      </w:r>
    </w:p>
  </w:endnote>
  <w:endnote w:type="continuationSeparator" w:id="0">
    <w:p w:rsidR="00D75C4B" w:rsidRDefault="00D7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BC" w:rsidRDefault="00A956B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6791A">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6791A">
      <w:rPr>
        <w:rFonts w:ascii="Palatino Linotype" w:eastAsia="Palatino Linotype" w:hAnsi="Palatino Linotype" w:cs="Palatino Linotype"/>
        <w:b/>
        <w:noProof/>
        <w:color w:val="000000"/>
        <w:sz w:val="22"/>
        <w:szCs w:val="22"/>
      </w:rPr>
      <w:t>32</w:t>
    </w:r>
    <w:r>
      <w:rPr>
        <w:rFonts w:ascii="Palatino Linotype" w:eastAsia="Palatino Linotype" w:hAnsi="Palatino Linotype" w:cs="Palatino Linotype"/>
        <w:b/>
        <w:color w:val="000000"/>
        <w:sz w:val="22"/>
        <w:szCs w:val="22"/>
      </w:rPr>
      <w:fldChar w:fldCharType="end"/>
    </w:r>
  </w:p>
  <w:p w:rsidR="00A956BC" w:rsidRDefault="00A956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BC" w:rsidRDefault="00A956B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6791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6791A">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p w:rsidR="00A956BC" w:rsidRDefault="00A956B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C4B" w:rsidRDefault="00D75C4B">
      <w:r>
        <w:separator/>
      </w:r>
    </w:p>
  </w:footnote>
  <w:footnote w:type="continuationSeparator" w:id="0">
    <w:p w:rsidR="00D75C4B" w:rsidRDefault="00D75C4B">
      <w:r>
        <w:continuationSeparator/>
      </w:r>
    </w:p>
  </w:footnote>
  <w:footnote w:id="1">
    <w:p w:rsidR="00A956BC" w:rsidRDefault="00A956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A956BC" w:rsidRDefault="00A956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A956BC" w:rsidRDefault="00A956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A956BC" w:rsidRDefault="00A956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A956BC" w:rsidRDefault="00A956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A956BC" w:rsidRDefault="00A956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A956BC" w:rsidRDefault="00A956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A956BC" w:rsidRDefault="00A956B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93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258"/>
      <w:gridCol w:w="4678"/>
    </w:tblGrid>
    <w:tr w:rsidR="00A956BC" w:rsidRPr="00A75411" w:rsidTr="0036791A">
      <w:trPr>
        <w:trHeight w:val="138"/>
      </w:trPr>
      <w:tc>
        <w:tcPr>
          <w:tcW w:w="4258" w:type="dxa"/>
          <w:vAlign w:val="center"/>
        </w:tcPr>
        <w:p w:rsidR="00A956BC" w:rsidRPr="00A75411" w:rsidRDefault="00A956BC" w:rsidP="00A75411">
          <w:pPr>
            <w:ind w:right="34"/>
            <w:jc w:val="right"/>
            <w:rPr>
              <w:rFonts w:ascii="Palatino Linotype" w:eastAsia="Palatino Linotype" w:hAnsi="Palatino Linotype" w:cs="Palatino Linotype"/>
              <w:b/>
            </w:rPr>
          </w:pPr>
          <w:r>
            <w:rPr>
              <w:rFonts w:ascii="Calibri" w:eastAsia="Calibri" w:hAnsi="Calibri" w:cs="Calibri"/>
              <w:color w:val="000000"/>
            </w:rPr>
            <w:tab/>
          </w:r>
          <w:r w:rsidRPr="00A75411">
            <w:rPr>
              <w:rFonts w:ascii="Palatino Linotype" w:eastAsia="Palatino Linotype" w:hAnsi="Palatino Linotype" w:cs="Palatino Linotype"/>
              <w:b/>
            </w:rPr>
            <w:t>RECURSO DE REVISIÓN:</w:t>
          </w:r>
        </w:p>
      </w:tc>
      <w:tc>
        <w:tcPr>
          <w:tcW w:w="4678" w:type="dxa"/>
          <w:vAlign w:val="center"/>
        </w:tcPr>
        <w:p w:rsidR="00A956BC" w:rsidRPr="00A75411" w:rsidRDefault="00A956BC" w:rsidP="00A75411">
          <w:pPr>
            <w:pBdr>
              <w:top w:val="nil"/>
              <w:left w:val="nil"/>
              <w:bottom w:val="nil"/>
              <w:right w:val="nil"/>
              <w:between w:val="nil"/>
            </w:pBdr>
            <w:tabs>
              <w:tab w:val="center" w:pos="4252"/>
              <w:tab w:val="right" w:pos="8504"/>
            </w:tabs>
            <w:ind w:left="-108"/>
            <w:rPr>
              <w:rFonts w:ascii="Palatino Linotype" w:eastAsia="Palatino Linotype" w:hAnsi="Palatino Linotype" w:cs="Palatino Linotype"/>
              <w:color w:val="000000"/>
            </w:rPr>
          </w:pPr>
          <w:r w:rsidRPr="00A75411">
            <w:rPr>
              <w:rFonts w:ascii="Palatino Linotype" w:eastAsia="Palatino Linotype" w:hAnsi="Palatino Linotype" w:cs="Palatino Linotype"/>
              <w:color w:val="000000"/>
            </w:rPr>
            <w:t>0</w:t>
          </w:r>
          <w:r w:rsidR="00A75411">
            <w:rPr>
              <w:rFonts w:ascii="Palatino Linotype" w:eastAsia="Palatino Linotype" w:hAnsi="Palatino Linotype" w:cs="Palatino Linotype"/>
              <w:color w:val="000000"/>
            </w:rPr>
            <w:t>4983/INFOEM/IP/RR/2025 y Acumulado</w:t>
          </w:r>
        </w:p>
      </w:tc>
    </w:tr>
    <w:tr w:rsidR="00A956BC" w:rsidRPr="00A75411" w:rsidTr="0036791A">
      <w:trPr>
        <w:trHeight w:val="233"/>
      </w:trPr>
      <w:tc>
        <w:tcPr>
          <w:tcW w:w="4258" w:type="dxa"/>
          <w:vAlign w:val="center"/>
        </w:tcPr>
        <w:p w:rsidR="00A956BC" w:rsidRPr="00A75411" w:rsidRDefault="00A956BC" w:rsidP="00A75411">
          <w:pPr>
            <w:ind w:right="34"/>
            <w:jc w:val="right"/>
            <w:rPr>
              <w:rFonts w:ascii="Palatino Linotype" w:eastAsia="Palatino Linotype" w:hAnsi="Palatino Linotype" w:cs="Palatino Linotype"/>
              <w:b/>
            </w:rPr>
          </w:pPr>
          <w:r w:rsidRPr="00A75411">
            <w:rPr>
              <w:rFonts w:ascii="Palatino Linotype" w:eastAsia="Palatino Linotype" w:hAnsi="Palatino Linotype" w:cs="Palatino Linotype"/>
              <w:b/>
            </w:rPr>
            <w:t>SUJETO OBLIGADO:</w:t>
          </w:r>
        </w:p>
      </w:tc>
      <w:tc>
        <w:tcPr>
          <w:tcW w:w="4678" w:type="dxa"/>
          <w:vAlign w:val="center"/>
        </w:tcPr>
        <w:p w:rsidR="00A956BC" w:rsidRPr="00A75411" w:rsidRDefault="00A956BC" w:rsidP="00A75411">
          <w:pPr>
            <w:pBdr>
              <w:top w:val="nil"/>
              <w:left w:val="nil"/>
              <w:bottom w:val="nil"/>
              <w:right w:val="nil"/>
              <w:between w:val="nil"/>
            </w:pBdr>
            <w:tabs>
              <w:tab w:val="center" w:pos="4252"/>
              <w:tab w:val="right" w:pos="8504"/>
            </w:tabs>
            <w:ind w:left="-108"/>
            <w:rPr>
              <w:rFonts w:ascii="Palatino Linotype" w:eastAsia="Palatino Linotype" w:hAnsi="Palatino Linotype" w:cs="Palatino Linotype"/>
              <w:color w:val="000000"/>
            </w:rPr>
          </w:pPr>
          <w:r w:rsidRPr="00A75411">
            <w:rPr>
              <w:rFonts w:ascii="Palatino Linotype" w:eastAsia="Palatino Linotype" w:hAnsi="Palatino Linotype" w:cs="Palatino Linotype"/>
              <w:color w:val="000000"/>
            </w:rPr>
            <w:t>Ayuntamiento de Toluca</w:t>
          </w:r>
        </w:p>
      </w:tc>
    </w:tr>
    <w:tr w:rsidR="00A956BC" w:rsidRPr="00A75411" w:rsidTr="0036791A">
      <w:trPr>
        <w:trHeight w:val="321"/>
      </w:trPr>
      <w:tc>
        <w:tcPr>
          <w:tcW w:w="4258" w:type="dxa"/>
          <w:vAlign w:val="center"/>
        </w:tcPr>
        <w:p w:rsidR="00A956BC" w:rsidRPr="00A75411" w:rsidRDefault="00A956BC" w:rsidP="00A75411">
          <w:pPr>
            <w:ind w:right="34"/>
            <w:jc w:val="right"/>
            <w:rPr>
              <w:rFonts w:ascii="Palatino Linotype" w:eastAsia="Palatino Linotype" w:hAnsi="Palatino Linotype" w:cs="Palatino Linotype"/>
              <w:b/>
            </w:rPr>
          </w:pPr>
          <w:r w:rsidRPr="00A75411">
            <w:rPr>
              <w:rFonts w:ascii="Palatino Linotype" w:eastAsia="Palatino Linotype" w:hAnsi="Palatino Linotype" w:cs="Palatino Linotype"/>
              <w:b/>
            </w:rPr>
            <w:t>COMISIONADA PONENTE:</w:t>
          </w:r>
        </w:p>
      </w:tc>
      <w:tc>
        <w:tcPr>
          <w:tcW w:w="4678" w:type="dxa"/>
          <w:vAlign w:val="center"/>
        </w:tcPr>
        <w:p w:rsidR="00A956BC" w:rsidRPr="00A75411" w:rsidRDefault="00A956BC" w:rsidP="00A75411">
          <w:pPr>
            <w:pBdr>
              <w:top w:val="nil"/>
              <w:left w:val="nil"/>
              <w:bottom w:val="nil"/>
              <w:right w:val="nil"/>
              <w:between w:val="nil"/>
            </w:pBdr>
            <w:tabs>
              <w:tab w:val="center" w:pos="4252"/>
              <w:tab w:val="right" w:pos="8504"/>
            </w:tabs>
            <w:ind w:left="-108"/>
            <w:rPr>
              <w:rFonts w:ascii="Palatino Linotype" w:eastAsia="Palatino Linotype" w:hAnsi="Palatino Linotype" w:cs="Palatino Linotype"/>
              <w:color w:val="000000"/>
            </w:rPr>
          </w:pPr>
          <w:r w:rsidRPr="00A75411">
            <w:rPr>
              <w:rFonts w:ascii="Palatino Linotype" w:eastAsia="Palatino Linotype" w:hAnsi="Palatino Linotype" w:cs="Palatino Linotype"/>
              <w:color w:val="000000"/>
            </w:rPr>
            <w:t>María del Rosario Mejía Ayala</w:t>
          </w:r>
        </w:p>
      </w:tc>
    </w:tr>
  </w:tbl>
  <w:p w:rsidR="00A956BC" w:rsidRDefault="0036791A">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-1204367</wp:posOffset>
          </wp:positionH>
          <wp:positionV relativeFrom="margin">
            <wp:posOffset>-1714763</wp:posOffset>
          </wp:positionV>
          <wp:extent cx="7490460" cy="9753600"/>
          <wp:effectExtent l="0" t="0" r="0" b="0"/>
          <wp:wrapNone/>
          <wp:docPr id="4"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418" w:type="dxa"/>
      <w:tblInd w:w="1560" w:type="dxa"/>
      <w:tblBorders>
        <w:top w:val="nil"/>
        <w:left w:val="nil"/>
        <w:bottom w:val="nil"/>
        <w:right w:val="nil"/>
        <w:insideH w:val="nil"/>
        <w:insideV w:val="nil"/>
      </w:tblBorders>
      <w:tblLayout w:type="fixed"/>
      <w:tblLook w:val="0400" w:firstRow="0" w:lastRow="0" w:firstColumn="0" w:lastColumn="0" w:noHBand="0" w:noVBand="1"/>
    </w:tblPr>
    <w:tblGrid>
      <w:gridCol w:w="3685"/>
      <w:gridCol w:w="4733"/>
    </w:tblGrid>
    <w:tr w:rsidR="00A956BC" w:rsidRPr="00A75411" w:rsidTr="00A75411">
      <w:trPr>
        <w:trHeight w:val="138"/>
      </w:trPr>
      <w:tc>
        <w:tcPr>
          <w:tcW w:w="3685" w:type="dxa"/>
          <w:vAlign w:val="center"/>
        </w:tcPr>
        <w:p w:rsidR="00A956BC" w:rsidRPr="00A75411" w:rsidRDefault="00A956BC" w:rsidP="00A75411">
          <w:pPr>
            <w:jc w:val="right"/>
            <w:rPr>
              <w:rFonts w:ascii="Palatino Linotype" w:eastAsia="Palatino Linotype" w:hAnsi="Palatino Linotype" w:cs="Palatino Linotype"/>
              <w:b/>
            </w:rPr>
          </w:pPr>
          <w:r w:rsidRPr="00A75411">
            <w:rPr>
              <w:rFonts w:ascii="Palatino Linotype" w:eastAsia="Palatino Linotype" w:hAnsi="Palatino Linotype" w:cs="Palatino Linotype"/>
              <w:b/>
            </w:rPr>
            <w:t>RECURSO DE REVISIÓN:</w:t>
          </w:r>
        </w:p>
      </w:tc>
      <w:tc>
        <w:tcPr>
          <w:tcW w:w="4733" w:type="dxa"/>
          <w:vAlign w:val="center"/>
        </w:tcPr>
        <w:p w:rsidR="00A956BC" w:rsidRPr="00A75411" w:rsidRDefault="00A956BC" w:rsidP="00A75411">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A75411">
            <w:rPr>
              <w:rFonts w:ascii="Palatino Linotype" w:eastAsia="Palatino Linotype" w:hAnsi="Palatino Linotype" w:cs="Palatino Linotype"/>
              <w:color w:val="000000"/>
            </w:rPr>
            <w:t>04983/INFOEM/IP/RR/2025</w:t>
          </w:r>
          <w:r w:rsidR="00A75411">
            <w:rPr>
              <w:rFonts w:ascii="Palatino Linotype" w:eastAsia="Palatino Linotype" w:hAnsi="Palatino Linotype" w:cs="Palatino Linotype"/>
              <w:color w:val="000000"/>
            </w:rPr>
            <w:t xml:space="preserve"> y Acumulado</w:t>
          </w:r>
        </w:p>
      </w:tc>
    </w:tr>
    <w:tr w:rsidR="00A956BC" w:rsidRPr="00A75411" w:rsidTr="00A75411">
      <w:trPr>
        <w:trHeight w:val="233"/>
      </w:trPr>
      <w:tc>
        <w:tcPr>
          <w:tcW w:w="3685" w:type="dxa"/>
          <w:vAlign w:val="center"/>
        </w:tcPr>
        <w:p w:rsidR="00A956BC" w:rsidRPr="00A75411" w:rsidRDefault="00A956BC" w:rsidP="00A75411">
          <w:pPr>
            <w:jc w:val="right"/>
            <w:rPr>
              <w:rFonts w:ascii="Palatino Linotype" w:eastAsia="Palatino Linotype" w:hAnsi="Palatino Linotype" w:cs="Palatino Linotype"/>
              <w:b/>
            </w:rPr>
          </w:pPr>
          <w:r w:rsidRPr="00A75411">
            <w:rPr>
              <w:rFonts w:ascii="Palatino Linotype" w:eastAsia="Palatino Linotype" w:hAnsi="Palatino Linotype" w:cs="Palatino Linotype"/>
              <w:b/>
            </w:rPr>
            <w:t>RECURRENTE:</w:t>
          </w:r>
        </w:p>
      </w:tc>
      <w:tc>
        <w:tcPr>
          <w:tcW w:w="4733" w:type="dxa"/>
        </w:tcPr>
        <w:p w:rsidR="00A956BC" w:rsidRPr="00A75411" w:rsidRDefault="00A956BC" w:rsidP="00A75411">
          <w:pPr>
            <w:pBdr>
              <w:top w:val="nil"/>
              <w:left w:val="nil"/>
              <w:bottom w:val="nil"/>
              <w:right w:val="nil"/>
              <w:between w:val="nil"/>
            </w:pBdr>
            <w:tabs>
              <w:tab w:val="right" w:pos="8504"/>
            </w:tabs>
            <w:ind w:right="234"/>
            <w:jc w:val="both"/>
            <w:rPr>
              <w:rFonts w:ascii="Palatino Linotype" w:eastAsia="Palatino Linotype" w:hAnsi="Palatino Linotype" w:cs="Palatino Linotype"/>
              <w:color w:val="000000"/>
            </w:rPr>
          </w:pPr>
        </w:p>
      </w:tc>
    </w:tr>
    <w:tr w:rsidR="00A956BC" w:rsidRPr="00A75411" w:rsidTr="00A75411">
      <w:trPr>
        <w:trHeight w:val="321"/>
      </w:trPr>
      <w:tc>
        <w:tcPr>
          <w:tcW w:w="3685" w:type="dxa"/>
          <w:vAlign w:val="center"/>
        </w:tcPr>
        <w:p w:rsidR="00A956BC" w:rsidRPr="00A75411" w:rsidRDefault="00A956BC" w:rsidP="00A75411">
          <w:pPr>
            <w:jc w:val="right"/>
            <w:rPr>
              <w:rFonts w:ascii="Palatino Linotype" w:eastAsia="Palatino Linotype" w:hAnsi="Palatino Linotype" w:cs="Palatino Linotype"/>
              <w:b/>
            </w:rPr>
          </w:pPr>
          <w:r w:rsidRPr="00A75411">
            <w:rPr>
              <w:rFonts w:ascii="Palatino Linotype" w:eastAsia="Palatino Linotype" w:hAnsi="Palatino Linotype" w:cs="Palatino Linotype"/>
              <w:b/>
            </w:rPr>
            <w:t>SUJETO OBLIGADO:</w:t>
          </w:r>
        </w:p>
      </w:tc>
      <w:tc>
        <w:tcPr>
          <w:tcW w:w="4733" w:type="dxa"/>
          <w:vAlign w:val="center"/>
        </w:tcPr>
        <w:p w:rsidR="00A956BC" w:rsidRPr="00A75411" w:rsidRDefault="00A956BC" w:rsidP="00A75411">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A75411">
            <w:rPr>
              <w:rFonts w:ascii="Palatino Linotype" w:eastAsia="Palatino Linotype" w:hAnsi="Palatino Linotype" w:cs="Palatino Linotype"/>
              <w:color w:val="000000"/>
            </w:rPr>
            <w:t>Ayuntamiento de Toluca</w:t>
          </w:r>
        </w:p>
      </w:tc>
    </w:tr>
    <w:tr w:rsidR="00A956BC" w:rsidRPr="00A75411" w:rsidTr="00A75411">
      <w:trPr>
        <w:trHeight w:val="321"/>
      </w:trPr>
      <w:tc>
        <w:tcPr>
          <w:tcW w:w="3685" w:type="dxa"/>
          <w:vAlign w:val="center"/>
        </w:tcPr>
        <w:p w:rsidR="00A956BC" w:rsidRPr="00A75411" w:rsidRDefault="00A956BC" w:rsidP="00A75411">
          <w:pPr>
            <w:jc w:val="right"/>
            <w:rPr>
              <w:rFonts w:ascii="Palatino Linotype" w:eastAsia="Palatino Linotype" w:hAnsi="Palatino Linotype" w:cs="Palatino Linotype"/>
              <w:b/>
            </w:rPr>
          </w:pPr>
          <w:r w:rsidRPr="00A75411">
            <w:rPr>
              <w:rFonts w:ascii="Palatino Linotype" w:eastAsia="Palatino Linotype" w:hAnsi="Palatino Linotype" w:cs="Palatino Linotype"/>
              <w:b/>
            </w:rPr>
            <w:t>COMISIONADA PONENTE:</w:t>
          </w:r>
        </w:p>
      </w:tc>
      <w:tc>
        <w:tcPr>
          <w:tcW w:w="4733" w:type="dxa"/>
          <w:vAlign w:val="center"/>
        </w:tcPr>
        <w:p w:rsidR="00A956BC" w:rsidRPr="00A75411" w:rsidRDefault="00A956BC" w:rsidP="00A75411">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A75411">
            <w:rPr>
              <w:rFonts w:ascii="Palatino Linotype" w:eastAsia="Palatino Linotype" w:hAnsi="Palatino Linotype" w:cs="Palatino Linotype"/>
              <w:color w:val="000000"/>
            </w:rPr>
            <w:t>María del Rosario Mejía Ayala</w:t>
          </w:r>
        </w:p>
      </w:tc>
    </w:tr>
  </w:tbl>
  <w:p w:rsidR="00A956BC" w:rsidRDefault="0036791A">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5.05pt;margin-top:-129.7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644"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D80D48"/>
    <w:multiLevelType w:val="hybridMultilevel"/>
    <w:tmpl w:val="C1EE3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0136A0"/>
    <w:multiLevelType w:val="hybridMultilevel"/>
    <w:tmpl w:val="9C54CF2A"/>
    <w:lvl w:ilvl="0" w:tplc="080A000F">
      <w:start w:val="1"/>
      <w:numFmt w:val="decimal"/>
      <w:lvlText w:val="%1."/>
      <w:lvlJc w:val="left"/>
      <w:pPr>
        <w:ind w:left="2629" w:hanging="360"/>
      </w:pPr>
      <w:rPr>
        <w:rFonts w:hint="default"/>
        <w:i w:val="0"/>
      </w:rPr>
    </w:lvl>
    <w:lvl w:ilvl="1" w:tplc="080A000B">
      <w:start w:val="1"/>
      <w:numFmt w:val="bullet"/>
      <w:lvlText w:val=""/>
      <w:lvlJc w:val="left"/>
      <w:pPr>
        <w:ind w:left="1440" w:hanging="360"/>
      </w:pPr>
      <w:rPr>
        <w:rFonts w:ascii="Wingdings" w:hAnsi="Wingdings" w:hint="default"/>
      </w:r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0"/>
  </w:num>
  <w:num w:numId="3">
    <w:abstractNumId w:val="7"/>
  </w:num>
  <w:num w:numId="4">
    <w:abstractNumId w:val="10"/>
  </w:num>
  <w:num w:numId="5">
    <w:abstractNumId w:val="9"/>
  </w:num>
  <w:num w:numId="6">
    <w:abstractNumId w:val="1"/>
  </w:num>
  <w:num w:numId="7">
    <w:abstractNumId w:val="5"/>
  </w:num>
  <w:num w:numId="8">
    <w:abstractNumId w:val="2"/>
  </w:num>
  <w:num w:numId="9">
    <w:abstractNumId w:val="3"/>
  </w:num>
  <w:num w:numId="10">
    <w:abstractNumId w:val="4"/>
  </w:num>
  <w:num w:numId="11">
    <w:abstractNumId w:val="13"/>
  </w:num>
  <w:num w:numId="12">
    <w:abstractNumId w:val="12"/>
  </w:num>
  <w:num w:numId="13">
    <w:abstractNumId w:val="8"/>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64D57"/>
    <w:rsid w:val="000806AA"/>
    <w:rsid w:val="000B1963"/>
    <w:rsid w:val="000F53D0"/>
    <w:rsid w:val="00112995"/>
    <w:rsid w:val="001865B3"/>
    <w:rsid w:val="00190D79"/>
    <w:rsid w:val="002020D8"/>
    <w:rsid w:val="0027786F"/>
    <w:rsid w:val="0028611C"/>
    <w:rsid w:val="002F7A06"/>
    <w:rsid w:val="00304ABC"/>
    <w:rsid w:val="00325585"/>
    <w:rsid w:val="0036791A"/>
    <w:rsid w:val="003B4FED"/>
    <w:rsid w:val="003D44CC"/>
    <w:rsid w:val="003D7A21"/>
    <w:rsid w:val="00416F3A"/>
    <w:rsid w:val="004263CD"/>
    <w:rsid w:val="0043591E"/>
    <w:rsid w:val="004A76B5"/>
    <w:rsid w:val="004B0D56"/>
    <w:rsid w:val="004F4CF2"/>
    <w:rsid w:val="005273C8"/>
    <w:rsid w:val="005E0A0D"/>
    <w:rsid w:val="005E3164"/>
    <w:rsid w:val="006121A6"/>
    <w:rsid w:val="006F7202"/>
    <w:rsid w:val="00700FFB"/>
    <w:rsid w:val="00722756"/>
    <w:rsid w:val="0073769A"/>
    <w:rsid w:val="00744A2B"/>
    <w:rsid w:val="007C1C13"/>
    <w:rsid w:val="007F5821"/>
    <w:rsid w:val="0089367F"/>
    <w:rsid w:val="00962CED"/>
    <w:rsid w:val="00A346FC"/>
    <w:rsid w:val="00A75411"/>
    <w:rsid w:val="00A956BC"/>
    <w:rsid w:val="00A97DCB"/>
    <w:rsid w:val="00AC5204"/>
    <w:rsid w:val="00AE0BE8"/>
    <w:rsid w:val="00B52A69"/>
    <w:rsid w:val="00B8057F"/>
    <w:rsid w:val="00BC3739"/>
    <w:rsid w:val="00BE255F"/>
    <w:rsid w:val="00BF03C6"/>
    <w:rsid w:val="00C02F30"/>
    <w:rsid w:val="00C03538"/>
    <w:rsid w:val="00C6602B"/>
    <w:rsid w:val="00D617AA"/>
    <w:rsid w:val="00D75C4B"/>
    <w:rsid w:val="00DA0863"/>
    <w:rsid w:val="00DA337A"/>
    <w:rsid w:val="00DD1962"/>
    <w:rsid w:val="00E12D9E"/>
    <w:rsid w:val="00F23F88"/>
    <w:rsid w:val="00F772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E8D279-5901-4E27-8AF5-917D0243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32</Pages>
  <Words>7530</Words>
  <Characters>41420</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19</cp:revision>
  <cp:lastPrinted>2025-06-27T16:38:00Z</cp:lastPrinted>
  <dcterms:created xsi:type="dcterms:W3CDTF">2025-04-03T21:23:00Z</dcterms:created>
  <dcterms:modified xsi:type="dcterms:W3CDTF">2025-07-02T00:32:00Z</dcterms:modified>
</cp:coreProperties>
</file>