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3BB5"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B90C78">
        <w:rPr>
          <w:rFonts w:ascii="Palatino Linotype" w:eastAsia="Palatino Linotype" w:hAnsi="Palatino Linotype" w:cs="Palatino Linotype"/>
          <w:b/>
          <w:sz w:val="22"/>
          <w:szCs w:val="22"/>
        </w:rPr>
        <w:t xml:space="preserve">dieciséis de julio de dos mil veinticinco. </w:t>
      </w:r>
    </w:p>
    <w:p w14:paraId="3158453A"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22649DEF"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 xml:space="preserve">VISTO </w:t>
      </w:r>
      <w:r w:rsidRPr="00B90C78">
        <w:rPr>
          <w:rFonts w:ascii="Palatino Linotype" w:eastAsia="Palatino Linotype" w:hAnsi="Palatino Linotype" w:cs="Palatino Linotype"/>
          <w:sz w:val="22"/>
          <w:szCs w:val="22"/>
        </w:rPr>
        <w:t xml:space="preserve">el expediente relativo al recurso de revisión </w:t>
      </w:r>
      <w:r w:rsidRPr="00B90C78">
        <w:rPr>
          <w:rFonts w:ascii="Palatino Linotype" w:eastAsia="Palatino Linotype" w:hAnsi="Palatino Linotype" w:cs="Palatino Linotype"/>
          <w:b/>
          <w:sz w:val="22"/>
          <w:szCs w:val="22"/>
        </w:rPr>
        <w:t xml:space="preserve">03384/INFOEM/IP/RR/2025, </w:t>
      </w:r>
      <w:r w:rsidRPr="00B90C78">
        <w:rPr>
          <w:rFonts w:ascii="Palatino Linotype" w:eastAsia="Palatino Linotype" w:hAnsi="Palatino Linotype" w:cs="Palatino Linotype"/>
          <w:sz w:val="22"/>
          <w:szCs w:val="22"/>
        </w:rPr>
        <w:t xml:space="preserve">interpuesto por </w:t>
      </w:r>
      <w:r w:rsidRPr="00B90C78">
        <w:rPr>
          <w:rFonts w:ascii="Palatino Linotype" w:eastAsia="Palatino Linotype" w:hAnsi="Palatino Linotype" w:cs="Palatino Linotype"/>
          <w:b/>
          <w:sz w:val="22"/>
          <w:szCs w:val="22"/>
        </w:rPr>
        <w:t>Un usuario que no proporcionó su nombre</w:t>
      </w:r>
      <w:r w:rsidRPr="00B90C78">
        <w:rPr>
          <w:rFonts w:ascii="Palatino Linotype" w:eastAsia="Palatino Linotype" w:hAnsi="Palatino Linotype" w:cs="Palatino Linotype"/>
          <w:sz w:val="22"/>
          <w:szCs w:val="22"/>
        </w:rPr>
        <w:t xml:space="preserve">, en lo sucesivo la parte </w:t>
      </w:r>
      <w:r w:rsidRPr="00B90C78">
        <w:rPr>
          <w:rFonts w:ascii="Palatino Linotype" w:eastAsia="Palatino Linotype" w:hAnsi="Palatino Linotype" w:cs="Palatino Linotype"/>
          <w:b/>
          <w:sz w:val="22"/>
          <w:szCs w:val="22"/>
        </w:rPr>
        <w:t>Recurrente</w:t>
      </w:r>
      <w:r w:rsidRPr="00B90C78">
        <w:rPr>
          <w:rFonts w:ascii="Palatino Linotype" w:eastAsia="Palatino Linotype" w:hAnsi="Palatino Linotype" w:cs="Palatino Linotype"/>
          <w:sz w:val="22"/>
          <w:szCs w:val="22"/>
        </w:rPr>
        <w:t xml:space="preserve">, en contra de la respuesta a la solicitud de información por parte del </w:t>
      </w:r>
      <w:r w:rsidRPr="00B90C78">
        <w:rPr>
          <w:rFonts w:ascii="Palatino Linotype" w:eastAsia="Palatino Linotype" w:hAnsi="Palatino Linotype" w:cs="Palatino Linotype"/>
          <w:b/>
          <w:sz w:val="22"/>
          <w:szCs w:val="22"/>
        </w:rPr>
        <w:t>el Ayuntamiento de Toluca</w:t>
      </w:r>
      <w:r w:rsidRPr="00B90C78">
        <w:rPr>
          <w:rFonts w:ascii="Palatino Linotype" w:eastAsia="Palatino Linotype" w:hAnsi="Palatino Linotype" w:cs="Palatino Linotype"/>
          <w:sz w:val="22"/>
          <w:szCs w:val="22"/>
        </w:rPr>
        <w:t xml:space="preserve">, en lo sucesivo el </w:t>
      </w:r>
      <w:r w:rsidRPr="00B90C78">
        <w:rPr>
          <w:rFonts w:ascii="Palatino Linotype" w:eastAsia="Palatino Linotype" w:hAnsi="Palatino Linotype" w:cs="Palatino Linotype"/>
          <w:b/>
          <w:sz w:val="22"/>
          <w:szCs w:val="22"/>
        </w:rPr>
        <w:t xml:space="preserve">Sujeto Obligado; </w:t>
      </w:r>
      <w:r w:rsidRPr="00B90C78">
        <w:rPr>
          <w:rFonts w:ascii="Palatino Linotype" w:eastAsia="Palatino Linotype" w:hAnsi="Palatino Linotype" w:cs="Palatino Linotype"/>
          <w:sz w:val="22"/>
          <w:szCs w:val="22"/>
        </w:rPr>
        <w:t>se procede a dictar la presente resolución, con base en lo siguiente.</w:t>
      </w:r>
    </w:p>
    <w:p w14:paraId="090BA7D4" w14:textId="77777777" w:rsidR="00EE12EA" w:rsidRPr="00B90C78" w:rsidRDefault="00BB5A5E">
      <w:pPr>
        <w:spacing w:line="360" w:lineRule="auto"/>
        <w:ind w:right="49"/>
        <w:jc w:val="center"/>
        <w:rPr>
          <w:rFonts w:ascii="Palatino Linotype" w:eastAsia="Palatino Linotype" w:hAnsi="Palatino Linotype" w:cs="Palatino Linotype"/>
          <w:b/>
          <w:sz w:val="22"/>
          <w:szCs w:val="22"/>
        </w:rPr>
      </w:pPr>
      <w:r w:rsidRPr="00B90C78">
        <w:rPr>
          <w:rFonts w:ascii="Palatino Linotype" w:eastAsia="Palatino Linotype" w:hAnsi="Palatino Linotype" w:cs="Palatino Linotype"/>
          <w:b/>
          <w:sz w:val="22"/>
          <w:szCs w:val="22"/>
        </w:rPr>
        <w:t>I.</w:t>
      </w:r>
      <w:r w:rsidRPr="00B90C78">
        <w:rPr>
          <w:rFonts w:ascii="Palatino Linotype" w:eastAsia="Palatino Linotype" w:hAnsi="Palatino Linotype" w:cs="Palatino Linotype"/>
          <w:b/>
          <w:sz w:val="22"/>
          <w:szCs w:val="22"/>
        </w:rPr>
        <w:tab/>
        <w:t>A N T E C E D E N T E S</w:t>
      </w:r>
    </w:p>
    <w:p w14:paraId="1F3226DE"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6209C4A0"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1.</w:t>
      </w:r>
      <w:r w:rsidRPr="00B90C78">
        <w:rPr>
          <w:rFonts w:ascii="Palatino Linotype" w:eastAsia="Palatino Linotype" w:hAnsi="Palatino Linotype" w:cs="Palatino Linotype"/>
          <w:sz w:val="22"/>
          <w:szCs w:val="22"/>
        </w:rPr>
        <w:t xml:space="preserve"> </w:t>
      </w:r>
      <w:r w:rsidRPr="00B90C78">
        <w:rPr>
          <w:rFonts w:ascii="Palatino Linotype" w:eastAsia="Palatino Linotype" w:hAnsi="Palatino Linotype" w:cs="Palatino Linotype"/>
          <w:b/>
          <w:sz w:val="22"/>
          <w:szCs w:val="22"/>
        </w:rPr>
        <w:t>Solicitud de Acceso a la Información. El veinticuatro de febrero de dos mil veinticinco</w:t>
      </w:r>
      <w:r w:rsidRPr="00B90C78">
        <w:rPr>
          <w:rFonts w:ascii="Palatino Linotype" w:eastAsia="Palatino Linotype" w:hAnsi="Palatino Linotype" w:cs="Palatino Linotype"/>
          <w:sz w:val="22"/>
          <w:szCs w:val="22"/>
        </w:rPr>
        <w:t xml:space="preserve">, </w:t>
      </w:r>
      <w:r w:rsidRPr="00B90C78">
        <w:rPr>
          <w:rFonts w:ascii="Palatino Linotype" w:eastAsia="Palatino Linotype" w:hAnsi="Palatino Linotype" w:cs="Palatino Linotype"/>
          <w:b/>
          <w:sz w:val="22"/>
          <w:szCs w:val="22"/>
        </w:rPr>
        <w:t>LA PARTE</w:t>
      </w:r>
      <w:r w:rsidRPr="00B90C78">
        <w:rPr>
          <w:rFonts w:ascii="Palatino Linotype" w:eastAsia="Palatino Linotype" w:hAnsi="Palatino Linotype" w:cs="Palatino Linotype"/>
          <w:sz w:val="22"/>
          <w:szCs w:val="22"/>
        </w:rPr>
        <w:t xml:space="preserve"> </w:t>
      </w:r>
      <w:r w:rsidRPr="00B90C78">
        <w:rPr>
          <w:rFonts w:ascii="Palatino Linotype" w:eastAsia="Palatino Linotype" w:hAnsi="Palatino Linotype" w:cs="Palatino Linotype"/>
          <w:b/>
          <w:sz w:val="22"/>
          <w:szCs w:val="22"/>
        </w:rPr>
        <w:t>RECURRENTE</w:t>
      </w:r>
      <w:r w:rsidRPr="00B90C78">
        <w:rPr>
          <w:rFonts w:ascii="Palatino Linotype" w:eastAsia="Palatino Linotype" w:hAnsi="Palatino Linotype" w:cs="Palatino Linotype"/>
          <w:sz w:val="22"/>
          <w:szCs w:val="22"/>
        </w:rPr>
        <w:t xml:space="preserve"> formuló solicitud de acceso a información pública a través del </w:t>
      </w:r>
      <w:r w:rsidRPr="00B90C78">
        <w:rPr>
          <w:rFonts w:ascii="Palatino Linotype" w:eastAsia="Palatino Linotype" w:hAnsi="Palatino Linotype" w:cs="Palatino Linotype"/>
          <w:b/>
          <w:sz w:val="22"/>
          <w:szCs w:val="22"/>
        </w:rPr>
        <w:t>SAIMEX</w:t>
      </w:r>
      <w:r w:rsidRPr="00B90C78">
        <w:rPr>
          <w:rFonts w:ascii="Palatino Linotype" w:eastAsia="Palatino Linotype" w:hAnsi="Palatino Linotype" w:cs="Palatino Linotype"/>
          <w:sz w:val="22"/>
          <w:szCs w:val="22"/>
        </w:rPr>
        <w:t>, en las que requirió lo siguiente:</w:t>
      </w:r>
    </w:p>
    <w:p w14:paraId="2BC90DE3" w14:textId="77777777" w:rsidR="00EE12EA" w:rsidRPr="00B90C78" w:rsidRDefault="00EE12EA">
      <w:pPr>
        <w:spacing w:line="360" w:lineRule="auto"/>
        <w:jc w:val="both"/>
        <w:rPr>
          <w:rFonts w:ascii="Palatino Linotype" w:eastAsia="Palatino Linotype" w:hAnsi="Palatino Linotype" w:cs="Palatino Linotype"/>
          <w:sz w:val="22"/>
          <w:szCs w:val="22"/>
        </w:rPr>
      </w:pPr>
    </w:p>
    <w:tbl>
      <w:tblPr>
        <w:tblStyle w:val="af6"/>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B90C78" w:rsidRPr="00B90C78" w14:paraId="68751B71" w14:textId="77777777">
        <w:tc>
          <w:tcPr>
            <w:tcW w:w="3256" w:type="dxa"/>
            <w:shd w:val="clear" w:color="auto" w:fill="D9D9D9"/>
          </w:tcPr>
          <w:p w14:paraId="5B26762F" w14:textId="77777777" w:rsidR="00EE12EA" w:rsidRPr="00B90C78" w:rsidRDefault="00BB5A5E">
            <w:pPr>
              <w:spacing w:line="360" w:lineRule="auto"/>
              <w:jc w:val="both"/>
              <w:rPr>
                <w:rFonts w:ascii="Palatino Linotype" w:eastAsia="Palatino Linotype" w:hAnsi="Palatino Linotype" w:cs="Palatino Linotype"/>
                <w:b/>
                <w:i/>
                <w:sz w:val="22"/>
                <w:szCs w:val="22"/>
              </w:rPr>
            </w:pPr>
            <w:bookmarkStart w:id="0" w:name="_heading=h.1fob9te" w:colFirst="0" w:colLast="0"/>
            <w:bookmarkEnd w:id="0"/>
            <w:r w:rsidRPr="00B90C78">
              <w:rPr>
                <w:rFonts w:ascii="Palatino Linotype" w:eastAsia="Palatino Linotype" w:hAnsi="Palatino Linotype" w:cs="Palatino Linotype"/>
                <w:b/>
                <w:i/>
                <w:sz w:val="22"/>
                <w:szCs w:val="22"/>
              </w:rPr>
              <w:t>Número de solicitud</w:t>
            </w:r>
          </w:p>
        </w:tc>
        <w:tc>
          <w:tcPr>
            <w:tcW w:w="5670" w:type="dxa"/>
            <w:shd w:val="clear" w:color="auto" w:fill="D9D9D9"/>
          </w:tcPr>
          <w:p w14:paraId="6D90D62B" w14:textId="77777777" w:rsidR="00EE12EA" w:rsidRPr="00B90C78" w:rsidRDefault="00BB5A5E">
            <w:pPr>
              <w:spacing w:line="360" w:lineRule="auto"/>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Información requerida.</w:t>
            </w:r>
          </w:p>
        </w:tc>
      </w:tr>
      <w:tr w:rsidR="00B90C78" w:rsidRPr="00B90C78" w14:paraId="29EE359C" w14:textId="77777777">
        <w:trPr>
          <w:trHeight w:val="564"/>
        </w:trPr>
        <w:tc>
          <w:tcPr>
            <w:tcW w:w="3256" w:type="dxa"/>
          </w:tcPr>
          <w:p w14:paraId="6FAAA693" w14:textId="77777777" w:rsidR="00EE12EA" w:rsidRPr="00B90C78" w:rsidRDefault="00BB5A5E">
            <w:pPr>
              <w:spacing w:line="360" w:lineRule="auto"/>
              <w:jc w:val="both"/>
              <w:rPr>
                <w:rFonts w:ascii="Palatino Linotype" w:eastAsia="Palatino Linotype" w:hAnsi="Palatino Linotype" w:cs="Palatino Linotype"/>
                <w:b/>
                <w:sz w:val="22"/>
                <w:szCs w:val="22"/>
              </w:rPr>
            </w:pPr>
            <w:bookmarkStart w:id="1" w:name="_heading=h.3znysh7" w:colFirst="0" w:colLast="0"/>
            <w:bookmarkEnd w:id="1"/>
            <w:r w:rsidRPr="00B90C78">
              <w:rPr>
                <w:rFonts w:ascii="Palatino Linotype" w:eastAsia="Palatino Linotype" w:hAnsi="Palatino Linotype" w:cs="Palatino Linotype"/>
                <w:b/>
                <w:sz w:val="22"/>
                <w:szCs w:val="22"/>
              </w:rPr>
              <w:t>01107/TOLUCA/IP/2025</w:t>
            </w:r>
          </w:p>
        </w:tc>
        <w:tc>
          <w:tcPr>
            <w:tcW w:w="5670" w:type="dxa"/>
          </w:tcPr>
          <w:p w14:paraId="00C53E28" w14:textId="77777777" w:rsidR="00EE12EA" w:rsidRPr="00B90C78" w:rsidRDefault="00BB5A5E">
            <w:pPr>
              <w:spacing w:line="360" w:lineRule="auto"/>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El registro de audiencias ciudadanos con nombre, colonia, teléfono y asuntos atendidas por el 7 Regidor en 2025.</w:t>
            </w:r>
          </w:p>
        </w:tc>
      </w:tr>
    </w:tbl>
    <w:p w14:paraId="328B7A8A" w14:textId="77777777" w:rsidR="00EE12EA" w:rsidRPr="00B90C78" w:rsidRDefault="00EE12EA">
      <w:pPr>
        <w:spacing w:line="360" w:lineRule="auto"/>
        <w:ind w:right="49"/>
        <w:jc w:val="both"/>
        <w:rPr>
          <w:rFonts w:ascii="Palatino Linotype" w:eastAsia="Palatino Linotype" w:hAnsi="Palatino Linotype" w:cs="Palatino Linotype"/>
          <w:b/>
          <w:sz w:val="22"/>
          <w:szCs w:val="22"/>
        </w:rPr>
      </w:pPr>
    </w:p>
    <w:p w14:paraId="2BE8CF72"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Modalidad elegida para la entrega de la información:</w:t>
      </w:r>
      <w:r w:rsidRPr="00B90C78">
        <w:rPr>
          <w:rFonts w:ascii="Palatino Linotype" w:eastAsia="Palatino Linotype" w:hAnsi="Palatino Linotype" w:cs="Palatino Linotype"/>
          <w:sz w:val="22"/>
          <w:szCs w:val="22"/>
        </w:rPr>
        <w:t xml:space="preserve"> a través del Sistema de Acceso a la Información Mexiquense (SAIMEX).</w:t>
      </w:r>
    </w:p>
    <w:p w14:paraId="1D6B194D"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30B668BE" w14:textId="77777777" w:rsidR="00EE12EA" w:rsidRPr="00B90C78" w:rsidRDefault="00BB5A5E">
      <w:pPr>
        <w:widowControl w:val="0"/>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3. Respuesta.</w:t>
      </w:r>
      <w:r w:rsidRPr="00B90C78">
        <w:rPr>
          <w:rFonts w:ascii="Palatino Linotype" w:eastAsia="Palatino Linotype" w:hAnsi="Palatino Linotype" w:cs="Palatino Linotype"/>
          <w:sz w:val="22"/>
          <w:szCs w:val="22"/>
        </w:rPr>
        <w:t xml:space="preserve"> El </w:t>
      </w:r>
      <w:r w:rsidRPr="00B90C78">
        <w:rPr>
          <w:rFonts w:ascii="Palatino Linotype" w:eastAsia="Palatino Linotype" w:hAnsi="Palatino Linotype" w:cs="Palatino Linotype"/>
          <w:b/>
          <w:sz w:val="22"/>
          <w:szCs w:val="22"/>
        </w:rPr>
        <w:t>diecinueve</w:t>
      </w:r>
      <w:r w:rsidRPr="00B90C78">
        <w:rPr>
          <w:rFonts w:ascii="Palatino Linotype" w:eastAsia="Palatino Linotype" w:hAnsi="Palatino Linotype" w:cs="Palatino Linotype"/>
          <w:sz w:val="22"/>
          <w:szCs w:val="22"/>
        </w:rPr>
        <w:t xml:space="preserve"> </w:t>
      </w:r>
      <w:r w:rsidRPr="00B90C78">
        <w:rPr>
          <w:rFonts w:ascii="Palatino Linotype" w:eastAsia="Palatino Linotype" w:hAnsi="Palatino Linotype" w:cs="Palatino Linotype"/>
          <w:b/>
          <w:sz w:val="22"/>
          <w:szCs w:val="22"/>
        </w:rPr>
        <w:t>de marzo de dos mil veinticinco</w:t>
      </w:r>
      <w:r w:rsidRPr="00B90C78">
        <w:rPr>
          <w:rFonts w:ascii="Palatino Linotype" w:eastAsia="Palatino Linotype" w:hAnsi="Palatino Linotype" w:cs="Palatino Linotype"/>
          <w:sz w:val="22"/>
          <w:szCs w:val="22"/>
        </w:rPr>
        <w:t>, el Sujeto Obligado dio respuesta a la solicitud en los siguientes términos:</w:t>
      </w:r>
    </w:p>
    <w:p w14:paraId="60DD00F9" w14:textId="77777777" w:rsidR="00EE12EA" w:rsidRPr="00B90C78" w:rsidRDefault="00EE12EA">
      <w:pPr>
        <w:widowControl w:val="0"/>
        <w:spacing w:line="360" w:lineRule="auto"/>
        <w:jc w:val="both"/>
        <w:rPr>
          <w:rFonts w:ascii="Palatino Linotype" w:eastAsia="Palatino Linotype" w:hAnsi="Palatino Linotype" w:cs="Palatino Linotype"/>
          <w:sz w:val="22"/>
          <w:szCs w:val="22"/>
        </w:rPr>
      </w:pPr>
    </w:p>
    <w:p w14:paraId="197B3EA4" w14:textId="77777777" w:rsidR="00EE12EA" w:rsidRPr="00B90C78" w:rsidRDefault="00BB5A5E">
      <w:pPr>
        <w:widowControl w:val="0"/>
        <w:spacing w:line="360" w:lineRule="auto"/>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281EE435" w14:textId="77777777" w:rsidR="00EE12EA" w:rsidRPr="00B90C78" w:rsidRDefault="00EE12EA">
      <w:pPr>
        <w:widowControl w:val="0"/>
        <w:spacing w:line="360" w:lineRule="auto"/>
        <w:ind w:left="567" w:right="843"/>
        <w:jc w:val="both"/>
        <w:rPr>
          <w:rFonts w:ascii="Palatino Linotype" w:eastAsia="Palatino Linotype" w:hAnsi="Palatino Linotype" w:cs="Palatino Linotype"/>
          <w:i/>
          <w:sz w:val="22"/>
          <w:szCs w:val="22"/>
        </w:rPr>
      </w:pPr>
    </w:p>
    <w:p w14:paraId="44259BCC" w14:textId="77777777" w:rsidR="00EE12EA" w:rsidRPr="00B90C78" w:rsidRDefault="00BB5A5E">
      <w:pPr>
        <w:widowControl w:val="0"/>
        <w:spacing w:line="360" w:lineRule="auto"/>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En atención a la solicitud con folio 01107/TOLUCA/IP/2025, me permito adjuntar al presente la respuesta correspondiente. Sin más por el momento, reciba un saludo.</w:t>
      </w:r>
    </w:p>
    <w:p w14:paraId="71D6B314" w14:textId="77777777" w:rsidR="00EE12EA" w:rsidRPr="00B90C78" w:rsidRDefault="00EE12EA">
      <w:pPr>
        <w:widowControl w:val="0"/>
        <w:spacing w:line="360" w:lineRule="auto"/>
        <w:jc w:val="both"/>
        <w:rPr>
          <w:rFonts w:ascii="Palatino Linotype" w:eastAsia="Palatino Linotype" w:hAnsi="Palatino Linotype" w:cs="Palatino Linotype"/>
          <w:i/>
          <w:sz w:val="22"/>
          <w:szCs w:val="22"/>
        </w:rPr>
      </w:pPr>
    </w:p>
    <w:p w14:paraId="54A0FB87" w14:textId="77777777" w:rsidR="00EE12EA" w:rsidRPr="00B90C78" w:rsidRDefault="00BB5A5E">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 xml:space="preserve">R.01107_25.pdf: </w:t>
      </w:r>
      <w:r w:rsidRPr="00B90C78">
        <w:rPr>
          <w:rFonts w:ascii="Palatino Linotype" w:eastAsia="Palatino Linotype" w:hAnsi="Palatino Linotype" w:cs="Palatino Linotype"/>
          <w:sz w:val="22"/>
          <w:szCs w:val="22"/>
        </w:rPr>
        <w:t>Documento suscrito por el Titular de la Unidad de Transparencia mediante el cual refiere que adjunta la respuesta de la Séptima Regiduría.</w:t>
      </w:r>
    </w:p>
    <w:p w14:paraId="3EDE4E39" w14:textId="77777777" w:rsidR="00EE12EA" w:rsidRPr="00B90C78" w:rsidRDefault="00BB5A5E">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b/>
          <w:i/>
          <w:sz w:val="22"/>
          <w:szCs w:val="22"/>
        </w:rPr>
        <w:t>SAIMEX.1107.pdf: Documento integrado por ocho páginas que contienen:</w:t>
      </w:r>
    </w:p>
    <w:p w14:paraId="716BB4EC" w14:textId="77777777" w:rsidR="00EE12EA" w:rsidRPr="00B90C78" w:rsidRDefault="00BB5A5E">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Oficio 7ºR/180/2025 suscrito por la Séptima Regidora mediante el cual refiere que da respuesta a la petición ciudadana, con los anexos pertinentes.</w:t>
      </w:r>
    </w:p>
    <w:p w14:paraId="4C08C83B" w14:textId="77777777" w:rsidR="00EE12EA" w:rsidRPr="00B90C78" w:rsidRDefault="00BB5A5E">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sz w:val="22"/>
          <w:szCs w:val="22"/>
        </w:rPr>
        <w:t>Registro de control de audiencias 2025 que contiene la fecha, nombre, procedencia, medio de contacto, tema y forma. Testando el nombre y el medio de contacto.</w:t>
      </w:r>
    </w:p>
    <w:p w14:paraId="07F65B13" w14:textId="77777777" w:rsidR="00EE12EA" w:rsidRPr="00B90C78" w:rsidRDefault="00EE12EA">
      <w:pPr>
        <w:widowControl w:val="0"/>
        <w:spacing w:line="360" w:lineRule="auto"/>
        <w:jc w:val="both"/>
        <w:rPr>
          <w:rFonts w:ascii="Palatino Linotype" w:eastAsia="Palatino Linotype" w:hAnsi="Palatino Linotype" w:cs="Palatino Linotype"/>
          <w:sz w:val="22"/>
          <w:szCs w:val="22"/>
        </w:rPr>
      </w:pPr>
    </w:p>
    <w:p w14:paraId="1110A100"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 xml:space="preserve">3. Del Recurso de Revisión. </w:t>
      </w:r>
      <w:r w:rsidRPr="00B90C78">
        <w:rPr>
          <w:rFonts w:ascii="Palatino Linotype" w:eastAsia="Palatino Linotype" w:hAnsi="Palatino Linotype" w:cs="Palatino Linotype"/>
          <w:sz w:val="22"/>
          <w:szCs w:val="22"/>
        </w:rPr>
        <w:t>Inconforme con las respuestas del</w:t>
      </w:r>
      <w:r w:rsidRPr="00B90C78">
        <w:rPr>
          <w:rFonts w:ascii="Palatino Linotype" w:eastAsia="Palatino Linotype" w:hAnsi="Palatino Linotype" w:cs="Palatino Linotype"/>
          <w:b/>
          <w:sz w:val="22"/>
          <w:szCs w:val="22"/>
        </w:rPr>
        <w:t xml:space="preserve"> SUJETO OBLIGADO, </w:t>
      </w:r>
      <w:r w:rsidRPr="00B90C78">
        <w:rPr>
          <w:rFonts w:ascii="Palatino Linotype" w:eastAsia="Palatino Linotype" w:hAnsi="Palatino Linotype" w:cs="Palatino Linotype"/>
          <w:sz w:val="22"/>
          <w:szCs w:val="22"/>
        </w:rPr>
        <w:t xml:space="preserve">en fecha </w:t>
      </w:r>
      <w:r w:rsidRPr="00B90C78">
        <w:rPr>
          <w:rFonts w:ascii="Palatino Linotype" w:eastAsia="Palatino Linotype" w:hAnsi="Palatino Linotype" w:cs="Palatino Linotype"/>
          <w:b/>
          <w:sz w:val="22"/>
          <w:szCs w:val="22"/>
        </w:rPr>
        <w:t xml:space="preserve">veintitrés de marzo de dos mil veinticinco, LA PARTE RECURRENTE </w:t>
      </w:r>
      <w:r w:rsidRPr="00B90C78">
        <w:rPr>
          <w:rFonts w:ascii="Palatino Linotype" w:eastAsia="Palatino Linotype" w:hAnsi="Palatino Linotype" w:cs="Palatino Linotype"/>
          <w:sz w:val="22"/>
          <w:szCs w:val="22"/>
        </w:rPr>
        <w:t xml:space="preserve">interpuso el recurso de revisión; sin embargo, al ser día inhábil, se tuvo por presentado el veinticuatro de marzo de la misma anualidad, mediante el cual y manifestó lo siguiente: </w:t>
      </w:r>
    </w:p>
    <w:p w14:paraId="45FD4036"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1F952ED6" w14:textId="77777777" w:rsidR="00EE12EA" w:rsidRPr="00B90C78" w:rsidRDefault="00BB5A5E">
      <w:pPr>
        <w:spacing w:line="360" w:lineRule="auto"/>
        <w:ind w:right="560"/>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b/>
          <w:sz w:val="22"/>
          <w:szCs w:val="22"/>
        </w:rPr>
        <w:t>03384/INFOEM/IP/RR/2025:</w:t>
      </w:r>
    </w:p>
    <w:p w14:paraId="39328BB4" w14:textId="77777777" w:rsidR="00EE12EA" w:rsidRPr="00B90C78" w:rsidRDefault="00BB5A5E">
      <w:pPr>
        <w:spacing w:line="360" w:lineRule="auto"/>
        <w:ind w:left="142" w:right="560"/>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Acto Impugnado:</w:t>
      </w:r>
      <w:r w:rsidRPr="00B90C78">
        <w:rPr>
          <w:rFonts w:ascii="Palatino Linotype" w:eastAsia="Palatino Linotype" w:hAnsi="Palatino Linotype" w:cs="Palatino Linotype"/>
          <w:i/>
          <w:sz w:val="22"/>
          <w:szCs w:val="22"/>
        </w:rPr>
        <w:t xml:space="preserve"> “Información incompleta”</w:t>
      </w:r>
    </w:p>
    <w:p w14:paraId="63264890" w14:textId="77777777" w:rsidR="00EE12EA" w:rsidRPr="00B90C78" w:rsidRDefault="00BB5A5E">
      <w:pPr>
        <w:spacing w:line="360" w:lineRule="auto"/>
        <w:ind w:left="142" w:right="560"/>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Motivo de inconformidad:</w:t>
      </w:r>
      <w:r w:rsidRPr="00B90C78">
        <w:rPr>
          <w:rFonts w:ascii="Palatino Linotype" w:eastAsia="Palatino Linotype" w:hAnsi="Palatino Linotype" w:cs="Palatino Linotype"/>
          <w:i/>
          <w:sz w:val="22"/>
          <w:szCs w:val="22"/>
        </w:rPr>
        <w:t xml:space="preserve"> “Entrega información incompleta tapan nombre”</w:t>
      </w:r>
    </w:p>
    <w:p w14:paraId="4EBAA3CA" w14:textId="77777777" w:rsidR="00EE12EA" w:rsidRPr="00B90C78" w:rsidRDefault="00EE12EA">
      <w:pPr>
        <w:spacing w:line="360" w:lineRule="auto"/>
        <w:ind w:left="567" w:right="560"/>
        <w:jc w:val="both"/>
        <w:rPr>
          <w:rFonts w:ascii="Palatino Linotype" w:eastAsia="Palatino Linotype" w:hAnsi="Palatino Linotype" w:cs="Palatino Linotype"/>
          <w:i/>
          <w:sz w:val="22"/>
          <w:szCs w:val="22"/>
        </w:rPr>
      </w:pPr>
    </w:p>
    <w:p w14:paraId="692A504D"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 xml:space="preserve">4. Turno. </w:t>
      </w:r>
      <w:r w:rsidRPr="00B90C7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B90C78">
        <w:rPr>
          <w:rFonts w:ascii="Palatino Linotype" w:eastAsia="Palatino Linotype" w:hAnsi="Palatino Linotype" w:cs="Palatino Linotype"/>
          <w:b/>
          <w:sz w:val="22"/>
          <w:szCs w:val="22"/>
        </w:rPr>
        <w:lastRenderedPageBreak/>
        <w:t>03384/INFOEM/IP/RR/2025</w:t>
      </w:r>
      <w:r w:rsidRPr="00B90C7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B90C78">
        <w:rPr>
          <w:rFonts w:ascii="Palatino Linotype" w:eastAsia="Palatino Linotype" w:hAnsi="Palatino Linotype" w:cs="Palatino Linotype"/>
          <w:b/>
          <w:sz w:val="22"/>
          <w:szCs w:val="22"/>
        </w:rPr>
        <w:t>Guadalupe Ramírez Peña</w:t>
      </w:r>
      <w:r w:rsidRPr="00B90C78">
        <w:rPr>
          <w:rFonts w:ascii="Palatino Linotype" w:eastAsia="Palatino Linotype" w:hAnsi="Palatino Linotype" w:cs="Palatino Linotype"/>
          <w:sz w:val="22"/>
          <w:szCs w:val="22"/>
        </w:rPr>
        <w:t>, para su análisis, estudio, elaboración del proyecto y presentación ante el Pleno de este Instituto.</w:t>
      </w:r>
    </w:p>
    <w:p w14:paraId="17578499"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1386A745" w14:textId="77777777" w:rsidR="00EE12EA" w:rsidRPr="00B90C78" w:rsidRDefault="00BB5A5E">
      <w:pPr>
        <w:spacing w:line="360" w:lineRule="auto"/>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b/>
          <w:sz w:val="22"/>
          <w:szCs w:val="22"/>
        </w:rPr>
        <w:t xml:space="preserve">5. Admisión. </w:t>
      </w:r>
      <w:r w:rsidRPr="00B90C78">
        <w:rPr>
          <w:rFonts w:ascii="Palatino Linotype" w:eastAsia="Palatino Linotype" w:hAnsi="Palatino Linotype" w:cs="Palatino Linotype"/>
          <w:sz w:val="22"/>
          <w:szCs w:val="22"/>
        </w:rPr>
        <w:t xml:space="preserve">El </w:t>
      </w:r>
      <w:r w:rsidRPr="00B90C78">
        <w:rPr>
          <w:rFonts w:ascii="Palatino Linotype" w:eastAsia="Palatino Linotype" w:hAnsi="Palatino Linotype" w:cs="Palatino Linotype"/>
          <w:b/>
          <w:sz w:val="22"/>
          <w:szCs w:val="22"/>
        </w:rPr>
        <w:t>veintisiete</w:t>
      </w:r>
      <w:r w:rsidRPr="00B90C78">
        <w:rPr>
          <w:rFonts w:ascii="Palatino Linotype" w:eastAsia="Palatino Linotype" w:hAnsi="Palatino Linotype" w:cs="Palatino Linotype"/>
          <w:sz w:val="22"/>
          <w:szCs w:val="22"/>
        </w:rPr>
        <w:t xml:space="preserve"> </w:t>
      </w:r>
      <w:r w:rsidRPr="00B90C78">
        <w:rPr>
          <w:rFonts w:ascii="Palatino Linotype" w:eastAsia="Palatino Linotype" w:hAnsi="Palatino Linotype" w:cs="Palatino Linotype"/>
          <w:b/>
          <w:sz w:val="22"/>
          <w:szCs w:val="22"/>
        </w:rPr>
        <w:t>de marzo de dos mil veinticinco</w:t>
      </w:r>
      <w:r w:rsidRPr="00B90C78">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admitieron a trámite los recursos de revisión</w:t>
      </w:r>
      <w:r w:rsidRPr="00B90C78">
        <w:rPr>
          <w:rFonts w:ascii="Palatino Linotype" w:eastAsia="Palatino Linotype" w:hAnsi="Palatino Linotype" w:cs="Palatino Linotype"/>
          <w:b/>
          <w:sz w:val="22"/>
          <w:szCs w:val="22"/>
        </w:rPr>
        <w:t>.</w:t>
      </w:r>
    </w:p>
    <w:p w14:paraId="2FCBB2B2" w14:textId="77777777" w:rsidR="00EE12EA" w:rsidRPr="00B90C78" w:rsidRDefault="00EE12EA">
      <w:pPr>
        <w:spacing w:line="360" w:lineRule="auto"/>
        <w:jc w:val="both"/>
        <w:rPr>
          <w:rFonts w:ascii="Palatino Linotype" w:eastAsia="Palatino Linotype" w:hAnsi="Palatino Linotype" w:cs="Palatino Linotype"/>
          <w:b/>
          <w:sz w:val="22"/>
          <w:szCs w:val="22"/>
        </w:rPr>
      </w:pPr>
    </w:p>
    <w:p w14:paraId="34932C15"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 xml:space="preserve">6. Manifestaciones. </w:t>
      </w:r>
      <w:r w:rsidRPr="00B90C78">
        <w:rPr>
          <w:rFonts w:ascii="Palatino Linotype" w:eastAsia="Palatino Linotype" w:hAnsi="Palatino Linotype" w:cs="Palatino Linotype"/>
          <w:sz w:val="22"/>
          <w:szCs w:val="22"/>
        </w:rPr>
        <w:t xml:space="preserve">En el apartado de manifestaciones, el Sujeto Obligado rindió su informe justificado el </w:t>
      </w:r>
      <w:r w:rsidRPr="00B90C78">
        <w:rPr>
          <w:rFonts w:ascii="Palatino Linotype" w:eastAsia="Palatino Linotype" w:hAnsi="Palatino Linotype" w:cs="Palatino Linotype"/>
          <w:b/>
          <w:sz w:val="22"/>
          <w:szCs w:val="22"/>
        </w:rPr>
        <w:t>siete de abril de dos mil veintic</w:t>
      </w:r>
      <w:r w:rsidRPr="00B90C78">
        <w:rPr>
          <w:rFonts w:ascii="Palatino Linotype" w:eastAsia="Palatino Linotype" w:hAnsi="Palatino Linotype" w:cs="Palatino Linotype"/>
          <w:sz w:val="22"/>
          <w:szCs w:val="22"/>
        </w:rPr>
        <w:t>i</w:t>
      </w:r>
      <w:r w:rsidRPr="00B90C78">
        <w:rPr>
          <w:rFonts w:ascii="Palatino Linotype" w:eastAsia="Palatino Linotype" w:hAnsi="Palatino Linotype" w:cs="Palatino Linotype"/>
          <w:b/>
          <w:sz w:val="22"/>
          <w:szCs w:val="22"/>
        </w:rPr>
        <w:t>nco</w:t>
      </w:r>
      <w:r w:rsidRPr="00B90C78">
        <w:rPr>
          <w:rFonts w:ascii="Palatino Linotype" w:eastAsia="Palatino Linotype" w:hAnsi="Palatino Linotype" w:cs="Palatino Linotype"/>
          <w:sz w:val="22"/>
          <w:szCs w:val="22"/>
        </w:rPr>
        <w:t xml:space="preserve">, dicho informe justificado se puso a la vista </w:t>
      </w:r>
      <w:r w:rsidRPr="00B90C78">
        <w:rPr>
          <w:rFonts w:ascii="Palatino Linotype" w:eastAsia="Palatino Linotype" w:hAnsi="Palatino Linotype" w:cs="Palatino Linotype"/>
          <w:b/>
          <w:sz w:val="22"/>
          <w:szCs w:val="22"/>
        </w:rPr>
        <w:t>el siete de julio</w:t>
      </w:r>
      <w:r w:rsidRPr="00B90C78">
        <w:rPr>
          <w:rFonts w:ascii="Palatino Linotype" w:eastAsia="Palatino Linotype" w:hAnsi="Palatino Linotype" w:cs="Palatino Linotype"/>
          <w:sz w:val="22"/>
          <w:szCs w:val="22"/>
        </w:rPr>
        <w:t xml:space="preserve"> </w:t>
      </w:r>
      <w:r w:rsidRPr="00B90C78">
        <w:rPr>
          <w:rFonts w:ascii="Palatino Linotype" w:eastAsia="Palatino Linotype" w:hAnsi="Palatino Linotype" w:cs="Palatino Linotype"/>
          <w:b/>
          <w:sz w:val="22"/>
          <w:szCs w:val="22"/>
        </w:rPr>
        <w:t>de dos mil veinticinco</w:t>
      </w:r>
      <w:r w:rsidRPr="00B90C78">
        <w:rPr>
          <w:rFonts w:ascii="Palatino Linotype" w:eastAsia="Palatino Linotype" w:hAnsi="Palatino Linotype" w:cs="Palatino Linotype"/>
          <w:sz w:val="22"/>
          <w:szCs w:val="22"/>
        </w:rPr>
        <w:t>, a través del cual ratifica la respuesta inicial y argumenta que no puede entregar la información de nombre y medio de contacto de acuerdo a la Ley de Protección de Datos Personales en Posesión de los Sujetos Obligados del Estado de México y Municipios</w:t>
      </w:r>
    </w:p>
    <w:p w14:paraId="0D0EFE2B"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1339779D" w14:textId="77777777" w:rsidR="00EE12EA" w:rsidRPr="00B90C78" w:rsidRDefault="00BB5A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7. Ampliación de plazo. El siete de julio de dos mil veinticinco</w:t>
      </w:r>
      <w:r w:rsidRPr="00B90C78">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1EAE7A29" w14:textId="77777777" w:rsidR="00EE12EA" w:rsidRPr="00B90C78" w:rsidRDefault="00EE12E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6912C3F"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A5B2CF4"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 </w:t>
      </w:r>
    </w:p>
    <w:p w14:paraId="06D84BBC"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2DE1C87"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 </w:t>
      </w:r>
    </w:p>
    <w:p w14:paraId="0DF9277C"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6C7B9E"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1ECF1F63"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AF3DB48"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4830031E"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4F464F2"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5ED189F4" w14:textId="77777777" w:rsidR="00EE12EA" w:rsidRPr="00B90C78" w:rsidRDefault="00BB5A5E">
      <w:pPr>
        <w:tabs>
          <w:tab w:val="left" w:pos="709"/>
        </w:tabs>
        <w:spacing w:line="360" w:lineRule="auto"/>
        <w:ind w:left="567" w:right="56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a)    Complejidad del asunto:</w:t>
      </w:r>
      <w:r w:rsidRPr="00B90C7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7A6412A" w14:textId="77777777" w:rsidR="00EE12EA" w:rsidRPr="00B90C78" w:rsidRDefault="00BB5A5E">
      <w:pPr>
        <w:tabs>
          <w:tab w:val="left" w:pos="709"/>
        </w:tabs>
        <w:spacing w:line="360" w:lineRule="auto"/>
        <w:ind w:left="567" w:right="56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b)   Actividad Procesal del interesado</w:t>
      </w:r>
      <w:r w:rsidRPr="00B90C78">
        <w:rPr>
          <w:rFonts w:ascii="Palatino Linotype" w:eastAsia="Palatino Linotype" w:hAnsi="Palatino Linotype" w:cs="Palatino Linotype"/>
          <w:sz w:val="22"/>
          <w:szCs w:val="22"/>
        </w:rPr>
        <w:t>: Acciones u omisiones del interesado.</w:t>
      </w:r>
    </w:p>
    <w:p w14:paraId="301EB4D6" w14:textId="77777777" w:rsidR="00EE12EA" w:rsidRPr="00B90C78" w:rsidRDefault="00BB5A5E">
      <w:pPr>
        <w:tabs>
          <w:tab w:val="left" w:pos="851"/>
        </w:tabs>
        <w:spacing w:line="360" w:lineRule="auto"/>
        <w:ind w:left="567" w:right="56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c)  Conducta de la Autoridad:</w:t>
      </w:r>
      <w:r w:rsidRPr="00B90C7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50C41A6" w14:textId="77777777" w:rsidR="00EE12EA" w:rsidRPr="00B90C78" w:rsidRDefault="00BB5A5E">
      <w:pPr>
        <w:tabs>
          <w:tab w:val="left" w:pos="851"/>
        </w:tabs>
        <w:spacing w:line="360" w:lineRule="auto"/>
        <w:ind w:left="567" w:right="56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d) La afectación generada en la situación jurídica de la persona involucrada en el proceso:</w:t>
      </w:r>
      <w:r w:rsidRPr="00B90C78">
        <w:rPr>
          <w:rFonts w:ascii="Palatino Linotype" w:eastAsia="Palatino Linotype" w:hAnsi="Palatino Linotype" w:cs="Palatino Linotype"/>
          <w:sz w:val="22"/>
          <w:szCs w:val="22"/>
        </w:rPr>
        <w:t xml:space="preserve"> Violación a sus derechos humanos.</w:t>
      </w:r>
    </w:p>
    <w:p w14:paraId="623F30DB"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2D421A33"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F3EBCB"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 </w:t>
      </w:r>
    </w:p>
    <w:p w14:paraId="37A9BFB6"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B90C78">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B90C78">
        <w:rPr>
          <w:rFonts w:ascii="Palatino Linotype" w:eastAsia="Palatino Linotype" w:hAnsi="Palatino Linotype" w:cs="Palatino Linotype"/>
          <w:sz w:val="22"/>
          <w:szCs w:val="22"/>
        </w:rPr>
        <w:t>, visible en la Gaceta del Seminario Judicial de la Federación con el registro digital 205635.</w:t>
      </w:r>
    </w:p>
    <w:p w14:paraId="062C715A"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 </w:t>
      </w:r>
    </w:p>
    <w:p w14:paraId="72054111"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9E0BEE"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203C92E3"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4EDBD7BE"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62F08696" w14:textId="77777777" w:rsidR="00EE12EA" w:rsidRPr="00B90C78" w:rsidRDefault="00BB5A5E">
      <w:pPr>
        <w:spacing w:line="360" w:lineRule="auto"/>
        <w:ind w:left="567" w:right="56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B90C78">
        <w:rPr>
          <w:rFonts w:ascii="Palatino Linotype" w:eastAsia="Palatino Linotype" w:hAnsi="Palatino Linotype" w:cs="Palatino Linotype"/>
          <w:sz w:val="22"/>
          <w:szCs w:val="22"/>
        </w:rPr>
        <w:t xml:space="preserve"> consultable en el Seminario Judicial de la Federación y su gaceta, con el registro digital 2002351.</w:t>
      </w:r>
    </w:p>
    <w:p w14:paraId="40681E48" w14:textId="77777777" w:rsidR="00EE12EA" w:rsidRPr="00B90C78" w:rsidRDefault="00BB5A5E">
      <w:pPr>
        <w:spacing w:line="360" w:lineRule="auto"/>
        <w:ind w:left="567" w:right="56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B90C78">
        <w:rPr>
          <w:rFonts w:ascii="Palatino Linotype" w:eastAsia="Palatino Linotype" w:hAnsi="Palatino Linotype" w:cs="Palatino Linotype"/>
          <w:sz w:val="22"/>
          <w:szCs w:val="22"/>
        </w:rPr>
        <w:t xml:space="preserve"> visible en el Seminario Judicial de la Federación y su gaceta, con el registro digital 2002350.</w:t>
      </w:r>
    </w:p>
    <w:p w14:paraId="755E784F" w14:textId="77777777" w:rsidR="00EE12EA" w:rsidRPr="00B90C78" w:rsidRDefault="00EE12E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3A6BD4" w14:textId="77777777" w:rsidR="00EE12EA" w:rsidRPr="00B90C78" w:rsidRDefault="00BB5A5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10478B0C" w14:textId="77777777" w:rsidR="00EE12EA" w:rsidRPr="00B90C78" w:rsidRDefault="00EE12E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3ADF579" w14:textId="77777777" w:rsidR="00EE12EA" w:rsidRPr="00B90C78" w:rsidRDefault="00BB5A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8. Cierre de instrucción</w:t>
      </w:r>
      <w:r w:rsidRPr="00B90C78">
        <w:rPr>
          <w:rFonts w:ascii="Palatino Linotype" w:eastAsia="Palatino Linotype" w:hAnsi="Palatino Linotype" w:cs="Palatino Linotype"/>
          <w:sz w:val="22"/>
          <w:szCs w:val="22"/>
        </w:rPr>
        <w:t xml:space="preserve">. En fecha </w:t>
      </w:r>
      <w:r w:rsidRPr="00B90C78">
        <w:rPr>
          <w:rFonts w:ascii="Palatino Linotype" w:eastAsia="Palatino Linotype" w:hAnsi="Palatino Linotype" w:cs="Palatino Linotype"/>
          <w:b/>
          <w:sz w:val="22"/>
          <w:szCs w:val="22"/>
        </w:rPr>
        <w:t>once de julio de dos mil veinticinco</w:t>
      </w:r>
      <w:r w:rsidRPr="00B90C78">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63AED994" w14:textId="77777777" w:rsidR="00EE12EA" w:rsidRPr="00B90C78" w:rsidRDefault="00EE12E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DDEC90"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6DC93C6E"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5C204C48"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5E1B5DF7" w14:textId="77777777" w:rsidR="00EE12EA" w:rsidRPr="00B90C78" w:rsidRDefault="00BB5A5E">
      <w:pPr>
        <w:spacing w:line="360" w:lineRule="auto"/>
        <w:ind w:right="49"/>
        <w:jc w:val="center"/>
        <w:rPr>
          <w:rFonts w:ascii="Palatino Linotype" w:eastAsia="Palatino Linotype" w:hAnsi="Palatino Linotype" w:cs="Palatino Linotype"/>
          <w:b/>
          <w:sz w:val="22"/>
          <w:szCs w:val="22"/>
        </w:rPr>
      </w:pPr>
      <w:r w:rsidRPr="00B90C78">
        <w:rPr>
          <w:rFonts w:ascii="Palatino Linotype" w:eastAsia="Palatino Linotype" w:hAnsi="Palatino Linotype" w:cs="Palatino Linotype"/>
          <w:b/>
          <w:sz w:val="22"/>
          <w:szCs w:val="22"/>
        </w:rPr>
        <w:lastRenderedPageBreak/>
        <w:t>II.</w:t>
      </w:r>
      <w:r w:rsidRPr="00B90C78">
        <w:rPr>
          <w:rFonts w:ascii="Palatino Linotype" w:eastAsia="Palatino Linotype" w:hAnsi="Palatino Linotype" w:cs="Palatino Linotype"/>
          <w:b/>
          <w:sz w:val="22"/>
          <w:szCs w:val="22"/>
        </w:rPr>
        <w:tab/>
        <w:t>C O N S I D E R A N D O:</w:t>
      </w:r>
    </w:p>
    <w:p w14:paraId="5AF0B794"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5FBF835A"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Primero. Competencia.</w:t>
      </w:r>
      <w:r w:rsidRPr="00B90C7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11F04B0" w14:textId="77777777" w:rsidR="00EE12EA" w:rsidRPr="00B90C78" w:rsidRDefault="00BB5A5E">
      <w:pPr>
        <w:spacing w:before="240"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 xml:space="preserve">Segundo. Oportunidad y Procedibilidad del Recurso de Revisión. </w:t>
      </w:r>
      <w:r w:rsidRPr="00B90C78">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E03AA7B" w14:textId="77777777" w:rsidR="00EE12EA" w:rsidRPr="00B90C78" w:rsidRDefault="00BB5A5E">
      <w:pPr>
        <w:spacing w:before="240"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5DB002A7" w14:textId="77777777" w:rsidR="00EE12EA" w:rsidRPr="00B90C78" w:rsidRDefault="00BB5A5E">
      <w:pPr>
        <w:spacing w:line="360" w:lineRule="auto"/>
        <w:ind w:left="851" w:right="900"/>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 xml:space="preserve">“Artículo 178. </w:t>
      </w:r>
      <w:r w:rsidRPr="00B90C7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62B5EE" w14:textId="77777777" w:rsidR="00EE12EA" w:rsidRPr="00B90C78" w:rsidRDefault="00BB5A5E">
      <w:pPr>
        <w:spacing w:before="240" w:after="240"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B90C78">
        <w:rPr>
          <w:rFonts w:ascii="Palatino Linotype" w:eastAsia="Palatino Linotype" w:hAnsi="Palatino Linotype" w:cs="Palatino Linotype"/>
          <w:b/>
          <w:sz w:val="22"/>
          <w:szCs w:val="22"/>
        </w:rPr>
        <w:t>SUJETO OBLIGADO</w:t>
      </w:r>
      <w:r w:rsidRPr="00B90C78">
        <w:rPr>
          <w:rFonts w:ascii="Palatino Linotype" w:eastAsia="Palatino Linotype" w:hAnsi="Palatino Linotype" w:cs="Palatino Linotype"/>
          <w:sz w:val="22"/>
          <w:szCs w:val="22"/>
        </w:rPr>
        <w:t xml:space="preserve"> remitió la respuesta a las solicitudes de información los días </w:t>
      </w:r>
      <w:r w:rsidRPr="00B90C78">
        <w:rPr>
          <w:rFonts w:ascii="Palatino Linotype" w:eastAsia="Palatino Linotype" w:hAnsi="Palatino Linotype" w:cs="Palatino Linotype"/>
          <w:b/>
          <w:sz w:val="22"/>
          <w:szCs w:val="22"/>
        </w:rPr>
        <w:t xml:space="preserve">diecinueve de marzo de dos mil veinticinco, </w:t>
      </w:r>
      <w:r w:rsidRPr="00B90C78">
        <w:rPr>
          <w:rFonts w:ascii="Palatino Linotype" w:eastAsia="Palatino Linotype" w:hAnsi="Palatino Linotype" w:cs="Palatino Linotype"/>
          <w:sz w:val="22"/>
          <w:szCs w:val="22"/>
        </w:rPr>
        <w:t xml:space="preserve">mientras que el recurso de revisión interpuesto por la parte </w:t>
      </w:r>
      <w:r w:rsidRPr="00B90C78">
        <w:rPr>
          <w:rFonts w:ascii="Palatino Linotype" w:eastAsia="Palatino Linotype" w:hAnsi="Palatino Linotype" w:cs="Palatino Linotype"/>
          <w:b/>
          <w:sz w:val="22"/>
          <w:szCs w:val="22"/>
        </w:rPr>
        <w:t>RECURRENTE</w:t>
      </w:r>
      <w:r w:rsidRPr="00B90C78">
        <w:rPr>
          <w:rFonts w:ascii="Palatino Linotype" w:eastAsia="Palatino Linotype" w:hAnsi="Palatino Linotype" w:cs="Palatino Linotype"/>
          <w:sz w:val="22"/>
          <w:szCs w:val="22"/>
        </w:rPr>
        <w:t xml:space="preserve">, se tuvieron por presentados el </w:t>
      </w:r>
      <w:r w:rsidRPr="00B90C78">
        <w:rPr>
          <w:rFonts w:ascii="Palatino Linotype" w:eastAsia="Palatino Linotype" w:hAnsi="Palatino Linotype" w:cs="Palatino Linotype"/>
          <w:b/>
          <w:sz w:val="22"/>
          <w:szCs w:val="22"/>
        </w:rPr>
        <w:t>veinticuatro de marzo del año dos mil veinticinco</w:t>
      </w:r>
      <w:r w:rsidRPr="00B90C78">
        <w:rPr>
          <w:rFonts w:ascii="Palatino Linotype" w:eastAsia="Palatino Linotype" w:hAnsi="Palatino Linotype" w:cs="Palatino Linotype"/>
          <w:sz w:val="22"/>
          <w:szCs w:val="22"/>
        </w:rPr>
        <w:t xml:space="preserve">; esto es, al </w:t>
      </w:r>
      <w:r w:rsidRPr="00B90C78">
        <w:rPr>
          <w:rFonts w:ascii="Palatino Linotype" w:eastAsia="Palatino Linotype" w:hAnsi="Palatino Linotype" w:cs="Palatino Linotype"/>
          <w:b/>
          <w:sz w:val="22"/>
          <w:szCs w:val="22"/>
        </w:rPr>
        <w:t xml:space="preserve">tercer día hábil </w:t>
      </w:r>
      <w:r w:rsidRPr="00B90C78">
        <w:rPr>
          <w:rFonts w:ascii="Palatino Linotype" w:eastAsia="Palatino Linotype" w:hAnsi="Palatino Linotype" w:cs="Palatino Linotype"/>
          <w:sz w:val="22"/>
          <w:szCs w:val="22"/>
        </w:rPr>
        <w:t>siguiente al que se tuvo conocimiento de la respuesta respectivamente.</w:t>
      </w:r>
    </w:p>
    <w:p w14:paraId="19EA4F91" w14:textId="77777777" w:rsidR="00EE12EA" w:rsidRPr="00B90C78" w:rsidRDefault="00BB5A5E">
      <w:pPr>
        <w:spacing w:before="240"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II y V de la ley de la materia, que a la letra dice:</w:t>
      </w:r>
    </w:p>
    <w:p w14:paraId="4CFB3AED" w14:textId="77777777" w:rsidR="00EE12EA" w:rsidRPr="00B90C78" w:rsidRDefault="00BB5A5E">
      <w:pPr>
        <w:spacing w:line="360" w:lineRule="auto"/>
        <w:ind w:left="851" w:right="104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r w:rsidRPr="00B90C78">
        <w:rPr>
          <w:rFonts w:ascii="Palatino Linotype" w:eastAsia="Palatino Linotype" w:hAnsi="Palatino Linotype" w:cs="Palatino Linotype"/>
          <w:b/>
          <w:i/>
          <w:sz w:val="22"/>
          <w:szCs w:val="22"/>
        </w:rPr>
        <w:t xml:space="preserve">Artículo 179. </w:t>
      </w:r>
      <w:r w:rsidRPr="00B90C7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D107A5A" w14:textId="77777777" w:rsidR="00EE12EA" w:rsidRPr="00B90C78" w:rsidRDefault="00BB5A5E">
      <w:pPr>
        <w:spacing w:line="360" w:lineRule="auto"/>
        <w:ind w:left="851" w:right="104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5C32A9E2" w14:textId="77777777" w:rsidR="00EE12EA" w:rsidRPr="00B90C78" w:rsidRDefault="00BB5A5E">
      <w:pPr>
        <w:spacing w:line="360" w:lineRule="auto"/>
        <w:ind w:left="851" w:right="104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II. La clasificación de la información;</w:t>
      </w:r>
    </w:p>
    <w:p w14:paraId="1EAC1F1E" w14:textId="77777777" w:rsidR="00EE12EA" w:rsidRPr="00B90C78" w:rsidRDefault="00BB5A5E">
      <w:pPr>
        <w:spacing w:line="360" w:lineRule="auto"/>
        <w:ind w:left="851" w:right="104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4C327779" w14:textId="77777777" w:rsidR="00EE12EA" w:rsidRPr="00B90C78" w:rsidRDefault="00BB5A5E">
      <w:pPr>
        <w:spacing w:line="360" w:lineRule="auto"/>
        <w:ind w:left="851" w:right="104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V. La entrega de información incompleta;</w:t>
      </w:r>
      <w:r w:rsidRPr="00B90C78">
        <w:rPr>
          <w:rFonts w:ascii="Palatino Linotype" w:eastAsia="Palatino Linotype" w:hAnsi="Palatino Linotype" w:cs="Palatino Linotype"/>
          <w:i/>
          <w:sz w:val="22"/>
          <w:szCs w:val="22"/>
        </w:rPr>
        <w:br/>
        <w:t>…</w:t>
      </w:r>
    </w:p>
    <w:p w14:paraId="471E31ED" w14:textId="77777777" w:rsidR="00EE12EA" w:rsidRPr="00B90C78" w:rsidRDefault="00EE12EA">
      <w:pPr>
        <w:spacing w:before="240" w:after="240" w:line="360" w:lineRule="auto"/>
        <w:jc w:val="both"/>
        <w:rPr>
          <w:rFonts w:ascii="Palatino Linotype" w:eastAsia="Palatino Linotype" w:hAnsi="Palatino Linotype" w:cs="Palatino Linotype"/>
          <w:b/>
          <w:sz w:val="22"/>
          <w:szCs w:val="22"/>
        </w:rPr>
      </w:pPr>
    </w:p>
    <w:p w14:paraId="6C6E2A2F" w14:textId="77777777" w:rsidR="00EE12EA" w:rsidRPr="00B90C78" w:rsidRDefault="00EE12EA">
      <w:pPr>
        <w:spacing w:before="240" w:after="240" w:line="360" w:lineRule="auto"/>
        <w:jc w:val="both"/>
        <w:rPr>
          <w:rFonts w:ascii="Palatino Linotype" w:eastAsia="Palatino Linotype" w:hAnsi="Palatino Linotype" w:cs="Palatino Linotype"/>
          <w:b/>
          <w:sz w:val="22"/>
          <w:szCs w:val="22"/>
        </w:rPr>
      </w:pPr>
    </w:p>
    <w:p w14:paraId="59554C27" w14:textId="77777777" w:rsidR="00EE12EA" w:rsidRPr="00B90C78" w:rsidRDefault="00BB5A5E">
      <w:pPr>
        <w:spacing w:before="240"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lastRenderedPageBreak/>
        <w:t xml:space="preserve">Tercero. Materia de la revisión. </w:t>
      </w:r>
      <w:r w:rsidRPr="00B90C7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90C78">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B90C78">
        <w:rPr>
          <w:rFonts w:ascii="Palatino Linotype" w:eastAsia="Palatino Linotype" w:hAnsi="Palatino Linotype" w:cs="Palatino Linotype"/>
          <w:sz w:val="22"/>
          <w:szCs w:val="22"/>
        </w:rPr>
        <w:t xml:space="preserve">de la parte </w:t>
      </w:r>
      <w:r w:rsidRPr="00B90C78">
        <w:rPr>
          <w:rFonts w:ascii="Palatino Linotype" w:eastAsia="Palatino Linotype" w:hAnsi="Palatino Linotype" w:cs="Palatino Linotype"/>
          <w:b/>
          <w:sz w:val="22"/>
          <w:szCs w:val="22"/>
        </w:rPr>
        <w:t>Recurrente</w:t>
      </w:r>
      <w:r w:rsidRPr="00B90C78">
        <w:rPr>
          <w:rFonts w:ascii="Palatino Linotype" w:eastAsia="Palatino Linotype" w:hAnsi="Palatino Linotype" w:cs="Palatino Linotype"/>
          <w:sz w:val="22"/>
          <w:szCs w:val="22"/>
        </w:rPr>
        <w:t>, o en su defecto, en caso de ser procedente, ordenar la entrega de información.</w:t>
      </w:r>
    </w:p>
    <w:p w14:paraId="38575068"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 xml:space="preserve">Cuarto. Estudio del asunto. </w:t>
      </w:r>
      <w:r w:rsidRPr="00B90C78">
        <w:rPr>
          <w:rFonts w:ascii="Palatino Linotype" w:eastAsia="Palatino Linotype" w:hAnsi="Palatino Linotype" w:cs="Palatino Linotype"/>
          <w:sz w:val="22"/>
          <w:szCs w:val="22"/>
        </w:rPr>
        <w:t xml:space="preserve">En principio, es conveniente analizar si la respuesta como el informe justificado del </w:t>
      </w:r>
      <w:r w:rsidRPr="00B90C78">
        <w:rPr>
          <w:rFonts w:ascii="Palatino Linotype" w:eastAsia="Palatino Linotype" w:hAnsi="Palatino Linotype" w:cs="Palatino Linotype"/>
          <w:b/>
          <w:sz w:val="22"/>
          <w:szCs w:val="22"/>
        </w:rPr>
        <w:t>SUJETO OBLIGADO</w:t>
      </w:r>
      <w:r w:rsidRPr="00B90C78">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8B47044"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0D4382F3" w14:textId="77777777" w:rsidR="00EE12EA" w:rsidRPr="00B90C78" w:rsidRDefault="00BB5A5E">
      <w:pPr>
        <w:spacing w:line="276" w:lineRule="auto"/>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r w:rsidRPr="00B90C78">
        <w:rPr>
          <w:rFonts w:ascii="Palatino Linotype" w:eastAsia="Palatino Linotype" w:hAnsi="Palatino Linotype" w:cs="Palatino Linotype"/>
          <w:b/>
          <w:i/>
          <w:sz w:val="22"/>
          <w:szCs w:val="22"/>
        </w:rPr>
        <w:t>Artículo 4</w:t>
      </w:r>
      <w:r w:rsidRPr="00B90C7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2035820" w14:textId="77777777" w:rsidR="00EE12EA" w:rsidRPr="00B90C78" w:rsidRDefault="00BB5A5E">
      <w:pPr>
        <w:spacing w:line="276" w:lineRule="auto"/>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90C7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58B824" w14:textId="77777777" w:rsidR="00EE12EA" w:rsidRPr="00B90C78" w:rsidRDefault="00BB5A5E">
      <w:pPr>
        <w:spacing w:line="276" w:lineRule="auto"/>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B90C78">
        <w:rPr>
          <w:rFonts w:ascii="Palatino Linotype" w:eastAsia="Palatino Linotype" w:hAnsi="Palatino Linotype" w:cs="Palatino Linotype"/>
          <w:i/>
          <w:sz w:val="22"/>
          <w:szCs w:val="22"/>
        </w:rPr>
        <w:t>.”</w:t>
      </w:r>
    </w:p>
    <w:p w14:paraId="379D01F0" w14:textId="77777777" w:rsidR="00EE12EA" w:rsidRPr="00B90C78" w:rsidRDefault="00EE12EA">
      <w:pPr>
        <w:spacing w:line="276" w:lineRule="auto"/>
        <w:jc w:val="both"/>
        <w:rPr>
          <w:rFonts w:ascii="Palatino Linotype" w:eastAsia="Palatino Linotype" w:hAnsi="Palatino Linotype" w:cs="Palatino Linotype"/>
          <w:sz w:val="22"/>
          <w:szCs w:val="22"/>
        </w:rPr>
      </w:pPr>
    </w:p>
    <w:p w14:paraId="1D602B42"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D683901"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725F8D6A" w14:textId="77777777" w:rsidR="00EE12EA" w:rsidRPr="00B90C78" w:rsidRDefault="00BB5A5E">
      <w:pPr>
        <w:spacing w:line="276" w:lineRule="auto"/>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“Artículo 12.-</w:t>
      </w:r>
      <w:r w:rsidRPr="00B90C7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C1023C" w14:textId="77777777" w:rsidR="00EE12EA" w:rsidRPr="00B90C78" w:rsidRDefault="00EE12EA">
      <w:pPr>
        <w:spacing w:line="276" w:lineRule="auto"/>
        <w:ind w:left="567" w:right="616"/>
        <w:jc w:val="both"/>
        <w:rPr>
          <w:rFonts w:ascii="Palatino Linotype" w:eastAsia="Palatino Linotype" w:hAnsi="Palatino Linotype" w:cs="Palatino Linotype"/>
          <w:i/>
          <w:sz w:val="22"/>
          <w:szCs w:val="22"/>
        </w:rPr>
      </w:pPr>
    </w:p>
    <w:p w14:paraId="457F92D6" w14:textId="77777777" w:rsidR="00EE12EA" w:rsidRPr="00B90C78" w:rsidRDefault="00BB5A5E">
      <w:pPr>
        <w:spacing w:line="276" w:lineRule="auto"/>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90C78">
        <w:rPr>
          <w:rFonts w:ascii="Palatino Linotype" w:eastAsia="Palatino Linotype" w:hAnsi="Palatino Linotype" w:cs="Palatino Linotype"/>
          <w:i/>
          <w:sz w:val="22"/>
          <w:szCs w:val="22"/>
        </w:rPr>
        <w:t xml:space="preserve">. </w:t>
      </w:r>
      <w:r w:rsidRPr="00B90C7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A30E9D1"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5186DB1B" w14:textId="77777777" w:rsidR="00EE12EA" w:rsidRPr="00B90C78" w:rsidRDefault="00BB5A5E">
      <w:pPr>
        <w:spacing w:line="360" w:lineRule="auto"/>
        <w:ind w:right="-93"/>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D906F07"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69003FAC" w14:textId="77777777" w:rsidR="00EE12EA" w:rsidRPr="00B90C78" w:rsidRDefault="00BB5A5E">
      <w:pPr>
        <w:spacing w:line="360" w:lineRule="auto"/>
        <w:ind w:right="-93"/>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lastRenderedPageBreak/>
        <w:t>Sirve de apoyo a lo anterior, el criterio 03-17, expuesto por el Instituto Nacional de Transparencia, Acceso a la Información y Protección de Datos Personales, que dice:</w:t>
      </w:r>
      <w:r w:rsidRPr="00B90C78">
        <w:rPr>
          <w:rFonts w:ascii="Palatino Linotype" w:eastAsia="Palatino Linotype" w:hAnsi="Palatino Linotype" w:cs="Palatino Linotype"/>
          <w:b/>
          <w:sz w:val="22"/>
          <w:szCs w:val="22"/>
        </w:rPr>
        <w:t xml:space="preserve"> </w:t>
      </w:r>
    </w:p>
    <w:p w14:paraId="4997AB69" w14:textId="77777777" w:rsidR="00EE12EA" w:rsidRPr="00B90C78" w:rsidRDefault="00EE12EA">
      <w:pPr>
        <w:spacing w:line="360" w:lineRule="auto"/>
        <w:jc w:val="both"/>
        <w:rPr>
          <w:rFonts w:ascii="Palatino Linotype" w:eastAsia="Palatino Linotype" w:hAnsi="Palatino Linotype" w:cs="Palatino Linotype"/>
          <w:b/>
          <w:sz w:val="22"/>
          <w:szCs w:val="22"/>
        </w:rPr>
      </w:pPr>
    </w:p>
    <w:p w14:paraId="5A97B3A2" w14:textId="77777777" w:rsidR="00EE12EA" w:rsidRPr="00B90C78" w:rsidRDefault="00BB5A5E">
      <w:pPr>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r w:rsidRPr="00B90C78">
        <w:rPr>
          <w:rFonts w:ascii="Palatino Linotype" w:eastAsia="Palatino Linotype" w:hAnsi="Palatino Linotype" w:cs="Palatino Linotype"/>
          <w:b/>
          <w:i/>
          <w:sz w:val="22"/>
          <w:szCs w:val="22"/>
        </w:rPr>
        <w:t>No existe obligación de elaborar documentos ad hoc para atender las solicitudes de acceso a la información.</w:t>
      </w:r>
      <w:r w:rsidRPr="00B90C7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D33B8D"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2AA040B4"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DF00DF"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66314FCA"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CEDDFD"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7726F212"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w:t>
      </w:r>
      <w:r w:rsidRPr="00B90C78">
        <w:rPr>
          <w:rFonts w:ascii="Palatino Linotype" w:eastAsia="Palatino Linotype" w:hAnsi="Palatino Linotype" w:cs="Palatino Linotype"/>
          <w:sz w:val="22"/>
          <w:szCs w:val="22"/>
        </w:rPr>
        <w:lastRenderedPageBreak/>
        <w:t xml:space="preserve">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C21A177" w14:textId="77777777" w:rsidR="00EE12EA" w:rsidRPr="00B90C78" w:rsidRDefault="00EE12EA">
      <w:pPr>
        <w:spacing w:line="360" w:lineRule="auto"/>
        <w:ind w:left="567" w:right="616"/>
        <w:jc w:val="both"/>
        <w:rPr>
          <w:rFonts w:ascii="Palatino Linotype" w:eastAsia="Palatino Linotype" w:hAnsi="Palatino Linotype" w:cs="Palatino Linotype"/>
          <w:i/>
          <w:sz w:val="22"/>
          <w:szCs w:val="22"/>
        </w:rPr>
      </w:pPr>
    </w:p>
    <w:p w14:paraId="213C0EB3" w14:textId="77777777" w:rsidR="00EE12EA" w:rsidRPr="00B90C78" w:rsidRDefault="00BB5A5E">
      <w:pPr>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r w:rsidRPr="00B90C78">
        <w:rPr>
          <w:rFonts w:ascii="Palatino Linotype" w:eastAsia="Palatino Linotype" w:hAnsi="Palatino Linotype" w:cs="Palatino Linotype"/>
          <w:b/>
          <w:i/>
          <w:sz w:val="22"/>
          <w:szCs w:val="22"/>
        </w:rPr>
        <w:t xml:space="preserve">Artículo 3. </w:t>
      </w:r>
      <w:r w:rsidRPr="00B90C78">
        <w:rPr>
          <w:rFonts w:ascii="Palatino Linotype" w:eastAsia="Palatino Linotype" w:hAnsi="Palatino Linotype" w:cs="Palatino Linotype"/>
          <w:i/>
          <w:sz w:val="22"/>
          <w:szCs w:val="22"/>
        </w:rPr>
        <w:t>Para los efectos de la presente Ley se entenderá por:</w:t>
      </w:r>
    </w:p>
    <w:p w14:paraId="180CB2E9" w14:textId="77777777" w:rsidR="00EE12EA" w:rsidRPr="00B90C78" w:rsidRDefault="00BB5A5E">
      <w:pPr>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3A384BDE" w14:textId="77777777" w:rsidR="00EE12EA" w:rsidRPr="00B90C78" w:rsidRDefault="00BB5A5E">
      <w:pPr>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XI. Documento:</w:t>
      </w:r>
      <w:r w:rsidRPr="00B90C78">
        <w:rPr>
          <w:rFonts w:ascii="Palatino Linotype" w:eastAsia="Palatino Linotype" w:hAnsi="Palatino Linotype" w:cs="Palatino Linotype"/>
          <w:i/>
          <w:sz w:val="22"/>
          <w:szCs w:val="22"/>
        </w:rPr>
        <w:t xml:space="preserve"> Los expedientes, reportes, estudios, actas</w:t>
      </w:r>
      <w:r w:rsidRPr="00B90C78">
        <w:rPr>
          <w:rFonts w:ascii="Palatino Linotype" w:eastAsia="Palatino Linotype" w:hAnsi="Palatino Linotype" w:cs="Palatino Linotype"/>
          <w:b/>
          <w:i/>
          <w:sz w:val="22"/>
          <w:szCs w:val="22"/>
        </w:rPr>
        <w:t>,</w:t>
      </w:r>
      <w:r w:rsidRPr="00B90C7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CC35878" w14:textId="77777777" w:rsidR="00EE12EA" w:rsidRPr="00B90C78" w:rsidRDefault="00EE12EA">
      <w:pPr>
        <w:spacing w:line="360" w:lineRule="auto"/>
        <w:ind w:left="851" w:right="899"/>
        <w:jc w:val="both"/>
        <w:rPr>
          <w:rFonts w:ascii="Palatino Linotype" w:eastAsia="Palatino Linotype" w:hAnsi="Palatino Linotype" w:cs="Palatino Linotype"/>
          <w:sz w:val="22"/>
          <w:szCs w:val="22"/>
        </w:rPr>
      </w:pPr>
    </w:p>
    <w:p w14:paraId="0D25BEC0"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C138657"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1415B976" w14:textId="77777777" w:rsidR="00EE12EA" w:rsidRPr="00B90C78" w:rsidRDefault="00BB5A5E">
      <w:pPr>
        <w:ind w:left="567" w:right="616"/>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sz w:val="22"/>
          <w:szCs w:val="22"/>
        </w:rPr>
        <w:t>“</w:t>
      </w:r>
      <w:r w:rsidRPr="00B90C7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B90C7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788F1A" w14:textId="77777777" w:rsidR="00EE12EA" w:rsidRPr="00B90C78" w:rsidRDefault="00BB5A5E">
      <w:pPr>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4C16AADE" w14:textId="77777777" w:rsidR="00EE12EA" w:rsidRPr="00B90C78" w:rsidRDefault="00BB5A5E">
      <w:pPr>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CA5D8FF" w14:textId="77777777" w:rsidR="00EE12EA" w:rsidRPr="00B90C78" w:rsidRDefault="00BB5A5E">
      <w:pPr>
        <w:ind w:left="567" w:right="616"/>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1827A04" w14:textId="77777777" w:rsidR="00EE12EA" w:rsidRPr="00B90C78" w:rsidRDefault="00BB5A5E">
      <w:pPr>
        <w:ind w:left="567" w:right="616"/>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58FBAF4" w14:textId="77777777" w:rsidR="00EE12EA" w:rsidRPr="00B90C78" w:rsidRDefault="00EE12EA">
      <w:pPr>
        <w:tabs>
          <w:tab w:val="left" w:pos="8647"/>
        </w:tabs>
        <w:spacing w:line="360" w:lineRule="auto"/>
        <w:jc w:val="both"/>
        <w:rPr>
          <w:rFonts w:ascii="Palatino Linotype" w:eastAsia="Palatino Linotype" w:hAnsi="Palatino Linotype" w:cs="Palatino Linotype"/>
          <w:b/>
          <w:sz w:val="22"/>
          <w:szCs w:val="22"/>
        </w:rPr>
      </w:pPr>
    </w:p>
    <w:p w14:paraId="1603F1C5" w14:textId="77777777" w:rsidR="00EE12EA" w:rsidRPr="00B90C78" w:rsidRDefault="00BB5A5E">
      <w:pPr>
        <w:spacing w:after="240" w:line="360" w:lineRule="auto"/>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B90C78">
        <w:rPr>
          <w:rFonts w:ascii="Palatino Linotype" w:eastAsia="Palatino Linotype" w:hAnsi="Palatino Linotype" w:cs="Palatino Linotype"/>
          <w:b/>
          <w:sz w:val="22"/>
          <w:szCs w:val="22"/>
        </w:rPr>
        <w:t>Ayuntamiento de Toluca</w:t>
      </w:r>
      <w:r w:rsidRPr="00B90C78">
        <w:rPr>
          <w:rFonts w:ascii="Palatino Linotype" w:eastAsia="Palatino Linotype" w:hAnsi="Palatino Linotype" w:cs="Palatino Linotype"/>
          <w:sz w:val="22"/>
          <w:szCs w:val="22"/>
        </w:rPr>
        <w:t xml:space="preserve"> </w:t>
      </w:r>
      <w:r w:rsidRPr="00B90C78">
        <w:rPr>
          <w:rFonts w:ascii="Palatino Linotype" w:eastAsia="Palatino Linotype" w:hAnsi="Palatino Linotype" w:cs="Palatino Linotype"/>
          <w:b/>
          <w:sz w:val="22"/>
          <w:szCs w:val="22"/>
        </w:rPr>
        <w:t>el registro de audiencias ciudadanas atendidas por el Séptimo Regidor en dos mil veinticinco, con nombre, colonia, teléfono y asuntos.</w:t>
      </w:r>
    </w:p>
    <w:p w14:paraId="305EBEDA" w14:textId="77777777" w:rsidR="00EE12EA" w:rsidRPr="00B90C78" w:rsidRDefault="00BB5A5E">
      <w:pPr>
        <w:spacing w:after="240"/>
        <w:ind w:left="567" w:right="843"/>
        <w:jc w:val="center"/>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CAPITULO TERCERO</w:t>
      </w:r>
    </w:p>
    <w:p w14:paraId="3DCC7215" w14:textId="77777777" w:rsidR="00EE12EA" w:rsidRPr="00B90C78" w:rsidRDefault="00BB5A5E">
      <w:pPr>
        <w:spacing w:after="240"/>
        <w:ind w:left="567" w:right="843"/>
        <w:jc w:val="center"/>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De los Regidores</w:t>
      </w:r>
    </w:p>
    <w:p w14:paraId="67417501" w14:textId="77777777" w:rsidR="00EE12EA" w:rsidRPr="00B90C78" w:rsidRDefault="00BB5A5E">
      <w:pPr>
        <w:spacing w:after="240"/>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 xml:space="preserve">Artículo 55.- Son atribuciones de los regidores, las siguientes: </w:t>
      </w:r>
    </w:p>
    <w:p w14:paraId="55329E59" w14:textId="77777777" w:rsidR="00EE12EA" w:rsidRPr="00B90C78" w:rsidRDefault="00BB5A5E">
      <w:pPr>
        <w:spacing w:after="240"/>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 xml:space="preserve">I. Asistir puntualmente a las sesiones que celebre el ayuntamiento; </w:t>
      </w:r>
    </w:p>
    <w:p w14:paraId="11F1A742" w14:textId="77777777" w:rsidR="00EE12EA" w:rsidRPr="00B90C78" w:rsidRDefault="00BB5A5E">
      <w:pPr>
        <w:spacing w:after="240"/>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 xml:space="preserve">II. Suplir al presidente municipal en sus faltas temporales, en los términos establecidos por este ordenamiento; </w:t>
      </w:r>
    </w:p>
    <w:p w14:paraId="7EAA4A2B" w14:textId="77777777" w:rsidR="00EE12EA" w:rsidRPr="00B90C78" w:rsidRDefault="00BB5A5E">
      <w:pPr>
        <w:spacing w:after="240"/>
        <w:ind w:left="567" w:right="843"/>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III. Vigilar y atender el sector de la administración municipal que les sea encomendado por el ayuntamiento;</w:t>
      </w:r>
    </w:p>
    <w:p w14:paraId="65EC407D" w14:textId="77777777" w:rsidR="00EE12EA" w:rsidRPr="00B90C78" w:rsidRDefault="00BB5A5E">
      <w:pPr>
        <w:spacing w:after="240"/>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IV. Participar responsablemente en las comisiones conferidas por el ayuntamiento y aquéllas que le designe en forma concreta el presidente municipal;</w:t>
      </w:r>
    </w:p>
    <w:p w14:paraId="3372F8C4" w14:textId="77777777" w:rsidR="00EE12EA" w:rsidRPr="00B90C78" w:rsidRDefault="00BB5A5E">
      <w:pPr>
        <w:spacing w:after="240"/>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 xml:space="preserve">V. Proponer al ayuntamiento, alternativas de solución para la debida atención de los diferentes sectores de la administración municipal; </w:t>
      </w:r>
    </w:p>
    <w:p w14:paraId="5CBE4C9F" w14:textId="77777777" w:rsidR="00EE12EA" w:rsidRPr="00B90C78" w:rsidRDefault="00BB5A5E">
      <w:pPr>
        <w:spacing w:after="240"/>
        <w:ind w:left="567" w:right="843"/>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 xml:space="preserve">VI. Promover la participación ciudadana en apoyo a los programas que formule y apruebe el ayuntamiento; </w:t>
      </w:r>
    </w:p>
    <w:p w14:paraId="0B8E4C4D" w14:textId="77777777" w:rsidR="00EE12EA" w:rsidRPr="00B90C78" w:rsidRDefault="00BB5A5E">
      <w:pPr>
        <w:spacing w:after="240"/>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lastRenderedPageBreak/>
        <w:t xml:space="preserve">VII. Firmar las Actas de Cabildo, y </w:t>
      </w:r>
    </w:p>
    <w:p w14:paraId="6D11E5F6" w14:textId="77777777" w:rsidR="00EE12EA" w:rsidRPr="00B90C78" w:rsidRDefault="00BB5A5E">
      <w:pPr>
        <w:spacing w:after="240"/>
        <w:ind w:left="567" w:right="843"/>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i/>
          <w:sz w:val="22"/>
          <w:szCs w:val="22"/>
        </w:rPr>
        <w:t>VIII. Las demás que les otorgue esta Ley y otras disposiciones aplicables.</w:t>
      </w:r>
    </w:p>
    <w:p w14:paraId="62AFECDA" w14:textId="77777777" w:rsidR="00EE12EA" w:rsidRPr="00B90C78" w:rsidRDefault="00BB5A5E">
      <w:pPr>
        <w:spacing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Mientras que el Código Reglamentario del Ayuntamiento de Toluca, respecto a los regidores refiere lo siguiente:</w:t>
      </w:r>
    </w:p>
    <w:p w14:paraId="121E42FC" w14:textId="77777777" w:rsidR="00EE12EA" w:rsidRPr="00B90C78" w:rsidRDefault="00BB5A5E">
      <w:pPr>
        <w:spacing w:after="240"/>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 xml:space="preserve">Artículo 2.5. Las y los síndicos y regidores, además de las atribuciones que les confiere la Ley Orgánica Municipal, tendrán las siguientes: </w:t>
      </w:r>
    </w:p>
    <w:p w14:paraId="2DFC8495" w14:textId="77777777" w:rsidR="00EE12EA" w:rsidRPr="00B90C78" w:rsidRDefault="00BB5A5E">
      <w:pPr>
        <w:spacing w:after="240"/>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 xml:space="preserve">I. Formular, en las sesiones de Cabildo, las propuestas que juzguen pertinentes; </w:t>
      </w:r>
    </w:p>
    <w:p w14:paraId="4B770319" w14:textId="77777777" w:rsidR="00EE12EA" w:rsidRPr="00B90C78" w:rsidRDefault="00BB5A5E">
      <w:pPr>
        <w:spacing w:after="240"/>
        <w:ind w:left="567" w:right="843"/>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 xml:space="preserve">II. Cumplir oportunamente con las obligaciones y comisiones que les hayan sido encomendadas; </w:t>
      </w:r>
    </w:p>
    <w:p w14:paraId="2FBEAE0D" w14:textId="77777777" w:rsidR="00EE12EA" w:rsidRPr="00B90C78" w:rsidRDefault="00BB5A5E">
      <w:pPr>
        <w:spacing w:after="240"/>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 xml:space="preserve">III. Rendir informes por escrito de las actividades realizadas, cuando sean requeridos por el Ayuntamiento o por el presidente municipal; </w:t>
      </w:r>
    </w:p>
    <w:p w14:paraId="4127E5A4" w14:textId="77777777" w:rsidR="00EE12EA" w:rsidRPr="00B90C78" w:rsidRDefault="00BB5A5E">
      <w:pPr>
        <w:spacing w:after="240"/>
        <w:ind w:left="567" w:right="843"/>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 xml:space="preserve">IV. Fomentar la participación ciudadana en apoyo a los programas que implemente el ayuntamiento; y </w:t>
      </w:r>
    </w:p>
    <w:p w14:paraId="32A191E8" w14:textId="77777777" w:rsidR="00EE12EA" w:rsidRPr="00B90C78" w:rsidRDefault="00BB5A5E">
      <w:pPr>
        <w:spacing w:after="240"/>
        <w:ind w:left="567" w:right="843"/>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V. Las demás que resulten procedentes, conforme a los ordenamientos jurídicos y acuerdos del Ayuntamiento.</w:t>
      </w:r>
    </w:p>
    <w:p w14:paraId="7B673623" w14:textId="77777777" w:rsidR="00EE12EA" w:rsidRPr="00B90C78" w:rsidRDefault="00BB5A5E">
      <w:pPr>
        <w:spacing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De una interpretación a los preceptos legales citados, al tener los regidores la obligación de fomentar la participación ciudadana en los programas implementados por el ayuntamiento, implica que deben facilitar espacios de interacción con los ciudadanos. Al promover la participación ciudadana, los regidores deben estar en contacto directo con las demandas y preocupaciones de la comunidad, atendiendo sus necesidades, a través de apoyos o programas sociales gestionados por las Regidurías.</w:t>
      </w:r>
    </w:p>
    <w:p w14:paraId="4194DA25" w14:textId="77777777" w:rsidR="00EE12EA" w:rsidRPr="00B90C78" w:rsidRDefault="00BB5A5E">
      <w:pPr>
        <w:spacing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Ahora bien, el Titular de la Unidad de Transparencia turnó la solicitud a la Séptima Regiduría, unidad administrativa de la cual requirió información específicamente la parte Recurrente, siguiendo con ello el procedimiento para la atención a las solicitudes de acceso a la </w:t>
      </w:r>
      <w:r w:rsidRPr="00B90C78">
        <w:rPr>
          <w:rFonts w:ascii="Palatino Linotype" w:eastAsia="Palatino Linotype" w:hAnsi="Palatino Linotype" w:cs="Palatino Linotype"/>
          <w:sz w:val="22"/>
          <w:szCs w:val="22"/>
        </w:rPr>
        <w:lastRenderedPageBreak/>
        <w:t xml:space="preserve">información, establecido en los artículos 151, 160, 162, 163, 164, 165 y 166, de la Ley de Transparencia y Acceso a la Información Pública del Estado de México y Municipios: </w:t>
      </w:r>
    </w:p>
    <w:p w14:paraId="068199FB" w14:textId="77777777" w:rsidR="00EE12EA" w:rsidRPr="00B90C78" w:rsidRDefault="00EE12E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4FCF22C" w14:textId="77777777" w:rsidR="00EE12EA" w:rsidRPr="00B90C78" w:rsidRDefault="00BB5A5E">
      <w:pPr>
        <w:spacing w:after="240" w:line="360" w:lineRule="auto"/>
        <w:ind w:left="284"/>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6E36078" w14:textId="77777777" w:rsidR="00EE12EA" w:rsidRPr="00B90C78" w:rsidRDefault="00BB5A5E">
      <w:pPr>
        <w:spacing w:after="240" w:line="360" w:lineRule="auto"/>
        <w:ind w:left="284"/>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3BF8B74E" w14:textId="77777777" w:rsidR="00EE12EA" w:rsidRPr="00B90C78" w:rsidRDefault="00BB5A5E">
      <w:pPr>
        <w:spacing w:after="240" w:line="360" w:lineRule="auto"/>
        <w:ind w:left="284"/>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4F9D11C3" w14:textId="77777777" w:rsidR="00EE12EA" w:rsidRPr="00B90C78" w:rsidRDefault="00BB5A5E">
      <w:pPr>
        <w:spacing w:after="240" w:line="360" w:lineRule="auto"/>
        <w:ind w:left="284"/>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7BF4B4B" w14:textId="77777777" w:rsidR="00EE12EA" w:rsidRPr="00B90C78" w:rsidRDefault="00BB5A5E">
      <w:pPr>
        <w:spacing w:after="240" w:line="360" w:lineRule="auto"/>
        <w:ind w:left="284"/>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60B853D6" w14:textId="77777777" w:rsidR="00EE12EA" w:rsidRPr="00B90C78" w:rsidRDefault="00BB5A5E">
      <w:pPr>
        <w:spacing w:after="240" w:line="360" w:lineRule="auto"/>
        <w:ind w:left="284"/>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lastRenderedPageBreak/>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1A751F8C" w14:textId="77777777" w:rsidR="00EE12EA" w:rsidRPr="00B90C78" w:rsidRDefault="00BB5A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En este orden de ideas, se reitera que la Séptima Regiduría </w:t>
      </w:r>
      <w:r w:rsidRPr="00B90C78">
        <w:rPr>
          <w:rFonts w:ascii="Palatino Linotype" w:eastAsia="Palatino Linotype" w:hAnsi="Palatino Linotype" w:cs="Palatino Linotype"/>
          <w:b/>
          <w:sz w:val="22"/>
          <w:szCs w:val="22"/>
        </w:rPr>
        <w:t xml:space="preserve">es </w:t>
      </w:r>
      <w:r w:rsidRPr="00B90C78">
        <w:rPr>
          <w:rFonts w:ascii="Palatino Linotype" w:eastAsia="Palatino Linotype" w:hAnsi="Palatino Linotype" w:cs="Palatino Linotype"/>
          <w:sz w:val="22"/>
          <w:szCs w:val="22"/>
        </w:rPr>
        <w:t>la unidad administrativa competente para generar, administrar y poseer la información, con lo que se acreditó la correcta búsqueda exhaustiva y razonable de la información.</w:t>
      </w:r>
    </w:p>
    <w:p w14:paraId="1A47F96E" w14:textId="77777777" w:rsidR="00EE12EA" w:rsidRPr="00B90C78" w:rsidRDefault="00EE12E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38B3F2" w14:textId="77777777" w:rsidR="00EE12EA" w:rsidRPr="00B90C78" w:rsidRDefault="00BB5A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Ahora bien, dicho lo anterior, es necesario recordar que el Sujeto Obligado no negó la existencia de la información, sino por el contrario, asumió generarla, administrarla y poseerla al haber entregado el documento denominado Registro de Control de Audiencias 2025. </w:t>
      </w:r>
    </w:p>
    <w:p w14:paraId="585C3396" w14:textId="77777777" w:rsidR="00EE12EA" w:rsidRPr="00B90C78" w:rsidRDefault="00EE12E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433F82D" w14:textId="77777777" w:rsidR="00EE12EA" w:rsidRPr="00B90C78" w:rsidRDefault="00BB5A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Del agravio del particular, se aprecia que se inconforma por la entrega incompleta de la información, señalando que “tapan” el nombre; es decir, no mostró agravio por el resto  de información. En consecuencia, la información de la que no mostró inconformidad debe declarase consentida, pues se entiende que la parte Recurrente ésta conforme con la información proporcionada al no contravenir la misma. Sirve de Apoyo a lo anterior, por analogía la Tesis Jurisprudencial Número 3ª./J.7/91, Publicada en el Semanario Judicial de la Federación y su Gaceta bajo el número de registro 174,177, que establece lo siguiente:</w:t>
      </w:r>
    </w:p>
    <w:p w14:paraId="38C4CBC3" w14:textId="77777777" w:rsidR="00EE12EA" w:rsidRPr="00B90C78" w:rsidRDefault="00EE12E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0C9C384" w14:textId="77777777" w:rsidR="00EE12EA" w:rsidRPr="00B90C78" w:rsidRDefault="00BB5A5E">
      <w:pPr>
        <w:ind w:left="851" w:right="900"/>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 xml:space="preserve">“REVISIÓN EN AMPARO. LOS RESOLUTIVOS NO COMBATIDOS DEBEN DECLARARSE FIRMES. </w:t>
      </w:r>
      <w:r w:rsidRPr="00B90C78">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w:t>
      </w:r>
      <w:r w:rsidRPr="00B90C78">
        <w:rPr>
          <w:rFonts w:ascii="Palatino Linotype" w:eastAsia="Palatino Linotype" w:hAnsi="Palatino Linotype" w:cs="Palatino Linotype"/>
          <w:i/>
          <w:sz w:val="22"/>
          <w:szCs w:val="22"/>
        </w:rPr>
        <w:lastRenderedPageBreak/>
        <w:t>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75E8A54" w14:textId="77777777" w:rsidR="00EE12EA" w:rsidRPr="00B90C78" w:rsidRDefault="00EE12EA">
      <w:pPr>
        <w:ind w:left="851" w:right="900"/>
        <w:jc w:val="both"/>
        <w:rPr>
          <w:rFonts w:ascii="Palatino Linotype" w:eastAsia="Palatino Linotype" w:hAnsi="Palatino Linotype" w:cs="Palatino Linotype"/>
          <w:i/>
          <w:sz w:val="22"/>
          <w:szCs w:val="22"/>
        </w:rPr>
      </w:pPr>
    </w:p>
    <w:p w14:paraId="50ED773B" w14:textId="77777777" w:rsidR="00EE12EA" w:rsidRPr="00B90C78" w:rsidRDefault="00BB5A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4103ED8C" w14:textId="77777777" w:rsidR="00EE12EA" w:rsidRPr="00B90C78" w:rsidRDefault="00EE12E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EBCE8E7" w14:textId="77777777" w:rsidR="00EE12EA" w:rsidRPr="00B90C78" w:rsidRDefault="00BB5A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403FC5FA" w14:textId="77777777" w:rsidR="00EE12EA" w:rsidRPr="00B90C78" w:rsidRDefault="00EE12EA">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699ADC6A" w14:textId="77777777" w:rsidR="00EE12EA" w:rsidRPr="00B90C78" w:rsidRDefault="00BB5A5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mallCaps/>
          <w:sz w:val="22"/>
          <w:szCs w:val="22"/>
        </w:rPr>
        <w:t xml:space="preserve">“ACTOS CONSENTIDOS. SON LOS QUE NO SE IMPUGNAN MEDIANTE EL RECURSO IDÓNEO. </w:t>
      </w:r>
      <w:r w:rsidRPr="00B90C78">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06AB1E" w14:textId="77777777" w:rsidR="00EE12EA" w:rsidRPr="00B90C78" w:rsidRDefault="00EE12E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DF8B39"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Por lo expuesto, el presente asunto se limitará a analizar lo relativo a los nombres de las personas que se localizan en el registro de control de audiencias ciudadanas.</w:t>
      </w:r>
    </w:p>
    <w:p w14:paraId="69ECBDC8"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3A3984B6"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Mediante el informe justificado, la Séptima Regidora refiere que no es posible entregar información del nombre, teléfono y domicilio de particulares, de acuerdo a la Ley de Protección de Datos Personales en Posesión de Sujetos Obligados del Estado de México.</w:t>
      </w:r>
    </w:p>
    <w:p w14:paraId="4BA518E7" w14:textId="77777777" w:rsidR="00EE12EA" w:rsidRPr="00B90C78" w:rsidRDefault="00BB5A5E">
      <w:pPr>
        <w:spacing w:before="240" w:after="240" w:line="360" w:lineRule="auto"/>
        <w:ind w:right="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lastRenderedPageBreak/>
        <w:t>Es necesario mencionar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7B92725" w14:textId="77777777" w:rsidR="00EE12EA" w:rsidRPr="00B90C78" w:rsidRDefault="00BB5A5E">
      <w:pPr>
        <w:ind w:left="851" w:right="900"/>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 xml:space="preserve">“Artículo 91. </w:t>
      </w:r>
      <w:r w:rsidRPr="00B90C7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51F6606" w14:textId="77777777" w:rsidR="00EE12EA" w:rsidRPr="00B90C78" w:rsidRDefault="00EE12EA">
      <w:pPr>
        <w:ind w:left="851" w:right="900"/>
        <w:jc w:val="both"/>
        <w:rPr>
          <w:rFonts w:ascii="Palatino Linotype" w:eastAsia="Palatino Linotype" w:hAnsi="Palatino Linotype" w:cs="Palatino Linotype"/>
          <w:i/>
          <w:sz w:val="22"/>
          <w:szCs w:val="22"/>
        </w:rPr>
      </w:pPr>
    </w:p>
    <w:p w14:paraId="1099B4C5" w14:textId="77777777" w:rsidR="00EE12EA" w:rsidRPr="00B90C78" w:rsidRDefault="00BB5A5E">
      <w:pPr>
        <w:spacing w:before="240" w:after="240" w:line="360" w:lineRule="auto"/>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sz w:val="22"/>
          <w:szCs w:val="22"/>
        </w:rPr>
        <w:t xml:space="preserve">Entendiéndose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w:t>
      </w:r>
      <w:r w:rsidRPr="00B90C78">
        <w:rPr>
          <w:rFonts w:ascii="Palatino Linotype" w:eastAsia="Palatino Linotype" w:hAnsi="Palatino Linotype" w:cs="Palatino Linotype"/>
          <w:b/>
          <w:sz w:val="22"/>
          <w:szCs w:val="22"/>
        </w:rPr>
        <w:t xml:space="preserve">así como la información privada contenida en documentos públicos o privados que refiera a la vida privada y/o los datos personales, que no son de acceso público. </w:t>
      </w:r>
    </w:p>
    <w:p w14:paraId="73B8B311" w14:textId="77777777" w:rsidR="00EE12EA" w:rsidRPr="00B90C78" w:rsidRDefault="00BB5A5E">
      <w:pPr>
        <w:spacing w:before="280" w:after="28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De manera que, la Ley de Transparencia y Acceso a la Información Pública del Estado de México y Municipios, en su artículo 143 prevé los siguientes supuestos para clasificar la información como confidencial:</w:t>
      </w:r>
    </w:p>
    <w:p w14:paraId="0FBA9AA6" w14:textId="77777777" w:rsidR="00EE12EA" w:rsidRPr="00B90C78" w:rsidRDefault="00BB5A5E">
      <w:pPr>
        <w:spacing w:before="120" w:after="120"/>
        <w:ind w:left="851" w:right="900"/>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 xml:space="preserve">Artículo 143. </w:t>
      </w:r>
      <w:r w:rsidRPr="00B90C7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4CB955F" w14:textId="77777777" w:rsidR="00EE12EA" w:rsidRPr="00B90C78" w:rsidRDefault="00BB5A5E">
      <w:pPr>
        <w:spacing w:before="120" w:after="120"/>
        <w:ind w:left="1134" w:right="900"/>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 xml:space="preserve">I. </w:t>
      </w:r>
      <w:r w:rsidRPr="00B90C7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12E006E" w14:textId="77777777" w:rsidR="00EE12EA" w:rsidRPr="00B90C78" w:rsidRDefault="00BB5A5E">
      <w:pPr>
        <w:spacing w:before="120" w:after="120"/>
        <w:ind w:left="1134" w:right="900"/>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 xml:space="preserve">II. </w:t>
      </w:r>
      <w:r w:rsidRPr="00B90C7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CD3482A" w14:textId="77777777" w:rsidR="00EE12EA" w:rsidRPr="00B90C78" w:rsidRDefault="00BB5A5E">
      <w:pPr>
        <w:spacing w:before="120" w:after="120"/>
        <w:ind w:left="1134" w:right="900"/>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 xml:space="preserve">III. </w:t>
      </w:r>
      <w:r w:rsidRPr="00B90C7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08442AF" w14:textId="77777777" w:rsidR="00EE12EA" w:rsidRPr="00B90C78" w:rsidRDefault="00BB5A5E">
      <w:pPr>
        <w:spacing w:before="120" w:after="120"/>
        <w:ind w:left="851" w:right="900"/>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2CFEFBBB" w14:textId="77777777" w:rsidR="00EE12EA" w:rsidRPr="00B90C78" w:rsidRDefault="00BB5A5E">
      <w:pPr>
        <w:spacing w:before="120" w:after="120"/>
        <w:ind w:left="70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D0C0BB3" w14:textId="77777777" w:rsidR="00EE12EA" w:rsidRPr="00B90C78" w:rsidRDefault="00BB5A5E">
      <w:pPr>
        <w:spacing w:before="280" w:after="28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29B8E7" w14:textId="77777777" w:rsidR="00EE12EA" w:rsidRPr="00B90C78" w:rsidRDefault="00BB5A5E">
      <w:pPr>
        <w:numPr>
          <w:ilvl w:val="0"/>
          <w:numId w:val="2"/>
        </w:numPr>
        <w:tabs>
          <w:tab w:val="left" w:pos="851"/>
        </w:tabs>
        <w:spacing w:before="280" w:line="360" w:lineRule="auto"/>
        <w:ind w:left="567" w:firstLine="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Se reciba una solicitud de acceso a la información;</w:t>
      </w:r>
    </w:p>
    <w:p w14:paraId="75A75ED1" w14:textId="77777777" w:rsidR="00EE12EA" w:rsidRPr="00B90C78" w:rsidRDefault="00BB5A5E">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Se determine mediante resolución de autoridad competente; y/o</w:t>
      </w:r>
    </w:p>
    <w:p w14:paraId="30ED5D28" w14:textId="77777777" w:rsidR="00EE12EA" w:rsidRPr="00B90C78" w:rsidRDefault="00BB5A5E">
      <w:pPr>
        <w:numPr>
          <w:ilvl w:val="0"/>
          <w:numId w:val="2"/>
        </w:numPr>
        <w:tabs>
          <w:tab w:val="left" w:pos="851"/>
        </w:tabs>
        <w:spacing w:after="280" w:line="360" w:lineRule="auto"/>
        <w:ind w:left="567" w:firstLine="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Se generen versiones públicas para dar cumplimiento a las obligaciones de transparencia previstas en la Ley.</w:t>
      </w:r>
    </w:p>
    <w:p w14:paraId="1D1B8A4B" w14:textId="77777777" w:rsidR="00EE12EA" w:rsidRPr="00B90C78" w:rsidRDefault="00BB5A5E">
      <w:pPr>
        <w:spacing w:before="280" w:after="28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Por cuando hace a la elaboración de versiones públicas, debe considerarse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w:t>
      </w:r>
      <w:r w:rsidRPr="00B90C78">
        <w:rPr>
          <w:rFonts w:ascii="Palatino Linotype" w:eastAsia="Palatino Linotype" w:hAnsi="Palatino Linotype" w:cs="Palatino Linotype"/>
          <w:sz w:val="22"/>
          <w:szCs w:val="22"/>
          <w:vertAlign w:val="superscript"/>
        </w:rPr>
        <w:footnoteReference w:id="1"/>
      </w:r>
      <w:r w:rsidRPr="00B90C78">
        <w:rPr>
          <w:rFonts w:ascii="Palatino Linotype" w:eastAsia="Palatino Linotype" w:hAnsi="Palatino Linotype" w:cs="Palatino Linotype"/>
          <w:sz w:val="22"/>
          <w:szCs w:val="22"/>
        </w:rPr>
        <w:t>, fracción XII de la Ley de Protección de Datos Personales en Posesión de Sujetos Obligados del Estado de México y Municipios.</w:t>
      </w:r>
    </w:p>
    <w:p w14:paraId="44953304" w14:textId="77777777" w:rsidR="00EE12EA" w:rsidRPr="00B90C78" w:rsidRDefault="00BB5A5E">
      <w:pPr>
        <w:spacing w:before="280" w:after="280" w:line="360" w:lineRule="auto"/>
        <w:ind w:right="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lastRenderedPageBreak/>
        <w:t xml:space="preserve">De igual forma, es de precisar que la clasificación de la información no se da por el simple mandato de la Ley, sino que es necesario que el </w:t>
      </w:r>
      <w:r w:rsidRPr="00B90C78">
        <w:rPr>
          <w:rFonts w:ascii="Palatino Linotype" w:eastAsia="Palatino Linotype" w:hAnsi="Palatino Linotype" w:cs="Palatino Linotype"/>
          <w:b/>
          <w:sz w:val="22"/>
          <w:szCs w:val="22"/>
        </w:rPr>
        <w:t>Sujeto Obligado,</w:t>
      </w:r>
      <w:r w:rsidRPr="00B90C7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90C78">
        <w:rPr>
          <w:rFonts w:ascii="Palatino Linotype" w:eastAsia="Palatino Linotype" w:hAnsi="Palatino Linotype" w:cs="Palatino Linotype"/>
          <w:b/>
          <w:sz w:val="22"/>
          <w:szCs w:val="22"/>
        </w:rPr>
        <w:t>Sujeto Obligado</w:t>
      </w:r>
      <w:r w:rsidRPr="00B90C7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2AD2FD24" w14:textId="77777777" w:rsidR="00EE12EA" w:rsidRPr="00B90C78" w:rsidRDefault="00BB5A5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r w:rsidRPr="00B90C78">
        <w:rPr>
          <w:rFonts w:ascii="Palatino Linotype" w:eastAsia="Palatino Linotype" w:hAnsi="Palatino Linotype" w:cs="Palatino Linotype"/>
          <w:b/>
          <w:i/>
          <w:sz w:val="22"/>
          <w:szCs w:val="22"/>
        </w:rPr>
        <w:t>Artículo 59</w:t>
      </w:r>
      <w:r w:rsidRPr="00B90C78">
        <w:rPr>
          <w:rFonts w:ascii="Palatino Linotype" w:eastAsia="Palatino Linotype" w:hAnsi="Palatino Linotype" w:cs="Palatino Linotype"/>
          <w:i/>
          <w:sz w:val="22"/>
          <w:szCs w:val="22"/>
        </w:rPr>
        <w:t>. Los servidores públicos habilitados tendrán las funciones siguientes:</w:t>
      </w:r>
    </w:p>
    <w:p w14:paraId="7B461C00" w14:textId="77777777" w:rsidR="00EE12EA" w:rsidRPr="00B90C78" w:rsidRDefault="00BB5A5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4BAD289B" w14:textId="77777777" w:rsidR="00EE12EA" w:rsidRPr="00B90C78" w:rsidRDefault="00BB5A5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V.</w:t>
      </w:r>
      <w:r w:rsidRPr="00B90C78">
        <w:rPr>
          <w:rFonts w:ascii="Palatino Linotype" w:eastAsia="Palatino Linotype" w:hAnsi="Palatino Linotype" w:cs="Palatino Linotype"/>
          <w:i/>
          <w:sz w:val="22"/>
          <w:szCs w:val="22"/>
        </w:rPr>
        <w:t xml:space="preserve"> Integrar y presentar al responsable de la Unidad de Transparencia la propuesta de clasificación de información, la cual tendrá los fundamentos y argumentos en que se basa dicha propuesta;</w:t>
      </w:r>
    </w:p>
    <w:p w14:paraId="4CFB9ED8" w14:textId="77777777" w:rsidR="00EE12EA" w:rsidRPr="00B90C78" w:rsidRDefault="00BB5A5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6C09AAD2" w14:textId="77777777" w:rsidR="00EE12EA" w:rsidRPr="00B90C78" w:rsidRDefault="00BB5A5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Artículo 53</w:t>
      </w:r>
      <w:r w:rsidRPr="00B90C78">
        <w:rPr>
          <w:rFonts w:ascii="Palatino Linotype" w:eastAsia="Palatino Linotype" w:hAnsi="Palatino Linotype" w:cs="Palatino Linotype"/>
          <w:i/>
          <w:sz w:val="22"/>
          <w:szCs w:val="22"/>
        </w:rPr>
        <w:t>. Las Unidades de Transparencia tendrán las siguientes funciones:</w:t>
      </w:r>
    </w:p>
    <w:p w14:paraId="49EB18C6" w14:textId="77777777" w:rsidR="00EE12EA" w:rsidRPr="00B90C78" w:rsidRDefault="00BB5A5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5B223FB7" w14:textId="77777777" w:rsidR="00EE12EA" w:rsidRPr="00B90C78" w:rsidRDefault="00BB5A5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X.</w:t>
      </w:r>
      <w:r w:rsidRPr="00B90C78">
        <w:rPr>
          <w:rFonts w:ascii="Palatino Linotype" w:eastAsia="Palatino Linotype" w:hAnsi="Palatino Linotype" w:cs="Palatino Linotype"/>
          <w:i/>
          <w:sz w:val="22"/>
          <w:szCs w:val="22"/>
        </w:rPr>
        <w:t xml:space="preserve"> Presentar ante el Comité, el proyecto de clasificación de información;</w:t>
      </w:r>
    </w:p>
    <w:p w14:paraId="4BF33CE0" w14:textId="77777777" w:rsidR="00EE12EA" w:rsidRPr="00B90C78" w:rsidRDefault="00BB5A5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Artículo 49</w:t>
      </w:r>
      <w:r w:rsidRPr="00B90C78">
        <w:rPr>
          <w:rFonts w:ascii="Palatino Linotype" w:eastAsia="Palatino Linotype" w:hAnsi="Palatino Linotype" w:cs="Palatino Linotype"/>
          <w:i/>
          <w:sz w:val="22"/>
          <w:szCs w:val="22"/>
        </w:rPr>
        <w:t>. Los Comités de Transparencia tendrán las siguientes atribuciones:</w:t>
      </w:r>
    </w:p>
    <w:p w14:paraId="4D733EB5" w14:textId="77777777" w:rsidR="00EE12EA" w:rsidRPr="00B90C78" w:rsidRDefault="00BB5A5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59397DB8" w14:textId="77777777" w:rsidR="00EE12EA" w:rsidRPr="00B90C78" w:rsidRDefault="00BB5A5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II.</w:t>
      </w:r>
      <w:r w:rsidRPr="00B90C78">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w:t>
      </w:r>
      <w:r w:rsidRPr="00B90C78">
        <w:rPr>
          <w:rFonts w:ascii="Palatino Linotype" w:eastAsia="Palatino Linotype" w:hAnsi="Palatino Linotype" w:cs="Palatino Linotype"/>
          <w:i/>
          <w:sz w:val="22"/>
          <w:szCs w:val="22"/>
        </w:rPr>
        <w:lastRenderedPageBreak/>
        <w:t>de inexistencia o de incompetencia realicen los titulares de las áreas de los sujetos obligados;</w:t>
      </w:r>
    </w:p>
    <w:p w14:paraId="0D98DF21" w14:textId="77777777" w:rsidR="00EE12EA" w:rsidRPr="00B90C78" w:rsidRDefault="00BB5A5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3CB49BF4" w14:textId="77777777" w:rsidR="00EE12EA" w:rsidRPr="00B90C78" w:rsidRDefault="00BB5A5E">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VIII</w:t>
      </w:r>
      <w:r w:rsidRPr="00B90C78">
        <w:rPr>
          <w:rFonts w:ascii="Palatino Linotype" w:eastAsia="Palatino Linotype" w:hAnsi="Palatino Linotype" w:cs="Palatino Linotype"/>
          <w:i/>
          <w:sz w:val="22"/>
          <w:szCs w:val="22"/>
        </w:rPr>
        <w:t>. Aprobar, modificar o revocar la clasificación de la información;”</w:t>
      </w:r>
    </w:p>
    <w:p w14:paraId="77CFA47F" w14:textId="77777777" w:rsidR="00EE12EA" w:rsidRPr="00B90C78" w:rsidRDefault="00BB5A5E">
      <w:pPr>
        <w:spacing w:before="280" w:after="28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Ahora bien, en el caso que nos ocupa, como se advierte de las constancias que obran en el expediente en el que se actúa, la servidora pública habilitada entregó el Registro de control de audiencias 2025 que contiene la fecha, nombre, procedencia, medio de contacto, tema y forma testando el nombre y medio de contacto, </w:t>
      </w:r>
      <w:r w:rsidRPr="00B90C78">
        <w:rPr>
          <w:rFonts w:ascii="Palatino Linotype" w:eastAsia="Palatino Linotype" w:hAnsi="Palatino Linotype" w:cs="Palatino Linotype"/>
          <w:b/>
          <w:sz w:val="22"/>
          <w:szCs w:val="22"/>
        </w:rPr>
        <w:t>sin que se proporcionara el acuerdo del Comité de Transparencia, incumpliendo así con lo pre</w:t>
      </w:r>
      <w:r w:rsidRPr="00B90C78">
        <w:rPr>
          <w:rFonts w:ascii="Palatino Linotype" w:eastAsia="Palatino Linotype" w:hAnsi="Palatino Linotype" w:cs="Palatino Linotype"/>
          <w:sz w:val="22"/>
          <w:szCs w:val="22"/>
        </w:rPr>
        <w:t>v</w:t>
      </w:r>
      <w:r w:rsidRPr="00B90C78">
        <w:rPr>
          <w:rFonts w:ascii="Palatino Linotype" w:eastAsia="Palatino Linotype" w:hAnsi="Palatino Linotype" w:cs="Palatino Linotype"/>
          <w:b/>
          <w:sz w:val="22"/>
          <w:szCs w:val="22"/>
        </w:rPr>
        <w:t>isto en el artículo 168 de la Ley de la Materia, a saber:</w:t>
      </w:r>
    </w:p>
    <w:p w14:paraId="73E69990" w14:textId="77777777" w:rsidR="00EE12EA" w:rsidRPr="00B90C78" w:rsidRDefault="00BB5A5E">
      <w:pPr>
        <w:spacing w:before="120" w:after="120"/>
        <w:ind w:left="851"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r w:rsidRPr="00B90C78">
        <w:rPr>
          <w:rFonts w:ascii="Palatino Linotype" w:eastAsia="Palatino Linotype" w:hAnsi="Palatino Linotype" w:cs="Palatino Linotype"/>
          <w:b/>
          <w:i/>
          <w:sz w:val="22"/>
          <w:szCs w:val="22"/>
        </w:rPr>
        <w:t>Artículo 168</w:t>
      </w:r>
      <w:r w:rsidRPr="00B90C78">
        <w:rPr>
          <w:rFonts w:ascii="Palatino Linotype" w:eastAsia="Palatino Linotype" w:hAnsi="Palatino Linotype" w:cs="Palatino Linotype"/>
          <w:i/>
          <w:sz w:val="22"/>
          <w:szCs w:val="22"/>
        </w:rPr>
        <w:t xml:space="preserve">. En caso de que los sujetos obligados consideren que los documentos o la información deban ser clasificados, se sujetará a lo siguiente: </w:t>
      </w:r>
    </w:p>
    <w:p w14:paraId="709E2C36" w14:textId="77777777" w:rsidR="00EE12EA" w:rsidRPr="00B90C78" w:rsidRDefault="00BB5A5E">
      <w:pP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I.</w:t>
      </w:r>
      <w:r w:rsidRPr="00B90C78">
        <w:rPr>
          <w:rFonts w:ascii="Palatino Linotype" w:eastAsia="Palatino Linotype" w:hAnsi="Palatino Linotype" w:cs="Palatino Linotype"/>
          <w:i/>
          <w:sz w:val="22"/>
          <w:szCs w:val="22"/>
        </w:rPr>
        <w:t xml:space="preserve"> El Área deberá remitir la solicitud, así como un escrito en el que funde y motive la clasificación al Comité de Transparencia, mismo que deberá resolver para:</w:t>
      </w:r>
    </w:p>
    <w:p w14:paraId="7F12FA0A" w14:textId="77777777" w:rsidR="00EE12EA" w:rsidRPr="00B90C78" w:rsidRDefault="00BB5A5E">
      <w:pPr>
        <w:spacing w:before="120" w:after="120"/>
        <w:ind w:left="1418"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a)</w:t>
      </w:r>
      <w:r w:rsidRPr="00B90C78">
        <w:rPr>
          <w:rFonts w:ascii="Palatino Linotype" w:eastAsia="Palatino Linotype" w:hAnsi="Palatino Linotype" w:cs="Palatino Linotype"/>
          <w:i/>
          <w:sz w:val="22"/>
          <w:szCs w:val="22"/>
        </w:rPr>
        <w:t xml:space="preserve"> Confirmar la clasificación; </w:t>
      </w:r>
    </w:p>
    <w:p w14:paraId="160F5D87" w14:textId="77777777" w:rsidR="00EE12EA" w:rsidRPr="00B90C78" w:rsidRDefault="00BB5A5E">
      <w:pPr>
        <w:spacing w:before="120" w:after="120"/>
        <w:ind w:left="1418"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b)</w:t>
      </w:r>
      <w:r w:rsidRPr="00B90C78">
        <w:rPr>
          <w:rFonts w:ascii="Palatino Linotype" w:eastAsia="Palatino Linotype" w:hAnsi="Palatino Linotype" w:cs="Palatino Linotype"/>
          <w:i/>
          <w:sz w:val="22"/>
          <w:szCs w:val="22"/>
        </w:rPr>
        <w:t xml:space="preserve"> Modificar. la clasificación y otorgar total o parcialmente el acceso a la información; y </w:t>
      </w:r>
    </w:p>
    <w:p w14:paraId="6683BC50" w14:textId="77777777" w:rsidR="00EE12EA" w:rsidRPr="00B90C78" w:rsidRDefault="00BB5A5E">
      <w:pPr>
        <w:spacing w:before="120" w:after="120"/>
        <w:ind w:left="1418"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c)</w:t>
      </w:r>
      <w:r w:rsidRPr="00B90C78">
        <w:rPr>
          <w:rFonts w:ascii="Palatino Linotype" w:eastAsia="Palatino Linotype" w:hAnsi="Palatino Linotype" w:cs="Palatino Linotype"/>
          <w:i/>
          <w:sz w:val="22"/>
          <w:szCs w:val="22"/>
        </w:rPr>
        <w:t xml:space="preserve"> Revocar la clasificación y conceder el acceso a la información. </w:t>
      </w:r>
    </w:p>
    <w:p w14:paraId="66DC32B6" w14:textId="77777777" w:rsidR="00EE12EA" w:rsidRPr="00B90C78" w:rsidRDefault="00BB5A5E">
      <w:pP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II</w:t>
      </w:r>
      <w:r w:rsidRPr="00B90C78">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 </w:t>
      </w:r>
    </w:p>
    <w:p w14:paraId="28924E4E" w14:textId="77777777" w:rsidR="00EE12EA" w:rsidRPr="00B90C78" w:rsidRDefault="00BB5A5E">
      <w:pPr>
        <w:spacing w:before="120" w:after="120"/>
        <w:ind w:left="1134" w:right="902"/>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III</w:t>
      </w:r>
      <w:r w:rsidRPr="00B90C78">
        <w:rPr>
          <w:rFonts w:ascii="Palatino Linotype" w:eastAsia="Palatino Linotype" w:hAnsi="Palatino Linotype" w:cs="Palatino Linotype"/>
          <w:i/>
          <w:sz w:val="22"/>
          <w:szCs w:val="22"/>
        </w:rPr>
        <w:t xml:space="preserve">. </w:t>
      </w:r>
      <w:r w:rsidRPr="00B90C78">
        <w:rPr>
          <w:rFonts w:ascii="Palatino Linotype" w:eastAsia="Palatino Linotype" w:hAnsi="Palatino Linotype" w:cs="Palatino Linotype"/>
          <w:b/>
          <w:i/>
          <w:sz w:val="22"/>
          <w:szCs w:val="22"/>
        </w:rPr>
        <w:t>La resolución del Comité de Transparencia será notificada al interesado en el plazo de respuesta a la solicitud que establece esta Ley</w:t>
      </w:r>
      <w:r w:rsidRPr="00B90C78">
        <w:rPr>
          <w:rFonts w:ascii="Palatino Linotype" w:eastAsia="Palatino Linotype" w:hAnsi="Palatino Linotype" w:cs="Palatino Linotype"/>
          <w:i/>
          <w:sz w:val="22"/>
          <w:szCs w:val="22"/>
        </w:rPr>
        <w:t>.”</w:t>
      </w:r>
    </w:p>
    <w:p w14:paraId="0FD2C62E" w14:textId="77777777" w:rsidR="00EE12EA" w:rsidRPr="00B90C78" w:rsidRDefault="00BB5A5E">
      <w:pPr>
        <w:spacing w:before="280" w:after="28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Bajo lo previo, es evidente que el derecho de acceso a la información no se atiende por al no proporcionar el acuerdo del Comité de Transparencia en el que se expongan los fundamentos y razonamientos que llevaron al </w:t>
      </w:r>
      <w:r w:rsidRPr="00B90C78">
        <w:rPr>
          <w:rFonts w:ascii="Palatino Linotype" w:eastAsia="Palatino Linotype" w:hAnsi="Palatino Linotype" w:cs="Palatino Linotype"/>
          <w:b/>
          <w:sz w:val="22"/>
          <w:szCs w:val="22"/>
        </w:rPr>
        <w:t>Sujeto Obligado</w:t>
      </w:r>
      <w:r w:rsidRPr="00B90C78">
        <w:rPr>
          <w:rFonts w:ascii="Palatino Linotype" w:eastAsia="Palatino Linotype" w:hAnsi="Palatino Linotype" w:cs="Palatino Linotype"/>
          <w:sz w:val="22"/>
          <w:szCs w:val="22"/>
        </w:rPr>
        <w:t xml:space="preserve"> a testar, suprimir o eliminar datos del soporte documental entregado, este no es legal ni formalmente una versión pública, sino más bien una documentación ilegible, incompleta o tachada; toda vez que no señalar las razones </w:t>
      </w:r>
      <w:r w:rsidRPr="00B90C78">
        <w:rPr>
          <w:rFonts w:ascii="Palatino Linotype" w:eastAsia="Palatino Linotype" w:hAnsi="Palatino Linotype" w:cs="Palatino Linotype"/>
          <w:sz w:val="22"/>
          <w:szCs w:val="22"/>
        </w:rPr>
        <w:lastRenderedPageBreak/>
        <w:t xml:space="preserve">por las que no se aprecian determinados datos -ya sea porque se testan o suprimen- deja al solicitante en estado de incertidumbre, al no conocer o comprender porque no aparecen en la documentación respectiva, es decir, al no exponer de manera puntual las razones de ello, se violenta su derecho de acceso a la información. </w:t>
      </w:r>
    </w:p>
    <w:p w14:paraId="24097CE6"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Sin embargo, en el caso concreto que se analiza se determinar que, para dar cumplimiento al derecho de acceso a la información pública del Recurrente, el Sujeto Obligado debe proporcionar en una correcta versión pública, junto con el acuerdo del Comité de Transparencia que sustente los datos clasificados como confidenciales del Registro de Control de Audiencias de la Séptima Regiduría, debiendo considerar lo siguiente:</w:t>
      </w:r>
    </w:p>
    <w:p w14:paraId="1B094126"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4D150E1E" w14:textId="77777777" w:rsidR="00EE12EA" w:rsidRPr="00B90C78" w:rsidRDefault="00BB5A5E">
      <w:pPr>
        <w:spacing w:line="360" w:lineRule="auto"/>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b/>
          <w:sz w:val="22"/>
          <w:szCs w:val="22"/>
        </w:rPr>
        <w:t>Nombre de particulares.</w:t>
      </w:r>
    </w:p>
    <w:p w14:paraId="3BCB8165" w14:textId="77777777" w:rsidR="00EE12EA" w:rsidRPr="00B90C78" w:rsidRDefault="00EE12EA">
      <w:pPr>
        <w:spacing w:line="360" w:lineRule="auto"/>
        <w:jc w:val="both"/>
        <w:rPr>
          <w:rFonts w:ascii="Palatino Linotype" w:eastAsia="Palatino Linotype" w:hAnsi="Palatino Linotype" w:cs="Palatino Linotype"/>
          <w:b/>
          <w:sz w:val="22"/>
          <w:szCs w:val="22"/>
        </w:rPr>
      </w:pPr>
    </w:p>
    <w:p w14:paraId="092FDA22" w14:textId="77777777" w:rsidR="00EE12EA" w:rsidRPr="00B90C78" w:rsidRDefault="00BB5A5E">
      <w:pPr>
        <w:spacing w:line="360" w:lineRule="auto"/>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sz w:val="22"/>
          <w:szCs w:val="22"/>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90C78">
        <w:rPr>
          <w:rFonts w:ascii="Palatino Linotype" w:eastAsia="Palatino Linotype" w:hAnsi="Palatino Linotype" w:cs="Palatino Linotype"/>
          <w:i/>
          <w:sz w:val="22"/>
          <w:szCs w:val="22"/>
        </w:rPr>
        <w:t>per se</w:t>
      </w:r>
      <w:r w:rsidRPr="00B90C78">
        <w:rPr>
          <w:rFonts w:ascii="Palatino Linotype" w:eastAsia="Palatino Linotype" w:hAnsi="Palatino Linotype" w:cs="Palatino Linotype"/>
          <w:sz w:val="22"/>
          <w:szCs w:val="22"/>
        </w:rPr>
        <w:t xml:space="preserve"> es un elemento que hace a una persona física identificada o identificable, por lo que, </w:t>
      </w:r>
      <w:r w:rsidRPr="00B90C78">
        <w:rPr>
          <w:rFonts w:ascii="Palatino Linotype" w:eastAsia="Palatino Linotype" w:hAnsi="Palatino Linotype" w:cs="Palatino Linotype"/>
          <w:b/>
          <w:sz w:val="22"/>
          <w:szCs w:val="22"/>
        </w:rPr>
        <w:t>se considera un dato personal.</w:t>
      </w:r>
    </w:p>
    <w:p w14:paraId="0BD0070C" w14:textId="77777777" w:rsidR="00EE12EA" w:rsidRPr="00B90C78" w:rsidRDefault="00EE12EA">
      <w:pPr>
        <w:spacing w:line="360" w:lineRule="auto"/>
        <w:jc w:val="both"/>
        <w:rPr>
          <w:rFonts w:ascii="Palatino Linotype" w:eastAsia="Palatino Linotype" w:hAnsi="Palatino Linotype" w:cs="Palatino Linotype"/>
          <w:b/>
          <w:sz w:val="22"/>
          <w:szCs w:val="22"/>
        </w:rPr>
      </w:pPr>
    </w:p>
    <w:p w14:paraId="46AB0FC8" w14:textId="77777777" w:rsidR="00EE12EA" w:rsidRPr="00B90C78" w:rsidRDefault="00BB5A5E">
      <w:pPr>
        <w:spacing w:line="360" w:lineRule="auto"/>
        <w:ind w:right="-93"/>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 </w:t>
      </w:r>
    </w:p>
    <w:p w14:paraId="2B893CE1" w14:textId="77777777" w:rsidR="00EE12EA" w:rsidRPr="00B90C78" w:rsidRDefault="00EE12EA">
      <w:pPr>
        <w:spacing w:line="276" w:lineRule="auto"/>
        <w:ind w:right="-93"/>
        <w:jc w:val="both"/>
        <w:rPr>
          <w:rFonts w:ascii="Palatino Linotype" w:eastAsia="Palatino Linotype" w:hAnsi="Palatino Linotype" w:cs="Palatino Linotype"/>
          <w:sz w:val="22"/>
          <w:szCs w:val="22"/>
        </w:rPr>
      </w:pPr>
    </w:p>
    <w:p w14:paraId="4AF159AE" w14:textId="77777777" w:rsidR="00EE12EA" w:rsidRPr="00B90C78" w:rsidRDefault="00BB5A5E">
      <w:pPr>
        <w:ind w:left="567" w:right="567"/>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r w:rsidRPr="00B90C78">
        <w:rPr>
          <w:rFonts w:ascii="Palatino Linotype" w:eastAsia="Palatino Linotype" w:hAnsi="Palatino Linotype" w:cs="Palatino Linotype"/>
          <w:b/>
          <w:i/>
          <w:sz w:val="22"/>
          <w:szCs w:val="22"/>
        </w:rPr>
        <w:t xml:space="preserve">DERECHO A LA VIDA PRIVADA. SU CONTENIDO GENERAL Y LA IMPORTANCIA DE NO DESCONTEXTUALIZAR LAS REFERENCIAS A LA </w:t>
      </w:r>
      <w:r w:rsidRPr="00B90C78">
        <w:rPr>
          <w:rFonts w:ascii="Palatino Linotype" w:eastAsia="Palatino Linotype" w:hAnsi="Palatino Linotype" w:cs="Palatino Linotype"/>
          <w:b/>
          <w:i/>
          <w:sz w:val="22"/>
          <w:szCs w:val="22"/>
        </w:rPr>
        <w:lastRenderedPageBreak/>
        <w:t xml:space="preserve">MISMA. </w:t>
      </w:r>
      <w:r w:rsidRPr="00B90C78">
        <w:rPr>
          <w:rFonts w:ascii="Palatino Linotype" w:eastAsia="Palatino Linotype" w:hAnsi="Palatino Linotype" w:cs="Palatino Linotype"/>
          <w:i/>
          <w:sz w:val="22"/>
          <w:szCs w:val="22"/>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B90C78">
        <w:rPr>
          <w:rFonts w:ascii="Palatino Linotype" w:eastAsia="Palatino Linotype" w:hAnsi="Palatino Linotype" w:cs="Palatino Linotype"/>
          <w:b/>
          <w:i/>
          <w:sz w:val="22"/>
          <w:szCs w:val="22"/>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B90C78">
        <w:rPr>
          <w:rFonts w:ascii="Palatino Linotype" w:eastAsia="Palatino Linotype" w:hAnsi="Palatino Linotype" w:cs="Palatino Linotype"/>
          <w:i/>
          <w:sz w:val="22"/>
          <w:szCs w:val="22"/>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B90C78">
        <w:rPr>
          <w:rFonts w:ascii="Palatino Linotype" w:eastAsia="Palatino Linotype" w:hAnsi="Palatino Linotype" w:cs="Palatino Linotype"/>
          <w:b/>
          <w:i/>
          <w:sz w:val="22"/>
          <w:szCs w:val="22"/>
        </w:rPr>
        <w:t>En un sentido amplio, entonces, la protección constitucional de la vida privada implica poder conducir parte de la vida de uno protegido de la mirada y las injerencias de los demás</w:t>
      </w:r>
      <w:r w:rsidRPr="00B90C78">
        <w:rPr>
          <w:rFonts w:ascii="Palatino Linotype" w:eastAsia="Palatino Linotype" w:hAnsi="Palatino Linotype" w:cs="Palatino Linotype"/>
          <w:i/>
          <w:sz w:val="22"/>
          <w:szCs w:val="22"/>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w:t>
      </w:r>
      <w:r w:rsidRPr="00B90C78">
        <w:rPr>
          <w:rFonts w:ascii="Palatino Linotype" w:eastAsia="Palatino Linotype" w:hAnsi="Palatino Linotype" w:cs="Palatino Linotype"/>
          <w:i/>
          <w:sz w:val="22"/>
          <w:szCs w:val="22"/>
        </w:rPr>
        <w:lastRenderedPageBreak/>
        <w:t>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280A4F2A" w14:textId="77777777" w:rsidR="00EE12EA" w:rsidRPr="00B90C78" w:rsidRDefault="00EE12EA">
      <w:pPr>
        <w:spacing w:line="276" w:lineRule="auto"/>
        <w:ind w:left="567" w:right="567"/>
        <w:jc w:val="both"/>
        <w:rPr>
          <w:rFonts w:ascii="Palatino Linotype" w:eastAsia="Palatino Linotype" w:hAnsi="Palatino Linotype" w:cs="Palatino Linotype"/>
          <w:sz w:val="22"/>
          <w:szCs w:val="22"/>
        </w:rPr>
      </w:pPr>
    </w:p>
    <w:p w14:paraId="2E8BC7C4" w14:textId="77777777" w:rsidR="00EE12EA" w:rsidRPr="00B90C78" w:rsidRDefault="00BB5A5E">
      <w:pPr>
        <w:spacing w:line="360" w:lineRule="auto"/>
        <w:ind w:right="-93"/>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De conformidad con lo señalado, se colige que las actividades que realicen los particulares, dentro del ámbito privado, o dentro de la esfera particular, es información que debe protegerse.</w:t>
      </w:r>
    </w:p>
    <w:p w14:paraId="437B64F2"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6FDC8156"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En consecuencia, resulta procedente la clasificación del nombre de particulares, en términos del artículo 143, fracción I de la Ley de Transparencia y Acceso a la Información Pública del Estado de México y Municipios.</w:t>
      </w:r>
    </w:p>
    <w:p w14:paraId="795AAFE2"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271A63D2" w14:textId="77777777" w:rsidR="00EE12EA" w:rsidRPr="00B90C78" w:rsidRDefault="00BB5A5E">
      <w:pPr>
        <w:spacing w:line="360" w:lineRule="auto"/>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sz w:val="22"/>
          <w:szCs w:val="22"/>
        </w:rPr>
        <w:t xml:space="preserve"> </w:t>
      </w:r>
      <w:r w:rsidRPr="00B90C78">
        <w:rPr>
          <w:rFonts w:ascii="Palatino Linotype" w:eastAsia="Palatino Linotype" w:hAnsi="Palatino Linotype" w:cs="Palatino Linotype"/>
          <w:b/>
          <w:sz w:val="22"/>
          <w:szCs w:val="22"/>
        </w:rPr>
        <w:t>Firma de particulares.</w:t>
      </w:r>
    </w:p>
    <w:p w14:paraId="3A74265D" w14:textId="77777777" w:rsidR="00EE12EA" w:rsidRPr="00B90C78" w:rsidRDefault="00BB5A5E">
      <w:pPr>
        <w:tabs>
          <w:tab w:val="left" w:pos="426"/>
        </w:tabs>
        <w:spacing w:before="240"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Respecto de la rúbrica o firma son definidas por la Real Academia de la Lengua Española, de la siguiente manera:</w:t>
      </w:r>
    </w:p>
    <w:p w14:paraId="14F084AC" w14:textId="77777777" w:rsidR="00EE12EA" w:rsidRPr="00B90C78" w:rsidRDefault="00BB5A5E">
      <w:pPr>
        <w:numPr>
          <w:ilvl w:val="0"/>
          <w:numId w:val="4"/>
        </w:numPr>
        <w:pBdr>
          <w:top w:val="nil"/>
          <w:left w:val="nil"/>
          <w:bottom w:val="nil"/>
          <w:right w:val="nil"/>
          <w:between w:val="nil"/>
        </w:pBdr>
        <w:tabs>
          <w:tab w:val="left" w:pos="426"/>
        </w:tabs>
        <w:spacing w:before="240" w:after="240" w:line="360" w:lineRule="auto"/>
        <w:ind w:left="142" w:firstLine="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Firma.</w:t>
      </w:r>
      <w:r w:rsidRPr="00B90C78">
        <w:rPr>
          <w:rFonts w:ascii="Palatino Linotype" w:eastAsia="Palatino Linotype" w:hAnsi="Palatino Linotype" w:cs="Palatino Linotype"/>
          <w:sz w:val="22"/>
          <w:szCs w:val="22"/>
        </w:rPr>
        <w:t xml:space="preserve"> Rasgo o conjunto de rasgos, realizados siempre de la misma manera, que identifican a una persona y sustituyen a su nombre y apellidos para aprobar o dar autenticidad a un documento.</w:t>
      </w:r>
    </w:p>
    <w:p w14:paraId="6A1E6784" w14:textId="77777777" w:rsidR="00EE12EA" w:rsidRPr="00B90C78" w:rsidRDefault="00BB5A5E">
      <w:pPr>
        <w:numPr>
          <w:ilvl w:val="0"/>
          <w:numId w:val="4"/>
        </w:numPr>
        <w:pBdr>
          <w:top w:val="nil"/>
          <w:left w:val="nil"/>
          <w:bottom w:val="nil"/>
          <w:right w:val="nil"/>
          <w:between w:val="nil"/>
        </w:pBdr>
        <w:tabs>
          <w:tab w:val="left" w:pos="426"/>
        </w:tabs>
        <w:spacing w:before="240" w:after="240" w:line="360" w:lineRule="auto"/>
        <w:ind w:left="142" w:firstLine="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Rúbrica.</w:t>
      </w:r>
      <w:r w:rsidRPr="00B90C78">
        <w:rPr>
          <w:rFonts w:ascii="Palatino Linotype" w:eastAsia="Palatino Linotype" w:hAnsi="Palatino Linotype" w:cs="Palatino Linotype"/>
          <w:sz w:val="22"/>
          <w:szCs w:val="22"/>
        </w:rPr>
        <w:t xml:space="preserve"> Rasgo o conjunto de rasgos, realizados siempre de la misma manera que suele ponerse en la firma después del nombre y que a veces la sustituye.</w:t>
      </w:r>
    </w:p>
    <w:p w14:paraId="2B76132A" w14:textId="77777777" w:rsidR="00EE12EA" w:rsidRPr="00B90C78" w:rsidRDefault="00BB5A5E">
      <w:pPr>
        <w:spacing w:before="240"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En ese sentido, se advierte que tanto la firma como la rúbrica son rasgos gráficos que pueden identificar o hacer identificable a una persona, por lo tanto, se consideran por regla general como datos personales confidenciales que deben protegerse en los documentos que los contengan, según lo dispuesto por los artículos 3, fracción IX, 143, fracción I de la Ley de </w:t>
      </w:r>
      <w:r w:rsidRPr="00B90C78">
        <w:rPr>
          <w:rFonts w:ascii="Palatino Linotype" w:eastAsia="Palatino Linotype" w:hAnsi="Palatino Linotype" w:cs="Palatino Linotype"/>
          <w:sz w:val="22"/>
          <w:szCs w:val="22"/>
        </w:rPr>
        <w:lastRenderedPageBreak/>
        <w:t>Transparencia y Acceso a la Información Pública del Estado de México y Municipios, en relación con el 4, fracción XI de La Ley de Protección de Datos Personales en Posesión de Sujetos Obligados del Estado de México y Municipios, ya que en mayor o menor medida inciden en la vida privada de una persona.</w:t>
      </w:r>
    </w:p>
    <w:p w14:paraId="6BC9EE6C" w14:textId="77777777" w:rsidR="00EE12EA" w:rsidRPr="00B90C78" w:rsidRDefault="00BB5A5E">
      <w:pPr>
        <w:pBdr>
          <w:top w:val="nil"/>
          <w:left w:val="nil"/>
          <w:bottom w:val="nil"/>
          <w:right w:val="nil"/>
          <w:between w:val="nil"/>
        </w:pBdr>
        <w:shd w:val="clear" w:color="auto" w:fill="FFFFFF"/>
        <w:spacing w:before="240" w:line="360" w:lineRule="auto"/>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b/>
          <w:sz w:val="22"/>
          <w:szCs w:val="22"/>
        </w:rPr>
        <w:t>Número de teléfono particular y/o celular.</w:t>
      </w:r>
    </w:p>
    <w:p w14:paraId="3CCC9FF8" w14:textId="77777777" w:rsidR="00EE12EA" w:rsidRPr="00B90C78" w:rsidRDefault="00BB5A5E">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Por lo que corresponde al número telefónico, éste es asignado a un teléfono particular y/o celular, y permite localizar a una persona física o moral identificada o identificable, por lo que se considera como un dato personal y, consecuentemente, de carácter confidencial, ya que sólo podrá otorgarse mediante el consentimiento expreso de su titular; por ello, se estima procedente considerarlo como confidencial. Lo anterior de conformidad con lo dispuesto en el artículo</w:t>
      </w:r>
      <w:r w:rsidRPr="00B90C78">
        <w:rPr>
          <w:rFonts w:ascii="Palatino Linotype" w:eastAsia="Palatino Linotype" w:hAnsi="Palatino Linotype" w:cs="Palatino Linotype"/>
          <w:b/>
          <w:sz w:val="22"/>
          <w:szCs w:val="22"/>
        </w:rPr>
        <w:t xml:space="preserve"> </w:t>
      </w:r>
      <w:r w:rsidRPr="00B90C78">
        <w:rPr>
          <w:rFonts w:ascii="Palatino Linotype" w:eastAsia="Palatino Linotype" w:hAnsi="Palatino Linotype" w:cs="Palatino Linotype"/>
          <w:sz w:val="22"/>
          <w:szCs w:val="22"/>
        </w:rPr>
        <w:t>143 fracción I de la Ley de Transparencia Local.</w:t>
      </w:r>
    </w:p>
    <w:p w14:paraId="1121B4F4" w14:textId="77777777" w:rsidR="00EE12EA" w:rsidRPr="00B90C78" w:rsidRDefault="00BB5A5E">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sz w:val="22"/>
          <w:szCs w:val="22"/>
        </w:rPr>
      </w:pPr>
      <w:bookmarkStart w:id="2" w:name="_heading=h.slcp62mx2gjl" w:colFirst="0" w:colLast="0"/>
      <w:bookmarkEnd w:id="2"/>
      <w:r w:rsidRPr="00B90C78">
        <w:rPr>
          <w:rFonts w:ascii="Palatino Linotype" w:eastAsia="Palatino Linotype" w:hAnsi="Palatino Linotype" w:cs="Palatino Linotype"/>
          <w:sz w:val="22"/>
          <w:szCs w:val="22"/>
        </w:rPr>
        <w:t xml:space="preserve">Es necesario hacer del conocimiento del Sujeto Obligado que en las versiones públicas que elabore para el cumplimiento a la presente resolución y en general, en cumplimiento al mandato constitucional del derecho de acceso a la información pública, sobre el tratamiento de datos personales, el testado de la información debe realizarse de manera puntual, específica y sobre todo permanente, de tal forma que los documentos entregados no permitan la visualización de la información que se pretende proteger, ya que la utilización incorrecta de los medios tecnológicos en la protección de los datos personales, trae con ello una vulneración a la esfera íntima de las personas titulares de los mismos. </w:t>
      </w:r>
    </w:p>
    <w:p w14:paraId="5527AF89" w14:textId="77777777" w:rsidR="00EE12EA" w:rsidRPr="00B90C78" w:rsidRDefault="00BB5A5E">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Es por ello que el Sujeto Obligado debe garantizar que los documentos proporcionados en versión pública, de ninguna forma permitan la visualización del contenido que haya sido clasificado como confidencial, a través de las medidas y/o herramientas tecnológicas que sean necesarias para la debida protección de los datos personales en su posesión.</w:t>
      </w:r>
    </w:p>
    <w:p w14:paraId="6E85EBC4" w14:textId="77777777" w:rsidR="00EE12EA" w:rsidRPr="00B90C78" w:rsidRDefault="00BB5A5E">
      <w:pPr>
        <w:tabs>
          <w:tab w:val="left" w:pos="567"/>
        </w:tabs>
        <w:spacing w:line="360" w:lineRule="auto"/>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b/>
          <w:sz w:val="22"/>
          <w:szCs w:val="22"/>
        </w:rPr>
        <w:t xml:space="preserve">De la  vista a la Dirección General de Protección de Datos Personales. </w:t>
      </w:r>
    </w:p>
    <w:p w14:paraId="22B2A59B" w14:textId="77777777" w:rsidR="00EE12EA" w:rsidRPr="00B90C78" w:rsidRDefault="00BB5A5E">
      <w:pPr>
        <w:tabs>
          <w:tab w:val="left" w:pos="567"/>
        </w:tabs>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lastRenderedPageBreak/>
        <w:t xml:space="preserve">Ahora bien, de la información proporcionada en respuesta, se logra advertir que el Sujeto Obligado dejó visibles datos personales confidenciales, como lo es la firma de particulares, circunstancia que vulnera lo previsto en el artículo 143, fracción I, de la Ley de Transparencia y Acceso a la Información Pública del Estado de México y Municipios, por los argumentos expuestos anteriormente.  </w:t>
      </w:r>
    </w:p>
    <w:p w14:paraId="3A87F843" w14:textId="77777777" w:rsidR="00EE12EA" w:rsidRPr="00B90C78" w:rsidRDefault="00EE12EA">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sz w:val="22"/>
          <w:szCs w:val="22"/>
        </w:rPr>
      </w:pPr>
    </w:p>
    <w:p w14:paraId="0D4BEAB9" w14:textId="77777777" w:rsidR="00EE12EA" w:rsidRPr="00B90C78" w:rsidRDefault="00BB5A5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34788084" w14:textId="77777777" w:rsidR="00EE12EA" w:rsidRPr="00B90C78" w:rsidRDefault="00EE12EA">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sz w:val="22"/>
          <w:szCs w:val="22"/>
        </w:rPr>
      </w:pPr>
    </w:p>
    <w:p w14:paraId="0DE72278" w14:textId="77777777" w:rsidR="00EE12EA" w:rsidRPr="00B90C78" w:rsidRDefault="00BB5A5E">
      <w:pPr>
        <w:tabs>
          <w:tab w:val="left" w:pos="709"/>
        </w:tabs>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 xml:space="preserve">Quinto. Versión Pública. </w:t>
      </w:r>
      <w:r w:rsidRPr="00B90C78">
        <w:rPr>
          <w:rFonts w:ascii="Palatino Linotype" w:eastAsia="Palatino Linotype" w:hAnsi="Palatino Linotype" w:cs="Palatino Linotype"/>
          <w:sz w:val="22"/>
          <w:szCs w:val="22"/>
        </w:rPr>
        <w:t>Como fue debidamente apuntado, el </w:t>
      </w:r>
      <w:r w:rsidRPr="00B90C78">
        <w:rPr>
          <w:rFonts w:ascii="Palatino Linotype" w:eastAsia="Palatino Linotype" w:hAnsi="Palatino Linotype" w:cs="Palatino Linotype"/>
          <w:b/>
          <w:sz w:val="22"/>
          <w:szCs w:val="22"/>
        </w:rPr>
        <w:t>Sujeto Obligado</w:t>
      </w:r>
      <w:r w:rsidRPr="00B90C78">
        <w:rPr>
          <w:rFonts w:ascii="Palatino Linotype" w:eastAsia="Palatino Linotype" w:hAnsi="Palatino Linotype" w:cs="Palatino Linotype"/>
          <w:sz w:val="22"/>
          <w:szCs w:val="22"/>
        </w:rPr>
        <w:t> debe satisfacer la solicitud de acceso a la información; sin embargo, en caso de que la misma contenga datos personales, deberá clasificarlos, observando las formalidades siguientes:</w:t>
      </w:r>
    </w:p>
    <w:p w14:paraId="77221940"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722FAD46" w14:textId="77777777" w:rsidR="00EE12EA" w:rsidRPr="00B90C78" w:rsidRDefault="00BB5A5E">
      <w:pPr>
        <w:shd w:val="clear" w:color="auto" w:fill="FFFFFF"/>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2A174E8B" w14:textId="77777777" w:rsidR="00EE12EA" w:rsidRPr="00B90C78" w:rsidRDefault="00EE12EA">
      <w:pPr>
        <w:shd w:val="clear" w:color="auto" w:fill="FFFFFF"/>
        <w:spacing w:line="360" w:lineRule="auto"/>
        <w:ind w:right="49"/>
        <w:jc w:val="both"/>
        <w:rPr>
          <w:rFonts w:ascii="Palatino Linotype" w:eastAsia="Palatino Linotype" w:hAnsi="Palatino Linotype" w:cs="Palatino Linotype"/>
          <w:sz w:val="22"/>
          <w:szCs w:val="22"/>
        </w:rPr>
      </w:pPr>
    </w:p>
    <w:p w14:paraId="5B2CE490" w14:textId="77777777" w:rsidR="00EE12EA" w:rsidRPr="00B90C78" w:rsidRDefault="00BB5A5E">
      <w:pPr>
        <w:shd w:val="clear" w:color="auto" w:fill="FFFFFF"/>
        <w:spacing w:line="360" w:lineRule="auto"/>
        <w:ind w:right="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De este modo, en armonía entre los principios constitucionales de máxima publicidad y de protección de datos personales, la ley permite la elaboración de versiones públicas en las que </w:t>
      </w:r>
      <w:r w:rsidRPr="00B90C78">
        <w:rPr>
          <w:rFonts w:ascii="Palatino Linotype" w:eastAsia="Palatino Linotype" w:hAnsi="Palatino Linotype" w:cs="Palatino Linotype"/>
          <w:sz w:val="22"/>
          <w:szCs w:val="22"/>
        </w:rPr>
        <w:lastRenderedPageBreak/>
        <w:t>se suprima aquella información relacionada con la vida privada de los particulares y de los servidores públicos.</w:t>
      </w:r>
    </w:p>
    <w:p w14:paraId="64495FBF" w14:textId="77777777" w:rsidR="00EE12EA" w:rsidRPr="00B90C78" w:rsidRDefault="00EE12EA">
      <w:pPr>
        <w:shd w:val="clear" w:color="auto" w:fill="FFFFFF"/>
        <w:spacing w:line="360" w:lineRule="auto"/>
        <w:ind w:right="51"/>
        <w:jc w:val="both"/>
        <w:rPr>
          <w:rFonts w:ascii="Palatino Linotype" w:eastAsia="Palatino Linotype" w:hAnsi="Palatino Linotype" w:cs="Palatino Linotype"/>
          <w:sz w:val="22"/>
          <w:szCs w:val="22"/>
        </w:rPr>
      </w:pPr>
    </w:p>
    <w:p w14:paraId="6DEB10C1" w14:textId="77777777" w:rsidR="00EE12EA" w:rsidRPr="00B90C78" w:rsidRDefault="00BB5A5E">
      <w:pPr>
        <w:shd w:val="clear" w:color="auto" w:fill="FFFFFF"/>
        <w:spacing w:line="360" w:lineRule="auto"/>
        <w:ind w:right="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Al respecto, los artículos 3 fracciones IX, XX, XXI, XXXII y XLV; 6, 49 fracción VIII, 91, 137, 143 Fracción I, de la Ley de Transparencia y Acceso a la Información Pública del Estado de México y Municipios vigente establecen:</w:t>
      </w:r>
    </w:p>
    <w:p w14:paraId="6DEEAB4E" w14:textId="77777777" w:rsidR="00EE12EA" w:rsidRPr="00B90C78" w:rsidRDefault="00EE12EA">
      <w:pPr>
        <w:shd w:val="clear" w:color="auto" w:fill="FFFFFF"/>
        <w:spacing w:line="360" w:lineRule="auto"/>
        <w:ind w:right="51"/>
        <w:jc w:val="both"/>
        <w:rPr>
          <w:rFonts w:ascii="Palatino Linotype" w:eastAsia="Palatino Linotype" w:hAnsi="Palatino Linotype" w:cs="Palatino Linotype"/>
          <w:sz w:val="22"/>
          <w:szCs w:val="22"/>
        </w:rPr>
      </w:pPr>
    </w:p>
    <w:p w14:paraId="782EBE74"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i/>
          <w:sz w:val="22"/>
          <w:szCs w:val="22"/>
        </w:rPr>
        <w:t>“Artículo 3. Para los efectos de la presente Ley se entenderá por:</w:t>
      </w:r>
    </w:p>
    <w:p w14:paraId="344D505E"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i/>
          <w:sz w:val="22"/>
          <w:szCs w:val="22"/>
        </w:rPr>
        <w:t>(…)</w:t>
      </w:r>
    </w:p>
    <w:p w14:paraId="1510F31A"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i/>
          <w:sz w:val="22"/>
          <w:szCs w:val="22"/>
        </w:rPr>
        <w:t>IX. Datos personales:</w:t>
      </w:r>
      <w:r w:rsidRPr="00B90C78">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64AF4D3"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449F2E53"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XX. Información clasificada:</w:t>
      </w:r>
      <w:r w:rsidRPr="00B90C78">
        <w:rPr>
          <w:rFonts w:ascii="Palatino Linotype" w:eastAsia="Palatino Linotype" w:hAnsi="Palatino Linotype" w:cs="Palatino Linotype"/>
          <w:i/>
          <w:sz w:val="22"/>
          <w:szCs w:val="22"/>
        </w:rPr>
        <w:t> Aquella considerada por la presente Ley como reservada o confidencial;</w:t>
      </w:r>
    </w:p>
    <w:p w14:paraId="29C100AB"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XXI. Información confidencial:</w:t>
      </w:r>
      <w:r w:rsidRPr="00B90C78">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4363C7"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7057CA51"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XXXII. Protección de Datos Personales:</w:t>
      </w:r>
      <w:r w:rsidRPr="00B90C78">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2F97D88"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6851D133"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i/>
          <w:sz w:val="22"/>
          <w:szCs w:val="22"/>
        </w:rPr>
        <w:t>XLV. Versión pública</w:t>
      </w:r>
      <w:r w:rsidRPr="00B90C7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5D3890A"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i/>
          <w:sz w:val="22"/>
          <w:szCs w:val="22"/>
        </w:rPr>
        <w:t> Artículo 6.</w:t>
      </w:r>
      <w:r w:rsidRPr="00B90C78">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w:t>
      </w:r>
      <w:r w:rsidRPr="00B90C78">
        <w:rPr>
          <w:rFonts w:ascii="Palatino Linotype" w:eastAsia="Palatino Linotype" w:hAnsi="Palatino Linotype" w:cs="Palatino Linotype"/>
          <w:i/>
          <w:sz w:val="22"/>
          <w:szCs w:val="22"/>
        </w:rPr>
        <w:lastRenderedPageBreak/>
        <w:t>seguridad en el tratamiento y demás disposiciones en materia de datos personales, se deberá estar a lo dispuesto en las leyes de la materia.</w:t>
      </w:r>
    </w:p>
    <w:p w14:paraId="3F3D139C"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 </w:t>
      </w:r>
      <w:r w:rsidRPr="00B90C78">
        <w:rPr>
          <w:rFonts w:ascii="Palatino Linotype" w:eastAsia="Palatino Linotype" w:hAnsi="Palatino Linotype" w:cs="Palatino Linotype"/>
          <w:b/>
          <w:i/>
          <w:sz w:val="22"/>
          <w:szCs w:val="22"/>
        </w:rPr>
        <w:t>Artículo 49.</w:t>
      </w:r>
      <w:r w:rsidRPr="00B90C78">
        <w:rPr>
          <w:rFonts w:ascii="Palatino Linotype" w:eastAsia="Palatino Linotype" w:hAnsi="Palatino Linotype" w:cs="Palatino Linotype"/>
          <w:i/>
          <w:sz w:val="22"/>
          <w:szCs w:val="22"/>
        </w:rPr>
        <w:t> Los Comités de Transparencia tendrán las siguientes atribuciones:</w:t>
      </w:r>
    </w:p>
    <w:p w14:paraId="25260C62"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3FB5D4BB"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VIII</w:t>
      </w:r>
      <w:r w:rsidRPr="00B90C78">
        <w:rPr>
          <w:rFonts w:ascii="Palatino Linotype" w:eastAsia="Palatino Linotype" w:hAnsi="Palatino Linotype" w:cs="Palatino Linotype"/>
          <w:i/>
          <w:sz w:val="22"/>
          <w:szCs w:val="22"/>
        </w:rPr>
        <w:t>. Aprobar, modificar o revocar la clasificación de la información;</w:t>
      </w:r>
    </w:p>
    <w:p w14:paraId="3DAEEE90"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7B02E1FA"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 xml:space="preserve">Artículo 91. </w:t>
      </w:r>
      <w:r w:rsidRPr="00B90C7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8A42197"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p>
    <w:p w14:paraId="0BA97BBE"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i/>
          <w:sz w:val="22"/>
          <w:szCs w:val="22"/>
        </w:rPr>
        <w:t>Artículo 137</w:t>
      </w:r>
      <w:r w:rsidRPr="00B90C78">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FFCF259"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i/>
          <w:sz w:val="22"/>
          <w:szCs w:val="22"/>
        </w:rPr>
        <w:t>Artículo 143</w:t>
      </w:r>
      <w:r w:rsidRPr="00B90C7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5EA47BB" w14:textId="77777777" w:rsidR="00EE12EA" w:rsidRPr="00B90C78" w:rsidRDefault="00BB5A5E">
      <w:pPr>
        <w:shd w:val="clear" w:color="auto" w:fill="FFFFFF"/>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27CE8D1A" w14:textId="77777777" w:rsidR="00EE12EA" w:rsidRPr="00B90C78" w:rsidRDefault="00EE12EA">
      <w:pPr>
        <w:shd w:val="clear" w:color="auto" w:fill="FFFFFF"/>
        <w:spacing w:line="360" w:lineRule="auto"/>
        <w:ind w:left="851" w:right="851"/>
        <w:jc w:val="both"/>
        <w:rPr>
          <w:rFonts w:ascii="Palatino Linotype" w:eastAsia="Palatino Linotype" w:hAnsi="Palatino Linotype" w:cs="Palatino Linotype"/>
          <w:sz w:val="22"/>
          <w:szCs w:val="22"/>
        </w:rPr>
      </w:pPr>
    </w:p>
    <w:p w14:paraId="3A07F2D1" w14:textId="77777777" w:rsidR="00EE12EA" w:rsidRPr="00B90C78" w:rsidRDefault="00BB5A5E">
      <w:pPr>
        <w:spacing w:line="360" w:lineRule="auto"/>
        <w:ind w:right="5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DFB03A1" w14:textId="77777777" w:rsidR="00EE12EA" w:rsidRPr="00B90C78" w:rsidRDefault="00EE12EA">
      <w:pPr>
        <w:spacing w:line="360" w:lineRule="auto"/>
        <w:ind w:right="50"/>
        <w:jc w:val="both"/>
        <w:rPr>
          <w:rFonts w:ascii="Palatino Linotype" w:eastAsia="Palatino Linotype" w:hAnsi="Palatino Linotype" w:cs="Palatino Linotype"/>
          <w:sz w:val="22"/>
          <w:szCs w:val="22"/>
        </w:rPr>
      </w:pPr>
    </w:p>
    <w:p w14:paraId="01C7312D" w14:textId="77777777" w:rsidR="00EE12EA" w:rsidRPr="00B90C78" w:rsidRDefault="00BB5A5E">
      <w:pPr>
        <w:spacing w:line="360" w:lineRule="auto"/>
        <w:ind w:right="5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estos a personas ajenas a su titular.</w:t>
      </w:r>
    </w:p>
    <w:p w14:paraId="51B63E39" w14:textId="77777777" w:rsidR="00EE12EA" w:rsidRPr="00B90C78" w:rsidRDefault="00EE12EA">
      <w:pPr>
        <w:spacing w:line="360" w:lineRule="auto"/>
        <w:ind w:right="50"/>
        <w:jc w:val="both"/>
        <w:rPr>
          <w:rFonts w:ascii="Palatino Linotype" w:eastAsia="Palatino Linotype" w:hAnsi="Palatino Linotype" w:cs="Palatino Linotype"/>
          <w:sz w:val="22"/>
          <w:szCs w:val="22"/>
        </w:rPr>
      </w:pPr>
    </w:p>
    <w:p w14:paraId="577DF75C" w14:textId="77777777" w:rsidR="00EE12EA" w:rsidRPr="00B90C78" w:rsidRDefault="00BB5A5E">
      <w:pPr>
        <w:spacing w:line="360" w:lineRule="auto"/>
        <w:ind w:right="50"/>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6876F6C" w14:textId="77777777" w:rsidR="00EE12EA" w:rsidRPr="00B90C78" w:rsidRDefault="00EE12EA">
      <w:pPr>
        <w:spacing w:line="360" w:lineRule="auto"/>
        <w:ind w:right="50"/>
        <w:jc w:val="both"/>
        <w:rPr>
          <w:rFonts w:ascii="Palatino Linotype" w:eastAsia="Palatino Linotype" w:hAnsi="Palatino Linotype" w:cs="Palatino Linotype"/>
          <w:sz w:val="22"/>
          <w:szCs w:val="22"/>
        </w:rPr>
      </w:pPr>
    </w:p>
    <w:p w14:paraId="64CA4465" w14:textId="77777777" w:rsidR="00EE12EA" w:rsidRPr="00B90C78" w:rsidRDefault="00BB5A5E">
      <w:pPr>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“Artículo 49.</w:t>
      </w:r>
      <w:r w:rsidRPr="00B90C78">
        <w:rPr>
          <w:rFonts w:ascii="Palatino Linotype" w:eastAsia="Palatino Linotype" w:hAnsi="Palatino Linotype" w:cs="Palatino Linotype"/>
          <w:i/>
          <w:sz w:val="22"/>
          <w:szCs w:val="22"/>
        </w:rPr>
        <w:t xml:space="preserve"> </w:t>
      </w:r>
      <w:r w:rsidRPr="00B90C78">
        <w:rPr>
          <w:rFonts w:ascii="Palatino Linotype" w:eastAsia="Palatino Linotype" w:hAnsi="Palatino Linotype" w:cs="Palatino Linotype"/>
          <w:b/>
          <w:i/>
          <w:sz w:val="22"/>
          <w:szCs w:val="22"/>
        </w:rPr>
        <w:t>Los Comités de Transparencia</w:t>
      </w:r>
      <w:r w:rsidRPr="00B90C78">
        <w:rPr>
          <w:rFonts w:ascii="Palatino Linotype" w:eastAsia="Palatino Linotype" w:hAnsi="Palatino Linotype" w:cs="Palatino Linotype"/>
          <w:i/>
          <w:sz w:val="22"/>
          <w:szCs w:val="22"/>
        </w:rPr>
        <w:t xml:space="preserve"> tendrán las siguientes atribuciones:</w:t>
      </w:r>
    </w:p>
    <w:p w14:paraId="3EAEBF71" w14:textId="77777777" w:rsidR="00EE12EA" w:rsidRPr="00B90C78" w:rsidRDefault="00BB5A5E">
      <w:pPr>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VIII. Aprobar, modificar o revocar la clasificación de la información</w:t>
      </w:r>
      <w:r w:rsidRPr="00B90C78">
        <w:rPr>
          <w:rFonts w:ascii="Palatino Linotype" w:eastAsia="Palatino Linotype" w:hAnsi="Palatino Linotype" w:cs="Palatino Linotype"/>
          <w:i/>
          <w:sz w:val="22"/>
          <w:szCs w:val="22"/>
        </w:rPr>
        <w:t>…”</w:t>
      </w:r>
    </w:p>
    <w:p w14:paraId="50F32957" w14:textId="77777777" w:rsidR="00EE12EA" w:rsidRPr="00B90C78" w:rsidRDefault="00BB5A5E">
      <w:pPr>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r w:rsidRPr="00B90C78">
        <w:rPr>
          <w:rFonts w:ascii="Palatino Linotype" w:eastAsia="Palatino Linotype" w:hAnsi="Palatino Linotype" w:cs="Palatino Linotype"/>
          <w:b/>
          <w:i/>
          <w:sz w:val="22"/>
          <w:szCs w:val="22"/>
        </w:rPr>
        <w:t>Artículo 53.</w:t>
      </w:r>
      <w:r w:rsidRPr="00B90C78">
        <w:rPr>
          <w:rFonts w:ascii="Palatino Linotype" w:eastAsia="Palatino Linotype" w:hAnsi="Palatino Linotype" w:cs="Palatino Linotype"/>
          <w:i/>
          <w:sz w:val="22"/>
          <w:szCs w:val="22"/>
        </w:rPr>
        <w:t xml:space="preserve"> Las </w:t>
      </w:r>
      <w:r w:rsidRPr="00B90C78">
        <w:rPr>
          <w:rFonts w:ascii="Palatino Linotype" w:eastAsia="Palatino Linotype" w:hAnsi="Palatino Linotype" w:cs="Palatino Linotype"/>
          <w:b/>
          <w:i/>
          <w:sz w:val="22"/>
          <w:szCs w:val="22"/>
        </w:rPr>
        <w:t>Unidades de Transparencia</w:t>
      </w:r>
      <w:r w:rsidRPr="00B90C78">
        <w:rPr>
          <w:rFonts w:ascii="Palatino Linotype" w:eastAsia="Palatino Linotype" w:hAnsi="Palatino Linotype" w:cs="Palatino Linotype"/>
          <w:i/>
          <w:sz w:val="22"/>
          <w:szCs w:val="22"/>
        </w:rPr>
        <w:t xml:space="preserve"> tendrán las siguientes </w:t>
      </w:r>
      <w:r w:rsidRPr="00B90C78">
        <w:rPr>
          <w:rFonts w:ascii="Palatino Linotype" w:eastAsia="Palatino Linotype" w:hAnsi="Palatino Linotype" w:cs="Palatino Linotype"/>
          <w:b/>
          <w:i/>
          <w:sz w:val="22"/>
          <w:szCs w:val="22"/>
        </w:rPr>
        <w:t>funciones</w:t>
      </w:r>
      <w:r w:rsidRPr="00B90C78">
        <w:rPr>
          <w:rFonts w:ascii="Palatino Linotype" w:eastAsia="Palatino Linotype" w:hAnsi="Palatino Linotype" w:cs="Palatino Linotype"/>
          <w:i/>
          <w:sz w:val="22"/>
          <w:szCs w:val="22"/>
        </w:rPr>
        <w:t>:</w:t>
      </w:r>
    </w:p>
    <w:p w14:paraId="1B85DFE6" w14:textId="77777777" w:rsidR="00EE12EA" w:rsidRPr="00B90C78" w:rsidRDefault="00BB5A5E">
      <w:pPr>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X. Presentar ante el Comité, el proyecto de clasificación de información</w:t>
      </w:r>
      <w:r w:rsidRPr="00B90C78">
        <w:rPr>
          <w:rFonts w:ascii="Palatino Linotype" w:eastAsia="Palatino Linotype" w:hAnsi="Palatino Linotype" w:cs="Palatino Linotype"/>
          <w:i/>
          <w:sz w:val="22"/>
          <w:szCs w:val="22"/>
        </w:rPr>
        <w:t xml:space="preserve">…” </w:t>
      </w:r>
    </w:p>
    <w:p w14:paraId="79EB469B" w14:textId="77777777" w:rsidR="00EE12EA" w:rsidRPr="00B90C78" w:rsidRDefault="00BB5A5E">
      <w:pPr>
        <w:spacing w:line="276" w:lineRule="auto"/>
        <w:ind w:left="851" w:right="851"/>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“Artículo 59.</w:t>
      </w:r>
      <w:r w:rsidRPr="00B90C78">
        <w:rPr>
          <w:rFonts w:ascii="Palatino Linotype" w:eastAsia="Palatino Linotype" w:hAnsi="Palatino Linotype" w:cs="Palatino Linotype"/>
          <w:i/>
          <w:sz w:val="22"/>
          <w:szCs w:val="22"/>
        </w:rPr>
        <w:t xml:space="preserve"> Los </w:t>
      </w:r>
      <w:r w:rsidRPr="00B90C78">
        <w:rPr>
          <w:rFonts w:ascii="Palatino Linotype" w:eastAsia="Palatino Linotype" w:hAnsi="Palatino Linotype" w:cs="Palatino Linotype"/>
          <w:b/>
          <w:i/>
          <w:sz w:val="22"/>
          <w:szCs w:val="22"/>
        </w:rPr>
        <w:t>servidores públicos habilitados</w:t>
      </w:r>
      <w:r w:rsidRPr="00B90C78">
        <w:rPr>
          <w:rFonts w:ascii="Palatino Linotype" w:eastAsia="Palatino Linotype" w:hAnsi="Palatino Linotype" w:cs="Palatino Linotype"/>
          <w:i/>
          <w:sz w:val="22"/>
          <w:szCs w:val="22"/>
        </w:rPr>
        <w:t xml:space="preserve"> tendrán las </w:t>
      </w:r>
      <w:r w:rsidRPr="00B90C78">
        <w:rPr>
          <w:rFonts w:ascii="Palatino Linotype" w:eastAsia="Palatino Linotype" w:hAnsi="Palatino Linotype" w:cs="Palatino Linotype"/>
          <w:b/>
          <w:i/>
          <w:sz w:val="22"/>
          <w:szCs w:val="22"/>
        </w:rPr>
        <w:t>funciones</w:t>
      </w:r>
      <w:r w:rsidRPr="00B90C78">
        <w:rPr>
          <w:rFonts w:ascii="Palatino Linotype" w:eastAsia="Palatino Linotype" w:hAnsi="Palatino Linotype" w:cs="Palatino Linotype"/>
          <w:i/>
          <w:sz w:val="22"/>
          <w:szCs w:val="22"/>
        </w:rPr>
        <w:t xml:space="preserve"> siguientes:</w:t>
      </w:r>
    </w:p>
    <w:p w14:paraId="52009029" w14:textId="77777777" w:rsidR="00EE12EA" w:rsidRPr="00B90C78" w:rsidRDefault="00BB5A5E">
      <w:pPr>
        <w:spacing w:line="276" w:lineRule="auto"/>
        <w:ind w:left="851" w:right="85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90C78">
        <w:rPr>
          <w:rFonts w:ascii="Palatino Linotype" w:eastAsia="Palatino Linotype" w:hAnsi="Palatino Linotype" w:cs="Palatino Linotype"/>
          <w:i/>
          <w:sz w:val="22"/>
          <w:szCs w:val="22"/>
        </w:rPr>
        <w:t>, la cual tendrá los fundamentos y argumentos en que se basa dicha propuesta…”</w:t>
      </w:r>
    </w:p>
    <w:p w14:paraId="7AA74570" w14:textId="77777777" w:rsidR="00EE12EA" w:rsidRPr="00B90C78" w:rsidRDefault="00EE12EA">
      <w:pPr>
        <w:spacing w:line="360" w:lineRule="auto"/>
        <w:ind w:left="851" w:right="851"/>
        <w:jc w:val="both"/>
        <w:rPr>
          <w:rFonts w:ascii="Palatino Linotype" w:eastAsia="Palatino Linotype" w:hAnsi="Palatino Linotype" w:cs="Palatino Linotype"/>
          <w:i/>
          <w:sz w:val="22"/>
          <w:szCs w:val="22"/>
        </w:rPr>
      </w:pPr>
    </w:p>
    <w:p w14:paraId="7E1FE400"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w:t>
      </w:r>
      <w:r w:rsidRPr="00B90C78">
        <w:rPr>
          <w:rFonts w:ascii="Palatino Linotype" w:eastAsia="Palatino Linotype" w:hAnsi="Palatino Linotype" w:cs="Palatino Linotype"/>
          <w:sz w:val="22"/>
          <w:szCs w:val="22"/>
        </w:rPr>
        <w:lastRenderedPageBreak/>
        <w:t>de así resultar procedente el proyecto de clasificación de la información y finalmente sea éste último quien apruebe, modifique o revoque la clasificación de la información solicitada.</w:t>
      </w:r>
    </w:p>
    <w:p w14:paraId="287AE031"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0CF78BF3"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cuyo contenido es de la literalidad siguiente:</w:t>
      </w:r>
    </w:p>
    <w:p w14:paraId="0FC09C15"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6B308AF2" w14:textId="77777777" w:rsidR="00EE12EA" w:rsidRPr="00B90C78" w:rsidRDefault="00BB5A5E">
      <w:pPr>
        <w:spacing w:line="276" w:lineRule="auto"/>
        <w:ind w:left="993" w:right="1041"/>
        <w:jc w:val="both"/>
        <w:rPr>
          <w:rFonts w:ascii="Palatino Linotype" w:eastAsia="Palatino Linotype" w:hAnsi="Palatino Linotype" w:cs="Palatino Linotype"/>
          <w:i/>
          <w:sz w:val="22"/>
          <w:szCs w:val="22"/>
        </w:rPr>
      </w:pPr>
      <w:r w:rsidRPr="00B90C78">
        <w:rPr>
          <w:rFonts w:ascii="Palatino Linotype" w:eastAsia="Palatino Linotype" w:hAnsi="Palatino Linotype" w:cs="Palatino Linotype"/>
          <w:i/>
          <w:sz w:val="22"/>
          <w:szCs w:val="22"/>
        </w:rPr>
        <w:t>“</w:t>
      </w:r>
      <w:r w:rsidRPr="00B90C78">
        <w:rPr>
          <w:rFonts w:ascii="Palatino Linotype" w:eastAsia="Palatino Linotype" w:hAnsi="Palatino Linotype" w:cs="Palatino Linotype"/>
          <w:b/>
          <w:i/>
          <w:sz w:val="22"/>
          <w:szCs w:val="22"/>
        </w:rPr>
        <w:t>Artículo 149.</w:t>
      </w:r>
      <w:r w:rsidRPr="00B90C78">
        <w:rPr>
          <w:rFonts w:ascii="Palatino Linotype" w:eastAsia="Palatino Linotype" w:hAnsi="Palatino Linotype" w:cs="Palatino Linotype"/>
          <w:i/>
          <w:sz w:val="22"/>
          <w:szCs w:val="22"/>
        </w:rPr>
        <w:t xml:space="preserve"> El </w:t>
      </w:r>
      <w:r w:rsidRPr="00B90C78">
        <w:rPr>
          <w:rFonts w:ascii="Palatino Linotype" w:eastAsia="Palatino Linotype" w:hAnsi="Palatino Linotype" w:cs="Palatino Linotype"/>
          <w:b/>
          <w:i/>
          <w:sz w:val="22"/>
          <w:szCs w:val="22"/>
        </w:rPr>
        <w:t>acuerdo que clasifique la información como confidencial</w:t>
      </w:r>
      <w:r w:rsidRPr="00B90C7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404F6465" w14:textId="77777777" w:rsidR="00EE12EA" w:rsidRPr="00B90C78" w:rsidRDefault="00EE12EA">
      <w:pPr>
        <w:spacing w:line="360" w:lineRule="auto"/>
        <w:ind w:left="993" w:right="1041"/>
        <w:jc w:val="both"/>
        <w:rPr>
          <w:rFonts w:ascii="Palatino Linotype" w:eastAsia="Palatino Linotype" w:hAnsi="Palatino Linotype" w:cs="Palatino Linotype"/>
          <w:i/>
          <w:sz w:val="22"/>
          <w:szCs w:val="22"/>
        </w:rPr>
      </w:pPr>
    </w:p>
    <w:p w14:paraId="40CB418C" w14:textId="77777777" w:rsidR="00EE12EA" w:rsidRPr="00B90C78" w:rsidRDefault="00BB5A5E">
      <w:pPr>
        <w:spacing w:line="360" w:lineRule="auto"/>
        <w:ind w:right="49"/>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509E5CF1"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p w14:paraId="66607585"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El artículo 143, fracción I, de la Ley de Transparencia y Acceso a la Información Pública del Estado de México y Municipios, establece que deberá omitirse, eliminarse o suprimirse la información </w:t>
      </w:r>
      <w:r w:rsidRPr="00B90C78">
        <w:rPr>
          <w:rFonts w:ascii="Palatino Linotype" w:eastAsia="Palatino Linotype" w:hAnsi="Palatino Linotype" w:cs="Palatino Linotype"/>
          <w:b/>
          <w:sz w:val="22"/>
          <w:szCs w:val="22"/>
        </w:rPr>
        <w:t>confidencial</w:t>
      </w:r>
      <w:r w:rsidRPr="00B90C78">
        <w:rPr>
          <w:rFonts w:ascii="Palatino Linotype" w:eastAsia="Palatino Linotype" w:hAnsi="Palatino Linotype" w:cs="Palatino Linotype"/>
          <w:sz w:val="22"/>
          <w:szCs w:val="22"/>
        </w:rPr>
        <w:t xml:space="preserve">. </w:t>
      </w:r>
    </w:p>
    <w:p w14:paraId="1D8965B5"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3B0F83EE"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En ese sentido, sólo podrán ser testados los datos que actualicen las hipótesis normativas previstas en dicho precepto legal y deberá procederse a su clasificación mediante las </w:t>
      </w:r>
      <w:r w:rsidRPr="00B90C78">
        <w:rPr>
          <w:rFonts w:ascii="Palatino Linotype" w:eastAsia="Palatino Linotype" w:hAnsi="Palatino Linotype" w:cs="Palatino Linotype"/>
          <w:sz w:val="22"/>
          <w:szCs w:val="22"/>
        </w:rPr>
        <w:lastRenderedPageBreak/>
        <w:t xml:space="preserve">formalidades de Ley; es decir, que el Comité de Transparencia del </w:t>
      </w:r>
      <w:r w:rsidRPr="00B90C78">
        <w:rPr>
          <w:rFonts w:ascii="Palatino Linotype" w:eastAsia="Palatino Linotype" w:hAnsi="Palatino Linotype" w:cs="Palatino Linotype"/>
          <w:b/>
          <w:sz w:val="22"/>
          <w:szCs w:val="22"/>
        </w:rPr>
        <w:t>Sujeto Obligado</w:t>
      </w:r>
      <w:r w:rsidRPr="00B90C78">
        <w:rPr>
          <w:rFonts w:ascii="Palatino Linotype" w:eastAsia="Palatino Linotype" w:hAnsi="Palatino Linotype" w:cs="Palatino Linotype"/>
          <w:sz w:val="22"/>
          <w:szCs w:val="22"/>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D451D9F" w14:textId="77777777" w:rsidR="00EE12EA" w:rsidRPr="00B90C78" w:rsidRDefault="00EE12EA">
      <w:pPr>
        <w:spacing w:line="360" w:lineRule="auto"/>
        <w:jc w:val="both"/>
        <w:rPr>
          <w:rFonts w:ascii="Palatino Linotype" w:eastAsia="Palatino Linotype" w:hAnsi="Palatino Linotype" w:cs="Palatino Linotype"/>
          <w:sz w:val="22"/>
          <w:szCs w:val="22"/>
        </w:rPr>
      </w:pPr>
    </w:p>
    <w:p w14:paraId="3F8E46A3" w14:textId="77777777" w:rsidR="00EE12EA" w:rsidRPr="00B90C78" w:rsidRDefault="00BB5A5E">
      <w:pPr>
        <w:spacing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Por lo tanto, es importante insistir que </w:t>
      </w:r>
      <w:r w:rsidRPr="00B90C78">
        <w:rPr>
          <w:rFonts w:ascii="Palatino Linotype" w:eastAsia="Palatino Linotype" w:hAnsi="Palatino Linotype" w:cs="Palatino Linotype"/>
          <w:b/>
          <w:sz w:val="22"/>
          <w:szCs w:val="22"/>
        </w:rPr>
        <w:t>el Sujeto Obligado</w:t>
      </w:r>
      <w:r w:rsidRPr="00B90C78">
        <w:rPr>
          <w:rFonts w:ascii="Palatino Linotype" w:eastAsia="Palatino Linotype" w:hAnsi="Palatino Linotype" w:cs="Palatino Linotype"/>
          <w:sz w:val="22"/>
          <w:szCs w:val="22"/>
        </w:rPr>
        <w:t xml:space="preserve"> deberá seguir el procedimiento legal establecido para su clasificación, esto es, que su Comité de Transparencia emita un Acuerdo de Clasificación que cumpla con las formalidades previstas, antes citadas</w:t>
      </w:r>
      <w:r w:rsidRPr="00B90C78">
        <w:rPr>
          <w:rFonts w:ascii="Palatino Linotype" w:eastAsia="Palatino Linotype" w:hAnsi="Palatino Linotype" w:cs="Palatino Linotype"/>
          <w:b/>
          <w:sz w:val="22"/>
          <w:szCs w:val="22"/>
        </w:rPr>
        <w:t xml:space="preserve"> </w:t>
      </w:r>
      <w:r w:rsidRPr="00B90C78">
        <w:rPr>
          <w:rFonts w:ascii="Palatino Linotype" w:eastAsia="Palatino Linotype" w:hAnsi="Palatino Linotype" w:cs="Palatino Linotype"/>
          <w:sz w:val="22"/>
          <w:szCs w:val="22"/>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38A7F1" w14:textId="77777777" w:rsidR="00EE12EA" w:rsidRPr="00B90C78" w:rsidRDefault="00BB5A5E">
      <w:pPr>
        <w:spacing w:before="240"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sz w:val="22"/>
          <w:szCs w:val="22"/>
        </w:rPr>
        <w:t xml:space="preserve">Por lo anteriormente expuesto y con fundamento en lo prescrito en los artículos 5 párrafos trigésimo noveno, cuadragésimo y cuadragésimo primero de la Constitución Política del Estado Libre y Soberano de México; 2, fracción II; 29, 36 fracciones I y II; 176, 178, 181, 185 y </w:t>
      </w:r>
      <w:r w:rsidRPr="00B90C78">
        <w:rPr>
          <w:rFonts w:ascii="Palatino Linotype" w:eastAsia="Palatino Linotype" w:hAnsi="Palatino Linotype" w:cs="Palatino Linotype"/>
          <w:sz w:val="22"/>
          <w:szCs w:val="22"/>
        </w:rPr>
        <w:lastRenderedPageBreak/>
        <w:t>186 fracción III de la Ley de Transparencia y Acceso a la Información Pública del Estado de México y Municipios, este Pleno:</w:t>
      </w:r>
    </w:p>
    <w:p w14:paraId="288FA264" w14:textId="77777777" w:rsidR="00EE12EA" w:rsidRPr="00B90C78" w:rsidRDefault="00BB5A5E">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B90C78">
        <w:rPr>
          <w:rFonts w:ascii="Palatino Linotype" w:eastAsia="Palatino Linotype" w:hAnsi="Palatino Linotype" w:cs="Palatino Linotype"/>
          <w:b/>
          <w:sz w:val="22"/>
          <w:szCs w:val="22"/>
        </w:rPr>
        <w:t>R E S U E L V E:</w:t>
      </w:r>
    </w:p>
    <w:p w14:paraId="2955A800" w14:textId="77777777" w:rsidR="00EE12EA" w:rsidRPr="00B90C78" w:rsidRDefault="00BB5A5E">
      <w:pPr>
        <w:spacing w:before="240" w:after="240" w:line="360" w:lineRule="auto"/>
        <w:jc w:val="both"/>
        <w:rPr>
          <w:rFonts w:ascii="Palatino Linotype" w:eastAsia="Palatino Linotype" w:hAnsi="Palatino Linotype" w:cs="Palatino Linotype"/>
          <w:b/>
          <w:sz w:val="22"/>
          <w:szCs w:val="22"/>
        </w:rPr>
      </w:pPr>
      <w:r w:rsidRPr="00B90C78">
        <w:rPr>
          <w:rFonts w:ascii="Palatino Linotype" w:eastAsia="Palatino Linotype" w:hAnsi="Palatino Linotype" w:cs="Palatino Linotype"/>
          <w:b/>
          <w:sz w:val="22"/>
          <w:szCs w:val="22"/>
        </w:rPr>
        <w:t xml:space="preserve">Primero. </w:t>
      </w:r>
      <w:r w:rsidRPr="00B90C78">
        <w:rPr>
          <w:rFonts w:ascii="Palatino Linotype" w:eastAsia="Palatino Linotype" w:hAnsi="Palatino Linotype" w:cs="Palatino Linotype"/>
          <w:sz w:val="22"/>
          <w:szCs w:val="22"/>
        </w:rPr>
        <w:t>Resultan</w:t>
      </w:r>
      <w:r w:rsidRPr="00B90C78">
        <w:rPr>
          <w:rFonts w:ascii="Palatino Linotype" w:eastAsia="Palatino Linotype" w:hAnsi="Palatino Linotype" w:cs="Palatino Linotype"/>
          <w:b/>
          <w:sz w:val="22"/>
          <w:szCs w:val="22"/>
        </w:rPr>
        <w:t xml:space="preserve"> parcialmente fundados </w:t>
      </w:r>
      <w:r w:rsidRPr="00B90C78">
        <w:rPr>
          <w:rFonts w:ascii="Palatino Linotype" w:eastAsia="Palatino Linotype" w:hAnsi="Palatino Linotype" w:cs="Palatino Linotype"/>
          <w:sz w:val="22"/>
          <w:szCs w:val="22"/>
        </w:rPr>
        <w:t xml:space="preserve">los motivos de inconformidad hechos valer por </w:t>
      </w:r>
      <w:r w:rsidRPr="00B90C78">
        <w:rPr>
          <w:rFonts w:ascii="Palatino Linotype" w:eastAsia="Palatino Linotype" w:hAnsi="Palatino Linotype" w:cs="Palatino Linotype"/>
          <w:b/>
          <w:sz w:val="22"/>
          <w:szCs w:val="22"/>
        </w:rPr>
        <w:t>la parte Recurrente</w:t>
      </w:r>
      <w:r w:rsidRPr="00B90C78">
        <w:rPr>
          <w:rFonts w:ascii="Palatino Linotype" w:eastAsia="Palatino Linotype" w:hAnsi="Palatino Linotype" w:cs="Palatino Linotype"/>
          <w:sz w:val="22"/>
          <w:szCs w:val="22"/>
        </w:rPr>
        <w:t xml:space="preserve"> en los Recursos de Revisión</w:t>
      </w:r>
      <w:r w:rsidRPr="00B90C78">
        <w:rPr>
          <w:rFonts w:ascii="Palatino Linotype" w:eastAsia="Palatino Linotype" w:hAnsi="Palatino Linotype" w:cs="Palatino Linotype"/>
          <w:b/>
          <w:sz w:val="22"/>
          <w:szCs w:val="22"/>
        </w:rPr>
        <w:t xml:space="preserve"> 03384/INFOEM/IP/RR/2025, </w:t>
      </w:r>
      <w:r w:rsidRPr="00B90C78">
        <w:rPr>
          <w:rFonts w:ascii="Palatino Linotype" w:eastAsia="Palatino Linotype" w:hAnsi="Palatino Linotype" w:cs="Palatino Linotype"/>
          <w:sz w:val="22"/>
          <w:szCs w:val="22"/>
        </w:rPr>
        <w:t>por lo que</w:t>
      </w:r>
      <w:r w:rsidRPr="00B90C78">
        <w:rPr>
          <w:rFonts w:ascii="Palatino Linotype" w:eastAsia="Palatino Linotype" w:hAnsi="Palatino Linotype" w:cs="Palatino Linotype"/>
          <w:b/>
          <w:sz w:val="22"/>
          <w:szCs w:val="22"/>
        </w:rPr>
        <w:t xml:space="preserve">, en términos del Considerando Cuarto </w:t>
      </w:r>
      <w:r w:rsidRPr="00B90C78">
        <w:rPr>
          <w:rFonts w:ascii="Palatino Linotype" w:eastAsia="Palatino Linotype" w:hAnsi="Palatino Linotype" w:cs="Palatino Linotype"/>
          <w:sz w:val="22"/>
          <w:szCs w:val="22"/>
        </w:rPr>
        <w:t>de la presente resolución</w:t>
      </w:r>
      <w:r w:rsidRPr="00B90C78">
        <w:rPr>
          <w:rFonts w:ascii="Palatino Linotype" w:eastAsia="Palatino Linotype" w:hAnsi="Palatino Linotype" w:cs="Palatino Linotype"/>
          <w:b/>
          <w:sz w:val="22"/>
          <w:szCs w:val="22"/>
        </w:rPr>
        <w:t xml:space="preserve">, se MODIFICA </w:t>
      </w:r>
      <w:r w:rsidRPr="00B90C78">
        <w:rPr>
          <w:rFonts w:ascii="Palatino Linotype" w:eastAsia="Palatino Linotype" w:hAnsi="Palatino Linotype" w:cs="Palatino Linotype"/>
          <w:sz w:val="22"/>
          <w:szCs w:val="22"/>
        </w:rPr>
        <w:t>la respuesta del</w:t>
      </w:r>
      <w:r w:rsidRPr="00B90C78">
        <w:rPr>
          <w:rFonts w:ascii="Palatino Linotype" w:eastAsia="Palatino Linotype" w:hAnsi="Palatino Linotype" w:cs="Palatino Linotype"/>
          <w:b/>
          <w:sz w:val="22"/>
          <w:szCs w:val="22"/>
        </w:rPr>
        <w:t xml:space="preserve"> Sujeto Obligado.</w:t>
      </w:r>
    </w:p>
    <w:p w14:paraId="561AE163" w14:textId="77777777" w:rsidR="00EE12EA" w:rsidRPr="00B90C78" w:rsidRDefault="00BB5A5E">
      <w:pPr>
        <w:spacing w:before="240" w:after="240" w:line="360" w:lineRule="auto"/>
        <w:jc w:val="both"/>
        <w:rPr>
          <w:rFonts w:ascii="Palatino Linotype" w:eastAsia="Palatino Linotype" w:hAnsi="Palatino Linotype" w:cs="Palatino Linotype"/>
          <w:b/>
          <w:sz w:val="22"/>
          <w:szCs w:val="22"/>
        </w:rPr>
      </w:pPr>
      <w:bookmarkStart w:id="3" w:name="_heading=h.j3ppyxwlb1s2" w:colFirst="0" w:colLast="0"/>
      <w:bookmarkEnd w:id="3"/>
      <w:r w:rsidRPr="00B90C78">
        <w:rPr>
          <w:rFonts w:ascii="Palatino Linotype" w:eastAsia="Palatino Linotype" w:hAnsi="Palatino Linotype" w:cs="Palatino Linotype"/>
          <w:b/>
          <w:sz w:val="22"/>
          <w:szCs w:val="22"/>
        </w:rPr>
        <w:t xml:space="preserve">Segundo. Se Ordena al Sujeto Obligado </w:t>
      </w:r>
      <w:r w:rsidRPr="00B90C78">
        <w:rPr>
          <w:rFonts w:ascii="Palatino Linotype" w:eastAsia="Palatino Linotype" w:hAnsi="Palatino Linotype" w:cs="Palatino Linotype"/>
          <w:sz w:val="22"/>
          <w:szCs w:val="22"/>
        </w:rPr>
        <w:t>que en términos de los</w:t>
      </w:r>
      <w:r w:rsidRPr="00B90C78">
        <w:rPr>
          <w:rFonts w:ascii="Palatino Linotype" w:eastAsia="Palatino Linotype" w:hAnsi="Palatino Linotype" w:cs="Palatino Linotype"/>
          <w:b/>
          <w:sz w:val="22"/>
          <w:szCs w:val="22"/>
        </w:rPr>
        <w:t xml:space="preserve"> Considerandos Cuarto y Quinto </w:t>
      </w:r>
      <w:r w:rsidRPr="00B90C78">
        <w:rPr>
          <w:rFonts w:ascii="Palatino Linotype" w:eastAsia="Palatino Linotype" w:hAnsi="Palatino Linotype" w:cs="Palatino Linotype"/>
          <w:sz w:val="22"/>
          <w:szCs w:val="22"/>
        </w:rPr>
        <w:t xml:space="preserve">de esta resolución, haga entrega a </w:t>
      </w:r>
      <w:r w:rsidRPr="00B90C78">
        <w:rPr>
          <w:rFonts w:ascii="Palatino Linotype" w:eastAsia="Palatino Linotype" w:hAnsi="Palatino Linotype" w:cs="Palatino Linotype"/>
          <w:b/>
          <w:sz w:val="22"/>
          <w:szCs w:val="22"/>
        </w:rPr>
        <w:t xml:space="preserve">la parte Recurrente a través del SAIMEX de lo siguiente: </w:t>
      </w:r>
    </w:p>
    <w:p w14:paraId="6045878D" w14:textId="77777777" w:rsidR="00EE12EA" w:rsidRPr="00B90C78" w:rsidRDefault="00BB5A5E">
      <w:pPr>
        <w:numPr>
          <w:ilvl w:val="0"/>
          <w:numId w:val="3"/>
        </w:numPr>
        <w:pBdr>
          <w:top w:val="nil"/>
          <w:left w:val="nil"/>
          <w:bottom w:val="nil"/>
          <w:right w:val="nil"/>
          <w:between w:val="nil"/>
        </w:pBdr>
        <w:spacing w:before="240" w:line="360" w:lineRule="auto"/>
        <w:ind w:hanging="360"/>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b/>
          <w:i/>
          <w:sz w:val="22"/>
          <w:szCs w:val="22"/>
        </w:rPr>
        <w:t>Registro de control de audiencias entregado en respuesta, en correcta versión pública.</w:t>
      </w:r>
    </w:p>
    <w:p w14:paraId="666E1E56" w14:textId="77777777" w:rsidR="00EE12EA" w:rsidRPr="00B90C78" w:rsidRDefault="00EE12EA">
      <w:pPr>
        <w:pBdr>
          <w:top w:val="nil"/>
          <w:left w:val="nil"/>
          <w:bottom w:val="nil"/>
          <w:right w:val="nil"/>
          <w:between w:val="nil"/>
        </w:pBdr>
        <w:spacing w:after="240" w:line="360" w:lineRule="auto"/>
        <w:ind w:left="644"/>
        <w:jc w:val="both"/>
        <w:rPr>
          <w:rFonts w:ascii="Palatino Linotype" w:eastAsia="Palatino Linotype" w:hAnsi="Palatino Linotype" w:cs="Palatino Linotype"/>
          <w:b/>
          <w:i/>
          <w:sz w:val="22"/>
          <w:szCs w:val="22"/>
        </w:rPr>
      </w:pPr>
    </w:p>
    <w:p w14:paraId="298EBB96" w14:textId="77777777" w:rsidR="00EE12EA" w:rsidRPr="00B90C78" w:rsidRDefault="00BB5A5E">
      <w:pPr>
        <w:spacing w:before="240" w:after="240" w:line="276" w:lineRule="auto"/>
        <w:ind w:left="567" w:right="900"/>
        <w:jc w:val="both"/>
        <w:rPr>
          <w:rFonts w:ascii="Palatino Linotype" w:eastAsia="Palatino Linotype" w:hAnsi="Palatino Linotype" w:cs="Palatino Linotype"/>
          <w:b/>
          <w:i/>
          <w:sz w:val="22"/>
          <w:szCs w:val="22"/>
        </w:rPr>
      </w:pPr>
      <w:r w:rsidRPr="00B90C78">
        <w:rPr>
          <w:rFonts w:ascii="Palatino Linotype" w:eastAsia="Palatino Linotype" w:hAnsi="Palatino Linotype" w:cs="Palatino Linotype"/>
          <w:i/>
          <w:sz w:val="22"/>
          <w:szCs w:val="22"/>
        </w:rPr>
        <w:t xml:space="preserve">Para la elaboración de las versiones públicas, deberá acompañarlas del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B90C78">
        <w:rPr>
          <w:rFonts w:ascii="Palatino Linotype" w:eastAsia="Palatino Linotype" w:hAnsi="Palatino Linotype" w:cs="Palatino Linotype"/>
          <w:b/>
          <w:i/>
          <w:sz w:val="22"/>
          <w:szCs w:val="22"/>
        </w:rPr>
        <w:t>la parte Recurrente.</w:t>
      </w:r>
    </w:p>
    <w:p w14:paraId="63BF2402" w14:textId="77777777" w:rsidR="00EE12EA" w:rsidRPr="00B90C78" w:rsidRDefault="00BB5A5E">
      <w:pPr>
        <w:spacing w:before="240"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 xml:space="preserve">Tercero.  Notifíquese vía SAIMEX, </w:t>
      </w:r>
      <w:r w:rsidRPr="00B90C78">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w:t>
      </w:r>
      <w:r w:rsidRPr="00B90C78">
        <w:rPr>
          <w:rFonts w:ascii="Palatino Linotype" w:eastAsia="Palatino Linotype" w:hAnsi="Palatino Linotype" w:cs="Palatino Linotype"/>
          <w:sz w:val="22"/>
          <w:szCs w:val="22"/>
        </w:rPr>
        <w:lastRenderedPageBreak/>
        <w:t>hacerlo de manera parcial, se le impondrá una medida de apremio de conformidad con lo previsto en los artículos 198, 200, fracción III; 214, 215 y 216 de la Ley  de Transparencia y Acceso a la Información Pública del Estado de México y Municipios.</w:t>
      </w:r>
    </w:p>
    <w:p w14:paraId="36D55B9C" w14:textId="77777777" w:rsidR="00EE12EA" w:rsidRPr="00B90C78" w:rsidRDefault="00BB5A5E">
      <w:pPr>
        <w:spacing w:before="240" w:after="240" w:line="360" w:lineRule="auto"/>
        <w:jc w:val="both"/>
        <w:rPr>
          <w:rFonts w:ascii="Palatino Linotype" w:eastAsia="Palatino Linotype" w:hAnsi="Palatino Linotype" w:cs="Palatino Linotype"/>
          <w:sz w:val="22"/>
          <w:szCs w:val="22"/>
        </w:rPr>
      </w:pPr>
      <w:r w:rsidRPr="00B90C78">
        <w:rPr>
          <w:rFonts w:ascii="Palatino Linotype" w:eastAsia="Palatino Linotype" w:hAnsi="Palatino Linotype" w:cs="Palatino Linotype"/>
          <w:b/>
          <w:sz w:val="22"/>
          <w:szCs w:val="22"/>
        </w:rPr>
        <w:t xml:space="preserve">Cuarto. </w:t>
      </w:r>
      <w:r w:rsidRPr="00B90C78">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B90C78">
        <w:rPr>
          <w:rFonts w:ascii="Palatino Linotype" w:eastAsia="Palatino Linotype" w:hAnsi="Palatino Linotype" w:cs="Palatino Linotype"/>
          <w:b/>
          <w:sz w:val="22"/>
          <w:szCs w:val="22"/>
        </w:rPr>
        <w:t>Sujeto Obligado</w:t>
      </w:r>
      <w:r w:rsidRPr="00B90C78">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2284551" w14:textId="77777777" w:rsidR="00EE12EA" w:rsidRPr="00B90C78" w:rsidRDefault="00BB5A5E">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B90C78">
        <w:rPr>
          <w:rFonts w:ascii="Palatino Linotype" w:eastAsia="Palatino Linotype" w:hAnsi="Palatino Linotype" w:cs="Palatino Linotype"/>
          <w:b/>
          <w:sz w:val="22"/>
          <w:szCs w:val="22"/>
        </w:rPr>
        <w:t xml:space="preserve">Quinto. Notifíquese vía SAIMEX, </w:t>
      </w:r>
      <w:r w:rsidRPr="00B90C78">
        <w:rPr>
          <w:rFonts w:ascii="Palatino Linotype" w:eastAsia="Palatino Linotype" w:hAnsi="Palatino Linotype" w:cs="Palatino Linotype"/>
          <w:sz w:val="22"/>
          <w:szCs w:val="22"/>
        </w:rPr>
        <w:t>a</w:t>
      </w:r>
      <w:r w:rsidRPr="00B90C78">
        <w:rPr>
          <w:rFonts w:ascii="Palatino Linotype" w:eastAsia="Palatino Linotype" w:hAnsi="Palatino Linotype" w:cs="Palatino Linotype"/>
          <w:b/>
          <w:sz w:val="22"/>
          <w:szCs w:val="22"/>
        </w:rPr>
        <w:t xml:space="preserve"> la parte Recurrente</w:t>
      </w:r>
      <w:r w:rsidRPr="00B90C78">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4DF7FF81" w14:textId="77777777" w:rsidR="00EE12EA" w:rsidRPr="00B90C78" w:rsidRDefault="00BB5A5E">
      <w:pPr>
        <w:spacing w:before="240" w:after="240" w:line="360" w:lineRule="auto"/>
        <w:ind w:right="49"/>
        <w:jc w:val="both"/>
        <w:rPr>
          <w:rFonts w:ascii="Palatino Linotype" w:eastAsia="Palatino Linotype" w:hAnsi="Palatino Linotype" w:cs="Palatino Linotype"/>
          <w:sz w:val="22"/>
          <w:szCs w:val="22"/>
        </w:rPr>
      </w:pPr>
      <w:bookmarkStart w:id="5" w:name="_heading=h.zgmzruezwlco" w:colFirst="0" w:colLast="0"/>
      <w:bookmarkEnd w:id="5"/>
      <w:r w:rsidRPr="00B90C78">
        <w:rPr>
          <w:rFonts w:ascii="Palatino Linotype" w:eastAsia="Palatino Linotype" w:hAnsi="Palatino Linotype" w:cs="Palatino Linotype"/>
          <w:b/>
          <w:sz w:val="22"/>
          <w:szCs w:val="22"/>
        </w:rPr>
        <w:t>Sexto.</w:t>
      </w:r>
      <w:r w:rsidRPr="00B90C78">
        <w:rPr>
          <w:rFonts w:ascii="Palatino Linotype" w:eastAsia="Palatino Linotype" w:hAnsi="Palatino Linotype" w:cs="Palatino Linotype"/>
          <w:sz w:val="22"/>
          <w:szCs w:val="22"/>
        </w:rPr>
        <w:t xml:space="preserve"> </w:t>
      </w:r>
      <w:r w:rsidRPr="00B90C78">
        <w:rPr>
          <w:rFonts w:ascii="Palatino Linotype" w:eastAsia="Palatino Linotype" w:hAnsi="Palatino Linotype" w:cs="Palatino Linotype"/>
          <w:b/>
          <w:sz w:val="22"/>
          <w:szCs w:val="22"/>
        </w:rPr>
        <w:t xml:space="preserve">Gírese </w:t>
      </w:r>
      <w:r w:rsidRPr="00B90C78">
        <w:rPr>
          <w:rFonts w:ascii="Palatino Linotype" w:eastAsia="Palatino Linotype" w:hAnsi="Palatino Linotype" w:cs="Palatino Linotype"/>
          <w:sz w:val="22"/>
          <w:szCs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w:t>
      </w:r>
      <w:r w:rsidRPr="00B90C78">
        <w:rPr>
          <w:rFonts w:ascii="Palatino Linotype" w:eastAsia="Palatino Linotype" w:hAnsi="Palatino Linotype" w:cs="Palatino Linotype"/>
          <w:b/>
          <w:sz w:val="22"/>
          <w:szCs w:val="22"/>
        </w:rPr>
        <w:t>Considerando Cuarto</w:t>
      </w:r>
      <w:r w:rsidRPr="00B90C78">
        <w:rPr>
          <w:rFonts w:ascii="Palatino Linotype" w:eastAsia="Palatino Linotype" w:hAnsi="Palatino Linotype" w:cs="Palatino Linotype"/>
          <w:sz w:val="22"/>
          <w:szCs w:val="22"/>
        </w:rPr>
        <w:t xml:space="preserve"> de la presente resolución.</w:t>
      </w:r>
    </w:p>
    <w:p w14:paraId="3E11D1DA" w14:textId="77777777" w:rsidR="00EE12EA" w:rsidRPr="00B90C78" w:rsidRDefault="00BB5A5E">
      <w:pPr>
        <w:spacing w:line="360" w:lineRule="auto"/>
        <w:ind w:right="-93"/>
        <w:jc w:val="both"/>
        <w:rPr>
          <w:rFonts w:ascii="Palatino Linotype" w:eastAsia="Palatino Linotype" w:hAnsi="Palatino Linotype" w:cs="Palatino Linotype"/>
          <w:sz w:val="22"/>
          <w:szCs w:val="22"/>
        </w:rPr>
      </w:pPr>
      <w:bookmarkStart w:id="6" w:name="_heading=h.jl0dlasot4f" w:colFirst="0" w:colLast="0"/>
      <w:bookmarkEnd w:id="6"/>
      <w:r w:rsidRPr="00B90C7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4CAC77CE"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0F7CEAFD"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464F9485"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76019D63"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36FFCE76"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0EA04323"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353C4705"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647D5239"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36C83285"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3946DBAD"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6E666100"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68A41F14"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7B4939A0"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43349687"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537F85FE"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5E445004"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7DBE951F"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136BC724" w14:textId="77777777" w:rsidR="00EE12EA" w:rsidRPr="00B90C78" w:rsidRDefault="00EE12EA">
      <w:pPr>
        <w:spacing w:line="360" w:lineRule="auto"/>
        <w:ind w:right="-93"/>
        <w:jc w:val="both"/>
        <w:rPr>
          <w:rFonts w:ascii="Palatino Linotype" w:eastAsia="Palatino Linotype" w:hAnsi="Palatino Linotype" w:cs="Palatino Linotype"/>
          <w:sz w:val="22"/>
          <w:szCs w:val="22"/>
        </w:rPr>
      </w:pPr>
    </w:p>
    <w:p w14:paraId="28C373BD" w14:textId="77777777" w:rsidR="00EE12EA" w:rsidRPr="00B90C78" w:rsidRDefault="00EE12EA">
      <w:pPr>
        <w:spacing w:line="360" w:lineRule="auto"/>
        <w:ind w:right="49"/>
        <w:jc w:val="both"/>
        <w:rPr>
          <w:rFonts w:ascii="Palatino Linotype" w:eastAsia="Palatino Linotype" w:hAnsi="Palatino Linotype" w:cs="Palatino Linotype"/>
          <w:sz w:val="22"/>
          <w:szCs w:val="22"/>
        </w:rPr>
      </w:pPr>
    </w:p>
    <w:sectPr w:rsidR="00EE12EA" w:rsidRPr="00B90C78">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D62B" w14:textId="77777777" w:rsidR="001B6E32" w:rsidRDefault="001B6E32">
      <w:r>
        <w:separator/>
      </w:r>
    </w:p>
  </w:endnote>
  <w:endnote w:type="continuationSeparator" w:id="0">
    <w:p w14:paraId="2A5421D9" w14:textId="77777777" w:rsidR="001B6E32" w:rsidRDefault="001B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998F" w14:textId="77777777" w:rsidR="00EE12EA" w:rsidRDefault="00BB5A5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90C78">
      <w:rPr>
        <w:b/>
        <w:noProof/>
        <w:color w:val="000000"/>
      </w:rPr>
      <w:t>33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90C78">
      <w:rPr>
        <w:b/>
        <w:noProof/>
        <w:color w:val="000000"/>
      </w:rPr>
      <w:t>34</w:t>
    </w:r>
    <w:r>
      <w:rPr>
        <w:b/>
        <w:color w:val="000000"/>
      </w:rPr>
      <w:fldChar w:fldCharType="end"/>
    </w:r>
  </w:p>
  <w:p w14:paraId="3729E8C7" w14:textId="77777777" w:rsidR="00EE12EA" w:rsidRDefault="00EE12E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4C4F" w14:textId="77777777" w:rsidR="00EE12EA" w:rsidRDefault="00BB5A5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90C7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90C78">
      <w:rPr>
        <w:b/>
        <w:noProof/>
        <w:color w:val="000000"/>
      </w:rPr>
      <w:t>34</w:t>
    </w:r>
    <w:r>
      <w:rPr>
        <w:b/>
        <w:color w:val="000000"/>
      </w:rPr>
      <w:fldChar w:fldCharType="end"/>
    </w:r>
  </w:p>
  <w:p w14:paraId="52173A41" w14:textId="77777777" w:rsidR="00EE12EA" w:rsidRDefault="00EE12E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66292" w14:textId="77777777" w:rsidR="001B6E32" w:rsidRDefault="001B6E32">
      <w:r>
        <w:separator/>
      </w:r>
    </w:p>
  </w:footnote>
  <w:footnote w:type="continuationSeparator" w:id="0">
    <w:p w14:paraId="226AF283" w14:textId="77777777" w:rsidR="001B6E32" w:rsidRDefault="001B6E32">
      <w:r>
        <w:continuationSeparator/>
      </w:r>
    </w:p>
  </w:footnote>
  <w:footnote w:id="1">
    <w:p w14:paraId="1A8CF93C" w14:textId="77777777" w:rsidR="00EE12EA" w:rsidRDefault="00BB5A5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 Para los efectos de esta Ley se entenderá por:</w:t>
      </w:r>
    </w:p>
    <w:p w14:paraId="2D422453" w14:textId="77777777" w:rsidR="00EE12EA" w:rsidRDefault="00BB5A5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87DA" w14:textId="77777777" w:rsidR="00EE12EA" w:rsidRDefault="00BB5A5E">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D6F18D3" wp14:editId="7A180B53">
          <wp:simplePos x="0" y="0"/>
          <wp:positionH relativeFrom="column">
            <wp:posOffset>0</wp:posOffset>
          </wp:positionH>
          <wp:positionV relativeFrom="paragraph">
            <wp:posOffset>-401953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EE12EA" w14:paraId="2C7A1B2B" w14:textId="77777777">
      <w:tc>
        <w:tcPr>
          <w:tcW w:w="2551" w:type="dxa"/>
          <w:vAlign w:val="center"/>
        </w:tcPr>
        <w:p w14:paraId="08F9B055" w14:textId="77777777" w:rsidR="00EE12EA" w:rsidRDefault="00BB5A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6DEE6333" w14:textId="77777777" w:rsidR="00EE12EA" w:rsidRDefault="00EE12E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6D608FD0" w14:textId="77777777" w:rsidR="00EE12EA" w:rsidRDefault="00BB5A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03384/INFOEM/IP/RR/2025</w:t>
          </w:r>
        </w:p>
      </w:tc>
    </w:tr>
    <w:tr w:rsidR="00EE12EA" w14:paraId="781C5595" w14:textId="77777777">
      <w:trPr>
        <w:trHeight w:val="217"/>
      </w:trPr>
      <w:tc>
        <w:tcPr>
          <w:tcW w:w="2551" w:type="dxa"/>
          <w:vAlign w:val="center"/>
        </w:tcPr>
        <w:p w14:paraId="63711D28" w14:textId="77777777" w:rsidR="00EE12EA" w:rsidRDefault="00BB5A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05786DE3" w14:textId="77777777" w:rsidR="00EE12EA" w:rsidRDefault="00BB5A5E">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Toluca</w:t>
          </w:r>
        </w:p>
      </w:tc>
    </w:tr>
    <w:tr w:rsidR="00EE12EA" w14:paraId="1D1584F5" w14:textId="77777777">
      <w:tc>
        <w:tcPr>
          <w:tcW w:w="2551" w:type="dxa"/>
          <w:vAlign w:val="center"/>
        </w:tcPr>
        <w:p w14:paraId="720C3734" w14:textId="77777777" w:rsidR="00EE12EA" w:rsidRDefault="00BB5A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9AEAC51" w14:textId="77777777" w:rsidR="00EE12EA" w:rsidRDefault="00BB5A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5D9A6333" w14:textId="77777777" w:rsidR="00EE12EA" w:rsidRDefault="00EE12EA">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37FC" w14:textId="77777777" w:rsidR="00EE12EA" w:rsidRDefault="00EE12EA">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8"/>
      <w:tblW w:w="5603" w:type="dxa"/>
      <w:tblInd w:w="3611" w:type="dxa"/>
      <w:tblLayout w:type="fixed"/>
      <w:tblLook w:val="0400" w:firstRow="0" w:lastRow="0" w:firstColumn="0" w:lastColumn="0" w:noHBand="0" w:noVBand="1"/>
    </w:tblPr>
    <w:tblGrid>
      <w:gridCol w:w="2551"/>
      <w:gridCol w:w="3052"/>
    </w:tblGrid>
    <w:tr w:rsidR="00EE12EA" w14:paraId="2C37D0B0" w14:textId="77777777">
      <w:tc>
        <w:tcPr>
          <w:tcW w:w="2551" w:type="dxa"/>
          <w:vAlign w:val="center"/>
        </w:tcPr>
        <w:p w14:paraId="20AC7BFE" w14:textId="77777777" w:rsidR="00EE12EA" w:rsidRDefault="00BB5A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41D70A7" w14:textId="77777777" w:rsidR="00EE12EA" w:rsidRDefault="00EE12E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4877850B" w14:textId="77777777" w:rsidR="00EE12EA" w:rsidRDefault="00BB5A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03384/INFOEM/IP/RR/2025</w:t>
          </w:r>
        </w:p>
      </w:tc>
    </w:tr>
    <w:tr w:rsidR="00EE12EA" w14:paraId="7034DF72" w14:textId="77777777">
      <w:tc>
        <w:tcPr>
          <w:tcW w:w="2551" w:type="dxa"/>
          <w:vAlign w:val="center"/>
        </w:tcPr>
        <w:p w14:paraId="744DB3AB" w14:textId="77777777" w:rsidR="00EE12EA" w:rsidRDefault="00BB5A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r>
            <w:rPr>
              <w:noProof/>
            </w:rPr>
            <w:drawing>
              <wp:anchor distT="0" distB="0" distL="0" distR="0" simplePos="0" relativeHeight="251659264" behindDoc="1" locked="0" layoutInCell="1" hidden="0" allowOverlap="1" wp14:anchorId="07776398" wp14:editId="0A347C30">
                <wp:simplePos x="0" y="0"/>
                <wp:positionH relativeFrom="column">
                  <wp:posOffset>-3248023</wp:posOffset>
                </wp:positionH>
                <wp:positionV relativeFrom="paragraph">
                  <wp:posOffset>-1014092</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c>
        <w:tcPr>
          <w:tcW w:w="3052" w:type="dxa"/>
          <w:vAlign w:val="center"/>
        </w:tcPr>
        <w:p w14:paraId="63F2AF1D" w14:textId="77777777" w:rsidR="00EE12EA" w:rsidRDefault="00EE12E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EE12EA" w14:paraId="3204AA6A" w14:textId="77777777">
      <w:trPr>
        <w:trHeight w:val="152"/>
      </w:trPr>
      <w:tc>
        <w:tcPr>
          <w:tcW w:w="2551" w:type="dxa"/>
          <w:vAlign w:val="center"/>
        </w:tcPr>
        <w:p w14:paraId="376D188B" w14:textId="77777777" w:rsidR="00EE12EA" w:rsidRDefault="00BB5A5E">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6F535759" w14:textId="77777777" w:rsidR="00EE12EA" w:rsidRDefault="00EE12EA">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B4ADCC7" w14:textId="77777777" w:rsidR="00EE12EA" w:rsidRDefault="00BB5A5E">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Toluca</w:t>
          </w:r>
        </w:p>
      </w:tc>
    </w:tr>
    <w:tr w:rsidR="00EE12EA" w14:paraId="76279FC7" w14:textId="77777777">
      <w:tc>
        <w:tcPr>
          <w:tcW w:w="2551" w:type="dxa"/>
          <w:vAlign w:val="center"/>
        </w:tcPr>
        <w:p w14:paraId="780A828A" w14:textId="77777777" w:rsidR="00EE12EA" w:rsidRDefault="00BB5A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63EE6C3" w14:textId="77777777" w:rsidR="00EE12EA" w:rsidRDefault="00BB5A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6929866F" w14:textId="77777777" w:rsidR="00EE12EA" w:rsidRDefault="00BB5A5E">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DD"/>
    <w:multiLevelType w:val="multilevel"/>
    <w:tmpl w:val="F8F8E4B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111FA8"/>
    <w:multiLevelType w:val="multilevel"/>
    <w:tmpl w:val="6E426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C229C"/>
    <w:multiLevelType w:val="multilevel"/>
    <w:tmpl w:val="C096D1F6"/>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606764"/>
    <w:multiLevelType w:val="multilevel"/>
    <w:tmpl w:val="6598D0D6"/>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6F3A5F04"/>
    <w:multiLevelType w:val="multilevel"/>
    <w:tmpl w:val="C3F2C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EA"/>
    <w:rsid w:val="001B6E32"/>
    <w:rsid w:val="00230C3A"/>
    <w:rsid w:val="00313F9E"/>
    <w:rsid w:val="005208C3"/>
    <w:rsid w:val="00B90C78"/>
    <w:rsid w:val="00BB5A5E"/>
    <w:rsid w:val="00EE12EA"/>
    <w:rsid w:val="00FC36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85B2"/>
  <w15:docId w15:val="{953DC65D-BCFA-43C6-B94B-880C13BD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 w:type="table" w:customStyle="1" w:styleId="af8">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Ep3kY8qoqN5rQPcrsNKs/CWbQ==">CgMxLjAyCWguMWZvYjl0ZTIJaC4zem55c2g3Mg5oLnNsY3A2Mm14MmdqbDIOaC5qM3BweXh3bGIxczIyCGgudHlqY3d0Mg5oLnpnbXpydWV6d2xjbzINaC5qbDBkbGFzb3Q0ZjgAciExLTR0MmVTNjJPZngwSnQ4UWN6bm1UZUtMYXZPSVJYNGM=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9240</Words>
  <Characters>50825</Characters>
  <Application>Microsoft Office Word</Application>
  <DocSecurity>0</DocSecurity>
  <Lines>423</Lines>
  <Paragraphs>119</Paragraphs>
  <ScaleCrop>false</ScaleCrop>
  <Company/>
  <LinksUpToDate>false</LinksUpToDate>
  <CharactersWithSpaces>59946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dcterms:created xsi:type="dcterms:W3CDTF">2025-08-07T19:34:00Z</dcterms:created>
  <dcterms:modified xsi:type="dcterms:W3CDTF">2025-08-07T19:34:00Z</dcterms:modified>
</cp:coreProperties>
</file>