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22"/>
          <w:szCs w:val="20"/>
          <w:lang w:val="es-ES" w:eastAsia="es-ES"/>
        </w:rPr>
        <w:id w:val="1979570155"/>
        <w:docPartObj>
          <w:docPartGallery w:val="Table of Contents"/>
          <w:docPartUnique/>
        </w:docPartObj>
      </w:sdtPr>
      <w:sdtEndPr>
        <w:rPr>
          <w:b/>
          <w:bCs/>
        </w:rPr>
      </w:sdtEndPr>
      <w:sdtContent>
        <w:p w:rsidR="00DE41FE" w:rsidRPr="00B55414" w:rsidRDefault="00DE41FE" w:rsidP="00B55414">
          <w:pPr>
            <w:pStyle w:val="TtulodeTDC"/>
            <w:rPr>
              <w:color w:val="auto"/>
            </w:rPr>
          </w:pPr>
          <w:r w:rsidRPr="00B55414">
            <w:rPr>
              <w:color w:val="auto"/>
              <w:lang w:val="es-ES"/>
            </w:rPr>
            <w:t>Contenido</w:t>
          </w:r>
        </w:p>
        <w:p w:rsidR="00B55414" w:rsidRDefault="00DE41FE">
          <w:pPr>
            <w:pStyle w:val="TDC1"/>
            <w:tabs>
              <w:tab w:val="right" w:leader="dot" w:pos="9034"/>
            </w:tabs>
            <w:rPr>
              <w:rFonts w:asciiTheme="minorHAnsi" w:eastAsiaTheme="minorEastAsia" w:hAnsiTheme="minorHAnsi" w:cstheme="minorBidi"/>
              <w:noProof/>
              <w:szCs w:val="22"/>
              <w:lang w:eastAsia="es-MX"/>
            </w:rPr>
          </w:pPr>
          <w:r w:rsidRPr="00B55414">
            <w:rPr>
              <w:b/>
              <w:bCs/>
              <w:lang w:val="es-ES"/>
            </w:rPr>
            <w:fldChar w:fldCharType="begin"/>
          </w:r>
          <w:r w:rsidRPr="00B55414">
            <w:rPr>
              <w:b/>
              <w:bCs/>
              <w:lang w:val="es-ES"/>
            </w:rPr>
            <w:instrText xml:space="preserve"> TOC \o "1-3" \h \z \u </w:instrText>
          </w:r>
          <w:r w:rsidRPr="00B55414">
            <w:rPr>
              <w:b/>
              <w:bCs/>
              <w:lang w:val="es-ES"/>
            </w:rPr>
            <w:fldChar w:fldCharType="separate"/>
          </w:r>
          <w:hyperlink w:anchor="_Toc193389565" w:history="1">
            <w:r w:rsidR="00B55414" w:rsidRPr="00AF35C5">
              <w:rPr>
                <w:rStyle w:val="Hipervnculo"/>
                <w:rFonts w:eastAsiaTheme="majorEastAsia"/>
                <w:noProof/>
              </w:rPr>
              <w:t>ANTECEDENTES</w:t>
            </w:r>
            <w:r w:rsidR="00B55414">
              <w:rPr>
                <w:noProof/>
                <w:webHidden/>
              </w:rPr>
              <w:tab/>
            </w:r>
            <w:r w:rsidR="00B55414">
              <w:rPr>
                <w:noProof/>
                <w:webHidden/>
              </w:rPr>
              <w:fldChar w:fldCharType="begin"/>
            </w:r>
            <w:r w:rsidR="00B55414">
              <w:rPr>
                <w:noProof/>
                <w:webHidden/>
              </w:rPr>
              <w:instrText xml:space="preserve"> PAGEREF _Toc193389565 \h </w:instrText>
            </w:r>
            <w:r w:rsidR="00B55414">
              <w:rPr>
                <w:noProof/>
                <w:webHidden/>
              </w:rPr>
            </w:r>
            <w:r w:rsidR="00B55414">
              <w:rPr>
                <w:noProof/>
                <w:webHidden/>
              </w:rPr>
              <w:fldChar w:fldCharType="separate"/>
            </w:r>
            <w:r w:rsidR="00137A2D">
              <w:rPr>
                <w:noProof/>
                <w:webHidden/>
              </w:rPr>
              <w:t>1</w:t>
            </w:r>
            <w:r w:rsidR="00B55414">
              <w:rPr>
                <w:noProof/>
                <w:webHidden/>
              </w:rPr>
              <w:fldChar w:fldCharType="end"/>
            </w:r>
          </w:hyperlink>
        </w:p>
        <w:p w:rsidR="00B55414" w:rsidRDefault="00E26932">
          <w:pPr>
            <w:pStyle w:val="TDC2"/>
            <w:rPr>
              <w:rFonts w:asciiTheme="minorHAnsi" w:eastAsiaTheme="minorEastAsia" w:hAnsiTheme="minorHAnsi" w:cstheme="minorBidi"/>
              <w:noProof/>
              <w:szCs w:val="22"/>
              <w:lang w:eastAsia="es-MX"/>
            </w:rPr>
          </w:pPr>
          <w:hyperlink w:anchor="_Toc193389566" w:history="1">
            <w:r w:rsidR="00B55414" w:rsidRPr="00AF35C5">
              <w:rPr>
                <w:rStyle w:val="Hipervnculo"/>
                <w:rFonts w:eastAsiaTheme="majorEastAsia"/>
                <w:noProof/>
              </w:rPr>
              <w:t>DE LAS SOLICITUDES DE INFORMACIÓN</w:t>
            </w:r>
            <w:r w:rsidR="00B55414">
              <w:rPr>
                <w:noProof/>
                <w:webHidden/>
              </w:rPr>
              <w:tab/>
            </w:r>
            <w:r w:rsidR="00B55414">
              <w:rPr>
                <w:noProof/>
                <w:webHidden/>
              </w:rPr>
              <w:fldChar w:fldCharType="begin"/>
            </w:r>
            <w:r w:rsidR="00B55414">
              <w:rPr>
                <w:noProof/>
                <w:webHidden/>
              </w:rPr>
              <w:instrText xml:space="preserve"> PAGEREF _Toc193389566 \h </w:instrText>
            </w:r>
            <w:r w:rsidR="00B55414">
              <w:rPr>
                <w:noProof/>
                <w:webHidden/>
              </w:rPr>
            </w:r>
            <w:r w:rsidR="00B55414">
              <w:rPr>
                <w:noProof/>
                <w:webHidden/>
              </w:rPr>
              <w:fldChar w:fldCharType="separate"/>
            </w:r>
            <w:r w:rsidR="00137A2D">
              <w:rPr>
                <w:noProof/>
                <w:webHidden/>
              </w:rPr>
              <w:t>1</w:t>
            </w:r>
            <w:r w:rsidR="00B55414">
              <w:rPr>
                <w:noProof/>
                <w:webHidden/>
              </w:rPr>
              <w:fldChar w:fldCharType="end"/>
            </w:r>
          </w:hyperlink>
        </w:p>
        <w:p w:rsidR="00B55414" w:rsidRDefault="00E26932">
          <w:pPr>
            <w:pStyle w:val="TDC3"/>
            <w:rPr>
              <w:rFonts w:asciiTheme="minorHAnsi" w:eastAsiaTheme="minorEastAsia" w:hAnsiTheme="minorHAnsi" w:cstheme="minorBidi"/>
              <w:noProof/>
              <w:szCs w:val="22"/>
              <w:lang w:eastAsia="es-MX"/>
            </w:rPr>
          </w:pPr>
          <w:hyperlink w:anchor="_Toc193389567" w:history="1">
            <w:r w:rsidR="00B55414" w:rsidRPr="00AF35C5">
              <w:rPr>
                <w:rStyle w:val="Hipervnculo"/>
                <w:rFonts w:eastAsiaTheme="majorEastAsia"/>
                <w:noProof/>
              </w:rPr>
              <w:t>a) Solicitudes de información.</w:t>
            </w:r>
            <w:r w:rsidR="00B55414">
              <w:rPr>
                <w:noProof/>
                <w:webHidden/>
              </w:rPr>
              <w:tab/>
            </w:r>
            <w:r w:rsidR="00B55414">
              <w:rPr>
                <w:noProof/>
                <w:webHidden/>
              </w:rPr>
              <w:fldChar w:fldCharType="begin"/>
            </w:r>
            <w:r w:rsidR="00B55414">
              <w:rPr>
                <w:noProof/>
                <w:webHidden/>
              </w:rPr>
              <w:instrText xml:space="preserve"> PAGEREF _Toc193389567 \h </w:instrText>
            </w:r>
            <w:r w:rsidR="00B55414">
              <w:rPr>
                <w:noProof/>
                <w:webHidden/>
              </w:rPr>
            </w:r>
            <w:r w:rsidR="00B55414">
              <w:rPr>
                <w:noProof/>
                <w:webHidden/>
              </w:rPr>
              <w:fldChar w:fldCharType="separate"/>
            </w:r>
            <w:r w:rsidR="00137A2D">
              <w:rPr>
                <w:noProof/>
                <w:webHidden/>
              </w:rPr>
              <w:t>1</w:t>
            </w:r>
            <w:r w:rsidR="00B55414">
              <w:rPr>
                <w:noProof/>
                <w:webHidden/>
              </w:rPr>
              <w:fldChar w:fldCharType="end"/>
            </w:r>
          </w:hyperlink>
        </w:p>
        <w:p w:rsidR="00B55414" w:rsidRDefault="00E26932">
          <w:pPr>
            <w:pStyle w:val="TDC3"/>
            <w:rPr>
              <w:rFonts w:asciiTheme="minorHAnsi" w:eastAsiaTheme="minorEastAsia" w:hAnsiTheme="minorHAnsi" w:cstheme="minorBidi"/>
              <w:noProof/>
              <w:szCs w:val="22"/>
              <w:lang w:eastAsia="es-MX"/>
            </w:rPr>
          </w:pPr>
          <w:hyperlink w:anchor="_Toc193389568" w:history="1">
            <w:r w:rsidR="00B55414" w:rsidRPr="00AF35C5">
              <w:rPr>
                <w:rStyle w:val="Hipervnculo"/>
                <w:rFonts w:eastAsiaTheme="majorEastAsia"/>
                <w:noProof/>
              </w:rPr>
              <w:t>b) Turno de las solicitudes de información.</w:t>
            </w:r>
            <w:r w:rsidR="00B55414">
              <w:rPr>
                <w:noProof/>
                <w:webHidden/>
              </w:rPr>
              <w:tab/>
            </w:r>
            <w:r w:rsidR="00B55414">
              <w:rPr>
                <w:noProof/>
                <w:webHidden/>
              </w:rPr>
              <w:fldChar w:fldCharType="begin"/>
            </w:r>
            <w:r w:rsidR="00B55414">
              <w:rPr>
                <w:noProof/>
                <w:webHidden/>
              </w:rPr>
              <w:instrText xml:space="preserve"> PAGEREF _Toc193389568 \h </w:instrText>
            </w:r>
            <w:r w:rsidR="00B55414">
              <w:rPr>
                <w:noProof/>
                <w:webHidden/>
              </w:rPr>
            </w:r>
            <w:r w:rsidR="00B55414">
              <w:rPr>
                <w:noProof/>
                <w:webHidden/>
              </w:rPr>
              <w:fldChar w:fldCharType="separate"/>
            </w:r>
            <w:r w:rsidR="00137A2D">
              <w:rPr>
                <w:noProof/>
                <w:webHidden/>
              </w:rPr>
              <w:t>2</w:t>
            </w:r>
            <w:r w:rsidR="00B55414">
              <w:rPr>
                <w:noProof/>
                <w:webHidden/>
              </w:rPr>
              <w:fldChar w:fldCharType="end"/>
            </w:r>
          </w:hyperlink>
        </w:p>
        <w:p w:rsidR="00B55414" w:rsidRDefault="00E26932">
          <w:pPr>
            <w:pStyle w:val="TDC3"/>
            <w:rPr>
              <w:rFonts w:asciiTheme="minorHAnsi" w:eastAsiaTheme="minorEastAsia" w:hAnsiTheme="minorHAnsi" w:cstheme="minorBidi"/>
              <w:noProof/>
              <w:szCs w:val="22"/>
              <w:lang w:eastAsia="es-MX"/>
            </w:rPr>
          </w:pPr>
          <w:hyperlink w:anchor="_Toc193389569" w:history="1">
            <w:r w:rsidR="00B55414" w:rsidRPr="00AF35C5">
              <w:rPr>
                <w:rStyle w:val="Hipervnculo"/>
                <w:rFonts w:eastAsiaTheme="majorEastAsia"/>
                <w:noProof/>
              </w:rPr>
              <w:t>c) Prórrogas.</w:t>
            </w:r>
            <w:r w:rsidR="00B55414">
              <w:rPr>
                <w:noProof/>
                <w:webHidden/>
              </w:rPr>
              <w:tab/>
            </w:r>
            <w:r w:rsidR="00B55414">
              <w:rPr>
                <w:noProof/>
                <w:webHidden/>
              </w:rPr>
              <w:fldChar w:fldCharType="begin"/>
            </w:r>
            <w:r w:rsidR="00B55414">
              <w:rPr>
                <w:noProof/>
                <w:webHidden/>
              </w:rPr>
              <w:instrText xml:space="preserve"> PAGEREF _Toc193389569 \h </w:instrText>
            </w:r>
            <w:r w:rsidR="00B55414">
              <w:rPr>
                <w:noProof/>
                <w:webHidden/>
              </w:rPr>
            </w:r>
            <w:r w:rsidR="00B55414">
              <w:rPr>
                <w:noProof/>
                <w:webHidden/>
              </w:rPr>
              <w:fldChar w:fldCharType="separate"/>
            </w:r>
            <w:r w:rsidR="00137A2D">
              <w:rPr>
                <w:noProof/>
                <w:webHidden/>
              </w:rPr>
              <w:t>2</w:t>
            </w:r>
            <w:r w:rsidR="00B55414">
              <w:rPr>
                <w:noProof/>
                <w:webHidden/>
              </w:rPr>
              <w:fldChar w:fldCharType="end"/>
            </w:r>
          </w:hyperlink>
        </w:p>
        <w:p w:rsidR="00B55414" w:rsidRDefault="00E26932">
          <w:pPr>
            <w:pStyle w:val="TDC3"/>
            <w:rPr>
              <w:rFonts w:asciiTheme="minorHAnsi" w:eastAsiaTheme="minorEastAsia" w:hAnsiTheme="minorHAnsi" w:cstheme="minorBidi"/>
              <w:noProof/>
              <w:szCs w:val="22"/>
              <w:lang w:eastAsia="es-MX"/>
            </w:rPr>
          </w:pPr>
          <w:hyperlink w:anchor="_Toc193389570" w:history="1">
            <w:r w:rsidR="00B55414" w:rsidRPr="00AF35C5">
              <w:rPr>
                <w:rStyle w:val="Hipervnculo"/>
                <w:rFonts w:eastAsiaTheme="majorEastAsia"/>
                <w:noProof/>
              </w:rPr>
              <w:t>d) Respuestas del Sujeto Obligado.</w:t>
            </w:r>
            <w:r w:rsidR="00B55414">
              <w:rPr>
                <w:noProof/>
                <w:webHidden/>
              </w:rPr>
              <w:tab/>
            </w:r>
            <w:r w:rsidR="00B55414">
              <w:rPr>
                <w:noProof/>
                <w:webHidden/>
              </w:rPr>
              <w:fldChar w:fldCharType="begin"/>
            </w:r>
            <w:r w:rsidR="00B55414">
              <w:rPr>
                <w:noProof/>
                <w:webHidden/>
              </w:rPr>
              <w:instrText xml:space="preserve"> PAGEREF _Toc193389570 \h </w:instrText>
            </w:r>
            <w:r w:rsidR="00B55414">
              <w:rPr>
                <w:noProof/>
                <w:webHidden/>
              </w:rPr>
            </w:r>
            <w:r w:rsidR="00B55414">
              <w:rPr>
                <w:noProof/>
                <w:webHidden/>
              </w:rPr>
              <w:fldChar w:fldCharType="separate"/>
            </w:r>
            <w:r w:rsidR="00137A2D">
              <w:rPr>
                <w:noProof/>
                <w:webHidden/>
              </w:rPr>
              <w:t>3</w:t>
            </w:r>
            <w:r w:rsidR="00B55414">
              <w:rPr>
                <w:noProof/>
                <w:webHidden/>
              </w:rPr>
              <w:fldChar w:fldCharType="end"/>
            </w:r>
          </w:hyperlink>
        </w:p>
        <w:p w:rsidR="00B55414" w:rsidRDefault="00E26932">
          <w:pPr>
            <w:pStyle w:val="TDC2"/>
            <w:rPr>
              <w:rFonts w:asciiTheme="minorHAnsi" w:eastAsiaTheme="minorEastAsia" w:hAnsiTheme="minorHAnsi" w:cstheme="minorBidi"/>
              <w:noProof/>
              <w:szCs w:val="22"/>
              <w:lang w:eastAsia="es-MX"/>
            </w:rPr>
          </w:pPr>
          <w:hyperlink w:anchor="_Toc193389571" w:history="1">
            <w:r w:rsidR="00B55414" w:rsidRPr="00AF35C5">
              <w:rPr>
                <w:rStyle w:val="Hipervnculo"/>
                <w:rFonts w:eastAsiaTheme="majorEastAsia"/>
                <w:noProof/>
              </w:rPr>
              <w:t>DEL RECURSO DE REVISIÓN</w:t>
            </w:r>
            <w:r w:rsidR="00B55414">
              <w:rPr>
                <w:noProof/>
                <w:webHidden/>
              </w:rPr>
              <w:tab/>
            </w:r>
            <w:r w:rsidR="00B55414">
              <w:rPr>
                <w:noProof/>
                <w:webHidden/>
              </w:rPr>
              <w:fldChar w:fldCharType="begin"/>
            </w:r>
            <w:r w:rsidR="00B55414">
              <w:rPr>
                <w:noProof/>
                <w:webHidden/>
              </w:rPr>
              <w:instrText xml:space="preserve"> PAGEREF _Toc193389571 \h </w:instrText>
            </w:r>
            <w:r w:rsidR="00B55414">
              <w:rPr>
                <w:noProof/>
                <w:webHidden/>
              </w:rPr>
            </w:r>
            <w:r w:rsidR="00B55414">
              <w:rPr>
                <w:noProof/>
                <w:webHidden/>
              </w:rPr>
              <w:fldChar w:fldCharType="separate"/>
            </w:r>
            <w:r w:rsidR="00137A2D">
              <w:rPr>
                <w:noProof/>
                <w:webHidden/>
              </w:rPr>
              <w:t>6</w:t>
            </w:r>
            <w:r w:rsidR="00B55414">
              <w:rPr>
                <w:noProof/>
                <w:webHidden/>
              </w:rPr>
              <w:fldChar w:fldCharType="end"/>
            </w:r>
          </w:hyperlink>
        </w:p>
        <w:p w:rsidR="00B55414" w:rsidRDefault="00E26932">
          <w:pPr>
            <w:pStyle w:val="TDC3"/>
            <w:rPr>
              <w:rFonts w:asciiTheme="minorHAnsi" w:eastAsiaTheme="minorEastAsia" w:hAnsiTheme="minorHAnsi" w:cstheme="minorBidi"/>
              <w:noProof/>
              <w:szCs w:val="22"/>
              <w:lang w:eastAsia="es-MX"/>
            </w:rPr>
          </w:pPr>
          <w:hyperlink w:anchor="_Toc193389572" w:history="1">
            <w:r w:rsidR="00B55414" w:rsidRPr="00AF35C5">
              <w:rPr>
                <w:rStyle w:val="Hipervnculo"/>
                <w:rFonts w:eastAsiaTheme="majorEastAsia"/>
                <w:noProof/>
              </w:rPr>
              <w:t>a) Interposición de los Recursos de Revisión.</w:t>
            </w:r>
            <w:r w:rsidR="00B55414">
              <w:rPr>
                <w:noProof/>
                <w:webHidden/>
              </w:rPr>
              <w:tab/>
            </w:r>
            <w:r w:rsidR="00B55414">
              <w:rPr>
                <w:noProof/>
                <w:webHidden/>
              </w:rPr>
              <w:fldChar w:fldCharType="begin"/>
            </w:r>
            <w:r w:rsidR="00B55414">
              <w:rPr>
                <w:noProof/>
                <w:webHidden/>
              </w:rPr>
              <w:instrText xml:space="preserve"> PAGEREF _Toc193389572 \h </w:instrText>
            </w:r>
            <w:r w:rsidR="00B55414">
              <w:rPr>
                <w:noProof/>
                <w:webHidden/>
              </w:rPr>
            </w:r>
            <w:r w:rsidR="00B55414">
              <w:rPr>
                <w:noProof/>
                <w:webHidden/>
              </w:rPr>
              <w:fldChar w:fldCharType="separate"/>
            </w:r>
            <w:r w:rsidR="00137A2D">
              <w:rPr>
                <w:noProof/>
                <w:webHidden/>
              </w:rPr>
              <w:t>6</w:t>
            </w:r>
            <w:r w:rsidR="00B55414">
              <w:rPr>
                <w:noProof/>
                <w:webHidden/>
              </w:rPr>
              <w:fldChar w:fldCharType="end"/>
            </w:r>
          </w:hyperlink>
        </w:p>
        <w:p w:rsidR="00B55414" w:rsidRDefault="00E26932">
          <w:pPr>
            <w:pStyle w:val="TDC3"/>
            <w:rPr>
              <w:rFonts w:asciiTheme="minorHAnsi" w:eastAsiaTheme="minorEastAsia" w:hAnsiTheme="minorHAnsi" w:cstheme="minorBidi"/>
              <w:noProof/>
              <w:szCs w:val="22"/>
              <w:lang w:eastAsia="es-MX"/>
            </w:rPr>
          </w:pPr>
          <w:hyperlink w:anchor="_Toc193389573" w:history="1">
            <w:r w:rsidR="00B55414" w:rsidRPr="00AF35C5">
              <w:rPr>
                <w:rStyle w:val="Hipervnculo"/>
                <w:rFonts w:eastAsiaTheme="majorEastAsia"/>
                <w:noProof/>
              </w:rPr>
              <w:t>b) Turno de los Recursos de Revisión.</w:t>
            </w:r>
            <w:r w:rsidR="00B55414">
              <w:rPr>
                <w:noProof/>
                <w:webHidden/>
              </w:rPr>
              <w:tab/>
            </w:r>
            <w:r w:rsidR="00B55414">
              <w:rPr>
                <w:noProof/>
                <w:webHidden/>
              </w:rPr>
              <w:fldChar w:fldCharType="begin"/>
            </w:r>
            <w:r w:rsidR="00B55414">
              <w:rPr>
                <w:noProof/>
                <w:webHidden/>
              </w:rPr>
              <w:instrText xml:space="preserve"> PAGEREF _Toc193389573 \h </w:instrText>
            </w:r>
            <w:r w:rsidR="00B55414">
              <w:rPr>
                <w:noProof/>
                <w:webHidden/>
              </w:rPr>
            </w:r>
            <w:r w:rsidR="00B55414">
              <w:rPr>
                <w:noProof/>
                <w:webHidden/>
              </w:rPr>
              <w:fldChar w:fldCharType="separate"/>
            </w:r>
            <w:r w:rsidR="00137A2D">
              <w:rPr>
                <w:noProof/>
                <w:webHidden/>
              </w:rPr>
              <w:t>7</w:t>
            </w:r>
            <w:r w:rsidR="00B55414">
              <w:rPr>
                <w:noProof/>
                <w:webHidden/>
              </w:rPr>
              <w:fldChar w:fldCharType="end"/>
            </w:r>
          </w:hyperlink>
        </w:p>
        <w:p w:rsidR="00B55414" w:rsidRDefault="00E26932">
          <w:pPr>
            <w:pStyle w:val="TDC3"/>
            <w:rPr>
              <w:rFonts w:asciiTheme="minorHAnsi" w:eastAsiaTheme="minorEastAsia" w:hAnsiTheme="minorHAnsi" w:cstheme="minorBidi"/>
              <w:noProof/>
              <w:szCs w:val="22"/>
              <w:lang w:eastAsia="es-MX"/>
            </w:rPr>
          </w:pPr>
          <w:hyperlink w:anchor="_Toc193389574" w:history="1">
            <w:r w:rsidR="00B55414" w:rsidRPr="00AF35C5">
              <w:rPr>
                <w:rStyle w:val="Hipervnculo"/>
                <w:rFonts w:eastAsiaTheme="majorEastAsia"/>
                <w:noProof/>
              </w:rPr>
              <w:t>c) Admisiones de los Recursos de Revisión.</w:t>
            </w:r>
            <w:r w:rsidR="00B55414">
              <w:rPr>
                <w:noProof/>
                <w:webHidden/>
              </w:rPr>
              <w:tab/>
            </w:r>
            <w:r w:rsidR="00B55414">
              <w:rPr>
                <w:noProof/>
                <w:webHidden/>
              </w:rPr>
              <w:fldChar w:fldCharType="begin"/>
            </w:r>
            <w:r w:rsidR="00B55414">
              <w:rPr>
                <w:noProof/>
                <w:webHidden/>
              </w:rPr>
              <w:instrText xml:space="preserve"> PAGEREF _Toc193389574 \h </w:instrText>
            </w:r>
            <w:r w:rsidR="00B55414">
              <w:rPr>
                <w:noProof/>
                <w:webHidden/>
              </w:rPr>
            </w:r>
            <w:r w:rsidR="00B55414">
              <w:rPr>
                <w:noProof/>
                <w:webHidden/>
              </w:rPr>
              <w:fldChar w:fldCharType="separate"/>
            </w:r>
            <w:r w:rsidR="00137A2D">
              <w:rPr>
                <w:noProof/>
                <w:webHidden/>
              </w:rPr>
              <w:t>7</w:t>
            </w:r>
            <w:r w:rsidR="00B55414">
              <w:rPr>
                <w:noProof/>
                <w:webHidden/>
              </w:rPr>
              <w:fldChar w:fldCharType="end"/>
            </w:r>
          </w:hyperlink>
        </w:p>
        <w:p w:rsidR="00B55414" w:rsidRDefault="00E26932">
          <w:pPr>
            <w:pStyle w:val="TDC3"/>
            <w:rPr>
              <w:rFonts w:asciiTheme="minorHAnsi" w:eastAsiaTheme="minorEastAsia" w:hAnsiTheme="minorHAnsi" w:cstheme="minorBidi"/>
              <w:noProof/>
              <w:szCs w:val="22"/>
              <w:lang w:eastAsia="es-MX"/>
            </w:rPr>
          </w:pPr>
          <w:hyperlink w:anchor="_Toc193389575" w:history="1">
            <w:r w:rsidR="00B55414" w:rsidRPr="00AF35C5">
              <w:rPr>
                <w:rStyle w:val="Hipervnculo"/>
                <w:rFonts w:eastAsiaTheme="majorEastAsia"/>
                <w:noProof/>
              </w:rPr>
              <w:t>d) Manifestaciones del Sujeto Obligado.</w:t>
            </w:r>
            <w:r w:rsidR="00B55414">
              <w:rPr>
                <w:noProof/>
                <w:webHidden/>
              </w:rPr>
              <w:tab/>
            </w:r>
            <w:r w:rsidR="00B55414">
              <w:rPr>
                <w:noProof/>
                <w:webHidden/>
              </w:rPr>
              <w:fldChar w:fldCharType="begin"/>
            </w:r>
            <w:r w:rsidR="00B55414">
              <w:rPr>
                <w:noProof/>
                <w:webHidden/>
              </w:rPr>
              <w:instrText xml:space="preserve"> PAGEREF _Toc193389575 \h </w:instrText>
            </w:r>
            <w:r w:rsidR="00B55414">
              <w:rPr>
                <w:noProof/>
                <w:webHidden/>
              </w:rPr>
            </w:r>
            <w:r w:rsidR="00B55414">
              <w:rPr>
                <w:noProof/>
                <w:webHidden/>
              </w:rPr>
              <w:fldChar w:fldCharType="separate"/>
            </w:r>
            <w:r w:rsidR="00137A2D">
              <w:rPr>
                <w:noProof/>
                <w:webHidden/>
              </w:rPr>
              <w:t>7</w:t>
            </w:r>
            <w:r w:rsidR="00B55414">
              <w:rPr>
                <w:noProof/>
                <w:webHidden/>
              </w:rPr>
              <w:fldChar w:fldCharType="end"/>
            </w:r>
          </w:hyperlink>
        </w:p>
        <w:p w:rsidR="00B55414" w:rsidRDefault="00E26932">
          <w:pPr>
            <w:pStyle w:val="TDC3"/>
            <w:rPr>
              <w:rFonts w:asciiTheme="minorHAnsi" w:eastAsiaTheme="minorEastAsia" w:hAnsiTheme="minorHAnsi" w:cstheme="minorBidi"/>
              <w:noProof/>
              <w:szCs w:val="22"/>
              <w:lang w:eastAsia="es-MX"/>
            </w:rPr>
          </w:pPr>
          <w:hyperlink w:anchor="_Toc193389576" w:history="1">
            <w:r w:rsidR="00B55414" w:rsidRPr="00AF35C5">
              <w:rPr>
                <w:rStyle w:val="Hipervnculo"/>
                <w:rFonts w:eastAsiaTheme="majorEastAsia"/>
                <w:noProof/>
              </w:rPr>
              <w:t>e) Manifestaciones de la Parte Recurrente.</w:t>
            </w:r>
            <w:r w:rsidR="00B55414">
              <w:rPr>
                <w:noProof/>
                <w:webHidden/>
              </w:rPr>
              <w:tab/>
            </w:r>
            <w:r w:rsidR="00B55414">
              <w:rPr>
                <w:noProof/>
                <w:webHidden/>
              </w:rPr>
              <w:fldChar w:fldCharType="begin"/>
            </w:r>
            <w:r w:rsidR="00B55414">
              <w:rPr>
                <w:noProof/>
                <w:webHidden/>
              </w:rPr>
              <w:instrText xml:space="preserve"> PAGEREF _Toc193389576 \h </w:instrText>
            </w:r>
            <w:r w:rsidR="00B55414">
              <w:rPr>
                <w:noProof/>
                <w:webHidden/>
              </w:rPr>
            </w:r>
            <w:r w:rsidR="00B55414">
              <w:rPr>
                <w:noProof/>
                <w:webHidden/>
              </w:rPr>
              <w:fldChar w:fldCharType="separate"/>
            </w:r>
            <w:r w:rsidR="00137A2D">
              <w:rPr>
                <w:noProof/>
                <w:webHidden/>
              </w:rPr>
              <w:t>8</w:t>
            </w:r>
            <w:r w:rsidR="00B55414">
              <w:rPr>
                <w:noProof/>
                <w:webHidden/>
              </w:rPr>
              <w:fldChar w:fldCharType="end"/>
            </w:r>
          </w:hyperlink>
        </w:p>
        <w:p w:rsidR="00B55414" w:rsidRDefault="00E26932">
          <w:pPr>
            <w:pStyle w:val="TDC3"/>
            <w:rPr>
              <w:rFonts w:asciiTheme="minorHAnsi" w:eastAsiaTheme="minorEastAsia" w:hAnsiTheme="minorHAnsi" w:cstheme="minorBidi"/>
              <w:noProof/>
              <w:szCs w:val="22"/>
              <w:lang w:eastAsia="es-MX"/>
            </w:rPr>
          </w:pPr>
          <w:hyperlink w:anchor="_Toc193389577" w:history="1">
            <w:r w:rsidR="00B55414" w:rsidRPr="00AF35C5">
              <w:rPr>
                <w:rStyle w:val="Hipervnculo"/>
                <w:rFonts w:eastAsiaTheme="majorEastAsia"/>
                <w:noProof/>
              </w:rPr>
              <w:t>f) Acumulación de los Recursos de Revisión.</w:t>
            </w:r>
            <w:r w:rsidR="00B55414">
              <w:rPr>
                <w:noProof/>
                <w:webHidden/>
              </w:rPr>
              <w:tab/>
            </w:r>
            <w:r w:rsidR="00B55414">
              <w:rPr>
                <w:noProof/>
                <w:webHidden/>
              </w:rPr>
              <w:fldChar w:fldCharType="begin"/>
            </w:r>
            <w:r w:rsidR="00B55414">
              <w:rPr>
                <w:noProof/>
                <w:webHidden/>
              </w:rPr>
              <w:instrText xml:space="preserve"> PAGEREF _Toc193389577 \h </w:instrText>
            </w:r>
            <w:r w:rsidR="00B55414">
              <w:rPr>
                <w:noProof/>
                <w:webHidden/>
              </w:rPr>
            </w:r>
            <w:r w:rsidR="00B55414">
              <w:rPr>
                <w:noProof/>
                <w:webHidden/>
              </w:rPr>
              <w:fldChar w:fldCharType="separate"/>
            </w:r>
            <w:r w:rsidR="00137A2D">
              <w:rPr>
                <w:noProof/>
                <w:webHidden/>
              </w:rPr>
              <w:t>8</w:t>
            </w:r>
            <w:r w:rsidR="00B55414">
              <w:rPr>
                <w:noProof/>
                <w:webHidden/>
              </w:rPr>
              <w:fldChar w:fldCharType="end"/>
            </w:r>
          </w:hyperlink>
        </w:p>
        <w:p w:rsidR="00B55414" w:rsidRDefault="00E26932">
          <w:pPr>
            <w:pStyle w:val="TDC3"/>
            <w:rPr>
              <w:rFonts w:asciiTheme="minorHAnsi" w:eastAsiaTheme="minorEastAsia" w:hAnsiTheme="minorHAnsi" w:cstheme="minorBidi"/>
              <w:noProof/>
              <w:szCs w:val="22"/>
              <w:lang w:eastAsia="es-MX"/>
            </w:rPr>
          </w:pPr>
          <w:hyperlink w:anchor="_Toc193389578" w:history="1">
            <w:r w:rsidR="00B55414" w:rsidRPr="00AF35C5">
              <w:rPr>
                <w:rStyle w:val="Hipervnculo"/>
                <w:rFonts w:eastAsiaTheme="majorEastAsia"/>
                <w:noProof/>
              </w:rPr>
              <w:t>g) Cierres de instrucción.</w:t>
            </w:r>
            <w:r w:rsidR="00B55414">
              <w:rPr>
                <w:noProof/>
                <w:webHidden/>
              </w:rPr>
              <w:tab/>
            </w:r>
            <w:r w:rsidR="00B55414">
              <w:rPr>
                <w:noProof/>
                <w:webHidden/>
              </w:rPr>
              <w:fldChar w:fldCharType="begin"/>
            </w:r>
            <w:r w:rsidR="00B55414">
              <w:rPr>
                <w:noProof/>
                <w:webHidden/>
              </w:rPr>
              <w:instrText xml:space="preserve"> PAGEREF _Toc193389578 \h </w:instrText>
            </w:r>
            <w:r w:rsidR="00B55414">
              <w:rPr>
                <w:noProof/>
                <w:webHidden/>
              </w:rPr>
            </w:r>
            <w:r w:rsidR="00B55414">
              <w:rPr>
                <w:noProof/>
                <w:webHidden/>
              </w:rPr>
              <w:fldChar w:fldCharType="separate"/>
            </w:r>
            <w:r w:rsidR="00137A2D">
              <w:rPr>
                <w:noProof/>
                <w:webHidden/>
              </w:rPr>
              <w:t>8</w:t>
            </w:r>
            <w:r w:rsidR="00B55414">
              <w:rPr>
                <w:noProof/>
                <w:webHidden/>
              </w:rPr>
              <w:fldChar w:fldCharType="end"/>
            </w:r>
          </w:hyperlink>
        </w:p>
        <w:p w:rsidR="00B55414" w:rsidRDefault="00E26932">
          <w:pPr>
            <w:pStyle w:val="TDC1"/>
            <w:tabs>
              <w:tab w:val="right" w:leader="dot" w:pos="9034"/>
            </w:tabs>
            <w:rPr>
              <w:rFonts w:asciiTheme="minorHAnsi" w:eastAsiaTheme="minorEastAsia" w:hAnsiTheme="minorHAnsi" w:cstheme="minorBidi"/>
              <w:noProof/>
              <w:szCs w:val="22"/>
              <w:lang w:eastAsia="es-MX"/>
            </w:rPr>
          </w:pPr>
          <w:hyperlink w:anchor="_Toc193389579" w:history="1">
            <w:r w:rsidR="00B55414" w:rsidRPr="00AF35C5">
              <w:rPr>
                <w:rStyle w:val="Hipervnculo"/>
                <w:rFonts w:eastAsiaTheme="majorEastAsia"/>
                <w:noProof/>
              </w:rPr>
              <w:t>CONSIDERANDOS</w:t>
            </w:r>
            <w:r w:rsidR="00B55414">
              <w:rPr>
                <w:noProof/>
                <w:webHidden/>
              </w:rPr>
              <w:tab/>
            </w:r>
            <w:r w:rsidR="00B55414">
              <w:rPr>
                <w:noProof/>
                <w:webHidden/>
              </w:rPr>
              <w:fldChar w:fldCharType="begin"/>
            </w:r>
            <w:r w:rsidR="00B55414">
              <w:rPr>
                <w:noProof/>
                <w:webHidden/>
              </w:rPr>
              <w:instrText xml:space="preserve"> PAGEREF _Toc193389579 \h </w:instrText>
            </w:r>
            <w:r w:rsidR="00B55414">
              <w:rPr>
                <w:noProof/>
                <w:webHidden/>
              </w:rPr>
            </w:r>
            <w:r w:rsidR="00B55414">
              <w:rPr>
                <w:noProof/>
                <w:webHidden/>
              </w:rPr>
              <w:fldChar w:fldCharType="separate"/>
            </w:r>
            <w:r w:rsidR="00137A2D">
              <w:rPr>
                <w:noProof/>
                <w:webHidden/>
              </w:rPr>
              <w:t>9</w:t>
            </w:r>
            <w:r w:rsidR="00B55414">
              <w:rPr>
                <w:noProof/>
                <w:webHidden/>
              </w:rPr>
              <w:fldChar w:fldCharType="end"/>
            </w:r>
          </w:hyperlink>
        </w:p>
        <w:p w:rsidR="00B55414" w:rsidRDefault="00E26932">
          <w:pPr>
            <w:pStyle w:val="TDC2"/>
            <w:rPr>
              <w:rFonts w:asciiTheme="minorHAnsi" w:eastAsiaTheme="minorEastAsia" w:hAnsiTheme="minorHAnsi" w:cstheme="minorBidi"/>
              <w:noProof/>
              <w:szCs w:val="22"/>
              <w:lang w:eastAsia="es-MX"/>
            </w:rPr>
          </w:pPr>
          <w:hyperlink w:anchor="_Toc193389580" w:history="1">
            <w:r w:rsidR="00B55414" w:rsidRPr="00AF35C5">
              <w:rPr>
                <w:rStyle w:val="Hipervnculo"/>
                <w:rFonts w:eastAsiaTheme="majorEastAsia"/>
                <w:noProof/>
              </w:rPr>
              <w:t>PRIMERO. Procedibilidad</w:t>
            </w:r>
            <w:r w:rsidR="00B55414">
              <w:rPr>
                <w:noProof/>
                <w:webHidden/>
              </w:rPr>
              <w:tab/>
            </w:r>
            <w:r w:rsidR="00B55414">
              <w:rPr>
                <w:noProof/>
                <w:webHidden/>
              </w:rPr>
              <w:fldChar w:fldCharType="begin"/>
            </w:r>
            <w:r w:rsidR="00B55414">
              <w:rPr>
                <w:noProof/>
                <w:webHidden/>
              </w:rPr>
              <w:instrText xml:space="preserve"> PAGEREF _Toc193389580 \h </w:instrText>
            </w:r>
            <w:r w:rsidR="00B55414">
              <w:rPr>
                <w:noProof/>
                <w:webHidden/>
              </w:rPr>
            </w:r>
            <w:r w:rsidR="00B55414">
              <w:rPr>
                <w:noProof/>
                <w:webHidden/>
              </w:rPr>
              <w:fldChar w:fldCharType="separate"/>
            </w:r>
            <w:r w:rsidR="00137A2D">
              <w:rPr>
                <w:noProof/>
                <w:webHidden/>
              </w:rPr>
              <w:t>9</w:t>
            </w:r>
            <w:r w:rsidR="00B55414">
              <w:rPr>
                <w:noProof/>
                <w:webHidden/>
              </w:rPr>
              <w:fldChar w:fldCharType="end"/>
            </w:r>
          </w:hyperlink>
        </w:p>
        <w:p w:rsidR="00B55414" w:rsidRDefault="00E26932">
          <w:pPr>
            <w:pStyle w:val="TDC3"/>
            <w:rPr>
              <w:rFonts w:asciiTheme="minorHAnsi" w:eastAsiaTheme="minorEastAsia" w:hAnsiTheme="minorHAnsi" w:cstheme="minorBidi"/>
              <w:noProof/>
              <w:szCs w:val="22"/>
              <w:lang w:eastAsia="es-MX"/>
            </w:rPr>
          </w:pPr>
          <w:hyperlink w:anchor="_Toc193389581" w:history="1">
            <w:r w:rsidR="00B55414" w:rsidRPr="00AF35C5">
              <w:rPr>
                <w:rStyle w:val="Hipervnculo"/>
                <w:rFonts w:eastAsiaTheme="majorEastAsia"/>
                <w:noProof/>
              </w:rPr>
              <w:t>a) Competencia del Instituto.</w:t>
            </w:r>
            <w:r w:rsidR="00B55414">
              <w:rPr>
                <w:noProof/>
                <w:webHidden/>
              </w:rPr>
              <w:tab/>
            </w:r>
            <w:r w:rsidR="00B55414">
              <w:rPr>
                <w:noProof/>
                <w:webHidden/>
              </w:rPr>
              <w:fldChar w:fldCharType="begin"/>
            </w:r>
            <w:r w:rsidR="00B55414">
              <w:rPr>
                <w:noProof/>
                <w:webHidden/>
              </w:rPr>
              <w:instrText xml:space="preserve"> PAGEREF _Toc193389581 \h </w:instrText>
            </w:r>
            <w:r w:rsidR="00B55414">
              <w:rPr>
                <w:noProof/>
                <w:webHidden/>
              </w:rPr>
            </w:r>
            <w:r w:rsidR="00B55414">
              <w:rPr>
                <w:noProof/>
                <w:webHidden/>
              </w:rPr>
              <w:fldChar w:fldCharType="separate"/>
            </w:r>
            <w:r w:rsidR="00137A2D">
              <w:rPr>
                <w:noProof/>
                <w:webHidden/>
              </w:rPr>
              <w:t>9</w:t>
            </w:r>
            <w:r w:rsidR="00B55414">
              <w:rPr>
                <w:noProof/>
                <w:webHidden/>
              </w:rPr>
              <w:fldChar w:fldCharType="end"/>
            </w:r>
          </w:hyperlink>
        </w:p>
        <w:p w:rsidR="00B55414" w:rsidRDefault="00E26932">
          <w:pPr>
            <w:pStyle w:val="TDC3"/>
            <w:rPr>
              <w:rFonts w:asciiTheme="minorHAnsi" w:eastAsiaTheme="minorEastAsia" w:hAnsiTheme="minorHAnsi" w:cstheme="minorBidi"/>
              <w:noProof/>
              <w:szCs w:val="22"/>
              <w:lang w:eastAsia="es-MX"/>
            </w:rPr>
          </w:pPr>
          <w:hyperlink w:anchor="_Toc193389582" w:history="1">
            <w:r w:rsidR="00B55414" w:rsidRPr="00AF35C5">
              <w:rPr>
                <w:rStyle w:val="Hipervnculo"/>
                <w:rFonts w:eastAsiaTheme="majorEastAsia"/>
                <w:noProof/>
              </w:rPr>
              <w:t>b) Legitimidad de la parte recurrente.</w:t>
            </w:r>
            <w:r w:rsidR="00B55414">
              <w:rPr>
                <w:noProof/>
                <w:webHidden/>
              </w:rPr>
              <w:tab/>
            </w:r>
            <w:r w:rsidR="00B55414">
              <w:rPr>
                <w:noProof/>
                <w:webHidden/>
              </w:rPr>
              <w:fldChar w:fldCharType="begin"/>
            </w:r>
            <w:r w:rsidR="00B55414">
              <w:rPr>
                <w:noProof/>
                <w:webHidden/>
              </w:rPr>
              <w:instrText xml:space="preserve"> PAGEREF _Toc193389582 \h </w:instrText>
            </w:r>
            <w:r w:rsidR="00B55414">
              <w:rPr>
                <w:noProof/>
                <w:webHidden/>
              </w:rPr>
            </w:r>
            <w:r w:rsidR="00B55414">
              <w:rPr>
                <w:noProof/>
                <w:webHidden/>
              </w:rPr>
              <w:fldChar w:fldCharType="separate"/>
            </w:r>
            <w:r w:rsidR="00137A2D">
              <w:rPr>
                <w:noProof/>
                <w:webHidden/>
              </w:rPr>
              <w:t>9</w:t>
            </w:r>
            <w:r w:rsidR="00B55414">
              <w:rPr>
                <w:noProof/>
                <w:webHidden/>
              </w:rPr>
              <w:fldChar w:fldCharType="end"/>
            </w:r>
          </w:hyperlink>
        </w:p>
        <w:p w:rsidR="00B55414" w:rsidRDefault="00E26932">
          <w:pPr>
            <w:pStyle w:val="TDC3"/>
            <w:rPr>
              <w:rFonts w:asciiTheme="minorHAnsi" w:eastAsiaTheme="minorEastAsia" w:hAnsiTheme="minorHAnsi" w:cstheme="minorBidi"/>
              <w:noProof/>
              <w:szCs w:val="22"/>
              <w:lang w:eastAsia="es-MX"/>
            </w:rPr>
          </w:pPr>
          <w:hyperlink w:anchor="_Toc193389583" w:history="1">
            <w:r w:rsidR="00B55414" w:rsidRPr="00AF35C5">
              <w:rPr>
                <w:rStyle w:val="Hipervnculo"/>
                <w:rFonts w:eastAsiaTheme="majorEastAsia"/>
                <w:noProof/>
              </w:rPr>
              <w:t>c) Plazo para interponer el recurso.</w:t>
            </w:r>
            <w:r w:rsidR="00B55414">
              <w:rPr>
                <w:noProof/>
                <w:webHidden/>
              </w:rPr>
              <w:tab/>
            </w:r>
            <w:r w:rsidR="00B55414">
              <w:rPr>
                <w:noProof/>
                <w:webHidden/>
              </w:rPr>
              <w:fldChar w:fldCharType="begin"/>
            </w:r>
            <w:r w:rsidR="00B55414">
              <w:rPr>
                <w:noProof/>
                <w:webHidden/>
              </w:rPr>
              <w:instrText xml:space="preserve"> PAGEREF _Toc193389583 \h </w:instrText>
            </w:r>
            <w:r w:rsidR="00B55414">
              <w:rPr>
                <w:noProof/>
                <w:webHidden/>
              </w:rPr>
            </w:r>
            <w:r w:rsidR="00B55414">
              <w:rPr>
                <w:noProof/>
                <w:webHidden/>
              </w:rPr>
              <w:fldChar w:fldCharType="separate"/>
            </w:r>
            <w:r w:rsidR="00137A2D">
              <w:rPr>
                <w:noProof/>
                <w:webHidden/>
              </w:rPr>
              <w:t>10</w:t>
            </w:r>
            <w:r w:rsidR="00B55414">
              <w:rPr>
                <w:noProof/>
                <w:webHidden/>
              </w:rPr>
              <w:fldChar w:fldCharType="end"/>
            </w:r>
          </w:hyperlink>
        </w:p>
        <w:p w:rsidR="00B55414" w:rsidRDefault="00E26932">
          <w:pPr>
            <w:pStyle w:val="TDC3"/>
            <w:rPr>
              <w:rFonts w:asciiTheme="minorHAnsi" w:eastAsiaTheme="minorEastAsia" w:hAnsiTheme="minorHAnsi" w:cstheme="minorBidi"/>
              <w:noProof/>
              <w:szCs w:val="22"/>
              <w:lang w:eastAsia="es-MX"/>
            </w:rPr>
          </w:pPr>
          <w:hyperlink w:anchor="_Toc193389584" w:history="1">
            <w:r w:rsidR="00B55414" w:rsidRPr="00AF35C5">
              <w:rPr>
                <w:rStyle w:val="Hipervnculo"/>
                <w:rFonts w:eastAsiaTheme="majorEastAsia"/>
                <w:noProof/>
              </w:rPr>
              <w:t>d) Causales de procedencia.</w:t>
            </w:r>
            <w:r w:rsidR="00B55414">
              <w:rPr>
                <w:noProof/>
                <w:webHidden/>
              </w:rPr>
              <w:tab/>
            </w:r>
            <w:r w:rsidR="00B55414">
              <w:rPr>
                <w:noProof/>
                <w:webHidden/>
              </w:rPr>
              <w:fldChar w:fldCharType="begin"/>
            </w:r>
            <w:r w:rsidR="00B55414">
              <w:rPr>
                <w:noProof/>
                <w:webHidden/>
              </w:rPr>
              <w:instrText xml:space="preserve"> PAGEREF _Toc193389584 \h </w:instrText>
            </w:r>
            <w:r w:rsidR="00B55414">
              <w:rPr>
                <w:noProof/>
                <w:webHidden/>
              </w:rPr>
            </w:r>
            <w:r w:rsidR="00B55414">
              <w:rPr>
                <w:noProof/>
                <w:webHidden/>
              </w:rPr>
              <w:fldChar w:fldCharType="separate"/>
            </w:r>
            <w:r w:rsidR="00137A2D">
              <w:rPr>
                <w:noProof/>
                <w:webHidden/>
              </w:rPr>
              <w:t>10</w:t>
            </w:r>
            <w:r w:rsidR="00B55414">
              <w:rPr>
                <w:noProof/>
                <w:webHidden/>
              </w:rPr>
              <w:fldChar w:fldCharType="end"/>
            </w:r>
          </w:hyperlink>
        </w:p>
        <w:p w:rsidR="00B55414" w:rsidRDefault="00E26932">
          <w:pPr>
            <w:pStyle w:val="TDC3"/>
            <w:rPr>
              <w:rFonts w:asciiTheme="minorHAnsi" w:eastAsiaTheme="minorEastAsia" w:hAnsiTheme="minorHAnsi" w:cstheme="minorBidi"/>
              <w:noProof/>
              <w:szCs w:val="22"/>
              <w:lang w:eastAsia="es-MX"/>
            </w:rPr>
          </w:pPr>
          <w:hyperlink w:anchor="_Toc193389585" w:history="1">
            <w:r w:rsidR="00B55414" w:rsidRPr="00AF35C5">
              <w:rPr>
                <w:rStyle w:val="Hipervnculo"/>
                <w:rFonts w:eastAsiaTheme="majorEastAsia"/>
                <w:noProof/>
              </w:rPr>
              <w:t>e) Requisitos formales para la interposición del recurso.</w:t>
            </w:r>
            <w:r w:rsidR="00B55414">
              <w:rPr>
                <w:noProof/>
                <w:webHidden/>
              </w:rPr>
              <w:tab/>
            </w:r>
            <w:r w:rsidR="00B55414">
              <w:rPr>
                <w:noProof/>
                <w:webHidden/>
              </w:rPr>
              <w:fldChar w:fldCharType="begin"/>
            </w:r>
            <w:r w:rsidR="00B55414">
              <w:rPr>
                <w:noProof/>
                <w:webHidden/>
              </w:rPr>
              <w:instrText xml:space="preserve"> PAGEREF _Toc193389585 \h </w:instrText>
            </w:r>
            <w:r w:rsidR="00B55414">
              <w:rPr>
                <w:noProof/>
                <w:webHidden/>
              </w:rPr>
            </w:r>
            <w:r w:rsidR="00B55414">
              <w:rPr>
                <w:noProof/>
                <w:webHidden/>
              </w:rPr>
              <w:fldChar w:fldCharType="separate"/>
            </w:r>
            <w:r w:rsidR="00137A2D">
              <w:rPr>
                <w:noProof/>
                <w:webHidden/>
              </w:rPr>
              <w:t>10</w:t>
            </w:r>
            <w:r w:rsidR="00B55414">
              <w:rPr>
                <w:noProof/>
                <w:webHidden/>
              </w:rPr>
              <w:fldChar w:fldCharType="end"/>
            </w:r>
          </w:hyperlink>
        </w:p>
        <w:p w:rsidR="00B55414" w:rsidRDefault="00E26932">
          <w:pPr>
            <w:pStyle w:val="TDC3"/>
            <w:rPr>
              <w:rFonts w:asciiTheme="minorHAnsi" w:eastAsiaTheme="minorEastAsia" w:hAnsiTheme="minorHAnsi" w:cstheme="minorBidi"/>
              <w:noProof/>
              <w:szCs w:val="22"/>
              <w:lang w:eastAsia="es-MX"/>
            </w:rPr>
          </w:pPr>
          <w:hyperlink w:anchor="_Toc193389586" w:history="1">
            <w:r w:rsidR="00B55414" w:rsidRPr="00AF35C5">
              <w:rPr>
                <w:rStyle w:val="Hipervnculo"/>
                <w:rFonts w:eastAsiaTheme="majorEastAsia"/>
                <w:noProof/>
              </w:rPr>
              <w:t>f) Acumulación de los Recursos de Revisión.</w:t>
            </w:r>
            <w:r w:rsidR="00B55414">
              <w:rPr>
                <w:noProof/>
                <w:webHidden/>
              </w:rPr>
              <w:tab/>
            </w:r>
            <w:r w:rsidR="00B55414">
              <w:rPr>
                <w:noProof/>
                <w:webHidden/>
              </w:rPr>
              <w:fldChar w:fldCharType="begin"/>
            </w:r>
            <w:r w:rsidR="00B55414">
              <w:rPr>
                <w:noProof/>
                <w:webHidden/>
              </w:rPr>
              <w:instrText xml:space="preserve"> PAGEREF _Toc193389586 \h </w:instrText>
            </w:r>
            <w:r w:rsidR="00B55414">
              <w:rPr>
                <w:noProof/>
                <w:webHidden/>
              </w:rPr>
            </w:r>
            <w:r w:rsidR="00B55414">
              <w:rPr>
                <w:noProof/>
                <w:webHidden/>
              </w:rPr>
              <w:fldChar w:fldCharType="separate"/>
            </w:r>
            <w:r w:rsidR="00137A2D">
              <w:rPr>
                <w:noProof/>
                <w:webHidden/>
              </w:rPr>
              <w:t>11</w:t>
            </w:r>
            <w:r w:rsidR="00B55414">
              <w:rPr>
                <w:noProof/>
                <w:webHidden/>
              </w:rPr>
              <w:fldChar w:fldCharType="end"/>
            </w:r>
          </w:hyperlink>
        </w:p>
        <w:p w:rsidR="00B55414" w:rsidRDefault="00E26932">
          <w:pPr>
            <w:pStyle w:val="TDC2"/>
            <w:rPr>
              <w:rFonts w:asciiTheme="minorHAnsi" w:eastAsiaTheme="minorEastAsia" w:hAnsiTheme="minorHAnsi" w:cstheme="minorBidi"/>
              <w:noProof/>
              <w:szCs w:val="22"/>
              <w:lang w:eastAsia="es-MX"/>
            </w:rPr>
          </w:pPr>
          <w:hyperlink w:anchor="_Toc193389587" w:history="1">
            <w:r w:rsidR="00B55414" w:rsidRPr="00AF35C5">
              <w:rPr>
                <w:rStyle w:val="Hipervnculo"/>
                <w:rFonts w:eastAsiaTheme="majorEastAsia"/>
                <w:noProof/>
              </w:rPr>
              <w:t>SEGUNDO. Estudio de fondo.</w:t>
            </w:r>
            <w:r w:rsidR="00B55414">
              <w:rPr>
                <w:noProof/>
                <w:webHidden/>
              </w:rPr>
              <w:tab/>
            </w:r>
            <w:r w:rsidR="00B55414">
              <w:rPr>
                <w:noProof/>
                <w:webHidden/>
              </w:rPr>
              <w:fldChar w:fldCharType="begin"/>
            </w:r>
            <w:r w:rsidR="00B55414">
              <w:rPr>
                <w:noProof/>
                <w:webHidden/>
              </w:rPr>
              <w:instrText xml:space="preserve"> PAGEREF _Toc193389587 \h </w:instrText>
            </w:r>
            <w:r w:rsidR="00B55414">
              <w:rPr>
                <w:noProof/>
                <w:webHidden/>
              </w:rPr>
            </w:r>
            <w:r w:rsidR="00B55414">
              <w:rPr>
                <w:noProof/>
                <w:webHidden/>
              </w:rPr>
              <w:fldChar w:fldCharType="separate"/>
            </w:r>
            <w:r w:rsidR="00137A2D">
              <w:rPr>
                <w:noProof/>
                <w:webHidden/>
              </w:rPr>
              <w:t>12</w:t>
            </w:r>
            <w:r w:rsidR="00B55414">
              <w:rPr>
                <w:noProof/>
                <w:webHidden/>
              </w:rPr>
              <w:fldChar w:fldCharType="end"/>
            </w:r>
          </w:hyperlink>
        </w:p>
        <w:p w:rsidR="00B55414" w:rsidRDefault="00E26932">
          <w:pPr>
            <w:pStyle w:val="TDC3"/>
            <w:rPr>
              <w:rFonts w:asciiTheme="minorHAnsi" w:eastAsiaTheme="minorEastAsia" w:hAnsiTheme="minorHAnsi" w:cstheme="minorBidi"/>
              <w:noProof/>
              <w:szCs w:val="22"/>
              <w:lang w:eastAsia="es-MX"/>
            </w:rPr>
          </w:pPr>
          <w:hyperlink w:anchor="_Toc193389588" w:history="1">
            <w:r w:rsidR="00B55414" w:rsidRPr="00AF35C5">
              <w:rPr>
                <w:rStyle w:val="Hipervnculo"/>
                <w:rFonts w:eastAsiaTheme="majorEastAsia"/>
                <w:noProof/>
              </w:rPr>
              <w:t>a) Mandato de transparencia y responsabilidad del Sujeto Obligado.</w:t>
            </w:r>
            <w:r w:rsidR="00B55414">
              <w:rPr>
                <w:noProof/>
                <w:webHidden/>
              </w:rPr>
              <w:tab/>
            </w:r>
            <w:r w:rsidR="00B55414">
              <w:rPr>
                <w:noProof/>
                <w:webHidden/>
              </w:rPr>
              <w:fldChar w:fldCharType="begin"/>
            </w:r>
            <w:r w:rsidR="00B55414">
              <w:rPr>
                <w:noProof/>
                <w:webHidden/>
              </w:rPr>
              <w:instrText xml:space="preserve"> PAGEREF _Toc193389588 \h </w:instrText>
            </w:r>
            <w:r w:rsidR="00B55414">
              <w:rPr>
                <w:noProof/>
                <w:webHidden/>
              </w:rPr>
            </w:r>
            <w:r w:rsidR="00B55414">
              <w:rPr>
                <w:noProof/>
                <w:webHidden/>
              </w:rPr>
              <w:fldChar w:fldCharType="separate"/>
            </w:r>
            <w:r w:rsidR="00137A2D">
              <w:rPr>
                <w:noProof/>
                <w:webHidden/>
              </w:rPr>
              <w:t>12</w:t>
            </w:r>
            <w:r w:rsidR="00B55414">
              <w:rPr>
                <w:noProof/>
                <w:webHidden/>
              </w:rPr>
              <w:fldChar w:fldCharType="end"/>
            </w:r>
          </w:hyperlink>
        </w:p>
        <w:p w:rsidR="00B55414" w:rsidRDefault="00E26932">
          <w:pPr>
            <w:pStyle w:val="TDC3"/>
            <w:rPr>
              <w:rFonts w:asciiTheme="minorHAnsi" w:eastAsiaTheme="minorEastAsia" w:hAnsiTheme="minorHAnsi" w:cstheme="minorBidi"/>
              <w:noProof/>
              <w:szCs w:val="22"/>
              <w:lang w:eastAsia="es-MX"/>
            </w:rPr>
          </w:pPr>
          <w:hyperlink w:anchor="_Toc193389589" w:history="1">
            <w:r w:rsidR="00B55414" w:rsidRPr="00AF35C5">
              <w:rPr>
                <w:rStyle w:val="Hipervnculo"/>
                <w:rFonts w:eastAsiaTheme="majorEastAsia"/>
                <w:noProof/>
              </w:rPr>
              <w:t>b) Controversia a resolver.</w:t>
            </w:r>
            <w:r w:rsidR="00B55414">
              <w:rPr>
                <w:noProof/>
                <w:webHidden/>
              </w:rPr>
              <w:tab/>
            </w:r>
            <w:r w:rsidR="00B55414">
              <w:rPr>
                <w:noProof/>
                <w:webHidden/>
              </w:rPr>
              <w:fldChar w:fldCharType="begin"/>
            </w:r>
            <w:r w:rsidR="00B55414">
              <w:rPr>
                <w:noProof/>
                <w:webHidden/>
              </w:rPr>
              <w:instrText xml:space="preserve"> PAGEREF _Toc193389589 \h </w:instrText>
            </w:r>
            <w:r w:rsidR="00B55414">
              <w:rPr>
                <w:noProof/>
                <w:webHidden/>
              </w:rPr>
            </w:r>
            <w:r w:rsidR="00B55414">
              <w:rPr>
                <w:noProof/>
                <w:webHidden/>
              </w:rPr>
              <w:fldChar w:fldCharType="separate"/>
            </w:r>
            <w:r w:rsidR="00137A2D">
              <w:rPr>
                <w:noProof/>
                <w:webHidden/>
              </w:rPr>
              <w:t>15</w:t>
            </w:r>
            <w:r w:rsidR="00B55414">
              <w:rPr>
                <w:noProof/>
                <w:webHidden/>
              </w:rPr>
              <w:fldChar w:fldCharType="end"/>
            </w:r>
          </w:hyperlink>
        </w:p>
        <w:p w:rsidR="00B55414" w:rsidRDefault="00E26932">
          <w:pPr>
            <w:pStyle w:val="TDC3"/>
            <w:rPr>
              <w:rFonts w:asciiTheme="minorHAnsi" w:eastAsiaTheme="minorEastAsia" w:hAnsiTheme="minorHAnsi" w:cstheme="minorBidi"/>
              <w:noProof/>
              <w:szCs w:val="22"/>
              <w:lang w:eastAsia="es-MX"/>
            </w:rPr>
          </w:pPr>
          <w:hyperlink w:anchor="_Toc193389590" w:history="1">
            <w:r w:rsidR="00B55414" w:rsidRPr="00AF35C5">
              <w:rPr>
                <w:rStyle w:val="Hipervnculo"/>
                <w:rFonts w:eastAsiaTheme="majorEastAsia"/>
                <w:noProof/>
              </w:rPr>
              <w:t>c) Estudio de la controversia.</w:t>
            </w:r>
            <w:r w:rsidR="00B55414">
              <w:rPr>
                <w:noProof/>
                <w:webHidden/>
              </w:rPr>
              <w:tab/>
            </w:r>
            <w:r w:rsidR="00B55414">
              <w:rPr>
                <w:noProof/>
                <w:webHidden/>
              </w:rPr>
              <w:fldChar w:fldCharType="begin"/>
            </w:r>
            <w:r w:rsidR="00B55414">
              <w:rPr>
                <w:noProof/>
                <w:webHidden/>
              </w:rPr>
              <w:instrText xml:space="preserve"> PAGEREF _Toc193389590 \h </w:instrText>
            </w:r>
            <w:r w:rsidR="00B55414">
              <w:rPr>
                <w:noProof/>
                <w:webHidden/>
              </w:rPr>
            </w:r>
            <w:r w:rsidR="00B55414">
              <w:rPr>
                <w:noProof/>
                <w:webHidden/>
              </w:rPr>
              <w:fldChar w:fldCharType="separate"/>
            </w:r>
            <w:r w:rsidR="00137A2D">
              <w:rPr>
                <w:noProof/>
                <w:webHidden/>
              </w:rPr>
              <w:t>17</w:t>
            </w:r>
            <w:r w:rsidR="00B55414">
              <w:rPr>
                <w:noProof/>
                <w:webHidden/>
              </w:rPr>
              <w:fldChar w:fldCharType="end"/>
            </w:r>
          </w:hyperlink>
        </w:p>
        <w:p w:rsidR="00B55414" w:rsidRDefault="00E26932">
          <w:pPr>
            <w:pStyle w:val="TDC3"/>
            <w:rPr>
              <w:rFonts w:asciiTheme="minorHAnsi" w:eastAsiaTheme="minorEastAsia" w:hAnsiTheme="minorHAnsi" w:cstheme="minorBidi"/>
              <w:noProof/>
              <w:szCs w:val="22"/>
              <w:lang w:eastAsia="es-MX"/>
            </w:rPr>
          </w:pPr>
          <w:hyperlink w:anchor="_Toc193389591" w:history="1">
            <w:r w:rsidR="00B55414" w:rsidRPr="00AF35C5">
              <w:rPr>
                <w:rStyle w:val="Hipervnculo"/>
                <w:rFonts w:eastAsiaTheme="majorEastAsia"/>
                <w:noProof/>
              </w:rPr>
              <w:t>d) Conclusión.</w:t>
            </w:r>
            <w:r w:rsidR="00B55414">
              <w:rPr>
                <w:noProof/>
                <w:webHidden/>
              </w:rPr>
              <w:tab/>
            </w:r>
            <w:r w:rsidR="00B55414">
              <w:rPr>
                <w:noProof/>
                <w:webHidden/>
              </w:rPr>
              <w:fldChar w:fldCharType="begin"/>
            </w:r>
            <w:r w:rsidR="00B55414">
              <w:rPr>
                <w:noProof/>
                <w:webHidden/>
              </w:rPr>
              <w:instrText xml:space="preserve"> PAGEREF _Toc193389591 \h </w:instrText>
            </w:r>
            <w:r w:rsidR="00B55414">
              <w:rPr>
                <w:noProof/>
                <w:webHidden/>
              </w:rPr>
            </w:r>
            <w:r w:rsidR="00B55414">
              <w:rPr>
                <w:noProof/>
                <w:webHidden/>
              </w:rPr>
              <w:fldChar w:fldCharType="separate"/>
            </w:r>
            <w:r w:rsidR="00137A2D">
              <w:rPr>
                <w:noProof/>
                <w:webHidden/>
              </w:rPr>
              <w:t>24</w:t>
            </w:r>
            <w:r w:rsidR="00B55414">
              <w:rPr>
                <w:noProof/>
                <w:webHidden/>
              </w:rPr>
              <w:fldChar w:fldCharType="end"/>
            </w:r>
          </w:hyperlink>
        </w:p>
        <w:p w:rsidR="00B55414" w:rsidRDefault="00E26932">
          <w:pPr>
            <w:pStyle w:val="TDC1"/>
            <w:tabs>
              <w:tab w:val="right" w:leader="dot" w:pos="9034"/>
            </w:tabs>
            <w:rPr>
              <w:rFonts w:asciiTheme="minorHAnsi" w:eastAsiaTheme="minorEastAsia" w:hAnsiTheme="minorHAnsi" w:cstheme="minorBidi"/>
              <w:noProof/>
              <w:szCs w:val="22"/>
              <w:lang w:eastAsia="es-MX"/>
            </w:rPr>
          </w:pPr>
          <w:hyperlink w:anchor="_Toc193389592" w:history="1">
            <w:r w:rsidR="00B55414" w:rsidRPr="00AF35C5">
              <w:rPr>
                <w:rStyle w:val="Hipervnculo"/>
                <w:rFonts w:eastAsiaTheme="majorEastAsia"/>
                <w:noProof/>
              </w:rPr>
              <w:t>RESUELVE</w:t>
            </w:r>
            <w:r w:rsidR="00B55414">
              <w:rPr>
                <w:noProof/>
                <w:webHidden/>
              </w:rPr>
              <w:tab/>
            </w:r>
            <w:r w:rsidR="00B55414">
              <w:rPr>
                <w:noProof/>
                <w:webHidden/>
              </w:rPr>
              <w:fldChar w:fldCharType="begin"/>
            </w:r>
            <w:r w:rsidR="00B55414">
              <w:rPr>
                <w:noProof/>
                <w:webHidden/>
              </w:rPr>
              <w:instrText xml:space="preserve"> PAGEREF _Toc193389592 \h </w:instrText>
            </w:r>
            <w:r w:rsidR="00B55414">
              <w:rPr>
                <w:noProof/>
                <w:webHidden/>
              </w:rPr>
            </w:r>
            <w:r w:rsidR="00B55414">
              <w:rPr>
                <w:noProof/>
                <w:webHidden/>
              </w:rPr>
              <w:fldChar w:fldCharType="separate"/>
            </w:r>
            <w:r w:rsidR="00137A2D">
              <w:rPr>
                <w:noProof/>
                <w:webHidden/>
              </w:rPr>
              <w:t>25</w:t>
            </w:r>
            <w:r w:rsidR="00B55414">
              <w:rPr>
                <w:noProof/>
                <w:webHidden/>
              </w:rPr>
              <w:fldChar w:fldCharType="end"/>
            </w:r>
          </w:hyperlink>
        </w:p>
        <w:p w:rsidR="00DE41FE" w:rsidRPr="00B55414" w:rsidRDefault="00DE41FE" w:rsidP="00B55414">
          <w:r w:rsidRPr="00B55414">
            <w:rPr>
              <w:b/>
              <w:bCs/>
              <w:lang w:val="es-ES"/>
            </w:rPr>
            <w:fldChar w:fldCharType="end"/>
          </w:r>
        </w:p>
      </w:sdtContent>
    </w:sdt>
    <w:p w:rsidR="001910CD" w:rsidRPr="00B55414" w:rsidRDefault="001910CD" w:rsidP="00B55414">
      <w:pPr>
        <w:sectPr w:rsidR="001910CD" w:rsidRPr="00B55414">
          <w:headerReference w:type="default" r:id="rId9"/>
          <w:footerReference w:type="default" r:id="rId10"/>
          <w:headerReference w:type="first" r:id="rId11"/>
          <w:pgSz w:w="12240" w:h="15840"/>
          <w:pgMar w:top="2552" w:right="1608" w:bottom="1701" w:left="1588" w:header="709" w:footer="737" w:gutter="0"/>
          <w:pgNumType w:start="1"/>
          <w:cols w:space="720"/>
          <w:titlePg/>
        </w:sectPr>
      </w:pPr>
    </w:p>
    <w:p w:rsidR="001910CD" w:rsidRPr="00B55414" w:rsidRDefault="00593577" w:rsidP="00B55414">
      <w:pPr>
        <w:rPr>
          <w:b/>
        </w:rPr>
      </w:pPr>
      <w:r w:rsidRPr="00B55414">
        <w:lastRenderedPageBreak/>
        <w:t xml:space="preserve">Resolución del Pleno del Instituto de Transparencia, Acceso a la Información Pública y Protección de Datos Personales del Estado de México y Municipios, con domicilio en Metepec, Estado de México, </w:t>
      </w:r>
      <w:r w:rsidRPr="00B55414">
        <w:rPr>
          <w:b/>
        </w:rPr>
        <w:t>de</w:t>
      </w:r>
      <w:r w:rsidR="00B55414">
        <w:rPr>
          <w:b/>
        </w:rPr>
        <w:t>l</w:t>
      </w:r>
      <w:r w:rsidRPr="00B55414">
        <w:rPr>
          <w:b/>
        </w:rPr>
        <w:t xml:space="preserve"> </w:t>
      </w:r>
      <w:r w:rsidR="00431384" w:rsidRPr="00B55414">
        <w:rPr>
          <w:b/>
        </w:rPr>
        <w:t>veinte</w:t>
      </w:r>
      <w:r w:rsidR="005435EB" w:rsidRPr="00B55414">
        <w:rPr>
          <w:b/>
        </w:rPr>
        <w:t xml:space="preserve"> </w:t>
      </w:r>
      <w:r w:rsidRPr="00B55414">
        <w:rPr>
          <w:b/>
        </w:rPr>
        <w:t xml:space="preserve">de </w:t>
      </w:r>
      <w:r w:rsidR="00DE41FE" w:rsidRPr="00B55414">
        <w:rPr>
          <w:b/>
        </w:rPr>
        <w:t>marzo</w:t>
      </w:r>
      <w:r w:rsidRPr="00B55414">
        <w:rPr>
          <w:b/>
        </w:rPr>
        <w:t xml:space="preserve"> de dos mil </w:t>
      </w:r>
      <w:r w:rsidR="008267E3" w:rsidRPr="00B55414">
        <w:rPr>
          <w:b/>
        </w:rPr>
        <w:t>veinticinco</w:t>
      </w:r>
      <w:r w:rsidRPr="00B55414">
        <w:rPr>
          <w:b/>
        </w:rPr>
        <w:t>.</w:t>
      </w:r>
    </w:p>
    <w:p w:rsidR="001910CD" w:rsidRPr="00B55414" w:rsidRDefault="001910CD" w:rsidP="00B55414"/>
    <w:p w:rsidR="001910CD" w:rsidRPr="00B55414" w:rsidRDefault="00593577" w:rsidP="00B55414">
      <w:pPr>
        <w:rPr>
          <w:b/>
        </w:rPr>
      </w:pPr>
      <w:r w:rsidRPr="00B55414">
        <w:rPr>
          <w:b/>
        </w:rPr>
        <w:t xml:space="preserve">VISTOS </w:t>
      </w:r>
      <w:r w:rsidRPr="00B55414">
        <w:t xml:space="preserve">los expedientes formados con motivo de los Recursos de Revisión </w:t>
      </w:r>
      <w:r w:rsidR="005435EB" w:rsidRPr="00B55414">
        <w:rPr>
          <w:b/>
        </w:rPr>
        <w:t>0</w:t>
      </w:r>
      <w:r w:rsidR="00431384" w:rsidRPr="00B55414">
        <w:rPr>
          <w:b/>
        </w:rPr>
        <w:t>1517</w:t>
      </w:r>
      <w:r w:rsidR="005435EB" w:rsidRPr="00B55414">
        <w:rPr>
          <w:b/>
        </w:rPr>
        <w:t>/INFOEM/IP/RR/2025, 0</w:t>
      </w:r>
      <w:r w:rsidR="00431384" w:rsidRPr="00B55414">
        <w:rPr>
          <w:b/>
        </w:rPr>
        <w:t xml:space="preserve">1518/INFOEM/IP/RR/2025 </w:t>
      </w:r>
      <w:r w:rsidR="008267E3" w:rsidRPr="00B55414">
        <w:rPr>
          <w:b/>
        </w:rPr>
        <w:t xml:space="preserve">y </w:t>
      </w:r>
      <w:r w:rsidR="005435EB" w:rsidRPr="00B55414">
        <w:rPr>
          <w:b/>
        </w:rPr>
        <w:t>0</w:t>
      </w:r>
      <w:r w:rsidR="00431384" w:rsidRPr="00B55414">
        <w:rPr>
          <w:b/>
        </w:rPr>
        <w:t>1519</w:t>
      </w:r>
      <w:r w:rsidR="008267E3" w:rsidRPr="00B55414">
        <w:rPr>
          <w:b/>
        </w:rPr>
        <w:t>/INFOEM/IP/RR/2025</w:t>
      </w:r>
      <w:r w:rsidRPr="00B55414">
        <w:rPr>
          <w:b/>
        </w:rPr>
        <w:t xml:space="preserve"> </w:t>
      </w:r>
      <w:r w:rsidRPr="00B55414">
        <w:t xml:space="preserve">interpuestos por </w:t>
      </w:r>
      <w:r w:rsidR="005435EB" w:rsidRPr="00B55414">
        <w:rPr>
          <w:b/>
        </w:rPr>
        <w:t>una persona de manera anónima</w:t>
      </w:r>
      <w:r w:rsidRPr="00B55414">
        <w:rPr>
          <w:b/>
        </w:rPr>
        <w:t xml:space="preserve"> </w:t>
      </w:r>
      <w:r w:rsidRPr="00B55414">
        <w:t xml:space="preserve">a quien en lo subsecuente se le denominará </w:t>
      </w:r>
      <w:r w:rsidRPr="00B55414">
        <w:rPr>
          <w:b/>
        </w:rPr>
        <w:t>LA PARTE RECURRENTE</w:t>
      </w:r>
      <w:r w:rsidRPr="00B55414">
        <w:t xml:space="preserve">, en contra de las respuestas emitidas por </w:t>
      </w:r>
      <w:r w:rsidR="005435EB" w:rsidRPr="00B55414">
        <w:t>el</w:t>
      </w:r>
      <w:r w:rsidRPr="00B55414">
        <w:t xml:space="preserve"> </w:t>
      </w:r>
      <w:r w:rsidR="00431384" w:rsidRPr="00B55414">
        <w:rPr>
          <w:b/>
        </w:rPr>
        <w:t>Ayuntamiento de Atizapán de Zaragoza</w:t>
      </w:r>
      <w:r w:rsidRPr="00B55414">
        <w:rPr>
          <w:b/>
        </w:rPr>
        <w:t xml:space="preserve">, </w:t>
      </w:r>
      <w:r w:rsidRPr="00B55414">
        <w:t xml:space="preserve">en adelante </w:t>
      </w:r>
      <w:r w:rsidRPr="00B55414">
        <w:rPr>
          <w:b/>
        </w:rPr>
        <w:t>EL SUJETO OBLIGADO</w:t>
      </w:r>
      <w:r w:rsidRPr="00B55414">
        <w:t>, se emite la presente Resolución con base en los Antecedentes y Considerandos que se exponen a continuación:</w:t>
      </w:r>
    </w:p>
    <w:p w:rsidR="001910CD" w:rsidRPr="00B55414" w:rsidRDefault="001910CD" w:rsidP="00B55414"/>
    <w:p w:rsidR="001910CD" w:rsidRPr="00B55414" w:rsidRDefault="00593577" w:rsidP="00B55414">
      <w:pPr>
        <w:pStyle w:val="Ttulo1"/>
      </w:pPr>
      <w:bookmarkStart w:id="3" w:name="_Toc193389565"/>
      <w:r w:rsidRPr="00B55414">
        <w:t>ANTECEDENTES</w:t>
      </w:r>
      <w:bookmarkEnd w:id="3"/>
    </w:p>
    <w:p w:rsidR="001910CD" w:rsidRPr="00B55414" w:rsidRDefault="001910CD" w:rsidP="00B55414"/>
    <w:p w:rsidR="001910CD" w:rsidRPr="00B55414" w:rsidRDefault="00593577" w:rsidP="00B55414">
      <w:pPr>
        <w:pStyle w:val="Ttulo2"/>
      </w:pPr>
      <w:bookmarkStart w:id="4" w:name="_Toc193389566"/>
      <w:r w:rsidRPr="00B55414">
        <w:t>DE LAS SOLICITUDES DE INFORMACIÓN</w:t>
      </w:r>
      <w:bookmarkEnd w:id="4"/>
    </w:p>
    <w:p w:rsidR="001910CD" w:rsidRPr="00B55414" w:rsidRDefault="00593577" w:rsidP="00B55414">
      <w:pPr>
        <w:pStyle w:val="Ttulo3"/>
      </w:pPr>
      <w:bookmarkStart w:id="5" w:name="_Toc193389567"/>
      <w:r w:rsidRPr="00B55414">
        <w:t>a) Solicitudes de información.</w:t>
      </w:r>
      <w:bookmarkEnd w:id="5"/>
    </w:p>
    <w:p w:rsidR="001910CD" w:rsidRPr="00B55414" w:rsidRDefault="00593577" w:rsidP="00B55414">
      <w:pPr>
        <w:tabs>
          <w:tab w:val="left" w:pos="0"/>
        </w:tabs>
        <w:rPr>
          <w:b/>
        </w:rPr>
      </w:pPr>
      <w:r w:rsidRPr="00B55414">
        <w:t xml:space="preserve">El </w:t>
      </w:r>
      <w:r w:rsidR="00431384" w:rsidRPr="00B55414">
        <w:rPr>
          <w:b/>
        </w:rPr>
        <w:t>trece</w:t>
      </w:r>
      <w:r w:rsidRPr="00B55414">
        <w:rPr>
          <w:b/>
        </w:rPr>
        <w:t xml:space="preserve"> de </w:t>
      </w:r>
      <w:r w:rsidR="005435EB" w:rsidRPr="00B55414">
        <w:rPr>
          <w:b/>
        </w:rPr>
        <w:t>enero</w:t>
      </w:r>
      <w:r w:rsidRPr="00B55414">
        <w:rPr>
          <w:b/>
        </w:rPr>
        <w:t xml:space="preserve"> de dos mil </w:t>
      </w:r>
      <w:r w:rsidR="005435EB" w:rsidRPr="00B55414">
        <w:rPr>
          <w:b/>
        </w:rPr>
        <w:t>veinticinco</w:t>
      </w:r>
      <w:r w:rsidR="007F4167" w:rsidRPr="00B55414">
        <w:rPr>
          <w:rStyle w:val="Refdenotaalpie"/>
          <w:b/>
        </w:rPr>
        <w:footnoteReference w:id="1"/>
      </w:r>
      <w:r w:rsidRPr="00B55414">
        <w:t xml:space="preserve"> </w:t>
      </w:r>
      <w:r w:rsidRPr="00B55414">
        <w:rPr>
          <w:b/>
        </w:rPr>
        <w:t>LA PARTE RECURRENTE</w:t>
      </w:r>
      <w:r w:rsidRPr="00B55414">
        <w:t xml:space="preserve"> presentó dos solicitudes de acceso a la información pública ante el </w:t>
      </w:r>
      <w:r w:rsidRPr="00B55414">
        <w:rPr>
          <w:b/>
        </w:rPr>
        <w:t>SUJETO OBLIGADO</w:t>
      </w:r>
      <w:r w:rsidRPr="00B55414">
        <w:t>, a través del Sistema de Acceso a la Información Mexiquense (SAIMEX). Dichas solicitudes quedaron registradas con los números de folio</w:t>
      </w:r>
      <w:r w:rsidRPr="00B55414">
        <w:rPr>
          <w:b/>
        </w:rPr>
        <w:t xml:space="preserve"> </w:t>
      </w:r>
      <w:r w:rsidR="007F4167" w:rsidRPr="00B55414">
        <w:rPr>
          <w:b/>
        </w:rPr>
        <w:t>00014/ATIZARA/IP/2025</w:t>
      </w:r>
      <w:r w:rsidR="007F4167" w:rsidRPr="00B55414">
        <w:t xml:space="preserve">, </w:t>
      </w:r>
      <w:r w:rsidR="00431384" w:rsidRPr="00B55414">
        <w:rPr>
          <w:b/>
        </w:rPr>
        <w:t>00015/ATIZARA/IP/2025</w:t>
      </w:r>
      <w:r w:rsidR="005435EB" w:rsidRPr="00B55414">
        <w:rPr>
          <w:b/>
        </w:rPr>
        <w:t xml:space="preserve"> y </w:t>
      </w:r>
      <w:r w:rsidR="00431384" w:rsidRPr="00B55414">
        <w:rPr>
          <w:b/>
        </w:rPr>
        <w:t>00016/ATIZARA/IP/2025</w:t>
      </w:r>
      <w:r w:rsidR="005435EB" w:rsidRPr="00B55414">
        <w:rPr>
          <w:b/>
        </w:rPr>
        <w:t xml:space="preserve"> </w:t>
      </w:r>
      <w:r w:rsidRPr="00B55414">
        <w:t>y en ellas se requirió la siguiente información:</w:t>
      </w:r>
    </w:p>
    <w:p w:rsidR="001910CD" w:rsidRPr="00B55414" w:rsidRDefault="001910CD" w:rsidP="00B55414">
      <w:pPr>
        <w:tabs>
          <w:tab w:val="left" w:pos="4667"/>
        </w:tabs>
        <w:ind w:right="567"/>
        <w:rPr>
          <w:b/>
        </w:rPr>
      </w:pPr>
    </w:p>
    <w:tbl>
      <w:tblPr>
        <w:tblStyle w:val="7"/>
        <w:tblW w:w="91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5997"/>
      </w:tblGrid>
      <w:tr w:rsidR="00B55414" w:rsidRPr="00B55414" w:rsidTr="007F4167">
        <w:trPr>
          <w:trHeight w:val="225"/>
          <w:tblHeader/>
        </w:trPr>
        <w:tc>
          <w:tcPr>
            <w:tcW w:w="3114" w:type="dxa"/>
            <w:shd w:val="clear" w:color="auto" w:fill="F9CB9C"/>
            <w:tcMar>
              <w:top w:w="0" w:type="dxa"/>
              <w:left w:w="45" w:type="dxa"/>
              <w:bottom w:w="0" w:type="dxa"/>
              <w:right w:w="45" w:type="dxa"/>
            </w:tcMar>
            <w:vAlign w:val="center"/>
          </w:tcPr>
          <w:p w:rsidR="001910CD" w:rsidRPr="00B55414" w:rsidRDefault="007F4167" w:rsidP="00B55414">
            <w:pPr>
              <w:spacing w:line="240" w:lineRule="auto"/>
              <w:jc w:val="center"/>
              <w:rPr>
                <w:b/>
              </w:rPr>
            </w:pPr>
            <w:r w:rsidRPr="00B55414">
              <w:rPr>
                <w:b/>
              </w:rPr>
              <w:lastRenderedPageBreak/>
              <w:t xml:space="preserve">Recursos de revisión / Número de solicitud </w:t>
            </w:r>
          </w:p>
        </w:tc>
        <w:tc>
          <w:tcPr>
            <w:tcW w:w="5997" w:type="dxa"/>
            <w:shd w:val="clear" w:color="auto" w:fill="F9CB9C"/>
            <w:tcMar>
              <w:top w:w="0" w:type="dxa"/>
              <w:left w:w="45" w:type="dxa"/>
              <w:bottom w:w="0" w:type="dxa"/>
              <w:right w:w="45" w:type="dxa"/>
            </w:tcMar>
            <w:vAlign w:val="center"/>
          </w:tcPr>
          <w:p w:rsidR="001910CD" w:rsidRPr="00B55414" w:rsidRDefault="00593577" w:rsidP="00B55414">
            <w:pPr>
              <w:spacing w:line="240" w:lineRule="auto"/>
              <w:jc w:val="center"/>
              <w:rPr>
                <w:b/>
              </w:rPr>
            </w:pPr>
            <w:r w:rsidRPr="00B55414">
              <w:rPr>
                <w:b/>
              </w:rPr>
              <w:t>Solicitudes.</w:t>
            </w:r>
          </w:p>
        </w:tc>
      </w:tr>
      <w:tr w:rsidR="00B55414" w:rsidRPr="00B55414" w:rsidTr="007F4167">
        <w:trPr>
          <w:trHeight w:val="1093"/>
        </w:trPr>
        <w:tc>
          <w:tcPr>
            <w:tcW w:w="3114" w:type="dxa"/>
            <w:tcMar>
              <w:top w:w="0" w:type="dxa"/>
              <w:left w:w="45" w:type="dxa"/>
              <w:bottom w:w="0" w:type="dxa"/>
              <w:right w:w="45" w:type="dxa"/>
            </w:tcMar>
            <w:vAlign w:val="center"/>
          </w:tcPr>
          <w:p w:rsidR="008267E3" w:rsidRPr="00B55414" w:rsidRDefault="00CC72A2" w:rsidP="00B55414">
            <w:pPr>
              <w:spacing w:line="240" w:lineRule="auto"/>
              <w:jc w:val="center"/>
              <w:rPr>
                <w:b/>
              </w:rPr>
            </w:pPr>
            <w:r w:rsidRPr="00B55414">
              <w:rPr>
                <w:b/>
              </w:rPr>
              <w:t>0</w:t>
            </w:r>
            <w:r w:rsidR="00AF0FDD" w:rsidRPr="00B55414">
              <w:rPr>
                <w:b/>
              </w:rPr>
              <w:t>1517</w:t>
            </w:r>
            <w:r w:rsidR="008267E3" w:rsidRPr="00B55414">
              <w:rPr>
                <w:b/>
              </w:rPr>
              <w:t>/INFOEM/IP/RR/202</w:t>
            </w:r>
            <w:r w:rsidR="007F4167" w:rsidRPr="00B55414">
              <w:rPr>
                <w:b/>
              </w:rPr>
              <w:t>5</w:t>
            </w:r>
          </w:p>
          <w:p w:rsidR="007F4167" w:rsidRPr="00B55414" w:rsidRDefault="007F4167" w:rsidP="00B55414">
            <w:pPr>
              <w:spacing w:line="240" w:lineRule="auto"/>
              <w:jc w:val="center"/>
              <w:rPr>
                <w:b/>
              </w:rPr>
            </w:pPr>
            <w:r w:rsidRPr="00B55414">
              <w:rPr>
                <w:b/>
              </w:rPr>
              <w:t>00015/ATIZARA/IP/2025</w:t>
            </w:r>
          </w:p>
        </w:tc>
        <w:tc>
          <w:tcPr>
            <w:tcW w:w="5997" w:type="dxa"/>
            <w:tcMar>
              <w:top w:w="0" w:type="dxa"/>
              <w:left w:w="45" w:type="dxa"/>
              <w:bottom w:w="0" w:type="dxa"/>
              <w:right w:w="45" w:type="dxa"/>
            </w:tcMar>
          </w:tcPr>
          <w:p w:rsidR="008267E3" w:rsidRPr="00B55414" w:rsidRDefault="008267E3" w:rsidP="00B55414">
            <w:pPr>
              <w:spacing w:line="240" w:lineRule="auto"/>
              <w:rPr>
                <w:i/>
              </w:rPr>
            </w:pPr>
            <w:r w:rsidRPr="00B55414">
              <w:rPr>
                <w:i/>
              </w:rPr>
              <w:t>“</w:t>
            </w:r>
            <w:r w:rsidR="00AF0FDD" w:rsidRPr="00B55414">
              <w:rPr>
                <w:i/>
              </w:rPr>
              <w:t xml:space="preserve">Expida los recibos de </w:t>
            </w:r>
            <w:proofErr w:type="spellStart"/>
            <w:r w:rsidR="00AF0FDD" w:rsidRPr="00B55414">
              <w:rPr>
                <w:i/>
              </w:rPr>
              <w:t>nomina</w:t>
            </w:r>
            <w:proofErr w:type="spellEnd"/>
            <w:r w:rsidR="00AF0FDD" w:rsidRPr="00B55414">
              <w:rPr>
                <w:i/>
              </w:rPr>
              <w:t xml:space="preserve"> (en su versión pública) de todo al personal adscrito a Desarrollo Urbano</w:t>
            </w:r>
            <w:proofErr w:type="gramStart"/>
            <w:r w:rsidR="00AF0FDD" w:rsidRPr="00B55414">
              <w:rPr>
                <w:i/>
              </w:rPr>
              <w:t>.</w:t>
            </w:r>
            <w:r w:rsidRPr="00B55414">
              <w:rPr>
                <w:i/>
              </w:rPr>
              <w:t>“</w:t>
            </w:r>
            <w:proofErr w:type="gramEnd"/>
          </w:p>
        </w:tc>
      </w:tr>
      <w:tr w:rsidR="00B55414" w:rsidRPr="00B55414" w:rsidTr="007F4167">
        <w:trPr>
          <w:trHeight w:val="65"/>
        </w:trPr>
        <w:tc>
          <w:tcPr>
            <w:tcW w:w="3114" w:type="dxa"/>
            <w:tcMar>
              <w:top w:w="0" w:type="dxa"/>
              <w:left w:w="45" w:type="dxa"/>
              <w:bottom w:w="0" w:type="dxa"/>
              <w:right w:w="45" w:type="dxa"/>
            </w:tcMar>
            <w:vAlign w:val="center"/>
          </w:tcPr>
          <w:p w:rsidR="008267E3" w:rsidRPr="00B55414" w:rsidRDefault="00CC72A2" w:rsidP="00B55414">
            <w:pPr>
              <w:spacing w:line="240" w:lineRule="auto"/>
              <w:jc w:val="center"/>
              <w:rPr>
                <w:b/>
              </w:rPr>
            </w:pPr>
            <w:r w:rsidRPr="00B55414">
              <w:rPr>
                <w:b/>
              </w:rPr>
              <w:t>0</w:t>
            </w:r>
            <w:r w:rsidR="00AF0FDD" w:rsidRPr="00B55414">
              <w:rPr>
                <w:b/>
              </w:rPr>
              <w:t>1518</w:t>
            </w:r>
            <w:r w:rsidR="008267E3" w:rsidRPr="00B55414">
              <w:rPr>
                <w:b/>
              </w:rPr>
              <w:t>/INFOEM/IP/RR/2025</w:t>
            </w:r>
          </w:p>
          <w:p w:rsidR="007F4167" w:rsidRPr="00B55414" w:rsidRDefault="007F4167" w:rsidP="00B55414">
            <w:pPr>
              <w:spacing w:line="240" w:lineRule="auto"/>
              <w:jc w:val="center"/>
              <w:rPr>
                <w:b/>
              </w:rPr>
            </w:pPr>
            <w:r w:rsidRPr="00B55414">
              <w:rPr>
                <w:b/>
              </w:rPr>
              <w:t>00014/ATIZARA/IP/2025</w:t>
            </w:r>
          </w:p>
        </w:tc>
        <w:tc>
          <w:tcPr>
            <w:tcW w:w="5997" w:type="dxa"/>
            <w:tcMar>
              <w:top w:w="0" w:type="dxa"/>
              <w:left w:w="45" w:type="dxa"/>
              <w:bottom w:w="0" w:type="dxa"/>
              <w:right w:w="45" w:type="dxa"/>
            </w:tcMar>
          </w:tcPr>
          <w:p w:rsidR="008267E3" w:rsidRPr="00B55414" w:rsidRDefault="008267E3" w:rsidP="00B55414">
            <w:pPr>
              <w:spacing w:line="240" w:lineRule="auto"/>
              <w:rPr>
                <w:i/>
              </w:rPr>
            </w:pPr>
            <w:r w:rsidRPr="00B55414">
              <w:rPr>
                <w:i/>
              </w:rPr>
              <w:t>“</w:t>
            </w:r>
            <w:r w:rsidR="00AF0FDD" w:rsidRPr="00B55414">
              <w:rPr>
                <w:i/>
              </w:rPr>
              <w:t xml:space="preserve">Expida los recibos de </w:t>
            </w:r>
            <w:proofErr w:type="spellStart"/>
            <w:r w:rsidR="00AF0FDD" w:rsidRPr="00B55414">
              <w:rPr>
                <w:i/>
              </w:rPr>
              <w:t>nomina</w:t>
            </w:r>
            <w:proofErr w:type="spellEnd"/>
            <w:r w:rsidR="00AF0FDD" w:rsidRPr="00B55414">
              <w:rPr>
                <w:i/>
              </w:rPr>
              <w:t xml:space="preserve"> (en su versión pública) de todo al personal adscrito a la Unidad de transparencia </w:t>
            </w:r>
            <w:r w:rsidRPr="00B55414">
              <w:rPr>
                <w:i/>
              </w:rPr>
              <w:t>“</w:t>
            </w:r>
          </w:p>
        </w:tc>
      </w:tr>
      <w:tr w:rsidR="008267E3" w:rsidRPr="00B55414" w:rsidTr="007F4167">
        <w:trPr>
          <w:trHeight w:val="65"/>
        </w:trPr>
        <w:tc>
          <w:tcPr>
            <w:tcW w:w="3114" w:type="dxa"/>
            <w:tcMar>
              <w:top w:w="0" w:type="dxa"/>
              <w:left w:w="45" w:type="dxa"/>
              <w:bottom w:w="0" w:type="dxa"/>
              <w:right w:w="45" w:type="dxa"/>
            </w:tcMar>
            <w:vAlign w:val="center"/>
          </w:tcPr>
          <w:p w:rsidR="008267E3" w:rsidRPr="00B55414" w:rsidRDefault="00CC72A2" w:rsidP="00B55414">
            <w:pPr>
              <w:spacing w:line="240" w:lineRule="auto"/>
              <w:jc w:val="center"/>
              <w:rPr>
                <w:b/>
              </w:rPr>
            </w:pPr>
            <w:r w:rsidRPr="00B55414">
              <w:rPr>
                <w:b/>
              </w:rPr>
              <w:t>0</w:t>
            </w:r>
            <w:r w:rsidR="00AF0FDD" w:rsidRPr="00B55414">
              <w:rPr>
                <w:b/>
              </w:rPr>
              <w:t>1519</w:t>
            </w:r>
            <w:r w:rsidR="008267E3" w:rsidRPr="00B55414">
              <w:rPr>
                <w:b/>
              </w:rPr>
              <w:t>/INFOEM/IP/RR/2025</w:t>
            </w:r>
          </w:p>
          <w:p w:rsidR="007F4167" w:rsidRPr="00B55414" w:rsidRDefault="007F4167" w:rsidP="00B55414">
            <w:pPr>
              <w:spacing w:line="240" w:lineRule="auto"/>
              <w:jc w:val="center"/>
              <w:rPr>
                <w:b/>
              </w:rPr>
            </w:pPr>
            <w:r w:rsidRPr="00B55414">
              <w:rPr>
                <w:b/>
              </w:rPr>
              <w:t>00016/ATIZARA/IP/2025</w:t>
            </w:r>
          </w:p>
        </w:tc>
        <w:tc>
          <w:tcPr>
            <w:tcW w:w="5997" w:type="dxa"/>
            <w:tcMar>
              <w:top w:w="0" w:type="dxa"/>
              <w:left w:w="45" w:type="dxa"/>
              <w:bottom w:w="0" w:type="dxa"/>
              <w:right w:w="45" w:type="dxa"/>
            </w:tcMar>
          </w:tcPr>
          <w:p w:rsidR="008267E3" w:rsidRPr="00B55414" w:rsidRDefault="008267E3" w:rsidP="00B55414">
            <w:pPr>
              <w:spacing w:line="240" w:lineRule="auto"/>
              <w:rPr>
                <w:i/>
              </w:rPr>
            </w:pPr>
            <w:r w:rsidRPr="00B55414">
              <w:rPr>
                <w:i/>
              </w:rPr>
              <w:t>“</w:t>
            </w:r>
            <w:r w:rsidR="00AF0FDD" w:rsidRPr="00B55414">
              <w:rPr>
                <w:i/>
              </w:rPr>
              <w:t xml:space="preserve">Expida los recibos de </w:t>
            </w:r>
            <w:proofErr w:type="spellStart"/>
            <w:r w:rsidR="00AF0FDD" w:rsidRPr="00B55414">
              <w:rPr>
                <w:i/>
              </w:rPr>
              <w:t>nomina</w:t>
            </w:r>
            <w:proofErr w:type="spellEnd"/>
            <w:r w:rsidR="00AF0FDD" w:rsidRPr="00B55414">
              <w:rPr>
                <w:i/>
              </w:rPr>
              <w:t xml:space="preserve"> (en su versión pública) de todo al personal adscrito a Obras Públicas, Administrativos y campo </w:t>
            </w:r>
            <w:r w:rsidRPr="00B55414">
              <w:rPr>
                <w:i/>
              </w:rPr>
              <w:t>“</w:t>
            </w:r>
          </w:p>
        </w:tc>
      </w:tr>
    </w:tbl>
    <w:p w:rsidR="001910CD" w:rsidRPr="00B55414" w:rsidRDefault="001910CD" w:rsidP="00B55414">
      <w:pPr>
        <w:tabs>
          <w:tab w:val="left" w:pos="4667"/>
        </w:tabs>
        <w:ind w:right="567"/>
        <w:rPr>
          <w:b/>
        </w:rPr>
      </w:pPr>
    </w:p>
    <w:p w:rsidR="001910CD" w:rsidRPr="00B55414" w:rsidRDefault="00593577" w:rsidP="00B55414">
      <w:pPr>
        <w:tabs>
          <w:tab w:val="left" w:pos="4667"/>
        </w:tabs>
        <w:ind w:right="567"/>
      </w:pPr>
      <w:r w:rsidRPr="00B55414">
        <w:rPr>
          <w:b/>
        </w:rPr>
        <w:t>Modalidad de entrega</w:t>
      </w:r>
      <w:r w:rsidRPr="00B55414">
        <w:t xml:space="preserve">: a través del </w:t>
      </w:r>
      <w:r w:rsidRPr="00B55414">
        <w:rPr>
          <w:b/>
        </w:rPr>
        <w:t>SAIMEX</w:t>
      </w:r>
      <w:r w:rsidRPr="00B55414">
        <w:t>.</w:t>
      </w:r>
    </w:p>
    <w:p w:rsidR="00AF0FDD" w:rsidRPr="00B55414" w:rsidRDefault="00AF0FDD" w:rsidP="00B55414">
      <w:pPr>
        <w:tabs>
          <w:tab w:val="left" w:pos="4667"/>
        </w:tabs>
        <w:ind w:right="567"/>
      </w:pPr>
    </w:p>
    <w:p w:rsidR="00AF0FDD" w:rsidRPr="00B55414" w:rsidRDefault="00AF0FDD" w:rsidP="00B55414">
      <w:pPr>
        <w:pStyle w:val="Ttulo3"/>
        <w:rPr>
          <w:szCs w:val="22"/>
        </w:rPr>
      </w:pPr>
      <w:bookmarkStart w:id="6" w:name="_Toc184287666"/>
      <w:bookmarkStart w:id="7" w:name="_Toc190333697"/>
      <w:bookmarkStart w:id="8" w:name="_Toc191386324"/>
      <w:bookmarkStart w:id="9" w:name="_Toc193389568"/>
      <w:r w:rsidRPr="00B55414">
        <w:rPr>
          <w:szCs w:val="22"/>
        </w:rPr>
        <w:t>b) Turno de las solicitudes de información.</w:t>
      </w:r>
      <w:bookmarkEnd w:id="6"/>
      <w:bookmarkEnd w:id="7"/>
      <w:bookmarkEnd w:id="8"/>
      <w:bookmarkEnd w:id="9"/>
    </w:p>
    <w:p w:rsidR="00AF0FDD" w:rsidRPr="00B55414" w:rsidRDefault="00AF0FDD" w:rsidP="00B55414">
      <w:pPr>
        <w:rPr>
          <w:szCs w:val="22"/>
        </w:rPr>
      </w:pPr>
      <w:r w:rsidRPr="00B55414">
        <w:rPr>
          <w:szCs w:val="22"/>
        </w:rPr>
        <w:t xml:space="preserve">En cumplimiento al artículo 162 de la Ley de Transparencia y Acceso a la Información Pública del Estado de México y Municipios, el </w:t>
      </w:r>
      <w:r w:rsidRPr="00B55414">
        <w:rPr>
          <w:b/>
          <w:szCs w:val="22"/>
        </w:rPr>
        <w:t>trece de febrero de dos mil veinticinco,</w:t>
      </w:r>
      <w:r w:rsidRPr="00B55414">
        <w:rPr>
          <w:szCs w:val="22"/>
        </w:rPr>
        <w:t xml:space="preserve"> el Titular de la Unidad de Transparencia del </w:t>
      </w:r>
      <w:r w:rsidRPr="00B55414">
        <w:rPr>
          <w:b/>
          <w:szCs w:val="22"/>
        </w:rPr>
        <w:t>SUJETO OBLIGADO</w:t>
      </w:r>
      <w:r w:rsidRPr="00B55414">
        <w:rPr>
          <w:szCs w:val="22"/>
        </w:rPr>
        <w:t xml:space="preserve"> turnó las solicitudes de información a la servidora pública habilitada que estimó pertinente.</w:t>
      </w:r>
    </w:p>
    <w:p w:rsidR="00AF0FDD" w:rsidRPr="00B55414" w:rsidRDefault="00AF0FDD" w:rsidP="00B55414">
      <w:pPr>
        <w:rPr>
          <w:szCs w:val="22"/>
        </w:rPr>
      </w:pPr>
    </w:p>
    <w:p w:rsidR="00AF0FDD" w:rsidRPr="00B55414" w:rsidRDefault="00AF0FDD" w:rsidP="00B55414">
      <w:pPr>
        <w:pStyle w:val="Ttulo3"/>
      </w:pPr>
      <w:bookmarkStart w:id="10" w:name="_Toc178616548"/>
      <w:bookmarkStart w:id="11" w:name="_Toc193389569"/>
      <w:r w:rsidRPr="00B55414">
        <w:t>c) Prórrogas.</w:t>
      </w:r>
      <w:bookmarkEnd w:id="10"/>
      <w:bookmarkEnd w:id="11"/>
    </w:p>
    <w:p w:rsidR="00AF0FDD" w:rsidRPr="00B55414" w:rsidRDefault="00AF0FDD" w:rsidP="00B55414">
      <w:r w:rsidRPr="00B55414">
        <w:t xml:space="preserve">De las constancias que obran en </w:t>
      </w:r>
      <w:r w:rsidR="007F4167" w:rsidRPr="00B55414">
        <w:rPr>
          <w:b/>
        </w:rPr>
        <w:t>EL SAIMEX</w:t>
      </w:r>
      <w:r w:rsidRPr="00B55414">
        <w:t xml:space="preserve">, se advierte que el </w:t>
      </w:r>
      <w:r w:rsidRPr="00B55414">
        <w:rPr>
          <w:b/>
        </w:rPr>
        <w:t>cuatro de febrero de dos mil veinticinco</w:t>
      </w:r>
      <w:r w:rsidRPr="00B55414">
        <w:t xml:space="preserve"> </w:t>
      </w:r>
      <w:r w:rsidRPr="00B55414">
        <w:rPr>
          <w:b/>
        </w:rPr>
        <w:t>EL SUJETO OBLIGADO</w:t>
      </w:r>
      <w:r w:rsidRPr="00B55414">
        <w:t xml:space="preserve"> notificó una prórroga de siete días para dar respuesta a las solicitudes de información planteadas por </w:t>
      </w:r>
      <w:r w:rsidRPr="00B55414">
        <w:rPr>
          <w:b/>
        </w:rPr>
        <w:t>LA PARTE RECURRENTE</w:t>
      </w:r>
      <w:r w:rsidRPr="00B55414">
        <w:t>, en los siguientes términos:</w:t>
      </w:r>
    </w:p>
    <w:p w:rsidR="00AF0FDD" w:rsidRPr="00B55414" w:rsidRDefault="00AF0FDD" w:rsidP="00B55414"/>
    <w:p w:rsidR="00AF0FDD" w:rsidRPr="00B55414" w:rsidRDefault="00AF0FDD" w:rsidP="00B55414">
      <w:pPr>
        <w:pStyle w:val="Puesto"/>
      </w:pPr>
      <w:r w:rsidRPr="00B55414">
        <w:t>“Atizapán de Zaragoza, México a 04 de Febrero de 2025</w:t>
      </w:r>
    </w:p>
    <w:p w:rsidR="00AF0FDD" w:rsidRPr="00B55414" w:rsidRDefault="00AF0FDD" w:rsidP="00B55414">
      <w:pPr>
        <w:pStyle w:val="Puesto"/>
      </w:pPr>
      <w:r w:rsidRPr="00B55414">
        <w:t>(…)</w:t>
      </w:r>
    </w:p>
    <w:p w:rsidR="00AF0FDD" w:rsidRPr="00B55414" w:rsidRDefault="00AF0FDD" w:rsidP="00B55414">
      <w:pPr>
        <w:pStyle w:val="Puesto"/>
      </w:pPr>
      <w:r w:rsidRPr="00B55414">
        <w:lastRenderedPageBreak/>
        <w:t>Con fundamento en los artículos 4, 23 fracción IV, 24 último párrafo, 53 fracción VI, 59, 160, 163 segundo párrafo y demás relativos de la Ley de Transparencia y Acceso a la Información Pública del Estado de México y Municipios, se solicita la prórroga para la entrega de la información, ya que la entrega de la misma requiere un procesamiento toda vez que contiene datos personales, respecto de los cuales resulta necesario realizar una versión pública de los mismos, máxime de señalar que el número de solicitudes recibidas por esta Dependencia retrasa la búsqueda de la información, por lo que resulta necesaria la ampliación de plazo legal para la correcta atención de dicha solicitud.</w:t>
      </w:r>
    </w:p>
    <w:p w:rsidR="00AF0FDD" w:rsidRPr="00B55414" w:rsidRDefault="00AF0FDD" w:rsidP="00B55414">
      <w:pPr>
        <w:pStyle w:val="Puesto"/>
      </w:pPr>
      <w:r w:rsidRPr="00B55414">
        <w:t>LIC. MARIA FERNANDA ROA CASTRO</w:t>
      </w:r>
    </w:p>
    <w:p w:rsidR="00AF0FDD" w:rsidRPr="00B55414" w:rsidRDefault="00AF0FDD" w:rsidP="00B55414">
      <w:pPr>
        <w:pStyle w:val="Puesto"/>
      </w:pPr>
      <w:r w:rsidRPr="00B55414">
        <w:t>Responsable de la Unidad de Transparencia”</w:t>
      </w:r>
    </w:p>
    <w:p w:rsidR="00AF0FDD" w:rsidRPr="00B55414" w:rsidRDefault="00AF0FDD" w:rsidP="00B55414"/>
    <w:p w:rsidR="00AF0FDD" w:rsidRPr="00B55414" w:rsidRDefault="00AF0FDD" w:rsidP="00B55414">
      <w:r w:rsidRPr="00B55414">
        <w:t xml:space="preserve">Sin embargo, no se advierte que dichas prórrogas hayan cumplido con lo establecido en los artículos 49, fracción II y 163, segundo párrafo, de la Ley de Transparencia y Acceso a la Información Pública del Estado de México y Municipios, pues en el expediente que obra en el SAIMEX no se advierte que </w:t>
      </w:r>
      <w:r w:rsidRPr="00B55414">
        <w:rPr>
          <w:b/>
        </w:rPr>
        <w:t>EL SUJETO OBLIGADO</w:t>
      </w:r>
      <w:r w:rsidRPr="00B55414">
        <w:t xml:space="preserve"> haya anexado los acuerdos mediante los cuales el Comité de Transparencia aprobara la ampliación de plazo para dar respuesta a las solicitudes de información.</w:t>
      </w:r>
    </w:p>
    <w:p w:rsidR="001910CD" w:rsidRPr="00B55414" w:rsidRDefault="001910CD" w:rsidP="00B55414"/>
    <w:p w:rsidR="001910CD" w:rsidRPr="00B55414" w:rsidRDefault="00B55414" w:rsidP="00B55414">
      <w:pPr>
        <w:pStyle w:val="Ttulo3"/>
      </w:pPr>
      <w:bookmarkStart w:id="12" w:name="_Toc193389570"/>
      <w:r>
        <w:t>d</w:t>
      </w:r>
      <w:r w:rsidR="00593577" w:rsidRPr="00B55414">
        <w:t>) Respuestas del Sujeto Obligado.</w:t>
      </w:r>
      <w:bookmarkEnd w:id="12"/>
    </w:p>
    <w:p w:rsidR="001910CD" w:rsidRPr="00B55414" w:rsidRDefault="00593577" w:rsidP="00B55414">
      <w:pPr>
        <w:pBdr>
          <w:top w:val="nil"/>
          <w:left w:val="nil"/>
          <w:bottom w:val="nil"/>
          <w:right w:val="nil"/>
          <w:between w:val="nil"/>
        </w:pBdr>
      </w:pPr>
      <w:r w:rsidRPr="00B55414">
        <w:t xml:space="preserve">El </w:t>
      </w:r>
      <w:r w:rsidR="00AF0FDD" w:rsidRPr="00B55414">
        <w:rPr>
          <w:b/>
        </w:rPr>
        <w:t>trece</w:t>
      </w:r>
      <w:r w:rsidR="00283345" w:rsidRPr="00B55414">
        <w:rPr>
          <w:b/>
        </w:rPr>
        <w:t xml:space="preserve"> de </w:t>
      </w:r>
      <w:r w:rsidR="00AF0FDD" w:rsidRPr="00B55414">
        <w:rPr>
          <w:b/>
        </w:rPr>
        <w:t>febrero</w:t>
      </w:r>
      <w:r w:rsidRPr="00B55414">
        <w:rPr>
          <w:b/>
        </w:rPr>
        <w:t xml:space="preserve"> de dos mil veinticuatro,</w:t>
      </w:r>
      <w:r w:rsidRPr="00B55414">
        <w:t xml:space="preserve"> el Titular de la Unidad de Transparencia del </w:t>
      </w:r>
      <w:r w:rsidRPr="00B55414">
        <w:rPr>
          <w:b/>
        </w:rPr>
        <w:t>SUJETO OBLIGADO</w:t>
      </w:r>
      <w:r w:rsidRPr="00B55414">
        <w:t xml:space="preserve"> notificó las siguientes respuestas de manera homologada a través del SAIMEX, en los siguientes términos:</w:t>
      </w:r>
    </w:p>
    <w:p w:rsidR="001910CD" w:rsidRPr="00B55414" w:rsidRDefault="001910CD" w:rsidP="00B55414">
      <w:pPr>
        <w:pBdr>
          <w:top w:val="nil"/>
          <w:left w:val="nil"/>
          <w:bottom w:val="nil"/>
          <w:right w:val="nil"/>
          <w:between w:val="nil"/>
        </w:pBdr>
      </w:pPr>
    </w:p>
    <w:p w:rsidR="008267E3" w:rsidRPr="00B55414" w:rsidRDefault="00593577" w:rsidP="00B55414">
      <w:pPr>
        <w:tabs>
          <w:tab w:val="left" w:pos="3675"/>
        </w:tabs>
        <w:spacing w:line="240" w:lineRule="auto"/>
        <w:ind w:left="851"/>
        <w:rPr>
          <w:i/>
        </w:rPr>
      </w:pPr>
      <w:r w:rsidRPr="00B55414">
        <w:rPr>
          <w:i/>
        </w:rPr>
        <w:t>“</w:t>
      </w:r>
      <w:r w:rsidR="00283345" w:rsidRPr="00B55414">
        <w:rPr>
          <w:i/>
        </w:rPr>
        <w:t>(</w:t>
      </w:r>
      <w:r w:rsidR="008267E3" w:rsidRPr="00B55414">
        <w:rPr>
          <w:i/>
        </w:rPr>
        <w:t>…</w:t>
      </w:r>
      <w:r w:rsidR="00283345" w:rsidRPr="00B55414">
        <w:rPr>
          <w:i/>
        </w:rPr>
        <w:t>)</w:t>
      </w:r>
    </w:p>
    <w:p w:rsidR="003B5743" w:rsidRPr="00B55414" w:rsidRDefault="003B5743" w:rsidP="00B55414">
      <w:pPr>
        <w:tabs>
          <w:tab w:val="left" w:pos="3675"/>
        </w:tabs>
        <w:spacing w:line="240" w:lineRule="auto"/>
        <w:ind w:left="851"/>
        <w:rPr>
          <w:i/>
        </w:rPr>
      </w:pPr>
      <w:r w:rsidRPr="00B55414">
        <w:rPr>
          <w:i/>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3B5743" w:rsidRPr="00B55414" w:rsidRDefault="003B5743" w:rsidP="00B55414">
      <w:pPr>
        <w:tabs>
          <w:tab w:val="left" w:pos="3675"/>
        </w:tabs>
        <w:spacing w:line="240" w:lineRule="auto"/>
        <w:ind w:left="851"/>
        <w:rPr>
          <w:i/>
        </w:rPr>
      </w:pPr>
      <w:r w:rsidRPr="00B55414">
        <w:rPr>
          <w:i/>
        </w:rPr>
        <w:lastRenderedPageBreak/>
        <w:t>Se da atención mediante lo descrito en el MEMORÁNDUM SRH</w:t>
      </w:r>
      <w:proofErr w:type="gramStart"/>
      <w:r w:rsidRPr="00B55414">
        <w:rPr>
          <w:i/>
        </w:rPr>
        <w:t>/(</w:t>
      </w:r>
      <w:proofErr w:type="gramEnd"/>
      <w:r w:rsidRPr="00B55414">
        <w:rPr>
          <w:i/>
        </w:rPr>
        <w:t>…)/2025, mismo que se anexa a la presente, así como la evidencia y el acuerdo de clasificación correspondiente.</w:t>
      </w:r>
    </w:p>
    <w:p w:rsidR="007F4167" w:rsidRPr="00B55414" w:rsidRDefault="007F4167" w:rsidP="00B55414">
      <w:pPr>
        <w:tabs>
          <w:tab w:val="left" w:pos="3675"/>
        </w:tabs>
        <w:spacing w:line="240" w:lineRule="auto"/>
        <w:ind w:left="851"/>
        <w:rPr>
          <w:i/>
        </w:rPr>
      </w:pPr>
    </w:p>
    <w:p w:rsidR="003B5743" w:rsidRPr="00B55414" w:rsidRDefault="003B5743" w:rsidP="00B55414">
      <w:pPr>
        <w:tabs>
          <w:tab w:val="left" w:pos="3675"/>
        </w:tabs>
        <w:spacing w:line="240" w:lineRule="auto"/>
        <w:ind w:left="851"/>
        <w:rPr>
          <w:i/>
        </w:rPr>
      </w:pPr>
      <w:r w:rsidRPr="00B55414">
        <w:rPr>
          <w:i/>
        </w:rPr>
        <w:t>ATENTAMENTE</w:t>
      </w:r>
    </w:p>
    <w:p w:rsidR="001910CD" w:rsidRPr="00B55414" w:rsidRDefault="003B5743" w:rsidP="00B55414">
      <w:pPr>
        <w:tabs>
          <w:tab w:val="left" w:pos="3675"/>
        </w:tabs>
        <w:spacing w:line="240" w:lineRule="auto"/>
        <w:ind w:left="851"/>
        <w:rPr>
          <w:i/>
        </w:rPr>
      </w:pPr>
      <w:r w:rsidRPr="00B55414">
        <w:rPr>
          <w:i/>
        </w:rPr>
        <w:t>LIC. MARIA FERNANDA ROA CASTRO</w:t>
      </w:r>
      <w:r w:rsidR="00593577" w:rsidRPr="00B55414">
        <w:rPr>
          <w:i/>
        </w:rPr>
        <w:t>”</w:t>
      </w:r>
    </w:p>
    <w:p w:rsidR="001910CD" w:rsidRPr="00B55414" w:rsidRDefault="001910CD" w:rsidP="00B55414">
      <w:pPr>
        <w:tabs>
          <w:tab w:val="left" w:pos="3675"/>
        </w:tabs>
      </w:pPr>
    </w:p>
    <w:p w:rsidR="003B5743" w:rsidRPr="00B55414" w:rsidRDefault="003B5743" w:rsidP="00B55414">
      <w:pPr>
        <w:tabs>
          <w:tab w:val="left" w:pos="3675"/>
        </w:tabs>
      </w:pPr>
      <w:r w:rsidRPr="00B55414">
        <w:t>A las respuestas se anexó la información que se inserta a continuación:</w:t>
      </w:r>
    </w:p>
    <w:p w:rsidR="003B5743" w:rsidRPr="00B55414" w:rsidRDefault="003B5743" w:rsidP="00B55414">
      <w:pPr>
        <w:tabs>
          <w:tab w:val="left" w:pos="3675"/>
        </w:tabs>
      </w:pPr>
    </w:p>
    <w:tbl>
      <w:tblPr>
        <w:tblStyle w:val="7"/>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6"/>
        <w:gridCol w:w="6228"/>
      </w:tblGrid>
      <w:tr w:rsidR="00B55414" w:rsidRPr="00B55414" w:rsidTr="007F4167">
        <w:trPr>
          <w:trHeight w:val="225"/>
          <w:tblHeader/>
        </w:trPr>
        <w:tc>
          <w:tcPr>
            <w:tcW w:w="2806" w:type="dxa"/>
            <w:shd w:val="clear" w:color="auto" w:fill="F9CB9C"/>
            <w:tcMar>
              <w:top w:w="0" w:type="dxa"/>
              <w:left w:w="45" w:type="dxa"/>
              <w:bottom w:w="0" w:type="dxa"/>
              <w:right w:w="45" w:type="dxa"/>
            </w:tcMar>
            <w:vAlign w:val="center"/>
          </w:tcPr>
          <w:p w:rsidR="003B5743" w:rsidRPr="00B55414" w:rsidRDefault="003B5743" w:rsidP="00B55414">
            <w:pPr>
              <w:spacing w:line="240" w:lineRule="auto"/>
              <w:jc w:val="center"/>
              <w:rPr>
                <w:b/>
              </w:rPr>
            </w:pPr>
            <w:r w:rsidRPr="00B55414">
              <w:rPr>
                <w:b/>
              </w:rPr>
              <w:t>Recurso de revisión.</w:t>
            </w:r>
          </w:p>
        </w:tc>
        <w:tc>
          <w:tcPr>
            <w:tcW w:w="6228" w:type="dxa"/>
            <w:shd w:val="clear" w:color="auto" w:fill="F9CB9C"/>
            <w:tcMar>
              <w:top w:w="0" w:type="dxa"/>
              <w:left w:w="45" w:type="dxa"/>
              <w:bottom w:w="0" w:type="dxa"/>
              <w:right w:w="45" w:type="dxa"/>
            </w:tcMar>
            <w:vAlign w:val="center"/>
          </w:tcPr>
          <w:p w:rsidR="003B5743" w:rsidRPr="00B55414" w:rsidRDefault="003B5743" w:rsidP="00B55414">
            <w:pPr>
              <w:spacing w:line="240" w:lineRule="auto"/>
              <w:jc w:val="center"/>
              <w:rPr>
                <w:b/>
              </w:rPr>
            </w:pPr>
            <w:r w:rsidRPr="00B55414">
              <w:rPr>
                <w:b/>
              </w:rPr>
              <w:t>Respuesta.</w:t>
            </w:r>
          </w:p>
        </w:tc>
      </w:tr>
      <w:tr w:rsidR="00B55414" w:rsidRPr="00B55414" w:rsidTr="003B5743">
        <w:trPr>
          <w:trHeight w:val="1093"/>
        </w:trPr>
        <w:tc>
          <w:tcPr>
            <w:tcW w:w="2806" w:type="dxa"/>
            <w:tcMar>
              <w:top w:w="0" w:type="dxa"/>
              <w:left w:w="45" w:type="dxa"/>
              <w:bottom w:w="0" w:type="dxa"/>
              <w:right w:w="45" w:type="dxa"/>
            </w:tcMar>
            <w:vAlign w:val="center"/>
          </w:tcPr>
          <w:p w:rsidR="007F4167" w:rsidRPr="00B55414" w:rsidRDefault="007F4167" w:rsidP="00B55414">
            <w:pPr>
              <w:spacing w:line="240" w:lineRule="auto"/>
              <w:jc w:val="center"/>
              <w:rPr>
                <w:b/>
              </w:rPr>
            </w:pPr>
            <w:r w:rsidRPr="00B55414">
              <w:rPr>
                <w:b/>
              </w:rPr>
              <w:t>01517/INFOEM/IP/RR/2025</w:t>
            </w:r>
          </w:p>
          <w:p w:rsidR="007F4167" w:rsidRPr="00B55414" w:rsidRDefault="007F4167" w:rsidP="00B55414">
            <w:pPr>
              <w:spacing w:line="240" w:lineRule="auto"/>
              <w:jc w:val="center"/>
              <w:rPr>
                <w:b/>
              </w:rPr>
            </w:pPr>
            <w:r w:rsidRPr="00B55414">
              <w:rPr>
                <w:b/>
              </w:rPr>
              <w:t>00015/ATIZARA/IP/2025</w:t>
            </w:r>
          </w:p>
        </w:tc>
        <w:tc>
          <w:tcPr>
            <w:tcW w:w="6228" w:type="dxa"/>
            <w:tcMar>
              <w:top w:w="0" w:type="dxa"/>
              <w:left w:w="45" w:type="dxa"/>
              <w:bottom w:w="0" w:type="dxa"/>
              <w:right w:w="45" w:type="dxa"/>
            </w:tcMar>
          </w:tcPr>
          <w:p w:rsidR="007F4167" w:rsidRPr="00B55414" w:rsidRDefault="007F4167" w:rsidP="00B55414">
            <w:pPr>
              <w:pStyle w:val="Prrafodelista"/>
              <w:numPr>
                <w:ilvl w:val="0"/>
                <w:numId w:val="16"/>
              </w:numPr>
              <w:spacing w:line="240" w:lineRule="auto"/>
              <w:ind w:left="405"/>
            </w:pPr>
            <w:r w:rsidRPr="00B55414">
              <w:rPr>
                <w:b/>
                <w:i/>
              </w:rPr>
              <w:t>“MEMORANDUM-SRH-040-2025.pdf”</w:t>
            </w:r>
            <w:r w:rsidRPr="00B55414">
              <w:t>: documento que contiene el memorándum número SRH/040/2025, suscrito por la Subdirectora de Recursos Humanos, por medio del cual indica que, se anexan los recibos de pago en versión pública del personal adscrito a la Dirección de Ordenamiento Territorial y Desarrollo Urbano.</w:t>
            </w:r>
          </w:p>
          <w:p w:rsidR="007F4167" w:rsidRPr="00B55414" w:rsidRDefault="007F4167" w:rsidP="00B55414">
            <w:pPr>
              <w:spacing w:line="240" w:lineRule="auto"/>
            </w:pPr>
          </w:p>
          <w:p w:rsidR="007F4167" w:rsidRPr="00B55414" w:rsidRDefault="007F4167" w:rsidP="00B55414">
            <w:pPr>
              <w:pStyle w:val="Prrafodelista"/>
              <w:numPr>
                <w:ilvl w:val="0"/>
                <w:numId w:val="16"/>
              </w:numPr>
              <w:spacing w:line="240" w:lineRule="auto"/>
              <w:ind w:left="263" w:hanging="263"/>
            </w:pPr>
            <w:r w:rsidRPr="00B55414">
              <w:rPr>
                <w:b/>
                <w:i/>
              </w:rPr>
              <w:t>“ACUERDO 04.pdf”</w:t>
            </w:r>
            <w:r w:rsidRPr="00B55414">
              <w:t xml:space="preserve">: documento que contiene el acuerdo número acuerdo-04 </w:t>
            </w:r>
            <w:proofErr w:type="spellStart"/>
            <w:r w:rsidRPr="00B55414">
              <w:t>ct</w:t>
            </w:r>
            <w:proofErr w:type="spellEnd"/>
            <w:r w:rsidRPr="00B55414">
              <w:t>/2-ord/12.02.2025 referido al punto séptimo del orden del día, de la segunda sesión ordinaria del comité de transparencia del ayuntamiento de Atizapán de Zaragoza, estado de México; de fecha 12 de febrero del año 2025, se confirma el acuerdo de clasificación de información en su modalidad de confidencial, respecto a los datos contenidos en el documento: expida los recibos de nómina (en su versión pública) de todo al personal adscrito a desarrollo urbano</w:t>
            </w:r>
          </w:p>
          <w:p w:rsidR="007F4167" w:rsidRPr="00B55414" w:rsidRDefault="007F4167" w:rsidP="00B55414">
            <w:pPr>
              <w:spacing w:line="240" w:lineRule="auto"/>
            </w:pPr>
          </w:p>
          <w:p w:rsidR="007F4167" w:rsidRPr="00B55414" w:rsidRDefault="007F4167" w:rsidP="00B55414">
            <w:pPr>
              <w:pStyle w:val="Prrafodelista"/>
              <w:numPr>
                <w:ilvl w:val="0"/>
                <w:numId w:val="16"/>
              </w:numPr>
              <w:spacing w:line="240" w:lineRule="auto"/>
              <w:ind w:left="263" w:hanging="263"/>
            </w:pPr>
            <w:r w:rsidRPr="00B55414">
              <w:rPr>
                <w:b/>
                <w:i/>
              </w:rPr>
              <w:t>“Recibos versión pública.pdf”</w:t>
            </w:r>
            <w:r w:rsidRPr="00B55414">
              <w:rPr>
                <w:b/>
              </w:rPr>
              <w:t>:</w:t>
            </w:r>
            <w:r w:rsidRPr="00B55414">
              <w:t xml:space="preserve"> documento que contiene 66 recibos de nómina en versión pública de servidores públicos del Ayuntamiento de Atizapán de Zaragoza.</w:t>
            </w:r>
          </w:p>
        </w:tc>
      </w:tr>
      <w:tr w:rsidR="00B55414" w:rsidRPr="00B55414" w:rsidTr="003B5743">
        <w:trPr>
          <w:trHeight w:val="65"/>
        </w:trPr>
        <w:tc>
          <w:tcPr>
            <w:tcW w:w="2806" w:type="dxa"/>
            <w:tcMar>
              <w:top w:w="0" w:type="dxa"/>
              <w:left w:w="45" w:type="dxa"/>
              <w:bottom w:w="0" w:type="dxa"/>
              <w:right w:w="45" w:type="dxa"/>
            </w:tcMar>
            <w:vAlign w:val="center"/>
          </w:tcPr>
          <w:p w:rsidR="007F4167" w:rsidRPr="00B55414" w:rsidRDefault="007F4167" w:rsidP="00B55414">
            <w:pPr>
              <w:spacing w:line="240" w:lineRule="auto"/>
              <w:jc w:val="center"/>
              <w:rPr>
                <w:b/>
              </w:rPr>
            </w:pPr>
            <w:r w:rsidRPr="00B55414">
              <w:rPr>
                <w:b/>
              </w:rPr>
              <w:t>01518/INFOEM/IP/RR/2025</w:t>
            </w:r>
          </w:p>
          <w:p w:rsidR="007F4167" w:rsidRPr="00B55414" w:rsidRDefault="007F4167" w:rsidP="00B55414">
            <w:pPr>
              <w:spacing w:line="240" w:lineRule="auto"/>
              <w:jc w:val="center"/>
              <w:rPr>
                <w:b/>
              </w:rPr>
            </w:pPr>
            <w:r w:rsidRPr="00B55414">
              <w:rPr>
                <w:b/>
              </w:rPr>
              <w:t>00014/ATIZARA/IP/2025</w:t>
            </w:r>
          </w:p>
        </w:tc>
        <w:tc>
          <w:tcPr>
            <w:tcW w:w="6228" w:type="dxa"/>
            <w:tcMar>
              <w:top w:w="0" w:type="dxa"/>
              <w:left w:w="45" w:type="dxa"/>
              <w:bottom w:w="0" w:type="dxa"/>
              <w:right w:w="45" w:type="dxa"/>
            </w:tcMar>
          </w:tcPr>
          <w:p w:rsidR="007F4167" w:rsidRPr="00B55414" w:rsidRDefault="007F4167" w:rsidP="00B55414">
            <w:pPr>
              <w:pStyle w:val="Prrafodelista"/>
              <w:numPr>
                <w:ilvl w:val="0"/>
                <w:numId w:val="16"/>
              </w:numPr>
              <w:spacing w:line="240" w:lineRule="auto"/>
              <w:ind w:left="263" w:hanging="263"/>
            </w:pPr>
            <w:r w:rsidRPr="00B55414">
              <w:rPr>
                <w:b/>
                <w:i/>
              </w:rPr>
              <w:t>“MEMORANDUM-SRH-039-2025.pdf”</w:t>
            </w:r>
            <w:r w:rsidRPr="00B55414">
              <w:t xml:space="preserve">: documento que contiene el memorándum número SRH/039/2025, suscrito por la Subdirectora de Recursos Humanos, por medio del </w:t>
            </w:r>
            <w:r w:rsidRPr="00B55414">
              <w:lastRenderedPageBreak/>
              <w:t>cual indica que, se anexan los recibos de pago en versión pública del personal adscrito a la Unidad de Transparencia y Acceso a la Información Pública.</w:t>
            </w:r>
          </w:p>
          <w:p w:rsidR="007F4167" w:rsidRPr="00B55414" w:rsidRDefault="007F4167" w:rsidP="00B55414">
            <w:pPr>
              <w:spacing w:line="240" w:lineRule="auto"/>
            </w:pPr>
          </w:p>
          <w:p w:rsidR="007F4167" w:rsidRPr="00B55414" w:rsidRDefault="007F4167" w:rsidP="00B55414">
            <w:pPr>
              <w:pStyle w:val="Prrafodelista"/>
              <w:numPr>
                <w:ilvl w:val="0"/>
                <w:numId w:val="16"/>
              </w:numPr>
              <w:spacing w:line="240" w:lineRule="auto"/>
              <w:ind w:left="263" w:hanging="218"/>
            </w:pPr>
            <w:r w:rsidRPr="00B55414">
              <w:t xml:space="preserve">Acuerdo 03.pdf: documento que contiene el acuerdo número acuerdo-03 </w:t>
            </w:r>
            <w:proofErr w:type="spellStart"/>
            <w:r w:rsidRPr="00B55414">
              <w:t>ct</w:t>
            </w:r>
            <w:proofErr w:type="spellEnd"/>
            <w:r w:rsidRPr="00B55414">
              <w:t xml:space="preserve">/2-ord/12.02.2025 referido al punto sexto del orden del día, de la segunda sesión ordinaria del Comité de Transparencia del Ayuntamiento de Atizapán de Zaragoza, Estado de México; de fecha 12 de febrero del año 2025, se confirma el acuerdo de clasificación de información en su modalidad de confidencial, respecto a los datos contenidos en el documento: expida los recibos de nómina (en su versión pública) de todo al personal adscrito a la unidad de transparencia. </w:t>
            </w:r>
          </w:p>
          <w:p w:rsidR="007F4167" w:rsidRPr="00B55414" w:rsidRDefault="007F4167" w:rsidP="00B55414">
            <w:pPr>
              <w:spacing w:line="240" w:lineRule="auto"/>
            </w:pPr>
          </w:p>
          <w:p w:rsidR="007F4167" w:rsidRPr="00B55414" w:rsidRDefault="007F4167" w:rsidP="00B55414">
            <w:pPr>
              <w:pStyle w:val="Prrafodelista"/>
              <w:numPr>
                <w:ilvl w:val="0"/>
                <w:numId w:val="16"/>
              </w:numPr>
              <w:spacing w:line="240" w:lineRule="auto"/>
              <w:ind w:left="263" w:hanging="218"/>
            </w:pPr>
            <w:r w:rsidRPr="00B55414">
              <w:rPr>
                <w:b/>
                <w:i/>
              </w:rPr>
              <w:t>“Recibos versión Pública.pdf”</w:t>
            </w:r>
            <w:r w:rsidRPr="00B55414">
              <w:t>: documento que contiene 2 recibos de nómina en versión pública de servidores públicos del Ayuntamiento de Atizapán de Zaragoza.</w:t>
            </w:r>
          </w:p>
        </w:tc>
      </w:tr>
      <w:tr w:rsidR="007F4167" w:rsidRPr="00B55414" w:rsidTr="003B5743">
        <w:trPr>
          <w:trHeight w:val="65"/>
        </w:trPr>
        <w:tc>
          <w:tcPr>
            <w:tcW w:w="2806" w:type="dxa"/>
            <w:tcMar>
              <w:top w:w="0" w:type="dxa"/>
              <w:left w:w="45" w:type="dxa"/>
              <w:bottom w:w="0" w:type="dxa"/>
              <w:right w:w="45" w:type="dxa"/>
            </w:tcMar>
            <w:vAlign w:val="center"/>
          </w:tcPr>
          <w:p w:rsidR="007F4167" w:rsidRPr="00B55414" w:rsidRDefault="007F4167" w:rsidP="00B55414">
            <w:pPr>
              <w:spacing w:line="240" w:lineRule="auto"/>
              <w:jc w:val="center"/>
              <w:rPr>
                <w:b/>
              </w:rPr>
            </w:pPr>
            <w:r w:rsidRPr="00B55414">
              <w:rPr>
                <w:b/>
              </w:rPr>
              <w:lastRenderedPageBreak/>
              <w:t>01519/INFOEM/IP/RR/2025</w:t>
            </w:r>
          </w:p>
          <w:p w:rsidR="007F4167" w:rsidRPr="00B55414" w:rsidRDefault="007F4167" w:rsidP="00B55414">
            <w:pPr>
              <w:spacing w:line="240" w:lineRule="auto"/>
              <w:jc w:val="center"/>
              <w:rPr>
                <w:b/>
              </w:rPr>
            </w:pPr>
            <w:r w:rsidRPr="00B55414">
              <w:rPr>
                <w:b/>
              </w:rPr>
              <w:t>00016/ATIZARA/IP/2025</w:t>
            </w:r>
          </w:p>
        </w:tc>
        <w:tc>
          <w:tcPr>
            <w:tcW w:w="6228" w:type="dxa"/>
            <w:tcMar>
              <w:top w:w="0" w:type="dxa"/>
              <w:left w:w="45" w:type="dxa"/>
              <w:bottom w:w="0" w:type="dxa"/>
              <w:right w:w="45" w:type="dxa"/>
            </w:tcMar>
          </w:tcPr>
          <w:p w:rsidR="007F4167" w:rsidRPr="00B55414" w:rsidRDefault="007F4167" w:rsidP="00B55414">
            <w:pPr>
              <w:pStyle w:val="Prrafodelista"/>
              <w:numPr>
                <w:ilvl w:val="0"/>
                <w:numId w:val="16"/>
              </w:numPr>
              <w:spacing w:line="240" w:lineRule="auto"/>
              <w:ind w:left="263" w:hanging="218"/>
            </w:pPr>
            <w:r w:rsidRPr="00B55414">
              <w:rPr>
                <w:b/>
                <w:i/>
              </w:rPr>
              <w:t>“MEMORANDUM-SRH-41-2025.pdf”</w:t>
            </w:r>
            <w:r w:rsidRPr="00B55414">
              <w:t>: documento que contiene el memorándum número SRH/041/2025, suscrito por la Subdirectora de Recursos Humanos, por medio del cual indica que, se anexan los recibos de pago en versión pública del personal adscrito a la Dirección de Obras Públicas.</w:t>
            </w:r>
          </w:p>
          <w:p w:rsidR="007F4167" w:rsidRPr="00B55414" w:rsidRDefault="007F4167" w:rsidP="00B55414">
            <w:pPr>
              <w:spacing w:line="240" w:lineRule="auto"/>
            </w:pPr>
          </w:p>
          <w:p w:rsidR="007F4167" w:rsidRPr="00B55414" w:rsidRDefault="007F4167" w:rsidP="00B55414">
            <w:pPr>
              <w:pStyle w:val="Prrafodelista"/>
              <w:numPr>
                <w:ilvl w:val="0"/>
                <w:numId w:val="16"/>
              </w:numPr>
              <w:spacing w:line="240" w:lineRule="auto"/>
              <w:ind w:left="263" w:hanging="218"/>
            </w:pPr>
            <w:r w:rsidRPr="00B55414">
              <w:rPr>
                <w:b/>
                <w:i/>
              </w:rPr>
              <w:t>“ACUERDO 05.pdf”</w:t>
            </w:r>
            <w:r w:rsidRPr="00B55414">
              <w:t xml:space="preserve">: documento que contiene el acuerdo número acuerdo-os </w:t>
            </w:r>
            <w:proofErr w:type="spellStart"/>
            <w:r w:rsidRPr="00B55414">
              <w:t>ct</w:t>
            </w:r>
            <w:proofErr w:type="spellEnd"/>
            <w:r w:rsidRPr="00B55414">
              <w:t xml:space="preserve">/2-ord/12.02.2025 referido al punto octavo del orden del día, de la segunda sesión ordinaria del Comité de Transparencia del ayuntamiento de Atizapán de Zaragoza, Estado de México; de fecha 12 de febrero del año 2025, se confirma el acuerdo de clasificación de información en su modalidad de confidencial, respecto a los datos contenidos en el documento: expida los recibos de nómina </w:t>
            </w:r>
            <w:r w:rsidRPr="00B55414">
              <w:lastRenderedPageBreak/>
              <w:t xml:space="preserve">(en su versión pública) de todo al personal adscrito a obras públicas, administrativos y campo. </w:t>
            </w:r>
          </w:p>
          <w:p w:rsidR="007F4167" w:rsidRPr="00B55414" w:rsidRDefault="007F4167" w:rsidP="00B55414">
            <w:pPr>
              <w:spacing w:line="240" w:lineRule="auto"/>
            </w:pPr>
          </w:p>
          <w:p w:rsidR="007F4167" w:rsidRPr="00B55414" w:rsidRDefault="007F4167" w:rsidP="00B55414">
            <w:pPr>
              <w:pStyle w:val="Prrafodelista"/>
              <w:numPr>
                <w:ilvl w:val="0"/>
                <w:numId w:val="16"/>
              </w:numPr>
              <w:spacing w:line="240" w:lineRule="auto"/>
              <w:ind w:left="263" w:hanging="218"/>
            </w:pPr>
            <w:r w:rsidRPr="00B55414">
              <w:rPr>
                <w:b/>
                <w:i/>
              </w:rPr>
              <w:t>“Recibos de Nómina Versión Pública.pdf”:</w:t>
            </w:r>
            <w:r w:rsidRPr="00B55414">
              <w:t xml:space="preserve"> documento que contiene 202 recibos de nómina en versión pública de servidores públicos del Ayuntamiento de Atizapán de Zaragoza.</w:t>
            </w:r>
          </w:p>
        </w:tc>
      </w:tr>
    </w:tbl>
    <w:p w:rsidR="001910CD" w:rsidRPr="00B55414" w:rsidRDefault="001910CD" w:rsidP="00B55414">
      <w:pPr>
        <w:ind w:right="-28"/>
      </w:pPr>
    </w:p>
    <w:p w:rsidR="001910CD" w:rsidRPr="00B55414" w:rsidRDefault="00593577" w:rsidP="00B55414">
      <w:pPr>
        <w:pStyle w:val="Ttulo2"/>
        <w:jc w:val="left"/>
      </w:pPr>
      <w:bookmarkStart w:id="13" w:name="_Toc193389571"/>
      <w:r w:rsidRPr="00B55414">
        <w:t>DEL RECURSO DE REVISIÓN</w:t>
      </w:r>
      <w:bookmarkEnd w:id="13"/>
    </w:p>
    <w:p w:rsidR="001910CD" w:rsidRPr="00B55414" w:rsidRDefault="00593577" w:rsidP="00B55414">
      <w:pPr>
        <w:pStyle w:val="Ttulo3"/>
      </w:pPr>
      <w:bookmarkStart w:id="14" w:name="_Toc193389572"/>
      <w:r w:rsidRPr="00B55414">
        <w:t>a) Interposición de los Recursos de Revisión.</w:t>
      </w:r>
      <w:bookmarkEnd w:id="14"/>
    </w:p>
    <w:p w:rsidR="001910CD" w:rsidRPr="00B55414" w:rsidRDefault="00593577" w:rsidP="00B55414">
      <w:pPr>
        <w:ind w:right="-28"/>
      </w:pPr>
      <w:r w:rsidRPr="00B55414">
        <w:t xml:space="preserve">El </w:t>
      </w:r>
      <w:r w:rsidR="00B61AA5" w:rsidRPr="00B55414">
        <w:rPr>
          <w:b/>
        </w:rPr>
        <w:t>diecisiete</w:t>
      </w:r>
      <w:r w:rsidRPr="00B55414">
        <w:rPr>
          <w:b/>
        </w:rPr>
        <w:t xml:space="preserve"> de </w:t>
      </w:r>
      <w:r w:rsidR="00283345" w:rsidRPr="00B55414">
        <w:rPr>
          <w:b/>
        </w:rPr>
        <w:t>febrero</w:t>
      </w:r>
      <w:r w:rsidRPr="00B55414">
        <w:rPr>
          <w:b/>
        </w:rPr>
        <w:t xml:space="preserve"> de dos mil </w:t>
      </w:r>
      <w:r w:rsidR="004156C5" w:rsidRPr="00B55414">
        <w:rPr>
          <w:b/>
        </w:rPr>
        <w:t>veinticinco</w:t>
      </w:r>
      <w:r w:rsidRPr="00B55414">
        <w:rPr>
          <w:b/>
        </w:rPr>
        <w:t>,</w:t>
      </w:r>
      <w:r w:rsidRPr="00B55414">
        <w:t xml:space="preserve"> </w:t>
      </w:r>
      <w:r w:rsidRPr="00B55414">
        <w:rPr>
          <w:b/>
        </w:rPr>
        <w:t>LA PARTE RECURRENTE</w:t>
      </w:r>
      <w:r w:rsidRPr="00B55414">
        <w:t xml:space="preserve"> interpuso los recursos de revisión en contra de las respuestas emitidas por el </w:t>
      </w:r>
      <w:r w:rsidRPr="00B55414">
        <w:rPr>
          <w:b/>
        </w:rPr>
        <w:t>SUJETO OBLIGADO</w:t>
      </w:r>
      <w:r w:rsidRPr="00B55414">
        <w:t xml:space="preserve">, mismos que fueron registrados en el SAIMEX con los números de expedientes </w:t>
      </w:r>
      <w:r w:rsidR="00B61AA5" w:rsidRPr="00B55414">
        <w:rPr>
          <w:b/>
        </w:rPr>
        <w:t xml:space="preserve">01517/INFOEM/IP/RR/2025, 01518/INFOEM/IP/RR/2025 y 01519/INFOEM/IP/RR/2025 </w:t>
      </w:r>
      <w:r w:rsidRPr="00B55414">
        <w:t>en los cuales se manifestó lo siguiente:</w:t>
      </w:r>
    </w:p>
    <w:p w:rsidR="001910CD" w:rsidRPr="00B55414" w:rsidRDefault="001910CD" w:rsidP="00B55414">
      <w:pPr>
        <w:ind w:right="-28"/>
      </w:pPr>
    </w:p>
    <w:p w:rsidR="004156C5" w:rsidRPr="00B55414" w:rsidRDefault="00593577" w:rsidP="00B55414">
      <w:pPr>
        <w:pBdr>
          <w:top w:val="nil"/>
          <w:left w:val="nil"/>
          <w:bottom w:val="nil"/>
          <w:right w:val="nil"/>
          <w:between w:val="nil"/>
        </w:pBdr>
        <w:rPr>
          <w:b/>
        </w:rPr>
      </w:pPr>
      <w:r w:rsidRPr="00B55414">
        <w:t xml:space="preserve">Recurso de revisión: </w:t>
      </w:r>
      <w:r w:rsidR="00B61AA5" w:rsidRPr="00B55414">
        <w:rPr>
          <w:b/>
        </w:rPr>
        <w:t>01517/INFOEM/IP/RR/2025</w:t>
      </w:r>
      <w:r w:rsidR="004156C5" w:rsidRPr="00B55414">
        <w:rPr>
          <w:b/>
        </w:rPr>
        <w:t>.</w:t>
      </w:r>
    </w:p>
    <w:p w:rsidR="004156C5" w:rsidRPr="00B55414" w:rsidRDefault="004156C5" w:rsidP="00B55414">
      <w:pPr>
        <w:pBdr>
          <w:top w:val="nil"/>
          <w:left w:val="nil"/>
          <w:bottom w:val="nil"/>
          <w:right w:val="nil"/>
          <w:between w:val="nil"/>
        </w:pBdr>
        <w:rPr>
          <w:b/>
        </w:rPr>
      </w:pPr>
    </w:p>
    <w:p w:rsidR="004156C5" w:rsidRPr="00B55414" w:rsidRDefault="004156C5" w:rsidP="00B55414">
      <w:pPr>
        <w:pBdr>
          <w:top w:val="nil"/>
          <w:left w:val="nil"/>
          <w:bottom w:val="nil"/>
          <w:right w:val="nil"/>
          <w:between w:val="nil"/>
        </w:pBdr>
        <w:rPr>
          <w:b/>
        </w:rPr>
      </w:pPr>
      <w:r w:rsidRPr="00B55414">
        <w:rPr>
          <w:b/>
        </w:rPr>
        <w:t>ACTO IMPUGNADO</w:t>
      </w:r>
      <w:r w:rsidR="00B61AA5" w:rsidRPr="00B55414">
        <w:rPr>
          <w:b/>
        </w:rPr>
        <w:t xml:space="preserve"> Y RAZONES O MOTIVOS DE LA INCONFORMIDAD:</w:t>
      </w:r>
    </w:p>
    <w:p w:rsidR="00B61AA5" w:rsidRPr="00B55414" w:rsidRDefault="00B61AA5" w:rsidP="00B55414">
      <w:pPr>
        <w:pStyle w:val="Puesto"/>
      </w:pPr>
    </w:p>
    <w:p w:rsidR="004156C5" w:rsidRPr="00B55414" w:rsidRDefault="004156C5" w:rsidP="00B55414">
      <w:pPr>
        <w:pStyle w:val="Puesto"/>
      </w:pPr>
      <w:r w:rsidRPr="00B55414">
        <w:t>“</w:t>
      </w:r>
      <w:r w:rsidR="00B61AA5" w:rsidRPr="00B55414">
        <w:t xml:space="preserve">NO PRESENTAN TODOS LOS </w:t>
      </w:r>
      <w:proofErr w:type="gramStart"/>
      <w:r w:rsidR="00B61AA5" w:rsidRPr="00B55414">
        <w:t>RECIBOS .</w:t>
      </w:r>
      <w:proofErr w:type="gramEnd"/>
      <w:r w:rsidR="00B61AA5" w:rsidRPr="00B55414">
        <w:t xml:space="preserve"> SOLO PRESENTAN EL DEL DIRECTOR GENERAL</w:t>
      </w:r>
      <w:r w:rsidRPr="00B55414">
        <w:t>”</w:t>
      </w:r>
    </w:p>
    <w:p w:rsidR="004156C5" w:rsidRPr="00B55414" w:rsidRDefault="004156C5" w:rsidP="00B55414">
      <w:pPr>
        <w:pStyle w:val="Puesto"/>
      </w:pPr>
    </w:p>
    <w:p w:rsidR="004156C5" w:rsidRPr="00B55414" w:rsidRDefault="004156C5" w:rsidP="00B55414">
      <w:pPr>
        <w:pBdr>
          <w:top w:val="nil"/>
          <w:left w:val="nil"/>
          <w:bottom w:val="nil"/>
          <w:right w:val="nil"/>
          <w:between w:val="nil"/>
        </w:pBdr>
        <w:rPr>
          <w:b/>
        </w:rPr>
      </w:pPr>
      <w:r w:rsidRPr="00B55414">
        <w:t>Recurso</w:t>
      </w:r>
      <w:r w:rsidR="00283345" w:rsidRPr="00B55414">
        <w:t>s</w:t>
      </w:r>
      <w:r w:rsidRPr="00B55414">
        <w:t xml:space="preserve"> de revisión</w:t>
      </w:r>
      <w:r w:rsidRPr="00B55414">
        <w:rPr>
          <w:b/>
        </w:rPr>
        <w:t xml:space="preserve">: </w:t>
      </w:r>
      <w:r w:rsidR="00B61AA5" w:rsidRPr="00B55414">
        <w:rPr>
          <w:b/>
        </w:rPr>
        <w:t>01518/INFOEM/IP/RR/2025 y 01519/INFOEM/IP/RR/2025</w:t>
      </w:r>
      <w:r w:rsidR="00283345" w:rsidRPr="00B55414">
        <w:rPr>
          <w:b/>
        </w:rPr>
        <w:t>:</w:t>
      </w:r>
    </w:p>
    <w:p w:rsidR="004156C5" w:rsidRPr="00B55414" w:rsidRDefault="004156C5" w:rsidP="00B55414">
      <w:pPr>
        <w:pBdr>
          <w:top w:val="nil"/>
          <w:left w:val="nil"/>
          <w:bottom w:val="nil"/>
          <w:right w:val="nil"/>
          <w:between w:val="nil"/>
        </w:pBdr>
        <w:rPr>
          <w:b/>
        </w:rPr>
      </w:pPr>
    </w:p>
    <w:p w:rsidR="004156C5" w:rsidRPr="00B55414" w:rsidRDefault="004156C5" w:rsidP="00B55414">
      <w:pPr>
        <w:pBdr>
          <w:top w:val="nil"/>
          <w:left w:val="nil"/>
          <w:bottom w:val="nil"/>
          <w:right w:val="nil"/>
          <w:between w:val="nil"/>
        </w:pBdr>
        <w:rPr>
          <w:b/>
        </w:rPr>
      </w:pPr>
      <w:r w:rsidRPr="00B55414">
        <w:rPr>
          <w:b/>
        </w:rPr>
        <w:t>ACTO IMPUGNADO</w:t>
      </w:r>
      <w:r w:rsidR="00B61AA5" w:rsidRPr="00B55414">
        <w:rPr>
          <w:b/>
        </w:rPr>
        <w:t xml:space="preserve"> Y RAZONES O MOTIVOS DE LA INCONFORMIDAD:</w:t>
      </w:r>
    </w:p>
    <w:p w:rsidR="00B61AA5" w:rsidRPr="00B55414" w:rsidRDefault="00B61AA5" w:rsidP="00B55414">
      <w:pPr>
        <w:pStyle w:val="Puesto"/>
      </w:pPr>
    </w:p>
    <w:p w:rsidR="004156C5" w:rsidRPr="00B55414" w:rsidRDefault="004156C5" w:rsidP="00B55414">
      <w:pPr>
        <w:pStyle w:val="Puesto"/>
      </w:pPr>
      <w:r w:rsidRPr="00B55414">
        <w:t>“</w:t>
      </w:r>
      <w:r w:rsidR="00B61AA5" w:rsidRPr="00B55414">
        <w:t>SOLO PRESENTA UN RECIBO DE NOMINA</w:t>
      </w:r>
      <w:r w:rsidRPr="00B55414">
        <w:t>”</w:t>
      </w:r>
    </w:p>
    <w:p w:rsidR="004156C5" w:rsidRPr="00B55414" w:rsidRDefault="004156C5" w:rsidP="00B55414">
      <w:pPr>
        <w:pStyle w:val="Puesto"/>
      </w:pPr>
    </w:p>
    <w:p w:rsidR="001910CD" w:rsidRPr="00B55414" w:rsidRDefault="00593577" w:rsidP="00B55414">
      <w:pPr>
        <w:pStyle w:val="Ttulo3"/>
      </w:pPr>
      <w:bookmarkStart w:id="15" w:name="_Toc193389573"/>
      <w:r w:rsidRPr="00B55414">
        <w:t>b) Turno de los Recursos de Revisión.</w:t>
      </w:r>
      <w:bookmarkEnd w:id="15"/>
    </w:p>
    <w:p w:rsidR="001910CD" w:rsidRPr="00B55414" w:rsidRDefault="00593577" w:rsidP="00B55414">
      <w:r w:rsidRPr="00B55414">
        <w:t>Con fundamento en el artículo 185, fracción I de la Ley de Transparencia y Acceso a la Información Pública del Estado de México y Municipios, el</w:t>
      </w:r>
      <w:r w:rsidRPr="00B55414">
        <w:rPr>
          <w:b/>
        </w:rPr>
        <w:t xml:space="preserve"> </w:t>
      </w:r>
      <w:r w:rsidR="00B61AA5" w:rsidRPr="00B55414">
        <w:rPr>
          <w:b/>
        </w:rPr>
        <w:t xml:space="preserve">diecisiete </w:t>
      </w:r>
      <w:r w:rsidRPr="00B55414">
        <w:rPr>
          <w:b/>
        </w:rPr>
        <w:t xml:space="preserve">de </w:t>
      </w:r>
      <w:r w:rsidR="00283345" w:rsidRPr="00B55414">
        <w:rPr>
          <w:b/>
        </w:rPr>
        <w:t>febrero</w:t>
      </w:r>
      <w:r w:rsidRPr="00B55414">
        <w:rPr>
          <w:b/>
        </w:rPr>
        <w:t xml:space="preserve"> de dos mil </w:t>
      </w:r>
      <w:r w:rsidR="00954A96" w:rsidRPr="00B55414">
        <w:rPr>
          <w:b/>
        </w:rPr>
        <w:t>veinticinco</w:t>
      </w:r>
      <w:r w:rsidRPr="00B55414">
        <w:t xml:space="preserve"> se turnaron los recursos de revisión a través del SAIMEX a las </w:t>
      </w:r>
      <w:r w:rsidRPr="00B55414">
        <w:rPr>
          <w:b/>
        </w:rPr>
        <w:t>Comisionadas Sharon Cristina Morales</w:t>
      </w:r>
      <w:r w:rsidRPr="00B55414">
        <w:t xml:space="preserve">, </w:t>
      </w:r>
      <w:r w:rsidRPr="00B55414">
        <w:rPr>
          <w:b/>
        </w:rPr>
        <w:t xml:space="preserve">María del Rosario Mejía Ayala </w:t>
      </w:r>
      <w:r w:rsidRPr="00B55414">
        <w:t xml:space="preserve">y </w:t>
      </w:r>
      <w:r w:rsidRPr="00B55414">
        <w:rPr>
          <w:b/>
        </w:rPr>
        <w:t>Guadalupe Ramírez Peña</w:t>
      </w:r>
      <w:r w:rsidRPr="00B55414">
        <w:t xml:space="preserve"> respectivamente, a efecto de decretar su admisión o desechamiento. </w:t>
      </w:r>
    </w:p>
    <w:p w:rsidR="001910CD" w:rsidRPr="00B55414" w:rsidRDefault="001910CD" w:rsidP="00B55414"/>
    <w:p w:rsidR="001910CD" w:rsidRPr="00B55414" w:rsidRDefault="00593577" w:rsidP="00B55414">
      <w:pPr>
        <w:pStyle w:val="Ttulo3"/>
      </w:pPr>
      <w:bookmarkStart w:id="16" w:name="_Toc193389574"/>
      <w:r w:rsidRPr="00B55414">
        <w:t>c) Admisiones de los Recursos de Revisión.</w:t>
      </w:r>
      <w:bookmarkEnd w:id="16"/>
    </w:p>
    <w:p w:rsidR="001910CD" w:rsidRPr="00B55414" w:rsidRDefault="00593577" w:rsidP="00B55414">
      <w:r w:rsidRPr="00B55414">
        <w:t xml:space="preserve">El </w:t>
      </w:r>
      <w:r w:rsidR="00B61AA5" w:rsidRPr="00B55414">
        <w:rPr>
          <w:b/>
        </w:rPr>
        <w:t xml:space="preserve">diecinueve y veinte </w:t>
      </w:r>
      <w:r w:rsidRPr="00B55414">
        <w:rPr>
          <w:b/>
        </w:rPr>
        <w:t xml:space="preserve">de </w:t>
      </w:r>
      <w:r w:rsidR="00504A43" w:rsidRPr="00B55414">
        <w:rPr>
          <w:b/>
        </w:rPr>
        <w:t>febrero</w:t>
      </w:r>
      <w:r w:rsidRPr="00B55414">
        <w:rPr>
          <w:b/>
        </w:rPr>
        <w:t xml:space="preserve"> de dos mil </w:t>
      </w:r>
      <w:r w:rsidR="00954A96" w:rsidRPr="00B55414">
        <w:rPr>
          <w:b/>
        </w:rPr>
        <w:t>veinticinco</w:t>
      </w:r>
      <w:r w:rsidRPr="00B55414">
        <w:t xml:space="preserve"> se acordó la admisión a trámite de los Recursos de Revisión y se integraron los expedientes respectivos, mismos que se pusieron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rsidR="001910CD" w:rsidRPr="00B55414" w:rsidRDefault="001910CD" w:rsidP="00B55414">
      <w:pPr>
        <w:rPr>
          <w:b/>
        </w:rPr>
      </w:pPr>
    </w:p>
    <w:p w:rsidR="001910CD" w:rsidRPr="00B55414" w:rsidRDefault="00593577" w:rsidP="00B55414">
      <w:pPr>
        <w:pStyle w:val="Ttulo3"/>
      </w:pPr>
      <w:bookmarkStart w:id="17" w:name="_Toc193389575"/>
      <w:r w:rsidRPr="00B55414">
        <w:t>d) Manifestaciones del Sujeto Obligado.</w:t>
      </w:r>
      <w:bookmarkEnd w:id="17"/>
    </w:p>
    <w:p w:rsidR="00EB3FFD" w:rsidRPr="00B55414" w:rsidRDefault="00504A43" w:rsidP="00B55414">
      <w:r w:rsidRPr="00B55414">
        <w:rPr>
          <w:rFonts w:cs="Tahoma"/>
          <w:bCs/>
          <w:szCs w:val="22"/>
        </w:rPr>
        <w:t xml:space="preserve">El </w:t>
      </w:r>
      <w:r w:rsidR="001516E8" w:rsidRPr="00B55414">
        <w:rPr>
          <w:rFonts w:cs="Tahoma"/>
          <w:b/>
          <w:bCs/>
          <w:szCs w:val="22"/>
        </w:rPr>
        <w:t>veintiséis</w:t>
      </w:r>
      <w:r w:rsidRPr="00B55414">
        <w:rPr>
          <w:rFonts w:cs="Tahoma"/>
          <w:b/>
          <w:bCs/>
          <w:szCs w:val="22"/>
        </w:rPr>
        <w:t xml:space="preserve"> de febrero de dos mil veinticinco</w:t>
      </w:r>
      <w:r w:rsidRPr="00B55414">
        <w:rPr>
          <w:rFonts w:cs="Tahoma"/>
          <w:bCs/>
          <w:szCs w:val="22"/>
        </w:rPr>
        <w:t xml:space="preserve"> </w:t>
      </w:r>
      <w:r w:rsidRPr="00B55414">
        <w:rPr>
          <w:rFonts w:cs="Tahoma"/>
          <w:b/>
          <w:bCs/>
          <w:szCs w:val="22"/>
        </w:rPr>
        <w:t>EL SUJETO OBLIGADO</w:t>
      </w:r>
      <w:r w:rsidRPr="00B55414">
        <w:rPr>
          <w:rFonts w:cs="Tahoma"/>
          <w:bCs/>
          <w:szCs w:val="22"/>
        </w:rPr>
        <w:t xml:space="preserve"> remitió conforme a su derecho los respectivos inform</w:t>
      </w:r>
      <w:r w:rsidR="005B31FC" w:rsidRPr="00B55414">
        <w:rPr>
          <w:rFonts w:cs="Tahoma"/>
          <w:bCs/>
          <w:szCs w:val="22"/>
        </w:rPr>
        <w:t>es justificados a través de</w:t>
      </w:r>
      <w:r w:rsidR="00EB3FFD" w:rsidRPr="00B55414">
        <w:rPr>
          <w:rFonts w:cs="Tahoma"/>
          <w:bCs/>
          <w:szCs w:val="22"/>
        </w:rPr>
        <w:t xml:space="preserve"> los oficios </w:t>
      </w:r>
      <w:r w:rsidR="00EB3FFD" w:rsidRPr="00B55414">
        <w:t>DA/ST/0885/2025, DA/ST/0884/2025</w:t>
      </w:r>
      <w:r w:rsidR="005B31FC" w:rsidRPr="00B55414">
        <w:rPr>
          <w:rFonts w:cs="Tahoma"/>
          <w:bCs/>
          <w:szCs w:val="22"/>
        </w:rPr>
        <w:t xml:space="preserve"> </w:t>
      </w:r>
      <w:r w:rsidR="00EB3FFD" w:rsidRPr="00B55414">
        <w:rPr>
          <w:rFonts w:cs="Tahoma"/>
          <w:bCs/>
          <w:szCs w:val="22"/>
        </w:rPr>
        <w:t xml:space="preserve">y </w:t>
      </w:r>
      <w:r w:rsidR="00EB3FFD" w:rsidRPr="00B55414">
        <w:t>DA/ST/0886/2025, todos suscritos por el Director de Administración quien ratifico su respuesta primigenia precisando que, las documentales remitidas corresponde a las 66, 02 y 202 personas que se encuentran adscritas a las diferentes unidades administrativas, por lo que no existe mayor información que proporcionar.</w:t>
      </w:r>
    </w:p>
    <w:p w:rsidR="00EB3FFD" w:rsidRPr="00B55414" w:rsidRDefault="00EB3FFD" w:rsidP="00B55414"/>
    <w:p w:rsidR="00EB3FFD" w:rsidRPr="00B55414" w:rsidRDefault="00EB3FFD" w:rsidP="00B55414">
      <w:r w:rsidRPr="00B55414">
        <w:t xml:space="preserve">Asimismo se adjuntaron los oficios PMA/UT/803/2025, PMA/UT/804/2025 y PMA/UT/808/2025, firmados por el Titular de la Unidad de Transparencia, por los que requiere el pronunciamiento de la Dirección de Administración </w:t>
      </w:r>
      <w:r w:rsidR="00442DCB" w:rsidRPr="00B55414">
        <w:t>su</w:t>
      </w:r>
      <w:r w:rsidRPr="00B55414">
        <w:t xml:space="preserve"> </w:t>
      </w:r>
      <w:r w:rsidR="00442DCB" w:rsidRPr="00B55414">
        <w:t>pronunciamiento</w:t>
      </w:r>
      <w:r w:rsidRPr="00B55414">
        <w:t xml:space="preserve"> </w:t>
      </w:r>
      <w:r w:rsidR="00442DCB" w:rsidRPr="00B55414">
        <w:t>respecto</w:t>
      </w:r>
      <w:r w:rsidRPr="00B55414">
        <w:t xml:space="preserve"> a la</w:t>
      </w:r>
      <w:r w:rsidR="00442DCB" w:rsidRPr="00B55414">
        <w:t>s</w:t>
      </w:r>
      <w:r w:rsidRPr="00B55414">
        <w:t xml:space="preserve"> inconformidad</w:t>
      </w:r>
      <w:r w:rsidR="00442DCB" w:rsidRPr="00B55414">
        <w:t>es</w:t>
      </w:r>
      <w:r w:rsidRPr="00B55414">
        <w:t xml:space="preserve"> presentada</w:t>
      </w:r>
      <w:r w:rsidR="00442DCB" w:rsidRPr="00B55414">
        <w:t>s por el particular en los recursos de revisión de mérito.</w:t>
      </w:r>
    </w:p>
    <w:p w:rsidR="005B31FC" w:rsidRPr="00B55414" w:rsidRDefault="005B31FC" w:rsidP="00B55414">
      <w:pPr>
        <w:rPr>
          <w:rFonts w:cs="Tahoma"/>
          <w:bCs/>
          <w:szCs w:val="22"/>
        </w:rPr>
      </w:pPr>
    </w:p>
    <w:p w:rsidR="00EB3FFD" w:rsidRPr="00B55414" w:rsidRDefault="00EB3FFD" w:rsidP="00B55414">
      <w:pPr>
        <w:ind w:right="-28"/>
        <w:rPr>
          <w:b/>
          <w:szCs w:val="22"/>
        </w:rPr>
      </w:pPr>
      <w:r w:rsidRPr="00B55414">
        <w:rPr>
          <w:szCs w:val="22"/>
        </w:rPr>
        <w:t xml:space="preserve">La información descrita anteriormente, fue puesta a la vista de </w:t>
      </w:r>
      <w:r w:rsidRPr="00B55414">
        <w:rPr>
          <w:b/>
          <w:szCs w:val="22"/>
        </w:rPr>
        <w:t xml:space="preserve">LA PARTE RECURRENTE </w:t>
      </w:r>
      <w:r w:rsidRPr="00B55414">
        <w:rPr>
          <w:szCs w:val="22"/>
        </w:rPr>
        <w:t xml:space="preserve">el </w:t>
      </w:r>
      <w:r w:rsidRPr="00B55414">
        <w:rPr>
          <w:b/>
          <w:szCs w:val="22"/>
        </w:rPr>
        <w:t xml:space="preserve"> once de marzo de dos mil veinticinco.</w:t>
      </w:r>
    </w:p>
    <w:p w:rsidR="005B31FC" w:rsidRPr="00B55414" w:rsidRDefault="005B31FC" w:rsidP="00B55414">
      <w:pPr>
        <w:rPr>
          <w:rFonts w:cs="Tahoma"/>
          <w:bCs/>
          <w:szCs w:val="22"/>
        </w:rPr>
      </w:pPr>
    </w:p>
    <w:p w:rsidR="001910CD" w:rsidRPr="00B55414" w:rsidRDefault="00593577" w:rsidP="00B55414">
      <w:pPr>
        <w:pStyle w:val="Ttulo3"/>
      </w:pPr>
      <w:bookmarkStart w:id="18" w:name="_Toc193389576"/>
      <w:r w:rsidRPr="00B55414">
        <w:t>e) Manifestaciones de la Parte Recurrente.</w:t>
      </w:r>
      <w:bookmarkEnd w:id="18"/>
    </w:p>
    <w:p w:rsidR="001910CD" w:rsidRPr="00B55414" w:rsidRDefault="00593577" w:rsidP="00B55414">
      <w:r w:rsidRPr="00B55414">
        <w:rPr>
          <w:b/>
        </w:rPr>
        <w:t xml:space="preserve">LA PARTE RECURRENTE </w:t>
      </w:r>
      <w:r w:rsidRPr="00B55414">
        <w:t>no realizó manifestaciones dentro del término legalmente concedido para tal efecto, ni presentó pruebas o alegatos.</w:t>
      </w:r>
    </w:p>
    <w:p w:rsidR="001910CD" w:rsidRPr="00B55414" w:rsidRDefault="001910CD" w:rsidP="00B55414"/>
    <w:p w:rsidR="001910CD" w:rsidRPr="00B55414" w:rsidRDefault="00593577" w:rsidP="00B55414">
      <w:pPr>
        <w:pStyle w:val="Ttulo3"/>
      </w:pPr>
      <w:bookmarkStart w:id="19" w:name="_Toc193389577"/>
      <w:r w:rsidRPr="00B55414">
        <w:t>f) Acumulación de los Recursos de Revisión.</w:t>
      </w:r>
      <w:bookmarkEnd w:id="19"/>
    </w:p>
    <w:p w:rsidR="001910CD" w:rsidRPr="00B55414" w:rsidRDefault="00593577" w:rsidP="00B55414">
      <w:pPr>
        <w:ind w:left="-57"/>
        <w:rPr>
          <w:b/>
        </w:rPr>
      </w:pPr>
      <w:bookmarkStart w:id="20" w:name="_heading=h.26in1rg" w:colFirst="0" w:colLast="0"/>
      <w:bookmarkEnd w:id="20"/>
      <w:r w:rsidRPr="00B55414">
        <w:t xml:space="preserve">Por economía procesal y con la finalidad de evitar resolución contradictoria, en la </w:t>
      </w:r>
      <w:r w:rsidR="00442DCB" w:rsidRPr="00B55414">
        <w:rPr>
          <w:b/>
        </w:rPr>
        <w:t>Séptima</w:t>
      </w:r>
      <w:r w:rsidRPr="00B55414">
        <w:rPr>
          <w:b/>
        </w:rPr>
        <w:t xml:space="preserve"> Sesión Ordinaria </w:t>
      </w:r>
      <w:r w:rsidRPr="00B55414">
        <w:t>del Pleno de este Instituto, celebrada el</w:t>
      </w:r>
      <w:r w:rsidRPr="00B55414">
        <w:rPr>
          <w:b/>
        </w:rPr>
        <w:t xml:space="preserve"> </w:t>
      </w:r>
      <w:r w:rsidR="00442DCB" w:rsidRPr="00B55414">
        <w:rPr>
          <w:b/>
        </w:rPr>
        <w:t>veintiséis</w:t>
      </w:r>
      <w:r w:rsidRPr="00B55414">
        <w:rPr>
          <w:b/>
        </w:rPr>
        <w:t xml:space="preserve"> de </w:t>
      </w:r>
      <w:r w:rsidR="00504A43" w:rsidRPr="00B55414">
        <w:rPr>
          <w:b/>
        </w:rPr>
        <w:t>febrero</w:t>
      </w:r>
      <w:r w:rsidRPr="00B55414">
        <w:rPr>
          <w:b/>
        </w:rPr>
        <w:t xml:space="preserve"> de dos mil </w:t>
      </w:r>
      <w:r w:rsidR="00504A43" w:rsidRPr="00B55414">
        <w:rPr>
          <w:b/>
        </w:rPr>
        <w:t>veinticinco</w:t>
      </w:r>
      <w:r w:rsidRPr="00B55414">
        <w:rPr>
          <w:b/>
        </w:rPr>
        <w:t xml:space="preserve">, </w:t>
      </w:r>
      <w:r w:rsidRPr="00B55414">
        <w:t>el Pleno de este Instituto determinó acumular los Recursos de Revisión</w:t>
      </w:r>
      <w:r w:rsidRPr="00B55414">
        <w:rPr>
          <w:b/>
        </w:rPr>
        <w:t xml:space="preserve"> </w:t>
      </w:r>
      <w:r w:rsidR="00442DCB" w:rsidRPr="00B55414">
        <w:rPr>
          <w:b/>
        </w:rPr>
        <w:t>01517/INFOEM/IP/RR/2025, 01518/INFOEM/IP/RR/2025 y 01519/INFOEM/IP/RR/2025</w:t>
      </w:r>
      <w:r w:rsidR="00504A43" w:rsidRPr="00B55414">
        <w:rPr>
          <w:b/>
        </w:rPr>
        <w:t>.</w:t>
      </w:r>
    </w:p>
    <w:p w:rsidR="00504A43" w:rsidRPr="00B55414" w:rsidRDefault="00504A43" w:rsidP="00B55414">
      <w:pPr>
        <w:ind w:left="-57"/>
        <w:rPr>
          <w:b/>
        </w:rPr>
      </w:pPr>
    </w:p>
    <w:p w:rsidR="001910CD" w:rsidRPr="00B55414" w:rsidRDefault="00593577" w:rsidP="00B55414">
      <w:pPr>
        <w:pStyle w:val="Ttulo3"/>
      </w:pPr>
      <w:bookmarkStart w:id="21" w:name="_Toc193389578"/>
      <w:r w:rsidRPr="00B55414">
        <w:t>g) Cierre</w:t>
      </w:r>
      <w:r w:rsidR="00442DCB" w:rsidRPr="00B55414">
        <w:t>s</w:t>
      </w:r>
      <w:r w:rsidRPr="00B55414">
        <w:t xml:space="preserve"> de instrucción.</w:t>
      </w:r>
      <w:bookmarkEnd w:id="21"/>
    </w:p>
    <w:p w:rsidR="001910CD" w:rsidRPr="00B55414" w:rsidRDefault="00593577" w:rsidP="00B55414">
      <w:bookmarkStart w:id="22" w:name="_heading=h.35nkun2" w:colFirst="0" w:colLast="0"/>
      <w:bookmarkEnd w:id="22"/>
      <w:r w:rsidRPr="00B55414">
        <w:t xml:space="preserve">Al no existir diligencias pendientes por desahogar, el </w:t>
      </w:r>
      <w:r w:rsidR="00442DCB" w:rsidRPr="00B55414">
        <w:rPr>
          <w:b/>
        </w:rPr>
        <w:t>diecinueve</w:t>
      </w:r>
      <w:r w:rsidRPr="00B55414">
        <w:rPr>
          <w:b/>
        </w:rPr>
        <w:t xml:space="preserve"> de </w:t>
      </w:r>
      <w:r w:rsidR="00442DCB" w:rsidRPr="00B55414">
        <w:rPr>
          <w:b/>
        </w:rPr>
        <w:t>marzo</w:t>
      </w:r>
      <w:r w:rsidRPr="00B55414">
        <w:rPr>
          <w:b/>
        </w:rPr>
        <w:t xml:space="preserve"> de dos mil </w:t>
      </w:r>
      <w:r w:rsidR="00954A96" w:rsidRPr="00B55414">
        <w:rPr>
          <w:b/>
        </w:rPr>
        <w:t>veinticinco</w:t>
      </w:r>
      <w:r w:rsidRPr="00B55414">
        <w:t xml:space="preserve"> la </w:t>
      </w:r>
      <w:r w:rsidRPr="00B55414">
        <w:rPr>
          <w:b/>
        </w:rPr>
        <w:t xml:space="preserve">Comisionada Sharon Cristina Morales Martínez </w:t>
      </w:r>
      <w:r w:rsidRPr="00B55414">
        <w:t xml:space="preserve">acordó el cierre de instrucción y la remisión del expediente a efecto de ser resuelto, de conformidad con lo establecido en el </w:t>
      </w:r>
      <w:r w:rsidRPr="00B55414">
        <w:lastRenderedPageBreak/>
        <w:t>artículo 185 fracciones VI y VIII de la Ley de Transparencia y Acceso a la Información Pública del Estado de México y Municipios. Dicho acuerdo fue notificado a las partes el mismo día a través del SAIMEX.</w:t>
      </w:r>
    </w:p>
    <w:p w:rsidR="001910CD" w:rsidRPr="00B55414" w:rsidRDefault="001910CD" w:rsidP="00B55414"/>
    <w:p w:rsidR="001910CD" w:rsidRPr="00B55414" w:rsidRDefault="00593577" w:rsidP="00B55414">
      <w:pPr>
        <w:pStyle w:val="Ttulo1"/>
      </w:pPr>
      <w:bookmarkStart w:id="23" w:name="_Toc193389579"/>
      <w:r w:rsidRPr="00B55414">
        <w:t>CONSIDERANDOS</w:t>
      </w:r>
      <w:bookmarkEnd w:id="23"/>
    </w:p>
    <w:p w:rsidR="001910CD" w:rsidRPr="00B55414" w:rsidRDefault="001910CD" w:rsidP="00B55414">
      <w:pPr>
        <w:jc w:val="center"/>
        <w:rPr>
          <w:b/>
        </w:rPr>
      </w:pPr>
    </w:p>
    <w:p w:rsidR="001910CD" w:rsidRPr="00B55414" w:rsidRDefault="00593577" w:rsidP="00B55414">
      <w:pPr>
        <w:pStyle w:val="Ttulo2"/>
      </w:pPr>
      <w:bookmarkStart w:id="24" w:name="_Toc193389580"/>
      <w:r w:rsidRPr="00B55414">
        <w:t>PRIMERO. Procedibilidad</w:t>
      </w:r>
      <w:bookmarkEnd w:id="24"/>
    </w:p>
    <w:p w:rsidR="001910CD" w:rsidRPr="00B55414" w:rsidRDefault="00593577" w:rsidP="00B55414">
      <w:pPr>
        <w:pStyle w:val="Ttulo3"/>
      </w:pPr>
      <w:bookmarkStart w:id="25" w:name="_Toc193389581"/>
      <w:r w:rsidRPr="00B55414">
        <w:t>a) Competencia del Instituto.</w:t>
      </w:r>
      <w:bookmarkEnd w:id="25"/>
    </w:p>
    <w:p w:rsidR="001910CD" w:rsidRPr="00B55414" w:rsidRDefault="00593577" w:rsidP="00B55414">
      <w:r w:rsidRPr="00B55414">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rsidR="001910CD" w:rsidRPr="00B55414" w:rsidRDefault="001910CD" w:rsidP="00B55414"/>
    <w:p w:rsidR="001910CD" w:rsidRPr="00B55414" w:rsidRDefault="00593577" w:rsidP="00B55414">
      <w:pPr>
        <w:pStyle w:val="Ttulo3"/>
      </w:pPr>
      <w:bookmarkStart w:id="26" w:name="_Toc193389582"/>
      <w:r w:rsidRPr="00B55414">
        <w:t>b) Legitimidad de la parte recurrente.</w:t>
      </w:r>
      <w:bookmarkEnd w:id="26"/>
    </w:p>
    <w:p w:rsidR="001910CD" w:rsidRPr="00B55414" w:rsidRDefault="00593577" w:rsidP="00B55414">
      <w:r w:rsidRPr="00B55414">
        <w:t>El recurso de revisión fue interpuesto por parte legítima, ya que se presentó por la misma persona que formuló la solicitud de acceso a la Información Pública,</w:t>
      </w:r>
      <w:r w:rsidRPr="00B55414">
        <w:rPr>
          <w:b/>
        </w:rPr>
        <w:t xml:space="preserve"> </w:t>
      </w:r>
      <w:r w:rsidRPr="00B55414">
        <w:t>debido a que los datos de acceso</w:t>
      </w:r>
      <w:r w:rsidRPr="00B55414">
        <w:rPr>
          <w:b/>
        </w:rPr>
        <w:t xml:space="preserve"> SAIMEX</w:t>
      </w:r>
      <w:r w:rsidRPr="00B55414">
        <w:t xml:space="preserve"> son personales e irrepetibles.</w:t>
      </w:r>
    </w:p>
    <w:p w:rsidR="001910CD" w:rsidRPr="00B55414" w:rsidRDefault="001910CD" w:rsidP="00B55414"/>
    <w:p w:rsidR="001910CD" w:rsidRPr="00B55414" w:rsidRDefault="00593577" w:rsidP="00B55414">
      <w:pPr>
        <w:pStyle w:val="Ttulo3"/>
      </w:pPr>
      <w:bookmarkStart w:id="27" w:name="_Toc193389583"/>
      <w:r w:rsidRPr="00B55414">
        <w:t>c) Plazo para interponer el recurso.</w:t>
      </w:r>
      <w:bookmarkEnd w:id="27"/>
    </w:p>
    <w:p w:rsidR="001910CD" w:rsidRPr="00B55414" w:rsidRDefault="00593577" w:rsidP="00B55414">
      <w:bookmarkStart w:id="28" w:name="_heading=h.1y810tw" w:colFirst="0" w:colLast="0"/>
      <w:bookmarkEnd w:id="28"/>
      <w:r w:rsidRPr="00B55414">
        <w:rPr>
          <w:b/>
        </w:rPr>
        <w:t>EL SUJETO OBLIGADO</w:t>
      </w:r>
      <w:r w:rsidRPr="00B55414">
        <w:t xml:space="preserve"> notificó las respuestas a las solicitudes de acceso a la Información Pública el </w:t>
      </w:r>
      <w:r w:rsidR="00442DCB" w:rsidRPr="00B55414">
        <w:rPr>
          <w:b/>
        </w:rPr>
        <w:t>trece</w:t>
      </w:r>
      <w:r w:rsidR="00504A43" w:rsidRPr="00B55414">
        <w:rPr>
          <w:b/>
        </w:rPr>
        <w:t xml:space="preserve"> </w:t>
      </w:r>
      <w:r w:rsidR="00442DCB" w:rsidRPr="00B55414">
        <w:rPr>
          <w:b/>
        </w:rPr>
        <w:t>de febrero</w:t>
      </w:r>
      <w:r w:rsidRPr="00B55414">
        <w:rPr>
          <w:b/>
        </w:rPr>
        <w:t xml:space="preserve"> de dos mil </w:t>
      </w:r>
      <w:r w:rsidR="00954A96" w:rsidRPr="00B55414">
        <w:rPr>
          <w:b/>
        </w:rPr>
        <w:t>veinticinco</w:t>
      </w:r>
      <w:r w:rsidRPr="00B55414">
        <w:t xml:space="preserve"> y los recursos que nos ocupan se interpusieron el </w:t>
      </w:r>
      <w:r w:rsidR="00442DCB" w:rsidRPr="00B55414">
        <w:rPr>
          <w:b/>
        </w:rPr>
        <w:t>diecisiete</w:t>
      </w:r>
      <w:r w:rsidRPr="00B55414">
        <w:rPr>
          <w:b/>
        </w:rPr>
        <w:t xml:space="preserve"> de </w:t>
      </w:r>
      <w:r w:rsidR="00504A43" w:rsidRPr="00B55414">
        <w:rPr>
          <w:b/>
        </w:rPr>
        <w:t>febrero</w:t>
      </w:r>
      <w:r w:rsidRPr="00B55414">
        <w:rPr>
          <w:b/>
        </w:rPr>
        <w:t xml:space="preserve"> de dos mil </w:t>
      </w:r>
      <w:r w:rsidR="00954A96" w:rsidRPr="00B55414">
        <w:rPr>
          <w:b/>
        </w:rPr>
        <w:t>veinticinco</w:t>
      </w:r>
      <w:r w:rsidRPr="00B55414">
        <w:rPr>
          <w:b/>
        </w:rPr>
        <w:t>,</w:t>
      </w:r>
      <w:r w:rsidRPr="00B55414">
        <w:t xml:space="preserve"> por lo tanto, éste se encuentra dentro del margen temporal previsto en el artículo 178 de la Ley de Transparencia y Acceso a la Información Pública del Estado de México y Municipios, el cual transcurrió del </w:t>
      </w:r>
      <w:r w:rsidR="00442DCB" w:rsidRPr="00B55414">
        <w:rPr>
          <w:b/>
        </w:rPr>
        <w:t>catorce de febrero</w:t>
      </w:r>
      <w:r w:rsidR="00504A43" w:rsidRPr="00B55414">
        <w:rPr>
          <w:b/>
        </w:rPr>
        <w:t xml:space="preserve"> al </w:t>
      </w:r>
      <w:r w:rsidR="00442DCB" w:rsidRPr="00B55414">
        <w:rPr>
          <w:b/>
        </w:rPr>
        <w:t>siete</w:t>
      </w:r>
      <w:r w:rsidR="00504A43" w:rsidRPr="00B55414">
        <w:rPr>
          <w:b/>
        </w:rPr>
        <w:t xml:space="preserve"> </w:t>
      </w:r>
      <w:r w:rsidR="00136895" w:rsidRPr="00B55414">
        <w:rPr>
          <w:b/>
        </w:rPr>
        <w:t xml:space="preserve">de </w:t>
      </w:r>
      <w:r w:rsidR="00442DCB" w:rsidRPr="00B55414">
        <w:rPr>
          <w:b/>
        </w:rPr>
        <w:t>marzo d</w:t>
      </w:r>
      <w:r w:rsidRPr="00B55414">
        <w:rPr>
          <w:b/>
        </w:rPr>
        <w:t xml:space="preserve">e dos mil </w:t>
      </w:r>
      <w:r w:rsidR="00136895" w:rsidRPr="00B55414">
        <w:rPr>
          <w:b/>
        </w:rPr>
        <w:t>veinticinco</w:t>
      </w:r>
      <w:r w:rsidRPr="00B55414">
        <w:rPr>
          <w:b/>
        </w:rPr>
        <w:t>,</w:t>
      </w:r>
      <w:r w:rsidRPr="00B55414">
        <w:t xml:space="preserve">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rsidR="001910CD" w:rsidRPr="00B55414" w:rsidRDefault="001910CD" w:rsidP="00B55414"/>
    <w:p w:rsidR="001910CD" w:rsidRPr="00B55414" w:rsidRDefault="00593577" w:rsidP="00B55414">
      <w:pPr>
        <w:pStyle w:val="Ttulo3"/>
      </w:pPr>
      <w:bookmarkStart w:id="29" w:name="_Toc193389584"/>
      <w:r w:rsidRPr="00B55414">
        <w:t>d) Causales de procedencia.</w:t>
      </w:r>
      <w:bookmarkEnd w:id="29"/>
    </w:p>
    <w:p w:rsidR="001910CD" w:rsidRPr="00B55414" w:rsidRDefault="00593577" w:rsidP="00B55414">
      <w:r w:rsidRPr="00B55414">
        <w:t>Resulta procedente la interposición de los recursos de revisión, ya que se actualiza las causales de procedencia señaladas e</w:t>
      </w:r>
      <w:r w:rsidR="00504A43" w:rsidRPr="00B55414">
        <w:t xml:space="preserve">n el </w:t>
      </w:r>
      <w:r w:rsidR="00442DCB" w:rsidRPr="00B55414">
        <w:t>artículo 179, fracción V</w:t>
      </w:r>
      <w:r w:rsidR="00504A43" w:rsidRPr="00B55414">
        <w:t xml:space="preserve"> </w:t>
      </w:r>
      <w:r w:rsidRPr="00B55414">
        <w:t>de la Ley de Transparencia y Acceso a la Información Pública del Estado de México y Municipios.</w:t>
      </w:r>
    </w:p>
    <w:p w:rsidR="001910CD" w:rsidRPr="00B55414" w:rsidRDefault="001910CD" w:rsidP="00B55414"/>
    <w:p w:rsidR="001910CD" w:rsidRPr="00B55414" w:rsidRDefault="00593577" w:rsidP="00B55414">
      <w:pPr>
        <w:pStyle w:val="Ttulo3"/>
      </w:pPr>
      <w:bookmarkStart w:id="30" w:name="_Toc193389585"/>
      <w:r w:rsidRPr="00B55414">
        <w:t>e) Requisitos formales para la interposición del recurso.</w:t>
      </w:r>
      <w:bookmarkEnd w:id="30"/>
    </w:p>
    <w:p w:rsidR="00504A43" w:rsidRPr="00B55414" w:rsidRDefault="00504A43" w:rsidP="00B55414">
      <w:bookmarkStart w:id="31" w:name="_heading=h.1ci93xb" w:colFirst="0" w:colLast="0"/>
      <w:bookmarkEnd w:id="31"/>
      <w:r w:rsidRPr="00B55414">
        <w:t xml:space="preserve">Es importante mencionar que, de la revisión del expediente electrónico del SAIMEX, se observa que </w:t>
      </w:r>
      <w:r w:rsidRPr="00B55414">
        <w:rPr>
          <w:b/>
        </w:rPr>
        <w:t>LA PARTE RECURRENTE</w:t>
      </w:r>
      <w:r w:rsidRPr="00B55414">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w:t>
      </w:r>
      <w:r w:rsidRPr="00B55414">
        <w:lastRenderedPageBreak/>
        <w:t xml:space="preserve">a la información sin necesidad de acreditar interés alguno o justificar su utilización, de lo que se infiere que </w:t>
      </w:r>
      <w:r w:rsidRPr="00B55414">
        <w:rPr>
          <w:b/>
          <w:u w:val="single"/>
        </w:rPr>
        <w:t>el nombre no es un requisito indispensable</w:t>
      </w:r>
      <w:r w:rsidRPr="00B55414">
        <w:t xml:space="preserve"> para que las y los ciudadanos ejerzan el derecho de acceso a la información pública. </w:t>
      </w:r>
    </w:p>
    <w:p w:rsidR="00504A43" w:rsidRPr="00B55414" w:rsidRDefault="00504A43" w:rsidP="00B55414"/>
    <w:p w:rsidR="00504A43" w:rsidRPr="00B55414" w:rsidRDefault="00504A43" w:rsidP="00B55414">
      <w:r w:rsidRPr="00B55414">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B55414">
        <w:rPr>
          <w:b/>
        </w:rPr>
        <w:t>LA PARTE RECURRENTE;</w:t>
      </w:r>
      <w:r w:rsidRPr="00B55414">
        <w:t xml:space="preserve"> por lo que, en el presente caso, al haber sido presentado el recurso de revisión vía </w:t>
      </w:r>
      <w:r w:rsidRPr="00B55414">
        <w:rPr>
          <w:b/>
        </w:rPr>
        <w:t>SAIMEX</w:t>
      </w:r>
      <w:r w:rsidRPr="00B55414">
        <w:t>, dicho requisito resulta innecesario.</w:t>
      </w:r>
    </w:p>
    <w:p w:rsidR="001910CD" w:rsidRPr="00B55414" w:rsidRDefault="001910CD" w:rsidP="00B55414"/>
    <w:p w:rsidR="001910CD" w:rsidRPr="00B55414" w:rsidRDefault="00593577" w:rsidP="00B55414">
      <w:pPr>
        <w:pStyle w:val="Ttulo3"/>
      </w:pPr>
      <w:bookmarkStart w:id="32" w:name="_Toc193389586"/>
      <w:r w:rsidRPr="00B55414">
        <w:t>f) Acumulación de los Recursos de Revisión.</w:t>
      </w:r>
      <w:bookmarkEnd w:id="32"/>
    </w:p>
    <w:p w:rsidR="001910CD" w:rsidRPr="00B55414" w:rsidRDefault="00593577" w:rsidP="00B55414">
      <w:r w:rsidRPr="00B55414">
        <w:t xml:space="preserve">De las constancias que obran en los expedientes acumulados, se advierte que los recursos de revisión </w:t>
      </w:r>
      <w:r w:rsidR="00442DCB" w:rsidRPr="00B55414">
        <w:rPr>
          <w:b/>
        </w:rPr>
        <w:t>01517/INFOEM/IP/RR/2025, 01518/INFOEM/IP/RR/2025 y 01519/INFOEM/IP/RR/2025</w:t>
      </w:r>
      <w:r w:rsidRPr="00B55414">
        <w:rPr>
          <w:b/>
        </w:rPr>
        <w:t xml:space="preserve"> </w:t>
      </w:r>
      <w:r w:rsidRPr="00B55414">
        <w:t xml:space="preserve">fueron presentados por la misma </w:t>
      </w:r>
      <w:r w:rsidRPr="00B55414">
        <w:rPr>
          <w:b/>
        </w:rPr>
        <w:t>PARTE RECURRENTE</w:t>
      </w:r>
      <w:r w:rsidRPr="00B55414">
        <w:t xml:space="preserve"> respecto de actos u omisiones similares, realizados por el mismo </w:t>
      </w:r>
      <w:r w:rsidRPr="00B55414">
        <w:rPr>
          <w:b/>
        </w:rPr>
        <w:t>SUJETO OBLIGADO</w:t>
      </w:r>
      <w:r w:rsidRPr="00B55414">
        <w:t>, razón por la cual, con la finalidad de evitar la emisión de resoluciones contradictorias, este Órgano Garante realizó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w:t>
      </w:r>
    </w:p>
    <w:p w:rsidR="001910CD" w:rsidRPr="00B55414" w:rsidRDefault="001910CD" w:rsidP="00B55414"/>
    <w:p w:rsidR="001910CD" w:rsidRPr="00B55414" w:rsidRDefault="00593577" w:rsidP="00B55414">
      <w:pPr>
        <w:pStyle w:val="Ttulo2"/>
      </w:pPr>
      <w:bookmarkStart w:id="33" w:name="_Toc193389587"/>
      <w:r w:rsidRPr="00B55414">
        <w:lastRenderedPageBreak/>
        <w:t>SEGUNDO. Estudio de fondo.</w:t>
      </w:r>
      <w:bookmarkEnd w:id="33"/>
    </w:p>
    <w:p w:rsidR="001910CD" w:rsidRPr="00B55414" w:rsidRDefault="00593577" w:rsidP="00B55414">
      <w:pPr>
        <w:pStyle w:val="Ttulo3"/>
      </w:pPr>
      <w:bookmarkStart w:id="34" w:name="_Toc193389588"/>
      <w:r w:rsidRPr="00B55414">
        <w:t>a) Mandato de transparencia y responsabilidad del Sujeto Obligado.</w:t>
      </w:r>
      <w:bookmarkEnd w:id="34"/>
    </w:p>
    <w:p w:rsidR="001910CD" w:rsidRPr="00B55414" w:rsidRDefault="00593577" w:rsidP="00B55414">
      <w:r w:rsidRPr="00B55414">
        <w:t>El derecho de acceso a la información pública es un derecho humano reconocido en el artículo sexto de la Constitución Política de los Estados Unidos Mexicanos y en el artículo quinto de la Constitución Política del Estado Libre y Soberano de México:</w:t>
      </w:r>
    </w:p>
    <w:p w:rsidR="001910CD" w:rsidRPr="00B55414" w:rsidRDefault="001910CD" w:rsidP="00B55414"/>
    <w:p w:rsidR="001910CD" w:rsidRPr="00B55414" w:rsidRDefault="00593577" w:rsidP="00B55414">
      <w:pPr>
        <w:spacing w:line="240" w:lineRule="auto"/>
        <w:ind w:left="567" w:right="539"/>
        <w:rPr>
          <w:b/>
          <w:i/>
        </w:rPr>
      </w:pPr>
      <w:r w:rsidRPr="00B55414">
        <w:rPr>
          <w:b/>
          <w:i/>
        </w:rPr>
        <w:t>Constitución Política de los Estados Unidos Mexicanos</w:t>
      </w:r>
    </w:p>
    <w:p w:rsidR="001910CD" w:rsidRPr="00B55414" w:rsidRDefault="00593577" w:rsidP="00B55414">
      <w:pPr>
        <w:spacing w:line="240" w:lineRule="auto"/>
        <w:ind w:left="567" w:right="539"/>
        <w:rPr>
          <w:b/>
          <w:i/>
        </w:rPr>
      </w:pPr>
      <w:r w:rsidRPr="00B55414">
        <w:rPr>
          <w:b/>
          <w:i/>
        </w:rPr>
        <w:t>“Artículo 6.</w:t>
      </w:r>
    </w:p>
    <w:p w:rsidR="001910CD" w:rsidRPr="00B55414" w:rsidRDefault="00593577" w:rsidP="00B55414">
      <w:pPr>
        <w:spacing w:line="240" w:lineRule="auto"/>
        <w:ind w:left="567" w:right="539"/>
        <w:rPr>
          <w:i/>
        </w:rPr>
      </w:pPr>
      <w:r w:rsidRPr="00B55414">
        <w:rPr>
          <w:i/>
        </w:rPr>
        <w:t>(…)</w:t>
      </w:r>
    </w:p>
    <w:p w:rsidR="001910CD" w:rsidRPr="00B55414" w:rsidRDefault="00593577" w:rsidP="00B55414">
      <w:pPr>
        <w:spacing w:line="240" w:lineRule="auto"/>
        <w:ind w:left="567" w:right="539"/>
        <w:rPr>
          <w:i/>
        </w:rPr>
      </w:pPr>
      <w:r w:rsidRPr="00B55414">
        <w:rPr>
          <w:i/>
        </w:rPr>
        <w:t>Para efectos de lo dispuesto en el presente artículo se observará lo siguiente:</w:t>
      </w:r>
    </w:p>
    <w:p w:rsidR="001910CD" w:rsidRPr="00B55414" w:rsidRDefault="00593577" w:rsidP="00B55414">
      <w:pPr>
        <w:spacing w:line="240" w:lineRule="auto"/>
        <w:ind w:left="567" w:right="539"/>
        <w:rPr>
          <w:b/>
          <w:i/>
        </w:rPr>
      </w:pPr>
      <w:r w:rsidRPr="00B55414">
        <w:rPr>
          <w:b/>
          <w:i/>
        </w:rPr>
        <w:t>A</w:t>
      </w:r>
      <w:r w:rsidRPr="00B55414">
        <w:rPr>
          <w:i/>
        </w:rPr>
        <w:t xml:space="preserve">. </w:t>
      </w:r>
      <w:r w:rsidRPr="00B55414">
        <w:rPr>
          <w:b/>
          <w:i/>
        </w:rPr>
        <w:t>Para el ejercicio del derecho de acceso a la información</w:t>
      </w:r>
      <w:r w:rsidRPr="00B55414">
        <w:rPr>
          <w:i/>
        </w:rPr>
        <w:t xml:space="preserve">, la Federación y </w:t>
      </w:r>
      <w:r w:rsidRPr="00B55414">
        <w:rPr>
          <w:b/>
          <w:i/>
        </w:rPr>
        <w:t>las entidades federativas, en el ámbito de sus respectivas competencias, se regirán por los siguientes principios y bases:</w:t>
      </w:r>
    </w:p>
    <w:p w:rsidR="001910CD" w:rsidRPr="00B55414" w:rsidRDefault="00593577" w:rsidP="00B55414">
      <w:pPr>
        <w:spacing w:line="240" w:lineRule="auto"/>
        <w:ind w:left="567" w:right="539"/>
        <w:rPr>
          <w:i/>
        </w:rPr>
      </w:pPr>
      <w:r w:rsidRPr="00B55414">
        <w:rPr>
          <w:b/>
          <w:i/>
        </w:rPr>
        <w:t xml:space="preserve">I. </w:t>
      </w:r>
      <w:r w:rsidRPr="00B55414">
        <w:rPr>
          <w:b/>
          <w:i/>
        </w:rPr>
        <w:tab/>
        <w:t>Toda la información en posesión de cualquier</w:t>
      </w:r>
      <w:r w:rsidRPr="00B55414">
        <w:rPr>
          <w:i/>
        </w:rPr>
        <w:t xml:space="preserve"> </w:t>
      </w:r>
      <w:r w:rsidRPr="00B55414">
        <w:rPr>
          <w:b/>
          <w:i/>
        </w:rPr>
        <w:t>autoridad</w:t>
      </w:r>
      <w:r w:rsidRPr="00B55414">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B55414">
        <w:rPr>
          <w:b/>
          <w:i/>
        </w:rPr>
        <w:t>municipal</w:t>
      </w:r>
      <w:r w:rsidRPr="00B55414">
        <w:rPr>
          <w:i/>
        </w:rPr>
        <w:t xml:space="preserve">, </w:t>
      </w:r>
      <w:r w:rsidRPr="00B55414">
        <w:rPr>
          <w:b/>
          <w:i/>
        </w:rPr>
        <w:t>es pública</w:t>
      </w:r>
      <w:r w:rsidRPr="00B55414">
        <w:rPr>
          <w:i/>
        </w:rPr>
        <w:t xml:space="preserve"> y sólo podrá ser reservada temporalmente por razones de interés público y seguridad nacional, en los términos que fijen las leyes. </w:t>
      </w:r>
      <w:r w:rsidRPr="00B55414">
        <w:rPr>
          <w:b/>
          <w:i/>
        </w:rPr>
        <w:t>En la interpretación de este derecho deberá prevalecer el principio de máxima publicidad. Los sujetos obligados deberán documentar todo acto que derive del ejercicio de sus facultades, competencias o funciones</w:t>
      </w:r>
      <w:r w:rsidRPr="00B55414">
        <w:rPr>
          <w:i/>
        </w:rPr>
        <w:t>, la ley determinará los supuestos específicos bajo los cuales procederá la declaración de inexistencia de la información.”</w:t>
      </w:r>
    </w:p>
    <w:p w:rsidR="001910CD" w:rsidRPr="00B55414" w:rsidRDefault="001910CD" w:rsidP="00B55414">
      <w:pPr>
        <w:spacing w:line="240" w:lineRule="auto"/>
        <w:ind w:left="567" w:right="539"/>
        <w:rPr>
          <w:b/>
          <w:i/>
        </w:rPr>
      </w:pPr>
    </w:p>
    <w:p w:rsidR="001910CD" w:rsidRPr="00B55414" w:rsidRDefault="00593577" w:rsidP="00B55414">
      <w:pPr>
        <w:spacing w:line="240" w:lineRule="auto"/>
        <w:ind w:left="567" w:right="539"/>
        <w:rPr>
          <w:b/>
          <w:i/>
        </w:rPr>
      </w:pPr>
      <w:r w:rsidRPr="00B55414">
        <w:rPr>
          <w:b/>
          <w:i/>
        </w:rPr>
        <w:t>Constitución Política del Estado Libre y Soberano de México</w:t>
      </w:r>
    </w:p>
    <w:p w:rsidR="001910CD" w:rsidRPr="00B55414" w:rsidRDefault="00593577" w:rsidP="00B55414">
      <w:pPr>
        <w:spacing w:line="240" w:lineRule="auto"/>
        <w:ind w:left="567" w:right="539"/>
        <w:rPr>
          <w:i/>
        </w:rPr>
      </w:pPr>
      <w:r w:rsidRPr="00B55414">
        <w:rPr>
          <w:b/>
          <w:i/>
        </w:rPr>
        <w:t>“Artículo 5</w:t>
      </w:r>
      <w:r w:rsidRPr="00B55414">
        <w:rPr>
          <w:i/>
        </w:rPr>
        <w:t xml:space="preserve">.- </w:t>
      </w:r>
    </w:p>
    <w:p w:rsidR="001910CD" w:rsidRPr="00B55414" w:rsidRDefault="00593577" w:rsidP="00B55414">
      <w:pPr>
        <w:spacing w:line="240" w:lineRule="auto"/>
        <w:ind w:left="567" w:right="539"/>
        <w:rPr>
          <w:i/>
        </w:rPr>
      </w:pPr>
      <w:r w:rsidRPr="00B55414">
        <w:rPr>
          <w:i/>
        </w:rPr>
        <w:t>(…)</w:t>
      </w:r>
    </w:p>
    <w:p w:rsidR="001910CD" w:rsidRPr="00B55414" w:rsidRDefault="00593577" w:rsidP="00B55414">
      <w:pPr>
        <w:spacing w:line="240" w:lineRule="auto"/>
        <w:ind w:left="567" w:right="539"/>
        <w:rPr>
          <w:i/>
        </w:rPr>
      </w:pPr>
      <w:r w:rsidRPr="00B55414">
        <w:rPr>
          <w:b/>
          <w:i/>
        </w:rPr>
        <w:t>El derecho a la información será garantizado por el Estado. La ley establecerá las previsiones que permitan asegurar la protección, el respeto y la difusión de este derecho</w:t>
      </w:r>
      <w:r w:rsidRPr="00B55414">
        <w:rPr>
          <w:i/>
        </w:rPr>
        <w:t>.</w:t>
      </w:r>
    </w:p>
    <w:p w:rsidR="001910CD" w:rsidRPr="00B55414" w:rsidRDefault="00593577" w:rsidP="00B55414">
      <w:pPr>
        <w:spacing w:line="240" w:lineRule="auto"/>
        <w:ind w:left="567" w:right="539"/>
        <w:rPr>
          <w:i/>
        </w:rPr>
      </w:pPr>
      <w:r w:rsidRPr="00B55414">
        <w:rPr>
          <w:i/>
        </w:rPr>
        <w:t xml:space="preserve">Para garantizar el ejercicio del derecho de transparencia, acceso a la información pública y protección de datos personales, los poderes públicos y los organismos autónomos, </w:t>
      </w:r>
      <w:r w:rsidRPr="00B55414">
        <w:rPr>
          <w:i/>
        </w:rPr>
        <w:lastRenderedPageBreak/>
        <w:t>transparentarán sus acciones, en términos de las disposiciones aplicables, la información será oportuna, clara, veraz y de fácil acceso.</w:t>
      </w:r>
    </w:p>
    <w:p w:rsidR="001910CD" w:rsidRPr="00B55414" w:rsidRDefault="00593577" w:rsidP="00B55414">
      <w:pPr>
        <w:spacing w:line="240" w:lineRule="auto"/>
        <w:ind w:left="567" w:right="539"/>
        <w:rPr>
          <w:i/>
        </w:rPr>
      </w:pPr>
      <w:r w:rsidRPr="00B55414">
        <w:rPr>
          <w:b/>
          <w:i/>
        </w:rPr>
        <w:t>Este derecho se regirá por los principios y bases siguientes</w:t>
      </w:r>
      <w:r w:rsidRPr="00B55414">
        <w:rPr>
          <w:i/>
        </w:rPr>
        <w:t>:</w:t>
      </w:r>
    </w:p>
    <w:p w:rsidR="001910CD" w:rsidRPr="00B55414" w:rsidRDefault="00593577" w:rsidP="00B55414">
      <w:pPr>
        <w:spacing w:line="240" w:lineRule="auto"/>
        <w:ind w:left="567" w:right="539"/>
        <w:rPr>
          <w:i/>
        </w:rPr>
      </w:pPr>
      <w:r w:rsidRPr="00B55414">
        <w:rPr>
          <w:b/>
          <w:i/>
        </w:rPr>
        <w:t>I. Toda la información en posesión de cualquier autoridad, entidad, órgano y organismos de los</w:t>
      </w:r>
      <w:r w:rsidRPr="00B55414">
        <w:rPr>
          <w:i/>
        </w:rPr>
        <w:t xml:space="preserve"> Poderes Ejecutivo, Legislativo y Judicial, órganos autónomos, partidos políticos, fideicomisos y fondos públicos estatales y </w:t>
      </w:r>
      <w:r w:rsidRPr="00B55414">
        <w:rPr>
          <w:b/>
          <w:i/>
        </w:rPr>
        <w:t>municipales</w:t>
      </w:r>
      <w:r w:rsidRPr="00B55414">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B55414">
        <w:rPr>
          <w:b/>
          <w:i/>
        </w:rPr>
        <w:t>es pública</w:t>
      </w:r>
      <w:r w:rsidRPr="00B55414">
        <w:rPr>
          <w:i/>
        </w:rPr>
        <w:t xml:space="preserve"> y sólo podrá ser reservada temporalmente por razones previstas en la Constitución Política de los Estados Unidos Mexicanos de interés público y seguridad, en los términos que fijen las leyes. </w:t>
      </w:r>
      <w:r w:rsidRPr="00B55414">
        <w:rPr>
          <w:b/>
          <w:i/>
        </w:rPr>
        <w:t>En la interpretación de este derecho deberá prevalecer el principio de máxima publicidad</w:t>
      </w:r>
      <w:r w:rsidRPr="00B55414">
        <w:rPr>
          <w:i/>
        </w:rPr>
        <w:t xml:space="preserve">. </w:t>
      </w:r>
      <w:r w:rsidRPr="00B55414">
        <w:rPr>
          <w:b/>
          <w:i/>
        </w:rPr>
        <w:t>Los sujetos obligados deberán documentar todo acto que derive del ejercicio de sus facultades, competencias o funciones</w:t>
      </w:r>
      <w:r w:rsidRPr="00B55414">
        <w:rPr>
          <w:i/>
        </w:rPr>
        <w:t>, la ley determinará los supuestos específicos bajo los cuales procederá la declaración de inexistencia de la información.”</w:t>
      </w:r>
    </w:p>
    <w:p w:rsidR="001910CD" w:rsidRPr="00B55414" w:rsidRDefault="001910CD" w:rsidP="00B55414">
      <w:pPr>
        <w:rPr>
          <w:b/>
          <w:i/>
        </w:rPr>
      </w:pPr>
    </w:p>
    <w:p w:rsidR="001910CD" w:rsidRPr="00B55414" w:rsidRDefault="00593577" w:rsidP="00B55414">
      <w:pPr>
        <w:rPr>
          <w:i/>
        </w:rPr>
      </w:pPr>
      <w:r w:rsidRPr="00B55414">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B55414">
        <w:rPr>
          <w:i/>
        </w:rPr>
        <w:t>por los principios de simplicidad, rapidez, gratuidad del procedimiento, auxilio y orientación a los particulares.</w:t>
      </w:r>
    </w:p>
    <w:p w:rsidR="001910CD" w:rsidRPr="00B55414" w:rsidRDefault="001910CD" w:rsidP="00B55414">
      <w:pPr>
        <w:rPr>
          <w:i/>
        </w:rPr>
      </w:pPr>
    </w:p>
    <w:p w:rsidR="001910CD" w:rsidRPr="00B55414" w:rsidRDefault="00593577" w:rsidP="00B55414">
      <w:pPr>
        <w:rPr>
          <w:i/>
        </w:rPr>
      </w:pPr>
      <w:r w:rsidRPr="00B55414">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rsidR="001910CD" w:rsidRPr="00B55414" w:rsidRDefault="001910CD" w:rsidP="00B55414"/>
    <w:p w:rsidR="001910CD" w:rsidRPr="00B55414" w:rsidRDefault="00593577" w:rsidP="00B55414">
      <w:r w:rsidRPr="00B55414">
        <w:t xml:space="preserve">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w:t>
      </w:r>
      <w:r w:rsidRPr="00B55414">
        <w:lastRenderedPageBreak/>
        <w:t>conforme al interés del solicitante; tal y como lo establece el artículo 12 de la Ley de Transparencia y Acceso a la Información Pública del Estado de México y Municipios.</w:t>
      </w:r>
    </w:p>
    <w:p w:rsidR="001910CD" w:rsidRPr="00B55414" w:rsidRDefault="001910CD" w:rsidP="00B55414"/>
    <w:p w:rsidR="001910CD" w:rsidRPr="00B55414" w:rsidRDefault="00593577" w:rsidP="00B55414">
      <w:r w:rsidRPr="00B55414">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rsidR="001910CD" w:rsidRPr="00B55414" w:rsidRDefault="001910CD" w:rsidP="00B55414"/>
    <w:p w:rsidR="001910CD" w:rsidRPr="00B55414" w:rsidRDefault="00593577" w:rsidP="00B55414">
      <w:r w:rsidRPr="00B55414">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rsidR="001910CD" w:rsidRPr="00B55414" w:rsidRDefault="001910CD" w:rsidP="00B55414"/>
    <w:p w:rsidR="001910CD" w:rsidRPr="00B55414" w:rsidRDefault="00593577" w:rsidP="00B55414">
      <w:bookmarkStart w:id="35" w:name="_heading=h.3as4poj" w:colFirst="0" w:colLast="0"/>
      <w:bookmarkEnd w:id="35"/>
      <w:r w:rsidRPr="00B55414">
        <w:t xml:space="preserve">Con base en lo anterior, se considera que </w:t>
      </w:r>
      <w:r w:rsidRPr="00B55414">
        <w:rPr>
          <w:b/>
        </w:rPr>
        <w:t>EL</w:t>
      </w:r>
      <w:r w:rsidRPr="00B55414">
        <w:t xml:space="preserve"> </w:t>
      </w:r>
      <w:r w:rsidRPr="00B55414">
        <w:rPr>
          <w:b/>
        </w:rPr>
        <w:t>SUJETO OBLIGADO</w:t>
      </w:r>
      <w:r w:rsidRPr="00B55414">
        <w:t xml:space="preserve"> se encontraba compelido a atender la solicitud de acceso a la información realizada por </w:t>
      </w:r>
      <w:r w:rsidRPr="00B55414">
        <w:rPr>
          <w:b/>
        </w:rPr>
        <w:t>LA PARTE RECURRENTE</w:t>
      </w:r>
      <w:r w:rsidRPr="00B55414">
        <w:t>.</w:t>
      </w:r>
    </w:p>
    <w:p w:rsidR="001910CD" w:rsidRPr="00B55414" w:rsidRDefault="001910CD" w:rsidP="00B55414"/>
    <w:p w:rsidR="001910CD" w:rsidRPr="00B55414" w:rsidRDefault="00593577" w:rsidP="00B55414">
      <w:pPr>
        <w:pStyle w:val="Ttulo3"/>
      </w:pPr>
      <w:bookmarkStart w:id="36" w:name="_Toc193389589"/>
      <w:r w:rsidRPr="00B55414">
        <w:lastRenderedPageBreak/>
        <w:t>b) Controversia a resolver.</w:t>
      </w:r>
      <w:bookmarkEnd w:id="36"/>
    </w:p>
    <w:p w:rsidR="00EF4C08" w:rsidRPr="00B55414" w:rsidRDefault="00593577" w:rsidP="00B55414">
      <w:pPr>
        <w:tabs>
          <w:tab w:val="left" w:pos="2834"/>
          <w:tab w:val="right" w:pos="8838"/>
        </w:tabs>
        <w:ind w:left="-108" w:right="-105"/>
      </w:pPr>
      <w:r w:rsidRPr="00B55414">
        <w:t xml:space="preserve">Con el objeto de ilustrar la controversia planteada, resulta conveniente precisar que, una vez realizado el estudio de las constancias que integran el expediente en que se actúa, se entiende que </w:t>
      </w:r>
      <w:r w:rsidRPr="00B55414">
        <w:rPr>
          <w:b/>
        </w:rPr>
        <w:t>LA PARTE RECURRENTE</w:t>
      </w:r>
      <w:r w:rsidRPr="00B55414">
        <w:t xml:space="preserve"> requirió </w:t>
      </w:r>
      <w:r w:rsidR="00EF4C08" w:rsidRPr="00B55414">
        <w:t>lo siguiente:</w:t>
      </w:r>
    </w:p>
    <w:p w:rsidR="00EF4C08" w:rsidRPr="00B55414" w:rsidRDefault="00EF4C08" w:rsidP="00B55414">
      <w:pPr>
        <w:tabs>
          <w:tab w:val="left" w:pos="2834"/>
          <w:tab w:val="right" w:pos="8838"/>
        </w:tabs>
        <w:ind w:left="-108" w:right="-105"/>
      </w:pPr>
    </w:p>
    <w:p w:rsidR="005E7007" w:rsidRPr="00B55414" w:rsidRDefault="00EF4C08" w:rsidP="00B55414">
      <w:pPr>
        <w:pStyle w:val="Prrafodelista"/>
        <w:numPr>
          <w:ilvl w:val="0"/>
          <w:numId w:val="18"/>
        </w:numPr>
        <w:tabs>
          <w:tab w:val="left" w:pos="2834"/>
          <w:tab w:val="right" w:pos="8838"/>
        </w:tabs>
        <w:ind w:right="-105"/>
      </w:pPr>
      <w:r w:rsidRPr="00B55414">
        <w:t>E</w:t>
      </w:r>
      <w:r w:rsidR="005E7007" w:rsidRPr="00B55414">
        <w:t xml:space="preserve">n versión pública, los recibos de nómina del personal adscrito a la </w:t>
      </w:r>
      <w:r w:rsidR="005E7007" w:rsidRPr="00B55414">
        <w:rPr>
          <w:u w:val="single"/>
        </w:rPr>
        <w:t>Dirección de Desarrollo Urbano</w:t>
      </w:r>
      <w:r w:rsidR="005E7007" w:rsidRPr="00B55414">
        <w:t xml:space="preserve">, </w:t>
      </w:r>
      <w:r w:rsidR="005E7007" w:rsidRPr="00B55414">
        <w:rPr>
          <w:u w:val="single"/>
        </w:rPr>
        <w:t>Unidad de Transparencia</w:t>
      </w:r>
      <w:r w:rsidR="005E7007" w:rsidRPr="00B55414">
        <w:t xml:space="preserve">, </w:t>
      </w:r>
      <w:r w:rsidRPr="00B55414">
        <w:rPr>
          <w:u w:val="single"/>
        </w:rPr>
        <w:t>Obras Públicas (administrativos y c</w:t>
      </w:r>
      <w:r w:rsidR="005E7007" w:rsidRPr="00B55414">
        <w:rPr>
          <w:u w:val="single"/>
        </w:rPr>
        <w:t>ampo</w:t>
      </w:r>
      <w:r w:rsidRPr="00B55414">
        <w:rPr>
          <w:u w:val="single"/>
        </w:rPr>
        <w:t>)</w:t>
      </w:r>
      <w:r w:rsidRPr="00B55414">
        <w:t>.</w:t>
      </w:r>
    </w:p>
    <w:p w:rsidR="001910CD" w:rsidRPr="00B55414" w:rsidRDefault="001910CD" w:rsidP="00B55414"/>
    <w:p w:rsidR="00C5679D" w:rsidRPr="00B55414" w:rsidRDefault="00593577" w:rsidP="00B55414">
      <w:r w:rsidRPr="00B55414">
        <w:t xml:space="preserve">En respuesta, </w:t>
      </w:r>
      <w:r w:rsidRPr="00B55414">
        <w:rPr>
          <w:b/>
        </w:rPr>
        <w:t xml:space="preserve">EL SUJTEO OBLIGADO </w:t>
      </w:r>
      <w:r w:rsidRPr="00B55414">
        <w:t>se pronunció por conducto de</w:t>
      </w:r>
      <w:r w:rsidR="00C5679D" w:rsidRPr="00B55414">
        <w:t xml:space="preserve"> la Subdirectora de Recursos Humanos, quien señaló que se adjuntan a sus oficios, los recibos de nómina del personal adscrito a la </w:t>
      </w:r>
      <w:r w:rsidR="00C5679D" w:rsidRPr="00B55414">
        <w:rPr>
          <w:u w:val="single"/>
        </w:rPr>
        <w:t>Dirección de Ordenamiento Territorial y Desarrollo Urbano</w:t>
      </w:r>
      <w:r w:rsidR="00C5679D" w:rsidRPr="00B55414">
        <w:t xml:space="preserve">, </w:t>
      </w:r>
      <w:r w:rsidR="00C5679D" w:rsidRPr="00B55414">
        <w:rPr>
          <w:u w:val="single"/>
        </w:rPr>
        <w:t>Unidad de Transparencia y Acceso a la Información Pública</w:t>
      </w:r>
      <w:r w:rsidR="00C5679D" w:rsidRPr="00B55414">
        <w:t xml:space="preserve"> y la </w:t>
      </w:r>
      <w:r w:rsidR="00C5679D" w:rsidRPr="00B55414">
        <w:rPr>
          <w:u w:val="single"/>
        </w:rPr>
        <w:t>Dirección de Obras Públicas</w:t>
      </w:r>
      <w:r w:rsidR="00C5679D" w:rsidRPr="00B55414">
        <w:t xml:space="preserve">; proporcionando a la vez, los respectivos acuerdos emitidos por el Comité de Transparencia, por los que se determina la clasificación como información confidencial de los datos personales contenidos en los recibos de nómina que se entregan en respuesta a las solicitudes del particular </w:t>
      </w:r>
    </w:p>
    <w:p w:rsidR="00D52988" w:rsidRPr="00B55414" w:rsidRDefault="00D52988" w:rsidP="00B55414"/>
    <w:p w:rsidR="001910CD" w:rsidRPr="00B55414" w:rsidRDefault="00593577" w:rsidP="00B55414">
      <w:pPr>
        <w:tabs>
          <w:tab w:val="left" w:pos="4962"/>
        </w:tabs>
      </w:pPr>
      <w:r w:rsidRPr="00B55414">
        <w:t xml:space="preserve">Ahora bien, en la interposición de los recursos de revisión </w:t>
      </w:r>
      <w:r w:rsidRPr="00B55414">
        <w:rPr>
          <w:b/>
        </w:rPr>
        <w:t>LA PARTE RECURRENTE</w:t>
      </w:r>
      <w:r w:rsidR="00D327D0" w:rsidRPr="00B55414">
        <w:t xml:space="preserve"> se inconformó </w:t>
      </w:r>
      <w:r w:rsidR="00D52988" w:rsidRPr="00B55414">
        <w:t xml:space="preserve">sobre la </w:t>
      </w:r>
      <w:r w:rsidR="00C5679D" w:rsidRPr="00B55414">
        <w:t xml:space="preserve">entrega de la información incompleta, </w:t>
      </w:r>
      <w:r w:rsidR="003F01AD" w:rsidRPr="00B55414">
        <w:t xml:space="preserve">realizando dos precisiones; para el medio de impugnación </w:t>
      </w:r>
      <w:r w:rsidR="003F01AD" w:rsidRPr="00B55414">
        <w:rPr>
          <w:u w:val="single"/>
        </w:rPr>
        <w:t>01517/INFOEM/IP/RR/2025</w:t>
      </w:r>
      <w:r w:rsidR="003F01AD" w:rsidRPr="00B55414">
        <w:t xml:space="preserve"> que solo fue proporcionado el recibo de nómina del Director de Ordenamiento Territorial y Desarrollo Urbano, y para los recursos </w:t>
      </w:r>
      <w:r w:rsidR="003F01AD" w:rsidRPr="00B55414">
        <w:rPr>
          <w:u w:val="single"/>
        </w:rPr>
        <w:t>01518/INFOEM/IP/RR/2025</w:t>
      </w:r>
      <w:r w:rsidR="003F01AD" w:rsidRPr="00B55414">
        <w:t xml:space="preserve"> y</w:t>
      </w:r>
      <w:r w:rsidR="003F01AD" w:rsidRPr="00B55414">
        <w:rPr>
          <w:u w:val="single"/>
        </w:rPr>
        <w:t xml:space="preserve"> 01519/INFOEM/IP/RR/2025</w:t>
      </w:r>
      <w:r w:rsidR="003F01AD" w:rsidRPr="00B55414">
        <w:t xml:space="preserve"> que solo se presentó un recibo de </w:t>
      </w:r>
      <w:r w:rsidR="003F01AD" w:rsidRPr="00B55414">
        <w:lastRenderedPageBreak/>
        <w:t>nómina, lo anterior respecto a la Unidad de Transparencia y la Dirección de Obras Públicas respectivamente.</w:t>
      </w:r>
    </w:p>
    <w:p w:rsidR="00D327D0" w:rsidRPr="00B55414" w:rsidRDefault="00D327D0" w:rsidP="00B55414">
      <w:pPr>
        <w:tabs>
          <w:tab w:val="left" w:pos="4962"/>
        </w:tabs>
      </w:pPr>
    </w:p>
    <w:p w:rsidR="00B7415B" w:rsidRPr="00B55414" w:rsidRDefault="007F66D5" w:rsidP="00B55414">
      <w:pPr>
        <w:ind w:right="49"/>
        <w:rPr>
          <w:rFonts w:eastAsia="Palatino Linotype" w:cs="Palatino Linotype"/>
          <w:szCs w:val="22"/>
        </w:rPr>
      </w:pPr>
      <w:r w:rsidRPr="00B55414">
        <w:rPr>
          <w:rFonts w:eastAsia="Palatino Linotype" w:cs="Palatino Linotype"/>
          <w:szCs w:val="22"/>
        </w:rPr>
        <w:t xml:space="preserve">Ante tal situación, resulta </w:t>
      </w:r>
      <w:r w:rsidR="00CC5984" w:rsidRPr="00B55414">
        <w:rPr>
          <w:rFonts w:eastAsia="Palatino Linotype" w:cs="Palatino Linotype"/>
          <w:szCs w:val="22"/>
        </w:rPr>
        <w:t xml:space="preserve">importante señalar que </w:t>
      </w:r>
      <w:r w:rsidR="00B7415B" w:rsidRPr="00B55414">
        <w:rPr>
          <w:rFonts w:eastAsia="Palatino Linotype" w:cs="Palatino Linotype"/>
          <w:szCs w:val="22"/>
        </w:rPr>
        <w:t xml:space="preserve">para los casos que nos ocupan, </w:t>
      </w:r>
      <w:r w:rsidR="00B7415B" w:rsidRPr="00B55414">
        <w:rPr>
          <w:rFonts w:eastAsia="Palatino Linotype" w:cs="Palatino Linotype"/>
          <w:b/>
          <w:szCs w:val="22"/>
        </w:rPr>
        <w:t xml:space="preserve">LA PARTE RECURRENTE </w:t>
      </w:r>
      <w:r w:rsidR="00B7415B" w:rsidRPr="00B55414">
        <w:rPr>
          <w:rFonts w:eastAsia="Palatino Linotype" w:cs="Palatino Linotype"/>
          <w:szCs w:val="22"/>
        </w:rPr>
        <w:t>no precisó la temporalidad por la cual es requerida la información, por lo que se debe traer a colación el criterio reiterado de interpretación número 04/2024 emitido por el Pleno de éste Instituto, el cual señala que, cuando el particular no refiriera el periodo respecto del cual requiere la información, o bien, de la solicitud presentada no se adviertan elementos que permitan identificarlo, tratándose exclusivamente de información relativa a la nómina, se deberá hacer entrega de la información relativa a las últimas dos quincenas pagadas previo a la fecha en que se presentó la solicitud.</w:t>
      </w:r>
    </w:p>
    <w:p w:rsidR="00B7415B" w:rsidRPr="00B55414" w:rsidRDefault="00B7415B" w:rsidP="00B55414">
      <w:pPr>
        <w:ind w:right="49"/>
        <w:rPr>
          <w:rFonts w:eastAsia="Palatino Linotype" w:cs="Palatino Linotype"/>
          <w:szCs w:val="22"/>
        </w:rPr>
      </w:pPr>
    </w:p>
    <w:p w:rsidR="007F66D5" w:rsidRPr="00B55414" w:rsidRDefault="00B7415B" w:rsidP="00B55414">
      <w:pPr>
        <w:ind w:right="49"/>
        <w:rPr>
          <w:rFonts w:eastAsia="Palatino Linotype" w:cs="Palatino Linotype"/>
          <w:szCs w:val="22"/>
        </w:rPr>
      </w:pPr>
      <w:r w:rsidRPr="00B55414">
        <w:rPr>
          <w:rFonts w:eastAsia="Palatino Linotype" w:cs="Palatino Linotype"/>
          <w:szCs w:val="22"/>
        </w:rPr>
        <w:t xml:space="preserve">No obstante lo anterior, es </w:t>
      </w:r>
      <w:r w:rsidR="007F66D5" w:rsidRPr="00B55414">
        <w:rPr>
          <w:rFonts w:eastAsia="Palatino Linotype" w:cs="Palatino Linotype"/>
          <w:szCs w:val="22"/>
        </w:rPr>
        <w:t xml:space="preserve">oportuno mencionar que </w:t>
      </w:r>
      <w:r w:rsidR="005B6D84" w:rsidRPr="00B55414">
        <w:rPr>
          <w:rFonts w:eastAsia="Palatino Linotype" w:cs="Palatino Linotype"/>
          <w:b/>
          <w:szCs w:val="22"/>
        </w:rPr>
        <w:t>LA PARTE RECURRENTE</w:t>
      </w:r>
      <w:r w:rsidR="007F66D5" w:rsidRPr="00B55414">
        <w:rPr>
          <w:rFonts w:eastAsia="Palatino Linotype" w:cs="Palatino Linotype"/>
          <w:szCs w:val="22"/>
        </w:rPr>
        <w:t xml:space="preserve"> </w:t>
      </w:r>
      <w:r w:rsidR="00CC5984" w:rsidRPr="00B55414">
        <w:rPr>
          <w:rFonts w:eastAsia="Palatino Linotype" w:cs="Palatino Linotype"/>
          <w:szCs w:val="22"/>
        </w:rPr>
        <w:t xml:space="preserve">al </w:t>
      </w:r>
      <w:r w:rsidRPr="00B55414">
        <w:rPr>
          <w:rFonts w:eastAsia="Palatino Linotype" w:cs="Palatino Linotype"/>
          <w:szCs w:val="22"/>
        </w:rPr>
        <w:t xml:space="preserve">precisar en sus inconformidades únicamente que no fue solo fue proporcionado 1 recibo de nómina y no </w:t>
      </w:r>
      <w:r w:rsidR="005B6D84" w:rsidRPr="00B55414">
        <w:rPr>
          <w:rFonts w:eastAsia="Palatino Linotype" w:cs="Palatino Linotype"/>
          <w:szCs w:val="22"/>
        </w:rPr>
        <w:t>manifestarse sobre la temporalidad de las documentales que fueron entregadas en respuesta, se declara como acto consentido el periodo respecto del cual requiere la información</w:t>
      </w:r>
      <w:r w:rsidR="007F66D5" w:rsidRPr="00B55414">
        <w:rPr>
          <w:rFonts w:eastAsia="Palatino Linotype" w:cs="Palatino Linotype"/>
          <w:szCs w:val="22"/>
        </w:rPr>
        <w:t>, por lo que no pueden producirse efectos jurídicos tendentes a revocar, confirmar o modificar el acto reclamado.</w:t>
      </w:r>
    </w:p>
    <w:p w:rsidR="007F66D5" w:rsidRPr="00B55414" w:rsidRDefault="007F66D5" w:rsidP="00B55414">
      <w:pPr>
        <w:ind w:right="49"/>
        <w:rPr>
          <w:rFonts w:eastAsia="Palatino Linotype" w:cs="Palatino Linotype"/>
          <w:szCs w:val="22"/>
        </w:rPr>
      </w:pPr>
    </w:p>
    <w:p w:rsidR="007F66D5" w:rsidRPr="00B55414" w:rsidRDefault="007F66D5" w:rsidP="00B55414">
      <w:pPr>
        <w:rPr>
          <w:szCs w:val="22"/>
          <w:lang w:val="es-ES_tradnl"/>
        </w:rPr>
      </w:pPr>
      <w:r w:rsidRPr="00B55414">
        <w:rPr>
          <w:szCs w:val="22"/>
          <w:lang w:val="es-ES_tradnl"/>
        </w:rPr>
        <w:t>Sirve de sustento, la tesis jurisprudencial número VI.3o.C. J/60, publicada en el Semanario Judicial de la Federación y su Gaceta bajo el número de registro 176,608 que a la letra dice:</w:t>
      </w:r>
    </w:p>
    <w:p w:rsidR="007F66D5" w:rsidRPr="00B55414" w:rsidRDefault="007F66D5" w:rsidP="00B55414">
      <w:pPr>
        <w:rPr>
          <w:szCs w:val="22"/>
          <w:lang w:val="es-ES_tradnl"/>
        </w:rPr>
      </w:pPr>
    </w:p>
    <w:p w:rsidR="007F66D5" w:rsidRPr="00B55414" w:rsidRDefault="007F66D5" w:rsidP="00B55414">
      <w:pPr>
        <w:pStyle w:val="Puesto"/>
        <w:rPr>
          <w:lang w:val="es-ES_tradnl"/>
        </w:rPr>
      </w:pPr>
      <w:r w:rsidRPr="00B55414">
        <w:rPr>
          <w:b/>
          <w:bCs/>
          <w:lang w:val="es-ES_tradnl"/>
        </w:rPr>
        <w:t xml:space="preserve">“ACTOS CONSENTIDOS. SON LOS QUE NO SE IMPUGNAN MEDIANTE EL RECURSO IDÓNEO. </w:t>
      </w:r>
      <w:r w:rsidRPr="00B55414">
        <w:rPr>
          <w:lang w:val="es-ES_tradnl"/>
        </w:rPr>
        <w:t xml:space="preserve">Debe reputarse como consentido el acto que no se impugnó por el </w:t>
      </w:r>
      <w:r w:rsidRPr="00B55414">
        <w:rPr>
          <w:lang w:val="es-ES_tradnl"/>
        </w:rPr>
        <w:lastRenderedPageBreak/>
        <w:t>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rsidR="007F66D5" w:rsidRPr="00B55414" w:rsidRDefault="007F66D5" w:rsidP="00B55414">
      <w:pPr>
        <w:tabs>
          <w:tab w:val="left" w:pos="4962"/>
        </w:tabs>
      </w:pPr>
    </w:p>
    <w:p w:rsidR="00395E4D" w:rsidRPr="00B55414" w:rsidRDefault="00593577" w:rsidP="00B55414">
      <w:pPr>
        <w:tabs>
          <w:tab w:val="left" w:pos="4962"/>
        </w:tabs>
      </w:pPr>
      <w:r w:rsidRPr="00B55414">
        <w:t xml:space="preserve">No pasa desapercibido que, en el apartado de manifestaciones, </w:t>
      </w:r>
      <w:r w:rsidRPr="00B55414">
        <w:rPr>
          <w:b/>
        </w:rPr>
        <w:t>EL SUJETO OBLIGADO</w:t>
      </w:r>
      <w:r w:rsidRPr="00B55414">
        <w:t xml:space="preserve">, </w:t>
      </w:r>
      <w:r w:rsidR="00395E4D" w:rsidRPr="00B55414">
        <w:t xml:space="preserve">a través del Director de Administración, </w:t>
      </w:r>
      <w:r w:rsidR="00D52988" w:rsidRPr="00B55414">
        <w:t>ratificó sus respuestas primigenias</w:t>
      </w:r>
      <w:r w:rsidR="00395E4D" w:rsidRPr="00B55414">
        <w:t>, precisando que la información que fue proporcionada en las respuestas, correspondiente a 66, 2 y 202 recibos de nómina del personal adscrito a la Dirección de Ordenamiento Territorial y Desarrollo Urbano, la Unidad de Transparencia y la Dirección de Obras Públicas, corresponden a la cantidad de servidores públicos que conforman cada unidad administrativa, por lo que no obra en sus archivos más información que brindar al particular.</w:t>
      </w:r>
    </w:p>
    <w:p w:rsidR="00D327D0" w:rsidRPr="00B55414" w:rsidRDefault="00D327D0" w:rsidP="00B55414">
      <w:pPr>
        <w:tabs>
          <w:tab w:val="left" w:pos="4962"/>
        </w:tabs>
      </w:pPr>
    </w:p>
    <w:p w:rsidR="00D327D0" w:rsidRPr="00B55414" w:rsidRDefault="00D327D0" w:rsidP="00B55414">
      <w:pPr>
        <w:tabs>
          <w:tab w:val="left" w:pos="4962"/>
        </w:tabs>
        <w:rPr>
          <w:b/>
        </w:rPr>
      </w:pPr>
      <w:r w:rsidRPr="00B55414">
        <w:t>En virtud de lo anterior, el estudio se centrará en determinar si</w:t>
      </w:r>
      <w:r w:rsidR="003B6AC5" w:rsidRPr="00B55414">
        <w:t xml:space="preserve"> </w:t>
      </w:r>
      <w:r w:rsidR="003B6AC5" w:rsidRPr="00B55414">
        <w:rPr>
          <w:b/>
        </w:rPr>
        <w:t>EL SUJETO OBLIGADO</w:t>
      </w:r>
      <w:r w:rsidR="003B6AC5" w:rsidRPr="00B55414">
        <w:t xml:space="preserve"> </w:t>
      </w:r>
      <w:r w:rsidR="005B6D84" w:rsidRPr="00B55414">
        <w:t xml:space="preserve">entregó de manera </w:t>
      </w:r>
      <w:r w:rsidR="00395E4D" w:rsidRPr="00B55414">
        <w:t>completa la información requerida</w:t>
      </w:r>
      <w:r w:rsidR="0086514A" w:rsidRPr="00B55414">
        <w:t xml:space="preserve"> a</w:t>
      </w:r>
      <w:r w:rsidRPr="00B55414">
        <w:t xml:space="preserve"> </w:t>
      </w:r>
      <w:r w:rsidR="00395E4D" w:rsidRPr="00B55414">
        <w:rPr>
          <w:b/>
        </w:rPr>
        <w:t>LA PARTE RECURRENTE</w:t>
      </w:r>
      <w:r w:rsidR="0086514A" w:rsidRPr="00B55414">
        <w:t>.</w:t>
      </w:r>
    </w:p>
    <w:p w:rsidR="001910CD" w:rsidRPr="00B55414" w:rsidRDefault="001910CD" w:rsidP="00B55414">
      <w:pPr>
        <w:tabs>
          <w:tab w:val="left" w:pos="4962"/>
        </w:tabs>
      </w:pPr>
    </w:p>
    <w:p w:rsidR="001910CD" w:rsidRPr="00B55414" w:rsidRDefault="00593577" w:rsidP="00B55414">
      <w:pPr>
        <w:pStyle w:val="Ttulo3"/>
      </w:pPr>
      <w:bookmarkStart w:id="37" w:name="_Toc193389590"/>
      <w:r w:rsidRPr="00B55414">
        <w:t>c) Estudio de la controversia.</w:t>
      </w:r>
      <w:bookmarkEnd w:id="37"/>
    </w:p>
    <w:p w:rsidR="003B6AC5" w:rsidRPr="00B55414" w:rsidRDefault="003B6AC5" w:rsidP="00B55414">
      <w:pPr>
        <w:ind w:right="-93"/>
        <w:rPr>
          <w:szCs w:val="22"/>
        </w:rPr>
      </w:pPr>
      <w:r w:rsidRPr="00B55414">
        <w:rPr>
          <w:szCs w:val="22"/>
        </w:rPr>
        <w:t>Una vez precisado lo anterior, resulta necesario comenzar con el estudio señalando que el artículo 18 de la Ley de Transparencia y Acceso a la Información Pública del Estado de México y Municipios, contempla que los sujetos obligados deberán documentar todo acto que derive del ejercicio de sus facultades, competencias o funciones, precepto normativo que textualmente establece lo siguiente:</w:t>
      </w:r>
    </w:p>
    <w:p w:rsidR="003B6AC5" w:rsidRPr="00B55414" w:rsidRDefault="003B6AC5" w:rsidP="00B55414">
      <w:pPr>
        <w:ind w:right="-93"/>
        <w:rPr>
          <w:szCs w:val="22"/>
        </w:rPr>
      </w:pPr>
    </w:p>
    <w:p w:rsidR="003B6AC5" w:rsidRPr="00B55414" w:rsidRDefault="003B6AC5" w:rsidP="00B55414">
      <w:pPr>
        <w:pStyle w:val="Puesto"/>
        <w:ind w:firstLine="567"/>
        <w:rPr>
          <w:szCs w:val="22"/>
        </w:rPr>
      </w:pPr>
      <w:r w:rsidRPr="00B55414">
        <w:rPr>
          <w:b/>
          <w:szCs w:val="22"/>
        </w:rPr>
        <w:lastRenderedPageBreak/>
        <w:t>Artículo 18</w:t>
      </w:r>
      <w:r w:rsidRPr="00B55414">
        <w:rPr>
          <w:szCs w:val="22"/>
        </w:rPr>
        <w:t>. Los sujetos obligados deberán documentar todo acto que derive del ejercicio de sus facultades, competencias o funciones, considerando desde su origen la eventual publicidad y reutilización de la información que generen</w:t>
      </w:r>
    </w:p>
    <w:p w:rsidR="003B6AC5" w:rsidRPr="00B55414" w:rsidRDefault="003B6AC5" w:rsidP="00B55414">
      <w:pPr>
        <w:ind w:right="-93"/>
        <w:rPr>
          <w:szCs w:val="22"/>
        </w:rPr>
      </w:pPr>
    </w:p>
    <w:p w:rsidR="003B6AC5" w:rsidRPr="00B55414" w:rsidRDefault="003B6AC5" w:rsidP="00B55414">
      <w:pPr>
        <w:ind w:right="-93"/>
        <w:rPr>
          <w:szCs w:val="22"/>
        </w:rPr>
      </w:pPr>
      <w:r w:rsidRPr="00B55414">
        <w:rPr>
          <w:szCs w:val="22"/>
        </w:rPr>
        <w:t xml:space="preserve">Lo anterior toma relevancia, pues según Jarquín, Soledad (2019), en el “Diccionario de Transparencia y Acceso a la Información Pública” (p. 126 y 127), todos los </w:t>
      </w:r>
      <w:r w:rsidRPr="00B55414">
        <w:rPr>
          <w:b/>
          <w:szCs w:val="22"/>
        </w:rPr>
        <w:t>SUJETOS OBLIGADOS</w:t>
      </w:r>
      <w:r w:rsidRPr="00B55414">
        <w:rPr>
          <w:szCs w:val="22"/>
        </w:rPr>
        <w:t xml:space="preserve"> tienen la obligación jurídica, en materia de transparencia y acceso a la información pública, de dejar constancia o registro material de las actividades efectuadas con motivo del ejercicio de sus atribuciones de cualquier acto que derive del ejercicio de sus facultades, competencias o funciones.</w:t>
      </w:r>
    </w:p>
    <w:p w:rsidR="003B6AC5" w:rsidRPr="00B55414" w:rsidRDefault="003B6AC5" w:rsidP="00B55414">
      <w:pPr>
        <w:ind w:right="-93"/>
        <w:rPr>
          <w:szCs w:val="22"/>
        </w:rPr>
      </w:pPr>
    </w:p>
    <w:p w:rsidR="003B6AC5" w:rsidRPr="00B55414" w:rsidRDefault="003B6AC5" w:rsidP="00B55414">
      <w:pPr>
        <w:ind w:right="-93"/>
        <w:rPr>
          <w:szCs w:val="22"/>
        </w:rPr>
      </w:pPr>
      <w:r w:rsidRPr="00B55414">
        <w:rPr>
          <w:szCs w:val="22"/>
        </w:rPr>
        <w:t>Además, precisa que los documentos son el registro material que da testimonio de las actividades efectuadas por los sujetos obligados con motivo del ejercicio de sus facultades, atribuciones o funciones, los cuales pueden ser escritos, impresos, sonoros, visuales, electrónicos, informáticos, entre otros; asimismo aclara que estos pueden contener valores administrativos, legales, fiscales, contables, históricos, informativos, entre otros.</w:t>
      </w:r>
    </w:p>
    <w:p w:rsidR="003B6AC5" w:rsidRPr="00B55414" w:rsidRDefault="003B6AC5" w:rsidP="00B55414">
      <w:pPr>
        <w:ind w:right="-93"/>
      </w:pPr>
    </w:p>
    <w:p w:rsidR="0086514A" w:rsidRPr="00B55414" w:rsidRDefault="003B6AC5" w:rsidP="00B55414">
      <w:pPr>
        <w:ind w:right="-93"/>
      </w:pPr>
      <w:r w:rsidRPr="00B55414">
        <w:t>Avanzando en estudio, es importa</w:t>
      </w:r>
      <w:r w:rsidR="0086514A" w:rsidRPr="00B55414">
        <w:t xml:space="preserve">nte precisar que, </w:t>
      </w:r>
      <w:r w:rsidR="0086514A" w:rsidRPr="00B55414">
        <w:rPr>
          <w:b/>
        </w:rPr>
        <w:t>EL SUJETO OBLIGADO</w:t>
      </w:r>
      <w:r w:rsidR="0086514A" w:rsidRPr="00B55414">
        <w:t xml:space="preserve"> asumió contar con la información solicitada, por lo que a nada práctico conduciría realizar un estudio extenso sobre sus atribuciones para contar con lo peticionado.</w:t>
      </w:r>
    </w:p>
    <w:p w:rsidR="0086514A" w:rsidRPr="00B55414" w:rsidRDefault="0086514A" w:rsidP="00B55414">
      <w:pPr>
        <w:ind w:right="-93"/>
      </w:pPr>
    </w:p>
    <w:p w:rsidR="00D82D2B" w:rsidRPr="00B55414" w:rsidRDefault="0086514A" w:rsidP="00B55414">
      <w:pPr>
        <w:ind w:right="-93"/>
      </w:pPr>
      <w:r w:rsidRPr="00B55414">
        <w:t xml:space="preserve">Aunado a lo anterior, es importante destacar que, para dar atención a los requerimientos planteados por </w:t>
      </w:r>
      <w:r w:rsidRPr="00B55414">
        <w:rPr>
          <w:b/>
        </w:rPr>
        <w:t xml:space="preserve">LA PARTE RECURRENTE </w:t>
      </w:r>
      <w:r w:rsidRPr="00B55414">
        <w:t xml:space="preserve">se pronunció el servidor público habilitado que se estima competente dada la propia y especial naturaleza de las solicitudes y de conformidad con lo previsto en el artículo </w:t>
      </w:r>
      <w:r w:rsidR="005B6D84" w:rsidRPr="00B55414">
        <w:t>49 BIS apartado E</w:t>
      </w:r>
      <w:r w:rsidRPr="00B55414">
        <w:t xml:space="preserve"> del Reglamento </w:t>
      </w:r>
      <w:r w:rsidR="005B6D84" w:rsidRPr="00B55414">
        <w:t xml:space="preserve">del Reglamento Orgánico de la </w:t>
      </w:r>
      <w:r w:rsidR="005B6D84" w:rsidRPr="00B55414">
        <w:lastRenderedPageBreak/>
        <w:t>Administración Pública Municipal de Atizapán de Zaragoza, Estado De México</w:t>
      </w:r>
      <w:r w:rsidRPr="00B55414">
        <w:t>, fragmento normativo que se reproduce a continuación para una mayor referencia:</w:t>
      </w:r>
    </w:p>
    <w:p w:rsidR="0086514A" w:rsidRPr="00B55414" w:rsidRDefault="0086514A" w:rsidP="00B55414">
      <w:pPr>
        <w:ind w:right="-93"/>
      </w:pPr>
    </w:p>
    <w:p w:rsidR="005B6D84" w:rsidRPr="00B55414" w:rsidRDefault="00B13594" w:rsidP="00B55414">
      <w:pPr>
        <w:pStyle w:val="Puesto"/>
        <w:rPr>
          <w:b/>
        </w:rPr>
      </w:pPr>
      <w:r w:rsidRPr="00B55414">
        <w:rPr>
          <w:b/>
        </w:rPr>
        <w:t>“</w:t>
      </w:r>
      <w:r w:rsidR="005B6D84" w:rsidRPr="00B55414">
        <w:rPr>
          <w:b/>
        </w:rPr>
        <w:t xml:space="preserve">E) El Titular de la Subdirección de Recursos Humanos: </w:t>
      </w:r>
    </w:p>
    <w:p w:rsidR="005B6D84" w:rsidRPr="00B55414" w:rsidRDefault="005B6D84" w:rsidP="00B55414">
      <w:pPr>
        <w:pStyle w:val="Puesto"/>
      </w:pPr>
      <w:r w:rsidRPr="00B55414">
        <w:t>(…)</w:t>
      </w:r>
    </w:p>
    <w:p w:rsidR="0086514A" w:rsidRPr="00B55414" w:rsidRDefault="005B6D84" w:rsidP="00B55414">
      <w:pPr>
        <w:pStyle w:val="Puesto"/>
      </w:pPr>
      <w:r w:rsidRPr="00B55414">
        <w:t xml:space="preserve">X. </w:t>
      </w:r>
      <w:r w:rsidRPr="00B55414">
        <w:rPr>
          <w:b/>
        </w:rPr>
        <w:t>Verificar la correcta aplicación de los procedimientos administrativos que permitan validar y operar en forma ágil y eficiente: nombramientos, contrataciones, incrementos, licencias, promociones, bajas, reubicaciones, reasignaciones y el pago de remuneraciones, así como la aplicación de los descuentos procedentes;</w:t>
      </w:r>
      <w:r w:rsidR="0086514A" w:rsidRPr="00B55414">
        <w:rPr>
          <w:b/>
        </w:rPr>
        <w:t>”</w:t>
      </w:r>
    </w:p>
    <w:p w:rsidR="0086514A" w:rsidRPr="00B55414" w:rsidRDefault="0086514A" w:rsidP="00B55414">
      <w:pPr>
        <w:ind w:right="-93"/>
      </w:pPr>
    </w:p>
    <w:p w:rsidR="0086514A" w:rsidRPr="00B55414" w:rsidRDefault="000D6AE6" w:rsidP="00B55414">
      <w:pPr>
        <w:ind w:right="-93"/>
      </w:pPr>
      <w:r w:rsidRPr="00B55414">
        <w:t xml:space="preserve">En vista de las atribuciones antes señaladas, el servidor público habilitado del </w:t>
      </w:r>
      <w:r w:rsidRPr="00B55414">
        <w:rPr>
          <w:b/>
        </w:rPr>
        <w:t xml:space="preserve">SUJETO OBLIGADO, </w:t>
      </w:r>
      <w:r w:rsidRPr="00B55414">
        <w:t>como se ha precisado anteriormente, hizo entrega de</w:t>
      </w:r>
      <w:r w:rsidRPr="00B55414">
        <w:rPr>
          <w:b/>
        </w:rPr>
        <w:t xml:space="preserve"> </w:t>
      </w:r>
      <w:r w:rsidRPr="00B55414">
        <w:t>diversas documentales que guardan comple</w:t>
      </w:r>
      <w:r w:rsidR="00667871" w:rsidRPr="00B55414">
        <w:t>ta relación con la información referida</w:t>
      </w:r>
      <w:r w:rsidRPr="00B55414">
        <w:t xml:space="preserve"> por </w:t>
      </w:r>
      <w:r w:rsidRPr="00B55414">
        <w:rPr>
          <w:b/>
        </w:rPr>
        <w:t xml:space="preserve">LA PARTE RECURRENTE, </w:t>
      </w:r>
      <w:r w:rsidRPr="00B55414">
        <w:t>como se puede apreciar a continuación:</w:t>
      </w:r>
    </w:p>
    <w:p w:rsidR="000D6AE6" w:rsidRPr="00B55414" w:rsidRDefault="000D6AE6" w:rsidP="00B55414">
      <w:pPr>
        <w:ind w:right="-93"/>
      </w:pPr>
    </w:p>
    <w:p w:rsidR="000D6AE6" w:rsidRPr="00B55414" w:rsidRDefault="00D94AEA" w:rsidP="00B55414">
      <w:pPr>
        <w:pStyle w:val="Prrafodelista"/>
        <w:numPr>
          <w:ilvl w:val="0"/>
          <w:numId w:val="15"/>
        </w:numPr>
        <w:ind w:right="-93"/>
      </w:pPr>
      <w:r w:rsidRPr="00B55414">
        <w:t xml:space="preserve">Recurso de revisión </w:t>
      </w:r>
      <w:r w:rsidRPr="00B55414">
        <w:rPr>
          <w:u w:val="single"/>
        </w:rPr>
        <w:t>0</w:t>
      </w:r>
      <w:r w:rsidR="001B4C4E" w:rsidRPr="00B55414">
        <w:rPr>
          <w:u w:val="single"/>
        </w:rPr>
        <w:t>151</w:t>
      </w:r>
      <w:r w:rsidRPr="00B55414">
        <w:rPr>
          <w:u w:val="single"/>
        </w:rPr>
        <w:t>7/INFOEM/IP/RR/2025</w:t>
      </w:r>
      <w:r w:rsidRPr="00B55414">
        <w:t xml:space="preserve">: </w:t>
      </w:r>
    </w:p>
    <w:p w:rsidR="00D94AEA" w:rsidRPr="00B55414" w:rsidRDefault="00D94AEA" w:rsidP="00B55414">
      <w:pPr>
        <w:ind w:right="-93"/>
      </w:pPr>
    </w:p>
    <w:p w:rsidR="00D94AEA" w:rsidRPr="00B55414" w:rsidRDefault="001B4C4E" w:rsidP="00B55414">
      <w:pPr>
        <w:ind w:right="-93"/>
      </w:pPr>
      <w:r w:rsidRPr="00B55414">
        <w:rPr>
          <w:noProof/>
          <w:lang w:eastAsia="es-MX"/>
        </w:rPr>
        <w:lastRenderedPageBreak/>
        <w:drawing>
          <wp:inline distT="0" distB="0" distL="0" distR="0" wp14:anchorId="4807D7C5" wp14:editId="7390AD20">
            <wp:extent cx="5742940" cy="257929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84303" cy="2597875"/>
                    </a:xfrm>
                    <a:prstGeom prst="rect">
                      <a:avLst/>
                    </a:prstGeom>
                  </pic:spPr>
                </pic:pic>
              </a:graphicData>
            </a:graphic>
          </wp:inline>
        </w:drawing>
      </w:r>
    </w:p>
    <w:p w:rsidR="0086514A" w:rsidRPr="00B55414" w:rsidRDefault="0086514A" w:rsidP="00B55414">
      <w:pPr>
        <w:ind w:right="-93"/>
      </w:pPr>
    </w:p>
    <w:p w:rsidR="0086514A" w:rsidRPr="00B55414" w:rsidRDefault="001B4C4E" w:rsidP="00B55414">
      <w:pPr>
        <w:ind w:right="-93"/>
      </w:pPr>
      <w:r w:rsidRPr="00B55414">
        <w:rPr>
          <w:noProof/>
          <w:lang w:eastAsia="es-MX"/>
        </w:rPr>
        <w:drawing>
          <wp:inline distT="0" distB="0" distL="0" distR="0" wp14:anchorId="17BC25D9" wp14:editId="018200EC">
            <wp:extent cx="5741662" cy="2527540"/>
            <wp:effectExtent l="0" t="0" r="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72975" cy="2541324"/>
                    </a:xfrm>
                    <a:prstGeom prst="rect">
                      <a:avLst/>
                    </a:prstGeom>
                  </pic:spPr>
                </pic:pic>
              </a:graphicData>
            </a:graphic>
          </wp:inline>
        </w:drawing>
      </w:r>
    </w:p>
    <w:p w:rsidR="00D82D2B" w:rsidRPr="00B55414" w:rsidRDefault="00D82D2B" w:rsidP="00B55414">
      <w:pPr>
        <w:ind w:right="-93"/>
      </w:pPr>
    </w:p>
    <w:p w:rsidR="00D94AEA" w:rsidRPr="00B55414" w:rsidRDefault="00D94AEA" w:rsidP="00B55414">
      <w:pPr>
        <w:pStyle w:val="Prrafodelista"/>
        <w:numPr>
          <w:ilvl w:val="0"/>
          <w:numId w:val="14"/>
        </w:numPr>
        <w:ind w:right="-93"/>
      </w:pPr>
      <w:r w:rsidRPr="00B55414">
        <w:t xml:space="preserve">Recurso de revisión </w:t>
      </w:r>
      <w:r w:rsidRPr="00B55414">
        <w:rPr>
          <w:u w:val="single"/>
        </w:rPr>
        <w:t>0</w:t>
      </w:r>
      <w:r w:rsidR="001B4C4E" w:rsidRPr="00B55414">
        <w:rPr>
          <w:u w:val="single"/>
        </w:rPr>
        <w:t>1518</w:t>
      </w:r>
      <w:r w:rsidRPr="00B55414">
        <w:rPr>
          <w:u w:val="single"/>
        </w:rPr>
        <w:t>/INFOEM/IP/RR/2025</w:t>
      </w:r>
      <w:r w:rsidRPr="00B55414">
        <w:t xml:space="preserve">: </w:t>
      </w:r>
    </w:p>
    <w:p w:rsidR="00D94AEA" w:rsidRPr="00B55414" w:rsidRDefault="00D94AEA" w:rsidP="00B55414">
      <w:pPr>
        <w:ind w:right="-93"/>
      </w:pPr>
    </w:p>
    <w:p w:rsidR="00D94AEA" w:rsidRPr="00B55414" w:rsidRDefault="001B4C4E" w:rsidP="00B55414">
      <w:pPr>
        <w:ind w:right="-93"/>
      </w:pPr>
      <w:r w:rsidRPr="00B55414">
        <w:rPr>
          <w:noProof/>
          <w:lang w:eastAsia="es-MX"/>
        </w:rPr>
        <w:lastRenderedPageBreak/>
        <w:drawing>
          <wp:inline distT="0" distB="0" distL="0" distR="0" wp14:anchorId="62883851" wp14:editId="0BFFC5C9">
            <wp:extent cx="5742940" cy="2398144"/>
            <wp:effectExtent l="0" t="0" r="0"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59133" cy="2404906"/>
                    </a:xfrm>
                    <a:prstGeom prst="rect">
                      <a:avLst/>
                    </a:prstGeom>
                  </pic:spPr>
                </pic:pic>
              </a:graphicData>
            </a:graphic>
          </wp:inline>
        </w:drawing>
      </w:r>
    </w:p>
    <w:p w:rsidR="00D94AEA" w:rsidRPr="00B55414" w:rsidRDefault="00D94AEA" w:rsidP="00B55414">
      <w:pPr>
        <w:ind w:right="-93"/>
      </w:pPr>
    </w:p>
    <w:p w:rsidR="0035479A" w:rsidRPr="00B55414" w:rsidRDefault="001B4C4E" w:rsidP="00B55414">
      <w:r w:rsidRPr="00B55414">
        <w:rPr>
          <w:noProof/>
          <w:lang w:eastAsia="es-MX"/>
        </w:rPr>
        <w:drawing>
          <wp:inline distT="0" distB="0" distL="0" distR="0" wp14:anchorId="038EBC04" wp14:editId="70D9B530">
            <wp:extent cx="5742940" cy="316589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5794" cy="3172981"/>
                    </a:xfrm>
                    <a:prstGeom prst="rect">
                      <a:avLst/>
                    </a:prstGeom>
                  </pic:spPr>
                </pic:pic>
              </a:graphicData>
            </a:graphic>
          </wp:inline>
        </w:drawing>
      </w:r>
    </w:p>
    <w:p w:rsidR="00D94AEA" w:rsidRPr="00B55414" w:rsidRDefault="00D94AEA" w:rsidP="00B55414"/>
    <w:p w:rsidR="00D94AEA" w:rsidRPr="00B55414" w:rsidRDefault="00D94AEA" w:rsidP="00B55414">
      <w:pPr>
        <w:pStyle w:val="Prrafodelista"/>
        <w:numPr>
          <w:ilvl w:val="0"/>
          <w:numId w:val="14"/>
        </w:numPr>
        <w:ind w:right="-93"/>
      </w:pPr>
      <w:r w:rsidRPr="00B55414">
        <w:t xml:space="preserve">Recurso de revisión </w:t>
      </w:r>
      <w:r w:rsidR="001B4C4E" w:rsidRPr="00B55414">
        <w:rPr>
          <w:u w:val="single"/>
        </w:rPr>
        <w:t>01519</w:t>
      </w:r>
      <w:r w:rsidRPr="00B55414">
        <w:rPr>
          <w:u w:val="single"/>
        </w:rPr>
        <w:t>/INFOEM/IP/RR/2025</w:t>
      </w:r>
      <w:r w:rsidRPr="00B55414">
        <w:t xml:space="preserve">: </w:t>
      </w:r>
    </w:p>
    <w:p w:rsidR="00D94AEA" w:rsidRPr="00B55414" w:rsidRDefault="00D94AEA" w:rsidP="00B55414"/>
    <w:p w:rsidR="00D94AEA" w:rsidRPr="00B55414" w:rsidRDefault="001B4C4E" w:rsidP="00B55414">
      <w:r w:rsidRPr="00B55414">
        <w:rPr>
          <w:noProof/>
          <w:lang w:eastAsia="es-MX"/>
        </w:rPr>
        <w:drawing>
          <wp:inline distT="0" distB="0" distL="0" distR="0" wp14:anchorId="2E499653" wp14:editId="7F01B8D4">
            <wp:extent cx="5742039" cy="240677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92598" cy="2427962"/>
                    </a:xfrm>
                    <a:prstGeom prst="rect">
                      <a:avLst/>
                    </a:prstGeom>
                  </pic:spPr>
                </pic:pic>
              </a:graphicData>
            </a:graphic>
          </wp:inline>
        </w:drawing>
      </w:r>
    </w:p>
    <w:p w:rsidR="00D94AEA" w:rsidRPr="00B55414" w:rsidRDefault="00D94AEA" w:rsidP="00B55414"/>
    <w:p w:rsidR="00D94AEA" w:rsidRPr="00B55414" w:rsidRDefault="001B4C4E" w:rsidP="00B55414">
      <w:r w:rsidRPr="00B55414">
        <w:rPr>
          <w:noProof/>
          <w:lang w:eastAsia="es-MX"/>
        </w:rPr>
        <w:drawing>
          <wp:inline distT="0" distB="0" distL="0" distR="0" wp14:anchorId="748DFF84" wp14:editId="12529FC2">
            <wp:extent cx="5740170" cy="2760453"/>
            <wp:effectExtent l="0" t="0" r="0" b="190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813986" cy="2795951"/>
                    </a:xfrm>
                    <a:prstGeom prst="rect">
                      <a:avLst/>
                    </a:prstGeom>
                  </pic:spPr>
                </pic:pic>
              </a:graphicData>
            </a:graphic>
          </wp:inline>
        </w:drawing>
      </w:r>
    </w:p>
    <w:p w:rsidR="00D94AEA" w:rsidRPr="00B55414" w:rsidRDefault="00D94AEA" w:rsidP="00B55414"/>
    <w:p w:rsidR="00D94AEA" w:rsidRPr="00B55414" w:rsidRDefault="00D94AEA" w:rsidP="00B55414"/>
    <w:p w:rsidR="00DE41FE" w:rsidRPr="00B55414" w:rsidRDefault="00DE41FE" w:rsidP="00B55414">
      <w:r w:rsidRPr="00B55414">
        <w:lastRenderedPageBreak/>
        <w:t xml:space="preserve">Llegados a este punto, se debe apuntar que </w:t>
      </w:r>
      <w:r w:rsidRPr="00B55414">
        <w:rPr>
          <w:b/>
        </w:rPr>
        <w:t>EL SUJETO OBLIGADO</w:t>
      </w:r>
      <w:r w:rsidRPr="00B55414">
        <w:t xml:space="preserve"> contrario a lo manifestado por </w:t>
      </w:r>
      <w:r w:rsidRPr="00B55414">
        <w:rPr>
          <w:b/>
        </w:rPr>
        <w:t xml:space="preserve">LA PARTE RECURRENTE </w:t>
      </w:r>
      <w:r w:rsidRPr="00B55414">
        <w:t xml:space="preserve">en su acto impugnado, así como en sus razones o motivos de inconformidad, </w:t>
      </w:r>
      <w:r w:rsidR="00C14523" w:rsidRPr="00B55414">
        <w:t xml:space="preserve">proporcionó </w:t>
      </w:r>
      <w:r w:rsidR="00383DE6" w:rsidRPr="00B55414">
        <w:t>para el caso del recur</w:t>
      </w:r>
      <w:r w:rsidR="00BD29E6" w:rsidRPr="00B55414">
        <w:t>s</w:t>
      </w:r>
      <w:r w:rsidR="00383DE6" w:rsidRPr="00B55414">
        <w:t>o de revisión 01517/INFOEM/IP/RR/2025 no solamente el recibo de nómina del Director General de Ordenamiento Territorial y Desarrollo Urbano, y para los medios de impugnación</w:t>
      </w:r>
      <w:r w:rsidR="001621E6" w:rsidRPr="00B55414">
        <w:t xml:space="preserve"> 01518/INFOEM/IP/RR/2025 y 01519/INFOEM/IP/RR/2025</w:t>
      </w:r>
      <w:r w:rsidR="00383DE6" w:rsidRPr="00B55414">
        <w:t xml:space="preserve"> más de un recibo de nómina de la</w:t>
      </w:r>
      <w:r w:rsidR="001621E6" w:rsidRPr="00B55414">
        <w:t xml:space="preserve"> Unidad de Transparencia y Acceso a la Información Pública y la Dirección de Obras Públicas.</w:t>
      </w:r>
    </w:p>
    <w:p w:rsidR="001621E6" w:rsidRPr="00B55414" w:rsidRDefault="001621E6" w:rsidP="00B55414"/>
    <w:p w:rsidR="001621E6" w:rsidRPr="00B55414" w:rsidRDefault="001621E6" w:rsidP="00B55414">
      <w:r w:rsidRPr="00B55414">
        <w:t xml:space="preserve">Aunado a lo anterior, es importante resaltar que la Dirección de Administración del </w:t>
      </w:r>
      <w:r w:rsidRPr="00B55414">
        <w:rPr>
          <w:b/>
        </w:rPr>
        <w:t xml:space="preserve">SUJETO OBLIGADO </w:t>
      </w:r>
      <w:r w:rsidR="004E1B27" w:rsidRPr="00B55414">
        <w:t xml:space="preserve">a través de informe justificado </w:t>
      </w:r>
      <w:r w:rsidRPr="00B55414">
        <w:t>reforzó y respaldó la respuesta de la Subdirección de Recursos Humanos, precisando que</w:t>
      </w:r>
      <w:r w:rsidR="004E1B27" w:rsidRPr="00B55414">
        <w:t>,</w:t>
      </w:r>
      <w:r w:rsidRPr="00B55414">
        <w:t xml:space="preserve"> la información que se remitió en respuesta corresponde a la totalidad de servidores públicos adscritos a cada</w:t>
      </w:r>
      <w:r w:rsidR="004E1B27" w:rsidRPr="00B55414">
        <w:t xml:space="preserve"> área señalada por </w:t>
      </w:r>
      <w:r w:rsidR="004E1B27" w:rsidRPr="00B55414">
        <w:rPr>
          <w:b/>
        </w:rPr>
        <w:t>LA PARTE RECURRENTE</w:t>
      </w:r>
      <w:r w:rsidR="004E1B27" w:rsidRPr="00B55414">
        <w:t>,</w:t>
      </w:r>
      <w:r w:rsidRPr="00B55414">
        <w:t xml:space="preserve"> siendo ésta última unidad administrativa dependiente de la primera</w:t>
      </w:r>
      <w:r w:rsidR="004E1B27" w:rsidRPr="00B55414">
        <w:t>, como a continuación se observa:</w:t>
      </w:r>
    </w:p>
    <w:p w:rsidR="004E1B27" w:rsidRPr="00B55414" w:rsidRDefault="004E1B27" w:rsidP="00B55414">
      <w:r w:rsidRPr="00B55414">
        <w:rPr>
          <w:noProof/>
          <w:lang w:eastAsia="es-MX"/>
        </w:rPr>
        <mc:AlternateContent>
          <mc:Choice Requires="wps">
            <w:drawing>
              <wp:anchor distT="0" distB="0" distL="114300" distR="114300" simplePos="0" relativeHeight="251659264" behindDoc="0" locked="0" layoutInCell="1" allowOverlap="1">
                <wp:simplePos x="0" y="0"/>
                <wp:positionH relativeFrom="column">
                  <wp:posOffset>1898722</wp:posOffset>
                </wp:positionH>
                <wp:positionV relativeFrom="paragraph">
                  <wp:posOffset>256264</wp:posOffset>
                </wp:positionV>
                <wp:extent cx="1518249" cy="785004"/>
                <wp:effectExtent l="19050" t="19050" r="25400" b="15240"/>
                <wp:wrapNone/>
                <wp:docPr id="20" name="Rectángulo redondeado 20"/>
                <wp:cNvGraphicFramePr/>
                <a:graphic xmlns:a="http://schemas.openxmlformats.org/drawingml/2006/main">
                  <a:graphicData uri="http://schemas.microsoft.com/office/word/2010/wordprocessingShape">
                    <wps:wsp>
                      <wps:cNvSpPr/>
                      <wps:spPr>
                        <a:xfrm>
                          <a:off x="0" y="0"/>
                          <a:ext cx="1518249" cy="785004"/>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8DB9829" id="Rectángulo redondeado 20" o:spid="_x0000_s1026" style="position:absolute;margin-left:149.5pt;margin-top:20.2pt;width:119.55pt;height:61.8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" filled="f" strokecolor="red" strokeweight="2.25pt">
                <v:stroke joinstyle="miter"/>
              </v:roundrect>
            </w:pict>
          </mc:Fallback>
        </mc:AlternateContent>
      </w:r>
    </w:p>
    <w:p w:rsidR="004E1B27" w:rsidRPr="00B55414" w:rsidRDefault="004E1B27" w:rsidP="00B55414">
      <w:r w:rsidRPr="00B55414">
        <w:rPr>
          <w:noProof/>
          <w:lang w:eastAsia="es-MX"/>
        </w:rPr>
        <mc:AlternateContent>
          <mc:Choice Requires="wps">
            <w:drawing>
              <wp:anchor distT="0" distB="0" distL="114300" distR="114300" simplePos="0" relativeHeight="251660288" behindDoc="0" locked="0" layoutInCell="1" allowOverlap="1">
                <wp:simplePos x="0" y="0"/>
                <wp:positionH relativeFrom="column">
                  <wp:posOffset>992948</wp:posOffset>
                </wp:positionH>
                <wp:positionV relativeFrom="paragraph">
                  <wp:posOffset>1759357</wp:posOffset>
                </wp:positionV>
                <wp:extent cx="1043797" cy="370936"/>
                <wp:effectExtent l="19050" t="19050" r="23495" b="10160"/>
                <wp:wrapNone/>
                <wp:docPr id="21" name="Rectángulo redondeado 21"/>
                <wp:cNvGraphicFramePr/>
                <a:graphic xmlns:a="http://schemas.openxmlformats.org/drawingml/2006/main">
                  <a:graphicData uri="http://schemas.microsoft.com/office/word/2010/wordprocessingShape">
                    <wps:wsp>
                      <wps:cNvSpPr/>
                      <wps:spPr>
                        <a:xfrm>
                          <a:off x="0" y="0"/>
                          <a:ext cx="1043797" cy="370936"/>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431A052" id="Rectángulo redondeado 21" o:spid="_x0000_s1026" style="position:absolute;margin-left:78.2pt;margin-top:138.55pt;width:82.2pt;height:29.2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" filled="f" strokecolor="red" strokeweight="2.25pt">
                <v:stroke joinstyle="miter"/>
              </v:roundrect>
            </w:pict>
          </mc:Fallback>
        </mc:AlternateContent>
      </w:r>
      <w:r w:rsidRPr="00B55414">
        <w:rPr>
          <w:noProof/>
          <w:lang w:eastAsia="es-MX"/>
        </w:rPr>
        <w:drawing>
          <wp:inline distT="0" distB="0" distL="0" distR="0" wp14:anchorId="092DC178" wp14:editId="2C8779BA">
            <wp:extent cx="5352318" cy="2122098"/>
            <wp:effectExtent l="0" t="0" r="127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384202" cy="2134739"/>
                    </a:xfrm>
                    <a:prstGeom prst="rect">
                      <a:avLst/>
                    </a:prstGeom>
                  </pic:spPr>
                </pic:pic>
              </a:graphicData>
            </a:graphic>
          </wp:inline>
        </w:drawing>
      </w:r>
    </w:p>
    <w:p w:rsidR="00DE41FE" w:rsidRPr="00B55414" w:rsidRDefault="00DE41FE" w:rsidP="00B55414"/>
    <w:p w:rsidR="00B13594" w:rsidRPr="00B55414" w:rsidRDefault="00B13594" w:rsidP="00B55414">
      <w:pPr>
        <w:rPr>
          <w:b/>
        </w:rPr>
      </w:pPr>
      <w:r w:rsidRPr="00B55414">
        <w:lastRenderedPageBreak/>
        <w:t xml:space="preserve">Así las cosas, este Instituto estima que al momento de emitir sus respuestas, </w:t>
      </w:r>
      <w:r w:rsidRPr="00B55414">
        <w:rPr>
          <w:b/>
        </w:rPr>
        <w:t xml:space="preserve">EL SUJETO OBLIGADO </w:t>
      </w:r>
      <w:r w:rsidRPr="00B55414">
        <w:t>colmó con las pretensiones</w:t>
      </w:r>
      <w:r w:rsidRPr="00B55414">
        <w:rPr>
          <w:b/>
        </w:rPr>
        <w:t xml:space="preserve"> </w:t>
      </w:r>
      <w:r w:rsidRPr="00B55414">
        <w:t xml:space="preserve">del particular, proporcionando </w:t>
      </w:r>
      <w:r w:rsidR="001621E6" w:rsidRPr="00B55414">
        <w:t xml:space="preserve">los recibos de nómina </w:t>
      </w:r>
      <w:r w:rsidR="001A680B" w:rsidRPr="00B55414">
        <w:t xml:space="preserve">de las unidades administrativas referidas por </w:t>
      </w:r>
      <w:r w:rsidR="001A680B" w:rsidRPr="00B55414">
        <w:rPr>
          <w:b/>
        </w:rPr>
        <w:t>LA PARTE RECURRENTE.</w:t>
      </w:r>
    </w:p>
    <w:p w:rsidR="00B13594" w:rsidRPr="00B55414" w:rsidRDefault="00B13594" w:rsidP="00B55414">
      <w:pPr>
        <w:rPr>
          <w:b/>
        </w:rPr>
      </w:pPr>
    </w:p>
    <w:p w:rsidR="00B13594" w:rsidRPr="00B55414" w:rsidRDefault="00B13594" w:rsidP="00B55414">
      <w:pPr>
        <w:pStyle w:val="Ttulo3"/>
        <w:spacing w:line="360" w:lineRule="auto"/>
        <w:rPr>
          <w:szCs w:val="22"/>
        </w:rPr>
      </w:pPr>
      <w:bookmarkStart w:id="38" w:name="_Toc178807163"/>
      <w:bookmarkStart w:id="39" w:name="_Toc180427116"/>
      <w:bookmarkStart w:id="40" w:name="_Toc193389591"/>
      <w:r w:rsidRPr="00B55414">
        <w:rPr>
          <w:szCs w:val="22"/>
        </w:rPr>
        <w:t>d) Conclusión.</w:t>
      </w:r>
      <w:bookmarkEnd w:id="38"/>
      <w:bookmarkEnd w:id="39"/>
      <w:bookmarkEnd w:id="40"/>
    </w:p>
    <w:p w:rsidR="00B13594" w:rsidRPr="00B55414" w:rsidRDefault="00B13594" w:rsidP="00B55414">
      <w:pPr>
        <w:widowControl w:val="0"/>
        <w:tabs>
          <w:tab w:val="left" w:pos="1701"/>
          <w:tab w:val="left" w:pos="1843"/>
        </w:tabs>
        <w:rPr>
          <w:szCs w:val="22"/>
        </w:rPr>
      </w:pPr>
      <w:r w:rsidRPr="00B55414">
        <w:rPr>
          <w:szCs w:val="22"/>
        </w:rPr>
        <w:t xml:space="preserve">En razón de lo anteriormente expuesto, éste Instituto estima que las razones o motivos de inconformidad hechos valer por </w:t>
      </w:r>
      <w:r w:rsidRPr="00B55414">
        <w:rPr>
          <w:b/>
          <w:szCs w:val="22"/>
        </w:rPr>
        <w:t>EL RECURRENTE</w:t>
      </w:r>
      <w:r w:rsidRPr="00B55414">
        <w:rPr>
          <w:szCs w:val="22"/>
        </w:rPr>
        <w:t xml:space="preserve"> devienen </w:t>
      </w:r>
      <w:r w:rsidRPr="00B55414">
        <w:rPr>
          <w:b/>
          <w:szCs w:val="22"/>
        </w:rPr>
        <w:t>infundadas</w:t>
      </w:r>
      <w:r w:rsidRPr="00B55414">
        <w:rPr>
          <w:szCs w:val="22"/>
        </w:rPr>
        <w:t xml:space="preserve">; motivo por el cual, este Órgano Garante determina </w:t>
      </w:r>
      <w:r w:rsidRPr="00B55414">
        <w:rPr>
          <w:b/>
          <w:szCs w:val="22"/>
        </w:rPr>
        <w:t xml:space="preserve">CONFIRMAR </w:t>
      </w:r>
      <w:r w:rsidRPr="00B55414">
        <w:rPr>
          <w:szCs w:val="22"/>
        </w:rPr>
        <w:t xml:space="preserve">las respuestas otorgadas por </w:t>
      </w:r>
      <w:r w:rsidRPr="00B55414">
        <w:rPr>
          <w:b/>
          <w:szCs w:val="22"/>
        </w:rPr>
        <w:t xml:space="preserve">EL SUJETO OBLIGADO, </w:t>
      </w:r>
      <w:r w:rsidRPr="00B55414">
        <w:rPr>
          <w:szCs w:val="22"/>
        </w:rPr>
        <w:t>en términos del artículo 186, fracción II de la Ley de Transparencia y Acceso a la Información Pública del Estado de México y Municipios por las razones expuestas en el presente considerando.</w:t>
      </w:r>
    </w:p>
    <w:p w:rsidR="00B13594" w:rsidRPr="00B55414" w:rsidRDefault="00B13594" w:rsidP="00B55414">
      <w:pPr>
        <w:widowControl w:val="0"/>
        <w:tabs>
          <w:tab w:val="left" w:pos="1701"/>
          <w:tab w:val="left" w:pos="1843"/>
        </w:tabs>
        <w:rPr>
          <w:szCs w:val="22"/>
        </w:rPr>
      </w:pPr>
    </w:p>
    <w:p w:rsidR="00B13594" w:rsidRDefault="00B13594" w:rsidP="00B55414">
      <w:pPr>
        <w:ind w:right="-93"/>
        <w:rPr>
          <w:szCs w:val="22"/>
        </w:rPr>
      </w:pPr>
      <w:r w:rsidRPr="00B55414">
        <w:rPr>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rsidR="00B55414" w:rsidRDefault="00B55414" w:rsidP="00B55414">
      <w:pPr>
        <w:ind w:right="-93"/>
        <w:rPr>
          <w:szCs w:val="22"/>
        </w:rPr>
      </w:pPr>
    </w:p>
    <w:p w:rsidR="00B55414" w:rsidRDefault="00B55414" w:rsidP="00B55414">
      <w:pPr>
        <w:ind w:right="-93"/>
        <w:rPr>
          <w:szCs w:val="22"/>
        </w:rPr>
      </w:pPr>
    </w:p>
    <w:p w:rsidR="00B55414" w:rsidRDefault="00B55414" w:rsidP="00B55414">
      <w:pPr>
        <w:ind w:right="-93"/>
        <w:rPr>
          <w:szCs w:val="22"/>
        </w:rPr>
      </w:pPr>
    </w:p>
    <w:p w:rsidR="00B55414" w:rsidRDefault="00B55414" w:rsidP="00B55414">
      <w:pPr>
        <w:ind w:right="-93"/>
        <w:rPr>
          <w:szCs w:val="22"/>
        </w:rPr>
      </w:pPr>
    </w:p>
    <w:p w:rsidR="00B55414" w:rsidRPr="00B55414" w:rsidRDefault="00B55414" w:rsidP="00B55414">
      <w:pPr>
        <w:ind w:right="-93"/>
        <w:rPr>
          <w:szCs w:val="22"/>
        </w:rPr>
      </w:pPr>
    </w:p>
    <w:p w:rsidR="00B13594" w:rsidRPr="00B55414" w:rsidRDefault="00B13594" w:rsidP="00B55414">
      <w:pPr>
        <w:rPr>
          <w:szCs w:val="22"/>
        </w:rPr>
      </w:pPr>
    </w:p>
    <w:p w:rsidR="00B13594" w:rsidRPr="00B55414" w:rsidRDefault="00B13594" w:rsidP="00B55414">
      <w:pPr>
        <w:pStyle w:val="Ttulo1"/>
        <w:rPr>
          <w:szCs w:val="22"/>
        </w:rPr>
      </w:pPr>
      <w:bookmarkStart w:id="41" w:name="_Toc178807164"/>
      <w:bookmarkStart w:id="42" w:name="_Toc180427117"/>
      <w:bookmarkStart w:id="43" w:name="_Toc193389592"/>
      <w:r w:rsidRPr="00B55414">
        <w:rPr>
          <w:szCs w:val="22"/>
        </w:rPr>
        <w:lastRenderedPageBreak/>
        <w:t>RESUELVE</w:t>
      </w:r>
      <w:bookmarkEnd w:id="41"/>
      <w:bookmarkEnd w:id="42"/>
      <w:bookmarkEnd w:id="43"/>
    </w:p>
    <w:p w:rsidR="00B13594" w:rsidRPr="00B55414" w:rsidRDefault="00B13594" w:rsidP="00B55414">
      <w:pPr>
        <w:ind w:right="113"/>
        <w:rPr>
          <w:b/>
          <w:szCs w:val="22"/>
        </w:rPr>
      </w:pPr>
    </w:p>
    <w:p w:rsidR="00B13594" w:rsidRPr="00B55414" w:rsidRDefault="00B13594" w:rsidP="00B55414">
      <w:pPr>
        <w:widowControl w:val="0"/>
        <w:rPr>
          <w:szCs w:val="22"/>
        </w:rPr>
      </w:pPr>
      <w:r w:rsidRPr="00B55414">
        <w:rPr>
          <w:b/>
          <w:szCs w:val="22"/>
        </w:rPr>
        <w:t>PRIMERO.</w:t>
      </w:r>
      <w:r w:rsidRPr="00B55414">
        <w:rPr>
          <w:szCs w:val="22"/>
        </w:rPr>
        <w:t xml:space="preserve"> Se </w:t>
      </w:r>
      <w:r w:rsidRPr="00B55414">
        <w:rPr>
          <w:b/>
          <w:szCs w:val="22"/>
        </w:rPr>
        <w:t>CONFIRMAN</w:t>
      </w:r>
      <w:r w:rsidRPr="00B55414">
        <w:rPr>
          <w:szCs w:val="22"/>
        </w:rPr>
        <w:t xml:space="preserve"> las respuestas entregadas por el </w:t>
      </w:r>
      <w:r w:rsidRPr="00B55414">
        <w:rPr>
          <w:b/>
          <w:szCs w:val="22"/>
        </w:rPr>
        <w:t>SUJETO OBLIGADO</w:t>
      </w:r>
      <w:r w:rsidRPr="00B55414">
        <w:rPr>
          <w:szCs w:val="22"/>
        </w:rPr>
        <w:t xml:space="preserve"> en las solicitudes de información </w:t>
      </w:r>
      <w:r w:rsidR="00BD29E6" w:rsidRPr="00B55414">
        <w:rPr>
          <w:b/>
        </w:rPr>
        <w:t>00014/ATIZARA/IP/2025</w:t>
      </w:r>
      <w:r w:rsidR="00BD29E6" w:rsidRPr="00B55414">
        <w:t>,</w:t>
      </w:r>
      <w:r w:rsidR="00BD29E6" w:rsidRPr="00B55414">
        <w:rPr>
          <w:b/>
        </w:rPr>
        <w:t xml:space="preserve"> </w:t>
      </w:r>
      <w:r w:rsidR="00C14523" w:rsidRPr="00B55414">
        <w:rPr>
          <w:b/>
        </w:rPr>
        <w:t>00015/ATIZARA/IP/2025 y 00016/ATIZARA/IP/2025</w:t>
      </w:r>
      <w:r w:rsidRPr="00B55414">
        <w:rPr>
          <w:szCs w:val="22"/>
        </w:rPr>
        <w:t xml:space="preserve">, por resultar </w:t>
      </w:r>
      <w:r w:rsidRPr="00B55414">
        <w:rPr>
          <w:b/>
          <w:szCs w:val="22"/>
        </w:rPr>
        <w:t>INFUNDADAS</w:t>
      </w:r>
      <w:r w:rsidRPr="00B55414">
        <w:rPr>
          <w:szCs w:val="22"/>
        </w:rPr>
        <w:t xml:space="preserve"> las razones o motivos de inconformidad hechos valer por </w:t>
      </w:r>
      <w:r w:rsidRPr="00B55414">
        <w:rPr>
          <w:b/>
          <w:szCs w:val="22"/>
        </w:rPr>
        <w:t>LA PARTE RECURRENTE</w:t>
      </w:r>
      <w:r w:rsidRPr="00B55414">
        <w:rPr>
          <w:szCs w:val="22"/>
        </w:rPr>
        <w:t xml:space="preserve"> en el Recurso de Revisión </w:t>
      </w:r>
      <w:r w:rsidR="00C14523" w:rsidRPr="00B55414">
        <w:rPr>
          <w:b/>
        </w:rPr>
        <w:t xml:space="preserve">01517/INFOEM/IP/RR/2025, 01518/INFOEM/IP/RR/2025 y 01519/INFOEM/IP/RR/2025 </w:t>
      </w:r>
      <w:r w:rsidRPr="00B55414">
        <w:rPr>
          <w:szCs w:val="22"/>
        </w:rPr>
        <w:t xml:space="preserve">en términos del considerando </w:t>
      </w:r>
      <w:r w:rsidRPr="00B55414">
        <w:rPr>
          <w:b/>
          <w:szCs w:val="22"/>
        </w:rPr>
        <w:t>SEGUNDO</w:t>
      </w:r>
      <w:r w:rsidRPr="00B55414">
        <w:rPr>
          <w:szCs w:val="22"/>
        </w:rPr>
        <w:t xml:space="preserve"> de la presente Resolución.</w:t>
      </w:r>
    </w:p>
    <w:p w:rsidR="00B13594" w:rsidRPr="00B55414" w:rsidRDefault="00B13594" w:rsidP="00B55414">
      <w:pPr>
        <w:widowControl w:val="0"/>
        <w:rPr>
          <w:szCs w:val="22"/>
        </w:rPr>
      </w:pPr>
    </w:p>
    <w:p w:rsidR="00B13594" w:rsidRPr="00B55414" w:rsidRDefault="00B13594" w:rsidP="00B55414">
      <w:pPr>
        <w:ind w:right="-93"/>
        <w:rPr>
          <w:szCs w:val="22"/>
        </w:rPr>
      </w:pPr>
      <w:r w:rsidRPr="00B55414">
        <w:rPr>
          <w:b/>
          <w:szCs w:val="22"/>
        </w:rPr>
        <w:t>SEGUNDO.</w:t>
      </w:r>
      <w:r w:rsidRPr="00B55414">
        <w:rPr>
          <w:szCs w:val="22"/>
        </w:rPr>
        <w:t xml:space="preserve"> Notifíquese la presente resolución mediante Sistema de Acceso a la Información Mexiquense al Titular de la Unidad de Transparencia del </w:t>
      </w:r>
      <w:r w:rsidRPr="00B55414">
        <w:rPr>
          <w:b/>
          <w:szCs w:val="22"/>
        </w:rPr>
        <w:t>SUJETO OBLIGADO</w:t>
      </w:r>
      <w:r w:rsidRPr="00B55414">
        <w:rPr>
          <w:szCs w:val="22"/>
        </w:rPr>
        <w:t>, para su conocimiento.</w:t>
      </w:r>
    </w:p>
    <w:p w:rsidR="00B13594" w:rsidRPr="00B55414" w:rsidRDefault="00B13594" w:rsidP="00B55414">
      <w:pPr>
        <w:ind w:right="-93"/>
        <w:rPr>
          <w:szCs w:val="22"/>
        </w:rPr>
      </w:pPr>
    </w:p>
    <w:p w:rsidR="00B13594" w:rsidRPr="00B55414" w:rsidRDefault="00B13594" w:rsidP="00B55414">
      <w:pPr>
        <w:rPr>
          <w:szCs w:val="22"/>
        </w:rPr>
      </w:pPr>
      <w:r w:rsidRPr="00B55414">
        <w:rPr>
          <w:b/>
          <w:szCs w:val="22"/>
        </w:rPr>
        <w:t>TERCERO.</w:t>
      </w:r>
      <w:r w:rsidRPr="00B55414">
        <w:rPr>
          <w:szCs w:val="22"/>
        </w:rPr>
        <w:t xml:space="preserve"> Notifíquese a </w:t>
      </w:r>
      <w:r w:rsidRPr="00B55414">
        <w:rPr>
          <w:b/>
          <w:szCs w:val="22"/>
        </w:rPr>
        <w:t>LA PARTE RECURRENTE</w:t>
      </w:r>
      <w:r w:rsidRPr="00B55414">
        <w:rPr>
          <w:szCs w:val="22"/>
        </w:rPr>
        <w:t xml:space="preserve"> la presente resolución vía Sistema de Acceso a la Información Mexiquense (SAIMEX).</w:t>
      </w:r>
    </w:p>
    <w:p w:rsidR="00B13594" w:rsidRPr="00B55414" w:rsidRDefault="00B13594" w:rsidP="00B55414">
      <w:pPr>
        <w:rPr>
          <w:szCs w:val="22"/>
        </w:rPr>
      </w:pPr>
    </w:p>
    <w:p w:rsidR="00B13594" w:rsidRPr="00B55414" w:rsidRDefault="00B13594" w:rsidP="00B55414">
      <w:pPr>
        <w:rPr>
          <w:szCs w:val="22"/>
        </w:rPr>
      </w:pPr>
      <w:r w:rsidRPr="00B55414">
        <w:rPr>
          <w:b/>
          <w:szCs w:val="22"/>
        </w:rPr>
        <w:t>CUARTO</w:t>
      </w:r>
      <w:r w:rsidRPr="00B55414">
        <w:rPr>
          <w:szCs w:val="22"/>
        </w:rPr>
        <w:t xml:space="preserve">. Hágase del conocimiento a </w:t>
      </w:r>
      <w:r w:rsidRPr="00B55414">
        <w:rPr>
          <w:b/>
          <w:szCs w:val="22"/>
        </w:rPr>
        <w:t>LA PARTE RECURRENTE</w:t>
      </w:r>
      <w:r w:rsidRPr="00B55414">
        <w:rPr>
          <w:szCs w:val="22"/>
        </w:rPr>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rsidR="001910CD" w:rsidRDefault="001910CD" w:rsidP="00B55414"/>
    <w:p w:rsidR="00B55414" w:rsidRDefault="00B55414" w:rsidP="00B55414"/>
    <w:p w:rsidR="00B55414" w:rsidRPr="00B55414" w:rsidRDefault="00B55414" w:rsidP="00B55414"/>
    <w:p w:rsidR="001910CD" w:rsidRPr="00B55414" w:rsidRDefault="00593577" w:rsidP="00B55414">
      <w:r w:rsidRPr="00B55414">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C14523" w:rsidRPr="00B55414">
        <w:t>DÉCIMA</w:t>
      </w:r>
      <w:r w:rsidRPr="00B55414">
        <w:t xml:space="preserve"> SESIÓN ORDINARIA, CELEBRADA EL </w:t>
      </w:r>
      <w:r w:rsidR="00C14523" w:rsidRPr="00B55414">
        <w:t>VEINTE</w:t>
      </w:r>
      <w:r w:rsidRPr="00B55414">
        <w:t xml:space="preserve"> DE </w:t>
      </w:r>
      <w:r w:rsidR="00DE41FE" w:rsidRPr="00B55414">
        <w:t>MARZO</w:t>
      </w:r>
      <w:r w:rsidRPr="00B55414">
        <w:t xml:space="preserve"> DE DOS MIL </w:t>
      </w:r>
      <w:r w:rsidR="00684A98" w:rsidRPr="00B55414">
        <w:t>VEINTICINCO</w:t>
      </w:r>
      <w:r w:rsidRPr="00B55414">
        <w:t xml:space="preserve"> ANTE EL SECRETARIO TÉCNICO DEL PLENO, ALEXIS TAPIA RAMÍREZ.</w:t>
      </w:r>
    </w:p>
    <w:p w:rsidR="00B55414" w:rsidRDefault="00593577" w:rsidP="00B55414">
      <w:pPr>
        <w:tabs>
          <w:tab w:val="left" w:pos="2325"/>
        </w:tabs>
        <w:rPr>
          <w:sz w:val="14"/>
          <w:szCs w:val="14"/>
        </w:rPr>
      </w:pPr>
      <w:r w:rsidRPr="00B55414">
        <w:rPr>
          <w:sz w:val="14"/>
          <w:szCs w:val="14"/>
        </w:rPr>
        <w:t>SCMM/AGZ/DEMF/DLM</w:t>
      </w:r>
    </w:p>
    <w:p w:rsidR="00B55414" w:rsidRDefault="00B55414" w:rsidP="00B55414">
      <w:r>
        <w:br w:type="page"/>
      </w:r>
    </w:p>
    <w:p w:rsidR="001910CD" w:rsidRPr="00B55414" w:rsidRDefault="001910CD" w:rsidP="00B55414">
      <w:pPr>
        <w:tabs>
          <w:tab w:val="left" w:pos="2325"/>
        </w:tabs>
      </w:pPr>
    </w:p>
    <w:p w:rsidR="001910CD" w:rsidRPr="00B55414" w:rsidRDefault="001910CD" w:rsidP="00B55414">
      <w:pPr>
        <w:tabs>
          <w:tab w:val="left" w:pos="2325"/>
        </w:tabs>
      </w:pPr>
    </w:p>
    <w:p w:rsidR="001910CD" w:rsidRPr="00B55414" w:rsidRDefault="001910CD" w:rsidP="00B55414">
      <w:pPr>
        <w:tabs>
          <w:tab w:val="left" w:pos="2325"/>
        </w:tabs>
      </w:pPr>
    </w:p>
    <w:p w:rsidR="001910CD" w:rsidRPr="00B55414" w:rsidRDefault="001910CD" w:rsidP="00B55414">
      <w:pPr>
        <w:tabs>
          <w:tab w:val="left" w:pos="2325"/>
        </w:tabs>
      </w:pPr>
    </w:p>
    <w:p w:rsidR="001910CD" w:rsidRPr="00B55414" w:rsidRDefault="001910CD" w:rsidP="00B55414">
      <w:pPr>
        <w:tabs>
          <w:tab w:val="left" w:pos="2325"/>
        </w:tabs>
      </w:pPr>
    </w:p>
    <w:p w:rsidR="001910CD" w:rsidRPr="00B55414" w:rsidRDefault="001910CD" w:rsidP="00B55414">
      <w:pPr>
        <w:tabs>
          <w:tab w:val="left" w:pos="2325"/>
        </w:tabs>
      </w:pPr>
    </w:p>
    <w:p w:rsidR="001910CD" w:rsidRPr="00B55414" w:rsidRDefault="001910CD" w:rsidP="00B55414">
      <w:pPr>
        <w:tabs>
          <w:tab w:val="left" w:pos="2325"/>
        </w:tabs>
      </w:pPr>
    </w:p>
    <w:p w:rsidR="001910CD" w:rsidRPr="00B55414" w:rsidRDefault="001910CD" w:rsidP="00B55414">
      <w:pPr>
        <w:ind w:left="851" w:right="680"/>
      </w:pPr>
    </w:p>
    <w:p w:rsidR="001910CD" w:rsidRPr="00B55414" w:rsidRDefault="001910CD" w:rsidP="00B55414">
      <w:pPr>
        <w:ind w:left="851" w:right="680"/>
      </w:pPr>
    </w:p>
    <w:p w:rsidR="001910CD" w:rsidRPr="00B55414" w:rsidRDefault="001910CD" w:rsidP="00B55414">
      <w:pPr>
        <w:ind w:left="851" w:right="680"/>
      </w:pPr>
    </w:p>
    <w:p w:rsidR="001910CD" w:rsidRPr="00B55414" w:rsidRDefault="001910CD" w:rsidP="00B55414">
      <w:pPr>
        <w:ind w:left="851" w:right="680"/>
      </w:pPr>
    </w:p>
    <w:p w:rsidR="001910CD" w:rsidRPr="00B55414" w:rsidRDefault="001910CD" w:rsidP="00B55414">
      <w:pPr>
        <w:ind w:left="851" w:right="680"/>
      </w:pPr>
    </w:p>
    <w:p w:rsidR="001910CD" w:rsidRPr="00B55414" w:rsidRDefault="001910CD" w:rsidP="00B55414">
      <w:pPr>
        <w:ind w:left="851" w:right="680"/>
      </w:pPr>
    </w:p>
    <w:p w:rsidR="001910CD" w:rsidRPr="00B55414" w:rsidRDefault="001910CD" w:rsidP="00B55414">
      <w:pPr>
        <w:ind w:left="851" w:right="680"/>
      </w:pPr>
    </w:p>
    <w:p w:rsidR="001910CD" w:rsidRPr="00B55414" w:rsidRDefault="001910CD" w:rsidP="00B55414">
      <w:pPr>
        <w:ind w:left="851" w:right="680"/>
      </w:pPr>
    </w:p>
    <w:sectPr w:rsidR="001910CD" w:rsidRPr="00B55414">
      <w:footerReference w:type="default" r:id="rId19"/>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932" w:rsidRDefault="00E26932">
      <w:pPr>
        <w:spacing w:line="240" w:lineRule="auto"/>
      </w:pPr>
      <w:r>
        <w:separator/>
      </w:r>
    </w:p>
  </w:endnote>
  <w:endnote w:type="continuationSeparator" w:id="0">
    <w:p w:rsidR="00E26932" w:rsidRDefault="00E269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altName w:val="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67" w:rsidRDefault="007F4167">
    <w:pPr>
      <w:tabs>
        <w:tab w:val="center" w:pos="4550"/>
        <w:tab w:val="left" w:pos="5818"/>
      </w:tabs>
      <w:ind w:right="260"/>
      <w:jc w:val="right"/>
      <w:rPr>
        <w:color w:val="071320"/>
        <w:sz w:val="24"/>
        <w:szCs w:val="24"/>
      </w:rPr>
    </w:pPr>
  </w:p>
  <w:p w:rsidR="007F4167" w:rsidRDefault="007F4167">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67" w:rsidRDefault="007F4167">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137A2D">
      <w:rPr>
        <w:noProof/>
        <w:color w:val="0A1D30"/>
        <w:sz w:val="24"/>
        <w:szCs w:val="24"/>
      </w:rPr>
      <w:t>27</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137A2D">
      <w:rPr>
        <w:noProof/>
        <w:color w:val="0A1D30"/>
        <w:sz w:val="24"/>
        <w:szCs w:val="24"/>
      </w:rPr>
      <w:t>29</w:t>
    </w:r>
    <w:r>
      <w:rPr>
        <w:color w:val="0A1D30"/>
        <w:sz w:val="24"/>
        <w:szCs w:val="24"/>
      </w:rPr>
      <w:fldChar w:fldCharType="end"/>
    </w:r>
  </w:p>
  <w:p w:rsidR="007F4167" w:rsidRDefault="007F4167">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932" w:rsidRDefault="00E26932">
      <w:pPr>
        <w:spacing w:line="240" w:lineRule="auto"/>
      </w:pPr>
      <w:r>
        <w:separator/>
      </w:r>
    </w:p>
  </w:footnote>
  <w:footnote w:type="continuationSeparator" w:id="0">
    <w:p w:rsidR="00E26932" w:rsidRDefault="00E26932">
      <w:pPr>
        <w:spacing w:line="240" w:lineRule="auto"/>
      </w:pPr>
      <w:r>
        <w:continuationSeparator/>
      </w:r>
    </w:p>
  </w:footnote>
  <w:footnote w:id="1">
    <w:p w:rsidR="007F4167" w:rsidRPr="007F4167" w:rsidRDefault="007F4167">
      <w:pPr>
        <w:pStyle w:val="Textonotapie"/>
        <w:rPr>
          <w:rFonts w:eastAsia="Batang" w:cs="Tahoma"/>
          <w:i/>
          <w:sz w:val="16"/>
          <w:szCs w:val="22"/>
          <w:lang w:val="es-ES"/>
        </w:rPr>
      </w:pPr>
      <w:r>
        <w:rPr>
          <w:rStyle w:val="Refdenotaalpie"/>
        </w:rPr>
        <w:footnoteRef/>
      </w:r>
      <w:r>
        <w:t xml:space="preserve"> </w:t>
      </w:r>
      <w:r w:rsidRPr="002C158B">
        <w:rPr>
          <w:rFonts w:eastAsia="Batang" w:cs="Tahoma"/>
          <w:i/>
          <w:sz w:val="16"/>
          <w:szCs w:val="22"/>
          <w:lang w:val="es-ES"/>
        </w:rPr>
        <w:t>Si bien, se registr</w:t>
      </w:r>
      <w:r>
        <w:rPr>
          <w:rFonts w:eastAsia="Batang" w:cs="Tahoma"/>
          <w:i/>
          <w:sz w:val="16"/>
          <w:szCs w:val="22"/>
          <w:lang w:val="es-ES"/>
        </w:rPr>
        <w:t xml:space="preserve">aron </w:t>
      </w:r>
      <w:r w:rsidRPr="002C158B">
        <w:rPr>
          <w:rFonts w:eastAsia="Batang" w:cs="Tahoma"/>
          <w:i/>
          <w:sz w:val="16"/>
          <w:szCs w:val="22"/>
          <w:lang w:val="es-ES"/>
        </w:rPr>
        <w:t xml:space="preserve">el </w:t>
      </w:r>
      <w:r>
        <w:rPr>
          <w:rFonts w:eastAsia="Batang" w:cs="Tahoma"/>
          <w:i/>
          <w:sz w:val="16"/>
          <w:szCs w:val="22"/>
          <w:lang w:val="es-ES"/>
        </w:rPr>
        <w:t xml:space="preserve">siete </w:t>
      </w:r>
      <w:r w:rsidRPr="002C158B">
        <w:rPr>
          <w:rFonts w:eastAsia="Batang" w:cs="Tahoma"/>
          <w:i/>
          <w:sz w:val="16"/>
          <w:szCs w:val="22"/>
          <w:lang w:val="es-ES"/>
        </w:rPr>
        <w:t xml:space="preserve">del mismo mes y año, a través de dicho portal, también lo es, que fue inhábil, de conformidad con </w:t>
      </w:r>
      <w:r>
        <w:rPr>
          <w:rFonts w:eastAsia="Batang" w:cs="Tahoma"/>
          <w:i/>
          <w:sz w:val="16"/>
          <w:szCs w:val="22"/>
          <w:lang w:val="es-ES"/>
        </w:rPr>
        <w:t xml:space="preserve">el </w:t>
      </w:r>
      <w:r w:rsidRPr="00B65681">
        <w:rPr>
          <w:rFonts w:eastAsia="Batang" w:cs="Tahoma"/>
          <w:i/>
          <w:sz w:val="16"/>
          <w:szCs w:val="22"/>
          <w:lang w:val="es-ES"/>
        </w:rPr>
        <w:t>Calendario Oficial en Materia de Transparencia, Acceso a la Información Pública y Protección de Datos Personales del Estado de México y Municipios, as</w:t>
      </w:r>
      <w:r>
        <w:rPr>
          <w:rFonts w:eastAsia="Batang" w:cs="Tahoma"/>
          <w:i/>
          <w:sz w:val="16"/>
          <w:szCs w:val="22"/>
          <w:lang w:val="es-ES"/>
        </w:rPr>
        <w:t>í como de labores del Instituto</w:t>
      </w:r>
      <w:r w:rsidRPr="002C158B">
        <w:rPr>
          <w:rFonts w:eastAsia="Batang" w:cs="Tahoma"/>
          <w:i/>
          <w:sz w:val="16"/>
          <w:szCs w:val="22"/>
          <w:lang w:val="es-ES"/>
        </w:rPr>
        <w:t>, por lo que, se tu</w:t>
      </w:r>
      <w:r>
        <w:rPr>
          <w:rFonts w:eastAsia="Batang" w:cs="Tahoma"/>
          <w:i/>
          <w:sz w:val="16"/>
          <w:szCs w:val="22"/>
          <w:lang w:val="es-ES"/>
        </w:rPr>
        <w:t xml:space="preserve">vieron </w:t>
      </w:r>
      <w:r w:rsidRPr="002C158B">
        <w:rPr>
          <w:rFonts w:eastAsia="Batang" w:cs="Tahoma"/>
          <w:i/>
          <w:sz w:val="16"/>
          <w:szCs w:val="22"/>
          <w:lang w:val="es-ES"/>
        </w:rPr>
        <w:t>por recibido</w:t>
      </w:r>
      <w:r>
        <w:rPr>
          <w:rFonts w:eastAsia="Batang" w:cs="Tahoma"/>
          <w:i/>
          <w:sz w:val="16"/>
          <w:szCs w:val="22"/>
          <w:lang w:val="es-ES"/>
        </w:rPr>
        <w:t>s</w:t>
      </w:r>
      <w:r w:rsidRPr="002C158B">
        <w:rPr>
          <w:rFonts w:eastAsia="Batang" w:cs="Tahoma"/>
          <w:i/>
          <w:sz w:val="16"/>
          <w:szCs w:val="22"/>
          <w:lang w:val="es-ES"/>
        </w:rPr>
        <w:t>, el día hábil subsecuente</w:t>
      </w:r>
      <w:r>
        <w:rPr>
          <w:rFonts w:eastAsia="Batang" w:cs="Tahoma"/>
          <w:i/>
          <w:sz w:val="16"/>
          <w:szCs w:val="22"/>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67" w:rsidRDefault="007F4167">
    <w:pPr>
      <w:widowControl w:val="0"/>
      <w:pBdr>
        <w:top w:val="nil"/>
        <w:left w:val="nil"/>
        <w:bottom w:val="nil"/>
        <w:right w:val="nil"/>
        <w:between w:val="nil"/>
      </w:pBdr>
      <w:spacing w:line="276" w:lineRule="auto"/>
      <w:jc w:val="left"/>
      <w:rPr>
        <w:rFonts w:eastAsia="Palatino Linotype" w:cs="Palatino Linotype"/>
        <w:color w:val="000000"/>
        <w:sz w:val="20"/>
      </w:rPr>
    </w:pPr>
  </w:p>
  <w:tbl>
    <w:tblPr>
      <w:tblStyle w:val="3"/>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7F4167">
      <w:trPr>
        <w:trHeight w:val="144"/>
        <w:jc w:val="right"/>
      </w:trPr>
      <w:tc>
        <w:tcPr>
          <w:tcW w:w="2727" w:type="dxa"/>
        </w:tcPr>
        <w:p w:rsidR="007F4167" w:rsidRDefault="007F4167">
          <w:pPr>
            <w:tabs>
              <w:tab w:val="right" w:pos="8838"/>
            </w:tabs>
            <w:ind w:left="-74" w:right="-105"/>
            <w:rPr>
              <w:b/>
            </w:rPr>
          </w:pPr>
          <w:r>
            <w:rPr>
              <w:b/>
            </w:rPr>
            <w:t>Recurso de Revisión:</w:t>
          </w:r>
        </w:p>
      </w:tc>
      <w:tc>
        <w:tcPr>
          <w:tcW w:w="3402" w:type="dxa"/>
        </w:tcPr>
        <w:p w:rsidR="007F4167" w:rsidRPr="008267E3" w:rsidRDefault="007F4167" w:rsidP="00431384">
          <w:pPr>
            <w:tabs>
              <w:tab w:val="right" w:pos="8838"/>
            </w:tabs>
            <w:spacing w:line="360" w:lineRule="auto"/>
            <w:ind w:left="-74" w:right="-105"/>
            <w:rPr>
              <w:sz w:val="22"/>
            </w:rPr>
          </w:pPr>
          <w:r>
            <w:t>01517</w:t>
          </w:r>
          <w:r w:rsidRPr="008267E3">
            <w:t>/INFOEM/IP/RR/2025</w:t>
          </w:r>
          <w:r>
            <w:t xml:space="preserve"> y acumulados</w:t>
          </w:r>
        </w:p>
      </w:tc>
    </w:tr>
    <w:tr w:rsidR="007F4167">
      <w:trPr>
        <w:trHeight w:val="283"/>
        <w:jc w:val="right"/>
      </w:trPr>
      <w:tc>
        <w:tcPr>
          <w:tcW w:w="2727" w:type="dxa"/>
        </w:tcPr>
        <w:p w:rsidR="007F4167" w:rsidRDefault="007F4167">
          <w:pPr>
            <w:tabs>
              <w:tab w:val="right" w:pos="8838"/>
            </w:tabs>
            <w:ind w:left="-74" w:right="-105"/>
            <w:rPr>
              <w:b/>
            </w:rPr>
          </w:pPr>
          <w:r>
            <w:rPr>
              <w:b/>
            </w:rPr>
            <w:t>Sujeto Obligado:</w:t>
          </w:r>
        </w:p>
      </w:tc>
      <w:tc>
        <w:tcPr>
          <w:tcW w:w="3402" w:type="dxa"/>
        </w:tcPr>
        <w:p w:rsidR="007F4167" w:rsidRDefault="007F4167">
          <w:pPr>
            <w:tabs>
              <w:tab w:val="left" w:pos="2834"/>
              <w:tab w:val="right" w:pos="8838"/>
            </w:tabs>
            <w:ind w:left="-108" w:right="-105"/>
          </w:pPr>
          <w:r w:rsidRPr="00431384">
            <w:t>Ayuntamiento de Atizapán de Zaragoza</w:t>
          </w:r>
        </w:p>
      </w:tc>
    </w:tr>
    <w:tr w:rsidR="007F4167">
      <w:trPr>
        <w:trHeight w:val="283"/>
        <w:jc w:val="right"/>
      </w:trPr>
      <w:tc>
        <w:tcPr>
          <w:tcW w:w="2727" w:type="dxa"/>
        </w:tcPr>
        <w:p w:rsidR="007F4167" w:rsidRDefault="007F4167">
          <w:pPr>
            <w:tabs>
              <w:tab w:val="right" w:pos="8838"/>
            </w:tabs>
            <w:ind w:left="-74" w:right="-105"/>
            <w:rPr>
              <w:b/>
            </w:rPr>
          </w:pPr>
          <w:r>
            <w:rPr>
              <w:b/>
            </w:rPr>
            <w:t>Comisionada Ponente:</w:t>
          </w:r>
        </w:p>
      </w:tc>
      <w:tc>
        <w:tcPr>
          <w:tcW w:w="3402" w:type="dxa"/>
        </w:tcPr>
        <w:p w:rsidR="007F4167" w:rsidRDefault="007F4167">
          <w:pPr>
            <w:tabs>
              <w:tab w:val="right" w:pos="8838"/>
            </w:tabs>
            <w:ind w:left="-108" w:right="-105"/>
          </w:pPr>
          <w:r>
            <w:t>Sharon Cristina Morales Martínez</w:t>
          </w:r>
        </w:p>
      </w:tc>
    </w:tr>
  </w:tbl>
  <w:p w:rsidR="007F4167" w:rsidRDefault="007F4167">
    <w:pPr>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simplePos x="0" y="0"/>
          <wp:positionH relativeFrom="margin">
            <wp:posOffset>-995043</wp:posOffset>
          </wp:positionH>
          <wp:positionV relativeFrom="margin">
            <wp:posOffset>-1782444</wp:posOffset>
          </wp:positionV>
          <wp:extent cx="8426450" cy="10972800"/>
          <wp:effectExtent l="0" t="0" r="0" b="0"/>
          <wp:wrapNone/>
          <wp:docPr id="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67" w:rsidRDefault="00E26932">
    <w:pPr>
      <w:widowControl w:val="0"/>
      <w:pBdr>
        <w:top w:val="nil"/>
        <w:left w:val="nil"/>
        <w:bottom w:val="nil"/>
        <w:right w:val="nil"/>
        <w:between w:val="nil"/>
      </w:pBdr>
      <w:spacing w:line="276" w:lineRule="auto"/>
      <w:jc w:val="left"/>
      <w:rPr>
        <w:rFonts w:eastAsia="Palatino Linotype" w:cs="Palatino Linotype"/>
        <w:color w:val="000000"/>
        <w:sz w:val="14"/>
        <w:szCs w:val="14"/>
      </w:rPr>
    </w:pPr>
    <w:r>
      <w:rPr>
        <w:rFonts w:eastAsia="Palatino Linotype" w:cs="Palatino Linotype"/>
        <w:color w:val="000000"/>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68.15pt;margin-top:-162.1pt;width:663.5pt;height:12in;z-index:-251658240;mso-position-horizontal-relative:margin;mso-position-vertical-relative:margin">
          <v:imagedata r:id="rId1" o:title="image1"/>
          <w10:wrap anchorx="margin" anchory="margin"/>
        </v:shape>
      </w:pict>
    </w:r>
  </w:p>
  <w:tbl>
    <w:tblPr>
      <w:tblStyle w:val="2"/>
      <w:tblW w:w="6661" w:type="dxa"/>
      <w:tblInd w:w="2552" w:type="dxa"/>
      <w:tblLayout w:type="fixed"/>
      <w:tblLook w:val="0400" w:firstRow="0" w:lastRow="0" w:firstColumn="0" w:lastColumn="0" w:noHBand="0" w:noVBand="1"/>
    </w:tblPr>
    <w:tblGrid>
      <w:gridCol w:w="283"/>
      <w:gridCol w:w="6378"/>
    </w:tblGrid>
    <w:tr w:rsidR="007F4167">
      <w:trPr>
        <w:trHeight w:val="1435"/>
      </w:trPr>
      <w:tc>
        <w:tcPr>
          <w:tcW w:w="283" w:type="dxa"/>
          <w:shd w:val="clear" w:color="auto" w:fill="auto"/>
        </w:tcPr>
        <w:p w:rsidR="007F4167" w:rsidRDefault="007F4167">
          <w:pPr>
            <w:tabs>
              <w:tab w:val="right" w:pos="4273"/>
            </w:tabs>
            <w:rPr>
              <w:rFonts w:ascii="Garamond" w:eastAsia="Garamond" w:hAnsi="Garamond" w:cs="Garamond"/>
            </w:rPr>
          </w:pPr>
        </w:p>
      </w:tc>
      <w:tc>
        <w:tcPr>
          <w:tcW w:w="6379" w:type="dxa"/>
          <w:shd w:val="clear" w:color="auto" w:fill="auto"/>
        </w:tcPr>
        <w:p w:rsidR="007F4167" w:rsidRDefault="007F4167">
          <w:pPr>
            <w:widowControl w:val="0"/>
            <w:pBdr>
              <w:top w:val="nil"/>
              <w:left w:val="nil"/>
              <w:bottom w:val="nil"/>
              <w:right w:val="nil"/>
              <w:between w:val="nil"/>
            </w:pBdr>
            <w:spacing w:line="276" w:lineRule="auto"/>
            <w:jc w:val="left"/>
            <w:rPr>
              <w:rFonts w:ascii="Garamond" w:eastAsia="Garamond" w:hAnsi="Garamond" w:cs="Garamond"/>
            </w:rPr>
          </w:pPr>
        </w:p>
        <w:tbl>
          <w:tblPr>
            <w:tblStyle w:val="1"/>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7F4167">
            <w:trPr>
              <w:trHeight w:val="144"/>
            </w:trPr>
            <w:tc>
              <w:tcPr>
                <w:tcW w:w="2727" w:type="dxa"/>
              </w:tcPr>
              <w:p w:rsidR="007F4167" w:rsidRDefault="007F4167">
                <w:pPr>
                  <w:tabs>
                    <w:tab w:val="right" w:pos="8838"/>
                  </w:tabs>
                  <w:ind w:left="-74" w:right="-105"/>
                  <w:rPr>
                    <w:b/>
                  </w:rPr>
                </w:pPr>
                <w:bookmarkStart w:id="1" w:name="_heading=h.ihv636" w:colFirst="0" w:colLast="0"/>
                <w:bookmarkEnd w:id="1"/>
                <w:r>
                  <w:rPr>
                    <w:b/>
                  </w:rPr>
                  <w:t>Recurso de Revisión:</w:t>
                </w:r>
              </w:p>
            </w:tc>
            <w:tc>
              <w:tcPr>
                <w:tcW w:w="3402" w:type="dxa"/>
              </w:tcPr>
              <w:p w:rsidR="007F4167" w:rsidRDefault="007F4167" w:rsidP="00431384">
                <w:pPr>
                  <w:tabs>
                    <w:tab w:val="right" w:pos="8838"/>
                  </w:tabs>
                  <w:ind w:left="-74" w:right="-105"/>
                </w:pPr>
                <w:r>
                  <w:t>01517</w:t>
                </w:r>
                <w:r w:rsidRPr="008267E3">
                  <w:t>/INFOEM/IP/RR/2025</w:t>
                </w:r>
                <w:r>
                  <w:t xml:space="preserve"> y acumulados</w:t>
                </w:r>
              </w:p>
            </w:tc>
            <w:tc>
              <w:tcPr>
                <w:tcW w:w="3402" w:type="dxa"/>
              </w:tcPr>
              <w:p w:rsidR="007F4167" w:rsidRDefault="007F4167">
                <w:pPr>
                  <w:tabs>
                    <w:tab w:val="right" w:pos="8838"/>
                  </w:tabs>
                  <w:ind w:left="-74" w:right="-105"/>
                </w:pPr>
              </w:p>
            </w:tc>
          </w:tr>
          <w:tr w:rsidR="007F4167">
            <w:trPr>
              <w:trHeight w:val="144"/>
            </w:trPr>
            <w:tc>
              <w:tcPr>
                <w:tcW w:w="2727" w:type="dxa"/>
              </w:tcPr>
              <w:p w:rsidR="007F4167" w:rsidRDefault="007F4167">
                <w:pPr>
                  <w:tabs>
                    <w:tab w:val="right" w:pos="8838"/>
                  </w:tabs>
                  <w:ind w:left="-74" w:right="-105"/>
                  <w:rPr>
                    <w:b/>
                  </w:rPr>
                </w:pPr>
                <w:bookmarkStart w:id="2" w:name="_heading=h.32hioqz" w:colFirst="0" w:colLast="0"/>
                <w:bookmarkEnd w:id="2"/>
                <w:r>
                  <w:rPr>
                    <w:b/>
                  </w:rPr>
                  <w:t>Recurrente:</w:t>
                </w:r>
              </w:p>
            </w:tc>
            <w:tc>
              <w:tcPr>
                <w:tcW w:w="3402" w:type="dxa"/>
              </w:tcPr>
              <w:p w:rsidR="007F4167" w:rsidRDefault="007F4167">
                <w:pPr>
                  <w:tabs>
                    <w:tab w:val="left" w:pos="3122"/>
                    <w:tab w:val="right" w:pos="8838"/>
                  </w:tabs>
                  <w:ind w:right="-105"/>
                </w:pPr>
              </w:p>
            </w:tc>
            <w:tc>
              <w:tcPr>
                <w:tcW w:w="3402" w:type="dxa"/>
              </w:tcPr>
              <w:p w:rsidR="007F4167" w:rsidRDefault="007F4167">
                <w:pPr>
                  <w:tabs>
                    <w:tab w:val="left" w:pos="3122"/>
                    <w:tab w:val="right" w:pos="8838"/>
                  </w:tabs>
                  <w:ind w:left="-105" w:right="-105"/>
                </w:pPr>
              </w:p>
            </w:tc>
          </w:tr>
          <w:tr w:rsidR="007F4167">
            <w:trPr>
              <w:trHeight w:val="283"/>
            </w:trPr>
            <w:tc>
              <w:tcPr>
                <w:tcW w:w="2727" w:type="dxa"/>
              </w:tcPr>
              <w:p w:rsidR="007F4167" w:rsidRDefault="007F4167">
                <w:pPr>
                  <w:tabs>
                    <w:tab w:val="right" w:pos="8838"/>
                  </w:tabs>
                  <w:ind w:left="-74" w:right="-105"/>
                  <w:rPr>
                    <w:b/>
                  </w:rPr>
                </w:pPr>
                <w:r>
                  <w:rPr>
                    <w:b/>
                  </w:rPr>
                  <w:t>Sujeto Obligado:</w:t>
                </w:r>
              </w:p>
            </w:tc>
            <w:tc>
              <w:tcPr>
                <w:tcW w:w="3402" w:type="dxa"/>
              </w:tcPr>
              <w:p w:rsidR="007F4167" w:rsidRDefault="007F4167">
                <w:pPr>
                  <w:tabs>
                    <w:tab w:val="left" w:pos="2834"/>
                    <w:tab w:val="right" w:pos="8838"/>
                  </w:tabs>
                  <w:ind w:left="-108" w:right="-105"/>
                </w:pPr>
                <w:r w:rsidRPr="00431384">
                  <w:t>Ayuntamiento de Atizapán de Zaragoza</w:t>
                </w:r>
              </w:p>
            </w:tc>
            <w:tc>
              <w:tcPr>
                <w:tcW w:w="3402" w:type="dxa"/>
              </w:tcPr>
              <w:p w:rsidR="007F4167" w:rsidRDefault="007F4167">
                <w:pPr>
                  <w:tabs>
                    <w:tab w:val="left" w:pos="2834"/>
                    <w:tab w:val="right" w:pos="8838"/>
                  </w:tabs>
                  <w:ind w:left="-108" w:right="-105"/>
                </w:pPr>
              </w:p>
            </w:tc>
          </w:tr>
          <w:tr w:rsidR="007F4167">
            <w:trPr>
              <w:trHeight w:val="283"/>
            </w:trPr>
            <w:tc>
              <w:tcPr>
                <w:tcW w:w="2727" w:type="dxa"/>
              </w:tcPr>
              <w:p w:rsidR="007F4167" w:rsidRDefault="007F4167">
                <w:pPr>
                  <w:tabs>
                    <w:tab w:val="right" w:pos="8838"/>
                  </w:tabs>
                  <w:ind w:left="-74" w:right="-105"/>
                  <w:rPr>
                    <w:b/>
                  </w:rPr>
                </w:pPr>
                <w:r>
                  <w:rPr>
                    <w:b/>
                  </w:rPr>
                  <w:t>Comisionada Ponente:</w:t>
                </w:r>
              </w:p>
            </w:tc>
            <w:tc>
              <w:tcPr>
                <w:tcW w:w="3402" w:type="dxa"/>
              </w:tcPr>
              <w:p w:rsidR="007F4167" w:rsidRDefault="007F4167">
                <w:pPr>
                  <w:tabs>
                    <w:tab w:val="right" w:pos="8838"/>
                  </w:tabs>
                  <w:ind w:left="-108" w:right="-105"/>
                </w:pPr>
                <w:r>
                  <w:t>Sharon Cristina Morales Martínez</w:t>
                </w:r>
              </w:p>
            </w:tc>
            <w:tc>
              <w:tcPr>
                <w:tcW w:w="3402" w:type="dxa"/>
              </w:tcPr>
              <w:p w:rsidR="007F4167" w:rsidRDefault="007F4167">
                <w:pPr>
                  <w:tabs>
                    <w:tab w:val="right" w:pos="8838"/>
                  </w:tabs>
                  <w:ind w:left="-108" w:right="-105"/>
                </w:pPr>
              </w:p>
            </w:tc>
          </w:tr>
        </w:tbl>
        <w:p w:rsidR="007F4167" w:rsidRDefault="007F4167">
          <w:pPr>
            <w:tabs>
              <w:tab w:val="right" w:pos="8838"/>
            </w:tabs>
            <w:ind w:left="-28"/>
            <w:rPr>
              <w:rFonts w:ascii="Arial" w:eastAsia="Arial" w:hAnsi="Arial" w:cs="Arial"/>
              <w:b/>
            </w:rPr>
          </w:pPr>
        </w:p>
      </w:tc>
    </w:tr>
  </w:tbl>
  <w:p w:rsidR="007F4167" w:rsidRDefault="007F4167">
    <w:pPr>
      <w:rPr>
        <w:rFonts w:eastAsia="Palatino Linotype" w:cs="Palatino Linotype"/>
        <w:color w:val="000000"/>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E37E7"/>
    <w:multiLevelType w:val="hybridMultilevel"/>
    <w:tmpl w:val="DE4CAD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174FF5"/>
    <w:multiLevelType w:val="multilevel"/>
    <w:tmpl w:val="3AF06A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795EF8"/>
    <w:multiLevelType w:val="hybridMultilevel"/>
    <w:tmpl w:val="3208CF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376C7F"/>
    <w:multiLevelType w:val="hybridMultilevel"/>
    <w:tmpl w:val="8A44D5CA"/>
    <w:lvl w:ilvl="0" w:tplc="B052B6E8">
      <w:start w:val="1"/>
      <w:numFmt w:val="decimal"/>
      <w:lvlText w:val="%1."/>
      <w:lvlJc w:val="left"/>
      <w:pPr>
        <w:ind w:left="252" w:hanging="360"/>
      </w:pPr>
      <w:rPr>
        <w:rFonts w:hint="default"/>
      </w:rPr>
    </w:lvl>
    <w:lvl w:ilvl="1" w:tplc="080A0019" w:tentative="1">
      <w:start w:val="1"/>
      <w:numFmt w:val="lowerLetter"/>
      <w:lvlText w:val="%2."/>
      <w:lvlJc w:val="left"/>
      <w:pPr>
        <w:ind w:left="972" w:hanging="360"/>
      </w:pPr>
    </w:lvl>
    <w:lvl w:ilvl="2" w:tplc="080A001B" w:tentative="1">
      <w:start w:val="1"/>
      <w:numFmt w:val="lowerRoman"/>
      <w:lvlText w:val="%3."/>
      <w:lvlJc w:val="right"/>
      <w:pPr>
        <w:ind w:left="1692" w:hanging="180"/>
      </w:pPr>
    </w:lvl>
    <w:lvl w:ilvl="3" w:tplc="080A000F" w:tentative="1">
      <w:start w:val="1"/>
      <w:numFmt w:val="decimal"/>
      <w:lvlText w:val="%4."/>
      <w:lvlJc w:val="left"/>
      <w:pPr>
        <w:ind w:left="2412" w:hanging="360"/>
      </w:pPr>
    </w:lvl>
    <w:lvl w:ilvl="4" w:tplc="080A0019" w:tentative="1">
      <w:start w:val="1"/>
      <w:numFmt w:val="lowerLetter"/>
      <w:lvlText w:val="%5."/>
      <w:lvlJc w:val="left"/>
      <w:pPr>
        <w:ind w:left="3132" w:hanging="360"/>
      </w:pPr>
    </w:lvl>
    <w:lvl w:ilvl="5" w:tplc="080A001B" w:tentative="1">
      <w:start w:val="1"/>
      <w:numFmt w:val="lowerRoman"/>
      <w:lvlText w:val="%6."/>
      <w:lvlJc w:val="right"/>
      <w:pPr>
        <w:ind w:left="3852" w:hanging="180"/>
      </w:pPr>
    </w:lvl>
    <w:lvl w:ilvl="6" w:tplc="080A000F" w:tentative="1">
      <w:start w:val="1"/>
      <w:numFmt w:val="decimal"/>
      <w:lvlText w:val="%7."/>
      <w:lvlJc w:val="left"/>
      <w:pPr>
        <w:ind w:left="4572" w:hanging="360"/>
      </w:pPr>
    </w:lvl>
    <w:lvl w:ilvl="7" w:tplc="080A0019" w:tentative="1">
      <w:start w:val="1"/>
      <w:numFmt w:val="lowerLetter"/>
      <w:lvlText w:val="%8."/>
      <w:lvlJc w:val="left"/>
      <w:pPr>
        <w:ind w:left="5292" w:hanging="360"/>
      </w:pPr>
    </w:lvl>
    <w:lvl w:ilvl="8" w:tplc="080A001B" w:tentative="1">
      <w:start w:val="1"/>
      <w:numFmt w:val="lowerRoman"/>
      <w:lvlText w:val="%9."/>
      <w:lvlJc w:val="right"/>
      <w:pPr>
        <w:ind w:left="6012" w:hanging="180"/>
      </w:pPr>
    </w:lvl>
  </w:abstractNum>
  <w:abstractNum w:abstractNumId="4" w15:restartNumberingAfterBreak="0">
    <w:nsid w:val="0E27148E"/>
    <w:multiLevelType w:val="hybridMultilevel"/>
    <w:tmpl w:val="7ECCB7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3D798E"/>
    <w:multiLevelType w:val="multilevel"/>
    <w:tmpl w:val="17DA6A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B715495"/>
    <w:multiLevelType w:val="hybridMultilevel"/>
    <w:tmpl w:val="722ECE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140CE0"/>
    <w:multiLevelType w:val="multilevel"/>
    <w:tmpl w:val="61043DD4"/>
    <w:lvl w:ilvl="0">
      <w:start w:val="1"/>
      <w:numFmt w:val="decimal"/>
      <w:lvlText w:val="%1."/>
      <w:lvlJc w:val="left"/>
      <w:pPr>
        <w:ind w:left="252" w:hanging="360"/>
      </w:pPr>
    </w:lvl>
    <w:lvl w:ilvl="1">
      <w:start w:val="1"/>
      <w:numFmt w:val="lowerLetter"/>
      <w:lvlText w:val="%2."/>
      <w:lvlJc w:val="left"/>
      <w:pPr>
        <w:ind w:left="972" w:hanging="360"/>
      </w:pPr>
    </w:lvl>
    <w:lvl w:ilvl="2">
      <w:start w:val="1"/>
      <w:numFmt w:val="lowerRoman"/>
      <w:lvlText w:val="%3."/>
      <w:lvlJc w:val="right"/>
      <w:pPr>
        <w:ind w:left="1692" w:hanging="180"/>
      </w:pPr>
    </w:lvl>
    <w:lvl w:ilvl="3">
      <w:start w:val="1"/>
      <w:numFmt w:val="decimal"/>
      <w:lvlText w:val="%4."/>
      <w:lvlJc w:val="left"/>
      <w:pPr>
        <w:ind w:left="2412" w:hanging="360"/>
      </w:pPr>
    </w:lvl>
    <w:lvl w:ilvl="4">
      <w:start w:val="1"/>
      <w:numFmt w:val="lowerLetter"/>
      <w:lvlText w:val="%5."/>
      <w:lvlJc w:val="left"/>
      <w:pPr>
        <w:ind w:left="3132" w:hanging="360"/>
      </w:pPr>
    </w:lvl>
    <w:lvl w:ilvl="5">
      <w:start w:val="1"/>
      <w:numFmt w:val="lowerRoman"/>
      <w:lvlText w:val="%6."/>
      <w:lvlJc w:val="right"/>
      <w:pPr>
        <w:ind w:left="3852" w:hanging="180"/>
      </w:pPr>
    </w:lvl>
    <w:lvl w:ilvl="6">
      <w:start w:val="1"/>
      <w:numFmt w:val="decimal"/>
      <w:lvlText w:val="%7."/>
      <w:lvlJc w:val="left"/>
      <w:pPr>
        <w:ind w:left="4572" w:hanging="360"/>
      </w:pPr>
    </w:lvl>
    <w:lvl w:ilvl="7">
      <w:start w:val="1"/>
      <w:numFmt w:val="lowerLetter"/>
      <w:lvlText w:val="%8."/>
      <w:lvlJc w:val="left"/>
      <w:pPr>
        <w:ind w:left="5292" w:hanging="360"/>
      </w:pPr>
    </w:lvl>
    <w:lvl w:ilvl="8">
      <w:start w:val="1"/>
      <w:numFmt w:val="lowerRoman"/>
      <w:lvlText w:val="%9."/>
      <w:lvlJc w:val="right"/>
      <w:pPr>
        <w:ind w:left="6012" w:hanging="180"/>
      </w:pPr>
    </w:lvl>
  </w:abstractNum>
  <w:abstractNum w:abstractNumId="8" w15:restartNumberingAfterBreak="0">
    <w:nsid w:val="39907DF4"/>
    <w:multiLevelType w:val="multilevel"/>
    <w:tmpl w:val="79ECE3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AF745AF"/>
    <w:multiLevelType w:val="multilevel"/>
    <w:tmpl w:val="089489CC"/>
    <w:lvl w:ilvl="0">
      <w:start w:val="1"/>
      <w:numFmt w:val="bullet"/>
      <w:lvlText w:val="-"/>
      <w:lvlJc w:val="left"/>
      <w:pPr>
        <w:ind w:left="388" w:hanging="360"/>
      </w:pPr>
      <w:rPr>
        <w:rFonts w:ascii="Palatino Linotype" w:eastAsia="Palatino Linotype" w:hAnsi="Palatino Linotype" w:cs="Palatino Linotype"/>
        <w:b w:val="0"/>
        <w:i w:val="0"/>
        <w:color w:val="000000"/>
      </w:rPr>
    </w:lvl>
    <w:lvl w:ilvl="1">
      <w:start w:val="1"/>
      <w:numFmt w:val="bullet"/>
      <w:lvlText w:val="o"/>
      <w:lvlJc w:val="left"/>
      <w:pPr>
        <w:ind w:left="1108" w:hanging="360"/>
      </w:pPr>
      <w:rPr>
        <w:rFonts w:ascii="Courier New" w:eastAsia="Courier New" w:hAnsi="Courier New" w:cs="Courier New"/>
      </w:rPr>
    </w:lvl>
    <w:lvl w:ilvl="2">
      <w:start w:val="1"/>
      <w:numFmt w:val="bullet"/>
      <w:lvlText w:val="▪"/>
      <w:lvlJc w:val="left"/>
      <w:pPr>
        <w:ind w:left="1828" w:hanging="360"/>
      </w:pPr>
      <w:rPr>
        <w:rFonts w:ascii="Noto Sans Symbols" w:eastAsia="Noto Sans Symbols" w:hAnsi="Noto Sans Symbols" w:cs="Noto Sans Symbols"/>
      </w:rPr>
    </w:lvl>
    <w:lvl w:ilvl="3">
      <w:start w:val="1"/>
      <w:numFmt w:val="bullet"/>
      <w:lvlText w:val="●"/>
      <w:lvlJc w:val="left"/>
      <w:pPr>
        <w:ind w:left="2548" w:hanging="360"/>
      </w:pPr>
      <w:rPr>
        <w:rFonts w:ascii="Noto Sans Symbols" w:eastAsia="Noto Sans Symbols" w:hAnsi="Noto Sans Symbols" w:cs="Noto Sans Symbols"/>
      </w:rPr>
    </w:lvl>
    <w:lvl w:ilvl="4">
      <w:start w:val="1"/>
      <w:numFmt w:val="bullet"/>
      <w:lvlText w:val="o"/>
      <w:lvlJc w:val="left"/>
      <w:pPr>
        <w:ind w:left="3268" w:hanging="360"/>
      </w:pPr>
      <w:rPr>
        <w:rFonts w:ascii="Courier New" w:eastAsia="Courier New" w:hAnsi="Courier New" w:cs="Courier New"/>
      </w:rPr>
    </w:lvl>
    <w:lvl w:ilvl="5">
      <w:start w:val="1"/>
      <w:numFmt w:val="bullet"/>
      <w:lvlText w:val="▪"/>
      <w:lvlJc w:val="left"/>
      <w:pPr>
        <w:ind w:left="3988" w:hanging="360"/>
      </w:pPr>
      <w:rPr>
        <w:rFonts w:ascii="Noto Sans Symbols" w:eastAsia="Noto Sans Symbols" w:hAnsi="Noto Sans Symbols" w:cs="Noto Sans Symbols"/>
      </w:rPr>
    </w:lvl>
    <w:lvl w:ilvl="6">
      <w:start w:val="1"/>
      <w:numFmt w:val="bullet"/>
      <w:lvlText w:val="●"/>
      <w:lvlJc w:val="left"/>
      <w:pPr>
        <w:ind w:left="4708" w:hanging="360"/>
      </w:pPr>
      <w:rPr>
        <w:rFonts w:ascii="Noto Sans Symbols" w:eastAsia="Noto Sans Symbols" w:hAnsi="Noto Sans Symbols" w:cs="Noto Sans Symbols"/>
      </w:rPr>
    </w:lvl>
    <w:lvl w:ilvl="7">
      <w:start w:val="1"/>
      <w:numFmt w:val="bullet"/>
      <w:lvlText w:val="o"/>
      <w:lvlJc w:val="left"/>
      <w:pPr>
        <w:ind w:left="5428" w:hanging="360"/>
      </w:pPr>
      <w:rPr>
        <w:rFonts w:ascii="Courier New" w:eastAsia="Courier New" w:hAnsi="Courier New" w:cs="Courier New"/>
      </w:rPr>
    </w:lvl>
    <w:lvl w:ilvl="8">
      <w:start w:val="1"/>
      <w:numFmt w:val="bullet"/>
      <w:lvlText w:val="▪"/>
      <w:lvlJc w:val="left"/>
      <w:pPr>
        <w:ind w:left="6148" w:hanging="360"/>
      </w:pPr>
      <w:rPr>
        <w:rFonts w:ascii="Noto Sans Symbols" w:eastAsia="Noto Sans Symbols" w:hAnsi="Noto Sans Symbols" w:cs="Noto Sans Symbols"/>
      </w:rPr>
    </w:lvl>
  </w:abstractNum>
  <w:abstractNum w:abstractNumId="10" w15:restartNumberingAfterBreak="0">
    <w:nsid w:val="437C2DE2"/>
    <w:multiLevelType w:val="hybridMultilevel"/>
    <w:tmpl w:val="31004F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5DC1B2A"/>
    <w:multiLevelType w:val="hybridMultilevel"/>
    <w:tmpl w:val="BE5C57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A8026A3"/>
    <w:multiLevelType w:val="hybridMultilevel"/>
    <w:tmpl w:val="0BF285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B104454"/>
    <w:multiLevelType w:val="multilevel"/>
    <w:tmpl w:val="232C91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FC8559F"/>
    <w:multiLevelType w:val="multilevel"/>
    <w:tmpl w:val="EBC0EC34"/>
    <w:lvl w:ilvl="0">
      <w:start w:val="1"/>
      <w:numFmt w:val="bullet"/>
      <w:lvlText w:val="✔"/>
      <w:lvlJc w:val="left"/>
      <w:pPr>
        <w:ind w:left="612" w:hanging="360"/>
      </w:pPr>
      <w:rPr>
        <w:rFonts w:ascii="Noto Sans Symbols" w:eastAsia="Noto Sans Symbols" w:hAnsi="Noto Sans Symbols" w:cs="Noto Sans Symbols"/>
      </w:rPr>
    </w:lvl>
    <w:lvl w:ilvl="1">
      <w:start w:val="1"/>
      <w:numFmt w:val="bullet"/>
      <w:lvlText w:val="o"/>
      <w:lvlJc w:val="left"/>
      <w:pPr>
        <w:ind w:left="1332" w:hanging="360"/>
      </w:pPr>
      <w:rPr>
        <w:rFonts w:ascii="Courier New" w:eastAsia="Courier New" w:hAnsi="Courier New" w:cs="Courier New"/>
      </w:rPr>
    </w:lvl>
    <w:lvl w:ilvl="2">
      <w:start w:val="1"/>
      <w:numFmt w:val="bullet"/>
      <w:lvlText w:val="▪"/>
      <w:lvlJc w:val="left"/>
      <w:pPr>
        <w:ind w:left="2052" w:hanging="360"/>
      </w:pPr>
      <w:rPr>
        <w:rFonts w:ascii="Noto Sans Symbols" w:eastAsia="Noto Sans Symbols" w:hAnsi="Noto Sans Symbols" w:cs="Noto Sans Symbols"/>
      </w:rPr>
    </w:lvl>
    <w:lvl w:ilvl="3">
      <w:start w:val="1"/>
      <w:numFmt w:val="bullet"/>
      <w:lvlText w:val="●"/>
      <w:lvlJc w:val="left"/>
      <w:pPr>
        <w:ind w:left="2772" w:hanging="360"/>
      </w:pPr>
      <w:rPr>
        <w:rFonts w:ascii="Noto Sans Symbols" w:eastAsia="Noto Sans Symbols" w:hAnsi="Noto Sans Symbols" w:cs="Noto Sans Symbols"/>
      </w:rPr>
    </w:lvl>
    <w:lvl w:ilvl="4">
      <w:start w:val="1"/>
      <w:numFmt w:val="bullet"/>
      <w:lvlText w:val="o"/>
      <w:lvlJc w:val="left"/>
      <w:pPr>
        <w:ind w:left="3492" w:hanging="360"/>
      </w:pPr>
      <w:rPr>
        <w:rFonts w:ascii="Courier New" w:eastAsia="Courier New" w:hAnsi="Courier New" w:cs="Courier New"/>
      </w:rPr>
    </w:lvl>
    <w:lvl w:ilvl="5">
      <w:start w:val="1"/>
      <w:numFmt w:val="bullet"/>
      <w:lvlText w:val="▪"/>
      <w:lvlJc w:val="left"/>
      <w:pPr>
        <w:ind w:left="4212" w:hanging="360"/>
      </w:pPr>
      <w:rPr>
        <w:rFonts w:ascii="Noto Sans Symbols" w:eastAsia="Noto Sans Symbols" w:hAnsi="Noto Sans Symbols" w:cs="Noto Sans Symbols"/>
      </w:rPr>
    </w:lvl>
    <w:lvl w:ilvl="6">
      <w:start w:val="1"/>
      <w:numFmt w:val="bullet"/>
      <w:lvlText w:val="●"/>
      <w:lvlJc w:val="left"/>
      <w:pPr>
        <w:ind w:left="4932" w:hanging="360"/>
      </w:pPr>
      <w:rPr>
        <w:rFonts w:ascii="Noto Sans Symbols" w:eastAsia="Noto Sans Symbols" w:hAnsi="Noto Sans Symbols" w:cs="Noto Sans Symbols"/>
      </w:rPr>
    </w:lvl>
    <w:lvl w:ilvl="7">
      <w:start w:val="1"/>
      <w:numFmt w:val="bullet"/>
      <w:lvlText w:val="o"/>
      <w:lvlJc w:val="left"/>
      <w:pPr>
        <w:ind w:left="5652" w:hanging="360"/>
      </w:pPr>
      <w:rPr>
        <w:rFonts w:ascii="Courier New" w:eastAsia="Courier New" w:hAnsi="Courier New" w:cs="Courier New"/>
      </w:rPr>
    </w:lvl>
    <w:lvl w:ilvl="8">
      <w:start w:val="1"/>
      <w:numFmt w:val="bullet"/>
      <w:lvlText w:val="▪"/>
      <w:lvlJc w:val="left"/>
      <w:pPr>
        <w:ind w:left="6372" w:hanging="360"/>
      </w:pPr>
      <w:rPr>
        <w:rFonts w:ascii="Noto Sans Symbols" w:eastAsia="Noto Sans Symbols" w:hAnsi="Noto Sans Symbols" w:cs="Noto Sans Symbols"/>
      </w:rPr>
    </w:lvl>
  </w:abstractNum>
  <w:abstractNum w:abstractNumId="15" w15:restartNumberingAfterBreak="0">
    <w:nsid w:val="65DE42C3"/>
    <w:multiLevelType w:val="hybridMultilevel"/>
    <w:tmpl w:val="31004F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31410A6"/>
    <w:multiLevelType w:val="hybridMultilevel"/>
    <w:tmpl w:val="3FFE4CAE"/>
    <w:lvl w:ilvl="0" w:tplc="A8FE8F3A">
      <w:start w:val="1"/>
      <w:numFmt w:val="decimal"/>
      <w:lvlText w:val="%1."/>
      <w:lvlJc w:val="left"/>
      <w:pPr>
        <w:ind w:left="252" w:hanging="360"/>
      </w:pPr>
      <w:rPr>
        <w:rFonts w:hint="default"/>
      </w:rPr>
    </w:lvl>
    <w:lvl w:ilvl="1" w:tplc="080A0019" w:tentative="1">
      <w:start w:val="1"/>
      <w:numFmt w:val="lowerLetter"/>
      <w:lvlText w:val="%2."/>
      <w:lvlJc w:val="left"/>
      <w:pPr>
        <w:ind w:left="972" w:hanging="360"/>
      </w:pPr>
    </w:lvl>
    <w:lvl w:ilvl="2" w:tplc="080A001B" w:tentative="1">
      <w:start w:val="1"/>
      <w:numFmt w:val="lowerRoman"/>
      <w:lvlText w:val="%3."/>
      <w:lvlJc w:val="right"/>
      <w:pPr>
        <w:ind w:left="1692" w:hanging="180"/>
      </w:pPr>
    </w:lvl>
    <w:lvl w:ilvl="3" w:tplc="080A000F" w:tentative="1">
      <w:start w:val="1"/>
      <w:numFmt w:val="decimal"/>
      <w:lvlText w:val="%4."/>
      <w:lvlJc w:val="left"/>
      <w:pPr>
        <w:ind w:left="2412" w:hanging="360"/>
      </w:pPr>
    </w:lvl>
    <w:lvl w:ilvl="4" w:tplc="080A0019" w:tentative="1">
      <w:start w:val="1"/>
      <w:numFmt w:val="lowerLetter"/>
      <w:lvlText w:val="%5."/>
      <w:lvlJc w:val="left"/>
      <w:pPr>
        <w:ind w:left="3132" w:hanging="360"/>
      </w:pPr>
    </w:lvl>
    <w:lvl w:ilvl="5" w:tplc="080A001B" w:tentative="1">
      <w:start w:val="1"/>
      <w:numFmt w:val="lowerRoman"/>
      <w:lvlText w:val="%6."/>
      <w:lvlJc w:val="right"/>
      <w:pPr>
        <w:ind w:left="3852" w:hanging="180"/>
      </w:pPr>
    </w:lvl>
    <w:lvl w:ilvl="6" w:tplc="080A000F" w:tentative="1">
      <w:start w:val="1"/>
      <w:numFmt w:val="decimal"/>
      <w:lvlText w:val="%7."/>
      <w:lvlJc w:val="left"/>
      <w:pPr>
        <w:ind w:left="4572" w:hanging="360"/>
      </w:pPr>
    </w:lvl>
    <w:lvl w:ilvl="7" w:tplc="080A0019" w:tentative="1">
      <w:start w:val="1"/>
      <w:numFmt w:val="lowerLetter"/>
      <w:lvlText w:val="%8."/>
      <w:lvlJc w:val="left"/>
      <w:pPr>
        <w:ind w:left="5292" w:hanging="360"/>
      </w:pPr>
    </w:lvl>
    <w:lvl w:ilvl="8" w:tplc="080A001B" w:tentative="1">
      <w:start w:val="1"/>
      <w:numFmt w:val="lowerRoman"/>
      <w:lvlText w:val="%9."/>
      <w:lvlJc w:val="right"/>
      <w:pPr>
        <w:ind w:left="6012" w:hanging="180"/>
      </w:pPr>
    </w:lvl>
  </w:abstractNum>
  <w:abstractNum w:abstractNumId="17" w15:restartNumberingAfterBreak="0">
    <w:nsid w:val="7ED45AD3"/>
    <w:multiLevelType w:val="hybridMultilevel"/>
    <w:tmpl w:val="3D6E2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9"/>
  </w:num>
  <w:num w:numId="4">
    <w:abstractNumId w:val="14"/>
  </w:num>
  <w:num w:numId="5">
    <w:abstractNumId w:val="5"/>
  </w:num>
  <w:num w:numId="6">
    <w:abstractNumId w:val="1"/>
  </w:num>
  <w:num w:numId="7">
    <w:abstractNumId w:val="8"/>
  </w:num>
  <w:num w:numId="8">
    <w:abstractNumId w:val="12"/>
  </w:num>
  <w:num w:numId="9">
    <w:abstractNumId w:val="11"/>
  </w:num>
  <w:num w:numId="10">
    <w:abstractNumId w:val="15"/>
  </w:num>
  <w:num w:numId="11">
    <w:abstractNumId w:val="10"/>
  </w:num>
  <w:num w:numId="12">
    <w:abstractNumId w:val="0"/>
  </w:num>
  <w:num w:numId="13">
    <w:abstractNumId w:val="16"/>
  </w:num>
  <w:num w:numId="14">
    <w:abstractNumId w:val="2"/>
  </w:num>
  <w:num w:numId="15">
    <w:abstractNumId w:val="17"/>
  </w:num>
  <w:num w:numId="16">
    <w:abstractNumId w:val="6"/>
  </w:num>
  <w:num w:numId="17">
    <w:abstractNumId w:val="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0CD"/>
    <w:rsid w:val="00050C55"/>
    <w:rsid w:val="0009143B"/>
    <w:rsid w:val="000D6AE6"/>
    <w:rsid w:val="00136895"/>
    <w:rsid w:val="00137A2D"/>
    <w:rsid w:val="001516E8"/>
    <w:rsid w:val="001621E6"/>
    <w:rsid w:val="001910CD"/>
    <w:rsid w:val="001A680B"/>
    <w:rsid w:val="001B4C4E"/>
    <w:rsid w:val="00283345"/>
    <w:rsid w:val="002C66D0"/>
    <w:rsid w:val="0035479A"/>
    <w:rsid w:val="00383DE6"/>
    <w:rsid w:val="00395E4D"/>
    <w:rsid w:val="003B5743"/>
    <w:rsid w:val="003B6AC5"/>
    <w:rsid w:val="003F01AD"/>
    <w:rsid w:val="004156C5"/>
    <w:rsid w:val="00431384"/>
    <w:rsid w:val="00442DCB"/>
    <w:rsid w:val="00462E38"/>
    <w:rsid w:val="004E1B27"/>
    <w:rsid w:val="00504A43"/>
    <w:rsid w:val="005435EB"/>
    <w:rsid w:val="0054799C"/>
    <w:rsid w:val="00593577"/>
    <w:rsid w:val="005B31FC"/>
    <w:rsid w:val="005B6D84"/>
    <w:rsid w:val="005E7007"/>
    <w:rsid w:val="00667871"/>
    <w:rsid w:val="00684A98"/>
    <w:rsid w:val="00736938"/>
    <w:rsid w:val="00755821"/>
    <w:rsid w:val="007A1E37"/>
    <w:rsid w:val="007F4167"/>
    <w:rsid w:val="007F66D5"/>
    <w:rsid w:val="008267E3"/>
    <w:rsid w:val="00832D35"/>
    <w:rsid w:val="0086514A"/>
    <w:rsid w:val="00954A96"/>
    <w:rsid w:val="00A375C1"/>
    <w:rsid w:val="00AB6ADF"/>
    <w:rsid w:val="00AF0FDD"/>
    <w:rsid w:val="00B13594"/>
    <w:rsid w:val="00B55414"/>
    <w:rsid w:val="00B61AA5"/>
    <w:rsid w:val="00B7415B"/>
    <w:rsid w:val="00BD29E6"/>
    <w:rsid w:val="00C14523"/>
    <w:rsid w:val="00C5679D"/>
    <w:rsid w:val="00CC5984"/>
    <w:rsid w:val="00CC72A2"/>
    <w:rsid w:val="00D170D6"/>
    <w:rsid w:val="00D327D0"/>
    <w:rsid w:val="00D52988"/>
    <w:rsid w:val="00D82D2B"/>
    <w:rsid w:val="00D94AEA"/>
    <w:rsid w:val="00DE41FE"/>
    <w:rsid w:val="00E26932"/>
    <w:rsid w:val="00E307E9"/>
    <w:rsid w:val="00EB3FFD"/>
    <w:rsid w:val="00EF4C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C408347B-7AD5-49D3-861B-AC6D98C07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aliases w:val="Francesa,INAI"/>
    <w:link w:val="SinespaciadoCar"/>
    <w:uiPriority w:val="1"/>
    <w:qFormat/>
    <w:rsid w:val="00AF03C4"/>
    <w:pPr>
      <w:spacing w:line="240" w:lineRule="auto"/>
    </w:pPr>
    <w:rPr>
      <w:rFonts w:eastAsia="Times New Roman" w:cs="Times New Roman"/>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1197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1197D"/>
    <w:rPr>
      <w:rFonts w:ascii="Palatino Linotype" w:eastAsia="Times New Roman" w:hAnsi="Palatino Linotype" w:cs="Times New Roman"/>
      <w:kern w:val="0"/>
      <w:sz w:val="20"/>
      <w:szCs w:val="20"/>
      <w:lang w:eastAsia="es-E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61197D"/>
    <w:rPr>
      <w:vertAlign w:val="superscript"/>
    </w:rPr>
  </w:style>
  <w:style w:type="character" w:styleId="Hipervnculovisitado">
    <w:name w:val="FollowedHyperlink"/>
    <w:basedOn w:val="Fuentedeprrafopredeter"/>
    <w:uiPriority w:val="99"/>
    <w:semiHidden/>
    <w:unhideWhenUsed/>
    <w:rsid w:val="00977152"/>
    <w:rPr>
      <w:color w:val="96607D" w:themeColor="followedHyperlink"/>
      <w:u w:val="single"/>
    </w:rPr>
  </w:style>
  <w:style w:type="character" w:customStyle="1" w:styleId="SinespaciadoCar">
    <w:name w:val="Sin espaciado Car"/>
    <w:aliases w:val="Francesa Car,INAI Car"/>
    <w:link w:val="Sinespaciado"/>
    <w:uiPriority w:val="1"/>
    <w:locked/>
    <w:rsid w:val="00B813E4"/>
    <w:rPr>
      <w:rFonts w:ascii="Palatino Linotype" w:eastAsia="Times New Roman" w:hAnsi="Palatino Linotype" w:cs="Times New Roman"/>
      <w:kern w:val="0"/>
      <w:szCs w:val="20"/>
      <w:lang w:eastAsia="es-ES"/>
    </w:rPr>
  </w:style>
  <w:style w:type="table" w:customStyle="1" w:styleId="Tablaconcuadrcula30">
    <w:name w:val="Tabla con cuadrícula30"/>
    <w:basedOn w:val="Tablanormal"/>
    <w:next w:val="Tablaconcuadrcula"/>
    <w:uiPriority w:val="39"/>
    <w:qFormat/>
    <w:rsid w:val="000F6F5E"/>
    <w:pPr>
      <w:spacing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pPr>
      <w:spacing w:line="240" w:lineRule="auto"/>
    </w:pPr>
    <w:rPr>
      <w:sz w:val="24"/>
      <w:szCs w:val="24"/>
    </w:rPr>
    <w:tblPr>
      <w:tblStyleRowBandSize w:val="1"/>
      <w:tblStyleColBandSize w:val="1"/>
      <w:tblCellMar>
        <w:left w:w="108" w:type="dxa"/>
        <w:right w:w="108" w:type="dxa"/>
      </w:tblCellMar>
    </w:tblPr>
  </w:style>
  <w:style w:type="table" w:customStyle="1" w:styleId="3">
    <w:name w:val="3"/>
    <w:basedOn w:val="TableNormal"/>
    <w:pPr>
      <w:spacing w:line="240" w:lineRule="auto"/>
    </w:pPr>
    <w:rPr>
      <w:sz w:val="24"/>
      <w:szCs w:val="24"/>
    </w:rPr>
    <w:tblPr>
      <w:tblStyleRowBandSize w:val="1"/>
      <w:tblStyleColBandSize w:val="1"/>
      <w:tblCellMar>
        <w:left w:w="108" w:type="dxa"/>
        <w:right w:w="108"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pPr>
      <w:spacing w:line="240" w:lineRule="auto"/>
    </w:pPr>
    <w:rPr>
      <w:sz w:val="24"/>
      <w:szCs w:val="24"/>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rPsfmFcMb8tHgfTNZMahgEpZT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4AHIhMW54Z3ZhNkFmZ0V1YzNtaGprY2lxdlVSMWZtVjBKNVd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27D5BFF-1087-4997-9C9F-0E705F4CF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29</Pages>
  <Words>5465</Words>
  <Characters>30058</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35453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5</cp:revision>
  <cp:lastPrinted>2025-03-24T16:34:00Z</cp:lastPrinted>
  <dcterms:created xsi:type="dcterms:W3CDTF">2025-03-13T18:04:00Z</dcterms:created>
  <dcterms:modified xsi:type="dcterms:W3CDTF">2025-03-24T16:34:00Z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