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9CC78" w14:textId="77777777" w:rsidR="008963FA" w:rsidRDefault="008963FA" w:rsidP="008963FA">
      <w:pPr>
        <w:pStyle w:val="TtuloTDC"/>
        <w:spacing w:before="0" w:line="360" w:lineRule="auto"/>
        <w:contextualSpacing/>
        <w:rPr>
          <w:rFonts w:ascii="Palatino Linotype" w:eastAsia="Palatino Linotype" w:hAnsi="Palatino Linotype" w:cs="Palatino Linotype"/>
          <w:color w:val="000000" w:themeColor="text1"/>
          <w:sz w:val="22"/>
          <w:szCs w:val="22"/>
          <w:lang w:val="es-ES" w:eastAsia="es-ES"/>
        </w:rPr>
      </w:pPr>
      <w:bookmarkStart w:id="0" w:name="_Hlk196321724"/>
      <w:bookmarkEnd w:id="0"/>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color w:val="auto"/>
          <w:sz w:val="20"/>
          <w:szCs w:val="20"/>
        </w:rPr>
      </w:sdtEndPr>
      <w:sdtContent>
        <w:p w14:paraId="5D661266" w14:textId="6F708459" w:rsidR="008963FA" w:rsidRPr="003D2606" w:rsidRDefault="008963FA" w:rsidP="003D2606">
          <w:pPr>
            <w:pStyle w:val="TtuloTDC"/>
            <w:spacing w:before="0" w:line="360" w:lineRule="auto"/>
            <w:contextualSpacing/>
            <w:jc w:val="center"/>
            <w:rPr>
              <w:rFonts w:ascii="Palatino Linotype" w:hAnsi="Palatino Linotype"/>
              <w:color w:val="auto"/>
              <w:sz w:val="22"/>
              <w:szCs w:val="22"/>
            </w:rPr>
          </w:pPr>
          <w:r w:rsidRPr="003D2606">
            <w:rPr>
              <w:rFonts w:ascii="Palatino Linotype" w:hAnsi="Palatino Linotype"/>
              <w:color w:val="auto"/>
              <w:sz w:val="22"/>
              <w:szCs w:val="22"/>
              <w:lang w:val="es-ES"/>
            </w:rPr>
            <w:t xml:space="preserve">RESOLUCIÓN DEL RECURSO DE REVISIÓN </w:t>
          </w:r>
          <w:r w:rsidRPr="003D2606">
            <w:rPr>
              <w:rFonts w:ascii="Palatino Linotype" w:hAnsi="Palatino Linotype"/>
              <w:color w:val="auto"/>
              <w:sz w:val="22"/>
              <w:szCs w:val="22"/>
            </w:rPr>
            <w:t>08506/INFOEM/IP/RR/2025</w:t>
          </w:r>
        </w:p>
        <w:p w14:paraId="2FDCC82B" w14:textId="77777777" w:rsidR="008963FA" w:rsidRPr="003D2606" w:rsidRDefault="008963FA" w:rsidP="003D2606">
          <w:pPr>
            <w:pStyle w:val="TtuloTDC"/>
            <w:spacing w:before="0" w:line="360" w:lineRule="auto"/>
            <w:contextualSpacing/>
            <w:rPr>
              <w:rFonts w:ascii="Palatino Linotype" w:hAnsi="Palatino Linotype"/>
              <w:color w:val="auto"/>
              <w:sz w:val="22"/>
              <w:szCs w:val="22"/>
            </w:rPr>
          </w:pPr>
        </w:p>
        <w:p w14:paraId="4E6C5B7B" w14:textId="7381F0C6" w:rsidR="003D2606" w:rsidRPr="003D2606" w:rsidRDefault="008963FA" w:rsidP="003D2606">
          <w:pPr>
            <w:pStyle w:val="TDC1"/>
            <w:tabs>
              <w:tab w:val="right" w:leader="dot" w:pos="8828"/>
            </w:tabs>
            <w:spacing w:line="360" w:lineRule="auto"/>
            <w:contextualSpacing/>
            <w:rPr>
              <w:rFonts w:ascii="Palatino Linotype" w:hAnsi="Palatino Linotype" w:cstheme="minorBidi"/>
              <w:noProof/>
              <w:kern w:val="2"/>
              <w:sz w:val="24"/>
              <w:szCs w:val="24"/>
              <w14:ligatures w14:val="standardContextual"/>
            </w:rPr>
          </w:pPr>
          <w:r w:rsidRPr="003D2606">
            <w:rPr>
              <w:rFonts w:ascii="Palatino Linotype" w:eastAsia="Palatino Linotype" w:hAnsi="Palatino Linotype" w:cs="Palatino Linotype"/>
              <w:color w:val="000000" w:themeColor="text1"/>
            </w:rPr>
            <w:fldChar w:fldCharType="begin"/>
          </w:r>
          <w:r w:rsidRPr="003D2606">
            <w:rPr>
              <w:rFonts w:ascii="Palatino Linotype" w:hAnsi="Palatino Linotype"/>
            </w:rPr>
            <w:instrText xml:space="preserve"> TOC \o "1-3" \h \z \u </w:instrText>
          </w:r>
          <w:r w:rsidRPr="003D2606">
            <w:rPr>
              <w:rFonts w:ascii="Palatino Linotype" w:eastAsia="Palatino Linotype" w:hAnsi="Palatino Linotype" w:cs="Palatino Linotype"/>
              <w:color w:val="000000" w:themeColor="text1"/>
            </w:rPr>
            <w:fldChar w:fldCharType="separate"/>
          </w:r>
          <w:hyperlink w:anchor="_Toc207895005" w:history="1">
            <w:r w:rsidR="003D2606" w:rsidRPr="003D2606">
              <w:rPr>
                <w:rStyle w:val="Hipervnculo"/>
                <w:rFonts w:ascii="Palatino Linotype" w:hAnsi="Palatino Linotype"/>
                <w:noProof/>
              </w:rPr>
              <w:t>A N T E C E D E N T E S</w:t>
            </w:r>
            <w:r w:rsidR="003D2606" w:rsidRPr="003D2606">
              <w:rPr>
                <w:rFonts w:ascii="Palatino Linotype" w:hAnsi="Palatino Linotype"/>
                <w:noProof/>
                <w:webHidden/>
              </w:rPr>
              <w:tab/>
            </w:r>
            <w:r w:rsidR="003D2606" w:rsidRPr="003D2606">
              <w:rPr>
                <w:rFonts w:ascii="Palatino Linotype" w:hAnsi="Palatino Linotype"/>
                <w:noProof/>
                <w:webHidden/>
              </w:rPr>
              <w:fldChar w:fldCharType="begin"/>
            </w:r>
            <w:r w:rsidR="003D2606" w:rsidRPr="003D2606">
              <w:rPr>
                <w:rFonts w:ascii="Palatino Linotype" w:hAnsi="Palatino Linotype"/>
                <w:noProof/>
                <w:webHidden/>
              </w:rPr>
              <w:instrText xml:space="preserve"> PAGEREF _Toc207895005 \h </w:instrText>
            </w:r>
            <w:r w:rsidR="003D2606" w:rsidRPr="003D2606">
              <w:rPr>
                <w:rFonts w:ascii="Palatino Linotype" w:hAnsi="Palatino Linotype"/>
                <w:noProof/>
                <w:webHidden/>
              </w:rPr>
            </w:r>
            <w:r w:rsidR="003D2606" w:rsidRPr="003D2606">
              <w:rPr>
                <w:rFonts w:ascii="Palatino Linotype" w:hAnsi="Palatino Linotype"/>
                <w:noProof/>
                <w:webHidden/>
              </w:rPr>
              <w:fldChar w:fldCharType="separate"/>
            </w:r>
            <w:r w:rsidR="00545FAC">
              <w:rPr>
                <w:rFonts w:ascii="Palatino Linotype" w:hAnsi="Palatino Linotype"/>
                <w:noProof/>
                <w:webHidden/>
              </w:rPr>
              <w:t>2</w:t>
            </w:r>
            <w:r w:rsidR="003D2606" w:rsidRPr="003D2606">
              <w:rPr>
                <w:rFonts w:ascii="Palatino Linotype" w:hAnsi="Palatino Linotype"/>
                <w:noProof/>
                <w:webHidden/>
              </w:rPr>
              <w:fldChar w:fldCharType="end"/>
            </w:r>
          </w:hyperlink>
        </w:p>
        <w:p w14:paraId="2DFE6935" w14:textId="7E051975" w:rsidR="003D2606" w:rsidRPr="003D2606" w:rsidRDefault="003D2606" w:rsidP="003D2606">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895006" w:history="1">
            <w:r w:rsidRPr="003D2606">
              <w:rPr>
                <w:rStyle w:val="Hipervnculo"/>
                <w:rFonts w:ascii="Palatino Linotype" w:hAnsi="Palatino Linotype"/>
                <w:noProof/>
              </w:rPr>
              <w:t>I. Presentación de la solicitud de información</w:t>
            </w:r>
            <w:r w:rsidRPr="003D2606">
              <w:rPr>
                <w:rFonts w:ascii="Palatino Linotype" w:hAnsi="Palatino Linotype"/>
                <w:noProof/>
                <w:webHidden/>
              </w:rPr>
              <w:tab/>
            </w:r>
            <w:r w:rsidRPr="003D2606">
              <w:rPr>
                <w:rFonts w:ascii="Palatino Linotype" w:hAnsi="Palatino Linotype"/>
                <w:noProof/>
                <w:webHidden/>
              </w:rPr>
              <w:fldChar w:fldCharType="begin"/>
            </w:r>
            <w:r w:rsidRPr="003D2606">
              <w:rPr>
                <w:rFonts w:ascii="Palatino Linotype" w:hAnsi="Palatino Linotype"/>
                <w:noProof/>
                <w:webHidden/>
              </w:rPr>
              <w:instrText xml:space="preserve"> PAGEREF _Toc207895006 \h </w:instrText>
            </w:r>
            <w:r w:rsidRPr="003D2606">
              <w:rPr>
                <w:rFonts w:ascii="Palatino Linotype" w:hAnsi="Palatino Linotype"/>
                <w:noProof/>
                <w:webHidden/>
              </w:rPr>
            </w:r>
            <w:r w:rsidRPr="003D2606">
              <w:rPr>
                <w:rFonts w:ascii="Palatino Linotype" w:hAnsi="Palatino Linotype"/>
                <w:noProof/>
                <w:webHidden/>
              </w:rPr>
              <w:fldChar w:fldCharType="separate"/>
            </w:r>
            <w:r w:rsidR="00545FAC">
              <w:rPr>
                <w:rFonts w:ascii="Palatino Linotype" w:hAnsi="Palatino Linotype"/>
                <w:noProof/>
                <w:webHidden/>
              </w:rPr>
              <w:t>2</w:t>
            </w:r>
            <w:r w:rsidRPr="003D2606">
              <w:rPr>
                <w:rFonts w:ascii="Palatino Linotype" w:hAnsi="Palatino Linotype"/>
                <w:noProof/>
                <w:webHidden/>
              </w:rPr>
              <w:fldChar w:fldCharType="end"/>
            </w:r>
          </w:hyperlink>
        </w:p>
        <w:p w14:paraId="1416E2D5" w14:textId="59AE5CE2" w:rsidR="003D2606" w:rsidRPr="003D2606" w:rsidRDefault="003D2606" w:rsidP="003D2606">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895007" w:history="1">
            <w:r w:rsidRPr="003D2606">
              <w:rPr>
                <w:rStyle w:val="Hipervnculo"/>
                <w:rFonts w:ascii="Palatino Linotype" w:hAnsi="Palatino Linotype"/>
                <w:noProof/>
              </w:rPr>
              <w:t>II. Respuesta del Sujeto Obligado</w:t>
            </w:r>
            <w:r w:rsidRPr="003D2606">
              <w:rPr>
                <w:rFonts w:ascii="Palatino Linotype" w:hAnsi="Palatino Linotype"/>
                <w:noProof/>
                <w:webHidden/>
              </w:rPr>
              <w:tab/>
            </w:r>
            <w:r w:rsidRPr="003D2606">
              <w:rPr>
                <w:rFonts w:ascii="Palatino Linotype" w:hAnsi="Palatino Linotype"/>
                <w:noProof/>
                <w:webHidden/>
              </w:rPr>
              <w:fldChar w:fldCharType="begin"/>
            </w:r>
            <w:r w:rsidRPr="003D2606">
              <w:rPr>
                <w:rFonts w:ascii="Palatino Linotype" w:hAnsi="Palatino Linotype"/>
                <w:noProof/>
                <w:webHidden/>
              </w:rPr>
              <w:instrText xml:space="preserve"> PAGEREF _Toc207895007 \h </w:instrText>
            </w:r>
            <w:r w:rsidRPr="003D2606">
              <w:rPr>
                <w:rFonts w:ascii="Palatino Linotype" w:hAnsi="Palatino Linotype"/>
                <w:noProof/>
                <w:webHidden/>
              </w:rPr>
            </w:r>
            <w:r w:rsidRPr="003D2606">
              <w:rPr>
                <w:rFonts w:ascii="Palatino Linotype" w:hAnsi="Palatino Linotype"/>
                <w:noProof/>
                <w:webHidden/>
              </w:rPr>
              <w:fldChar w:fldCharType="separate"/>
            </w:r>
            <w:r w:rsidR="00545FAC">
              <w:rPr>
                <w:rFonts w:ascii="Palatino Linotype" w:hAnsi="Palatino Linotype"/>
                <w:noProof/>
                <w:webHidden/>
              </w:rPr>
              <w:t>3</w:t>
            </w:r>
            <w:r w:rsidRPr="003D2606">
              <w:rPr>
                <w:rFonts w:ascii="Palatino Linotype" w:hAnsi="Palatino Linotype"/>
                <w:noProof/>
                <w:webHidden/>
              </w:rPr>
              <w:fldChar w:fldCharType="end"/>
            </w:r>
          </w:hyperlink>
        </w:p>
        <w:p w14:paraId="4D08D148" w14:textId="3250C449" w:rsidR="003D2606" w:rsidRPr="003D2606" w:rsidRDefault="003D2606" w:rsidP="003D2606">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895008" w:history="1">
            <w:r w:rsidRPr="003D2606">
              <w:rPr>
                <w:rStyle w:val="Hipervnculo"/>
                <w:rFonts w:ascii="Palatino Linotype" w:hAnsi="Palatino Linotype"/>
                <w:noProof/>
              </w:rPr>
              <w:t>III. Interposición del Recurso de Revisión</w:t>
            </w:r>
            <w:r w:rsidRPr="003D2606">
              <w:rPr>
                <w:rFonts w:ascii="Palatino Linotype" w:hAnsi="Palatino Linotype"/>
                <w:noProof/>
                <w:webHidden/>
              </w:rPr>
              <w:tab/>
            </w:r>
            <w:r w:rsidRPr="003D2606">
              <w:rPr>
                <w:rFonts w:ascii="Palatino Linotype" w:hAnsi="Palatino Linotype"/>
                <w:noProof/>
                <w:webHidden/>
              </w:rPr>
              <w:fldChar w:fldCharType="begin"/>
            </w:r>
            <w:r w:rsidRPr="003D2606">
              <w:rPr>
                <w:rFonts w:ascii="Palatino Linotype" w:hAnsi="Palatino Linotype"/>
                <w:noProof/>
                <w:webHidden/>
              </w:rPr>
              <w:instrText xml:space="preserve"> PAGEREF _Toc207895008 \h </w:instrText>
            </w:r>
            <w:r w:rsidRPr="003D2606">
              <w:rPr>
                <w:rFonts w:ascii="Palatino Linotype" w:hAnsi="Palatino Linotype"/>
                <w:noProof/>
                <w:webHidden/>
              </w:rPr>
            </w:r>
            <w:r w:rsidRPr="003D2606">
              <w:rPr>
                <w:rFonts w:ascii="Palatino Linotype" w:hAnsi="Palatino Linotype"/>
                <w:noProof/>
                <w:webHidden/>
              </w:rPr>
              <w:fldChar w:fldCharType="separate"/>
            </w:r>
            <w:r w:rsidR="00545FAC">
              <w:rPr>
                <w:rFonts w:ascii="Palatino Linotype" w:hAnsi="Palatino Linotype"/>
                <w:noProof/>
                <w:webHidden/>
              </w:rPr>
              <w:t>4</w:t>
            </w:r>
            <w:r w:rsidRPr="003D2606">
              <w:rPr>
                <w:rFonts w:ascii="Palatino Linotype" w:hAnsi="Palatino Linotype"/>
                <w:noProof/>
                <w:webHidden/>
              </w:rPr>
              <w:fldChar w:fldCharType="end"/>
            </w:r>
          </w:hyperlink>
        </w:p>
        <w:p w14:paraId="66519111" w14:textId="5543EA59" w:rsidR="003D2606" w:rsidRPr="003D2606" w:rsidRDefault="003D2606" w:rsidP="003D2606">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895009" w:history="1">
            <w:r w:rsidRPr="003D2606">
              <w:rPr>
                <w:rStyle w:val="Hipervnculo"/>
                <w:rFonts w:ascii="Palatino Linotype" w:hAnsi="Palatino Linotype"/>
                <w:noProof/>
              </w:rPr>
              <w:t xml:space="preserve">IV. </w:t>
            </w:r>
            <w:r w:rsidRPr="003D2606">
              <w:rPr>
                <w:rStyle w:val="Hipervnculo"/>
                <w:rFonts w:ascii="Palatino Linotype" w:eastAsia="Batang" w:hAnsi="Palatino Linotype"/>
                <w:noProof/>
              </w:rPr>
              <w:t xml:space="preserve">Trámite del </w:t>
            </w:r>
            <w:r w:rsidRPr="003D2606">
              <w:rPr>
                <w:rStyle w:val="Hipervnculo"/>
                <w:rFonts w:ascii="Palatino Linotype" w:hAnsi="Palatino Linotype"/>
                <w:noProof/>
              </w:rPr>
              <w:t xml:space="preserve">Recurso de Revisión </w:t>
            </w:r>
            <w:r w:rsidRPr="003D2606">
              <w:rPr>
                <w:rStyle w:val="Hipervnculo"/>
                <w:rFonts w:ascii="Palatino Linotype" w:eastAsia="Batang" w:hAnsi="Palatino Linotype"/>
                <w:noProof/>
              </w:rPr>
              <w:t>ante este Instituto</w:t>
            </w:r>
            <w:r w:rsidRPr="003D2606">
              <w:rPr>
                <w:rFonts w:ascii="Palatino Linotype" w:hAnsi="Palatino Linotype"/>
                <w:noProof/>
                <w:webHidden/>
              </w:rPr>
              <w:tab/>
            </w:r>
            <w:r w:rsidRPr="003D2606">
              <w:rPr>
                <w:rFonts w:ascii="Palatino Linotype" w:hAnsi="Palatino Linotype"/>
                <w:noProof/>
                <w:webHidden/>
              </w:rPr>
              <w:fldChar w:fldCharType="begin"/>
            </w:r>
            <w:r w:rsidRPr="003D2606">
              <w:rPr>
                <w:rFonts w:ascii="Palatino Linotype" w:hAnsi="Palatino Linotype"/>
                <w:noProof/>
                <w:webHidden/>
              </w:rPr>
              <w:instrText xml:space="preserve"> PAGEREF _Toc207895009 \h </w:instrText>
            </w:r>
            <w:r w:rsidRPr="003D2606">
              <w:rPr>
                <w:rFonts w:ascii="Palatino Linotype" w:hAnsi="Palatino Linotype"/>
                <w:noProof/>
                <w:webHidden/>
              </w:rPr>
            </w:r>
            <w:r w:rsidRPr="003D2606">
              <w:rPr>
                <w:rFonts w:ascii="Palatino Linotype" w:hAnsi="Palatino Linotype"/>
                <w:noProof/>
                <w:webHidden/>
              </w:rPr>
              <w:fldChar w:fldCharType="separate"/>
            </w:r>
            <w:r w:rsidR="00545FAC">
              <w:rPr>
                <w:rFonts w:ascii="Palatino Linotype" w:hAnsi="Palatino Linotype"/>
                <w:noProof/>
                <w:webHidden/>
              </w:rPr>
              <w:t>5</w:t>
            </w:r>
            <w:r w:rsidRPr="003D2606">
              <w:rPr>
                <w:rFonts w:ascii="Palatino Linotype" w:hAnsi="Palatino Linotype"/>
                <w:noProof/>
                <w:webHidden/>
              </w:rPr>
              <w:fldChar w:fldCharType="end"/>
            </w:r>
          </w:hyperlink>
        </w:p>
        <w:p w14:paraId="6237382D" w14:textId="044422B8" w:rsidR="003D2606" w:rsidRPr="003D2606" w:rsidRDefault="003D2606" w:rsidP="003D2606">
          <w:pPr>
            <w:pStyle w:val="TDC1"/>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895010" w:history="1">
            <w:r w:rsidRPr="003D2606">
              <w:rPr>
                <w:rStyle w:val="Hipervnculo"/>
                <w:rFonts w:ascii="Palatino Linotype" w:hAnsi="Palatino Linotype"/>
                <w:noProof/>
              </w:rPr>
              <w:t>C O N S I D E R A N D O S</w:t>
            </w:r>
            <w:r w:rsidRPr="003D2606">
              <w:rPr>
                <w:rFonts w:ascii="Palatino Linotype" w:hAnsi="Palatino Linotype"/>
                <w:noProof/>
                <w:webHidden/>
              </w:rPr>
              <w:tab/>
            </w:r>
            <w:r w:rsidRPr="003D2606">
              <w:rPr>
                <w:rFonts w:ascii="Palatino Linotype" w:hAnsi="Palatino Linotype"/>
                <w:noProof/>
                <w:webHidden/>
              </w:rPr>
              <w:fldChar w:fldCharType="begin"/>
            </w:r>
            <w:r w:rsidRPr="003D2606">
              <w:rPr>
                <w:rFonts w:ascii="Palatino Linotype" w:hAnsi="Palatino Linotype"/>
                <w:noProof/>
                <w:webHidden/>
              </w:rPr>
              <w:instrText xml:space="preserve"> PAGEREF _Toc207895010 \h </w:instrText>
            </w:r>
            <w:r w:rsidRPr="003D2606">
              <w:rPr>
                <w:rFonts w:ascii="Palatino Linotype" w:hAnsi="Palatino Linotype"/>
                <w:noProof/>
                <w:webHidden/>
              </w:rPr>
            </w:r>
            <w:r w:rsidRPr="003D2606">
              <w:rPr>
                <w:rFonts w:ascii="Palatino Linotype" w:hAnsi="Palatino Linotype"/>
                <w:noProof/>
                <w:webHidden/>
              </w:rPr>
              <w:fldChar w:fldCharType="separate"/>
            </w:r>
            <w:r w:rsidR="00545FAC">
              <w:rPr>
                <w:rFonts w:ascii="Palatino Linotype" w:hAnsi="Palatino Linotype"/>
                <w:noProof/>
                <w:webHidden/>
              </w:rPr>
              <w:t>6</w:t>
            </w:r>
            <w:r w:rsidRPr="003D2606">
              <w:rPr>
                <w:rFonts w:ascii="Palatino Linotype" w:hAnsi="Palatino Linotype"/>
                <w:noProof/>
                <w:webHidden/>
              </w:rPr>
              <w:fldChar w:fldCharType="end"/>
            </w:r>
          </w:hyperlink>
        </w:p>
        <w:p w14:paraId="7B7311FA" w14:textId="773BA105" w:rsidR="003D2606" w:rsidRPr="003D2606" w:rsidRDefault="003D2606" w:rsidP="003D2606">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895011" w:history="1">
            <w:r w:rsidRPr="003D2606">
              <w:rPr>
                <w:rStyle w:val="Hipervnculo"/>
                <w:rFonts w:ascii="Palatino Linotype" w:hAnsi="Palatino Linotype"/>
                <w:noProof/>
              </w:rPr>
              <w:t>PRIMERO. Competencia</w:t>
            </w:r>
            <w:r w:rsidRPr="003D2606">
              <w:rPr>
                <w:rFonts w:ascii="Palatino Linotype" w:hAnsi="Palatino Linotype"/>
                <w:noProof/>
                <w:webHidden/>
              </w:rPr>
              <w:tab/>
            </w:r>
            <w:r w:rsidRPr="003D2606">
              <w:rPr>
                <w:rFonts w:ascii="Palatino Linotype" w:hAnsi="Palatino Linotype"/>
                <w:noProof/>
                <w:webHidden/>
              </w:rPr>
              <w:fldChar w:fldCharType="begin"/>
            </w:r>
            <w:r w:rsidRPr="003D2606">
              <w:rPr>
                <w:rFonts w:ascii="Palatino Linotype" w:hAnsi="Palatino Linotype"/>
                <w:noProof/>
                <w:webHidden/>
              </w:rPr>
              <w:instrText xml:space="preserve"> PAGEREF _Toc207895011 \h </w:instrText>
            </w:r>
            <w:r w:rsidRPr="003D2606">
              <w:rPr>
                <w:rFonts w:ascii="Palatino Linotype" w:hAnsi="Palatino Linotype"/>
                <w:noProof/>
                <w:webHidden/>
              </w:rPr>
            </w:r>
            <w:r w:rsidRPr="003D2606">
              <w:rPr>
                <w:rFonts w:ascii="Palatino Linotype" w:hAnsi="Palatino Linotype"/>
                <w:noProof/>
                <w:webHidden/>
              </w:rPr>
              <w:fldChar w:fldCharType="separate"/>
            </w:r>
            <w:r w:rsidR="00545FAC">
              <w:rPr>
                <w:rFonts w:ascii="Palatino Linotype" w:hAnsi="Palatino Linotype"/>
                <w:noProof/>
                <w:webHidden/>
              </w:rPr>
              <w:t>6</w:t>
            </w:r>
            <w:r w:rsidRPr="003D2606">
              <w:rPr>
                <w:rFonts w:ascii="Palatino Linotype" w:hAnsi="Palatino Linotype"/>
                <w:noProof/>
                <w:webHidden/>
              </w:rPr>
              <w:fldChar w:fldCharType="end"/>
            </w:r>
          </w:hyperlink>
        </w:p>
        <w:p w14:paraId="088598C9" w14:textId="39F8F4A2" w:rsidR="003D2606" w:rsidRPr="003D2606" w:rsidRDefault="003D2606" w:rsidP="003D2606">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895012" w:history="1">
            <w:r w:rsidRPr="003D2606">
              <w:rPr>
                <w:rStyle w:val="Hipervnculo"/>
                <w:rFonts w:ascii="Palatino Linotype" w:eastAsia="Calibri" w:hAnsi="Palatino Linotype"/>
                <w:noProof/>
                <w:lang w:val="es-ES"/>
              </w:rPr>
              <w:t xml:space="preserve">SEGUNDO. </w:t>
            </w:r>
            <w:r w:rsidRPr="003D2606">
              <w:rPr>
                <w:rStyle w:val="Hipervnculo"/>
                <w:rFonts w:ascii="Palatino Linotype" w:hAnsi="Palatino Linotype"/>
                <w:noProof/>
                <w:lang w:val="es-ES"/>
              </w:rPr>
              <w:t>Causales de improcedencia y sobreseimiento</w:t>
            </w:r>
            <w:r w:rsidRPr="003D2606">
              <w:rPr>
                <w:rFonts w:ascii="Palatino Linotype" w:hAnsi="Palatino Linotype"/>
                <w:noProof/>
                <w:webHidden/>
              </w:rPr>
              <w:tab/>
            </w:r>
            <w:r w:rsidRPr="003D2606">
              <w:rPr>
                <w:rFonts w:ascii="Palatino Linotype" w:hAnsi="Palatino Linotype"/>
                <w:noProof/>
                <w:webHidden/>
              </w:rPr>
              <w:fldChar w:fldCharType="begin"/>
            </w:r>
            <w:r w:rsidRPr="003D2606">
              <w:rPr>
                <w:rFonts w:ascii="Palatino Linotype" w:hAnsi="Palatino Linotype"/>
                <w:noProof/>
                <w:webHidden/>
              </w:rPr>
              <w:instrText xml:space="preserve"> PAGEREF _Toc207895012 \h </w:instrText>
            </w:r>
            <w:r w:rsidRPr="003D2606">
              <w:rPr>
                <w:rFonts w:ascii="Palatino Linotype" w:hAnsi="Palatino Linotype"/>
                <w:noProof/>
                <w:webHidden/>
              </w:rPr>
            </w:r>
            <w:r w:rsidRPr="003D2606">
              <w:rPr>
                <w:rFonts w:ascii="Palatino Linotype" w:hAnsi="Palatino Linotype"/>
                <w:noProof/>
                <w:webHidden/>
              </w:rPr>
              <w:fldChar w:fldCharType="separate"/>
            </w:r>
            <w:r w:rsidR="00545FAC">
              <w:rPr>
                <w:rFonts w:ascii="Palatino Linotype" w:hAnsi="Palatino Linotype"/>
                <w:noProof/>
                <w:webHidden/>
              </w:rPr>
              <w:t>6</w:t>
            </w:r>
            <w:r w:rsidRPr="003D2606">
              <w:rPr>
                <w:rFonts w:ascii="Palatino Linotype" w:hAnsi="Palatino Linotype"/>
                <w:noProof/>
                <w:webHidden/>
              </w:rPr>
              <w:fldChar w:fldCharType="end"/>
            </w:r>
          </w:hyperlink>
        </w:p>
        <w:p w14:paraId="08431F54" w14:textId="56AC2FB9" w:rsidR="003D2606" w:rsidRPr="003D2606" w:rsidRDefault="003D2606" w:rsidP="003D2606">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895013" w:history="1">
            <w:r w:rsidRPr="003D2606">
              <w:rPr>
                <w:rStyle w:val="Hipervnculo"/>
                <w:rFonts w:ascii="Palatino Linotype" w:eastAsia="Calibri" w:hAnsi="Palatino Linotype"/>
                <w:noProof/>
                <w:lang w:val="es-ES" w:eastAsia="es-ES_tradnl"/>
              </w:rPr>
              <w:t>TERCERO. Determinación de la Controversia</w:t>
            </w:r>
            <w:r w:rsidRPr="003D2606">
              <w:rPr>
                <w:rFonts w:ascii="Palatino Linotype" w:hAnsi="Palatino Linotype"/>
                <w:noProof/>
                <w:webHidden/>
              </w:rPr>
              <w:tab/>
            </w:r>
            <w:r w:rsidRPr="003D2606">
              <w:rPr>
                <w:rFonts w:ascii="Palatino Linotype" w:hAnsi="Palatino Linotype"/>
                <w:noProof/>
                <w:webHidden/>
              </w:rPr>
              <w:fldChar w:fldCharType="begin"/>
            </w:r>
            <w:r w:rsidRPr="003D2606">
              <w:rPr>
                <w:rFonts w:ascii="Palatino Linotype" w:hAnsi="Palatino Linotype"/>
                <w:noProof/>
                <w:webHidden/>
              </w:rPr>
              <w:instrText xml:space="preserve"> PAGEREF _Toc207895013 \h </w:instrText>
            </w:r>
            <w:r w:rsidRPr="003D2606">
              <w:rPr>
                <w:rFonts w:ascii="Palatino Linotype" w:hAnsi="Palatino Linotype"/>
                <w:noProof/>
                <w:webHidden/>
              </w:rPr>
            </w:r>
            <w:r w:rsidRPr="003D2606">
              <w:rPr>
                <w:rFonts w:ascii="Palatino Linotype" w:hAnsi="Palatino Linotype"/>
                <w:noProof/>
                <w:webHidden/>
              </w:rPr>
              <w:fldChar w:fldCharType="separate"/>
            </w:r>
            <w:r w:rsidR="00545FAC">
              <w:rPr>
                <w:rFonts w:ascii="Palatino Linotype" w:hAnsi="Palatino Linotype"/>
                <w:noProof/>
                <w:webHidden/>
              </w:rPr>
              <w:t>10</w:t>
            </w:r>
            <w:r w:rsidRPr="003D2606">
              <w:rPr>
                <w:rFonts w:ascii="Palatino Linotype" w:hAnsi="Palatino Linotype"/>
                <w:noProof/>
                <w:webHidden/>
              </w:rPr>
              <w:fldChar w:fldCharType="end"/>
            </w:r>
          </w:hyperlink>
        </w:p>
        <w:p w14:paraId="121597DC" w14:textId="3C1A452D" w:rsidR="003D2606" w:rsidRPr="003D2606" w:rsidRDefault="003D2606" w:rsidP="003D2606">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895014" w:history="1">
            <w:r w:rsidRPr="003D2606">
              <w:rPr>
                <w:rStyle w:val="Hipervnculo"/>
                <w:rFonts w:ascii="Palatino Linotype" w:hAnsi="Palatino Linotype"/>
                <w:noProof/>
                <w:lang w:val="es-ES"/>
              </w:rPr>
              <w:t xml:space="preserve">CUARTO. </w:t>
            </w:r>
            <w:r w:rsidRPr="003D2606">
              <w:rPr>
                <w:rStyle w:val="Hipervnculo"/>
                <w:rFonts w:ascii="Palatino Linotype" w:hAnsi="Palatino Linotype"/>
                <w:noProof/>
              </w:rPr>
              <w:t>Marco normativo aplicable en materia de transparencia y acceso a la información pública</w:t>
            </w:r>
            <w:r w:rsidRPr="003D2606">
              <w:rPr>
                <w:rFonts w:ascii="Palatino Linotype" w:hAnsi="Palatino Linotype"/>
                <w:noProof/>
                <w:webHidden/>
              </w:rPr>
              <w:tab/>
            </w:r>
            <w:r w:rsidRPr="003D2606">
              <w:rPr>
                <w:rFonts w:ascii="Palatino Linotype" w:hAnsi="Palatino Linotype"/>
                <w:noProof/>
                <w:webHidden/>
              </w:rPr>
              <w:fldChar w:fldCharType="begin"/>
            </w:r>
            <w:r w:rsidRPr="003D2606">
              <w:rPr>
                <w:rFonts w:ascii="Palatino Linotype" w:hAnsi="Palatino Linotype"/>
                <w:noProof/>
                <w:webHidden/>
              </w:rPr>
              <w:instrText xml:space="preserve"> PAGEREF _Toc207895014 \h </w:instrText>
            </w:r>
            <w:r w:rsidRPr="003D2606">
              <w:rPr>
                <w:rFonts w:ascii="Palatino Linotype" w:hAnsi="Palatino Linotype"/>
                <w:noProof/>
                <w:webHidden/>
              </w:rPr>
            </w:r>
            <w:r w:rsidRPr="003D2606">
              <w:rPr>
                <w:rFonts w:ascii="Palatino Linotype" w:hAnsi="Palatino Linotype"/>
                <w:noProof/>
                <w:webHidden/>
              </w:rPr>
              <w:fldChar w:fldCharType="separate"/>
            </w:r>
            <w:r w:rsidR="00545FAC">
              <w:rPr>
                <w:rFonts w:ascii="Palatino Linotype" w:hAnsi="Palatino Linotype"/>
                <w:noProof/>
                <w:webHidden/>
              </w:rPr>
              <w:t>12</w:t>
            </w:r>
            <w:r w:rsidRPr="003D2606">
              <w:rPr>
                <w:rFonts w:ascii="Palatino Linotype" w:hAnsi="Palatino Linotype"/>
                <w:noProof/>
                <w:webHidden/>
              </w:rPr>
              <w:fldChar w:fldCharType="end"/>
            </w:r>
          </w:hyperlink>
        </w:p>
        <w:p w14:paraId="616F8B31" w14:textId="6C057494" w:rsidR="003D2606" w:rsidRPr="003D2606" w:rsidRDefault="003D2606" w:rsidP="003D2606">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895015" w:history="1">
            <w:r w:rsidRPr="003D2606">
              <w:rPr>
                <w:rStyle w:val="Hipervnculo"/>
                <w:rFonts w:ascii="Palatino Linotype" w:hAnsi="Palatino Linotype"/>
                <w:noProof/>
                <w:lang w:val="es-ES"/>
              </w:rPr>
              <w:t>QUINTO. Estudio de Fondo</w:t>
            </w:r>
            <w:r w:rsidRPr="003D2606">
              <w:rPr>
                <w:rFonts w:ascii="Palatino Linotype" w:hAnsi="Palatino Linotype"/>
                <w:noProof/>
                <w:webHidden/>
              </w:rPr>
              <w:tab/>
            </w:r>
            <w:r w:rsidRPr="003D2606">
              <w:rPr>
                <w:rFonts w:ascii="Palatino Linotype" w:hAnsi="Palatino Linotype"/>
                <w:noProof/>
                <w:webHidden/>
              </w:rPr>
              <w:fldChar w:fldCharType="begin"/>
            </w:r>
            <w:r w:rsidRPr="003D2606">
              <w:rPr>
                <w:rFonts w:ascii="Palatino Linotype" w:hAnsi="Palatino Linotype"/>
                <w:noProof/>
                <w:webHidden/>
              </w:rPr>
              <w:instrText xml:space="preserve"> PAGEREF _Toc207895015 \h </w:instrText>
            </w:r>
            <w:r w:rsidRPr="003D2606">
              <w:rPr>
                <w:rFonts w:ascii="Palatino Linotype" w:hAnsi="Palatino Linotype"/>
                <w:noProof/>
                <w:webHidden/>
              </w:rPr>
            </w:r>
            <w:r w:rsidRPr="003D2606">
              <w:rPr>
                <w:rFonts w:ascii="Palatino Linotype" w:hAnsi="Palatino Linotype"/>
                <w:noProof/>
                <w:webHidden/>
              </w:rPr>
              <w:fldChar w:fldCharType="separate"/>
            </w:r>
            <w:r w:rsidR="00545FAC">
              <w:rPr>
                <w:rFonts w:ascii="Palatino Linotype" w:hAnsi="Palatino Linotype"/>
                <w:noProof/>
                <w:webHidden/>
              </w:rPr>
              <w:t>14</w:t>
            </w:r>
            <w:r w:rsidRPr="003D2606">
              <w:rPr>
                <w:rFonts w:ascii="Palatino Linotype" w:hAnsi="Palatino Linotype"/>
                <w:noProof/>
                <w:webHidden/>
              </w:rPr>
              <w:fldChar w:fldCharType="end"/>
            </w:r>
          </w:hyperlink>
        </w:p>
        <w:p w14:paraId="0F3BC074" w14:textId="113D5829" w:rsidR="003D2606" w:rsidRPr="003D2606" w:rsidRDefault="003D2606" w:rsidP="003D2606">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895016" w:history="1">
            <w:r w:rsidRPr="003D2606">
              <w:rPr>
                <w:rStyle w:val="Hipervnculo"/>
                <w:rFonts w:ascii="Palatino Linotype" w:hAnsi="Palatino Linotype"/>
                <w:noProof/>
              </w:rPr>
              <w:t>SEXTO. Decisión</w:t>
            </w:r>
            <w:r w:rsidRPr="003D2606">
              <w:rPr>
                <w:rFonts w:ascii="Palatino Linotype" w:hAnsi="Palatino Linotype"/>
                <w:noProof/>
                <w:webHidden/>
              </w:rPr>
              <w:tab/>
            </w:r>
            <w:r w:rsidRPr="003D2606">
              <w:rPr>
                <w:rFonts w:ascii="Palatino Linotype" w:hAnsi="Palatino Linotype"/>
                <w:noProof/>
                <w:webHidden/>
              </w:rPr>
              <w:fldChar w:fldCharType="begin"/>
            </w:r>
            <w:r w:rsidRPr="003D2606">
              <w:rPr>
                <w:rFonts w:ascii="Palatino Linotype" w:hAnsi="Palatino Linotype"/>
                <w:noProof/>
                <w:webHidden/>
              </w:rPr>
              <w:instrText xml:space="preserve"> PAGEREF _Toc207895016 \h </w:instrText>
            </w:r>
            <w:r w:rsidRPr="003D2606">
              <w:rPr>
                <w:rFonts w:ascii="Palatino Linotype" w:hAnsi="Palatino Linotype"/>
                <w:noProof/>
                <w:webHidden/>
              </w:rPr>
            </w:r>
            <w:r w:rsidRPr="003D2606">
              <w:rPr>
                <w:rFonts w:ascii="Palatino Linotype" w:hAnsi="Palatino Linotype"/>
                <w:noProof/>
                <w:webHidden/>
              </w:rPr>
              <w:fldChar w:fldCharType="separate"/>
            </w:r>
            <w:r w:rsidR="00545FAC">
              <w:rPr>
                <w:rFonts w:ascii="Palatino Linotype" w:hAnsi="Palatino Linotype"/>
                <w:noProof/>
                <w:webHidden/>
              </w:rPr>
              <w:t>18</w:t>
            </w:r>
            <w:r w:rsidRPr="003D2606">
              <w:rPr>
                <w:rFonts w:ascii="Palatino Linotype" w:hAnsi="Palatino Linotype"/>
                <w:noProof/>
                <w:webHidden/>
              </w:rPr>
              <w:fldChar w:fldCharType="end"/>
            </w:r>
          </w:hyperlink>
        </w:p>
        <w:p w14:paraId="0252D9F7" w14:textId="36D54D51" w:rsidR="003D2606" w:rsidRPr="003D2606" w:rsidRDefault="003D2606" w:rsidP="003D2606">
          <w:pPr>
            <w:pStyle w:val="TDC1"/>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07895017" w:history="1">
            <w:r w:rsidRPr="003D2606">
              <w:rPr>
                <w:rStyle w:val="Hipervnculo"/>
                <w:rFonts w:ascii="Palatino Linotype" w:eastAsia="Calibri" w:hAnsi="Palatino Linotype"/>
                <w:noProof/>
              </w:rPr>
              <w:t>R E S U E L V E</w:t>
            </w:r>
            <w:r w:rsidRPr="003D2606">
              <w:rPr>
                <w:rFonts w:ascii="Palatino Linotype" w:hAnsi="Palatino Linotype"/>
                <w:noProof/>
                <w:webHidden/>
              </w:rPr>
              <w:tab/>
            </w:r>
            <w:r w:rsidRPr="003D2606">
              <w:rPr>
                <w:rFonts w:ascii="Palatino Linotype" w:hAnsi="Palatino Linotype"/>
                <w:noProof/>
                <w:webHidden/>
              </w:rPr>
              <w:fldChar w:fldCharType="begin"/>
            </w:r>
            <w:r w:rsidRPr="003D2606">
              <w:rPr>
                <w:rFonts w:ascii="Palatino Linotype" w:hAnsi="Palatino Linotype"/>
                <w:noProof/>
                <w:webHidden/>
              </w:rPr>
              <w:instrText xml:space="preserve"> PAGEREF _Toc207895017 \h </w:instrText>
            </w:r>
            <w:r w:rsidRPr="003D2606">
              <w:rPr>
                <w:rFonts w:ascii="Palatino Linotype" w:hAnsi="Palatino Linotype"/>
                <w:noProof/>
                <w:webHidden/>
              </w:rPr>
            </w:r>
            <w:r w:rsidRPr="003D2606">
              <w:rPr>
                <w:rFonts w:ascii="Palatino Linotype" w:hAnsi="Palatino Linotype"/>
                <w:noProof/>
                <w:webHidden/>
              </w:rPr>
              <w:fldChar w:fldCharType="separate"/>
            </w:r>
            <w:r w:rsidR="00545FAC">
              <w:rPr>
                <w:rFonts w:ascii="Palatino Linotype" w:hAnsi="Palatino Linotype"/>
                <w:noProof/>
                <w:webHidden/>
              </w:rPr>
              <w:t>19</w:t>
            </w:r>
            <w:r w:rsidRPr="003D2606">
              <w:rPr>
                <w:rFonts w:ascii="Palatino Linotype" w:hAnsi="Palatino Linotype"/>
                <w:noProof/>
                <w:webHidden/>
              </w:rPr>
              <w:fldChar w:fldCharType="end"/>
            </w:r>
          </w:hyperlink>
        </w:p>
        <w:p w14:paraId="76F21A21" w14:textId="3F809892" w:rsidR="008963FA" w:rsidRPr="00065B61" w:rsidRDefault="008963FA" w:rsidP="003D2606">
          <w:pPr>
            <w:spacing w:line="360" w:lineRule="auto"/>
            <w:contextualSpacing/>
            <w:jc w:val="both"/>
            <w:rPr>
              <w:rFonts w:ascii="Palatino Linotype" w:hAnsi="Palatino Linotype" w:cs="Tahoma"/>
              <w:sz w:val="22"/>
              <w:szCs w:val="22"/>
            </w:rPr>
          </w:pPr>
          <w:r w:rsidRPr="003D2606">
            <w:rPr>
              <w:rFonts w:ascii="Palatino Linotype" w:hAnsi="Palatino Linotype"/>
              <w:sz w:val="22"/>
              <w:szCs w:val="22"/>
              <w:lang w:val="es-ES"/>
            </w:rPr>
            <w:fldChar w:fldCharType="end"/>
          </w:r>
        </w:p>
      </w:sdtContent>
    </w:sdt>
    <w:p w14:paraId="40E15D13" w14:textId="77777777" w:rsidR="008963FA" w:rsidRPr="00AC17E4" w:rsidRDefault="008963FA" w:rsidP="008963FA">
      <w:pPr>
        <w:spacing w:line="360" w:lineRule="auto"/>
        <w:contextualSpacing/>
        <w:rPr>
          <w:rFonts w:ascii="Palatino Linotype" w:hAnsi="Palatino Linotype" w:cs="Tahoma"/>
          <w:bCs/>
          <w:sz w:val="22"/>
          <w:szCs w:val="22"/>
        </w:rPr>
      </w:pPr>
      <w:r w:rsidRPr="00AC17E4">
        <w:rPr>
          <w:rFonts w:ascii="Palatino Linotype" w:hAnsi="Palatino Linotype" w:cs="Tahoma"/>
          <w:bCs/>
          <w:sz w:val="22"/>
          <w:szCs w:val="22"/>
        </w:rPr>
        <w:br w:type="page"/>
      </w:r>
    </w:p>
    <w:p w14:paraId="20BC69C3" w14:textId="77777777" w:rsidR="008963FA" w:rsidRDefault="008963FA" w:rsidP="008963FA">
      <w:pPr>
        <w:spacing w:line="360" w:lineRule="auto"/>
        <w:contextualSpacing/>
        <w:jc w:val="both"/>
        <w:rPr>
          <w:rFonts w:ascii="Palatino Linotype" w:hAnsi="Palatino Linotype" w:cs="Tahoma"/>
          <w:bCs/>
          <w:sz w:val="22"/>
          <w:szCs w:val="22"/>
        </w:rPr>
      </w:pPr>
    </w:p>
    <w:p w14:paraId="773218BB" w14:textId="77777777" w:rsidR="008963FA" w:rsidRPr="00AC17E4" w:rsidRDefault="008963FA" w:rsidP="008963FA">
      <w:pPr>
        <w:spacing w:line="360" w:lineRule="auto"/>
        <w:contextualSpacing/>
        <w:jc w:val="both"/>
        <w:rPr>
          <w:rFonts w:ascii="Palatino Linotype" w:hAnsi="Palatino Linotype" w:cs="Tahoma"/>
          <w:bCs/>
          <w:sz w:val="22"/>
          <w:szCs w:val="22"/>
        </w:rPr>
      </w:pPr>
      <w:r w:rsidRPr="00AC17E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del </w:t>
      </w:r>
      <w:r>
        <w:rPr>
          <w:rFonts w:ascii="Palatino Linotype" w:hAnsi="Palatino Linotype" w:cs="Tahoma"/>
          <w:bCs/>
          <w:sz w:val="22"/>
          <w:szCs w:val="22"/>
        </w:rPr>
        <w:t xml:space="preserve">tres de septiembre </w:t>
      </w:r>
      <w:r w:rsidRPr="00AC17E4">
        <w:rPr>
          <w:rFonts w:ascii="Palatino Linotype" w:hAnsi="Palatino Linotype" w:cs="Tahoma"/>
          <w:bCs/>
          <w:sz w:val="22"/>
          <w:szCs w:val="22"/>
        </w:rPr>
        <w:t>de dos mil veinticinco.</w:t>
      </w:r>
    </w:p>
    <w:p w14:paraId="57EBB54B" w14:textId="77777777" w:rsidR="008963FA" w:rsidRPr="00AC17E4" w:rsidRDefault="008963FA" w:rsidP="008963FA">
      <w:pPr>
        <w:spacing w:line="360" w:lineRule="auto"/>
        <w:contextualSpacing/>
        <w:rPr>
          <w:rFonts w:ascii="Palatino Linotype" w:hAnsi="Palatino Linotype" w:cs="Tahoma"/>
          <w:bCs/>
          <w:sz w:val="22"/>
          <w:szCs w:val="22"/>
        </w:rPr>
      </w:pPr>
    </w:p>
    <w:p w14:paraId="0896E5BA" w14:textId="72E3E381" w:rsidR="008963FA" w:rsidRPr="00AC17E4" w:rsidRDefault="008963FA" w:rsidP="008963FA">
      <w:pPr>
        <w:spacing w:line="360" w:lineRule="auto"/>
        <w:contextualSpacing/>
        <w:jc w:val="both"/>
        <w:rPr>
          <w:rFonts w:ascii="Palatino Linotype" w:hAnsi="Palatino Linotype" w:cs="Tahoma"/>
          <w:bCs/>
          <w:sz w:val="22"/>
          <w:szCs w:val="22"/>
        </w:rPr>
      </w:pPr>
      <w:r w:rsidRPr="00AC17E4">
        <w:rPr>
          <w:rFonts w:ascii="Palatino Linotype" w:hAnsi="Palatino Linotype" w:cs="Tahoma"/>
          <w:b/>
          <w:bCs/>
          <w:color w:val="0D0D0D" w:themeColor="text1" w:themeTint="F2"/>
          <w:sz w:val="22"/>
          <w:szCs w:val="22"/>
        </w:rPr>
        <w:t xml:space="preserve">VISTO </w:t>
      </w:r>
      <w:r w:rsidRPr="00AC17E4">
        <w:rPr>
          <w:rFonts w:ascii="Palatino Linotype" w:hAnsi="Palatino Linotype" w:cs="Tahoma"/>
          <w:bCs/>
          <w:color w:val="0D0D0D" w:themeColor="text1" w:themeTint="F2"/>
          <w:sz w:val="22"/>
          <w:szCs w:val="22"/>
        </w:rPr>
        <w:t xml:space="preserve">el expediente conformado con motivo del Recurso de Revisión </w:t>
      </w:r>
      <w:r w:rsidRPr="008A056B">
        <w:rPr>
          <w:rFonts w:ascii="Palatino Linotype" w:eastAsia="Batang" w:hAnsi="Palatino Linotype" w:cs="Tahoma"/>
          <w:b/>
          <w:sz w:val="22"/>
          <w:szCs w:val="22"/>
          <w:lang w:val="es-ES_tradnl"/>
        </w:rPr>
        <w:t>08506/INFOEM/IP/RR/2025</w:t>
      </w:r>
      <w:r w:rsidRPr="00BB6B4E">
        <w:rPr>
          <w:rFonts w:ascii="Palatino Linotype" w:eastAsia="Batang" w:hAnsi="Palatino Linotype" w:cs="Tahoma"/>
          <w:bCs/>
          <w:sz w:val="22"/>
          <w:szCs w:val="22"/>
          <w:lang w:val="es-ES_tradnl"/>
        </w:rPr>
        <w:t xml:space="preserve">, </w:t>
      </w:r>
      <w:r w:rsidRPr="00BB6B4E">
        <w:rPr>
          <w:rFonts w:ascii="Palatino Linotype" w:hAnsi="Palatino Linotype" w:cs="Tahoma"/>
          <w:bCs/>
          <w:color w:val="0D0D0D" w:themeColor="text1" w:themeTint="F2"/>
          <w:sz w:val="22"/>
          <w:szCs w:val="22"/>
        </w:rPr>
        <w:t>interpuesto por</w:t>
      </w:r>
      <w:r>
        <w:rPr>
          <w:rFonts w:ascii="Palatino Linotype" w:hAnsi="Palatino Linotype" w:cs="Tahoma"/>
          <w:bCs/>
          <w:color w:val="0D0D0D" w:themeColor="text1" w:themeTint="F2"/>
          <w:sz w:val="22"/>
          <w:szCs w:val="22"/>
        </w:rPr>
        <w:t xml:space="preserve"> </w:t>
      </w:r>
      <w:r w:rsidR="004E737E" w:rsidRPr="004E737E">
        <w:rPr>
          <w:rFonts w:ascii="Palatino Linotype" w:eastAsia="Calibri" w:hAnsi="Palatino Linotype" w:cs="Tahoma"/>
          <w:b/>
          <w:bCs/>
          <w:sz w:val="22"/>
          <w:szCs w:val="22"/>
          <w:highlight w:val="black"/>
          <w:lang w:eastAsia="en-US"/>
        </w:rPr>
        <w:t>XXXXXXXXXXXXXXXXX</w:t>
      </w:r>
      <w:r>
        <w:rPr>
          <w:rFonts w:ascii="Palatino Linotype" w:eastAsia="Calibri" w:hAnsi="Palatino Linotype" w:cs="Tahoma"/>
          <w:sz w:val="22"/>
          <w:szCs w:val="22"/>
          <w:lang w:eastAsia="en-US"/>
        </w:rPr>
        <w:t>, en lo sucesivo</w:t>
      </w:r>
      <w:r w:rsidRPr="00BB6B4E">
        <w:rPr>
          <w:rFonts w:ascii="Palatino Linotype" w:hAnsi="Palatino Linotype" w:cs="Tahoma"/>
          <w:bCs/>
          <w:color w:val="0D0D0D" w:themeColor="text1" w:themeTint="F2"/>
          <w:sz w:val="22"/>
          <w:szCs w:val="22"/>
        </w:rPr>
        <w:t xml:space="preserve"> </w:t>
      </w:r>
      <w:r w:rsidRPr="00BB6B4E">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a</w:t>
      </w:r>
      <w:r w:rsidRPr="00BB6B4E">
        <w:rPr>
          <w:rFonts w:ascii="Palatino Linotype" w:eastAsia="Calibri" w:hAnsi="Palatino Linotype" w:cs="Tahoma"/>
          <w:bCs/>
          <w:sz w:val="22"/>
          <w:szCs w:val="22"/>
          <w:lang w:eastAsia="en-US"/>
        </w:rPr>
        <w:t xml:space="preserve"> </w:t>
      </w:r>
      <w:r w:rsidRPr="00BB6B4E">
        <w:rPr>
          <w:rFonts w:ascii="Palatino Linotype" w:hAnsi="Palatino Linotype" w:cs="Tahoma"/>
          <w:bCs/>
          <w:color w:val="0D0D0D" w:themeColor="text1" w:themeTint="F2"/>
          <w:sz w:val="22"/>
          <w:szCs w:val="22"/>
        </w:rPr>
        <w:t xml:space="preserve">Recurrente o Particular, en contra de la respuesta del Sujeto Obligado, </w:t>
      </w:r>
      <w:r w:rsidRPr="008A056B">
        <w:rPr>
          <w:rFonts w:ascii="Palatino Linotype" w:hAnsi="Palatino Linotype" w:cs="Tahoma"/>
          <w:b/>
          <w:color w:val="0D0D0D" w:themeColor="text1" w:themeTint="F2"/>
          <w:sz w:val="22"/>
          <w:szCs w:val="22"/>
        </w:rPr>
        <w:t>Ayuntamiento de Temamatla,</w:t>
      </w:r>
      <w:r w:rsidRPr="00BB6B4E">
        <w:rPr>
          <w:rFonts w:ascii="Palatino Linotype" w:hAnsi="Palatino Linotype" w:cs="Tahoma"/>
          <w:bCs/>
          <w:color w:val="0D0D0D" w:themeColor="text1" w:themeTint="F2"/>
          <w:sz w:val="22"/>
          <w:szCs w:val="22"/>
        </w:rPr>
        <w:t xml:space="preserve"> a la solicitud de acceso a la información pública </w:t>
      </w:r>
      <w:r w:rsidRPr="008963FA">
        <w:rPr>
          <w:rFonts w:ascii="Palatino Linotype" w:hAnsi="Palatino Linotype"/>
          <w:sz w:val="22"/>
          <w:szCs w:val="22"/>
        </w:rPr>
        <w:t>00437/TEMAMATL/IP/2025</w:t>
      </w:r>
      <w:r w:rsidRPr="00AC17E4">
        <w:rPr>
          <w:rFonts w:ascii="Palatino Linotype" w:hAnsi="Palatino Linotype" w:cs="Tahoma"/>
          <w:bCs/>
          <w:color w:val="0D0D0D" w:themeColor="text1" w:themeTint="F2"/>
          <w:sz w:val="22"/>
          <w:szCs w:val="22"/>
        </w:rPr>
        <w:t>, se emite la presente Resolución, con base en los Antecedentes y C</w:t>
      </w:r>
      <w:r w:rsidRPr="00AC17E4">
        <w:rPr>
          <w:rFonts w:ascii="Palatino Linotype" w:hAnsi="Palatino Linotype" w:cs="Tahoma"/>
          <w:bCs/>
          <w:sz w:val="22"/>
          <w:szCs w:val="22"/>
        </w:rPr>
        <w:t>onsiderandos que a continuación se exponen:</w:t>
      </w:r>
    </w:p>
    <w:p w14:paraId="1FF7BE21" w14:textId="77777777" w:rsidR="008963FA" w:rsidRPr="00AC17E4" w:rsidRDefault="008963FA" w:rsidP="008963FA">
      <w:pPr>
        <w:spacing w:line="360" w:lineRule="auto"/>
        <w:contextualSpacing/>
        <w:jc w:val="both"/>
        <w:rPr>
          <w:rFonts w:ascii="Palatino Linotype" w:hAnsi="Palatino Linotype" w:cs="Tahoma"/>
          <w:bCs/>
          <w:sz w:val="22"/>
          <w:szCs w:val="22"/>
        </w:rPr>
      </w:pPr>
    </w:p>
    <w:p w14:paraId="7E45BC3F" w14:textId="77777777" w:rsidR="008963FA" w:rsidRPr="00AC17E4" w:rsidRDefault="008963FA" w:rsidP="008963FA">
      <w:pPr>
        <w:pStyle w:val="Ttulo1"/>
        <w:spacing w:before="0" w:after="0" w:line="360" w:lineRule="auto"/>
        <w:contextualSpacing/>
        <w:jc w:val="center"/>
        <w:rPr>
          <w:rFonts w:ascii="Palatino Linotype" w:hAnsi="Palatino Linotype"/>
          <w:b/>
          <w:bCs/>
          <w:color w:val="auto"/>
          <w:sz w:val="22"/>
          <w:szCs w:val="22"/>
        </w:rPr>
      </w:pPr>
      <w:bookmarkStart w:id="1" w:name="_Toc207895005"/>
      <w:r w:rsidRPr="00AC17E4">
        <w:rPr>
          <w:rFonts w:ascii="Palatino Linotype" w:hAnsi="Palatino Linotype"/>
          <w:b/>
          <w:bCs/>
          <w:color w:val="auto"/>
          <w:sz w:val="22"/>
          <w:szCs w:val="22"/>
        </w:rPr>
        <w:t>A N T E C E D E N T E S</w:t>
      </w:r>
      <w:bookmarkEnd w:id="1"/>
    </w:p>
    <w:p w14:paraId="5453A8EF" w14:textId="77777777" w:rsidR="008963FA" w:rsidRPr="00AC17E4" w:rsidRDefault="008963FA" w:rsidP="008963FA">
      <w:pPr>
        <w:spacing w:line="360" w:lineRule="auto"/>
        <w:contextualSpacing/>
      </w:pPr>
    </w:p>
    <w:p w14:paraId="2884AFF8" w14:textId="77777777" w:rsidR="008963FA" w:rsidRPr="00AC17E4" w:rsidRDefault="008963FA" w:rsidP="008963FA">
      <w:pPr>
        <w:pStyle w:val="Ttulo2"/>
        <w:spacing w:before="0" w:after="0" w:line="360" w:lineRule="auto"/>
        <w:contextualSpacing/>
        <w:rPr>
          <w:rFonts w:ascii="Palatino Linotype" w:hAnsi="Palatino Linotype"/>
          <w:b/>
          <w:bCs/>
          <w:color w:val="auto"/>
          <w:sz w:val="22"/>
          <w:szCs w:val="22"/>
        </w:rPr>
      </w:pPr>
      <w:bookmarkStart w:id="2" w:name="_Toc207895006"/>
      <w:r w:rsidRPr="00AC17E4">
        <w:rPr>
          <w:rFonts w:ascii="Palatino Linotype" w:hAnsi="Palatino Linotype"/>
          <w:b/>
          <w:bCs/>
          <w:color w:val="auto"/>
          <w:sz w:val="22"/>
          <w:szCs w:val="22"/>
        </w:rPr>
        <w:t>I. Presentación de la solicitud de información</w:t>
      </w:r>
      <w:bookmarkEnd w:id="2"/>
    </w:p>
    <w:p w14:paraId="055F7A17" w14:textId="77777777" w:rsidR="008963FA" w:rsidRPr="00AC17E4" w:rsidRDefault="008963FA" w:rsidP="008963FA">
      <w:pPr>
        <w:pStyle w:val="Prrafodelista"/>
        <w:tabs>
          <w:tab w:val="left" w:pos="567"/>
        </w:tabs>
        <w:spacing w:line="360" w:lineRule="auto"/>
        <w:ind w:left="0"/>
        <w:jc w:val="both"/>
        <w:rPr>
          <w:rFonts w:ascii="Palatino Linotype" w:hAnsi="Palatino Linotype" w:cs="Tahoma"/>
          <w:szCs w:val="22"/>
        </w:rPr>
      </w:pPr>
    </w:p>
    <w:p w14:paraId="3ADB724A" w14:textId="0597D4F0" w:rsidR="008963FA" w:rsidRPr="00AC17E4" w:rsidRDefault="008963FA" w:rsidP="008963FA">
      <w:pPr>
        <w:pStyle w:val="Prrafodelista"/>
        <w:tabs>
          <w:tab w:val="left" w:pos="567"/>
        </w:tabs>
        <w:spacing w:line="360" w:lineRule="auto"/>
        <w:ind w:left="0"/>
        <w:jc w:val="both"/>
        <w:rPr>
          <w:rFonts w:ascii="Palatino Linotype" w:hAnsi="Palatino Linotype" w:cs="Tahoma"/>
          <w:sz w:val="22"/>
          <w:szCs w:val="22"/>
        </w:rPr>
      </w:pPr>
      <w:r w:rsidRPr="00AC17E4">
        <w:rPr>
          <w:rFonts w:ascii="Palatino Linotype" w:hAnsi="Palatino Linotype" w:cs="Tahoma"/>
          <w:sz w:val="22"/>
          <w:szCs w:val="22"/>
        </w:rPr>
        <w:t xml:space="preserve">Con fecha </w:t>
      </w:r>
      <w:r>
        <w:rPr>
          <w:rFonts w:ascii="Palatino Linotype" w:hAnsi="Palatino Linotype" w:cs="Tahoma"/>
          <w:sz w:val="22"/>
          <w:szCs w:val="22"/>
        </w:rPr>
        <w:t xml:space="preserve">siete de julio </w:t>
      </w:r>
      <w:r w:rsidRPr="00AC17E4">
        <w:rPr>
          <w:rFonts w:ascii="Palatino Linotype" w:hAnsi="Palatino Linotype" w:cs="Tahoma"/>
          <w:sz w:val="22"/>
          <w:szCs w:val="22"/>
        </w:rPr>
        <w:t>de dos mil veinticinco, l</w:t>
      </w:r>
      <w:r>
        <w:rPr>
          <w:rFonts w:ascii="Palatino Linotype" w:hAnsi="Palatino Linotype" w:cs="Tahoma"/>
          <w:sz w:val="22"/>
          <w:szCs w:val="22"/>
        </w:rPr>
        <w:t>a</w:t>
      </w:r>
      <w:r w:rsidRPr="00AC17E4">
        <w:rPr>
          <w:rFonts w:ascii="Palatino Linotype" w:hAnsi="Palatino Linotype" w:cs="Tahoma"/>
          <w:sz w:val="22"/>
          <w:szCs w:val="22"/>
        </w:rPr>
        <w:t xml:space="preserve"> Particular presentó una solicitud de acceso a la información pública, a través del Sistema de Acceso a la Información Mexiquense, en lo sucesivo </w:t>
      </w:r>
      <w:r w:rsidRPr="00AC17E4">
        <w:rPr>
          <w:rFonts w:ascii="Palatino Linotype" w:hAnsi="Palatino Linotype" w:cs="Tahoma"/>
          <w:sz w:val="22"/>
          <w:szCs w:val="22"/>
          <w:lang w:val="es-ES"/>
        </w:rPr>
        <w:t>el SAIME)</w:t>
      </w:r>
      <w:r w:rsidRPr="00AC17E4">
        <w:rPr>
          <w:rFonts w:ascii="Palatino Linotype" w:hAnsi="Palatino Linotype" w:cs="Tahoma"/>
          <w:sz w:val="22"/>
          <w:szCs w:val="22"/>
        </w:rPr>
        <w:t>, ante el Ayuntamiento de T</w:t>
      </w:r>
      <w:r>
        <w:rPr>
          <w:rFonts w:ascii="Palatino Linotype" w:hAnsi="Palatino Linotype" w:cs="Tahoma"/>
          <w:sz w:val="22"/>
          <w:szCs w:val="22"/>
        </w:rPr>
        <w:t>emamatl</w:t>
      </w:r>
      <w:r w:rsidRPr="00AC17E4">
        <w:rPr>
          <w:rFonts w:ascii="Palatino Linotype" w:hAnsi="Palatino Linotype" w:cs="Tahoma"/>
          <w:sz w:val="22"/>
          <w:szCs w:val="22"/>
        </w:rPr>
        <w:t>a,</w:t>
      </w:r>
      <w:r>
        <w:rPr>
          <w:rFonts w:ascii="Palatino Linotype" w:hAnsi="Palatino Linotype" w:cs="Tahoma"/>
          <w:sz w:val="22"/>
          <w:szCs w:val="22"/>
        </w:rPr>
        <w:t xml:space="preserve"> </w:t>
      </w:r>
      <w:r>
        <w:rPr>
          <w:rFonts w:ascii="Palatino Linotype" w:hAnsi="Palatino Linotype" w:cs="Tahoma"/>
          <w:b/>
          <w:bCs/>
          <w:sz w:val="22"/>
          <w:szCs w:val="22"/>
        </w:rPr>
        <w:t>ya que</w:t>
      </w:r>
      <w:r w:rsidR="00B403A3">
        <w:rPr>
          <w:rFonts w:ascii="Palatino Linotype" w:hAnsi="Palatino Linotype" w:cs="Tahoma"/>
          <w:b/>
          <w:bCs/>
          <w:sz w:val="22"/>
          <w:szCs w:val="22"/>
        </w:rPr>
        <w:t>,</w:t>
      </w:r>
      <w:r>
        <w:rPr>
          <w:rFonts w:ascii="Palatino Linotype" w:hAnsi="Palatino Linotype" w:cs="Tahoma"/>
          <w:b/>
          <w:bCs/>
          <w:sz w:val="22"/>
          <w:szCs w:val="22"/>
        </w:rPr>
        <w:t xml:space="preserve"> si bien se presentó el seis de dicho mes y año, lo cierto es que fue inhábil, por lo que se tuvo por presentada el día hábil subsecuente,</w:t>
      </w:r>
      <w:r w:rsidRPr="00AC17E4">
        <w:rPr>
          <w:rFonts w:ascii="Palatino Linotype" w:hAnsi="Palatino Linotype" w:cs="Tahoma"/>
          <w:sz w:val="22"/>
          <w:szCs w:val="22"/>
          <w:lang w:val="es-ES"/>
        </w:rPr>
        <w:t xml:space="preserve"> </w:t>
      </w:r>
      <w:r w:rsidRPr="00AC17E4">
        <w:rPr>
          <w:rFonts w:ascii="Palatino Linotype" w:hAnsi="Palatino Linotype" w:cs="Tahoma"/>
          <w:sz w:val="22"/>
          <w:szCs w:val="22"/>
        </w:rPr>
        <w:t>mediante la cual requirió lo siguiente:</w:t>
      </w:r>
    </w:p>
    <w:p w14:paraId="0FBC41A0" w14:textId="77777777" w:rsidR="008963FA" w:rsidRPr="00AC17E4" w:rsidRDefault="008963FA" w:rsidP="008963FA">
      <w:pPr>
        <w:pStyle w:val="Prrafodelista"/>
        <w:tabs>
          <w:tab w:val="left" w:pos="567"/>
        </w:tabs>
        <w:spacing w:line="360" w:lineRule="auto"/>
        <w:ind w:left="0"/>
        <w:jc w:val="both"/>
        <w:rPr>
          <w:rFonts w:ascii="Palatino Linotype" w:hAnsi="Palatino Linotype" w:cs="Tahoma"/>
          <w:b/>
          <w:szCs w:val="22"/>
        </w:rPr>
      </w:pPr>
    </w:p>
    <w:p w14:paraId="442E4834" w14:textId="77777777" w:rsidR="008963FA" w:rsidRPr="00D82165" w:rsidRDefault="008963FA" w:rsidP="008963FA">
      <w:pPr>
        <w:tabs>
          <w:tab w:val="left" w:pos="4667"/>
        </w:tabs>
        <w:spacing w:line="360" w:lineRule="auto"/>
        <w:ind w:left="567" w:right="567"/>
        <w:contextualSpacing/>
        <w:jc w:val="both"/>
        <w:rPr>
          <w:rFonts w:ascii="Palatino Linotype" w:hAnsi="Palatino Linotype" w:cs="Tahoma"/>
          <w:b/>
          <w:bCs/>
          <w:i/>
        </w:rPr>
      </w:pPr>
      <w:r w:rsidRPr="00D82165">
        <w:rPr>
          <w:rFonts w:ascii="Palatino Linotype" w:hAnsi="Palatino Linotype" w:cs="Tahoma"/>
          <w:b/>
          <w:bCs/>
          <w:i/>
        </w:rPr>
        <w:t>“DESCRIPCIÓN CLARA Y PRECISA DE LA INFORMACIÓN SOLICITADA</w:t>
      </w:r>
    </w:p>
    <w:p w14:paraId="3E94CBC2" w14:textId="36B8F65F" w:rsidR="008963FA" w:rsidRPr="00D82165" w:rsidRDefault="008963FA" w:rsidP="008963FA">
      <w:pPr>
        <w:spacing w:line="360" w:lineRule="auto"/>
        <w:ind w:left="567" w:right="567"/>
        <w:contextualSpacing/>
        <w:jc w:val="both"/>
        <w:rPr>
          <w:rFonts w:ascii="Palatino Linotype" w:hAnsi="Palatino Linotype"/>
          <w:i/>
          <w:lang w:eastAsia="es-MX"/>
        </w:rPr>
      </w:pPr>
      <w:r w:rsidRPr="008963FA">
        <w:rPr>
          <w:rFonts w:ascii="Palatino Linotype" w:hAnsi="Palatino Linotype"/>
          <w:i/>
          <w:lang w:eastAsia="es-MX"/>
        </w:rPr>
        <w:t xml:space="preserve">En relación con las recientes elecciones de autoridades auxiliares en el estado de </w:t>
      </w:r>
      <w:proofErr w:type="spellStart"/>
      <w:r w:rsidRPr="008963FA">
        <w:rPr>
          <w:rFonts w:ascii="Palatino Linotype" w:hAnsi="Palatino Linotype"/>
          <w:i/>
          <w:lang w:eastAsia="es-MX"/>
        </w:rPr>
        <w:t>Mexico</w:t>
      </w:r>
      <w:proofErr w:type="spellEnd"/>
      <w:r w:rsidRPr="008963FA">
        <w:rPr>
          <w:rFonts w:ascii="Palatino Linotype" w:hAnsi="Palatino Linotype"/>
          <w:i/>
          <w:lang w:eastAsia="es-MX"/>
        </w:rPr>
        <w:t>, requiero saber la siguiente información cuantitativa del municipio: 1. ¿En cuántas delegaciones se llevaron a cabo elecciones en su municipio? (sólo el número). 2. ¿</w:t>
      </w:r>
      <w:proofErr w:type="spellStart"/>
      <w:r w:rsidRPr="008963FA">
        <w:rPr>
          <w:rFonts w:ascii="Palatino Linotype" w:hAnsi="Palatino Linotype"/>
          <w:i/>
          <w:lang w:eastAsia="es-MX"/>
        </w:rPr>
        <w:t>Cuantas</w:t>
      </w:r>
      <w:proofErr w:type="spellEnd"/>
      <w:r w:rsidRPr="008963FA">
        <w:rPr>
          <w:rFonts w:ascii="Palatino Linotype" w:hAnsi="Palatino Linotype"/>
          <w:i/>
          <w:lang w:eastAsia="es-MX"/>
        </w:rPr>
        <w:t xml:space="preserve"> mujeres fueron electas como delegadas titulares (omitir suplencias) en el municipio? 3. ¿Cuántos hombres fueron electos </w:t>
      </w:r>
      <w:r w:rsidRPr="008963FA">
        <w:rPr>
          <w:rFonts w:ascii="Palatino Linotype" w:hAnsi="Palatino Linotype"/>
          <w:i/>
          <w:lang w:eastAsia="es-MX"/>
        </w:rPr>
        <w:lastRenderedPageBreak/>
        <w:t>como delegados titulares (omitir suplencias) en el municipio? 4. Copia de la convocatoria pública para la elección de autoridades auxiliares</w:t>
      </w:r>
      <w:r w:rsidRPr="00D82165">
        <w:rPr>
          <w:rFonts w:ascii="Palatino Linotype" w:hAnsi="Palatino Linotype"/>
          <w:i/>
          <w:lang w:eastAsia="es-MX"/>
        </w:rPr>
        <w:t>.</w:t>
      </w:r>
      <w:r w:rsidRPr="00D82165">
        <w:rPr>
          <w:rFonts w:ascii="Palatino Linotype" w:hAnsi="Palatino Linotype" w:cs="Tahoma"/>
          <w:bCs/>
          <w:i/>
        </w:rPr>
        <w:t xml:space="preserve">” </w:t>
      </w:r>
    </w:p>
    <w:p w14:paraId="6D599549" w14:textId="77777777" w:rsidR="008963FA" w:rsidRPr="00D82165" w:rsidRDefault="008963FA" w:rsidP="008963FA">
      <w:pPr>
        <w:spacing w:line="360" w:lineRule="auto"/>
        <w:ind w:left="567" w:right="567"/>
        <w:contextualSpacing/>
        <w:jc w:val="both"/>
        <w:rPr>
          <w:rFonts w:ascii="Palatino Linotype" w:hAnsi="Palatino Linotype" w:cs="Tahoma"/>
          <w:bCs/>
          <w:i/>
        </w:rPr>
      </w:pPr>
      <w:r w:rsidRPr="00D82165">
        <w:rPr>
          <w:rFonts w:ascii="Palatino Linotype" w:hAnsi="Palatino Linotype" w:cs="Tahoma"/>
          <w:bCs/>
          <w:i/>
        </w:rPr>
        <w:t>(Sic).</w:t>
      </w:r>
    </w:p>
    <w:p w14:paraId="20C0FA1F" w14:textId="77777777" w:rsidR="008963FA" w:rsidRPr="00D82165" w:rsidRDefault="008963FA" w:rsidP="008963FA">
      <w:pPr>
        <w:pStyle w:val="Prrafodelista"/>
        <w:tabs>
          <w:tab w:val="left" w:pos="567"/>
        </w:tabs>
        <w:spacing w:line="360" w:lineRule="auto"/>
        <w:ind w:left="567" w:right="567"/>
        <w:jc w:val="both"/>
        <w:rPr>
          <w:rFonts w:ascii="Palatino Linotype" w:hAnsi="Palatino Linotype"/>
          <w:b/>
          <w:bCs/>
          <w:i/>
          <w:color w:val="000000" w:themeColor="text1"/>
        </w:rPr>
      </w:pPr>
      <w:r w:rsidRPr="00D82165">
        <w:rPr>
          <w:rFonts w:ascii="Palatino Linotype" w:hAnsi="Palatino Linotype"/>
          <w:b/>
          <w:bCs/>
          <w:i/>
          <w:color w:val="000000" w:themeColor="text1"/>
        </w:rPr>
        <w:tab/>
      </w:r>
    </w:p>
    <w:p w14:paraId="2648409E" w14:textId="77777777" w:rsidR="008963FA" w:rsidRPr="00D82165" w:rsidRDefault="008963FA" w:rsidP="008963FA">
      <w:pPr>
        <w:tabs>
          <w:tab w:val="left" w:pos="4667"/>
        </w:tabs>
        <w:spacing w:line="360" w:lineRule="auto"/>
        <w:ind w:left="567" w:right="567"/>
        <w:contextualSpacing/>
        <w:jc w:val="both"/>
        <w:rPr>
          <w:rFonts w:ascii="Palatino Linotype" w:hAnsi="Palatino Linotype" w:cs="Tahoma"/>
          <w:bCs/>
          <w:i/>
        </w:rPr>
      </w:pPr>
      <w:r w:rsidRPr="00D82165">
        <w:rPr>
          <w:rFonts w:ascii="Palatino Linotype" w:hAnsi="Palatino Linotype" w:cs="Tahoma"/>
          <w:b/>
          <w:bCs/>
          <w:i/>
        </w:rPr>
        <w:t xml:space="preserve">Modalidad de Entrega: </w:t>
      </w:r>
      <w:r w:rsidRPr="00D82165">
        <w:rPr>
          <w:rFonts w:ascii="Palatino Linotype" w:hAnsi="Palatino Linotype" w:cs="Tahoma"/>
          <w:bCs/>
          <w:i/>
        </w:rPr>
        <w:t>A través de SAIMEX.</w:t>
      </w:r>
    </w:p>
    <w:p w14:paraId="3CE3C092" w14:textId="77777777" w:rsidR="008963FA" w:rsidRPr="00F93B78" w:rsidRDefault="008963FA" w:rsidP="008963FA">
      <w:pPr>
        <w:spacing w:line="360" w:lineRule="auto"/>
        <w:contextualSpacing/>
      </w:pPr>
    </w:p>
    <w:p w14:paraId="71825BF9" w14:textId="77777777" w:rsidR="00BD0E8E" w:rsidRPr="00B8181F" w:rsidRDefault="00BD0E8E" w:rsidP="00BD0E8E">
      <w:pPr>
        <w:pStyle w:val="Ttulo2"/>
        <w:spacing w:before="0" w:after="0" w:line="360" w:lineRule="auto"/>
        <w:contextualSpacing/>
        <w:rPr>
          <w:rFonts w:ascii="Palatino Linotype" w:hAnsi="Palatino Linotype"/>
          <w:b/>
          <w:bCs/>
          <w:color w:val="auto"/>
          <w:sz w:val="22"/>
          <w:szCs w:val="22"/>
        </w:rPr>
      </w:pPr>
      <w:bookmarkStart w:id="3" w:name="_Toc205993025"/>
      <w:bookmarkStart w:id="4" w:name="_Toc207895007"/>
      <w:r w:rsidRPr="00B8181F">
        <w:rPr>
          <w:rFonts w:ascii="Palatino Linotype" w:hAnsi="Palatino Linotype"/>
          <w:b/>
          <w:bCs/>
          <w:color w:val="auto"/>
          <w:sz w:val="22"/>
          <w:szCs w:val="22"/>
        </w:rPr>
        <w:t>II. Respuesta del Sujeto Obligado</w:t>
      </w:r>
      <w:bookmarkEnd w:id="3"/>
      <w:bookmarkEnd w:id="4"/>
    </w:p>
    <w:p w14:paraId="310F582B" w14:textId="77777777" w:rsidR="00BD0E8E" w:rsidRPr="00B8181F" w:rsidRDefault="00BD0E8E" w:rsidP="00BD0E8E">
      <w:pPr>
        <w:tabs>
          <w:tab w:val="left" w:pos="4667"/>
        </w:tabs>
        <w:spacing w:line="360" w:lineRule="auto"/>
        <w:ind w:right="567"/>
        <w:contextualSpacing/>
        <w:jc w:val="both"/>
        <w:rPr>
          <w:rFonts w:ascii="Palatino Linotype" w:hAnsi="Palatino Linotype" w:cs="Tahoma"/>
          <w:b/>
          <w:bCs/>
          <w:sz w:val="22"/>
          <w:szCs w:val="22"/>
        </w:rPr>
      </w:pPr>
    </w:p>
    <w:p w14:paraId="2349C88A" w14:textId="77777777" w:rsidR="00BD0E8E" w:rsidRDefault="00BD0E8E" w:rsidP="00BD0E8E">
      <w:pPr>
        <w:autoSpaceDE w:val="0"/>
        <w:autoSpaceDN w:val="0"/>
        <w:adjustRightInd w:val="0"/>
        <w:spacing w:line="360" w:lineRule="auto"/>
        <w:contextualSpacing/>
        <w:jc w:val="both"/>
        <w:rPr>
          <w:rFonts w:ascii="Palatino Linotype" w:hAnsi="Palatino Linotype" w:cs="Tahoma"/>
          <w:sz w:val="22"/>
          <w:szCs w:val="22"/>
        </w:rPr>
      </w:pPr>
      <w:r w:rsidRPr="00B8181F">
        <w:rPr>
          <w:rFonts w:ascii="Palatino Linotype" w:hAnsi="Palatino Linotype" w:cs="Tahoma"/>
          <w:bCs/>
          <w:sz w:val="22"/>
          <w:szCs w:val="22"/>
        </w:rPr>
        <w:t>Con fecha</w:t>
      </w:r>
      <w:r>
        <w:rPr>
          <w:rFonts w:ascii="Palatino Linotype" w:hAnsi="Palatino Linotype" w:cs="Tahoma"/>
          <w:bCs/>
          <w:sz w:val="22"/>
          <w:szCs w:val="22"/>
        </w:rPr>
        <w:t xml:space="preserve"> doce de julio </w:t>
      </w:r>
      <w:r w:rsidRPr="00B8181F">
        <w:rPr>
          <w:rFonts w:ascii="Palatino Linotype" w:hAnsi="Palatino Linotype" w:cs="Tahoma"/>
          <w:bCs/>
          <w:sz w:val="22"/>
          <w:szCs w:val="22"/>
        </w:rPr>
        <w:t>de dos mil veinticinco, el</w:t>
      </w:r>
      <w:r w:rsidRPr="00B8181F">
        <w:rPr>
          <w:rFonts w:ascii="Palatino Linotype" w:hAnsi="Palatino Linotype" w:cs="Tahoma"/>
          <w:b/>
          <w:sz w:val="22"/>
          <w:szCs w:val="22"/>
        </w:rPr>
        <w:t xml:space="preserve"> </w:t>
      </w:r>
      <w:r w:rsidRPr="00B8181F">
        <w:rPr>
          <w:rFonts w:ascii="Palatino Linotype" w:hAnsi="Palatino Linotype" w:cs="Tahoma"/>
          <w:sz w:val="22"/>
          <w:szCs w:val="22"/>
        </w:rPr>
        <w:t>Sujeto Obligado dio respuesta a la solicitud de acceso a la información a través del SAIMEX, a través de</w:t>
      </w:r>
      <w:r>
        <w:rPr>
          <w:rFonts w:ascii="Palatino Linotype" w:hAnsi="Palatino Linotype" w:cs="Tahoma"/>
          <w:sz w:val="22"/>
          <w:szCs w:val="22"/>
        </w:rPr>
        <w:t xml:space="preserve"> </w:t>
      </w:r>
      <w:r w:rsidRPr="00B8181F">
        <w:rPr>
          <w:rFonts w:ascii="Palatino Linotype" w:hAnsi="Palatino Linotype" w:cs="Tahoma"/>
          <w:sz w:val="22"/>
          <w:szCs w:val="22"/>
        </w:rPr>
        <w:t>l</w:t>
      </w:r>
      <w:r>
        <w:rPr>
          <w:rFonts w:ascii="Palatino Linotype" w:hAnsi="Palatino Linotype" w:cs="Tahoma"/>
          <w:sz w:val="22"/>
          <w:szCs w:val="22"/>
        </w:rPr>
        <w:t>a</w:t>
      </w:r>
      <w:r w:rsidRPr="00B8181F">
        <w:rPr>
          <w:rFonts w:ascii="Palatino Linotype" w:hAnsi="Palatino Linotype" w:cs="Tahoma"/>
          <w:sz w:val="22"/>
          <w:szCs w:val="22"/>
        </w:rPr>
        <w:t xml:space="preserve"> </w:t>
      </w:r>
      <w:r>
        <w:rPr>
          <w:rFonts w:ascii="Palatino Linotype" w:hAnsi="Palatino Linotype" w:cs="Tahoma"/>
          <w:sz w:val="22"/>
          <w:szCs w:val="22"/>
        </w:rPr>
        <w:t>digitalización de los documentos siguientes:</w:t>
      </w:r>
    </w:p>
    <w:p w14:paraId="5986993A" w14:textId="77777777" w:rsidR="00BD0E8E" w:rsidRDefault="00BD0E8E" w:rsidP="00BD0E8E">
      <w:pPr>
        <w:autoSpaceDE w:val="0"/>
        <w:autoSpaceDN w:val="0"/>
        <w:adjustRightInd w:val="0"/>
        <w:spacing w:line="360" w:lineRule="auto"/>
        <w:contextualSpacing/>
        <w:jc w:val="both"/>
        <w:rPr>
          <w:rFonts w:ascii="Palatino Linotype" w:hAnsi="Palatino Linotype" w:cs="Tahoma"/>
          <w:sz w:val="22"/>
          <w:szCs w:val="22"/>
        </w:rPr>
      </w:pPr>
    </w:p>
    <w:p w14:paraId="36F83784" w14:textId="7533B264" w:rsidR="00BD0E8E" w:rsidRDefault="00BD0E8E" w:rsidP="00BD0E8E">
      <w:pPr>
        <w:autoSpaceDE w:val="0"/>
        <w:autoSpaceDN w:val="0"/>
        <w:adjustRightInd w:val="0"/>
        <w:spacing w:line="360" w:lineRule="auto"/>
        <w:jc w:val="both"/>
        <w:rPr>
          <w:rFonts w:ascii="Palatino Linotype" w:hAnsi="Palatino Linotype" w:cs="Tahoma"/>
          <w:sz w:val="22"/>
          <w:szCs w:val="22"/>
        </w:rPr>
      </w:pPr>
      <w:r w:rsidRPr="00BD0E8E">
        <w:rPr>
          <w:rFonts w:ascii="Palatino Linotype" w:hAnsi="Palatino Linotype" w:cs="Tahoma"/>
          <w:sz w:val="22"/>
          <w:szCs w:val="22"/>
        </w:rPr>
        <w:t>i)</w:t>
      </w:r>
      <w:r>
        <w:rPr>
          <w:rFonts w:ascii="Palatino Linotype" w:hAnsi="Palatino Linotype" w:cs="Tahoma"/>
          <w:sz w:val="22"/>
          <w:szCs w:val="22"/>
        </w:rPr>
        <w:t xml:space="preserve"> O</w:t>
      </w:r>
      <w:r w:rsidRPr="00BD0E8E">
        <w:rPr>
          <w:rFonts w:ascii="Palatino Linotype" w:hAnsi="Palatino Linotype" w:cs="Tahoma"/>
          <w:sz w:val="22"/>
          <w:szCs w:val="22"/>
        </w:rPr>
        <w:t xml:space="preserve">ficio número TEMA/AYUNT/UTAIP/327R/2025, del once de julio de la presente anualidad, suscrito por </w:t>
      </w:r>
      <w:r>
        <w:rPr>
          <w:rFonts w:ascii="Palatino Linotype" w:hAnsi="Palatino Linotype" w:cs="Tahoma"/>
          <w:sz w:val="22"/>
          <w:szCs w:val="22"/>
        </w:rPr>
        <w:t>la Titular de la Unidad de Transparencia</w:t>
      </w:r>
      <w:r w:rsidRPr="00BD0E8E">
        <w:rPr>
          <w:rFonts w:ascii="Palatino Linotype" w:hAnsi="Palatino Linotype" w:cs="Tahoma"/>
          <w:sz w:val="22"/>
          <w:szCs w:val="22"/>
        </w:rPr>
        <w:t xml:space="preserve">, dirigido al Solicitante, a través del cual manifiesta </w:t>
      </w:r>
      <w:r>
        <w:rPr>
          <w:rFonts w:ascii="Palatino Linotype" w:hAnsi="Palatino Linotype" w:cs="Tahoma"/>
          <w:sz w:val="22"/>
          <w:szCs w:val="22"/>
        </w:rPr>
        <w:t>que remite la respuesta a la solicitud de información.</w:t>
      </w:r>
    </w:p>
    <w:p w14:paraId="17D756A0" w14:textId="77777777" w:rsidR="00BD0E8E" w:rsidRDefault="00BD0E8E" w:rsidP="00BD0E8E">
      <w:pPr>
        <w:autoSpaceDE w:val="0"/>
        <w:autoSpaceDN w:val="0"/>
        <w:adjustRightInd w:val="0"/>
        <w:spacing w:line="360" w:lineRule="auto"/>
        <w:jc w:val="both"/>
        <w:rPr>
          <w:rFonts w:ascii="Palatino Linotype" w:hAnsi="Palatino Linotype" w:cs="Tahoma"/>
          <w:sz w:val="22"/>
          <w:szCs w:val="22"/>
        </w:rPr>
      </w:pPr>
    </w:p>
    <w:p w14:paraId="3C91B3F6" w14:textId="3F1CDA75" w:rsidR="00BD0E8E" w:rsidRDefault="00BD0E8E" w:rsidP="00BD0E8E">
      <w:pPr>
        <w:autoSpaceDE w:val="0"/>
        <w:autoSpaceDN w:val="0"/>
        <w:adjustRightInd w:val="0"/>
        <w:spacing w:line="360" w:lineRule="auto"/>
        <w:jc w:val="both"/>
        <w:rPr>
          <w:rFonts w:ascii="Palatino Linotype" w:hAnsi="Palatino Linotype" w:cs="Tahoma"/>
          <w:sz w:val="22"/>
          <w:szCs w:val="22"/>
        </w:rPr>
      </w:pPr>
      <w:proofErr w:type="spellStart"/>
      <w:r>
        <w:rPr>
          <w:rFonts w:ascii="Palatino Linotype" w:hAnsi="Palatino Linotype" w:cs="Tahoma"/>
          <w:sz w:val="22"/>
          <w:szCs w:val="22"/>
        </w:rPr>
        <w:t>ii</w:t>
      </w:r>
      <w:proofErr w:type="spellEnd"/>
      <w:r>
        <w:rPr>
          <w:rFonts w:ascii="Palatino Linotype" w:hAnsi="Palatino Linotype" w:cs="Tahoma"/>
          <w:sz w:val="22"/>
          <w:szCs w:val="22"/>
        </w:rPr>
        <w:t>) O</w:t>
      </w:r>
      <w:r w:rsidRPr="00BD0E8E">
        <w:rPr>
          <w:rFonts w:ascii="Palatino Linotype" w:hAnsi="Palatino Linotype" w:cs="Tahoma"/>
          <w:sz w:val="22"/>
          <w:szCs w:val="22"/>
        </w:rPr>
        <w:t>ficio número TEMA/AYUNT/UTAIP/</w:t>
      </w:r>
      <w:r>
        <w:rPr>
          <w:rFonts w:ascii="Palatino Linotype" w:hAnsi="Palatino Linotype" w:cs="Tahoma"/>
          <w:sz w:val="22"/>
          <w:szCs w:val="22"/>
        </w:rPr>
        <w:t>649</w:t>
      </w:r>
      <w:r w:rsidRPr="00BD0E8E">
        <w:rPr>
          <w:rFonts w:ascii="Palatino Linotype" w:hAnsi="Palatino Linotype" w:cs="Tahoma"/>
          <w:sz w:val="22"/>
          <w:szCs w:val="22"/>
        </w:rPr>
        <w:t xml:space="preserve">/2025, del </w:t>
      </w:r>
      <w:r>
        <w:rPr>
          <w:rFonts w:ascii="Palatino Linotype" w:hAnsi="Palatino Linotype" w:cs="Tahoma"/>
          <w:sz w:val="22"/>
          <w:szCs w:val="22"/>
        </w:rPr>
        <w:t xml:space="preserve">siete </w:t>
      </w:r>
      <w:r w:rsidRPr="00BD0E8E">
        <w:rPr>
          <w:rFonts w:ascii="Palatino Linotype" w:hAnsi="Palatino Linotype" w:cs="Tahoma"/>
          <w:sz w:val="22"/>
          <w:szCs w:val="22"/>
        </w:rPr>
        <w:t xml:space="preserve">de julio de la presente anualidad, suscrito por </w:t>
      </w:r>
      <w:r>
        <w:rPr>
          <w:rFonts w:ascii="Palatino Linotype" w:hAnsi="Palatino Linotype" w:cs="Tahoma"/>
          <w:sz w:val="22"/>
          <w:szCs w:val="22"/>
        </w:rPr>
        <w:t>la Titular de la Unidad de Transparencia</w:t>
      </w:r>
      <w:r w:rsidRPr="00BD0E8E">
        <w:rPr>
          <w:rFonts w:ascii="Palatino Linotype" w:hAnsi="Palatino Linotype" w:cs="Tahoma"/>
          <w:sz w:val="22"/>
          <w:szCs w:val="22"/>
        </w:rPr>
        <w:t>, dirigido a</w:t>
      </w:r>
      <w:r>
        <w:rPr>
          <w:rFonts w:ascii="Palatino Linotype" w:hAnsi="Palatino Linotype" w:cs="Tahoma"/>
          <w:sz w:val="22"/>
          <w:szCs w:val="22"/>
        </w:rPr>
        <w:t xml:space="preserve"> </w:t>
      </w:r>
      <w:r w:rsidRPr="00BD0E8E">
        <w:rPr>
          <w:rFonts w:ascii="Palatino Linotype" w:hAnsi="Palatino Linotype" w:cs="Tahoma"/>
          <w:sz w:val="22"/>
          <w:szCs w:val="22"/>
        </w:rPr>
        <w:t>l</w:t>
      </w:r>
      <w:r>
        <w:rPr>
          <w:rFonts w:ascii="Palatino Linotype" w:hAnsi="Palatino Linotype" w:cs="Tahoma"/>
          <w:sz w:val="22"/>
          <w:szCs w:val="22"/>
        </w:rPr>
        <w:t>a</w:t>
      </w:r>
      <w:r w:rsidRPr="00BD0E8E">
        <w:rPr>
          <w:rFonts w:ascii="Palatino Linotype" w:hAnsi="Palatino Linotype" w:cs="Tahoma"/>
          <w:sz w:val="22"/>
          <w:szCs w:val="22"/>
        </w:rPr>
        <w:t xml:space="preserve"> </w:t>
      </w:r>
      <w:r>
        <w:rPr>
          <w:rFonts w:ascii="Palatino Linotype" w:hAnsi="Palatino Linotype" w:cs="Tahoma"/>
          <w:sz w:val="22"/>
          <w:szCs w:val="22"/>
        </w:rPr>
        <w:t>Secretaría del Ayuntamiento</w:t>
      </w:r>
      <w:r w:rsidRPr="00BD0E8E">
        <w:rPr>
          <w:rFonts w:ascii="Palatino Linotype" w:hAnsi="Palatino Linotype" w:cs="Tahoma"/>
          <w:sz w:val="22"/>
          <w:szCs w:val="22"/>
        </w:rPr>
        <w:t xml:space="preserve">, a través del cual </w:t>
      </w:r>
      <w:r>
        <w:rPr>
          <w:rFonts w:ascii="Palatino Linotype" w:hAnsi="Palatino Linotype" w:cs="Tahoma"/>
          <w:sz w:val="22"/>
          <w:szCs w:val="22"/>
        </w:rPr>
        <w:t>le requiere que atienda la solicitud de información.</w:t>
      </w:r>
    </w:p>
    <w:p w14:paraId="4CBAAF57" w14:textId="77777777" w:rsidR="00BD0E8E" w:rsidRDefault="00BD0E8E" w:rsidP="00BD0E8E">
      <w:pPr>
        <w:autoSpaceDE w:val="0"/>
        <w:autoSpaceDN w:val="0"/>
        <w:adjustRightInd w:val="0"/>
        <w:spacing w:line="360" w:lineRule="auto"/>
        <w:jc w:val="both"/>
        <w:rPr>
          <w:rFonts w:ascii="Palatino Linotype" w:hAnsi="Palatino Linotype" w:cs="Tahoma"/>
          <w:sz w:val="22"/>
          <w:szCs w:val="22"/>
        </w:rPr>
      </w:pPr>
    </w:p>
    <w:p w14:paraId="795F9918" w14:textId="2A42E9B4" w:rsidR="00BD0E8E" w:rsidRDefault="00BD0E8E" w:rsidP="00BD0E8E">
      <w:pPr>
        <w:autoSpaceDE w:val="0"/>
        <w:autoSpaceDN w:val="0"/>
        <w:adjustRightInd w:val="0"/>
        <w:spacing w:line="360" w:lineRule="auto"/>
        <w:jc w:val="both"/>
        <w:rPr>
          <w:rFonts w:ascii="Palatino Linotype" w:hAnsi="Palatino Linotype" w:cs="Tahoma"/>
          <w:sz w:val="22"/>
          <w:szCs w:val="22"/>
        </w:rPr>
      </w:pPr>
      <w:proofErr w:type="spellStart"/>
      <w:r>
        <w:rPr>
          <w:rFonts w:ascii="Palatino Linotype" w:hAnsi="Palatino Linotype" w:cs="Tahoma"/>
          <w:sz w:val="22"/>
          <w:szCs w:val="22"/>
        </w:rPr>
        <w:t>iii</w:t>
      </w:r>
      <w:proofErr w:type="spellEnd"/>
      <w:r>
        <w:rPr>
          <w:rFonts w:ascii="Palatino Linotype" w:hAnsi="Palatino Linotype" w:cs="Tahoma"/>
          <w:sz w:val="22"/>
          <w:szCs w:val="22"/>
        </w:rPr>
        <w:t>) O</w:t>
      </w:r>
      <w:r w:rsidRPr="00BD0E8E">
        <w:rPr>
          <w:rFonts w:ascii="Palatino Linotype" w:hAnsi="Palatino Linotype" w:cs="Tahoma"/>
          <w:sz w:val="22"/>
          <w:szCs w:val="22"/>
        </w:rPr>
        <w:t>ficio número TEM/</w:t>
      </w:r>
      <w:r>
        <w:rPr>
          <w:rFonts w:ascii="Palatino Linotype" w:hAnsi="Palatino Linotype" w:cs="Tahoma"/>
          <w:sz w:val="22"/>
          <w:szCs w:val="22"/>
        </w:rPr>
        <w:t>SA/IO</w:t>
      </w:r>
      <w:r w:rsidRPr="00BD0E8E">
        <w:rPr>
          <w:rFonts w:ascii="Palatino Linotype" w:hAnsi="Palatino Linotype" w:cs="Tahoma"/>
          <w:sz w:val="22"/>
          <w:szCs w:val="22"/>
        </w:rPr>
        <w:t>/</w:t>
      </w:r>
      <w:r>
        <w:rPr>
          <w:rFonts w:ascii="Palatino Linotype" w:hAnsi="Palatino Linotype" w:cs="Tahoma"/>
          <w:sz w:val="22"/>
          <w:szCs w:val="22"/>
        </w:rPr>
        <w:t>814</w:t>
      </w:r>
      <w:r w:rsidRPr="00BD0E8E">
        <w:rPr>
          <w:rFonts w:ascii="Palatino Linotype" w:hAnsi="Palatino Linotype" w:cs="Tahoma"/>
          <w:sz w:val="22"/>
          <w:szCs w:val="22"/>
        </w:rPr>
        <w:t xml:space="preserve">/2025, del once de julio de la presente anualidad, suscrito por </w:t>
      </w:r>
      <w:r>
        <w:rPr>
          <w:rFonts w:ascii="Palatino Linotype" w:hAnsi="Palatino Linotype" w:cs="Tahoma"/>
          <w:sz w:val="22"/>
          <w:szCs w:val="22"/>
        </w:rPr>
        <w:t>la Titular de la Secretaría del Ayuntamiento, dirigido a la Titular de la Unidad de Transparencia</w:t>
      </w:r>
      <w:r w:rsidRPr="00BD0E8E">
        <w:rPr>
          <w:rFonts w:ascii="Palatino Linotype" w:hAnsi="Palatino Linotype" w:cs="Tahoma"/>
          <w:sz w:val="22"/>
          <w:szCs w:val="22"/>
        </w:rPr>
        <w:t xml:space="preserve">, a través del cual manifiesta </w:t>
      </w:r>
      <w:r>
        <w:rPr>
          <w:rFonts w:ascii="Palatino Linotype" w:hAnsi="Palatino Linotype" w:cs="Tahoma"/>
          <w:sz w:val="22"/>
          <w:szCs w:val="22"/>
        </w:rPr>
        <w:t>y expone lo siguiente:</w:t>
      </w:r>
    </w:p>
    <w:p w14:paraId="4C9B6A8C" w14:textId="77777777" w:rsidR="00BD0E8E" w:rsidRDefault="00BD0E8E" w:rsidP="00BD0E8E">
      <w:pPr>
        <w:autoSpaceDE w:val="0"/>
        <w:autoSpaceDN w:val="0"/>
        <w:adjustRightInd w:val="0"/>
        <w:spacing w:line="360" w:lineRule="auto"/>
        <w:jc w:val="both"/>
        <w:rPr>
          <w:rFonts w:ascii="Palatino Linotype" w:hAnsi="Palatino Linotype" w:cs="Tahoma"/>
          <w:sz w:val="22"/>
          <w:szCs w:val="22"/>
        </w:rPr>
      </w:pPr>
    </w:p>
    <w:p w14:paraId="7437CDF3" w14:textId="48505CB5" w:rsidR="00BD0E8E" w:rsidRPr="004B346B" w:rsidRDefault="00BD0E8E" w:rsidP="004B346B">
      <w:pPr>
        <w:autoSpaceDE w:val="0"/>
        <w:autoSpaceDN w:val="0"/>
        <w:adjustRightInd w:val="0"/>
        <w:spacing w:line="360" w:lineRule="auto"/>
        <w:ind w:left="567" w:right="567"/>
        <w:jc w:val="both"/>
        <w:rPr>
          <w:rFonts w:ascii="Palatino Linotype" w:hAnsi="Palatino Linotype" w:cs="Tahoma"/>
          <w:i/>
          <w:iCs/>
        </w:rPr>
      </w:pPr>
      <w:r w:rsidRPr="004B346B">
        <w:rPr>
          <w:rFonts w:ascii="Palatino Linotype" w:hAnsi="Palatino Linotype" w:cs="Tahoma"/>
          <w:i/>
          <w:iCs/>
        </w:rPr>
        <w:t>“…</w:t>
      </w:r>
    </w:p>
    <w:p w14:paraId="25FC9165" w14:textId="3A3D7F5A" w:rsidR="00BD0E8E" w:rsidRPr="004B346B" w:rsidRDefault="00BD0E8E" w:rsidP="004B346B">
      <w:pPr>
        <w:autoSpaceDE w:val="0"/>
        <w:autoSpaceDN w:val="0"/>
        <w:adjustRightInd w:val="0"/>
        <w:spacing w:line="360" w:lineRule="auto"/>
        <w:ind w:left="567" w:right="567"/>
        <w:jc w:val="both"/>
        <w:rPr>
          <w:rFonts w:ascii="Palatino Linotype" w:hAnsi="Palatino Linotype" w:cs="Tahoma"/>
          <w:i/>
          <w:iCs/>
        </w:rPr>
      </w:pPr>
      <w:r w:rsidRPr="004B346B">
        <w:rPr>
          <w:rFonts w:ascii="Palatino Linotype" w:hAnsi="Palatino Linotype" w:cs="Tahoma"/>
          <w:i/>
          <w:iCs/>
        </w:rPr>
        <w:t xml:space="preserve">Informo a usted que en apego al apartado Vigésimo Octavo de la Convocatoria para la Elección de Autoridades Auxiliares y Consejos de Participación Ciudadana del Municipio de Temamatla, solo se efectuó registro de una planilla por delegación, razón por la cual esa planilla fue </w:t>
      </w:r>
      <w:proofErr w:type="gramStart"/>
      <w:r w:rsidRPr="004B346B">
        <w:rPr>
          <w:rFonts w:ascii="Palatino Linotype" w:hAnsi="Palatino Linotype" w:cs="Tahoma"/>
          <w:i/>
          <w:iCs/>
        </w:rPr>
        <w:t xml:space="preserve">declarada </w:t>
      </w:r>
      <w:r w:rsidRPr="004B346B">
        <w:rPr>
          <w:rFonts w:ascii="Palatino Linotype" w:hAnsi="Palatino Linotype" w:cs="Tahoma"/>
          <w:i/>
          <w:iCs/>
        </w:rPr>
        <w:lastRenderedPageBreak/>
        <w:t>como</w:t>
      </w:r>
      <w:proofErr w:type="gramEnd"/>
      <w:r w:rsidRPr="004B346B">
        <w:rPr>
          <w:rFonts w:ascii="Palatino Linotype" w:hAnsi="Palatino Linotype" w:cs="Tahoma"/>
          <w:i/>
          <w:iCs/>
        </w:rPr>
        <w:t xml:space="preserve"> ganadora conforme a lo estipulado en la convocatoria en cita, misma que puede ser consultada en el </w:t>
      </w:r>
      <w:proofErr w:type="gramStart"/>
      <w:r w:rsidRPr="004B346B">
        <w:rPr>
          <w:rFonts w:ascii="Palatino Linotype" w:hAnsi="Palatino Linotype" w:cs="Tahoma"/>
          <w:i/>
          <w:iCs/>
        </w:rPr>
        <w:t>link</w:t>
      </w:r>
      <w:proofErr w:type="gramEnd"/>
      <w:r w:rsidRPr="004B346B">
        <w:rPr>
          <w:rFonts w:ascii="Palatino Linotype" w:hAnsi="Palatino Linotype" w:cs="Tahoma"/>
          <w:i/>
          <w:iCs/>
        </w:rPr>
        <w:t xml:space="preserve"> https://</w:t>
      </w:r>
      <w:r w:rsidR="004B346B" w:rsidRPr="004B346B">
        <w:rPr>
          <w:rFonts w:ascii="Palatino Linotype" w:hAnsi="Palatino Linotype" w:cs="Tahoma"/>
          <w:i/>
          <w:iCs/>
        </w:rPr>
        <w:t>temamatla.mx/wp-content/uploads/2025/04/GACETA-24_pagenumber.pdf.</w:t>
      </w:r>
      <w:r w:rsidRPr="004B346B">
        <w:rPr>
          <w:rFonts w:ascii="Palatino Linotype" w:hAnsi="Palatino Linotype" w:cs="Tahoma"/>
          <w:i/>
          <w:iCs/>
        </w:rPr>
        <w:t xml:space="preserve"> </w:t>
      </w:r>
    </w:p>
    <w:p w14:paraId="6CCFF2AA" w14:textId="03AEE990" w:rsidR="00BD0E8E" w:rsidRPr="004B346B" w:rsidRDefault="004B346B" w:rsidP="004B346B">
      <w:pPr>
        <w:autoSpaceDE w:val="0"/>
        <w:autoSpaceDN w:val="0"/>
        <w:adjustRightInd w:val="0"/>
        <w:spacing w:line="360" w:lineRule="auto"/>
        <w:ind w:left="567" w:right="567"/>
        <w:jc w:val="both"/>
        <w:rPr>
          <w:rFonts w:ascii="Palatino Linotype" w:hAnsi="Palatino Linotype" w:cs="Tahoma"/>
          <w:i/>
          <w:iCs/>
        </w:rPr>
      </w:pPr>
      <w:r w:rsidRPr="004B346B">
        <w:rPr>
          <w:rFonts w:ascii="Palatino Linotype" w:hAnsi="Palatino Linotype" w:cs="Tahoma"/>
          <w:i/>
          <w:iCs/>
        </w:rPr>
        <w:t>…”</w:t>
      </w:r>
    </w:p>
    <w:p w14:paraId="5930AF8C" w14:textId="6842F733" w:rsidR="008963FA" w:rsidRPr="006B155B" w:rsidRDefault="008963FA" w:rsidP="008963FA">
      <w:pPr>
        <w:tabs>
          <w:tab w:val="left" w:pos="4667"/>
        </w:tabs>
        <w:spacing w:line="360" w:lineRule="auto"/>
        <w:contextualSpacing/>
        <w:jc w:val="both"/>
        <w:rPr>
          <w:rFonts w:ascii="Palatino Linotype" w:hAnsi="Palatino Linotype" w:cs="Tahoma"/>
          <w:bCs/>
          <w:i/>
          <w:iCs/>
        </w:rPr>
      </w:pPr>
    </w:p>
    <w:p w14:paraId="3BCB7DBA" w14:textId="77777777" w:rsidR="008963FA" w:rsidRPr="00AC17E4" w:rsidRDefault="008963FA" w:rsidP="008963FA">
      <w:pPr>
        <w:pStyle w:val="Ttulo2"/>
        <w:spacing w:before="0" w:after="0" w:line="360" w:lineRule="auto"/>
        <w:contextualSpacing/>
        <w:rPr>
          <w:rFonts w:ascii="Palatino Linotype" w:hAnsi="Palatino Linotype"/>
          <w:b/>
          <w:bCs/>
          <w:color w:val="auto"/>
          <w:sz w:val="22"/>
          <w:szCs w:val="22"/>
        </w:rPr>
      </w:pPr>
      <w:bookmarkStart w:id="5" w:name="_Toc207895008"/>
      <w:r>
        <w:rPr>
          <w:rFonts w:ascii="Palatino Linotype" w:hAnsi="Palatino Linotype"/>
          <w:b/>
          <w:bCs/>
          <w:color w:val="auto"/>
          <w:sz w:val="22"/>
          <w:szCs w:val="22"/>
        </w:rPr>
        <w:t>III</w:t>
      </w:r>
      <w:r w:rsidRPr="00AC17E4">
        <w:rPr>
          <w:rFonts w:ascii="Palatino Linotype" w:hAnsi="Palatino Linotype"/>
          <w:b/>
          <w:bCs/>
          <w:color w:val="auto"/>
          <w:sz w:val="22"/>
          <w:szCs w:val="22"/>
        </w:rPr>
        <w:t>. Interposición del Recurso de Revisión</w:t>
      </w:r>
      <w:bookmarkEnd w:id="5"/>
    </w:p>
    <w:p w14:paraId="08A329AE" w14:textId="77777777" w:rsidR="008963FA" w:rsidRPr="00AC17E4" w:rsidRDefault="008963FA" w:rsidP="008963FA">
      <w:pPr>
        <w:autoSpaceDE w:val="0"/>
        <w:autoSpaceDN w:val="0"/>
        <w:adjustRightInd w:val="0"/>
        <w:spacing w:line="360" w:lineRule="auto"/>
        <w:contextualSpacing/>
        <w:jc w:val="both"/>
        <w:rPr>
          <w:rFonts w:ascii="Palatino Linotype" w:hAnsi="Palatino Linotype" w:cs="Tahoma"/>
          <w:sz w:val="22"/>
          <w:szCs w:val="22"/>
        </w:rPr>
      </w:pPr>
    </w:p>
    <w:p w14:paraId="7682BB45" w14:textId="0A543F26" w:rsidR="008963FA" w:rsidRDefault="008963FA" w:rsidP="008963FA">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rPr>
        <w:t xml:space="preserve">Con fecha </w:t>
      </w:r>
      <w:r w:rsidR="004B346B">
        <w:rPr>
          <w:rFonts w:ascii="Palatino Linotype" w:hAnsi="Palatino Linotype" w:cs="Tahoma"/>
          <w:sz w:val="22"/>
          <w:szCs w:val="22"/>
        </w:rPr>
        <w:t xml:space="preserve">catorce de julio </w:t>
      </w:r>
      <w:r w:rsidRPr="00AC17E4">
        <w:rPr>
          <w:rFonts w:ascii="Palatino Linotype" w:hAnsi="Palatino Linotype" w:cs="Tahoma"/>
          <w:sz w:val="22"/>
          <w:szCs w:val="22"/>
        </w:rPr>
        <w:t xml:space="preserve">de dos mil veinticinco, se recibió en este </w:t>
      </w:r>
      <w:r w:rsidRPr="00AC17E4">
        <w:rPr>
          <w:rFonts w:ascii="Palatino Linotype" w:eastAsia="Calibri" w:hAnsi="Palatino Linotype" w:cs="Tahoma"/>
          <w:sz w:val="22"/>
          <w:szCs w:val="22"/>
          <w:lang w:eastAsia="en-US"/>
        </w:rPr>
        <w:t xml:space="preserve">Instituto, a través del </w:t>
      </w:r>
      <w:r w:rsidRPr="00AC17E4">
        <w:rPr>
          <w:rFonts w:ascii="Palatino Linotype" w:hAnsi="Palatino Linotype" w:cs="Tahoma"/>
          <w:sz w:val="22"/>
          <w:szCs w:val="22"/>
          <w:lang w:val="es-ES"/>
        </w:rPr>
        <w:t>SAIMEX</w:t>
      </w:r>
      <w:r w:rsidRPr="00AC17E4">
        <w:rPr>
          <w:rFonts w:ascii="Palatino Linotype" w:hAnsi="Palatino Linotype" w:cs="Tahoma"/>
          <w:sz w:val="22"/>
          <w:szCs w:val="22"/>
        </w:rPr>
        <w:t>, el Recurso de Revisión interpuesto por la parte Recurrente, en contra de la respuesta del Ayuntamiento de T</w:t>
      </w:r>
      <w:r w:rsidR="004B346B">
        <w:rPr>
          <w:rFonts w:ascii="Palatino Linotype" w:hAnsi="Palatino Linotype" w:cs="Tahoma"/>
          <w:sz w:val="22"/>
          <w:szCs w:val="22"/>
        </w:rPr>
        <w:t>emamatl</w:t>
      </w:r>
      <w:r w:rsidRPr="00AC17E4">
        <w:rPr>
          <w:rFonts w:ascii="Palatino Linotype" w:hAnsi="Palatino Linotype" w:cs="Tahoma"/>
          <w:sz w:val="22"/>
          <w:szCs w:val="22"/>
        </w:rPr>
        <w:t>a,</w:t>
      </w:r>
      <w:r w:rsidR="004B346B">
        <w:rPr>
          <w:rFonts w:ascii="Palatino Linotype" w:hAnsi="Palatino Linotype" w:cs="Tahoma"/>
          <w:sz w:val="22"/>
          <w:szCs w:val="22"/>
        </w:rPr>
        <w:t xml:space="preserve"> </w:t>
      </w:r>
      <w:proofErr w:type="gramStart"/>
      <w:r w:rsidR="004B346B" w:rsidRPr="004B346B">
        <w:rPr>
          <w:rFonts w:ascii="Palatino Linotype" w:hAnsi="Palatino Linotype" w:cs="Tahoma"/>
          <w:b/>
          <w:bCs/>
          <w:sz w:val="22"/>
          <w:szCs w:val="22"/>
        </w:rPr>
        <w:t>ya que</w:t>
      </w:r>
      <w:proofErr w:type="gramEnd"/>
      <w:r w:rsidR="004B346B">
        <w:rPr>
          <w:rFonts w:ascii="Palatino Linotype" w:hAnsi="Palatino Linotype" w:cs="Tahoma"/>
          <w:sz w:val="22"/>
          <w:szCs w:val="22"/>
        </w:rPr>
        <w:t xml:space="preserve"> </w:t>
      </w:r>
      <w:r w:rsidR="004B346B" w:rsidRPr="004B346B">
        <w:rPr>
          <w:rFonts w:ascii="Palatino Linotype" w:hAnsi="Palatino Linotype" w:cs="Tahoma"/>
          <w:b/>
          <w:bCs/>
          <w:sz w:val="22"/>
          <w:szCs w:val="22"/>
        </w:rPr>
        <w:t>si bien</w:t>
      </w:r>
      <w:r w:rsidR="004B346B">
        <w:rPr>
          <w:rFonts w:ascii="Palatino Linotype" w:hAnsi="Palatino Linotype" w:cs="Tahoma"/>
          <w:sz w:val="22"/>
          <w:szCs w:val="22"/>
        </w:rPr>
        <w:t xml:space="preserve"> </w:t>
      </w:r>
      <w:r w:rsidR="004B346B">
        <w:rPr>
          <w:rFonts w:ascii="Palatino Linotype" w:hAnsi="Palatino Linotype" w:cs="Tahoma"/>
          <w:b/>
          <w:bCs/>
          <w:sz w:val="22"/>
          <w:szCs w:val="22"/>
        </w:rPr>
        <w:t>se presentó el trece de dicho mes y año, lo cierto es que fue inhábil, por lo que se tuvo por presentado el día hábil subsecuente,</w:t>
      </w:r>
      <w:r w:rsidRPr="00AC17E4">
        <w:rPr>
          <w:rFonts w:ascii="Palatino Linotype" w:hAnsi="Palatino Linotype" w:cs="Tahoma"/>
          <w:sz w:val="22"/>
          <w:szCs w:val="22"/>
        </w:rPr>
        <w:t xml:space="preserve"> en los siguientes términos</w:t>
      </w:r>
      <w:r w:rsidRPr="00AC17E4">
        <w:rPr>
          <w:rFonts w:ascii="Palatino Linotype" w:hAnsi="Palatino Linotype" w:cs="Tahoma"/>
          <w:sz w:val="22"/>
          <w:szCs w:val="22"/>
          <w:lang w:val="es-ES"/>
        </w:rPr>
        <w:t>:</w:t>
      </w:r>
    </w:p>
    <w:p w14:paraId="105735B6" w14:textId="77777777" w:rsidR="008963FA" w:rsidRPr="009C3D5D" w:rsidRDefault="008963FA" w:rsidP="008963FA">
      <w:pPr>
        <w:autoSpaceDE w:val="0"/>
        <w:autoSpaceDN w:val="0"/>
        <w:adjustRightInd w:val="0"/>
        <w:spacing w:line="360" w:lineRule="auto"/>
        <w:contextualSpacing/>
        <w:jc w:val="both"/>
        <w:rPr>
          <w:rFonts w:ascii="Palatino Linotype" w:hAnsi="Palatino Linotype" w:cs="Tahoma"/>
          <w:b/>
          <w:bCs/>
          <w:sz w:val="22"/>
          <w:szCs w:val="22"/>
          <w:lang w:val="es-ES"/>
        </w:rPr>
      </w:pPr>
    </w:p>
    <w:p w14:paraId="7CB45377" w14:textId="77777777" w:rsidR="008963FA" w:rsidRPr="00AC17E4" w:rsidRDefault="008963FA" w:rsidP="008963FA">
      <w:pPr>
        <w:autoSpaceDE w:val="0"/>
        <w:autoSpaceDN w:val="0"/>
        <w:adjustRightInd w:val="0"/>
        <w:spacing w:line="360" w:lineRule="auto"/>
        <w:ind w:left="567" w:right="567"/>
        <w:contextualSpacing/>
        <w:jc w:val="both"/>
        <w:rPr>
          <w:rFonts w:ascii="Palatino Linotype" w:hAnsi="Palatino Linotype" w:cs="Tahoma"/>
          <w:bCs/>
          <w:i/>
          <w:iCs/>
        </w:rPr>
      </w:pPr>
      <w:r w:rsidRPr="00AC17E4">
        <w:rPr>
          <w:rFonts w:ascii="Palatino Linotype" w:hAnsi="Palatino Linotype" w:cs="Tahoma"/>
          <w:b/>
          <w:bCs/>
          <w:i/>
          <w:iCs/>
        </w:rPr>
        <w:t>ACTO IMPUGNADO</w:t>
      </w:r>
    </w:p>
    <w:p w14:paraId="2CF2FFF5" w14:textId="248C006D" w:rsidR="008963FA" w:rsidRDefault="008963FA" w:rsidP="008963FA">
      <w:pPr>
        <w:spacing w:line="360" w:lineRule="auto"/>
        <w:ind w:left="567" w:right="567"/>
        <w:contextualSpacing/>
        <w:jc w:val="both"/>
        <w:rPr>
          <w:rFonts w:ascii="Palatino Linotype" w:hAnsi="Palatino Linotype" w:cs="Tahoma"/>
          <w:i/>
          <w:iCs/>
        </w:rPr>
      </w:pPr>
      <w:r w:rsidRPr="00AC17E4">
        <w:rPr>
          <w:rFonts w:ascii="Palatino Linotype" w:hAnsi="Palatino Linotype"/>
          <w:i/>
          <w:lang w:eastAsia="es-MX"/>
        </w:rPr>
        <w:t>“</w:t>
      </w:r>
      <w:r w:rsidR="004B346B" w:rsidRPr="004B346B">
        <w:rPr>
          <w:rFonts w:ascii="Palatino Linotype" w:hAnsi="Palatino Linotype"/>
          <w:i/>
          <w:lang w:eastAsia="es-MX"/>
        </w:rPr>
        <w:t xml:space="preserve">Solicito nuevamente la solicitud de la </w:t>
      </w:r>
      <w:proofErr w:type="spellStart"/>
      <w:r w:rsidR="004B346B" w:rsidRPr="004B346B">
        <w:rPr>
          <w:rFonts w:ascii="Palatino Linotype" w:hAnsi="Palatino Linotype"/>
          <w:i/>
          <w:lang w:eastAsia="es-MX"/>
        </w:rPr>
        <w:t>informacion</w:t>
      </w:r>
      <w:proofErr w:type="spellEnd"/>
      <w:r w:rsidR="004B346B" w:rsidRPr="004B346B">
        <w:rPr>
          <w:rFonts w:ascii="Palatino Linotype" w:hAnsi="Palatino Linotype"/>
          <w:i/>
          <w:lang w:eastAsia="es-MX"/>
        </w:rPr>
        <w:t xml:space="preserve"> solicitada ya que no corresponde con la respuesta que se me envío. Requiero que se me informe lo siguiente: 1. Numero de localidades que integran el municipio de Temamatla (solo </w:t>
      </w:r>
      <w:proofErr w:type="spellStart"/>
      <w:r w:rsidR="004B346B" w:rsidRPr="004B346B">
        <w:rPr>
          <w:rFonts w:ascii="Palatino Linotype" w:hAnsi="Palatino Linotype"/>
          <w:i/>
          <w:lang w:eastAsia="es-MX"/>
        </w:rPr>
        <w:t>numero</w:t>
      </w:r>
      <w:proofErr w:type="spellEnd"/>
      <w:r w:rsidR="004B346B" w:rsidRPr="004B346B">
        <w:rPr>
          <w:rFonts w:ascii="Palatino Linotype" w:hAnsi="Palatino Linotype"/>
          <w:i/>
          <w:lang w:eastAsia="es-MX"/>
        </w:rPr>
        <w:t xml:space="preserve">) 2. Número de mujeres que resultaron ganadoras o electas para </w:t>
      </w:r>
      <w:proofErr w:type="gramStart"/>
      <w:r w:rsidR="004B346B" w:rsidRPr="004B346B">
        <w:rPr>
          <w:rFonts w:ascii="Palatino Linotype" w:hAnsi="Palatino Linotype"/>
          <w:i/>
          <w:lang w:eastAsia="es-MX"/>
        </w:rPr>
        <w:t>la delegaciones</w:t>
      </w:r>
      <w:proofErr w:type="gramEnd"/>
      <w:r w:rsidR="004B346B" w:rsidRPr="004B346B">
        <w:rPr>
          <w:rFonts w:ascii="Palatino Linotype" w:hAnsi="Palatino Linotype"/>
          <w:i/>
          <w:lang w:eastAsia="es-MX"/>
        </w:rPr>
        <w:t xml:space="preserve"> del municipio (sólo </w:t>
      </w:r>
      <w:proofErr w:type="spellStart"/>
      <w:r w:rsidR="004B346B" w:rsidRPr="004B346B">
        <w:rPr>
          <w:rFonts w:ascii="Palatino Linotype" w:hAnsi="Palatino Linotype"/>
          <w:i/>
          <w:lang w:eastAsia="es-MX"/>
        </w:rPr>
        <w:t>numero</w:t>
      </w:r>
      <w:proofErr w:type="spellEnd"/>
      <w:r w:rsidR="004B346B" w:rsidRPr="004B346B">
        <w:rPr>
          <w:rFonts w:ascii="Palatino Linotype" w:hAnsi="Palatino Linotype"/>
          <w:i/>
          <w:lang w:eastAsia="es-MX"/>
        </w:rPr>
        <w:t xml:space="preserve"> sin incluir las suplencias) 3. Número de hombres que fueron electos o ganadores para las delegaciones del municipio (sólo </w:t>
      </w:r>
      <w:proofErr w:type="spellStart"/>
      <w:r w:rsidR="004B346B" w:rsidRPr="004B346B">
        <w:rPr>
          <w:rFonts w:ascii="Palatino Linotype" w:hAnsi="Palatino Linotype"/>
          <w:i/>
          <w:lang w:eastAsia="es-MX"/>
        </w:rPr>
        <w:t>numero</w:t>
      </w:r>
      <w:proofErr w:type="spellEnd"/>
      <w:r w:rsidR="004B346B" w:rsidRPr="004B346B">
        <w:rPr>
          <w:rFonts w:ascii="Palatino Linotype" w:hAnsi="Palatino Linotype"/>
          <w:i/>
          <w:lang w:eastAsia="es-MX"/>
        </w:rPr>
        <w:t xml:space="preserve"> sin incluir las suplencias)</w:t>
      </w:r>
      <w:r w:rsidRPr="00AC17E4">
        <w:rPr>
          <w:rFonts w:ascii="Palatino Linotype" w:hAnsi="Palatino Linotype"/>
          <w:i/>
          <w:iCs/>
          <w:color w:val="000000"/>
        </w:rPr>
        <w:t>.</w:t>
      </w:r>
      <w:r w:rsidRPr="00AC17E4">
        <w:rPr>
          <w:rFonts w:ascii="Palatino Linotype" w:hAnsi="Palatino Linotype" w:cs="Tahoma"/>
          <w:i/>
          <w:iCs/>
        </w:rPr>
        <w:t xml:space="preserve">” </w:t>
      </w:r>
    </w:p>
    <w:p w14:paraId="01521A12" w14:textId="77777777" w:rsidR="008963FA" w:rsidRPr="00967419" w:rsidRDefault="008963FA" w:rsidP="008963FA">
      <w:pPr>
        <w:spacing w:line="360" w:lineRule="auto"/>
        <w:ind w:left="567" w:right="567"/>
        <w:contextualSpacing/>
        <w:jc w:val="both"/>
        <w:rPr>
          <w:rFonts w:ascii="Palatino Linotype" w:hAnsi="Palatino Linotype" w:cs="Tahoma"/>
          <w:i/>
          <w:iCs/>
        </w:rPr>
      </w:pPr>
      <w:r>
        <w:rPr>
          <w:rFonts w:ascii="Palatino Linotype" w:hAnsi="Palatino Linotype" w:cs="Tahoma"/>
          <w:i/>
          <w:iCs/>
        </w:rPr>
        <w:t>(Sic)</w:t>
      </w:r>
    </w:p>
    <w:p w14:paraId="45BEE3A1" w14:textId="77777777" w:rsidR="008963FA" w:rsidRPr="00AC17E4" w:rsidRDefault="008963FA" w:rsidP="008963FA">
      <w:pPr>
        <w:autoSpaceDE w:val="0"/>
        <w:autoSpaceDN w:val="0"/>
        <w:adjustRightInd w:val="0"/>
        <w:spacing w:line="360" w:lineRule="auto"/>
        <w:ind w:left="567" w:right="567"/>
        <w:contextualSpacing/>
        <w:jc w:val="both"/>
        <w:rPr>
          <w:rFonts w:ascii="Palatino Linotype" w:hAnsi="Palatino Linotype" w:cs="Tahoma"/>
          <w:i/>
          <w:iCs/>
        </w:rPr>
      </w:pPr>
    </w:p>
    <w:p w14:paraId="472F6F15" w14:textId="77777777" w:rsidR="008963FA" w:rsidRPr="00AC17E4" w:rsidRDefault="008963FA" w:rsidP="008963FA">
      <w:pPr>
        <w:autoSpaceDE w:val="0"/>
        <w:autoSpaceDN w:val="0"/>
        <w:adjustRightInd w:val="0"/>
        <w:spacing w:line="360" w:lineRule="auto"/>
        <w:ind w:left="567" w:right="567"/>
        <w:contextualSpacing/>
        <w:jc w:val="both"/>
        <w:rPr>
          <w:rFonts w:ascii="Palatino Linotype" w:hAnsi="Palatino Linotype" w:cs="Tahoma"/>
          <w:b/>
          <w:i/>
          <w:iCs/>
        </w:rPr>
      </w:pPr>
      <w:r w:rsidRPr="00AC17E4">
        <w:rPr>
          <w:rFonts w:ascii="Palatino Linotype" w:hAnsi="Palatino Linotype" w:cs="Tahoma"/>
          <w:b/>
          <w:i/>
          <w:iCs/>
        </w:rPr>
        <w:t>RAZONES O MOTIVOS DE LA INCONFORMIDAD</w:t>
      </w:r>
    </w:p>
    <w:p w14:paraId="01C54489" w14:textId="754CADFF" w:rsidR="008963FA" w:rsidRDefault="008963FA" w:rsidP="008963FA">
      <w:pPr>
        <w:spacing w:line="360" w:lineRule="auto"/>
        <w:ind w:left="567" w:right="567"/>
        <w:contextualSpacing/>
        <w:jc w:val="both"/>
        <w:rPr>
          <w:rFonts w:ascii="Palatino Linotype" w:hAnsi="Palatino Linotype" w:cs="Tahoma"/>
          <w:i/>
          <w:iCs/>
        </w:rPr>
      </w:pPr>
      <w:r w:rsidRPr="00AC17E4">
        <w:rPr>
          <w:rFonts w:ascii="Palatino Linotype" w:hAnsi="Palatino Linotype"/>
          <w:i/>
          <w:iCs/>
          <w:color w:val="000000"/>
        </w:rPr>
        <w:t>“</w:t>
      </w:r>
      <w:r w:rsidR="004B346B" w:rsidRPr="004B346B">
        <w:rPr>
          <w:rFonts w:ascii="Palatino Linotype" w:hAnsi="Palatino Linotype"/>
          <w:i/>
          <w:iCs/>
          <w:color w:val="000000"/>
        </w:rPr>
        <w:t xml:space="preserve">En la respuesta emitida por el ayuntamiento solo se indica que se registró una planilla por delegación, sin </w:t>
      </w:r>
      <w:proofErr w:type="gramStart"/>
      <w:r w:rsidR="004B346B" w:rsidRPr="004B346B">
        <w:rPr>
          <w:rFonts w:ascii="Palatino Linotype" w:hAnsi="Palatino Linotype"/>
          <w:i/>
          <w:iCs/>
          <w:color w:val="000000"/>
        </w:rPr>
        <w:t>embargo</w:t>
      </w:r>
      <w:proofErr w:type="gramEnd"/>
      <w:r w:rsidR="004B346B" w:rsidRPr="004B346B">
        <w:rPr>
          <w:rFonts w:ascii="Palatino Linotype" w:hAnsi="Palatino Linotype"/>
          <w:i/>
          <w:iCs/>
          <w:color w:val="000000"/>
        </w:rPr>
        <w:t xml:space="preserve"> esa información no corresponde a ninguna de las solicitudes realizadas. Requiero saber </w:t>
      </w:r>
      <w:proofErr w:type="spellStart"/>
      <w:r w:rsidR="004B346B" w:rsidRPr="004B346B">
        <w:rPr>
          <w:rFonts w:ascii="Palatino Linotype" w:hAnsi="Palatino Linotype"/>
          <w:i/>
          <w:iCs/>
          <w:color w:val="000000"/>
        </w:rPr>
        <w:t>numero</w:t>
      </w:r>
      <w:proofErr w:type="spellEnd"/>
      <w:r w:rsidR="004B346B" w:rsidRPr="004B346B">
        <w:rPr>
          <w:rFonts w:ascii="Palatino Linotype" w:hAnsi="Palatino Linotype"/>
          <w:i/>
          <w:iCs/>
          <w:color w:val="000000"/>
        </w:rPr>
        <w:t xml:space="preserve"> de mujeres y hombres que hayan quedado como titulares en las delegaciones para el periodo del ayuntamiento 2025-2027</w:t>
      </w:r>
      <w:r w:rsidRPr="00AC17E4">
        <w:rPr>
          <w:rFonts w:ascii="Palatino Linotype" w:hAnsi="Palatino Linotype"/>
          <w:i/>
          <w:iCs/>
          <w:color w:val="000000"/>
        </w:rPr>
        <w:t>.</w:t>
      </w:r>
      <w:r w:rsidRPr="00AC17E4">
        <w:rPr>
          <w:rFonts w:ascii="Palatino Linotype" w:hAnsi="Palatino Linotype" w:cs="Tahoma"/>
          <w:i/>
          <w:iCs/>
        </w:rPr>
        <w:t>”</w:t>
      </w:r>
      <w:r>
        <w:rPr>
          <w:rFonts w:ascii="Palatino Linotype" w:hAnsi="Palatino Linotype" w:cs="Tahoma"/>
          <w:i/>
          <w:iCs/>
        </w:rPr>
        <w:t xml:space="preserve"> </w:t>
      </w:r>
    </w:p>
    <w:p w14:paraId="07E2EF53" w14:textId="77777777" w:rsidR="008963FA" w:rsidRPr="00AC17E4" w:rsidRDefault="008963FA" w:rsidP="008963FA">
      <w:pPr>
        <w:spacing w:line="360" w:lineRule="auto"/>
        <w:ind w:left="567" w:right="567"/>
        <w:contextualSpacing/>
        <w:jc w:val="both"/>
        <w:rPr>
          <w:rFonts w:ascii="Palatino Linotype" w:hAnsi="Palatino Linotype" w:cs="Tahoma"/>
          <w:i/>
          <w:iCs/>
        </w:rPr>
      </w:pPr>
      <w:r>
        <w:rPr>
          <w:rFonts w:ascii="Palatino Linotype" w:hAnsi="Palatino Linotype" w:cs="Tahoma"/>
          <w:i/>
          <w:iCs/>
        </w:rPr>
        <w:t>(Sic)</w:t>
      </w:r>
    </w:p>
    <w:p w14:paraId="2803F56F" w14:textId="77777777" w:rsidR="008963FA" w:rsidRPr="00AC17E4" w:rsidRDefault="008963FA" w:rsidP="008963FA">
      <w:pPr>
        <w:spacing w:line="360" w:lineRule="auto"/>
        <w:ind w:left="567" w:right="567"/>
        <w:contextualSpacing/>
        <w:jc w:val="both"/>
        <w:rPr>
          <w:rFonts w:ascii="Palatino Linotype" w:hAnsi="Palatino Linotype" w:cs="Tahoma"/>
          <w:i/>
          <w:iCs/>
        </w:rPr>
      </w:pPr>
    </w:p>
    <w:p w14:paraId="3AEB6939" w14:textId="77777777" w:rsidR="008963FA" w:rsidRPr="00AC17E4" w:rsidRDefault="008963FA" w:rsidP="008963FA">
      <w:pPr>
        <w:pStyle w:val="Ttulo2"/>
        <w:spacing w:before="0" w:after="0" w:line="360" w:lineRule="auto"/>
        <w:contextualSpacing/>
        <w:rPr>
          <w:rFonts w:ascii="Palatino Linotype" w:eastAsia="Batang" w:hAnsi="Palatino Linotype"/>
          <w:b/>
          <w:bCs/>
          <w:color w:val="auto"/>
          <w:sz w:val="22"/>
          <w:szCs w:val="22"/>
        </w:rPr>
      </w:pPr>
      <w:bookmarkStart w:id="6" w:name="_Toc207895009"/>
      <w:r>
        <w:rPr>
          <w:rFonts w:ascii="Palatino Linotype" w:hAnsi="Palatino Linotype"/>
          <w:b/>
          <w:bCs/>
          <w:color w:val="auto"/>
          <w:sz w:val="22"/>
          <w:szCs w:val="22"/>
        </w:rPr>
        <w:lastRenderedPageBreak/>
        <w:t>I</w:t>
      </w:r>
      <w:r w:rsidRPr="00AC17E4">
        <w:rPr>
          <w:rFonts w:ascii="Palatino Linotype" w:hAnsi="Palatino Linotype"/>
          <w:b/>
          <w:bCs/>
          <w:color w:val="auto"/>
          <w:sz w:val="22"/>
          <w:szCs w:val="22"/>
        </w:rPr>
        <w:t xml:space="preserve">V. </w:t>
      </w:r>
      <w:r w:rsidRPr="00AC17E4">
        <w:rPr>
          <w:rFonts w:ascii="Palatino Linotype" w:eastAsia="Batang" w:hAnsi="Palatino Linotype"/>
          <w:b/>
          <w:bCs/>
          <w:color w:val="auto"/>
          <w:sz w:val="22"/>
          <w:szCs w:val="22"/>
        </w:rPr>
        <w:t xml:space="preserve">Trámite del </w:t>
      </w:r>
      <w:r w:rsidRPr="00AC17E4">
        <w:rPr>
          <w:rFonts w:ascii="Palatino Linotype" w:hAnsi="Palatino Linotype"/>
          <w:b/>
          <w:bCs/>
          <w:color w:val="auto"/>
          <w:sz w:val="22"/>
          <w:szCs w:val="22"/>
        </w:rPr>
        <w:t xml:space="preserve">Recurso de Revisión </w:t>
      </w:r>
      <w:r w:rsidRPr="00AC17E4">
        <w:rPr>
          <w:rFonts w:ascii="Palatino Linotype" w:eastAsia="Batang" w:hAnsi="Palatino Linotype"/>
          <w:b/>
          <w:bCs/>
          <w:color w:val="auto"/>
          <w:sz w:val="22"/>
          <w:szCs w:val="22"/>
        </w:rPr>
        <w:t>ante este Instituto</w:t>
      </w:r>
      <w:bookmarkEnd w:id="6"/>
    </w:p>
    <w:p w14:paraId="74308C5A" w14:textId="77777777" w:rsidR="008963FA" w:rsidRPr="00AC17E4" w:rsidRDefault="008963FA" w:rsidP="008963FA">
      <w:pPr>
        <w:spacing w:line="360" w:lineRule="auto"/>
        <w:contextualSpacing/>
        <w:jc w:val="both"/>
        <w:rPr>
          <w:rFonts w:ascii="Palatino Linotype" w:eastAsia="Batang" w:hAnsi="Palatino Linotype" w:cs="Tahoma"/>
          <w:b/>
          <w:bCs/>
          <w:sz w:val="22"/>
          <w:szCs w:val="22"/>
        </w:rPr>
      </w:pPr>
    </w:p>
    <w:p w14:paraId="05855CB9" w14:textId="1976A1DC" w:rsidR="008963FA" w:rsidRPr="00AC17E4" w:rsidRDefault="008963FA" w:rsidP="008963FA">
      <w:pPr>
        <w:spacing w:line="360" w:lineRule="auto"/>
        <w:contextualSpacing/>
        <w:jc w:val="both"/>
        <w:rPr>
          <w:rFonts w:ascii="Palatino Linotype" w:eastAsia="Batang" w:hAnsi="Palatino Linotype" w:cs="Tahoma"/>
          <w:bCs/>
          <w:sz w:val="22"/>
          <w:szCs w:val="22"/>
        </w:rPr>
      </w:pPr>
      <w:r w:rsidRPr="00AC17E4">
        <w:rPr>
          <w:rFonts w:ascii="Palatino Linotype" w:hAnsi="Palatino Linotype"/>
          <w:b/>
          <w:bCs/>
          <w:sz w:val="22"/>
          <w:szCs w:val="22"/>
        </w:rPr>
        <w:t xml:space="preserve">a) Turno del Recurso de Revisión. </w:t>
      </w:r>
      <w:r w:rsidRPr="00AC17E4">
        <w:rPr>
          <w:rFonts w:ascii="Palatino Linotype" w:eastAsia="Batang" w:hAnsi="Palatino Linotype" w:cs="Tahoma"/>
          <w:bCs/>
          <w:sz w:val="22"/>
          <w:szCs w:val="22"/>
          <w:lang w:val="es-ES_tradnl"/>
        </w:rPr>
        <w:t xml:space="preserve">El </w:t>
      </w:r>
      <w:r w:rsidR="004B346B">
        <w:rPr>
          <w:rFonts w:ascii="Palatino Linotype" w:hAnsi="Palatino Linotype" w:cs="Tahoma"/>
          <w:sz w:val="22"/>
          <w:szCs w:val="22"/>
        </w:rPr>
        <w:t>trece de julio</w:t>
      </w:r>
      <w:r>
        <w:rPr>
          <w:rFonts w:ascii="Palatino Linotype" w:hAnsi="Palatino Linotype" w:cs="Tahoma"/>
          <w:sz w:val="22"/>
          <w:szCs w:val="22"/>
        </w:rPr>
        <w:t xml:space="preserve"> </w:t>
      </w:r>
      <w:r w:rsidRPr="00AC17E4">
        <w:rPr>
          <w:rFonts w:ascii="Palatino Linotype" w:hAnsi="Palatino Linotype" w:cs="Tahoma"/>
          <w:sz w:val="22"/>
          <w:szCs w:val="22"/>
        </w:rPr>
        <w:t>de dos mil veinticinco</w:t>
      </w:r>
      <w:r w:rsidRPr="00AC17E4">
        <w:rPr>
          <w:rFonts w:ascii="Palatino Linotype" w:eastAsia="Batang" w:hAnsi="Palatino Linotype" w:cs="Tahoma"/>
          <w:bCs/>
          <w:sz w:val="22"/>
          <w:szCs w:val="22"/>
          <w:lang w:val="es-ES_tradnl"/>
        </w:rPr>
        <w:t xml:space="preserve">, el SAIMEX, asignó el número de expediente </w:t>
      </w:r>
      <w:r w:rsidRPr="00AC17E4">
        <w:rPr>
          <w:rFonts w:ascii="Palatino Linotype" w:eastAsia="Batang" w:hAnsi="Palatino Linotype" w:cs="Tahoma"/>
          <w:b/>
          <w:sz w:val="22"/>
          <w:szCs w:val="22"/>
          <w:lang w:val="es-ES_tradnl"/>
        </w:rPr>
        <w:t>0</w:t>
      </w:r>
      <w:r w:rsidR="004B346B">
        <w:rPr>
          <w:rFonts w:ascii="Palatino Linotype" w:eastAsia="Batang" w:hAnsi="Palatino Linotype" w:cs="Tahoma"/>
          <w:b/>
          <w:sz w:val="22"/>
          <w:szCs w:val="22"/>
          <w:lang w:val="es-ES_tradnl"/>
        </w:rPr>
        <w:t>8506</w:t>
      </w:r>
      <w:r w:rsidRPr="00AC17E4">
        <w:rPr>
          <w:rFonts w:ascii="Palatino Linotype" w:eastAsia="Batang" w:hAnsi="Palatino Linotype" w:cs="Tahoma"/>
          <w:b/>
          <w:sz w:val="22"/>
          <w:szCs w:val="22"/>
          <w:lang w:val="es-ES_tradnl"/>
        </w:rPr>
        <w:t>/INFOEM/IP/RR/2025</w:t>
      </w:r>
      <w:r w:rsidRPr="00AC17E4">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AC17E4">
        <w:rPr>
          <w:rFonts w:ascii="Palatino Linotype" w:eastAsia="Batang" w:hAnsi="Palatino Linotype" w:cs="Tahoma"/>
          <w:b/>
          <w:sz w:val="22"/>
          <w:szCs w:val="22"/>
          <w:lang w:val="es-ES_tradnl"/>
        </w:rPr>
        <w:t>Luis Gustavo Parra Noriega</w:t>
      </w:r>
      <w:r w:rsidRPr="00AC17E4">
        <w:rPr>
          <w:rFonts w:ascii="Palatino Linotype" w:eastAsia="Batang" w:hAnsi="Palatino Linotype" w:cs="Tahoma"/>
          <w:bCs/>
          <w:sz w:val="22"/>
          <w:szCs w:val="22"/>
          <w:lang w:val="es-ES_tradnl"/>
        </w:rPr>
        <w:t>, para los efectos del artículo 185, fracción I, de la Ley de Transparencia y Acceso a la Información Pública del Estado de México y Municipios.</w:t>
      </w:r>
    </w:p>
    <w:p w14:paraId="6842DAC7" w14:textId="77777777" w:rsidR="008963FA" w:rsidRPr="00AC17E4" w:rsidRDefault="008963FA" w:rsidP="008963FA">
      <w:pPr>
        <w:spacing w:line="360" w:lineRule="auto"/>
        <w:contextualSpacing/>
        <w:jc w:val="both"/>
        <w:rPr>
          <w:rFonts w:ascii="Palatino Linotype" w:eastAsia="Batang" w:hAnsi="Palatino Linotype" w:cs="Tahoma"/>
          <w:b/>
          <w:bCs/>
          <w:sz w:val="22"/>
          <w:szCs w:val="22"/>
        </w:rPr>
      </w:pPr>
    </w:p>
    <w:p w14:paraId="67CFFF9F" w14:textId="39D1C65C" w:rsidR="008963FA" w:rsidRPr="00AC17E4" w:rsidRDefault="008963FA" w:rsidP="008963FA">
      <w:pPr>
        <w:spacing w:line="360" w:lineRule="auto"/>
        <w:contextualSpacing/>
        <w:jc w:val="both"/>
        <w:rPr>
          <w:rFonts w:ascii="Palatino Linotype" w:eastAsia="Batang" w:hAnsi="Palatino Linotype" w:cs="Tahoma"/>
          <w:bCs/>
          <w:sz w:val="22"/>
          <w:szCs w:val="22"/>
          <w:lang w:val="es-ES_tradnl"/>
        </w:rPr>
      </w:pPr>
      <w:r w:rsidRPr="00AC17E4">
        <w:rPr>
          <w:rFonts w:ascii="Palatino Linotype" w:eastAsia="Batang" w:hAnsi="Palatino Linotype" w:cs="Tahoma"/>
          <w:b/>
          <w:bCs/>
          <w:sz w:val="22"/>
          <w:szCs w:val="22"/>
        </w:rPr>
        <w:t xml:space="preserve">b) Admisión del </w:t>
      </w:r>
      <w:r w:rsidRPr="00AC17E4">
        <w:rPr>
          <w:rFonts w:ascii="Palatino Linotype" w:hAnsi="Palatino Linotype" w:cs="Tahoma"/>
          <w:b/>
          <w:sz w:val="22"/>
          <w:szCs w:val="22"/>
        </w:rPr>
        <w:t>Recurso de Revisión</w:t>
      </w:r>
      <w:r w:rsidRPr="00AC17E4">
        <w:rPr>
          <w:rFonts w:ascii="Palatino Linotype" w:eastAsia="Batang" w:hAnsi="Palatino Linotype" w:cs="Tahoma"/>
          <w:b/>
          <w:bCs/>
          <w:sz w:val="22"/>
          <w:szCs w:val="22"/>
          <w:lang w:val="es-ES_tradnl"/>
        </w:rPr>
        <w:t xml:space="preserve">. </w:t>
      </w:r>
      <w:r w:rsidRPr="00AC17E4">
        <w:rPr>
          <w:rFonts w:ascii="Palatino Linotype" w:eastAsia="Batang" w:hAnsi="Palatino Linotype" w:cs="Tahoma"/>
          <w:bCs/>
          <w:sz w:val="22"/>
          <w:szCs w:val="22"/>
          <w:lang w:val="es-ES_tradnl"/>
        </w:rPr>
        <w:t xml:space="preserve">El </w:t>
      </w:r>
      <w:r w:rsidR="004B346B">
        <w:rPr>
          <w:rFonts w:ascii="Palatino Linotype" w:eastAsia="Batang" w:hAnsi="Palatino Linotype" w:cs="Tahoma"/>
          <w:bCs/>
          <w:sz w:val="22"/>
          <w:szCs w:val="22"/>
          <w:lang w:val="es-ES_tradnl"/>
        </w:rPr>
        <w:t xml:space="preserve">diecisiete de julio </w:t>
      </w:r>
      <w:r w:rsidRPr="00AC17E4">
        <w:rPr>
          <w:rFonts w:ascii="Palatino Linotype" w:eastAsia="Batang" w:hAnsi="Palatino Linotype" w:cs="Tahoma"/>
          <w:bCs/>
          <w:sz w:val="22"/>
          <w:szCs w:val="22"/>
          <w:lang w:val="es-ES_tradnl"/>
        </w:rPr>
        <w:t xml:space="preserve">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004B346B">
        <w:rPr>
          <w:rFonts w:ascii="Palatino Linotype" w:eastAsia="Batang" w:hAnsi="Palatino Linotype" w:cs="Tahoma"/>
          <w:bCs/>
          <w:sz w:val="22"/>
          <w:szCs w:val="22"/>
          <w:lang w:val="es-ES_tradnl"/>
        </w:rPr>
        <w:t>dieciocho de dicho mes y año</w:t>
      </w:r>
      <w:r w:rsidRPr="00AC17E4">
        <w:rPr>
          <w:rFonts w:ascii="Palatino Linotype" w:eastAsia="Batang" w:hAnsi="Palatino Linotype" w:cs="Tahoma"/>
          <w:bCs/>
          <w:sz w:val="22"/>
          <w:szCs w:val="22"/>
          <w:lang w:val="es-ES_tradnl"/>
        </w:rPr>
        <w:t>, a través del SAIMEX, en el que se les otorgó un plazo de siete días hábiles posteriores a la misma, para que manifestaran lo que a su derecho conviniera y formularan alegatos.</w:t>
      </w:r>
    </w:p>
    <w:p w14:paraId="318E7637" w14:textId="77777777" w:rsidR="008963FA" w:rsidRPr="00AC17E4" w:rsidRDefault="008963FA" w:rsidP="008963FA">
      <w:pPr>
        <w:spacing w:line="360" w:lineRule="auto"/>
        <w:contextualSpacing/>
        <w:jc w:val="both"/>
        <w:rPr>
          <w:rFonts w:ascii="Palatino Linotype" w:eastAsia="Batang" w:hAnsi="Palatino Linotype" w:cs="Tahoma"/>
          <w:bCs/>
          <w:sz w:val="22"/>
          <w:szCs w:val="22"/>
          <w:lang w:val="es-ES_tradnl"/>
        </w:rPr>
      </w:pPr>
    </w:p>
    <w:p w14:paraId="4159F4B2" w14:textId="41F43B3C" w:rsidR="008963FA" w:rsidRPr="004B346B" w:rsidRDefault="008963FA" w:rsidP="008963FA">
      <w:pPr>
        <w:autoSpaceDE w:val="0"/>
        <w:autoSpaceDN w:val="0"/>
        <w:adjustRightInd w:val="0"/>
        <w:spacing w:line="360" w:lineRule="auto"/>
        <w:contextualSpacing/>
        <w:jc w:val="both"/>
        <w:rPr>
          <w:rFonts w:ascii="Palatino Linotype" w:hAnsi="Palatino Linotype" w:cs="Tahoma"/>
          <w:bCs/>
          <w:sz w:val="22"/>
          <w:szCs w:val="22"/>
        </w:rPr>
      </w:pPr>
      <w:r w:rsidRPr="00AC17E4">
        <w:rPr>
          <w:rFonts w:ascii="Palatino Linotype" w:hAnsi="Palatino Linotype" w:cs="Tahoma"/>
          <w:b/>
          <w:sz w:val="22"/>
          <w:szCs w:val="22"/>
        </w:rPr>
        <w:t>c) Informe Justificado</w:t>
      </w:r>
      <w:r w:rsidR="004B346B">
        <w:rPr>
          <w:rFonts w:ascii="Palatino Linotype" w:hAnsi="Palatino Linotype" w:cs="Tahoma"/>
          <w:b/>
          <w:sz w:val="22"/>
          <w:szCs w:val="22"/>
        </w:rPr>
        <w:t xml:space="preserve"> o Manifestaciones. </w:t>
      </w:r>
      <w:r w:rsidR="004B346B">
        <w:rPr>
          <w:rFonts w:ascii="Palatino Linotype" w:hAnsi="Palatino Linotype" w:cs="Tahoma"/>
          <w:bCs/>
          <w:sz w:val="22"/>
          <w:szCs w:val="22"/>
        </w:rPr>
        <w:t>Las partes fueron omisas en realizar manifestaciones o alegatos.</w:t>
      </w:r>
    </w:p>
    <w:p w14:paraId="279865A9" w14:textId="77777777" w:rsidR="008963FA" w:rsidRPr="00AC17E4" w:rsidRDefault="008963FA" w:rsidP="008963FA">
      <w:pPr>
        <w:autoSpaceDE w:val="0"/>
        <w:autoSpaceDN w:val="0"/>
        <w:adjustRightInd w:val="0"/>
        <w:spacing w:line="360" w:lineRule="auto"/>
        <w:contextualSpacing/>
        <w:jc w:val="both"/>
        <w:rPr>
          <w:rFonts w:ascii="Palatino Linotype" w:hAnsi="Palatino Linotype" w:cs="Tahoma"/>
          <w:b/>
          <w:sz w:val="22"/>
          <w:szCs w:val="22"/>
        </w:rPr>
      </w:pPr>
    </w:p>
    <w:p w14:paraId="7D39676F" w14:textId="066B5D17" w:rsidR="008963FA" w:rsidRPr="00967419" w:rsidRDefault="004B346B" w:rsidP="008963FA">
      <w:pPr>
        <w:spacing w:line="360" w:lineRule="auto"/>
        <w:contextualSpacing/>
        <w:jc w:val="both"/>
        <w:rPr>
          <w:rFonts w:ascii="Palatino Linotype" w:hAnsi="Palatino Linotype" w:cs="Tahoma"/>
          <w:b/>
          <w:bCs/>
          <w:sz w:val="22"/>
          <w:szCs w:val="22"/>
        </w:rPr>
      </w:pPr>
      <w:bookmarkStart w:id="7" w:name="_Hlk145410441"/>
      <w:r>
        <w:rPr>
          <w:rFonts w:ascii="Palatino Linotype" w:hAnsi="Palatino Linotype" w:cs="Tahoma"/>
          <w:b/>
          <w:bCs/>
          <w:sz w:val="22"/>
          <w:szCs w:val="22"/>
        </w:rPr>
        <w:t>d</w:t>
      </w:r>
      <w:r w:rsidR="008963FA" w:rsidRPr="00723DBE">
        <w:rPr>
          <w:rFonts w:ascii="Palatino Linotype" w:hAnsi="Palatino Linotype" w:cs="Tahoma"/>
          <w:b/>
          <w:bCs/>
          <w:sz w:val="22"/>
          <w:szCs w:val="22"/>
        </w:rPr>
        <w:t>)</w:t>
      </w:r>
      <w:r w:rsidR="008963FA">
        <w:rPr>
          <w:rFonts w:ascii="Palatino Linotype" w:hAnsi="Palatino Linotype" w:cs="Tahoma"/>
          <w:b/>
          <w:bCs/>
          <w:sz w:val="22"/>
          <w:szCs w:val="22"/>
        </w:rPr>
        <w:t xml:space="preserve"> </w:t>
      </w:r>
      <w:r w:rsidR="008963FA" w:rsidRPr="00AC17E4">
        <w:rPr>
          <w:rFonts w:ascii="Palatino Linotype" w:hAnsi="Palatino Linotype" w:cs="Tahoma"/>
          <w:b/>
          <w:bCs/>
          <w:sz w:val="22"/>
          <w:szCs w:val="22"/>
        </w:rPr>
        <w:t>Cierre de instrucción.</w:t>
      </w:r>
      <w:r w:rsidR="008963FA" w:rsidRPr="00AC17E4">
        <w:rPr>
          <w:rFonts w:ascii="Palatino Linotype" w:hAnsi="Palatino Linotype" w:cs="Tahoma"/>
          <w:bCs/>
          <w:sz w:val="22"/>
          <w:szCs w:val="22"/>
        </w:rPr>
        <w:t xml:space="preserve"> El </w:t>
      </w:r>
      <w:r>
        <w:rPr>
          <w:rFonts w:ascii="Palatino Linotype" w:hAnsi="Palatino Linotype" w:cs="Tahoma"/>
          <w:bCs/>
          <w:sz w:val="22"/>
          <w:szCs w:val="22"/>
        </w:rPr>
        <w:t xml:space="preserve">veintiocho de agosto </w:t>
      </w:r>
      <w:r w:rsidR="008963FA" w:rsidRPr="00AC17E4">
        <w:rPr>
          <w:rFonts w:ascii="Palatino Linotype" w:hAnsi="Palatino Linotype" w:cs="Tahoma"/>
          <w:bCs/>
          <w:sz w:val="22"/>
          <w:szCs w:val="22"/>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8963FA" w:rsidRPr="00AC17E4">
        <w:rPr>
          <w:rFonts w:ascii="Palatino Linotype" w:hAnsi="Palatino Linotype" w:cs="Tahoma"/>
          <w:bCs/>
          <w:sz w:val="22"/>
          <w:szCs w:val="22"/>
          <w:lang w:val="es-ES"/>
        </w:rPr>
        <w:t xml:space="preserve">acto que fue notificado a las partes, mediante el SAIMEX, el </w:t>
      </w:r>
      <w:r w:rsidR="008963FA">
        <w:rPr>
          <w:rFonts w:ascii="Palatino Linotype" w:hAnsi="Palatino Linotype" w:cs="Tahoma"/>
          <w:bCs/>
          <w:sz w:val="22"/>
          <w:szCs w:val="22"/>
          <w:lang w:val="es-ES"/>
        </w:rPr>
        <w:t>mismo día</w:t>
      </w:r>
      <w:r w:rsidR="008963FA" w:rsidRPr="00AC17E4">
        <w:rPr>
          <w:rFonts w:ascii="Palatino Linotype" w:hAnsi="Palatino Linotype" w:cs="Tahoma"/>
          <w:bCs/>
          <w:sz w:val="22"/>
          <w:szCs w:val="22"/>
          <w:lang w:val="es-ES"/>
        </w:rPr>
        <w:t>.</w:t>
      </w:r>
    </w:p>
    <w:bookmarkEnd w:id="7"/>
    <w:p w14:paraId="1E4203CA" w14:textId="77777777" w:rsidR="008963FA" w:rsidRPr="00AC17E4" w:rsidRDefault="008963FA" w:rsidP="008963FA">
      <w:pPr>
        <w:autoSpaceDE w:val="0"/>
        <w:autoSpaceDN w:val="0"/>
        <w:adjustRightInd w:val="0"/>
        <w:spacing w:line="360" w:lineRule="auto"/>
        <w:contextualSpacing/>
        <w:jc w:val="both"/>
        <w:rPr>
          <w:rFonts w:ascii="Palatino Linotype" w:hAnsi="Palatino Linotype" w:cs="Tahoma"/>
          <w:b/>
          <w:sz w:val="22"/>
          <w:szCs w:val="22"/>
          <w:lang w:val="es-ES"/>
        </w:rPr>
      </w:pPr>
    </w:p>
    <w:p w14:paraId="6598169A" w14:textId="77777777" w:rsidR="008963FA" w:rsidRPr="00AC17E4" w:rsidRDefault="008963FA" w:rsidP="008963FA">
      <w:pPr>
        <w:spacing w:line="360" w:lineRule="auto"/>
        <w:contextualSpacing/>
        <w:jc w:val="both"/>
        <w:rPr>
          <w:rFonts w:ascii="Palatino Linotype" w:hAnsi="Palatino Linotype" w:cs="Tahoma"/>
          <w:color w:val="000000"/>
          <w:sz w:val="22"/>
          <w:szCs w:val="22"/>
        </w:rPr>
      </w:pPr>
      <w:proofErr w:type="gramStart"/>
      <w:r w:rsidRPr="00AC17E4">
        <w:rPr>
          <w:rFonts w:ascii="Palatino Linotype" w:hAnsi="Palatino Linotype" w:cs="Tahoma"/>
          <w:color w:val="000000"/>
          <w:sz w:val="22"/>
          <w:szCs w:val="22"/>
        </w:rPr>
        <w:lastRenderedPageBreak/>
        <w:t>En razón de</w:t>
      </w:r>
      <w:proofErr w:type="gramEnd"/>
      <w:r w:rsidRPr="00AC17E4">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w:t>
      </w:r>
      <w:proofErr w:type="gramStart"/>
      <w:r w:rsidRPr="00AC17E4">
        <w:rPr>
          <w:rFonts w:ascii="Palatino Linotype" w:hAnsi="Palatino Linotype" w:cs="Tahoma"/>
          <w:color w:val="000000"/>
          <w:sz w:val="22"/>
          <w:szCs w:val="22"/>
        </w:rPr>
        <w:t>de acuerdo a</w:t>
      </w:r>
      <w:proofErr w:type="gramEnd"/>
      <w:r w:rsidRPr="00AC17E4">
        <w:rPr>
          <w:rFonts w:ascii="Palatino Linotype" w:hAnsi="Palatino Linotype" w:cs="Tahoma"/>
          <w:color w:val="000000"/>
          <w:sz w:val="22"/>
          <w:szCs w:val="22"/>
        </w:rPr>
        <w:t xml:space="preserve"> los siguientes: </w:t>
      </w:r>
    </w:p>
    <w:p w14:paraId="16A7F0F5" w14:textId="77777777" w:rsidR="008963FA" w:rsidRPr="00AC17E4" w:rsidRDefault="008963FA" w:rsidP="008963FA">
      <w:pPr>
        <w:spacing w:line="360" w:lineRule="auto"/>
        <w:contextualSpacing/>
      </w:pPr>
    </w:p>
    <w:p w14:paraId="43D3A6C5" w14:textId="77777777" w:rsidR="008963FA" w:rsidRPr="00AC17E4" w:rsidRDefault="008963FA" w:rsidP="008963FA">
      <w:pPr>
        <w:pStyle w:val="Ttulo1"/>
        <w:spacing w:before="0" w:after="0" w:line="360" w:lineRule="auto"/>
        <w:contextualSpacing/>
        <w:jc w:val="center"/>
        <w:rPr>
          <w:rFonts w:ascii="Palatino Linotype" w:hAnsi="Palatino Linotype"/>
          <w:b/>
          <w:bCs/>
          <w:color w:val="auto"/>
          <w:sz w:val="22"/>
          <w:szCs w:val="22"/>
        </w:rPr>
      </w:pPr>
      <w:bookmarkStart w:id="8" w:name="_Toc207895010"/>
      <w:r w:rsidRPr="00AC17E4">
        <w:rPr>
          <w:rFonts w:ascii="Palatino Linotype" w:hAnsi="Palatino Linotype"/>
          <w:b/>
          <w:bCs/>
          <w:color w:val="auto"/>
          <w:sz w:val="22"/>
          <w:szCs w:val="22"/>
        </w:rPr>
        <w:t>C O N S I D E R A N D O S</w:t>
      </w:r>
      <w:bookmarkEnd w:id="8"/>
    </w:p>
    <w:p w14:paraId="29B19D26" w14:textId="77777777" w:rsidR="008963FA" w:rsidRPr="00AC17E4" w:rsidRDefault="008963FA" w:rsidP="008963FA">
      <w:pPr>
        <w:spacing w:line="360" w:lineRule="auto"/>
        <w:contextualSpacing/>
      </w:pPr>
    </w:p>
    <w:p w14:paraId="1DE67C85" w14:textId="77777777" w:rsidR="008963FA" w:rsidRPr="00AC17E4" w:rsidRDefault="008963FA" w:rsidP="008963FA">
      <w:pPr>
        <w:pStyle w:val="Ttulo2"/>
        <w:spacing w:before="0" w:after="0" w:line="360" w:lineRule="auto"/>
        <w:contextualSpacing/>
        <w:rPr>
          <w:rFonts w:ascii="Palatino Linotype" w:hAnsi="Palatino Linotype"/>
          <w:b/>
          <w:bCs/>
          <w:color w:val="auto"/>
          <w:sz w:val="22"/>
          <w:szCs w:val="22"/>
        </w:rPr>
      </w:pPr>
      <w:bookmarkStart w:id="9" w:name="_Toc207895011"/>
      <w:r w:rsidRPr="00AC17E4">
        <w:rPr>
          <w:rFonts w:ascii="Palatino Linotype" w:hAnsi="Palatino Linotype"/>
          <w:b/>
          <w:bCs/>
          <w:color w:val="auto"/>
          <w:sz w:val="22"/>
          <w:szCs w:val="22"/>
        </w:rPr>
        <w:t>PRIMERO. Competencia</w:t>
      </w:r>
      <w:bookmarkEnd w:id="9"/>
    </w:p>
    <w:p w14:paraId="2E43B942" w14:textId="77777777" w:rsidR="008963FA" w:rsidRPr="00AC17E4" w:rsidRDefault="008963FA" w:rsidP="008963FA">
      <w:pPr>
        <w:spacing w:line="360" w:lineRule="auto"/>
        <w:contextualSpacing/>
        <w:rPr>
          <w:rFonts w:eastAsia="Batang"/>
        </w:rPr>
      </w:pPr>
    </w:p>
    <w:p w14:paraId="7726E2A1" w14:textId="77777777" w:rsidR="008963FA" w:rsidRPr="008C181A" w:rsidRDefault="008963FA" w:rsidP="008963FA">
      <w:pPr>
        <w:spacing w:line="360" w:lineRule="auto"/>
        <w:contextualSpacing/>
        <w:jc w:val="both"/>
        <w:rPr>
          <w:rFonts w:ascii="Palatino Linotype" w:hAnsi="Palatino Linotype" w:cs="Tahoma"/>
          <w:bCs/>
          <w:sz w:val="22"/>
          <w:szCs w:val="22"/>
        </w:rPr>
      </w:pPr>
      <w:r w:rsidRPr="00B71E3E">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 trigésimo </w:t>
      </w:r>
      <w:r>
        <w:rPr>
          <w:rFonts w:ascii="Palatino Linotype" w:hAnsi="Palatino Linotype" w:cs="Tahoma"/>
          <w:bCs/>
          <w:sz w:val="22"/>
          <w:szCs w:val="22"/>
        </w:rPr>
        <w:t>noveno</w:t>
      </w:r>
      <w:r w:rsidRPr="00B71E3E">
        <w:rPr>
          <w:rFonts w:ascii="Palatino Linotype" w:hAnsi="Palatino Linotype" w:cs="Tahoma"/>
          <w:bCs/>
          <w:sz w:val="22"/>
          <w:szCs w:val="22"/>
        </w:rPr>
        <w:t xml:space="preserve">, </w:t>
      </w:r>
      <w:r>
        <w:rPr>
          <w:rFonts w:ascii="Palatino Linotype" w:hAnsi="Palatino Linotype" w:cs="Tahoma"/>
          <w:bCs/>
          <w:sz w:val="22"/>
          <w:szCs w:val="22"/>
        </w:rPr>
        <w:t>cuadragésimo</w:t>
      </w:r>
      <w:r w:rsidRPr="00B71E3E">
        <w:rPr>
          <w:rFonts w:ascii="Palatino Linotype" w:hAnsi="Palatino Linotype" w:cs="Tahoma"/>
          <w:bCs/>
          <w:sz w:val="22"/>
          <w:szCs w:val="22"/>
        </w:rPr>
        <w:t xml:space="preserve"> y </w:t>
      </w:r>
      <w:r>
        <w:rPr>
          <w:rFonts w:ascii="Palatino Linotype" w:hAnsi="Palatino Linotype" w:cs="Tahoma"/>
          <w:bCs/>
          <w:sz w:val="22"/>
          <w:szCs w:val="22"/>
        </w:rPr>
        <w:t>cuadragésimo primero</w:t>
      </w:r>
      <w:r w:rsidRPr="00B71E3E">
        <w:rPr>
          <w:rFonts w:ascii="Palatino Linotype" w:hAnsi="Palatino Linotype" w:cs="Tahoma"/>
          <w:bCs/>
          <w:sz w:val="22"/>
          <w:szCs w:val="22"/>
        </w:rPr>
        <w:t>, fracciones I, II, III, IV y V de la Constitución Política del Estado Libre y Soberano de México;</w:t>
      </w:r>
      <w:r>
        <w:rPr>
          <w:rFonts w:ascii="Palatino Linotype" w:hAnsi="Palatino Linotype" w:cs="Tahoma"/>
          <w:bCs/>
          <w:sz w:val="22"/>
          <w:szCs w:val="22"/>
        </w:rPr>
        <w:t xml:space="preserve"> </w:t>
      </w:r>
      <w:r w:rsidRPr="00B71E3E">
        <w:rPr>
          <w:rFonts w:ascii="Palatino Linotype" w:hAnsi="Palatino Linotype" w:cs="Tahoma"/>
          <w:bCs/>
          <w:sz w:val="22"/>
          <w:szCs w:val="22"/>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9D12989" w14:textId="77777777" w:rsidR="008963FA" w:rsidRPr="00AC17E4" w:rsidRDefault="008963FA" w:rsidP="008963FA">
      <w:pPr>
        <w:spacing w:line="360" w:lineRule="auto"/>
        <w:contextualSpacing/>
        <w:jc w:val="both"/>
        <w:rPr>
          <w:rFonts w:ascii="Palatino Linotype" w:eastAsia="Calibri" w:hAnsi="Palatino Linotype" w:cs="Tahoma"/>
          <w:bCs/>
          <w:color w:val="000000"/>
          <w:sz w:val="22"/>
          <w:szCs w:val="22"/>
          <w:lang w:eastAsia="es-ES_tradnl"/>
        </w:rPr>
      </w:pPr>
    </w:p>
    <w:p w14:paraId="583327BD" w14:textId="77777777" w:rsidR="008963FA" w:rsidRPr="00AC17E4" w:rsidRDefault="008963FA" w:rsidP="008963FA">
      <w:pPr>
        <w:pStyle w:val="Ttulo2"/>
        <w:spacing w:before="0" w:after="0" w:line="360" w:lineRule="auto"/>
        <w:contextualSpacing/>
        <w:rPr>
          <w:rFonts w:ascii="Palatino Linotype" w:hAnsi="Palatino Linotype"/>
          <w:b/>
          <w:bCs/>
          <w:color w:val="auto"/>
          <w:sz w:val="22"/>
          <w:szCs w:val="22"/>
          <w:lang w:val="es-ES"/>
        </w:rPr>
      </w:pPr>
      <w:bookmarkStart w:id="10" w:name="_Toc207895012"/>
      <w:r w:rsidRPr="00AC17E4">
        <w:rPr>
          <w:rFonts w:ascii="Palatino Linotype" w:eastAsia="Calibri" w:hAnsi="Palatino Linotype"/>
          <w:b/>
          <w:bCs/>
          <w:color w:val="auto"/>
          <w:sz w:val="22"/>
          <w:szCs w:val="22"/>
          <w:lang w:val="es-ES" w:eastAsia="es-MX"/>
        </w:rPr>
        <w:t xml:space="preserve">SEGUNDO. </w:t>
      </w:r>
      <w:r w:rsidRPr="00AC17E4">
        <w:rPr>
          <w:rFonts w:ascii="Palatino Linotype" w:hAnsi="Palatino Linotype"/>
          <w:b/>
          <w:bCs/>
          <w:color w:val="auto"/>
          <w:sz w:val="22"/>
          <w:szCs w:val="22"/>
          <w:lang w:val="es-ES"/>
        </w:rPr>
        <w:t>Causales de improcedencia y sobreseimiento</w:t>
      </w:r>
      <w:bookmarkEnd w:id="10"/>
    </w:p>
    <w:p w14:paraId="3D8855A0" w14:textId="77777777" w:rsidR="008963FA" w:rsidRPr="00AC17E4" w:rsidRDefault="008963FA" w:rsidP="008963FA">
      <w:pPr>
        <w:autoSpaceDE w:val="0"/>
        <w:autoSpaceDN w:val="0"/>
        <w:adjustRightInd w:val="0"/>
        <w:spacing w:line="360" w:lineRule="auto"/>
        <w:contextualSpacing/>
        <w:jc w:val="both"/>
        <w:rPr>
          <w:rFonts w:ascii="Palatino Linotype" w:hAnsi="Palatino Linotype" w:cs="Tahoma"/>
          <w:b/>
          <w:sz w:val="22"/>
          <w:szCs w:val="22"/>
          <w:lang w:val="es-ES"/>
        </w:rPr>
      </w:pPr>
    </w:p>
    <w:p w14:paraId="3249BE68" w14:textId="77777777" w:rsidR="008963FA" w:rsidRPr="00AC17E4" w:rsidRDefault="008963FA" w:rsidP="008963FA">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C17E4">
        <w:rPr>
          <w:rFonts w:ascii="Palatino Linotype" w:hAnsi="Palatino Linotype" w:cs="Tahoma"/>
          <w:i/>
          <w:sz w:val="22"/>
          <w:szCs w:val="22"/>
          <w:lang w:val="es-ES"/>
        </w:rPr>
        <w:t>litis</w:t>
      </w:r>
      <w:r w:rsidRPr="00AC17E4">
        <w:rPr>
          <w:rFonts w:ascii="Palatino Linotype" w:hAnsi="Palatino Linotype" w:cs="Tahoma"/>
          <w:sz w:val="22"/>
          <w:szCs w:val="22"/>
          <w:lang w:val="es-ES"/>
        </w:rPr>
        <w:t>, es necesario estudiar las causales de improcedencia y sobreseimiento que se adviertan, para determinar lo que en Derecho proceda.</w:t>
      </w:r>
    </w:p>
    <w:p w14:paraId="521A691B" w14:textId="77777777" w:rsidR="008963FA" w:rsidRPr="00AC17E4" w:rsidRDefault="008963FA" w:rsidP="008963FA">
      <w:pPr>
        <w:spacing w:line="360" w:lineRule="auto"/>
        <w:contextualSpacing/>
        <w:jc w:val="both"/>
        <w:rPr>
          <w:rFonts w:ascii="Palatino Linotype" w:eastAsia="Calibri" w:hAnsi="Palatino Linotype" w:cs="Tahoma"/>
          <w:b/>
          <w:color w:val="000000"/>
          <w:sz w:val="22"/>
          <w:szCs w:val="22"/>
          <w:lang w:val="es-ES" w:eastAsia="es-MX"/>
        </w:rPr>
      </w:pPr>
    </w:p>
    <w:p w14:paraId="5A3F1C08" w14:textId="77777777" w:rsidR="008963FA" w:rsidRPr="00AC17E4" w:rsidRDefault="008963FA" w:rsidP="008963FA">
      <w:pPr>
        <w:spacing w:line="360" w:lineRule="auto"/>
        <w:contextualSpacing/>
        <w:jc w:val="both"/>
        <w:rPr>
          <w:rFonts w:ascii="Palatino Linotype" w:hAnsi="Palatino Linotype" w:cs="Tahoma"/>
          <w:b/>
          <w:bCs/>
          <w:sz w:val="22"/>
          <w:szCs w:val="22"/>
          <w:lang w:val="es-ES"/>
        </w:rPr>
      </w:pPr>
      <w:r w:rsidRPr="00AC17E4">
        <w:rPr>
          <w:rFonts w:ascii="Palatino Linotype" w:hAnsi="Palatino Linotype" w:cs="Tahoma"/>
          <w:b/>
          <w:bCs/>
          <w:sz w:val="22"/>
          <w:szCs w:val="22"/>
          <w:lang w:val="es-ES"/>
        </w:rPr>
        <w:t>Causales de improcedencia</w:t>
      </w:r>
    </w:p>
    <w:p w14:paraId="422335F9" w14:textId="77777777" w:rsidR="008963FA" w:rsidRPr="00AC17E4" w:rsidRDefault="008963FA" w:rsidP="008963FA">
      <w:pPr>
        <w:spacing w:line="360" w:lineRule="auto"/>
        <w:contextualSpacing/>
        <w:jc w:val="both"/>
        <w:rPr>
          <w:rFonts w:ascii="Palatino Linotype" w:hAnsi="Palatino Linotype" w:cs="Tahoma"/>
          <w:sz w:val="22"/>
          <w:szCs w:val="22"/>
          <w:lang w:val="es-ES"/>
        </w:rPr>
      </w:pPr>
    </w:p>
    <w:p w14:paraId="5BDA6DD8" w14:textId="77777777" w:rsidR="008963FA" w:rsidRPr="00AC17E4" w:rsidRDefault="008963FA" w:rsidP="008963FA">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5B4CFE2" w14:textId="77777777" w:rsidR="008963FA" w:rsidRPr="00AC17E4" w:rsidRDefault="008963FA" w:rsidP="008963FA">
      <w:pPr>
        <w:spacing w:line="360" w:lineRule="auto"/>
        <w:contextualSpacing/>
        <w:jc w:val="both"/>
        <w:rPr>
          <w:rFonts w:ascii="Palatino Linotype" w:hAnsi="Palatino Linotype" w:cs="Tahoma"/>
          <w:sz w:val="22"/>
          <w:szCs w:val="22"/>
          <w:lang w:val="es-ES"/>
        </w:rPr>
      </w:pPr>
    </w:p>
    <w:p w14:paraId="6497F7D4" w14:textId="77777777" w:rsidR="008963FA" w:rsidRPr="00AC17E4" w:rsidRDefault="008963FA" w:rsidP="008963FA">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350B5AFB" w14:textId="77777777" w:rsidR="008963FA" w:rsidRPr="00AC17E4" w:rsidRDefault="008963FA" w:rsidP="008963FA">
      <w:pPr>
        <w:spacing w:line="360" w:lineRule="auto"/>
        <w:contextualSpacing/>
        <w:jc w:val="both"/>
        <w:rPr>
          <w:rFonts w:ascii="Palatino Linotype" w:hAnsi="Palatino Linotype" w:cs="Tahoma"/>
          <w:sz w:val="22"/>
          <w:szCs w:val="22"/>
          <w:lang w:val="es-ES"/>
        </w:rPr>
      </w:pPr>
    </w:p>
    <w:p w14:paraId="0FAE164B" w14:textId="6A166053" w:rsidR="008963FA" w:rsidRPr="00AC17E4" w:rsidRDefault="008963FA" w:rsidP="008963FA">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Asimismo, se actualiza la causal de procedencia del Recurso de Revisión establecida en el artículo 179, fracción </w:t>
      </w:r>
      <w:r>
        <w:rPr>
          <w:rFonts w:ascii="Palatino Linotype" w:hAnsi="Palatino Linotype" w:cs="Tahoma"/>
          <w:sz w:val="22"/>
          <w:szCs w:val="22"/>
          <w:lang w:val="es-ES"/>
        </w:rPr>
        <w:t>I</w:t>
      </w:r>
      <w:r w:rsidRPr="00AC17E4">
        <w:rPr>
          <w:rFonts w:ascii="Palatino Linotype" w:hAnsi="Palatino Linotype" w:cs="Tahoma"/>
          <w:sz w:val="22"/>
          <w:szCs w:val="22"/>
          <w:lang w:val="es-ES"/>
        </w:rPr>
        <w:t xml:space="preserve">, de la Ley de Transparencia y Acceso a la Información Pública del Estado de México y Municipios, </w:t>
      </w:r>
      <w:r>
        <w:rPr>
          <w:rFonts w:ascii="Palatino Linotype" w:hAnsi="Palatino Linotype" w:cs="Tahoma"/>
          <w:sz w:val="22"/>
          <w:szCs w:val="22"/>
          <w:lang w:val="es-ES"/>
        </w:rPr>
        <w:t xml:space="preserve">referente </w:t>
      </w:r>
      <w:r w:rsidR="008943D0">
        <w:rPr>
          <w:rFonts w:ascii="Palatino Linotype" w:hAnsi="Palatino Linotype" w:cs="Tahoma"/>
          <w:sz w:val="22"/>
          <w:szCs w:val="22"/>
          <w:lang w:val="es-ES"/>
        </w:rPr>
        <w:t xml:space="preserve">a la </w:t>
      </w:r>
      <w:r w:rsidR="003D2606">
        <w:rPr>
          <w:rFonts w:ascii="Palatino Linotype" w:hAnsi="Palatino Linotype" w:cs="Tahoma"/>
          <w:sz w:val="22"/>
          <w:szCs w:val="22"/>
          <w:lang w:val="es-ES"/>
        </w:rPr>
        <w:t xml:space="preserve">negativa de la </w:t>
      </w:r>
      <w:r w:rsidR="008943D0">
        <w:rPr>
          <w:rFonts w:ascii="Palatino Linotype" w:hAnsi="Palatino Linotype" w:cs="Tahoma"/>
          <w:sz w:val="22"/>
          <w:szCs w:val="22"/>
          <w:lang w:val="es-ES"/>
        </w:rPr>
        <w:t>información</w:t>
      </w:r>
      <w:r w:rsidRPr="00AC17E4">
        <w:rPr>
          <w:rFonts w:ascii="Palatino Linotype" w:hAnsi="Palatino Linotype" w:cs="Tahoma"/>
          <w:sz w:val="22"/>
          <w:szCs w:val="22"/>
          <w:lang w:val="es-ES"/>
        </w:rPr>
        <w:t>.</w:t>
      </w:r>
    </w:p>
    <w:p w14:paraId="2499FD2F" w14:textId="77777777" w:rsidR="008963FA" w:rsidRPr="00AC17E4" w:rsidRDefault="008963FA" w:rsidP="008963FA">
      <w:pPr>
        <w:spacing w:line="360" w:lineRule="auto"/>
        <w:contextualSpacing/>
        <w:jc w:val="both"/>
        <w:rPr>
          <w:rFonts w:ascii="Palatino Linotype" w:hAnsi="Palatino Linotype" w:cs="Tahoma"/>
          <w:sz w:val="22"/>
          <w:szCs w:val="22"/>
          <w:lang w:val="es-ES"/>
        </w:rPr>
      </w:pPr>
    </w:p>
    <w:p w14:paraId="4292C7EB" w14:textId="77777777" w:rsidR="008963FA" w:rsidRPr="00AC17E4" w:rsidRDefault="008963FA" w:rsidP="008963FA">
      <w:pPr>
        <w:spacing w:line="360" w:lineRule="auto"/>
        <w:contextualSpacing/>
        <w:jc w:val="both"/>
        <w:rPr>
          <w:rFonts w:ascii="Palatino Linotype" w:hAnsi="Palatino Linotype" w:cs="Tahoma"/>
          <w:sz w:val="22"/>
          <w:szCs w:val="22"/>
        </w:rPr>
      </w:pPr>
      <w:r w:rsidRPr="00AC17E4">
        <w:rPr>
          <w:rFonts w:ascii="Palatino Linotype" w:hAnsi="Palatino Linotype" w:cs="Tahoma"/>
          <w:b/>
          <w:bCs/>
          <w:sz w:val="22"/>
          <w:szCs w:val="22"/>
        </w:rPr>
        <w:t>Causales de sobreseimiento</w:t>
      </w:r>
    </w:p>
    <w:p w14:paraId="140C6607" w14:textId="77777777" w:rsidR="008963FA" w:rsidRPr="00AC17E4" w:rsidRDefault="008963FA" w:rsidP="008963FA">
      <w:pPr>
        <w:spacing w:line="360" w:lineRule="auto"/>
        <w:contextualSpacing/>
        <w:jc w:val="both"/>
        <w:rPr>
          <w:rFonts w:ascii="Palatino Linotype" w:hAnsi="Palatino Linotype" w:cs="Tahoma"/>
          <w:sz w:val="22"/>
          <w:szCs w:val="22"/>
        </w:rPr>
      </w:pPr>
    </w:p>
    <w:p w14:paraId="5C0DDAC1" w14:textId="77777777" w:rsidR="008943D0" w:rsidRPr="008943D0" w:rsidRDefault="008943D0" w:rsidP="008943D0">
      <w:pPr>
        <w:spacing w:line="360" w:lineRule="auto"/>
        <w:jc w:val="both"/>
        <w:rPr>
          <w:rFonts w:ascii="Palatino Linotype" w:eastAsia="Palatino Linotype" w:hAnsi="Palatino Linotype" w:cs="Palatino Linotype"/>
          <w:sz w:val="22"/>
          <w:szCs w:val="22"/>
          <w:lang w:eastAsia="es-MX"/>
        </w:rPr>
      </w:pPr>
      <w:r w:rsidRPr="008943D0">
        <w:rPr>
          <w:rFonts w:ascii="Palatino Linotype" w:eastAsia="Palatino Linotype" w:hAnsi="Palatino Linotype" w:cs="Palatino Linotype"/>
          <w:sz w:val="22"/>
          <w:szCs w:val="22"/>
          <w:lang w:eastAsia="es-MX"/>
        </w:rPr>
        <w:t>Por ser de previo y especial pronunciamiento, este Instituto analiza si se actualiza alguna causal de sobreseimiento.</w:t>
      </w:r>
    </w:p>
    <w:p w14:paraId="1A8E0F68" w14:textId="77777777" w:rsidR="008943D0" w:rsidRPr="008943D0" w:rsidRDefault="008943D0" w:rsidP="008943D0">
      <w:pPr>
        <w:spacing w:line="360" w:lineRule="auto"/>
        <w:jc w:val="both"/>
        <w:rPr>
          <w:rFonts w:ascii="Palatino Linotype" w:eastAsia="Palatino Linotype" w:hAnsi="Palatino Linotype" w:cs="Palatino Linotype"/>
          <w:sz w:val="22"/>
          <w:szCs w:val="22"/>
          <w:lang w:eastAsia="es-MX"/>
        </w:rPr>
      </w:pPr>
    </w:p>
    <w:p w14:paraId="56F1D4D5" w14:textId="77777777" w:rsidR="008943D0" w:rsidRPr="008943D0" w:rsidRDefault="008943D0" w:rsidP="008943D0">
      <w:pPr>
        <w:spacing w:line="360" w:lineRule="auto"/>
        <w:jc w:val="both"/>
        <w:rPr>
          <w:rFonts w:ascii="Palatino Linotype" w:eastAsia="Palatino Linotype" w:hAnsi="Palatino Linotype" w:cs="Palatino Linotype"/>
          <w:sz w:val="22"/>
          <w:szCs w:val="22"/>
          <w:lang w:eastAsia="es-MX"/>
        </w:rPr>
      </w:pPr>
      <w:r w:rsidRPr="008943D0">
        <w:rPr>
          <w:rFonts w:ascii="Palatino Linotype" w:eastAsia="Palatino Linotype" w:hAnsi="Palatino Linotype" w:cs="Palatino Linotype"/>
          <w:color w:val="000000"/>
          <w:sz w:val="22"/>
          <w:szCs w:val="22"/>
          <w:lang w:eastAsia="es-MX"/>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8943D0">
        <w:rPr>
          <w:rFonts w:ascii="Palatino Linotype" w:eastAsia="Palatino Linotype" w:hAnsi="Palatino Linotype" w:cs="Palatino Linotype"/>
          <w:b/>
          <w:color w:val="000000"/>
          <w:sz w:val="22"/>
          <w:szCs w:val="22"/>
          <w:lang w:eastAsia="es-MX"/>
        </w:rPr>
        <w:t xml:space="preserve"> no se configuran las causales establecidas en las fracciones I, II, III, y V, </w:t>
      </w:r>
      <w:r w:rsidRPr="008943D0">
        <w:rPr>
          <w:rFonts w:ascii="Palatino Linotype" w:eastAsia="Palatino Linotype" w:hAnsi="Palatino Linotype" w:cs="Palatino Linotype"/>
          <w:color w:val="000000"/>
          <w:sz w:val="22"/>
          <w:szCs w:val="22"/>
          <w:lang w:eastAsia="es-MX"/>
        </w:rPr>
        <w:t>toda vez que no hay constancias en el expediente en que se actúa, de que el Recurrente se haya desistido, fallecido, que el Sujeto Obligado hubiese modificado o revocado el acto impugnado o bien, haya quedado sin materia.</w:t>
      </w:r>
    </w:p>
    <w:p w14:paraId="167ED73B" w14:textId="77777777" w:rsidR="008943D0" w:rsidRPr="008943D0" w:rsidRDefault="008943D0" w:rsidP="008943D0">
      <w:pPr>
        <w:spacing w:line="360" w:lineRule="auto"/>
        <w:jc w:val="both"/>
        <w:rPr>
          <w:rFonts w:ascii="Palatino Linotype" w:eastAsia="Palatino Linotype" w:hAnsi="Palatino Linotype" w:cs="Palatino Linotype"/>
          <w:sz w:val="22"/>
          <w:szCs w:val="22"/>
          <w:lang w:eastAsia="es-MX"/>
        </w:rPr>
      </w:pPr>
    </w:p>
    <w:p w14:paraId="1B13C2D6" w14:textId="77777777" w:rsidR="008943D0" w:rsidRPr="008943D0" w:rsidRDefault="008943D0" w:rsidP="008943D0">
      <w:pPr>
        <w:spacing w:line="360" w:lineRule="auto"/>
        <w:jc w:val="both"/>
        <w:rPr>
          <w:rFonts w:ascii="Palatino Linotype" w:eastAsia="Palatino Linotype" w:hAnsi="Palatino Linotype" w:cs="Palatino Linotype"/>
          <w:color w:val="000000"/>
          <w:sz w:val="22"/>
          <w:szCs w:val="22"/>
          <w:lang w:eastAsia="es-MX"/>
        </w:rPr>
      </w:pPr>
      <w:r w:rsidRPr="008943D0">
        <w:rPr>
          <w:rFonts w:ascii="Palatino Linotype" w:eastAsia="Palatino Linotype" w:hAnsi="Palatino Linotype" w:cs="Palatino Linotype"/>
          <w:color w:val="000000"/>
          <w:sz w:val="22"/>
          <w:szCs w:val="22"/>
          <w:lang w:eastAsia="es-MX"/>
        </w:rPr>
        <w:t>No obstante, por lo que hace a la hipótesis prevista en la fracción IV</w:t>
      </w:r>
      <w:r w:rsidRPr="008943D0">
        <w:rPr>
          <w:rFonts w:ascii="Palatino Linotype" w:eastAsia="Palatino Linotype" w:hAnsi="Palatino Linotype" w:cs="Palatino Linotype"/>
          <w:b/>
          <w:color w:val="000000"/>
          <w:sz w:val="22"/>
          <w:szCs w:val="22"/>
          <w:lang w:eastAsia="es-MX"/>
        </w:rPr>
        <w:t>,</w:t>
      </w:r>
      <w:r w:rsidRPr="008943D0">
        <w:rPr>
          <w:rFonts w:ascii="Palatino Linotype" w:eastAsia="Palatino Linotype" w:hAnsi="Palatino Linotype" w:cs="Palatino Linotype"/>
          <w:color w:val="000000"/>
          <w:sz w:val="22"/>
          <w:szCs w:val="22"/>
          <w:lang w:eastAsia="es-MX"/>
        </w:rPr>
        <w:t xml:space="preserve"> a saber, que, una vez admitido el Recurso de Revisión, aparezca alguna causal de improcedencia en términos de la presente Ley, resulta necesario traer a colación el artículo 191, fracción VII, del ordenamiento jurídico referido, que establecen lo siguiente:</w:t>
      </w:r>
    </w:p>
    <w:p w14:paraId="60263B65" w14:textId="77777777" w:rsidR="008943D0" w:rsidRPr="008943D0" w:rsidRDefault="008943D0" w:rsidP="008943D0">
      <w:pPr>
        <w:spacing w:line="360" w:lineRule="auto"/>
        <w:jc w:val="both"/>
        <w:rPr>
          <w:rFonts w:ascii="Palatino Linotype" w:eastAsia="Palatino Linotype" w:hAnsi="Palatino Linotype" w:cs="Palatino Linotype"/>
          <w:color w:val="000000"/>
          <w:sz w:val="22"/>
          <w:szCs w:val="22"/>
          <w:lang w:eastAsia="es-MX"/>
        </w:rPr>
      </w:pPr>
    </w:p>
    <w:p w14:paraId="35C17F9D" w14:textId="77777777" w:rsidR="008943D0" w:rsidRPr="008943D0" w:rsidRDefault="008943D0" w:rsidP="008943D0">
      <w:pPr>
        <w:spacing w:line="360" w:lineRule="auto"/>
        <w:ind w:left="567" w:right="567"/>
        <w:jc w:val="both"/>
        <w:rPr>
          <w:rFonts w:ascii="Palatino Linotype" w:eastAsia="Palatino Linotype" w:hAnsi="Palatino Linotype" w:cs="Palatino Linotype"/>
          <w:i/>
          <w:color w:val="000000"/>
          <w:lang w:eastAsia="es-MX"/>
        </w:rPr>
      </w:pPr>
      <w:r w:rsidRPr="008943D0">
        <w:rPr>
          <w:rFonts w:ascii="Palatino Linotype" w:eastAsia="Palatino Linotype" w:hAnsi="Palatino Linotype" w:cs="Palatino Linotype"/>
          <w:b/>
          <w:i/>
          <w:color w:val="000000"/>
          <w:lang w:eastAsia="es-MX"/>
        </w:rPr>
        <w:t>“Artículo 191.</w:t>
      </w:r>
      <w:r w:rsidRPr="008943D0">
        <w:rPr>
          <w:rFonts w:ascii="Palatino Linotype" w:eastAsia="Palatino Linotype" w:hAnsi="Palatino Linotype" w:cs="Palatino Linotype"/>
          <w:i/>
          <w:color w:val="000000"/>
          <w:lang w:eastAsia="es-MX"/>
        </w:rPr>
        <w:t xml:space="preserve"> El recurso será desechado por improcedente cuando:</w:t>
      </w:r>
    </w:p>
    <w:p w14:paraId="5B496F6B" w14:textId="77777777" w:rsidR="008943D0" w:rsidRPr="008943D0" w:rsidRDefault="008943D0" w:rsidP="008943D0">
      <w:pPr>
        <w:spacing w:line="360" w:lineRule="auto"/>
        <w:ind w:left="567" w:right="567"/>
        <w:jc w:val="both"/>
        <w:rPr>
          <w:rFonts w:ascii="Palatino Linotype" w:eastAsia="Palatino Linotype" w:hAnsi="Palatino Linotype" w:cs="Palatino Linotype"/>
          <w:i/>
          <w:color w:val="000000"/>
          <w:lang w:eastAsia="es-MX"/>
        </w:rPr>
      </w:pPr>
      <w:r w:rsidRPr="008943D0">
        <w:rPr>
          <w:rFonts w:ascii="Palatino Linotype" w:eastAsia="Palatino Linotype" w:hAnsi="Palatino Linotype" w:cs="Palatino Linotype"/>
          <w:i/>
          <w:color w:val="000000"/>
          <w:lang w:eastAsia="es-MX"/>
        </w:rPr>
        <w:t>…</w:t>
      </w:r>
    </w:p>
    <w:p w14:paraId="2B443D5B" w14:textId="77777777" w:rsidR="008943D0" w:rsidRPr="008943D0" w:rsidRDefault="008943D0" w:rsidP="008943D0">
      <w:pPr>
        <w:spacing w:line="360" w:lineRule="auto"/>
        <w:ind w:left="567" w:right="567"/>
        <w:jc w:val="both"/>
        <w:rPr>
          <w:rFonts w:ascii="Palatino Linotype" w:eastAsia="Palatino Linotype" w:hAnsi="Palatino Linotype" w:cs="Palatino Linotype"/>
          <w:i/>
          <w:color w:val="000000"/>
          <w:lang w:eastAsia="es-MX"/>
        </w:rPr>
      </w:pPr>
      <w:r w:rsidRPr="008943D0">
        <w:rPr>
          <w:rFonts w:ascii="Palatino Linotype" w:eastAsia="Palatino Linotype" w:hAnsi="Palatino Linotype" w:cs="Palatino Linotype"/>
          <w:i/>
          <w:color w:val="000000"/>
          <w:lang w:eastAsia="es-MX"/>
        </w:rPr>
        <w:t>VII. El recurrente amplíe su solicitud en el recurso de revisión, únicamente respecto de los nuevos contenidos.”</w:t>
      </w:r>
    </w:p>
    <w:p w14:paraId="73F28B98" w14:textId="77777777" w:rsidR="008943D0" w:rsidRPr="008943D0" w:rsidRDefault="008943D0" w:rsidP="008943D0">
      <w:pPr>
        <w:spacing w:line="360" w:lineRule="auto"/>
        <w:jc w:val="both"/>
        <w:rPr>
          <w:rFonts w:ascii="Palatino Linotype" w:eastAsia="Palatino Linotype" w:hAnsi="Palatino Linotype" w:cs="Palatino Linotype"/>
          <w:color w:val="000000"/>
          <w:sz w:val="22"/>
          <w:szCs w:val="22"/>
          <w:lang w:eastAsia="es-MX"/>
        </w:rPr>
      </w:pPr>
    </w:p>
    <w:p w14:paraId="3AE2479F" w14:textId="77777777" w:rsidR="008943D0" w:rsidRPr="008943D0" w:rsidRDefault="008943D0" w:rsidP="008943D0">
      <w:pPr>
        <w:spacing w:line="360" w:lineRule="auto"/>
        <w:jc w:val="both"/>
        <w:rPr>
          <w:rFonts w:ascii="Palatino Linotype" w:eastAsia="Palatino Linotype" w:hAnsi="Palatino Linotype" w:cs="Palatino Linotype"/>
          <w:color w:val="000000"/>
          <w:sz w:val="22"/>
          <w:szCs w:val="22"/>
          <w:lang w:eastAsia="es-MX"/>
        </w:rPr>
      </w:pPr>
      <w:r w:rsidRPr="008943D0">
        <w:rPr>
          <w:rFonts w:ascii="Palatino Linotype" w:eastAsia="Palatino Linotype" w:hAnsi="Palatino Linotype" w:cs="Palatino Linotype"/>
          <w:color w:val="000000"/>
          <w:sz w:val="22"/>
          <w:szCs w:val="22"/>
          <w:lang w:eastAsia="es-MX"/>
        </w:rPr>
        <w:t>Conforme a lo anterior, se logra vislumbrar que la fracción VII, del artículo 191, de la Ley de Transparencia y Acceso a la Información Pública del Estado de México y Municipios, precisa que el Recurso de Revisión será desechado por improcedente, cuando la parte Recurrente amplíe su solicitud en el Medio de Impugnación.</w:t>
      </w:r>
    </w:p>
    <w:p w14:paraId="15E26CEA" w14:textId="77777777" w:rsidR="008943D0" w:rsidRPr="008943D0" w:rsidRDefault="008943D0" w:rsidP="008943D0">
      <w:pPr>
        <w:spacing w:line="360" w:lineRule="auto"/>
        <w:jc w:val="both"/>
        <w:rPr>
          <w:rFonts w:ascii="Palatino Linotype" w:eastAsia="Palatino Linotype" w:hAnsi="Palatino Linotype" w:cs="Palatino Linotype"/>
          <w:color w:val="000000"/>
          <w:sz w:val="22"/>
          <w:szCs w:val="22"/>
          <w:lang w:eastAsia="es-MX"/>
        </w:rPr>
      </w:pPr>
    </w:p>
    <w:p w14:paraId="0C4F7D7E" w14:textId="1CB7099F" w:rsidR="008943D0" w:rsidRPr="008943D0" w:rsidRDefault="008943D0" w:rsidP="008943D0">
      <w:pPr>
        <w:spacing w:line="360" w:lineRule="auto"/>
        <w:ind w:right="-28"/>
        <w:jc w:val="both"/>
        <w:rPr>
          <w:rFonts w:ascii="Palatino Linotype" w:eastAsia="Palatino Linotype" w:hAnsi="Palatino Linotype" w:cs="Palatino Linotype"/>
          <w:sz w:val="22"/>
          <w:szCs w:val="22"/>
          <w:lang w:eastAsia="es-MX"/>
        </w:rPr>
      </w:pPr>
      <w:r w:rsidRPr="008943D0">
        <w:rPr>
          <w:rFonts w:ascii="Palatino Linotype" w:eastAsia="Palatino Linotype" w:hAnsi="Palatino Linotype" w:cs="Palatino Linotype"/>
          <w:color w:val="000000"/>
          <w:sz w:val="22"/>
          <w:szCs w:val="22"/>
          <w:lang w:eastAsia="es-MX"/>
        </w:rPr>
        <w:t>En ese orden de ideas, de las constancias que obran en el expediente respectivo, se colige que el Particular requirió</w:t>
      </w:r>
      <w:r w:rsidRPr="008943D0">
        <w:rPr>
          <w:rFonts w:ascii="Palatino Linotype" w:eastAsia="Palatino Linotype" w:hAnsi="Palatino Linotype" w:cs="Palatino Linotype"/>
          <w:sz w:val="22"/>
          <w:szCs w:val="22"/>
          <w:lang w:eastAsia="es-MX"/>
        </w:rPr>
        <w:t xml:space="preserve"> </w:t>
      </w:r>
      <w:r>
        <w:rPr>
          <w:rFonts w:ascii="Palatino Linotype" w:eastAsia="Palatino Linotype" w:hAnsi="Palatino Linotype" w:cs="Palatino Linotype"/>
          <w:sz w:val="22"/>
          <w:szCs w:val="22"/>
          <w:lang w:eastAsia="es-MX"/>
        </w:rPr>
        <w:t xml:space="preserve">entre otras cosas, el número total de delegaciones donde se llevaron a cabo elecciones de autoridades auxiliares. </w:t>
      </w:r>
      <w:r w:rsidRPr="008943D0">
        <w:rPr>
          <w:rFonts w:ascii="Palatino Linotype" w:eastAsia="Palatino Linotype" w:hAnsi="Palatino Linotype" w:cs="Palatino Linotype"/>
          <w:sz w:val="22"/>
          <w:szCs w:val="22"/>
          <w:lang w:eastAsia="es-MX"/>
        </w:rPr>
        <w:t xml:space="preserve">No obstante, durante la sustanciación </w:t>
      </w:r>
      <w:r w:rsidRPr="008943D0">
        <w:rPr>
          <w:rFonts w:ascii="Palatino Linotype" w:eastAsia="Palatino Linotype" w:hAnsi="Palatino Linotype" w:cs="Palatino Linotype"/>
          <w:sz w:val="22"/>
          <w:szCs w:val="22"/>
          <w:lang w:eastAsia="es-MX"/>
        </w:rPr>
        <w:lastRenderedPageBreak/>
        <w:t xml:space="preserve">del Recurso de Revisión el Sujeto Obligado se inconformo de que no le fue proporcionado </w:t>
      </w:r>
      <w:r>
        <w:rPr>
          <w:rFonts w:ascii="Palatino Linotype" w:eastAsia="Palatino Linotype" w:hAnsi="Palatino Linotype" w:cs="Palatino Linotype"/>
          <w:sz w:val="22"/>
          <w:szCs w:val="22"/>
          <w:lang w:eastAsia="es-MX"/>
        </w:rPr>
        <w:t>el número de localidades que integraban el Municipio.</w:t>
      </w:r>
    </w:p>
    <w:p w14:paraId="608DF628" w14:textId="77777777" w:rsidR="008943D0" w:rsidRPr="008943D0" w:rsidRDefault="008943D0" w:rsidP="008943D0">
      <w:pPr>
        <w:spacing w:line="360" w:lineRule="auto"/>
        <w:jc w:val="both"/>
        <w:rPr>
          <w:rFonts w:ascii="Palatino Linotype" w:eastAsia="Palatino Linotype" w:hAnsi="Palatino Linotype" w:cs="Palatino Linotype"/>
          <w:sz w:val="22"/>
          <w:szCs w:val="22"/>
          <w:lang w:eastAsia="es-MX"/>
        </w:rPr>
      </w:pPr>
    </w:p>
    <w:p w14:paraId="41293CE4" w14:textId="77777777" w:rsidR="008943D0" w:rsidRPr="008943D0" w:rsidRDefault="008943D0" w:rsidP="008943D0">
      <w:pPr>
        <w:spacing w:line="360" w:lineRule="auto"/>
        <w:jc w:val="both"/>
        <w:rPr>
          <w:rFonts w:ascii="Palatino Linotype" w:eastAsia="Palatino Linotype" w:hAnsi="Palatino Linotype" w:cs="Palatino Linotype"/>
          <w:color w:val="000000"/>
          <w:sz w:val="22"/>
          <w:szCs w:val="22"/>
          <w:lang w:eastAsia="es-MX"/>
        </w:rPr>
      </w:pPr>
      <w:r w:rsidRPr="008943D0">
        <w:rPr>
          <w:rFonts w:ascii="Palatino Linotype" w:eastAsia="Palatino Linotype" w:hAnsi="Palatino Linotype" w:cs="Palatino Linotype"/>
          <w:color w:val="000000"/>
          <w:sz w:val="22"/>
          <w:szCs w:val="22"/>
          <w:lang w:eastAsia="es-MX"/>
        </w:rPr>
        <w:t>En ese sentido y conforme a lo expuesto, se logra vislumbrar que, del contraste entre el planteamiento formulado en la solicitud de información y las manifestaciones vertidas en el Medio de Impugnación, que el Particular, a través del Recurso pretende obtener información diversa a la inicialmente requerida.</w:t>
      </w:r>
    </w:p>
    <w:p w14:paraId="6611C0EE" w14:textId="77777777" w:rsidR="008943D0" w:rsidRPr="008943D0" w:rsidRDefault="008943D0" w:rsidP="008943D0">
      <w:pPr>
        <w:spacing w:line="360" w:lineRule="auto"/>
        <w:jc w:val="both"/>
        <w:rPr>
          <w:rFonts w:ascii="Palatino Linotype" w:eastAsia="Palatino Linotype" w:hAnsi="Palatino Linotype" w:cs="Palatino Linotype"/>
          <w:sz w:val="22"/>
          <w:szCs w:val="22"/>
          <w:lang w:eastAsia="es-MX"/>
        </w:rPr>
      </w:pPr>
    </w:p>
    <w:p w14:paraId="52235CF3" w14:textId="77777777" w:rsidR="008943D0" w:rsidRPr="008943D0" w:rsidRDefault="008943D0" w:rsidP="008943D0">
      <w:pPr>
        <w:spacing w:line="360" w:lineRule="auto"/>
        <w:jc w:val="both"/>
        <w:rPr>
          <w:rFonts w:ascii="Palatino Linotype" w:eastAsia="Palatino Linotype" w:hAnsi="Palatino Linotype" w:cs="Palatino Linotype"/>
          <w:b/>
          <w:color w:val="000000"/>
          <w:sz w:val="22"/>
          <w:szCs w:val="22"/>
          <w:lang w:eastAsia="es-MX"/>
        </w:rPr>
      </w:pPr>
      <w:r w:rsidRPr="008943D0">
        <w:rPr>
          <w:rFonts w:ascii="Palatino Linotype" w:eastAsia="Palatino Linotype" w:hAnsi="Palatino Linotype" w:cs="Palatino Linotype"/>
          <w:color w:val="000000"/>
          <w:sz w:val="22"/>
          <w:szCs w:val="22"/>
          <w:lang w:eastAsia="es-MX"/>
        </w:rPr>
        <w:t>Por tal circunstancia, dicha situación no puede constituir materia de estudio del presente Recurso de Revisión, debido a que la solicitud de información debe ser apreciada en los términos en que fue planteada originalmente ante el Sujeto Obligado,</w:t>
      </w:r>
      <w:r w:rsidRPr="008943D0">
        <w:rPr>
          <w:rFonts w:ascii="Palatino Linotype" w:eastAsia="Palatino Linotype" w:hAnsi="Palatino Linotype" w:cs="Palatino Linotype"/>
          <w:b/>
          <w:color w:val="000000"/>
          <w:sz w:val="22"/>
          <w:szCs w:val="22"/>
          <w:lang w:eastAsia="es-MX"/>
        </w:rPr>
        <w:t xml:space="preserve"> sin variar en el fondo la controversia, ni constituir un nuevo requerimiento informativo. </w:t>
      </w:r>
    </w:p>
    <w:p w14:paraId="31B1C519" w14:textId="77777777" w:rsidR="008943D0" w:rsidRPr="008943D0" w:rsidRDefault="008943D0" w:rsidP="008943D0">
      <w:pPr>
        <w:spacing w:line="360" w:lineRule="auto"/>
        <w:jc w:val="both"/>
        <w:rPr>
          <w:rFonts w:ascii="Palatino Linotype" w:eastAsia="Palatino Linotype" w:hAnsi="Palatino Linotype" w:cs="Palatino Linotype"/>
          <w:b/>
          <w:color w:val="000000"/>
          <w:sz w:val="22"/>
          <w:szCs w:val="22"/>
          <w:lang w:eastAsia="es-MX"/>
        </w:rPr>
      </w:pPr>
    </w:p>
    <w:p w14:paraId="0BE31C5D" w14:textId="77777777" w:rsidR="008943D0" w:rsidRPr="008943D0" w:rsidRDefault="008943D0" w:rsidP="008943D0">
      <w:pPr>
        <w:spacing w:line="360" w:lineRule="auto"/>
        <w:jc w:val="both"/>
        <w:rPr>
          <w:rFonts w:ascii="Palatino Linotype" w:eastAsia="Palatino Linotype" w:hAnsi="Palatino Linotype" w:cs="Palatino Linotype"/>
          <w:color w:val="000000"/>
          <w:sz w:val="22"/>
          <w:szCs w:val="22"/>
          <w:lang w:eastAsia="es-MX"/>
        </w:rPr>
      </w:pPr>
      <w:r w:rsidRPr="008943D0">
        <w:rPr>
          <w:rFonts w:ascii="Palatino Linotype" w:eastAsia="Palatino Linotype" w:hAnsi="Palatino Linotype" w:cs="Palatino Linotype"/>
          <w:color w:val="000000"/>
          <w:sz w:val="22"/>
          <w:szCs w:val="22"/>
          <w:lang w:eastAsia="es-MX"/>
        </w:rPr>
        <w:t>Al respecto, resulta pertinente traer a colación el Criterio Orientador, de la Segunda Época, con clave de control SO/001/2017, emitido por el entonces Instituto Nacional de Transparencia, Acceso a la Información y Protección de Datos Personales, el cual indica que no resulta procedente ampliar vía recurso de revisión, las solicitudes de información:</w:t>
      </w:r>
    </w:p>
    <w:p w14:paraId="22C3CBD1" w14:textId="77777777" w:rsidR="008943D0" w:rsidRPr="008943D0" w:rsidRDefault="008943D0" w:rsidP="008943D0">
      <w:pPr>
        <w:spacing w:line="360" w:lineRule="auto"/>
        <w:jc w:val="both"/>
        <w:rPr>
          <w:rFonts w:ascii="Palatino Linotype" w:eastAsia="Palatino Linotype" w:hAnsi="Palatino Linotype" w:cs="Palatino Linotype"/>
          <w:color w:val="000000"/>
          <w:sz w:val="22"/>
          <w:szCs w:val="22"/>
          <w:lang w:eastAsia="es-MX"/>
        </w:rPr>
      </w:pPr>
    </w:p>
    <w:p w14:paraId="4C6ED4F6" w14:textId="77777777" w:rsidR="008943D0" w:rsidRPr="003D2606" w:rsidRDefault="008943D0" w:rsidP="008943D0">
      <w:pPr>
        <w:spacing w:line="360" w:lineRule="auto"/>
        <w:ind w:left="567" w:right="567"/>
        <w:jc w:val="both"/>
        <w:rPr>
          <w:rFonts w:ascii="Palatino Linotype" w:eastAsia="Palatino Linotype" w:hAnsi="Palatino Linotype" w:cs="Palatino Linotype"/>
          <w:i/>
          <w:color w:val="000000"/>
          <w:lang w:eastAsia="es-MX"/>
        </w:rPr>
      </w:pPr>
      <w:r w:rsidRPr="003D2606">
        <w:rPr>
          <w:rFonts w:ascii="Palatino Linotype" w:eastAsia="Palatino Linotype" w:hAnsi="Palatino Linotype" w:cs="Palatino Linotype"/>
          <w:b/>
          <w:i/>
          <w:color w:val="000000"/>
          <w:lang w:eastAsia="es-MX"/>
        </w:rPr>
        <w:t>“Es improcedente ampliar las solicitudes de acceso a información, a través de la interposición del recurso de revisión.</w:t>
      </w:r>
      <w:r w:rsidRPr="003D2606">
        <w:rPr>
          <w:rFonts w:ascii="Palatino Linotype" w:eastAsia="Palatino Linotype" w:hAnsi="Palatino Linotype" w:cs="Palatino Linotype"/>
          <w:i/>
          <w:color w:val="000000"/>
          <w:lang w:eastAsia="es-MX"/>
        </w:rPr>
        <w:t xml:space="preserve"> En términos de los artículos 155, fracción VII de la Ley General de Transparencia y Acceso a la Información Pública, y 161, fracción VII de la Ley Federal de Transparencia y Acceso a la Información Pública vigentes a la fecha de la solicitud,,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52ECB882" w14:textId="77777777" w:rsidR="008943D0" w:rsidRPr="008943D0" w:rsidRDefault="008943D0" w:rsidP="008943D0">
      <w:pPr>
        <w:spacing w:line="360" w:lineRule="auto"/>
        <w:ind w:left="567" w:right="567"/>
        <w:jc w:val="both"/>
        <w:rPr>
          <w:rFonts w:ascii="Palatino Linotype" w:eastAsia="Palatino Linotype" w:hAnsi="Palatino Linotype" w:cs="Palatino Linotype"/>
          <w:color w:val="000000"/>
          <w:sz w:val="22"/>
          <w:szCs w:val="22"/>
          <w:lang w:eastAsia="es-MX"/>
        </w:rPr>
      </w:pPr>
    </w:p>
    <w:p w14:paraId="5E6F3694" w14:textId="77777777" w:rsidR="008943D0" w:rsidRPr="008943D0" w:rsidRDefault="008943D0" w:rsidP="008943D0">
      <w:pPr>
        <w:spacing w:line="360" w:lineRule="auto"/>
        <w:jc w:val="both"/>
        <w:rPr>
          <w:rFonts w:ascii="Palatino Linotype" w:eastAsia="Palatino Linotype" w:hAnsi="Palatino Linotype" w:cs="Palatino Linotype"/>
          <w:color w:val="000000"/>
          <w:sz w:val="22"/>
          <w:szCs w:val="22"/>
          <w:lang w:eastAsia="es-MX"/>
        </w:rPr>
      </w:pPr>
      <w:r w:rsidRPr="008943D0">
        <w:rPr>
          <w:rFonts w:ascii="Palatino Linotype" w:eastAsia="Palatino Linotype" w:hAnsi="Palatino Linotype" w:cs="Palatino Linotype"/>
          <w:color w:val="000000"/>
          <w:sz w:val="22"/>
          <w:szCs w:val="22"/>
          <w:lang w:eastAsia="es-MX"/>
        </w:rPr>
        <w:lastRenderedPageBreak/>
        <w:t xml:space="preserve">Además, es importante señalar que el Recurso de Revisión no fue diseñado para impugnar cuestiones que no fueron objeto de la solicitud de información presentada inicialmente, pues de lo contrario tendría que analizarse dicho recurso a la luz de argumentos que no fueron del conocimiento del Sujeto Obligado y, en consecuencia, no fueron comprendidos en la respuesta que se impugna. </w:t>
      </w:r>
    </w:p>
    <w:p w14:paraId="6B8DC66C" w14:textId="77777777" w:rsidR="008943D0" w:rsidRPr="008943D0" w:rsidRDefault="008943D0" w:rsidP="008943D0">
      <w:pPr>
        <w:spacing w:line="360" w:lineRule="auto"/>
        <w:jc w:val="both"/>
        <w:rPr>
          <w:rFonts w:ascii="Palatino Linotype" w:eastAsia="Palatino Linotype" w:hAnsi="Palatino Linotype" w:cs="Palatino Linotype"/>
          <w:color w:val="000000"/>
          <w:sz w:val="22"/>
          <w:szCs w:val="22"/>
          <w:lang w:eastAsia="es-MX"/>
        </w:rPr>
      </w:pPr>
    </w:p>
    <w:p w14:paraId="39020456" w14:textId="63E8A17E" w:rsidR="008943D0" w:rsidRPr="008943D0" w:rsidRDefault="008943D0" w:rsidP="008943D0">
      <w:pPr>
        <w:spacing w:line="360" w:lineRule="auto"/>
        <w:jc w:val="both"/>
        <w:rPr>
          <w:rFonts w:ascii="Palatino Linotype" w:eastAsia="Palatino Linotype" w:hAnsi="Palatino Linotype" w:cs="Palatino Linotype"/>
          <w:color w:val="000000"/>
          <w:sz w:val="22"/>
          <w:szCs w:val="22"/>
          <w:lang w:eastAsia="es-MX"/>
        </w:rPr>
      </w:pPr>
      <w:r w:rsidRPr="008943D0">
        <w:rPr>
          <w:rFonts w:ascii="Palatino Linotype" w:eastAsia="Palatino Linotype" w:hAnsi="Palatino Linotype" w:cs="Palatino Linotype"/>
          <w:color w:val="000000"/>
          <w:sz w:val="22"/>
          <w:szCs w:val="22"/>
          <w:lang w:eastAsia="es-MX"/>
        </w:rPr>
        <w:t xml:space="preserve">En ese sentido, toda vez que el Solicitante al interponer el Recurso de Revisión, amplió su solicitud de información, al requerir datos no solicitados inicialmente, se actualiza la causal de </w:t>
      </w:r>
      <w:proofErr w:type="spellStart"/>
      <w:r w:rsidRPr="008943D0">
        <w:rPr>
          <w:rFonts w:ascii="Palatino Linotype" w:eastAsia="Palatino Linotype" w:hAnsi="Palatino Linotype" w:cs="Palatino Linotype"/>
          <w:color w:val="000000"/>
          <w:sz w:val="22"/>
          <w:szCs w:val="22"/>
          <w:lang w:eastAsia="es-MX"/>
        </w:rPr>
        <w:t>desechamiento</w:t>
      </w:r>
      <w:proofErr w:type="spellEnd"/>
      <w:r w:rsidRPr="008943D0">
        <w:rPr>
          <w:rFonts w:ascii="Palatino Linotype" w:eastAsia="Palatino Linotype" w:hAnsi="Palatino Linotype" w:cs="Palatino Linotype"/>
          <w:color w:val="000000"/>
          <w:sz w:val="22"/>
          <w:szCs w:val="22"/>
          <w:lang w:eastAsia="es-MX"/>
        </w:rPr>
        <w:t xml:space="preserve"> establecida en el diverso 191, fracción VII, de la Ley de la materia; por lo que lo procedente es </w:t>
      </w:r>
      <w:r w:rsidRPr="008943D0">
        <w:rPr>
          <w:rFonts w:ascii="Palatino Linotype" w:eastAsia="Palatino Linotype" w:hAnsi="Palatino Linotype" w:cs="Palatino Linotype"/>
          <w:b/>
          <w:color w:val="000000"/>
          <w:sz w:val="22"/>
          <w:szCs w:val="22"/>
          <w:lang w:eastAsia="es-MX"/>
        </w:rPr>
        <w:t>SOBRESEER PARCIALMENTE</w:t>
      </w:r>
      <w:r w:rsidRPr="008943D0">
        <w:rPr>
          <w:rFonts w:ascii="Palatino Linotype" w:eastAsia="Palatino Linotype" w:hAnsi="Palatino Linotype" w:cs="Palatino Linotype"/>
          <w:color w:val="000000"/>
          <w:sz w:val="22"/>
          <w:szCs w:val="22"/>
          <w:lang w:eastAsia="es-MX"/>
        </w:rPr>
        <w:t xml:space="preserve"> el Recurso de Revisión</w:t>
      </w:r>
      <w:r w:rsidR="003D2606">
        <w:rPr>
          <w:rFonts w:ascii="Palatino Linotype" w:eastAsia="Palatino Linotype" w:hAnsi="Palatino Linotype" w:cs="Palatino Linotype"/>
          <w:color w:val="000000"/>
          <w:sz w:val="22"/>
          <w:szCs w:val="22"/>
          <w:lang w:eastAsia="es-MX"/>
        </w:rPr>
        <w:t>,</w:t>
      </w:r>
      <w:r w:rsidRPr="008943D0">
        <w:rPr>
          <w:rFonts w:ascii="Palatino Linotype" w:eastAsia="Palatino Linotype" w:hAnsi="Palatino Linotype" w:cs="Palatino Linotype"/>
          <w:color w:val="000000"/>
          <w:sz w:val="22"/>
          <w:szCs w:val="22"/>
          <w:lang w:eastAsia="es-MX"/>
        </w:rPr>
        <w:t xml:space="preserve"> sin embargo, toda vez que no ha quedado sin materia la totalidad del Recurso de Revisión, se considera entrar al fondo del asunto.</w:t>
      </w:r>
    </w:p>
    <w:p w14:paraId="05E6A7A6" w14:textId="77777777" w:rsidR="008963FA" w:rsidRPr="008943D0" w:rsidRDefault="008963FA" w:rsidP="008963FA">
      <w:pPr>
        <w:tabs>
          <w:tab w:val="left" w:pos="4962"/>
        </w:tabs>
        <w:spacing w:line="360" w:lineRule="auto"/>
        <w:contextualSpacing/>
        <w:jc w:val="both"/>
        <w:rPr>
          <w:rFonts w:ascii="Palatino Linotype" w:hAnsi="Palatino Linotype" w:cs="Tahoma"/>
          <w:sz w:val="22"/>
          <w:szCs w:val="22"/>
        </w:rPr>
      </w:pPr>
    </w:p>
    <w:p w14:paraId="7CBA3509" w14:textId="77777777" w:rsidR="008963FA" w:rsidRPr="00591ED8" w:rsidRDefault="008963FA" w:rsidP="008963FA">
      <w:pPr>
        <w:pStyle w:val="Ttulo2"/>
        <w:spacing w:before="0" w:after="0" w:line="360" w:lineRule="auto"/>
        <w:contextualSpacing/>
        <w:rPr>
          <w:rFonts w:ascii="Palatino Linotype" w:eastAsia="Calibri" w:hAnsi="Palatino Linotype"/>
          <w:b/>
          <w:bCs/>
          <w:color w:val="auto"/>
          <w:sz w:val="22"/>
          <w:szCs w:val="22"/>
          <w:lang w:val="es-ES" w:eastAsia="es-ES_tradnl"/>
        </w:rPr>
      </w:pPr>
      <w:bookmarkStart w:id="11" w:name="_Toc203518780"/>
      <w:bookmarkStart w:id="12" w:name="_Toc207895013"/>
      <w:r w:rsidRPr="00591ED8">
        <w:rPr>
          <w:rFonts w:ascii="Palatino Linotype" w:eastAsia="Calibri" w:hAnsi="Palatino Linotype"/>
          <w:b/>
          <w:bCs/>
          <w:color w:val="auto"/>
          <w:sz w:val="22"/>
          <w:szCs w:val="22"/>
          <w:lang w:val="es-ES" w:eastAsia="es-ES_tradnl"/>
        </w:rPr>
        <w:t>TERCERO. Determinación de la Controversia</w:t>
      </w:r>
      <w:bookmarkEnd w:id="11"/>
      <w:bookmarkEnd w:id="12"/>
    </w:p>
    <w:p w14:paraId="0E91A125" w14:textId="77777777" w:rsidR="008963FA" w:rsidRPr="00591ED8" w:rsidRDefault="008963FA" w:rsidP="008963FA">
      <w:pPr>
        <w:spacing w:line="360" w:lineRule="auto"/>
        <w:contextualSpacing/>
        <w:jc w:val="both"/>
        <w:rPr>
          <w:rFonts w:ascii="Palatino Linotype" w:hAnsi="Palatino Linotype" w:cs="Tahoma"/>
          <w:sz w:val="22"/>
          <w:szCs w:val="22"/>
          <w:lang w:val="es-ES"/>
        </w:rPr>
      </w:pPr>
    </w:p>
    <w:p w14:paraId="03DFBA1F" w14:textId="32B4A03C" w:rsidR="008963FA" w:rsidRDefault="008963FA" w:rsidP="008963FA">
      <w:pPr>
        <w:spacing w:line="360" w:lineRule="auto"/>
        <w:contextualSpacing/>
        <w:jc w:val="both"/>
        <w:rPr>
          <w:rFonts w:ascii="Palatino Linotype" w:hAnsi="Palatino Linotype" w:cs="Tahoma"/>
          <w:sz w:val="22"/>
          <w:szCs w:val="22"/>
        </w:rPr>
      </w:pPr>
      <w:r w:rsidRPr="00E56C68">
        <w:rPr>
          <w:rFonts w:ascii="Palatino Linotype" w:hAnsi="Palatino Linotype" w:cs="Tahoma"/>
          <w:sz w:val="22"/>
          <w:szCs w:val="22"/>
        </w:rPr>
        <w:t>Con el objetivo de ilustrar la controversia planteada, resulta conveniente precisar, que una vez realizado el estudio de las constancias que integran el expediente en el que se actúa, se desprende que el Particular requirió</w:t>
      </w:r>
      <w:r>
        <w:rPr>
          <w:rFonts w:ascii="Palatino Linotype" w:hAnsi="Palatino Linotype" w:cs="Tahoma"/>
          <w:sz w:val="22"/>
          <w:szCs w:val="22"/>
        </w:rPr>
        <w:t xml:space="preserve"> respecto de</w:t>
      </w:r>
      <w:r w:rsidR="004B346B">
        <w:rPr>
          <w:rFonts w:ascii="Palatino Linotype" w:hAnsi="Palatino Linotype" w:cs="Tahoma"/>
          <w:sz w:val="22"/>
          <w:szCs w:val="22"/>
        </w:rPr>
        <w:t xml:space="preserve"> </w:t>
      </w:r>
      <w:r>
        <w:rPr>
          <w:rFonts w:ascii="Palatino Linotype" w:hAnsi="Palatino Linotype" w:cs="Tahoma"/>
          <w:sz w:val="22"/>
          <w:szCs w:val="22"/>
        </w:rPr>
        <w:t>l</w:t>
      </w:r>
      <w:r w:rsidR="004B346B">
        <w:rPr>
          <w:rFonts w:ascii="Palatino Linotype" w:hAnsi="Palatino Linotype" w:cs="Tahoma"/>
          <w:sz w:val="22"/>
          <w:szCs w:val="22"/>
        </w:rPr>
        <w:t>a reciente elección de autoridades auxiliares</w:t>
      </w:r>
      <w:r w:rsidR="00B403A3">
        <w:rPr>
          <w:rFonts w:ascii="Palatino Linotype" w:hAnsi="Palatino Linotype" w:cs="Tahoma"/>
          <w:sz w:val="22"/>
          <w:szCs w:val="22"/>
        </w:rPr>
        <w:t xml:space="preserve"> de la administración municipal 2025-2027</w:t>
      </w:r>
      <w:r>
        <w:rPr>
          <w:rFonts w:ascii="Palatino Linotype" w:hAnsi="Palatino Linotype" w:cs="Tahoma"/>
          <w:sz w:val="22"/>
          <w:szCs w:val="22"/>
        </w:rPr>
        <w:t xml:space="preserve">, al </w:t>
      </w:r>
      <w:r w:rsidR="004B346B">
        <w:rPr>
          <w:rFonts w:ascii="Palatino Linotype" w:hAnsi="Palatino Linotype" w:cs="Tahoma"/>
          <w:sz w:val="22"/>
          <w:szCs w:val="22"/>
        </w:rPr>
        <w:t xml:space="preserve">siete de julio </w:t>
      </w:r>
      <w:r>
        <w:rPr>
          <w:rFonts w:ascii="Palatino Linotype" w:hAnsi="Palatino Linotype" w:cs="Tahoma"/>
          <w:sz w:val="22"/>
          <w:szCs w:val="22"/>
        </w:rPr>
        <w:t>de dos mil veinticinco, los documentos que dieran cuenta de lo siguiente:</w:t>
      </w:r>
    </w:p>
    <w:p w14:paraId="38F3FB26" w14:textId="77777777" w:rsidR="008963FA" w:rsidRDefault="008963FA" w:rsidP="008963FA">
      <w:pPr>
        <w:spacing w:line="360" w:lineRule="auto"/>
        <w:contextualSpacing/>
        <w:jc w:val="both"/>
        <w:rPr>
          <w:rFonts w:ascii="Palatino Linotype" w:hAnsi="Palatino Linotype" w:cs="Tahoma"/>
          <w:sz w:val="22"/>
          <w:szCs w:val="22"/>
        </w:rPr>
      </w:pPr>
    </w:p>
    <w:p w14:paraId="33F2C6C9" w14:textId="64D4ECA8" w:rsidR="008963FA" w:rsidRDefault="008943D0" w:rsidP="004B346B">
      <w:pPr>
        <w:pStyle w:val="Prrafodelista"/>
        <w:numPr>
          <w:ilvl w:val="0"/>
          <w:numId w:val="12"/>
        </w:numPr>
        <w:spacing w:line="360" w:lineRule="auto"/>
        <w:jc w:val="both"/>
        <w:rPr>
          <w:rFonts w:ascii="Palatino Linotype" w:hAnsi="Palatino Linotype" w:cs="Tahoma"/>
          <w:sz w:val="22"/>
          <w:szCs w:val="22"/>
        </w:rPr>
      </w:pPr>
      <w:r>
        <w:rPr>
          <w:rFonts w:ascii="Palatino Linotype" w:hAnsi="Palatino Linotype" w:cs="Tahoma"/>
          <w:sz w:val="22"/>
          <w:szCs w:val="22"/>
        </w:rPr>
        <w:t>Número de d</w:t>
      </w:r>
      <w:r w:rsidR="004B346B" w:rsidRPr="004B346B">
        <w:rPr>
          <w:rFonts w:ascii="Palatino Linotype" w:hAnsi="Palatino Linotype" w:cs="Tahoma"/>
          <w:sz w:val="22"/>
          <w:szCs w:val="22"/>
        </w:rPr>
        <w:t>e</w:t>
      </w:r>
      <w:r w:rsidR="004B346B">
        <w:rPr>
          <w:rFonts w:ascii="Palatino Linotype" w:hAnsi="Palatino Linotype" w:cs="Tahoma"/>
          <w:sz w:val="22"/>
          <w:szCs w:val="22"/>
        </w:rPr>
        <w:t>legaciones en las que se llevaron a cabo elecciones;</w:t>
      </w:r>
    </w:p>
    <w:p w14:paraId="171A09B5" w14:textId="0D81CC54" w:rsidR="004B346B" w:rsidRDefault="008943D0" w:rsidP="004B346B">
      <w:pPr>
        <w:pStyle w:val="Prrafodelista"/>
        <w:numPr>
          <w:ilvl w:val="0"/>
          <w:numId w:val="12"/>
        </w:numPr>
        <w:spacing w:line="360" w:lineRule="auto"/>
        <w:jc w:val="both"/>
        <w:rPr>
          <w:rFonts w:ascii="Palatino Linotype" w:hAnsi="Palatino Linotype" w:cs="Tahoma"/>
          <w:sz w:val="22"/>
          <w:szCs w:val="22"/>
        </w:rPr>
      </w:pPr>
      <w:r>
        <w:rPr>
          <w:rFonts w:ascii="Palatino Linotype" w:hAnsi="Palatino Linotype" w:cs="Tahoma"/>
          <w:sz w:val="22"/>
          <w:szCs w:val="22"/>
        </w:rPr>
        <w:t>Número de delegadas mujeres titulares electas</w:t>
      </w:r>
      <w:r w:rsidR="00D755AC">
        <w:rPr>
          <w:rFonts w:ascii="Palatino Linotype" w:hAnsi="Palatino Linotype" w:cs="Tahoma"/>
          <w:sz w:val="22"/>
          <w:szCs w:val="22"/>
        </w:rPr>
        <w:t>;</w:t>
      </w:r>
    </w:p>
    <w:p w14:paraId="561C9A30" w14:textId="4125CF9A" w:rsidR="008943D0" w:rsidRDefault="008943D0" w:rsidP="004B346B">
      <w:pPr>
        <w:pStyle w:val="Prrafodelista"/>
        <w:numPr>
          <w:ilvl w:val="0"/>
          <w:numId w:val="12"/>
        </w:numPr>
        <w:spacing w:line="360" w:lineRule="auto"/>
        <w:jc w:val="both"/>
        <w:rPr>
          <w:rFonts w:ascii="Palatino Linotype" w:hAnsi="Palatino Linotype" w:cs="Tahoma"/>
          <w:sz w:val="22"/>
          <w:szCs w:val="22"/>
        </w:rPr>
      </w:pPr>
      <w:r>
        <w:rPr>
          <w:rFonts w:ascii="Palatino Linotype" w:hAnsi="Palatino Linotype" w:cs="Tahoma"/>
          <w:sz w:val="22"/>
          <w:szCs w:val="22"/>
        </w:rPr>
        <w:t>Número de delgados hombres titu</w:t>
      </w:r>
      <w:r w:rsidR="00865BEA">
        <w:rPr>
          <w:rFonts w:ascii="Palatino Linotype" w:hAnsi="Palatino Linotype" w:cs="Tahoma"/>
          <w:sz w:val="22"/>
          <w:szCs w:val="22"/>
        </w:rPr>
        <w:t>lares</w:t>
      </w:r>
      <w:r>
        <w:rPr>
          <w:rFonts w:ascii="Palatino Linotype" w:hAnsi="Palatino Linotype" w:cs="Tahoma"/>
          <w:sz w:val="22"/>
          <w:szCs w:val="22"/>
        </w:rPr>
        <w:t xml:space="preserve"> electos</w:t>
      </w:r>
    </w:p>
    <w:p w14:paraId="02DAA4F5" w14:textId="21DCB473" w:rsidR="00D755AC" w:rsidRPr="004B346B" w:rsidRDefault="008943D0" w:rsidP="004B346B">
      <w:pPr>
        <w:pStyle w:val="Prrafodelista"/>
        <w:numPr>
          <w:ilvl w:val="0"/>
          <w:numId w:val="12"/>
        </w:numPr>
        <w:spacing w:line="360" w:lineRule="auto"/>
        <w:jc w:val="both"/>
        <w:rPr>
          <w:rFonts w:ascii="Palatino Linotype" w:hAnsi="Palatino Linotype" w:cs="Tahoma"/>
          <w:sz w:val="22"/>
          <w:szCs w:val="22"/>
        </w:rPr>
      </w:pPr>
      <w:r>
        <w:rPr>
          <w:rFonts w:ascii="Palatino Linotype" w:hAnsi="Palatino Linotype" w:cs="Tahoma"/>
          <w:sz w:val="22"/>
          <w:szCs w:val="22"/>
        </w:rPr>
        <w:t>C</w:t>
      </w:r>
      <w:r w:rsidR="00D755AC">
        <w:rPr>
          <w:rFonts w:ascii="Palatino Linotype" w:hAnsi="Palatino Linotype" w:cs="Tahoma"/>
          <w:sz w:val="22"/>
          <w:szCs w:val="22"/>
        </w:rPr>
        <w:t>onvocatoria para la elección de autoridades auxiliares.</w:t>
      </w:r>
    </w:p>
    <w:p w14:paraId="03C0E2F7" w14:textId="77777777" w:rsidR="008963FA" w:rsidRPr="00B71E3E" w:rsidRDefault="008963FA" w:rsidP="008963FA">
      <w:pPr>
        <w:spacing w:line="360" w:lineRule="auto"/>
        <w:contextualSpacing/>
        <w:jc w:val="both"/>
        <w:rPr>
          <w:rFonts w:ascii="Palatino Linotype" w:hAnsi="Palatino Linotype"/>
          <w:color w:val="000000"/>
          <w:sz w:val="22"/>
          <w:szCs w:val="22"/>
          <w:lang w:eastAsia="es-ES_tradnl"/>
        </w:rPr>
      </w:pPr>
    </w:p>
    <w:p w14:paraId="19CFDE52" w14:textId="0A603F39" w:rsidR="008963FA" w:rsidRPr="00004DA0" w:rsidRDefault="008963FA" w:rsidP="008963FA">
      <w:pPr>
        <w:spacing w:line="360" w:lineRule="auto"/>
        <w:contextualSpacing/>
        <w:jc w:val="both"/>
        <w:rPr>
          <w:rFonts w:ascii="Palatino Linotype" w:hAnsi="Palatino Linotype"/>
          <w:b/>
          <w:bCs/>
          <w:color w:val="0D0D0D"/>
          <w:sz w:val="22"/>
          <w:szCs w:val="22"/>
        </w:rPr>
      </w:pPr>
      <w:r w:rsidRPr="00E56C68">
        <w:rPr>
          <w:rFonts w:ascii="Palatino Linotype" w:hAnsi="Palatino Linotype"/>
          <w:color w:val="000000"/>
          <w:sz w:val="22"/>
          <w:szCs w:val="22"/>
        </w:rPr>
        <w:lastRenderedPageBreak/>
        <w:t>En respuesta, el Sujeto Obligado, a través de</w:t>
      </w:r>
      <w:r w:rsidR="00D755AC">
        <w:rPr>
          <w:rFonts w:ascii="Palatino Linotype" w:hAnsi="Palatino Linotype"/>
          <w:color w:val="000000"/>
          <w:sz w:val="22"/>
          <w:szCs w:val="22"/>
        </w:rPr>
        <w:t xml:space="preserve"> </w:t>
      </w:r>
      <w:r w:rsidRPr="00E56C68">
        <w:rPr>
          <w:rFonts w:ascii="Palatino Linotype" w:hAnsi="Palatino Linotype"/>
          <w:color w:val="000000"/>
          <w:sz w:val="22"/>
          <w:szCs w:val="22"/>
        </w:rPr>
        <w:t>l</w:t>
      </w:r>
      <w:r w:rsidR="00D755AC">
        <w:rPr>
          <w:rFonts w:ascii="Palatino Linotype" w:hAnsi="Palatino Linotype"/>
          <w:color w:val="000000"/>
          <w:sz w:val="22"/>
          <w:szCs w:val="22"/>
        </w:rPr>
        <w:t>a titular de la Secretaría del Ayuntamiento</w:t>
      </w:r>
      <w:r>
        <w:rPr>
          <w:rFonts w:ascii="Palatino Linotype" w:hAnsi="Palatino Linotype"/>
          <w:color w:val="000000"/>
          <w:sz w:val="22"/>
          <w:szCs w:val="22"/>
        </w:rPr>
        <w:t xml:space="preserve">, </w:t>
      </w:r>
      <w:r w:rsidR="00D755AC">
        <w:rPr>
          <w:rFonts w:ascii="Palatino Linotype" w:hAnsi="Palatino Linotype"/>
          <w:color w:val="000000"/>
          <w:sz w:val="22"/>
          <w:szCs w:val="22"/>
        </w:rPr>
        <w:t>informó que en apego al apartado Vigésimo Octavo de la Convocatoria para la elección de autoridades auxiliares, solo se efectuó registro de una planilla por delegación la cual fue declarada como ganadora, convocatoria que podría ser consultada en un enlace en formato cerrado</w:t>
      </w:r>
      <w:r w:rsidRPr="00E56C68">
        <w:rPr>
          <w:rFonts w:ascii="Palatino Linotype" w:hAnsi="Palatino Linotype" w:cs="Tahoma"/>
          <w:sz w:val="22"/>
          <w:szCs w:val="22"/>
        </w:rPr>
        <w:t>;</w:t>
      </w:r>
      <w:r w:rsidRPr="00E56C68">
        <w:rPr>
          <w:rFonts w:ascii="Palatino Linotype" w:hAnsi="Palatino Linotype"/>
          <w:sz w:val="22"/>
          <w:szCs w:val="22"/>
        </w:rPr>
        <w:t xml:space="preserve"> </w:t>
      </w:r>
      <w:r w:rsidRPr="00E56C68">
        <w:rPr>
          <w:rFonts w:ascii="Palatino Linotype" w:hAnsi="Palatino Linotype" w:cs="Tahoma"/>
          <w:sz w:val="22"/>
          <w:szCs w:val="22"/>
          <w:lang w:val="es-ES"/>
        </w:rPr>
        <w:t>ante dicha circunstancia, el Particular se inconformó</w:t>
      </w:r>
      <w:r>
        <w:rPr>
          <w:rFonts w:ascii="Palatino Linotype" w:hAnsi="Palatino Linotype" w:cs="Tahoma"/>
          <w:sz w:val="22"/>
          <w:szCs w:val="22"/>
          <w:lang w:val="es-ES"/>
        </w:rPr>
        <w:t xml:space="preserve"> de la </w:t>
      </w:r>
      <w:r w:rsidR="008943D0">
        <w:rPr>
          <w:rFonts w:ascii="Palatino Linotype" w:hAnsi="Palatino Linotype" w:cs="Tahoma"/>
          <w:sz w:val="22"/>
          <w:szCs w:val="22"/>
          <w:lang w:val="es-ES"/>
        </w:rPr>
        <w:t>entrega de información que no corresponde con lo solicitado, pues no le habían entregado la información estadística solicitada</w:t>
      </w:r>
      <w:r>
        <w:rPr>
          <w:rFonts w:ascii="Palatino Linotype" w:hAnsi="Palatino Linotype" w:cs="Tahoma"/>
          <w:sz w:val="22"/>
          <w:szCs w:val="22"/>
          <w:lang w:val="es-ES"/>
        </w:rPr>
        <w:t xml:space="preserve">, </w:t>
      </w:r>
      <w:r w:rsidRPr="00E56C68">
        <w:rPr>
          <w:rFonts w:ascii="Palatino Linotype" w:hAnsi="Palatino Linotype" w:cs="Tahoma"/>
          <w:sz w:val="22"/>
          <w:szCs w:val="22"/>
          <w:lang w:val="es-ES"/>
        </w:rPr>
        <w:t xml:space="preserve">lo cual </w:t>
      </w:r>
      <w:r w:rsidRPr="00E56C68">
        <w:rPr>
          <w:rFonts w:ascii="Palatino Linotype" w:eastAsia="Calibri" w:hAnsi="Palatino Linotype" w:cs="Tahoma"/>
          <w:sz w:val="22"/>
          <w:szCs w:val="22"/>
        </w:rPr>
        <w:t xml:space="preserve">actualiza la causal de procedencia prevista en la fracción </w:t>
      </w:r>
      <w:r w:rsidR="008943D0">
        <w:rPr>
          <w:rFonts w:ascii="Palatino Linotype" w:eastAsia="Calibri" w:hAnsi="Palatino Linotype" w:cs="Tahoma"/>
          <w:sz w:val="22"/>
          <w:szCs w:val="22"/>
        </w:rPr>
        <w:t>V</w:t>
      </w:r>
      <w:r>
        <w:rPr>
          <w:rFonts w:ascii="Palatino Linotype" w:eastAsia="Calibri" w:hAnsi="Palatino Linotype" w:cs="Tahoma"/>
          <w:sz w:val="22"/>
          <w:szCs w:val="22"/>
        </w:rPr>
        <w:t>I</w:t>
      </w:r>
      <w:r w:rsidRPr="00E56C68">
        <w:rPr>
          <w:rFonts w:ascii="Palatino Linotype" w:eastAsia="Calibri" w:hAnsi="Palatino Linotype" w:cs="Tahoma"/>
          <w:sz w:val="22"/>
          <w:szCs w:val="22"/>
        </w:rPr>
        <w:t>, del artículo 179 de la Ley de Transparencia y Acceso a la Información Pública del Estado de México y Municipios</w:t>
      </w:r>
      <w:r w:rsidRPr="00E56C68">
        <w:rPr>
          <w:rFonts w:ascii="Palatino Linotype" w:hAnsi="Palatino Linotype"/>
          <w:color w:val="0D0D0D"/>
          <w:sz w:val="22"/>
          <w:szCs w:val="22"/>
        </w:rPr>
        <w:t xml:space="preserve">. </w:t>
      </w:r>
    </w:p>
    <w:p w14:paraId="5690B94B" w14:textId="77777777" w:rsidR="008963FA" w:rsidRDefault="008963FA" w:rsidP="008963FA">
      <w:pPr>
        <w:spacing w:line="360" w:lineRule="auto"/>
        <w:contextualSpacing/>
        <w:jc w:val="both"/>
        <w:rPr>
          <w:rFonts w:ascii="Palatino Linotype" w:eastAsia="Calibri" w:hAnsi="Palatino Linotype" w:cs="Tahoma"/>
          <w:iCs/>
          <w:sz w:val="22"/>
          <w:szCs w:val="22"/>
          <w:lang w:val="es-ES" w:eastAsia="es-ES_tradnl"/>
        </w:rPr>
      </w:pPr>
    </w:p>
    <w:p w14:paraId="5DC69CCF" w14:textId="3791C2B6" w:rsidR="008943D0" w:rsidRPr="008943D0" w:rsidRDefault="008943D0" w:rsidP="008943D0">
      <w:pPr>
        <w:widowControl w:val="0"/>
        <w:spacing w:line="360" w:lineRule="auto"/>
        <w:jc w:val="both"/>
        <w:rPr>
          <w:rFonts w:ascii="Palatino Linotype" w:eastAsia="Palatino Linotype" w:hAnsi="Palatino Linotype" w:cs="Palatino Linotype"/>
          <w:color w:val="000000"/>
          <w:sz w:val="22"/>
          <w:szCs w:val="22"/>
          <w:lang w:eastAsia="es-MX"/>
        </w:rPr>
      </w:pPr>
      <w:r w:rsidRPr="008943D0">
        <w:rPr>
          <w:rFonts w:ascii="Palatino Linotype" w:eastAsia="Palatino Linotype" w:hAnsi="Palatino Linotype" w:cs="Palatino Linotype"/>
          <w:color w:val="000000"/>
          <w:sz w:val="22"/>
          <w:szCs w:val="22"/>
          <w:lang w:eastAsia="es-MX"/>
        </w:rPr>
        <w:t>Conforme a lo analizado, se puede advertir que el ahora Recurrente no se in</w:t>
      </w:r>
      <w:r w:rsidRPr="008943D0">
        <w:rPr>
          <w:rFonts w:ascii="Palatino Linotype" w:eastAsia="Palatino Linotype" w:hAnsi="Palatino Linotype" w:cs="Palatino Linotype"/>
          <w:sz w:val="22"/>
          <w:szCs w:val="22"/>
          <w:lang w:eastAsia="es-MX"/>
        </w:rPr>
        <w:t>conformó</w:t>
      </w:r>
      <w:r w:rsidRPr="008943D0">
        <w:rPr>
          <w:rFonts w:ascii="Palatino Linotype" w:eastAsia="Palatino Linotype" w:hAnsi="Palatino Linotype" w:cs="Palatino Linotype"/>
          <w:color w:val="000000"/>
          <w:sz w:val="22"/>
          <w:szCs w:val="22"/>
          <w:lang w:eastAsia="es-MX"/>
        </w:rPr>
        <w:t xml:space="preserve"> respecto </w:t>
      </w:r>
      <w:r>
        <w:rPr>
          <w:rFonts w:ascii="Palatino Linotype" w:eastAsia="Palatino Linotype" w:hAnsi="Palatino Linotype" w:cs="Palatino Linotype"/>
          <w:color w:val="000000"/>
          <w:sz w:val="22"/>
          <w:szCs w:val="22"/>
          <w:lang w:eastAsia="es-MX"/>
        </w:rPr>
        <w:t>a la Convocatoria para la elección de  autoridades auxiliares</w:t>
      </w:r>
      <w:r w:rsidRPr="008943D0">
        <w:rPr>
          <w:rFonts w:ascii="Palatino Linotype" w:eastAsia="Palatino Linotype" w:hAnsi="Palatino Linotype" w:cs="Palatino Linotype"/>
          <w:color w:val="000000"/>
          <w:sz w:val="22"/>
          <w:szCs w:val="22"/>
          <w:lang w:eastAsia="es-MX"/>
        </w:rPr>
        <w:t xml:space="preserve">, por lo que no se hará pronunciamiento alguno de la información previamente referida de conformidad con el artículo 195 de la Ley de Transparencia y Acceso a la Información Pública del Estado de México y Municipios, con relación con el diverso 195, fracción IV, </w:t>
      </w:r>
      <w:r w:rsidRPr="008943D0">
        <w:rPr>
          <w:rFonts w:ascii="Palatino Linotype" w:eastAsia="Palatino Linotype" w:hAnsi="Palatino Linotype" w:cs="Palatino Linotype"/>
          <w:sz w:val="22"/>
          <w:szCs w:val="22"/>
          <w:lang w:eastAsia="es-MX"/>
        </w:rPr>
        <w:t>del Código</w:t>
      </w:r>
      <w:r w:rsidRPr="008943D0">
        <w:rPr>
          <w:rFonts w:ascii="Palatino Linotype" w:eastAsia="Palatino Linotype" w:hAnsi="Palatino Linotype" w:cs="Palatino Linotype"/>
          <w:color w:val="000000"/>
          <w:sz w:val="22"/>
          <w:szCs w:val="22"/>
          <w:lang w:eastAsia="es-MX"/>
        </w:rPr>
        <w:t xml:space="preserve"> de Procedimientos Administrativos del Estado de México, que establece que será improcedente el recurso contra los actos que se hayan consentido tácitamente, entendiéndose por estos cuando el agravio no se haya promovido en el plazo señalado para el efecto.</w:t>
      </w:r>
    </w:p>
    <w:p w14:paraId="277AAA36" w14:textId="77777777" w:rsidR="008943D0" w:rsidRPr="008943D0" w:rsidRDefault="008943D0" w:rsidP="008943D0">
      <w:pPr>
        <w:widowControl w:val="0"/>
        <w:spacing w:line="360" w:lineRule="auto"/>
        <w:jc w:val="both"/>
        <w:rPr>
          <w:rFonts w:ascii="Palatino Linotype" w:eastAsia="Palatino Linotype" w:hAnsi="Palatino Linotype" w:cs="Palatino Linotype"/>
          <w:color w:val="000000"/>
          <w:sz w:val="22"/>
          <w:szCs w:val="22"/>
          <w:highlight w:val="yellow"/>
          <w:lang w:eastAsia="es-MX"/>
        </w:rPr>
      </w:pPr>
    </w:p>
    <w:p w14:paraId="27E09A82" w14:textId="77777777" w:rsidR="008943D0" w:rsidRPr="008943D0" w:rsidRDefault="008943D0" w:rsidP="008943D0">
      <w:pPr>
        <w:widowControl w:val="0"/>
        <w:spacing w:line="360" w:lineRule="auto"/>
        <w:jc w:val="both"/>
        <w:rPr>
          <w:rFonts w:ascii="Palatino Linotype" w:eastAsia="Palatino Linotype" w:hAnsi="Palatino Linotype" w:cs="Palatino Linotype"/>
          <w:color w:val="000000"/>
          <w:sz w:val="22"/>
          <w:szCs w:val="22"/>
          <w:lang w:eastAsia="es-MX"/>
        </w:rPr>
      </w:pPr>
      <w:r w:rsidRPr="008943D0">
        <w:rPr>
          <w:rFonts w:ascii="Palatino Linotype" w:eastAsia="Palatino Linotype" w:hAnsi="Palatino Linotype" w:cs="Palatino Linotype"/>
          <w:color w:val="000000"/>
          <w:sz w:val="22"/>
          <w:szCs w:val="22"/>
          <w:lang w:eastAsia="es-MX"/>
        </w:rPr>
        <w:t>De la misma manera resulta aplicable el criterio sostenido por el Poder Judicial de la Federación de rubro ACTOS CONSENTIDOS TÁCITAMENTE,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6E942C3D" w14:textId="77777777" w:rsidR="008943D0" w:rsidRPr="008943D0" w:rsidRDefault="008943D0" w:rsidP="008943D0">
      <w:pPr>
        <w:widowControl w:val="0"/>
        <w:spacing w:line="360" w:lineRule="auto"/>
        <w:jc w:val="both"/>
        <w:rPr>
          <w:rFonts w:ascii="Palatino Linotype" w:eastAsia="Palatino Linotype" w:hAnsi="Palatino Linotype" w:cs="Palatino Linotype"/>
          <w:color w:val="000000"/>
          <w:sz w:val="22"/>
          <w:szCs w:val="22"/>
          <w:lang w:eastAsia="es-MX"/>
        </w:rPr>
      </w:pPr>
      <w:r w:rsidRPr="008943D0">
        <w:rPr>
          <w:rFonts w:ascii="Palatino Linotype" w:eastAsia="Palatino Linotype" w:hAnsi="Palatino Linotype" w:cs="Palatino Linotype"/>
          <w:color w:val="000000"/>
          <w:sz w:val="22"/>
          <w:szCs w:val="22"/>
          <w:lang w:eastAsia="es-MX"/>
        </w:rPr>
        <w:t xml:space="preserve"> </w:t>
      </w:r>
    </w:p>
    <w:p w14:paraId="45721725" w14:textId="77777777" w:rsidR="008943D0" w:rsidRPr="008943D0" w:rsidRDefault="008943D0" w:rsidP="008943D0">
      <w:pPr>
        <w:widowControl w:val="0"/>
        <w:spacing w:line="360" w:lineRule="auto"/>
        <w:jc w:val="both"/>
        <w:rPr>
          <w:rFonts w:ascii="Palatino Linotype" w:eastAsia="Palatino Linotype" w:hAnsi="Palatino Linotype" w:cs="Palatino Linotype"/>
          <w:color w:val="000000"/>
          <w:sz w:val="22"/>
          <w:szCs w:val="22"/>
          <w:lang w:eastAsia="es-MX"/>
        </w:rPr>
      </w:pPr>
      <w:r w:rsidRPr="008943D0">
        <w:rPr>
          <w:rFonts w:ascii="Palatino Linotype" w:eastAsia="Palatino Linotype" w:hAnsi="Palatino Linotype" w:cs="Palatino Linotype"/>
          <w:color w:val="000000"/>
          <w:sz w:val="22"/>
          <w:szCs w:val="22"/>
          <w:lang w:eastAsia="es-MX"/>
        </w:rPr>
        <w:lastRenderedPageBreak/>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w:t>
      </w:r>
    </w:p>
    <w:p w14:paraId="44EED15D" w14:textId="77777777" w:rsidR="008943D0" w:rsidRPr="008943D0" w:rsidRDefault="008943D0" w:rsidP="008943D0">
      <w:pPr>
        <w:widowControl w:val="0"/>
        <w:spacing w:line="360" w:lineRule="auto"/>
        <w:jc w:val="both"/>
        <w:rPr>
          <w:rFonts w:ascii="Palatino Linotype" w:eastAsia="Palatino Linotype" w:hAnsi="Palatino Linotype" w:cs="Palatino Linotype"/>
          <w:color w:val="000000"/>
          <w:sz w:val="22"/>
          <w:szCs w:val="22"/>
          <w:lang w:eastAsia="es-MX"/>
        </w:rPr>
      </w:pPr>
      <w:r w:rsidRPr="008943D0">
        <w:rPr>
          <w:rFonts w:ascii="Palatino Linotype" w:eastAsia="Palatino Linotype" w:hAnsi="Palatino Linotype" w:cs="Palatino Linotype"/>
          <w:color w:val="000000"/>
          <w:sz w:val="22"/>
          <w:szCs w:val="22"/>
          <w:lang w:eastAsia="es-MX"/>
        </w:rPr>
        <w:t xml:space="preserve"> </w:t>
      </w:r>
    </w:p>
    <w:p w14:paraId="18E2BE58" w14:textId="77777777" w:rsidR="008943D0" w:rsidRPr="008943D0" w:rsidRDefault="008943D0" w:rsidP="008943D0">
      <w:pPr>
        <w:widowControl w:val="0"/>
        <w:spacing w:line="360" w:lineRule="auto"/>
        <w:jc w:val="both"/>
        <w:rPr>
          <w:rFonts w:ascii="Palatino Linotype" w:eastAsia="Palatino Linotype" w:hAnsi="Palatino Linotype" w:cs="Palatino Linotype"/>
          <w:color w:val="000000"/>
          <w:sz w:val="22"/>
          <w:szCs w:val="22"/>
          <w:lang w:eastAsia="es-MX"/>
        </w:rPr>
      </w:pPr>
      <w:r w:rsidRPr="008943D0">
        <w:rPr>
          <w:rFonts w:ascii="Palatino Linotype" w:eastAsia="Palatino Linotype" w:hAnsi="Palatino Linotype" w:cs="Palatino Linotype"/>
          <w:color w:val="000000"/>
          <w:sz w:val="22"/>
          <w:szCs w:val="22"/>
          <w:lang w:eastAsia="es-MX"/>
        </w:rPr>
        <w:t>Asimismo, resulta relevante traer a colación el Criterio de Interpretación, con clave de control SO/001/2020, de la Segunda Época, emitido por el Instituto Nacional de Transparencia, Acceso a la Información y Protección de Datos Personales, el cual establece que es improcedente entrar al análisis de las partes de la respuesta del Sujeto Obligado que no fueron impugnadas por el Recurrente; por lo que, en el presente caso, se tiene por consentida la entrega de la dotación de combustible a los servidores públicos y únicamente se entrará al análisis del resto de la información.</w:t>
      </w:r>
      <w:r w:rsidRPr="008943D0">
        <w:rPr>
          <w:rFonts w:ascii="Palatino Linotype" w:eastAsia="Palatino Linotype" w:hAnsi="Palatino Linotype" w:cs="Palatino Linotype"/>
          <w:sz w:val="22"/>
          <w:szCs w:val="22"/>
          <w:lang w:eastAsia="es-MX"/>
        </w:rPr>
        <w:t xml:space="preserve"> </w:t>
      </w:r>
      <w:r w:rsidRPr="008943D0">
        <w:rPr>
          <w:rFonts w:ascii="Palatino Linotype" w:eastAsia="Palatino Linotype" w:hAnsi="Palatino Linotype" w:cs="Palatino Linotype"/>
          <w:color w:val="000000"/>
          <w:sz w:val="22"/>
          <w:szCs w:val="22"/>
          <w:lang w:eastAsia="es-MX"/>
        </w:rPr>
        <w:t>Así las cosas, una vez admitido y notificado el Recurso de Revisión a las partes, estas fueron omisa</w:t>
      </w:r>
      <w:r w:rsidRPr="008943D0">
        <w:rPr>
          <w:rFonts w:ascii="Palatino Linotype" w:eastAsia="Palatino Linotype" w:hAnsi="Palatino Linotype" w:cs="Palatino Linotype"/>
          <w:sz w:val="22"/>
          <w:szCs w:val="22"/>
          <w:lang w:eastAsia="es-MX"/>
        </w:rPr>
        <w:t>s</w:t>
      </w:r>
      <w:r w:rsidRPr="008943D0">
        <w:rPr>
          <w:rFonts w:ascii="Palatino Linotype" w:eastAsia="Palatino Linotype" w:hAnsi="Palatino Linotype" w:cs="Palatino Linotype"/>
          <w:color w:val="000000"/>
          <w:sz w:val="22"/>
          <w:szCs w:val="22"/>
          <w:lang w:eastAsia="es-MX"/>
        </w:rPr>
        <w:t xml:space="preserve"> en manifestarse. </w:t>
      </w:r>
    </w:p>
    <w:p w14:paraId="3E46A09E" w14:textId="77777777" w:rsidR="008943D0" w:rsidRPr="008943D0" w:rsidRDefault="008943D0" w:rsidP="008963FA">
      <w:pPr>
        <w:spacing w:line="360" w:lineRule="auto"/>
        <w:contextualSpacing/>
        <w:jc w:val="both"/>
        <w:rPr>
          <w:rFonts w:ascii="Palatino Linotype" w:eastAsia="Calibri" w:hAnsi="Palatino Linotype" w:cs="Tahoma"/>
          <w:iCs/>
          <w:sz w:val="22"/>
          <w:szCs w:val="22"/>
          <w:lang w:eastAsia="es-ES_tradnl"/>
        </w:rPr>
      </w:pPr>
    </w:p>
    <w:p w14:paraId="0921535B" w14:textId="52BC37A3" w:rsidR="008963FA" w:rsidRPr="005979FE" w:rsidRDefault="008963FA" w:rsidP="008963FA">
      <w:pPr>
        <w:spacing w:line="360" w:lineRule="auto"/>
        <w:contextualSpacing/>
        <w:jc w:val="both"/>
        <w:rPr>
          <w:rFonts w:ascii="Palatino Linotype" w:eastAsia="Calibri" w:hAnsi="Palatino Linotype" w:cs="Tahoma"/>
          <w:b/>
          <w:bCs/>
          <w:sz w:val="22"/>
          <w:szCs w:val="22"/>
        </w:rPr>
      </w:pPr>
      <w:r w:rsidRPr="00B71E3E">
        <w:rPr>
          <w:rFonts w:ascii="Palatino Linotype" w:eastAsia="Calibri" w:hAnsi="Palatino Linotype" w:cs="Tahoma"/>
          <w:iCs/>
          <w:sz w:val="22"/>
          <w:szCs w:val="22"/>
          <w:lang w:val="es-ES" w:eastAsia="es-ES_tradnl"/>
        </w:rPr>
        <w:t>Lo anterior, se desprende de las documentales que obran en el ex</w:t>
      </w:r>
      <w:r>
        <w:rPr>
          <w:rFonts w:ascii="Palatino Linotype" w:eastAsia="Calibri" w:hAnsi="Palatino Linotype" w:cs="Tahoma"/>
          <w:iCs/>
          <w:sz w:val="22"/>
          <w:szCs w:val="22"/>
          <w:lang w:val="es-ES" w:eastAsia="es-ES_tradnl"/>
        </w:rPr>
        <w:t xml:space="preserve">pediente de referencia, materia </w:t>
      </w:r>
      <w:r w:rsidRPr="00B71E3E">
        <w:rPr>
          <w:rFonts w:ascii="Palatino Linotype" w:eastAsia="Calibri" w:hAnsi="Palatino Linotype" w:cs="Tahoma"/>
          <w:iCs/>
          <w:sz w:val="22"/>
          <w:szCs w:val="22"/>
          <w:lang w:val="es-ES" w:eastAsia="es-ES_tradnl"/>
        </w:rPr>
        <w:t>de la presente</w:t>
      </w:r>
      <w:r>
        <w:rPr>
          <w:rFonts w:ascii="Palatino Linotype" w:eastAsia="Calibri" w:hAnsi="Palatino Linotype" w:cs="Tahoma"/>
          <w:iCs/>
          <w:sz w:val="22"/>
          <w:szCs w:val="22"/>
          <w:lang w:val="es-ES" w:eastAsia="es-ES_tradnl"/>
        </w:rPr>
        <w:t xml:space="preserve"> resolución, consistentes en la solicitud de acceso a la información, la respuesta</w:t>
      </w:r>
      <w:r w:rsidRPr="00B71E3E">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eastAsia="es-ES_tradnl"/>
        </w:rPr>
        <w:t xml:space="preserve"> </w:t>
      </w:r>
      <w:r w:rsidR="00D755AC">
        <w:rPr>
          <w:rFonts w:ascii="Palatino Linotype" w:eastAsia="Calibri" w:hAnsi="Palatino Linotype" w:cs="Tahoma"/>
          <w:iCs/>
          <w:sz w:val="22"/>
          <w:szCs w:val="22"/>
          <w:lang w:eastAsia="es-ES_tradnl"/>
        </w:rPr>
        <w:t xml:space="preserve">y </w:t>
      </w:r>
      <w:r>
        <w:rPr>
          <w:rFonts w:ascii="Palatino Linotype" w:eastAsia="Calibri" w:hAnsi="Palatino Linotype" w:cs="Tahoma"/>
          <w:iCs/>
          <w:sz w:val="22"/>
          <w:szCs w:val="22"/>
          <w:lang w:eastAsia="es-ES_tradnl"/>
        </w:rPr>
        <w:t xml:space="preserve">el escrito </w:t>
      </w:r>
      <w:proofErr w:type="spellStart"/>
      <w:r>
        <w:rPr>
          <w:rFonts w:ascii="Palatino Linotype" w:eastAsia="Calibri" w:hAnsi="Palatino Linotype" w:cs="Tahoma"/>
          <w:iCs/>
          <w:sz w:val="22"/>
          <w:szCs w:val="22"/>
          <w:lang w:eastAsia="es-ES_tradnl"/>
        </w:rPr>
        <w:t>recursal</w:t>
      </w:r>
      <w:proofErr w:type="spellEnd"/>
      <w:r>
        <w:rPr>
          <w:rFonts w:ascii="Palatino Linotype" w:eastAsia="Calibri" w:hAnsi="Palatino Linotype" w:cs="Tahoma"/>
          <w:iCs/>
          <w:sz w:val="22"/>
          <w:szCs w:val="22"/>
          <w:lang w:eastAsia="es-ES_tradnl"/>
        </w:rPr>
        <w:t xml:space="preserve">, </w:t>
      </w:r>
      <w:r w:rsidRPr="00B71E3E">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fracción IV, de la Ley de Transparencia y Acceso a la Información Pública del Estado de México y Municipios. </w:t>
      </w:r>
    </w:p>
    <w:p w14:paraId="5E878D1E" w14:textId="77777777" w:rsidR="008963FA" w:rsidRPr="00B71E3E" w:rsidRDefault="008963FA" w:rsidP="008963FA">
      <w:pPr>
        <w:spacing w:line="360" w:lineRule="auto"/>
        <w:contextualSpacing/>
        <w:jc w:val="both"/>
        <w:rPr>
          <w:rFonts w:ascii="Palatino Linotype" w:hAnsi="Palatino Linotype"/>
          <w:color w:val="000000"/>
          <w:sz w:val="22"/>
          <w:szCs w:val="22"/>
          <w:lang w:eastAsia="es-ES_tradnl"/>
        </w:rPr>
      </w:pPr>
    </w:p>
    <w:p w14:paraId="113DA78B" w14:textId="77777777" w:rsidR="008963FA" w:rsidRPr="00903CC5" w:rsidRDefault="008963FA" w:rsidP="008963FA">
      <w:pPr>
        <w:pStyle w:val="Ttulo2"/>
        <w:spacing w:before="0" w:after="0" w:line="360" w:lineRule="auto"/>
        <w:contextualSpacing/>
        <w:jc w:val="both"/>
        <w:rPr>
          <w:rFonts w:ascii="Palatino Linotype" w:hAnsi="Palatino Linotype"/>
          <w:b/>
          <w:bCs/>
          <w:color w:val="auto"/>
          <w:sz w:val="22"/>
          <w:szCs w:val="22"/>
        </w:rPr>
      </w:pPr>
      <w:bookmarkStart w:id="13" w:name="_Toc199369391"/>
      <w:bookmarkStart w:id="14" w:name="_Toc203518781"/>
      <w:bookmarkStart w:id="15" w:name="_Toc207895014"/>
      <w:r w:rsidRPr="00903CC5">
        <w:rPr>
          <w:rFonts w:ascii="Palatino Linotype" w:hAnsi="Palatino Linotype"/>
          <w:b/>
          <w:bCs/>
          <w:color w:val="auto"/>
          <w:sz w:val="22"/>
          <w:szCs w:val="22"/>
          <w:lang w:val="es-ES"/>
        </w:rPr>
        <w:t xml:space="preserve">CUARTO. </w:t>
      </w:r>
      <w:r w:rsidRPr="00903CC5">
        <w:rPr>
          <w:rFonts w:ascii="Palatino Linotype" w:hAnsi="Palatino Linotype"/>
          <w:b/>
          <w:bCs/>
          <w:color w:val="auto"/>
          <w:sz w:val="22"/>
          <w:szCs w:val="22"/>
        </w:rPr>
        <w:t>Marco normativo aplicable en materia de transparencia y acceso a la información pública</w:t>
      </w:r>
      <w:bookmarkEnd w:id="13"/>
      <w:bookmarkEnd w:id="14"/>
      <w:bookmarkEnd w:id="15"/>
    </w:p>
    <w:p w14:paraId="05514BB4" w14:textId="77777777" w:rsidR="008963FA" w:rsidRDefault="008963FA" w:rsidP="008963FA">
      <w:pPr>
        <w:widowControl w:val="0"/>
        <w:spacing w:line="360" w:lineRule="auto"/>
        <w:contextualSpacing/>
        <w:jc w:val="both"/>
        <w:rPr>
          <w:rFonts w:ascii="Palatino Linotype" w:hAnsi="Palatino Linotype" w:cs="Tahoma"/>
          <w:sz w:val="22"/>
          <w:szCs w:val="22"/>
          <w:lang w:eastAsia="es-MX"/>
        </w:rPr>
      </w:pPr>
    </w:p>
    <w:p w14:paraId="6A1E1142" w14:textId="77777777" w:rsidR="008943D0" w:rsidRDefault="008943D0" w:rsidP="008963FA">
      <w:pPr>
        <w:widowControl w:val="0"/>
        <w:spacing w:line="360" w:lineRule="auto"/>
        <w:contextualSpacing/>
        <w:jc w:val="both"/>
        <w:rPr>
          <w:rFonts w:ascii="Palatino Linotype" w:hAnsi="Palatino Linotype" w:cs="Tahoma"/>
          <w:sz w:val="22"/>
          <w:szCs w:val="22"/>
          <w:lang w:eastAsia="es-MX"/>
        </w:rPr>
      </w:pPr>
    </w:p>
    <w:p w14:paraId="098D7899" w14:textId="77777777" w:rsidR="008943D0" w:rsidRPr="00B71E3E" w:rsidRDefault="008943D0" w:rsidP="008963FA">
      <w:pPr>
        <w:widowControl w:val="0"/>
        <w:spacing w:line="360" w:lineRule="auto"/>
        <w:contextualSpacing/>
        <w:jc w:val="both"/>
        <w:rPr>
          <w:rFonts w:ascii="Palatino Linotype" w:hAnsi="Palatino Linotype" w:cs="Tahoma"/>
          <w:sz w:val="22"/>
          <w:szCs w:val="22"/>
          <w:lang w:eastAsia="es-MX"/>
        </w:rPr>
      </w:pPr>
    </w:p>
    <w:p w14:paraId="1AD1E174" w14:textId="77777777" w:rsidR="008963FA" w:rsidRPr="00B71E3E" w:rsidRDefault="008963FA" w:rsidP="008963FA">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lastRenderedPageBreak/>
        <w:t xml:space="preserve">El artículo 6°, Apartado A), fracción I, de la Constitución Política de los Estados Unidos Mexicanos, establece que toda la información en posesión de cualquier </w:t>
      </w:r>
      <w:proofErr w:type="gramStart"/>
      <w:r w:rsidRPr="00B71E3E">
        <w:rPr>
          <w:rFonts w:ascii="Palatino Linotype" w:hAnsi="Palatino Linotype" w:cs="Tahoma"/>
          <w:sz w:val="22"/>
          <w:szCs w:val="22"/>
          <w:lang w:eastAsia="es-MX"/>
        </w:rPr>
        <w:t>autoridad,</w:t>
      </w:r>
      <w:proofErr w:type="gramEnd"/>
      <w:r w:rsidRPr="00B71E3E">
        <w:rPr>
          <w:rFonts w:ascii="Palatino Linotype" w:hAnsi="Palatino Linotype" w:cs="Tahoma"/>
          <w:sz w:val="22"/>
          <w:szCs w:val="22"/>
          <w:lang w:eastAsia="es-MX"/>
        </w:rPr>
        <w:t xml:space="preserve"> es pública y sólo podrá ser reservada temporalmente por razones de interés público.</w:t>
      </w:r>
    </w:p>
    <w:p w14:paraId="00C2E74D" w14:textId="77777777" w:rsidR="008963FA" w:rsidRPr="00B71E3E" w:rsidRDefault="008963FA" w:rsidP="008963FA">
      <w:pPr>
        <w:widowControl w:val="0"/>
        <w:spacing w:line="360" w:lineRule="auto"/>
        <w:contextualSpacing/>
        <w:jc w:val="both"/>
        <w:rPr>
          <w:rFonts w:ascii="Palatino Linotype" w:hAnsi="Palatino Linotype" w:cs="Tahoma"/>
          <w:sz w:val="22"/>
          <w:szCs w:val="22"/>
          <w:lang w:eastAsia="es-MX"/>
        </w:rPr>
      </w:pPr>
    </w:p>
    <w:p w14:paraId="50302560" w14:textId="77777777" w:rsidR="008963FA" w:rsidRPr="00B71E3E" w:rsidRDefault="008963FA" w:rsidP="008963FA">
      <w:pPr>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216BAC0" w14:textId="77777777" w:rsidR="008963FA" w:rsidRPr="00B71E3E" w:rsidRDefault="008963FA" w:rsidP="008963FA">
      <w:pPr>
        <w:widowControl w:val="0"/>
        <w:spacing w:line="360" w:lineRule="auto"/>
        <w:contextualSpacing/>
        <w:jc w:val="both"/>
        <w:rPr>
          <w:rFonts w:ascii="Palatino Linotype" w:hAnsi="Palatino Linotype" w:cs="Tahoma"/>
          <w:sz w:val="22"/>
          <w:szCs w:val="22"/>
          <w:lang w:eastAsia="es-MX"/>
        </w:rPr>
      </w:pPr>
    </w:p>
    <w:p w14:paraId="1D074C1E" w14:textId="77777777" w:rsidR="008963FA" w:rsidRPr="00B71E3E" w:rsidRDefault="008963FA" w:rsidP="008963FA">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3BFFD1BF" w14:textId="77777777" w:rsidR="008963FA" w:rsidRPr="00B71E3E" w:rsidRDefault="008963FA" w:rsidP="008963FA">
      <w:pPr>
        <w:widowControl w:val="0"/>
        <w:spacing w:line="360" w:lineRule="auto"/>
        <w:contextualSpacing/>
        <w:jc w:val="both"/>
        <w:rPr>
          <w:rFonts w:ascii="Palatino Linotype" w:hAnsi="Palatino Linotype" w:cs="Tahoma"/>
          <w:sz w:val="22"/>
          <w:szCs w:val="22"/>
          <w:lang w:eastAsia="es-MX"/>
        </w:rPr>
      </w:pPr>
    </w:p>
    <w:p w14:paraId="601E64BA" w14:textId="77777777" w:rsidR="008963FA" w:rsidRPr="00B71E3E" w:rsidRDefault="008963FA" w:rsidP="008963FA">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090B1355" w14:textId="77777777" w:rsidR="008963FA" w:rsidRPr="00B71E3E" w:rsidRDefault="008963FA" w:rsidP="008963FA">
      <w:pPr>
        <w:widowControl w:val="0"/>
        <w:spacing w:line="360" w:lineRule="auto"/>
        <w:contextualSpacing/>
        <w:jc w:val="both"/>
        <w:rPr>
          <w:rFonts w:ascii="Palatino Linotype" w:hAnsi="Palatino Linotype" w:cs="Tahoma"/>
          <w:sz w:val="22"/>
          <w:szCs w:val="22"/>
          <w:lang w:eastAsia="es-MX"/>
        </w:rPr>
      </w:pPr>
    </w:p>
    <w:p w14:paraId="08F15C9A" w14:textId="77777777" w:rsidR="008963FA" w:rsidRPr="00B71E3E" w:rsidRDefault="008963FA" w:rsidP="008963FA">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2E7A46AE" w14:textId="77777777" w:rsidR="008963FA" w:rsidRPr="00B71E3E" w:rsidRDefault="008963FA" w:rsidP="008963FA">
      <w:pPr>
        <w:widowControl w:val="0"/>
        <w:spacing w:line="360" w:lineRule="auto"/>
        <w:contextualSpacing/>
        <w:jc w:val="both"/>
        <w:rPr>
          <w:rFonts w:ascii="Palatino Linotype" w:hAnsi="Palatino Linotype" w:cs="Tahoma"/>
          <w:sz w:val="22"/>
          <w:szCs w:val="22"/>
          <w:lang w:eastAsia="es-MX"/>
        </w:rPr>
      </w:pPr>
    </w:p>
    <w:p w14:paraId="23F646AC" w14:textId="77777777" w:rsidR="008963FA" w:rsidRDefault="008963FA" w:rsidP="008963FA">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A01F692" w14:textId="77777777" w:rsidR="008963FA" w:rsidRPr="00004DA0" w:rsidRDefault="008963FA" w:rsidP="008963FA">
      <w:pPr>
        <w:widowControl w:val="0"/>
        <w:spacing w:line="360" w:lineRule="auto"/>
        <w:contextualSpacing/>
        <w:jc w:val="both"/>
        <w:rPr>
          <w:rFonts w:ascii="Palatino Linotype" w:hAnsi="Palatino Linotype" w:cs="Tahoma"/>
          <w:sz w:val="22"/>
          <w:szCs w:val="22"/>
          <w:lang w:eastAsia="es-MX"/>
        </w:rPr>
      </w:pPr>
    </w:p>
    <w:p w14:paraId="785D20D1" w14:textId="77777777" w:rsidR="008963FA" w:rsidRPr="00903CC5" w:rsidRDefault="008963FA" w:rsidP="008963FA">
      <w:pPr>
        <w:pStyle w:val="Ttulo2"/>
        <w:spacing w:before="0" w:after="0" w:line="360" w:lineRule="auto"/>
        <w:contextualSpacing/>
        <w:rPr>
          <w:rFonts w:ascii="Palatino Linotype" w:hAnsi="Palatino Linotype"/>
          <w:b/>
          <w:bCs/>
          <w:color w:val="auto"/>
          <w:sz w:val="22"/>
          <w:szCs w:val="22"/>
          <w:lang w:val="es-ES"/>
        </w:rPr>
      </w:pPr>
      <w:bookmarkStart w:id="16" w:name="_Toc199369392"/>
      <w:bookmarkStart w:id="17" w:name="_Toc203518782"/>
      <w:bookmarkStart w:id="18" w:name="_Toc207895015"/>
      <w:r w:rsidRPr="00903CC5">
        <w:rPr>
          <w:rFonts w:ascii="Palatino Linotype" w:hAnsi="Palatino Linotype"/>
          <w:b/>
          <w:bCs/>
          <w:color w:val="auto"/>
          <w:sz w:val="22"/>
          <w:szCs w:val="22"/>
          <w:lang w:val="es-ES"/>
        </w:rPr>
        <w:lastRenderedPageBreak/>
        <w:t>QUINTO. Estudio de Fondo</w:t>
      </w:r>
      <w:bookmarkEnd w:id="16"/>
      <w:bookmarkEnd w:id="17"/>
      <w:bookmarkEnd w:id="18"/>
    </w:p>
    <w:p w14:paraId="27C0F3B4" w14:textId="77777777" w:rsidR="008963FA" w:rsidRPr="00B71E3E" w:rsidRDefault="008963FA" w:rsidP="008963FA">
      <w:pPr>
        <w:spacing w:line="360" w:lineRule="auto"/>
        <w:contextualSpacing/>
        <w:jc w:val="both"/>
        <w:rPr>
          <w:rFonts w:ascii="Palatino Linotype" w:hAnsi="Palatino Linotype" w:cs="Tahoma"/>
          <w:b/>
          <w:sz w:val="22"/>
          <w:szCs w:val="22"/>
          <w:lang w:val="es-ES"/>
        </w:rPr>
      </w:pPr>
    </w:p>
    <w:p w14:paraId="30520AF2" w14:textId="1B66CEC7" w:rsidR="008963FA" w:rsidRDefault="008963FA" w:rsidP="008963FA">
      <w:pPr>
        <w:widowControl w:val="0"/>
        <w:spacing w:line="360" w:lineRule="auto"/>
        <w:contextualSpacing/>
        <w:jc w:val="both"/>
        <w:rPr>
          <w:rFonts w:ascii="Palatino Linotype" w:hAnsi="Palatino Linotype" w:cs="Tahoma"/>
          <w:sz w:val="22"/>
          <w:szCs w:val="22"/>
        </w:rPr>
      </w:pPr>
      <w:r w:rsidRPr="00084118">
        <w:rPr>
          <w:rFonts w:ascii="Palatino Linotype" w:hAnsi="Palatino Linotype" w:cs="Tahoma"/>
          <w:bCs/>
          <w:iCs/>
          <w:sz w:val="22"/>
          <w:szCs w:val="22"/>
        </w:rPr>
        <w:t xml:space="preserve">Expuestas las posturas de las partes, se procede a realizar el análisis del agravio hecho valer por </w:t>
      </w:r>
      <w:r>
        <w:rPr>
          <w:rFonts w:ascii="Palatino Linotype" w:hAnsi="Palatino Linotype" w:cs="Tahoma"/>
          <w:bCs/>
          <w:iCs/>
          <w:sz w:val="22"/>
          <w:szCs w:val="22"/>
        </w:rPr>
        <w:t>e</w:t>
      </w:r>
      <w:r w:rsidRPr="00084118">
        <w:rPr>
          <w:rFonts w:ascii="Palatino Linotype" w:hAnsi="Palatino Linotype" w:cs="Tahoma"/>
          <w:bCs/>
          <w:iCs/>
          <w:sz w:val="22"/>
          <w:szCs w:val="22"/>
        </w:rPr>
        <w:t xml:space="preserve">l ahora Recurrente, concerniente a la </w:t>
      </w:r>
      <w:r w:rsidR="003D2606">
        <w:rPr>
          <w:rFonts w:ascii="Palatino Linotype" w:hAnsi="Palatino Linotype" w:cs="Tahoma"/>
          <w:bCs/>
          <w:iCs/>
          <w:sz w:val="22"/>
          <w:szCs w:val="22"/>
        </w:rPr>
        <w:t>negativa de la información,</w:t>
      </w:r>
      <w:r w:rsidRPr="00084118">
        <w:rPr>
          <w:rFonts w:ascii="Palatino Linotype" w:hAnsi="Palatino Linotype" w:cs="Tahoma"/>
          <w:bCs/>
          <w:iCs/>
          <w:sz w:val="22"/>
          <w:szCs w:val="22"/>
        </w:rPr>
        <w:t xml:space="preserve"> p</w:t>
      </w:r>
      <w:r>
        <w:rPr>
          <w:rFonts w:ascii="Palatino Linotype" w:hAnsi="Palatino Linotype" w:cs="Tahoma"/>
          <w:bCs/>
          <w:iCs/>
          <w:sz w:val="22"/>
          <w:szCs w:val="22"/>
        </w:rPr>
        <w:t>ara conocer respecto de</w:t>
      </w:r>
      <w:r w:rsidRPr="00084118">
        <w:rPr>
          <w:rFonts w:ascii="Palatino Linotype" w:hAnsi="Palatino Linotype" w:cs="Tahoma"/>
          <w:bCs/>
          <w:iCs/>
          <w:sz w:val="22"/>
          <w:szCs w:val="22"/>
        </w:rPr>
        <w:t xml:space="preserve"> </w:t>
      </w:r>
      <w:r>
        <w:rPr>
          <w:rFonts w:ascii="Palatino Linotype" w:hAnsi="Palatino Linotype" w:cs="Tahoma"/>
          <w:bCs/>
          <w:iCs/>
          <w:sz w:val="22"/>
          <w:szCs w:val="22"/>
        </w:rPr>
        <w:t xml:space="preserve">la </w:t>
      </w:r>
      <w:r w:rsidR="00D755AC">
        <w:rPr>
          <w:rFonts w:ascii="Palatino Linotype" w:hAnsi="Palatino Linotype" w:cs="Tahoma"/>
          <w:bCs/>
          <w:iCs/>
          <w:sz w:val="22"/>
          <w:szCs w:val="22"/>
        </w:rPr>
        <w:t>elección de autoridades auxiliares</w:t>
      </w:r>
      <w:r>
        <w:rPr>
          <w:rFonts w:ascii="Palatino Linotype" w:hAnsi="Palatino Linotype" w:cs="Tahoma"/>
          <w:sz w:val="22"/>
          <w:szCs w:val="22"/>
        </w:rPr>
        <w:t xml:space="preserve">. </w:t>
      </w:r>
    </w:p>
    <w:p w14:paraId="567AB57D" w14:textId="77777777" w:rsidR="008963FA" w:rsidRDefault="008963FA" w:rsidP="008963FA">
      <w:pPr>
        <w:widowControl w:val="0"/>
        <w:spacing w:line="360" w:lineRule="auto"/>
        <w:contextualSpacing/>
        <w:jc w:val="both"/>
        <w:rPr>
          <w:rFonts w:ascii="Palatino Linotype" w:hAnsi="Palatino Linotype" w:cs="Tahoma"/>
          <w:sz w:val="22"/>
          <w:szCs w:val="22"/>
        </w:rPr>
      </w:pPr>
    </w:p>
    <w:p w14:paraId="374D37D9" w14:textId="77777777" w:rsidR="00D755AC" w:rsidRPr="00D755AC" w:rsidRDefault="00D755AC" w:rsidP="00D755AC">
      <w:pPr>
        <w:spacing w:line="360" w:lineRule="auto"/>
        <w:contextualSpacing/>
        <w:jc w:val="both"/>
        <w:rPr>
          <w:rFonts w:ascii="Palatino Linotype" w:hAnsi="Palatino Linotype" w:cs="Tahoma"/>
          <w:sz w:val="22"/>
          <w:szCs w:val="22"/>
        </w:rPr>
      </w:pPr>
      <w:r w:rsidRPr="00D755AC">
        <w:rPr>
          <w:rFonts w:ascii="Palatino Linotype" w:hAnsi="Palatino Linotype" w:cs="Tahoma"/>
          <w:sz w:val="22"/>
          <w:szCs w:val="22"/>
        </w:rPr>
        <w:t>Sobre el tema, los artículos 56 y 57 de la Ley Orgánica Municipal del Estado de México y Municipios, establece que son autoridades auxiliares, las personas titulares de las Delegaciones, Subdelegaciones, Jefaturas de sector, de sección y de manzana, los cuales ejercerán en sus respectivas jurisdicciones, las atribuciones que les delegue el Ayuntamiento, para mantener el orden, la tranquilidad, la paz social, la seguridad y la protección de las personas vecinas.</w:t>
      </w:r>
    </w:p>
    <w:p w14:paraId="2864540E" w14:textId="77777777" w:rsidR="00D755AC" w:rsidRPr="00D755AC" w:rsidRDefault="00D755AC" w:rsidP="00D755AC">
      <w:pPr>
        <w:spacing w:line="360" w:lineRule="auto"/>
        <w:contextualSpacing/>
        <w:jc w:val="both"/>
        <w:rPr>
          <w:rFonts w:ascii="Palatino Linotype" w:hAnsi="Palatino Linotype" w:cs="Tahoma"/>
          <w:sz w:val="22"/>
          <w:szCs w:val="22"/>
        </w:rPr>
      </w:pPr>
      <w:r w:rsidRPr="00D755AC">
        <w:rPr>
          <w:rFonts w:ascii="Palatino Linotype" w:hAnsi="Palatino Linotype" w:cs="Tahoma"/>
          <w:sz w:val="22"/>
          <w:szCs w:val="22"/>
        </w:rPr>
        <w:t xml:space="preserve"> </w:t>
      </w:r>
    </w:p>
    <w:p w14:paraId="2BF956DB" w14:textId="09DA7A9A" w:rsidR="00D755AC" w:rsidRPr="00D755AC" w:rsidRDefault="00D755AC" w:rsidP="00D755AC">
      <w:pPr>
        <w:spacing w:line="360" w:lineRule="auto"/>
        <w:contextualSpacing/>
        <w:jc w:val="both"/>
        <w:rPr>
          <w:rFonts w:ascii="Palatino Linotype" w:hAnsi="Palatino Linotype" w:cs="Tahoma"/>
          <w:sz w:val="22"/>
          <w:szCs w:val="22"/>
        </w:rPr>
      </w:pPr>
      <w:r w:rsidRPr="00D755AC">
        <w:rPr>
          <w:rFonts w:ascii="Palatino Linotype" w:hAnsi="Palatino Linotype" w:cs="Tahoma"/>
          <w:sz w:val="22"/>
          <w:szCs w:val="22"/>
        </w:rPr>
        <w:t>Además, el artículo 64, fracción II, 72 y 73, de dicho Ordenamiento Jurídico, precisa que los Ayuntamientos para el eficaz desempeño de sus funciones públicas, podrán auxiliarse por Consejos de Participación Ciudadana, que ayudar</w:t>
      </w:r>
      <w:r>
        <w:rPr>
          <w:rFonts w:ascii="Palatino Linotype" w:hAnsi="Palatino Linotype" w:cs="Tahoma"/>
          <w:sz w:val="22"/>
          <w:szCs w:val="22"/>
        </w:rPr>
        <w:t>á</w:t>
      </w:r>
      <w:r w:rsidRPr="00D755AC">
        <w:rPr>
          <w:rFonts w:ascii="Palatino Linotype" w:hAnsi="Palatino Linotype" w:cs="Tahoma"/>
          <w:sz w:val="22"/>
          <w:szCs w:val="22"/>
        </w:rPr>
        <w:t>n en el proceso de gestión, promoción, y ejecución de los planes y programas municipales; dichos organismos estarán integrados haca con cinco personas vecinas del municipio, con sus respectivos suplentes.</w:t>
      </w:r>
    </w:p>
    <w:p w14:paraId="1785EB20" w14:textId="77777777" w:rsidR="00D755AC" w:rsidRPr="00D755AC" w:rsidRDefault="00D755AC" w:rsidP="00D755AC">
      <w:pPr>
        <w:spacing w:line="360" w:lineRule="auto"/>
        <w:contextualSpacing/>
        <w:jc w:val="both"/>
        <w:rPr>
          <w:rFonts w:ascii="Palatino Linotype" w:hAnsi="Palatino Linotype" w:cs="Tahoma"/>
          <w:sz w:val="22"/>
          <w:szCs w:val="22"/>
        </w:rPr>
      </w:pPr>
      <w:r w:rsidRPr="00D755AC">
        <w:rPr>
          <w:rFonts w:ascii="Palatino Linotype" w:hAnsi="Palatino Linotype" w:cs="Tahoma"/>
          <w:sz w:val="22"/>
          <w:szCs w:val="22"/>
        </w:rPr>
        <w:t xml:space="preserve"> </w:t>
      </w:r>
    </w:p>
    <w:p w14:paraId="0799DCC1" w14:textId="3C6CEDE9" w:rsidR="00D755AC" w:rsidRPr="00D755AC" w:rsidRDefault="00D755AC" w:rsidP="00D755AC">
      <w:pPr>
        <w:spacing w:line="360" w:lineRule="auto"/>
        <w:contextualSpacing/>
        <w:jc w:val="both"/>
        <w:rPr>
          <w:rFonts w:ascii="Palatino Linotype" w:hAnsi="Palatino Linotype" w:cs="Tahoma"/>
          <w:iCs/>
          <w:sz w:val="22"/>
          <w:szCs w:val="22"/>
        </w:rPr>
      </w:pPr>
      <w:r w:rsidRPr="00D755AC">
        <w:rPr>
          <w:rFonts w:ascii="Palatino Linotype" w:hAnsi="Palatino Linotype" w:cs="Tahoma"/>
          <w:sz w:val="22"/>
          <w:szCs w:val="22"/>
        </w:rPr>
        <w:t xml:space="preserve">En ese orden de ideas, </w:t>
      </w:r>
      <w:r w:rsidR="006D5762">
        <w:rPr>
          <w:rFonts w:ascii="Palatino Linotype" w:hAnsi="Palatino Linotype" w:cs="Tahoma"/>
          <w:sz w:val="22"/>
          <w:szCs w:val="22"/>
        </w:rPr>
        <w:t xml:space="preserve">los </w:t>
      </w:r>
      <w:r w:rsidR="006D5762" w:rsidRPr="00D755AC">
        <w:rPr>
          <w:rFonts w:ascii="Palatino Linotype" w:hAnsi="Palatino Linotype" w:cs="Tahoma"/>
          <w:sz w:val="22"/>
          <w:szCs w:val="22"/>
        </w:rPr>
        <w:t>artículo</w:t>
      </w:r>
      <w:r w:rsidR="006D5762">
        <w:rPr>
          <w:rFonts w:ascii="Palatino Linotype" w:hAnsi="Palatino Linotype" w:cs="Tahoma"/>
          <w:sz w:val="22"/>
          <w:szCs w:val="22"/>
        </w:rPr>
        <w:t>s 62, 63, 64</w:t>
      </w:r>
      <w:r w:rsidR="006D5762" w:rsidRPr="00D755AC">
        <w:rPr>
          <w:rFonts w:ascii="Palatino Linotype" w:hAnsi="Palatino Linotype" w:cs="Tahoma"/>
          <w:sz w:val="22"/>
          <w:szCs w:val="22"/>
        </w:rPr>
        <w:t>,</w:t>
      </w:r>
      <w:r w:rsidR="006D5762">
        <w:rPr>
          <w:rFonts w:ascii="Palatino Linotype" w:hAnsi="Palatino Linotype" w:cs="Tahoma"/>
          <w:sz w:val="22"/>
          <w:szCs w:val="22"/>
        </w:rPr>
        <w:t xml:space="preserve"> 65 y 66 </w:t>
      </w:r>
      <w:r w:rsidRPr="00D755AC">
        <w:rPr>
          <w:rFonts w:ascii="Palatino Linotype" w:hAnsi="Palatino Linotype" w:cs="Tahoma"/>
          <w:sz w:val="22"/>
          <w:szCs w:val="22"/>
        </w:rPr>
        <w:t xml:space="preserve">del Bando </w:t>
      </w:r>
      <w:r w:rsidR="006D5762">
        <w:rPr>
          <w:rFonts w:ascii="Palatino Linotype" w:hAnsi="Palatino Linotype" w:cs="Tahoma"/>
          <w:sz w:val="22"/>
          <w:szCs w:val="22"/>
        </w:rPr>
        <w:t xml:space="preserve">Municipal </w:t>
      </w:r>
      <w:r w:rsidRPr="00D755AC">
        <w:rPr>
          <w:rFonts w:ascii="Palatino Linotype" w:hAnsi="Palatino Linotype" w:cs="Tahoma"/>
          <w:sz w:val="22"/>
          <w:szCs w:val="22"/>
        </w:rPr>
        <w:t xml:space="preserve">de </w:t>
      </w:r>
      <w:r w:rsidR="006D5762">
        <w:rPr>
          <w:rFonts w:ascii="Palatino Linotype" w:hAnsi="Palatino Linotype" w:cs="Tahoma"/>
          <w:sz w:val="22"/>
          <w:szCs w:val="22"/>
        </w:rPr>
        <w:t>Temamatla</w:t>
      </w:r>
      <w:r w:rsidRPr="00D755AC">
        <w:rPr>
          <w:rFonts w:ascii="Palatino Linotype" w:hAnsi="Palatino Linotype" w:cs="Tahoma"/>
          <w:sz w:val="22"/>
          <w:szCs w:val="22"/>
        </w:rPr>
        <w:t xml:space="preserve">, dos mil </w:t>
      </w:r>
      <w:r w:rsidR="006D5762">
        <w:rPr>
          <w:rFonts w:ascii="Palatino Linotype" w:hAnsi="Palatino Linotype" w:cs="Tahoma"/>
          <w:sz w:val="22"/>
          <w:szCs w:val="22"/>
        </w:rPr>
        <w:t>veinticinco</w:t>
      </w:r>
      <w:r w:rsidRPr="00D755AC">
        <w:rPr>
          <w:rFonts w:ascii="Palatino Linotype" w:hAnsi="Palatino Linotype" w:cs="Tahoma"/>
          <w:sz w:val="22"/>
          <w:szCs w:val="22"/>
        </w:rPr>
        <w:t>, establecen que para el eficaz desempeño de sus funciones públicas el Ayuntamiento, se apoyara de las Autoridades Auxiliares</w:t>
      </w:r>
      <w:r w:rsidR="006D5762">
        <w:rPr>
          <w:rFonts w:ascii="Palatino Linotype" w:hAnsi="Palatino Linotype" w:cs="Tahoma"/>
          <w:sz w:val="22"/>
          <w:szCs w:val="22"/>
        </w:rPr>
        <w:t xml:space="preserve"> señaladas en la Ley Orgánica</w:t>
      </w:r>
      <w:r w:rsidRPr="00D755AC">
        <w:rPr>
          <w:rFonts w:ascii="Palatino Linotype" w:hAnsi="Palatino Linotype" w:cs="Tahoma"/>
          <w:sz w:val="22"/>
          <w:szCs w:val="22"/>
        </w:rPr>
        <w:t xml:space="preserve">, </w:t>
      </w:r>
      <w:r w:rsidR="006D5762">
        <w:rPr>
          <w:rFonts w:ascii="Palatino Linotype" w:hAnsi="Palatino Linotype" w:cs="Tahoma"/>
          <w:sz w:val="22"/>
          <w:szCs w:val="22"/>
        </w:rPr>
        <w:t xml:space="preserve">delegados, subdelegados, y </w:t>
      </w:r>
      <w:r w:rsidRPr="00D755AC">
        <w:rPr>
          <w:rFonts w:ascii="Palatino Linotype" w:hAnsi="Palatino Linotype" w:cs="Tahoma"/>
          <w:sz w:val="22"/>
          <w:szCs w:val="22"/>
        </w:rPr>
        <w:t>Consejos de Participación Ciudadana.</w:t>
      </w:r>
    </w:p>
    <w:p w14:paraId="34B69F72" w14:textId="77777777" w:rsidR="00D755AC" w:rsidRDefault="00D755AC" w:rsidP="00D755AC">
      <w:pPr>
        <w:spacing w:line="360" w:lineRule="auto"/>
        <w:contextualSpacing/>
        <w:jc w:val="both"/>
        <w:rPr>
          <w:rFonts w:ascii="Palatino Linotype" w:hAnsi="Palatino Linotype" w:cs="Tahoma"/>
          <w:iCs/>
          <w:sz w:val="22"/>
          <w:szCs w:val="22"/>
        </w:rPr>
      </w:pPr>
      <w:r w:rsidRPr="00D755AC">
        <w:rPr>
          <w:rFonts w:ascii="Palatino Linotype" w:hAnsi="Palatino Linotype" w:cs="Tahoma"/>
          <w:iCs/>
          <w:sz w:val="22"/>
          <w:szCs w:val="22"/>
        </w:rPr>
        <w:t xml:space="preserve"> </w:t>
      </w:r>
    </w:p>
    <w:p w14:paraId="384D203F" w14:textId="020693A5" w:rsidR="008943D0" w:rsidRDefault="00E62717" w:rsidP="00E62717">
      <w:pPr>
        <w:spacing w:line="360" w:lineRule="auto"/>
        <w:contextualSpacing/>
        <w:jc w:val="both"/>
        <w:rPr>
          <w:rFonts w:ascii="Palatino Linotype" w:hAnsi="Palatino Linotype" w:cs="Tahoma"/>
          <w:iCs/>
          <w:sz w:val="22"/>
          <w:szCs w:val="22"/>
        </w:rPr>
      </w:pPr>
      <w:r>
        <w:rPr>
          <w:rFonts w:ascii="Palatino Linotype" w:hAnsi="Palatino Linotype" w:cs="Tahoma"/>
          <w:iCs/>
          <w:sz w:val="22"/>
          <w:szCs w:val="22"/>
        </w:rPr>
        <w:t xml:space="preserve">Además, se localizó la Convocatoria para la elección de autoridades auxiliares y Consejos de Participación Ciudadana del Municipio de Temamatla, publicada en la gaceta del </w:t>
      </w:r>
      <w:r>
        <w:rPr>
          <w:rFonts w:ascii="Palatino Linotype" w:hAnsi="Palatino Linotype" w:cs="Tahoma"/>
          <w:iCs/>
          <w:sz w:val="22"/>
          <w:szCs w:val="22"/>
        </w:rPr>
        <w:lastRenderedPageBreak/>
        <w:t>diecisiete de marzo de dos mil veinticinco, el cual establece el procedimiento para llevar a cabo el procedimiento.</w:t>
      </w:r>
    </w:p>
    <w:p w14:paraId="449FC7EF" w14:textId="77777777" w:rsidR="008943D0" w:rsidRDefault="008943D0" w:rsidP="00D755AC">
      <w:pPr>
        <w:spacing w:line="360" w:lineRule="auto"/>
        <w:contextualSpacing/>
        <w:jc w:val="both"/>
        <w:rPr>
          <w:rFonts w:ascii="Palatino Linotype" w:hAnsi="Palatino Linotype" w:cs="Tahoma"/>
          <w:iCs/>
          <w:sz w:val="22"/>
          <w:szCs w:val="22"/>
        </w:rPr>
      </w:pPr>
    </w:p>
    <w:p w14:paraId="4F97592A" w14:textId="77777777" w:rsidR="00E62717" w:rsidRPr="00E62717" w:rsidRDefault="00E62717" w:rsidP="00E62717">
      <w:pPr>
        <w:spacing w:line="360" w:lineRule="auto"/>
        <w:jc w:val="both"/>
        <w:rPr>
          <w:rFonts w:ascii="Palatino Linotype" w:eastAsia="Palatino Linotype" w:hAnsi="Palatino Linotype" w:cs="Palatino Linotype"/>
          <w:sz w:val="22"/>
          <w:szCs w:val="22"/>
          <w:lang w:eastAsia="es-MX"/>
        </w:rPr>
      </w:pPr>
      <w:r w:rsidRPr="00E62717">
        <w:rPr>
          <w:rFonts w:ascii="Palatino Linotype" w:eastAsia="Palatino Linotype" w:hAnsi="Palatino Linotype" w:cs="Palatino Linotype"/>
          <w:sz w:val="22"/>
          <w:szCs w:val="22"/>
          <w:lang w:eastAsia="es-MX"/>
        </w:rPr>
        <w:t>Asimismo, el Criterio orientador, con clave de control SO/008/2023, de la Tercera Época, emitido por el Pleno del entonces Instituto Nacional de Transparencia, Acceso a la Información y Protección de Datos Personales, establece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067117CC" w14:textId="77777777" w:rsidR="008943D0" w:rsidRPr="00D755AC" w:rsidRDefault="008943D0" w:rsidP="00D755AC">
      <w:pPr>
        <w:spacing w:line="360" w:lineRule="auto"/>
        <w:contextualSpacing/>
        <w:jc w:val="both"/>
        <w:rPr>
          <w:rFonts w:ascii="Palatino Linotype" w:hAnsi="Palatino Linotype" w:cs="Tahoma"/>
          <w:iCs/>
          <w:sz w:val="22"/>
          <w:szCs w:val="22"/>
        </w:rPr>
      </w:pPr>
    </w:p>
    <w:p w14:paraId="7A69DE4A" w14:textId="7C00C887" w:rsidR="000234C8" w:rsidRDefault="00D755AC" w:rsidP="00D755AC">
      <w:pPr>
        <w:spacing w:line="360" w:lineRule="auto"/>
        <w:contextualSpacing/>
        <w:jc w:val="both"/>
        <w:rPr>
          <w:rFonts w:ascii="Palatino Linotype" w:hAnsi="Palatino Linotype" w:cs="Tahoma"/>
          <w:iCs/>
          <w:sz w:val="22"/>
          <w:szCs w:val="22"/>
        </w:rPr>
      </w:pPr>
      <w:r w:rsidRPr="00D755AC">
        <w:rPr>
          <w:rFonts w:ascii="Palatino Linotype" w:hAnsi="Palatino Linotype" w:cs="Tahoma"/>
          <w:iCs/>
          <w:sz w:val="22"/>
          <w:szCs w:val="22"/>
        </w:rPr>
        <w:t>Conforme a lo anterior y en atención a que el Particular requiere información actualizada, se considera que su pretensión es obtener</w:t>
      </w:r>
      <w:r w:rsidR="006D5762">
        <w:rPr>
          <w:rFonts w:ascii="Palatino Linotype" w:hAnsi="Palatino Linotype" w:cs="Tahoma"/>
          <w:iCs/>
          <w:sz w:val="22"/>
          <w:szCs w:val="22"/>
        </w:rPr>
        <w:t xml:space="preserve"> </w:t>
      </w:r>
      <w:r w:rsidR="000234C8">
        <w:rPr>
          <w:rFonts w:ascii="Palatino Linotype" w:hAnsi="Palatino Linotype" w:cs="Tahoma"/>
          <w:iCs/>
          <w:sz w:val="22"/>
          <w:szCs w:val="22"/>
        </w:rPr>
        <w:t>respecto a la elección de autoridades auxiliares realizadas durante el ejercicio dos mil veinticinco, lo siguiente:</w:t>
      </w:r>
    </w:p>
    <w:p w14:paraId="0C0D66C6" w14:textId="77777777" w:rsidR="000234C8" w:rsidRDefault="000234C8" w:rsidP="00D755AC">
      <w:pPr>
        <w:spacing w:line="360" w:lineRule="auto"/>
        <w:contextualSpacing/>
        <w:jc w:val="both"/>
        <w:rPr>
          <w:rFonts w:ascii="Palatino Linotype" w:hAnsi="Palatino Linotype" w:cs="Tahoma"/>
          <w:iCs/>
          <w:sz w:val="22"/>
          <w:szCs w:val="22"/>
        </w:rPr>
      </w:pPr>
    </w:p>
    <w:p w14:paraId="14F6D9DB" w14:textId="77777777" w:rsidR="000234C8" w:rsidRDefault="000234C8" w:rsidP="000234C8">
      <w:pPr>
        <w:pStyle w:val="Prrafodelista"/>
        <w:numPr>
          <w:ilvl w:val="0"/>
          <w:numId w:val="17"/>
        </w:numPr>
        <w:spacing w:line="360" w:lineRule="auto"/>
        <w:jc w:val="both"/>
        <w:rPr>
          <w:rFonts w:ascii="Palatino Linotype" w:hAnsi="Palatino Linotype" w:cs="Tahoma"/>
          <w:sz w:val="22"/>
          <w:szCs w:val="22"/>
        </w:rPr>
      </w:pPr>
      <w:r>
        <w:rPr>
          <w:rFonts w:ascii="Palatino Linotype" w:hAnsi="Palatino Linotype" w:cs="Tahoma"/>
          <w:sz w:val="22"/>
          <w:szCs w:val="22"/>
        </w:rPr>
        <w:t>Número de d</w:t>
      </w:r>
      <w:r w:rsidRPr="004B346B">
        <w:rPr>
          <w:rFonts w:ascii="Palatino Linotype" w:hAnsi="Palatino Linotype" w:cs="Tahoma"/>
          <w:sz w:val="22"/>
          <w:szCs w:val="22"/>
        </w:rPr>
        <w:t>e</w:t>
      </w:r>
      <w:r>
        <w:rPr>
          <w:rFonts w:ascii="Palatino Linotype" w:hAnsi="Palatino Linotype" w:cs="Tahoma"/>
          <w:sz w:val="22"/>
          <w:szCs w:val="22"/>
        </w:rPr>
        <w:t>legaciones en las que se llevaron a cabo elecciones;</w:t>
      </w:r>
    </w:p>
    <w:p w14:paraId="5D105EAE" w14:textId="527BB262" w:rsidR="000234C8" w:rsidRDefault="000234C8" w:rsidP="000234C8">
      <w:pPr>
        <w:pStyle w:val="Prrafodelista"/>
        <w:numPr>
          <w:ilvl w:val="0"/>
          <w:numId w:val="17"/>
        </w:numPr>
        <w:spacing w:line="360" w:lineRule="auto"/>
        <w:jc w:val="both"/>
        <w:rPr>
          <w:rFonts w:ascii="Palatino Linotype" w:hAnsi="Palatino Linotype" w:cs="Tahoma"/>
          <w:sz w:val="22"/>
          <w:szCs w:val="22"/>
        </w:rPr>
      </w:pPr>
      <w:r>
        <w:rPr>
          <w:rFonts w:ascii="Palatino Linotype" w:hAnsi="Palatino Linotype" w:cs="Tahoma"/>
          <w:sz w:val="22"/>
          <w:szCs w:val="22"/>
        </w:rPr>
        <w:t>Número de delegadas (titulares) mujeres electas,</w:t>
      </w:r>
    </w:p>
    <w:p w14:paraId="580D14EC" w14:textId="5CE14CE7" w:rsidR="000234C8" w:rsidRDefault="000234C8" w:rsidP="000234C8">
      <w:pPr>
        <w:pStyle w:val="Prrafodelista"/>
        <w:numPr>
          <w:ilvl w:val="0"/>
          <w:numId w:val="17"/>
        </w:numPr>
        <w:spacing w:line="360" w:lineRule="auto"/>
        <w:jc w:val="both"/>
        <w:rPr>
          <w:rFonts w:ascii="Palatino Linotype" w:hAnsi="Palatino Linotype" w:cs="Tahoma"/>
          <w:sz w:val="22"/>
          <w:szCs w:val="22"/>
        </w:rPr>
      </w:pPr>
      <w:r>
        <w:rPr>
          <w:rFonts w:ascii="Palatino Linotype" w:hAnsi="Palatino Linotype" w:cs="Tahoma"/>
          <w:sz w:val="22"/>
          <w:szCs w:val="22"/>
        </w:rPr>
        <w:t>Número de delgados (titu</w:t>
      </w:r>
      <w:r w:rsidR="00865BEA">
        <w:rPr>
          <w:rFonts w:ascii="Palatino Linotype" w:hAnsi="Palatino Linotype" w:cs="Tahoma"/>
          <w:sz w:val="22"/>
          <w:szCs w:val="22"/>
        </w:rPr>
        <w:t>lares</w:t>
      </w:r>
      <w:r>
        <w:rPr>
          <w:rFonts w:ascii="Palatino Linotype" w:hAnsi="Palatino Linotype" w:cs="Tahoma"/>
          <w:sz w:val="22"/>
          <w:szCs w:val="22"/>
        </w:rPr>
        <w:t>) hombres electos.</w:t>
      </w:r>
    </w:p>
    <w:p w14:paraId="340C7B88" w14:textId="77777777" w:rsidR="000234C8" w:rsidRDefault="000234C8" w:rsidP="00D755AC">
      <w:pPr>
        <w:spacing w:line="360" w:lineRule="auto"/>
        <w:contextualSpacing/>
        <w:jc w:val="both"/>
        <w:rPr>
          <w:rFonts w:ascii="Palatino Linotype" w:hAnsi="Palatino Linotype" w:cs="Tahoma"/>
          <w:iCs/>
          <w:sz w:val="22"/>
          <w:szCs w:val="22"/>
        </w:rPr>
      </w:pPr>
    </w:p>
    <w:p w14:paraId="486ACF02" w14:textId="4DC11C47" w:rsidR="008963FA" w:rsidRPr="001E7B8B" w:rsidRDefault="008963FA" w:rsidP="008963FA">
      <w:pPr>
        <w:spacing w:line="360" w:lineRule="auto"/>
        <w:contextualSpacing/>
        <w:jc w:val="both"/>
        <w:rPr>
          <w:rFonts w:ascii="Palatino Linotype" w:hAnsi="Palatino Linotype" w:cs="Tahoma"/>
          <w:b/>
          <w:bCs/>
          <w:iCs/>
          <w:sz w:val="22"/>
          <w:szCs w:val="22"/>
        </w:rPr>
      </w:pPr>
      <w:r>
        <w:rPr>
          <w:rFonts w:ascii="Palatino Linotype" w:hAnsi="Palatino Linotype" w:cs="Tahoma"/>
          <w:bCs/>
          <w:iCs/>
          <w:sz w:val="22"/>
          <w:szCs w:val="22"/>
        </w:rPr>
        <w:t>Así, de las constancias que integran el expediente,</w:t>
      </w:r>
      <w:r w:rsidR="006D5762">
        <w:rPr>
          <w:rFonts w:ascii="Palatino Linotype" w:hAnsi="Palatino Linotype" w:cs="Tahoma"/>
          <w:bCs/>
          <w:iCs/>
          <w:sz w:val="22"/>
          <w:szCs w:val="22"/>
        </w:rPr>
        <w:t xml:space="preserve"> se logró vislumbrar que se turnó la solicitud a la Secretaría del Ayuntamiento, por lo que</w:t>
      </w:r>
      <w:r>
        <w:rPr>
          <w:rFonts w:ascii="Palatino Linotype" w:hAnsi="Palatino Linotype" w:cs="Tahoma"/>
          <w:bCs/>
          <w:iCs/>
          <w:sz w:val="22"/>
          <w:szCs w:val="22"/>
        </w:rPr>
        <w:t xml:space="preserve"> </w:t>
      </w:r>
      <w:r w:rsidRPr="001E7B8B">
        <w:rPr>
          <w:rFonts w:ascii="Palatino Linotype" w:hAnsi="Palatino Linotype" w:cs="Tahoma"/>
          <w:bCs/>
          <w:iCs/>
          <w:sz w:val="22"/>
          <w:szCs w:val="22"/>
        </w:rPr>
        <w:t xml:space="preserve">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w:t>
      </w:r>
      <w:r w:rsidRPr="001E7B8B">
        <w:rPr>
          <w:rFonts w:ascii="Palatino Linotype" w:hAnsi="Palatino Linotype" w:cs="Tahoma"/>
          <w:bCs/>
          <w:iCs/>
          <w:sz w:val="22"/>
          <w:szCs w:val="22"/>
        </w:rPr>
        <w:lastRenderedPageBreak/>
        <w:t>acuerdo a las facultades, competencias y funciones-, con el objeto de que dichas áreas realicen una búsqueda exhaustiva y razonable de la información requerida.</w:t>
      </w:r>
    </w:p>
    <w:p w14:paraId="44945226" w14:textId="77777777" w:rsidR="008963FA" w:rsidRPr="001E7B8B" w:rsidRDefault="008963FA" w:rsidP="008963FA">
      <w:pPr>
        <w:spacing w:line="360" w:lineRule="auto"/>
        <w:contextualSpacing/>
        <w:jc w:val="both"/>
        <w:rPr>
          <w:rFonts w:ascii="Palatino Linotype" w:hAnsi="Palatino Linotype" w:cs="Tahoma"/>
          <w:bCs/>
          <w:iCs/>
          <w:sz w:val="22"/>
          <w:szCs w:val="22"/>
        </w:rPr>
      </w:pPr>
      <w:r w:rsidRPr="001E7B8B">
        <w:rPr>
          <w:rFonts w:ascii="Palatino Linotype" w:hAnsi="Palatino Linotype" w:cs="Tahoma"/>
          <w:bCs/>
          <w:iCs/>
          <w:sz w:val="22"/>
          <w:szCs w:val="22"/>
        </w:rPr>
        <w:t xml:space="preserve"> </w:t>
      </w:r>
    </w:p>
    <w:p w14:paraId="7232BFEE" w14:textId="2764F5C0" w:rsidR="0076440B" w:rsidRPr="0076440B" w:rsidRDefault="008963FA" w:rsidP="0076440B">
      <w:pPr>
        <w:spacing w:line="360" w:lineRule="auto"/>
        <w:contextualSpacing/>
        <w:jc w:val="both"/>
        <w:rPr>
          <w:rFonts w:ascii="Palatino Linotype" w:hAnsi="Palatino Linotype" w:cs="Tahoma"/>
          <w:bCs/>
          <w:iCs/>
          <w:sz w:val="22"/>
          <w:szCs w:val="22"/>
        </w:rPr>
      </w:pPr>
      <w:r w:rsidRPr="001E7B8B">
        <w:rPr>
          <w:rFonts w:ascii="Palatino Linotype" w:hAnsi="Palatino Linotype" w:cs="Tahoma"/>
          <w:bCs/>
          <w:iCs/>
          <w:sz w:val="22"/>
          <w:szCs w:val="22"/>
        </w:rPr>
        <w:t>Así, es necesario traer al estudio l</w:t>
      </w:r>
      <w:r w:rsidR="006D5762">
        <w:rPr>
          <w:rFonts w:ascii="Palatino Linotype" w:hAnsi="Palatino Linotype" w:cs="Tahoma"/>
          <w:bCs/>
          <w:iCs/>
          <w:sz w:val="22"/>
          <w:szCs w:val="22"/>
        </w:rPr>
        <w:t>os</w:t>
      </w:r>
      <w:r w:rsidRPr="001E7B8B">
        <w:rPr>
          <w:rFonts w:ascii="Palatino Linotype" w:hAnsi="Palatino Linotype" w:cs="Tahoma"/>
          <w:bCs/>
          <w:iCs/>
          <w:sz w:val="22"/>
          <w:szCs w:val="22"/>
        </w:rPr>
        <w:t xml:space="preserve"> artículo</w:t>
      </w:r>
      <w:r w:rsidR="006D5762">
        <w:rPr>
          <w:rFonts w:ascii="Palatino Linotype" w:hAnsi="Palatino Linotype" w:cs="Tahoma"/>
          <w:bCs/>
          <w:iCs/>
          <w:sz w:val="22"/>
          <w:szCs w:val="22"/>
        </w:rPr>
        <w:t>s</w:t>
      </w:r>
      <w:r w:rsidRPr="001E7B8B">
        <w:rPr>
          <w:rFonts w:ascii="Palatino Linotype" w:hAnsi="Palatino Linotype" w:cs="Tahoma"/>
          <w:bCs/>
          <w:iCs/>
          <w:sz w:val="22"/>
          <w:szCs w:val="22"/>
        </w:rPr>
        <w:t xml:space="preserve"> </w:t>
      </w:r>
      <w:r w:rsidR="006D5762">
        <w:rPr>
          <w:rFonts w:ascii="Palatino Linotype" w:hAnsi="Palatino Linotype" w:cs="Tahoma"/>
          <w:bCs/>
          <w:iCs/>
          <w:sz w:val="22"/>
          <w:szCs w:val="22"/>
        </w:rPr>
        <w:t>73</w:t>
      </w:r>
      <w:r w:rsidRPr="00A40B13">
        <w:rPr>
          <w:rFonts w:ascii="Palatino Linotype" w:hAnsi="Palatino Linotype" w:cs="Tahoma"/>
          <w:bCs/>
          <w:iCs/>
          <w:sz w:val="22"/>
          <w:szCs w:val="22"/>
        </w:rPr>
        <w:t xml:space="preserve"> fracción I,</w:t>
      </w:r>
      <w:r w:rsidR="006D5762">
        <w:rPr>
          <w:rFonts w:ascii="Palatino Linotype" w:hAnsi="Palatino Linotype" w:cs="Tahoma"/>
          <w:bCs/>
          <w:iCs/>
          <w:sz w:val="22"/>
          <w:szCs w:val="22"/>
        </w:rPr>
        <w:t xml:space="preserve"> 74, y 75 fracción I</w:t>
      </w:r>
      <w:r w:rsidRPr="00A40B13">
        <w:rPr>
          <w:rFonts w:ascii="Palatino Linotype" w:hAnsi="Palatino Linotype" w:cs="Tahoma"/>
          <w:bCs/>
          <w:iCs/>
          <w:sz w:val="22"/>
          <w:szCs w:val="22"/>
        </w:rPr>
        <w:t xml:space="preserve"> del Bando Municipal de T</w:t>
      </w:r>
      <w:r w:rsidR="006D5762">
        <w:rPr>
          <w:rFonts w:ascii="Palatino Linotype" w:hAnsi="Palatino Linotype" w:cs="Tahoma"/>
          <w:bCs/>
          <w:iCs/>
          <w:sz w:val="22"/>
          <w:szCs w:val="22"/>
        </w:rPr>
        <w:t>emamatla</w:t>
      </w:r>
      <w:r w:rsidRPr="00A40B13">
        <w:rPr>
          <w:rFonts w:ascii="Palatino Linotype" w:hAnsi="Palatino Linotype" w:cs="Tahoma"/>
          <w:bCs/>
          <w:iCs/>
          <w:sz w:val="22"/>
          <w:szCs w:val="22"/>
        </w:rPr>
        <w:t xml:space="preserve">, dos mil veinticinco, en el que se establece que el Sujeto Obligado para el ejercicio de sus funciones contará con diversas unidades administrativas, entre otras, la </w:t>
      </w:r>
      <w:r w:rsidR="006D5762">
        <w:rPr>
          <w:rFonts w:ascii="Palatino Linotype" w:hAnsi="Palatino Linotype" w:cs="Tahoma"/>
          <w:bCs/>
          <w:iCs/>
          <w:sz w:val="22"/>
          <w:szCs w:val="22"/>
        </w:rPr>
        <w:t>Secretaría del Ayuntamiento</w:t>
      </w:r>
      <w:r w:rsidRPr="00A40B13">
        <w:rPr>
          <w:rFonts w:ascii="Palatino Linotype" w:hAnsi="Palatino Linotype" w:cs="Tahoma"/>
          <w:bCs/>
          <w:iCs/>
          <w:sz w:val="22"/>
          <w:szCs w:val="22"/>
        </w:rPr>
        <w:t xml:space="preserve">, </w:t>
      </w:r>
      <w:r w:rsidR="0076440B" w:rsidRPr="0076440B">
        <w:rPr>
          <w:rFonts w:ascii="Palatino Linotype" w:hAnsi="Palatino Linotype" w:cs="Tahoma"/>
          <w:bCs/>
          <w:iCs/>
          <w:sz w:val="22"/>
          <w:szCs w:val="22"/>
        </w:rPr>
        <w:t>encargada de llevar a cabo el proceso de elección de las autoridades auxiliares, impulsando el desarrollo de la participación ciudadana; proponer, implementar y regir las acciones para coordinarse con las delegaciones municipales, consejos de participación ciudadana para favorecer el desarrollo comunitario, incluyendo las disposiciones que observen los ordenamientos legales.</w:t>
      </w:r>
    </w:p>
    <w:p w14:paraId="2CECFCFB" w14:textId="77777777" w:rsidR="0076440B" w:rsidRDefault="0076440B" w:rsidP="0076440B">
      <w:pPr>
        <w:spacing w:line="360" w:lineRule="auto"/>
        <w:contextualSpacing/>
        <w:jc w:val="both"/>
        <w:rPr>
          <w:rFonts w:ascii="Palatino Linotype" w:hAnsi="Palatino Linotype"/>
          <w:bCs/>
          <w:iCs/>
          <w:sz w:val="22"/>
          <w:szCs w:val="22"/>
        </w:rPr>
      </w:pPr>
    </w:p>
    <w:p w14:paraId="016B5260" w14:textId="4421A5AA" w:rsidR="008963FA" w:rsidRDefault="008963FA" w:rsidP="0076440B">
      <w:pPr>
        <w:spacing w:line="360" w:lineRule="auto"/>
        <w:contextualSpacing/>
        <w:jc w:val="both"/>
        <w:rPr>
          <w:rFonts w:ascii="Palatino Linotype" w:hAnsi="Palatino Linotype"/>
          <w:bCs/>
          <w:iCs/>
          <w:sz w:val="22"/>
          <w:szCs w:val="22"/>
        </w:rPr>
      </w:pPr>
      <w:r w:rsidRPr="001E7B8B">
        <w:rPr>
          <w:rFonts w:ascii="Palatino Linotype" w:hAnsi="Palatino Linotype"/>
          <w:bCs/>
          <w:iCs/>
          <w:sz w:val="22"/>
          <w:szCs w:val="22"/>
        </w:rPr>
        <w:t xml:space="preserve">Conforme a lo anterior se logra observar que el Ayuntamiento de </w:t>
      </w:r>
      <w:r>
        <w:rPr>
          <w:rFonts w:ascii="Palatino Linotype" w:hAnsi="Palatino Linotype"/>
          <w:bCs/>
          <w:iCs/>
          <w:sz w:val="22"/>
          <w:szCs w:val="22"/>
        </w:rPr>
        <w:t>T</w:t>
      </w:r>
      <w:r w:rsidR="0076440B">
        <w:rPr>
          <w:rFonts w:ascii="Palatino Linotype" w:hAnsi="Palatino Linotype"/>
          <w:bCs/>
          <w:iCs/>
          <w:sz w:val="22"/>
          <w:szCs w:val="22"/>
        </w:rPr>
        <w:t>emamatla</w:t>
      </w:r>
      <w:r w:rsidRPr="001E7B8B">
        <w:rPr>
          <w:rFonts w:ascii="Palatino Linotype" w:hAnsi="Palatino Linotype"/>
          <w:bCs/>
          <w:iCs/>
          <w:sz w:val="22"/>
          <w:szCs w:val="22"/>
        </w:rPr>
        <w:t>,</w:t>
      </w:r>
      <w:r>
        <w:rPr>
          <w:rFonts w:ascii="Palatino Linotype" w:hAnsi="Palatino Linotype"/>
          <w:bCs/>
          <w:iCs/>
          <w:sz w:val="22"/>
          <w:szCs w:val="22"/>
        </w:rPr>
        <w:t xml:space="preserve"> turn</w:t>
      </w:r>
      <w:r w:rsidR="0076440B">
        <w:rPr>
          <w:rFonts w:ascii="Palatino Linotype" w:hAnsi="Palatino Linotype"/>
          <w:bCs/>
          <w:iCs/>
          <w:sz w:val="22"/>
          <w:szCs w:val="22"/>
        </w:rPr>
        <w:t>ó</w:t>
      </w:r>
      <w:r>
        <w:rPr>
          <w:rFonts w:ascii="Palatino Linotype" w:hAnsi="Palatino Linotype"/>
          <w:bCs/>
          <w:iCs/>
          <w:sz w:val="22"/>
          <w:szCs w:val="22"/>
        </w:rPr>
        <w:t xml:space="preserve"> la solicitud de información al área competente, por lo que se considera que</w:t>
      </w:r>
      <w:r w:rsidRPr="001E7B8B">
        <w:rPr>
          <w:rFonts w:ascii="Palatino Linotype" w:hAnsi="Palatino Linotype"/>
          <w:bCs/>
          <w:iCs/>
          <w:sz w:val="22"/>
          <w:szCs w:val="22"/>
        </w:rPr>
        <w:t xml:space="preserve"> </w:t>
      </w:r>
      <w:r w:rsidR="0076440B">
        <w:rPr>
          <w:rFonts w:ascii="Palatino Linotype" w:hAnsi="Palatino Linotype"/>
          <w:bCs/>
          <w:iCs/>
          <w:sz w:val="22"/>
          <w:szCs w:val="22"/>
        </w:rPr>
        <w:t>c</w:t>
      </w:r>
      <w:r w:rsidRPr="001E7B8B">
        <w:rPr>
          <w:rFonts w:ascii="Palatino Linotype" w:hAnsi="Palatino Linotype"/>
          <w:bCs/>
          <w:iCs/>
          <w:sz w:val="22"/>
          <w:szCs w:val="22"/>
        </w:rPr>
        <w:t>umplió con el procedimiento de búsqueda establecido en el artículo 162 de la Ley de la materia</w:t>
      </w:r>
      <w:r>
        <w:rPr>
          <w:rFonts w:ascii="Palatino Linotype" w:hAnsi="Palatino Linotype"/>
          <w:bCs/>
          <w:iCs/>
          <w:sz w:val="22"/>
          <w:szCs w:val="22"/>
        </w:rPr>
        <w:t>.</w:t>
      </w:r>
    </w:p>
    <w:p w14:paraId="0D43E932" w14:textId="77777777" w:rsidR="008963FA" w:rsidRDefault="008963FA" w:rsidP="008963FA">
      <w:pPr>
        <w:spacing w:line="360" w:lineRule="auto"/>
        <w:contextualSpacing/>
        <w:jc w:val="both"/>
        <w:rPr>
          <w:rFonts w:ascii="Palatino Linotype" w:hAnsi="Palatino Linotype"/>
          <w:bCs/>
          <w:iCs/>
          <w:sz w:val="22"/>
          <w:szCs w:val="22"/>
        </w:rPr>
      </w:pPr>
    </w:p>
    <w:p w14:paraId="712DCB02" w14:textId="448E8553" w:rsidR="00E565E0" w:rsidRDefault="0076440B" w:rsidP="008963FA">
      <w:pPr>
        <w:spacing w:line="360" w:lineRule="auto"/>
        <w:contextualSpacing/>
        <w:jc w:val="both"/>
        <w:rPr>
          <w:rFonts w:ascii="Palatino Linotype" w:hAnsi="Palatino Linotype"/>
          <w:bCs/>
          <w:iCs/>
          <w:sz w:val="22"/>
          <w:szCs w:val="22"/>
        </w:rPr>
      </w:pPr>
      <w:r>
        <w:rPr>
          <w:rFonts w:ascii="Palatino Linotype" w:hAnsi="Palatino Linotype"/>
          <w:bCs/>
          <w:iCs/>
          <w:sz w:val="22"/>
          <w:szCs w:val="22"/>
        </w:rPr>
        <w:t>En este contexto, resulta</w:t>
      </w:r>
      <w:r w:rsidR="00E565E0">
        <w:rPr>
          <w:rFonts w:ascii="Palatino Linotype" w:hAnsi="Palatino Linotype"/>
          <w:bCs/>
          <w:iCs/>
          <w:sz w:val="22"/>
          <w:szCs w:val="22"/>
        </w:rPr>
        <w:t xml:space="preserve"> oportuno analizar la respuesta proporcionada a efecto de determinar si con la respuesta entregada atiende lo peticionado, </w:t>
      </w:r>
      <w:r w:rsidR="000234C8">
        <w:rPr>
          <w:rFonts w:ascii="Palatino Linotype" w:hAnsi="Palatino Linotype"/>
          <w:bCs/>
          <w:iCs/>
          <w:sz w:val="22"/>
          <w:szCs w:val="22"/>
        </w:rPr>
        <w:t>o,</w:t>
      </w:r>
      <w:r w:rsidR="00E565E0">
        <w:rPr>
          <w:rFonts w:ascii="Palatino Linotype" w:hAnsi="Palatino Linotype"/>
          <w:bCs/>
          <w:iCs/>
          <w:sz w:val="22"/>
          <w:szCs w:val="22"/>
        </w:rPr>
        <w:t xml:space="preserve"> por el contrario, procede ordenar la entrega de la información correspondiente, situación que se realiza conforme a lo siguiente:</w:t>
      </w:r>
    </w:p>
    <w:p w14:paraId="063DBC86" w14:textId="77777777" w:rsidR="00E565E0" w:rsidRDefault="00E565E0" w:rsidP="008963FA">
      <w:pPr>
        <w:spacing w:line="360" w:lineRule="auto"/>
        <w:contextualSpacing/>
        <w:jc w:val="both"/>
        <w:rPr>
          <w:rFonts w:ascii="Palatino Linotype" w:hAnsi="Palatino Linotype"/>
          <w:bCs/>
          <w:iCs/>
          <w:sz w:val="22"/>
          <w:szCs w:val="22"/>
        </w:rPr>
      </w:pPr>
    </w:p>
    <w:p w14:paraId="35E7C605" w14:textId="1CBC533E" w:rsidR="00E565E0" w:rsidRDefault="00E565E0" w:rsidP="008963FA">
      <w:pPr>
        <w:spacing w:line="360" w:lineRule="auto"/>
        <w:contextualSpacing/>
        <w:jc w:val="both"/>
        <w:rPr>
          <w:rFonts w:ascii="Palatino Linotype" w:hAnsi="Palatino Linotype"/>
          <w:color w:val="000000"/>
          <w:sz w:val="22"/>
          <w:szCs w:val="22"/>
        </w:rPr>
      </w:pPr>
      <w:r>
        <w:rPr>
          <w:rFonts w:ascii="Palatino Linotype" w:hAnsi="Palatino Linotype"/>
          <w:bCs/>
          <w:iCs/>
          <w:sz w:val="22"/>
          <w:szCs w:val="22"/>
        </w:rPr>
        <w:t>En primer lugar, se advirtió que,</w:t>
      </w:r>
      <w:r w:rsidR="0076440B">
        <w:rPr>
          <w:rFonts w:ascii="Palatino Linotype" w:hAnsi="Palatino Linotype"/>
          <w:bCs/>
          <w:iCs/>
          <w:sz w:val="22"/>
          <w:szCs w:val="22"/>
        </w:rPr>
        <w:t xml:space="preserve"> en respuesta</w:t>
      </w:r>
      <w:r>
        <w:rPr>
          <w:rFonts w:ascii="Palatino Linotype" w:hAnsi="Palatino Linotype"/>
          <w:bCs/>
          <w:iCs/>
          <w:sz w:val="22"/>
          <w:szCs w:val="22"/>
        </w:rPr>
        <w:t>,</w:t>
      </w:r>
      <w:r w:rsidR="0076440B">
        <w:rPr>
          <w:rFonts w:ascii="Palatino Linotype" w:hAnsi="Palatino Linotype"/>
          <w:bCs/>
          <w:iCs/>
          <w:sz w:val="22"/>
          <w:szCs w:val="22"/>
        </w:rPr>
        <w:t xml:space="preserve"> el área competente informó que </w:t>
      </w:r>
      <w:r w:rsidR="0076440B">
        <w:rPr>
          <w:rFonts w:ascii="Palatino Linotype" w:hAnsi="Palatino Linotype"/>
          <w:color w:val="000000"/>
          <w:sz w:val="22"/>
          <w:szCs w:val="22"/>
        </w:rPr>
        <w:t xml:space="preserve">en apego al apartado Vigésimo Octavo de la Convocatoria para la elección de autoridades auxiliares, solo se efectuó registro de una planilla por delegación la cual fue </w:t>
      </w:r>
      <w:proofErr w:type="gramStart"/>
      <w:r w:rsidR="0076440B">
        <w:rPr>
          <w:rFonts w:ascii="Palatino Linotype" w:hAnsi="Palatino Linotype"/>
          <w:color w:val="000000"/>
          <w:sz w:val="22"/>
          <w:szCs w:val="22"/>
        </w:rPr>
        <w:t>declarada como</w:t>
      </w:r>
      <w:proofErr w:type="gramEnd"/>
      <w:r w:rsidR="0076440B">
        <w:rPr>
          <w:rFonts w:ascii="Palatino Linotype" w:hAnsi="Palatino Linotype"/>
          <w:color w:val="000000"/>
          <w:sz w:val="22"/>
          <w:szCs w:val="22"/>
        </w:rPr>
        <w:t xml:space="preserve"> ganadora</w:t>
      </w:r>
      <w:r>
        <w:rPr>
          <w:rFonts w:ascii="Palatino Linotype" w:hAnsi="Palatino Linotype"/>
          <w:color w:val="000000"/>
          <w:sz w:val="22"/>
          <w:szCs w:val="22"/>
        </w:rPr>
        <w:t>.</w:t>
      </w:r>
    </w:p>
    <w:p w14:paraId="528665A1" w14:textId="77777777" w:rsidR="00E565E0" w:rsidRDefault="00E565E0" w:rsidP="008963FA">
      <w:pPr>
        <w:spacing w:line="360" w:lineRule="auto"/>
        <w:contextualSpacing/>
        <w:jc w:val="both"/>
        <w:rPr>
          <w:rFonts w:ascii="Palatino Linotype" w:hAnsi="Palatino Linotype"/>
          <w:color w:val="000000"/>
          <w:sz w:val="22"/>
          <w:szCs w:val="22"/>
        </w:rPr>
      </w:pPr>
    </w:p>
    <w:p w14:paraId="7627CA19" w14:textId="3C60E5B0" w:rsidR="00573EE7" w:rsidRPr="00573EE7" w:rsidRDefault="00E565E0" w:rsidP="00573EE7">
      <w:pPr>
        <w:spacing w:line="360" w:lineRule="auto"/>
        <w:contextualSpacing/>
        <w:jc w:val="both"/>
        <w:rPr>
          <w:rFonts w:ascii="Palatino Linotype" w:hAnsi="Palatino Linotype"/>
          <w:b/>
          <w:bCs/>
          <w:color w:val="000000"/>
          <w:sz w:val="22"/>
          <w:szCs w:val="22"/>
        </w:rPr>
      </w:pPr>
      <w:r>
        <w:rPr>
          <w:rFonts w:ascii="Palatino Linotype" w:hAnsi="Palatino Linotype"/>
          <w:color w:val="000000"/>
          <w:sz w:val="22"/>
          <w:szCs w:val="22"/>
        </w:rPr>
        <w:t xml:space="preserve">En este sentido, si bien, la unidad administrativa competente señaló que resultado del proceso de elección se declaró ganadora a la planilla registrada por cada delegación, </w:t>
      </w:r>
      <w:r w:rsidR="000F3476">
        <w:rPr>
          <w:rFonts w:ascii="Palatino Linotype" w:hAnsi="Palatino Linotype"/>
          <w:color w:val="000000"/>
          <w:sz w:val="22"/>
          <w:szCs w:val="22"/>
        </w:rPr>
        <w:t xml:space="preserve">lo cierto </w:t>
      </w:r>
      <w:r w:rsidR="000F3476">
        <w:rPr>
          <w:rFonts w:ascii="Palatino Linotype" w:hAnsi="Palatino Linotype"/>
          <w:color w:val="000000"/>
          <w:sz w:val="22"/>
          <w:szCs w:val="22"/>
        </w:rPr>
        <w:lastRenderedPageBreak/>
        <w:t xml:space="preserve">es que </w:t>
      </w:r>
      <w:r>
        <w:rPr>
          <w:rFonts w:ascii="Palatino Linotype" w:hAnsi="Palatino Linotype"/>
          <w:color w:val="000000"/>
          <w:sz w:val="22"/>
          <w:szCs w:val="22"/>
        </w:rPr>
        <w:t xml:space="preserve">omitió proporcionar </w:t>
      </w:r>
      <w:r w:rsidR="000234C8">
        <w:rPr>
          <w:rFonts w:ascii="Palatino Linotype" w:hAnsi="Palatino Linotype"/>
          <w:color w:val="000000"/>
          <w:sz w:val="22"/>
          <w:szCs w:val="22"/>
        </w:rPr>
        <w:t>la información estadística solicitada, y</w:t>
      </w:r>
      <w:r w:rsidR="00573EE7" w:rsidRPr="00573EE7">
        <w:rPr>
          <w:rFonts w:ascii="Palatino Linotype" w:hAnsi="Palatino Linotype"/>
          <w:color w:val="000000"/>
          <w:sz w:val="22"/>
          <w:szCs w:val="22"/>
        </w:rPr>
        <w:t xml:space="preserve">, por lo tanto, no se puede tener por atendido el requerimiento de información, lo cual da como resultado que el agravio sea </w:t>
      </w:r>
      <w:r w:rsidR="00573EE7" w:rsidRPr="00573EE7">
        <w:rPr>
          <w:rFonts w:ascii="Palatino Linotype" w:hAnsi="Palatino Linotype"/>
          <w:b/>
          <w:bCs/>
          <w:color w:val="000000"/>
          <w:sz w:val="22"/>
          <w:szCs w:val="22"/>
        </w:rPr>
        <w:t>FUNDADO.</w:t>
      </w:r>
    </w:p>
    <w:p w14:paraId="199E7D70" w14:textId="1AD0C369" w:rsidR="008963FA" w:rsidRPr="00573EE7" w:rsidRDefault="008963FA" w:rsidP="008963FA">
      <w:pPr>
        <w:spacing w:line="360" w:lineRule="auto"/>
        <w:contextualSpacing/>
        <w:jc w:val="both"/>
        <w:rPr>
          <w:rFonts w:ascii="Palatino Linotype" w:hAnsi="Palatino Linotype"/>
          <w:color w:val="000000"/>
          <w:sz w:val="22"/>
          <w:szCs w:val="22"/>
        </w:rPr>
      </w:pPr>
    </w:p>
    <w:p w14:paraId="6ABF545A" w14:textId="7D2EC4F6" w:rsidR="00A64E7A" w:rsidRPr="00D755AC" w:rsidRDefault="008963FA" w:rsidP="00A64E7A">
      <w:pPr>
        <w:spacing w:line="360" w:lineRule="auto"/>
        <w:contextualSpacing/>
        <w:jc w:val="both"/>
        <w:rPr>
          <w:rFonts w:ascii="Palatino Linotype" w:hAnsi="Palatino Linotype" w:cs="Tahoma"/>
          <w:iCs/>
          <w:sz w:val="22"/>
          <w:szCs w:val="22"/>
        </w:rPr>
      </w:pPr>
      <w:r>
        <w:rPr>
          <w:rFonts w:ascii="Palatino Linotype" w:hAnsi="Palatino Linotype"/>
          <w:bCs/>
          <w:iCs/>
          <w:sz w:val="22"/>
          <w:szCs w:val="22"/>
        </w:rPr>
        <w:t>Conforme a lo expuesto</w:t>
      </w:r>
      <w:r w:rsidRPr="004E6070">
        <w:rPr>
          <w:rFonts w:ascii="Palatino Linotype" w:hAnsi="Palatino Linotype"/>
          <w:bCs/>
          <w:iCs/>
          <w:sz w:val="22"/>
          <w:szCs w:val="22"/>
        </w:rPr>
        <w:t xml:space="preserve">, </w:t>
      </w:r>
      <w:r>
        <w:rPr>
          <w:rFonts w:ascii="Palatino Linotype" w:hAnsi="Palatino Linotype"/>
          <w:bCs/>
          <w:iCs/>
          <w:sz w:val="22"/>
          <w:szCs w:val="22"/>
        </w:rPr>
        <w:t xml:space="preserve">este Organismo Garante, considera que, </w:t>
      </w:r>
      <w:r w:rsidRPr="004E6070">
        <w:rPr>
          <w:rFonts w:ascii="Palatino Linotype" w:hAnsi="Palatino Linotype"/>
          <w:bCs/>
          <w:iCs/>
          <w:sz w:val="22"/>
          <w:szCs w:val="22"/>
        </w:rPr>
        <w:t xml:space="preserve">para atender el requerimiento de información, </w:t>
      </w:r>
      <w:r>
        <w:rPr>
          <w:rFonts w:ascii="Palatino Linotype" w:hAnsi="Palatino Linotype"/>
          <w:bCs/>
          <w:iCs/>
          <w:sz w:val="22"/>
          <w:szCs w:val="22"/>
        </w:rPr>
        <w:t>el Sujeto Obligado</w:t>
      </w:r>
      <w:r w:rsidRPr="004E6070">
        <w:rPr>
          <w:rFonts w:ascii="Palatino Linotype" w:hAnsi="Palatino Linotype"/>
          <w:bCs/>
          <w:iCs/>
          <w:sz w:val="22"/>
          <w:szCs w:val="22"/>
        </w:rPr>
        <w:t xml:space="preserve">, </w:t>
      </w:r>
      <w:r>
        <w:rPr>
          <w:rFonts w:ascii="Palatino Linotype" w:hAnsi="Palatino Linotype"/>
          <w:bCs/>
          <w:iCs/>
          <w:sz w:val="22"/>
          <w:szCs w:val="22"/>
        </w:rPr>
        <w:t xml:space="preserve">a través de las unidades administrativas competentes, </w:t>
      </w:r>
      <w:r w:rsidRPr="004E6070">
        <w:rPr>
          <w:rFonts w:ascii="Palatino Linotype" w:hAnsi="Palatino Linotype"/>
          <w:bCs/>
          <w:iCs/>
          <w:sz w:val="22"/>
          <w:szCs w:val="22"/>
        </w:rPr>
        <w:t xml:space="preserve">deberá realizar una búsqueda exhaustiva y razonable en sus archivos con el fin de proporcionar los </w:t>
      </w:r>
      <w:r>
        <w:rPr>
          <w:rFonts w:ascii="Palatino Linotype" w:hAnsi="Palatino Linotype"/>
          <w:bCs/>
          <w:iCs/>
          <w:sz w:val="22"/>
          <w:szCs w:val="22"/>
        </w:rPr>
        <w:t xml:space="preserve">documentos que den cuenta </w:t>
      </w:r>
      <w:r>
        <w:rPr>
          <w:rFonts w:ascii="Palatino Linotype" w:eastAsia="Palatino Linotype" w:hAnsi="Palatino Linotype" w:cs="Palatino Linotype"/>
          <w:sz w:val="22"/>
          <w:szCs w:val="22"/>
        </w:rPr>
        <w:t>respecto de la</w:t>
      </w:r>
      <w:r w:rsidR="00A64E7A">
        <w:rPr>
          <w:rFonts w:ascii="Palatino Linotype" w:eastAsia="Palatino Linotype" w:hAnsi="Palatino Linotype" w:cs="Palatino Linotype"/>
          <w:sz w:val="22"/>
          <w:szCs w:val="22"/>
        </w:rPr>
        <w:t xml:space="preserve"> elección de autoridades auxiliares en la actual administración municipal 2025-2027, </w:t>
      </w:r>
      <w:r w:rsidR="000234C8">
        <w:rPr>
          <w:rFonts w:ascii="Palatino Linotype" w:hAnsi="Palatino Linotype" w:cs="Tahoma"/>
          <w:iCs/>
          <w:sz w:val="22"/>
          <w:szCs w:val="22"/>
        </w:rPr>
        <w:t>la información estadística referida.</w:t>
      </w:r>
    </w:p>
    <w:p w14:paraId="38B9449E" w14:textId="77777777" w:rsidR="008963FA" w:rsidRDefault="008963FA" w:rsidP="008963FA">
      <w:pPr>
        <w:spacing w:line="360" w:lineRule="auto"/>
        <w:contextualSpacing/>
        <w:jc w:val="both"/>
        <w:rPr>
          <w:rFonts w:ascii="Palatino Linotype" w:hAnsi="Palatino Linotype" w:cs="Tahoma"/>
          <w:sz w:val="22"/>
          <w:szCs w:val="22"/>
        </w:rPr>
      </w:pPr>
    </w:p>
    <w:p w14:paraId="368A4521" w14:textId="77777777" w:rsidR="008963FA" w:rsidRPr="005B34C3" w:rsidRDefault="008963FA" w:rsidP="008963FA">
      <w:pPr>
        <w:spacing w:line="360" w:lineRule="auto"/>
        <w:contextualSpacing/>
        <w:jc w:val="both"/>
        <w:rPr>
          <w:rFonts w:ascii="Palatino Linotype" w:hAnsi="Palatino Linotype"/>
          <w:bCs/>
          <w:iCs/>
          <w:sz w:val="22"/>
          <w:szCs w:val="22"/>
        </w:rPr>
      </w:pPr>
      <w:r>
        <w:rPr>
          <w:rFonts w:ascii="Palatino Linotype" w:hAnsi="Palatino Linotype" w:cs="Tahoma"/>
          <w:sz w:val="22"/>
          <w:szCs w:val="22"/>
        </w:rPr>
        <w:t>Dicha</w:t>
      </w:r>
      <w:r>
        <w:rPr>
          <w:rFonts w:ascii="Palatino Linotype" w:hAnsi="Palatino Linotype"/>
          <w:bCs/>
          <w:iCs/>
          <w:sz w:val="22"/>
          <w:szCs w:val="22"/>
        </w:rPr>
        <w:t xml:space="preserve"> </w:t>
      </w:r>
      <w:r w:rsidRPr="005B34C3">
        <w:rPr>
          <w:rFonts w:ascii="Palatino Linotype" w:hAnsi="Palatino Linotype"/>
          <w:bCs/>
          <w:iCs/>
          <w:sz w:val="22"/>
          <w:szCs w:val="22"/>
        </w:rPr>
        <w:t xml:space="preserve">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w:t>
      </w:r>
      <w:proofErr w:type="gramStart"/>
      <w:r w:rsidRPr="005B34C3">
        <w:rPr>
          <w:rFonts w:ascii="Palatino Linotype" w:hAnsi="Palatino Linotype"/>
          <w:bCs/>
          <w:iCs/>
          <w:sz w:val="22"/>
          <w:szCs w:val="22"/>
        </w:rPr>
        <w:t>la misma</w:t>
      </w:r>
      <w:proofErr w:type="gramEnd"/>
      <w:r w:rsidRPr="005B34C3">
        <w:rPr>
          <w:rFonts w:ascii="Palatino Linotype" w:hAnsi="Palatino Linotype"/>
          <w:bCs/>
          <w:iCs/>
          <w:sz w:val="22"/>
          <w:szCs w:val="22"/>
        </w:rPr>
        <w:t>, ni presentarla conforme al interés del Solicitante.</w:t>
      </w:r>
    </w:p>
    <w:p w14:paraId="718AD3C2" w14:textId="77777777" w:rsidR="008963FA" w:rsidRPr="005B34C3" w:rsidRDefault="008963FA" w:rsidP="008963FA">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75EAB255" w14:textId="77777777" w:rsidR="008963FA" w:rsidRPr="005B34C3" w:rsidRDefault="008963FA" w:rsidP="008963FA">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5B34C3">
        <w:rPr>
          <w:rFonts w:ascii="Palatino Linotype" w:hAnsi="Palatino Linotype"/>
          <w:bCs/>
          <w:i/>
          <w:iCs/>
          <w:sz w:val="22"/>
          <w:szCs w:val="22"/>
        </w:rPr>
        <w:t>ad hoc</w:t>
      </w:r>
      <w:r w:rsidRPr="005B34C3">
        <w:rPr>
          <w:rFonts w:ascii="Palatino Linotype" w:hAnsi="Palatino Linotype"/>
          <w:bCs/>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47C866A2" w14:textId="77777777" w:rsidR="008963FA" w:rsidRPr="005B34C3" w:rsidRDefault="008963FA" w:rsidP="008963FA">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70DE4FBF" w14:textId="4DC43110" w:rsidR="000234C8" w:rsidRDefault="008963FA" w:rsidP="00A64E7A">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De tales circunstancias, se concluye que los sujetos obligados únicamente se encuentran constreñidos a proporcionar los documentos que den cuenta de la información solicitada, </w:t>
      </w:r>
      <w:r w:rsidRPr="005B34C3">
        <w:rPr>
          <w:rFonts w:ascii="Palatino Linotype" w:hAnsi="Palatino Linotype"/>
          <w:bCs/>
          <w:iCs/>
          <w:sz w:val="22"/>
          <w:szCs w:val="22"/>
        </w:rPr>
        <w:lastRenderedPageBreak/>
        <w:t>como obren en sus archivos, sin tener que elaborarlos a las necesidades del Recurrente; por lo que, en el presente caso deberá proporcionar los documentos</w:t>
      </w:r>
      <w:r w:rsidR="00A64E7A">
        <w:rPr>
          <w:rFonts w:ascii="Palatino Linotype" w:hAnsi="Palatino Linotype"/>
          <w:bCs/>
          <w:iCs/>
          <w:sz w:val="22"/>
          <w:szCs w:val="22"/>
        </w:rPr>
        <w:t xml:space="preserve"> donde conste</w:t>
      </w:r>
      <w:r w:rsidR="000234C8">
        <w:rPr>
          <w:rFonts w:ascii="Palatino Linotype" w:hAnsi="Palatino Linotype"/>
          <w:bCs/>
          <w:iCs/>
          <w:sz w:val="22"/>
          <w:szCs w:val="22"/>
        </w:rPr>
        <w:t xml:space="preserve"> lo siguiente:</w:t>
      </w:r>
    </w:p>
    <w:p w14:paraId="2BE1D614" w14:textId="77777777" w:rsidR="000234C8" w:rsidRDefault="000234C8" w:rsidP="00A64E7A">
      <w:pPr>
        <w:spacing w:line="360" w:lineRule="auto"/>
        <w:contextualSpacing/>
        <w:jc w:val="both"/>
        <w:rPr>
          <w:rFonts w:ascii="Palatino Linotype" w:hAnsi="Palatino Linotype"/>
          <w:bCs/>
          <w:iCs/>
          <w:sz w:val="22"/>
          <w:szCs w:val="22"/>
        </w:rPr>
      </w:pPr>
    </w:p>
    <w:p w14:paraId="550372B9" w14:textId="723E888E" w:rsidR="000234C8" w:rsidRDefault="000234C8" w:rsidP="000234C8">
      <w:pPr>
        <w:pStyle w:val="Prrafodelista"/>
        <w:numPr>
          <w:ilvl w:val="0"/>
          <w:numId w:val="20"/>
        </w:numPr>
        <w:spacing w:line="360" w:lineRule="auto"/>
        <w:jc w:val="both"/>
        <w:rPr>
          <w:rFonts w:ascii="Palatino Linotype" w:hAnsi="Palatino Linotype" w:cs="Tahoma"/>
          <w:sz w:val="22"/>
          <w:szCs w:val="22"/>
        </w:rPr>
      </w:pPr>
      <w:r>
        <w:rPr>
          <w:rFonts w:ascii="Palatino Linotype" w:hAnsi="Palatino Linotype" w:cs="Tahoma"/>
          <w:sz w:val="22"/>
          <w:szCs w:val="22"/>
        </w:rPr>
        <w:t>El número total de d</w:t>
      </w:r>
      <w:r w:rsidRPr="004B346B">
        <w:rPr>
          <w:rFonts w:ascii="Palatino Linotype" w:hAnsi="Palatino Linotype" w:cs="Tahoma"/>
          <w:sz w:val="22"/>
          <w:szCs w:val="22"/>
        </w:rPr>
        <w:t>e</w:t>
      </w:r>
      <w:r>
        <w:rPr>
          <w:rFonts w:ascii="Palatino Linotype" w:hAnsi="Palatino Linotype" w:cs="Tahoma"/>
          <w:sz w:val="22"/>
          <w:szCs w:val="22"/>
        </w:rPr>
        <w:t xml:space="preserve">legaciones </w:t>
      </w:r>
      <w:r>
        <w:rPr>
          <w:rFonts w:ascii="Palatino Linotype" w:hAnsi="Palatino Linotype" w:cs="Tahoma"/>
          <w:iCs/>
          <w:sz w:val="22"/>
          <w:szCs w:val="22"/>
        </w:rPr>
        <w:t>en las que se llevó a cabo elección de autoridades auxiliares</w:t>
      </w:r>
      <w:r>
        <w:rPr>
          <w:rFonts w:ascii="Palatino Linotype" w:hAnsi="Palatino Linotype" w:cs="Tahoma"/>
          <w:sz w:val="22"/>
          <w:szCs w:val="22"/>
        </w:rPr>
        <w:t>;</w:t>
      </w:r>
    </w:p>
    <w:p w14:paraId="0054FFF9" w14:textId="02271B72" w:rsidR="000234C8" w:rsidRDefault="000234C8" w:rsidP="000234C8">
      <w:pPr>
        <w:pStyle w:val="Prrafodelista"/>
        <w:numPr>
          <w:ilvl w:val="0"/>
          <w:numId w:val="20"/>
        </w:numPr>
        <w:spacing w:line="360" w:lineRule="auto"/>
        <w:jc w:val="both"/>
        <w:rPr>
          <w:rFonts w:ascii="Palatino Linotype" w:hAnsi="Palatino Linotype" w:cs="Tahoma"/>
          <w:sz w:val="22"/>
          <w:szCs w:val="22"/>
        </w:rPr>
      </w:pPr>
      <w:r>
        <w:rPr>
          <w:rFonts w:ascii="Palatino Linotype" w:hAnsi="Palatino Linotype" w:cs="Tahoma"/>
          <w:sz w:val="22"/>
          <w:szCs w:val="22"/>
        </w:rPr>
        <w:t>Número de delegadas (titulares) electas, y</w:t>
      </w:r>
    </w:p>
    <w:p w14:paraId="57ECA1FD" w14:textId="5E9ED8AF" w:rsidR="000234C8" w:rsidRDefault="000234C8" w:rsidP="000234C8">
      <w:pPr>
        <w:pStyle w:val="Prrafodelista"/>
        <w:numPr>
          <w:ilvl w:val="0"/>
          <w:numId w:val="20"/>
        </w:numPr>
        <w:spacing w:line="360" w:lineRule="auto"/>
        <w:jc w:val="both"/>
        <w:rPr>
          <w:rFonts w:ascii="Palatino Linotype" w:hAnsi="Palatino Linotype" w:cs="Tahoma"/>
          <w:sz w:val="22"/>
          <w:szCs w:val="22"/>
        </w:rPr>
      </w:pPr>
      <w:r>
        <w:rPr>
          <w:rFonts w:ascii="Palatino Linotype" w:hAnsi="Palatino Linotype" w:cs="Tahoma"/>
          <w:sz w:val="22"/>
          <w:szCs w:val="22"/>
        </w:rPr>
        <w:t>Número de delgados (titules) electos.</w:t>
      </w:r>
    </w:p>
    <w:p w14:paraId="55DDE6A2" w14:textId="77777777" w:rsidR="000234C8" w:rsidRDefault="000234C8" w:rsidP="00A64E7A">
      <w:pPr>
        <w:spacing w:line="360" w:lineRule="auto"/>
        <w:contextualSpacing/>
        <w:jc w:val="both"/>
        <w:rPr>
          <w:rFonts w:ascii="Palatino Linotype" w:hAnsi="Palatino Linotype"/>
          <w:bCs/>
          <w:iCs/>
          <w:sz w:val="22"/>
          <w:szCs w:val="22"/>
        </w:rPr>
      </w:pPr>
    </w:p>
    <w:p w14:paraId="3E5D519D" w14:textId="654C3372" w:rsidR="00A64E7A" w:rsidRPr="00D755AC" w:rsidRDefault="000234C8" w:rsidP="00A64E7A">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Ahora bien, es necesario precisar </w:t>
      </w:r>
      <w:proofErr w:type="gramStart"/>
      <w:r>
        <w:rPr>
          <w:rFonts w:ascii="Palatino Linotype" w:hAnsi="Palatino Linotype" w:cs="Tahoma"/>
          <w:bCs/>
          <w:iCs/>
          <w:sz w:val="22"/>
          <w:szCs w:val="22"/>
        </w:rPr>
        <w:t>que</w:t>
      </w:r>
      <w:proofErr w:type="gramEnd"/>
      <w:r>
        <w:rPr>
          <w:rFonts w:ascii="Palatino Linotype" w:hAnsi="Palatino Linotype" w:cs="Tahoma"/>
          <w:bCs/>
          <w:iCs/>
          <w:sz w:val="22"/>
          <w:szCs w:val="22"/>
        </w:rPr>
        <w:t xml:space="preserve"> en el presente caso, únicamente se requiere información estadística, por lo que, la misma no se conforma de datos clasificables y lo procedente es ordenar en versión íntegra.</w:t>
      </w:r>
    </w:p>
    <w:p w14:paraId="3B675B98" w14:textId="77777777" w:rsidR="008963FA" w:rsidRPr="000E3572" w:rsidRDefault="008963FA" w:rsidP="008963FA">
      <w:pPr>
        <w:spacing w:line="360" w:lineRule="auto"/>
        <w:contextualSpacing/>
        <w:jc w:val="both"/>
        <w:rPr>
          <w:rFonts w:ascii="Palatino Linotype" w:hAnsi="Palatino Linotype"/>
          <w:bCs/>
          <w:iCs/>
          <w:sz w:val="22"/>
          <w:szCs w:val="22"/>
        </w:rPr>
      </w:pPr>
    </w:p>
    <w:p w14:paraId="0731BA54" w14:textId="77777777" w:rsidR="008963FA" w:rsidRPr="001F4BBD" w:rsidRDefault="008963FA" w:rsidP="008963FA">
      <w:pPr>
        <w:pStyle w:val="Ttulo2"/>
        <w:spacing w:before="0" w:after="0" w:line="360" w:lineRule="auto"/>
        <w:contextualSpacing/>
        <w:rPr>
          <w:rFonts w:ascii="Palatino Linotype" w:hAnsi="Palatino Linotype"/>
          <w:b/>
          <w:bCs/>
          <w:color w:val="auto"/>
          <w:sz w:val="22"/>
          <w:szCs w:val="22"/>
        </w:rPr>
      </w:pPr>
      <w:bookmarkStart w:id="19" w:name="_Toc203518783"/>
      <w:bookmarkStart w:id="20" w:name="_Toc207895016"/>
      <w:r w:rsidRPr="001F4BBD">
        <w:rPr>
          <w:rFonts w:ascii="Palatino Linotype" w:hAnsi="Palatino Linotype"/>
          <w:b/>
          <w:bCs/>
          <w:color w:val="auto"/>
          <w:sz w:val="22"/>
          <w:szCs w:val="22"/>
        </w:rPr>
        <w:t>SEXTO. Decisión</w:t>
      </w:r>
      <w:bookmarkEnd w:id="19"/>
      <w:bookmarkEnd w:id="20"/>
    </w:p>
    <w:p w14:paraId="19C5DADF" w14:textId="77777777" w:rsidR="008963FA" w:rsidRPr="004E3B5A" w:rsidRDefault="008963FA" w:rsidP="008963FA">
      <w:pPr>
        <w:spacing w:line="360" w:lineRule="auto"/>
        <w:contextualSpacing/>
        <w:jc w:val="both"/>
        <w:rPr>
          <w:rFonts w:ascii="Palatino Linotype" w:eastAsia="Palatino Linotype" w:hAnsi="Palatino Linotype" w:cs="Palatino Linotype"/>
          <w:sz w:val="22"/>
          <w:szCs w:val="22"/>
        </w:rPr>
      </w:pPr>
    </w:p>
    <w:p w14:paraId="566A52E2" w14:textId="18537B24" w:rsidR="008963FA" w:rsidRDefault="008963FA" w:rsidP="008963FA">
      <w:pPr>
        <w:tabs>
          <w:tab w:val="left" w:pos="4962"/>
        </w:tabs>
        <w:spacing w:line="360" w:lineRule="auto"/>
        <w:contextualSpacing/>
        <w:jc w:val="both"/>
        <w:rPr>
          <w:rFonts w:ascii="Palatino Linotype" w:hAnsi="Palatino Linotype" w:cs="Tahoma"/>
          <w:sz w:val="22"/>
          <w:szCs w:val="22"/>
        </w:rPr>
      </w:pPr>
      <w:r w:rsidRPr="00F961A6">
        <w:rPr>
          <w:rFonts w:ascii="Palatino Linotype" w:hAnsi="Palatino Linotype" w:cs="Arial"/>
          <w:sz w:val="22"/>
          <w:szCs w:val="22"/>
        </w:rPr>
        <w:t>C</w:t>
      </w:r>
      <w:r w:rsidRPr="00F961A6">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00FB7306" w:rsidRPr="003D2606">
        <w:rPr>
          <w:rFonts w:ascii="Palatino Linotype" w:hAnsi="Palatino Linotype" w:cs="Tahoma"/>
          <w:b/>
          <w:sz w:val="22"/>
          <w:szCs w:val="22"/>
        </w:rPr>
        <w:t>MODIFI</w:t>
      </w:r>
      <w:r w:rsidRPr="003D2606">
        <w:rPr>
          <w:rFonts w:ascii="Palatino Linotype" w:hAnsi="Palatino Linotype" w:cs="Tahoma"/>
          <w:b/>
          <w:sz w:val="22"/>
          <w:szCs w:val="22"/>
        </w:rPr>
        <w:t>CAR</w:t>
      </w:r>
      <w:r w:rsidRPr="00F961A6">
        <w:rPr>
          <w:rFonts w:ascii="Palatino Linotype" w:hAnsi="Palatino Linotype" w:cs="Tahoma"/>
          <w:sz w:val="22"/>
          <w:szCs w:val="22"/>
        </w:rPr>
        <w:t xml:space="preserve"> la respuesta otorgada a la solicitud de información </w:t>
      </w:r>
      <w:r w:rsidR="00A64E7A" w:rsidRPr="00F961A6">
        <w:rPr>
          <w:rFonts w:ascii="Palatino Linotype" w:hAnsi="Palatino Linotype"/>
          <w:sz w:val="22"/>
          <w:szCs w:val="22"/>
        </w:rPr>
        <w:t>00437/TEMAMATL/IP/2025</w:t>
      </w:r>
      <w:r w:rsidRPr="00F961A6">
        <w:rPr>
          <w:rFonts w:ascii="Palatino Linotype" w:hAnsi="Palatino Linotype" w:cs="Tahoma"/>
          <w:bCs/>
          <w:sz w:val="22"/>
          <w:szCs w:val="22"/>
        </w:rPr>
        <w:t>, a efecto de que,</w:t>
      </w:r>
      <w:r w:rsidRPr="00F961A6">
        <w:rPr>
          <w:rFonts w:ascii="Palatino Linotype" w:hAnsi="Palatino Linotype" w:cs="Tahoma"/>
          <w:sz w:val="22"/>
          <w:szCs w:val="22"/>
        </w:rPr>
        <w:t xml:space="preserve"> proporcione en su caso en versión pública la información solicitada.</w:t>
      </w:r>
    </w:p>
    <w:p w14:paraId="47FA98F2" w14:textId="77777777" w:rsidR="008963FA" w:rsidRPr="006F37E5" w:rsidRDefault="008963FA" w:rsidP="008963FA">
      <w:pPr>
        <w:tabs>
          <w:tab w:val="left" w:pos="4962"/>
        </w:tabs>
        <w:spacing w:line="360" w:lineRule="auto"/>
        <w:contextualSpacing/>
        <w:jc w:val="both"/>
        <w:rPr>
          <w:rFonts w:ascii="Palatino Linotype" w:hAnsi="Palatino Linotype" w:cs="Tahoma"/>
          <w:sz w:val="22"/>
          <w:szCs w:val="22"/>
        </w:rPr>
      </w:pPr>
    </w:p>
    <w:p w14:paraId="73CA4484" w14:textId="77777777" w:rsidR="008963FA" w:rsidRDefault="008963FA" w:rsidP="008963FA">
      <w:pPr>
        <w:spacing w:line="360" w:lineRule="auto"/>
        <w:contextualSpacing/>
        <w:jc w:val="both"/>
        <w:rPr>
          <w:rFonts w:ascii="Palatino Linotype" w:hAnsi="Palatino Linotype"/>
          <w:b/>
          <w:color w:val="000000"/>
          <w:sz w:val="22"/>
          <w:szCs w:val="22"/>
        </w:rPr>
      </w:pPr>
      <w:bookmarkStart w:id="21" w:name="_Toc199369393"/>
      <w:r w:rsidRPr="00D86ECA">
        <w:rPr>
          <w:rFonts w:ascii="Palatino Linotype" w:hAnsi="Palatino Linotype"/>
          <w:b/>
          <w:color w:val="000000"/>
          <w:sz w:val="22"/>
          <w:szCs w:val="22"/>
        </w:rPr>
        <w:t>Términos de la Resolución para el Recurrente</w:t>
      </w:r>
    </w:p>
    <w:p w14:paraId="31B37C88" w14:textId="77777777" w:rsidR="008963FA" w:rsidRPr="00D86ECA" w:rsidRDefault="008963FA" w:rsidP="008963FA">
      <w:pPr>
        <w:spacing w:line="360" w:lineRule="auto"/>
        <w:contextualSpacing/>
        <w:jc w:val="both"/>
        <w:rPr>
          <w:rFonts w:ascii="Palatino Linotype" w:hAnsi="Palatino Linotype"/>
          <w:b/>
          <w:color w:val="000000"/>
          <w:sz w:val="22"/>
          <w:szCs w:val="22"/>
        </w:rPr>
      </w:pPr>
    </w:p>
    <w:p w14:paraId="4D237965" w14:textId="37D8DDF1" w:rsidR="008963FA" w:rsidRPr="00D86ECA" w:rsidRDefault="008963FA" w:rsidP="008963FA">
      <w:pPr>
        <w:spacing w:line="360" w:lineRule="auto"/>
        <w:contextualSpacing/>
        <w:jc w:val="both"/>
        <w:rPr>
          <w:rFonts w:ascii="Palatino Linotype" w:hAnsi="Palatino Linotype"/>
          <w:color w:val="000000"/>
          <w:sz w:val="22"/>
          <w:szCs w:val="22"/>
        </w:rPr>
      </w:pPr>
      <w:r w:rsidRPr="00D86ECA">
        <w:rPr>
          <w:rFonts w:ascii="Palatino Linotype" w:hAnsi="Palatino Linotype"/>
          <w:color w:val="000000"/>
          <w:sz w:val="22"/>
          <w:szCs w:val="22"/>
        </w:rPr>
        <w:t xml:space="preserve">Se le hace del conocimiento al Particular, que, en el presente caso, se le concede la razón, pues el Ayuntamiento de </w:t>
      </w:r>
      <w:r>
        <w:rPr>
          <w:rFonts w:ascii="Palatino Linotype" w:hAnsi="Palatino Linotype"/>
          <w:color w:val="000000"/>
          <w:sz w:val="22"/>
          <w:szCs w:val="22"/>
        </w:rPr>
        <w:t>T</w:t>
      </w:r>
      <w:r w:rsidR="00A64E7A">
        <w:rPr>
          <w:rFonts w:ascii="Palatino Linotype" w:hAnsi="Palatino Linotype"/>
          <w:color w:val="000000"/>
          <w:sz w:val="22"/>
          <w:szCs w:val="22"/>
        </w:rPr>
        <w:t>emamatla</w:t>
      </w:r>
      <w:r w:rsidRPr="00D86ECA">
        <w:rPr>
          <w:rFonts w:ascii="Palatino Linotype" w:hAnsi="Palatino Linotype"/>
          <w:color w:val="000000"/>
          <w:sz w:val="22"/>
          <w:szCs w:val="22"/>
        </w:rPr>
        <w:t xml:space="preserve">, </w:t>
      </w:r>
      <w:r w:rsidR="00A64E7A">
        <w:rPr>
          <w:rFonts w:ascii="Palatino Linotype" w:hAnsi="Palatino Linotype"/>
          <w:color w:val="000000"/>
          <w:sz w:val="22"/>
          <w:szCs w:val="22"/>
        </w:rPr>
        <w:t>omitió la entrega de los documentos solicitados</w:t>
      </w:r>
      <w:r w:rsidRPr="00D86ECA">
        <w:rPr>
          <w:rFonts w:ascii="Palatino Linotype" w:hAnsi="Palatino Linotype"/>
          <w:color w:val="000000"/>
          <w:sz w:val="22"/>
          <w:szCs w:val="22"/>
        </w:rPr>
        <w:t>, sumado a que</w:t>
      </w:r>
      <w:r w:rsidR="00A64E7A">
        <w:rPr>
          <w:rFonts w:ascii="Palatino Linotype" w:hAnsi="Palatino Linotype"/>
          <w:color w:val="000000"/>
          <w:sz w:val="22"/>
          <w:szCs w:val="22"/>
        </w:rPr>
        <w:t xml:space="preserve"> el enlace proporcionado no conduce a la información</w:t>
      </w:r>
      <w:r w:rsidRPr="00D86ECA">
        <w:rPr>
          <w:rFonts w:ascii="Palatino Linotype" w:hAnsi="Palatino Linotype"/>
          <w:color w:val="000000"/>
          <w:sz w:val="22"/>
          <w:szCs w:val="22"/>
        </w:rPr>
        <w:t xml:space="preserve">. La labor del </w:t>
      </w:r>
      <w:proofErr w:type="gramStart"/>
      <w:r w:rsidRPr="00D86ECA">
        <w:rPr>
          <w:rFonts w:ascii="Palatino Linotype" w:hAnsi="Palatino Linotype"/>
          <w:color w:val="000000"/>
          <w:sz w:val="22"/>
          <w:szCs w:val="22"/>
        </w:rPr>
        <w:t>Instituto,</w:t>
      </w:r>
      <w:proofErr w:type="gramEnd"/>
      <w:r w:rsidRPr="00D86ECA">
        <w:rPr>
          <w:rFonts w:ascii="Palatino Linotype" w:hAnsi="Palatino Linotype"/>
          <w:color w:val="000000"/>
          <w:sz w:val="22"/>
          <w:szCs w:val="22"/>
        </w:rPr>
        <w:t xml:space="preserve"> es apoyar a la población para acceder a la información pública y garantizar la protección de los datos personales.</w:t>
      </w:r>
    </w:p>
    <w:p w14:paraId="64F4F846" w14:textId="77777777" w:rsidR="008963FA" w:rsidRPr="00D86ECA" w:rsidRDefault="008963FA" w:rsidP="008963FA">
      <w:pPr>
        <w:spacing w:line="360" w:lineRule="auto"/>
        <w:contextualSpacing/>
        <w:jc w:val="both"/>
        <w:rPr>
          <w:rFonts w:ascii="Palatino Linotype" w:hAnsi="Palatino Linotype"/>
          <w:color w:val="000000"/>
          <w:sz w:val="22"/>
          <w:szCs w:val="22"/>
        </w:rPr>
      </w:pPr>
    </w:p>
    <w:p w14:paraId="24E57471" w14:textId="77777777" w:rsidR="008963FA" w:rsidRDefault="008963FA" w:rsidP="008963FA">
      <w:pPr>
        <w:spacing w:line="360" w:lineRule="auto"/>
        <w:ind w:right="-93"/>
        <w:contextualSpacing/>
        <w:jc w:val="both"/>
        <w:rPr>
          <w:rFonts w:ascii="Palatino Linotype" w:hAnsi="Palatino Linotype"/>
          <w:color w:val="000000"/>
          <w:sz w:val="22"/>
          <w:szCs w:val="22"/>
        </w:rPr>
      </w:pPr>
      <w:r w:rsidRPr="00D86ECA">
        <w:rPr>
          <w:rFonts w:ascii="Palatino Linotype" w:hAnsi="Palatino Linotype"/>
          <w:color w:val="000000"/>
          <w:sz w:val="22"/>
          <w:szCs w:val="22"/>
        </w:rPr>
        <w:t>Por lo expuesto y fundado, este Pleno:</w:t>
      </w:r>
    </w:p>
    <w:p w14:paraId="11B0D2D1" w14:textId="77777777" w:rsidR="008963FA" w:rsidRPr="00D86ECA" w:rsidRDefault="008963FA" w:rsidP="008963FA">
      <w:pPr>
        <w:spacing w:line="360" w:lineRule="auto"/>
        <w:ind w:right="-93"/>
        <w:contextualSpacing/>
        <w:jc w:val="both"/>
        <w:rPr>
          <w:rFonts w:ascii="Palatino Linotype" w:hAnsi="Palatino Linotype"/>
          <w:color w:val="000000"/>
          <w:sz w:val="22"/>
          <w:szCs w:val="22"/>
        </w:rPr>
      </w:pPr>
    </w:p>
    <w:p w14:paraId="47946581" w14:textId="77777777" w:rsidR="008963FA" w:rsidRPr="00903CC5" w:rsidRDefault="008963FA" w:rsidP="008963FA">
      <w:pPr>
        <w:pStyle w:val="Ttulo1"/>
        <w:spacing w:before="0" w:after="0" w:line="360" w:lineRule="auto"/>
        <w:contextualSpacing/>
        <w:jc w:val="center"/>
        <w:rPr>
          <w:rFonts w:ascii="Palatino Linotype" w:eastAsia="Calibri" w:hAnsi="Palatino Linotype"/>
          <w:b/>
          <w:bCs/>
          <w:color w:val="auto"/>
          <w:sz w:val="22"/>
          <w:szCs w:val="22"/>
        </w:rPr>
      </w:pPr>
      <w:bookmarkStart w:id="22" w:name="_Toc203518784"/>
      <w:bookmarkStart w:id="23" w:name="_Toc207895017"/>
      <w:r w:rsidRPr="00903CC5">
        <w:rPr>
          <w:rFonts w:ascii="Palatino Linotype" w:eastAsia="Calibri" w:hAnsi="Palatino Linotype"/>
          <w:b/>
          <w:bCs/>
          <w:color w:val="auto"/>
          <w:sz w:val="22"/>
          <w:szCs w:val="22"/>
        </w:rPr>
        <w:t>R E S U E L V E</w:t>
      </w:r>
      <w:bookmarkEnd w:id="21"/>
      <w:bookmarkEnd w:id="22"/>
      <w:bookmarkEnd w:id="23"/>
    </w:p>
    <w:p w14:paraId="2306EDF1" w14:textId="77777777" w:rsidR="008963FA" w:rsidRPr="00B71E3E" w:rsidRDefault="008963FA" w:rsidP="008963FA">
      <w:pPr>
        <w:spacing w:line="360" w:lineRule="auto"/>
        <w:ind w:right="-28"/>
        <w:contextualSpacing/>
        <w:jc w:val="both"/>
        <w:rPr>
          <w:rFonts w:ascii="Palatino Linotype" w:hAnsi="Palatino Linotype" w:cs="Tahoma"/>
          <w:b/>
          <w:bCs/>
          <w:sz w:val="22"/>
          <w:szCs w:val="22"/>
        </w:rPr>
      </w:pPr>
    </w:p>
    <w:p w14:paraId="5BE2F57D" w14:textId="479CEF96" w:rsidR="008963FA" w:rsidRPr="00B71E3E" w:rsidRDefault="008963FA" w:rsidP="008963FA">
      <w:pPr>
        <w:widowControl w:val="0"/>
        <w:spacing w:line="360" w:lineRule="auto"/>
        <w:contextualSpacing/>
        <w:jc w:val="both"/>
        <w:rPr>
          <w:rFonts w:ascii="Palatino Linotype" w:eastAsia="Calibri" w:hAnsi="Palatino Linotype"/>
          <w:b/>
          <w:bCs/>
          <w:sz w:val="22"/>
          <w:szCs w:val="22"/>
        </w:rPr>
      </w:pPr>
      <w:r w:rsidRPr="003D2606">
        <w:rPr>
          <w:rFonts w:ascii="Palatino Linotype" w:eastAsia="Calibri" w:hAnsi="Palatino Linotype"/>
          <w:b/>
          <w:bCs/>
          <w:sz w:val="22"/>
          <w:szCs w:val="22"/>
        </w:rPr>
        <w:t xml:space="preserve">PRIMERO. </w:t>
      </w:r>
      <w:r w:rsidRPr="003D2606">
        <w:rPr>
          <w:rFonts w:ascii="Palatino Linotype" w:eastAsia="Calibri" w:hAnsi="Palatino Linotype"/>
          <w:sz w:val="22"/>
          <w:szCs w:val="22"/>
        </w:rPr>
        <w:t xml:space="preserve">Se </w:t>
      </w:r>
      <w:r w:rsidR="00FB7306" w:rsidRPr="003D2606">
        <w:rPr>
          <w:rFonts w:ascii="Palatino Linotype" w:eastAsia="Calibri" w:hAnsi="Palatino Linotype"/>
          <w:b/>
          <w:bCs/>
          <w:sz w:val="22"/>
          <w:szCs w:val="22"/>
        </w:rPr>
        <w:t>MODIFICA</w:t>
      </w:r>
      <w:r w:rsidRPr="003D2606">
        <w:rPr>
          <w:rFonts w:ascii="Palatino Linotype" w:eastAsia="Calibri" w:hAnsi="Palatino Linotype"/>
          <w:b/>
          <w:bCs/>
          <w:sz w:val="22"/>
          <w:szCs w:val="22"/>
        </w:rPr>
        <w:t xml:space="preserve"> </w:t>
      </w:r>
      <w:r w:rsidRPr="00F961A6">
        <w:rPr>
          <w:rFonts w:ascii="Palatino Linotype" w:eastAsia="Calibri" w:hAnsi="Palatino Linotype"/>
          <w:sz w:val="22"/>
          <w:szCs w:val="22"/>
        </w:rPr>
        <w:t>la</w:t>
      </w:r>
      <w:r w:rsidRPr="00F961A6">
        <w:rPr>
          <w:rFonts w:ascii="Palatino Linotype" w:eastAsia="Calibri" w:hAnsi="Palatino Linotype"/>
          <w:b/>
          <w:bCs/>
          <w:sz w:val="22"/>
          <w:szCs w:val="22"/>
        </w:rPr>
        <w:t xml:space="preserve"> </w:t>
      </w:r>
      <w:r w:rsidRPr="00F961A6">
        <w:rPr>
          <w:rFonts w:ascii="Palatino Linotype" w:eastAsia="Calibri" w:hAnsi="Palatino Linotype"/>
          <w:sz w:val="22"/>
          <w:szCs w:val="22"/>
        </w:rPr>
        <w:t>respuesta entregada por el Ayuntamiento de T</w:t>
      </w:r>
      <w:r w:rsidR="00A64E7A" w:rsidRPr="00F961A6">
        <w:rPr>
          <w:rFonts w:ascii="Palatino Linotype" w:eastAsia="Calibri" w:hAnsi="Palatino Linotype"/>
          <w:sz w:val="22"/>
          <w:szCs w:val="22"/>
        </w:rPr>
        <w:t>emamatl</w:t>
      </w:r>
      <w:r w:rsidRPr="00F961A6">
        <w:rPr>
          <w:rFonts w:ascii="Palatino Linotype" w:eastAsia="Calibri" w:hAnsi="Palatino Linotype"/>
          <w:sz w:val="22"/>
          <w:szCs w:val="22"/>
        </w:rPr>
        <w:t xml:space="preserve">a a la solicitud de información </w:t>
      </w:r>
      <w:r w:rsidR="00A64E7A" w:rsidRPr="00F961A6">
        <w:rPr>
          <w:rFonts w:ascii="Palatino Linotype" w:hAnsi="Palatino Linotype"/>
          <w:sz w:val="22"/>
          <w:szCs w:val="22"/>
        </w:rPr>
        <w:t xml:space="preserve">00437/TEMAMATL/IP/2025 </w:t>
      </w:r>
      <w:r w:rsidRPr="00F961A6">
        <w:rPr>
          <w:rFonts w:ascii="Palatino Linotype" w:eastAsia="Calibri" w:hAnsi="Palatino Linotype"/>
          <w:sz w:val="22"/>
          <w:szCs w:val="22"/>
        </w:rPr>
        <w:t xml:space="preserve">por resultar </w:t>
      </w:r>
      <w:r w:rsidRPr="00F961A6">
        <w:rPr>
          <w:rFonts w:ascii="Palatino Linotype" w:eastAsia="Calibri" w:hAnsi="Palatino Linotype"/>
          <w:b/>
          <w:bCs/>
          <w:caps/>
          <w:sz w:val="22"/>
          <w:szCs w:val="22"/>
        </w:rPr>
        <w:t>fundadas</w:t>
      </w:r>
      <w:r w:rsidRPr="00F961A6">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2CF0AC6E" w14:textId="77777777" w:rsidR="008963FA" w:rsidRPr="00B71E3E" w:rsidRDefault="008963FA" w:rsidP="008963FA">
      <w:pPr>
        <w:widowControl w:val="0"/>
        <w:spacing w:line="360" w:lineRule="auto"/>
        <w:contextualSpacing/>
        <w:jc w:val="both"/>
        <w:rPr>
          <w:rFonts w:ascii="Palatino Linotype" w:eastAsia="Calibri" w:hAnsi="Palatino Linotype"/>
          <w:sz w:val="22"/>
          <w:szCs w:val="22"/>
        </w:rPr>
      </w:pPr>
    </w:p>
    <w:p w14:paraId="784C87AA" w14:textId="2006A518" w:rsidR="00B403A3" w:rsidRDefault="008963FA" w:rsidP="00B403A3">
      <w:pPr>
        <w:spacing w:line="360" w:lineRule="auto"/>
        <w:contextualSpacing/>
        <w:jc w:val="both"/>
        <w:rPr>
          <w:rFonts w:ascii="Palatino Linotype" w:hAnsi="Palatino Linotype" w:cs="Tahoma"/>
          <w:sz w:val="22"/>
          <w:szCs w:val="22"/>
        </w:rPr>
      </w:pPr>
      <w:r w:rsidRPr="00B71E3E">
        <w:rPr>
          <w:rFonts w:ascii="Palatino Linotype" w:hAnsi="Palatino Linotype"/>
          <w:b/>
          <w:sz w:val="22"/>
          <w:szCs w:val="22"/>
        </w:rPr>
        <w:t xml:space="preserve">SEGUNDO. </w:t>
      </w:r>
      <w:r w:rsidRPr="00B71E3E">
        <w:rPr>
          <w:rFonts w:ascii="Palatino Linotype" w:hAnsi="Palatino Linotype"/>
          <w:sz w:val="22"/>
          <w:szCs w:val="22"/>
        </w:rPr>
        <w:t xml:space="preserve">Se </w:t>
      </w:r>
      <w:r w:rsidRPr="00B71E3E">
        <w:rPr>
          <w:rFonts w:ascii="Palatino Linotype" w:hAnsi="Palatino Linotype"/>
          <w:b/>
          <w:sz w:val="22"/>
          <w:szCs w:val="22"/>
        </w:rPr>
        <w:t>ORDENA</w:t>
      </w:r>
      <w:r w:rsidRPr="00B71E3E">
        <w:rPr>
          <w:rFonts w:ascii="Palatino Linotype" w:hAnsi="Palatino Linotype"/>
          <w:sz w:val="22"/>
          <w:szCs w:val="22"/>
        </w:rPr>
        <w:t xml:space="preserve"> al Ente Recurrido</w:t>
      </w:r>
      <w:r w:rsidRPr="00B71E3E">
        <w:rPr>
          <w:rFonts w:ascii="Palatino Linotype" w:hAnsi="Palatino Linotype"/>
          <w:b/>
          <w:sz w:val="22"/>
          <w:szCs w:val="22"/>
        </w:rPr>
        <w:t xml:space="preserve">, </w:t>
      </w:r>
      <w:r w:rsidRPr="00B71E3E">
        <w:rPr>
          <w:rFonts w:ascii="Palatino Linotype" w:hAnsi="Palatino Linotype" w:cs="Tahoma"/>
          <w:sz w:val="22"/>
          <w:szCs w:val="22"/>
        </w:rPr>
        <w:t xml:space="preserve">a efecto de que </w:t>
      </w:r>
      <w:r w:rsidRPr="00B71E3E">
        <w:rPr>
          <w:rFonts w:ascii="Palatino Linotype" w:eastAsia="Calibri" w:hAnsi="Palatino Linotype" w:cs="Tahoma"/>
          <w:sz w:val="22"/>
          <w:szCs w:val="22"/>
          <w:lang w:eastAsia="es-MX"/>
        </w:rPr>
        <w:t>entregue</w:t>
      </w:r>
      <w:r w:rsidRPr="00B71E3E">
        <w:rPr>
          <w:rFonts w:ascii="Palatino Linotype" w:eastAsia="Calibri" w:hAnsi="Palatino Linotype" w:cs="Tahoma"/>
          <w:sz w:val="22"/>
          <w:szCs w:val="22"/>
        </w:rPr>
        <w:t>, a través del SAIMEX, previa búsqueda exhaustiva y razonable</w:t>
      </w:r>
      <w:r>
        <w:rPr>
          <w:rFonts w:ascii="Palatino Linotype" w:eastAsia="Calibri" w:hAnsi="Palatino Linotype" w:cs="Tahoma"/>
          <w:sz w:val="22"/>
          <w:szCs w:val="22"/>
        </w:rPr>
        <w:t xml:space="preserve">, </w:t>
      </w:r>
      <w:r w:rsidR="00B403A3">
        <w:rPr>
          <w:rFonts w:ascii="Palatino Linotype" w:hAnsi="Palatino Linotype" w:cs="Tahoma"/>
          <w:sz w:val="22"/>
          <w:szCs w:val="22"/>
        </w:rPr>
        <w:t xml:space="preserve">respecto </w:t>
      </w:r>
      <w:r w:rsidR="000234C8">
        <w:rPr>
          <w:rFonts w:ascii="Palatino Linotype" w:hAnsi="Palatino Linotype" w:cs="Tahoma"/>
          <w:sz w:val="22"/>
          <w:szCs w:val="22"/>
        </w:rPr>
        <w:t>a la</w:t>
      </w:r>
      <w:r w:rsidR="00B403A3">
        <w:rPr>
          <w:rFonts w:ascii="Palatino Linotype" w:hAnsi="Palatino Linotype" w:cs="Tahoma"/>
          <w:sz w:val="22"/>
          <w:szCs w:val="22"/>
        </w:rPr>
        <w:t xml:space="preserve"> elección de autoridades auxiliares</w:t>
      </w:r>
      <w:r w:rsidR="000234C8">
        <w:rPr>
          <w:rFonts w:ascii="Palatino Linotype" w:hAnsi="Palatino Linotype" w:cs="Tahoma"/>
          <w:sz w:val="22"/>
          <w:szCs w:val="22"/>
        </w:rPr>
        <w:t xml:space="preserve"> 2025-2027 referida en respuesta, los documentos con los que contara al </w:t>
      </w:r>
      <w:r w:rsidR="00B403A3">
        <w:rPr>
          <w:rFonts w:ascii="Palatino Linotype" w:hAnsi="Palatino Linotype" w:cs="Tahoma"/>
          <w:sz w:val="22"/>
          <w:szCs w:val="22"/>
        </w:rPr>
        <w:t xml:space="preserve">siete de julio de dos mil veinticinco, </w:t>
      </w:r>
      <w:r w:rsidR="000234C8">
        <w:rPr>
          <w:rFonts w:ascii="Palatino Linotype" w:hAnsi="Palatino Linotype" w:cs="Tahoma"/>
          <w:sz w:val="22"/>
          <w:szCs w:val="22"/>
        </w:rPr>
        <w:t>donde conste</w:t>
      </w:r>
      <w:r w:rsidR="00B403A3">
        <w:rPr>
          <w:rFonts w:ascii="Palatino Linotype" w:hAnsi="Palatino Linotype" w:cs="Tahoma"/>
          <w:sz w:val="22"/>
          <w:szCs w:val="22"/>
        </w:rPr>
        <w:t xml:space="preserve"> lo siguiente:</w:t>
      </w:r>
    </w:p>
    <w:p w14:paraId="2AFD7C6B" w14:textId="77777777" w:rsidR="00B403A3" w:rsidRDefault="00B403A3" w:rsidP="00B403A3">
      <w:pPr>
        <w:spacing w:line="360" w:lineRule="auto"/>
        <w:contextualSpacing/>
        <w:jc w:val="both"/>
        <w:rPr>
          <w:rFonts w:ascii="Palatino Linotype" w:hAnsi="Palatino Linotype" w:cs="Tahoma"/>
          <w:sz w:val="22"/>
          <w:szCs w:val="22"/>
        </w:rPr>
      </w:pPr>
    </w:p>
    <w:p w14:paraId="6BC663D3" w14:textId="77777777" w:rsidR="000234C8" w:rsidRDefault="000234C8" w:rsidP="000234C8">
      <w:pPr>
        <w:pStyle w:val="Prrafodelista"/>
        <w:numPr>
          <w:ilvl w:val="0"/>
          <w:numId w:val="21"/>
        </w:numPr>
        <w:spacing w:line="360" w:lineRule="auto"/>
        <w:jc w:val="both"/>
        <w:rPr>
          <w:rFonts w:ascii="Palatino Linotype" w:hAnsi="Palatino Linotype" w:cs="Tahoma"/>
          <w:sz w:val="22"/>
          <w:szCs w:val="22"/>
        </w:rPr>
      </w:pPr>
      <w:r>
        <w:rPr>
          <w:rFonts w:ascii="Palatino Linotype" w:hAnsi="Palatino Linotype" w:cs="Tahoma"/>
          <w:sz w:val="22"/>
          <w:szCs w:val="22"/>
        </w:rPr>
        <w:t>El número total de d</w:t>
      </w:r>
      <w:r w:rsidRPr="004B346B">
        <w:rPr>
          <w:rFonts w:ascii="Palatino Linotype" w:hAnsi="Palatino Linotype" w:cs="Tahoma"/>
          <w:sz w:val="22"/>
          <w:szCs w:val="22"/>
        </w:rPr>
        <w:t>e</w:t>
      </w:r>
      <w:r>
        <w:rPr>
          <w:rFonts w:ascii="Palatino Linotype" w:hAnsi="Palatino Linotype" w:cs="Tahoma"/>
          <w:sz w:val="22"/>
          <w:szCs w:val="22"/>
        </w:rPr>
        <w:t xml:space="preserve">legaciones </w:t>
      </w:r>
      <w:r>
        <w:rPr>
          <w:rFonts w:ascii="Palatino Linotype" w:hAnsi="Palatino Linotype" w:cs="Tahoma"/>
          <w:iCs/>
          <w:sz w:val="22"/>
          <w:szCs w:val="22"/>
        </w:rPr>
        <w:t>en las que se llevó a cabo elección de autoridades auxiliares</w:t>
      </w:r>
      <w:r>
        <w:rPr>
          <w:rFonts w:ascii="Palatino Linotype" w:hAnsi="Palatino Linotype" w:cs="Tahoma"/>
          <w:sz w:val="22"/>
          <w:szCs w:val="22"/>
        </w:rPr>
        <w:t>;</w:t>
      </w:r>
    </w:p>
    <w:p w14:paraId="34F087B2" w14:textId="77777777" w:rsidR="000234C8" w:rsidRDefault="000234C8" w:rsidP="000234C8">
      <w:pPr>
        <w:pStyle w:val="Prrafodelista"/>
        <w:numPr>
          <w:ilvl w:val="0"/>
          <w:numId w:val="21"/>
        </w:numPr>
        <w:spacing w:line="360" w:lineRule="auto"/>
        <w:jc w:val="both"/>
        <w:rPr>
          <w:rFonts w:ascii="Palatino Linotype" w:hAnsi="Palatino Linotype" w:cs="Tahoma"/>
          <w:sz w:val="22"/>
          <w:szCs w:val="22"/>
        </w:rPr>
      </w:pPr>
      <w:r>
        <w:rPr>
          <w:rFonts w:ascii="Palatino Linotype" w:hAnsi="Palatino Linotype" w:cs="Tahoma"/>
          <w:sz w:val="22"/>
          <w:szCs w:val="22"/>
        </w:rPr>
        <w:t>Número de delegadas (titulares) electas, y</w:t>
      </w:r>
    </w:p>
    <w:p w14:paraId="0A927CD4" w14:textId="7E579C88" w:rsidR="000234C8" w:rsidRDefault="000234C8" w:rsidP="000234C8">
      <w:pPr>
        <w:pStyle w:val="Prrafodelista"/>
        <w:numPr>
          <w:ilvl w:val="0"/>
          <w:numId w:val="21"/>
        </w:numPr>
        <w:spacing w:line="360" w:lineRule="auto"/>
        <w:jc w:val="both"/>
        <w:rPr>
          <w:rFonts w:ascii="Palatino Linotype" w:hAnsi="Palatino Linotype" w:cs="Tahoma"/>
          <w:sz w:val="22"/>
          <w:szCs w:val="22"/>
        </w:rPr>
      </w:pPr>
      <w:r>
        <w:rPr>
          <w:rFonts w:ascii="Palatino Linotype" w:hAnsi="Palatino Linotype" w:cs="Tahoma"/>
          <w:sz w:val="22"/>
          <w:szCs w:val="22"/>
        </w:rPr>
        <w:t>Número de delgados (titul</w:t>
      </w:r>
      <w:r w:rsidR="00865BEA">
        <w:rPr>
          <w:rFonts w:ascii="Palatino Linotype" w:hAnsi="Palatino Linotype" w:cs="Tahoma"/>
          <w:sz w:val="22"/>
          <w:szCs w:val="22"/>
        </w:rPr>
        <w:t>ar</w:t>
      </w:r>
      <w:r>
        <w:rPr>
          <w:rFonts w:ascii="Palatino Linotype" w:hAnsi="Palatino Linotype" w:cs="Tahoma"/>
          <w:sz w:val="22"/>
          <w:szCs w:val="22"/>
        </w:rPr>
        <w:t>es) electos.</w:t>
      </w:r>
    </w:p>
    <w:p w14:paraId="57C8F6D5" w14:textId="75FFC0C7" w:rsidR="008963FA" w:rsidRPr="000234C8" w:rsidRDefault="008963FA" w:rsidP="00B403A3">
      <w:pPr>
        <w:spacing w:line="360" w:lineRule="auto"/>
        <w:contextualSpacing/>
        <w:jc w:val="both"/>
        <w:rPr>
          <w:rFonts w:ascii="Palatino Linotype" w:hAnsi="Palatino Linotype" w:cs="Tahoma"/>
          <w:bCs/>
          <w:color w:val="0D0D0D" w:themeColor="text1" w:themeTint="F2"/>
          <w:sz w:val="22"/>
          <w:szCs w:val="22"/>
        </w:rPr>
      </w:pPr>
    </w:p>
    <w:p w14:paraId="16F9BA68" w14:textId="77777777" w:rsidR="008963FA" w:rsidRPr="00B71E3E" w:rsidRDefault="008963FA" w:rsidP="008963FA">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TERCERO. NOTIFÍQUESE POR SAIMEX</w:t>
      </w:r>
      <w:r w:rsidRPr="00B71E3E">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w:t>
      </w:r>
      <w:r w:rsidRPr="00B71E3E">
        <w:rPr>
          <w:rFonts w:ascii="Palatino Linotype" w:eastAsia="Calibri" w:hAnsi="Palatino Linotype" w:cs="Tahoma"/>
          <w:iCs/>
          <w:sz w:val="22"/>
          <w:szCs w:val="22"/>
        </w:rPr>
        <w:lastRenderedPageBreak/>
        <w:t>conformidad con lo previsto en los artículos 198, 200, fracción III, 214, 215 y 216 de la Ley referida.</w:t>
      </w:r>
      <w:r>
        <w:rPr>
          <w:rFonts w:ascii="Palatino Linotype" w:eastAsia="Calibri" w:hAnsi="Palatino Linotype" w:cs="Tahoma"/>
          <w:iCs/>
          <w:sz w:val="22"/>
          <w:szCs w:val="22"/>
        </w:rPr>
        <w:t xml:space="preserve"> </w:t>
      </w:r>
      <w:r w:rsidRPr="00B71E3E">
        <w:rPr>
          <w:rFonts w:ascii="Palatino Linotype" w:eastAsia="Calibri" w:hAnsi="Palatino Linotype" w:cs="Tahoma"/>
          <w:iCs/>
          <w:sz w:val="22"/>
          <w:szCs w:val="22"/>
        </w:rPr>
        <w:t xml:space="preserve">De conformidad con el artículo 198 de la </w:t>
      </w:r>
      <w:r>
        <w:rPr>
          <w:rFonts w:ascii="Palatino Linotype" w:eastAsia="Calibri" w:hAnsi="Palatino Linotype" w:cs="Tahoma"/>
          <w:iCs/>
          <w:sz w:val="22"/>
          <w:szCs w:val="22"/>
        </w:rPr>
        <w:t>Ley de la materia</w:t>
      </w:r>
      <w:r w:rsidRPr="00B71E3E">
        <w:rPr>
          <w:rFonts w:ascii="Palatino Linotype" w:eastAsia="Calibri" w:hAnsi="Palatino Linotype" w:cs="Tahoma"/>
          <w:iCs/>
          <w:sz w:val="22"/>
          <w:szCs w:val="22"/>
        </w:rPr>
        <w:t>, de considerarlo procedente, el Sujeto Obligado de manera fundada y motivada, podrá solicitar una ampliación de plazo para el cumplimiento de la presente Resolución.</w:t>
      </w:r>
    </w:p>
    <w:p w14:paraId="0570DF9B" w14:textId="77777777" w:rsidR="008963FA" w:rsidRPr="00B71E3E" w:rsidRDefault="008963FA" w:rsidP="008963FA">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563EFD25" w14:textId="77777777" w:rsidR="008963FA" w:rsidRDefault="008963FA" w:rsidP="008963FA">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CUARTO. NOTIFÍQUESE POR SAIMEX</w:t>
      </w:r>
      <w:r w:rsidRPr="00B71E3E">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9826B5A" w14:textId="77777777" w:rsidR="008963FA" w:rsidRDefault="008963FA" w:rsidP="008963FA">
      <w:pPr>
        <w:spacing w:line="360" w:lineRule="auto"/>
        <w:contextualSpacing/>
        <w:jc w:val="both"/>
        <w:rPr>
          <w:rFonts w:ascii="Palatino Linotype" w:eastAsia="Calibri" w:hAnsi="Palatino Linotype" w:cs="Tahoma"/>
          <w:iCs/>
          <w:sz w:val="22"/>
          <w:szCs w:val="22"/>
        </w:rPr>
      </w:pPr>
    </w:p>
    <w:p w14:paraId="2B5D3FA7" w14:textId="04450D46" w:rsidR="008963FA" w:rsidRDefault="008963FA" w:rsidP="008963FA">
      <w:pPr>
        <w:spacing w:line="360" w:lineRule="auto"/>
        <w:contextualSpacing/>
        <w:jc w:val="both"/>
        <w:rPr>
          <w:rFonts w:ascii="Palatino Linotype" w:hAnsi="Palatino Linotype" w:cs="Tahoma"/>
          <w:bCs/>
          <w:iCs/>
          <w:sz w:val="22"/>
          <w:szCs w:val="22"/>
        </w:rPr>
      </w:pPr>
      <w:r w:rsidRPr="00B71E3E">
        <w:rPr>
          <w:rFonts w:ascii="Palatino Linotype" w:eastAsia="Calibri" w:hAnsi="Palatino Linotype" w:cs="Tahoma"/>
          <w:iCs/>
          <w:sz w:val="22"/>
          <w:szCs w:val="22"/>
        </w:rPr>
        <w:t xml:space="preserve">ASÍ LO RESUELVE, POR </w:t>
      </w:r>
      <w:r w:rsidRPr="00B71E3E">
        <w:rPr>
          <w:rFonts w:ascii="Palatino Linotype" w:eastAsia="Calibri" w:hAnsi="Palatino Linotype" w:cs="Tahoma"/>
          <w:b/>
          <w:bCs/>
          <w:iCs/>
          <w:sz w:val="22"/>
          <w:szCs w:val="22"/>
        </w:rPr>
        <w:t>UNANIMIDAD</w:t>
      </w:r>
      <w:r w:rsidRPr="00B71E3E">
        <w:rPr>
          <w:rFonts w:ascii="Palatino Linotype" w:eastAsia="Calibri" w:hAnsi="Palatino Linotype" w:cs="Tahoma"/>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3D2606">
        <w:rPr>
          <w:rFonts w:ascii="Palatino Linotype" w:eastAsia="Calibri" w:hAnsi="Palatino Linotype" w:cs="Tahoma"/>
          <w:iCs/>
          <w:sz w:val="22"/>
          <w:szCs w:val="22"/>
        </w:rPr>
        <w:t xml:space="preserve"> (AUSENCIA JUSTIFICADA)</w:t>
      </w:r>
      <w:r w:rsidRPr="00B71E3E">
        <w:rPr>
          <w:rFonts w:ascii="Palatino Linotype" w:eastAsia="Calibri" w:hAnsi="Palatino Linotype" w:cs="Tahoma"/>
          <w:iCs/>
          <w:sz w:val="22"/>
          <w:szCs w:val="22"/>
        </w:rPr>
        <w:t>, SHARON CRISTINA MORALES MARTÍNEZ, LUIS GUSTAVO PARRA NORIEGA</w:t>
      </w:r>
      <w:r>
        <w:rPr>
          <w:rFonts w:ascii="Palatino Linotype" w:eastAsia="Calibri" w:hAnsi="Palatino Linotype" w:cs="Tahoma"/>
          <w:iCs/>
          <w:sz w:val="22"/>
          <w:szCs w:val="22"/>
        </w:rPr>
        <w:t xml:space="preserve"> </w:t>
      </w:r>
      <w:r w:rsidRPr="00B71E3E">
        <w:rPr>
          <w:rFonts w:ascii="Palatino Linotype" w:eastAsia="Calibri" w:hAnsi="Palatino Linotype" w:cs="Tahoma"/>
          <w:iCs/>
          <w:sz w:val="22"/>
          <w:szCs w:val="22"/>
        </w:rPr>
        <w:t xml:space="preserve">Y GUADALUPE RAMÍREZ PEÑA, EN LA </w:t>
      </w:r>
      <w:r w:rsidR="003D2606">
        <w:rPr>
          <w:rFonts w:ascii="Palatino Linotype" w:eastAsia="Calibri" w:hAnsi="Palatino Linotype" w:cs="Tahoma"/>
          <w:iCs/>
          <w:sz w:val="22"/>
          <w:szCs w:val="22"/>
        </w:rPr>
        <w:t>TR</w:t>
      </w:r>
      <w:r>
        <w:rPr>
          <w:rFonts w:ascii="Palatino Linotype" w:eastAsia="Calibri" w:hAnsi="Palatino Linotype" w:cs="Tahoma"/>
          <w:iCs/>
          <w:sz w:val="22"/>
          <w:szCs w:val="22"/>
        </w:rPr>
        <w:t>IG</w:t>
      </w:r>
      <w:r w:rsidRPr="00B71E3E">
        <w:rPr>
          <w:rFonts w:ascii="Palatino Linotype" w:eastAsia="Calibri" w:hAnsi="Palatino Linotype" w:cs="Tahoma"/>
          <w:iCs/>
          <w:sz w:val="22"/>
          <w:szCs w:val="22"/>
        </w:rPr>
        <w:t>É</w:t>
      </w:r>
      <w:r>
        <w:rPr>
          <w:rFonts w:ascii="Palatino Linotype" w:eastAsia="Calibri" w:hAnsi="Palatino Linotype" w:cs="Tahoma"/>
          <w:iCs/>
          <w:sz w:val="22"/>
          <w:szCs w:val="22"/>
        </w:rPr>
        <w:t>S</w:t>
      </w:r>
      <w:r w:rsidRPr="00B71E3E">
        <w:rPr>
          <w:rFonts w:ascii="Palatino Linotype" w:eastAsia="Calibri" w:hAnsi="Palatino Linotype" w:cs="Tahoma"/>
          <w:iCs/>
          <w:sz w:val="22"/>
          <w:szCs w:val="22"/>
        </w:rPr>
        <w:t xml:space="preserve">IMA </w:t>
      </w:r>
      <w:r w:rsidR="003D2606">
        <w:rPr>
          <w:rFonts w:ascii="Palatino Linotype" w:eastAsia="Calibri" w:hAnsi="Palatino Linotype" w:cs="Tahoma"/>
          <w:iCs/>
          <w:sz w:val="22"/>
          <w:szCs w:val="22"/>
        </w:rPr>
        <w:t xml:space="preserve">PRIMERA </w:t>
      </w:r>
      <w:r w:rsidRPr="00B71E3E">
        <w:rPr>
          <w:rFonts w:ascii="Palatino Linotype" w:eastAsia="Calibri" w:hAnsi="Palatino Linotype" w:cs="Tahoma"/>
          <w:iCs/>
          <w:sz w:val="22"/>
          <w:szCs w:val="22"/>
        </w:rPr>
        <w:t xml:space="preserve">SESIÓN ORDINARIA, CELEBRADA EL </w:t>
      </w:r>
      <w:r>
        <w:rPr>
          <w:rFonts w:ascii="Palatino Linotype" w:eastAsia="Calibri" w:hAnsi="Palatino Linotype" w:cs="Tahoma"/>
          <w:iCs/>
          <w:sz w:val="22"/>
          <w:szCs w:val="22"/>
        </w:rPr>
        <w:t xml:space="preserve">TRES DE SEPTIEMBRE </w:t>
      </w:r>
      <w:r w:rsidRPr="00B71E3E">
        <w:rPr>
          <w:rFonts w:ascii="Palatino Linotype" w:eastAsia="Calibri" w:hAnsi="Palatino Linotype" w:cs="Tahoma"/>
          <w:iCs/>
          <w:sz w:val="22"/>
          <w:szCs w:val="22"/>
        </w:rPr>
        <w:t>DE DOS MIL VEINTICINCO, ANTE EL SECRETARIO TÉCNICO DEL PLENO, ALEXIS TAPIA RAMÍREZ.</w:t>
      </w:r>
    </w:p>
    <w:p w14:paraId="335FA8FC" w14:textId="77777777" w:rsidR="008963FA" w:rsidRDefault="008963FA" w:rsidP="008963FA">
      <w:pPr>
        <w:spacing w:line="360" w:lineRule="auto"/>
        <w:contextualSpacing/>
        <w:jc w:val="both"/>
        <w:rPr>
          <w:rFonts w:ascii="Palatino Linotype" w:hAnsi="Palatino Linotype" w:cs="Tahoma"/>
          <w:bCs/>
          <w:iCs/>
          <w:sz w:val="22"/>
          <w:szCs w:val="22"/>
        </w:rPr>
      </w:pPr>
    </w:p>
    <w:p w14:paraId="77E291AD" w14:textId="77777777" w:rsidR="008963FA" w:rsidRDefault="008963FA" w:rsidP="008963FA">
      <w:pPr>
        <w:spacing w:line="360" w:lineRule="auto"/>
        <w:contextualSpacing/>
        <w:rPr>
          <w:rFonts w:ascii="Palatino Linotype" w:hAnsi="Palatino Linotype"/>
        </w:rPr>
      </w:pPr>
    </w:p>
    <w:p w14:paraId="49FB9AA6" w14:textId="77777777" w:rsidR="008963FA" w:rsidRDefault="008963FA" w:rsidP="008963FA">
      <w:pPr>
        <w:spacing w:line="360" w:lineRule="auto"/>
        <w:contextualSpacing/>
        <w:rPr>
          <w:rFonts w:ascii="Palatino Linotype" w:hAnsi="Palatino Linotype"/>
        </w:rPr>
      </w:pPr>
    </w:p>
    <w:p w14:paraId="5468B56F" w14:textId="77777777" w:rsidR="008963FA" w:rsidRDefault="008963FA" w:rsidP="008963FA">
      <w:pPr>
        <w:spacing w:line="360" w:lineRule="auto"/>
        <w:contextualSpacing/>
        <w:rPr>
          <w:rFonts w:ascii="Palatino Linotype" w:hAnsi="Palatino Linotype"/>
        </w:rPr>
      </w:pPr>
    </w:p>
    <w:p w14:paraId="50054914" w14:textId="77777777" w:rsidR="008963FA" w:rsidRDefault="008963FA" w:rsidP="008963FA">
      <w:pPr>
        <w:spacing w:line="360" w:lineRule="auto"/>
        <w:contextualSpacing/>
        <w:rPr>
          <w:rFonts w:ascii="Palatino Linotype" w:hAnsi="Palatino Linotype"/>
        </w:rPr>
      </w:pPr>
    </w:p>
    <w:p w14:paraId="75D1515D" w14:textId="77777777" w:rsidR="008963FA" w:rsidRDefault="008963FA" w:rsidP="008963FA">
      <w:pPr>
        <w:spacing w:line="360" w:lineRule="auto"/>
        <w:contextualSpacing/>
        <w:rPr>
          <w:rFonts w:ascii="Palatino Linotype" w:hAnsi="Palatino Linotype"/>
        </w:rPr>
      </w:pPr>
    </w:p>
    <w:p w14:paraId="7A2B5976" w14:textId="77777777" w:rsidR="008963FA" w:rsidRDefault="008963FA" w:rsidP="008963FA">
      <w:pPr>
        <w:spacing w:line="360" w:lineRule="auto"/>
        <w:contextualSpacing/>
        <w:rPr>
          <w:rFonts w:ascii="Palatino Linotype" w:hAnsi="Palatino Linotype"/>
        </w:rPr>
      </w:pPr>
    </w:p>
    <w:p w14:paraId="6C140DA8" w14:textId="77777777" w:rsidR="008963FA" w:rsidRDefault="008963FA" w:rsidP="008963FA">
      <w:pPr>
        <w:spacing w:line="360" w:lineRule="auto"/>
        <w:contextualSpacing/>
        <w:rPr>
          <w:rFonts w:ascii="Palatino Linotype" w:hAnsi="Palatino Linotype"/>
        </w:rPr>
      </w:pPr>
    </w:p>
    <w:p w14:paraId="585CE7BB" w14:textId="77777777" w:rsidR="008963FA" w:rsidRDefault="008963FA" w:rsidP="008963FA">
      <w:pPr>
        <w:spacing w:line="360" w:lineRule="auto"/>
        <w:contextualSpacing/>
        <w:rPr>
          <w:rFonts w:ascii="Palatino Linotype" w:hAnsi="Palatino Linotype"/>
        </w:rPr>
      </w:pPr>
    </w:p>
    <w:p w14:paraId="7F32DAF4" w14:textId="77777777" w:rsidR="008963FA" w:rsidRDefault="008963FA" w:rsidP="008963FA">
      <w:pPr>
        <w:spacing w:line="360" w:lineRule="auto"/>
        <w:contextualSpacing/>
        <w:rPr>
          <w:rFonts w:ascii="Palatino Linotype" w:hAnsi="Palatino Linotype"/>
        </w:rPr>
      </w:pPr>
    </w:p>
    <w:p w14:paraId="5D06C3AA" w14:textId="77777777" w:rsidR="008963FA" w:rsidRDefault="008963FA" w:rsidP="008963FA">
      <w:pPr>
        <w:spacing w:line="360" w:lineRule="auto"/>
        <w:contextualSpacing/>
        <w:rPr>
          <w:rFonts w:ascii="Palatino Linotype" w:hAnsi="Palatino Linotype"/>
        </w:rPr>
      </w:pPr>
    </w:p>
    <w:p w14:paraId="678D48DE" w14:textId="77777777" w:rsidR="008963FA" w:rsidRDefault="008963FA" w:rsidP="008963FA">
      <w:pPr>
        <w:spacing w:line="360" w:lineRule="auto"/>
        <w:contextualSpacing/>
        <w:rPr>
          <w:rFonts w:ascii="Palatino Linotype" w:hAnsi="Palatino Linotype"/>
        </w:rPr>
      </w:pPr>
    </w:p>
    <w:p w14:paraId="32314D02" w14:textId="77777777" w:rsidR="008963FA" w:rsidRDefault="008963FA" w:rsidP="008963FA">
      <w:pPr>
        <w:spacing w:line="360" w:lineRule="auto"/>
        <w:contextualSpacing/>
        <w:rPr>
          <w:rFonts w:ascii="Palatino Linotype" w:hAnsi="Palatino Linotype"/>
        </w:rPr>
      </w:pPr>
    </w:p>
    <w:p w14:paraId="28640FD5" w14:textId="77777777" w:rsidR="008963FA" w:rsidRDefault="008963FA" w:rsidP="008963FA">
      <w:pPr>
        <w:spacing w:line="360" w:lineRule="auto"/>
        <w:contextualSpacing/>
        <w:rPr>
          <w:rFonts w:ascii="Palatino Linotype" w:hAnsi="Palatino Linotype"/>
        </w:rPr>
      </w:pPr>
    </w:p>
    <w:p w14:paraId="21C02A82" w14:textId="77777777" w:rsidR="008963FA" w:rsidRPr="00537F14" w:rsidRDefault="008963FA" w:rsidP="008963FA">
      <w:pPr>
        <w:spacing w:line="360" w:lineRule="auto"/>
        <w:contextualSpacing/>
        <w:rPr>
          <w:rFonts w:ascii="Palatino Linotype" w:hAnsi="Palatino Linotype"/>
        </w:rPr>
      </w:pPr>
    </w:p>
    <w:p w14:paraId="642B85AE" w14:textId="77777777" w:rsidR="008963FA" w:rsidRDefault="008963FA" w:rsidP="008963FA">
      <w:pPr>
        <w:spacing w:line="360" w:lineRule="auto"/>
        <w:contextualSpacing/>
      </w:pPr>
    </w:p>
    <w:p w14:paraId="74B456D9" w14:textId="77777777" w:rsidR="008963FA" w:rsidRDefault="008963FA" w:rsidP="008963FA">
      <w:pPr>
        <w:spacing w:line="360" w:lineRule="auto"/>
        <w:contextualSpacing/>
      </w:pPr>
    </w:p>
    <w:p w14:paraId="4574BF96" w14:textId="77777777" w:rsidR="008963FA" w:rsidRDefault="008963FA" w:rsidP="008963FA">
      <w:pPr>
        <w:spacing w:line="360" w:lineRule="auto"/>
        <w:contextualSpacing/>
      </w:pPr>
    </w:p>
    <w:p w14:paraId="2AE6C7F8" w14:textId="77777777" w:rsidR="008963FA" w:rsidRDefault="008963FA" w:rsidP="008963FA">
      <w:pPr>
        <w:spacing w:line="360" w:lineRule="auto"/>
        <w:contextualSpacing/>
      </w:pPr>
    </w:p>
    <w:p w14:paraId="72922CD6" w14:textId="77777777" w:rsidR="008963FA" w:rsidRDefault="008963FA" w:rsidP="008963FA">
      <w:pPr>
        <w:spacing w:line="360" w:lineRule="auto"/>
        <w:contextualSpacing/>
      </w:pPr>
    </w:p>
    <w:p w14:paraId="6CCF1356" w14:textId="77777777" w:rsidR="008963FA" w:rsidRDefault="008963FA" w:rsidP="008963FA">
      <w:pPr>
        <w:spacing w:line="360" w:lineRule="auto"/>
        <w:contextualSpacing/>
      </w:pPr>
    </w:p>
    <w:p w14:paraId="5F25C559" w14:textId="77777777" w:rsidR="008963FA" w:rsidRDefault="008963FA" w:rsidP="008963FA">
      <w:pPr>
        <w:spacing w:line="360" w:lineRule="auto"/>
        <w:contextualSpacing/>
      </w:pPr>
    </w:p>
    <w:p w14:paraId="4710D1F4" w14:textId="77777777" w:rsidR="008963FA" w:rsidRDefault="008963FA" w:rsidP="008963FA">
      <w:pPr>
        <w:spacing w:line="360" w:lineRule="auto"/>
        <w:contextualSpacing/>
      </w:pPr>
    </w:p>
    <w:p w14:paraId="6B5369AF" w14:textId="77777777" w:rsidR="008963FA" w:rsidRDefault="008963FA" w:rsidP="008963FA">
      <w:pPr>
        <w:spacing w:line="360" w:lineRule="auto"/>
        <w:contextualSpacing/>
      </w:pPr>
    </w:p>
    <w:p w14:paraId="7A0A5BED" w14:textId="77777777" w:rsidR="008963FA" w:rsidRDefault="008963FA" w:rsidP="008963FA">
      <w:pPr>
        <w:spacing w:line="360" w:lineRule="auto"/>
        <w:contextualSpacing/>
      </w:pPr>
    </w:p>
    <w:p w14:paraId="7A758EF3" w14:textId="77777777" w:rsidR="008963FA" w:rsidRDefault="008963FA" w:rsidP="008963FA">
      <w:pPr>
        <w:spacing w:line="360" w:lineRule="auto"/>
        <w:contextualSpacing/>
      </w:pPr>
    </w:p>
    <w:p w14:paraId="0AFA0A39" w14:textId="77777777" w:rsidR="008963FA" w:rsidRDefault="008963FA" w:rsidP="008963FA">
      <w:pPr>
        <w:spacing w:line="360" w:lineRule="auto"/>
        <w:contextualSpacing/>
      </w:pPr>
    </w:p>
    <w:p w14:paraId="3566EF9E" w14:textId="77777777" w:rsidR="008963FA" w:rsidRDefault="008963FA" w:rsidP="008963FA">
      <w:pPr>
        <w:spacing w:line="360" w:lineRule="auto"/>
        <w:contextualSpacing/>
      </w:pPr>
    </w:p>
    <w:p w14:paraId="26EB97F2" w14:textId="77777777" w:rsidR="00B01980" w:rsidRDefault="00B01980"/>
    <w:sectPr w:rsidR="00B01980" w:rsidSect="008963FA">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103FE" w14:textId="77777777" w:rsidR="007A67E2" w:rsidRDefault="007A67E2" w:rsidP="008963FA">
      <w:r>
        <w:separator/>
      </w:r>
    </w:p>
  </w:endnote>
  <w:endnote w:type="continuationSeparator" w:id="0">
    <w:p w14:paraId="320C44D3" w14:textId="77777777" w:rsidR="007A67E2" w:rsidRDefault="007A67E2" w:rsidP="0089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965779"/>
      <w:docPartObj>
        <w:docPartGallery w:val="Page Numbers (Bottom of Page)"/>
        <w:docPartUnique/>
      </w:docPartObj>
    </w:sdtPr>
    <w:sdtContent>
      <w:sdt>
        <w:sdtPr>
          <w:id w:val="40187052"/>
          <w:docPartObj>
            <w:docPartGallery w:val="Page Numbers (Top of Page)"/>
            <w:docPartUnique/>
          </w:docPartObj>
        </w:sdtPr>
        <w:sdtContent>
          <w:p w14:paraId="0C3B0897" w14:textId="77777777" w:rsidR="008963FA" w:rsidRDefault="008963FA">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Pr>
                <w:rFonts w:ascii="Palatino Linotype" w:hAnsi="Palatino Linotype"/>
                <w:b/>
                <w:bCs/>
                <w:noProof/>
                <w:sz w:val="22"/>
                <w:szCs w:val="22"/>
              </w:rPr>
              <w:t>21</w:t>
            </w:r>
            <w:r w:rsidRPr="00AA25BA">
              <w:rPr>
                <w:rFonts w:ascii="Palatino Linotype" w:hAnsi="Palatino Linotype"/>
                <w:b/>
                <w:bCs/>
                <w:sz w:val="22"/>
                <w:szCs w:val="22"/>
              </w:rPr>
              <w:fldChar w:fldCharType="end"/>
            </w:r>
          </w:p>
        </w:sdtContent>
      </w:sdt>
    </w:sdtContent>
  </w:sdt>
  <w:p w14:paraId="4FC53ECE" w14:textId="77777777" w:rsidR="008963FA" w:rsidRDefault="008963F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576908"/>
      <w:docPartObj>
        <w:docPartGallery w:val="Page Numbers (Bottom of Page)"/>
        <w:docPartUnique/>
      </w:docPartObj>
    </w:sdtPr>
    <w:sdtContent>
      <w:sdt>
        <w:sdtPr>
          <w:id w:val="736206068"/>
          <w:docPartObj>
            <w:docPartGallery w:val="Page Numbers (Top of Page)"/>
            <w:docPartUnique/>
          </w:docPartObj>
        </w:sdtPr>
        <w:sdtContent>
          <w:p w14:paraId="78BA5300" w14:textId="77777777" w:rsidR="008963FA" w:rsidRDefault="008963FA">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3E154E">
              <w:rPr>
                <w:rFonts w:ascii="Palatino Linotype" w:hAnsi="Palatino Linotype"/>
                <w:b/>
                <w:bCs/>
                <w:noProof/>
                <w:sz w:val="22"/>
                <w:szCs w:val="22"/>
              </w:rPr>
              <w:t>19</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3E154E">
              <w:rPr>
                <w:rFonts w:ascii="Palatino Linotype" w:hAnsi="Palatino Linotype"/>
                <w:b/>
                <w:bCs/>
                <w:noProof/>
                <w:sz w:val="22"/>
                <w:szCs w:val="22"/>
              </w:rPr>
              <w:t>21</w:t>
            </w:r>
            <w:r w:rsidRPr="00AA25BA">
              <w:rPr>
                <w:rFonts w:ascii="Palatino Linotype" w:hAnsi="Palatino Linotype"/>
                <w:b/>
                <w:bCs/>
                <w:sz w:val="22"/>
                <w:szCs w:val="22"/>
              </w:rPr>
              <w:fldChar w:fldCharType="end"/>
            </w:r>
          </w:p>
        </w:sdtContent>
      </w:sdt>
    </w:sdtContent>
  </w:sdt>
  <w:p w14:paraId="1F0F27F4" w14:textId="77777777" w:rsidR="008963FA" w:rsidRDefault="008963F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974364972"/>
      <w:docPartObj>
        <w:docPartGallery w:val="Page Numbers (Bottom of Page)"/>
        <w:docPartUnique/>
      </w:docPartObj>
    </w:sdtPr>
    <w:sdtContent>
      <w:sdt>
        <w:sdtPr>
          <w:rPr>
            <w:rFonts w:ascii="Palatino Linotype" w:hAnsi="Palatino Linotype"/>
            <w:sz w:val="22"/>
            <w:szCs w:val="22"/>
          </w:rPr>
          <w:id w:val="-1769616900"/>
          <w:docPartObj>
            <w:docPartGallery w:val="Page Numbers (Top of Page)"/>
            <w:docPartUnique/>
          </w:docPartObj>
        </w:sdtPr>
        <w:sdtContent>
          <w:p w14:paraId="1C9B09FE" w14:textId="77777777" w:rsidR="008963FA" w:rsidRPr="00AA25BA" w:rsidRDefault="008963FA">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3E154E">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3E154E">
              <w:rPr>
                <w:rFonts w:ascii="Palatino Linotype" w:hAnsi="Palatino Linotype"/>
                <w:b/>
                <w:bCs/>
                <w:noProof/>
                <w:sz w:val="22"/>
                <w:szCs w:val="22"/>
              </w:rPr>
              <w:t>21</w:t>
            </w:r>
            <w:r w:rsidRPr="00AA25BA">
              <w:rPr>
                <w:rFonts w:ascii="Palatino Linotype" w:hAnsi="Palatino Linotype"/>
                <w:b/>
                <w:bCs/>
                <w:sz w:val="22"/>
                <w:szCs w:val="22"/>
              </w:rPr>
              <w:fldChar w:fldCharType="end"/>
            </w:r>
          </w:p>
        </w:sdtContent>
      </w:sdt>
    </w:sdtContent>
  </w:sdt>
  <w:p w14:paraId="02DB17E4" w14:textId="77777777" w:rsidR="008963FA" w:rsidRDefault="008963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8047F" w14:textId="77777777" w:rsidR="007A67E2" w:rsidRDefault="007A67E2" w:rsidP="008963FA">
      <w:r>
        <w:separator/>
      </w:r>
    </w:p>
  </w:footnote>
  <w:footnote w:type="continuationSeparator" w:id="0">
    <w:p w14:paraId="733F2011" w14:textId="77777777" w:rsidR="007A67E2" w:rsidRDefault="007A67E2" w:rsidP="00896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5" w:type="dxa"/>
      <w:tblLayout w:type="fixed"/>
      <w:tblLook w:val="04A0" w:firstRow="1" w:lastRow="0" w:firstColumn="1" w:lastColumn="0" w:noHBand="0" w:noVBand="1"/>
    </w:tblPr>
    <w:tblGrid>
      <w:gridCol w:w="2972"/>
      <w:gridCol w:w="6733"/>
    </w:tblGrid>
    <w:tr w:rsidR="008963FA" w14:paraId="36467F10" w14:textId="77777777" w:rsidTr="00D47013">
      <w:trPr>
        <w:trHeight w:val="1435"/>
      </w:trPr>
      <w:tc>
        <w:tcPr>
          <w:tcW w:w="2972" w:type="dxa"/>
        </w:tcPr>
        <w:p w14:paraId="6279DE49" w14:textId="77777777" w:rsidR="008963FA" w:rsidRDefault="008963FA" w:rsidP="00D47013">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8963FA" w14:paraId="7022BCA7" w14:textId="77777777" w:rsidTr="00D47013">
            <w:trPr>
              <w:trHeight w:val="144"/>
            </w:trPr>
            <w:tc>
              <w:tcPr>
                <w:tcW w:w="2447" w:type="dxa"/>
                <w:hideMark/>
              </w:tcPr>
              <w:p w14:paraId="78518C14" w14:textId="77777777" w:rsidR="008963FA" w:rsidRPr="008A245E" w:rsidRDefault="008963FA" w:rsidP="00D47013">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6B77DB3E" w14:textId="77777777" w:rsidR="008963FA" w:rsidRPr="008A245E" w:rsidRDefault="008963FA" w:rsidP="00D47013">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8963FA" w14:paraId="5BE28765" w14:textId="77777777" w:rsidTr="00D47013">
            <w:trPr>
              <w:trHeight w:val="283"/>
            </w:trPr>
            <w:tc>
              <w:tcPr>
                <w:tcW w:w="2447" w:type="dxa"/>
                <w:hideMark/>
              </w:tcPr>
              <w:p w14:paraId="7FAC387E" w14:textId="77777777" w:rsidR="008963FA" w:rsidRPr="008A245E" w:rsidRDefault="008963FA" w:rsidP="00D47013">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0D003449" w14:textId="77777777" w:rsidR="008963FA" w:rsidRPr="008A245E" w:rsidRDefault="008963FA" w:rsidP="00D47013">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8963FA" w14:paraId="7B5633ED" w14:textId="77777777" w:rsidTr="00D47013">
            <w:trPr>
              <w:trHeight w:val="283"/>
            </w:trPr>
            <w:tc>
              <w:tcPr>
                <w:tcW w:w="2447" w:type="dxa"/>
                <w:hideMark/>
              </w:tcPr>
              <w:p w14:paraId="1C711458" w14:textId="77777777" w:rsidR="008963FA" w:rsidRPr="008A245E" w:rsidRDefault="008963FA" w:rsidP="00D47013">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392647F7" w14:textId="77777777" w:rsidR="008963FA" w:rsidRPr="008A245E" w:rsidRDefault="008963FA" w:rsidP="00D47013">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0CA399F6" w14:textId="77777777" w:rsidR="008963FA" w:rsidRPr="008A245E" w:rsidRDefault="008963FA" w:rsidP="00D47013">
                <w:pPr>
                  <w:tabs>
                    <w:tab w:val="right" w:pos="8838"/>
                  </w:tabs>
                  <w:ind w:left="-74" w:right="-105"/>
                  <w:jc w:val="both"/>
                  <w:rPr>
                    <w:rFonts w:ascii="Palatino Linotype" w:eastAsia="Calibri" w:hAnsi="Palatino Linotype" w:cs="Tahoma"/>
                    <w:b/>
                    <w:sz w:val="22"/>
                    <w:szCs w:val="22"/>
                    <w:lang w:eastAsia="en-US"/>
                  </w:rPr>
                </w:pPr>
              </w:p>
            </w:tc>
          </w:tr>
        </w:tbl>
        <w:p w14:paraId="351308D4" w14:textId="77777777" w:rsidR="008963FA" w:rsidRDefault="008963FA" w:rsidP="00D47013">
          <w:pPr>
            <w:tabs>
              <w:tab w:val="right" w:pos="8838"/>
            </w:tabs>
            <w:spacing w:line="256" w:lineRule="auto"/>
            <w:ind w:left="-28"/>
            <w:jc w:val="both"/>
            <w:rPr>
              <w:rFonts w:ascii="Arial" w:eastAsia="Calibri" w:hAnsi="Arial" w:cs="Arial"/>
              <w:b/>
              <w:sz w:val="22"/>
              <w:szCs w:val="22"/>
              <w:lang w:eastAsia="en-US"/>
            </w:rPr>
          </w:pPr>
        </w:p>
      </w:tc>
    </w:tr>
  </w:tbl>
  <w:p w14:paraId="49855EAE" w14:textId="77777777" w:rsidR="008963FA" w:rsidRDefault="008963FA">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126960CB" wp14:editId="6FB3061D">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Look w:val="04A0" w:firstRow="1" w:lastRow="0" w:firstColumn="1" w:lastColumn="0" w:noHBand="0" w:noVBand="1"/>
    </w:tblPr>
    <w:tblGrid>
      <w:gridCol w:w="1985"/>
      <w:gridCol w:w="7371"/>
    </w:tblGrid>
    <w:tr w:rsidR="008963FA" w14:paraId="487F75AB" w14:textId="77777777" w:rsidTr="00D47013">
      <w:trPr>
        <w:trHeight w:val="1435"/>
      </w:trPr>
      <w:tc>
        <w:tcPr>
          <w:tcW w:w="1985" w:type="dxa"/>
        </w:tcPr>
        <w:p w14:paraId="41FE737B" w14:textId="77777777" w:rsidR="008963FA" w:rsidRDefault="008963FA" w:rsidP="00D47013">
          <w:pPr>
            <w:tabs>
              <w:tab w:val="right" w:pos="4273"/>
            </w:tabs>
            <w:spacing w:line="256" w:lineRule="auto"/>
            <w:rPr>
              <w:rFonts w:ascii="Garamond" w:eastAsia="Calibri" w:hAnsi="Garamond"/>
              <w:sz w:val="22"/>
              <w:szCs w:val="22"/>
              <w:lang w:eastAsia="en-US"/>
            </w:rPr>
          </w:pPr>
        </w:p>
      </w:tc>
      <w:tc>
        <w:tcPr>
          <w:tcW w:w="7371" w:type="dxa"/>
          <w:hideMark/>
        </w:tcPr>
        <w:p w14:paraId="59A113B8" w14:textId="77777777" w:rsidR="008963FA" w:rsidRPr="007D2BD0" w:rsidRDefault="008963FA">
          <w:pPr>
            <w:rPr>
              <w:sz w:val="28"/>
              <w:szCs w:val="28"/>
            </w:rPr>
          </w:pPr>
        </w:p>
        <w:tbl>
          <w:tblPr>
            <w:tblStyle w:val="Tablaconcuadrcula"/>
            <w:tblW w:w="8072" w:type="dxa"/>
            <w:tblInd w:w="1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3"/>
            <w:gridCol w:w="2983"/>
            <w:gridCol w:w="2396"/>
          </w:tblGrid>
          <w:tr w:rsidR="008963FA" w14:paraId="510001C2" w14:textId="77777777" w:rsidTr="008963FA">
            <w:trPr>
              <w:trHeight w:val="194"/>
            </w:trPr>
            <w:tc>
              <w:tcPr>
                <w:tcW w:w="2693" w:type="dxa"/>
                <w:hideMark/>
              </w:tcPr>
              <w:p w14:paraId="137E521D" w14:textId="626F2B40" w:rsidR="008963FA" w:rsidRPr="008A245E" w:rsidRDefault="008963FA"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2983" w:type="dxa"/>
                <w:hideMark/>
              </w:tcPr>
              <w:p w14:paraId="7020D4F6" w14:textId="15E60BC3" w:rsidR="008963FA" w:rsidRPr="008A245E" w:rsidRDefault="008963FA" w:rsidP="00473E86">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08506</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2396" w:type="dxa"/>
              </w:tcPr>
              <w:p w14:paraId="3696C493" w14:textId="77777777" w:rsidR="008963FA" w:rsidRDefault="008963FA" w:rsidP="00D47013">
                <w:pPr>
                  <w:tabs>
                    <w:tab w:val="right" w:pos="8838"/>
                  </w:tabs>
                  <w:ind w:left="-114" w:right="-105"/>
                  <w:jc w:val="both"/>
                  <w:rPr>
                    <w:rFonts w:ascii="Palatino Linotype" w:eastAsia="Calibri" w:hAnsi="Palatino Linotype" w:cs="Tahoma"/>
                    <w:bCs/>
                    <w:sz w:val="22"/>
                    <w:szCs w:val="22"/>
                    <w:lang w:eastAsia="en-US"/>
                  </w:rPr>
                </w:pPr>
              </w:p>
            </w:tc>
          </w:tr>
          <w:tr w:rsidR="008963FA" w14:paraId="2556DC61" w14:textId="77777777" w:rsidTr="008963FA">
            <w:trPr>
              <w:trHeight w:val="88"/>
            </w:trPr>
            <w:tc>
              <w:tcPr>
                <w:tcW w:w="2693" w:type="dxa"/>
                <w:hideMark/>
              </w:tcPr>
              <w:p w14:paraId="08505ED3" w14:textId="357EF44E" w:rsidR="008963FA" w:rsidRPr="008A245E" w:rsidRDefault="008963FA"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2983" w:type="dxa"/>
                <w:hideMark/>
              </w:tcPr>
              <w:p w14:paraId="0E5274FC" w14:textId="66957346" w:rsidR="008963FA" w:rsidRPr="00300B53" w:rsidRDefault="008963FA" w:rsidP="00D47013">
                <w:pPr>
                  <w:tabs>
                    <w:tab w:val="left" w:pos="2834"/>
                    <w:tab w:val="right" w:pos="8838"/>
                  </w:tabs>
                  <w:ind w:left="-114"/>
                  <w:jc w:val="both"/>
                  <w:rPr>
                    <w:rFonts w:ascii="Palatino Linotype" w:eastAsia="Calibri" w:hAnsi="Palatino Linotype" w:cs="Tahoma"/>
                    <w:b/>
                    <w:sz w:val="32"/>
                    <w:szCs w:val="3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Temamatla</w:t>
                </w:r>
              </w:p>
            </w:tc>
            <w:tc>
              <w:tcPr>
                <w:tcW w:w="2396" w:type="dxa"/>
              </w:tcPr>
              <w:p w14:paraId="0C5EA118" w14:textId="77777777" w:rsidR="008963FA" w:rsidRPr="00326F31" w:rsidRDefault="008963FA" w:rsidP="00D47013">
                <w:pPr>
                  <w:tabs>
                    <w:tab w:val="left" w:pos="2834"/>
                    <w:tab w:val="right" w:pos="8838"/>
                  </w:tabs>
                  <w:ind w:left="-114"/>
                  <w:jc w:val="both"/>
                  <w:rPr>
                    <w:rFonts w:ascii="Palatino Linotype" w:eastAsia="Calibri" w:hAnsi="Palatino Linotype" w:cs="Tahoma"/>
                    <w:sz w:val="22"/>
                    <w:szCs w:val="22"/>
                    <w:lang w:eastAsia="en-US"/>
                  </w:rPr>
                </w:pPr>
              </w:p>
            </w:tc>
          </w:tr>
          <w:tr w:rsidR="008963FA" w14:paraId="17390CFC" w14:textId="77777777" w:rsidTr="008963FA">
            <w:trPr>
              <w:trHeight w:val="383"/>
            </w:trPr>
            <w:tc>
              <w:tcPr>
                <w:tcW w:w="2693" w:type="dxa"/>
                <w:hideMark/>
              </w:tcPr>
              <w:p w14:paraId="105133BB" w14:textId="451AF03C" w:rsidR="008963FA" w:rsidRPr="008A245E" w:rsidRDefault="008963FA"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2983" w:type="dxa"/>
              </w:tcPr>
              <w:p w14:paraId="163A5325" w14:textId="77777777" w:rsidR="008963FA" w:rsidRPr="007D2BD0" w:rsidRDefault="008963FA" w:rsidP="00D47013">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396" w:type="dxa"/>
              </w:tcPr>
              <w:p w14:paraId="56946D7C" w14:textId="77777777" w:rsidR="008963FA" w:rsidRPr="008A245E" w:rsidRDefault="008963FA" w:rsidP="00D47013">
                <w:pPr>
                  <w:tabs>
                    <w:tab w:val="right" w:pos="8838"/>
                  </w:tabs>
                  <w:ind w:left="-114" w:right="-105"/>
                  <w:jc w:val="both"/>
                  <w:rPr>
                    <w:rFonts w:ascii="Palatino Linotype" w:eastAsia="Calibri" w:hAnsi="Palatino Linotype" w:cs="Tahoma"/>
                    <w:sz w:val="22"/>
                    <w:szCs w:val="22"/>
                    <w:lang w:eastAsia="en-US"/>
                  </w:rPr>
                </w:pPr>
              </w:p>
            </w:tc>
          </w:tr>
        </w:tbl>
        <w:p w14:paraId="02B3D859" w14:textId="77777777" w:rsidR="008963FA" w:rsidRDefault="008963FA" w:rsidP="00D47013">
          <w:pPr>
            <w:tabs>
              <w:tab w:val="right" w:pos="8838"/>
            </w:tabs>
            <w:spacing w:line="256" w:lineRule="auto"/>
            <w:ind w:left="-28"/>
            <w:jc w:val="both"/>
            <w:rPr>
              <w:rFonts w:ascii="Arial" w:eastAsia="Calibri" w:hAnsi="Arial" w:cs="Arial"/>
              <w:b/>
              <w:sz w:val="22"/>
              <w:szCs w:val="22"/>
              <w:lang w:eastAsia="en-US"/>
            </w:rPr>
          </w:pPr>
        </w:p>
      </w:tc>
    </w:tr>
  </w:tbl>
  <w:p w14:paraId="5CD208D3" w14:textId="77777777" w:rsidR="008963FA" w:rsidRDefault="008963FA">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7CD93417" wp14:editId="33B0445A">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4A0" w:firstRow="1" w:lastRow="0" w:firstColumn="1" w:lastColumn="0" w:noHBand="0" w:noVBand="1"/>
    </w:tblPr>
    <w:tblGrid>
      <w:gridCol w:w="1560"/>
      <w:gridCol w:w="7654"/>
    </w:tblGrid>
    <w:tr w:rsidR="008963FA" w14:paraId="4DED094C" w14:textId="77777777" w:rsidTr="00D47013">
      <w:trPr>
        <w:trHeight w:val="1435"/>
      </w:trPr>
      <w:tc>
        <w:tcPr>
          <w:tcW w:w="1560" w:type="dxa"/>
        </w:tcPr>
        <w:p w14:paraId="17372B89" w14:textId="77777777" w:rsidR="008963FA" w:rsidRDefault="008963FA" w:rsidP="00D47013">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682"/>
            <w:gridCol w:w="3118"/>
            <w:gridCol w:w="312"/>
          </w:tblGrid>
          <w:tr w:rsidR="008963FA" w:rsidRPr="0095634C" w14:paraId="57A84AAA" w14:textId="77777777" w:rsidTr="008963FA">
            <w:trPr>
              <w:gridAfter w:val="1"/>
              <w:wAfter w:w="312" w:type="dxa"/>
              <w:trHeight w:val="132"/>
            </w:trPr>
            <w:tc>
              <w:tcPr>
                <w:tcW w:w="3682" w:type="dxa"/>
                <w:hideMark/>
              </w:tcPr>
              <w:p w14:paraId="3A8DF61F" w14:textId="50DD3810" w:rsidR="008963FA" w:rsidRPr="0095634C" w:rsidRDefault="008963FA" w:rsidP="00D47013">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3118" w:type="dxa"/>
                <w:hideMark/>
              </w:tcPr>
              <w:p w14:paraId="7327C472" w14:textId="177E942E" w:rsidR="008963FA" w:rsidRPr="0095634C" w:rsidRDefault="008963FA" w:rsidP="00D47013">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08506</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 xml:space="preserve">5 </w:t>
                </w:r>
              </w:p>
            </w:tc>
          </w:tr>
          <w:tr w:rsidR="008963FA" w:rsidRPr="0095634C" w14:paraId="37A6E86B" w14:textId="77777777" w:rsidTr="008963FA">
            <w:trPr>
              <w:gridAfter w:val="1"/>
              <w:wAfter w:w="312" w:type="dxa"/>
              <w:trHeight w:val="132"/>
            </w:trPr>
            <w:tc>
              <w:tcPr>
                <w:tcW w:w="3682" w:type="dxa"/>
                <w:hideMark/>
              </w:tcPr>
              <w:p w14:paraId="6E454255" w14:textId="1BF2E8E4" w:rsidR="008963FA" w:rsidRPr="0095634C" w:rsidRDefault="008963FA"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3118" w:type="dxa"/>
              </w:tcPr>
              <w:p w14:paraId="720EAA44" w14:textId="47006A4A" w:rsidR="008963FA" w:rsidRPr="0095634C" w:rsidRDefault="004E737E" w:rsidP="00D47013">
                <w:pPr>
                  <w:tabs>
                    <w:tab w:val="left" w:pos="3122"/>
                    <w:tab w:val="right" w:pos="8838"/>
                  </w:tabs>
                  <w:ind w:left="-74" w:right="-105"/>
                  <w:jc w:val="both"/>
                  <w:rPr>
                    <w:rFonts w:ascii="Palatino Linotype" w:eastAsia="Calibri" w:hAnsi="Palatino Linotype" w:cs="Tahoma"/>
                    <w:sz w:val="22"/>
                    <w:szCs w:val="22"/>
                    <w:lang w:eastAsia="en-US"/>
                  </w:rPr>
                </w:pPr>
                <w:r w:rsidRPr="004E737E">
                  <w:rPr>
                    <w:rFonts w:ascii="Palatino Linotype" w:eastAsia="Calibri" w:hAnsi="Palatino Linotype" w:cs="Tahoma"/>
                    <w:sz w:val="22"/>
                    <w:szCs w:val="22"/>
                    <w:highlight w:val="black"/>
                    <w:lang w:eastAsia="en-US"/>
                  </w:rPr>
                  <w:t>XXXXXXXXXXXXXXXXX</w:t>
                </w:r>
              </w:p>
            </w:tc>
          </w:tr>
          <w:tr w:rsidR="008963FA" w:rsidRPr="0095634C" w14:paraId="0FF7C7A3" w14:textId="77777777" w:rsidTr="008963FA">
            <w:trPr>
              <w:gridAfter w:val="1"/>
              <w:wAfter w:w="312" w:type="dxa"/>
              <w:trHeight w:val="261"/>
            </w:trPr>
            <w:tc>
              <w:tcPr>
                <w:tcW w:w="3682" w:type="dxa"/>
                <w:hideMark/>
              </w:tcPr>
              <w:p w14:paraId="192F1223" w14:textId="1B65657B" w:rsidR="008963FA" w:rsidRPr="0095634C" w:rsidRDefault="008963FA"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3118" w:type="dxa"/>
                <w:hideMark/>
              </w:tcPr>
              <w:p w14:paraId="3DD78435" w14:textId="10B59CFE" w:rsidR="008963FA" w:rsidRPr="0095634C" w:rsidRDefault="008963FA" w:rsidP="00D47013">
                <w:pPr>
                  <w:tabs>
                    <w:tab w:val="left" w:pos="2834"/>
                    <w:tab w:val="right" w:pos="8838"/>
                  </w:tabs>
                  <w:ind w:left="-74"/>
                  <w:jc w:val="both"/>
                  <w:rPr>
                    <w:rFonts w:ascii="Palatino Linotype" w:eastAsia="Calibri" w:hAnsi="Palatino Linotype" w:cs="Tahoma"/>
                    <w:sz w:val="22"/>
                    <w:szCs w:val="22"/>
                    <w:lang w:eastAsia="en-US"/>
                  </w:rPr>
                </w:pPr>
                <w:r w:rsidRPr="00326F31">
                  <w:rPr>
                    <w:rFonts w:ascii="Palatino Linotype" w:eastAsia="Calibri" w:hAnsi="Palatino Linotype" w:cs="Tahoma"/>
                    <w:sz w:val="22"/>
                    <w:szCs w:val="22"/>
                    <w:lang w:val="es-MX" w:eastAsia="en-US"/>
                  </w:rPr>
                  <w:t>Ayuntamiento d</w:t>
                </w:r>
                <w:r>
                  <w:rPr>
                    <w:rFonts w:ascii="Palatino Linotype" w:eastAsia="Calibri" w:hAnsi="Palatino Linotype" w:cs="Tahoma"/>
                    <w:sz w:val="22"/>
                    <w:szCs w:val="22"/>
                    <w:lang w:val="es-MX" w:eastAsia="en-US"/>
                  </w:rPr>
                  <w:t xml:space="preserve">e Temamatla </w:t>
                </w:r>
              </w:p>
            </w:tc>
          </w:tr>
          <w:tr w:rsidR="008963FA" w:rsidRPr="0095634C" w14:paraId="4C126E2F" w14:textId="77777777" w:rsidTr="008963FA">
            <w:trPr>
              <w:trHeight w:val="261"/>
            </w:trPr>
            <w:tc>
              <w:tcPr>
                <w:tcW w:w="3682" w:type="dxa"/>
                <w:hideMark/>
              </w:tcPr>
              <w:p w14:paraId="2FB27EA6" w14:textId="26EADE78" w:rsidR="008963FA" w:rsidRPr="0095634C" w:rsidRDefault="008963FA"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430" w:type="dxa"/>
                <w:gridSpan w:val="2"/>
              </w:tcPr>
              <w:p w14:paraId="6DB17640" w14:textId="77777777" w:rsidR="008963FA" w:rsidRPr="0057023C" w:rsidRDefault="008963FA" w:rsidP="00D47013">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7A19E181" w14:textId="77777777" w:rsidR="008963FA" w:rsidRDefault="008963FA" w:rsidP="00D47013">
          <w:pPr>
            <w:tabs>
              <w:tab w:val="right" w:pos="8838"/>
            </w:tabs>
            <w:spacing w:line="256" w:lineRule="auto"/>
            <w:ind w:left="-28"/>
            <w:jc w:val="both"/>
            <w:rPr>
              <w:rFonts w:ascii="Arial" w:eastAsia="Calibri" w:hAnsi="Arial" w:cs="Arial"/>
              <w:b/>
              <w:sz w:val="22"/>
              <w:szCs w:val="22"/>
              <w:lang w:eastAsia="en-US"/>
            </w:rPr>
          </w:pPr>
        </w:p>
      </w:tc>
    </w:tr>
  </w:tbl>
  <w:p w14:paraId="198A9722" w14:textId="77777777" w:rsidR="008963FA" w:rsidRDefault="00000000" w:rsidP="00D47013">
    <w:pPr>
      <w:pStyle w:val="Encabezado"/>
    </w:pPr>
    <w:r>
      <w:rPr>
        <w:rFonts w:ascii="Garamond" w:eastAsia="Calibri" w:hAnsi="Garamond"/>
        <w:noProof/>
        <w:sz w:val="22"/>
        <w:szCs w:val="22"/>
        <w:lang w:eastAsia="en-US"/>
      </w:rPr>
      <w:pict w14:anchorId="7B3ABB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alt="" style="position:absolute;margin-left:-85.8pt;margin-top:-134.8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04351"/>
    <w:multiLevelType w:val="multilevel"/>
    <w:tmpl w:val="849A6E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8703A9"/>
    <w:multiLevelType w:val="hybridMultilevel"/>
    <w:tmpl w:val="5FDE3B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D36D50"/>
    <w:multiLevelType w:val="hybridMultilevel"/>
    <w:tmpl w:val="5FDE3B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675535"/>
    <w:multiLevelType w:val="multilevel"/>
    <w:tmpl w:val="49469914"/>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24C42794"/>
    <w:multiLevelType w:val="hybridMultilevel"/>
    <w:tmpl w:val="0CB270B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77E56D8"/>
    <w:multiLevelType w:val="hybridMultilevel"/>
    <w:tmpl w:val="5FDE3B06"/>
    <w:lvl w:ilvl="0" w:tplc="4F062FD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E70D0E"/>
    <w:multiLevelType w:val="hybridMultilevel"/>
    <w:tmpl w:val="D8640D50"/>
    <w:lvl w:ilvl="0" w:tplc="A1CEF41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1604B07"/>
    <w:multiLevelType w:val="hybridMultilevel"/>
    <w:tmpl w:val="5FDE3B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87220B"/>
    <w:multiLevelType w:val="multilevel"/>
    <w:tmpl w:val="9460AC24"/>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15:restartNumberingAfterBreak="0">
    <w:nsid w:val="4F7F06A1"/>
    <w:multiLevelType w:val="hybridMultilevel"/>
    <w:tmpl w:val="50044408"/>
    <w:lvl w:ilvl="0" w:tplc="080A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1A75F6"/>
    <w:multiLevelType w:val="hybridMultilevel"/>
    <w:tmpl w:val="F514C04A"/>
    <w:lvl w:ilvl="0" w:tplc="0276C91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17D5470"/>
    <w:multiLevelType w:val="multilevel"/>
    <w:tmpl w:val="3DB479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31974C3"/>
    <w:multiLevelType w:val="hybridMultilevel"/>
    <w:tmpl w:val="88FA6154"/>
    <w:lvl w:ilvl="0" w:tplc="080A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6A3B2FA1"/>
    <w:multiLevelType w:val="hybridMultilevel"/>
    <w:tmpl w:val="5FDE3B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FB64F3"/>
    <w:multiLevelType w:val="hybridMultilevel"/>
    <w:tmpl w:val="5FDE3B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58153F"/>
    <w:multiLevelType w:val="hybridMultilevel"/>
    <w:tmpl w:val="EE06F9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C34A1F"/>
    <w:multiLevelType w:val="hybridMultilevel"/>
    <w:tmpl w:val="76AC1B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54078A6"/>
    <w:multiLevelType w:val="hybridMultilevel"/>
    <w:tmpl w:val="B7D263C0"/>
    <w:lvl w:ilvl="0" w:tplc="73D05546">
      <w:start w:val="1"/>
      <w:numFmt w:val="bullet"/>
      <w:lvlText w:val="-"/>
      <w:lvlJc w:val="left"/>
      <w:pPr>
        <w:ind w:left="1440" w:hanging="360"/>
      </w:pPr>
      <w:rPr>
        <w:rFonts w:ascii="Palatino Linotype" w:eastAsia="Times New Roman" w:hAnsi="Palatino Linotype" w:cs="Tahom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75D3797D"/>
    <w:multiLevelType w:val="multilevel"/>
    <w:tmpl w:val="EB56C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8E83698"/>
    <w:multiLevelType w:val="multilevel"/>
    <w:tmpl w:val="6B90F32A"/>
    <w:lvl w:ilvl="0">
      <w:start w:val="1"/>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84718477">
    <w:abstractNumId w:val="15"/>
  </w:num>
  <w:num w:numId="2" w16cid:durableId="1225023173">
    <w:abstractNumId w:val="17"/>
  </w:num>
  <w:num w:numId="3" w16cid:durableId="738022424">
    <w:abstractNumId w:val="3"/>
  </w:num>
  <w:num w:numId="4" w16cid:durableId="881017315">
    <w:abstractNumId w:val="19"/>
  </w:num>
  <w:num w:numId="5" w16cid:durableId="17750073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325479">
    <w:abstractNumId w:val="18"/>
  </w:num>
  <w:num w:numId="7" w16cid:durableId="451287221">
    <w:abstractNumId w:val="0"/>
  </w:num>
  <w:num w:numId="8" w16cid:durableId="411900697">
    <w:abstractNumId w:val="10"/>
  </w:num>
  <w:num w:numId="9" w16cid:durableId="1736002806">
    <w:abstractNumId w:val="9"/>
  </w:num>
  <w:num w:numId="10" w16cid:durableId="687410954">
    <w:abstractNumId w:val="12"/>
  </w:num>
  <w:num w:numId="11" w16cid:durableId="476997048">
    <w:abstractNumId w:val="6"/>
  </w:num>
  <w:num w:numId="12" w16cid:durableId="2091581497">
    <w:abstractNumId w:val="5"/>
  </w:num>
  <w:num w:numId="13" w16cid:durableId="1873152510">
    <w:abstractNumId w:val="11"/>
  </w:num>
  <w:num w:numId="14" w16cid:durableId="1892574607">
    <w:abstractNumId w:val="2"/>
  </w:num>
  <w:num w:numId="15" w16cid:durableId="480389694">
    <w:abstractNumId w:val="7"/>
  </w:num>
  <w:num w:numId="16" w16cid:durableId="10395541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4968243">
    <w:abstractNumId w:val="1"/>
  </w:num>
  <w:num w:numId="18" w16cid:durableId="230309174">
    <w:abstractNumId w:val="4"/>
  </w:num>
  <w:num w:numId="19" w16cid:durableId="2006664315">
    <w:abstractNumId w:val="16"/>
  </w:num>
  <w:num w:numId="20" w16cid:durableId="1777362724">
    <w:abstractNumId w:val="14"/>
  </w:num>
  <w:num w:numId="21" w16cid:durableId="21359053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3FA"/>
    <w:rsid w:val="000234C8"/>
    <w:rsid w:val="000F3476"/>
    <w:rsid w:val="00140269"/>
    <w:rsid w:val="001534B3"/>
    <w:rsid w:val="00183EE3"/>
    <w:rsid w:val="003D2606"/>
    <w:rsid w:val="003E154E"/>
    <w:rsid w:val="004A7B34"/>
    <w:rsid w:val="004B346B"/>
    <w:rsid w:val="004E737E"/>
    <w:rsid w:val="004F70C1"/>
    <w:rsid w:val="00537AF2"/>
    <w:rsid w:val="00543563"/>
    <w:rsid w:val="00545FAC"/>
    <w:rsid w:val="00573EE7"/>
    <w:rsid w:val="006D5762"/>
    <w:rsid w:val="0076440B"/>
    <w:rsid w:val="007A67E2"/>
    <w:rsid w:val="00865BEA"/>
    <w:rsid w:val="008943D0"/>
    <w:rsid w:val="008963FA"/>
    <w:rsid w:val="008A056B"/>
    <w:rsid w:val="008A278A"/>
    <w:rsid w:val="009555F8"/>
    <w:rsid w:val="00986F8D"/>
    <w:rsid w:val="00A558F2"/>
    <w:rsid w:val="00A64E7A"/>
    <w:rsid w:val="00B01980"/>
    <w:rsid w:val="00B403A3"/>
    <w:rsid w:val="00B42D8F"/>
    <w:rsid w:val="00B877D7"/>
    <w:rsid w:val="00BD0E8E"/>
    <w:rsid w:val="00D755AC"/>
    <w:rsid w:val="00E565E0"/>
    <w:rsid w:val="00E62717"/>
    <w:rsid w:val="00EA2F98"/>
    <w:rsid w:val="00F220D3"/>
    <w:rsid w:val="00F961A6"/>
    <w:rsid w:val="00FB73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9B04B"/>
  <w15:chartTrackingRefBased/>
  <w15:docId w15:val="{A0CD2AA6-6776-4409-9FB8-5771CFB8A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3FA"/>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8963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8963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963F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963F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963F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963F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63F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63F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63F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63F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8963F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963F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963F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963F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963F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63F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63F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63FA"/>
    <w:rPr>
      <w:rFonts w:eastAsiaTheme="majorEastAsia" w:cstheme="majorBidi"/>
      <w:color w:val="272727" w:themeColor="text1" w:themeTint="D8"/>
    </w:rPr>
  </w:style>
  <w:style w:type="paragraph" w:styleId="Ttulo">
    <w:name w:val="Title"/>
    <w:basedOn w:val="Normal"/>
    <w:next w:val="Normal"/>
    <w:link w:val="TtuloCar"/>
    <w:uiPriority w:val="10"/>
    <w:qFormat/>
    <w:rsid w:val="008963F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63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63F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63F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63FA"/>
    <w:pPr>
      <w:spacing w:before="160"/>
      <w:jc w:val="center"/>
    </w:pPr>
    <w:rPr>
      <w:i/>
      <w:iCs/>
      <w:color w:val="404040" w:themeColor="text1" w:themeTint="BF"/>
    </w:rPr>
  </w:style>
  <w:style w:type="character" w:customStyle="1" w:styleId="CitaCar">
    <w:name w:val="Cita Car"/>
    <w:basedOn w:val="Fuentedeprrafopredeter"/>
    <w:link w:val="Cita"/>
    <w:uiPriority w:val="29"/>
    <w:rsid w:val="008963FA"/>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963FA"/>
    <w:pPr>
      <w:ind w:left="720"/>
      <w:contextualSpacing/>
    </w:pPr>
  </w:style>
  <w:style w:type="character" w:styleId="nfasisintenso">
    <w:name w:val="Intense Emphasis"/>
    <w:basedOn w:val="Fuentedeprrafopredeter"/>
    <w:uiPriority w:val="21"/>
    <w:qFormat/>
    <w:rsid w:val="008963FA"/>
    <w:rPr>
      <w:i/>
      <w:iCs/>
      <w:color w:val="2F5496" w:themeColor="accent1" w:themeShade="BF"/>
    </w:rPr>
  </w:style>
  <w:style w:type="paragraph" w:styleId="Citadestacada">
    <w:name w:val="Intense Quote"/>
    <w:basedOn w:val="Normal"/>
    <w:next w:val="Normal"/>
    <w:link w:val="CitadestacadaCar"/>
    <w:uiPriority w:val="30"/>
    <w:qFormat/>
    <w:rsid w:val="008963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963FA"/>
    <w:rPr>
      <w:i/>
      <w:iCs/>
      <w:color w:val="2F5496" w:themeColor="accent1" w:themeShade="BF"/>
    </w:rPr>
  </w:style>
  <w:style w:type="character" w:styleId="Referenciaintensa">
    <w:name w:val="Intense Reference"/>
    <w:basedOn w:val="Fuentedeprrafopredeter"/>
    <w:uiPriority w:val="32"/>
    <w:qFormat/>
    <w:rsid w:val="008963FA"/>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8963FA"/>
  </w:style>
  <w:style w:type="table" w:styleId="Tablaconcuadrcula">
    <w:name w:val="Table Grid"/>
    <w:basedOn w:val="Tablanormal"/>
    <w:uiPriority w:val="39"/>
    <w:rsid w:val="008963FA"/>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963FA"/>
    <w:pPr>
      <w:tabs>
        <w:tab w:val="center" w:pos="4419"/>
        <w:tab w:val="right" w:pos="8838"/>
      </w:tabs>
    </w:pPr>
  </w:style>
  <w:style w:type="character" w:customStyle="1" w:styleId="EncabezadoCar">
    <w:name w:val="Encabezado Car"/>
    <w:basedOn w:val="Fuentedeprrafopredeter"/>
    <w:link w:val="Encabezado"/>
    <w:uiPriority w:val="99"/>
    <w:rsid w:val="008963FA"/>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8963FA"/>
    <w:pPr>
      <w:tabs>
        <w:tab w:val="center" w:pos="4419"/>
        <w:tab w:val="right" w:pos="8838"/>
      </w:tabs>
    </w:pPr>
  </w:style>
  <w:style w:type="character" w:customStyle="1" w:styleId="PiedepginaCar">
    <w:name w:val="Pie de página Car"/>
    <w:basedOn w:val="Fuentedeprrafopredeter"/>
    <w:link w:val="Piedepgina"/>
    <w:uiPriority w:val="99"/>
    <w:rsid w:val="008963FA"/>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8963FA"/>
    <w:rPr>
      <w:color w:val="0563C1" w:themeColor="hyperlink"/>
      <w:u w:val="single"/>
    </w:rPr>
  </w:style>
  <w:style w:type="paragraph" w:styleId="TtuloTDC">
    <w:name w:val="TOC Heading"/>
    <w:basedOn w:val="Ttulo1"/>
    <w:next w:val="Normal"/>
    <w:uiPriority w:val="39"/>
    <w:unhideWhenUsed/>
    <w:qFormat/>
    <w:rsid w:val="008963FA"/>
    <w:pPr>
      <w:spacing w:before="240" w:after="0"/>
      <w:outlineLvl w:val="9"/>
    </w:pPr>
    <w:rPr>
      <w:sz w:val="32"/>
      <w:szCs w:val="32"/>
      <w:lang w:eastAsia="es-MX"/>
    </w:rPr>
  </w:style>
  <w:style w:type="paragraph" w:styleId="TDC2">
    <w:name w:val="toc 2"/>
    <w:basedOn w:val="Normal"/>
    <w:next w:val="Normal"/>
    <w:autoRedefine/>
    <w:uiPriority w:val="39"/>
    <w:unhideWhenUsed/>
    <w:rsid w:val="008963FA"/>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8963FA"/>
    <w:pPr>
      <w:spacing w:after="100" w:line="259" w:lineRule="auto"/>
    </w:pPr>
    <w:rPr>
      <w:rFonts w:asciiTheme="minorHAnsi" w:eastAsiaTheme="minorEastAsia" w:hAnsiTheme="minorHAnsi"/>
      <w:sz w:val="22"/>
      <w:szCs w:val="2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93698">
      <w:bodyDiv w:val="1"/>
      <w:marLeft w:val="0"/>
      <w:marRight w:val="0"/>
      <w:marTop w:val="0"/>
      <w:marBottom w:val="0"/>
      <w:divBdr>
        <w:top w:val="none" w:sz="0" w:space="0" w:color="auto"/>
        <w:left w:val="none" w:sz="0" w:space="0" w:color="auto"/>
        <w:bottom w:val="none" w:sz="0" w:space="0" w:color="auto"/>
        <w:right w:val="none" w:sz="0" w:space="0" w:color="auto"/>
      </w:divBdr>
    </w:div>
    <w:div w:id="1240601212">
      <w:bodyDiv w:val="1"/>
      <w:marLeft w:val="0"/>
      <w:marRight w:val="0"/>
      <w:marTop w:val="0"/>
      <w:marBottom w:val="0"/>
      <w:divBdr>
        <w:top w:val="none" w:sz="0" w:space="0" w:color="auto"/>
        <w:left w:val="none" w:sz="0" w:space="0" w:color="auto"/>
        <w:bottom w:val="none" w:sz="0" w:space="0" w:color="auto"/>
        <w:right w:val="none" w:sz="0" w:space="0" w:color="auto"/>
      </w:divBdr>
    </w:div>
    <w:div w:id="1345397662">
      <w:bodyDiv w:val="1"/>
      <w:marLeft w:val="0"/>
      <w:marRight w:val="0"/>
      <w:marTop w:val="0"/>
      <w:marBottom w:val="0"/>
      <w:divBdr>
        <w:top w:val="none" w:sz="0" w:space="0" w:color="auto"/>
        <w:left w:val="none" w:sz="0" w:space="0" w:color="auto"/>
        <w:bottom w:val="none" w:sz="0" w:space="0" w:color="auto"/>
        <w:right w:val="none" w:sz="0" w:space="0" w:color="auto"/>
      </w:divBdr>
    </w:div>
    <w:div w:id="1346591315">
      <w:bodyDiv w:val="1"/>
      <w:marLeft w:val="0"/>
      <w:marRight w:val="0"/>
      <w:marTop w:val="0"/>
      <w:marBottom w:val="0"/>
      <w:divBdr>
        <w:top w:val="none" w:sz="0" w:space="0" w:color="auto"/>
        <w:left w:val="none" w:sz="0" w:space="0" w:color="auto"/>
        <w:bottom w:val="none" w:sz="0" w:space="0" w:color="auto"/>
        <w:right w:val="none" w:sz="0" w:space="0" w:color="auto"/>
      </w:divBdr>
    </w:div>
    <w:div w:id="1915898531">
      <w:bodyDiv w:val="1"/>
      <w:marLeft w:val="0"/>
      <w:marRight w:val="0"/>
      <w:marTop w:val="0"/>
      <w:marBottom w:val="0"/>
      <w:divBdr>
        <w:top w:val="none" w:sz="0" w:space="0" w:color="auto"/>
        <w:left w:val="none" w:sz="0" w:space="0" w:color="auto"/>
        <w:bottom w:val="none" w:sz="0" w:space="0" w:color="auto"/>
        <w:right w:val="none" w:sz="0" w:space="0" w:color="auto"/>
      </w:divBdr>
    </w:div>
    <w:div w:id="203372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4986</Words>
  <Characters>26414</Characters>
  <Application>Microsoft Office Word</Application>
  <DocSecurity>0</DocSecurity>
  <Lines>549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Roxana Lechuga</cp:lastModifiedBy>
  <cp:revision>5</cp:revision>
  <cp:lastPrinted>2025-09-05T03:03:00Z</cp:lastPrinted>
  <dcterms:created xsi:type="dcterms:W3CDTF">2025-09-05T03:03:00Z</dcterms:created>
  <dcterms:modified xsi:type="dcterms:W3CDTF">2025-11-28T02:23:00Z</dcterms:modified>
</cp:coreProperties>
</file>