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Palatino Linotype" w:eastAsia="Palatino Linotype" w:hAnsi="Palatino Linotype" w:cs="Palatino Linotype"/>
          <w:color w:val="000000" w:themeColor="text1"/>
          <w:sz w:val="22"/>
          <w:szCs w:val="22"/>
          <w:lang w:val="es-ES"/>
        </w:rPr>
        <w:id w:val="1831946835"/>
        <w:docPartObj>
          <w:docPartGallery w:val="Table of Contents"/>
          <w:docPartUnique/>
        </w:docPartObj>
      </w:sdtPr>
      <w:sdtEndPr>
        <w:rPr>
          <w:b/>
          <w:bCs/>
        </w:rPr>
      </w:sdtEndPr>
      <w:sdtContent>
        <w:p w14:paraId="28225226" w14:textId="11408EB4" w:rsidR="00A50615" w:rsidRDefault="00C73479" w:rsidP="003A031B">
          <w:pPr>
            <w:pStyle w:val="TtuloTDC"/>
            <w:spacing w:before="0" w:line="360" w:lineRule="auto"/>
            <w:jc w:val="center"/>
          </w:pPr>
          <w:r>
            <w:rPr>
              <w:rFonts w:ascii="Palatino Linotype" w:eastAsia="Palatino Linotype" w:hAnsi="Palatino Linotype" w:cs="Palatino Linotype"/>
              <w:color w:val="000000" w:themeColor="text1"/>
              <w:sz w:val="22"/>
              <w:szCs w:val="22"/>
              <w:lang w:val="es-ES"/>
            </w:rPr>
            <w:t xml:space="preserve">RESOLUCIÓN DEL RECURSO DE REVISIÓN </w:t>
          </w:r>
          <w:r w:rsidR="009C1538" w:rsidRPr="009C1538">
            <w:rPr>
              <w:rFonts w:ascii="Palatino Linotype" w:eastAsia="Palatino Linotype" w:hAnsi="Palatino Linotype" w:cs="Palatino Linotype"/>
              <w:color w:val="000000" w:themeColor="text1"/>
              <w:sz w:val="22"/>
              <w:szCs w:val="22"/>
              <w:lang w:val="es-ES"/>
            </w:rPr>
            <w:t>05986/INFOEM/IP/RR/2025</w:t>
          </w:r>
        </w:p>
        <w:p w14:paraId="0DDF9D24" w14:textId="67C8F54C" w:rsidR="00B44943" w:rsidRDefault="00A50615" w:rsidP="003A031B">
          <w:pPr>
            <w:pStyle w:val="TDC1"/>
            <w:tabs>
              <w:tab w:val="right" w:leader="dot" w:pos="9204"/>
            </w:tabs>
            <w:spacing w:after="0" w:line="360" w:lineRule="auto"/>
            <w:rPr>
              <w:rFonts w:asciiTheme="minorHAnsi" w:eastAsiaTheme="minorEastAsia" w:hAnsiTheme="minorHAnsi" w:cstheme="minorBidi"/>
              <w:noProof/>
              <w:color w:val="auto"/>
              <w:kern w:val="2"/>
              <w14:ligatures w14:val="standardContextual"/>
            </w:rPr>
          </w:pPr>
          <w:r>
            <w:fldChar w:fldCharType="begin"/>
          </w:r>
          <w:r>
            <w:instrText xml:space="preserve"> TOC \o "1-3" \h \z \u </w:instrText>
          </w:r>
          <w:r>
            <w:fldChar w:fldCharType="separate"/>
          </w:r>
          <w:hyperlink w:anchor="_Toc187931499" w:history="1">
            <w:r w:rsidR="00B44943" w:rsidRPr="00421F1E">
              <w:rPr>
                <w:rStyle w:val="Hipervnculo"/>
                <w:noProof/>
              </w:rPr>
              <w:t>A N T E C E D E N T E S</w:t>
            </w:r>
            <w:r w:rsidR="00B44943">
              <w:rPr>
                <w:noProof/>
                <w:webHidden/>
              </w:rPr>
              <w:tab/>
            </w:r>
            <w:r w:rsidR="00B44943">
              <w:rPr>
                <w:noProof/>
                <w:webHidden/>
              </w:rPr>
              <w:fldChar w:fldCharType="begin"/>
            </w:r>
            <w:r w:rsidR="00B44943">
              <w:rPr>
                <w:noProof/>
                <w:webHidden/>
              </w:rPr>
              <w:instrText xml:space="preserve"> PAGEREF _Toc187931499 \h </w:instrText>
            </w:r>
            <w:r w:rsidR="00B44943">
              <w:rPr>
                <w:noProof/>
                <w:webHidden/>
              </w:rPr>
            </w:r>
            <w:r w:rsidR="00B44943">
              <w:rPr>
                <w:noProof/>
                <w:webHidden/>
              </w:rPr>
              <w:fldChar w:fldCharType="separate"/>
            </w:r>
            <w:r w:rsidR="00B44943">
              <w:rPr>
                <w:noProof/>
                <w:webHidden/>
              </w:rPr>
              <w:t>2</w:t>
            </w:r>
            <w:r w:rsidR="00B44943">
              <w:rPr>
                <w:noProof/>
                <w:webHidden/>
              </w:rPr>
              <w:fldChar w:fldCharType="end"/>
            </w:r>
          </w:hyperlink>
        </w:p>
        <w:p w14:paraId="569C23CD" w14:textId="2F2E15AE" w:rsidR="00B44943" w:rsidRDefault="00B44943" w:rsidP="003A031B">
          <w:pPr>
            <w:pStyle w:val="TDC2"/>
            <w:rPr>
              <w:rFonts w:asciiTheme="minorHAnsi" w:eastAsiaTheme="minorEastAsia" w:hAnsiTheme="minorHAnsi" w:cstheme="minorBidi"/>
              <w:noProof/>
              <w:color w:val="auto"/>
              <w:kern w:val="2"/>
              <w14:ligatures w14:val="standardContextual"/>
            </w:rPr>
          </w:pPr>
          <w:hyperlink w:anchor="_Toc187931500" w:history="1">
            <w:r w:rsidRPr="00421F1E">
              <w:rPr>
                <w:rStyle w:val="Hipervnculo"/>
                <w:noProof/>
              </w:rPr>
              <w:t>I. Presentación de la solicitud</w:t>
            </w:r>
            <w:r>
              <w:rPr>
                <w:noProof/>
                <w:webHidden/>
              </w:rPr>
              <w:tab/>
            </w:r>
            <w:r>
              <w:rPr>
                <w:noProof/>
                <w:webHidden/>
              </w:rPr>
              <w:fldChar w:fldCharType="begin"/>
            </w:r>
            <w:r>
              <w:rPr>
                <w:noProof/>
                <w:webHidden/>
              </w:rPr>
              <w:instrText xml:space="preserve"> PAGEREF _Toc187931500 \h </w:instrText>
            </w:r>
            <w:r>
              <w:rPr>
                <w:noProof/>
                <w:webHidden/>
              </w:rPr>
            </w:r>
            <w:r>
              <w:rPr>
                <w:noProof/>
                <w:webHidden/>
              </w:rPr>
              <w:fldChar w:fldCharType="separate"/>
            </w:r>
            <w:r>
              <w:rPr>
                <w:noProof/>
                <w:webHidden/>
              </w:rPr>
              <w:t>2</w:t>
            </w:r>
            <w:r>
              <w:rPr>
                <w:noProof/>
                <w:webHidden/>
              </w:rPr>
              <w:fldChar w:fldCharType="end"/>
            </w:r>
          </w:hyperlink>
        </w:p>
        <w:p w14:paraId="3F165261" w14:textId="76633889" w:rsidR="00B44943" w:rsidRDefault="00B44943" w:rsidP="003A031B">
          <w:pPr>
            <w:pStyle w:val="TDC2"/>
            <w:rPr>
              <w:rFonts w:asciiTheme="minorHAnsi" w:eastAsiaTheme="minorEastAsia" w:hAnsiTheme="minorHAnsi" w:cstheme="minorBidi"/>
              <w:noProof/>
              <w:color w:val="auto"/>
              <w:kern w:val="2"/>
              <w14:ligatures w14:val="standardContextual"/>
            </w:rPr>
          </w:pPr>
          <w:hyperlink w:anchor="_Toc187931501" w:history="1">
            <w:r w:rsidRPr="00421F1E">
              <w:rPr>
                <w:rStyle w:val="Hipervnculo"/>
                <w:noProof/>
              </w:rPr>
              <w:t>II. Respuesta del Sujeto Obligado</w:t>
            </w:r>
            <w:r>
              <w:rPr>
                <w:noProof/>
                <w:webHidden/>
              </w:rPr>
              <w:tab/>
            </w:r>
            <w:r>
              <w:rPr>
                <w:noProof/>
                <w:webHidden/>
              </w:rPr>
              <w:fldChar w:fldCharType="begin"/>
            </w:r>
            <w:r>
              <w:rPr>
                <w:noProof/>
                <w:webHidden/>
              </w:rPr>
              <w:instrText xml:space="preserve"> PAGEREF _Toc187931501 \h </w:instrText>
            </w:r>
            <w:r>
              <w:rPr>
                <w:noProof/>
                <w:webHidden/>
              </w:rPr>
            </w:r>
            <w:r>
              <w:rPr>
                <w:noProof/>
                <w:webHidden/>
              </w:rPr>
              <w:fldChar w:fldCharType="separate"/>
            </w:r>
            <w:r>
              <w:rPr>
                <w:noProof/>
                <w:webHidden/>
              </w:rPr>
              <w:t>3</w:t>
            </w:r>
            <w:r>
              <w:rPr>
                <w:noProof/>
                <w:webHidden/>
              </w:rPr>
              <w:fldChar w:fldCharType="end"/>
            </w:r>
          </w:hyperlink>
        </w:p>
        <w:p w14:paraId="56632416" w14:textId="5800BF3C" w:rsidR="00B44943" w:rsidRDefault="00B44943" w:rsidP="003A031B">
          <w:pPr>
            <w:pStyle w:val="TDC2"/>
            <w:rPr>
              <w:rFonts w:asciiTheme="minorHAnsi" w:eastAsiaTheme="minorEastAsia" w:hAnsiTheme="minorHAnsi" w:cstheme="minorBidi"/>
              <w:noProof/>
              <w:color w:val="auto"/>
              <w:kern w:val="2"/>
              <w14:ligatures w14:val="standardContextual"/>
            </w:rPr>
          </w:pPr>
          <w:hyperlink w:anchor="_Toc187931502" w:history="1">
            <w:r w:rsidRPr="00421F1E">
              <w:rPr>
                <w:rStyle w:val="Hipervnculo"/>
                <w:noProof/>
              </w:rPr>
              <w:t>III. Interposición del Recurso de Revisión</w:t>
            </w:r>
            <w:r>
              <w:rPr>
                <w:noProof/>
                <w:webHidden/>
              </w:rPr>
              <w:tab/>
            </w:r>
            <w:r>
              <w:rPr>
                <w:noProof/>
                <w:webHidden/>
              </w:rPr>
              <w:fldChar w:fldCharType="begin"/>
            </w:r>
            <w:r>
              <w:rPr>
                <w:noProof/>
                <w:webHidden/>
              </w:rPr>
              <w:instrText xml:space="preserve"> PAGEREF _Toc187931502 \h </w:instrText>
            </w:r>
            <w:r>
              <w:rPr>
                <w:noProof/>
                <w:webHidden/>
              </w:rPr>
            </w:r>
            <w:r>
              <w:rPr>
                <w:noProof/>
                <w:webHidden/>
              </w:rPr>
              <w:fldChar w:fldCharType="separate"/>
            </w:r>
            <w:r>
              <w:rPr>
                <w:noProof/>
                <w:webHidden/>
              </w:rPr>
              <w:t>3</w:t>
            </w:r>
            <w:r>
              <w:rPr>
                <w:noProof/>
                <w:webHidden/>
              </w:rPr>
              <w:fldChar w:fldCharType="end"/>
            </w:r>
          </w:hyperlink>
        </w:p>
        <w:p w14:paraId="346C3975" w14:textId="0B7D5FD6" w:rsidR="00B44943" w:rsidRDefault="00B44943" w:rsidP="003A031B">
          <w:pPr>
            <w:pStyle w:val="TDC2"/>
            <w:rPr>
              <w:rFonts w:asciiTheme="minorHAnsi" w:eastAsiaTheme="minorEastAsia" w:hAnsiTheme="minorHAnsi" w:cstheme="minorBidi"/>
              <w:noProof/>
              <w:color w:val="auto"/>
              <w:kern w:val="2"/>
              <w14:ligatures w14:val="standardContextual"/>
            </w:rPr>
          </w:pPr>
          <w:hyperlink w:anchor="_Toc187931503" w:history="1">
            <w:r w:rsidRPr="00421F1E">
              <w:rPr>
                <w:rStyle w:val="Hipervnculo"/>
                <w:noProof/>
              </w:rPr>
              <w:t>IV. Trámite del Recurso de Revisión ante este Instituto</w:t>
            </w:r>
            <w:r>
              <w:rPr>
                <w:noProof/>
                <w:webHidden/>
              </w:rPr>
              <w:tab/>
            </w:r>
            <w:r>
              <w:rPr>
                <w:noProof/>
                <w:webHidden/>
              </w:rPr>
              <w:fldChar w:fldCharType="begin"/>
            </w:r>
            <w:r>
              <w:rPr>
                <w:noProof/>
                <w:webHidden/>
              </w:rPr>
              <w:instrText xml:space="preserve"> PAGEREF _Toc187931503 \h </w:instrText>
            </w:r>
            <w:r>
              <w:rPr>
                <w:noProof/>
                <w:webHidden/>
              </w:rPr>
            </w:r>
            <w:r>
              <w:rPr>
                <w:noProof/>
                <w:webHidden/>
              </w:rPr>
              <w:fldChar w:fldCharType="separate"/>
            </w:r>
            <w:r>
              <w:rPr>
                <w:noProof/>
                <w:webHidden/>
              </w:rPr>
              <w:t>4</w:t>
            </w:r>
            <w:r>
              <w:rPr>
                <w:noProof/>
                <w:webHidden/>
              </w:rPr>
              <w:fldChar w:fldCharType="end"/>
            </w:r>
          </w:hyperlink>
        </w:p>
        <w:p w14:paraId="36E512B3" w14:textId="2C0F25A4" w:rsidR="00B44943" w:rsidRDefault="00B44943" w:rsidP="003A031B">
          <w:pPr>
            <w:pStyle w:val="TDC1"/>
            <w:tabs>
              <w:tab w:val="right" w:leader="dot" w:pos="9204"/>
            </w:tabs>
            <w:spacing w:after="0" w:line="360" w:lineRule="auto"/>
            <w:rPr>
              <w:rFonts w:asciiTheme="minorHAnsi" w:eastAsiaTheme="minorEastAsia" w:hAnsiTheme="minorHAnsi" w:cstheme="minorBidi"/>
              <w:noProof/>
              <w:color w:val="auto"/>
              <w:kern w:val="2"/>
              <w14:ligatures w14:val="standardContextual"/>
            </w:rPr>
          </w:pPr>
          <w:hyperlink w:anchor="_Toc187931504" w:history="1">
            <w:r w:rsidRPr="00421F1E">
              <w:rPr>
                <w:rStyle w:val="Hipervnculo"/>
                <w:noProof/>
              </w:rPr>
              <w:t>C O N S I D E R A N D O S</w:t>
            </w:r>
            <w:r>
              <w:rPr>
                <w:noProof/>
                <w:webHidden/>
              </w:rPr>
              <w:tab/>
            </w:r>
            <w:r>
              <w:rPr>
                <w:noProof/>
                <w:webHidden/>
              </w:rPr>
              <w:fldChar w:fldCharType="begin"/>
            </w:r>
            <w:r>
              <w:rPr>
                <w:noProof/>
                <w:webHidden/>
              </w:rPr>
              <w:instrText xml:space="preserve"> PAGEREF _Toc187931504 \h </w:instrText>
            </w:r>
            <w:r>
              <w:rPr>
                <w:noProof/>
                <w:webHidden/>
              </w:rPr>
            </w:r>
            <w:r>
              <w:rPr>
                <w:noProof/>
                <w:webHidden/>
              </w:rPr>
              <w:fldChar w:fldCharType="separate"/>
            </w:r>
            <w:r>
              <w:rPr>
                <w:noProof/>
                <w:webHidden/>
              </w:rPr>
              <w:t>5</w:t>
            </w:r>
            <w:r>
              <w:rPr>
                <w:noProof/>
                <w:webHidden/>
              </w:rPr>
              <w:fldChar w:fldCharType="end"/>
            </w:r>
          </w:hyperlink>
        </w:p>
        <w:p w14:paraId="0D0B24AA" w14:textId="1E86D0D2" w:rsidR="00B44943" w:rsidRDefault="00B44943" w:rsidP="003A031B">
          <w:pPr>
            <w:pStyle w:val="TDC2"/>
            <w:rPr>
              <w:rFonts w:asciiTheme="minorHAnsi" w:eastAsiaTheme="minorEastAsia" w:hAnsiTheme="minorHAnsi" w:cstheme="minorBidi"/>
              <w:noProof/>
              <w:color w:val="auto"/>
              <w:kern w:val="2"/>
              <w14:ligatures w14:val="standardContextual"/>
            </w:rPr>
          </w:pPr>
          <w:hyperlink w:anchor="_Toc187931505" w:history="1">
            <w:r w:rsidRPr="00421F1E">
              <w:rPr>
                <w:rStyle w:val="Hipervnculo"/>
                <w:noProof/>
              </w:rPr>
              <w:t>PRIMERO. Competencia</w:t>
            </w:r>
            <w:r>
              <w:rPr>
                <w:noProof/>
                <w:webHidden/>
              </w:rPr>
              <w:tab/>
            </w:r>
            <w:r>
              <w:rPr>
                <w:noProof/>
                <w:webHidden/>
              </w:rPr>
              <w:fldChar w:fldCharType="begin"/>
            </w:r>
            <w:r>
              <w:rPr>
                <w:noProof/>
                <w:webHidden/>
              </w:rPr>
              <w:instrText xml:space="preserve"> PAGEREF _Toc187931505 \h </w:instrText>
            </w:r>
            <w:r>
              <w:rPr>
                <w:noProof/>
                <w:webHidden/>
              </w:rPr>
            </w:r>
            <w:r>
              <w:rPr>
                <w:noProof/>
                <w:webHidden/>
              </w:rPr>
              <w:fldChar w:fldCharType="separate"/>
            </w:r>
            <w:r>
              <w:rPr>
                <w:noProof/>
                <w:webHidden/>
              </w:rPr>
              <w:t>5</w:t>
            </w:r>
            <w:r>
              <w:rPr>
                <w:noProof/>
                <w:webHidden/>
              </w:rPr>
              <w:fldChar w:fldCharType="end"/>
            </w:r>
          </w:hyperlink>
        </w:p>
        <w:p w14:paraId="7F8A33BE" w14:textId="11AF4F6C" w:rsidR="00B44943" w:rsidRDefault="00B44943" w:rsidP="003A031B">
          <w:pPr>
            <w:pStyle w:val="TDC2"/>
            <w:rPr>
              <w:rFonts w:asciiTheme="minorHAnsi" w:eastAsiaTheme="minorEastAsia" w:hAnsiTheme="minorHAnsi" w:cstheme="minorBidi"/>
              <w:noProof/>
              <w:color w:val="auto"/>
              <w:kern w:val="2"/>
              <w14:ligatures w14:val="standardContextual"/>
            </w:rPr>
          </w:pPr>
          <w:hyperlink w:anchor="_Toc187931506" w:history="1">
            <w:r w:rsidRPr="00421F1E">
              <w:rPr>
                <w:rStyle w:val="Hipervnculo"/>
                <w:noProof/>
              </w:rPr>
              <w:t>SEGUNDO. Causales de improcedencia y sobreseimiento</w:t>
            </w:r>
            <w:r>
              <w:rPr>
                <w:noProof/>
                <w:webHidden/>
              </w:rPr>
              <w:tab/>
            </w:r>
            <w:r>
              <w:rPr>
                <w:noProof/>
                <w:webHidden/>
              </w:rPr>
              <w:fldChar w:fldCharType="begin"/>
            </w:r>
            <w:r>
              <w:rPr>
                <w:noProof/>
                <w:webHidden/>
              </w:rPr>
              <w:instrText xml:space="preserve"> PAGEREF _Toc187931506 \h </w:instrText>
            </w:r>
            <w:r>
              <w:rPr>
                <w:noProof/>
                <w:webHidden/>
              </w:rPr>
            </w:r>
            <w:r>
              <w:rPr>
                <w:noProof/>
                <w:webHidden/>
              </w:rPr>
              <w:fldChar w:fldCharType="separate"/>
            </w:r>
            <w:r>
              <w:rPr>
                <w:noProof/>
                <w:webHidden/>
              </w:rPr>
              <w:t>5</w:t>
            </w:r>
            <w:r>
              <w:rPr>
                <w:noProof/>
                <w:webHidden/>
              </w:rPr>
              <w:fldChar w:fldCharType="end"/>
            </w:r>
          </w:hyperlink>
        </w:p>
        <w:p w14:paraId="73F003BF" w14:textId="682D29EF" w:rsidR="00B44943" w:rsidRDefault="00B44943" w:rsidP="003A031B">
          <w:pPr>
            <w:pStyle w:val="TDC2"/>
            <w:rPr>
              <w:rFonts w:asciiTheme="minorHAnsi" w:eastAsiaTheme="minorEastAsia" w:hAnsiTheme="minorHAnsi" w:cstheme="minorBidi"/>
              <w:noProof/>
              <w:color w:val="auto"/>
              <w:kern w:val="2"/>
              <w14:ligatures w14:val="standardContextual"/>
            </w:rPr>
          </w:pPr>
          <w:hyperlink w:anchor="_Toc187931507" w:history="1">
            <w:r w:rsidRPr="00421F1E">
              <w:rPr>
                <w:rStyle w:val="Hipervnculo"/>
                <w:noProof/>
              </w:rPr>
              <w:t>TERCERO. Determinación de la Controversia.</w:t>
            </w:r>
            <w:r>
              <w:rPr>
                <w:noProof/>
                <w:webHidden/>
              </w:rPr>
              <w:tab/>
            </w:r>
            <w:r>
              <w:rPr>
                <w:noProof/>
                <w:webHidden/>
              </w:rPr>
              <w:fldChar w:fldCharType="begin"/>
            </w:r>
            <w:r>
              <w:rPr>
                <w:noProof/>
                <w:webHidden/>
              </w:rPr>
              <w:instrText xml:space="preserve"> PAGEREF _Toc187931507 \h </w:instrText>
            </w:r>
            <w:r>
              <w:rPr>
                <w:noProof/>
                <w:webHidden/>
              </w:rPr>
            </w:r>
            <w:r>
              <w:rPr>
                <w:noProof/>
                <w:webHidden/>
              </w:rPr>
              <w:fldChar w:fldCharType="separate"/>
            </w:r>
            <w:r>
              <w:rPr>
                <w:noProof/>
                <w:webHidden/>
              </w:rPr>
              <w:t>7</w:t>
            </w:r>
            <w:r>
              <w:rPr>
                <w:noProof/>
                <w:webHidden/>
              </w:rPr>
              <w:fldChar w:fldCharType="end"/>
            </w:r>
          </w:hyperlink>
        </w:p>
        <w:p w14:paraId="59CC9CD0" w14:textId="3FD6424D" w:rsidR="00B44943" w:rsidRDefault="00B44943" w:rsidP="003A031B">
          <w:pPr>
            <w:pStyle w:val="TDC2"/>
            <w:rPr>
              <w:rFonts w:asciiTheme="minorHAnsi" w:eastAsiaTheme="minorEastAsia" w:hAnsiTheme="minorHAnsi" w:cstheme="minorBidi"/>
              <w:noProof/>
              <w:color w:val="auto"/>
              <w:kern w:val="2"/>
              <w14:ligatures w14:val="standardContextual"/>
            </w:rPr>
          </w:pPr>
          <w:hyperlink w:anchor="_Toc187931508" w:history="1">
            <w:r w:rsidRPr="00421F1E">
              <w:rPr>
                <w:rStyle w:val="Hipervnculo"/>
                <w:noProof/>
              </w:rPr>
              <w:t>CUARTO. Marco normativo aplicable en materia de transparencia y acceso a la información pública</w:t>
            </w:r>
            <w:r>
              <w:rPr>
                <w:noProof/>
                <w:webHidden/>
              </w:rPr>
              <w:tab/>
            </w:r>
            <w:r>
              <w:rPr>
                <w:noProof/>
                <w:webHidden/>
              </w:rPr>
              <w:fldChar w:fldCharType="begin"/>
            </w:r>
            <w:r>
              <w:rPr>
                <w:noProof/>
                <w:webHidden/>
              </w:rPr>
              <w:instrText xml:space="preserve"> PAGEREF _Toc187931508 \h </w:instrText>
            </w:r>
            <w:r>
              <w:rPr>
                <w:noProof/>
                <w:webHidden/>
              </w:rPr>
            </w:r>
            <w:r>
              <w:rPr>
                <w:noProof/>
                <w:webHidden/>
              </w:rPr>
              <w:fldChar w:fldCharType="separate"/>
            </w:r>
            <w:r>
              <w:rPr>
                <w:noProof/>
                <w:webHidden/>
              </w:rPr>
              <w:t>11</w:t>
            </w:r>
            <w:r>
              <w:rPr>
                <w:noProof/>
                <w:webHidden/>
              </w:rPr>
              <w:fldChar w:fldCharType="end"/>
            </w:r>
          </w:hyperlink>
        </w:p>
        <w:p w14:paraId="19A8BD18" w14:textId="208FDA1A" w:rsidR="00B44943" w:rsidRDefault="00B44943" w:rsidP="003A031B">
          <w:pPr>
            <w:pStyle w:val="TDC2"/>
            <w:rPr>
              <w:rFonts w:asciiTheme="minorHAnsi" w:eastAsiaTheme="minorEastAsia" w:hAnsiTheme="minorHAnsi" w:cstheme="minorBidi"/>
              <w:noProof/>
              <w:color w:val="auto"/>
              <w:kern w:val="2"/>
              <w14:ligatures w14:val="standardContextual"/>
            </w:rPr>
          </w:pPr>
          <w:hyperlink w:anchor="_Toc187931509" w:history="1">
            <w:r w:rsidRPr="00421F1E">
              <w:rPr>
                <w:rStyle w:val="Hipervnculo"/>
                <w:caps/>
                <w:noProof/>
              </w:rPr>
              <w:t>Quinto.</w:t>
            </w:r>
            <w:r w:rsidRPr="00421F1E">
              <w:rPr>
                <w:rStyle w:val="Hipervnculo"/>
                <w:noProof/>
              </w:rPr>
              <w:t xml:space="preserve"> Estudio de Fondo</w:t>
            </w:r>
            <w:r>
              <w:rPr>
                <w:noProof/>
                <w:webHidden/>
              </w:rPr>
              <w:tab/>
            </w:r>
            <w:r>
              <w:rPr>
                <w:noProof/>
                <w:webHidden/>
              </w:rPr>
              <w:fldChar w:fldCharType="begin"/>
            </w:r>
            <w:r>
              <w:rPr>
                <w:noProof/>
                <w:webHidden/>
              </w:rPr>
              <w:instrText xml:space="preserve"> PAGEREF _Toc187931509 \h </w:instrText>
            </w:r>
            <w:r>
              <w:rPr>
                <w:noProof/>
                <w:webHidden/>
              </w:rPr>
            </w:r>
            <w:r>
              <w:rPr>
                <w:noProof/>
                <w:webHidden/>
              </w:rPr>
              <w:fldChar w:fldCharType="separate"/>
            </w:r>
            <w:r>
              <w:rPr>
                <w:noProof/>
                <w:webHidden/>
              </w:rPr>
              <w:t>12</w:t>
            </w:r>
            <w:r>
              <w:rPr>
                <w:noProof/>
                <w:webHidden/>
              </w:rPr>
              <w:fldChar w:fldCharType="end"/>
            </w:r>
          </w:hyperlink>
        </w:p>
        <w:p w14:paraId="796AF9E9" w14:textId="26499FA8" w:rsidR="00B44943" w:rsidRDefault="00B44943" w:rsidP="003A031B">
          <w:pPr>
            <w:pStyle w:val="TDC2"/>
            <w:rPr>
              <w:rFonts w:asciiTheme="minorHAnsi" w:eastAsiaTheme="minorEastAsia" w:hAnsiTheme="minorHAnsi" w:cstheme="minorBidi"/>
              <w:noProof/>
              <w:color w:val="auto"/>
              <w:kern w:val="2"/>
              <w14:ligatures w14:val="standardContextual"/>
            </w:rPr>
          </w:pPr>
          <w:hyperlink w:anchor="_Toc187931510" w:history="1">
            <w:r w:rsidRPr="00421F1E">
              <w:rPr>
                <w:rStyle w:val="Hipervnculo"/>
                <w:noProof/>
              </w:rPr>
              <w:t>SEXTO. Decisión.</w:t>
            </w:r>
            <w:r>
              <w:rPr>
                <w:noProof/>
                <w:webHidden/>
              </w:rPr>
              <w:tab/>
            </w:r>
            <w:r>
              <w:rPr>
                <w:noProof/>
                <w:webHidden/>
              </w:rPr>
              <w:fldChar w:fldCharType="begin"/>
            </w:r>
            <w:r>
              <w:rPr>
                <w:noProof/>
                <w:webHidden/>
              </w:rPr>
              <w:instrText xml:space="preserve"> PAGEREF _Toc187931510 \h </w:instrText>
            </w:r>
            <w:r>
              <w:rPr>
                <w:noProof/>
                <w:webHidden/>
              </w:rPr>
            </w:r>
            <w:r>
              <w:rPr>
                <w:noProof/>
                <w:webHidden/>
              </w:rPr>
              <w:fldChar w:fldCharType="separate"/>
            </w:r>
            <w:r>
              <w:rPr>
                <w:noProof/>
                <w:webHidden/>
              </w:rPr>
              <w:t>17</w:t>
            </w:r>
            <w:r>
              <w:rPr>
                <w:noProof/>
                <w:webHidden/>
              </w:rPr>
              <w:fldChar w:fldCharType="end"/>
            </w:r>
          </w:hyperlink>
        </w:p>
        <w:p w14:paraId="180268B1" w14:textId="4ACB247D" w:rsidR="00B44943" w:rsidRDefault="00B44943" w:rsidP="003A031B">
          <w:pPr>
            <w:pStyle w:val="TDC1"/>
            <w:tabs>
              <w:tab w:val="right" w:leader="dot" w:pos="9204"/>
            </w:tabs>
            <w:spacing w:after="0" w:line="360" w:lineRule="auto"/>
            <w:rPr>
              <w:rFonts w:asciiTheme="minorHAnsi" w:eastAsiaTheme="minorEastAsia" w:hAnsiTheme="minorHAnsi" w:cstheme="minorBidi"/>
              <w:noProof/>
              <w:color w:val="auto"/>
              <w:kern w:val="2"/>
              <w14:ligatures w14:val="standardContextual"/>
            </w:rPr>
          </w:pPr>
          <w:hyperlink w:anchor="_Toc187931511" w:history="1">
            <w:r w:rsidRPr="00421F1E">
              <w:rPr>
                <w:rStyle w:val="Hipervnculo"/>
                <w:noProof/>
              </w:rPr>
              <w:t>R E S U E L V E</w:t>
            </w:r>
            <w:r>
              <w:rPr>
                <w:noProof/>
                <w:webHidden/>
              </w:rPr>
              <w:tab/>
            </w:r>
            <w:r>
              <w:rPr>
                <w:noProof/>
                <w:webHidden/>
              </w:rPr>
              <w:fldChar w:fldCharType="begin"/>
            </w:r>
            <w:r>
              <w:rPr>
                <w:noProof/>
                <w:webHidden/>
              </w:rPr>
              <w:instrText xml:space="preserve"> PAGEREF _Toc187931511 \h </w:instrText>
            </w:r>
            <w:r>
              <w:rPr>
                <w:noProof/>
                <w:webHidden/>
              </w:rPr>
            </w:r>
            <w:r>
              <w:rPr>
                <w:noProof/>
                <w:webHidden/>
              </w:rPr>
              <w:fldChar w:fldCharType="separate"/>
            </w:r>
            <w:r>
              <w:rPr>
                <w:noProof/>
                <w:webHidden/>
              </w:rPr>
              <w:t>18</w:t>
            </w:r>
            <w:r>
              <w:rPr>
                <w:noProof/>
                <w:webHidden/>
              </w:rPr>
              <w:fldChar w:fldCharType="end"/>
            </w:r>
          </w:hyperlink>
        </w:p>
        <w:p w14:paraId="47B63EDE" w14:textId="2F770A52" w:rsidR="00A50615" w:rsidRDefault="00A50615" w:rsidP="003A031B">
          <w:pPr>
            <w:spacing w:after="0" w:line="360" w:lineRule="auto"/>
          </w:pPr>
          <w:r>
            <w:rPr>
              <w:b/>
              <w:bCs/>
              <w:lang w:val="es-ES"/>
            </w:rPr>
            <w:fldChar w:fldCharType="end"/>
          </w:r>
        </w:p>
      </w:sdtContent>
    </w:sdt>
    <w:p w14:paraId="696D2B71" w14:textId="296A7369" w:rsidR="00CE58A5" w:rsidRDefault="00C73479" w:rsidP="003A031B">
      <w:pPr>
        <w:widowControl w:val="0"/>
        <w:pBdr>
          <w:top w:val="nil"/>
          <w:left w:val="nil"/>
          <w:bottom w:val="nil"/>
          <w:right w:val="nil"/>
          <w:between w:val="nil"/>
        </w:pBdr>
        <w:spacing w:after="0" w:line="360" w:lineRule="auto"/>
        <w:jc w:val="left"/>
      </w:pPr>
      <w:r>
        <w:br w:type="column"/>
      </w:r>
    </w:p>
    <w:p w14:paraId="1C288FC1" w14:textId="45EC01D1" w:rsidR="00CE58A5" w:rsidRPr="0027513C" w:rsidRDefault="00CE4466" w:rsidP="003A031B">
      <w:pPr>
        <w:spacing w:after="0" w:line="360" w:lineRule="auto"/>
      </w:pPr>
      <w:r w:rsidRPr="0027513C">
        <w:t xml:space="preserve">Resolución del Pleno del Instituto de Transparencia, Acceso a la Información Pública y Protección de Datos Personales del Estado de México y Municipios, con domicilio en Metepec, Estado de México, de fecha </w:t>
      </w:r>
      <w:r w:rsidR="009C1538">
        <w:t xml:space="preserve">quince de </w:t>
      </w:r>
      <w:r w:rsidR="00B96B58">
        <w:t>octubre de</w:t>
      </w:r>
      <w:r w:rsidR="00E87065">
        <w:t xml:space="preserve"> dos mil veinticinco</w:t>
      </w:r>
      <w:r w:rsidRPr="0027513C">
        <w:t>.</w:t>
      </w:r>
    </w:p>
    <w:p w14:paraId="5B1FA2B3" w14:textId="77777777" w:rsidR="00CE58A5" w:rsidRPr="0027513C" w:rsidRDefault="00CE58A5" w:rsidP="003A031B">
      <w:pPr>
        <w:spacing w:after="0" w:line="360" w:lineRule="auto"/>
        <w:rPr>
          <w:b/>
        </w:rPr>
      </w:pPr>
    </w:p>
    <w:p w14:paraId="67B180B8" w14:textId="23F8769A" w:rsidR="00CE58A5" w:rsidRPr="0027513C" w:rsidRDefault="00CE4466" w:rsidP="003A031B">
      <w:pPr>
        <w:spacing w:after="0" w:line="360" w:lineRule="auto"/>
      </w:pPr>
      <w:r w:rsidRPr="0027513C">
        <w:rPr>
          <w:b/>
        </w:rPr>
        <w:t>VISTO</w:t>
      </w:r>
      <w:r w:rsidRPr="0027513C">
        <w:t xml:space="preserve"> el expe</w:t>
      </w:r>
      <w:r w:rsidR="00726C91">
        <w:t>diente conformado con motivo de los</w:t>
      </w:r>
      <w:r w:rsidRPr="0027513C">
        <w:t xml:space="preserve"> Recurso</w:t>
      </w:r>
      <w:r w:rsidR="00726C91">
        <w:t>s</w:t>
      </w:r>
      <w:r w:rsidRPr="0027513C">
        <w:t xml:space="preserve"> de Revisión </w:t>
      </w:r>
      <w:r w:rsidR="009C1538" w:rsidRPr="003A031B">
        <w:rPr>
          <w:bCs/>
        </w:rPr>
        <w:t>05986/INFOEM/IP/RR/2025</w:t>
      </w:r>
      <w:r w:rsidRPr="003A031B">
        <w:rPr>
          <w:bCs/>
        </w:rPr>
        <w:t>, interpuesto</w:t>
      </w:r>
      <w:r w:rsidR="00726C91" w:rsidRPr="003A031B">
        <w:rPr>
          <w:bCs/>
        </w:rPr>
        <w:t>s</w:t>
      </w:r>
      <w:r w:rsidRPr="003A031B">
        <w:rPr>
          <w:bCs/>
        </w:rPr>
        <w:t xml:space="preserve"> </w:t>
      </w:r>
      <w:r w:rsidR="001A54EF" w:rsidRPr="003A031B">
        <w:rPr>
          <w:bCs/>
        </w:rPr>
        <w:t xml:space="preserve">por </w:t>
      </w:r>
      <w:r w:rsidR="009866E3">
        <w:rPr>
          <w:bCs/>
        </w:rPr>
        <w:t>la persona</w:t>
      </w:r>
      <w:r w:rsidR="009E71FE" w:rsidRPr="003A031B">
        <w:rPr>
          <w:bCs/>
        </w:rPr>
        <w:t xml:space="preserve"> </w:t>
      </w:r>
      <w:r w:rsidRPr="003A031B">
        <w:rPr>
          <w:bCs/>
        </w:rPr>
        <w:t xml:space="preserve">Recurrente o Particular, en contra de la respuesta del Sujeto Obligado, </w:t>
      </w:r>
      <w:r w:rsidR="009C1538" w:rsidRPr="003A031B">
        <w:rPr>
          <w:bCs/>
        </w:rPr>
        <w:t>Ayuntamiento de Toluca</w:t>
      </w:r>
      <w:r w:rsidRPr="003A031B">
        <w:rPr>
          <w:bCs/>
        </w:rPr>
        <w:t>, a la solicitud de acceso a la información</w:t>
      </w:r>
      <w:r w:rsidR="00B7305E" w:rsidRPr="003A031B">
        <w:rPr>
          <w:bCs/>
        </w:rPr>
        <w:t xml:space="preserve"> </w:t>
      </w:r>
      <w:r w:rsidR="009C1538" w:rsidRPr="003A031B">
        <w:rPr>
          <w:bCs/>
        </w:rPr>
        <w:t>02601/TOLUCA/IP/2025</w:t>
      </w:r>
      <w:r w:rsidRPr="00C73479">
        <w:t>,</w:t>
      </w:r>
      <w:r w:rsidRPr="000A5247">
        <w:rPr>
          <w:bCs/>
        </w:rPr>
        <w:t xml:space="preserve"> se emite la presente</w:t>
      </w:r>
      <w:r w:rsidRPr="0027513C">
        <w:t xml:space="preserve"> Resolución, con base en los Antecedentes y Considerandos que se exponen a continuación:</w:t>
      </w:r>
    </w:p>
    <w:p w14:paraId="1FA40EED" w14:textId="77777777" w:rsidR="00CE58A5" w:rsidRPr="0027513C" w:rsidRDefault="00CE58A5" w:rsidP="003A031B">
      <w:pPr>
        <w:spacing w:after="0" w:line="360" w:lineRule="auto"/>
      </w:pPr>
    </w:p>
    <w:p w14:paraId="73DD6C24" w14:textId="6D4C9EA9" w:rsidR="00CE58A5" w:rsidRPr="0027513C" w:rsidRDefault="00CE4466" w:rsidP="003A031B">
      <w:pPr>
        <w:pStyle w:val="Ttulo1"/>
        <w:spacing w:before="0" w:after="0"/>
      </w:pPr>
      <w:bookmarkStart w:id="0" w:name="_Toc179975594"/>
      <w:bookmarkStart w:id="1" w:name="_Toc187931499"/>
      <w:r w:rsidRPr="0027513C">
        <w:t>A N T E C E D E N T E S</w:t>
      </w:r>
      <w:bookmarkEnd w:id="0"/>
      <w:bookmarkEnd w:id="1"/>
    </w:p>
    <w:p w14:paraId="108A9D50" w14:textId="77777777" w:rsidR="00CE58A5" w:rsidRPr="0027513C" w:rsidRDefault="00CE58A5" w:rsidP="003A031B">
      <w:pPr>
        <w:spacing w:after="0" w:line="360" w:lineRule="auto"/>
      </w:pPr>
    </w:p>
    <w:p w14:paraId="30C1BFAF" w14:textId="34BE2403" w:rsidR="00CE58A5" w:rsidRPr="0027513C" w:rsidRDefault="00CE4466" w:rsidP="003A031B">
      <w:pPr>
        <w:pStyle w:val="Ttulo2"/>
        <w:spacing w:before="0" w:after="0"/>
      </w:pPr>
      <w:bookmarkStart w:id="2" w:name="_Toc179975595"/>
      <w:bookmarkStart w:id="3" w:name="_Toc187931500"/>
      <w:r w:rsidRPr="0027513C">
        <w:t>I. Presentación</w:t>
      </w:r>
      <w:bookmarkEnd w:id="2"/>
      <w:r w:rsidRPr="0027513C">
        <w:t xml:space="preserve"> </w:t>
      </w:r>
      <w:r w:rsidR="00E57161">
        <w:t>de la solicitud</w:t>
      </w:r>
      <w:bookmarkEnd w:id="3"/>
    </w:p>
    <w:p w14:paraId="13E36A34" w14:textId="77777777" w:rsidR="00CE58A5" w:rsidRPr="0027513C" w:rsidRDefault="00CE58A5" w:rsidP="003A031B">
      <w:pPr>
        <w:tabs>
          <w:tab w:val="left" w:pos="567"/>
        </w:tabs>
        <w:spacing w:after="0" w:line="360" w:lineRule="auto"/>
      </w:pPr>
    </w:p>
    <w:p w14:paraId="166E0743" w14:textId="48C27AE7" w:rsidR="00CE58A5" w:rsidRDefault="00CE4466" w:rsidP="003A031B">
      <w:pPr>
        <w:spacing w:after="0" w:line="360" w:lineRule="auto"/>
      </w:pPr>
      <w:r w:rsidRPr="0027513C">
        <w:t>Con fecha</w:t>
      </w:r>
      <w:r w:rsidR="00A0417B">
        <w:t xml:space="preserve"> </w:t>
      </w:r>
      <w:r w:rsidR="00B96B58">
        <w:t>dos de mayo</w:t>
      </w:r>
      <w:r w:rsidR="00A0417B">
        <w:t xml:space="preserve"> de dos mil veinticinco</w:t>
      </w:r>
      <w:r w:rsidRPr="0027513C">
        <w:t>, el Particular presentó</w:t>
      </w:r>
      <w:r w:rsidR="00A0417B">
        <w:t xml:space="preserve"> </w:t>
      </w:r>
      <w:r w:rsidR="00B96B58">
        <w:t>una</w:t>
      </w:r>
      <w:r w:rsidR="00A0417B">
        <w:t xml:space="preserve"> </w:t>
      </w:r>
      <w:r w:rsidRPr="0027513C">
        <w:t xml:space="preserve"> solicitud de acceso a la información </w:t>
      </w:r>
      <w:r w:rsidR="00671B8F" w:rsidRPr="0027513C">
        <w:t>pública</w:t>
      </w:r>
      <w:r w:rsidR="00671B8F">
        <w:t xml:space="preserve"> </w:t>
      </w:r>
      <w:r w:rsidR="00671B8F" w:rsidRPr="0027513C">
        <w:t>a</w:t>
      </w:r>
      <w:r w:rsidRPr="0027513C">
        <w:t xml:space="preserve"> través del Sistema de Acceso a la Información Mexiquense (SAIMEX), ante el </w:t>
      </w:r>
      <w:r w:rsidR="00B40CD5">
        <w:t>Sujeto Obligado</w:t>
      </w:r>
      <w:r w:rsidRPr="0027513C">
        <w:t xml:space="preserve">, en los siguientes términos: </w:t>
      </w:r>
    </w:p>
    <w:p w14:paraId="017A952E" w14:textId="77777777" w:rsidR="00B96B58" w:rsidRDefault="00B96B58" w:rsidP="003A031B">
      <w:pPr>
        <w:spacing w:after="0" w:line="360" w:lineRule="auto"/>
      </w:pPr>
    </w:p>
    <w:p w14:paraId="33FABFD9" w14:textId="77777777" w:rsidR="003A031B" w:rsidRDefault="003A031B" w:rsidP="003A031B">
      <w:pPr>
        <w:tabs>
          <w:tab w:val="left" w:pos="4667"/>
        </w:tabs>
        <w:spacing w:after="0" w:line="360" w:lineRule="auto"/>
        <w:ind w:left="567" w:right="567"/>
        <w:rPr>
          <w:b/>
          <w:i/>
          <w:color w:val="auto"/>
          <w:sz w:val="20"/>
          <w:szCs w:val="20"/>
        </w:rPr>
      </w:pPr>
      <w:r>
        <w:rPr>
          <w:b/>
          <w:i/>
          <w:sz w:val="20"/>
          <w:szCs w:val="20"/>
        </w:rPr>
        <w:t>“DESCRIPCIÓN CLARA Y PRECISA DE LA INFORMACIÓN SOLICITADA</w:t>
      </w:r>
    </w:p>
    <w:p w14:paraId="359EAD11" w14:textId="05BC59A4" w:rsidR="003A031B" w:rsidRDefault="003A031B" w:rsidP="003A031B">
      <w:pPr>
        <w:spacing w:after="0" w:line="360" w:lineRule="auto"/>
        <w:ind w:left="567" w:right="567"/>
        <w:rPr>
          <w:i/>
          <w:sz w:val="20"/>
          <w:szCs w:val="20"/>
        </w:rPr>
      </w:pPr>
      <w:r w:rsidRPr="003A031B">
        <w:rPr>
          <w:i/>
          <w:iCs/>
          <w:sz w:val="20"/>
          <w:szCs w:val="20"/>
        </w:rPr>
        <w:t>Cuantos festejo realizo la primera síndico por el. Día del Niño2025 donde, el. Costo del. Evento, los contratos por los servicios y bienes enseres, aguas, dulces, juguetes, todos lo comprado para el. Evento el. Contrato y su factura pagada. El nombre de los niños que asistieron el aviso de privacidad y su conocimiento de los padres para asistir y salir en las fotos de su Facebook de la Sindicatura</w:t>
      </w:r>
      <w:r>
        <w:rPr>
          <w:i/>
          <w:sz w:val="20"/>
          <w:szCs w:val="20"/>
        </w:rPr>
        <w:t>” (Sic)</w:t>
      </w:r>
    </w:p>
    <w:p w14:paraId="236238B9" w14:textId="77777777" w:rsidR="003A031B" w:rsidRDefault="003A031B" w:rsidP="003A031B">
      <w:pPr>
        <w:tabs>
          <w:tab w:val="left" w:pos="4667"/>
        </w:tabs>
        <w:spacing w:after="0" w:line="360" w:lineRule="auto"/>
        <w:ind w:left="567" w:right="567"/>
        <w:rPr>
          <w:b/>
          <w:i/>
          <w:color w:val="FF0000"/>
          <w:sz w:val="20"/>
          <w:szCs w:val="20"/>
        </w:rPr>
      </w:pPr>
    </w:p>
    <w:p w14:paraId="0A26D8FE" w14:textId="77777777" w:rsidR="003A031B" w:rsidRDefault="003A031B" w:rsidP="003A031B">
      <w:pPr>
        <w:tabs>
          <w:tab w:val="left" w:pos="4667"/>
        </w:tabs>
        <w:spacing w:after="0" w:line="360" w:lineRule="auto"/>
        <w:ind w:left="567" w:right="567"/>
        <w:rPr>
          <w:b/>
          <w:i/>
          <w:color w:val="auto"/>
          <w:sz w:val="20"/>
          <w:szCs w:val="20"/>
        </w:rPr>
      </w:pPr>
      <w:r>
        <w:rPr>
          <w:b/>
          <w:i/>
          <w:sz w:val="20"/>
          <w:szCs w:val="20"/>
        </w:rPr>
        <w:t>“MODALIDAD DE ENTREGA</w:t>
      </w:r>
    </w:p>
    <w:p w14:paraId="0F5F3C34" w14:textId="77777777" w:rsidR="003A031B" w:rsidRDefault="003A031B" w:rsidP="003A031B">
      <w:pPr>
        <w:spacing w:after="0" w:line="360" w:lineRule="auto"/>
        <w:ind w:left="567" w:right="567"/>
        <w:rPr>
          <w:i/>
          <w:sz w:val="20"/>
          <w:szCs w:val="20"/>
        </w:rPr>
      </w:pPr>
      <w:r>
        <w:rPr>
          <w:i/>
          <w:sz w:val="20"/>
          <w:szCs w:val="20"/>
        </w:rPr>
        <w:t>A través del SAIMEX”</w:t>
      </w:r>
    </w:p>
    <w:p w14:paraId="512D4C3E" w14:textId="77777777" w:rsidR="003A031B" w:rsidRDefault="003A031B" w:rsidP="003A031B">
      <w:pPr>
        <w:spacing w:after="0" w:line="360" w:lineRule="auto"/>
      </w:pPr>
    </w:p>
    <w:p w14:paraId="1CD72536" w14:textId="77777777" w:rsidR="003A031B" w:rsidRDefault="003A031B" w:rsidP="003A031B">
      <w:pPr>
        <w:spacing w:after="0" w:line="360" w:lineRule="auto"/>
      </w:pPr>
    </w:p>
    <w:p w14:paraId="3BE5E827" w14:textId="77777777" w:rsidR="003A031B" w:rsidRDefault="003A031B" w:rsidP="003A031B">
      <w:pPr>
        <w:tabs>
          <w:tab w:val="left" w:pos="4667"/>
        </w:tabs>
        <w:spacing w:after="0" w:line="360" w:lineRule="auto"/>
        <w:ind w:left="567" w:right="567"/>
        <w:rPr>
          <w:b/>
          <w:i/>
          <w:color w:val="auto"/>
          <w:sz w:val="20"/>
          <w:szCs w:val="20"/>
        </w:rPr>
      </w:pPr>
      <w:r>
        <w:rPr>
          <w:b/>
          <w:i/>
          <w:sz w:val="20"/>
          <w:szCs w:val="20"/>
        </w:rPr>
        <w:t>“MODALIDAD DE ENTREGA</w:t>
      </w:r>
    </w:p>
    <w:p w14:paraId="7E07EC4B" w14:textId="77777777" w:rsidR="003A031B" w:rsidRDefault="003A031B" w:rsidP="003A031B">
      <w:pPr>
        <w:spacing w:after="0" w:line="360" w:lineRule="auto"/>
        <w:ind w:left="567" w:right="567"/>
        <w:rPr>
          <w:i/>
          <w:sz w:val="20"/>
          <w:szCs w:val="20"/>
        </w:rPr>
      </w:pPr>
      <w:r>
        <w:rPr>
          <w:i/>
          <w:sz w:val="20"/>
          <w:szCs w:val="20"/>
        </w:rPr>
        <w:t>A través del SAIMEX”</w:t>
      </w:r>
    </w:p>
    <w:p w14:paraId="3EF609BB" w14:textId="77777777" w:rsidR="00A0417B" w:rsidRDefault="00A0417B" w:rsidP="003A031B">
      <w:pPr>
        <w:spacing w:after="0" w:line="360" w:lineRule="auto"/>
      </w:pPr>
    </w:p>
    <w:p w14:paraId="1D98E4F2" w14:textId="7C3EC496" w:rsidR="00CE58A5" w:rsidRPr="0027513C" w:rsidRDefault="00B40CD5" w:rsidP="003A031B">
      <w:pPr>
        <w:pStyle w:val="Ttulo2"/>
        <w:spacing w:before="0" w:after="0"/>
      </w:pPr>
      <w:bookmarkStart w:id="4" w:name="_Toc179975597"/>
      <w:bookmarkStart w:id="5" w:name="_Toc187931501"/>
      <w:r>
        <w:t>I</w:t>
      </w:r>
      <w:r w:rsidR="001A54EF">
        <w:t xml:space="preserve">I. </w:t>
      </w:r>
      <w:r w:rsidR="001A54EF" w:rsidRPr="0027513C">
        <w:t>Respuesta del Sujeto Obligado</w:t>
      </w:r>
      <w:bookmarkEnd w:id="4"/>
      <w:bookmarkEnd w:id="5"/>
    </w:p>
    <w:p w14:paraId="0D93CE51" w14:textId="77777777" w:rsidR="00CE58A5" w:rsidRPr="0027513C" w:rsidRDefault="00CE58A5" w:rsidP="003A031B">
      <w:pPr>
        <w:spacing w:after="0" w:line="360" w:lineRule="auto"/>
        <w:rPr>
          <w:b/>
        </w:rPr>
      </w:pPr>
    </w:p>
    <w:p w14:paraId="328AF93B" w14:textId="2747FC20" w:rsidR="00B96B58" w:rsidRDefault="00CE4466" w:rsidP="003A031B">
      <w:pPr>
        <w:spacing w:after="0" w:line="360" w:lineRule="auto"/>
      </w:pPr>
      <w:r w:rsidRPr="0027513C">
        <w:t xml:space="preserve">Con fecha </w:t>
      </w:r>
      <w:r w:rsidR="00671B8F">
        <w:t>veintiséis de</w:t>
      </w:r>
      <w:r w:rsidR="00B96B58">
        <w:t xml:space="preserve"> mayo</w:t>
      </w:r>
      <w:r w:rsidR="002C7D5E">
        <w:t xml:space="preserve"> de dos mil veinticinco</w:t>
      </w:r>
      <w:r w:rsidRPr="0027513C">
        <w:t>, el Sujeto Obligado notificó, a través del Sistema de Acceso a la Información Mexiquense (SAIMEX), la respuesta a la</w:t>
      </w:r>
      <w:r w:rsidR="002C7D5E">
        <w:t>s</w:t>
      </w:r>
      <w:r w:rsidRPr="0027513C">
        <w:t xml:space="preserve"> solicitud</w:t>
      </w:r>
      <w:r w:rsidR="002C7D5E">
        <w:t>es</w:t>
      </w:r>
      <w:r w:rsidRPr="0027513C">
        <w:t xml:space="preserve"> de acceso a la información pública, </w:t>
      </w:r>
      <w:r w:rsidR="00B96B58">
        <w:t>mediante la remisión de lo siguiente:</w:t>
      </w:r>
    </w:p>
    <w:p w14:paraId="7D7A17AA" w14:textId="77777777" w:rsidR="003A031B" w:rsidRDefault="003A031B" w:rsidP="003A031B">
      <w:pPr>
        <w:spacing w:after="0" w:line="360" w:lineRule="auto"/>
      </w:pPr>
    </w:p>
    <w:p w14:paraId="3B50902B" w14:textId="709E5F2A" w:rsidR="00B96B58" w:rsidRDefault="00B96B58" w:rsidP="003A031B">
      <w:pPr>
        <w:pStyle w:val="Prrafodelista"/>
        <w:numPr>
          <w:ilvl w:val="0"/>
          <w:numId w:val="31"/>
        </w:numPr>
        <w:spacing w:line="360" w:lineRule="auto"/>
      </w:pPr>
      <w:r>
        <w:t xml:space="preserve">Oficio del Tesorero </w:t>
      </w:r>
      <w:r w:rsidR="003A031B">
        <w:t>M</w:t>
      </w:r>
      <w:r>
        <w:t>unicipal donde refiere que de acuerdo a las atribuciones que corresponde</w:t>
      </w:r>
      <w:r w:rsidR="00671B8F">
        <w:t>n</w:t>
      </w:r>
      <w:r>
        <w:t xml:space="preserve"> a la Tesorería no  se había remitido ninguna información relacionada con el festejo del día del niño 2025. </w:t>
      </w:r>
    </w:p>
    <w:p w14:paraId="10CB8505" w14:textId="2A8E8A91" w:rsidR="00B96B58" w:rsidRDefault="00B96B58" w:rsidP="003A031B">
      <w:pPr>
        <w:pStyle w:val="Prrafodelista"/>
        <w:numPr>
          <w:ilvl w:val="0"/>
          <w:numId w:val="31"/>
        </w:numPr>
        <w:spacing w:line="360" w:lineRule="auto"/>
      </w:pPr>
      <w:r>
        <w:t xml:space="preserve">Oficio de la Primera Síndica donde refiere que no organizó ningún evento con relación al día del niño, sin embargo, fue invitada a un evento para festejar a los niños. </w:t>
      </w:r>
    </w:p>
    <w:p w14:paraId="3355C6B8" w14:textId="77777777" w:rsidR="00B40CD5" w:rsidRDefault="00B40CD5" w:rsidP="003A031B">
      <w:pPr>
        <w:spacing w:after="0" w:line="360" w:lineRule="auto"/>
      </w:pPr>
    </w:p>
    <w:p w14:paraId="2FA06B09" w14:textId="55CC6DEE" w:rsidR="00CE58A5" w:rsidRPr="0027513C" w:rsidRDefault="00CE4466" w:rsidP="003A031B">
      <w:pPr>
        <w:pStyle w:val="Ttulo2"/>
        <w:spacing w:before="0" w:after="0"/>
      </w:pPr>
      <w:bookmarkStart w:id="6" w:name="_Toc179975598"/>
      <w:bookmarkStart w:id="7" w:name="_Toc187931502"/>
      <w:r w:rsidRPr="0027513C">
        <w:t>I</w:t>
      </w:r>
      <w:r w:rsidR="00BA7CA9">
        <w:t>II</w:t>
      </w:r>
      <w:r w:rsidRPr="0027513C">
        <w:t>. Interposición del Recurso de Revisión</w:t>
      </w:r>
      <w:bookmarkEnd w:id="6"/>
      <w:bookmarkEnd w:id="7"/>
    </w:p>
    <w:p w14:paraId="3837109C" w14:textId="77777777" w:rsidR="00CE58A5" w:rsidRPr="0027513C" w:rsidRDefault="00CE58A5" w:rsidP="003A031B">
      <w:pPr>
        <w:spacing w:after="0" w:line="360" w:lineRule="auto"/>
        <w:rPr>
          <w:b/>
        </w:rPr>
      </w:pPr>
    </w:p>
    <w:p w14:paraId="3385106E" w14:textId="556FB09D" w:rsidR="00CE58A5" w:rsidRPr="0027513C" w:rsidRDefault="00CE4466" w:rsidP="003A031B">
      <w:pPr>
        <w:spacing w:after="0" w:line="360" w:lineRule="auto"/>
      </w:pPr>
      <w:r w:rsidRPr="0027513C">
        <w:t>Con fecha</w:t>
      </w:r>
      <w:r w:rsidR="00DD7C00">
        <w:t xml:space="preserve"> </w:t>
      </w:r>
      <w:r w:rsidR="00C5318A" w:rsidRPr="00C5318A">
        <w:t xml:space="preserve">veintiséis de </w:t>
      </w:r>
      <w:r w:rsidR="00671B8F" w:rsidRPr="00C5318A">
        <w:t>mayo de</w:t>
      </w:r>
      <w:r w:rsidR="00877C09" w:rsidRPr="00C5318A">
        <w:t xml:space="preserve"> dos mil veinticinco</w:t>
      </w:r>
      <w:r w:rsidRPr="0027513C">
        <w:t xml:space="preserve">, se recibió en este Instituto, a través del Sistema de Acceso a la Información Mexiquense (SAIMEX), </w:t>
      </w:r>
      <w:r w:rsidR="00C5318A">
        <w:t>el</w:t>
      </w:r>
      <w:r w:rsidR="00B40B9E" w:rsidRPr="00B40B9E">
        <w:t xml:space="preserve"> </w:t>
      </w:r>
      <w:r w:rsidRPr="0027513C">
        <w:t xml:space="preserve">Recurso de Revisión interpuesto por la parte Recurrente, en contra de la respuesta </w:t>
      </w:r>
      <w:r w:rsidR="00B40B9E">
        <w:t>del</w:t>
      </w:r>
      <w:r w:rsidRPr="0027513C">
        <w:t xml:space="preserve"> Sujeto Obligado, </w:t>
      </w:r>
      <w:r w:rsidR="00B40B9E">
        <w:t>en los siguientes términos</w:t>
      </w:r>
      <w:r w:rsidR="00C5318A">
        <w:t>:</w:t>
      </w:r>
      <w:r w:rsidR="00EC5FFA">
        <w:t xml:space="preserve"> </w:t>
      </w:r>
    </w:p>
    <w:p w14:paraId="12D42B0C" w14:textId="77777777" w:rsidR="00CE58A5" w:rsidRPr="0027513C" w:rsidRDefault="00CE58A5" w:rsidP="003A031B">
      <w:pPr>
        <w:spacing w:after="0" w:line="360" w:lineRule="auto"/>
      </w:pPr>
    </w:p>
    <w:p w14:paraId="70843217" w14:textId="77777777" w:rsidR="00CE58A5" w:rsidRDefault="00CE4466" w:rsidP="003A031B">
      <w:pPr>
        <w:spacing w:after="0" w:line="360" w:lineRule="auto"/>
        <w:ind w:left="567" w:right="567"/>
        <w:rPr>
          <w:b/>
          <w:i/>
          <w:sz w:val="20"/>
          <w:szCs w:val="20"/>
        </w:rPr>
      </w:pPr>
      <w:r w:rsidRPr="0027513C">
        <w:rPr>
          <w:b/>
          <w:i/>
          <w:sz w:val="20"/>
          <w:szCs w:val="20"/>
        </w:rPr>
        <w:t>“ACTO IMPUGNADO”</w:t>
      </w:r>
    </w:p>
    <w:p w14:paraId="68EFB8BE" w14:textId="3505EAA7" w:rsidR="00547BB2" w:rsidRPr="00547BB2" w:rsidRDefault="00C5318A" w:rsidP="003A031B">
      <w:pPr>
        <w:spacing w:after="0" w:line="360" w:lineRule="auto"/>
        <w:ind w:left="567" w:right="567"/>
        <w:rPr>
          <w:i/>
          <w:sz w:val="20"/>
          <w:szCs w:val="20"/>
        </w:rPr>
      </w:pPr>
      <w:r w:rsidRPr="00C5318A">
        <w:rPr>
          <w:i/>
          <w:sz w:val="20"/>
          <w:szCs w:val="20"/>
        </w:rPr>
        <w:t>LA SINDICO NIEGA LA INFORMACIÓN CUANDO ELLA MISMA LO PUBLICO EN SUS REDES SOLCIALES QUE AHORA YA HASTA LO BORRARON SON OPACOS DONDE ESTA EL MANDAMIENTO DE LA 4 T DE SE TRANSAPRENCTES Y AUSTEROS</w:t>
      </w:r>
      <w:r w:rsidR="00547BB2" w:rsidRPr="00547BB2">
        <w:rPr>
          <w:i/>
          <w:sz w:val="20"/>
          <w:szCs w:val="20"/>
        </w:rPr>
        <w:t>.</w:t>
      </w:r>
      <w:r w:rsidR="00547BB2">
        <w:rPr>
          <w:i/>
          <w:sz w:val="20"/>
          <w:szCs w:val="20"/>
        </w:rPr>
        <w:t>” (Sic)</w:t>
      </w:r>
    </w:p>
    <w:p w14:paraId="4F8F3940" w14:textId="77777777" w:rsidR="00547BB2" w:rsidRPr="00547BB2" w:rsidRDefault="00547BB2" w:rsidP="003A031B">
      <w:pPr>
        <w:spacing w:after="0" w:line="360" w:lineRule="auto"/>
        <w:ind w:left="567" w:right="567"/>
        <w:rPr>
          <w:i/>
          <w:sz w:val="20"/>
          <w:szCs w:val="20"/>
        </w:rPr>
      </w:pPr>
    </w:p>
    <w:p w14:paraId="02DA69C4" w14:textId="4B301F5B" w:rsidR="00CE58A5" w:rsidRPr="00C5318A" w:rsidRDefault="00C5318A" w:rsidP="003A031B">
      <w:pPr>
        <w:spacing w:after="0" w:line="360" w:lineRule="auto"/>
        <w:ind w:left="567" w:right="567"/>
        <w:rPr>
          <w:b/>
        </w:rPr>
      </w:pPr>
      <w:r>
        <w:rPr>
          <w:b/>
        </w:rPr>
        <w:lastRenderedPageBreak/>
        <w:t>“</w:t>
      </w:r>
      <w:r w:rsidRPr="00C5318A">
        <w:rPr>
          <w:b/>
        </w:rPr>
        <w:t>R</w:t>
      </w:r>
      <w:r w:rsidR="004F72BF" w:rsidRPr="00C5318A">
        <w:rPr>
          <w:b/>
        </w:rPr>
        <w:t>azones o motivos de la inconformidad:</w:t>
      </w:r>
    </w:p>
    <w:p w14:paraId="10183522" w14:textId="6334EBF0" w:rsidR="00CE58A5" w:rsidRPr="0027513C" w:rsidRDefault="00C5318A" w:rsidP="003A031B">
      <w:pPr>
        <w:spacing w:after="0" w:line="360" w:lineRule="auto"/>
        <w:ind w:left="567" w:right="567"/>
        <w:rPr>
          <w:i/>
          <w:sz w:val="20"/>
          <w:szCs w:val="20"/>
        </w:rPr>
      </w:pPr>
      <w:r w:rsidRPr="00C5318A">
        <w:rPr>
          <w:i/>
          <w:color w:val="000000"/>
          <w:sz w:val="20"/>
          <w:szCs w:val="20"/>
        </w:rPr>
        <w:t>SE SOLICITA SE ENTREGUE LA INFORMACIÓN POR QUE FUE PUBLICADA EN REDES SOCIALES EN ESE EVENTO DEL DÍA DEL NIÑOS NO SE OCULTE MÁS AL CIUDADANO</w:t>
      </w:r>
      <w:r w:rsidR="0062666B" w:rsidRPr="0062666B">
        <w:rPr>
          <w:i/>
          <w:color w:val="000000"/>
          <w:sz w:val="20"/>
          <w:szCs w:val="20"/>
        </w:rPr>
        <w:t>.</w:t>
      </w:r>
      <w:r w:rsidR="00791585" w:rsidRPr="0027513C">
        <w:rPr>
          <w:i/>
          <w:sz w:val="20"/>
          <w:szCs w:val="20"/>
        </w:rPr>
        <w:t>” (Sic.)</w:t>
      </w:r>
    </w:p>
    <w:p w14:paraId="2E57C952" w14:textId="77777777" w:rsidR="00EC5FFA" w:rsidRPr="007D0198" w:rsidRDefault="00EC5FFA" w:rsidP="003A031B">
      <w:pPr>
        <w:pStyle w:val="Ttulo2"/>
        <w:spacing w:before="0" w:after="0"/>
        <w:rPr>
          <w:b w:val="0"/>
        </w:rPr>
      </w:pPr>
      <w:bookmarkStart w:id="8" w:name="_Toc179975599"/>
      <w:bookmarkStart w:id="9" w:name="_Toc187931503"/>
    </w:p>
    <w:p w14:paraId="256BC137" w14:textId="764B430C" w:rsidR="00CE58A5" w:rsidRDefault="00674D7A" w:rsidP="003A031B">
      <w:pPr>
        <w:pStyle w:val="Ttulo2"/>
        <w:spacing w:before="0" w:after="0"/>
      </w:pPr>
      <w:r>
        <w:t>I</w:t>
      </w:r>
      <w:r w:rsidR="00CE4466" w:rsidRPr="0027513C">
        <w:t>V. Trámite del Recurso de Revisión ante este Instituto</w:t>
      </w:r>
      <w:bookmarkEnd w:id="8"/>
      <w:bookmarkEnd w:id="9"/>
    </w:p>
    <w:p w14:paraId="08451C4E" w14:textId="77777777" w:rsidR="001A54EF" w:rsidRPr="0027513C" w:rsidRDefault="001A54EF" w:rsidP="003A031B">
      <w:pPr>
        <w:spacing w:after="0" w:line="360" w:lineRule="auto"/>
        <w:rPr>
          <w:b/>
        </w:rPr>
      </w:pPr>
    </w:p>
    <w:p w14:paraId="31E01367" w14:textId="21152116" w:rsidR="00CE58A5" w:rsidRPr="00726C91" w:rsidRDefault="00CE4466" w:rsidP="003A031B">
      <w:pPr>
        <w:pStyle w:val="Prrafodelista"/>
        <w:numPr>
          <w:ilvl w:val="0"/>
          <w:numId w:val="27"/>
        </w:numPr>
        <w:spacing w:line="360" w:lineRule="auto"/>
        <w:ind w:left="0" w:firstLine="0"/>
        <w:rPr>
          <w:b/>
        </w:rPr>
      </w:pPr>
      <w:r w:rsidRPr="00726C91">
        <w:rPr>
          <w:b/>
        </w:rPr>
        <w:t>Turno del Medio de Impugnación.</w:t>
      </w:r>
      <w:r w:rsidRPr="0027513C">
        <w:t xml:space="preserve"> El </w:t>
      </w:r>
      <w:r w:rsidR="00C5318A" w:rsidRPr="00C5318A">
        <w:t>veintiséis de mayo de dos mil veinticinco</w:t>
      </w:r>
      <w:r w:rsidRPr="0027513C">
        <w:t>, el Sistema de Acceso a la Informació</w:t>
      </w:r>
      <w:r w:rsidR="007D0198">
        <w:t xml:space="preserve">n Mexiquense (SAIMEX), asignó </w:t>
      </w:r>
      <w:r w:rsidR="00C5318A">
        <w:t>el</w:t>
      </w:r>
      <w:r w:rsidRPr="0027513C">
        <w:t xml:space="preserve"> número de expediente</w:t>
      </w:r>
      <w:r w:rsidR="00C5318A">
        <w:t xml:space="preserve"> </w:t>
      </w:r>
      <w:r w:rsidRPr="0027513C">
        <w:t xml:space="preserve"> </w:t>
      </w:r>
      <w:r w:rsidR="00C5318A" w:rsidRPr="00C5318A">
        <w:t>05986/INFOEM/IP/RR/2025</w:t>
      </w:r>
      <w:r w:rsidR="00726C91" w:rsidRPr="00726C91">
        <w:t>,</w:t>
      </w:r>
      <w:r w:rsidR="00726C91">
        <w:t xml:space="preserve"> </w:t>
      </w:r>
      <w:r w:rsidR="00C5318A">
        <w:t xml:space="preserve">al </w:t>
      </w:r>
      <w:r w:rsidR="00C5318A" w:rsidRPr="0027513C">
        <w:t>medio</w:t>
      </w:r>
      <w:r w:rsidRPr="0027513C">
        <w:t xml:space="preserve"> de impugnación que nos ocupa, con base en el sistema aprobado por el Pleno de este Órgano Garante y lo</w:t>
      </w:r>
      <w:r w:rsidR="00726C91">
        <w:t>s</w:t>
      </w:r>
      <w:r w:rsidR="00E5087B">
        <w:t xml:space="preserve"> turnó </w:t>
      </w:r>
      <w:r w:rsidR="00C5318A">
        <w:t xml:space="preserve">al </w:t>
      </w:r>
      <w:r w:rsidR="00C5318A" w:rsidRPr="0027513C">
        <w:t>Comisionado</w:t>
      </w:r>
      <w:r w:rsidRPr="0027513C">
        <w:t xml:space="preserve"> Ponente Luis Gustavo Parra Noriega, para los efectos del artículo 185, fracción I de la Ley de Transparencia y Acceso a la Información Pública del Estado de México y Municipios.</w:t>
      </w:r>
    </w:p>
    <w:p w14:paraId="7C5527A3" w14:textId="77777777" w:rsidR="00CE58A5" w:rsidRPr="0027513C" w:rsidRDefault="00CE58A5" w:rsidP="003A031B">
      <w:pPr>
        <w:spacing w:after="0" w:line="360" w:lineRule="auto"/>
      </w:pPr>
    </w:p>
    <w:p w14:paraId="69DE9485" w14:textId="6F3454FB" w:rsidR="00CE58A5" w:rsidRPr="0027513C" w:rsidRDefault="00CE4466" w:rsidP="003A031B">
      <w:pPr>
        <w:spacing w:after="0" w:line="360" w:lineRule="auto"/>
      </w:pPr>
      <w:r w:rsidRPr="0027513C">
        <w:rPr>
          <w:b/>
        </w:rPr>
        <w:t>b) Admisión del Recurso de Revisión.</w:t>
      </w:r>
      <w:r w:rsidRPr="0027513C">
        <w:t xml:space="preserve"> El </w:t>
      </w:r>
      <w:r w:rsidR="00C5318A">
        <w:t>veintinueve de mayo</w:t>
      </w:r>
      <w:r w:rsidR="00E5087B">
        <w:t xml:space="preserve"> de dos mil veinticinco, se acordó la admisión de</w:t>
      </w:r>
      <w:r w:rsidR="00C5318A">
        <w:t>l</w:t>
      </w:r>
      <w:r w:rsidRPr="0027513C">
        <w:t xml:space="preserve"> Recurso de Revisión interpuesto por el Recurrente en contra del Sujeto Obligado, en términos del artículo 185, fracciones I y II de la Ley de Transparencia y Acceso a la Información Pública del E</w:t>
      </w:r>
      <w:r w:rsidR="00563712">
        <w:t>stado de México y Municipios, lo</w:t>
      </w:r>
      <w:r w:rsidRPr="0027513C">
        <w:t xml:space="preserve"> cual fue notificado a las partes a través del Sistema de Acceso a la Información Mexiquense (SAIMEX), en el que se les otorgó un plazo de siete días hábiles posteriores a la misma, para que manifestaran lo que a su derecho conviniera y formularan alegatos.</w:t>
      </w:r>
    </w:p>
    <w:p w14:paraId="1AF49958" w14:textId="77777777" w:rsidR="00CE58A5" w:rsidRPr="0027513C" w:rsidRDefault="00CE58A5" w:rsidP="003A031B">
      <w:pPr>
        <w:spacing w:after="0" w:line="360" w:lineRule="auto"/>
        <w:rPr>
          <w:b/>
        </w:rPr>
      </w:pPr>
    </w:p>
    <w:p w14:paraId="6AAC51D8" w14:textId="5DEC8172" w:rsidR="00372769" w:rsidRDefault="00CE4466" w:rsidP="003A031B">
      <w:pPr>
        <w:pStyle w:val="Prrafodelista"/>
        <w:numPr>
          <w:ilvl w:val="0"/>
          <w:numId w:val="27"/>
        </w:numPr>
        <w:spacing w:line="360" w:lineRule="auto"/>
        <w:ind w:left="0" w:firstLine="0"/>
      </w:pPr>
      <w:r w:rsidRPr="0058253F">
        <w:rPr>
          <w:b/>
        </w:rPr>
        <w:t xml:space="preserve">Informe Justificado. </w:t>
      </w:r>
      <w:r w:rsidR="00372769" w:rsidRPr="00372769">
        <w:t xml:space="preserve">El </w:t>
      </w:r>
      <w:r w:rsidR="00C5318A">
        <w:t>nueve de junio</w:t>
      </w:r>
      <w:r w:rsidR="0058253F">
        <w:t xml:space="preserve"> de dos mil veinticinco</w:t>
      </w:r>
      <w:r w:rsidR="00372769" w:rsidRPr="00372769">
        <w:t xml:space="preserve">, el Sujeto Obligado rindió su </w:t>
      </w:r>
      <w:r w:rsidR="00C5318A" w:rsidRPr="00372769">
        <w:t>informe</w:t>
      </w:r>
      <w:r w:rsidR="00C5318A">
        <w:t xml:space="preserve"> justificado</w:t>
      </w:r>
      <w:r w:rsidR="00372769" w:rsidRPr="00372769">
        <w:t>,</w:t>
      </w:r>
      <w:r w:rsidR="004B77C7">
        <w:t xml:space="preserve"> donde de forma general ratificó</w:t>
      </w:r>
      <w:r w:rsidR="00372769" w:rsidRPr="00372769">
        <w:t xml:space="preserve"> su respuesta. </w:t>
      </w:r>
      <w:r w:rsidR="004B77C7">
        <w:t xml:space="preserve">Dicho informe fue puesto a la vista de la Particular el </w:t>
      </w:r>
      <w:r w:rsidR="00C5318A">
        <w:t>ocho de octubre</w:t>
      </w:r>
      <w:r w:rsidR="0058253F">
        <w:t xml:space="preserve"> de dos mil </w:t>
      </w:r>
      <w:r w:rsidR="00C5318A">
        <w:t>veinticinco, quien</w:t>
      </w:r>
      <w:r w:rsidR="004B77C7">
        <w:t xml:space="preserve"> omitió realizar manifestación alguna.</w:t>
      </w:r>
    </w:p>
    <w:p w14:paraId="6563E46A" w14:textId="77777777" w:rsidR="0058253F" w:rsidRDefault="0058253F" w:rsidP="003A031B">
      <w:pPr>
        <w:spacing w:after="0" w:line="360" w:lineRule="auto"/>
      </w:pPr>
    </w:p>
    <w:p w14:paraId="706F183B" w14:textId="344821CE" w:rsidR="009A4714" w:rsidRPr="0019462A" w:rsidRDefault="009A4714" w:rsidP="003A031B">
      <w:pPr>
        <w:spacing w:after="0" w:line="360" w:lineRule="auto"/>
        <w:rPr>
          <w:lang w:val="es-ES"/>
        </w:rPr>
      </w:pPr>
      <w:r>
        <w:rPr>
          <w:b/>
          <w:bCs/>
          <w:lang w:val="es-ES"/>
        </w:rPr>
        <w:lastRenderedPageBreak/>
        <w:t>d</w:t>
      </w:r>
      <w:r w:rsidRPr="0019462A">
        <w:rPr>
          <w:b/>
          <w:bCs/>
          <w:lang w:val="es-ES"/>
        </w:rPr>
        <w:t xml:space="preserve">) Ampliación de plazo para resolver. </w:t>
      </w:r>
      <w:r w:rsidRPr="0019462A">
        <w:rPr>
          <w:lang w:val="es-ES"/>
        </w:rPr>
        <w:t xml:space="preserve">El </w:t>
      </w:r>
      <w:r w:rsidR="00C5318A">
        <w:t>ocho de octubre</w:t>
      </w:r>
      <w:r>
        <w:t xml:space="preserve"> de dos mil veinticinco</w:t>
      </w:r>
      <w:r w:rsidRPr="0019462A">
        <w:rPr>
          <w:lang w:val="es-ES"/>
        </w:rPr>
        <w:t>, el Comisionado Ponente, con fundamento en lo dispuesto por el artículo 181, párrafo tercero, de la Ley de Transparencia y Acceso a la Información Pública del Estado de México y Municipios, acordó ampliar el plazo para resolver el Recurso de Revisión que nos ocupa; acto que fue notificado a las partes, mediante el Sistema de Acceso a la Información Mexiquense (SAIMEX).</w:t>
      </w:r>
    </w:p>
    <w:p w14:paraId="7101873E" w14:textId="77777777" w:rsidR="009A4714" w:rsidRPr="0019462A" w:rsidRDefault="009A4714" w:rsidP="003A031B">
      <w:pPr>
        <w:spacing w:after="0" w:line="360" w:lineRule="auto"/>
        <w:rPr>
          <w:lang w:val="es-ES"/>
        </w:rPr>
      </w:pPr>
    </w:p>
    <w:p w14:paraId="13E25C12" w14:textId="27C702F4" w:rsidR="00CE58A5" w:rsidRPr="0027513C" w:rsidRDefault="00791585" w:rsidP="003A031B">
      <w:pPr>
        <w:spacing w:after="0" w:line="360" w:lineRule="auto"/>
        <w:rPr>
          <w:b/>
        </w:rPr>
      </w:pPr>
      <w:r w:rsidRPr="0027513C">
        <w:rPr>
          <w:b/>
        </w:rPr>
        <w:t>e) Cierre de instrucción.</w:t>
      </w:r>
      <w:r w:rsidRPr="0027513C">
        <w:t xml:space="preserve"> El </w:t>
      </w:r>
      <w:r w:rsidR="00E93799">
        <w:t>catorce de octubre</w:t>
      </w:r>
      <w:r w:rsidR="00563712">
        <w:t xml:space="preserve"> </w:t>
      </w:r>
      <w:r w:rsidR="004B77C7">
        <w:t>de dos mil veinticinco</w:t>
      </w:r>
      <w:r w:rsidRPr="0027513C">
        <w:t>,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mediante el Sistema de Acceso a la Información Mexiquense (SAIMEX), el mismo día.</w:t>
      </w:r>
    </w:p>
    <w:p w14:paraId="6DF2E44B" w14:textId="77777777" w:rsidR="00CE58A5" w:rsidRPr="0027513C" w:rsidRDefault="00CE58A5" w:rsidP="003A031B">
      <w:pPr>
        <w:spacing w:after="0" w:line="360" w:lineRule="auto"/>
      </w:pPr>
    </w:p>
    <w:p w14:paraId="1A2D1592" w14:textId="77777777" w:rsidR="00CE58A5" w:rsidRPr="0027513C" w:rsidRDefault="00CE4466" w:rsidP="003A031B">
      <w:pPr>
        <w:spacing w:after="0" w:line="360" w:lineRule="auto"/>
      </w:pPr>
      <w:r w:rsidRPr="0027513C">
        <w:t xml:space="preserve">En razón de que fue debidamente sustanciado e integrado el expediente electrónico y no existe diligencia pendiente de desahogo, se emite la resolución que conforme a Derecho proceda, de acuerdo a los siguientes: </w:t>
      </w:r>
    </w:p>
    <w:p w14:paraId="4EA15356" w14:textId="77777777" w:rsidR="00CE58A5" w:rsidRPr="0027513C" w:rsidRDefault="00CE58A5" w:rsidP="003A031B">
      <w:pPr>
        <w:spacing w:after="0" w:line="360" w:lineRule="auto"/>
      </w:pPr>
    </w:p>
    <w:p w14:paraId="1E06E728" w14:textId="69856E54" w:rsidR="00CE58A5" w:rsidRPr="0027513C" w:rsidRDefault="00CE4466" w:rsidP="003A031B">
      <w:pPr>
        <w:pStyle w:val="Ttulo1"/>
        <w:spacing w:before="0" w:after="0"/>
      </w:pPr>
      <w:bookmarkStart w:id="10" w:name="_Toc179975600"/>
      <w:bookmarkStart w:id="11" w:name="_Toc187931504"/>
      <w:r w:rsidRPr="0027513C">
        <w:t>C O N S I D E R A N D O S</w:t>
      </w:r>
      <w:bookmarkEnd w:id="10"/>
      <w:bookmarkEnd w:id="11"/>
    </w:p>
    <w:p w14:paraId="09DEA601" w14:textId="77777777" w:rsidR="00CE58A5" w:rsidRPr="0027513C" w:rsidRDefault="00CE58A5" w:rsidP="003A031B">
      <w:pPr>
        <w:spacing w:after="0" w:line="360" w:lineRule="auto"/>
        <w:rPr>
          <w:b/>
        </w:rPr>
      </w:pPr>
    </w:p>
    <w:p w14:paraId="3D9317E1" w14:textId="77777777" w:rsidR="00CE58A5" w:rsidRPr="0027513C" w:rsidRDefault="00CE4466" w:rsidP="003A031B">
      <w:pPr>
        <w:pStyle w:val="Ttulo2"/>
        <w:spacing w:before="0" w:after="0"/>
      </w:pPr>
      <w:bookmarkStart w:id="12" w:name="_Toc179975601"/>
      <w:bookmarkStart w:id="13" w:name="_Toc187931505"/>
      <w:r w:rsidRPr="0027513C">
        <w:t>PRIMERO. Competencia</w:t>
      </w:r>
      <w:bookmarkEnd w:id="12"/>
      <w:bookmarkEnd w:id="13"/>
    </w:p>
    <w:p w14:paraId="4F07F053" w14:textId="77777777" w:rsidR="00CE58A5" w:rsidRPr="0027513C" w:rsidRDefault="00CE58A5" w:rsidP="003A031B">
      <w:pPr>
        <w:spacing w:after="0" w:line="360" w:lineRule="auto"/>
        <w:rPr>
          <w:b/>
        </w:rPr>
      </w:pPr>
    </w:p>
    <w:p w14:paraId="7E9B74F8" w14:textId="66C66AFC" w:rsidR="00CE58A5" w:rsidRPr="0027513C" w:rsidRDefault="00CE4466" w:rsidP="003A031B">
      <w:pPr>
        <w:spacing w:after="0" w:line="360" w:lineRule="auto"/>
      </w:pPr>
      <w:r w:rsidRPr="0027513C">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5°, párrafos </w:t>
      </w:r>
      <w:r w:rsidRPr="0027513C">
        <w:rPr>
          <w:color w:val="000000"/>
        </w:rPr>
        <w:t>trigésimo segundo, trigésimo tercero y trigésimo cuarto</w:t>
      </w:r>
      <w:r w:rsidRPr="0027513C">
        <w:t xml:space="preserve">, fracciones I, II, III, IV y V de la Constitución Política del Estado Libre y Soberano de México; 1°, 8°, 9°, 10, 37 y 42, fracciones I, II y III, de la Ley General de Transparencia y Acceso a la Información Pública; 1°, 2°, fracciones </w:t>
      </w:r>
      <w:r w:rsidRPr="0027513C">
        <w:lastRenderedPageBreak/>
        <w:t>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2CE33F9D" w14:textId="77777777" w:rsidR="00CE58A5" w:rsidRPr="0027513C" w:rsidRDefault="00CE58A5" w:rsidP="003A031B">
      <w:pPr>
        <w:spacing w:after="0" w:line="360" w:lineRule="auto"/>
      </w:pPr>
    </w:p>
    <w:p w14:paraId="250C24B5" w14:textId="77777777" w:rsidR="00CE58A5" w:rsidRPr="0027513C" w:rsidRDefault="00CE4466" w:rsidP="003A031B">
      <w:pPr>
        <w:pStyle w:val="Ttulo2"/>
        <w:spacing w:before="0" w:after="0"/>
      </w:pPr>
      <w:bookmarkStart w:id="14" w:name="_Toc179975602"/>
      <w:bookmarkStart w:id="15" w:name="_Toc187931506"/>
      <w:r w:rsidRPr="0027513C">
        <w:t>SEGUNDO. Causales de improcedencia y sobreseimiento</w:t>
      </w:r>
      <w:bookmarkEnd w:id="14"/>
      <w:bookmarkEnd w:id="15"/>
    </w:p>
    <w:p w14:paraId="5DE8EFD8" w14:textId="77777777" w:rsidR="00CE58A5" w:rsidRPr="0027513C" w:rsidRDefault="00CE58A5" w:rsidP="003A031B">
      <w:pPr>
        <w:spacing w:after="0" w:line="360" w:lineRule="auto"/>
      </w:pPr>
    </w:p>
    <w:p w14:paraId="4C46253C" w14:textId="77777777" w:rsidR="00CE58A5" w:rsidRPr="0027513C" w:rsidRDefault="00CE4466" w:rsidP="003A031B">
      <w:pPr>
        <w:spacing w:after="0" w:line="360" w:lineRule="auto"/>
      </w:pPr>
      <w:r w:rsidRPr="0027513C">
        <w:t xml:space="preserve">De las constancias que forma parte del Recurso de Revisión que se analiza, se advierte que previo al estudio del fondo de la </w:t>
      </w:r>
      <w:r w:rsidRPr="0027513C">
        <w:rPr>
          <w:i/>
        </w:rPr>
        <w:t>litis</w:t>
      </w:r>
      <w:r w:rsidRPr="0027513C">
        <w:t>, es necesario estudiar las causales de improcedencia y sobreseimiento que se adviertan, para determinar lo que en Derecho proceda.</w:t>
      </w:r>
    </w:p>
    <w:p w14:paraId="3A87C878" w14:textId="77777777" w:rsidR="00306339" w:rsidRDefault="00306339" w:rsidP="003A031B">
      <w:pPr>
        <w:spacing w:after="0" w:line="360" w:lineRule="auto"/>
        <w:rPr>
          <w:b/>
        </w:rPr>
      </w:pPr>
    </w:p>
    <w:p w14:paraId="7548DF11" w14:textId="77777777" w:rsidR="00CE58A5" w:rsidRDefault="00CE4466" w:rsidP="003A031B">
      <w:pPr>
        <w:spacing w:after="0" w:line="360" w:lineRule="auto"/>
        <w:rPr>
          <w:b/>
        </w:rPr>
      </w:pPr>
      <w:r w:rsidRPr="0027513C">
        <w:rPr>
          <w:b/>
        </w:rPr>
        <w:t>Causales de improcedencia</w:t>
      </w:r>
    </w:p>
    <w:p w14:paraId="088E0FD3" w14:textId="77777777" w:rsidR="00C73479" w:rsidRPr="0027513C" w:rsidRDefault="00C73479" w:rsidP="003A031B">
      <w:pPr>
        <w:spacing w:after="0" w:line="360" w:lineRule="auto"/>
      </w:pPr>
    </w:p>
    <w:p w14:paraId="02D368DF" w14:textId="77777777" w:rsidR="00CE58A5" w:rsidRPr="0027513C" w:rsidRDefault="00CE4466" w:rsidP="003A031B">
      <w:pPr>
        <w:spacing w:after="0" w:line="360" w:lineRule="auto"/>
      </w:pPr>
      <w:r w:rsidRPr="0027513C">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27513C">
        <w:rPr>
          <w:b/>
        </w:rPr>
        <w:t xml:space="preserve"> </w:t>
      </w:r>
      <w:r w:rsidRPr="0027513C">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14:paraId="036ADEC6" w14:textId="77777777" w:rsidR="00CE58A5" w:rsidRPr="0027513C" w:rsidRDefault="00CE58A5" w:rsidP="003A031B">
      <w:pPr>
        <w:spacing w:after="0" w:line="360" w:lineRule="auto"/>
      </w:pPr>
    </w:p>
    <w:p w14:paraId="35F10868" w14:textId="77777777" w:rsidR="00CE58A5" w:rsidRPr="0027513C" w:rsidRDefault="00CE4466" w:rsidP="003A031B">
      <w:pPr>
        <w:spacing w:after="0" w:line="360" w:lineRule="auto"/>
      </w:pPr>
      <w:r w:rsidRPr="0027513C">
        <w:t xml:space="preserve">En el presente caso, </w:t>
      </w:r>
      <w:r w:rsidRPr="0027513C">
        <w:rPr>
          <w:b/>
        </w:rPr>
        <w:t>no se actualiza ninguna de las causales de improcedencia</w:t>
      </w:r>
      <w:r w:rsidRPr="0027513C">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w:t>
      </w:r>
      <w:r w:rsidRPr="0027513C">
        <w:lastRenderedPageBreak/>
        <w:t>formó parte del agravio; no se realizó una consulta o ampliación a los alcances del requerimiento informativo, aunado a que el medio de impugnación fue presentado en tiempo.</w:t>
      </w:r>
    </w:p>
    <w:p w14:paraId="7ADC4A46" w14:textId="77777777" w:rsidR="00CE58A5" w:rsidRPr="0027513C" w:rsidRDefault="00CE58A5" w:rsidP="003A031B">
      <w:pPr>
        <w:spacing w:after="0" w:line="360" w:lineRule="auto"/>
        <w:rPr>
          <w:b/>
        </w:rPr>
      </w:pPr>
    </w:p>
    <w:p w14:paraId="404C2A95" w14:textId="4C4ECDDE" w:rsidR="00CE58A5" w:rsidRDefault="00CE4466" w:rsidP="003A031B">
      <w:pPr>
        <w:spacing w:after="0" w:line="360" w:lineRule="auto"/>
      </w:pPr>
      <w:r w:rsidRPr="0027513C">
        <w:t>Asimismo, se actualiza la causal de procedencia del Recurso de Revisión señal</w:t>
      </w:r>
      <w:r w:rsidR="00D52F9F">
        <w:t>ada en el</w:t>
      </w:r>
      <w:r w:rsidR="00C503C4">
        <w:t xml:space="preserve"> artículo 179, fracci</w:t>
      </w:r>
      <w:r w:rsidR="003A031B">
        <w:t>ón</w:t>
      </w:r>
      <w:r w:rsidR="00C503C4">
        <w:t xml:space="preserve"> </w:t>
      </w:r>
      <w:r w:rsidR="003A031B">
        <w:t>III,</w:t>
      </w:r>
      <w:r w:rsidR="00B00CEA">
        <w:t xml:space="preserve"> de la Ley en cita.</w:t>
      </w:r>
    </w:p>
    <w:p w14:paraId="48EEF400" w14:textId="77777777" w:rsidR="00B00CEA" w:rsidRPr="0027513C" w:rsidRDefault="00B00CEA" w:rsidP="003A031B">
      <w:pPr>
        <w:spacing w:after="0" w:line="360" w:lineRule="auto"/>
        <w:rPr>
          <w:b/>
        </w:rPr>
      </w:pPr>
    </w:p>
    <w:p w14:paraId="74D31774" w14:textId="77777777" w:rsidR="00922619" w:rsidRDefault="00922619" w:rsidP="003A031B">
      <w:pPr>
        <w:spacing w:after="0" w:line="360" w:lineRule="auto"/>
        <w:ind w:right="-28"/>
        <w:contextualSpacing/>
        <w:rPr>
          <w:rFonts w:eastAsia="Calibri" w:cs="Tahoma"/>
          <w:b/>
          <w:color w:val="auto"/>
          <w:lang w:val="es-ES" w:eastAsia="es-ES_tradnl"/>
        </w:rPr>
      </w:pPr>
      <w:r w:rsidRPr="00922619">
        <w:rPr>
          <w:rFonts w:eastAsia="Calibri" w:cs="Tahoma"/>
          <w:b/>
          <w:color w:val="auto"/>
          <w:lang w:val="es-ES" w:eastAsia="es-ES_tradnl"/>
        </w:rPr>
        <w:t>Causales de sobreseimiento.</w:t>
      </w:r>
    </w:p>
    <w:p w14:paraId="46BAB4DD" w14:textId="77777777" w:rsidR="000837C4" w:rsidRPr="00922619" w:rsidRDefault="000837C4" w:rsidP="003A031B">
      <w:pPr>
        <w:spacing w:after="0" w:line="360" w:lineRule="auto"/>
        <w:ind w:right="-28"/>
        <w:contextualSpacing/>
        <w:rPr>
          <w:rFonts w:eastAsia="Calibri" w:cs="Tahoma"/>
          <w:b/>
          <w:color w:val="auto"/>
          <w:lang w:val="es-ES" w:eastAsia="es-ES_tradnl"/>
        </w:rPr>
      </w:pPr>
    </w:p>
    <w:p w14:paraId="31EC419B" w14:textId="77777777" w:rsidR="000837C4" w:rsidRDefault="000837C4" w:rsidP="003A031B">
      <w:pPr>
        <w:spacing w:after="0" w:line="360" w:lineRule="auto"/>
        <w:contextualSpacing/>
        <w:rPr>
          <w:rFonts w:eastAsia="Times New Roman" w:cs="Tahoma"/>
          <w:color w:val="auto"/>
          <w:szCs w:val="24"/>
          <w:lang w:eastAsia="es-ES"/>
        </w:rPr>
      </w:pPr>
      <w:r>
        <w:rPr>
          <w:rFonts w:eastAsia="Times New Roman" w:cs="Tahoma"/>
          <w:color w:val="auto"/>
          <w:szCs w:val="24"/>
          <w:lang w:eastAsia="es-ES"/>
        </w:rPr>
        <w:t>Por ser de previo y especial pronunciamiento, este Instituto analiza si se actualiza alguna causal de sobreseimiento.</w:t>
      </w:r>
    </w:p>
    <w:p w14:paraId="4F9DA2C3" w14:textId="77777777" w:rsidR="000837C4" w:rsidRDefault="000837C4" w:rsidP="003A031B">
      <w:pPr>
        <w:spacing w:after="0" w:line="360" w:lineRule="auto"/>
        <w:contextualSpacing/>
        <w:rPr>
          <w:rFonts w:eastAsia="Times New Roman" w:cs="Tahoma"/>
          <w:color w:val="auto"/>
          <w:szCs w:val="24"/>
          <w:lang w:eastAsia="es-ES"/>
        </w:rPr>
      </w:pPr>
    </w:p>
    <w:p w14:paraId="6D79E94E" w14:textId="77777777" w:rsidR="000837C4" w:rsidRDefault="000837C4" w:rsidP="003A031B">
      <w:pPr>
        <w:spacing w:after="0" w:line="360" w:lineRule="auto"/>
        <w:rPr>
          <w:color w:val="000000"/>
        </w:rPr>
      </w:pPr>
      <w:r>
        <w:rPr>
          <w:color w:val="0D0D0D"/>
        </w:rPr>
        <w:t>Sobre el tema, e</w:t>
      </w:r>
      <w:r>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78F846B3" w14:textId="77777777" w:rsidR="000837C4" w:rsidRDefault="000837C4" w:rsidP="003A031B">
      <w:pPr>
        <w:spacing w:after="0" w:line="360" w:lineRule="auto"/>
        <w:rPr>
          <w:rFonts w:eastAsia="Calibri" w:cs="Tahoma"/>
          <w:color w:val="0D0D0D" w:themeColor="text1" w:themeTint="F2"/>
          <w:lang w:eastAsia="es-ES_tradnl"/>
        </w:rPr>
      </w:pPr>
    </w:p>
    <w:p w14:paraId="67BD3A7C" w14:textId="77777777" w:rsidR="000837C4" w:rsidRDefault="000837C4" w:rsidP="003A031B">
      <w:pPr>
        <w:spacing w:after="0" w:line="360" w:lineRule="auto"/>
        <w:rPr>
          <w:rFonts w:eastAsia="Calibri" w:cs="Tahoma"/>
          <w:color w:val="0D0D0D" w:themeColor="text1" w:themeTint="F2"/>
          <w:lang w:eastAsia="es-ES_tradnl"/>
        </w:rPr>
      </w:pPr>
      <w:r>
        <w:rPr>
          <w:rFonts w:eastAsia="Calibri" w:cs="Tahoma"/>
          <w:color w:val="0D0D0D" w:themeColor="text1" w:themeTint="F2"/>
          <w:lang w:eastAsia="es-ES_tradnl"/>
        </w:rPr>
        <w:t>Por tales motivos, se considera procedente entrar al fondo del presente asunto.</w:t>
      </w:r>
    </w:p>
    <w:p w14:paraId="5755F7BD" w14:textId="77777777" w:rsidR="00922619" w:rsidRPr="00922619" w:rsidRDefault="00922619" w:rsidP="003A031B">
      <w:pPr>
        <w:spacing w:after="0" w:line="360" w:lineRule="auto"/>
        <w:contextualSpacing/>
        <w:rPr>
          <w:rFonts w:eastAsia="Times New Roman" w:cs="Tahoma"/>
          <w:color w:val="auto"/>
          <w:szCs w:val="24"/>
          <w:lang w:eastAsia="es-ES"/>
        </w:rPr>
      </w:pPr>
    </w:p>
    <w:p w14:paraId="1E0EBBE3" w14:textId="77777777" w:rsidR="00CE58A5" w:rsidRPr="0027513C" w:rsidRDefault="00CE4466" w:rsidP="003A031B">
      <w:pPr>
        <w:pStyle w:val="Ttulo2"/>
        <w:spacing w:before="0" w:after="0"/>
      </w:pPr>
      <w:bookmarkStart w:id="16" w:name="_Toc179975603"/>
      <w:bookmarkStart w:id="17" w:name="_Toc187931507"/>
      <w:r w:rsidRPr="0027513C">
        <w:t>TERCERO. Determinación de la Controversia.</w:t>
      </w:r>
      <w:bookmarkEnd w:id="16"/>
      <w:bookmarkEnd w:id="17"/>
      <w:r w:rsidRPr="0027513C">
        <w:t xml:space="preserve"> </w:t>
      </w:r>
    </w:p>
    <w:p w14:paraId="364AB4CE" w14:textId="77777777" w:rsidR="00CE58A5" w:rsidRPr="0027513C" w:rsidRDefault="00CE58A5" w:rsidP="003A031B">
      <w:pPr>
        <w:spacing w:after="0" w:line="360" w:lineRule="auto"/>
        <w:rPr>
          <w:b/>
        </w:rPr>
      </w:pPr>
    </w:p>
    <w:p w14:paraId="0A1F9FE8" w14:textId="063C9BE9" w:rsidR="00E93799" w:rsidRDefault="00CE4466" w:rsidP="003A031B">
      <w:pPr>
        <w:spacing w:after="0" w:line="360" w:lineRule="auto"/>
        <w:rPr>
          <w:color w:val="000000"/>
        </w:rPr>
      </w:pPr>
      <w:r w:rsidRPr="0027513C">
        <w:t xml:space="preserve">Una vez realizado el estudio de las constancias que integran el expediente en que se actúa, se desprende que el Recurrente </w:t>
      </w:r>
      <w:r w:rsidR="000A5247" w:rsidRPr="0027513C">
        <w:t>requirió</w:t>
      </w:r>
      <w:r w:rsidR="000A5247" w:rsidRPr="0027513C">
        <w:rPr>
          <w:color w:val="000000"/>
        </w:rPr>
        <w:t xml:space="preserve"> </w:t>
      </w:r>
      <w:r w:rsidR="00E93799">
        <w:rPr>
          <w:color w:val="000000"/>
        </w:rPr>
        <w:t xml:space="preserve">el número de festejos </w:t>
      </w:r>
      <w:r w:rsidR="003E36C9">
        <w:rPr>
          <w:color w:val="000000"/>
        </w:rPr>
        <w:t xml:space="preserve">que </w:t>
      </w:r>
      <w:r w:rsidR="00E93799">
        <w:rPr>
          <w:color w:val="000000"/>
        </w:rPr>
        <w:t>con</w:t>
      </w:r>
      <w:r w:rsidR="003E36C9">
        <w:rPr>
          <w:color w:val="000000"/>
        </w:rPr>
        <w:t xml:space="preserve"> </w:t>
      </w:r>
      <w:r w:rsidR="00E93799">
        <w:rPr>
          <w:color w:val="000000"/>
        </w:rPr>
        <w:t xml:space="preserve">motivo del día del niño </w:t>
      </w:r>
      <w:r w:rsidR="003E36C9">
        <w:rPr>
          <w:color w:val="000000"/>
        </w:rPr>
        <w:t xml:space="preserve">fueron </w:t>
      </w:r>
      <w:r w:rsidR="00E93799">
        <w:rPr>
          <w:color w:val="000000"/>
        </w:rPr>
        <w:t xml:space="preserve">realizados por la Primera Síndica, los costos, los contratos y facturas de los servicios y </w:t>
      </w:r>
      <w:r w:rsidR="00E93799">
        <w:rPr>
          <w:color w:val="000000"/>
        </w:rPr>
        <w:lastRenderedPageBreak/>
        <w:t xml:space="preserve">bienes adquiridos, los nombres de los niños que asistieron, así como el aviso de privacidad  y el </w:t>
      </w:r>
      <w:r w:rsidR="00E93799" w:rsidRPr="00E93799">
        <w:rPr>
          <w:color w:val="000000"/>
        </w:rPr>
        <w:t xml:space="preserve"> conocimiento de los padres para asistir y salir en las fotos </w:t>
      </w:r>
      <w:r w:rsidR="00E93799">
        <w:rPr>
          <w:color w:val="000000"/>
        </w:rPr>
        <w:t>de</w:t>
      </w:r>
      <w:r w:rsidR="00E93799" w:rsidRPr="00E93799">
        <w:rPr>
          <w:color w:val="000000"/>
        </w:rPr>
        <w:t xml:space="preserve"> Facebook de la Sindicatura</w:t>
      </w:r>
      <w:r w:rsidR="00E93799">
        <w:rPr>
          <w:color w:val="000000"/>
        </w:rPr>
        <w:t xml:space="preserve">. </w:t>
      </w:r>
    </w:p>
    <w:p w14:paraId="42D5219C" w14:textId="77777777" w:rsidR="00E93799" w:rsidRDefault="00E93799" w:rsidP="003A031B">
      <w:pPr>
        <w:widowControl w:val="0"/>
        <w:spacing w:after="0" w:line="360" w:lineRule="auto"/>
        <w:rPr>
          <w:color w:val="000000"/>
        </w:rPr>
      </w:pPr>
    </w:p>
    <w:p w14:paraId="7ED7BBD1" w14:textId="61CA06EB" w:rsidR="00CE58A5" w:rsidRPr="000837C4" w:rsidRDefault="00E93799" w:rsidP="003A031B">
      <w:pPr>
        <w:widowControl w:val="0"/>
        <w:spacing w:after="0" w:line="360" w:lineRule="auto"/>
        <w:rPr>
          <w:color w:val="000000"/>
        </w:rPr>
      </w:pPr>
      <w:r>
        <w:rPr>
          <w:color w:val="000000"/>
        </w:rPr>
        <w:t xml:space="preserve">En respuesta, el Sujeto Obligado, por medio de la Tesorería municipal y de la Primera Síndica, refirieron no poseer la información, al </w:t>
      </w:r>
      <w:r w:rsidR="00B46D00">
        <w:rPr>
          <w:color w:val="000000"/>
        </w:rPr>
        <w:t xml:space="preserve">comunicar </w:t>
      </w:r>
      <w:r>
        <w:rPr>
          <w:color w:val="000000"/>
        </w:rPr>
        <w:t xml:space="preserve"> el primero que no se le había remitido ninguna información relacionada con el festejo del día del niño; </w:t>
      </w:r>
      <w:r w:rsidR="003A031B">
        <w:rPr>
          <w:color w:val="000000"/>
        </w:rPr>
        <w:t>la segunda</w:t>
      </w:r>
      <w:r>
        <w:rPr>
          <w:color w:val="000000"/>
        </w:rPr>
        <w:t xml:space="preserve"> refirió no haber organizado ningún festejo del día del niño, pero si haber asistido como invitada a un evento con el mismo fin</w:t>
      </w:r>
      <w:r w:rsidR="00504CE8">
        <w:rPr>
          <w:color w:val="000000"/>
        </w:rPr>
        <w:t xml:space="preserve">; </w:t>
      </w:r>
      <w:r w:rsidR="00A7495B" w:rsidRPr="000837C4">
        <w:rPr>
          <w:color w:val="000000"/>
        </w:rPr>
        <w:t xml:space="preserve">ante dicha respuesta, el Particular se inconformó </w:t>
      </w:r>
      <w:r w:rsidR="000837C4">
        <w:rPr>
          <w:color w:val="000000"/>
        </w:rPr>
        <w:t xml:space="preserve">de la </w:t>
      </w:r>
      <w:r w:rsidR="00504CE8">
        <w:rPr>
          <w:color w:val="000000"/>
        </w:rPr>
        <w:t xml:space="preserve">negativa de la información, </w:t>
      </w:r>
      <w:r w:rsidR="003F3727">
        <w:rPr>
          <w:color w:val="000000"/>
        </w:rPr>
        <w:t>argumentando que le negaron la información y que la habían borrado de redes sociales</w:t>
      </w:r>
      <w:r w:rsidR="00504CE8">
        <w:rPr>
          <w:color w:val="000000"/>
        </w:rPr>
        <w:t xml:space="preserve">, </w:t>
      </w:r>
      <w:r w:rsidR="00A7495B" w:rsidRPr="000837C4">
        <w:rPr>
          <w:color w:val="000000"/>
        </w:rPr>
        <w:t xml:space="preserve">lo </w:t>
      </w:r>
      <w:r w:rsidR="00504CE8">
        <w:rPr>
          <w:color w:val="000000"/>
        </w:rPr>
        <w:t>cual actualiza los</w:t>
      </w:r>
      <w:r w:rsidR="00A7495B" w:rsidRPr="000837C4">
        <w:rPr>
          <w:color w:val="000000"/>
        </w:rPr>
        <w:t xml:space="preserve"> supuesto</w:t>
      </w:r>
      <w:r w:rsidR="00504CE8">
        <w:rPr>
          <w:color w:val="000000"/>
        </w:rPr>
        <w:t>s</w:t>
      </w:r>
      <w:r w:rsidR="00A7495B" w:rsidRPr="000837C4">
        <w:rPr>
          <w:color w:val="000000"/>
        </w:rPr>
        <w:t xml:space="preserve"> de procedencia establecido</w:t>
      </w:r>
      <w:r w:rsidR="00504CE8">
        <w:rPr>
          <w:color w:val="000000"/>
        </w:rPr>
        <w:t>s</w:t>
      </w:r>
      <w:r w:rsidR="00A7495B" w:rsidRPr="000837C4">
        <w:rPr>
          <w:color w:val="000000"/>
        </w:rPr>
        <w:t xml:space="preserve"> en el </w:t>
      </w:r>
      <w:r w:rsidR="00504CE8">
        <w:rPr>
          <w:color w:val="000000"/>
        </w:rPr>
        <w:t>artículo 179, fracci</w:t>
      </w:r>
      <w:r w:rsidR="003F3727">
        <w:rPr>
          <w:color w:val="000000"/>
        </w:rPr>
        <w:t>ón</w:t>
      </w:r>
      <w:r w:rsidR="00504CE8">
        <w:rPr>
          <w:color w:val="000000"/>
        </w:rPr>
        <w:t xml:space="preserve"> </w:t>
      </w:r>
      <w:r w:rsidR="003A031B">
        <w:rPr>
          <w:color w:val="000000"/>
        </w:rPr>
        <w:t>II</w:t>
      </w:r>
      <w:r w:rsidR="00504CE8">
        <w:rPr>
          <w:color w:val="000000"/>
        </w:rPr>
        <w:t xml:space="preserve">I, </w:t>
      </w:r>
      <w:r w:rsidR="00A7495B" w:rsidRPr="000837C4">
        <w:rPr>
          <w:color w:val="000000"/>
        </w:rPr>
        <w:t xml:space="preserve">de la Ley de </w:t>
      </w:r>
      <w:r w:rsidR="003A031B">
        <w:rPr>
          <w:color w:val="000000"/>
        </w:rPr>
        <w:t>T</w:t>
      </w:r>
      <w:r w:rsidR="00400449" w:rsidRPr="000837C4">
        <w:rPr>
          <w:color w:val="000000"/>
        </w:rPr>
        <w:t>rasparencia</w:t>
      </w:r>
      <w:r w:rsidR="00A7495B" w:rsidRPr="000837C4">
        <w:rPr>
          <w:color w:val="000000"/>
        </w:rPr>
        <w:t xml:space="preserve"> </w:t>
      </w:r>
      <w:r w:rsidR="003A031B">
        <w:rPr>
          <w:color w:val="000000"/>
        </w:rPr>
        <w:t>Lo</w:t>
      </w:r>
      <w:r w:rsidR="00A7495B" w:rsidRPr="000837C4">
        <w:rPr>
          <w:color w:val="000000"/>
        </w:rPr>
        <w:t xml:space="preserve">cal. </w:t>
      </w:r>
    </w:p>
    <w:p w14:paraId="16438AB3" w14:textId="77777777" w:rsidR="00C80616" w:rsidRPr="0027513C" w:rsidRDefault="00C80616" w:rsidP="003A031B">
      <w:pPr>
        <w:widowControl w:val="0"/>
        <w:spacing w:after="0" w:line="360" w:lineRule="auto"/>
        <w:rPr>
          <w:color w:val="000000"/>
        </w:rPr>
      </w:pPr>
    </w:p>
    <w:p w14:paraId="6DC5D7CF" w14:textId="77777777" w:rsidR="00CE58A5" w:rsidRDefault="00CE4466" w:rsidP="003A031B">
      <w:pPr>
        <w:spacing w:after="0" w:line="360" w:lineRule="auto"/>
      </w:pPr>
      <w:r w:rsidRPr="004E16CA">
        <w:t>Lo anterior, se desprende de las documentales que obran en los expedientes de referencia, materia de la presente resolución, consistente en: la solicitud de acceso a la información; la</w:t>
      </w:r>
      <w:r w:rsidRPr="0027513C">
        <w:t xml:space="preserve"> respuesta del Sujeto Obligado; el escrito recursal y el Informe Justificado; instrumentales que se toman en cuenta a efecto de resolver el presente medio de impugnación, conforme a lo dispuesto por el artículo 185, fracción IV, de la Ley de Transparencia y Acceso a la Información Pública del Estado de México y Municipios.</w:t>
      </w:r>
    </w:p>
    <w:p w14:paraId="34174611" w14:textId="77777777" w:rsidR="003B03BE" w:rsidRPr="0027513C" w:rsidRDefault="003B03BE" w:rsidP="003A031B">
      <w:pPr>
        <w:spacing w:after="0" w:line="360" w:lineRule="auto"/>
      </w:pPr>
    </w:p>
    <w:p w14:paraId="276834F4" w14:textId="2C1ED29F" w:rsidR="00CE58A5" w:rsidRPr="0027513C" w:rsidRDefault="00CE4466" w:rsidP="003A031B">
      <w:pPr>
        <w:pStyle w:val="Ttulo2"/>
        <w:spacing w:before="0" w:after="0"/>
      </w:pPr>
      <w:bookmarkStart w:id="18" w:name="_Toc179975604"/>
      <w:bookmarkStart w:id="19" w:name="_Toc187931508"/>
      <w:r w:rsidRPr="0027513C">
        <w:t>CUARTO. Marco normativo aplicable en materia de transparencia y acceso a la información pública</w:t>
      </w:r>
      <w:bookmarkEnd w:id="18"/>
      <w:bookmarkEnd w:id="19"/>
    </w:p>
    <w:p w14:paraId="63C42A96" w14:textId="77777777" w:rsidR="00CE58A5" w:rsidRPr="0027513C" w:rsidRDefault="00CE58A5" w:rsidP="003A031B">
      <w:pPr>
        <w:spacing w:after="0" w:line="360" w:lineRule="auto"/>
        <w:rPr>
          <w:color w:val="000000"/>
        </w:rPr>
      </w:pPr>
    </w:p>
    <w:p w14:paraId="77A2B44D" w14:textId="77777777" w:rsidR="00CE58A5" w:rsidRPr="0027513C" w:rsidRDefault="00CE4466" w:rsidP="003A031B">
      <w:pPr>
        <w:spacing w:after="0" w:line="360" w:lineRule="auto"/>
        <w:rPr>
          <w:color w:val="000000"/>
        </w:rPr>
      </w:pPr>
      <w:r w:rsidRPr="0027513C">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7EBD8D2" w14:textId="77777777" w:rsidR="00CE58A5" w:rsidRPr="0027513C" w:rsidRDefault="00CE58A5" w:rsidP="003A031B">
      <w:pPr>
        <w:spacing w:after="0" w:line="360" w:lineRule="auto"/>
        <w:rPr>
          <w:color w:val="000000"/>
        </w:rPr>
      </w:pPr>
    </w:p>
    <w:p w14:paraId="6DE9CAE0" w14:textId="77777777" w:rsidR="00CE58A5" w:rsidRPr="0027513C" w:rsidRDefault="00CE4466" w:rsidP="003A031B">
      <w:pPr>
        <w:spacing w:after="0" w:line="360" w:lineRule="auto"/>
        <w:rPr>
          <w:color w:val="000000"/>
        </w:rPr>
      </w:pPr>
      <w:r w:rsidRPr="0027513C">
        <w:rPr>
          <w:color w:val="000000"/>
        </w:rPr>
        <w:lastRenderedPageBreak/>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7B49C76A" w14:textId="77777777" w:rsidR="00922619" w:rsidRDefault="00922619" w:rsidP="003A031B">
      <w:pPr>
        <w:spacing w:after="0" w:line="360" w:lineRule="auto"/>
        <w:rPr>
          <w:color w:val="000000"/>
        </w:rPr>
      </w:pPr>
    </w:p>
    <w:p w14:paraId="7EFDC0B0" w14:textId="5473D89C" w:rsidR="00CE58A5" w:rsidRPr="0027513C" w:rsidRDefault="00CE4466" w:rsidP="003A031B">
      <w:pPr>
        <w:spacing w:after="0" w:line="360" w:lineRule="auto"/>
        <w:rPr>
          <w:color w:val="000000"/>
        </w:rPr>
      </w:pPr>
      <w:r w:rsidRPr="0027513C">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7D61845" w14:textId="77777777" w:rsidR="00CE58A5" w:rsidRPr="0027513C" w:rsidRDefault="00CE58A5" w:rsidP="003A031B">
      <w:pPr>
        <w:spacing w:after="0" w:line="360" w:lineRule="auto"/>
        <w:rPr>
          <w:color w:val="000000"/>
        </w:rPr>
      </w:pPr>
    </w:p>
    <w:p w14:paraId="1B6E0455" w14:textId="77777777" w:rsidR="00CE58A5" w:rsidRPr="0027513C" w:rsidRDefault="00CE4466" w:rsidP="003A031B">
      <w:pPr>
        <w:spacing w:after="0" w:line="360" w:lineRule="auto"/>
        <w:rPr>
          <w:color w:val="000000"/>
        </w:rPr>
      </w:pPr>
      <w:r w:rsidRPr="0027513C">
        <w:rPr>
          <w:color w:val="000000"/>
        </w:rPr>
        <w:t>Por su parte, la Ley de Transparencia y Acceso a la Información Pública del Estado de México y Municipios (Reglamentaria del artículo 5° de la Constitución Local), establece lo siguiente:</w:t>
      </w:r>
    </w:p>
    <w:p w14:paraId="66A8EE9E" w14:textId="77777777" w:rsidR="00CE58A5" w:rsidRPr="0027513C" w:rsidRDefault="00CE58A5" w:rsidP="003A031B">
      <w:pPr>
        <w:spacing w:after="0" w:line="360" w:lineRule="auto"/>
        <w:rPr>
          <w:color w:val="000000"/>
        </w:rPr>
      </w:pPr>
    </w:p>
    <w:p w14:paraId="79D71702" w14:textId="77777777" w:rsidR="00CE58A5" w:rsidRPr="0027513C" w:rsidRDefault="00CE4466" w:rsidP="003A031B">
      <w:pPr>
        <w:spacing w:after="0" w:line="360" w:lineRule="auto"/>
        <w:rPr>
          <w:color w:val="000000"/>
        </w:rPr>
      </w:pPr>
      <w:r w:rsidRPr="0027513C">
        <w:rPr>
          <w:color w:val="000000"/>
        </w:rPr>
        <w:t>El artículo 12, que, quienes generen, recopilen, administren, manejen, procesen, archiven o conserven información pública serán responsables de la misma.</w:t>
      </w:r>
    </w:p>
    <w:p w14:paraId="5C34EA42" w14:textId="77777777" w:rsidR="00D51406" w:rsidRPr="0027513C" w:rsidRDefault="00D51406" w:rsidP="003A031B">
      <w:pPr>
        <w:spacing w:after="0" w:line="360" w:lineRule="auto"/>
        <w:rPr>
          <w:color w:val="000000"/>
        </w:rPr>
      </w:pPr>
    </w:p>
    <w:p w14:paraId="08B8B529" w14:textId="77777777" w:rsidR="00CE58A5" w:rsidRPr="0027513C" w:rsidRDefault="00CE4466" w:rsidP="003A031B">
      <w:pPr>
        <w:widowControl w:val="0"/>
        <w:spacing w:after="0" w:line="360" w:lineRule="auto"/>
        <w:rPr>
          <w:color w:val="000000"/>
        </w:rPr>
      </w:pPr>
      <w:r w:rsidRPr="0027513C">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310A9B8B" w14:textId="77777777" w:rsidR="00CE58A5" w:rsidRPr="0027513C" w:rsidRDefault="00CE58A5" w:rsidP="003A031B">
      <w:pPr>
        <w:spacing w:after="0" w:line="360" w:lineRule="auto"/>
        <w:rPr>
          <w:color w:val="000000"/>
        </w:rPr>
      </w:pPr>
    </w:p>
    <w:p w14:paraId="7EFDFF6E" w14:textId="77777777" w:rsidR="00CE58A5" w:rsidRPr="0027513C" w:rsidRDefault="00CE4466" w:rsidP="003A031B">
      <w:pPr>
        <w:spacing w:after="0" w:line="360" w:lineRule="auto"/>
        <w:rPr>
          <w:color w:val="000000"/>
        </w:rPr>
      </w:pPr>
      <w:r w:rsidRPr="0027513C">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13D1A4A" w14:textId="77777777" w:rsidR="00CE58A5" w:rsidRPr="0027513C" w:rsidRDefault="00CE58A5" w:rsidP="003A031B">
      <w:pPr>
        <w:spacing w:after="0" w:line="360" w:lineRule="auto"/>
      </w:pPr>
    </w:p>
    <w:p w14:paraId="1DF82A1D" w14:textId="4C40B5A6" w:rsidR="00CE58A5" w:rsidRPr="0027513C" w:rsidRDefault="00CE4466" w:rsidP="003A031B">
      <w:pPr>
        <w:pStyle w:val="Ttulo2"/>
        <w:spacing w:before="0" w:after="0"/>
      </w:pPr>
      <w:bookmarkStart w:id="20" w:name="_Toc179975605"/>
      <w:bookmarkStart w:id="21" w:name="_Toc187931509"/>
      <w:r w:rsidRPr="00A50615">
        <w:rPr>
          <w:caps/>
        </w:rPr>
        <w:t>Quinto.</w:t>
      </w:r>
      <w:r w:rsidRPr="0027513C">
        <w:t xml:space="preserve"> Estudio de Fondo</w:t>
      </w:r>
      <w:bookmarkEnd w:id="20"/>
      <w:bookmarkEnd w:id="21"/>
    </w:p>
    <w:p w14:paraId="547460E4" w14:textId="77777777" w:rsidR="00CE58A5" w:rsidRPr="0027513C" w:rsidRDefault="00CE58A5" w:rsidP="003A031B">
      <w:pPr>
        <w:widowControl w:val="0"/>
        <w:spacing w:after="0" w:line="360" w:lineRule="auto"/>
        <w:rPr>
          <w:color w:val="000000"/>
        </w:rPr>
      </w:pPr>
    </w:p>
    <w:p w14:paraId="60769189" w14:textId="3172F477" w:rsidR="008A6CBA" w:rsidRDefault="00CE4466" w:rsidP="003A031B">
      <w:pPr>
        <w:spacing w:after="0" w:line="360" w:lineRule="auto"/>
        <w:contextualSpacing/>
        <w:rPr>
          <w:color w:val="000000"/>
        </w:rPr>
      </w:pPr>
      <w:r w:rsidRPr="00AE5CC4">
        <w:rPr>
          <w:color w:val="000000"/>
        </w:rPr>
        <w:lastRenderedPageBreak/>
        <w:t xml:space="preserve">Expuestas las posturas de las partes, se procede al análisis del agravio hecho valer por el Recurrente, </w:t>
      </w:r>
      <w:r w:rsidR="00AE5CC4" w:rsidRPr="00AE5CC4">
        <w:rPr>
          <w:color w:val="000000"/>
        </w:rPr>
        <w:t xml:space="preserve">consistente en la </w:t>
      </w:r>
      <w:r w:rsidR="00310718">
        <w:rPr>
          <w:color w:val="000000"/>
        </w:rPr>
        <w:t>inexistencia de la información.</w:t>
      </w:r>
    </w:p>
    <w:p w14:paraId="3EB780AE" w14:textId="77777777" w:rsidR="00310718" w:rsidRDefault="00310718" w:rsidP="003A031B">
      <w:pPr>
        <w:spacing w:after="0" w:line="360" w:lineRule="auto"/>
        <w:contextualSpacing/>
        <w:rPr>
          <w:color w:val="000000"/>
        </w:rPr>
      </w:pPr>
    </w:p>
    <w:p w14:paraId="6E0DBFE8" w14:textId="77777777" w:rsidR="00310718" w:rsidRPr="00310718" w:rsidRDefault="00310718" w:rsidP="00310718">
      <w:pPr>
        <w:spacing w:after="0" w:line="360" w:lineRule="auto"/>
        <w:rPr>
          <w:rFonts w:eastAsia="Times New Roman" w:cs="Tahoma"/>
          <w:bCs/>
          <w:iCs/>
          <w:color w:val="000000"/>
          <w:lang w:eastAsia="es-ES"/>
        </w:rPr>
      </w:pPr>
      <w:r w:rsidRPr="00310718">
        <w:rPr>
          <w:rFonts w:eastAsia="Times New Roman" w:cs="Tahoma"/>
          <w:bCs/>
          <w:iCs/>
          <w:color w:val="000000"/>
          <w:lang w:eastAsia="es-ES"/>
        </w:rPr>
        <w:t>Sobre el tema, López Olvera, Miguel Alejandro Cancino Gómez, Rodolfo. (2020). “La Contratación Pública y el Sistema Nacional Anticorrupción”. (p. 4) la contratación pública, es el procedimiento de carácter administrativo, por medio del cual, un ente público selecciona y posteriormente, celebra un acuerdo de voluntades, con una persona física o jurídica colectiva, para que ésta, entregue o arrende un bien, preste algún servicio público o lleve a cabo la ejecución de una obra pública, con recursos públicos del Estado y en beneficio de la colectividad.</w:t>
      </w:r>
    </w:p>
    <w:p w14:paraId="20880671" w14:textId="77777777" w:rsidR="00310718" w:rsidRPr="00310718" w:rsidRDefault="00310718" w:rsidP="00310718">
      <w:pPr>
        <w:spacing w:after="0" w:line="360" w:lineRule="auto"/>
        <w:rPr>
          <w:rFonts w:eastAsia="Times New Roman" w:cs="Tahoma"/>
          <w:bCs/>
          <w:iCs/>
          <w:color w:val="000000"/>
          <w:lang w:eastAsia="es-ES"/>
        </w:rPr>
      </w:pPr>
    </w:p>
    <w:p w14:paraId="1D6BEAE7" w14:textId="77777777" w:rsidR="00310718" w:rsidRPr="00310718" w:rsidRDefault="00310718" w:rsidP="00310718">
      <w:pPr>
        <w:spacing w:after="0" w:line="360" w:lineRule="auto"/>
        <w:rPr>
          <w:rFonts w:eastAsia="Times New Roman" w:cs="Tahoma"/>
          <w:bCs/>
          <w:iCs/>
          <w:color w:val="000000"/>
          <w:lang w:eastAsia="es-ES"/>
        </w:rPr>
      </w:pPr>
      <w:r w:rsidRPr="00310718">
        <w:rPr>
          <w:rFonts w:eastAsia="Times New Roman" w:cs="Tahoma"/>
          <w:bCs/>
          <w:iCs/>
          <w:color w:val="000000"/>
          <w:lang w:eastAsia="es-ES"/>
        </w:rPr>
        <w:t xml:space="preserve">Por otra parte, los artículos 1°, fracción III, y 4°de la Ley de la de Contratación Pública del Estado de México y Municipios, especifica que los Ayuntamientos serán los encargados de realizar los actos relativos a la planeación, programación, presupuestación, ejecución y control de la adquisición (bienes muebles e inmuebles), arrendamiento (bienes muebles e inmuebles), y la contratación de servicios de cualquier naturaleza. </w:t>
      </w:r>
    </w:p>
    <w:p w14:paraId="501F6F31" w14:textId="77777777" w:rsidR="00310718" w:rsidRPr="00310718" w:rsidRDefault="00310718" w:rsidP="00310718">
      <w:pPr>
        <w:spacing w:after="0" w:line="360" w:lineRule="auto"/>
        <w:rPr>
          <w:rFonts w:eastAsia="Times New Roman" w:cs="Tahoma"/>
          <w:bCs/>
          <w:iCs/>
          <w:color w:val="000000"/>
          <w:lang w:eastAsia="es-ES"/>
        </w:rPr>
      </w:pPr>
    </w:p>
    <w:p w14:paraId="60F98B62" w14:textId="77777777" w:rsidR="00310718" w:rsidRPr="00310718" w:rsidRDefault="00310718" w:rsidP="00310718">
      <w:pPr>
        <w:spacing w:after="0" w:line="360" w:lineRule="auto"/>
        <w:rPr>
          <w:rFonts w:eastAsia="Times New Roman" w:cs="Tahoma"/>
          <w:bCs/>
          <w:iCs/>
          <w:color w:val="000000"/>
          <w:lang w:eastAsia="es-ES"/>
        </w:rPr>
      </w:pPr>
      <w:r w:rsidRPr="00310718">
        <w:rPr>
          <w:rFonts w:eastAsia="Times New Roman" w:cs="Tahoma"/>
          <w:bCs/>
          <w:iCs/>
          <w:color w:val="000000"/>
          <w:lang w:eastAsia="es-ES"/>
        </w:rPr>
        <w:t>En ese contexto, conforme a los artículos 26 y 27 de dicho ordenamiento jurídico, las adquisiciones, arrendamientos y servicios, se adjudicarán a través de procedimientos de licitación pública, invitación restringida y adjudicación directa.</w:t>
      </w:r>
    </w:p>
    <w:p w14:paraId="60650D9C" w14:textId="77777777" w:rsidR="00310718" w:rsidRPr="00310718" w:rsidRDefault="00310718" w:rsidP="00310718">
      <w:pPr>
        <w:spacing w:after="0" w:line="360" w:lineRule="auto"/>
        <w:rPr>
          <w:rFonts w:eastAsia="Times New Roman" w:cs="Tahoma"/>
          <w:bCs/>
          <w:iCs/>
          <w:color w:val="000000"/>
          <w:lang w:eastAsia="es-ES"/>
        </w:rPr>
      </w:pPr>
    </w:p>
    <w:p w14:paraId="1FC7FFCD" w14:textId="77777777" w:rsidR="00310718" w:rsidRPr="00310718" w:rsidRDefault="00310718" w:rsidP="00310718">
      <w:pPr>
        <w:spacing w:after="0" w:line="360" w:lineRule="auto"/>
        <w:rPr>
          <w:rFonts w:eastAsia="Times New Roman" w:cs="Tahoma"/>
          <w:bCs/>
          <w:iCs/>
          <w:color w:val="000000"/>
          <w:lang w:eastAsia="es-ES"/>
        </w:rPr>
      </w:pPr>
      <w:r w:rsidRPr="00310718">
        <w:rPr>
          <w:rFonts w:eastAsia="Times New Roman" w:cs="Tahoma"/>
          <w:bCs/>
          <w:iCs/>
          <w:color w:val="000000"/>
          <w:lang w:eastAsia="es-ES"/>
        </w:rPr>
        <w:t>Así mismo, conforme al artículo 65 de la Ley de Contratación Pública del Estado de México y Municipios, la adjudicación de un procedimiento de adquisición y arrendamiento de bienes y contratación de servicios se realizará mediante la suscripción de un contrato, entre el Ayuntamiento y la persona a la cual haya ganado el procedimiento respectivo, dentro de los diez días hábiles siguientes a la notificación del fallo.</w:t>
      </w:r>
    </w:p>
    <w:p w14:paraId="56AD250D" w14:textId="77777777" w:rsidR="00310718" w:rsidRPr="00310718" w:rsidRDefault="00310718" w:rsidP="00310718">
      <w:pPr>
        <w:spacing w:after="0" w:line="360" w:lineRule="auto"/>
        <w:rPr>
          <w:rFonts w:eastAsia="Times New Roman" w:cs="Tahoma"/>
          <w:bCs/>
          <w:iCs/>
          <w:color w:val="000000"/>
          <w:lang w:eastAsia="es-ES"/>
        </w:rPr>
      </w:pPr>
    </w:p>
    <w:p w14:paraId="4B734BCC" w14:textId="77777777" w:rsidR="00310718" w:rsidRPr="00310718" w:rsidRDefault="00310718" w:rsidP="00310718">
      <w:pPr>
        <w:spacing w:after="0" w:line="360" w:lineRule="auto"/>
        <w:rPr>
          <w:rFonts w:eastAsia="Times New Roman" w:cs="Tahoma"/>
          <w:bCs/>
          <w:iCs/>
          <w:color w:val="000000"/>
          <w:lang w:eastAsia="es-ES"/>
        </w:rPr>
      </w:pPr>
      <w:r w:rsidRPr="00310718">
        <w:rPr>
          <w:rFonts w:eastAsia="Times New Roman" w:cs="Tahoma"/>
          <w:bCs/>
          <w:iCs/>
          <w:color w:val="000000"/>
          <w:lang w:eastAsia="es-ES"/>
        </w:rPr>
        <w:lastRenderedPageBreak/>
        <w:t>Ahora bien, conforme al artículo 120 del Reglamento de la Ley de Contratación Pública del Estado de México y Municipios, dichos actos jurídicos se conforman por diversos datos, entre los cuales, se encuentran los datos de identificación de las partes y del contrato, así como el importe total.</w:t>
      </w:r>
    </w:p>
    <w:p w14:paraId="212FB66A" w14:textId="77777777" w:rsidR="00310718" w:rsidRPr="00310718" w:rsidRDefault="00310718" w:rsidP="00310718">
      <w:pPr>
        <w:spacing w:after="0" w:line="360" w:lineRule="auto"/>
        <w:rPr>
          <w:rFonts w:eastAsia="Times New Roman" w:cs="Tahoma"/>
          <w:bCs/>
          <w:iCs/>
          <w:color w:val="000000"/>
          <w:lang w:eastAsia="es-ES"/>
        </w:rPr>
      </w:pPr>
    </w:p>
    <w:p w14:paraId="3E75CA2A" w14:textId="77777777" w:rsidR="00310718" w:rsidRPr="00310718" w:rsidRDefault="00310718" w:rsidP="00310718">
      <w:pPr>
        <w:spacing w:after="0" w:line="360" w:lineRule="auto"/>
        <w:rPr>
          <w:rFonts w:eastAsia="Times New Roman" w:cs="Tahoma"/>
          <w:bCs/>
          <w:iCs/>
          <w:color w:val="000000"/>
          <w:lang w:eastAsia="es-ES"/>
        </w:rPr>
      </w:pPr>
      <w:r w:rsidRPr="00310718">
        <w:rPr>
          <w:rFonts w:eastAsia="Times New Roman" w:cs="Tahoma"/>
          <w:bCs/>
          <w:iCs/>
          <w:color w:val="000000"/>
          <w:lang w:eastAsia="es-ES"/>
        </w:rPr>
        <w:t xml:space="preserve">Así mismo, el artículo 92 fracción XXIX, de la Ley de Transparencia y Acceso a la Información Pública del Estado de México y Municipios, precisa que es información que es pública de oficio, la información sobre los procesos y resultados sobre procedimientos de adjudicación directa, invitación restringida y licitación de cualquier naturaleza, que incluye la versión pública del expediente respectivo y de los contratos celebrados. </w:t>
      </w:r>
    </w:p>
    <w:p w14:paraId="47D975F0" w14:textId="77777777" w:rsidR="00310718" w:rsidRPr="00310718" w:rsidRDefault="00310718" w:rsidP="00310718">
      <w:pPr>
        <w:spacing w:after="0" w:line="360" w:lineRule="auto"/>
        <w:rPr>
          <w:rFonts w:eastAsia="Times New Roman" w:cs="Tahoma"/>
          <w:bCs/>
          <w:iCs/>
          <w:color w:val="000000"/>
          <w:lang w:eastAsia="es-ES"/>
        </w:rPr>
      </w:pPr>
    </w:p>
    <w:p w14:paraId="7C8E595E" w14:textId="77777777" w:rsidR="00310718" w:rsidRPr="00310718" w:rsidRDefault="00310718" w:rsidP="00310718">
      <w:pPr>
        <w:spacing w:after="0" w:line="360" w:lineRule="auto"/>
        <w:rPr>
          <w:rFonts w:eastAsia="Times New Roman" w:cs="Tahoma"/>
          <w:bCs/>
          <w:iCs/>
          <w:color w:val="000000"/>
          <w:lang w:eastAsia="es-ES"/>
        </w:rPr>
      </w:pPr>
      <w:r w:rsidRPr="00310718">
        <w:rPr>
          <w:rFonts w:eastAsia="Times New Roman" w:cs="Tahoma"/>
          <w:bCs/>
          <w:iCs/>
          <w:color w:val="000000"/>
          <w:lang w:eastAsia="es-ES"/>
        </w:rPr>
        <w:t xml:space="preserve">En ese orden de ideas, por lo que hace al monto erogado, el artículo 4°, fracción XVIII, de la Ley General de Contabilidad Gubernamental, establece que la información financiera consiste en información presupuestaria y contable que se expresa en unidades monetarias las transacciones que realiza un ente público y los eventos económicos identificables y cuantificable la cual puede representarse por reportes, informes, estados y notas que expresan su situación financiera, los resultados de su operación y los cambios en su patrimonio. </w:t>
      </w:r>
    </w:p>
    <w:p w14:paraId="7C075B8A" w14:textId="77777777" w:rsidR="00310718" w:rsidRPr="00310718" w:rsidRDefault="00310718" w:rsidP="00310718">
      <w:pPr>
        <w:spacing w:after="0" w:line="360" w:lineRule="auto"/>
        <w:rPr>
          <w:rFonts w:eastAsia="Times New Roman" w:cs="Tahoma"/>
          <w:bCs/>
          <w:iCs/>
          <w:color w:val="000000"/>
          <w:lang w:eastAsia="es-ES"/>
        </w:rPr>
      </w:pPr>
    </w:p>
    <w:p w14:paraId="414FA8A8" w14:textId="77777777" w:rsidR="00310718" w:rsidRPr="00310718" w:rsidRDefault="00310718" w:rsidP="00310718">
      <w:pPr>
        <w:spacing w:after="0" w:line="360" w:lineRule="auto"/>
        <w:rPr>
          <w:rFonts w:eastAsia="Times New Roman" w:cs="Tahoma"/>
          <w:bCs/>
          <w:iCs/>
          <w:color w:val="000000"/>
          <w:lang w:eastAsia="es-ES"/>
        </w:rPr>
      </w:pPr>
      <w:r w:rsidRPr="00310718">
        <w:rPr>
          <w:rFonts w:eastAsia="Times New Roman" w:cs="Tahoma"/>
          <w:bCs/>
          <w:iCs/>
          <w:color w:val="000000"/>
          <w:lang w:eastAsia="es-ES"/>
        </w:rPr>
        <w:t>En esa misma tesitura, los artículos 16, 18, 19, fracción V, y 34 de la Ley General en comento, estableen que los entes públicos deben contar con un sistema de contabilidad gubernamental en el cual se registrarán operaciones presupuestarias y contables derivadas de la gestión pública, así como otros flujos económicos, los cuales serán expresados en términos monetarios. Dichos registros contables se llevarán con base acumulativa, por lo que contabilización de las transacciones de gasto se hará conforme a la fecha de su realización, independientemente de la de su pago, y la del ingreso se registrará cuando exista jurídicamente el derecho de cobro.</w:t>
      </w:r>
    </w:p>
    <w:p w14:paraId="280601AF" w14:textId="77777777" w:rsidR="00310718" w:rsidRPr="00310718" w:rsidRDefault="00310718" w:rsidP="00310718">
      <w:pPr>
        <w:spacing w:after="0" w:line="360" w:lineRule="auto"/>
        <w:rPr>
          <w:rFonts w:eastAsia="Times New Roman" w:cs="Tahoma"/>
          <w:bCs/>
          <w:iCs/>
          <w:color w:val="000000"/>
          <w:lang w:eastAsia="es-ES"/>
        </w:rPr>
      </w:pPr>
    </w:p>
    <w:p w14:paraId="097B6973" w14:textId="77777777" w:rsidR="00310718" w:rsidRPr="00310718" w:rsidRDefault="00310718" w:rsidP="00310718">
      <w:pPr>
        <w:spacing w:after="0" w:line="360" w:lineRule="auto"/>
        <w:rPr>
          <w:rFonts w:eastAsia="Times New Roman" w:cs="Tahoma"/>
          <w:bCs/>
          <w:iCs/>
          <w:color w:val="000000"/>
          <w:lang w:eastAsia="es-ES"/>
        </w:rPr>
      </w:pPr>
      <w:r w:rsidRPr="00310718">
        <w:rPr>
          <w:rFonts w:eastAsia="Times New Roman" w:cs="Tahoma"/>
          <w:bCs/>
          <w:iCs/>
          <w:color w:val="000000"/>
          <w:lang w:eastAsia="es-ES"/>
        </w:rPr>
        <w:lastRenderedPageBreak/>
        <w:t>En ese contexto, la Guía técnica 05 “La contabilidad y la cuenta pública municipal”, emitida por el Instituto Nacional de Administración Pública, define a la contabilidad municipal como la técnica que permite registrar en forma ordenada, completa y detallada de los ingresos y gastos, con el fin de poder determinar en cualquier momento la situación financiera de la hacienda pública municipal.</w:t>
      </w:r>
    </w:p>
    <w:p w14:paraId="5E891035" w14:textId="77777777" w:rsidR="00310718" w:rsidRPr="00310718" w:rsidRDefault="00310718" w:rsidP="00310718">
      <w:pPr>
        <w:spacing w:after="0" w:line="360" w:lineRule="auto"/>
        <w:rPr>
          <w:rFonts w:eastAsia="Times New Roman" w:cs="Tahoma"/>
          <w:bCs/>
          <w:iCs/>
          <w:color w:val="000000"/>
          <w:lang w:eastAsia="es-ES"/>
        </w:rPr>
      </w:pPr>
    </w:p>
    <w:p w14:paraId="4B3F9A45" w14:textId="77777777" w:rsidR="00310718" w:rsidRPr="00310718" w:rsidRDefault="00310718" w:rsidP="00310718">
      <w:pPr>
        <w:spacing w:after="0" w:line="360" w:lineRule="auto"/>
        <w:rPr>
          <w:rFonts w:eastAsia="Times New Roman" w:cs="Tahoma"/>
          <w:bCs/>
          <w:iCs/>
          <w:color w:val="000000"/>
          <w:lang w:eastAsia="es-ES"/>
        </w:rPr>
      </w:pPr>
      <w:r w:rsidRPr="00310718">
        <w:rPr>
          <w:rFonts w:eastAsia="Times New Roman" w:cs="Tahoma"/>
          <w:bCs/>
          <w:iCs/>
          <w:color w:val="000000"/>
          <w:lang w:eastAsia="es-ES"/>
        </w:rPr>
        <w:t>De este modo, de acuerdo a la naturaleza de información solicitada, resulta necesario traer a colación, la Resolución Miscelánea Fiscal para el 2025, establece que la factura es lo mismo, que un Comprobante Fiscal Digital por Internet, por lo que, se puede considerar como el documento que comprueba la realización de una transacción comercial, entre un comprador y un vendedor, mediante el cual, el primero queda obligado a realizar un pago, mientras que el segundo, a entregar o brindar un producto o servicio.</w:t>
      </w:r>
    </w:p>
    <w:p w14:paraId="620E1AD0" w14:textId="77777777" w:rsidR="00310718" w:rsidRPr="00310718" w:rsidRDefault="00310718" w:rsidP="00310718">
      <w:pPr>
        <w:spacing w:after="0" w:line="360" w:lineRule="auto"/>
        <w:rPr>
          <w:rFonts w:eastAsia="Times New Roman" w:cs="Tahoma"/>
          <w:bCs/>
          <w:iCs/>
          <w:color w:val="000000"/>
          <w:lang w:eastAsia="es-ES"/>
        </w:rPr>
      </w:pPr>
    </w:p>
    <w:p w14:paraId="52277DEB" w14:textId="77777777" w:rsidR="00310718" w:rsidRPr="00310718" w:rsidRDefault="00310718" w:rsidP="00310718">
      <w:pPr>
        <w:spacing w:after="0" w:line="360" w:lineRule="auto"/>
        <w:rPr>
          <w:rFonts w:eastAsia="Times New Roman" w:cs="Tahoma"/>
          <w:bCs/>
          <w:iCs/>
          <w:color w:val="000000"/>
          <w:lang w:eastAsia="es-ES"/>
        </w:rPr>
      </w:pPr>
      <w:r w:rsidRPr="00310718">
        <w:rPr>
          <w:rFonts w:eastAsia="Times New Roman" w:cs="Tahoma"/>
          <w:bCs/>
          <w:iCs/>
          <w:color w:val="000000"/>
          <w:lang w:eastAsia="es-ES"/>
        </w:rPr>
        <w:t>En ese orden de ideas, los Lineamientos para la Integración, Presentación y Envió de los Informes Trimestrales Municipales del ejercicio fiscal dos mil veinticinco, entre los formatos que maneja en el Módulo 1, se advierte que se encuentran Póliza de Egresos y Póliza Cheque, con los documentos comprobatorios, mismos que serán entregados al Órgano Superior de Fiscalización del Estado de México. Además, se precisa que dichos documentos deberán contener las imágenes de la documentación comprobatoria y justificativa de los egresos y de las respectivas pólizas, los cuales incluyen los Comprobantes Fiscales Digitales por Internet, facturas o recibos.</w:t>
      </w:r>
    </w:p>
    <w:p w14:paraId="75EBE94A" w14:textId="77777777" w:rsidR="00310718" w:rsidRDefault="00310718" w:rsidP="003A031B">
      <w:pPr>
        <w:spacing w:after="0" w:line="360" w:lineRule="auto"/>
        <w:contextualSpacing/>
        <w:rPr>
          <w:rFonts w:eastAsia="Times New Roman" w:cs="Times New Roman"/>
          <w:color w:val="auto"/>
          <w:lang w:eastAsia="es-ES"/>
        </w:rPr>
      </w:pPr>
    </w:p>
    <w:p w14:paraId="7D4ADF9B" w14:textId="3D58D8CC" w:rsidR="00310718" w:rsidRDefault="00467F0D" w:rsidP="003A031B">
      <w:pPr>
        <w:spacing w:after="0" w:line="360" w:lineRule="auto"/>
        <w:contextualSpacing/>
        <w:rPr>
          <w:rFonts w:eastAsia="Times New Roman" w:cs="Times New Roman"/>
          <w:color w:val="auto"/>
          <w:lang w:eastAsia="es-ES"/>
        </w:rPr>
      </w:pPr>
      <w:r>
        <w:rPr>
          <w:rFonts w:eastAsia="Times New Roman" w:cs="Times New Roman"/>
          <w:color w:val="auto"/>
          <w:lang w:eastAsia="es-ES"/>
        </w:rPr>
        <w:t>Conforme a lo anterior, se logra vislumbrar que la pretensión de la persona Recurrente es obtener respecto a los eventos realizados por la Primera Síndico, por motivo del día del niño, durante el dos mil veinticinco, los documentos donde conste lo siguiente:</w:t>
      </w:r>
    </w:p>
    <w:p w14:paraId="5449A783" w14:textId="77777777" w:rsidR="00467F0D" w:rsidRDefault="00467F0D" w:rsidP="003A031B">
      <w:pPr>
        <w:spacing w:after="0" w:line="360" w:lineRule="auto"/>
        <w:contextualSpacing/>
        <w:rPr>
          <w:rFonts w:eastAsia="Times New Roman" w:cs="Times New Roman"/>
          <w:color w:val="auto"/>
          <w:lang w:eastAsia="es-ES"/>
        </w:rPr>
      </w:pPr>
    </w:p>
    <w:p w14:paraId="6FAFB71B" w14:textId="25A633FC" w:rsidR="00467F0D" w:rsidRDefault="00467F0D" w:rsidP="00467F0D">
      <w:pPr>
        <w:pStyle w:val="Prrafodelista"/>
        <w:numPr>
          <w:ilvl w:val="0"/>
          <w:numId w:val="33"/>
        </w:numPr>
        <w:spacing w:line="360" w:lineRule="auto"/>
        <w:rPr>
          <w:color w:val="auto"/>
        </w:rPr>
      </w:pPr>
      <w:r>
        <w:rPr>
          <w:color w:val="auto"/>
        </w:rPr>
        <w:t>Costo del evento;</w:t>
      </w:r>
    </w:p>
    <w:p w14:paraId="4AF5750F" w14:textId="15807588" w:rsidR="00467F0D" w:rsidRDefault="00467F0D" w:rsidP="00467F0D">
      <w:pPr>
        <w:pStyle w:val="Prrafodelista"/>
        <w:numPr>
          <w:ilvl w:val="0"/>
          <w:numId w:val="33"/>
        </w:numPr>
        <w:spacing w:line="360" w:lineRule="auto"/>
        <w:rPr>
          <w:color w:val="auto"/>
        </w:rPr>
      </w:pPr>
      <w:r>
        <w:rPr>
          <w:color w:val="auto"/>
        </w:rPr>
        <w:lastRenderedPageBreak/>
        <w:t>Los contratos por los servicios y adquisición de los bienes de enseres, aguas, dulces, juguetes, entre otros;</w:t>
      </w:r>
    </w:p>
    <w:p w14:paraId="4498E83F" w14:textId="635A5F5F" w:rsidR="00467F0D" w:rsidRDefault="00467F0D" w:rsidP="00467F0D">
      <w:pPr>
        <w:pStyle w:val="Prrafodelista"/>
        <w:numPr>
          <w:ilvl w:val="0"/>
          <w:numId w:val="33"/>
        </w:numPr>
        <w:spacing w:line="360" w:lineRule="auto"/>
        <w:rPr>
          <w:color w:val="auto"/>
        </w:rPr>
      </w:pPr>
      <w:r>
        <w:rPr>
          <w:color w:val="auto"/>
        </w:rPr>
        <w:t>Facturas pagadas;</w:t>
      </w:r>
    </w:p>
    <w:p w14:paraId="653F100D" w14:textId="6CA1E5D4" w:rsidR="00467F0D" w:rsidRPr="00467F0D" w:rsidRDefault="00467F0D" w:rsidP="00467F0D">
      <w:pPr>
        <w:pStyle w:val="Prrafodelista"/>
        <w:numPr>
          <w:ilvl w:val="0"/>
          <w:numId w:val="33"/>
        </w:numPr>
        <w:spacing w:line="360" w:lineRule="auto"/>
        <w:rPr>
          <w:color w:val="auto"/>
        </w:rPr>
      </w:pPr>
      <w:r>
        <w:rPr>
          <w:color w:val="auto"/>
        </w:rPr>
        <w:t>El nombre de los niños que asistieron, el aviso de privacidad y el consentimiento de los padres para asistir y salir en las fotos.</w:t>
      </w:r>
    </w:p>
    <w:p w14:paraId="600F53CD" w14:textId="77777777" w:rsidR="00310718" w:rsidRDefault="00310718" w:rsidP="003A031B">
      <w:pPr>
        <w:spacing w:after="0" w:line="360" w:lineRule="auto"/>
        <w:contextualSpacing/>
        <w:rPr>
          <w:rFonts w:eastAsia="Times New Roman" w:cs="Times New Roman"/>
          <w:color w:val="auto"/>
          <w:lang w:eastAsia="es-ES"/>
        </w:rPr>
      </w:pPr>
    </w:p>
    <w:p w14:paraId="7C310131" w14:textId="76F5910D" w:rsidR="008A6CBA" w:rsidRDefault="008A6CBA" w:rsidP="003A031B">
      <w:pPr>
        <w:widowControl w:val="0"/>
        <w:spacing w:after="0" w:line="360" w:lineRule="auto"/>
        <w:rPr>
          <w:color w:val="000000"/>
        </w:rPr>
      </w:pPr>
      <w:r>
        <w:t xml:space="preserve">Ante dicha circunstancia, es necesario precisar que </w:t>
      </w:r>
      <w:r>
        <w:rPr>
          <w:color w:val="000000"/>
        </w:rPr>
        <w:t xml:space="preserve">de las constancias que obran en el expediente electrónico, se logra advertir que </w:t>
      </w:r>
      <w:r w:rsidR="00AE5CC4">
        <w:rPr>
          <w:color w:val="000000"/>
        </w:rPr>
        <w:t xml:space="preserve">la respuesta fue proporcionada por la </w:t>
      </w:r>
      <w:r w:rsidR="00B46D00">
        <w:rPr>
          <w:color w:val="000000"/>
        </w:rPr>
        <w:t>Tesorería y la Primera Sindicatura</w:t>
      </w:r>
      <w:r w:rsidR="00AE5CC4">
        <w:rPr>
          <w:color w:val="000000"/>
        </w:rPr>
        <w:t xml:space="preserve">, </w:t>
      </w:r>
      <w:r>
        <w:rPr>
          <w:color w:val="000000"/>
        </w:rPr>
        <w:t xml:space="preserve"> por lo que, resulta necesario hacer referencia al procedimiento de búsqueda que deben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7F07B872" w14:textId="77777777" w:rsidR="008A6CBA" w:rsidRDefault="008A6CBA" w:rsidP="003A031B">
      <w:pPr>
        <w:widowControl w:val="0"/>
        <w:spacing w:after="0" w:line="360" w:lineRule="auto"/>
        <w:rPr>
          <w:color w:val="000000"/>
        </w:rPr>
      </w:pPr>
    </w:p>
    <w:p w14:paraId="188F3FB6" w14:textId="19FAF1F3" w:rsidR="008A6CBA" w:rsidRDefault="008A6CBA" w:rsidP="003A031B">
      <w:pPr>
        <w:widowControl w:val="0"/>
        <w:spacing w:after="0" w:line="360" w:lineRule="auto"/>
        <w:rPr>
          <w:color w:val="000000"/>
        </w:rPr>
      </w:pPr>
      <w:r>
        <w:rPr>
          <w:color w:val="000000"/>
        </w:rPr>
        <w:t xml:space="preserve">Conforme a lo anterior, se logra colegir que el Sujeto Obligado cumplió con el procedimiento de búsqueda previamente referido, </w:t>
      </w:r>
      <w:r w:rsidR="00B46D00">
        <w:rPr>
          <w:color w:val="000000"/>
        </w:rPr>
        <w:t>toda vez que se turnó la solicitud al área que presuntamente realizó los eventos y a la tesorería municipal, encargada de las erogaciones del Ayuntamiento.</w:t>
      </w:r>
    </w:p>
    <w:p w14:paraId="7E4845D7" w14:textId="77777777" w:rsidR="008A6CBA" w:rsidRPr="008A6CBA" w:rsidRDefault="008A6CBA" w:rsidP="003A031B">
      <w:pPr>
        <w:widowControl w:val="0"/>
        <w:spacing w:after="0" w:line="360" w:lineRule="auto"/>
        <w:rPr>
          <w:color w:val="000000"/>
        </w:rPr>
      </w:pPr>
    </w:p>
    <w:p w14:paraId="1B1AB33E" w14:textId="3E9F79D0" w:rsidR="005150C1" w:rsidRDefault="008A6CBA" w:rsidP="003A031B">
      <w:pPr>
        <w:spacing w:after="0" w:line="360" w:lineRule="auto"/>
        <w:rPr>
          <w:color w:val="000000"/>
          <w:lang w:val="es-ES"/>
        </w:rPr>
      </w:pPr>
      <w:r>
        <w:rPr>
          <w:color w:val="000000"/>
          <w:lang w:val="es-ES"/>
        </w:rPr>
        <w:t>Ahora bien, dicha</w:t>
      </w:r>
      <w:r w:rsidR="005150C1">
        <w:rPr>
          <w:color w:val="000000"/>
          <w:lang w:val="es-ES"/>
        </w:rPr>
        <w:t>s</w:t>
      </w:r>
      <w:r>
        <w:rPr>
          <w:color w:val="000000"/>
          <w:lang w:val="es-ES"/>
        </w:rPr>
        <w:t xml:space="preserve"> área</w:t>
      </w:r>
      <w:r w:rsidR="005150C1">
        <w:rPr>
          <w:color w:val="000000"/>
          <w:lang w:val="es-ES"/>
        </w:rPr>
        <w:t>s</w:t>
      </w:r>
      <w:r>
        <w:rPr>
          <w:color w:val="000000"/>
          <w:lang w:val="es-ES"/>
        </w:rPr>
        <w:t>, tanto en respuesta, como</w:t>
      </w:r>
      <w:r w:rsidR="005150C1">
        <w:rPr>
          <w:color w:val="000000"/>
          <w:lang w:val="es-ES"/>
        </w:rPr>
        <w:t xml:space="preserve"> su posterior ratificación </w:t>
      </w:r>
      <w:r w:rsidR="003E36C9">
        <w:rPr>
          <w:color w:val="000000"/>
          <w:lang w:val="es-ES"/>
        </w:rPr>
        <w:t>vía Informe</w:t>
      </w:r>
      <w:r>
        <w:rPr>
          <w:color w:val="000000"/>
          <w:lang w:val="es-ES"/>
        </w:rPr>
        <w:t xml:space="preserve"> Justificado, </w:t>
      </w:r>
      <w:r w:rsidR="00467F0D">
        <w:rPr>
          <w:color w:val="000000"/>
          <w:lang w:val="es-ES"/>
        </w:rPr>
        <w:t>la Tesorería Municipal indicó que no había recibido algún documento relacionado con lo peticionado; mientras que la Primera Síndico señaló que no había organizado o realizado algún evento del día del niño, pues únicamente había sido invitada a participar, lo cual se traduce a una inexistencia de información.</w:t>
      </w:r>
    </w:p>
    <w:p w14:paraId="43094995" w14:textId="77777777" w:rsidR="005150C1" w:rsidRDefault="005150C1" w:rsidP="003A031B">
      <w:pPr>
        <w:spacing w:after="0" w:line="360" w:lineRule="auto"/>
        <w:rPr>
          <w:color w:val="000000"/>
          <w:lang w:val="es-ES"/>
        </w:rPr>
      </w:pPr>
    </w:p>
    <w:p w14:paraId="66DE43CB" w14:textId="77777777" w:rsidR="00BB46A5" w:rsidRDefault="005150C1" w:rsidP="00BB46A5">
      <w:pPr>
        <w:spacing w:line="360" w:lineRule="auto"/>
        <w:contextualSpacing/>
        <w:rPr>
          <w:iCs/>
          <w:color w:val="auto"/>
          <w:szCs w:val="20"/>
        </w:rPr>
      </w:pPr>
      <w:r>
        <w:rPr>
          <w:rFonts w:eastAsia="Times New Roman" w:cs="Times New Roman"/>
          <w:bCs/>
          <w:color w:val="auto"/>
          <w:lang w:eastAsia="es-ES"/>
        </w:rPr>
        <w:lastRenderedPageBreak/>
        <w:t>S</w:t>
      </w:r>
      <w:r w:rsidRPr="005150C1">
        <w:rPr>
          <w:rFonts w:eastAsia="Times New Roman" w:cs="Times New Roman"/>
          <w:bCs/>
          <w:color w:val="auto"/>
          <w:lang w:eastAsia="es-ES"/>
        </w:rPr>
        <w:t xml:space="preserve">obre </w:t>
      </w:r>
      <w:r w:rsidR="00BB46A5">
        <w:rPr>
          <w:iCs/>
          <w:color w:val="auto"/>
          <w:szCs w:val="20"/>
        </w:rPr>
        <w:t>s</w:t>
      </w:r>
      <w:r w:rsidR="00BB46A5">
        <w:rPr>
          <w:color w:val="auto"/>
        </w:rPr>
        <w:t xml:space="preserve">obre el tema, el Criterio orientador, con clave de control SO/014/2017, emitido por el entonces Instituto Nacional de Transparencia, Acceso a la Información Pública y Protección de Datos Personales en el Estado de México y Municipios, vigente a la fecha de la solicitud, se desprende que la inexistencia de la información, es una cuestión de hecho que se le atribuye a la misma, cuando ésta no se encuentra en los archivos del sujeto obligado. </w:t>
      </w:r>
    </w:p>
    <w:p w14:paraId="77DBB768" w14:textId="77777777" w:rsidR="00BB46A5" w:rsidRDefault="00BB46A5" w:rsidP="00BB46A5">
      <w:pPr>
        <w:spacing w:line="360" w:lineRule="auto"/>
        <w:contextualSpacing/>
        <w:rPr>
          <w:color w:val="FF0000"/>
        </w:rPr>
      </w:pPr>
    </w:p>
    <w:p w14:paraId="431809DE" w14:textId="77777777" w:rsidR="00BB46A5" w:rsidRDefault="00BB46A5" w:rsidP="00BB46A5">
      <w:pPr>
        <w:spacing w:line="360" w:lineRule="auto"/>
        <w:contextualSpacing/>
        <w:rPr>
          <w:color w:val="auto"/>
        </w:rPr>
      </w:pPr>
      <w:r>
        <w:rPr>
          <w:color w:val="auto"/>
        </w:rP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0C3F5182" w14:textId="77777777" w:rsidR="00BB46A5" w:rsidRDefault="00BB46A5" w:rsidP="00BB46A5">
      <w:pPr>
        <w:spacing w:line="360" w:lineRule="auto"/>
        <w:contextualSpacing/>
        <w:rPr>
          <w:color w:val="auto"/>
        </w:rPr>
      </w:pPr>
    </w:p>
    <w:p w14:paraId="1660A0D9" w14:textId="77777777" w:rsidR="00D30242" w:rsidRPr="005150C1" w:rsidRDefault="00BB46A5" w:rsidP="00D30242">
      <w:pPr>
        <w:spacing w:after="0" w:line="360" w:lineRule="auto"/>
        <w:rPr>
          <w:rFonts w:eastAsia="Times New Roman" w:cs="Times New Roman"/>
          <w:color w:val="auto"/>
          <w:lang w:eastAsia="es-ES"/>
        </w:rPr>
      </w:pPr>
      <w:r>
        <w:rPr>
          <w:color w:val="auto"/>
        </w:rPr>
        <w:t>Así, es posible concluir que la inexistencia presupone la competencia del sujeto obligado para conocer de la información, pero por alguna circunstancia, la documentación solicitada no obra en sus archivos; para tal situación, no basta con que los sujetos obligados precisen dicha circunstancia, sino que también debe de señalar las razones por las cuales no cuentan con lo peticionado, es decir, las circunstancias que dan lugar a la inexistencia</w:t>
      </w:r>
      <w:r w:rsidR="00D30242">
        <w:rPr>
          <w:color w:val="auto"/>
        </w:rPr>
        <w:t xml:space="preserve">, </w:t>
      </w:r>
      <w:r w:rsidR="00D30242" w:rsidRPr="005150C1">
        <w:rPr>
          <w:rFonts w:eastAsia="Times New Roman" w:cs="Times New Roman"/>
          <w:color w:val="auto"/>
          <w:lang w:eastAsia="es-ES"/>
        </w:rPr>
        <w:t xml:space="preserve">lo cual aconteció, en el presente caso, </w:t>
      </w:r>
      <w:r w:rsidR="00D30242">
        <w:rPr>
          <w:rFonts w:eastAsia="Times New Roman" w:cs="Times New Roman"/>
          <w:color w:val="auto"/>
          <w:lang w:eastAsia="es-ES"/>
        </w:rPr>
        <w:t>pues la Primera Síndica refirió no haber organizado ningún evento con motivo del festejo de día del niño.</w:t>
      </w:r>
    </w:p>
    <w:p w14:paraId="094CAD43" w14:textId="77777777" w:rsidR="00BB46A5" w:rsidRDefault="00BB46A5" w:rsidP="00BB46A5">
      <w:pPr>
        <w:spacing w:line="360" w:lineRule="auto"/>
        <w:contextualSpacing/>
        <w:rPr>
          <w:color w:val="auto"/>
        </w:rPr>
      </w:pPr>
    </w:p>
    <w:p w14:paraId="58BF583B" w14:textId="3824CB97" w:rsidR="00D30242" w:rsidRPr="005150C1" w:rsidRDefault="00BB46A5" w:rsidP="00D30242">
      <w:pPr>
        <w:spacing w:after="0" w:line="360" w:lineRule="auto"/>
        <w:rPr>
          <w:rFonts w:eastAsia="Calibri" w:cs="Tahoma"/>
          <w:iCs/>
          <w:color w:val="auto"/>
          <w:lang w:val="es-ES" w:eastAsia="es-ES_tradnl"/>
        </w:rPr>
      </w:pPr>
      <w:r>
        <w:rPr>
          <w:color w:val="auto"/>
        </w:rPr>
        <w:t xml:space="preserve">En ese contexto, </w:t>
      </w:r>
      <w:r w:rsidR="00D30242" w:rsidRPr="005150C1">
        <w:rPr>
          <w:rFonts w:eastAsia="Times New Roman" w:cs="Times New Roman"/>
          <w:color w:val="auto"/>
          <w:lang w:eastAsia="es-ES"/>
        </w:rPr>
        <w:t>este Instituto realizó una búsqueda de información en las redes sociales</w:t>
      </w:r>
      <w:r w:rsidR="00D30242">
        <w:rPr>
          <w:rFonts w:eastAsia="Times New Roman" w:cs="Times New Roman"/>
          <w:color w:val="auto"/>
          <w:lang w:eastAsia="es-ES"/>
        </w:rPr>
        <w:t xml:space="preserve"> de la servidora pública requerida, donde se aprecia que participó en dos eventos del día del niño, en las comunidades de Zopilocalco y Capultitlán, pero en dichas publicaciones no existen indicios que confirmen que dichos eventos fueron organizados por la Síndica, a mayor abundamiento, en uno de ellos, se indica que lo organizó el COPACI de</w:t>
      </w:r>
      <w:r w:rsidR="00D30242" w:rsidRPr="00F21EC5">
        <w:t xml:space="preserve"> </w:t>
      </w:r>
      <w:r w:rsidR="00D30242" w:rsidRPr="00F21EC5">
        <w:rPr>
          <w:rFonts w:eastAsia="Times New Roman" w:cs="Times New Roman"/>
          <w:color w:val="auto"/>
          <w:lang w:eastAsia="es-ES"/>
        </w:rPr>
        <w:t>Capultitlán</w:t>
      </w:r>
      <w:r w:rsidR="00D30242">
        <w:rPr>
          <w:rFonts w:eastAsia="Times New Roman" w:cs="Times New Roman"/>
          <w:color w:val="auto"/>
          <w:lang w:eastAsia="es-ES"/>
        </w:rPr>
        <w:t>. Además, que se revisó el Portal de Información Pública de Oficio Mexiquense y no se localizó algún indicio de que la Sindicatura haya organizado algún evento por motivo del día del niño.</w:t>
      </w:r>
    </w:p>
    <w:p w14:paraId="5D9FA473" w14:textId="3FA8B1BD" w:rsidR="00BB46A5" w:rsidRPr="00D30242" w:rsidRDefault="00BB46A5" w:rsidP="00BB46A5">
      <w:pPr>
        <w:spacing w:line="360" w:lineRule="auto"/>
        <w:contextualSpacing/>
        <w:rPr>
          <w:color w:val="auto"/>
          <w:lang w:val="es-ES"/>
        </w:rPr>
      </w:pPr>
    </w:p>
    <w:p w14:paraId="5645A37C" w14:textId="77777777" w:rsidR="00BB46A5" w:rsidRDefault="00BB46A5" w:rsidP="00BB46A5">
      <w:pPr>
        <w:spacing w:line="360" w:lineRule="auto"/>
        <w:contextualSpacing/>
        <w:rPr>
          <w:color w:val="auto"/>
        </w:rPr>
      </w:pPr>
      <w:r>
        <w:rPr>
          <w:color w:val="auto"/>
        </w:rPr>
        <w:lastRenderedPageBreak/>
        <w:t>En ese sentido, se logra colegir que la información solicitada por la persona Recurrente es inexistente, pues el Sujeto Obligado, realizó una búsqueda exhaustiva y razonable en sus archivos y señaló los motivos por los cuales no contaba con lo peticionado; al respecto, se trae a colación, el 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w:t>
      </w:r>
    </w:p>
    <w:p w14:paraId="489DA177" w14:textId="77777777" w:rsidR="00BB46A5" w:rsidRDefault="00BB46A5" w:rsidP="00BB46A5">
      <w:pPr>
        <w:spacing w:line="360" w:lineRule="auto"/>
        <w:contextualSpacing/>
        <w:rPr>
          <w:color w:val="auto"/>
        </w:rPr>
      </w:pPr>
    </w:p>
    <w:p w14:paraId="62482EC4" w14:textId="77777777" w:rsidR="00BB46A5" w:rsidRDefault="00BB46A5" w:rsidP="00BB46A5">
      <w:pPr>
        <w:spacing w:line="360" w:lineRule="auto"/>
        <w:contextualSpacing/>
        <w:rPr>
          <w:color w:val="auto"/>
        </w:rPr>
      </w:pPr>
      <w:r>
        <w:rPr>
          <w:color w:val="auto"/>
        </w:rPr>
        <w:t>De la misma manera, el Criterio de interpretación con clave de registro SO/007/2017, de la Segunda Época,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14:paraId="7DBE47B7" w14:textId="77777777" w:rsidR="00BB46A5" w:rsidRDefault="00BB46A5" w:rsidP="00BB46A5">
      <w:pPr>
        <w:spacing w:after="0" w:line="360" w:lineRule="auto"/>
        <w:rPr>
          <w:rFonts w:eastAsia="Times New Roman" w:cs="Times New Roman"/>
          <w:bCs/>
          <w:color w:val="auto"/>
          <w:lang w:eastAsia="es-ES"/>
        </w:rPr>
      </w:pPr>
    </w:p>
    <w:p w14:paraId="62592192" w14:textId="2EBDE4A4" w:rsidR="005A42D8" w:rsidRPr="00BC6F30" w:rsidRDefault="008A6CBA" w:rsidP="003A031B">
      <w:pPr>
        <w:spacing w:after="0" w:line="360" w:lineRule="auto"/>
        <w:rPr>
          <w:color w:val="auto"/>
          <w:lang w:eastAsia="es-ES"/>
        </w:rPr>
      </w:pPr>
      <w:r>
        <w:rPr>
          <w:color w:val="000000"/>
          <w:lang w:val="es-ES"/>
        </w:rPr>
        <w:t xml:space="preserve"> </w:t>
      </w:r>
      <w:r w:rsidR="005A42D8" w:rsidRPr="00F21EC5">
        <w:rPr>
          <w:color w:val="auto"/>
          <w:lang w:eastAsia="es-ES"/>
        </w:rPr>
        <w:t>Así, se logra vislumbrar que el Sujeto Obligado</w:t>
      </w:r>
      <w:r w:rsidR="00F21EC5" w:rsidRPr="00F21EC5">
        <w:rPr>
          <w:color w:val="auto"/>
          <w:lang w:eastAsia="es-ES"/>
        </w:rPr>
        <w:t>, desde respuesta, hizo</w:t>
      </w:r>
      <w:r w:rsidR="00754740" w:rsidRPr="00F21EC5">
        <w:rPr>
          <w:color w:val="auto"/>
          <w:lang w:eastAsia="es-ES"/>
        </w:rPr>
        <w:t xml:space="preserve"> del conocimiento </w:t>
      </w:r>
      <w:r w:rsidR="00F21EC5" w:rsidRPr="00F21EC5">
        <w:rPr>
          <w:color w:val="auto"/>
          <w:lang w:eastAsia="es-ES"/>
        </w:rPr>
        <w:t xml:space="preserve">del Solicitante </w:t>
      </w:r>
      <w:r w:rsidR="00754740" w:rsidRPr="00F21EC5">
        <w:rPr>
          <w:color w:val="auto"/>
          <w:lang w:eastAsia="es-ES"/>
        </w:rPr>
        <w:t xml:space="preserve">la </w:t>
      </w:r>
      <w:r w:rsidR="00F21EC5" w:rsidRPr="00F21EC5">
        <w:rPr>
          <w:color w:val="auto"/>
          <w:lang w:eastAsia="es-ES"/>
        </w:rPr>
        <w:t>inexistencia de la información</w:t>
      </w:r>
      <w:r w:rsidR="00D30242">
        <w:rPr>
          <w:color w:val="auto"/>
          <w:lang w:eastAsia="es-ES"/>
        </w:rPr>
        <w:t xml:space="preserve"> y las razones por las cuales no contaba con lo solicitado, a saber, que no había organizado, ni realizado algún evento por motivo del día del niño, al ser invitada únicamente</w:t>
      </w:r>
      <w:r w:rsidR="00F21EC5" w:rsidRPr="00F21EC5">
        <w:rPr>
          <w:color w:val="auto"/>
          <w:lang w:eastAsia="es-ES"/>
        </w:rPr>
        <w:t>, lo</w:t>
      </w:r>
      <w:r w:rsidR="005A42D8" w:rsidRPr="00F21EC5">
        <w:rPr>
          <w:rFonts w:cs="Tahoma"/>
        </w:rPr>
        <w:t xml:space="preserve"> cual da como resultado que el agravio sea </w:t>
      </w:r>
      <w:r w:rsidR="00BC6F30" w:rsidRPr="00F21EC5">
        <w:rPr>
          <w:rFonts w:cs="Tahoma"/>
          <w:b/>
        </w:rPr>
        <w:t>INFUNDADO.</w:t>
      </w:r>
    </w:p>
    <w:p w14:paraId="0D645222" w14:textId="0F11E12C" w:rsidR="00247679" w:rsidRDefault="00247679" w:rsidP="003A031B">
      <w:pPr>
        <w:spacing w:after="0" w:line="360" w:lineRule="auto"/>
        <w:rPr>
          <w:color w:val="000000"/>
        </w:rPr>
      </w:pPr>
    </w:p>
    <w:p w14:paraId="1EC38DFA" w14:textId="58C3F350" w:rsidR="0093706C" w:rsidRDefault="00B44943" w:rsidP="003A031B">
      <w:pPr>
        <w:pStyle w:val="Ttulo2"/>
        <w:spacing w:before="0" w:after="0"/>
      </w:pPr>
      <w:bookmarkStart w:id="22" w:name="_Toc187931510"/>
      <w:r w:rsidRPr="00B44943">
        <w:t>SEXTO. Decisión.</w:t>
      </w:r>
      <w:bookmarkEnd w:id="22"/>
    </w:p>
    <w:p w14:paraId="4FFCED44" w14:textId="77777777" w:rsidR="00B44943" w:rsidRPr="00C85AF9" w:rsidRDefault="00B44943" w:rsidP="003A031B">
      <w:pPr>
        <w:spacing w:after="0" w:line="360" w:lineRule="auto"/>
        <w:rPr>
          <w:rFonts w:cs="Tahoma"/>
          <w:b/>
        </w:rPr>
      </w:pPr>
    </w:p>
    <w:p w14:paraId="4F079262" w14:textId="0838E27A" w:rsidR="00B44943" w:rsidRDefault="00B44943" w:rsidP="003A031B">
      <w:pPr>
        <w:spacing w:after="0" w:line="360" w:lineRule="auto"/>
        <w:rPr>
          <w:color w:val="000000"/>
          <w:lang w:eastAsia="es-ES"/>
        </w:rPr>
      </w:pPr>
      <w:r>
        <w:rPr>
          <w:color w:val="000000"/>
          <w:lang w:eastAsia="es-ES"/>
        </w:rPr>
        <w:t xml:space="preserve">Con fundamento en el artículo 186, fracción II, de la Ley de Transparencia y Acceso a la Información Pública del Estado de México y Municipios, este Instituto considera procedente </w:t>
      </w:r>
      <w:r>
        <w:rPr>
          <w:b/>
          <w:color w:val="000000"/>
          <w:lang w:eastAsia="es-ES"/>
        </w:rPr>
        <w:t xml:space="preserve">CONFIRMAR </w:t>
      </w:r>
      <w:r>
        <w:rPr>
          <w:color w:val="000000"/>
          <w:lang w:eastAsia="es-ES"/>
        </w:rPr>
        <w:t xml:space="preserve">la respuesta otorgada por el Sujeto Obligado. </w:t>
      </w:r>
    </w:p>
    <w:p w14:paraId="4E55CA53" w14:textId="4E574DC2" w:rsidR="0093706C" w:rsidRPr="0027513C" w:rsidRDefault="0093706C" w:rsidP="003A031B">
      <w:pPr>
        <w:spacing w:after="0" w:line="360" w:lineRule="auto"/>
        <w:ind w:right="-28"/>
        <w:rPr>
          <w:color w:val="000000"/>
        </w:rPr>
      </w:pPr>
    </w:p>
    <w:p w14:paraId="15D1F52F" w14:textId="77777777" w:rsidR="00CE58A5" w:rsidRDefault="00CE4466" w:rsidP="003A031B">
      <w:pPr>
        <w:spacing w:after="0" w:line="360" w:lineRule="auto"/>
        <w:ind w:right="-28"/>
        <w:rPr>
          <w:b/>
          <w:color w:val="000000"/>
        </w:rPr>
      </w:pPr>
      <w:r w:rsidRPr="0027513C">
        <w:rPr>
          <w:b/>
          <w:color w:val="000000"/>
        </w:rPr>
        <w:t>Términos de la Resolución para conocimiento del Particular</w:t>
      </w:r>
    </w:p>
    <w:p w14:paraId="708E5DB4" w14:textId="77777777" w:rsidR="007A54F7" w:rsidRPr="0027513C" w:rsidRDefault="007A54F7" w:rsidP="003A031B">
      <w:pPr>
        <w:spacing w:after="0" w:line="360" w:lineRule="auto"/>
        <w:ind w:right="-28"/>
        <w:rPr>
          <w:b/>
          <w:color w:val="000000"/>
        </w:rPr>
      </w:pPr>
    </w:p>
    <w:p w14:paraId="302926E5" w14:textId="0C366789" w:rsidR="00BC6F30" w:rsidRDefault="00B44943" w:rsidP="003A031B">
      <w:pPr>
        <w:widowControl w:val="0"/>
        <w:spacing w:after="0" w:line="360" w:lineRule="auto"/>
        <w:rPr>
          <w:color w:val="000000"/>
          <w:lang w:eastAsia="es-ES"/>
        </w:rPr>
      </w:pPr>
      <w:r>
        <w:rPr>
          <w:color w:val="000000"/>
          <w:lang w:eastAsia="es-ES"/>
        </w:rPr>
        <w:t xml:space="preserve">Se le hace del conocimiento al Particular, que, en el presente caso, no se le da la razón, pues el Sujeto Obligado, </w:t>
      </w:r>
      <w:r w:rsidR="00BC6F30">
        <w:rPr>
          <w:color w:val="000000"/>
          <w:lang w:eastAsia="es-ES"/>
        </w:rPr>
        <w:t xml:space="preserve">hizo de su </w:t>
      </w:r>
      <w:r w:rsidR="00BC6F30" w:rsidRPr="00BC6F30">
        <w:rPr>
          <w:color w:val="000000"/>
          <w:lang w:eastAsia="es-ES"/>
        </w:rPr>
        <w:t xml:space="preserve">conocimiento </w:t>
      </w:r>
      <w:r w:rsidR="00F21EC5">
        <w:rPr>
          <w:color w:val="000000"/>
          <w:lang w:eastAsia="es-ES"/>
        </w:rPr>
        <w:t xml:space="preserve">la inexistencia de la información, refiriendo que la Primera Sindica no había organizado ningún evento con motivo del día del niño, asistiendo solo como invitada. Así mismo, de la indagatoria realizada por este Instituto en las redes sociales no se desprenden elementos de convicción que apunten a que los eventos fueron organizados por la Primera Síndica o bien, </w:t>
      </w:r>
      <w:r w:rsidR="00671B8F">
        <w:rPr>
          <w:color w:val="000000"/>
          <w:lang w:eastAsia="es-ES"/>
        </w:rPr>
        <w:t xml:space="preserve">que </w:t>
      </w:r>
      <w:r w:rsidR="00F21EC5">
        <w:rPr>
          <w:color w:val="000000"/>
          <w:lang w:eastAsia="es-ES"/>
        </w:rPr>
        <w:t>se realizaron con recursos públicos.</w:t>
      </w:r>
    </w:p>
    <w:p w14:paraId="35C5E5C6" w14:textId="77777777" w:rsidR="00BC6F30" w:rsidRDefault="00BC6F30" w:rsidP="003A031B">
      <w:pPr>
        <w:widowControl w:val="0"/>
        <w:spacing w:after="0" w:line="360" w:lineRule="auto"/>
        <w:rPr>
          <w:color w:val="000000"/>
          <w:lang w:eastAsia="es-ES"/>
        </w:rPr>
      </w:pPr>
    </w:p>
    <w:p w14:paraId="78EE9498" w14:textId="31C9A3C1" w:rsidR="00B44943" w:rsidRDefault="00B44943" w:rsidP="003A031B">
      <w:pPr>
        <w:widowControl w:val="0"/>
        <w:spacing w:after="0" w:line="360" w:lineRule="auto"/>
        <w:rPr>
          <w:rFonts w:eastAsia="Calibri" w:cs="Tahoma"/>
          <w:bCs/>
          <w:iCs/>
          <w:color w:val="auto"/>
          <w:lang w:val="es-ES_tradnl"/>
        </w:rPr>
      </w:pPr>
      <w:r>
        <w:rPr>
          <w:rFonts w:eastAsia="Calibri" w:cs="Tahoma"/>
          <w:bCs/>
          <w:iCs/>
          <w:color w:val="auto"/>
          <w:lang w:val="es-ES_tradnl"/>
        </w:rPr>
        <w:t>Finalmente, se le hace del conocimiento al Particular que la labor del Instituto de Transparencia, Acceso a la Información Pública y Protección de Datos Personales del Estado de México y Municipios, es apoyar a la población a acceder a la información pública y garantizar la protección de los datos personales.</w:t>
      </w:r>
    </w:p>
    <w:p w14:paraId="3883796D" w14:textId="77777777" w:rsidR="00DB2E59" w:rsidRDefault="00DB2E59" w:rsidP="003A031B">
      <w:pPr>
        <w:spacing w:after="0" w:line="360" w:lineRule="auto"/>
        <w:ind w:right="-28"/>
        <w:rPr>
          <w:rFonts w:eastAsia="Calibri" w:cs="Tahoma"/>
        </w:rPr>
      </w:pPr>
    </w:p>
    <w:p w14:paraId="001142A1" w14:textId="77777777" w:rsidR="00CE58A5" w:rsidRPr="0027513C" w:rsidRDefault="00CE4466" w:rsidP="003A031B">
      <w:pPr>
        <w:spacing w:after="0" w:line="360" w:lineRule="auto"/>
        <w:rPr>
          <w:color w:val="000000"/>
        </w:rPr>
      </w:pPr>
      <w:r w:rsidRPr="0027513C">
        <w:t>Por</w:t>
      </w:r>
      <w:r w:rsidRPr="0027513C">
        <w:rPr>
          <w:color w:val="000000"/>
        </w:rPr>
        <w:t xml:space="preserve"> lo expuesto y fundado, este Pleno:</w:t>
      </w:r>
    </w:p>
    <w:p w14:paraId="3135DA7A" w14:textId="77777777" w:rsidR="00CE58A5" w:rsidRPr="0027513C" w:rsidRDefault="00CE58A5" w:rsidP="003A031B">
      <w:pPr>
        <w:spacing w:after="0" w:line="360" w:lineRule="auto"/>
        <w:rPr>
          <w:color w:val="000000"/>
        </w:rPr>
      </w:pPr>
    </w:p>
    <w:p w14:paraId="7A0B58CE" w14:textId="552315FF" w:rsidR="00CE58A5" w:rsidRPr="0027513C" w:rsidRDefault="00CE4466" w:rsidP="003A031B">
      <w:pPr>
        <w:pStyle w:val="Ttulo1"/>
        <w:spacing w:before="0" w:after="0"/>
      </w:pPr>
      <w:bookmarkStart w:id="23" w:name="_Toc179975608"/>
      <w:bookmarkStart w:id="24" w:name="_Toc187931511"/>
      <w:r w:rsidRPr="0027513C">
        <w:t>R E S U E L V E</w:t>
      </w:r>
      <w:bookmarkEnd w:id="23"/>
      <w:bookmarkEnd w:id="24"/>
    </w:p>
    <w:p w14:paraId="205AC030" w14:textId="77777777" w:rsidR="00CE58A5" w:rsidRPr="0027513C" w:rsidRDefault="00CE58A5" w:rsidP="003A031B">
      <w:pPr>
        <w:spacing w:after="0" w:line="360" w:lineRule="auto"/>
        <w:rPr>
          <w:b/>
          <w:color w:val="000000"/>
        </w:rPr>
      </w:pPr>
    </w:p>
    <w:p w14:paraId="1605C7F9" w14:textId="36D354D7" w:rsidR="00B44943" w:rsidRDefault="00B44943" w:rsidP="003A031B">
      <w:pPr>
        <w:spacing w:after="0" w:line="360" w:lineRule="auto"/>
        <w:rPr>
          <w:color w:val="000000"/>
          <w:lang w:eastAsia="es-ES"/>
        </w:rPr>
      </w:pPr>
      <w:r>
        <w:rPr>
          <w:b/>
          <w:color w:val="000000"/>
          <w:lang w:eastAsia="es-ES"/>
        </w:rPr>
        <w:t>PRIMERO.</w:t>
      </w:r>
      <w:r>
        <w:rPr>
          <w:color w:val="000000"/>
          <w:lang w:eastAsia="es-ES"/>
        </w:rPr>
        <w:t xml:space="preserve"> Se </w:t>
      </w:r>
      <w:r>
        <w:rPr>
          <w:b/>
          <w:color w:val="000000"/>
          <w:lang w:eastAsia="es-ES"/>
        </w:rPr>
        <w:t xml:space="preserve">CONFIRMA </w:t>
      </w:r>
      <w:r>
        <w:rPr>
          <w:color w:val="000000"/>
          <w:lang w:eastAsia="es-ES"/>
        </w:rPr>
        <w:t xml:space="preserve">la respuesta entregada por </w:t>
      </w:r>
      <w:r w:rsidR="00671B8F">
        <w:rPr>
          <w:color w:val="000000"/>
          <w:lang w:eastAsia="es-ES"/>
        </w:rPr>
        <w:t>el Ayuntamiento de Toluca</w:t>
      </w:r>
      <w:r>
        <w:rPr>
          <w:color w:val="000000"/>
          <w:lang w:eastAsia="es-ES"/>
        </w:rPr>
        <w:t xml:space="preserve"> a la solicitud de acceso a la información</w:t>
      </w:r>
      <w:r w:rsidR="00671B8F">
        <w:rPr>
          <w:color w:val="000000"/>
          <w:lang w:eastAsia="es-ES"/>
        </w:rPr>
        <w:t xml:space="preserve"> </w:t>
      </w:r>
      <w:r w:rsidR="00671B8F" w:rsidRPr="00671B8F">
        <w:rPr>
          <w:b/>
          <w:bCs/>
          <w:color w:val="000000"/>
          <w:lang w:eastAsia="es-ES"/>
        </w:rPr>
        <w:t>02601/TOLUCA/IP/2025</w:t>
      </w:r>
      <w:r w:rsidR="00671B8F">
        <w:rPr>
          <w:b/>
          <w:bCs/>
          <w:color w:val="000000"/>
          <w:lang w:eastAsia="es-ES"/>
        </w:rPr>
        <w:t xml:space="preserve">, </w:t>
      </w:r>
      <w:r w:rsidR="00AF781B">
        <w:rPr>
          <w:color w:val="000000"/>
          <w:lang w:eastAsia="es-ES"/>
        </w:rPr>
        <w:t xml:space="preserve"> </w:t>
      </w:r>
      <w:r>
        <w:rPr>
          <w:color w:val="000000"/>
          <w:lang w:eastAsia="es-ES"/>
        </w:rPr>
        <w:t xml:space="preserve">por resultar </w:t>
      </w:r>
      <w:r>
        <w:rPr>
          <w:b/>
          <w:color w:val="000000"/>
          <w:lang w:eastAsia="es-ES"/>
        </w:rPr>
        <w:t>INFUNDADAS</w:t>
      </w:r>
      <w:r>
        <w:rPr>
          <w:color w:val="000000"/>
          <w:lang w:eastAsia="es-ES"/>
        </w:rPr>
        <w:t xml:space="preserve"> las razones o motivos de inconformidad hechas valer por el Recurrente, en términos de los Considerandos QUINTO y SEXTO de esta Resolución.</w:t>
      </w:r>
    </w:p>
    <w:p w14:paraId="76D54D0E" w14:textId="77777777" w:rsidR="00B44943" w:rsidRDefault="00B44943" w:rsidP="003A031B">
      <w:pPr>
        <w:spacing w:after="0" w:line="360" w:lineRule="auto"/>
        <w:contextualSpacing/>
        <w:rPr>
          <w:rFonts w:eastAsia="Times New Roman" w:cs="Tahoma"/>
          <w:bCs/>
          <w:color w:val="auto"/>
          <w:lang w:eastAsia="es-ES"/>
        </w:rPr>
      </w:pPr>
    </w:p>
    <w:p w14:paraId="6FFA1BBA" w14:textId="31CE0BA4" w:rsidR="00B44943" w:rsidRDefault="00AF781B" w:rsidP="003A031B">
      <w:pPr>
        <w:spacing w:after="0" w:line="360" w:lineRule="auto"/>
        <w:contextualSpacing/>
        <w:rPr>
          <w:rFonts w:eastAsia="Calibri" w:cs="Tahoma"/>
          <w:bCs/>
          <w:i/>
          <w:iCs/>
          <w:color w:val="auto"/>
          <w:lang w:eastAsia="en-US"/>
        </w:rPr>
      </w:pPr>
      <w:r>
        <w:rPr>
          <w:rFonts w:eastAsia="Calibri" w:cs="Tahoma"/>
          <w:b/>
          <w:bCs/>
          <w:iCs/>
          <w:color w:val="auto"/>
        </w:rPr>
        <w:t>SEGUNDO. NOTIFÍQUESE VÍA</w:t>
      </w:r>
      <w:r w:rsidR="00B44943">
        <w:rPr>
          <w:rFonts w:eastAsia="Calibri" w:cs="Tahoma"/>
          <w:b/>
          <w:bCs/>
          <w:iCs/>
          <w:color w:val="auto"/>
        </w:rPr>
        <w:t xml:space="preserve"> SAIMEX </w:t>
      </w:r>
      <w:r w:rsidR="00B44943">
        <w:rPr>
          <w:rFonts w:eastAsia="Calibri" w:cs="Tahoma"/>
          <w:bCs/>
          <w:iCs/>
          <w:color w:val="auto"/>
        </w:rPr>
        <w:t>la presente resolución al Titular de la Unidad de Transparencia del Sujeto Obligado.</w:t>
      </w:r>
    </w:p>
    <w:p w14:paraId="6906A255" w14:textId="77777777" w:rsidR="00B44943" w:rsidRDefault="00B44943" w:rsidP="003A031B">
      <w:pPr>
        <w:spacing w:after="0" w:line="360" w:lineRule="auto"/>
        <w:contextualSpacing/>
        <w:rPr>
          <w:rFonts w:eastAsia="Times New Roman" w:cs="Tahoma"/>
          <w:bCs/>
          <w:color w:val="auto"/>
          <w:lang w:eastAsia="es-ES"/>
        </w:rPr>
      </w:pPr>
    </w:p>
    <w:p w14:paraId="3E8E8925" w14:textId="77777777" w:rsidR="00B44943" w:rsidRDefault="00B44943" w:rsidP="003A031B">
      <w:pPr>
        <w:spacing w:after="0" w:line="360" w:lineRule="auto"/>
        <w:contextualSpacing/>
        <w:rPr>
          <w:rFonts w:eastAsia="Times New Roman" w:cs="Tahoma"/>
          <w:b/>
          <w:color w:val="auto"/>
          <w:lang w:eastAsia="es-ES"/>
        </w:rPr>
      </w:pPr>
      <w:r>
        <w:rPr>
          <w:rFonts w:eastAsia="Times New Roman" w:cs="Tahoma"/>
          <w:b/>
          <w:color w:val="auto"/>
          <w:lang w:eastAsia="es-ES"/>
        </w:rPr>
        <w:t>TERCERO. NOTIFÍQUESE</w:t>
      </w:r>
      <w:r>
        <w:rPr>
          <w:rFonts w:eastAsia="Times New Roman" w:cs="Tahoma"/>
          <w:bCs/>
          <w:color w:val="auto"/>
          <w:lang w:eastAsia="es-ES"/>
        </w:rPr>
        <w:t xml:space="preserve"> </w:t>
      </w:r>
      <w:r>
        <w:rPr>
          <w:rFonts w:eastAsia="Times New Roman" w:cs="Tahoma"/>
          <w:b/>
          <w:color w:val="auto"/>
          <w:lang w:eastAsia="es-ES"/>
        </w:rPr>
        <w:t>VÍA SAIMEX</w:t>
      </w:r>
      <w:r>
        <w:rPr>
          <w:rFonts w:eastAsia="Times New Roman" w:cs="Tahoma"/>
          <w:bCs/>
          <w:color w:val="auto"/>
          <w:lang w:eastAsia="es-ES"/>
        </w:rPr>
        <w:t xml:space="preserve"> al Recurrente la presente Resolución, asimismo, se hace de su conocimiento que de conformidad con lo establecido en el artículo 196 de la Ley de </w:t>
      </w:r>
      <w:r>
        <w:rPr>
          <w:rFonts w:eastAsia="Times New Roman" w:cs="Tahoma"/>
          <w:bCs/>
          <w:color w:val="auto"/>
          <w:lang w:eastAsia="es-ES"/>
        </w:rPr>
        <w:lastRenderedPageBreak/>
        <w:t>Transparencia y Acceso a la Información Pública del Estado de México y Municipios podrá promover el Juicio de Amparo en los términos de las leyes aplicables.</w:t>
      </w:r>
    </w:p>
    <w:p w14:paraId="4E1EB1C1" w14:textId="77777777" w:rsidR="00F03AF0" w:rsidRDefault="00F03AF0" w:rsidP="003A031B">
      <w:pPr>
        <w:spacing w:after="0" w:line="360" w:lineRule="auto"/>
        <w:rPr>
          <w:color w:val="000000"/>
        </w:rPr>
      </w:pPr>
    </w:p>
    <w:p w14:paraId="3B12E1AE" w14:textId="758CC068" w:rsidR="00CE58A5" w:rsidRDefault="00CE4466" w:rsidP="003A031B">
      <w:pPr>
        <w:spacing w:after="0" w:line="360" w:lineRule="auto"/>
      </w:pPr>
      <w:r w:rsidRPr="0027513C">
        <w:t xml:space="preserve">ASÍ LO RESUELVE, POR </w:t>
      </w:r>
      <w:r w:rsidRPr="0027513C">
        <w:rPr>
          <w:b/>
        </w:rPr>
        <w:t>UNANIMIDAD</w:t>
      </w:r>
      <w:r w:rsidRPr="0027513C">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802E3A">
        <w:t xml:space="preserve">Y GUADALUPE RAMÍREZ PEÑA, EN LA </w:t>
      </w:r>
      <w:r w:rsidR="00671B8F">
        <w:t>TRIGÉSIMA SÉPTIMA</w:t>
      </w:r>
      <w:r w:rsidR="00802E3A">
        <w:t xml:space="preserve"> </w:t>
      </w:r>
      <w:r w:rsidRPr="0027513C">
        <w:t xml:space="preserve">SESIÓN ORDINARIA, CELEBRADA EL </w:t>
      </w:r>
      <w:r w:rsidR="00671B8F">
        <w:t>QUINCE DE OCTUBRE DE DOS MIL VEINTICINCO</w:t>
      </w:r>
      <w:r w:rsidR="00802E3A" w:rsidRPr="0027513C">
        <w:t xml:space="preserve">, ANTE </w:t>
      </w:r>
      <w:r w:rsidRPr="0027513C">
        <w:t>EL SECRETARIO TÉCNICO DEL PLENO, ALEXIS TAPIA RAMÍREZ.</w:t>
      </w:r>
    </w:p>
    <w:p w14:paraId="5E68A960" w14:textId="77777777" w:rsidR="00CE58A5" w:rsidRDefault="00CE4466" w:rsidP="003A031B">
      <w:pPr>
        <w:spacing w:after="0" w:line="360" w:lineRule="auto"/>
        <w:jc w:val="left"/>
      </w:pPr>
      <w:r>
        <w:br w:type="page"/>
      </w:r>
    </w:p>
    <w:sectPr w:rsidR="00CE58A5" w:rsidSect="00CE4466">
      <w:headerReference w:type="even" r:id="rId9"/>
      <w:headerReference w:type="default" r:id="rId10"/>
      <w:footerReference w:type="even" r:id="rId11"/>
      <w:footerReference w:type="default" r:id="rId12"/>
      <w:headerReference w:type="first" r:id="rId13"/>
      <w:footerReference w:type="first" r:id="rId14"/>
      <w:pgSz w:w="12240" w:h="15840"/>
      <w:pgMar w:top="1418" w:right="1325"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5E1B2" w14:textId="77777777" w:rsidR="007314AE" w:rsidRDefault="007314AE">
      <w:pPr>
        <w:spacing w:after="0" w:line="240" w:lineRule="auto"/>
      </w:pPr>
      <w:r>
        <w:separator/>
      </w:r>
    </w:p>
  </w:endnote>
  <w:endnote w:type="continuationSeparator" w:id="0">
    <w:p w14:paraId="5033D9D7" w14:textId="77777777" w:rsidR="007314AE" w:rsidRDefault="00731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05151" w14:textId="77777777" w:rsidR="00754740" w:rsidRDefault="0075474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end"/>
    </w:r>
  </w:p>
  <w:p w14:paraId="547C391C" w14:textId="77777777" w:rsidR="00754740" w:rsidRDefault="00754740">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4D7FE" w14:textId="593A2114" w:rsidR="00754740" w:rsidRDefault="0075474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3C18AA">
      <w:rPr>
        <w:b/>
        <w:noProof/>
        <w:color w:val="000000"/>
        <w:sz w:val="24"/>
        <w:szCs w:val="24"/>
      </w:rPr>
      <w:t>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3C18AA">
      <w:rPr>
        <w:b/>
        <w:noProof/>
        <w:color w:val="000000"/>
        <w:sz w:val="24"/>
        <w:szCs w:val="24"/>
      </w:rPr>
      <w:t>18</w:t>
    </w:r>
    <w:r>
      <w:rPr>
        <w:b/>
        <w:color w:val="000000"/>
        <w:sz w:val="24"/>
        <w:szCs w:val="24"/>
      </w:rPr>
      <w:fldChar w:fldCharType="end"/>
    </w:r>
  </w:p>
  <w:p w14:paraId="021EE9EB" w14:textId="77777777" w:rsidR="00754740" w:rsidRDefault="00754740">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D3A60" w14:textId="77777777" w:rsidR="00754740" w:rsidRDefault="0075474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3C18AA">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3C18AA">
      <w:rPr>
        <w:b/>
        <w:noProof/>
        <w:color w:val="000000"/>
        <w:sz w:val="24"/>
        <w:szCs w:val="24"/>
      </w:rPr>
      <w:t>18</w:t>
    </w:r>
    <w:r>
      <w:rPr>
        <w:b/>
        <w:color w:val="000000"/>
        <w:sz w:val="24"/>
        <w:szCs w:val="24"/>
      </w:rPr>
      <w:fldChar w:fldCharType="end"/>
    </w:r>
  </w:p>
  <w:p w14:paraId="23D55011" w14:textId="77777777" w:rsidR="00754740" w:rsidRDefault="00754740">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8D003" w14:textId="77777777" w:rsidR="007314AE" w:rsidRDefault="007314AE">
      <w:pPr>
        <w:spacing w:after="0" w:line="240" w:lineRule="auto"/>
      </w:pPr>
      <w:r>
        <w:separator/>
      </w:r>
    </w:p>
  </w:footnote>
  <w:footnote w:type="continuationSeparator" w:id="0">
    <w:p w14:paraId="5271D951" w14:textId="77777777" w:rsidR="007314AE" w:rsidRDefault="007314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B54C7" w14:textId="77777777" w:rsidR="00754740" w:rsidRDefault="00754740">
    <w:pPr>
      <w:widowControl w:val="0"/>
      <w:pBdr>
        <w:top w:val="nil"/>
        <w:left w:val="nil"/>
        <w:bottom w:val="nil"/>
        <w:right w:val="nil"/>
        <w:between w:val="nil"/>
      </w:pBdr>
      <w:spacing w:after="0" w:line="276" w:lineRule="auto"/>
      <w:jc w:val="left"/>
      <w:rPr>
        <w:color w:val="000000"/>
      </w:rPr>
    </w:pPr>
  </w:p>
  <w:tbl>
    <w:tblPr>
      <w:tblStyle w:val="a0"/>
      <w:tblW w:w="5991"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404"/>
      <w:gridCol w:w="3587"/>
    </w:tblGrid>
    <w:tr w:rsidR="00754740" w14:paraId="4913F089" w14:textId="77777777">
      <w:trPr>
        <w:trHeight w:val="141"/>
      </w:trPr>
      <w:tc>
        <w:tcPr>
          <w:tcW w:w="2404" w:type="dxa"/>
        </w:tcPr>
        <w:p w14:paraId="1D800919" w14:textId="77777777" w:rsidR="00754740" w:rsidRDefault="00754740">
          <w:pPr>
            <w:tabs>
              <w:tab w:val="right" w:pos="8838"/>
            </w:tabs>
            <w:ind w:right="-105"/>
            <w:rPr>
              <w:b/>
            </w:rPr>
          </w:pPr>
          <w:r>
            <w:rPr>
              <w:b/>
            </w:rPr>
            <w:t>Recurso de Revisión:</w:t>
          </w:r>
        </w:p>
      </w:tc>
      <w:tc>
        <w:tcPr>
          <w:tcW w:w="3587" w:type="dxa"/>
        </w:tcPr>
        <w:p w14:paraId="53E9BD67" w14:textId="77777777" w:rsidR="00754740" w:rsidRDefault="00754740">
          <w:pPr>
            <w:tabs>
              <w:tab w:val="right" w:pos="8838"/>
            </w:tabs>
            <w:ind w:left="-28" w:right="683"/>
          </w:pPr>
          <w:r>
            <w:t>04196/INFOEM/IP/RR/2020</w:t>
          </w:r>
        </w:p>
      </w:tc>
    </w:tr>
    <w:tr w:rsidR="00754740" w14:paraId="515F523A" w14:textId="77777777">
      <w:trPr>
        <w:trHeight w:val="276"/>
      </w:trPr>
      <w:tc>
        <w:tcPr>
          <w:tcW w:w="2404" w:type="dxa"/>
        </w:tcPr>
        <w:p w14:paraId="1CFF82A0" w14:textId="77777777" w:rsidR="00754740" w:rsidRDefault="00754740">
          <w:pPr>
            <w:tabs>
              <w:tab w:val="right" w:pos="8838"/>
            </w:tabs>
            <w:ind w:right="-105"/>
            <w:rPr>
              <w:b/>
            </w:rPr>
          </w:pPr>
          <w:r>
            <w:rPr>
              <w:b/>
            </w:rPr>
            <w:t>Sujeto Obligado:</w:t>
          </w:r>
        </w:p>
      </w:tc>
      <w:tc>
        <w:tcPr>
          <w:tcW w:w="3587" w:type="dxa"/>
        </w:tcPr>
        <w:p w14:paraId="1142F936" w14:textId="77777777" w:rsidR="00754740" w:rsidRDefault="00754740">
          <w:pPr>
            <w:tabs>
              <w:tab w:val="right" w:pos="8838"/>
            </w:tabs>
            <w:ind w:right="116"/>
          </w:pPr>
          <w:r>
            <w:t>Ayuntamiento de Chapultepec</w:t>
          </w:r>
        </w:p>
      </w:tc>
    </w:tr>
    <w:tr w:rsidR="00754740" w14:paraId="69080D23" w14:textId="77777777">
      <w:trPr>
        <w:trHeight w:val="276"/>
      </w:trPr>
      <w:tc>
        <w:tcPr>
          <w:tcW w:w="2404" w:type="dxa"/>
        </w:tcPr>
        <w:p w14:paraId="50E24B18" w14:textId="77777777" w:rsidR="00754740" w:rsidRDefault="00754740">
          <w:pPr>
            <w:tabs>
              <w:tab w:val="right" w:pos="8838"/>
            </w:tabs>
            <w:ind w:right="-105"/>
            <w:rPr>
              <w:b/>
            </w:rPr>
          </w:pPr>
          <w:r>
            <w:rPr>
              <w:b/>
            </w:rPr>
            <w:t>Comisionado Ponente:</w:t>
          </w:r>
        </w:p>
      </w:tc>
      <w:tc>
        <w:tcPr>
          <w:tcW w:w="3587" w:type="dxa"/>
        </w:tcPr>
        <w:p w14:paraId="1467B143" w14:textId="77777777" w:rsidR="00754740" w:rsidRDefault="00754740">
          <w:pPr>
            <w:tabs>
              <w:tab w:val="right" w:pos="8838"/>
            </w:tabs>
            <w:ind w:right="-32"/>
          </w:pPr>
          <w:r>
            <w:t>Luis Gustavo Parra Noriega</w:t>
          </w:r>
        </w:p>
      </w:tc>
    </w:tr>
  </w:tbl>
  <w:p w14:paraId="74ECE196" w14:textId="77777777" w:rsidR="00754740" w:rsidRDefault="006334B9">
    <w:pPr>
      <w:pBdr>
        <w:top w:val="nil"/>
        <w:left w:val="nil"/>
        <w:bottom w:val="nil"/>
        <w:right w:val="nil"/>
        <w:between w:val="nil"/>
      </w:pBdr>
      <w:tabs>
        <w:tab w:val="center" w:pos="4419"/>
        <w:tab w:val="right" w:pos="8838"/>
      </w:tabs>
      <w:spacing w:after="0" w:line="240" w:lineRule="auto"/>
      <w:rPr>
        <w:color w:val="000000"/>
      </w:rPr>
    </w:pPr>
    <w:r>
      <w:rPr>
        <w:color w:val="000000"/>
      </w:rPr>
      <w:pict w14:anchorId="5F0960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96FF8" w14:textId="62E360F2" w:rsidR="00754740" w:rsidRDefault="006334B9">
    <w:pPr>
      <w:rPr>
        <w:sz w:val="16"/>
        <w:szCs w:val="16"/>
      </w:rPr>
    </w:pPr>
    <w:r>
      <w:rPr>
        <w:color w:val="000000"/>
      </w:rPr>
      <w:pict w14:anchorId="3E3703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left:0;text-align:left;margin-left:-92.5pt;margin-top:-125.7pt;width:663.5pt;height:12in;z-index:-251659776;mso-wrap-edited:f;mso-width-percent:0;mso-height-percent:0;mso-position-horizontal-relative:margin;mso-position-vertical-relative:margin;mso-width-percent:0;mso-height-percent:0">
          <v:imagedata r:id="rId1" o:title="image2"/>
          <w10:wrap anchorx="margin" anchory="margin"/>
        </v:shape>
      </w:pict>
    </w:r>
  </w:p>
  <w:tbl>
    <w:tblPr>
      <w:tblStyle w:val="a"/>
      <w:tblW w:w="7088"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404"/>
      <w:gridCol w:w="4684"/>
    </w:tblGrid>
    <w:tr w:rsidR="00754740" w14:paraId="087E2B73" w14:textId="77777777">
      <w:trPr>
        <w:trHeight w:val="141"/>
      </w:trPr>
      <w:tc>
        <w:tcPr>
          <w:tcW w:w="2404" w:type="dxa"/>
        </w:tcPr>
        <w:p w14:paraId="44594EC4" w14:textId="77777777" w:rsidR="00754740" w:rsidRDefault="00754740">
          <w:pPr>
            <w:tabs>
              <w:tab w:val="right" w:pos="8838"/>
            </w:tabs>
            <w:ind w:left="-395" w:right="-105" w:firstLine="395"/>
            <w:rPr>
              <w:b/>
            </w:rPr>
          </w:pPr>
          <w:r>
            <w:rPr>
              <w:b/>
            </w:rPr>
            <w:t>Recurso de Revisión:</w:t>
          </w:r>
        </w:p>
      </w:tc>
      <w:tc>
        <w:tcPr>
          <w:tcW w:w="4684" w:type="dxa"/>
        </w:tcPr>
        <w:p w14:paraId="312F8E98" w14:textId="2206A29F" w:rsidR="00754740" w:rsidRDefault="00754740" w:rsidP="009C1538">
          <w:pPr>
            <w:tabs>
              <w:tab w:val="right" w:pos="8838"/>
            </w:tabs>
            <w:ind w:left="-28" w:right="454"/>
          </w:pPr>
          <w:r>
            <w:t>0</w:t>
          </w:r>
          <w:r w:rsidR="009C1538">
            <w:t>5986</w:t>
          </w:r>
          <w:r>
            <w:t>/INFOEM/IP/RR/2025</w:t>
          </w:r>
        </w:p>
      </w:tc>
    </w:tr>
    <w:tr w:rsidR="00754740" w14:paraId="31D07777" w14:textId="77777777">
      <w:trPr>
        <w:trHeight w:val="276"/>
      </w:trPr>
      <w:tc>
        <w:tcPr>
          <w:tcW w:w="2404" w:type="dxa"/>
        </w:tcPr>
        <w:p w14:paraId="6B55802A" w14:textId="77777777" w:rsidR="00754740" w:rsidRDefault="00754740">
          <w:pPr>
            <w:tabs>
              <w:tab w:val="right" w:pos="8838"/>
            </w:tabs>
            <w:ind w:right="-105"/>
            <w:rPr>
              <w:b/>
            </w:rPr>
          </w:pPr>
          <w:r>
            <w:rPr>
              <w:b/>
            </w:rPr>
            <w:t>Sujeto Obligado:</w:t>
          </w:r>
        </w:p>
      </w:tc>
      <w:tc>
        <w:tcPr>
          <w:tcW w:w="4684" w:type="dxa"/>
        </w:tcPr>
        <w:p w14:paraId="4A22BD99" w14:textId="357126C4" w:rsidR="00754740" w:rsidRDefault="009C1538">
          <w:pPr>
            <w:tabs>
              <w:tab w:val="left" w:pos="3158"/>
              <w:tab w:val="left" w:pos="4292"/>
              <w:tab w:val="right" w:pos="8838"/>
            </w:tabs>
            <w:ind w:right="601"/>
          </w:pPr>
          <w:r>
            <w:t>Ayuntamiento de Toluca</w:t>
          </w:r>
        </w:p>
      </w:tc>
    </w:tr>
    <w:tr w:rsidR="00754740" w14:paraId="161D40C6" w14:textId="77777777">
      <w:trPr>
        <w:trHeight w:val="276"/>
      </w:trPr>
      <w:tc>
        <w:tcPr>
          <w:tcW w:w="2404" w:type="dxa"/>
        </w:tcPr>
        <w:p w14:paraId="2583E4C0" w14:textId="77777777" w:rsidR="00754740" w:rsidRDefault="00754740">
          <w:pPr>
            <w:tabs>
              <w:tab w:val="right" w:pos="8838"/>
            </w:tabs>
            <w:ind w:right="-105"/>
            <w:rPr>
              <w:b/>
            </w:rPr>
          </w:pPr>
          <w:r>
            <w:rPr>
              <w:b/>
            </w:rPr>
            <w:t>Comisionado Ponente:</w:t>
          </w:r>
        </w:p>
      </w:tc>
      <w:tc>
        <w:tcPr>
          <w:tcW w:w="4684" w:type="dxa"/>
        </w:tcPr>
        <w:p w14:paraId="4FEB6F64" w14:textId="77777777" w:rsidR="00754740" w:rsidRDefault="00754740">
          <w:pPr>
            <w:tabs>
              <w:tab w:val="right" w:pos="8838"/>
            </w:tabs>
            <w:ind w:right="454"/>
          </w:pPr>
          <w:r>
            <w:t>Luis Gustavo Parra Noriega</w:t>
          </w:r>
        </w:p>
      </w:tc>
    </w:tr>
  </w:tbl>
  <w:p w14:paraId="7B4A9F8D" w14:textId="5097995D" w:rsidR="00754740" w:rsidRDefault="00754740">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0D355" w14:textId="2B66174C" w:rsidR="00754740" w:rsidRDefault="00754740">
    <w:pPr>
      <w:widowControl w:val="0"/>
      <w:pBdr>
        <w:top w:val="nil"/>
        <w:left w:val="nil"/>
        <w:bottom w:val="nil"/>
        <w:right w:val="nil"/>
        <w:between w:val="nil"/>
      </w:pBdr>
      <w:spacing w:after="0" w:line="276" w:lineRule="auto"/>
      <w:jc w:val="left"/>
      <w:rPr>
        <w:color w:val="000000"/>
      </w:rPr>
    </w:pPr>
  </w:p>
  <w:tbl>
    <w:tblPr>
      <w:tblStyle w:val="a1"/>
      <w:tblW w:w="9214" w:type="dxa"/>
      <w:tblInd w:w="0" w:type="dxa"/>
      <w:tblLayout w:type="fixed"/>
      <w:tblLook w:val="0400" w:firstRow="0" w:lastRow="0" w:firstColumn="0" w:lastColumn="0" w:noHBand="0" w:noVBand="1"/>
    </w:tblPr>
    <w:tblGrid>
      <w:gridCol w:w="2127"/>
      <w:gridCol w:w="7087"/>
    </w:tblGrid>
    <w:tr w:rsidR="00754740" w14:paraId="11A312BD" w14:textId="77777777" w:rsidTr="00CE4466">
      <w:trPr>
        <w:trHeight w:val="1546"/>
      </w:trPr>
      <w:tc>
        <w:tcPr>
          <w:tcW w:w="2127" w:type="dxa"/>
        </w:tcPr>
        <w:p w14:paraId="02785A7F" w14:textId="77777777" w:rsidR="00754740" w:rsidRDefault="00754740">
          <w:pPr>
            <w:tabs>
              <w:tab w:val="right" w:pos="4273"/>
            </w:tabs>
            <w:rPr>
              <w:rFonts w:ascii="Garamond" w:eastAsia="Garamond" w:hAnsi="Garamond" w:cs="Garamond"/>
              <w:sz w:val="16"/>
              <w:szCs w:val="16"/>
            </w:rPr>
          </w:pPr>
        </w:p>
      </w:tc>
      <w:tc>
        <w:tcPr>
          <w:tcW w:w="7087" w:type="dxa"/>
        </w:tcPr>
        <w:p w14:paraId="5E345BDA" w14:textId="77777777" w:rsidR="00754740" w:rsidRDefault="00754740">
          <w:pPr>
            <w:rPr>
              <w:sz w:val="10"/>
              <w:szCs w:val="10"/>
            </w:rPr>
          </w:pPr>
        </w:p>
        <w:tbl>
          <w:tblPr>
            <w:tblStyle w:val="a2"/>
            <w:tblW w:w="6379" w:type="dxa"/>
            <w:tblInd w:w="1167" w:type="dxa"/>
            <w:tblBorders>
              <w:top w:val="nil"/>
              <w:left w:val="nil"/>
              <w:bottom w:val="nil"/>
              <w:right w:val="nil"/>
              <w:insideH w:val="nil"/>
              <w:insideV w:val="nil"/>
            </w:tblBorders>
            <w:tblLayout w:type="fixed"/>
            <w:tblLook w:val="0400" w:firstRow="0" w:lastRow="0" w:firstColumn="0" w:lastColumn="0" w:noHBand="0" w:noVBand="1"/>
          </w:tblPr>
          <w:tblGrid>
            <w:gridCol w:w="2404"/>
            <w:gridCol w:w="3975"/>
          </w:tblGrid>
          <w:tr w:rsidR="00754740" w14:paraId="4D093FE8" w14:textId="77777777">
            <w:trPr>
              <w:trHeight w:val="141"/>
            </w:trPr>
            <w:tc>
              <w:tcPr>
                <w:tcW w:w="2404" w:type="dxa"/>
                <w:vAlign w:val="bottom"/>
              </w:tcPr>
              <w:p w14:paraId="19B4B05D" w14:textId="77777777" w:rsidR="00754740" w:rsidRDefault="00754740">
                <w:pPr>
                  <w:tabs>
                    <w:tab w:val="right" w:pos="8838"/>
                  </w:tabs>
                  <w:ind w:right="-105"/>
                  <w:rPr>
                    <w:b/>
                  </w:rPr>
                </w:pPr>
                <w:r>
                  <w:rPr>
                    <w:b/>
                  </w:rPr>
                  <w:t>Recurso de Revisión:</w:t>
                </w:r>
              </w:p>
            </w:tc>
            <w:tc>
              <w:tcPr>
                <w:tcW w:w="3975" w:type="dxa"/>
              </w:tcPr>
              <w:p w14:paraId="43DE950F" w14:textId="34F42931" w:rsidR="00754740" w:rsidRDefault="00754740" w:rsidP="009C1538">
                <w:pPr>
                  <w:tabs>
                    <w:tab w:val="right" w:pos="8838"/>
                  </w:tabs>
                  <w:ind w:left="-28" w:right="-107"/>
                </w:pPr>
                <w:r>
                  <w:t>0</w:t>
                </w:r>
                <w:r w:rsidR="009C1538">
                  <w:t>5986</w:t>
                </w:r>
                <w:r>
                  <w:t>/INFOEM/IP/RR/2025</w:t>
                </w:r>
              </w:p>
            </w:tc>
          </w:tr>
          <w:tr w:rsidR="00754740" w14:paraId="073EAE42" w14:textId="77777777">
            <w:trPr>
              <w:trHeight w:val="141"/>
            </w:trPr>
            <w:tc>
              <w:tcPr>
                <w:tcW w:w="2404" w:type="dxa"/>
              </w:tcPr>
              <w:p w14:paraId="76E590DA" w14:textId="77777777" w:rsidR="00754740" w:rsidRDefault="00754740">
                <w:pPr>
                  <w:tabs>
                    <w:tab w:val="right" w:pos="8838"/>
                  </w:tabs>
                  <w:ind w:right="-105"/>
                  <w:rPr>
                    <w:b/>
                  </w:rPr>
                </w:pPr>
                <w:r>
                  <w:rPr>
                    <w:b/>
                  </w:rPr>
                  <w:t>Recurrente:</w:t>
                </w:r>
              </w:p>
            </w:tc>
            <w:tc>
              <w:tcPr>
                <w:tcW w:w="3975" w:type="dxa"/>
              </w:tcPr>
              <w:p w14:paraId="5FF2F8C6" w14:textId="0B5BF46C" w:rsidR="00754740" w:rsidRDefault="00754740">
                <w:pPr>
                  <w:tabs>
                    <w:tab w:val="right" w:pos="8838"/>
                  </w:tabs>
                  <w:ind w:right="-107"/>
                </w:pPr>
              </w:p>
            </w:tc>
          </w:tr>
          <w:tr w:rsidR="00754740" w14:paraId="009C2510" w14:textId="77777777">
            <w:trPr>
              <w:trHeight w:val="276"/>
            </w:trPr>
            <w:tc>
              <w:tcPr>
                <w:tcW w:w="2404" w:type="dxa"/>
              </w:tcPr>
              <w:p w14:paraId="0AAFC3CA" w14:textId="77777777" w:rsidR="00754740" w:rsidRDefault="00754740">
                <w:pPr>
                  <w:tabs>
                    <w:tab w:val="right" w:pos="8838"/>
                  </w:tabs>
                  <w:ind w:right="-105"/>
                  <w:rPr>
                    <w:b/>
                  </w:rPr>
                </w:pPr>
                <w:r>
                  <w:rPr>
                    <w:b/>
                  </w:rPr>
                  <w:t>Sujeto Obligado:</w:t>
                </w:r>
              </w:p>
            </w:tc>
            <w:tc>
              <w:tcPr>
                <w:tcW w:w="3975" w:type="dxa"/>
              </w:tcPr>
              <w:p w14:paraId="13F6DD80" w14:textId="40D058B9" w:rsidR="00754740" w:rsidRDefault="009C1538">
                <w:pPr>
                  <w:tabs>
                    <w:tab w:val="right" w:pos="8838"/>
                  </w:tabs>
                  <w:ind w:right="33"/>
                </w:pPr>
                <w:r w:rsidRPr="009C1538">
                  <w:t>Ayuntamiento de Toluca</w:t>
                </w:r>
              </w:p>
            </w:tc>
          </w:tr>
          <w:tr w:rsidR="00754740" w14:paraId="7A4EADF6" w14:textId="77777777">
            <w:trPr>
              <w:trHeight w:val="276"/>
            </w:trPr>
            <w:tc>
              <w:tcPr>
                <w:tcW w:w="2404" w:type="dxa"/>
              </w:tcPr>
              <w:p w14:paraId="014674B7" w14:textId="77777777" w:rsidR="00754740" w:rsidRDefault="00754740">
                <w:pPr>
                  <w:tabs>
                    <w:tab w:val="right" w:pos="8838"/>
                  </w:tabs>
                  <w:ind w:right="-105"/>
                  <w:rPr>
                    <w:b/>
                  </w:rPr>
                </w:pPr>
                <w:r>
                  <w:rPr>
                    <w:b/>
                  </w:rPr>
                  <w:t>Comisionado Ponente:</w:t>
                </w:r>
              </w:p>
            </w:tc>
            <w:tc>
              <w:tcPr>
                <w:tcW w:w="3975" w:type="dxa"/>
              </w:tcPr>
              <w:p w14:paraId="06F82FCE" w14:textId="77777777" w:rsidR="00754740" w:rsidRDefault="00754740">
                <w:pPr>
                  <w:tabs>
                    <w:tab w:val="right" w:pos="8838"/>
                  </w:tabs>
                  <w:ind w:right="-107"/>
                </w:pPr>
                <w:r>
                  <w:t>Luis Gustavo Parra Noriega</w:t>
                </w:r>
              </w:p>
            </w:tc>
          </w:tr>
        </w:tbl>
        <w:p w14:paraId="3774A9CE" w14:textId="77777777" w:rsidR="00754740" w:rsidRDefault="00754740">
          <w:pPr>
            <w:tabs>
              <w:tab w:val="right" w:pos="8838"/>
            </w:tabs>
            <w:ind w:left="-28"/>
            <w:rPr>
              <w:rFonts w:ascii="Arial" w:eastAsia="Arial" w:hAnsi="Arial" w:cs="Arial"/>
              <w:b/>
            </w:rPr>
          </w:pPr>
        </w:p>
      </w:tc>
    </w:tr>
  </w:tbl>
  <w:p w14:paraId="38129A67" w14:textId="248B6D27" w:rsidR="00754740" w:rsidRDefault="00754740">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142C"/>
    <w:multiLevelType w:val="hybridMultilevel"/>
    <w:tmpl w:val="C5E6C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A75396"/>
    <w:multiLevelType w:val="hybridMultilevel"/>
    <w:tmpl w:val="A50662A8"/>
    <w:lvl w:ilvl="0" w:tplc="12F4580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184459"/>
    <w:multiLevelType w:val="hybridMultilevel"/>
    <w:tmpl w:val="86781BC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DE220C8"/>
    <w:multiLevelType w:val="hybridMultilevel"/>
    <w:tmpl w:val="C360BD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37331A4"/>
    <w:multiLevelType w:val="hybridMultilevel"/>
    <w:tmpl w:val="26E0D644"/>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51A130F"/>
    <w:multiLevelType w:val="hybridMultilevel"/>
    <w:tmpl w:val="E23CD32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6AD0095"/>
    <w:multiLevelType w:val="hybridMultilevel"/>
    <w:tmpl w:val="F7EA6678"/>
    <w:lvl w:ilvl="0" w:tplc="8F622C8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C852DEF"/>
    <w:multiLevelType w:val="hybridMultilevel"/>
    <w:tmpl w:val="A5C4FB0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2CBB2B0E"/>
    <w:multiLevelType w:val="hybridMultilevel"/>
    <w:tmpl w:val="C5CCC23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2FEE6F91"/>
    <w:multiLevelType w:val="hybridMultilevel"/>
    <w:tmpl w:val="DABCDD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36FF069E"/>
    <w:multiLevelType w:val="hybridMultilevel"/>
    <w:tmpl w:val="36AE13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72F31AE"/>
    <w:multiLevelType w:val="hybridMultilevel"/>
    <w:tmpl w:val="A156D1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3AD42320"/>
    <w:multiLevelType w:val="hybridMultilevel"/>
    <w:tmpl w:val="995E3F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C98550A"/>
    <w:multiLevelType w:val="hybridMultilevel"/>
    <w:tmpl w:val="500C61C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3EFB5E23"/>
    <w:multiLevelType w:val="hybridMultilevel"/>
    <w:tmpl w:val="4B0A34D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8"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49C25EDD"/>
    <w:multiLevelType w:val="hybridMultilevel"/>
    <w:tmpl w:val="22D806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553B6D56"/>
    <w:multiLevelType w:val="hybridMultilevel"/>
    <w:tmpl w:val="53C87220"/>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57B5783E"/>
    <w:multiLevelType w:val="hybridMultilevel"/>
    <w:tmpl w:val="7A9C1866"/>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C0D1D37"/>
    <w:multiLevelType w:val="hybridMultilevel"/>
    <w:tmpl w:val="6D3854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DE607AD"/>
    <w:multiLevelType w:val="hybridMultilevel"/>
    <w:tmpl w:val="2E5CEE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9B63059"/>
    <w:multiLevelType w:val="hybridMultilevel"/>
    <w:tmpl w:val="EF842B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B267057"/>
    <w:multiLevelType w:val="multilevel"/>
    <w:tmpl w:val="060A270A"/>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74982F1C"/>
    <w:multiLevelType w:val="hybridMultilevel"/>
    <w:tmpl w:val="D4F07F0A"/>
    <w:lvl w:ilvl="0" w:tplc="37ECDADE">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75C2585F"/>
    <w:multiLevelType w:val="hybridMultilevel"/>
    <w:tmpl w:val="201646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7C93CDC"/>
    <w:multiLevelType w:val="hybridMultilevel"/>
    <w:tmpl w:val="C1D6E8F8"/>
    <w:lvl w:ilvl="0" w:tplc="E4D8F6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15:restartNumberingAfterBreak="0">
    <w:nsid w:val="7E9E5928"/>
    <w:multiLevelType w:val="hybridMultilevel"/>
    <w:tmpl w:val="508A52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42548330">
    <w:abstractNumId w:val="25"/>
  </w:num>
  <w:num w:numId="2" w16cid:durableId="20620492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5733454">
    <w:abstractNumId w:val="30"/>
  </w:num>
  <w:num w:numId="4" w16cid:durableId="2029289185">
    <w:abstractNumId w:val="3"/>
  </w:num>
  <w:num w:numId="5" w16cid:durableId="366413561">
    <w:abstractNumId w:val="3"/>
  </w:num>
  <w:num w:numId="6" w16cid:durableId="1368096655">
    <w:abstractNumId w:val="29"/>
  </w:num>
  <w:num w:numId="7" w16cid:durableId="395132906">
    <w:abstractNumId w:val="4"/>
  </w:num>
  <w:num w:numId="8" w16cid:durableId="2061174001">
    <w:abstractNumId w:val="18"/>
  </w:num>
  <w:num w:numId="9" w16cid:durableId="335613300">
    <w:abstractNumId w:val="14"/>
  </w:num>
  <w:num w:numId="10" w16cid:durableId="849220528">
    <w:abstractNumId w:val="19"/>
  </w:num>
  <w:num w:numId="11" w16cid:durableId="1143279122">
    <w:abstractNumId w:val="17"/>
  </w:num>
  <w:num w:numId="12" w16cid:durableId="695156348">
    <w:abstractNumId w:val="5"/>
  </w:num>
  <w:num w:numId="13" w16cid:durableId="1825510615">
    <w:abstractNumId w:val="0"/>
  </w:num>
  <w:num w:numId="14" w16cid:durableId="630789441">
    <w:abstractNumId w:val="10"/>
  </w:num>
  <w:num w:numId="15" w16cid:durableId="1224098276">
    <w:abstractNumId w:val="12"/>
  </w:num>
  <w:num w:numId="16" w16cid:durableId="1824194922">
    <w:abstractNumId w:val="24"/>
  </w:num>
  <w:num w:numId="17" w16cid:durableId="1979069021">
    <w:abstractNumId w:val="23"/>
  </w:num>
  <w:num w:numId="18" w16cid:durableId="732436329">
    <w:abstractNumId w:val="6"/>
  </w:num>
  <w:num w:numId="19" w16cid:durableId="537091562">
    <w:abstractNumId w:val="16"/>
  </w:num>
  <w:num w:numId="20" w16cid:durableId="913248649">
    <w:abstractNumId w:val="22"/>
  </w:num>
  <w:num w:numId="21" w16cid:durableId="1926449176">
    <w:abstractNumId w:val="27"/>
  </w:num>
  <w:num w:numId="22" w16cid:durableId="166909286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41509186">
    <w:abstractNumId w:val="20"/>
  </w:num>
  <w:num w:numId="24" w16cid:durableId="990060964">
    <w:abstractNumId w:val="13"/>
  </w:num>
  <w:num w:numId="25" w16cid:durableId="1513452528">
    <w:abstractNumId w:val="2"/>
  </w:num>
  <w:num w:numId="26" w16cid:durableId="1182159320">
    <w:abstractNumId w:val="7"/>
  </w:num>
  <w:num w:numId="27" w16cid:durableId="1094936421">
    <w:abstractNumId w:val="28"/>
  </w:num>
  <w:num w:numId="28" w16cid:durableId="650713767">
    <w:abstractNumId w:val="8"/>
  </w:num>
  <w:num w:numId="29" w16cid:durableId="369375651">
    <w:abstractNumId w:val="9"/>
  </w:num>
  <w:num w:numId="30" w16cid:durableId="2024284364">
    <w:abstractNumId w:val="1"/>
  </w:num>
  <w:num w:numId="31" w16cid:durableId="404689634">
    <w:abstractNumId w:val="21"/>
  </w:num>
  <w:num w:numId="32" w16cid:durableId="46998911">
    <w:abstractNumId w:val="15"/>
  </w:num>
  <w:num w:numId="33" w16cid:durableId="9677089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8A5"/>
    <w:rsid w:val="0001121A"/>
    <w:rsid w:val="00030A14"/>
    <w:rsid w:val="0003121B"/>
    <w:rsid w:val="000333F3"/>
    <w:rsid w:val="000352B7"/>
    <w:rsid w:val="00061E62"/>
    <w:rsid w:val="000620C8"/>
    <w:rsid w:val="000678E8"/>
    <w:rsid w:val="000837C4"/>
    <w:rsid w:val="0008574F"/>
    <w:rsid w:val="00094181"/>
    <w:rsid w:val="000A5247"/>
    <w:rsid w:val="000C03C1"/>
    <w:rsid w:val="000C30C0"/>
    <w:rsid w:val="000C455C"/>
    <w:rsid w:val="000E51A2"/>
    <w:rsid w:val="000E6CB3"/>
    <w:rsid w:val="000F1C66"/>
    <w:rsid w:val="001112B3"/>
    <w:rsid w:val="00112796"/>
    <w:rsid w:val="00116267"/>
    <w:rsid w:val="00116A7B"/>
    <w:rsid w:val="00123ED6"/>
    <w:rsid w:val="00152404"/>
    <w:rsid w:val="001544A8"/>
    <w:rsid w:val="0019222A"/>
    <w:rsid w:val="001A043A"/>
    <w:rsid w:val="001A3FA2"/>
    <w:rsid w:val="001A4D72"/>
    <w:rsid w:val="001A518F"/>
    <w:rsid w:val="001A54EF"/>
    <w:rsid w:val="001B2B90"/>
    <w:rsid w:val="001C3D22"/>
    <w:rsid w:val="001E0010"/>
    <w:rsid w:val="001E3BEF"/>
    <w:rsid w:val="001E6E5F"/>
    <w:rsid w:val="001F1666"/>
    <w:rsid w:val="001F7131"/>
    <w:rsid w:val="00201106"/>
    <w:rsid w:val="00227BE3"/>
    <w:rsid w:val="00231E21"/>
    <w:rsid w:val="00246115"/>
    <w:rsid w:val="00247679"/>
    <w:rsid w:val="0026093C"/>
    <w:rsid w:val="0026142D"/>
    <w:rsid w:val="00261B95"/>
    <w:rsid w:val="00267D04"/>
    <w:rsid w:val="00271EEF"/>
    <w:rsid w:val="0027405F"/>
    <w:rsid w:val="0027513C"/>
    <w:rsid w:val="00275206"/>
    <w:rsid w:val="00281A8C"/>
    <w:rsid w:val="002A1171"/>
    <w:rsid w:val="002A1E5F"/>
    <w:rsid w:val="002A4B9F"/>
    <w:rsid w:val="002B3613"/>
    <w:rsid w:val="002B77FE"/>
    <w:rsid w:val="002C7D5E"/>
    <w:rsid w:val="002D0172"/>
    <w:rsid w:val="002D4685"/>
    <w:rsid w:val="0030191A"/>
    <w:rsid w:val="00306339"/>
    <w:rsid w:val="00310718"/>
    <w:rsid w:val="00321F56"/>
    <w:rsid w:val="003313D5"/>
    <w:rsid w:val="00352DFA"/>
    <w:rsid w:val="00355945"/>
    <w:rsid w:val="00372769"/>
    <w:rsid w:val="0038068D"/>
    <w:rsid w:val="0038597C"/>
    <w:rsid w:val="003A031B"/>
    <w:rsid w:val="003A6BE7"/>
    <w:rsid w:val="003B0222"/>
    <w:rsid w:val="003B03BE"/>
    <w:rsid w:val="003C18AA"/>
    <w:rsid w:val="003D1D15"/>
    <w:rsid w:val="003E36C9"/>
    <w:rsid w:val="003F3727"/>
    <w:rsid w:val="003F448A"/>
    <w:rsid w:val="00400449"/>
    <w:rsid w:val="00416366"/>
    <w:rsid w:val="00432851"/>
    <w:rsid w:val="004411EE"/>
    <w:rsid w:val="0045203D"/>
    <w:rsid w:val="00464E39"/>
    <w:rsid w:val="0046624D"/>
    <w:rsid w:val="00467F0D"/>
    <w:rsid w:val="00480823"/>
    <w:rsid w:val="00482F65"/>
    <w:rsid w:val="00492B31"/>
    <w:rsid w:val="004950D8"/>
    <w:rsid w:val="004952B7"/>
    <w:rsid w:val="0049704E"/>
    <w:rsid w:val="004B2592"/>
    <w:rsid w:val="004B503B"/>
    <w:rsid w:val="004B77C7"/>
    <w:rsid w:val="004C4B87"/>
    <w:rsid w:val="004D3690"/>
    <w:rsid w:val="004D37D8"/>
    <w:rsid w:val="004D6AC0"/>
    <w:rsid w:val="004E16CA"/>
    <w:rsid w:val="004F72BF"/>
    <w:rsid w:val="00500D89"/>
    <w:rsid w:val="005041FF"/>
    <w:rsid w:val="00504CE8"/>
    <w:rsid w:val="005150C1"/>
    <w:rsid w:val="00515931"/>
    <w:rsid w:val="005223BD"/>
    <w:rsid w:val="00543995"/>
    <w:rsid w:val="00547BB2"/>
    <w:rsid w:val="00563712"/>
    <w:rsid w:val="0058253F"/>
    <w:rsid w:val="00584A41"/>
    <w:rsid w:val="005A42D8"/>
    <w:rsid w:val="005B1930"/>
    <w:rsid w:val="005B5E7C"/>
    <w:rsid w:val="005C4CEA"/>
    <w:rsid w:val="005D7AEB"/>
    <w:rsid w:val="00600C74"/>
    <w:rsid w:val="00603C0C"/>
    <w:rsid w:val="0060513D"/>
    <w:rsid w:val="0062666B"/>
    <w:rsid w:val="006269DD"/>
    <w:rsid w:val="006334B9"/>
    <w:rsid w:val="00647460"/>
    <w:rsid w:val="0064764C"/>
    <w:rsid w:val="006515E5"/>
    <w:rsid w:val="0065522B"/>
    <w:rsid w:val="00670439"/>
    <w:rsid w:val="00671B8F"/>
    <w:rsid w:val="00672439"/>
    <w:rsid w:val="00674D7A"/>
    <w:rsid w:val="006819BC"/>
    <w:rsid w:val="0068258C"/>
    <w:rsid w:val="00687F86"/>
    <w:rsid w:val="00690DEB"/>
    <w:rsid w:val="006A774F"/>
    <w:rsid w:val="006C2A59"/>
    <w:rsid w:val="006C4DBF"/>
    <w:rsid w:val="006D4068"/>
    <w:rsid w:val="006E46EA"/>
    <w:rsid w:val="006E6C38"/>
    <w:rsid w:val="00726C91"/>
    <w:rsid w:val="007314AE"/>
    <w:rsid w:val="00750C88"/>
    <w:rsid w:val="00752F6F"/>
    <w:rsid w:val="00754740"/>
    <w:rsid w:val="00760CA6"/>
    <w:rsid w:val="0076362A"/>
    <w:rsid w:val="0078202B"/>
    <w:rsid w:val="00791585"/>
    <w:rsid w:val="007A399A"/>
    <w:rsid w:val="007A54F7"/>
    <w:rsid w:val="007D0198"/>
    <w:rsid w:val="007D30CD"/>
    <w:rsid w:val="008022FE"/>
    <w:rsid w:val="00802E3A"/>
    <w:rsid w:val="008061A1"/>
    <w:rsid w:val="008154DC"/>
    <w:rsid w:val="00827EA8"/>
    <w:rsid w:val="00836753"/>
    <w:rsid w:val="00850D54"/>
    <w:rsid w:val="00851889"/>
    <w:rsid w:val="00861B03"/>
    <w:rsid w:val="00862C79"/>
    <w:rsid w:val="00876057"/>
    <w:rsid w:val="00877C09"/>
    <w:rsid w:val="008854E3"/>
    <w:rsid w:val="00895704"/>
    <w:rsid w:val="00897C88"/>
    <w:rsid w:val="008A6CBA"/>
    <w:rsid w:val="008B081D"/>
    <w:rsid w:val="008B1792"/>
    <w:rsid w:val="008C369E"/>
    <w:rsid w:val="008E4BAF"/>
    <w:rsid w:val="00901916"/>
    <w:rsid w:val="0090345F"/>
    <w:rsid w:val="00921B80"/>
    <w:rsid w:val="00922619"/>
    <w:rsid w:val="00931903"/>
    <w:rsid w:val="00933D31"/>
    <w:rsid w:val="009354C9"/>
    <w:rsid w:val="0093706C"/>
    <w:rsid w:val="009866E3"/>
    <w:rsid w:val="0098702F"/>
    <w:rsid w:val="009A0999"/>
    <w:rsid w:val="009A4714"/>
    <w:rsid w:val="009C1538"/>
    <w:rsid w:val="009C3A65"/>
    <w:rsid w:val="009D5DFC"/>
    <w:rsid w:val="009E143C"/>
    <w:rsid w:val="009E71FE"/>
    <w:rsid w:val="009F177B"/>
    <w:rsid w:val="009F4781"/>
    <w:rsid w:val="00A012C4"/>
    <w:rsid w:val="00A03C02"/>
    <w:rsid w:val="00A0417B"/>
    <w:rsid w:val="00A169B3"/>
    <w:rsid w:val="00A31D29"/>
    <w:rsid w:val="00A340DF"/>
    <w:rsid w:val="00A3628B"/>
    <w:rsid w:val="00A36580"/>
    <w:rsid w:val="00A50615"/>
    <w:rsid w:val="00A6353E"/>
    <w:rsid w:val="00A7495B"/>
    <w:rsid w:val="00A876A7"/>
    <w:rsid w:val="00AA681D"/>
    <w:rsid w:val="00AB525A"/>
    <w:rsid w:val="00AE5CC4"/>
    <w:rsid w:val="00AE68DB"/>
    <w:rsid w:val="00AF1546"/>
    <w:rsid w:val="00AF781B"/>
    <w:rsid w:val="00B00CEA"/>
    <w:rsid w:val="00B02745"/>
    <w:rsid w:val="00B12E36"/>
    <w:rsid w:val="00B2250B"/>
    <w:rsid w:val="00B40B9E"/>
    <w:rsid w:val="00B40CD5"/>
    <w:rsid w:val="00B439A5"/>
    <w:rsid w:val="00B44943"/>
    <w:rsid w:val="00B46A70"/>
    <w:rsid w:val="00B46D00"/>
    <w:rsid w:val="00B574FD"/>
    <w:rsid w:val="00B662E6"/>
    <w:rsid w:val="00B663EA"/>
    <w:rsid w:val="00B7305E"/>
    <w:rsid w:val="00B91BCB"/>
    <w:rsid w:val="00B96B58"/>
    <w:rsid w:val="00B97C98"/>
    <w:rsid w:val="00BA1C09"/>
    <w:rsid w:val="00BA599A"/>
    <w:rsid w:val="00BA7C4D"/>
    <w:rsid w:val="00BA7CA9"/>
    <w:rsid w:val="00BB46A5"/>
    <w:rsid w:val="00BC37F6"/>
    <w:rsid w:val="00BC6F30"/>
    <w:rsid w:val="00BD5CCE"/>
    <w:rsid w:val="00BD76D4"/>
    <w:rsid w:val="00BF4381"/>
    <w:rsid w:val="00C13CA5"/>
    <w:rsid w:val="00C23341"/>
    <w:rsid w:val="00C4170A"/>
    <w:rsid w:val="00C503C4"/>
    <w:rsid w:val="00C5318A"/>
    <w:rsid w:val="00C54A79"/>
    <w:rsid w:val="00C6112D"/>
    <w:rsid w:val="00C703E9"/>
    <w:rsid w:val="00C73479"/>
    <w:rsid w:val="00C74055"/>
    <w:rsid w:val="00C776C5"/>
    <w:rsid w:val="00C80616"/>
    <w:rsid w:val="00C87F20"/>
    <w:rsid w:val="00C9774F"/>
    <w:rsid w:val="00CA016E"/>
    <w:rsid w:val="00CA79CD"/>
    <w:rsid w:val="00CB6F48"/>
    <w:rsid w:val="00CC263D"/>
    <w:rsid w:val="00CE19BD"/>
    <w:rsid w:val="00CE3B03"/>
    <w:rsid w:val="00CE4466"/>
    <w:rsid w:val="00CE58A5"/>
    <w:rsid w:val="00CF024F"/>
    <w:rsid w:val="00CF0CB5"/>
    <w:rsid w:val="00CF6EC8"/>
    <w:rsid w:val="00D0486E"/>
    <w:rsid w:val="00D21192"/>
    <w:rsid w:val="00D213E4"/>
    <w:rsid w:val="00D30242"/>
    <w:rsid w:val="00D4444C"/>
    <w:rsid w:val="00D4464F"/>
    <w:rsid w:val="00D44EDE"/>
    <w:rsid w:val="00D457C1"/>
    <w:rsid w:val="00D51406"/>
    <w:rsid w:val="00D52F9F"/>
    <w:rsid w:val="00D7798F"/>
    <w:rsid w:val="00D93ABD"/>
    <w:rsid w:val="00DB2DF7"/>
    <w:rsid w:val="00DB2E59"/>
    <w:rsid w:val="00DC6BDF"/>
    <w:rsid w:val="00DD7C00"/>
    <w:rsid w:val="00DE3BBD"/>
    <w:rsid w:val="00DF6F15"/>
    <w:rsid w:val="00E03F94"/>
    <w:rsid w:val="00E27D46"/>
    <w:rsid w:val="00E4036B"/>
    <w:rsid w:val="00E467CD"/>
    <w:rsid w:val="00E5087B"/>
    <w:rsid w:val="00E51F39"/>
    <w:rsid w:val="00E57161"/>
    <w:rsid w:val="00E6167E"/>
    <w:rsid w:val="00E624D4"/>
    <w:rsid w:val="00E6706F"/>
    <w:rsid w:val="00E73EE5"/>
    <w:rsid w:val="00E74D28"/>
    <w:rsid w:val="00E763D9"/>
    <w:rsid w:val="00E85456"/>
    <w:rsid w:val="00E87065"/>
    <w:rsid w:val="00E93799"/>
    <w:rsid w:val="00EA18B6"/>
    <w:rsid w:val="00EC2F43"/>
    <w:rsid w:val="00EC5FFA"/>
    <w:rsid w:val="00ED280F"/>
    <w:rsid w:val="00F01C4C"/>
    <w:rsid w:val="00F03AF0"/>
    <w:rsid w:val="00F04222"/>
    <w:rsid w:val="00F1744F"/>
    <w:rsid w:val="00F21EC5"/>
    <w:rsid w:val="00F305AC"/>
    <w:rsid w:val="00F44355"/>
    <w:rsid w:val="00F64A35"/>
    <w:rsid w:val="00F84B60"/>
    <w:rsid w:val="00F8647F"/>
    <w:rsid w:val="00FB5127"/>
    <w:rsid w:val="00FB5BD5"/>
    <w:rsid w:val="00FB6A6B"/>
    <w:rsid w:val="00FC14F1"/>
    <w:rsid w:val="00FD0C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BEC749"/>
  <w15:docId w15:val="{220D7430-DA4E-794B-8599-BDE413816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s-MX"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7A9"/>
    <w:rPr>
      <w:color w:val="000000" w:themeColor="text1"/>
    </w:rPr>
  </w:style>
  <w:style w:type="paragraph" w:styleId="Ttulo1">
    <w:name w:val="heading 1"/>
    <w:basedOn w:val="Normal"/>
    <w:next w:val="Normal"/>
    <w:uiPriority w:val="9"/>
    <w:qFormat/>
    <w:rsid w:val="00A50615"/>
    <w:pPr>
      <w:keepNext/>
      <w:keepLines/>
      <w:spacing w:before="480" w:after="120" w:line="360" w:lineRule="auto"/>
      <w:jc w:val="center"/>
      <w:outlineLvl w:val="0"/>
    </w:pPr>
    <w:rPr>
      <w:b/>
      <w:sz w:val="24"/>
      <w:szCs w:val="48"/>
    </w:rPr>
  </w:style>
  <w:style w:type="paragraph" w:styleId="Ttulo2">
    <w:name w:val="heading 2"/>
    <w:basedOn w:val="Normal"/>
    <w:next w:val="Normal"/>
    <w:uiPriority w:val="9"/>
    <w:unhideWhenUsed/>
    <w:qFormat/>
    <w:rsid w:val="00A50615"/>
    <w:pPr>
      <w:keepNext/>
      <w:keepLines/>
      <w:spacing w:before="360" w:after="80" w:line="360" w:lineRule="auto"/>
      <w:jc w:val="left"/>
      <w:outlineLvl w:val="1"/>
    </w:pPr>
    <w:rPr>
      <w:b/>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rsid w:val="00C853D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qFormat/>
    <w:rsid w:val="00C853D1"/>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D5686A"/>
    <w:rPr>
      <w:rFonts w:ascii="Palatino Linotype" w:eastAsia="Times New Roman" w:hAnsi="Palatino Linotype"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686A"/>
    <w:pPr>
      <w:spacing w:after="0" w:line="240" w:lineRule="auto"/>
      <w:ind w:left="720"/>
      <w:contextualSpacing/>
    </w:pPr>
    <w:rPr>
      <w:rFonts w:eastAsia="Times New Roman" w:cs="Times New Roman"/>
      <w:szCs w:val="24"/>
      <w:lang w:eastAsia="es-ES"/>
    </w:rPr>
  </w:style>
  <w:style w:type="character" w:customStyle="1" w:styleId="Mencinsinresolver1">
    <w:name w:val="Mención sin resolver1"/>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customStyle="1" w:styleId="dp6">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eastAsia="Times New Roman" w:hAnsi="Courier New" w:cs="Times New Roman"/>
      <w:color w:val="auto"/>
      <w:sz w:val="20"/>
      <w:szCs w:val="20"/>
      <w:lang w:val="x-none" w:eastAsia="es-ES"/>
    </w:rPr>
  </w:style>
  <w:style w:type="character" w:customStyle="1" w:styleId="TextosinformatoCar">
    <w:name w:val="Texto sin formato Car"/>
    <w:basedOn w:val="Fuentedeprrafopredeter"/>
    <w:link w:val="Textosinformato"/>
    <w:rsid w:val="00273E3B"/>
    <w:rPr>
      <w:rFonts w:ascii="Courier New" w:eastAsia="Times New Roman" w:hAnsi="Courier New" w:cs="Times New Roman"/>
      <w:sz w:val="20"/>
      <w:szCs w:val="20"/>
      <w:lang w:val="x-none" w:eastAsia="es-ES"/>
    </w:rPr>
  </w:style>
  <w:style w:type="paragraph" w:customStyle="1" w:styleId="Texto">
    <w:name w:val="Texto"/>
    <w:basedOn w:val="Normal"/>
    <w:link w:val="TextoCar"/>
    <w:rsid w:val="00273E3B"/>
    <w:pPr>
      <w:spacing w:after="101" w:line="216" w:lineRule="exact"/>
      <w:ind w:firstLine="288"/>
    </w:pPr>
    <w:rPr>
      <w:rFonts w:ascii="Arial" w:eastAsia="Times New Roman" w:hAnsi="Arial" w:cs="Times New Roman"/>
      <w:color w:val="auto"/>
      <w:sz w:val="18"/>
      <w:szCs w:val="18"/>
      <w:lang w:val="es-ES" w:eastAsia="es-ES"/>
    </w:rPr>
  </w:style>
  <w:style w:type="character" w:customStyle="1" w:styleId="TextoCar">
    <w:name w:val="Texto Car"/>
    <w:link w:val="Texto"/>
    <w:locked/>
    <w:rsid w:val="00273E3B"/>
    <w:rPr>
      <w:rFonts w:ascii="Arial" w:eastAsia="Times New Roman" w:hAnsi="Arial" w:cs="Times New Roman"/>
      <w:sz w:val="18"/>
      <w:szCs w:val="18"/>
      <w:lang w:val="es-ES" w:eastAsia="es-ES"/>
    </w:rPr>
  </w:style>
  <w:style w:type="character" w:customStyle="1" w:styleId="markedcontent">
    <w:name w:val="markedcontent"/>
    <w:basedOn w:val="Fuentedeprrafopredeter"/>
    <w:rsid w:val="003C470A"/>
  </w:style>
  <w:style w:type="paragraph" w:styleId="NormalWeb">
    <w:name w:val="Normal (Web)"/>
    <w:basedOn w:val="Normal"/>
    <w:uiPriority w:val="99"/>
    <w:unhideWhenUsed/>
    <w:rsid w:val="00682222"/>
    <w:pPr>
      <w:spacing w:before="100" w:beforeAutospacing="1" w:after="100" w:afterAutospacing="1" w:line="240" w:lineRule="auto"/>
      <w:jc w:val="left"/>
    </w:pPr>
    <w:rPr>
      <w:rFonts w:ascii="Times New Roman" w:eastAsia="Times New Roman" w:hAnsi="Times New Roman" w:cs="Times New Roman"/>
      <w:color w:val="auto"/>
      <w:sz w:val="24"/>
      <w:szCs w:val="24"/>
      <w:lang w:eastAsia="es-ES_tradnl"/>
    </w:rPr>
  </w:style>
  <w:style w:type="character" w:customStyle="1" w:styleId="apple-converted-space">
    <w:name w:val="apple-converted-space"/>
    <w:basedOn w:val="Fuentedeprrafopredeter"/>
    <w:rsid w:val="00682222"/>
  </w:style>
  <w:style w:type="character" w:customStyle="1" w:styleId="normaltextrun">
    <w:name w:val="normaltextrun"/>
    <w:basedOn w:val="Fuentedeprrafopredeter"/>
    <w:rsid w:val="00B80DA1"/>
  </w:style>
  <w:style w:type="paragraph" w:customStyle="1" w:styleId="paragraph">
    <w:name w:val="paragraph"/>
    <w:basedOn w:val="Normal"/>
    <w:rsid w:val="00B80DA1"/>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eop">
    <w:name w:val="eop"/>
    <w:basedOn w:val="Fuentedeprrafopredeter"/>
    <w:rsid w:val="00B80DA1"/>
  </w:style>
  <w:style w:type="character" w:customStyle="1" w:styleId="Mencinsinresolver2">
    <w:name w:val="Mención sin resolver2"/>
    <w:basedOn w:val="Fuentedeprrafopredeter"/>
    <w:uiPriority w:val="99"/>
    <w:semiHidden/>
    <w:unhideWhenUsed/>
    <w:rsid w:val="00AC67FF"/>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paragraph" w:styleId="TtuloTDC">
    <w:name w:val="TOC Heading"/>
    <w:basedOn w:val="Ttulo1"/>
    <w:next w:val="Normal"/>
    <w:uiPriority w:val="39"/>
    <w:unhideWhenUsed/>
    <w:qFormat/>
    <w:rsid w:val="00A50615"/>
    <w:pPr>
      <w:spacing w:before="240" w:after="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TDC1">
    <w:name w:val="toc 1"/>
    <w:basedOn w:val="Normal"/>
    <w:next w:val="Normal"/>
    <w:autoRedefine/>
    <w:uiPriority w:val="39"/>
    <w:unhideWhenUsed/>
    <w:rsid w:val="00A50615"/>
    <w:pPr>
      <w:spacing w:after="100"/>
    </w:pPr>
  </w:style>
  <w:style w:type="paragraph" w:styleId="TDC2">
    <w:name w:val="toc 2"/>
    <w:basedOn w:val="Normal"/>
    <w:next w:val="Normal"/>
    <w:autoRedefine/>
    <w:uiPriority w:val="39"/>
    <w:unhideWhenUsed/>
    <w:rsid w:val="00B44943"/>
    <w:pPr>
      <w:tabs>
        <w:tab w:val="right" w:leader="dot" w:pos="9204"/>
      </w:tabs>
      <w:spacing w:after="0" w:line="360" w:lineRule="auto"/>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758729">
      <w:bodyDiv w:val="1"/>
      <w:marLeft w:val="0"/>
      <w:marRight w:val="0"/>
      <w:marTop w:val="0"/>
      <w:marBottom w:val="0"/>
      <w:divBdr>
        <w:top w:val="none" w:sz="0" w:space="0" w:color="auto"/>
        <w:left w:val="none" w:sz="0" w:space="0" w:color="auto"/>
        <w:bottom w:val="none" w:sz="0" w:space="0" w:color="auto"/>
        <w:right w:val="none" w:sz="0" w:space="0" w:color="auto"/>
      </w:divBdr>
    </w:div>
    <w:div w:id="140773794">
      <w:bodyDiv w:val="1"/>
      <w:marLeft w:val="0"/>
      <w:marRight w:val="0"/>
      <w:marTop w:val="0"/>
      <w:marBottom w:val="0"/>
      <w:divBdr>
        <w:top w:val="none" w:sz="0" w:space="0" w:color="auto"/>
        <w:left w:val="none" w:sz="0" w:space="0" w:color="auto"/>
        <w:bottom w:val="none" w:sz="0" w:space="0" w:color="auto"/>
        <w:right w:val="none" w:sz="0" w:space="0" w:color="auto"/>
      </w:divBdr>
    </w:div>
    <w:div w:id="197007269">
      <w:bodyDiv w:val="1"/>
      <w:marLeft w:val="0"/>
      <w:marRight w:val="0"/>
      <w:marTop w:val="0"/>
      <w:marBottom w:val="0"/>
      <w:divBdr>
        <w:top w:val="none" w:sz="0" w:space="0" w:color="auto"/>
        <w:left w:val="none" w:sz="0" w:space="0" w:color="auto"/>
        <w:bottom w:val="none" w:sz="0" w:space="0" w:color="auto"/>
        <w:right w:val="none" w:sz="0" w:space="0" w:color="auto"/>
      </w:divBdr>
    </w:div>
    <w:div w:id="202982074">
      <w:bodyDiv w:val="1"/>
      <w:marLeft w:val="0"/>
      <w:marRight w:val="0"/>
      <w:marTop w:val="0"/>
      <w:marBottom w:val="0"/>
      <w:divBdr>
        <w:top w:val="none" w:sz="0" w:space="0" w:color="auto"/>
        <w:left w:val="none" w:sz="0" w:space="0" w:color="auto"/>
        <w:bottom w:val="none" w:sz="0" w:space="0" w:color="auto"/>
        <w:right w:val="none" w:sz="0" w:space="0" w:color="auto"/>
      </w:divBdr>
    </w:div>
    <w:div w:id="237787743">
      <w:bodyDiv w:val="1"/>
      <w:marLeft w:val="0"/>
      <w:marRight w:val="0"/>
      <w:marTop w:val="0"/>
      <w:marBottom w:val="0"/>
      <w:divBdr>
        <w:top w:val="none" w:sz="0" w:space="0" w:color="auto"/>
        <w:left w:val="none" w:sz="0" w:space="0" w:color="auto"/>
        <w:bottom w:val="none" w:sz="0" w:space="0" w:color="auto"/>
        <w:right w:val="none" w:sz="0" w:space="0" w:color="auto"/>
      </w:divBdr>
    </w:div>
    <w:div w:id="475071237">
      <w:bodyDiv w:val="1"/>
      <w:marLeft w:val="0"/>
      <w:marRight w:val="0"/>
      <w:marTop w:val="0"/>
      <w:marBottom w:val="0"/>
      <w:divBdr>
        <w:top w:val="none" w:sz="0" w:space="0" w:color="auto"/>
        <w:left w:val="none" w:sz="0" w:space="0" w:color="auto"/>
        <w:bottom w:val="none" w:sz="0" w:space="0" w:color="auto"/>
        <w:right w:val="none" w:sz="0" w:space="0" w:color="auto"/>
      </w:divBdr>
    </w:div>
    <w:div w:id="600262563">
      <w:bodyDiv w:val="1"/>
      <w:marLeft w:val="0"/>
      <w:marRight w:val="0"/>
      <w:marTop w:val="0"/>
      <w:marBottom w:val="0"/>
      <w:divBdr>
        <w:top w:val="none" w:sz="0" w:space="0" w:color="auto"/>
        <w:left w:val="none" w:sz="0" w:space="0" w:color="auto"/>
        <w:bottom w:val="none" w:sz="0" w:space="0" w:color="auto"/>
        <w:right w:val="none" w:sz="0" w:space="0" w:color="auto"/>
      </w:divBdr>
    </w:div>
    <w:div w:id="655764169">
      <w:bodyDiv w:val="1"/>
      <w:marLeft w:val="0"/>
      <w:marRight w:val="0"/>
      <w:marTop w:val="0"/>
      <w:marBottom w:val="0"/>
      <w:divBdr>
        <w:top w:val="none" w:sz="0" w:space="0" w:color="auto"/>
        <w:left w:val="none" w:sz="0" w:space="0" w:color="auto"/>
        <w:bottom w:val="none" w:sz="0" w:space="0" w:color="auto"/>
        <w:right w:val="none" w:sz="0" w:space="0" w:color="auto"/>
      </w:divBdr>
    </w:div>
    <w:div w:id="776028800">
      <w:bodyDiv w:val="1"/>
      <w:marLeft w:val="0"/>
      <w:marRight w:val="0"/>
      <w:marTop w:val="0"/>
      <w:marBottom w:val="0"/>
      <w:divBdr>
        <w:top w:val="none" w:sz="0" w:space="0" w:color="auto"/>
        <w:left w:val="none" w:sz="0" w:space="0" w:color="auto"/>
        <w:bottom w:val="none" w:sz="0" w:space="0" w:color="auto"/>
        <w:right w:val="none" w:sz="0" w:space="0" w:color="auto"/>
      </w:divBdr>
    </w:div>
    <w:div w:id="818108560">
      <w:bodyDiv w:val="1"/>
      <w:marLeft w:val="0"/>
      <w:marRight w:val="0"/>
      <w:marTop w:val="0"/>
      <w:marBottom w:val="0"/>
      <w:divBdr>
        <w:top w:val="none" w:sz="0" w:space="0" w:color="auto"/>
        <w:left w:val="none" w:sz="0" w:space="0" w:color="auto"/>
        <w:bottom w:val="none" w:sz="0" w:space="0" w:color="auto"/>
        <w:right w:val="none" w:sz="0" w:space="0" w:color="auto"/>
      </w:divBdr>
    </w:div>
    <w:div w:id="891160039">
      <w:bodyDiv w:val="1"/>
      <w:marLeft w:val="0"/>
      <w:marRight w:val="0"/>
      <w:marTop w:val="0"/>
      <w:marBottom w:val="0"/>
      <w:divBdr>
        <w:top w:val="none" w:sz="0" w:space="0" w:color="auto"/>
        <w:left w:val="none" w:sz="0" w:space="0" w:color="auto"/>
        <w:bottom w:val="none" w:sz="0" w:space="0" w:color="auto"/>
        <w:right w:val="none" w:sz="0" w:space="0" w:color="auto"/>
      </w:divBdr>
    </w:div>
    <w:div w:id="904147859">
      <w:bodyDiv w:val="1"/>
      <w:marLeft w:val="0"/>
      <w:marRight w:val="0"/>
      <w:marTop w:val="0"/>
      <w:marBottom w:val="0"/>
      <w:divBdr>
        <w:top w:val="none" w:sz="0" w:space="0" w:color="auto"/>
        <w:left w:val="none" w:sz="0" w:space="0" w:color="auto"/>
        <w:bottom w:val="none" w:sz="0" w:space="0" w:color="auto"/>
        <w:right w:val="none" w:sz="0" w:space="0" w:color="auto"/>
      </w:divBdr>
    </w:div>
    <w:div w:id="931426761">
      <w:bodyDiv w:val="1"/>
      <w:marLeft w:val="0"/>
      <w:marRight w:val="0"/>
      <w:marTop w:val="0"/>
      <w:marBottom w:val="0"/>
      <w:divBdr>
        <w:top w:val="none" w:sz="0" w:space="0" w:color="auto"/>
        <w:left w:val="none" w:sz="0" w:space="0" w:color="auto"/>
        <w:bottom w:val="none" w:sz="0" w:space="0" w:color="auto"/>
        <w:right w:val="none" w:sz="0" w:space="0" w:color="auto"/>
      </w:divBdr>
    </w:div>
    <w:div w:id="969478302">
      <w:bodyDiv w:val="1"/>
      <w:marLeft w:val="0"/>
      <w:marRight w:val="0"/>
      <w:marTop w:val="0"/>
      <w:marBottom w:val="0"/>
      <w:divBdr>
        <w:top w:val="none" w:sz="0" w:space="0" w:color="auto"/>
        <w:left w:val="none" w:sz="0" w:space="0" w:color="auto"/>
        <w:bottom w:val="none" w:sz="0" w:space="0" w:color="auto"/>
        <w:right w:val="none" w:sz="0" w:space="0" w:color="auto"/>
      </w:divBdr>
    </w:div>
    <w:div w:id="989018390">
      <w:bodyDiv w:val="1"/>
      <w:marLeft w:val="0"/>
      <w:marRight w:val="0"/>
      <w:marTop w:val="0"/>
      <w:marBottom w:val="0"/>
      <w:divBdr>
        <w:top w:val="none" w:sz="0" w:space="0" w:color="auto"/>
        <w:left w:val="none" w:sz="0" w:space="0" w:color="auto"/>
        <w:bottom w:val="none" w:sz="0" w:space="0" w:color="auto"/>
        <w:right w:val="none" w:sz="0" w:space="0" w:color="auto"/>
      </w:divBdr>
    </w:div>
    <w:div w:id="1138381883">
      <w:bodyDiv w:val="1"/>
      <w:marLeft w:val="0"/>
      <w:marRight w:val="0"/>
      <w:marTop w:val="0"/>
      <w:marBottom w:val="0"/>
      <w:divBdr>
        <w:top w:val="none" w:sz="0" w:space="0" w:color="auto"/>
        <w:left w:val="none" w:sz="0" w:space="0" w:color="auto"/>
        <w:bottom w:val="none" w:sz="0" w:space="0" w:color="auto"/>
        <w:right w:val="none" w:sz="0" w:space="0" w:color="auto"/>
      </w:divBdr>
    </w:div>
    <w:div w:id="1152525254">
      <w:bodyDiv w:val="1"/>
      <w:marLeft w:val="0"/>
      <w:marRight w:val="0"/>
      <w:marTop w:val="0"/>
      <w:marBottom w:val="0"/>
      <w:divBdr>
        <w:top w:val="none" w:sz="0" w:space="0" w:color="auto"/>
        <w:left w:val="none" w:sz="0" w:space="0" w:color="auto"/>
        <w:bottom w:val="none" w:sz="0" w:space="0" w:color="auto"/>
        <w:right w:val="none" w:sz="0" w:space="0" w:color="auto"/>
      </w:divBdr>
    </w:div>
    <w:div w:id="1209031358">
      <w:bodyDiv w:val="1"/>
      <w:marLeft w:val="0"/>
      <w:marRight w:val="0"/>
      <w:marTop w:val="0"/>
      <w:marBottom w:val="0"/>
      <w:divBdr>
        <w:top w:val="none" w:sz="0" w:space="0" w:color="auto"/>
        <w:left w:val="none" w:sz="0" w:space="0" w:color="auto"/>
        <w:bottom w:val="none" w:sz="0" w:space="0" w:color="auto"/>
        <w:right w:val="none" w:sz="0" w:space="0" w:color="auto"/>
      </w:divBdr>
    </w:div>
    <w:div w:id="1269583247">
      <w:bodyDiv w:val="1"/>
      <w:marLeft w:val="0"/>
      <w:marRight w:val="0"/>
      <w:marTop w:val="0"/>
      <w:marBottom w:val="0"/>
      <w:divBdr>
        <w:top w:val="none" w:sz="0" w:space="0" w:color="auto"/>
        <w:left w:val="none" w:sz="0" w:space="0" w:color="auto"/>
        <w:bottom w:val="none" w:sz="0" w:space="0" w:color="auto"/>
        <w:right w:val="none" w:sz="0" w:space="0" w:color="auto"/>
      </w:divBdr>
    </w:div>
    <w:div w:id="1415476036">
      <w:bodyDiv w:val="1"/>
      <w:marLeft w:val="0"/>
      <w:marRight w:val="0"/>
      <w:marTop w:val="0"/>
      <w:marBottom w:val="0"/>
      <w:divBdr>
        <w:top w:val="none" w:sz="0" w:space="0" w:color="auto"/>
        <w:left w:val="none" w:sz="0" w:space="0" w:color="auto"/>
        <w:bottom w:val="none" w:sz="0" w:space="0" w:color="auto"/>
        <w:right w:val="none" w:sz="0" w:space="0" w:color="auto"/>
      </w:divBdr>
    </w:div>
    <w:div w:id="1584990588">
      <w:bodyDiv w:val="1"/>
      <w:marLeft w:val="0"/>
      <w:marRight w:val="0"/>
      <w:marTop w:val="0"/>
      <w:marBottom w:val="0"/>
      <w:divBdr>
        <w:top w:val="none" w:sz="0" w:space="0" w:color="auto"/>
        <w:left w:val="none" w:sz="0" w:space="0" w:color="auto"/>
        <w:bottom w:val="none" w:sz="0" w:space="0" w:color="auto"/>
        <w:right w:val="none" w:sz="0" w:space="0" w:color="auto"/>
      </w:divBdr>
      <w:divsChild>
        <w:div w:id="164513933">
          <w:marLeft w:val="0"/>
          <w:marRight w:val="-18928"/>
          <w:marTop w:val="2835"/>
          <w:marBottom w:val="0"/>
          <w:divBdr>
            <w:top w:val="single" w:sz="2" w:space="0" w:color="auto"/>
            <w:left w:val="single" w:sz="2" w:space="0" w:color="auto"/>
            <w:bottom w:val="single" w:sz="2" w:space="0" w:color="auto"/>
            <w:right w:val="single" w:sz="2" w:space="0" w:color="auto"/>
          </w:divBdr>
        </w:div>
        <w:div w:id="1703817986">
          <w:marLeft w:val="0"/>
          <w:marRight w:val="-18928"/>
          <w:marTop w:val="3525"/>
          <w:marBottom w:val="0"/>
          <w:divBdr>
            <w:top w:val="single" w:sz="2" w:space="0" w:color="auto"/>
            <w:left w:val="single" w:sz="2" w:space="0" w:color="auto"/>
            <w:bottom w:val="single" w:sz="2" w:space="0" w:color="auto"/>
            <w:right w:val="single" w:sz="2" w:space="0" w:color="auto"/>
          </w:divBdr>
        </w:div>
      </w:divsChild>
    </w:div>
    <w:div w:id="1630360323">
      <w:bodyDiv w:val="1"/>
      <w:marLeft w:val="0"/>
      <w:marRight w:val="0"/>
      <w:marTop w:val="0"/>
      <w:marBottom w:val="0"/>
      <w:divBdr>
        <w:top w:val="none" w:sz="0" w:space="0" w:color="auto"/>
        <w:left w:val="none" w:sz="0" w:space="0" w:color="auto"/>
        <w:bottom w:val="none" w:sz="0" w:space="0" w:color="auto"/>
        <w:right w:val="none" w:sz="0" w:space="0" w:color="auto"/>
      </w:divBdr>
    </w:div>
    <w:div w:id="1789540458">
      <w:bodyDiv w:val="1"/>
      <w:marLeft w:val="0"/>
      <w:marRight w:val="0"/>
      <w:marTop w:val="0"/>
      <w:marBottom w:val="0"/>
      <w:divBdr>
        <w:top w:val="none" w:sz="0" w:space="0" w:color="auto"/>
        <w:left w:val="none" w:sz="0" w:space="0" w:color="auto"/>
        <w:bottom w:val="none" w:sz="0" w:space="0" w:color="auto"/>
        <w:right w:val="none" w:sz="0" w:space="0" w:color="auto"/>
      </w:divBdr>
    </w:div>
    <w:div w:id="1789856605">
      <w:bodyDiv w:val="1"/>
      <w:marLeft w:val="0"/>
      <w:marRight w:val="0"/>
      <w:marTop w:val="0"/>
      <w:marBottom w:val="0"/>
      <w:divBdr>
        <w:top w:val="none" w:sz="0" w:space="0" w:color="auto"/>
        <w:left w:val="none" w:sz="0" w:space="0" w:color="auto"/>
        <w:bottom w:val="none" w:sz="0" w:space="0" w:color="auto"/>
        <w:right w:val="none" w:sz="0" w:space="0" w:color="auto"/>
      </w:divBdr>
    </w:div>
    <w:div w:id="1815675817">
      <w:bodyDiv w:val="1"/>
      <w:marLeft w:val="0"/>
      <w:marRight w:val="0"/>
      <w:marTop w:val="0"/>
      <w:marBottom w:val="0"/>
      <w:divBdr>
        <w:top w:val="none" w:sz="0" w:space="0" w:color="auto"/>
        <w:left w:val="none" w:sz="0" w:space="0" w:color="auto"/>
        <w:bottom w:val="none" w:sz="0" w:space="0" w:color="auto"/>
        <w:right w:val="none" w:sz="0" w:space="0" w:color="auto"/>
      </w:divBdr>
    </w:div>
    <w:div w:id="1822887335">
      <w:bodyDiv w:val="1"/>
      <w:marLeft w:val="0"/>
      <w:marRight w:val="0"/>
      <w:marTop w:val="0"/>
      <w:marBottom w:val="0"/>
      <w:divBdr>
        <w:top w:val="none" w:sz="0" w:space="0" w:color="auto"/>
        <w:left w:val="none" w:sz="0" w:space="0" w:color="auto"/>
        <w:bottom w:val="none" w:sz="0" w:space="0" w:color="auto"/>
        <w:right w:val="none" w:sz="0" w:space="0" w:color="auto"/>
      </w:divBdr>
    </w:div>
    <w:div w:id="1986156417">
      <w:bodyDiv w:val="1"/>
      <w:marLeft w:val="0"/>
      <w:marRight w:val="0"/>
      <w:marTop w:val="0"/>
      <w:marBottom w:val="0"/>
      <w:divBdr>
        <w:top w:val="none" w:sz="0" w:space="0" w:color="auto"/>
        <w:left w:val="none" w:sz="0" w:space="0" w:color="auto"/>
        <w:bottom w:val="none" w:sz="0" w:space="0" w:color="auto"/>
        <w:right w:val="none" w:sz="0" w:space="0" w:color="auto"/>
      </w:divBdr>
    </w:div>
    <w:div w:id="21230637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HK429uzWx4VWYw8qmXf6QOzx2w==">CgMxLjA4AHIhMVFGTFBWOVNXRDJDSk5FN2JkVEYxTUExcTFVRGRMbWl6</go:docsCustomData>
</go:gDocsCustomXmlDataStorage>
</file>

<file path=customXml/itemProps1.xml><?xml version="1.0" encoding="utf-8"?>
<ds:datastoreItem xmlns:ds="http://schemas.openxmlformats.org/officeDocument/2006/customXml" ds:itemID="{2085DB1D-5263-4546-BE63-5CB63B0B545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4302</Words>
  <Characters>23365</Characters>
  <Application>Microsoft Office Word</Application>
  <DocSecurity>0</DocSecurity>
  <Lines>467</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oswaldo</dc:creator>
  <cp:lastModifiedBy>Roxana Lechuga</cp:lastModifiedBy>
  <cp:revision>4</cp:revision>
  <dcterms:created xsi:type="dcterms:W3CDTF">2025-11-05T19:43:00Z</dcterms:created>
  <dcterms:modified xsi:type="dcterms:W3CDTF">2025-12-16T05:34:00Z</dcterms:modified>
</cp:coreProperties>
</file>