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A6B6" w14:textId="77777777" w:rsidR="003A0416" w:rsidRPr="00AD2FE6" w:rsidRDefault="002A7CA7">
      <w:pPr>
        <w:spacing w:before="120" w:after="0" w:line="360" w:lineRule="auto"/>
        <w:ind w:right="49"/>
        <w:jc w:val="both"/>
        <w:rPr>
          <w:rFonts w:ascii="Palatino Linotype" w:eastAsia="Palatino Linotype" w:hAnsi="Palatino Linotype" w:cs="Palatino Linotype"/>
          <w:sz w:val="24"/>
          <w:szCs w:val="24"/>
        </w:rPr>
      </w:pPr>
      <w:r w:rsidRPr="004D26AD">
        <w:rPr>
          <w:rFonts w:ascii="Palatino Linotype" w:eastAsia="Palatino Linotype" w:hAnsi="Palatino Linotype" w:cs="Palatino Linotype"/>
          <w:sz w:val="24"/>
          <w:szCs w:val="24"/>
        </w:rPr>
        <w:t xml:space="preserve"> </w:t>
      </w:r>
      <w:r w:rsidRPr="00AD2FE6">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seis de marzo de dos mil veinticinco.</w:t>
      </w:r>
    </w:p>
    <w:p w14:paraId="529C4A24" w14:textId="77777777" w:rsidR="003A0416" w:rsidRPr="00AD2FE6" w:rsidRDefault="003A0416">
      <w:pPr>
        <w:tabs>
          <w:tab w:val="left" w:pos="6720"/>
          <w:tab w:val="right" w:pos="8838"/>
        </w:tabs>
        <w:spacing w:after="0" w:line="360" w:lineRule="auto"/>
        <w:jc w:val="both"/>
        <w:rPr>
          <w:rFonts w:ascii="Palatino Linotype" w:eastAsia="Palatino Linotype" w:hAnsi="Palatino Linotype" w:cs="Palatino Linotype"/>
          <w:sz w:val="24"/>
          <w:szCs w:val="24"/>
        </w:rPr>
      </w:pPr>
    </w:p>
    <w:p w14:paraId="50D51F7E" w14:textId="0EF54A9B"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 xml:space="preserve">Visto </w:t>
      </w:r>
      <w:r w:rsidRPr="00AD2FE6">
        <w:rPr>
          <w:rFonts w:ascii="Palatino Linotype" w:eastAsia="Palatino Linotype" w:hAnsi="Palatino Linotype" w:cs="Palatino Linotype"/>
          <w:sz w:val="24"/>
          <w:szCs w:val="24"/>
        </w:rPr>
        <w:t>el expediente relativo al recurso de revisión</w:t>
      </w:r>
      <w:r w:rsidRPr="00AD2FE6">
        <w:rPr>
          <w:rFonts w:ascii="Palatino Linotype" w:eastAsia="Palatino Linotype" w:hAnsi="Palatino Linotype" w:cs="Palatino Linotype"/>
          <w:b/>
          <w:sz w:val="24"/>
          <w:szCs w:val="24"/>
        </w:rPr>
        <w:t xml:space="preserve"> 00569/INFOEM/IP/RR/2025</w:t>
      </w:r>
      <w:r w:rsidRPr="00AD2FE6">
        <w:rPr>
          <w:rFonts w:ascii="Palatino Linotype" w:eastAsia="Palatino Linotype" w:hAnsi="Palatino Linotype" w:cs="Palatino Linotype"/>
          <w:sz w:val="24"/>
          <w:szCs w:val="24"/>
        </w:rPr>
        <w:t>, interpuesto por</w:t>
      </w:r>
      <w:r w:rsidRPr="00AD2FE6">
        <w:rPr>
          <w:rFonts w:ascii="Palatino Linotype" w:eastAsia="Palatino Linotype" w:hAnsi="Palatino Linotype" w:cs="Palatino Linotype"/>
          <w:b/>
          <w:sz w:val="24"/>
          <w:szCs w:val="24"/>
        </w:rPr>
        <w:t xml:space="preserve"> </w:t>
      </w:r>
      <w:r w:rsidR="00653EDF">
        <w:rPr>
          <w:rFonts w:ascii="Palatino Linotype" w:eastAsia="Palatino Linotype" w:hAnsi="Palatino Linotype" w:cs="Palatino Linotype"/>
          <w:b/>
          <w:sz w:val="24"/>
          <w:szCs w:val="24"/>
        </w:rPr>
        <w:t>XXXXXXX</w:t>
      </w:r>
      <w:r w:rsidRPr="00AD2FE6">
        <w:rPr>
          <w:rFonts w:ascii="Palatino Linotype" w:eastAsia="Palatino Linotype" w:hAnsi="Palatino Linotype" w:cs="Palatino Linotype"/>
          <w:sz w:val="24"/>
          <w:szCs w:val="24"/>
        </w:rPr>
        <w:t xml:space="preserve">, en lo sucesivo se le denominara </w:t>
      </w:r>
      <w:r w:rsidRPr="00AD2FE6">
        <w:rPr>
          <w:rFonts w:ascii="Palatino Linotype" w:eastAsia="Palatino Linotype" w:hAnsi="Palatino Linotype" w:cs="Palatino Linotype"/>
          <w:b/>
          <w:sz w:val="24"/>
          <w:szCs w:val="24"/>
        </w:rPr>
        <w:t>LA PARTE RECURRENTE</w:t>
      </w:r>
      <w:r w:rsidRPr="00AD2FE6">
        <w:rPr>
          <w:rFonts w:ascii="Palatino Linotype" w:eastAsia="Palatino Linotype" w:hAnsi="Palatino Linotype" w:cs="Palatino Linotype"/>
          <w:sz w:val="24"/>
          <w:szCs w:val="24"/>
        </w:rPr>
        <w:t xml:space="preserve">, en contra de la respuesta a la solicitud de información con número de folio </w:t>
      </w:r>
      <w:r w:rsidRPr="00AD2FE6">
        <w:rPr>
          <w:rFonts w:ascii="Palatino Linotype" w:eastAsia="Palatino Linotype" w:hAnsi="Palatino Linotype" w:cs="Palatino Linotype"/>
          <w:b/>
          <w:sz w:val="24"/>
          <w:szCs w:val="24"/>
        </w:rPr>
        <w:t>00033/COCOTIT/IP/2025</w:t>
      </w:r>
      <w:r w:rsidRPr="00AD2FE6">
        <w:rPr>
          <w:rFonts w:ascii="Palatino Linotype" w:eastAsia="Palatino Linotype" w:hAnsi="Palatino Linotype" w:cs="Palatino Linotype"/>
          <w:sz w:val="24"/>
          <w:szCs w:val="24"/>
        </w:rPr>
        <w:t xml:space="preserve">, por parte del </w:t>
      </w:r>
      <w:r w:rsidRPr="00AD2FE6">
        <w:rPr>
          <w:rFonts w:ascii="Palatino Linotype" w:eastAsia="Palatino Linotype" w:hAnsi="Palatino Linotype" w:cs="Palatino Linotype"/>
          <w:b/>
          <w:sz w:val="24"/>
          <w:szCs w:val="24"/>
        </w:rPr>
        <w:t>Ayuntamiento de Cocotitlán</w:t>
      </w:r>
      <w:r w:rsidRPr="00AD2FE6">
        <w:rPr>
          <w:rFonts w:ascii="Palatino Linotype" w:eastAsia="Palatino Linotype" w:hAnsi="Palatino Linotype" w:cs="Palatino Linotype"/>
          <w:sz w:val="24"/>
          <w:szCs w:val="24"/>
        </w:rPr>
        <w:t>, en lo sucesivo</w:t>
      </w:r>
      <w:r w:rsidRPr="00AD2FE6">
        <w:rPr>
          <w:rFonts w:ascii="Palatino Linotype" w:eastAsia="Palatino Linotype" w:hAnsi="Palatino Linotype" w:cs="Palatino Linotype"/>
          <w:b/>
          <w:sz w:val="24"/>
          <w:szCs w:val="24"/>
        </w:rPr>
        <w:t xml:space="preserve"> EL SUJETO OBLIGADO; </w:t>
      </w:r>
      <w:r w:rsidRPr="00AD2FE6">
        <w:rPr>
          <w:rFonts w:ascii="Palatino Linotype" w:eastAsia="Palatino Linotype" w:hAnsi="Palatino Linotype" w:cs="Palatino Linotype"/>
          <w:sz w:val="24"/>
          <w:szCs w:val="24"/>
        </w:rPr>
        <w:t xml:space="preserve">se procede a dictar la presente resolución, con base en lo siguiente.  </w:t>
      </w:r>
    </w:p>
    <w:p w14:paraId="1B260B81"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1D940877" w14:textId="77777777" w:rsidR="003A0416" w:rsidRPr="00AD2FE6" w:rsidRDefault="002A7CA7">
      <w:pPr>
        <w:spacing w:after="0" w:line="360" w:lineRule="auto"/>
        <w:ind w:right="49"/>
        <w:jc w:val="center"/>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A N T E C E D E N T E S</w:t>
      </w:r>
    </w:p>
    <w:p w14:paraId="53158456"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7B82BF8A" w14:textId="77777777" w:rsidR="003A0416" w:rsidRPr="00AD2FE6" w:rsidRDefault="002A7CA7">
      <w:pPr>
        <w:spacing w:after="0" w:line="360" w:lineRule="auto"/>
        <w:ind w:right="49"/>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1.</w:t>
      </w:r>
      <w:r w:rsidRPr="00AD2FE6">
        <w:rPr>
          <w:rFonts w:ascii="Palatino Linotype" w:eastAsia="Palatino Linotype" w:hAnsi="Palatino Linotype" w:cs="Palatino Linotype"/>
          <w:sz w:val="24"/>
          <w:szCs w:val="24"/>
        </w:rPr>
        <w:t xml:space="preserve"> </w:t>
      </w:r>
      <w:r w:rsidRPr="00AD2FE6">
        <w:rPr>
          <w:rFonts w:ascii="Palatino Linotype" w:eastAsia="Palatino Linotype" w:hAnsi="Palatino Linotype" w:cs="Palatino Linotype"/>
          <w:b/>
          <w:sz w:val="24"/>
          <w:szCs w:val="24"/>
        </w:rPr>
        <w:t xml:space="preserve">SOLICITUD DE INFORMACIÓN.  </w:t>
      </w:r>
      <w:r w:rsidRPr="00AD2FE6">
        <w:rPr>
          <w:rFonts w:ascii="Palatino Linotype" w:eastAsia="Palatino Linotype" w:hAnsi="Palatino Linotype" w:cs="Palatino Linotype"/>
          <w:sz w:val="24"/>
          <w:szCs w:val="24"/>
        </w:rPr>
        <w:t xml:space="preserve">El once de enero de dos mil veinticinco </w:t>
      </w:r>
      <w:r w:rsidRPr="00AD2FE6">
        <w:rPr>
          <w:rFonts w:ascii="Palatino Linotype" w:eastAsia="Palatino Linotype" w:hAnsi="Palatino Linotype" w:cs="Palatino Linotype"/>
          <w:b/>
          <w:sz w:val="24"/>
          <w:szCs w:val="24"/>
        </w:rPr>
        <w:t>LA PARTE RECURRENTE</w:t>
      </w:r>
      <w:r w:rsidRPr="00AD2FE6">
        <w:rPr>
          <w:rFonts w:ascii="Palatino Linotype" w:eastAsia="Palatino Linotype" w:hAnsi="Palatino Linotype" w:cs="Palatino Linotype"/>
          <w:sz w:val="24"/>
          <w:szCs w:val="24"/>
        </w:rPr>
        <w:t xml:space="preserve"> presentó una solicitud de acceso a la información pública ante el SUJETO OBLIGADO, a través del Sistema de Acceso a la Información Mexiquense (SAIMEX), la cual se tuvo por presentada al día siguiente hábil, es decir, el trece de enero de dos mil veinticinco en términos del Calendario Oficial en Materia de Transparencia, Acceso a la Información Pública y Protección de Datos Personales del Estado de México y Municipios, así como de labores del Instituto. Dicha solicitud quedó registrada con el número de folio </w:t>
      </w:r>
      <w:r w:rsidRPr="00AD2FE6">
        <w:rPr>
          <w:rFonts w:ascii="Palatino Linotype" w:eastAsia="Palatino Linotype" w:hAnsi="Palatino Linotype" w:cs="Palatino Linotype"/>
          <w:b/>
          <w:sz w:val="24"/>
          <w:szCs w:val="24"/>
        </w:rPr>
        <w:t>00033/COCOTIT/IP/2025</w:t>
      </w:r>
      <w:r w:rsidRPr="00AD2FE6">
        <w:rPr>
          <w:rFonts w:ascii="Palatino Linotype" w:eastAsia="Palatino Linotype" w:hAnsi="Palatino Linotype" w:cs="Palatino Linotype"/>
          <w:sz w:val="24"/>
          <w:szCs w:val="24"/>
        </w:rPr>
        <w:t xml:space="preserve"> y en ella se requirió la siguiente información:</w:t>
      </w:r>
    </w:p>
    <w:p w14:paraId="61FB0B57" w14:textId="77777777" w:rsidR="003A0416" w:rsidRPr="00AD2FE6" w:rsidRDefault="002A7CA7">
      <w:pPr>
        <w:spacing w:after="0" w:line="276" w:lineRule="auto"/>
        <w:ind w:left="709" w:right="758"/>
        <w:jc w:val="both"/>
        <w:rPr>
          <w:rFonts w:ascii="Palatino Linotype" w:eastAsia="Palatino Linotype" w:hAnsi="Palatino Linotype" w:cs="Palatino Linotype"/>
          <w:i/>
        </w:rPr>
      </w:pPr>
      <w:r w:rsidRPr="00AD2FE6">
        <w:rPr>
          <w:rFonts w:ascii="Palatino Linotype" w:eastAsia="Palatino Linotype" w:hAnsi="Palatino Linotype" w:cs="Palatino Linotype"/>
          <w:i/>
        </w:rPr>
        <w:lastRenderedPageBreak/>
        <w:t xml:space="preserve">“Conforme a los preceptos legales consagrados en el artículo 6, Apartado A, y el artículo 8 de la Constitución Política de los Estados Unidos Mexicanos, así como en los artículos 5, párrafos vigésimo segundo, vigésimo tercero y vigésimo cuarto de la Constitución Política del Estado Libre y Soberano de México, en conjunción con las disposiciones normativas contenidas en los artículos 1, 2, fracción II, 13, 29, 36, fracciones I y II, así como en los artículos 176, 178, 179, 181, párrafo tercero, y el artículo 185 de la Ley de Transparencia y Acceso a la Información Pública del Estado de México y Municipios, y en los artículos 9, fracción I y XXIV, y 11 del Reglamento Interior del Instituto de Transparencia, Acceso a la Información Pública y Protección de Datos Personales del Estado de México y sus Municipios; 1) solicito la plantilla de todo el personal que trabajará en la administración del ayuntamiento 2025-2027 especificación el nombre del puesto de trabajo y </w:t>
      </w:r>
      <w:proofErr w:type="spellStart"/>
      <w:r w:rsidRPr="00AD2FE6">
        <w:rPr>
          <w:rFonts w:ascii="Palatino Linotype" w:eastAsia="Palatino Linotype" w:hAnsi="Palatino Linotype" w:cs="Palatino Linotype"/>
          <w:i/>
        </w:rPr>
        <w:t>categoria</w:t>
      </w:r>
      <w:proofErr w:type="spellEnd"/>
      <w:r w:rsidRPr="00AD2FE6">
        <w:rPr>
          <w:rFonts w:ascii="Palatino Linotype" w:eastAsia="Palatino Linotype" w:hAnsi="Palatino Linotype" w:cs="Palatino Linotype"/>
          <w:i/>
        </w:rPr>
        <w:t xml:space="preserve">. 2) solicito el monto mensual en bruto de cada servidor </w:t>
      </w:r>
      <w:proofErr w:type="spellStart"/>
      <w:r w:rsidRPr="00AD2FE6">
        <w:rPr>
          <w:rFonts w:ascii="Palatino Linotype" w:eastAsia="Palatino Linotype" w:hAnsi="Palatino Linotype" w:cs="Palatino Linotype"/>
          <w:i/>
        </w:rPr>
        <w:t>publico</w:t>
      </w:r>
      <w:proofErr w:type="spellEnd"/>
      <w:r w:rsidRPr="00AD2FE6">
        <w:rPr>
          <w:rFonts w:ascii="Palatino Linotype" w:eastAsia="Palatino Linotype" w:hAnsi="Palatino Linotype" w:cs="Palatino Linotype"/>
          <w:i/>
        </w:rPr>
        <w:t>. 3) Solicito el monto de la remuneración que recibirán los miembros del cabildo.” (Sic).</w:t>
      </w:r>
    </w:p>
    <w:p w14:paraId="76EEEC55" w14:textId="77777777" w:rsidR="003A0416" w:rsidRPr="00AD2FE6" w:rsidRDefault="003A0416">
      <w:pPr>
        <w:spacing w:after="0" w:line="276" w:lineRule="auto"/>
        <w:ind w:left="709" w:right="758"/>
        <w:jc w:val="both"/>
        <w:rPr>
          <w:rFonts w:ascii="Palatino Linotype" w:eastAsia="Palatino Linotype" w:hAnsi="Palatino Linotype" w:cs="Palatino Linotype"/>
          <w:i/>
          <w:sz w:val="24"/>
          <w:szCs w:val="24"/>
        </w:rPr>
      </w:pPr>
    </w:p>
    <w:p w14:paraId="46ED7004" w14:textId="77777777" w:rsidR="003A0416" w:rsidRPr="00AD2FE6" w:rsidRDefault="002A7CA7">
      <w:pPr>
        <w:spacing w:after="0" w:line="360" w:lineRule="auto"/>
        <w:ind w:right="49"/>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Modalidad de entrega: A través del </w:t>
      </w:r>
      <w:r w:rsidRPr="00AD2FE6">
        <w:rPr>
          <w:rFonts w:ascii="Palatino Linotype" w:eastAsia="Palatino Linotype" w:hAnsi="Palatino Linotype" w:cs="Palatino Linotype"/>
          <w:b/>
          <w:sz w:val="24"/>
          <w:szCs w:val="24"/>
        </w:rPr>
        <w:t>SAIMEX</w:t>
      </w:r>
      <w:r w:rsidRPr="00AD2FE6">
        <w:rPr>
          <w:rFonts w:ascii="Palatino Linotype" w:eastAsia="Palatino Linotype" w:hAnsi="Palatino Linotype" w:cs="Palatino Linotype"/>
          <w:sz w:val="24"/>
          <w:szCs w:val="24"/>
        </w:rPr>
        <w:t xml:space="preserve">. </w:t>
      </w:r>
    </w:p>
    <w:p w14:paraId="1DEF1C1A"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7915D254"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 xml:space="preserve">2. RESPUESTA.  </w:t>
      </w:r>
      <w:r w:rsidRPr="00AD2FE6">
        <w:rPr>
          <w:rFonts w:ascii="Palatino Linotype" w:eastAsia="Palatino Linotype" w:hAnsi="Palatino Linotype" w:cs="Palatino Linotype"/>
          <w:sz w:val="24"/>
          <w:szCs w:val="24"/>
        </w:rPr>
        <w:t xml:space="preserve">Con fecha cuatro de febrero del dos mil veinticinco, </w:t>
      </w:r>
      <w:r w:rsidRPr="00AD2FE6">
        <w:rPr>
          <w:rFonts w:ascii="Palatino Linotype" w:eastAsia="Palatino Linotype" w:hAnsi="Palatino Linotype" w:cs="Palatino Linotype"/>
          <w:b/>
          <w:sz w:val="24"/>
          <w:szCs w:val="24"/>
        </w:rPr>
        <w:t>EL SUJETO OBLIGADO</w:t>
      </w:r>
      <w:r w:rsidRPr="00AD2FE6">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5532EC42"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1D9E70AD" w14:textId="77777777" w:rsidR="003A0416" w:rsidRPr="00AD2FE6" w:rsidRDefault="002A7CA7">
      <w:pPr>
        <w:spacing w:after="0" w:line="276" w:lineRule="auto"/>
        <w:ind w:left="851" w:right="902"/>
        <w:jc w:val="both"/>
        <w:rPr>
          <w:rFonts w:ascii="Palatino Linotype" w:eastAsia="Palatino Linotype" w:hAnsi="Palatino Linotype" w:cs="Palatino Linotype"/>
          <w:i/>
        </w:rPr>
      </w:pPr>
      <w:r w:rsidRPr="00AD2FE6">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2556860" w14:textId="77777777" w:rsidR="003A0416" w:rsidRPr="00AD2FE6" w:rsidRDefault="002A7CA7">
      <w:pPr>
        <w:spacing w:after="0" w:line="276" w:lineRule="auto"/>
        <w:ind w:left="851" w:right="902"/>
        <w:jc w:val="both"/>
        <w:rPr>
          <w:rFonts w:ascii="Palatino Linotype" w:eastAsia="Palatino Linotype" w:hAnsi="Palatino Linotype" w:cs="Palatino Linotype"/>
          <w:i/>
        </w:rPr>
      </w:pPr>
      <w:r w:rsidRPr="00AD2FE6">
        <w:rPr>
          <w:rFonts w:ascii="Palatino Linotype" w:eastAsia="Palatino Linotype" w:hAnsi="Palatino Linotype" w:cs="Palatino Linotype"/>
          <w:i/>
        </w:rPr>
        <w:t>EN RESPUESTA A SU SOLICITU 00033/COCOTIT/IP/2025 LE ADJUNTO PLANTILLA DEL PERSONA L DE LA ADMINISTACION 2025 2) LE INFORMO QUE A LA FECHA DEL MISMO NO SE A EFECTUADO PAGO ALGUNO POR LO CUAL NO ES POSIBLE DAR RESPUESTA A SU SOLICITUD</w:t>
      </w:r>
    </w:p>
    <w:p w14:paraId="01920851" w14:textId="77777777" w:rsidR="003A0416" w:rsidRPr="00AD2FE6" w:rsidRDefault="002A7CA7">
      <w:pPr>
        <w:spacing w:after="0" w:line="276" w:lineRule="auto"/>
        <w:ind w:left="851" w:right="902"/>
        <w:jc w:val="both"/>
        <w:rPr>
          <w:rFonts w:ascii="Palatino Linotype" w:eastAsia="Palatino Linotype" w:hAnsi="Palatino Linotype" w:cs="Palatino Linotype"/>
          <w:i/>
        </w:rPr>
      </w:pPr>
      <w:r w:rsidRPr="00AD2FE6">
        <w:rPr>
          <w:rFonts w:ascii="Palatino Linotype" w:eastAsia="Palatino Linotype" w:hAnsi="Palatino Linotype" w:cs="Palatino Linotype"/>
          <w:i/>
        </w:rPr>
        <w:t>ATENTAMENTE</w:t>
      </w:r>
    </w:p>
    <w:p w14:paraId="5A55ABF2" w14:textId="77777777" w:rsidR="003A0416" w:rsidRPr="00AD2FE6" w:rsidRDefault="002A7CA7">
      <w:pPr>
        <w:spacing w:after="0" w:line="276" w:lineRule="auto"/>
        <w:ind w:left="851" w:right="902"/>
        <w:jc w:val="both"/>
        <w:rPr>
          <w:rFonts w:ascii="Palatino Linotype" w:eastAsia="Palatino Linotype" w:hAnsi="Palatino Linotype" w:cs="Palatino Linotype"/>
          <w:i/>
        </w:rPr>
      </w:pPr>
      <w:r w:rsidRPr="00AD2FE6">
        <w:rPr>
          <w:rFonts w:ascii="Palatino Linotype" w:eastAsia="Palatino Linotype" w:hAnsi="Palatino Linotype" w:cs="Palatino Linotype"/>
          <w:i/>
        </w:rPr>
        <w:lastRenderedPageBreak/>
        <w:t>Ing. Juan José Montoya Galicia”</w:t>
      </w:r>
    </w:p>
    <w:p w14:paraId="23B23650" w14:textId="77777777" w:rsidR="003A0416" w:rsidRPr="00AD2FE6" w:rsidRDefault="003A0416">
      <w:pPr>
        <w:spacing w:after="0" w:line="276" w:lineRule="auto"/>
        <w:ind w:left="851" w:right="902"/>
        <w:jc w:val="both"/>
        <w:rPr>
          <w:rFonts w:ascii="Palatino Linotype" w:eastAsia="Palatino Linotype" w:hAnsi="Palatino Linotype" w:cs="Palatino Linotype"/>
          <w:sz w:val="24"/>
          <w:szCs w:val="24"/>
        </w:rPr>
      </w:pPr>
    </w:p>
    <w:p w14:paraId="06DA6060" w14:textId="77777777" w:rsidR="003A0416" w:rsidRPr="00AD2FE6" w:rsidRDefault="002A7CA7">
      <w:pPr>
        <w:spacing w:after="0" w:line="360" w:lineRule="auto"/>
        <w:ind w:right="51"/>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EL SUJETO OBLIGADO</w:t>
      </w:r>
      <w:r w:rsidRPr="00AD2FE6">
        <w:rPr>
          <w:rFonts w:ascii="Palatino Linotype" w:eastAsia="Palatino Linotype" w:hAnsi="Palatino Linotype" w:cs="Palatino Linotype"/>
          <w:sz w:val="24"/>
          <w:szCs w:val="24"/>
        </w:rPr>
        <w:t xml:space="preserve"> adjuntó para tal efecto el archivo electrónico siguiente:</w:t>
      </w:r>
    </w:p>
    <w:p w14:paraId="02AFF707" w14:textId="77777777" w:rsidR="003A0416" w:rsidRPr="00AD2FE6" w:rsidRDefault="003A0416">
      <w:pPr>
        <w:spacing w:after="0" w:line="360" w:lineRule="auto"/>
        <w:ind w:right="51"/>
        <w:jc w:val="both"/>
        <w:rPr>
          <w:rFonts w:ascii="Palatino Linotype" w:eastAsia="Palatino Linotype" w:hAnsi="Palatino Linotype" w:cs="Palatino Linotype"/>
          <w:sz w:val="24"/>
          <w:szCs w:val="24"/>
        </w:rPr>
      </w:pPr>
    </w:p>
    <w:p w14:paraId="33A48B34"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w:t>
      </w:r>
      <w:r w:rsidRPr="00AD2FE6">
        <w:rPr>
          <w:rFonts w:ascii="Palatino Linotype" w:eastAsia="Palatino Linotype" w:hAnsi="Palatino Linotype" w:cs="Palatino Linotype"/>
          <w:b/>
          <w:i/>
          <w:sz w:val="24"/>
          <w:szCs w:val="24"/>
          <w:u w:val="single"/>
        </w:rPr>
        <w:t>PLANTILLA.pdf</w:t>
      </w:r>
      <w:r w:rsidRPr="00AD2FE6">
        <w:rPr>
          <w:rFonts w:ascii="Palatino Linotype" w:eastAsia="Palatino Linotype" w:hAnsi="Palatino Linotype" w:cs="Palatino Linotype"/>
          <w:sz w:val="24"/>
          <w:szCs w:val="24"/>
        </w:rPr>
        <w:t xml:space="preserve">”: Relación en donde se advierte el nombre de servidores públicos y el área de adscripción. </w:t>
      </w:r>
    </w:p>
    <w:p w14:paraId="4A7D248E"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3DF04430" w14:textId="77777777" w:rsidR="003A0416" w:rsidRPr="00AD2FE6" w:rsidRDefault="002A7CA7">
      <w:pPr>
        <w:spacing w:after="0" w:line="360" w:lineRule="auto"/>
        <w:ind w:right="-234"/>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 xml:space="preserve">3. DEL RECURSO DE REVISIÓN. </w:t>
      </w:r>
      <w:r w:rsidRPr="00AD2FE6">
        <w:rPr>
          <w:rFonts w:ascii="Palatino Linotype" w:eastAsia="Palatino Linotype" w:hAnsi="Palatino Linotype" w:cs="Palatino Linotype"/>
          <w:sz w:val="24"/>
          <w:szCs w:val="24"/>
        </w:rPr>
        <w:t>Inconforme con la respuesta del</w:t>
      </w:r>
      <w:r w:rsidRPr="00AD2FE6">
        <w:rPr>
          <w:rFonts w:ascii="Palatino Linotype" w:eastAsia="Palatino Linotype" w:hAnsi="Palatino Linotype" w:cs="Palatino Linotype"/>
          <w:b/>
          <w:sz w:val="24"/>
          <w:szCs w:val="24"/>
        </w:rPr>
        <w:t xml:space="preserve"> SUJETO OBLIGADO, </w:t>
      </w:r>
      <w:r w:rsidRPr="00AD2FE6">
        <w:rPr>
          <w:rFonts w:ascii="Palatino Linotype" w:eastAsia="Palatino Linotype" w:hAnsi="Palatino Linotype" w:cs="Palatino Linotype"/>
          <w:sz w:val="24"/>
          <w:szCs w:val="24"/>
        </w:rPr>
        <w:t>en fecha cuatro de febrero de dos mil veinticinco,</w:t>
      </w:r>
      <w:r w:rsidRPr="00AD2FE6">
        <w:rPr>
          <w:rFonts w:ascii="Palatino Linotype" w:eastAsia="Palatino Linotype" w:hAnsi="Palatino Linotype" w:cs="Palatino Linotype"/>
          <w:b/>
          <w:sz w:val="24"/>
          <w:szCs w:val="24"/>
        </w:rPr>
        <w:t xml:space="preserve"> LA PARTE RECURRENTE </w:t>
      </w:r>
      <w:r w:rsidRPr="00AD2FE6">
        <w:rPr>
          <w:rFonts w:ascii="Palatino Linotype" w:eastAsia="Palatino Linotype" w:hAnsi="Palatino Linotype" w:cs="Palatino Linotype"/>
          <w:sz w:val="24"/>
          <w:szCs w:val="24"/>
        </w:rPr>
        <w:t>interpuso el recurso de revisión, el cual fue registrado</w:t>
      </w:r>
      <w:r w:rsidRPr="00AD2FE6">
        <w:rPr>
          <w:rFonts w:ascii="Palatino Linotype" w:eastAsia="Palatino Linotype" w:hAnsi="Palatino Linotype" w:cs="Palatino Linotype"/>
          <w:b/>
          <w:sz w:val="24"/>
          <w:szCs w:val="24"/>
        </w:rPr>
        <w:t xml:space="preserve"> </w:t>
      </w:r>
      <w:r w:rsidRPr="00AD2FE6">
        <w:rPr>
          <w:rFonts w:ascii="Palatino Linotype" w:eastAsia="Palatino Linotype" w:hAnsi="Palatino Linotype" w:cs="Palatino Linotype"/>
          <w:sz w:val="24"/>
          <w:szCs w:val="24"/>
        </w:rPr>
        <w:t xml:space="preserve">en el sistema electrónico con el expediente número </w:t>
      </w:r>
      <w:r w:rsidRPr="00AD2FE6">
        <w:rPr>
          <w:rFonts w:ascii="Palatino Linotype" w:eastAsia="Palatino Linotype" w:hAnsi="Palatino Linotype" w:cs="Palatino Linotype"/>
          <w:b/>
          <w:sz w:val="24"/>
          <w:szCs w:val="24"/>
        </w:rPr>
        <w:t>00569/INFOEM/IP/RR/2025</w:t>
      </w:r>
      <w:r w:rsidRPr="00AD2FE6">
        <w:rPr>
          <w:rFonts w:ascii="Palatino Linotype" w:eastAsia="Palatino Linotype" w:hAnsi="Palatino Linotype" w:cs="Palatino Linotype"/>
          <w:sz w:val="24"/>
          <w:szCs w:val="24"/>
        </w:rPr>
        <w:t>, en el cual manifiesta, lo siguiente:</w:t>
      </w:r>
    </w:p>
    <w:p w14:paraId="4574AECB" w14:textId="77777777" w:rsidR="003A0416" w:rsidRPr="00AD2FE6" w:rsidRDefault="003A0416">
      <w:pPr>
        <w:spacing w:after="0" w:line="360" w:lineRule="auto"/>
        <w:ind w:right="-234"/>
        <w:jc w:val="both"/>
        <w:rPr>
          <w:rFonts w:ascii="Palatino Linotype" w:eastAsia="Palatino Linotype" w:hAnsi="Palatino Linotype" w:cs="Palatino Linotype"/>
          <w:sz w:val="24"/>
          <w:szCs w:val="24"/>
        </w:rPr>
      </w:pPr>
    </w:p>
    <w:p w14:paraId="286274EB" w14:textId="77777777" w:rsidR="003A0416" w:rsidRPr="00AD2FE6" w:rsidRDefault="002A7CA7">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AD2FE6">
        <w:rPr>
          <w:rFonts w:ascii="Palatino Linotype" w:eastAsia="Palatino Linotype" w:hAnsi="Palatino Linotype" w:cs="Palatino Linotype"/>
          <w:b/>
          <w:i/>
          <w:sz w:val="24"/>
          <w:szCs w:val="24"/>
        </w:rPr>
        <w:t>Acto Impugnado:</w:t>
      </w:r>
    </w:p>
    <w:p w14:paraId="642C26AC" w14:textId="77777777" w:rsidR="003A0416" w:rsidRPr="00AD2FE6" w:rsidRDefault="003A0416">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0CD48362" w14:textId="77777777" w:rsidR="003A0416" w:rsidRPr="00AD2FE6" w:rsidRDefault="002A7CA7">
      <w:pPr>
        <w:tabs>
          <w:tab w:val="left" w:pos="8222"/>
        </w:tabs>
        <w:spacing w:after="0" w:line="276" w:lineRule="auto"/>
        <w:ind w:left="851" w:right="616"/>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“El sujeto obligado </w:t>
      </w:r>
      <w:proofErr w:type="spellStart"/>
      <w:r w:rsidRPr="00AD2FE6">
        <w:rPr>
          <w:rFonts w:ascii="Palatino Linotype" w:eastAsia="Palatino Linotype" w:hAnsi="Palatino Linotype" w:cs="Palatino Linotype"/>
          <w:i/>
        </w:rPr>
        <w:t>respondio</w:t>
      </w:r>
      <w:proofErr w:type="spellEnd"/>
      <w:r w:rsidRPr="00AD2FE6">
        <w:rPr>
          <w:rFonts w:ascii="Palatino Linotype" w:eastAsia="Palatino Linotype" w:hAnsi="Palatino Linotype" w:cs="Palatino Linotype"/>
          <w:i/>
        </w:rPr>
        <w:t xml:space="preserve"> parcialmente el punto No.1 de la </w:t>
      </w:r>
      <w:proofErr w:type="spellStart"/>
      <w:r w:rsidRPr="00AD2FE6">
        <w:rPr>
          <w:rFonts w:ascii="Palatino Linotype" w:eastAsia="Palatino Linotype" w:hAnsi="Palatino Linotype" w:cs="Palatino Linotype"/>
          <w:i/>
        </w:rPr>
        <w:t>solucitud</w:t>
      </w:r>
      <w:proofErr w:type="spellEnd"/>
      <w:r w:rsidRPr="00AD2FE6">
        <w:rPr>
          <w:rFonts w:ascii="Palatino Linotype" w:eastAsia="Palatino Linotype" w:hAnsi="Palatino Linotype" w:cs="Palatino Linotype"/>
          <w:i/>
        </w:rPr>
        <w:t xml:space="preserve"> </w:t>
      </w:r>
      <w:proofErr w:type="spellStart"/>
      <w:r w:rsidRPr="00AD2FE6">
        <w:rPr>
          <w:rFonts w:ascii="Palatino Linotype" w:eastAsia="Palatino Linotype" w:hAnsi="Palatino Linotype" w:cs="Palatino Linotype"/>
          <w:i/>
        </w:rPr>
        <w:t>omitio</w:t>
      </w:r>
      <w:proofErr w:type="spellEnd"/>
      <w:r w:rsidRPr="00AD2FE6">
        <w:rPr>
          <w:rFonts w:ascii="Palatino Linotype" w:eastAsia="Palatino Linotype" w:hAnsi="Palatino Linotype" w:cs="Palatino Linotype"/>
          <w:i/>
        </w:rPr>
        <w:t xml:space="preserve"> especificar el nombre del puesto de trabajo y </w:t>
      </w:r>
      <w:proofErr w:type="spellStart"/>
      <w:r w:rsidRPr="00AD2FE6">
        <w:rPr>
          <w:rFonts w:ascii="Palatino Linotype" w:eastAsia="Palatino Linotype" w:hAnsi="Palatino Linotype" w:cs="Palatino Linotype"/>
          <w:i/>
        </w:rPr>
        <w:t>categoria</w:t>
      </w:r>
      <w:proofErr w:type="spellEnd"/>
      <w:r w:rsidRPr="00AD2FE6">
        <w:rPr>
          <w:rFonts w:ascii="Palatino Linotype" w:eastAsia="Palatino Linotype" w:hAnsi="Palatino Linotype" w:cs="Palatino Linotype"/>
          <w:i/>
        </w:rPr>
        <w:t xml:space="preserve"> de cada servidor </w:t>
      </w:r>
      <w:proofErr w:type="spellStart"/>
      <w:r w:rsidRPr="00AD2FE6">
        <w:rPr>
          <w:rFonts w:ascii="Palatino Linotype" w:eastAsia="Palatino Linotype" w:hAnsi="Palatino Linotype" w:cs="Palatino Linotype"/>
          <w:i/>
        </w:rPr>
        <w:t>publico</w:t>
      </w:r>
      <w:proofErr w:type="spellEnd"/>
      <w:r w:rsidRPr="00AD2FE6">
        <w:rPr>
          <w:rFonts w:ascii="Palatino Linotype" w:eastAsia="Palatino Linotype" w:hAnsi="Palatino Linotype" w:cs="Palatino Linotype"/>
          <w:i/>
        </w:rPr>
        <w:t xml:space="preserve">, </w:t>
      </w:r>
      <w:proofErr w:type="spellStart"/>
      <w:proofErr w:type="gramStart"/>
      <w:r w:rsidRPr="00AD2FE6">
        <w:rPr>
          <w:rFonts w:ascii="Palatino Linotype" w:eastAsia="Palatino Linotype" w:hAnsi="Palatino Linotype" w:cs="Palatino Linotype"/>
          <w:i/>
        </w:rPr>
        <w:t>llamese</w:t>
      </w:r>
      <w:proofErr w:type="spellEnd"/>
      <w:proofErr w:type="gramEnd"/>
      <w:r w:rsidRPr="00AD2FE6">
        <w:rPr>
          <w:rFonts w:ascii="Palatino Linotype" w:eastAsia="Palatino Linotype" w:hAnsi="Palatino Linotype" w:cs="Palatino Linotype"/>
          <w:i/>
        </w:rPr>
        <w:t xml:space="preserve"> por ejemplo: Jefe de oficina, auxiliar administrativo, etc., además </w:t>
      </w:r>
      <w:proofErr w:type="spellStart"/>
      <w:r w:rsidRPr="00AD2FE6">
        <w:rPr>
          <w:rFonts w:ascii="Palatino Linotype" w:eastAsia="Palatino Linotype" w:hAnsi="Palatino Linotype" w:cs="Palatino Linotype"/>
          <w:i/>
        </w:rPr>
        <w:t>omitio</w:t>
      </w:r>
      <w:proofErr w:type="spellEnd"/>
      <w:r w:rsidRPr="00AD2FE6">
        <w:rPr>
          <w:rFonts w:ascii="Palatino Linotype" w:eastAsia="Palatino Linotype" w:hAnsi="Palatino Linotype" w:cs="Palatino Linotype"/>
          <w:i/>
        </w:rPr>
        <w:t xml:space="preserve"> especificar la </w:t>
      </w:r>
      <w:proofErr w:type="spellStart"/>
      <w:r w:rsidRPr="00AD2FE6">
        <w:rPr>
          <w:rFonts w:ascii="Palatino Linotype" w:eastAsia="Palatino Linotype" w:hAnsi="Palatino Linotype" w:cs="Palatino Linotype"/>
          <w:i/>
        </w:rPr>
        <w:t>categoria</w:t>
      </w:r>
      <w:proofErr w:type="spellEnd"/>
      <w:r w:rsidRPr="00AD2FE6">
        <w:rPr>
          <w:rFonts w:ascii="Palatino Linotype" w:eastAsia="Palatino Linotype" w:hAnsi="Palatino Linotype" w:cs="Palatino Linotype"/>
          <w:i/>
        </w:rPr>
        <w:t xml:space="preserve"> </w:t>
      </w:r>
      <w:proofErr w:type="spellStart"/>
      <w:r w:rsidRPr="00AD2FE6">
        <w:rPr>
          <w:rFonts w:ascii="Palatino Linotype" w:eastAsia="Palatino Linotype" w:hAnsi="Palatino Linotype" w:cs="Palatino Linotype"/>
          <w:i/>
        </w:rPr>
        <w:t>llamese</w:t>
      </w:r>
      <w:proofErr w:type="spellEnd"/>
      <w:r w:rsidRPr="00AD2FE6">
        <w:rPr>
          <w:rFonts w:ascii="Palatino Linotype" w:eastAsia="Palatino Linotype" w:hAnsi="Palatino Linotype" w:cs="Palatino Linotype"/>
          <w:i/>
        </w:rPr>
        <w:t xml:space="preserve"> sindicalizado, de confianza, etc., únicamente clasifico al personal por área. En el punto 2) el sujeto obligado no </w:t>
      </w:r>
      <w:proofErr w:type="spellStart"/>
      <w:r w:rsidRPr="00AD2FE6">
        <w:rPr>
          <w:rFonts w:ascii="Palatino Linotype" w:eastAsia="Palatino Linotype" w:hAnsi="Palatino Linotype" w:cs="Palatino Linotype"/>
          <w:i/>
        </w:rPr>
        <w:t>respondio</w:t>
      </w:r>
      <w:proofErr w:type="spellEnd"/>
      <w:r w:rsidRPr="00AD2FE6">
        <w:rPr>
          <w:rFonts w:ascii="Palatino Linotype" w:eastAsia="Palatino Linotype" w:hAnsi="Palatino Linotype" w:cs="Palatino Linotype"/>
          <w:i/>
        </w:rPr>
        <w:t xml:space="preserve"> la información sobre la remuneración mensual en bruto de cada servidor </w:t>
      </w:r>
      <w:proofErr w:type="spellStart"/>
      <w:r w:rsidRPr="00AD2FE6">
        <w:rPr>
          <w:rFonts w:ascii="Palatino Linotype" w:eastAsia="Palatino Linotype" w:hAnsi="Palatino Linotype" w:cs="Palatino Linotype"/>
          <w:i/>
        </w:rPr>
        <w:t>publico</w:t>
      </w:r>
      <w:proofErr w:type="spellEnd"/>
      <w:r w:rsidRPr="00AD2FE6">
        <w:rPr>
          <w:rFonts w:ascii="Palatino Linotype" w:eastAsia="Palatino Linotype" w:hAnsi="Palatino Linotype" w:cs="Palatino Linotype"/>
          <w:i/>
        </w:rPr>
        <w:t xml:space="preserve"> </w:t>
      </w:r>
      <w:proofErr w:type="spellStart"/>
      <w:r w:rsidRPr="00AD2FE6">
        <w:rPr>
          <w:rFonts w:ascii="Palatino Linotype" w:eastAsia="Palatino Linotype" w:hAnsi="Palatino Linotype" w:cs="Palatino Linotype"/>
          <w:i/>
        </w:rPr>
        <w:t>aún</w:t>
      </w:r>
      <w:proofErr w:type="spellEnd"/>
      <w:r w:rsidRPr="00AD2FE6">
        <w:rPr>
          <w:rFonts w:ascii="Palatino Linotype" w:eastAsia="Palatino Linotype" w:hAnsi="Palatino Linotype" w:cs="Palatino Linotype"/>
          <w:i/>
        </w:rPr>
        <w:t xml:space="preserve"> cuando esta </w:t>
      </w:r>
      <w:proofErr w:type="spellStart"/>
      <w:r w:rsidRPr="00AD2FE6">
        <w:rPr>
          <w:rFonts w:ascii="Palatino Linotype" w:eastAsia="Palatino Linotype" w:hAnsi="Palatino Linotype" w:cs="Palatino Linotype"/>
          <w:i/>
        </w:rPr>
        <w:t>renumeración</w:t>
      </w:r>
      <w:proofErr w:type="spellEnd"/>
      <w:r w:rsidRPr="00AD2FE6">
        <w:rPr>
          <w:rFonts w:ascii="Palatino Linotype" w:eastAsia="Palatino Linotype" w:hAnsi="Palatino Linotype" w:cs="Palatino Linotype"/>
          <w:i/>
        </w:rPr>
        <w:t xml:space="preserve"> no halls sido pagada debe estar debidamente presupuestada o planeada, por lo que el sujeto obligado tiene </w:t>
      </w:r>
      <w:proofErr w:type="gramStart"/>
      <w:r w:rsidRPr="00AD2FE6">
        <w:rPr>
          <w:rFonts w:ascii="Palatino Linotype" w:eastAsia="Palatino Linotype" w:hAnsi="Palatino Linotype" w:cs="Palatino Linotype"/>
          <w:i/>
        </w:rPr>
        <w:t>ese información</w:t>
      </w:r>
      <w:proofErr w:type="gramEnd"/>
      <w:r w:rsidRPr="00AD2FE6">
        <w:rPr>
          <w:rFonts w:ascii="Palatino Linotype" w:eastAsia="Palatino Linotype" w:hAnsi="Palatino Linotype" w:cs="Palatino Linotype"/>
          <w:i/>
        </w:rPr>
        <w:t>. El punto 3 tampoco fue respondido: el monto de la remuneración que recibirán los miembros del cabildo.” [sic]</w:t>
      </w:r>
    </w:p>
    <w:p w14:paraId="4FC0F37C" w14:textId="77777777" w:rsidR="003A0416" w:rsidRPr="00AD2FE6" w:rsidRDefault="003A0416">
      <w:pPr>
        <w:tabs>
          <w:tab w:val="left" w:pos="8222"/>
        </w:tabs>
        <w:spacing w:after="0" w:line="276" w:lineRule="auto"/>
        <w:ind w:left="851" w:right="616"/>
        <w:jc w:val="both"/>
        <w:rPr>
          <w:rFonts w:ascii="Palatino Linotype" w:eastAsia="Palatino Linotype" w:hAnsi="Palatino Linotype" w:cs="Palatino Linotype"/>
          <w:i/>
        </w:rPr>
      </w:pPr>
    </w:p>
    <w:p w14:paraId="3849AE52" w14:textId="77777777" w:rsidR="003A0416" w:rsidRPr="00AD2FE6" w:rsidRDefault="002A7CA7">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AD2FE6">
        <w:rPr>
          <w:rFonts w:ascii="Palatino Linotype" w:eastAsia="Palatino Linotype" w:hAnsi="Palatino Linotype" w:cs="Palatino Linotype"/>
          <w:b/>
          <w:i/>
          <w:sz w:val="24"/>
          <w:szCs w:val="24"/>
        </w:rPr>
        <w:t>Razones o Motivos de Inconformidad</w:t>
      </w:r>
      <w:r w:rsidRPr="00AD2FE6">
        <w:rPr>
          <w:rFonts w:ascii="Palatino Linotype" w:eastAsia="Palatino Linotype" w:hAnsi="Palatino Linotype" w:cs="Palatino Linotype"/>
          <w:i/>
          <w:sz w:val="24"/>
          <w:szCs w:val="24"/>
        </w:rPr>
        <w:t>:</w:t>
      </w:r>
    </w:p>
    <w:p w14:paraId="7DB14432" w14:textId="77777777" w:rsidR="003A0416" w:rsidRPr="00AD2FE6" w:rsidRDefault="003A0416">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14922C26" w14:textId="77777777" w:rsidR="003A0416" w:rsidRPr="00AD2FE6" w:rsidRDefault="002A7CA7">
      <w:pPr>
        <w:spacing w:after="0" w:line="276" w:lineRule="auto"/>
        <w:ind w:left="851" w:right="616"/>
        <w:jc w:val="both"/>
        <w:rPr>
          <w:rFonts w:ascii="Palatino Linotype" w:eastAsia="Palatino Linotype" w:hAnsi="Palatino Linotype" w:cs="Palatino Linotype"/>
          <w:i/>
        </w:rPr>
      </w:pPr>
      <w:r w:rsidRPr="00AD2FE6">
        <w:rPr>
          <w:rFonts w:ascii="Palatino Linotype" w:eastAsia="Palatino Linotype" w:hAnsi="Palatino Linotype" w:cs="Palatino Linotype"/>
          <w:i/>
          <w:sz w:val="24"/>
          <w:szCs w:val="24"/>
        </w:rPr>
        <w:lastRenderedPageBreak/>
        <w:t>“</w:t>
      </w:r>
      <w:r w:rsidRPr="00AD2FE6">
        <w:rPr>
          <w:rFonts w:ascii="Palatino Linotype" w:eastAsia="Palatino Linotype" w:hAnsi="Palatino Linotype" w:cs="Palatino Linotype"/>
          <w:i/>
        </w:rPr>
        <w:t xml:space="preserve">El sujeto obligado no </w:t>
      </w:r>
      <w:proofErr w:type="spellStart"/>
      <w:r w:rsidRPr="00AD2FE6">
        <w:rPr>
          <w:rFonts w:ascii="Palatino Linotype" w:eastAsia="Palatino Linotype" w:hAnsi="Palatino Linotype" w:cs="Palatino Linotype"/>
          <w:i/>
        </w:rPr>
        <w:t>estasiendo</w:t>
      </w:r>
      <w:proofErr w:type="spellEnd"/>
      <w:r w:rsidRPr="00AD2FE6">
        <w:rPr>
          <w:rFonts w:ascii="Palatino Linotype" w:eastAsia="Palatino Linotype" w:hAnsi="Palatino Linotype" w:cs="Palatino Linotype"/>
          <w:i/>
        </w:rPr>
        <w:t xml:space="preserve"> transparente en la información. Se solicita actuar conforme a derecho y que el sujeto obligado sea sancionado si </w:t>
      </w:r>
      <w:proofErr w:type="spellStart"/>
      <w:r w:rsidRPr="00AD2FE6">
        <w:rPr>
          <w:rFonts w:ascii="Palatino Linotype" w:eastAsia="Palatino Linotype" w:hAnsi="Palatino Linotype" w:cs="Palatino Linotype"/>
          <w:i/>
        </w:rPr>
        <w:t>asi</w:t>
      </w:r>
      <w:proofErr w:type="spellEnd"/>
      <w:r w:rsidRPr="00AD2FE6">
        <w:rPr>
          <w:rFonts w:ascii="Palatino Linotype" w:eastAsia="Palatino Linotype" w:hAnsi="Palatino Linotype" w:cs="Palatino Linotype"/>
          <w:i/>
        </w:rPr>
        <w:t xml:space="preserve"> corresponde.” [sic]</w:t>
      </w:r>
    </w:p>
    <w:p w14:paraId="46B47C8E" w14:textId="77777777" w:rsidR="003A0416" w:rsidRPr="00AD2FE6" w:rsidRDefault="003A0416">
      <w:pPr>
        <w:spacing w:after="0" w:line="276" w:lineRule="auto"/>
        <w:ind w:left="851" w:right="616"/>
        <w:jc w:val="both"/>
        <w:rPr>
          <w:rFonts w:ascii="Palatino Linotype" w:eastAsia="Palatino Linotype" w:hAnsi="Palatino Linotype" w:cs="Palatino Linotype"/>
          <w:i/>
          <w:sz w:val="24"/>
          <w:szCs w:val="24"/>
        </w:rPr>
      </w:pPr>
    </w:p>
    <w:p w14:paraId="151B29C2"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 xml:space="preserve">4. TURNO. </w:t>
      </w:r>
      <w:r w:rsidRPr="00AD2FE6">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D2FE6">
        <w:rPr>
          <w:rFonts w:ascii="Palatino Linotype" w:eastAsia="Palatino Linotype" w:hAnsi="Palatino Linotype" w:cs="Palatino Linotype"/>
          <w:b/>
          <w:sz w:val="24"/>
          <w:szCs w:val="24"/>
        </w:rPr>
        <w:t xml:space="preserve">Guadalupe Ramírez Peña, </w:t>
      </w:r>
      <w:r w:rsidRPr="00AD2FE6">
        <w:rPr>
          <w:rFonts w:ascii="Palatino Linotype" w:eastAsia="Palatino Linotype" w:hAnsi="Palatino Linotype" w:cs="Palatino Linotype"/>
          <w:sz w:val="24"/>
          <w:szCs w:val="24"/>
        </w:rPr>
        <w:t xml:space="preserve">a efecto de que analizara sobre su admisión o su </w:t>
      </w:r>
      <w:proofErr w:type="spellStart"/>
      <w:r w:rsidRPr="00AD2FE6">
        <w:rPr>
          <w:rFonts w:ascii="Palatino Linotype" w:eastAsia="Palatino Linotype" w:hAnsi="Palatino Linotype" w:cs="Palatino Linotype"/>
          <w:sz w:val="24"/>
          <w:szCs w:val="24"/>
        </w:rPr>
        <w:t>desechamiento</w:t>
      </w:r>
      <w:proofErr w:type="spellEnd"/>
      <w:r w:rsidRPr="00AD2FE6">
        <w:rPr>
          <w:rFonts w:ascii="Palatino Linotype" w:eastAsia="Palatino Linotype" w:hAnsi="Palatino Linotype" w:cs="Palatino Linotype"/>
          <w:sz w:val="24"/>
          <w:szCs w:val="24"/>
        </w:rPr>
        <w:t>.</w:t>
      </w:r>
    </w:p>
    <w:p w14:paraId="4E1DA69B"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628D6BD0"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5. ADMISIÓN DEL RECURSO DE REVISIÓN.</w:t>
      </w:r>
      <w:r w:rsidRPr="00AD2FE6">
        <w:rPr>
          <w:rFonts w:ascii="Palatino Linotype" w:eastAsia="Palatino Linotype" w:hAnsi="Palatino Linotype" w:cs="Palatino Linotype"/>
          <w:sz w:val="24"/>
          <w:szCs w:val="24"/>
        </w:rPr>
        <w:t xml:space="preserve"> Con fecha</w:t>
      </w:r>
      <w:r w:rsidRPr="00AD2FE6">
        <w:rPr>
          <w:rFonts w:ascii="Palatino Linotype" w:eastAsia="Palatino Linotype" w:hAnsi="Palatino Linotype" w:cs="Palatino Linotype"/>
          <w:b/>
          <w:sz w:val="24"/>
          <w:szCs w:val="24"/>
        </w:rPr>
        <w:t xml:space="preserve"> siete de febrero de dos mil veinticinco</w:t>
      </w:r>
      <w:r w:rsidRPr="00AD2FE6">
        <w:rPr>
          <w:rFonts w:ascii="Palatino Linotype" w:eastAsia="Palatino Linotype" w:hAnsi="Palatino Linotype" w:cs="Palatino Linotype"/>
          <w:sz w:val="24"/>
          <w:szCs w:val="24"/>
        </w:rPr>
        <w:t>,</w:t>
      </w:r>
      <w:r w:rsidRPr="00AD2FE6">
        <w:rPr>
          <w:rFonts w:ascii="Palatino Linotype" w:eastAsia="Palatino Linotype" w:hAnsi="Palatino Linotype" w:cs="Palatino Linotype"/>
          <w:b/>
          <w:sz w:val="24"/>
          <w:szCs w:val="24"/>
        </w:rPr>
        <w:t xml:space="preserve"> </w:t>
      </w:r>
      <w:r w:rsidRPr="00AD2FE6">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AD2FE6">
        <w:rPr>
          <w:rFonts w:ascii="Palatino Linotype" w:eastAsia="Palatino Linotype" w:hAnsi="Palatino Linotype" w:cs="Palatino Linotype"/>
          <w:b/>
          <w:sz w:val="24"/>
          <w:szCs w:val="24"/>
        </w:rPr>
        <w:t xml:space="preserve">EL SUJETO OBLIGADO </w:t>
      </w:r>
      <w:r w:rsidRPr="00AD2FE6">
        <w:rPr>
          <w:rFonts w:ascii="Palatino Linotype" w:eastAsia="Palatino Linotype" w:hAnsi="Palatino Linotype" w:cs="Palatino Linotype"/>
          <w:sz w:val="24"/>
          <w:szCs w:val="24"/>
        </w:rPr>
        <w:t>presentará su informe justificado.</w:t>
      </w:r>
    </w:p>
    <w:p w14:paraId="666DECCB"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2222069C" w14:textId="77777777" w:rsidR="003A0416" w:rsidRPr="00AD2FE6" w:rsidRDefault="002A7CA7">
      <w:pPr>
        <w:spacing w:after="0" w:line="360" w:lineRule="auto"/>
        <w:ind w:right="49"/>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6. MANIFESTACIONES</w:t>
      </w:r>
      <w:r w:rsidRPr="00AD2FE6">
        <w:rPr>
          <w:rFonts w:ascii="Palatino Linotype" w:eastAsia="Palatino Linotype" w:hAnsi="Palatino Linotype" w:cs="Palatino Linotype"/>
          <w:sz w:val="24"/>
          <w:szCs w:val="24"/>
        </w:rPr>
        <w:t xml:space="preserve">. Con fecha dieciocho y diecinueve de febrero de dos mil veinticinco se recibió, a través del Sistema de Acceso a la Información Mexiquense (SAIMEX), las manifestaciones de </w:t>
      </w:r>
      <w:r w:rsidRPr="00AD2FE6">
        <w:rPr>
          <w:rFonts w:ascii="Palatino Linotype" w:eastAsia="Palatino Linotype" w:hAnsi="Palatino Linotype" w:cs="Palatino Linotype"/>
          <w:b/>
          <w:sz w:val="24"/>
          <w:szCs w:val="24"/>
        </w:rPr>
        <w:t>LA PARTE RECURRENTE</w:t>
      </w:r>
      <w:r w:rsidRPr="00AD2FE6">
        <w:rPr>
          <w:rFonts w:ascii="Palatino Linotype" w:eastAsia="Palatino Linotype" w:hAnsi="Palatino Linotype" w:cs="Palatino Linotype"/>
          <w:sz w:val="24"/>
          <w:szCs w:val="24"/>
        </w:rPr>
        <w:t>,</w:t>
      </w:r>
      <w:r w:rsidRPr="00AD2FE6">
        <w:rPr>
          <w:rFonts w:ascii="Palatino Linotype" w:eastAsia="Palatino Linotype" w:hAnsi="Palatino Linotype" w:cs="Palatino Linotype"/>
          <w:b/>
          <w:sz w:val="24"/>
          <w:szCs w:val="24"/>
        </w:rPr>
        <w:t xml:space="preserve"> </w:t>
      </w:r>
      <w:r w:rsidRPr="00AD2FE6">
        <w:rPr>
          <w:rFonts w:ascii="Palatino Linotype" w:eastAsia="Palatino Linotype" w:hAnsi="Palatino Linotype" w:cs="Palatino Linotype"/>
          <w:sz w:val="24"/>
          <w:szCs w:val="24"/>
        </w:rPr>
        <w:t xml:space="preserve">a través de los siguientes archivos electrónicos: </w:t>
      </w:r>
    </w:p>
    <w:p w14:paraId="0E644081" w14:textId="77777777" w:rsidR="003A0416" w:rsidRPr="00AD2FE6" w:rsidRDefault="003A0416">
      <w:pPr>
        <w:spacing w:after="0" w:line="360" w:lineRule="auto"/>
        <w:ind w:right="49"/>
        <w:jc w:val="both"/>
        <w:rPr>
          <w:rFonts w:ascii="Palatino Linotype" w:eastAsia="Palatino Linotype" w:hAnsi="Palatino Linotype" w:cs="Palatino Linotype"/>
          <w:sz w:val="24"/>
          <w:szCs w:val="24"/>
        </w:rPr>
      </w:pPr>
    </w:p>
    <w:p w14:paraId="370B4053"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lastRenderedPageBreak/>
        <w:t>“</w:t>
      </w:r>
      <w:r w:rsidRPr="00AD2FE6">
        <w:rPr>
          <w:rFonts w:ascii="Palatino Linotype" w:eastAsia="Palatino Linotype" w:hAnsi="Palatino Linotype" w:cs="Palatino Linotype"/>
          <w:b/>
          <w:i/>
          <w:sz w:val="24"/>
          <w:szCs w:val="24"/>
          <w:u w:val="single"/>
        </w:rPr>
        <w:t>PLANTILLA (1).</w:t>
      </w:r>
      <w:proofErr w:type="spellStart"/>
      <w:r w:rsidRPr="00AD2FE6">
        <w:rPr>
          <w:rFonts w:ascii="Palatino Linotype" w:eastAsia="Palatino Linotype" w:hAnsi="Palatino Linotype" w:cs="Palatino Linotype"/>
          <w:b/>
          <w:i/>
          <w:sz w:val="24"/>
          <w:szCs w:val="24"/>
          <w:u w:val="single"/>
        </w:rPr>
        <w:t>pdf</w:t>
      </w:r>
      <w:proofErr w:type="spellEnd"/>
      <w:r w:rsidRPr="00AD2FE6">
        <w:rPr>
          <w:rFonts w:ascii="Palatino Linotype" w:eastAsia="Palatino Linotype" w:hAnsi="Palatino Linotype" w:cs="Palatino Linotype"/>
          <w:sz w:val="24"/>
          <w:szCs w:val="24"/>
        </w:rPr>
        <w:t>” y “</w:t>
      </w:r>
      <w:r w:rsidRPr="00AD2FE6">
        <w:rPr>
          <w:rFonts w:ascii="Palatino Linotype" w:eastAsia="Palatino Linotype" w:hAnsi="Palatino Linotype" w:cs="Palatino Linotype"/>
          <w:b/>
          <w:i/>
          <w:sz w:val="24"/>
          <w:szCs w:val="24"/>
          <w:u w:val="single"/>
        </w:rPr>
        <w:t>PLANTILLA (1).</w:t>
      </w:r>
      <w:proofErr w:type="spellStart"/>
      <w:r w:rsidRPr="00AD2FE6">
        <w:rPr>
          <w:rFonts w:ascii="Palatino Linotype" w:eastAsia="Palatino Linotype" w:hAnsi="Palatino Linotype" w:cs="Palatino Linotype"/>
          <w:b/>
          <w:i/>
          <w:sz w:val="24"/>
          <w:szCs w:val="24"/>
          <w:u w:val="single"/>
        </w:rPr>
        <w:t>pdf</w:t>
      </w:r>
      <w:proofErr w:type="spellEnd"/>
      <w:r w:rsidRPr="00AD2FE6">
        <w:rPr>
          <w:rFonts w:ascii="Palatino Linotype" w:eastAsia="Palatino Linotype" w:hAnsi="Palatino Linotype" w:cs="Palatino Linotype"/>
          <w:sz w:val="24"/>
          <w:szCs w:val="24"/>
        </w:rPr>
        <w:t xml:space="preserve">”: En los cuales se advierte la plantilla proporcionada en respuesta. </w:t>
      </w:r>
    </w:p>
    <w:p w14:paraId="45AF711D"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769351E1"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Por su parte, </w:t>
      </w:r>
      <w:r w:rsidRPr="00AD2FE6">
        <w:rPr>
          <w:rFonts w:ascii="Palatino Linotype" w:eastAsia="Palatino Linotype" w:hAnsi="Palatino Linotype" w:cs="Palatino Linotype"/>
          <w:b/>
          <w:sz w:val="24"/>
          <w:szCs w:val="24"/>
        </w:rPr>
        <w:t xml:space="preserve">EL SUJETO OBLIGADO </w:t>
      </w:r>
      <w:r w:rsidRPr="00AD2FE6">
        <w:rPr>
          <w:rFonts w:ascii="Palatino Linotype" w:eastAsia="Palatino Linotype" w:hAnsi="Palatino Linotype" w:cs="Palatino Linotype"/>
          <w:sz w:val="24"/>
          <w:szCs w:val="24"/>
        </w:rPr>
        <w:t xml:space="preserve">resulto omiso de emitir su informe justificado </w:t>
      </w:r>
      <w:proofErr w:type="gramStart"/>
      <w:r w:rsidRPr="00AD2FE6">
        <w:rPr>
          <w:rFonts w:ascii="Palatino Linotype" w:eastAsia="Palatino Linotype" w:hAnsi="Palatino Linotype" w:cs="Palatino Linotype"/>
          <w:sz w:val="24"/>
          <w:szCs w:val="24"/>
        </w:rPr>
        <w:t>conforme  a</w:t>
      </w:r>
      <w:proofErr w:type="gramEnd"/>
      <w:r w:rsidRPr="00AD2FE6">
        <w:rPr>
          <w:rFonts w:ascii="Palatino Linotype" w:eastAsia="Palatino Linotype" w:hAnsi="Palatino Linotype" w:cs="Palatino Linotype"/>
          <w:sz w:val="24"/>
          <w:szCs w:val="24"/>
        </w:rPr>
        <w:t xml:space="preserve"> derecho le corresponde. </w:t>
      </w:r>
    </w:p>
    <w:p w14:paraId="0CB9179B"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33CB5A52"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 xml:space="preserve">7. CIERRE DE INSTRUCCIÓN. </w:t>
      </w:r>
      <w:r w:rsidRPr="00AD2FE6">
        <w:rPr>
          <w:rFonts w:ascii="Palatino Linotype" w:eastAsia="Palatino Linotype" w:hAnsi="Palatino Linotype" w:cs="Palatino Linotype"/>
          <w:sz w:val="24"/>
          <w:szCs w:val="24"/>
        </w:rPr>
        <w:t>El veinte de febrero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1B54BA6F"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1C80E21C"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76EFEFA"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18387625" w14:textId="77777777" w:rsidR="003A0416" w:rsidRPr="00AD2FE6" w:rsidRDefault="002A7CA7">
      <w:pPr>
        <w:widowControl w:val="0"/>
        <w:spacing w:after="0" w:line="360" w:lineRule="auto"/>
        <w:jc w:val="center"/>
        <w:rPr>
          <w:rFonts w:ascii="Palatino Linotype" w:eastAsia="Palatino Linotype" w:hAnsi="Palatino Linotype" w:cs="Palatino Linotype"/>
          <w:b/>
          <w:sz w:val="24"/>
          <w:szCs w:val="24"/>
        </w:rPr>
      </w:pPr>
      <w:r w:rsidRPr="00AD2FE6">
        <w:rPr>
          <w:rFonts w:ascii="Palatino Linotype" w:eastAsia="Palatino Linotype" w:hAnsi="Palatino Linotype" w:cs="Palatino Linotype"/>
          <w:b/>
          <w:sz w:val="24"/>
          <w:szCs w:val="24"/>
        </w:rPr>
        <w:t>C O N S I D E R A N D O S</w:t>
      </w:r>
    </w:p>
    <w:p w14:paraId="49191B32" w14:textId="77777777" w:rsidR="003A0416" w:rsidRPr="00AD2FE6" w:rsidRDefault="003A0416">
      <w:pPr>
        <w:widowControl w:val="0"/>
        <w:spacing w:after="0" w:line="360" w:lineRule="auto"/>
        <w:jc w:val="center"/>
        <w:rPr>
          <w:rFonts w:ascii="Palatino Linotype" w:eastAsia="Palatino Linotype" w:hAnsi="Palatino Linotype" w:cs="Palatino Linotype"/>
          <w:b/>
          <w:sz w:val="24"/>
          <w:szCs w:val="24"/>
        </w:rPr>
      </w:pPr>
    </w:p>
    <w:p w14:paraId="63351804"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PRIMERO. COMPETENCIA.</w:t>
      </w:r>
      <w:r w:rsidRPr="00AD2FE6">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w:t>
      </w:r>
      <w:r w:rsidRPr="00AD2FE6">
        <w:rPr>
          <w:rFonts w:ascii="Palatino Linotype" w:eastAsia="Palatino Linotype" w:hAnsi="Palatino Linotype" w:cs="Palatino Linotype"/>
          <w:sz w:val="24"/>
          <w:szCs w:val="24"/>
        </w:rPr>
        <w:lastRenderedPageBreak/>
        <w:t>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6E73CE7"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70182F86" w14:textId="77777777" w:rsidR="003A0416" w:rsidRPr="00AD2FE6" w:rsidRDefault="002A7CA7">
      <w:pPr>
        <w:spacing w:after="0" w:line="360" w:lineRule="auto"/>
        <w:ind w:right="49"/>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 xml:space="preserve">SEGUNDO. OPORTUNIDAD Y PROCEDIBILIDAD DEL RECURSO DE REVISIÓN.  </w:t>
      </w:r>
      <w:r w:rsidRPr="00AD2FE6">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AE41E10" w14:textId="77777777" w:rsidR="003A0416" w:rsidRPr="00AD2FE6" w:rsidRDefault="003A0416">
      <w:pPr>
        <w:spacing w:after="0" w:line="360" w:lineRule="auto"/>
        <w:ind w:right="49"/>
        <w:jc w:val="both"/>
        <w:rPr>
          <w:rFonts w:ascii="Palatino Linotype" w:eastAsia="Palatino Linotype" w:hAnsi="Palatino Linotype" w:cs="Palatino Linotype"/>
          <w:sz w:val="24"/>
          <w:szCs w:val="24"/>
        </w:rPr>
      </w:pPr>
    </w:p>
    <w:p w14:paraId="4C624BB7"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AD2FE6">
        <w:rPr>
          <w:rFonts w:ascii="Palatino Linotype" w:eastAsia="Palatino Linotype" w:hAnsi="Palatino Linotype" w:cs="Palatino Linotype"/>
          <w:b/>
          <w:sz w:val="24"/>
          <w:szCs w:val="24"/>
        </w:rPr>
        <w:t xml:space="preserve"> EL SUJETO OBLIGADO </w:t>
      </w:r>
      <w:r w:rsidRPr="00AD2FE6">
        <w:rPr>
          <w:rFonts w:ascii="Palatino Linotype" w:eastAsia="Palatino Linotype" w:hAnsi="Palatino Linotype" w:cs="Palatino Linotype"/>
          <w:sz w:val="24"/>
          <w:szCs w:val="24"/>
        </w:rPr>
        <w:t xml:space="preserve">emitió la respuesta, toda vez que esta fue pronunciada el día cuatro de febrero del año dos mil veinticinco, mientras que </w:t>
      </w:r>
      <w:r w:rsidRPr="00AD2FE6">
        <w:rPr>
          <w:rFonts w:ascii="Palatino Linotype" w:eastAsia="Palatino Linotype" w:hAnsi="Palatino Linotype" w:cs="Palatino Linotype"/>
          <w:b/>
          <w:sz w:val="24"/>
          <w:szCs w:val="24"/>
        </w:rPr>
        <w:t>LA PARTE</w:t>
      </w:r>
      <w:r w:rsidRPr="00AD2FE6">
        <w:rPr>
          <w:rFonts w:ascii="Palatino Linotype" w:eastAsia="Palatino Linotype" w:hAnsi="Palatino Linotype" w:cs="Palatino Linotype"/>
          <w:sz w:val="24"/>
          <w:szCs w:val="24"/>
        </w:rPr>
        <w:t xml:space="preserve"> </w:t>
      </w:r>
      <w:r w:rsidRPr="00AD2FE6">
        <w:rPr>
          <w:rFonts w:ascii="Palatino Linotype" w:eastAsia="Palatino Linotype" w:hAnsi="Palatino Linotype" w:cs="Palatino Linotype"/>
          <w:b/>
          <w:sz w:val="24"/>
          <w:szCs w:val="24"/>
        </w:rPr>
        <w:t>RECURRENTE</w:t>
      </w:r>
      <w:r w:rsidRPr="00AD2FE6">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w:t>
      </w:r>
      <w:r w:rsidRPr="00AD2FE6">
        <w:rPr>
          <w:rFonts w:ascii="Palatino Linotype" w:eastAsia="Palatino Linotype" w:hAnsi="Palatino Linotype" w:cs="Palatino Linotype"/>
          <w:sz w:val="24"/>
          <w:szCs w:val="24"/>
        </w:rPr>
        <w:lastRenderedPageBreak/>
        <w:t>impugnarse la respuesta, lo cual no impide que se presente antes de iniciado el plazo previsto, una vez conocida la respuesta.</w:t>
      </w:r>
    </w:p>
    <w:p w14:paraId="71FF87B7"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73066852" w14:textId="77777777" w:rsidR="003A0416" w:rsidRPr="00AD2FE6" w:rsidRDefault="002A7CA7">
      <w:pPr>
        <w:spacing w:after="0" w:line="360" w:lineRule="auto"/>
        <w:ind w:right="-234"/>
        <w:jc w:val="both"/>
        <w:rPr>
          <w:sz w:val="24"/>
          <w:szCs w:val="24"/>
        </w:rPr>
      </w:pPr>
      <w:r w:rsidRPr="00AD2FE6">
        <w:rPr>
          <w:rFonts w:ascii="Palatino Linotype" w:eastAsia="Palatino Linotype" w:hAnsi="Palatino Linotype" w:cs="Palatino Linotype"/>
          <w:sz w:val="24"/>
          <w:szCs w:val="24"/>
        </w:rPr>
        <w:t xml:space="preserve">Resulta aplicable el siguiente criterio de este Organismo Garante que se robustece con la jurisprudencia número </w:t>
      </w:r>
      <w:proofErr w:type="gramStart"/>
      <w:r w:rsidRPr="00AD2FE6">
        <w:rPr>
          <w:rFonts w:ascii="Palatino Linotype" w:eastAsia="Palatino Linotype" w:hAnsi="Palatino Linotype" w:cs="Palatino Linotype"/>
          <w:sz w:val="24"/>
          <w:szCs w:val="24"/>
        </w:rPr>
        <w:t>la./</w:t>
      </w:r>
      <w:proofErr w:type="gramEnd"/>
      <w:r w:rsidRPr="00AD2FE6">
        <w:rPr>
          <w:rFonts w:ascii="Palatino Linotype" w:eastAsia="Palatino Linotype" w:hAnsi="Palatino Linotype" w:cs="Palatino Linotype"/>
          <w:sz w:val="24"/>
          <w:szCs w:val="24"/>
        </w:rPr>
        <w:t>J.41/2015 (l0a.), Décima época, sustentada por la Primera Sala de la Suprema Corte de Justicia de la Nación, visible en la página 569, libro 19, tomo I, de la Gaceta del Semanario Judicial de la Federación, del mes de junio de 2015, cuyo rubro y texto esgrimen:</w:t>
      </w:r>
      <w:r w:rsidRPr="00AD2FE6">
        <w:rPr>
          <w:i/>
          <w:sz w:val="24"/>
          <w:szCs w:val="24"/>
        </w:rPr>
        <w:t> </w:t>
      </w:r>
    </w:p>
    <w:p w14:paraId="57DD00E8" w14:textId="77777777" w:rsidR="003A0416" w:rsidRPr="00AD2FE6" w:rsidRDefault="003A0416">
      <w:pPr>
        <w:shd w:val="clear" w:color="auto" w:fill="FFFFFF"/>
        <w:spacing w:after="0" w:line="360" w:lineRule="auto"/>
        <w:ind w:left="567" w:right="760"/>
        <w:jc w:val="both"/>
        <w:rPr>
          <w:rFonts w:ascii="Palatino Linotype" w:eastAsia="Palatino Linotype" w:hAnsi="Palatino Linotype" w:cs="Palatino Linotype"/>
          <w:sz w:val="24"/>
          <w:szCs w:val="24"/>
        </w:rPr>
      </w:pPr>
    </w:p>
    <w:p w14:paraId="5478AC81" w14:textId="77777777" w:rsidR="003A0416" w:rsidRPr="00AD2FE6" w:rsidRDefault="002A7CA7">
      <w:pPr>
        <w:shd w:val="clear" w:color="auto" w:fill="FFFFFF"/>
        <w:spacing w:after="0" w:line="360" w:lineRule="auto"/>
        <w:ind w:left="567" w:right="760"/>
        <w:jc w:val="both"/>
      </w:pPr>
      <w:r w:rsidRPr="00AD2FE6">
        <w:rPr>
          <w:rFonts w:ascii="Palatino Linotype" w:eastAsia="Palatino Linotype" w:hAnsi="Palatino Linotype" w:cs="Palatino Linotype"/>
        </w:rPr>
        <w:t>"</w:t>
      </w:r>
      <w:r w:rsidRPr="00AD2FE6">
        <w:rPr>
          <w:rFonts w:ascii="Palatino Linotype" w:eastAsia="Palatino Linotype" w:hAnsi="Palatino Linotype" w:cs="Palatino Linotype"/>
          <w:i/>
        </w:rPr>
        <w:t>RECURSO DE RECLAMACIÓN. SU INTERPOSICIÓN NO ES EXTEMPORÁNEA SI SE REALIZA ANTES DE QUE INICIE EL PLAZO PARA HACERLO.</w:t>
      </w:r>
    </w:p>
    <w:p w14:paraId="347EC41B" w14:textId="77777777" w:rsidR="003A0416" w:rsidRPr="00AD2FE6" w:rsidRDefault="002A7CA7">
      <w:pPr>
        <w:shd w:val="clear" w:color="auto" w:fill="FFFFFF"/>
        <w:spacing w:after="240" w:line="276" w:lineRule="auto"/>
        <w:ind w:left="567" w:right="760"/>
        <w:jc w:val="both"/>
      </w:pPr>
      <w:r w:rsidRPr="00AD2FE6">
        <w:rPr>
          <w:rFonts w:ascii="Palatino Linotype" w:eastAsia="Palatino Linotype" w:hAnsi="Palatino Linotype" w:cs="Palatino Linotype"/>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7E360138" w14:textId="77777777" w:rsidR="003A0416" w:rsidRPr="00AD2FE6" w:rsidRDefault="002A7CA7">
      <w:pPr>
        <w:shd w:val="clear" w:color="auto" w:fill="FFFFFF"/>
        <w:spacing w:before="240" w:after="0" w:line="360" w:lineRule="auto"/>
        <w:ind w:left="567" w:right="760"/>
        <w:jc w:val="both"/>
      </w:pPr>
      <w:r w:rsidRPr="00AD2FE6">
        <w:rPr>
          <w:rFonts w:ascii="Palatino Linotype" w:eastAsia="Palatino Linotype" w:hAnsi="Palatino Linotype" w:cs="Palatino Linotype"/>
          <w:i/>
        </w:rPr>
        <w:t xml:space="preserve">De ahí </w:t>
      </w:r>
      <w:proofErr w:type="gramStart"/>
      <w:r w:rsidRPr="00AD2FE6">
        <w:rPr>
          <w:rFonts w:ascii="Palatino Linotype" w:eastAsia="Palatino Linotype" w:hAnsi="Palatino Linotype" w:cs="Palatino Linotype"/>
          <w:i/>
        </w:rPr>
        <w:t>que</w:t>
      </w:r>
      <w:proofErr w:type="gramEnd"/>
      <w:r w:rsidRPr="00AD2FE6">
        <w:rPr>
          <w:rFonts w:ascii="Palatino Linotype" w:eastAsia="Palatino Linotype" w:hAnsi="Palatino Linotype" w:cs="Palatino Linotype"/>
          <w:i/>
        </w:rPr>
        <w:t xml:space="preserve"> si dicho recurso se interpone antes de que inicie el plazo para hacerlo, su presentación no es extemporánea…</w:t>
      </w:r>
      <w:r w:rsidRPr="00AD2FE6">
        <w:rPr>
          <w:rFonts w:ascii="Palatino Linotype" w:eastAsia="Palatino Linotype" w:hAnsi="Palatino Linotype" w:cs="Palatino Linotype"/>
        </w:rPr>
        <w:t>"(Sic)</w:t>
      </w:r>
    </w:p>
    <w:p w14:paraId="78D9B122"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526D65DA"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En ese sentido, al considerar la fecha en que se formuló la solicitud y la fecha en la que respondió a esta el </w:t>
      </w:r>
      <w:r w:rsidRPr="00AD2FE6">
        <w:rPr>
          <w:rFonts w:ascii="Palatino Linotype" w:eastAsia="Palatino Linotype" w:hAnsi="Palatino Linotype" w:cs="Palatino Linotype"/>
          <w:b/>
          <w:sz w:val="24"/>
          <w:szCs w:val="24"/>
        </w:rPr>
        <w:t>SUJETO OBLIGADO</w:t>
      </w:r>
      <w:r w:rsidRPr="00AD2FE6">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49E949D1"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15C1A6CD"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AD2FE6">
        <w:rPr>
          <w:rFonts w:ascii="Palatino Linotype" w:eastAsia="Palatino Linotype" w:hAnsi="Palatino Linotype" w:cs="Palatino Linotype"/>
          <w:b/>
          <w:sz w:val="24"/>
          <w:szCs w:val="24"/>
        </w:rPr>
        <w:t>LA PARTE</w:t>
      </w:r>
      <w:r w:rsidRPr="00AD2FE6">
        <w:rPr>
          <w:rFonts w:ascii="Palatino Linotype" w:eastAsia="Palatino Linotype" w:hAnsi="Palatino Linotype" w:cs="Palatino Linotype"/>
          <w:sz w:val="24"/>
          <w:szCs w:val="24"/>
        </w:rPr>
        <w:t xml:space="preserve"> </w:t>
      </w:r>
      <w:r w:rsidRPr="00AD2FE6">
        <w:rPr>
          <w:rFonts w:ascii="Palatino Linotype" w:eastAsia="Palatino Linotype" w:hAnsi="Palatino Linotype" w:cs="Palatino Linotype"/>
          <w:b/>
          <w:sz w:val="24"/>
          <w:szCs w:val="24"/>
        </w:rPr>
        <w:t>RECURRENTE</w:t>
      </w:r>
      <w:r w:rsidRPr="00AD2FE6">
        <w:rPr>
          <w:rFonts w:ascii="Palatino Linotype" w:eastAsia="Palatino Linotype" w:hAnsi="Palatino Linotype" w:cs="Palatino Linotype"/>
          <w:sz w:val="24"/>
          <w:szCs w:val="24"/>
        </w:rPr>
        <w:t>, no proporcionó un nombre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128D213"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5610074E" w14:textId="77777777" w:rsidR="003A0416" w:rsidRPr="00AD2FE6" w:rsidRDefault="002A7CA7">
      <w:pPr>
        <w:spacing w:after="0" w:line="276" w:lineRule="auto"/>
        <w:ind w:left="851" w:right="902"/>
        <w:jc w:val="both"/>
        <w:rPr>
          <w:rFonts w:ascii="Palatino Linotype" w:eastAsia="Palatino Linotype" w:hAnsi="Palatino Linotype" w:cs="Palatino Linotype"/>
          <w:b/>
          <w:i/>
        </w:rPr>
      </w:pPr>
      <w:r w:rsidRPr="00AD2FE6">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3FF52476" w14:textId="77777777" w:rsidR="003A0416" w:rsidRPr="00AD2FE6" w:rsidRDefault="003A0416">
      <w:pPr>
        <w:spacing w:after="0" w:line="360" w:lineRule="auto"/>
        <w:ind w:left="851" w:right="902"/>
        <w:jc w:val="both"/>
        <w:rPr>
          <w:rFonts w:ascii="Palatino Linotype" w:eastAsia="Palatino Linotype" w:hAnsi="Palatino Linotype" w:cs="Palatino Linotype"/>
          <w:sz w:val="24"/>
          <w:szCs w:val="24"/>
        </w:rPr>
      </w:pPr>
    </w:p>
    <w:p w14:paraId="3A8496A3" w14:textId="77777777" w:rsidR="003A0416" w:rsidRPr="00AD2FE6" w:rsidRDefault="002A7CA7">
      <w:pPr>
        <w:spacing w:after="0" w:line="360" w:lineRule="auto"/>
        <w:jc w:val="both"/>
        <w:rPr>
          <w:rFonts w:ascii="Palatino Linotype" w:eastAsia="Palatino Linotype" w:hAnsi="Palatino Linotype" w:cs="Palatino Linotype"/>
          <w:b/>
          <w:sz w:val="24"/>
          <w:szCs w:val="24"/>
        </w:rPr>
      </w:pPr>
      <w:r w:rsidRPr="00AD2FE6">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AD2FE6">
        <w:rPr>
          <w:rFonts w:ascii="Palatino Linotype" w:eastAsia="Palatino Linotype" w:hAnsi="Palatino Linotype" w:cs="Palatino Linotype"/>
          <w:b/>
          <w:sz w:val="24"/>
          <w:szCs w:val="24"/>
        </w:rPr>
        <w:t xml:space="preserve">EL SAIMEX.  </w:t>
      </w:r>
    </w:p>
    <w:p w14:paraId="0B93C7E8"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3F68B6D8" w14:textId="77777777" w:rsidR="003A0416" w:rsidRPr="00AD2FE6" w:rsidRDefault="002A7CA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Finalmente, resulta procedente la interposición del recurso, según lo aducido por </w:t>
      </w:r>
      <w:r w:rsidRPr="00AD2FE6">
        <w:rPr>
          <w:rFonts w:ascii="Palatino Linotype" w:eastAsia="Palatino Linotype" w:hAnsi="Palatino Linotype" w:cs="Palatino Linotype"/>
          <w:b/>
          <w:sz w:val="24"/>
          <w:szCs w:val="24"/>
        </w:rPr>
        <w:t>LA PARTE RECURRENTE</w:t>
      </w:r>
      <w:r w:rsidRPr="00AD2FE6">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2F3B52B6" w14:textId="77777777" w:rsidR="003A0416" w:rsidRPr="00AD2FE6" w:rsidRDefault="003A0416">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11E0EC95" w14:textId="77777777" w:rsidR="003A0416" w:rsidRPr="00AD2FE6" w:rsidRDefault="002A7CA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AD2FE6">
        <w:rPr>
          <w:rFonts w:ascii="Palatino Linotype" w:eastAsia="Palatino Linotype" w:hAnsi="Palatino Linotype" w:cs="Palatino Linotype"/>
          <w:b/>
          <w:i/>
        </w:rPr>
        <w:lastRenderedPageBreak/>
        <w:t>“Artículo 179</w:t>
      </w:r>
      <w:r w:rsidRPr="00AD2FE6">
        <w:rPr>
          <w:rFonts w:ascii="Palatino Linotype" w:eastAsia="Palatino Linotype" w:hAnsi="Palatino Linotype" w:cs="Palatino Linotype"/>
          <w:i/>
        </w:rPr>
        <w:t xml:space="preserve">. </w:t>
      </w:r>
      <w:r w:rsidRPr="00AD2FE6">
        <w:rPr>
          <w:rFonts w:ascii="Palatino Linotype" w:eastAsia="Palatino Linotype" w:hAnsi="Palatino Linotype" w:cs="Palatino Linotype"/>
          <w:b/>
          <w:i/>
        </w:rPr>
        <w:t>El recurso de revisión</w:t>
      </w:r>
      <w:r w:rsidRPr="00AD2FE6">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AD2FE6">
        <w:rPr>
          <w:rFonts w:ascii="Palatino Linotype" w:eastAsia="Palatino Linotype" w:hAnsi="Palatino Linotype" w:cs="Palatino Linotype"/>
          <w:b/>
          <w:i/>
        </w:rPr>
        <w:t>, y procederá en contra de las siguientes causas</w:t>
      </w:r>
      <w:r w:rsidRPr="00AD2FE6">
        <w:rPr>
          <w:rFonts w:ascii="Palatino Linotype" w:eastAsia="Palatino Linotype" w:hAnsi="Palatino Linotype" w:cs="Palatino Linotype"/>
          <w:i/>
        </w:rPr>
        <w:t>:</w:t>
      </w:r>
    </w:p>
    <w:p w14:paraId="7CE0C925" w14:textId="77777777" w:rsidR="003A0416" w:rsidRPr="00AD2FE6" w:rsidRDefault="002A7CA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AD2FE6">
        <w:rPr>
          <w:rFonts w:ascii="Palatino Linotype" w:eastAsia="Palatino Linotype" w:hAnsi="Palatino Linotype" w:cs="Palatino Linotype"/>
          <w:i/>
        </w:rPr>
        <w:t>(…)</w:t>
      </w:r>
    </w:p>
    <w:p w14:paraId="56919969" w14:textId="77777777" w:rsidR="003A0416" w:rsidRPr="00AD2FE6" w:rsidRDefault="002A7CA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AD2FE6">
        <w:rPr>
          <w:rFonts w:ascii="Palatino Linotype" w:eastAsia="Palatino Linotype" w:hAnsi="Palatino Linotype" w:cs="Palatino Linotype"/>
          <w:i/>
        </w:rPr>
        <w:t>V. La entrega de información incompleta;”</w:t>
      </w:r>
    </w:p>
    <w:p w14:paraId="2AB72C7C"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503254A2"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 xml:space="preserve">TERCERO. MATERIA DE LA REVISIÓN. </w:t>
      </w:r>
      <w:r w:rsidRPr="00AD2FE6">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AD2FE6">
        <w:rPr>
          <w:rFonts w:ascii="Palatino Linotype" w:eastAsia="Palatino Linotype" w:hAnsi="Palatino Linotype" w:cs="Palatino Linotype"/>
          <w:b/>
          <w:sz w:val="24"/>
          <w:szCs w:val="24"/>
        </w:rPr>
        <w:t>EL</w:t>
      </w:r>
      <w:r w:rsidRPr="00AD2FE6">
        <w:rPr>
          <w:rFonts w:ascii="Palatino Linotype" w:eastAsia="Palatino Linotype" w:hAnsi="Palatino Linotype" w:cs="Palatino Linotype"/>
          <w:sz w:val="24"/>
          <w:szCs w:val="24"/>
        </w:rPr>
        <w:t xml:space="preserve"> </w:t>
      </w:r>
      <w:r w:rsidRPr="00AD2FE6">
        <w:rPr>
          <w:rFonts w:ascii="Palatino Linotype" w:eastAsia="Palatino Linotype" w:hAnsi="Palatino Linotype" w:cs="Palatino Linotype"/>
          <w:b/>
          <w:sz w:val="24"/>
          <w:szCs w:val="24"/>
        </w:rPr>
        <w:t>SUJETO OBLIGADO</w:t>
      </w:r>
      <w:r w:rsidRPr="00AD2FE6">
        <w:rPr>
          <w:rFonts w:ascii="Palatino Linotype" w:eastAsia="Palatino Linotype" w:hAnsi="Palatino Linotype" w:cs="Palatino Linotype"/>
          <w:sz w:val="24"/>
          <w:szCs w:val="24"/>
        </w:rPr>
        <w:t xml:space="preserve"> satisface el derecho de acceso a la información pública de </w:t>
      </w:r>
      <w:r w:rsidRPr="00AD2FE6">
        <w:rPr>
          <w:rFonts w:ascii="Palatino Linotype" w:eastAsia="Palatino Linotype" w:hAnsi="Palatino Linotype" w:cs="Palatino Linotype"/>
          <w:b/>
          <w:sz w:val="24"/>
          <w:szCs w:val="24"/>
        </w:rPr>
        <w:t>LA PARTE</w:t>
      </w:r>
      <w:r w:rsidRPr="00AD2FE6">
        <w:rPr>
          <w:rFonts w:ascii="Palatino Linotype" w:eastAsia="Palatino Linotype" w:hAnsi="Palatino Linotype" w:cs="Palatino Linotype"/>
          <w:sz w:val="24"/>
          <w:szCs w:val="24"/>
        </w:rPr>
        <w:t xml:space="preserve"> </w:t>
      </w:r>
      <w:r w:rsidRPr="00AD2FE6">
        <w:rPr>
          <w:rFonts w:ascii="Palatino Linotype" w:eastAsia="Palatino Linotype" w:hAnsi="Palatino Linotype" w:cs="Palatino Linotype"/>
          <w:b/>
          <w:sz w:val="24"/>
          <w:szCs w:val="24"/>
        </w:rPr>
        <w:t>RECURRENTE</w:t>
      </w:r>
      <w:r w:rsidRPr="00AD2FE6">
        <w:rPr>
          <w:rFonts w:ascii="Palatino Linotype" w:eastAsia="Palatino Linotype" w:hAnsi="Palatino Linotype" w:cs="Palatino Linotype"/>
          <w:sz w:val="24"/>
          <w:szCs w:val="24"/>
        </w:rPr>
        <w:t>, o en su defecto, en caso de ser procedente, ordenar la entrega de información.</w:t>
      </w:r>
    </w:p>
    <w:p w14:paraId="35E59E8C"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45003694"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 xml:space="preserve">CUARTO. ESTUDIO Y RESOLUCIÓN DEL ASUNTO.  </w:t>
      </w:r>
      <w:r w:rsidRPr="00AD2FE6">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43A9DD0"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47C50A6E" w14:textId="77777777" w:rsidR="003A0416" w:rsidRPr="00AD2FE6" w:rsidRDefault="002A7CA7">
      <w:pPr>
        <w:tabs>
          <w:tab w:val="left" w:pos="709"/>
        </w:tabs>
        <w:spacing w:after="0" w:line="276" w:lineRule="auto"/>
        <w:ind w:left="851" w:right="850"/>
        <w:jc w:val="both"/>
        <w:rPr>
          <w:rFonts w:ascii="Palatino Linotype" w:eastAsia="Palatino Linotype" w:hAnsi="Palatino Linotype" w:cs="Palatino Linotype"/>
          <w:i/>
        </w:rPr>
      </w:pPr>
      <w:r w:rsidRPr="00AD2FE6">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AD2FE6">
        <w:rPr>
          <w:rFonts w:ascii="Palatino Linotype" w:eastAsia="Palatino Linotype" w:hAnsi="Palatino Linotype" w:cs="Palatino Linotype"/>
          <w:i/>
        </w:rPr>
        <w:t xml:space="preserve">, así como de las garantías para su protección, cuyo ejercicio no podrá restringirse ni </w:t>
      </w:r>
      <w:r w:rsidRPr="00AD2FE6">
        <w:rPr>
          <w:rFonts w:ascii="Palatino Linotype" w:eastAsia="Palatino Linotype" w:hAnsi="Palatino Linotype" w:cs="Palatino Linotype"/>
          <w:i/>
        </w:rPr>
        <w:lastRenderedPageBreak/>
        <w:t>suspenderse, salvo en los casos y bajo las condiciones que esta Constitución establece.</w:t>
      </w:r>
    </w:p>
    <w:p w14:paraId="6D2DFDF1" w14:textId="77777777" w:rsidR="003A0416" w:rsidRPr="00AD2FE6" w:rsidRDefault="002A7CA7">
      <w:pPr>
        <w:tabs>
          <w:tab w:val="left" w:pos="709"/>
        </w:tabs>
        <w:spacing w:after="0" w:line="276" w:lineRule="auto"/>
        <w:ind w:left="851" w:right="850"/>
        <w:jc w:val="both"/>
        <w:rPr>
          <w:rFonts w:ascii="Palatino Linotype" w:eastAsia="Palatino Linotype" w:hAnsi="Palatino Linotype" w:cs="Palatino Linotype"/>
          <w:b/>
          <w:i/>
        </w:rPr>
      </w:pPr>
      <w:r w:rsidRPr="00AD2FE6">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1873FA8B" w14:textId="77777777" w:rsidR="003A0416" w:rsidRPr="00AD2FE6" w:rsidRDefault="002A7CA7">
      <w:pPr>
        <w:tabs>
          <w:tab w:val="left" w:pos="709"/>
        </w:tabs>
        <w:spacing w:after="0" w:line="276" w:lineRule="auto"/>
        <w:ind w:left="851" w:right="850"/>
        <w:jc w:val="both"/>
        <w:rPr>
          <w:rFonts w:ascii="Palatino Linotype" w:eastAsia="Palatino Linotype" w:hAnsi="Palatino Linotype" w:cs="Palatino Linotype"/>
          <w:i/>
        </w:rPr>
      </w:pPr>
      <w:r w:rsidRPr="00AD2FE6">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D2FE6">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45F60DE" w14:textId="77777777" w:rsidR="003A0416" w:rsidRPr="00AD2FE6" w:rsidRDefault="002A7CA7">
      <w:pPr>
        <w:tabs>
          <w:tab w:val="left" w:pos="709"/>
        </w:tabs>
        <w:spacing w:after="0" w:line="276" w:lineRule="auto"/>
        <w:ind w:left="851" w:right="850"/>
        <w:jc w:val="both"/>
        <w:rPr>
          <w:rFonts w:ascii="Palatino Linotype" w:eastAsia="Palatino Linotype" w:hAnsi="Palatino Linotype" w:cs="Palatino Linotype"/>
          <w:i/>
        </w:rPr>
      </w:pPr>
      <w:r w:rsidRPr="00AD2FE6">
        <w:rPr>
          <w:rFonts w:ascii="Palatino Linotype" w:eastAsia="Palatino Linotype" w:hAnsi="Palatino Linotype" w:cs="Palatino Linotype"/>
          <w:i/>
        </w:rPr>
        <w:t>[…]</w:t>
      </w:r>
    </w:p>
    <w:p w14:paraId="4A13EB3B"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b/>
          <w:i/>
        </w:rPr>
        <w:t>“</w:t>
      </w:r>
      <w:r w:rsidRPr="00AD2FE6">
        <w:rPr>
          <w:rFonts w:ascii="Palatino Linotype" w:eastAsia="Palatino Linotype" w:hAnsi="Palatino Linotype" w:cs="Palatino Linotype"/>
          <w:i/>
        </w:rPr>
        <w:t>Artículo 6o.</w:t>
      </w:r>
    </w:p>
    <w:p w14:paraId="79341451"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i/>
        </w:rPr>
        <w:t>[...]</w:t>
      </w:r>
    </w:p>
    <w:p w14:paraId="5DFC581E"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34CD57EE"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4B327EB"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280F2FC6"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i/>
        </w:rPr>
        <w:lastRenderedPageBreak/>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69A88AC1"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01E0076D"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0A899700"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B728988"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54130F85"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7A474C29" w14:textId="77777777" w:rsidR="003A0416" w:rsidRPr="00AD2FE6" w:rsidRDefault="003A0416">
      <w:pPr>
        <w:spacing w:after="0" w:line="276" w:lineRule="auto"/>
        <w:ind w:left="851" w:right="901"/>
        <w:jc w:val="both"/>
        <w:rPr>
          <w:rFonts w:ascii="Palatino Linotype" w:eastAsia="Palatino Linotype" w:hAnsi="Palatino Linotype" w:cs="Palatino Linotype"/>
          <w:i/>
        </w:rPr>
      </w:pPr>
    </w:p>
    <w:p w14:paraId="1C41C1D9"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21B66C8A"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i/>
        </w:rPr>
        <w:t>los sujetos obligados.</w:t>
      </w:r>
    </w:p>
    <w:p w14:paraId="6E6EA147" w14:textId="77777777" w:rsidR="003A0416" w:rsidRPr="00AD2FE6" w:rsidRDefault="003A0416">
      <w:pPr>
        <w:spacing w:after="0" w:line="276" w:lineRule="auto"/>
        <w:ind w:left="851" w:right="901"/>
        <w:jc w:val="both"/>
        <w:rPr>
          <w:rFonts w:ascii="Palatino Linotype" w:eastAsia="Palatino Linotype" w:hAnsi="Palatino Linotype" w:cs="Palatino Linotype"/>
          <w:i/>
        </w:rPr>
      </w:pPr>
    </w:p>
    <w:p w14:paraId="252E1502"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73E8BD13" w14:textId="77777777" w:rsidR="003A0416" w:rsidRPr="00AD2FE6" w:rsidRDefault="003A0416">
      <w:pPr>
        <w:spacing w:after="0" w:line="276" w:lineRule="auto"/>
        <w:ind w:left="851" w:right="901"/>
        <w:jc w:val="both"/>
        <w:rPr>
          <w:rFonts w:ascii="Palatino Linotype" w:eastAsia="Palatino Linotype" w:hAnsi="Palatino Linotype" w:cs="Palatino Linotype"/>
          <w:i/>
        </w:rPr>
      </w:pPr>
    </w:p>
    <w:p w14:paraId="42AA6974" w14:textId="77777777" w:rsidR="003A0416" w:rsidRPr="00AD2FE6" w:rsidRDefault="002A7CA7">
      <w:pPr>
        <w:spacing w:after="0" w:line="276" w:lineRule="auto"/>
        <w:ind w:left="851" w:right="901"/>
        <w:jc w:val="both"/>
        <w:rPr>
          <w:rFonts w:ascii="Palatino Linotype" w:eastAsia="Palatino Linotype" w:hAnsi="Palatino Linotype" w:cs="Palatino Linotype"/>
          <w:i/>
        </w:rPr>
      </w:pPr>
      <w:r w:rsidRPr="00AD2FE6">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p>
    <w:p w14:paraId="1E9C622E" w14:textId="77777777" w:rsidR="003A0416" w:rsidRPr="00AD2FE6" w:rsidRDefault="003A0416">
      <w:pPr>
        <w:spacing w:after="0" w:line="276" w:lineRule="auto"/>
        <w:ind w:left="851" w:right="851"/>
        <w:jc w:val="both"/>
        <w:rPr>
          <w:rFonts w:ascii="Palatino Linotype" w:eastAsia="Palatino Linotype" w:hAnsi="Palatino Linotype" w:cs="Palatino Linotype"/>
          <w:i/>
          <w:sz w:val="24"/>
          <w:szCs w:val="24"/>
        </w:rPr>
      </w:pPr>
    </w:p>
    <w:p w14:paraId="706F4CC9" w14:textId="77777777" w:rsidR="003A0416" w:rsidRPr="00AD2FE6" w:rsidRDefault="002A7CA7">
      <w:pPr>
        <w:tabs>
          <w:tab w:val="left" w:pos="709"/>
        </w:tabs>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78E19F32" w14:textId="77777777" w:rsidR="003A0416" w:rsidRPr="00AD2FE6" w:rsidRDefault="003A0416">
      <w:pPr>
        <w:tabs>
          <w:tab w:val="left" w:pos="709"/>
        </w:tabs>
        <w:spacing w:after="0" w:line="360" w:lineRule="auto"/>
        <w:jc w:val="both"/>
        <w:rPr>
          <w:rFonts w:ascii="Palatino Linotype" w:eastAsia="Palatino Linotype" w:hAnsi="Palatino Linotype" w:cs="Palatino Linotype"/>
          <w:sz w:val="24"/>
          <w:szCs w:val="24"/>
        </w:rPr>
      </w:pPr>
    </w:p>
    <w:p w14:paraId="02A53BD3" w14:textId="77777777" w:rsidR="003A0416" w:rsidRPr="00AD2FE6" w:rsidRDefault="002A7CA7">
      <w:pPr>
        <w:tabs>
          <w:tab w:val="left" w:pos="709"/>
        </w:tabs>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En primer lugar, es conveniente analizar si la respuesta del </w:t>
      </w:r>
      <w:r w:rsidRPr="00AD2FE6">
        <w:rPr>
          <w:rFonts w:ascii="Palatino Linotype" w:eastAsia="Palatino Linotype" w:hAnsi="Palatino Linotype" w:cs="Palatino Linotype"/>
          <w:b/>
          <w:sz w:val="24"/>
          <w:szCs w:val="24"/>
        </w:rPr>
        <w:t>SUJETO OBLIGADO</w:t>
      </w:r>
      <w:r w:rsidRPr="00AD2FE6">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7F4CE78" w14:textId="77777777" w:rsidR="003A0416" w:rsidRPr="00AD2FE6" w:rsidRDefault="003A0416">
      <w:pPr>
        <w:tabs>
          <w:tab w:val="left" w:pos="709"/>
        </w:tabs>
        <w:spacing w:after="0" w:line="360" w:lineRule="auto"/>
        <w:jc w:val="both"/>
        <w:rPr>
          <w:rFonts w:ascii="Palatino Linotype" w:eastAsia="Palatino Linotype" w:hAnsi="Palatino Linotype" w:cs="Palatino Linotype"/>
          <w:sz w:val="24"/>
          <w:szCs w:val="24"/>
        </w:rPr>
      </w:pPr>
    </w:p>
    <w:p w14:paraId="25A189A5" w14:textId="77777777" w:rsidR="003A0416" w:rsidRPr="00AD2FE6" w:rsidRDefault="002A7CA7">
      <w:pPr>
        <w:spacing w:after="0" w:line="276" w:lineRule="auto"/>
        <w:ind w:left="709" w:right="760"/>
        <w:jc w:val="both"/>
        <w:rPr>
          <w:rFonts w:ascii="Palatino Linotype" w:eastAsia="Palatino Linotype" w:hAnsi="Palatino Linotype" w:cs="Palatino Linotype"/>
          <w:i/>
        </w:rPr>
      </w:pPr>
      <w:r w:rsidRPr="00AD2FE6">
        <w:rPr>
          <w:rFonts w:ascii="Palatino Linotype" w:eastAsia="Palatino Linotype" w:hAnsi="Palatino Linotype" w:cs="Palatino Linotype"/>
          <w:i/>
        </w:rPr>
        <w:lastRenderedPageBreak/>
        <w:t>“</w:t>
      </w:r>
      <w:r w:rsidRPr="00AD2FE6">
        <w:rPr>
          <w:rFonts w:ascii="Palatino Linotype" w:eastAsia="Palatino Linotype" w:hAnsi="Palatino Linotype" w:cs="Palatino Linotype"/>
          <w:b/>
          <w:i/>
        </w:rPr>
        <w:t>Artículo 4.</w:t>
      </w:r>
      <w:r w:rsidRPr="00AD2FE6">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12A4453" w14:textId="77777777" w:rsidR="003A0416" w:rsidRPr="00AD2FE6" w:rsidRDefault="002A7CA7">
      <w:pPr>
        <w:spacing w:after="0" w:line="276" w:lineRule="auto"/>
        <w:ind w:left="709" w:right="760"/>
        <w:jc w:val="both"/>
        <w:rPr>
          <w:rFonts w:ascii="Palatino Linotype" w:eastAsia="Palatino Linotype" w:hAnsi="Palatino Linotype" w:cs="Palatino Linotype"/>
          <w:i/>
        </w:rPr>
      </w:pPr>
      <w:r w:rsidRPr="00AD2FE6">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AD2FE6">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D8C05A3" w14:textId="77777777" w:rsidR="003A0416" w:rsidRPr="00AD2FE6" w:rsidRDefault="003A0416">
      <w:pPr>
        <w:spacing w:after="0" w:line="276" w:lineRule="auto"/>
        <w:ind w:left="709" w:right="760"/>
        <w:jc w:val="both"/>
        <w:rPr>
          <w:rFonts w:ascii="Palatino Linotype" w:eastAsia="Palatino Linotype" w:hAnsi="Palatino Linotype" w:cs="Palatino Linotype"/>
          <w:i/>
        </w:rPr>
      </w:pPr>
    </w:p>
    <w:p w14:paraId="4FC0FDC1" w14:textId="77777777" w:rsidR="003A0416" w:rsidRPr="00AD2FE6" w:rsidRDefault="002A7CA7">
      <w:pPr>
        <w:spacing w:after="0" w:line="276" w:lineRule="auto"/>
        <w:ind w:left="709" w:right="760"/>
        <w:jc w:val="both"/>
        <w:rPr>
          <w:rFonts w:ascii="Palatino Linotype" w:eastAsia="Palatino Linotype" w:hAnsi="Palatino Linotype" w:cs="Palatino Linotype"/>
          <w:i/>
        </w:rPr>
      </w:pPr>
      <w:r w:rsidRPr="00AD2FE6">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AD2FE6">
        <w:rPr>
          <w:rFonts w:ascii="Palatino Linotype" w:eastAsia="Palatino Linotype" w:hAnsi="Palatino Linotype" w:cs="Palatino Linotype"/>
          <w:i/>
        </w:rPr>
        <w:t>.”</w:t>
      </w:r>
    </w:p>
    <w:p w14:paraId="39D3B027" w14:textId="77777777" w:rsidR="003A0416" w:rsidRPr="00AD2FE6" w:rsidRDefault="003A0416">
      <w:pPr>
        <w:spacing w:after="0" w:line="360" w:lineRule="auto"/>
        <w:ind w:left="709" w:right="760"/>
        <w:jc w:val="both"/>
        <w:rPr>
          <w:rFonts w:ascii="Palatino Linotype" w:eastAsia="Palatino Linotype" w:hAnsi="Palatino Linotype" w:cs="Palatino Linotype"/>
          <w:sz w:val="24"/>
          <w:szCs w:val="24"/>
        </w:rPr>
      </w:pPr>
    </w:p>
    <w:p w14:paraId="0919963F"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5A5ACB4"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2FDF499D" w14:textId="77777777" w:rsidR="003A0416" w:rsidRPr="00AD2FE6" w:rsidRDefault="002A7CA7">
      <w:pPr>
        <w:spacing w:after="0" w:line="276" w:lineRule="auto"/>
        <w:ind w:left="567" w:right="760"/>
        <w:jc w:val="both"/>
        <w:rPr>
          <w:rFonts w:ascii="Palatino Linotype" w:eastAsia="Palatino Linotype" w:hAnsi="Palatino Linotype" w:cs="Palatino Linotype"/>
          <w:i/>
        </w:rPr>
      </w:pPr>
      <w:r w:rsidRPr="00AD2FE6">
        <w:rPr>
          <w:rFonts w:ascii="Palatino Linotype" w:eastAsia="Palatino Linotype" w:hAnsi="Palatino Linotype" w:cs="Palatino Linotype"/>
          <w:i/>
        </w:rPr>
        <w:t>“</w:t>
      </w:r>
      <w:r w:rsidRPr="00AD2FE6">
        <w:rPr>
          <w:rFonts w:ascii="Palatino Linotype" w:eastAsia="Palatino Linotype" w:hAnsi="Palatino Linotype" w:cs="Palatino Linotype"/>
          <w:b/>
          <w:i/>
        </w:rPr>
        <w:t>Artículo 12.-</w:t>
      </w:r>
      <w:r w:rsidRPr="00AD2FE6">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417C5CF" w14:textId="77777777" w:rsidR="003A0416" w:rsidRPr="00AD2FE6" w:rsidRDefault="003A0416">
      <w:pPr>
        <w:spacing w:after="0" w:line="276" w:lineRule="auto"/>
        <w:ind w:left="567" w:right="760"/>
        <w:jc w:val="both"/>
        <w:rPr>
          <w:rFonts w:ascii="Palatino Linotype" w:eastAsia="Palatino Linotype" w:hAnsi="Palatino Linotype" w:cs="Palatino Linotype"/>
          <w:i/>
        </w:rPr>
      </w:pPr>
    </w:p>
    <w:p w14:paraId="3F0C4B66" w14:textId="77777777" w:rsidR="003A0416" w:rsidRPr="00AD2FE6" w:rsidRDefault="002A7CA7">
      <w:pPr>
        <w:spacing w:after="0" w:line="276" w:lineRule="auto"/>
        <w:ind w:left="567" w:right="760"/>
        <w:jc w:val="both"/>
        <w:rPr>
          <w:rFonts w:ascii="Palatino Linotype" w:eastAsia="Palatino Linotype" w:hAnsi="Palatino Linotype" w:cs="Palatino Linotype"/>
          <w:i/>
        </w:rPr>
      </w:pPr>
      <w:r w:rsidRPr="00AD2FE6">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AD2FE6">
        <w:rPr>
          <w:rFonts w:ascii="Palatino Linotype" w:eastAsia="Palatino Linotype" w:hAnsi="Palatino Linotype" w:cs="Palatino Linotype"/>
          <w:i/>
        </w:rPr>
        <w:t xml:space="preserve">. </w:t>
      </w:r>
      <w:r w:rsidRPr="00AD2FE6">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55B5608B"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2A45A231"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AD2FE6">
        <w:rPr>
          <w:rFonts w:ascii="Palatino Linotype" w:eastAsia="Palatino Linotype" w:hAnsi="Palatino Linotype" w:cs="Palatino Linotype"/>
          <w:strike/>
          <w:sz w:val="24"/>
          <w:szCs w:val="24"/>
        </w:rPr>
        <w:t xml:space="preserve"> </w:t>
      </w:r>
    </w:p>
    <w:p w14:paraId="4C6C08A4"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6794696C" w14:textId="77777777" w:rsidR="003A0416" w:rsidRPr="00AD2FE6" w:rsidRDefault="002A7CA7">
      <w:pPr>
        <w:spacing w:after="0" w:line="360" w:lineRule="auto"/>
        <w:ind w:right="49"/>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39D3903" w14:textId="77777777" w:rsidR="003A0416" w:rsidRPr="00AD2FE6" w:rsidRDefault="003A0416">
      <w:pPr>
        <w:spacing w:after="0" w:line="360" w:lineRule="auto"/>
        <w:ind w:right="49"/>
        <w:jc w:val="both"/>
        <w:rPr>
          <w:rFonts w:ascii="Palatino Linotype" w:eastAsia="Palatino Linotype" w:hAnsi="Palatino Linotype" w:cs="Palatino Linotype"/>
          <w:sz w:val="24"/>
          <w:szCs w:val="24"/>
        </w:rPr>
      </w:pPr>
    </w:p>
    <w:p w14:paraId="01A10DB2"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1A9724D5"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336CB794" w14:textId="77777777" w:rsidR="003A0416" w:rsidRPr="00AD2FE6" w:rsidRDefault="002A7CA7">
      <w:pP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“Artículo 18.</w:t>
      </w:r>
      <w:r w:rsidRPr="00AD2FE6">
        <w:rPr>
          <w:rFonts w:ascii="Palatino Linotype" w:eastAsia="Palatino Linotype" w:hAnsi="Palatino Linotype" w:cs="Palatino Linotype"/>
          <w:i/>
        </w:rPr>
        <w:t xml:space="preserve"> </w:t>
      </w:r>
      <w:r w:rsidRPr="00AD2FE6">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AD2FE6">
        <w:rPr>
          <w:rFonts w:ascii="Palatino Linotype" w:eastAsia="Palatino Linotype" w:hAnsi="Palatino Linotype" w:cs="Palatino Linotype"/>
          <w:i/>
        </w:rPr>
        <w:t xml:space="preserve"> y reutilización de la información que generen.</w:t>
      </w:r>
    </w:p>
    <w:p w14:paraId="6CCB7095" w14:textId="77777777" w:rsidR="003A0416" w:rsidRPr="00AD2FE6" w:rsidRDefault="002A7CA7">
      <w:pP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 xml:space="preserve">Artículo 19. </w:t>
      </w:r>
      <w:r w:rsidRPr="00AD2FE6">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AD2FE6">
        <w:rPr>
          <w:rFonts w:ascii="Palatino Linotype" w:eastAsia="Palatino Linotype" w:hAnsi="Palatino Linotype" w:cs="Palatino Linotype"/>
          <w:i/>
        </w:rPr>
        <w:t>.</w:t>
      </w:r>
    </w:p>
    <w:p w14:paraId="53AAF515" w14:textId="77777777" w:rsidR="003A0416" w:rsidRPr="00AD2FE6" w:rsidRDefault="002A7CA7">
      <w:pP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60890CE8" w14:textId="77777777" w:rsidR="003A0416" w:rsidRPr="00AD2FE6" w:rsidRDefault="002A7CA7">
      <w:pP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4C0F7CD"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9EF2CF0"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679BFF9A"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AD2FE6">
        <w:rPr>
          <w:rFonts w:ascii="Palatino Linotype" w:eastAsia="Palatino Linotype" w:hAnsi="Palatino Linotype" w:cs="Palatino Linotype"/>
          <w:sz w:val="24"/>
          <w:szCs w:val="24"/>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6A9A011"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146EA650" w14:textId="77777777" w:rsidR="003A0416" w:rsidRPr="00AD2FE6" w:rsidRDefault="002A7CA7">
      <w:pPr>
        <w:spacing w:after="0" w:line="276" w:lineRule="auto"/>
        <w:ind w:left="851" w:right="902"/>
        <w:jc w:val="both"/>
        <w:rPr>
          <w:rFonts w:ascii="Palatino Linotype" w:eastAsia="Palatino Linotype" w:hAnsi="Palatino Linotype" w:cs="Palatino Linotype"/>
          <w:i/>
        </w:rPr>
      </w:pPr>
      <w:r w:rsidRPr="00AD2FE6">
        <w:rPr>
          <w:rFonts w:ascii="Palatino Linotype" w:eastAsia="Palatino Linotype" w:hAnsi="Palatino Linotype" w:cs="Palatino Linotype"/>
          <w:i/>
        </w:rPr>
        <w:t>“</w:t>
      </w:r>
      <w:r w:rsidRPr="00AD2FE6">
        <w:rPr>
          <w:rFonts w:ascii="Palatino Linotype" w:eastAsia="Palatino Linotype" w:hAnsi="Palatino Linotype" w:cs="Palatino Linotype"/>
          <w:b/>
          <w:i/>
        </w:rPr>
        <w:t xml:space="preserve">Artículo 3. </w:t>
      </w:r>
      <w:r w:rsidRPr="00AD2FE6">
        <w:rPr>
          <w:rFonts w:ascii="Palatino Linotype" w:eastAsia="Palatino Linotype" w:hAnsi="Palatino Linotype" w:cs="Palatino Linotype"/>
          <w:i/>
        </w:rPr>
        <w:t>Para los efectos de la presente Ley se entenderá por:</w:t>
      </w:r>
    </w:p>
    <w:p w14:paraId="73EF0162" w14:textId="77777777" w:rsidR="003A0416" w:rsidRPr="00AD2FE6" w:rsidRDefault="002A7CA7">
      <w:pPr>
        <w:spacing w:after="0" w:line="276" w:lineRule="auto"/>
        <w:ind w:left="851" w:right="902"/>
        <w:jc w:val="both"/>
        <w:rPr>
          <w:rFonts w:ascii="Palatino Linotype" w:eastAsia="Palatino Linotype" w:hAnsi="Palatino Linotype" w:cs="Palatino Linotype"/>
          <w:i/>
        </w:rPr>
      </w:pPr>
      <w:r w:rsidRPr="00AD2FE6">
        <w:rPr>
          <w:rFonts w:ascii="Palatino Linotype" w:eastAsia="Palatino Linotype" w:hAnsi="Palatino Linotype" w:cs="Palatino Linotype"/>
          <w:i/>
        </w:rPr>
        <w:t>…</w:t>
      </w:r>
    </w:p>
    <w:p w14:paraId="331500E4" w14:textId="77777777" w:rsidR="003A0416" w:rsidRPr="00AD2FE6" w:rsidRDefault="002A7CA7">
      <w:pPr>
        <w:spacing w:after="0" w:line="276" w:lineRule="auto"/>
        <w:ind w:left="851" w:right="902"/>
        <w:jc w:val="both"/>
        <w:rPr>
          <w:rFonts w:ascii="Palatino Linotype" w:eastAsia="Palatino Linotype" w:hAnsi="Palatino Linotype" w:cs="Palatino Linotype"/>
          <w:i/>
        </w:rPr>
      </w:pPr>
      <w:r w:rsidRPr="00AD2FE6">
        <w:rPr>
          <w:rFonts w:ascii="Palatino Linotype" w:eastAsia="Palatino Linotype" w:hAnsi="Palatino Linotype" w:cs="Palatino Linotype"/>
          <w:b/>
          <w:i/>
        </w:rPr>
        <w:t>XI. Documento:</w:t>
      </w:r>
      <w:r w:rsidRPr="00AD2FE6">
        <w:rPr>
          <w:rFonts w:ascii="Palatino Linotype" w:eastAsia="Palatino Linotype" w:hAnsi="Palatino Linotype" w:cs="Palatino Linotype"/>
          <w:i/>
        </w:rPr>
        <w:t xml:space="preserve"> Los expedientes, reportes, estudios, actas</w:t>
      </w:r>
      <w:r w:rsidRPr="00AD2FE6">
        <w:rPr>
          <w:rFonts w:ascii="Palatino Linotype" w:eastAsia="Palatino Linotype" w:hAnsi="Palatino Linotype" w:cs="Palatino Linotype"/>
          <w:b/>
          <w:i/>
        </w:rPr>
        <w:t>,</w:t>
      </w:r>
      <w:r w:rsidRPr="00AD2FE6">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7D00112" w14:textId="77777777" w:rsidR="003A0416" w:rsidRPr="00AD2FE6" w:rsidRDefault="003A0416">
      <w:pPr>
        <w:spacing w:after="0" w:line="360" w:lineRule="auto"/>
        <w:ind w:left="851" w:right="899"/>
        <w:jc w:val="both"/>
        <w:rPr>
          <w:rFonts w:ascii="Palatino Linotype" w:eastAsia="Palatino Linotype" w:hAnsi="Palatino Linotype" w:cs="Palatino Linotype"/>
          <w:sz w:val="24"/>
          <w:szCs w:val="24"/>
        </w:rPr>
      </w:pPr>
    </w:p>
    <w:p w14:paraId="11C5EC01"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0FB9B62"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7F84E134" w14:textId="77777777" w:rsidR="003A0416" w:rsidRPr="00AD2FE6" w:rsidRDefault="002A7CA7">
      <w:pPr>
        <w:spacing w:after="0" w:line="276" w:lineRule="auto"/>
        <w:ind w:left="851" w:right="902"/>
        <w:jc w:val="both"/>
        <w:rPr>
          <w:rFonts w:ascii="Palatino Linotype" w:eastAsia="Palatino Linotype" w:hAnsi="Palatino Linotype" w:cs="Palatino Linotype"/>
          <w:b/>
          <w:i/>
        </w:rPr>
      </w:pPr>
      <w:r w:rsidRPr="00AD2FE6">
        <w:rPr>
          <w:rFonts w:ascii="Palatino Linotype" w:eastAsia="Palatino Linotype" w:hAnsi="Palatino Linotype" w:cs="Palatino Linotype"/>
          <w:b/>
        </w:rPr>
        <w:t>“</w:t>
      </w:r>
      <w:r w:rsidRPr="00AD2FE6">
        <w:rPr>
          <w:rFonts w:ascii="Palatino Linotype" w:eastAsia="Palatino Linotype" w:hAnsi="Palatino Linotype" w:cs="Palatino Linotype"/>
          <w:b/>
          <w:i/>
        </w:rPr>
        <w:t>CRITERIO 0002-11</w:t>
      </w:r>
    </w:p>
    <w:p w14:paraId="27C08998" w14:textId="77777777" w:rsidR="003A0416" w:rsidRPr="00AD2FE6" w:rsidRDefault="002A7CA7">
      <w:pPr>
        <w:spacing w:after="0" w:line="276" w:lineRule="auto"/>
        <w:ind w:left="851" w:right="902"/>
        <w:jc w:val="both"/>
        <w:rPr>
          <w:rFonts w:ascii="Palatino Linotype" w:eastAsia="Palatino Linotype" w:hAnsi="Palatino Linotype" w:cs="Palatino Linotype"/>
          <w:i/>
        </w:rPr>
      </w:pPr>
      <w:r w:rsidRPr="00AD2FE6">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AD2FE6">
        <w:rPr>
          <w:rFonts w:ascii="Palatino Linotype" w:eastAsia="Palatino Linotype" w:hAnsi="Palatino Linotype" w:cs="Palatino Linotype"/>
          <w:i/>
        </w:rPr>
        <w:t xml:space="preserve"> De conformidad </w:t>
      </w:r>
      <w:r w:rsidRPr="00AD2FE6">
        <w:rPr>
          <w:rFonts w:ascii="Palatino Linotype" w:eastAsia="Palatino Linotype" w:hAnsi="Palatino Linotype" w:cs="Palatino Linotype"/>
          <w:i/>
        </w:rPr>
        <w:lastRenderedPageBreak/>
        <w:t>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06B4FE2" w14:textId="77777777" w:rsidR="003A0416" w:rsidRPr="00AD2FE6" w:rsidRDefault="002A7CA7">
      <w:pPr>
        <w:spacing w:after="0" w:line="276" w:lineRule="auto"/>
        <w:ind w:left="851" w:right="90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En </w:t>
      </w:r>
      <w:proofErr w:type="gramStart"/>
      <w:r w:rsidRPr="00AD2FE6">
        <w:rPr>
          <w:rFonts w:ascii="Palatino Linotype" w:eastAsia="Palatino Linotype" w:hAnsi="Palatino Linotype" w:cs="Palatino Linotype"/>
          <w:i/>
        </w:rPr>
        <w:t>consecuencia</w:t>
      </w:r>
      <w:proofErr w:type="gramEnd"/>
      <w:r w:rsidRPr="00AD2FE6">
        <w:rPr>
          <w:rFonts w:ascii="Palatino Linotype" w:eastAsia="Palatino Linotype" w:hAnsi="Palatino Linotype" w:cs="Palatino Linotype"/>
          <w:i/>
        </w:rPr>
        <w:t xml:space="preserve"> el acceso a la información se refiere a que se cumplan cualquiera de los siguientes tres supuestos:</w:t>
      </w:r>
    </w:p>
    <w:p w14:paraId="4FE44567" w14:textId="77777777" w:rsidR="003A0416" w:rsidRPr="00AD2FE6" w:rsidRDefault="002A7CA7">
      <w:pPr>
        <w:spacing w:after="0" w:line="276" w:lineRule="auto"/>
        <w:ind w:left="851" w:right="90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1) Que se trate de información registrada en cualquier soporte documental, </w:t>
      </w:r>
      <w:proofErr w:type="gramStart"/>
      <w:r w:rsidRPr="00AD2FE6">
        <w:rPr>
          <w:rFonts w:ascii="Palatino Linotype" w:eastAsia="Palatino Linotype" w:hAnsi="Palatino Linotype" w:cs="Palatino Linotype"/>
          <w:i/>
        </w:rPr>
        <w:t>que</w:t>
      </w:r>
      <w:proofErr w:type="gramEnd"/>
      <w:r w:rsidRPr="00AD2FE6">
        <w:rPr>
          <w:rFonts w:ascii="Palatino Linotype" w:eastAsia="Palatino Linotype" w:hAnsi="Palatino Linotype" w:cs="Palatino Linotype"/>
          <w:i/>
        </w:rPr>
        <w:t xml:space="preserve"> en ejercicio de las atribuciones conferidas, sea generada por los Sujetos Obligados;</w:t>
      </w:r>
    </w:p>
    <w:p w14:paraId="03475205" w14:textId="77777777" w:rsidR="003A0416" w:rsidRPr="00AD2FE6" w:rsidRDefault="002A7CA7">
      <w:pPr>
        <w:spacing w:after="0" w:line="276" w:lineRule="auto"/>
        <w:ind w:left="851" w:right="90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2) Que se trate de información registrada en cualquier soporte documental, </w:t>
      </w:r>
      <w:proofErr w:type="gramStart"/>
      <w:r w:rsidRPr="00AD2FE6">
        <w:rPr>
          <w:rFonts w:ascii="Palatino Linotype" w:eastAsia="Palatino Linotype" w:hAnsi="Palatino Linotype" w:cs="Palatino Linotype"/>
          <w:i/>
        </w:rPr>
        <w:t>que</w:t>
      </w:r>
      <w:proofErr w:type="gramEnd"/>
      <w:r w:rsidRPr="00AD2FE6">
        <w:rPr>
          <w:rFonts w:ascii="Palatino Linotype" w:eastAsia="Palatino Linotype" w:hAnsi="Palatino Linotype" w:cs="Palatino Linotype"/>
          <w:i/>
        </w:rPr>
        <w:t xml:space="preserve"> en ejercicio de las atribuciones conferidas, sea administrada por los Sujetos Obligados, y</w:t>
      </w:r>
    </w:p>
    <w:p w14:paraId="622235DF" w14:textId="77777777" w:rsidR="003A0416" w:rsidRPr="00AD2FE6" w:rsidRDefault="002A7CA7">
      <w:pPr>
        <w:spacing w:after="0" w:line="276" w:lineRule="auto"/>
        <w:ind w:left="851" w:right="90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3) Que se trate de información registrada en cualquier soporte documental, </w:t>
      </w:r>
      <w:proofErr w:type="gramStart"/>
      <w:r w:rsidRPr="00AD2FE6">
        <w:rPr>
          <w:rFonts w:ascii="Palatino Linotype" w:eastAsia="Palatino Linotype" w:hAnsi="Palatino Linotype" w:cs="Palatino Linotype"/>
          <w:i/>
        </w:rPr>
        <w:t>que</w:t>
      </w:r>
      <w:proofErr w:type="gramEnd"/>
      <w:r w:rsidRPr="00AD2FE6">
        <w:rPr>
          <w:rFonts w:ascii="Palatino Linotype" w:eastAsia="Palatino Linotype" w:hAnsi="Palatino Linotype" w:cs="Palatino Linotype"/>
          <w:i/>
        </w:rPr>
        <w:t xml:space="preserve"> en ejercicio de las atribuciones conferidas, se encuentre en posesión de los Sujetos Obligados.” </w:t>
      </w:r>
    </w:p>
    <w:p w14:paraId="5579A4B9" w14:textId="77777777" w:rsidR="003A0416" w:rsidRPr="00AD2FE6" w:rsidRDefault="003A0416">
      <w:pPr>
        <w:spacing w:after="0" w:line="276" w:lineRule="auto"/>
        <w:ind w:left="851" w:right="902"/>
        <w:jc w:val="both"/>
        <w:rPr>
          <w:rFonts w:ascii="Palatino Linotype" w:eastAsia="Palatino Linotype" w:hAnsi="Palatino Linotype" w:cs="Palatino Linotype"/>
          <w:sz w:val="24"/>
          <w:szCs w:val="24"/>
        </w:rPr>
      </w:pPr>
    </w:p>
    <w:p w14:paraId="36B12F97"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De ahí que </w:t>
      </w:r>
      <w:r w:rsidRPr="00AD2FE6">
        <w:rPr>
          <w:rFonts w:ascii="Palatino Linotype" w:eastAsia="Palatino Linotype" w:hAnsi="Palatino Linotype" w:cs="Palatino Linotype"/>
          <w:b/>
          <w:sz w:val="24"/>
          <w:szCs w:val="24"/>
        </w:rPr>
        <w:t>EL SUJETO OBLIGADO</w:t>
      </w:r>
      <w:r w:rsidRPr="00AD2FE6">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AD2FE6">
        <w:rPr>
          <w:rFonts w:ascii="Palatino Linotype" w:eastAsia="Palatino Linotype" w:hAnsi="Palatino Linotype" w:cs="Palatino Linotype"/>
          <w:sz w:val="24"/>
          <w:szCs w:val="24"/>
          <w:vertAlign w:val="superscript"/>
        </w:rPr>
        <w:footnoteReference w:id="1"/>
      </w:r>
      <w:r w:rsidRPr="00AD2FE6">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AD2FE6">
        <w:rPr>
          <w:rFonts w:ascii="Palatino Linotype" w:eastAsia="Palatino Linotype" w:hAnsi="Palatino Linotype" w:cs="Palatino Linotype"/>
          <w:sz w:val="24"/>
          <w:szCs w:val="24"/>
        </w:rPr>
        <w:lastRenderedPageBreak/>
        <w:t>actividades que llevan a cabo los Sujetos Obligados</w:t>
      </w:r>
      <w:r w:rsidRPr="00AD2FE6">
        <w:rPr>
          <w:rFonts w:ascii="Palatino Linotype" w:eastAsia="Palatino Linotype" w:hAnsi="Palatino Linotype" w:cs="Palatino Linotype"/>
          <w:sz w:val="24"/>
          <w:szCs w:val="24"/>
          <w:vertAlign w:val="superscript"/>
        </w:rPr>
        <w:footnoteReference w:id="2"/>
      </w:r>
      <w:r w:rsidRPr="00AD2FE6">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467B7A4A"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0A0F38D6" w14:textId="77777777" w:rsidR="003A0416" w:rsidRPr="00AD2FE6" w:rsidRDefault="002A7CA7">
      <w:pPr>
        <w:spacing w:after="24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p w14:paraId="050415F4" w14:textId="77777777" w:rsidR="003A0416" w:rsidRPr="00AD2FE6" w:rsidRDefault="003A0416">
      <w:pPr>
        <w:spacing w:after="240" w:line="360" w:lineRule="auto"/>
        <w:jc w:val="both"/>
        <w:rPr>
          <w:rFonts w:ascii="Palatino Linotype" w:eastAsia="Palatino Linotype" w:hAnsi="Palatino Linotype" w:cs="Palatino Linotype"/>
          <w:sz w:val="24"/>
          <w:szCs w:val="24"/>
        </w:rPr>
      </w:pPr>
    </w:p>
    <w:p w14:paraId="08CAEB90" w14:textId="77777777" w:rsidR="003A0416" w:rsidRPr="00AD2FE6" w:rsidRDefault="003A0416">
      <w:pPr>
        <w:spacing w:after="240" w:line="360" w:lineRule="auto"/>
        <w:jc w:val="both"/>
        <w:rPr>
          <w:rFonts w:ascii="Palatino Linotype" w:eastAsia="Palatino Linotype" w:hAnsi="Palatino Linotype" w:cs="Palatino Linotype"/>
          <w:sz w:val="24"/>
          <w:szCs w:val="24"/>
        </w:rPr>
      </w:pPr>
    </w:p>
    <w:tbl>
      <w:tblPr>
        <w:tblStyle w:val="a3"/>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111"/>
      </w:tblGrid>
      <w:tr w:rsidR="004D26AD" w:rsidRPr="00AD2FE6" w14:paraId="608016B2" w14:textId="77777777">
        <w:tc>
          <w:tcPr>
            <w:tcW w:w="4815" w:type="dxa"/>
            <w:shd w:val="clear" w:color="auto" w:fill="AEAAAA"/>
          </w:tcPr>
          <w:p w14:paraId="6BBBB672" w14:textId="77777777" w:rsidR="003A0416" w:rsidRPr="00AD2FE6" w:rsidRDefault="002A7CA7">
            <w:pPr>
              <w:spacing w:before="240" w:after="240" w:line="276" w:lineRule="auto"/>
              <w:jc w:val="both"/>
              <w:rPr>
                <w:rFonts w:ascii="Palatino Linotype" w:eastAsia="Palatino Linotype" w:hAnsi="Palatino Linotype" w:cs="Palatino Linotype"/>
                <w:sz w:val="20"/>
                <w:szCs w:val="20"/>
              </w:rPr>
            </w:pPr>
            <w:r w:rsidRPr="00AD2FE6">
              <w:rPr>
                <w:rFonts w:ascii="Palatino Linotype" w:eastAsia="Palatino Linotype" w:hAnsi="Palatino Linotype" w:cs="Palatino Linotype"/>
                <w:b/>
                <w:sz w:val="20"/>
                <w:szCs w:val="20"/>
              </w:rPr>
              <w:t>Solicitud</w:t>
            </w:r>
            <w:r w:rsidRPr="00AD2FE6">
              <w:rPr>
                <w:rFonts w:ascii="Palatino Linotype" w:eastAsia="Palatino Linotype" w:hAnsi="Palatino Linotype" w:cs="Palatino Linotype"/>
                <w:sz w:val="20"/>
                <w:szCs w:val="20"/>
              </w:rPr>
              <w:t xml:space="preserve"> </w:t>
            </w:r>
          </w:p>
        </w:tc>
        <w:tc>
          <w:tcPr>
            <w:tcW w:w="4111" w:type="dxa"/>
            <w:shd w:val="clear" w:color="auto" w:fill="AEAAAA"/>
          </w:tcPr>
          <w:p w14:paraId="1B532A07" w14:textId="77777777" w:rsidR="003A0416" w:rsidRPr="00AD2FE6" w:rsidRDefault="002A7CA7">
            <w:pPr>
              <w:spacing w:before="240" w:after="240" w:line="360" w:lineRule="auto"/>
              <w:jc w:val="center"/>
              <w:rPr>
                <w:rFonts w:ascii="Palatino Linotype" w:eastAsia="Palatino Linotype" w:hAnsi="Palatino Linotype" w:cs="Palatino Linotype"/>
                <w:b/>
                <w:sz w:val="20"/>
                <w:szCs w:val="20"/>
              </w:rPr>
            </w:pPr>
            <w:r w:rsidRPr="00AD2FE6">
              <w:rPr>
                <w:rFonts w:ascii="Palatino Linotype" w:eastAsia="Palatino Linotype" w:hAnsi="Palatino Linotype" w:cs="Palatino Linotype"/>
                <w:b/>
                <w:sz w:val="20"/>
                <w:szCs w:val="20"/>
              </w:rPr>
              <w:t>Respuesta</w:t>
            </w:r>
          </w:p>
        </w:tc>
      </w:tr>
      <w:tr w:rsidR="003A0416" w:rsidRPr="00AD2FE6" w14:paraId="67FFA1CF" w14:textId="77777777">
        <w:tc>
          <w:tcPr>
            <w:tcW w:w="4815" w:type="dxa"/>
            <w:shd w:val="clear" w:color="auto" w:fill="auto"/>
          </w:tcPr>
          <w:p w14:paraId="2CF3A7CC" w14:textId="77777777" w:rsidR="003A0416" w:rsidRPr="00AD2FE6" w:rsidRDefault="002A7CA7">
            <w:pPr>
              <w:spacing w:before="240" w:after="240" w:line="276" w:lineRule="auto"/>
              <w:jc w:val="both"/>
              <w:rPr>
                <w:rFonts w:ascii="Palatino Linotype" w:eastAsia="Palatino Linotype" w:hAnsi="Palatino Linotype" w:cs="Palatino Linotype"/>
                <w:sz w:val="20"/>
                <w:szCs w:val="20"/>
              </w:rPr>
            </w:pPr>
            <w:r w:rsidRPr="00AD2FE6">
              <w:rPr>
                <w:rFonts w:ascii="Palatino Linotype" w:eastAsia="Palatino Linotype" w:hAnsi="Palatino Linotype" w:cs="Palatino Linotype"/>
                <w:sz w:val="20"/>
                <w:szCs w:val="20"/>
              </w:rPr>
              <w:t xml:space="preserve">1) La plantilla de todo el personal que trabajará en la administración del ayuntamiento 2025-2027 especificando el nombre del puesto de trabajo y categoría. </w:t>
            </w:r>
          </w:p>
          <w:p w14:paraId="1A78FDA0" w14:textId="77777777" w:rsidR="003A0416" w:rsidRPr="00AD2FE6" w:rsidRDefault="002A7CA7">
            <w:pPr>
              <w:spacing w:before="240" w:after="240" w:line="276" w:lineRule="auto"/>
              <w:jc w:val="both"/>
              <w:rPr>
                <w:rFonts w:ascii="Palatino Linotype" w:eastAsia="Palatino Linotype" w:hAnsi="Palatino Linotype" w:cs="Palatino Linotype"/>
                <w:sz w:val="20"/>
                <w:szCs w:val="20"/>
              </w:rPr>
            </w:pPr>
            <w:r w:rsidRPr="00AD2FE6">
              <w:rPr>
                <w:rFonts w:ascii="Palatino Linotype" w:eastAsia="Palatino Linotype" w:hAnsi="Palatino Linotype" w:cs="Palatino Linotype"/>
                <w:sz w:val="20"/>
                <w:szCs w:val="20"/>
              </w:rPr>
              <w:t xml:space="preserve">2) Monto mensual bruto de cada servidor público. </w:t>
            </w:r>
          </w:p>
          <w:p w14:paraId="2EA6A5AA" w14:textId="77777777" w:rsidR="003A0416" w:rsidRPr="00AD2FE6" w:rsidRDefault="002A7CA7">
            <w:pPr>
              <w:spacing w:before="240" w:after="240" w:line="276" w:lineRule="auto"/>
              <w:jc w:val="both"/>
              <w:rPr>
                <w:rFonts w:ascii="Palatino Linotype" w:eastAsia="Palatino Linotype" w:hAnsi="Palatino Linotype" w:cs="Palatino Linotype"/>
                <w:sz w:val="20"/>
                <w:szCs w:val="20"/>
              </w:rPr>
            </w:pPr>
            <w:r w:rsidRPr="00AD2FE6">
              <w:rPr>
                <w:rFonts w:ascii="Palatino Linotype" w:eastAsia="Palatino Linotype" w:hAnsi="Palatino Linotype" w:cs="Palatino Linotype"/>
                <w:sz w:val="20"/>
                <w:szCs w:val="20"/>
              </w:rPr>
              <w:t>3) Monto de la remuneración que recibirán los miembros del cabildo.</w:t>
            </w:r>
          </w:p>
        </w:tc>
        <w:tc>
          <w:tcPr>
            <w:tcW w:w="4111" w:type="dxa"/>
            <w:shd w:val="clear" w:color="auto" w:fill="auto"/>
          </w:tcPr>
          <w:p w14:paraId="4A2E299F" w14:textId="77777777" w:rsidR="003A0416" w:rsidRPr="00AD2FE6" w:rsidRDefault="002A7CA7">
            <w:pPr>
              <w:spacing w:before="240" w:after="240" w:line="360" w:lineRule="auto"/>
              <w:jc w:val="both"/>
              <w:rPr>
                <w:rFonts w:ascii="Palatino Linotype" w:eastAsia="Palatino Linotype" w:hAnsi="Palatino Linotype" w:cs="Palatino Linotype"/>
                <w:sz w:val="20"/>
                <w:szCs w:val="20"/>
              </w:rPr>
            </w:pPr>
            <w:r w:rsidRPr="00AD2FE6">
              <w:rPr>
                <w:rFonts w:ascii="Palatino Linotype" w:eastAsia="Palatino Linotype" w:hAnsi="Palatino Linotype" w:cs="Palatino Linotype"/>
                <w:sz w:val="20"/>
                <w:szCs w:val="20"/>
              </w:rPr>
              <w:t>Relación en donde se advierte el nombre de servidores públicos y el área de adscripción.</w:t>
            </w:r>
          </w:p>
        </w:tc>
      </w:tr>
    </w:tbl>
    <w:p w14:paraId="54EF755D" w14:textId="77777777" w:rsidR="003A0416" w:rsidRPr="00AD2FE6" w:rsidRDefault="003A0416">
      <w:pPr>
        <w:spacing w:after="240" w:line="360" w:lineRule="auto"/>
        <w:jc w:val="both"/>
        <w:rPr>
          <w:rFonts w:ascii="Palatino Linotype" w:eastAsia="Palatino Linotype" w:hAnsi="Palatino Linotype" w:cs="Palatino Linotype"/>
          <w:sz w:val="24"/>
          <w:szCs w:val="24"/>
        </w:rPr>
      </w:pPr>
    </w:p>
    <w:p w14:paraId="01765199"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lastRenderedPageBreak/>
        <w:t>Con el propósito de ejemplificar la relación proporcionada en respuesta se adjunta la siguiente imagen:</w:t>
      </w:r>
    </w:p>
    <w:p w14:paraId="332501C5"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noProof/>
          <w:sz w:val="24"/>
          <w:szCs w:val="24"/>
        </w:rPr>
        <w:drawing>
          <wp:inline distT="0" distB="0" distL="0" distR="0" wp14:anchorId="06230D5E" wp14:editId="09C47EA8">
            <wp:extent cx="5612130" cy="198501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985010"/>
                    </a:xfrm>
                    <a:prstGeom prst="rect">
                      <a:avLst/>
                    </a:prstGeom>
                    <a:ln/>
                  </pic:spPr>
                </pic:pic>
              </a:graphicData>
            </a:graphic>
          </wp:inline>
        </w:drawing>
      </w:r>
    </w:p>
    <w:p w14:paraId="2DC1BC55" w14:textId="77777777" w:rsidR="003A0416" w:rsidRPr="00AD2FE6" w:rsidRDefault="003A0416">
      <w:pPr>
        <w:rPr>
          <w:rFonts w:ascii="Palatino Linotype" w:eastAsia="Palatino Linotype" w:hAnsi="Palatino Linotype" w:cs="Palatino Linotype"/>
          <w:sz w:val="24"/>
          <w:szCs w:val="24"/>
        </w:rPr>
      </w:pPr>
    </w:p>
    <w:p w14:paraId="7C62DF15" w14:textId="77777777" w:rsidR="003A0416" w:rsidRPr="00AD2FE6" w:rsidRDefault="002A7CA7">
      <w:pPr>
        <w:spacing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Ahora bien, de una revisión al expediente electrónico del SAIMEX, se advierte que la respuesta fue proporcionada por </w:t>
      </w:r>
      <w:proofErr w:type="spellStart"/>
      <w:r w:rsidRPr="00AD2FE6">
        <w:rPr>
          <w:rFonts w:ascii="Palatino Linotype" w:eastAsia="Palatino Linotype" w:hAnsi="Palatino Linotype" w:cs="Palatino Linotype"/>
          <w:sz w:val="24"/>
          <w:szCs w:val="24"/>
        </w:rPr>
        <w:t>Jahel</w:t>
      </w:r>
      <w:proofErr w:type="spellEnd"/>
      <w:r w:rsidRPr="00AD2FE6">
        <w:rPr>
          <w:rFonts w:ascii="Palatino Linotype" w:eastAsia="Palatino Linotype" w:hAnsi="Palatino Linotype" w:cs="Palatino Linotype"/>
          <w:sz w:val="24"/>
          <w:szCs w:val="24"/>
        </w:rPr>
        <w:t xml:space="preserve"> Guzmán Galicia, quien funge como Tesorero Municipal, como se advierte a continuación:</w:t>
      </w:r>
    </w:p>
    <w:p w14:paraId="781514C9" w14:textId="77777777" w:rsidR="003A0416" w:rsidRPr="00AD2FE6" w:rsidRDefault="002A7CA7">
      <w:pPr>
        <w:rPr>
          <w:rFonts w:ascii="Palatino Linotype" w:eastAsia="Palatino Linotype" w:hAnsi="Palatino Linotype" w:cs="Palatino Linotype"/>
          <w:sz w:val="24"/>
          <w:szCs w:val="24"/>
        </w:rPr>
      </w:pPr>
      <w:r w:rsidRPr="00AD2FE6">
        <w:rPr>
          <w:rFonts w:ascii="Palatino Linotype" w:eastAsia="Palatino Linotype" w:hAnsi="Palatino Linotype" w:cs="Palatino Linotype"/>
          <w:noProof/>
          <w:sz w:val="24"/>
          <w:szCs w:val="24"/>
        </w:rPr>
        <w:drawing>
          <wp:inline distT="0" distB="0" distL="0" distR="0" wp14:anchorId="523BACA6" wp14:editId="565B504B">
            <wp:extent cx="5572903" cy="2257740"/>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572903" cy="2257740"/>
                    </a:xfrm>
                    <a:prstGeom prst="rect">
                      <a:avLst/>
                    </a:prstGeom>
                    <a:ln/>
                  </pic:spPr>
                </pic:pic>
              </a:graphicData>
            </a:graphic>
          </wp:inline>
        </w:drawing>
      </w:r>
    </w:p>
    <w:p w14:paraId="5BCB57AE" w14:textId="77777777" w:rsidR="003A0416" w:rsidRPr="00AD2FE6" w:rsidRDefault="002A7CA7">
      <w:pPr>
        <w:spacing w:after="0" w:line="360" w:lineRule="auto"/>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Para tal efecto, resulta oportuno citar la siguiente normatividad:</w:t>
      </w:r>
    </w:p>
    <w:p w14:paraId="22EFA75F"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5EF4B656" w14:textId="77777777" w:rsidR="003A0416" w:rsidRPr="00AD2FE6" w:rsidRDefault="002A7CA7">
      <w:pPr>
        <w:spacing w:after="0" w:line="276" w:lineRule="auto"/>
        <w:ind w:left="851" w:right="900"/>
        <w:jc w:val="both"/>
        <w:rPr>
          <w:rFonts w:ascii="Palatino Linotype" w:eastAsia="Palatino Linotype" w:hAnsi="Palatino Linotype" w:cs="Palatino Linotype"/>
          <w:b/>
          <w:i/>
        </w:rPr>
      </w:pPr>
      <w:r w:rsidRPr="00AD2FE6">
        <w:rPr>
          <w:rFonts w:ascii="Palatino Linotype" w:eastAsia="Palatino Linotype" w:hAnsi="Palatino Linotype" w:cs="Palatino Linotype"/>
          <w:b/>
          <w:i/>
        </w:rPr>
        <w:t>BANDO MUNICIPAL 2024</w:t>
      </w:r>
    </w:p>
    <w:p w14:paraId="6D03DE60" w14:textId="77777777" w:rsidR="003A0416" w:rsidRPr="00AD2FE6" w:rsidRDefault="002A7CA7">
      <w:pPr>
        <w:spacing w:after="0" w:line="276" w:lineRule="auto"/>
        <w:ind w:left="851" w:right="900"/>
        <w:jc w:val="both"/>
        <w:rPr>
          <w:rFonts w:ascii="Palatino Linotype" w:eastAsia="Palatino Linotype" w:hAnsi="Palatino Linotype" w:cs="Palatino Linotype"/>
          <w:i/>
        </w:rPr>
      </w:pPr>
      <w:r w:rsidRPr="00AD2FE6">
        <w:rPr>
          <w:rFonts w:ascii="Palatino Linotype" w:eastAsia="Palatino Linotype" w:hAnsi="Palatino Linotype" w:cs="Palatino Linotype"/>
          <w:b/>
          <w:i/>
        </w:rPr>
        <w:lastRenderedPageBreak/>
        <w:t>Artículo 52.</w:t>
      </w:r>
      <w:r w:rsidRPr="00AD2FE6">
        <w:rPr>
          <w:rFonts w:ascii="Palatino Linotype" w:eastAsia="Palatino Linotype" w:hAnsi="Palatino Linotype" w:cs="Palatino Linotype"/>
          <w:i/>
        </w:rPr>
        <w:t xml:space="preserve"> La Tesorería Municipal tendrá a su cargo las siguientes áreas:</w:t>
      </w:r>
    </w:p>
    <w:p w14:paraId="4877009C" w14:textId="77777777" w:rsidR="003A0416" w:rsidRPr="00AD2FE6" w:rsidRDefault="002A7CA7">
      <w:pPr>
        <w:spacing w:after="0" w:line="276" w:lineRule="auto"/>
        <w:ind w:left="851" w:right="900"/>
        <w:jc w:val="both"/>
        <w:rPr>
          <w:rFonts w:ascii="Palatino Linotype" w:eastAsia="Palatino Linotype" w:hAnsi="Palatino Linotype" w:cs="Palatino Linotype"/>
          <w:i/>
        </w:rPr>
      </w:pPr>
      <w:r w:rsidRPr="00AD2FE6">
        <w:rPr>
          <w:rFonts w:ascii="Palatino Linotype" w:eastAsia="Palatino Linotype" w:hAnsi="Palatino Linotype" w:cs="Palatino Linotype"/>
          <w:i/>
        </w:rPr>
        <w:t>(…)</w:t>
      </w:r>
    </w:p>
    <w:p w14:paraId="185F44B4" w14:textId="77777777" w:rsidR="003A0416" w:rsidRPr="00AD2FE6" w:rsidRDefault="002A7CA7">
      <w:pPr>
        <w:spacing w:after="0" w:line="276" w:lineRule="auto"/>
        <w:ind w:left="851" w:right="900"/>
        <w:jc w:val="both"/>
        <w:rPr>
          <w:rFonts w:ascii="Palatino Linotype" w:eastAsia="Palatino Linotype" w:hAnsi="Palatino Linotype" w:cs="Palatino Linotype"/>
          <w:i/>
        </w:rPr>
      </w:pPr>
      <w:r w:rsidRPr="00AD2FE6">
        <w:rPr>
          <w:rFonts w:ascii="Palatino Linotype" w:eastAsia="Palatino Linotype" w:hAnsi="Palatino Linotype" w:cs="Palatino Linotype"/>
          <w:i/>
        </w:rPr>
        <w:t>IV. Administración y desarrollo personal.</w:t>
      </w:r>
    </w:p>
    <w:p w14:paraId="19DB73AD" w14:textId="77777777" w:rsidR="003A0416" w:rsidRPr="00AD2FE6" w:rsidRDefault="003A0416">
      <w:pPr>
        <w:spacing w:after="0" w:line="276" w:lineRule="auto"/>
        <w:ind w:left="851" w:right="900"/>
        <w:jc w:val="both"/>
        <w:rPr>
          <w:rFonts w:ascii="Palatino Linotype" w:eastAsia="Palatino Linotype" w:hAnsi="Palatino Linotype" w:cs="Palatino Linotype"/>
          <w:i/>
        </w:rPr>
      </w:pPr>
    </w:p>
    <w:p w14:paraId="12F175DD" w14:textId="77777777" w:rsidR="003A0416" w:rsidRPr="00AD2FE6" w:rsidRDefault="002A7CA7">
      <w:pPr>
        <w:spacing w:after="0" w:line="276" w:lineRule="auto"/>
        <w:ind w:left="851" w:right="900"/>
        <w:jc w:val="both"/>
        <w:rPr>
          <w:rFonts w:ascii="Palatino Linotype" w:eastAsia="Palatino Linotype" w:hAnsi="Palatino Linotype" w:cs="Palatino Linotype"/>
          <w:b/>
          <w:i/>
        </w:rPr>
      </w:pPr>
      <w:r w:rsidRPr="00AD2FE6">
        <w:rPr>
          <w:rFonts w:ascii="Palatino Linotype" w:eastAsia="Palatino Linotype" w:hAnsi="Palatino Linotype" w:cs="Palatino Linotype"/>
          <w:b/>
          <w:i/>
        </w:rPr>
        <w:t>REGLAMENTO INTERNO DE LA COORDINACIÓN DE ADMINISTRACIÓN Y DESARROLLO PERSONAL</w:t>
      </w:r>
    </w:p>
    <w:p w14:paraId="544353BC" w14:textId="77777777" w:rsidR="003A0416" w:rsidRPr="00AD2FE6" w:rsidRDefault="002A7CA7">
      <w:pPr>
        <w:spacing w:after="0" w:line="276" w:lineRule="auto"/>
        <w:ind w:left="851" w:right="900"/>
        <w:jc w:val="both"/>
        <w:rPr>
          <w:rFonts w:ascii="Palatino Linotype" w:eastAsia="Palatino Linotype" w:hAnsi="Palatino Linotype" w:cs="Palatino Linotype"/>
          <w:i/>
        </w:rPr>
      </w:pPr>
      <w:r w:rsidRPr="00AD2FE6">
        <w:rPr>
          <w:rFonts w:ascii="Palatino Linotype" w:eastAsia="Palatino Linotype" w:hAnsi="Palatino Linotype" w:cs="Palatino Linotype"/>
          <w:b/>
          <w:i/>
        </w:rPr>
        <w:t>Artículo.17.-</w:t>
      </w:r>
      <w:r w:rsidRPr="00AD2FE6">
        <w:rPr>
          <w:rFonts w:ascii="Palatino Linotype" w:eastAsia="Palatino Linotype" w:hAnsi="Palatino Linotype" w:cs="Palatino Linotype"/>
          <w:i/>
        </w:rPr>
        <w:t xml:space="preserve"> Corresponde al Coordinador: </w:t>
      </w:r>
    </w:p>
    <w:p w14:paraId="35F032D5" w14:textId="77777777" w:rsidR="003A0416" w:rsidRPr="00AD2FE6" w:rsidRDefault="002A7CA7">
      <w:pPr>
        <w:spacing w:after="0" w:line="276" w:lineRule="auto"/>
        <w:ind w:left="851" w:right="900"/>
        <w:jc w:val="both"/>
        <w:rPr>
          <w:rFonts w:ascii="Palatino Linotype" w:eastAsia="Palatino Linotype" w:hAnsi="Palatino Linotype" w:cs="Palatino Linotype"/>
          <w:i/>
        </w:rPr>
      </w:pPr>
      <w:r w:rsidRPr="00AD2FE6">
        <w:rPr>
          <w:rFonts w:ascii="Palatino Linotype" w:eastAsia="Palatino Linotype" w:hAnsi="Palatino Linotype" w:cs="Palatino Linotype"/>
          <w:i/>
        </w:rPr>
        <w:t>I.- Trabajar por tener una dirección eficaz y honesta del personal que se le asigne como subordinados</w:t>
      </w:r>
    </w:p>
    <w:p w14:paraId="5ADADF8E" w14:textId="77777777" w:rsidR="003A0416" w:rsidRPr="00AD2FE6" w:rsidRDefault="003A0416">
      <w:pPr>
        <w:spacing w:after="0" w:line="276" w:lineRule="auto"/>
        <w:jc w:val="both"/>
        <w:rPr>
          <w:rFonts w:ascii="Palatino Linotype" w:eastAsia="Palatino Linotype" w:hAnsi="Palatino Linotype" w:cs="Palatino Linotype"/>
          <w:sz w:val="24"/>
          <w:szCs w:val="24"/>
        </w:rPr>
      </w:pPr>
    </w:p>
    <w:p w14:paraId="19BF440C"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De acuerdo a lo anterior, la Tesorería Municipal, tendrá a su cargo la Administración y desarrollo personal, a quien le corresponde trabajar por tener una dirección eficaz y honesta del personal que se le asigne como subordinados. </w:t>
      </w:r>
    </w:p>
    <w:p w14:paraId="59A244B1" w14:textId="77777777" w:rsidR="003A0416" w:rsidRPr="00AD2FE6" w:rsidRDefault="003A0416">
      <w:pPr>
        <w:spacing w:after="0" w:line="276" w:lineRule="auto"/>
        <w:jc w:val="both"/>
        <w:rPr>
          <w:rFonts w:ascii="Palatino Linotype" w:eastAsia="Palatino Linotype" w:hAnsi="Palatino Linotype" w:cs="Palatino Linotype"/>
          <w:sz w:val="24"/>
          <w:szCs w:val="24"/>
        </w:rPr>
      </w:pPr>
    </w:p>
    <w:p w14:paraId="41322D51" w14:textId="77777777" w:rsidR="003A0416" w:rsidRPr="00AD2FE6" w:rsidRDefault="002A7CA7">
      <w:pPr>
        <w:spacing w:after="0" w:line="360" w:lineRule="auto"/>
        <w:ind w:right="49"/>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D014F4C" w14:textId="77777777" w:rsidR="003A0416" w:rsidRPr="00AD2FE6" w:rsidRDefault="003A0416">
      <w:pPr>
        <w:spacing w:after="0" w:line="360" w:lineRule="auto"/>
        <w:ind w:right="49"/>
        <w:jc w:val="both"/>
        <w:rPr>
          <w:rFonts w:ascii="Palatino Linotype" w:eastAsia="Palatino Linotype" w:hAnsi="Palatino Linotype" w:cs="Palatino Linotype"/>
          <w:sz w:val="24"/>
          <w:szCs w:val="24"/>
        </w:rPr>
      </w:pPr>
    </w:p>
    <w:p w14:paraId="764BEC66" w14:textId="77777777" w:rsidR="003A0416" w:rsidRPr="00AD2FE6" w:rsidRDefault="002A7CA7">
      <w:pPr>
        <w:pBdr>
          <w:top w:val="nil"/>
          <w:left w:val="nil"/>
          <w:bottom w:val="nil"/>
          <w:right w:val="nil"/>
          <w:between w:val="nil"/>
        </w:pBdr>
        <w:spacing w:after="0" w:line="276" w:lineRule="auto"/>
        <w:ind w:left="862" w:right="862"/>
        <w:jc w:val="both"/>
        <w:rPr>
          <w:sz w:val="24"/>
          <w:szCs w:val="24"/>
        </w:rPr>
      </w:pPr>
      <w:r w:rsidRPr="00AD2FE6">
        <w:rPr>
          <w:rFonts w:ascii="Palatino Linotype" w:eastAsia="Palatino Linotype" w:hAnsi="Palatino Linotype" w:cs="Palatino Linotype"/>
          <w:i/>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9B9046E" w14:textId="77777777" w:rsidR="003A0416" w:rsidRPr="00AD2FE6" w:rsidRDefault="003A0416">
      <w:pPr>
        <w:spacing w:after="0" w:line="360" w:lineRule="auto"/>
        <w:rPr>
          <w:rFonts w:ascii="Palatino Linotype" w:eastAsia="Palatino Linotype" w:hAnsi="Palatino Linotype" w:cs="Palatino Linotype"/>
          <w:sz w:val="24"/>
          <w:szCs w:val="24"/>
        </w:rPr>
      </w:pPr>
    </w:p>
    <w:p w14:paraId="29EBE813" w14:textId="77777777" w:rsidR="003A0416" w:rsidRPr="00AD2FE6" w:rsidRDefault="002A7CA7">
      <w:pPr>
        <w:pBdr>
          <w:top w:val="nil"/>
          <w:left w:val="nil"/>
          <w:bottom w:val="nil"/>
          <w:right w:val="nil"/>
          <w:between w:val="nil"/>
        </w:pBdr>
        <w:shd w:val="clear" w:color="auto" w:fill="FFFFFF"/>
        <w:spacing w:after="0" w:line="360" w:lineRule="auto"/>
        <w:jc w:val="both"/>
        <w:rPr>
          <w:sz w:val="24"/>
          <w:szCs w:val="24"/>
        </w:rPr>
      </w:pPr>
      <w:r w:rsidRPr="00AD2FE6">
        <w:rPr>
          <w:rFonts w:ascii="Palatino Linotype" w:eastAsia="Palatino Linotype" w:hAnsi="Palatino Linotype" w:cs="Palatino Linotype"/>
          <w:sz w:val="24"/>
          <w:szCs w:val="24"/>
        </w:rPr>
        <w:lastRenderedPageBreak/>
        <w:t>En este orden de ideas, se advierte que efectivamente la Unidad de Transparencia cumplió con lo expresado en el artículo 162 de la Ley de Transparencia y Acceso a la Información Pública del Estado de México y Municipios, el cual menciona lo siguiente:</w:t>
      </w:r>
    </w:p>
    <w:p w14:paraId="5A32DAE5" w14:textId="77777777" w:rsidR="003A0416" w:rsidRPr="00AD2FE6" w:rsidRDefault="003A0416">
      <w:pPr>
        <w:spacing w:after="0" w:line="360" w:lineRule="auto"/>
        <w:rPr>
          <w:rFonts w:ascii="Palatino Linotype" w:eastAsia="Palatino Linotype" w:hAnsi="Palatino Linotype" w:cs="Palatino Linotype"/>
          <w:sz w:val="24"/>
          <w:szCs w:val="24"/>
        </w:rPr>
      </w:pPr>
    </w:p>
    <w:p w14:paraId="6C0473A8" w14:textId="77777777" w:rsidR="003A0416" w:rsidRPr="00AD2FE6" w:rsidRDefault="002A7CA7">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“Artículo 162. Las unidades de transparencia deberán garantizar que las solicitudes </w:t>
      </w:r>
      <w:r w:rsidRPr="00AD2FE6">
        <w:rPr>
          <w:rFonts w:ascii="Palatino Linotype" w:eastAsia="Palatino Linotype" w:hAnsi="Palatino Linotype" w:cs="Palatino Linotype"/>
          <w:b/>
          <w:i/>
        </w:rPr>
        <w:t xml:space="preserve">se turnen a todas las Áreas competentes </w:t>
      </w:r>
      <w:r w:rsidRPr="00AD2FE6">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01D5E687" w14:textId="77777777" w:rsidR="003A0416" w:rsidRPr="00AD2FE6" w:rsidRDefault="003A0416">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05F96B24"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Por consiguiente, se tiene que el procedimiento de búsqueda de la información se ejecutó conforme a derecho.</w:t>
      </w:r>
    </w:p>
    <w:p w14:paraId="4C8FE9FE"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4810A2A9"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Aclarado lo anterior, se analizará la información bajo el siguiente orden:</w:t>
      </w:r>
    </w:p>
    <w:p w14:paraId="413CFF71"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5C2067EB"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Ahora bien, es de señalar que </w:t>
      </w:r>
      <w:r w:rsidRPr="00AD2FE6">
        <w:rPr>
          <w:rFonts w:ascii="Palatino Linotype" w:eastAsia="Palatino Linotype" w:hAnsi="Palatino Linotype" w:cs="Palatino Linotype"/>
          <w:b/>
          <w:sz w:val="24"/>
          <w:szCs w:val="24"/>
        </w:rPr>
        <w:t>LA PARTE</w:t>
      </w:r>
      <w:r w:rsidRPr="00AD2FE6">
        <w:rPr>
          <w:rFonts w:ascii="Palatino Linotype" w:eastAsia="Palatino Linotype" w:hAnsi="Palatino Linotype" w:cs="Palatino Linotype"/>
          <w:sz w:val="24"/>
          <w:szCs w:val="24"/>
        </w:rPr>
        <w:t xml:space="preserve">  </w:t>
      </w:r>
      <w:r w:rsidRPr="00AD2FE6">
        <w:rPr>
          <w:rFonts w:ascii="Palatino Linotype" w:eastAsia="Palatino Linotype" w:hAnsi="Palatino Linotype" w:cs="Palatino Linotype"/>
          <w:b/>
          <w:sz w:val="24"/>
          <w:szCs w:val="24"/>
        </w:rPr>
        <w:t>RECURRENTE</w:t>
      </w:r>
      <w:r w:rsidRPr="00AD2FE6">
        <w:rPr>
          <w:rFonts w:ascii="Palatino Linotype" w:eastAsia="Palatino Linotype" w:hAnsi="Palatino Linotype" w:cs="Palatino Linotype"/>
          <w:sz w:val="24"/>
          <w:szCs w:val="24"/>
        </w:rPr>
        <w:t xml:space="preserve">, sólo se inconforma, porque se omitió especificar el nombre del puesto de trabajo y categoría, la información sobre la remuneración mensual en bruto de todos los servidores públicos y la remuneración que recibirán los miembros del Cabildo, es decir, el nombre de los servidores públicos proporcionados en respuesta, debe declararse consentida por </w:t>
      </w:r>
      <w:r w:rsidRPr="00AD2FE6">
        <w:rPr>
          <w:rFonts w:ascii="Palatino Linotype" w:eastAsia="Palatino Linotype" w:hAnsi="Palatino Linotype" w:cs="Palatino Linotype"/>
          <w:b/>
          <w:sz w:val="24"/>
          <w:szCs w:val="24"/>
        </w:rPr>
        <w:t>LA PARTE</w:t>
      </w:r>
      <w:r w:rsidRPr="00AD2FE6">
        <w:rPr>
          <w:rFonts w:ascii="Palatino Linotype" w:eastAsia="Palatino Linotype" w:hAnsi="Palatino Linotype" w:cs="Palatino Linotype"/>
          <w:sz w:val="24"/>
          <w:szCs w:val="24"/>
        </w:rPr>
        <w:t xml:space="preserve"> </w:t>
      </w:r>
      <w:r w:rsidRPr="00AD2FE6">
        <w:rPr>
          <w:rFonts w:ascii="Palatino Linotype" w:eastAsia="Palatino Linotype" w:hAnsi="Palatino Linotype" w:cs="Palatino Linotype"/>
          <w:b/>
          <w:sz w:val="24"/>
          <w:szCs w:val="24"/>
        </w:rPr>
        <w:t>RECURRENTE</w:t>
      </w:r>
      <w:r w:rsidRPr="00AD2FE6">
        <w:rPr>
          <w:rFonts w:ascii="Palatino Linotype" w:eastAsia="Palatino Linotype" w:hAnsi="Palatino Linotype" w:cs="Palatino Linotype"/>
          <w:sz w:val="24"/>
          <w:szCs w:val="24"/>
        </w:rPr>
        <w:t xml:space="preserve">, en razón de que no se realizaron manifestaciones de inconformidad, por lo que no pueden producirse efectos jurídicos tendentes a revocar, confirmar o modificar el acto reclamado ya que se </w:t>
      </w:r>
      <w:r w:rsidRPr="00AD2FE6">
        <w:rPr>
          <w:rFonts w:ascii="Palatino Linotype" w:eastAsia="Palatino Linotype" w:hAnsi="Palatino Linotype" w:cs="Palatino Linotype"/>
          <w:sz w:val="24"/>
          <w:szCs w:val="24"/>
        </w:rPr>
        <w:lastRenderedPageBreak/>
        <w:t xml:space="preserve">infiere un consentimiento de </w:t>
      </w:r>
      <w:r w:rsidRPr="00AD2FE6">
        <w:rPr>
          <w:rFonts w:ascii="Palatino Linotype" w:eastAsia="Palatino Linotype" w:hAnsi="Palatino Linotype" w:cs="Palatino Linotype"/>
          <w:b/>
          <w:sz w:val="24"/>
          <w:szCs w:val="24"/>
        </w:rPr>
        <w:t>LA PARTE RECURRENTE</w:t>
      </w:r>
      <w:r w:rsidRPr="00AD2FE6">
        <w:rPr>
          <w:rFonts w:ascii="Palatino Linotype" w:eastAsia="Palatino Linotype" w:hAnsi="Palatino Linotype" w:cs="Palatino Linotype"/>
          <w:sz w:val="24"/>
          <w:szCs w:val="24"/>
        </w:rPr>
        <w:t xml:space="preserve"> ante la falta de impugnación eficaz. </w:t>
      </w:r>
    </w:p>
    <w:p w14:paraId="623F825A"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3978AAAF"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Lo anterior es así, debido a que cuando </w:t>
      </w:r>
      <w:r w:rsidRPr="00AD2FE6">
        <w:rPr>
          <w:rFonts w:ascii="Palatino Linotype" w:eastAsia="Palatino Linotype" w:hAnsi="Palatino Linotype" w:cs="Palatino Linotype"/>
          <w:b/>
          <w:sz w:val="24"/>
          <w:szCs w:val="24"/>
        </w:rPr>
        <w:t>LA PARTE RECURRENTE</w:t>
      </w:r>
      <w:r w:rsidRPr="00AD2FE6">
        <w:rPr>
          <w:rFonts w:ascii="Palatino Linotype" w:eastAsia="Palatino Linotype" w:hAnsi="Palatino Linotype" w:cs="Palatino Linotype"/>
          <w:sz w:val="24"/>
          <w:szCs w:val="24"/>
        </w:rPr>
        <w:t xml:space="preserve"> impugna la respuesta del Sujeto Obligado, y este no expresa Razón o Motivo de Inconformidad en contra de todos los rubros solicitados, dichos rubros deben 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538DC4E"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51688948" w14:textId="77777777" w:rsidR="003A0416" w:rsidRPr="00AD2FE6" w:rsidRDefault="002A7CA7">
      <w:pPr>
        <w:spacing w:after="0" w:line="276" w:lineRule="auto"/>
        <w:ind w:left="567" w:right="618"/>
        <w:jc w:val="both"/>
        <w:rPr>
          <w:rFonts w:ascii="Palatino Linotype" w:eastAsia="Palatino Linotype" w:hAnsi="Palatino Linotype" w:cs="Palatino Linotype"/>
          <w:i/>
        </w:rPr>
      </w:pPr>
      <w:bookmarkStart w:id="0" w:name="_heading=h.gjdgxs" w:colFirst="0" w:colLast="0"/>
      <w:bookmarkEnd w:id="0"/>
      <w:r w:rsidRPr="00AD2FE6">
        <w:rPr>
          <w:rFonts w:ascii="Palatino Linotype" w:eastAsia="Palatino Linotype" w:hAnsi="Palatino Linotype" w:cs="Palatino Linotype"/>
          <w:b/>
          <w:i/>
        </w:rPr>
        <w:t xml:space="preserve">“REVISIÓN EN AMPARO. LOS RESOLUTIVOS NO COMBATIDOS DEBEN DECLARARSE FIRMES. </w:t>
      </w:r>
      <w:r w:rsidRPr="00AD2FE6">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2676D0B" w14:textId="77777777" w:rsidR="003A0416" w:rsidRPr="00AD2FE6" w:rsidRDefault="003A0416">
      <w:pPr>
        <w:spacing w:after="0"/>
        <w:ind w:left="567" w:right="616"/>
        <w:jc w:val="both"/>
        <w:rPr>
          <w:rFonts w:ascii="Palatino Linotype" w:eastAsia="Palatino Linotype" w:hAnsi="Palatino Linotype" w:cs="Palatino Linotype"/>
          <w:sz w:val="24"/>
          <w:szCs w:val="24"/>
        </w:rPr>
      </w:pPr>
    </w:p>
    <w:p w14:paraId="44CF0953"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55A5962F"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4C7F6B88"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4F4D0DCE"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5A178A06" w14:textId="77777777" w:rsidR="003A0416" w:rsidRPr="00AD2FE6" w:rsidRDefault="002A7CA7">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AD2FE6">
        <w:rPr>
          <w:rFonts w:ascii="Palatino Linotype" w:eastAsia="Palatino Linotype" w:hAnsi="Palatino Linotype" w:cs="Palatino Linotype"/>
          <w:i/>
        </w:rPr>
        <w:t>“</w:t>
      </w:r>
      <w:r w:rsidRPr="00AD2FE6">
        <w:rPr>
          <w:rFonts w:ascii="Palatino Linotype" w:eastAsia="Palatino Linotype" w:hAnsi="Palatino Linotype" w:cs="Palatino Linotype"/>
          <w:b/>
          <w:i/>
        </w:rPr>
        <w:t xml:space="preserve">Actos consentidos tácitamente. Improcedencia de su análisis. </w:t>
      </w:r>
      <w:r w:rsidRPr="00AD2FE6">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417017D" w14:textId="77777777" w:rsidR="003A0416" w:rsidRPr="00AD2FE6" w:rsidRDefault="003A041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sz w:val="24"/>
          <w:szCs w:val="24"/>
        </w:rPr>
      </w:pPr>
    </w:p>
    <w:p w14:paraId="11A0F52D"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66EA6DE0"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4A8622DC" w14:textId="77777777" w:rsidR="003A0416" w:rsidRPr="00AD2FE6" w:rsidRDefault="002A7CA7">
      <w:pPr>
        <w:tabs>
          <w:tab w:val="left" w:pos="851"/>
          <w:tab w:val="left" w:pos="1276"/>
        </w:tabs>
        <w:spacing w:after="0" w:line="276" w:lineRule="auto"/>
        <w:ind w:left="567" w:right="709"/>
        <w:jc w:val="both"/>
        <w:rPr>
          <w:rFonts w:ascii="Palatino Linotype" w:eastAsia="Palatino Linotype" w:hAnsi="Palatino Linotype" w:cs="Palatino Linotype"/>
          <w:i/>
        </w:rPr>
      </w:pPr>
      <w:r w:rsidRPr="00AD2FE6">
        <w:rPr>
          <w:rFonts w:ascii="Palatino Linotype" w:eastAsia="Palatino Linotype" w:hAnsi="Palatino Linotype" w:cs="Palatino Linotype"/>
          <w:b/>
          <w:i/>
          <w:smallCaps/>
        </w:rPr>
        <w:t xml:space="preserve">“ACTOS CONSENTIDOS. SON LOS QUE NO SE IMPUGNAN MEDIANTE EL RECURSO IDÓNEO. </w:t>
      </w:r>
      <w:r w:rsidRPr="00AD2FE6">
        <w:rPr>
          <w:rFonts w:ascii="Palatino Linotype" w:eastAsia="Palatino Linotype" w:hAnsi="Palatino Linotype" w:cs="Palatino Linotype"/>
          <w:i/>
        </w:rPr>
        <w:t xml:space="preserve">Debe reputarse como consentido el acto que no se impugnó por el medio establecido por la ley, </w:t>
      </w:r>
      <w:proofErr w:type="gramStart"/>
      <w:r w:rsidRPr="00AD2FE6">
        <w:rPr>
          <w:rFonts w:ascii="Palatino Linotype" w:eastAsia="Palatino Linotype" w:hAnsi="Palatino Linotype" w:cs="Palatino Linotype"/>
          <w:i/>
        </w:rPr>
        <w:t>ya que</w:t>
      </w:r>
      <w:proofErr w:type="gramEnd"/>
      <w:r w:rsidRPr="00AD2FE6">
        <w:rPr>
          <w:rFonts w:ascii="Palatino Linotype" w:eastAsia="Palatino Linotype" w:hAnsi="Palatino Linotype" w:cs="Palatino Linotype"/>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6F42EC3" w14:textId="77777777" w:rsidR="003A0416" w:rsidRPr="00AD2FE6" w:rsidRDefault="003A0416">
      <w:pPr>
        <w:spacing w:after="0" w:line="360" w:lineRule="auto"/>
        <w:ind w:right="51"/>
        <w:jc w:val="both"/>
        <w:rPr>
          <w:rFonts w:ascii="Palatino Linotype" w:eastAsia="Palatino Linotype" w:hAnsi="Palatino Linotype" w:cs="Palatino Linotype"/>
          <w:sz w:val="24"/>
          <w:szCs w:val="24"/>
        </w:rPr>
      </w:pPr>
    </w:p>
    <w:p w14:paraId="30B2A457"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Bajo esta óptica, se colige que el derecho de la persona solicitante de acceder a los documentos que obran en posesión del </w:t>
      </w:r>
      <w:r w:rsidRPr="00AD2FE6">
        <w:rPr>
          <w:rFonts w:ascii="Palatino Linotype" w:eastAsia="Palatino Linotype" w:hAnsi="Palatino Linotype" w:cs="Palatino Linotype"/>
          <w:b/>
          <w:sz w:val="24"/>
          <w:szCs w:val="24"/>
        </w:rPr>
        <w:t xml:space="preserve">SUJETO OBLIGADO </w:t>
      </w:r>
      <w:r w:rsidRPr="00AD2FE6">
        <w:rPr>
          <w:rFonts w:ascii="Palatino Linotype" w:eastAsia="Palatino Linotype" w:hAnsi="Palatino Linotype" w:cs="Palatino Linotype"/>
          <w:sz w:val="24"/>
          <w:szCs w:val="24"/>
        </w:rPr>
        <w:t>no ha sido satisfecho, en virtud de que no le fue proporcionado el nombre del puesto de trabajo y categoría, como se ejemplifica en la siguiente imagen:</w:t>
      </w:r>
    </w:p>
    <w:p w14:paraId="50576B9B" w14:textId="77777777" w:rsidR="003A0416" w:rsidRPr="00AD2FE6" w:rsidRDefault="002A7CA7">
      <w:pPr>
        <w:spacing w:line="360" w:lineRule="auto"/>
        <w:jc w:val="center"/>
        <w:rPr>
          <w:rFonts w:ascii="Palatino Linotype" w:eastAsia="Palatino Linotype" w:hAnsi="Palatino Linotype" w:cs="Palatino Linotype"/>
          <w:sz w:val="24"/>
          <w:szCs w:val="24"/>
        </w:rPr>
      </w:pPr>
      <w:r w:rsidRPr="00AD2FE6">
        <w:rPr>
          <w:rFonts w:ascii="Palatino Linotype" w:eastAsia="Palatino Linotype" w:hAnsi="Palatino Linotype" w:cs="Palatino Linotype"/>
          <w:noProof/>
          <w:sz w:val="24"/>
          <w:szCs w:val="24"/>
        </w:rPr>
        <w:lastRenderedPageBreak/>
        <w:drawing>
          <wp:inline distT="0" distB="0" distL="0" distR="0" wp14:anchorId="08242DFB" wp14:editId="6F04BCC3">
            <wp:extent cx="4210638" cy="1695687"/>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210638" cy="1695687"/>
                    </a:xfrm>
                    <a:prstGeom prst="rect">
                      <a:avLst/>
                    </a:prstGeom>
                    <a:ln/>
                  </pic:spPr>
                </pic:pic>
              </a:graphicData>
            </a:graphic>
          </wp:inline>
        </w:drawing>
      </w:r>
    </w:p>
    <w:p w14:paraId="44C7F685" w14:textId="77777777" w:rsidR="003A0416" w:rsidRPr="00AD2FE6" w:rsidRDefault="002A7CA7">
      <w:pPr>
        <w:pBdr>
          <w:top w:val="nil"/>
          <w:left w:val="nil"/>
          <w:bottom w:val="nil"/>
          <w:right w:val="nil"/>
          <w:between w:val="nil"/>
        </w:pBdr>
        <w:spacing w:before="240" w:after="0" w:line="360" w:lineRule="auto"/>
        <w:ind w:right="51"/>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Aclarado lo anterior, resulta oportuno citar la siguiente normatividad:</w:t>
      </w:r>
    </w:p>
    <w:p w14:paraId="464924A8" w14:textId="77777777" w:rsidR="003A0416" w:rsidRPr="00AD2FE6" w:rsidRDefault="003A041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7F1020C9" w14:textId="77777777" w:rsidR="003A0416" w:rsidRPr="00AD2FE6" w:rsidRDefault="002A7CA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b/>
          <w:i/>
        </w:rPr>
      </w:pPr>
      <w:r w:rsidRPr="00AD2FE6">
        <w:rPr>
          <w:rFonts w:ascii="Palatino Linotype" w:eastAsia="Palatino Linotype" w:hAnsi="Palatino Linotype" w:cs="Palatino Linotype"/>
          <w:b/>
          <w:i/>
        </w:rPr>
        <w:t xml:space="preserve">BANDO MUNICIPAL 2024 DE COCOTITLÁN. </w:t>
      </w:r>
    </w:p>
    <w:p w14:paraId="28C6C478" w14:textId="77777777" w:rsidR="003A0416" w:rsidRPr="00AD2FE6" w:rsidRDefault="003A0416">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p>
    <w:p w14:paraId="6C6BF666" w14:textId="77777777" w:rsidR="003A0416" w:rsidRPr="00AD2FE6" w:rsidRDefault="002A7CA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AD2FE6">
        <w:rPr>
          <w:rFonts w:ascii="Palatino Linotype" w:eastAsia="Palatino Linotype" w:hAnsi="Palatino Linotype" w:cs="Palatino Linotype"/>
          <w:i/>
        </w:rPr>
        <w:t>Artículo 29. El Gobierno Municipal de Cocotitlán, para su ejercicio se deposita en una asamblea deliberante denominada Ayuntamiento, el cual es el órgano superior del gobierno, a cuya decisión se someten los asuntos de la administración pública municipal enfocados al bien común y la prestación de los servicios de acuerdo a las atribuciones que confiere la Constitución Federal, la Constitución Local, la Ley Orgánica, el presente Bando y las demás Leyes Federales y Estatales vigentes.</w:t>
      </w:r>
    </w:p>
    <w:p w14:paraId="04D899D9" w14:textId="77777777" w:rsidR="003A0416" w:rsidRPr="00AD2FE6" w:rsidRDefault="003A0416">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p>
    <w:p w14:paraId="0492D7CD" w14:textId="77777777" w:rsidR="003A0416" w:rsidRPr="00AD2FE6" w:rsidRDefault="002A7CA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Artículo 41. Para el ejercicio de sus atribuciones y responsabilidades ejecutivas, el Ayuntamiento se auxiliará con las dependencias y entidades de la administración pública municipal, que en cada caso acuerde el cabildo a propuesta del </w:t>
      </w:r>
      <w:proofErr w:type="gramStart"/>
      <w:r w:rsidRPr="00AD2FE6">
        <w:rPr>
          <w:rFonts w:ascii="Palatino Linotype" w:eastAsia="Palatino Linotype" w:hAnsi="Palatino Linotype" w:cs="Palatino Linotype"/>
          <w:i/>
        </w:rPr>
        <w:t>Presidente</w:t>
      </w:r>
      <w:proofErr w:type="gramEnd"/>
      <w:r w:rsidRPr="00AD2FE6">
        <w:rPr>
          <w:rFonts w:ascii="Palatino Linotype" w:eastAsia="Palatino Linotype" w:hAnsi="Palatino Linotype" w:cs="Palatino Linotype"/>
          <w:i/>
        </w:rPr>
        <w:t xml:space="preserve"> Municipal, las que estarán subordinadas a este servidor público. El servidor público titular de las referidas dependencias y entidades de la administración municipal, ejercerá las funciones propias de su competencia y será responsable por el ejercicio de dichas funciones y atribuciones contenidas en la Ley, sus reglamentos interiores, manuales, acuerdos, circulares y otras disposiciones legales que tiendan a regular el funcionamiento del Municipio.</w:t>
      </w:r>
    </w:p>
    <w:p w14:paraId="106D8F45" w14:textId="77777777" w:rsidR="003A0416" w:rsidRPr="00AD2FE6" w:rsidRDefault="003A041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561DFB98" w14:textId="77777777" w:rsidR="003A0416" w:rsidRPr="00AD2FE6" w:rsidRDefault="002A7CA7">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lastRenderedPageBreak/>
        <w:t xml:space="preserve">De acuerdo a lo anterior, el Gobierno Municipal de Cocotitlán se deposita en una asamblea denominada Ayuntamiento, quien se auxiliará con las dependencias y entidades de la administración pública municipal, por lo que las figuras en referencia, forman parte del mismo </w:t>
      </w:r>
      <w:r w:rsidRPr="00AD2FE6">
        <w:rPr>
          <w:rFonts w:ascii="Palatino Linotype" w:eastAsia="Palatino Linotype" w:hAnsi="Palatino Linotype" w:cs="Palatino Linotype"/>
          <w:b/>
          <w:sz w:val="24"/>
          <w:szCs w:val="24"/>
        </w:rPr>
        <w:t>SUJETO OBLIGADO</w:t>
      </w:r>
      <w:r w:rsidRPr="00AD2FE6">
        <w:rPr>
          <w:rFonts w:ascii="Palatino Linotype" w:eastAsia="Palatino Linotype" w:hAnsi="Palatino Linotype" w:cs="Palatino Linotype"/>
          <w:sz w:val="24"/>
          <w:szCs w:val="24"/>
        </w:rPr>
        <w:t>.</w:t>
      </w:r>
    </w:p>
    <w:p w14:paraId="5749D288" w14:textId="77777777" w:rsidR="003A0416" w:rsidRPr="00AD2FE6" w:rsidRDefault="003A041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461E7CDA" w14:textId="77777777" w:rsidR="003A0416" w:rsidRPr="00AD2FE6" w:rsidRDefault="002A7CA7">
      <w:pPr>
        <w:pBdr>
          <w:top w:val="nil"/>
          <w:left w:val="nil"/>
          <w:bottom w:val="nil"/>
          <w:right w:val="nil"/>
          <w:between w:val="nil"/>
        </w:pBdr>
        <w:spacing w:after="0" w:line="360" w:lineRule="auto"/>
        <w:ind w:right="51"/>
        <w:jc w:val="both"/>
        <w:rPr>
          <w:rFonts w:ascii="Palatino Linotype" w:eastAsia="Palatino Linotype" w:hAnsi="Palatino Linotype" w:cs="Palatino Linotype"/>
          <w:b/>
          <w:i/>
          <w:sz w:val="24"/>
          <w:szCs w:val="24"/>
          <w:u w:val="single"/>
        </w:rPr>
      </w:pPr>
      <w:r w:rsidRPr="00AD2FE6">
        <w:rPr>
          <w:rFonts w:ascii="Palatino Linotype" w:eastAsia="Palatino Linotype" w:hAnsi="Palatino Linotype" w:cs="Palatino Linotype"/>
          <w:sz w:val="24"/>
          <w:szCs w:val="24"/>
        </w:rPr>
        <w:t xml:space="preserve">Ahora bien, para poder acceder a la información solicitada, es de señalar que la norma mexicana para la igualdad laboral entre hombres y mujeres número </w:t>
      </w:r>
      <w:r w:rsidRPr="00AD2FE6">
        <w:rPr>
          <w:rFonts w:ascii="Palatino Linotype" w:eastAsia="Palatino Linotype" w:hAnsi="Palatino Linotype" w:cs="Palatino Linotype"/>
          <w:b/>
          <w:sz w:val="24"/>
          <w:szCs w:val="24"/>
        </w:rPr>
        <w:t>NMX-R-025-SCFI-</w:t>
      </w:r>
      <w:proofErr w:type="gramStart"/>
      <w:r w:rsidRPr="00AD2FE6">
        <w:rPr>
          <w:rFonts w:ascii="Palatino Linotype" w:eastAsia="Palatino Linotype" w:hAnsi="Palatino Linotype" w:cs="Palatino Linotype"/>
          <w:b/>
          <w:sz w:val="24"/>
          <w:szCs w:val="24"/>
        </w:rPr>
        <w:t>2009</w:t>
      </w:r>
      <w:r w:rsidRPr="00AD2FE6">
        <w:rPr>
          <w:rFonts w:ascii="Palatino Linotype" w:eastAsia="Palatino Linotype" w:hAnsi="Palatino Linotype" w:cs="Palatino Linotype"/>
          <w:sz w:val="24"/>
          <w:szCs w:val="24"/>
        </w:rPr>
        <w:t>,  define</w:t>
      </w:r>
      <w:proofErr w:type="gramEnd"/>
      <w:r w:rsidRPr="00AD2FE6">
        <w:rPr>
          <w:rFonts w:ascii="Palatino Linotype" w:eastAsia="Palatino Linotype" w:hAnsi="Palatino Linotype" w:cs="Palatino Linotype"/>
          <w:sz w:val="24"/>
          <w:szCs w:val="24"/>
        </w:rPr>
        <w:t xml:space="preserve"> como </w:t>
      </w:r>
      <w:r w:rsidRPr="00AD2FE6">
        <w:rPr>
          <w:rFonts w:ascii="Palatino Linotype" w:eastAsia="Palatino Linotype" w:hAnsi="Palatino Linotype" w:cs="Palatino Linotype"/>
          <w:i/>
          <w:sz w:val="24"/>
          <w:szCs w:val="24"/>
        </w:rPr>
        <w:t xml:space="preserve">plantilla de personal </w:t>
      </w:r>
      <w:r w:rsidRPr="00AD2FE6">
        <w:rPr>
          <w:rFonts w:ascii="Palatino Linotype" w:eastAsia="Palatino Linotype" w:hAnsi="Palatino Linotype" w:cs="Palatino Linotype"/>
          <w:sz w:val="24"/>
          <w:szCs w:val="24"/>
        </w:rPr>
        <w:t xml:space="preserve">a </w:t>
      </w:r>
      <w:r w:rsidRPr="00AD2FE6">
        <w:rPr>
          <w:rFonts w:ascii="Palatino Linotype" w:eastAsia="Palatino Linotype" w:hAnsi="Palatino Linotype" w:cs="Palatino Linotype"/>
          <w:b/>
          <w:sz w:val="24"/>
          <w:szCs w:val="24"/>
          <w:u w:val="single"/>
        </w:rPr>
        <w:t>“</w:t>
      </w:r>
      <w:r w:rsidRPr="00AD2FE6">
        <w:rPr>
          <w:rFonts w:ascii="Palatino Linotype" w:eastAsia="Palatino Linotype" w:hAnsi="Palatino Linotype" w:cs="Palatino Linotype"/>
          <w:b/>
          <w:i/>
          <w:sz w:val="24"/>
          <w:szCs w:val="24"/>
          <w:u w:val="single"/>
        </w:rPr>
        <w:t xml:space="preserve">todas las personas que laboran en la organización, independientemente del tipo de contrato con el que cuentan, incluidas las subcontratadas.” </w:t>
      </w:r>
    </w:p>
    <w:p w14:paraId="1AA8A20C" w14:textId="77777777" w:rsidR="003A0416" w:rsidRPr="00AD2FE6" w:rsidRDefault="003A041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525D5A95" w14:textId="77777777" w:rsidR="003A0416" w:rsidRPr="00AD2FE6" w:rsidRDefault="002A7CA7">
      <w:pPr>
        <w:pBdr>
          <w:top w:val="nil"/>
          <w:left w:val="nil"/>
          <w:bottom w:val="nil"/>
          <w:right w:val="nil"/>
          <w:between w:val="nil"/>
        </w:pBdr>
        <w:spacing w:after="240" w:line="360" w:lineRule="auto"/>
        <w:ind w:right="51"/>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Ahora bien, a manera de referencia el Instituto de Seguridad Social del Estado de México y Municipios emitió el Manual del Procedimiento Operativo de Control de Plantilla de Personal la define como el “</w:t>
      </w:r>
      <w:r w:rsidRPr="00AD2FE6">
        <w:rPr>
          <w:rFonts w:ascii="Palatino Linotype" w:eastAsia="Palatino Linotype" w:hAnsi="Palatino Linotype" w:cs="Palatino Linotype"/>
          <w:i/>
          <w:sz w:val="24"/>
          <w:szCs w:val="24"/>
        </w:rPr>
        <w:t>documento autorizado por el Gobierno del Estado de México, el cual contiene el número de plazas autorizadas</w:t>
      </w:r>
      <w:r w:rsidRPr="00AD2FE6">
        <w:rPr>
          <w:rFonts w:ascii="Palatino Linotype" w:eastAsia="Palatino Linotype" w:hAnsi="Palatino Linotype" w:cs="Palatino Linotype"/>
          <w:b/>
          <w:i/>
          <w:sz w:val="24"/>
          <w:szCs w:val="24"/>
        </w:rPr>
        <w:t xml:space="preserve"> por </w:t>
      </w:r>
      <w:r w:rsidRPr="00AD2FE6">
        <w:rPr>
          <w:rFonts w:ascii="Palatino Linotype" w:eastAsia="Palatino Linotype" w:hAnsi="Palatino Linotype" w:cs="Palatino Linotype"/>
          <w:b/>
          <w:i/>
          <w:sz w:val="24"/>
          <w:szCs w:val="24"/>
          <w:u w:val="single"/>
        </w:rPr>
        <w:t xml:space="preserve">puestos, categorías, </w:t>
      </w:r>
      <w:r w:rsidRPr="00AD2FE6">
        <w:rPr>
          <w:rFonts w:ascii="Palatino Linotype" w:eastAsia="Palatino Linotype" w:hAnsi="Palatino Linotype" w:cs="Palatino Linotype"/>
          <w:i/>
          <w:sz w:val="24"/>
          <w:szCs w:val="24"/>
        </w:rPr>
        <w:t xml:space="preserve">unidades de adscripción, </w:t>
      </w:r>
      <w:r w:rsidRPr="00AD2FE6">
        <w:rPr>
          <w:rFonts w:ascii="Palatino Linotype" w:eastAsia="Palatino Linotype" w:hAnsi="Palatino Linotype" w:cs="Palatino Linotype"/>
          <w:b/>
          <w:i/>
          <w:sz w:val="24"/>
          <w:szCs w:val="24"/>
          <w:u w:val="single"/>
        </w:rPr>
        <w:t>percepciones brutas mensuales</w:t>
      </w:r>
      <w:r w:rsidRPr="00AD2FE6">
        <w:rPr>
          <w:rFonts w:ascii="Palatino Linotype" w:eastAsia="Palatino Linotype" w:hAnsi="Palatino Linotype" w:cs="Palatino Linotype"/>
          <w:i/>
          <w:sz w:val="24"/>
          <w:szCs w:val="24"/>
        </w:rPr>
        <w:t xml:space="preserve"> y datos personales del servidor público, así como tipo de relación laboral (sindicalizado o confianza).” </w:t>
      </w:r>
    </w:p>
    <w:p w14:paraId="6268F71E" w14:textId="77777777" w:rsidR="003A0416" w:rsidRPr="00AD2FE6" w:rsidRDefault="003A0416">
      <w:pPr>
        <w:spacing w:after="0" w:line="360" w:lineRule="auto"/>
        <w:jc w:val="both"/>
        <w:rPr>
          <w:rFonts w:ascii="Palatino Linotype" w:eastAsia="Palatino Linotype" w:hAnsi="Palatino Linotype" w:cs="Palatino Linotype"/>
          <w:i/>
          <w:sz w:val="24"/>
          <w:szCs w:val="24"/>
        </w:rPr>
      </w:pPr>
    </w:p>
    <w:p w14:paraId="6FDD36CD" w14:textId="77777777" w:rsidR="003A0416" w:rsidRPr="00AD2FE6" w:rsidRDefault="002A7CA7">
      <w:pPr>
        <w:spacing w:after="0" w:line="360" w:lineRule="auto"/>
        <w:jc w:val="both"/>
        <w:rPr>
          <w:rFonts w:ascii="Palatino Linotype" w:eastAsia="Palatino Linotype" w:hAnsi="Palatino Linotype" w:cs="Palatino Linotype"/>
          <w:b/>
          <w:sz w:val="24"/>
          <w:szCs w:val="24"/>
        </w:rPr>
      </w:pPr>
      <w:r w:rsidRPr="00AD2FE6">
        <w:rPr>
          <w:rFonts w:ascii="Palatino Linotype" w:eastAsia="Palatino Linotype" w:hAnsi="Palatino Linotype" w:cs="Palatino Linotype"/>
          <w:sz w:val="24"/>
          <w:szCs w:val="24"/>
        </w:rPr>
        <w:t xml:space="preserve">Conforme a lo anterior, se advierte que </w:t>
      </w:r>
      <w:r w:rsidRPr="00AD2FE6">
        <w:rPr>
          <w:rFonts w:ascii="Palatino Linotype" w:eastAsia="Palatino Linotype" w:hAnsi="Palatino Linotype" w:cs="Palatino Linotype"/>
          <w:b/>
          <w:sz w:val="24"/>
          <w:szCs w:val="24"/>
        </w:rPr>
        <w:t xml:space="preserve">la plantilla de personal es el documento del que se puede contener entre otras cosas, el nombre del servidor público; así como el puesto, categoría y percepciones brutas mensuales. </w:t>
      </w:r>
    </w:p>
    <w:p w14:paraId="148C4ECF" w14:textId="77777777" w:rsidR="003A0416" w:rsidRPr="00AD2FE6" w:rsidRDefault="003A0416">
      <w:pPr>
        <w:spacing w:after="0" w:line="360" w:lineRule="auto"/>
        <w:jc w:val="both"/>
        <w:rPr>
          <w:rFonts w:ascii="Palatino Linotype" w:eastAsia="Palatino Linotype" w:hAnsi="Palatino Linotype" w:cs="Palatino Linotype"/>
          <w:b/>
          <w:sz w:val="24"/>
          <w:szCs w:val="24"/>
        </w:rPr>
      </w:pPr>
    </w:p>
    <w:p w14:paraId="65B82A3F" w14:textId="77777777" w:rsidR="003A0416" w:rsidRPr="00AD2FE6" w:rsidRDefault="002A7CA7">
      <w:pPr>
        <w:spacing w:after="0" w:line="360" w:lineRule="auto"/>
        <w:jc w:val="both"/>
        <w:rPr>
          <w:rFonts w:ascii="Palatino Linotype" w:eastAsia="Palatino Linotype" w:hAnsi="Palatino Linotype" w:cs="Palatino Linotype"/>
          <w:b/>
          <w:sz w:val="24"/>
          <w:szCs w:val="24"/>
        </w:rPr>
      </w:pPr>
      <w:r w:rsidRPr="00AD2FE6">
        <w:rPr>
          <w:rFonts w:ascii="Palatino Linotype" w:eastAsia="Palatino Linotype" w:hAnsi="Palatino Linotype" w:cs="Palatino Linotype"/>
          <w:sz w:val="24"/>
          <w:szCs w:val="24"/>
        </w:rPr>
        <w:lastRenderedPageBreak/>
        <w:t>Aunado a lo anterior, el artículo 31, fracción XIX, de la Ley Orgánica Municipal del Estado de México, relacionado con el 285 del Código Financiero del Estado de México y Municipios, establece que los Ayuntamientos serán los encargados de aprobar anualmente, el Presupuesto de Egresos, en base a los ingresos presupuestados para el ejercicio que corresponda.</w:t>
      </w:r>
      <w:r w:rsidRPr="00AD2FE6">
        <w:rPr>
          <w:rFonts w:ascii="Palatino Linotype" w:eastAsia="Palatino Linotype" w:hAnsi="Palatino Linotype" w:cs="Palatino Linotype"/>
          <w:b/>
          <w:sz w:val="24"/>
          <w:szCs w:val="24"/>
        </w:rPr>
        <w:t xml:space="preserve"> </w:t>
      </w:r>
    </w:p>
    <w:p w14:paraId="6539A4ED" w14:textId="77777777" w:rsidR="003A0416" w:rsidRPr="00AD2FE6" w:rsidRDefault="003A0416">
      <w:pPr>
        <w:spacing w:after="0" w:line="360" w:lineRule="auto"/>
        <w:jc w:val="both"/>
        <w:rPr>
          <w:rFonts w:ascii="Palatino Linotype" w:eastAsia="Palatino Linotype" w:hAnsi="Palatino Linotype" w:cs="Palatino Linotype"/>
          <w:b/>
          <w:sz w:val="24"/>
          <w:szCs w:val="24"/>
        </w:rPr>
      </w:pPr>
    </w:p>
    <w:p w14:paraId="6F790378"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En ese contexto, </w:t>
      </w:r>
      <w:r w:rsidRPr="00AD2FE6">
        <w:rPr>
          <w:rFonts w:ascii="Palatino Linotype" w:eastAsia="Palatino Linotype" w:hAnsi="Palatino Linotype" w:cs="Palatino Linotype"/>
          <w:b/>
          <w:sz w:val="24"/>
          <w:szCs w:val="24"/>
        </w:rPr>
        <w:t xml:space="preserve">el </w:t>
      </w:r>
      <w:r w:rsidRPr="00AD2FE6">
        <w:rPr>
          <w:rFonts w:ascii="Palatino Linotype" w:eastAsia="Palatino Linotype" w:hAnsi="Palatino Linotype" w:cs="Palatino Linotype"/>
          <w:sz w:val="24"/>
          <w:szCs w:val="24"/>
        </w:rPr>
        <w:t>Manual para la Planeación, Programación y Presupuesto de Egresos Municipal para el Ejercicio Fiscal, dos mil veinticinco, establece los Formatos que integran el Proyecto de Presupuesto de Egresos Municipal, entre los cuales se encuentra el (PbRM-05) Tabulador de Sueldos, que es el documento que podría dar cuenta de manera enunciativa más no limitativa, tiene como objetivo registrar las remuneraciones que se podrán calcular de manera mensual, conforme a los datos que obran en dicho documento que se perciben por el empleo, cargo o comisión de cualquier naturaleza por los servidores públicos, el puesto funcional y la categoría a través del siguiente formato</w:t>
      </w:r>
      <w:r w:rsidRPr="00AD2FE6">
        <w:rPr>
          <w:rFonts w:ascii="Palatino Linotype" w:eastAsia="Palatino Linotype" w:hAnsi="Palatino Linotype" w:cs="Palatino Linotype"/>
          <w:b/>
          <w:sz w:val="24"/>
          <w:szCs w:val="24"/>
        </w:rPr>
        <w:t>:</w:t>
      </w:r>
    </w:p>
    <w:p w14:paraId="1086F79A" w14:textId="77777777" w:rsidR="003A0416" w:rsidRPr="00AD2FE6" w:rsidRDefault="002A7CA7">
      <w:pPr>
        <w:pBdr>
          <w:top w:val="nil"/>
          <w:left w:val="nil"/>
          <w:bottom w:val="nil"/>
          <w:right w:val="nil"/>
          <w:between w:val="nil"/>
        </w:pBdr>
        <w:spacing w:before="240" w:after="0" w:line="360" w:lineRule="auto"/>
        <w:ind w:right="51"/>
        <w:jc w:val="both"/>
        <w:rPr>
          <w:rFonts w:ascii="Palatino Linotype" w:eastAsia="Palatino Linotype" w:hAnsi="Palatino Linotype" w:cs="Palatino Linotype"/>
          <w:b/>
          <w:sz w:val="24"/>
          <w:szCs w:val="24"/>
        </w:rPr>
      </w:pPr>
      <w:r w:rsidRPr="00AD2FE6">
        <w:rPr>
          <w:rFonts w:ascii="Palatino Linotype" w:eastAsia="Palatino Linotype" w:hAnsi="Palatino Linotype" w:cs="Palatino Linotype"/>
          <w:b/>
          <w:noProof/>
          <w:sz w:val="24"/>
          <w:szCs w:val="24"/>
        </w:rPr>
        <w:lastRenderedPageBreak/>
        <w:drawing>
          <wp:inline distT="0" distB="0" distL="0" distR="0" wp14:anchorId="23CA8917" wp14:editId="2BFA01C3">
            <wp:extent cx="5619321" cy="3159117"/>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3421" r="3812"/>
                    <a:stretch>
                      <a:fillRect/>
                    </a:stretch>
                  </pic:blipFill>
                  <pic:spPr>
                    <a:xfrm>
                      <a:off x="0" y="0"/>
                      <a:ext cx="5619321" cy="3159117"/>
                    </a:xfrm>
                    <a:prstGeom prst="rect">
                      <a:avLst/>
                    </a:prstGeom>
                    <a:ln/>
                  </pic:spPr>
                </pic:pic>
              </a:graphicData>
            </a:graphic>
          </wp:inline>
        </w:drawing>
      </w:r>
    </w:p>
    <w:p w14:paraId="24D57CBA" w14:textId="77777777" w:rsidR="003A0416" w:rsidRPr="00AD2FE6" w:rsidRDefault="003A041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2D1EC4BD" w14:textId="77777777" w:rsidR="003A0416" w:rsidRPr="00AD2FE6" w:rsidRDefault="002A7CA7">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EL SUJETO OBLIGADO</w:t>
      </w:r>
      <w:r w:rsidRPr="00AD2FE6">
        <w:rPr>
          <w:rFonts w:ascii="Palatino Linotype" w:eastAsia="Palatino Linotype" w:hAnsi="Palatino Linotype" w:cs="Palatino Linotype"/>
          <w:sz w:val="24"/>
          <w:szCs w:val="24"/>
        </w:rPr>
        <w:t xml:space="preserve"> genera, posee y/o administra la información solicitada, además, otro documento que podría dar cuenta de lo solicitado es el Formato Único de Movimientos de Personal, por lo que es conveniente traer a contexto los artículos 1, párrafo primero, 5, 45, 48 y 49 de la Ley del Trabajo de los Servidores Públicos del Estado y Municipios, disponen lo siguiente: </w:t>
      </w:r>
    </w:p>
    <w:p w14:paraId="106E3FFC" w14:textId="77777777" w:rsidR="003A0416" w:rsidRPr="00AD2FE6" w:rsidRDefault="003A041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7099584C" w14:textId="77777777" w:rsidR="003A0416" w:rsidRPr="00AD2FE6" w:rsidRDefault="002A7CA7">
      <w:pPr>
        <w:pBdr>
          <w:top w:val="nil"/>
          <w:left w:val="nil"/>
          <w:bottom w:val="nil"/>
          <w:right w:val="nil"/>
          <w:between w:val="nil"/>
        </w:pBdr>
        <w:spacing w:after="240" w:line="276" w:lineRule="auto"/>
        <w:ind w:left="851" w:right="51"/>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i/>
        </w:rPr>
        <w:t>“</w:t>
      </w:r>
      <w:r w:rsidRPr="00AD2FE6">
        <w:rPr>
          <w:rFonts w:ascii="Palatino Linotype" w:eastAsia="Palatino Linotype" w:hAnsi="Palatino Linotype" w:cs="Palatino Linotype"/>
          <w:b/>
          <w:i/>
        </w:rPr>
        <w:t>ARTÍCULO 1.-</w:t>
      </w:r>
      <w:r w:rsidRPr="00AD2FE6">
        <w:rPr>
          <w:rFonts w:ascii="Palatino Linotype" w:eastAsia="Palatino Linotype" w:hAnsi="Palatino Linotype" w:cs="Palatino Linotype"/>
          <w:i/>
        </w:rPr>
        <w:t xml:space="preserve"> </w:t>
      </w:r>
      <w:proofErr w:type="gramStart"/>
      <w:r w:rsidRPr="00AD2FE6">
        <w:rPr>
          <w:rFonts w:ascii="Palatino Linotype" w:eastAsia="Palatino Linotype" w:hAnsi="Palatino Linotype" w:cs="Palatino Linotype"/>
          <w:i/>
        </w:rPr>
        <w:t>Ésta</w:t>
      </w:r>
      <w:proofErr w:type="gramEnd"/>
      <w:r w:rsidRPr="00AD2FE6">
        <w:rPr>
          <w:rFonts w:ascii="Palatino Linotype" w:eastAsia="Palatino Linotype" w:hAnsi="Palatino Linotype" w:cs="Palatino Linotype"/>
          <w:i/>
        </w:rPr>
        <w:t xml:space="preserve"> ley es de orden público e interés social y tiene por objeto regular las relaciones de trabajo, comprendidas entre los poderes públicos del Estado y los Municipios y sus respectivos servidores públicos. </w:t>
      </w:r>
    </w:p>
    <w:p w14:paraId="45DD4CD3" w14:textId="77777777" w:rsidR="003A0416" w:rsidRPr="00AD2FE6" w:rsidRDefault="002A7CA7">
      <w:pPr>
        <w:spacing w:after="0" w:line="276" w:lineRule="auto"/>
        <w:ind w:left="851" w:right="992"/>
        <w:jc w:val="both"/>
        <w:rPr>
          <w:rFonts w:ascii="Palatino Linotype" w:eastAsia="Palatino Linotype" w:hAnsi="Palatino Linotype" w:cs="Palatino Linotype"/>
          <w:i/>
        </w:rPr>
      </w:pPr>
      <w:r w:rsidRPr="00AD2FE6">
        <w:rPr>
          <w:rFonts w:ascii="Palatino Linotype" w:eastAsia="Palatino Linotype" w:hAnsi="Palatino Linotype" w:cs="Palatino Linotype"/>
          <w:b/>
          <w:i/>
        </w:rPr>
        <w:t>ARTÍCULO 5.-</w:t>
      </w:r>
      <w:r w:rsidRPr="00AD2FE6">
        <w:rPr>
          <w:rFonts w:ascii="Palatino Linotype" w:eastAsia="Palatino Linotype" w:hAnsi="Palatino Linotype" w:cs="Palatino Linotype"/>
          <w:i/>
        </w:rPr>
        <w:t xml:space="preserve"> La relación de trabajo entre las instituciones públicas y sus servidores públicos se entiende establecida mediante nombramiento, formato único de movimiento de personal, contrato o por cualquier otro acto que tenga </w:t>
      </w:r>
      <w:r w:rsidRPr="00AD2FE6">
        <w:rPr>
          <w:rFonts w:ascii="Palatino Linotype" w:eastAsia="Palatino Linotype" w:hAnsi="Palatino Linotype" w:cs="Palatino Linotype"/>
          <w:i/>
        </w:rPr>
        <w:lastRenderedPageBreak/>
        <w:t xml:space="preserve">como consecuencia la prestación personal subordinada del servicio y la percepción de un sueldo. </w:t>
      </w:r>
    </w:p>
    <w:p w14:paraId="55D9262C" w14:textId="77777777" w:rsidR="003A0416" w:rsidRPr="00AD2FE6" w:rsidRDefault="002A7CA7">
      <w:pPr>
        <w:spacing w:after="0" w:line="276" w:lineRule="auto"/>
        <w:ind w:left="851" w:right="992"/>
        <w:jc w:val="both"/>
        <w:rPr>
          <w:rFonts w:ascii="Palatino Linotype" w:eastAsia="Palatino Linotype" w:hAnsi="Palatino Linotype" w:cs="Palatino Linotype"/>
          <w:i/>
        </w:rPr>
      </w:pPr>
      <w:r w:rsidRPr="00AD2FE6">
        <w:rPr>
          <w:rFonts w:ascii="Palatino Linotype" w:eastAsia="Palatino Linotype" w:hAnsi="Palatino Linotype" w:cs="Palatino Linotype"/>
          <w:b/>
          <w:i/>
        </w:rPr>
        <w:t>ARTÍCULO 45.-</w:t>
      </w:r>
      <w:r w:rsidRPr="00AD2FE6">
        <w:rPr>
          <w:rFonts w:ascii="Palatino Linotype" w:eastAsia="Palatino Linotype" w:hAnsi="Palatino Linotype" w:cs="Palatino Linotype"/>
          <w:i/>
        </w:rPr>
        <w:t xml:space="preserve"> Los servidores públicos prestarán sus servicios mediante nombramiento, contrato o formato único de Movimientos de Personal expedidos por quien estuviere facultado legalmente para extenderlo. </w:t>
      </w:r>
    </w:p>
    <w:p w14:paraId="069A58EE" w14:textId="77777777" w:rsidR="003A0416" w:rsidRPr="00AD2FE6" w:rsidRDefault="002A7CA7">
      <w:pPr>
        <w:spacing w:after="0" w:line="276" w:lineRule="auto"/>
        <w:ind w:left="851" w:right="992"/>
        <w:jc w:val="both"/>
        <w:rPr>
          <w:rFonts w:ascii="Palatino Linotype" w:eastAsia="Palatino Linotype" w:hAnsi="Palatino Linotype" w:cs="Palatino Linotype"/>
          <w:i/>
        </w:rPr>
      </w:pPr>
      <w:r w:rsidRPr="00AD2FE6">
        <w:rPr>
          <w:rFonts w:ascii="Palatino Linotype" w:eastAsia="Palatino Linotype" w:hAnsi="Palatino Linotype" w:cs="Palatino Linotype"/>
          <w:b/>
          <w:i/>
        </w:rPr>
        <w:t>ARTÍCULO 48</w:t>
      </w:r>
      <w:r w:rsidRPr="00AD2FE6">
        <w:rPr>
          <w:rFonts w:ascii="Palatino Linotype" w:eastAsia="Palatino Linotype" w:hAnsi="Palatino Linotype" w:cs="Palatino Linotype"/>
          <w:i/>
        </w:rPr>
        <w:t xml:space="preserve">. Para iniciar la prestación de los servicios se requiere: </w:t>
      </w:r>
    </w:p>
    <w:p w14:paraId="6A5247FF" w14:textId="77777777" w:rsidR="003A0416" w:rsidRPr="00AD2FE6" w:rsidRDefault="002A7CA7">
      <w:pPr>
        <w:spacing w:after="0" w:line="276" w:lineRule="auto"/>
        <w:ind w:left="851" w:right="99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I. Tener conferido el nombramiento, contrato respectivo o formato único de Movimientos de Personal; </w:t>
      </w:r>
    </w:p>
    <w:p w14:paraId="71A101E9" w14:textId="77777777" w:rsidR="003A0416" w:rsidRPr="00AD2FE6" w:rsidRDefault="002A7CA7">
      <w:pPr>
        <w:spacing w:after="0" w:line="276" w:lineRule="auto"/>
        <w:ind w:left="851" w:right="99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II. Rendir la protesta de ley en caso de nombramiento; y </w:t>
      </w:r>
    </w:p>
    <w:p w14:paraId="48D346A6" w14:textId="77777777" w:rsidR="003A0416" w:rsidRPr="00AD2FE6" w:rsidRDefault="002A7CA7">
      <w:pPr>
        <w:spacing w:after="0" w:line="276" w:lineRule="auto"/>
        <w:ind w:left="851" w:right="99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III. Tomar posesión del cargo. </w:t>
      </w:r>
    </w:p>
    <w:p w14:paraId="6C4A23A5" w14:textId="77777777" w:rsidR="003A0416" w:rsidRPr="00AD2FE6" w:rsidRDefault="003A0416">
      <w:pPr>
        <w:spacing w:after="0" w:line="276" w:lineRule="auto"/>
        <w:ind w:right="992"/>
        <w:rPr>
          <w:rFonts w:ascii="Palatino Linotype" w:eastAsia="Palatino Linotype" w:hAnsi="Palatino Linotype" w:cs="Palatino Linotype"/>
          <w:b/>
          <w:i/>
        </w:rPr>
      </w:pPr>
    </w:p>
    <w:p w14:paraId="73466CDF" w14:textId="77777777" w:rsidR="003A0416" w:rsidRPr="00AD2FE6" w:rsidRDefault="002A7CA7">
      <w:pPr>
        <w:spacing w:after="0" w:line="276" w:lineRule="auto"/>
        <w:ind w:left="851" w:right="992"/>
        <w:jc w:val="both"/>
        <w:rPr>
          <w:rFonts w:ascii="Palatino Linotype" w:eastAsia="Palatino Linotype" w:hAnsi="Palatino Linotype" w:cs="Palatino Linotype"/>
          <w:i/>
        </w:rPr>
      </w:pPr>
      <w:r w:rsidRPr="00AD2FE6">
        <w:rPr>
          <w:rFonts w:ascii="Palatino Linotype" w:eastAsia="Palatino Linotype" w:hAnsi="Palatino Linotype" w:cs="Palatino Linotype"/>
          <w:b/>
          <w:i/>
        </w:rPr>
        <w:t>ARTÍCULO 49.-</w:t>
      </w:r>
      <w:r w:rsidRPr="00AD2FE6">
        <w:rPr>
          <w:rFonts w:ascii="Palatino Linotype" w:eastAsia="Palatino Linotype" w:hAnsi="Palatino Linotype" w:cs="Palatino Linotype"/>
          <w:i/>
        </w:rPr>
        <w:t xml:space="preserve"> Los nombramientos, contratos o formato único de Movimientos de Personal de los servidores públicos deberán contener: </w:t>
      </w:r>
    </w:p>
    <w:p w14:paraId="6FCB91A2" w14:textId="77777777" w:rsidR="003A0416" w:rsidRPr="00AD2FE6" w:rsidRDefault="002A7CA7">
      <w:pPr>
        <w:spacing w:after="0" w:line="276" w:lineRule="auto"/>
        <w:ind w:left="851" w:right="99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I. Nombre completo del servidor público; </w:t>
      </w:r>
    </w:p>
    <w:p w14:paraId="6F9EDFF8" w14:textId="77777777" w:rsidR="003A0416" w:rsidRPr="00AD2FE6" w:rsidRDefault="002A7CA7">
      <w:pPr>
        <w:spacing w:after="0" w:line="276" w:lineRule="auto"/>
        <w:ind w:left="851" w:right="99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II. Cargo para el que es designado, fecha de inicio de sus servicios y lugar de adscripción; </w:t>
      </w:r>
    </w:p>
    <w:p w14:paraId="3D03317E" w14:textId="77777777" w:rsidR="003A0416" w:rsidRPr="00AD2FE6" w:rsidRDefault="002A7CA7">
      <w:pPr>
        <w:spacing w:after="0" w:line="276" w:lineRule="auto"/>
        <w:ind w:left="851" w:right="99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III. Carácter del nombramiento, ya sea de servidores públicos generales o de confianza, así como la temporalidad del mismo; </w:t>
      </w:r>
    </w:p>
    <w:p w14:paraId="3E8E871D" w14:textId="77777777" w:rsidR="003A0416" w:rsidRPr="00AD2FE6" w:rsidRDefault="002A7CA7">
      <w:pPr>
        <w:spacing w:after="0" w:line="276" w:lineRule="auto"/>
        <w:ind w:left="851" w:right="99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IV. Remuneración correspondiente al puesto; </w:t>
      </w:r>
    </w:p>
    <w:p w14:paraId="7CE2434A" w14:textId="77777777" w:rsidR="003A0416" w:rsidRPr="00AD2FE6" w:rsidRDefault="002A7CA7">
      <w:pPr>
        <w:spacing w:after="0" w:line="276" w:lineRule="auto"/>
        <w:ind w:left="851" w:right="99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V. Jornada de trabajo; </w:t>
      </w:r>
    </w:p>
    <w:p w14:paraId="0F3C7355" w14:textId="77777777" w:rsidR="003A0416" w:rsidRPr="00AD2FE6" w:rsidRDefault="002A7CA7">
      <w:pPr>
        <w:spacing w:after="0" w:line="276" w:lineRule="auto"/>
        <w:ind w:left="851" w:right="992"/>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VI. Derogada; </w:t>
      </w:r>
    </w:p>
    <w:p w14:paraId="1D214AB0" w14:textId="77777777" w:rsidR="003A0416" w:rsidRPr="00AD2FE6" w:rsidRDefault="002A7CA7">
      <w:pPr>
        <w:spacing w:after="0" w:line="276" w:lineRule="auto"/>
        <w:ind w:left="851" w:right="992"/>
        <w:jc w:val="both"/>
        <w:rPr>
          <w:rFonts w:ascii="Palatino Linotype" w:eastAsia="Palatino Linotype" w:hAnsi="Palatino Linotype" w:cs="Palatino Linotype"/>
          <w:i/>
        </w:rPr>
      </w:pPr>
      <w:r w:rsidRPr="00AD2FE6">
        <w:rPr>
          <w:rFonts w:ascii="Palatino Linotype" w:eastAsia="Palatino Linotype" w:hAnsi="Palatino Linotype" w:cs="Palatino Linotype"/>
          <w:i/>
        </w:rPr>
        <w:t>VII. Firma del servidor público autorizado para emitir el nombramiento, contrato o formato único de Movimientos de Personal, así como el fundamento legal de esa atribución.”</w:t>
      </w:r>
    </w:p>
    <w:p w14:paraId="213B0E5E" w14:textId="77777777" w:rsidR="003A0416" w:rsidRPr="00AD2FE6" w:rsidRDefault="003A0416">
      <w:pPr>
        <w:jc w:val="both"/>
        <w:rPr>
          <w:rFonts w:ascii="Palatino Linotype" w:eastAsia="Palatino Linotype" w:hAnsi="Palatino Linotype" w:cs="Palatino Linotype"/>
          <w:sz w:val="24"/>
          <w:szCs w:val="24"/>
        </w:rPr>
      </w:pPr>
    </w:p>
    <w:p w14:paraId="71A2EA1D"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Conforme a lo anterior, los servidores públicos deben prestar sus servicios mediante nombramiento expedido por quien estuviere facultado legalmente para extenderlo; asimismo, para iniciar la prestación de los servicios se requiere tener conferido el nombramiento, contrato o formato único de Movimientos de Personal de los servidores públicos, los cuales deberán contener el nombre completo del servidor </w:t>
      </w:r>
      <w:r w:rsidRPr="00AD2FE6">
        <w:rPr>
          <w:rFonts w:ascii="Palatino Linotype" w:eastAsia="Palatino Linotype" w:hAnsi="Palatino Linotype" w:cs="Palatino Linotype"/>
          <w:sz w:val="24"/>
          <w:szCs w:val="24"/>
        </w:rPr>
        <w:lastRenderedPageBreak/>
        <w:t xml:space="preserve">público, el cargo para el que es designado, fecha de inicio de sus servicios y lugar de adscripción, el carácter del nombramiento, ya sea de servidores públicos generales o de confianza, así como la temporalidad del mismo, la remuneración correspondiente al puesto, la partida presupuestal a la que deberá cargarse la remuneración y la firma del servidor público autorizado para emitir el nombramiento, así como el fundamento legal de esa atribución, cabe resaltar que los documentos a los que se hizo referencia con los que se podría colmar la información, contiene las percepciones contempladas por cada servidor público, conforme a la categoría a puesto asignado. . </w:t>
      </w:r>
    </w:p>
    <w:p w14:paraId="11FC3CB2"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14B12A58"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Aunado a lo anterior, conviene mencionar que referente a las remuneraciones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w:t>
      </w:r>
    </w:p>
    <w:p w14:paraId="6BB235DA" w14:textId="77777777" w:rsidR="003A0416" w:rsidRPr="00AD2FE6" w:rsidRDefault="002A7CA7">
      <w:pPr>
        <w:spacing w:before="240"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 </w:t>
      </w:r>
    </w:p>
    <w:p w14:paraId="2EC8DBC4" w14:textId="77777777" w:rsidR="003A0416" w:rsidRPr="00AD2FE6" w:rsidRDefault="002A7CA7">
      <w:pPr>
        <w:spacing w:line="276" w:lineRule="auto"/>
        <w:ind w:left="860" w:right="860"/>
        <w:jc w:val="both"/>
        <w:rPr>
          <w:rFonts w:ascii="Palatino Linotype" w:eastAsia="Palatino Linotype" w:hAnsi="Palatino Linotype" w:cs="Palatino Linotype"/>
          <w:b/>
          <w:i/>
          <w:sz w:val="24"/>
          <w:szCs w:val="24"/>
        </w:rPr>
      </w:pPr>
      <w:r w:rsidRPr="00AD2FE6">
        <w:rPr>
          <w:rFonts w:ascii="Palatino Linotype" w:eastAsia="Palatino Linotype" w:hAnsi="Palatino Linotype" w:cs="Palatino Linotype"/>
          <w:b/>
          <w:i/>
          <w:sz w:val="24"/>
          <w:szCs w:val="24"/>
        </w:rPr>
        <w:t xml:space="preserve"> “LEY GENERAL DE TRANSPARENCIA Y ACCESO A LA INFORMACIÓN PÚBLICA</w:t>
      </w:r>
    </w:p>
    <w:p w14:paraId="6AA3B382" w14:textId="77777777" w:rsidR="003A0416" w:rsidRPr="00AD2FE6" w:rsidRDefault="002A7CA7">
      <w:pPr>
        <w:spacing w:line="276" w:lineRule="auto"/>
        <w:ind w:left="860" w:right="860"/>
        <w:jc w:val="both"/>
        <w:rPr>
          <w:rFonts w:ascii="Palatino Linotype" w:eastAsia="Palatino Linotype" w:hAnsi="Palatino Linotype" w:cs="Palatino Linotype"/>
          <w:i/>
          <w:sz w:val="24"/>
          <w:szCs w:val="24"/>
        </w:rPr>
      </w:pPr>
      <w:r w:rsidRPr="00AD2FE6">
        <w:rPr>
          <w:rFonts w:ascii="Palatino Linotype" w:eastAsia="Palatino Linotype" w:hAnsi="Palatino Linotype" w:cs="Palatino Linotype"/>
          <w:b/>
          <w:i/>
          <w:sz w:val="24"/>
          <w:szCs w:val="24"/>
        </w:rPr>
        <w:lastRenderedPageBreak/>
        <w:t>Artículo 70.</w:t>
      </w:r>
      <w:r w:rsidRPr="00AD2FE6">
        <w:rPr>
          <w:rFonts w:ascii="Palatino Linotype" w:eastAsia="Palatino Linotype" w:hAnsi="Palatino Linotype" w:cs="Palatino Linotype"/>
          <w:i/>
          <w:sz w:val="24"/>
          <w:szCs w:val="24"/>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252A831B" w14:textId="77777777" w:rsidR="003A0416" w:rsidRPr="00AD2FE6" w:rsidRDefault="002A7CA7">
      <w:pPr>
        <w:spacing w:line="276" w:lineRule="auto"/>
        <w:ind w:left="860" w:right="860"/>
        <w:jc w:val="both"/>
        <w:rPr>
          <w:rFonts w:ascii="Palatino Linotype" w:eastAsia="Palatino Linotype" w:hAnsi="Palatino Linotype" w:cs="Palatino Linotype"/>
          <w:i/>
          <w:sz w:val="24"/>
          <w:szCs w:val="24"/>
        </w:rPr>
      </w:pPr>
      <w:r w:rsidRPr="00AD2FE6">
        <w:rPr>
          <w:rFonts w:ascii="Palatino Linotype" w:eastAsia="Palatino Linotype" w:hAnsi="Palatino Linotype" w:cs="Palatino Linotype"/>
          <w:i/>
          <w:sz w:val="24"/>
          <w:szCs w:val="24"/>
        </w:rPr>
        <w:t>…</w:t>
      </w:r>
    </w:p>
    <w:p w14:paraId="6AF46677" w14:textId="77777777" w:rsidR="003A0416" w:rsidRPr="00AD2FE6" w:rsidRDefault="002A7CA7">
      <w:pPr>
        <w:spacing w:line="276" w:lineRule="auto"/>
        <w:ind w:left="860" w:right="860"/>
        <w:jc w:val="both"/>
        <w:rPr>
          <w:rFonts w:ascii="Palatino Linotype" w:eastAsia="Palatino Linotype" w:hAnsi="Palatino Linotype" w:cs="Palatino Linotype"/>
          <w:i/>
          <w:sz w:val="24"/>
          <w:szCs w:val="24"/>
        </w:rPr>
      </w:pPr>
      <w:r w:rsidRPr="00AD2FE6">
        <w:rPr>
          <w:rFonts w:ascii="Palatino Linotype" w:eastAsia="Palatino Linotype" w:hAnsi="Palatino Linotype" w:cs="Palatino Linotype"/>
          <w:i/>
          <w:sz w:val="24"/>
          <w:szCs w:val="24"/>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3D0BE442" w14:textId="77777777" w:rsidR="003A0416" w:rsidRPr="00AD2FE6" w:rsidRDefault="002A7CA7">
      <w:pPr>
        <w:spacing w:line="276" w:lineRule="auto"/>
        <w:ind w:left="860" w:right="860"/>
        <w:jc w:val="both"/>
        <w:rPr>
          <w:rFonts w:ascii="Palatino Linotype" w:eastAsia="Palatino Linotype" w:hAnsi="Palatino Linotype" w:cs="Palatino Linotype"/>
          <w:i/>
          <w:sz w:val="24"/>
          <w:szCs w:val="24"/>
        </w:rPr>
      </w:pPr>
      <w:r w:rsidRPr="00AD2FE6">
        <w:rPr>
          <w:rFonts w:ascii="Palatino Linotype" w:eastAsia="Palatino Linotype" w:hAnsi="Palatino Linotype" w:cs="Palatino Linotype"/>
          <w:i/>
          <w:sz w:val="24"/>
          <w:szCs w:val="24"/>
        </w:rPr>
        <w:t>…</w:t>
      </w:r>
    </w:p>
    <w:p w14:paraId="0C4089BA" w14:textId="77777777" w:rsidR="003A0416" w:rsidRPr="00AD2FE6" w:rsidRDefault="002A7CA7">
      <w:pPr>
        <w:spacing w:line="276" w:lineRule="auto"/>
        <w:ind w:left="860" w:right="860"/>
        <w:jc w:val="both"/>
        <w:rPr>
          <w:rFonts w:ascii="Palatino Linotype" w:eastAsia="Palatino Linotype" w:hAnsi="Palatino Linotype" w:cs="Palatino Linotype"/>
          <w:b/>
          <w:i/>
          <w:sz w:val="24"/>
          <w:szCs w:val="24"/>
        </w:rPr>
      </w:pPr>
      <w:r w:rsidRPr="00AD2FE6">
        <w:rPr>
          <w:rFonts w:ascii="Palatino Linotype" w:eastAsia="Palatino Linotype" w:hAnsi="Palatino Linotype" w:cs="Palatino Linotype"/>
          <w:b/>
          <w:i/>
          <w:sz w:val="24"/>
          <w:szCs w:val="24"/>
        </w:rPr>
        <w:t>Ley de Transparencia y Acceso a la Información Pública del Estado de México y Municipios</w:t>
      </w:r>
    </w:p>
    <w:p w14:paraId="22F05E91" w14:textId="77777777" w:rsidR="003A0416" w:rsidRPr="00AD2FE6" w:rsidRDefault="002A7CA7">
      <w:pPr>
        <w:spacing w:line="276" w:lineRule="auto"/>
        <w:ind w:left="860" w:right="860"/>
        <w:jc w:val="both"/>
        <w:rPr>
          <w:rFonts w:ascii="Palatino Linotype" w:eastAsia="Palatino Linotype" w:hAnsi="Palatino Linotype" w:cs="Palatino Linotype"/>
          <w:i/>
          <w:sz w:val="24"/>
          <w:szCs w:val="24"/>
        </w:rPr>
      </w:pPr>
      <w:r w:rsidRPr="00AD2FE6">
        <w:rPr>
          <w:rFonts w:ascii="Palatino Linotype" w:eastAsia="Palatino Linotype" w:hAnsi="Palatino Linotype" w:cs="Palatino Linotype"/>
          <w:b/>
          <w:i/>
          <w:sz w:val="24"/>
          <w:szCs w:val="24"/>
        </w:rPr>
        <w:t>Artículo 92.</w:t>
      </w:r>
      <w:r w:rsidRPr="00AD2FE6">
        <w:rPr>
          <w:rFonts w:ascii="Palatino Linotype" w:eastAsia="Palatino Linotype" w:hAnsi="Palatino Linotype" w:cs="Palatino Linotype"/>
          <w:i/>
          <w:sz w:val="24"/>
          <w:szCs w:val="24"/>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A68AAC7" w14:textId="77777777" w:rsidR="003A0416" w:rsidRPr="00AD2FE6" w:rsidRDefault="002A7CA7">
      <w:pPr>
        <w:spacing w:line="276" w:lineRule="auto"/>
        <w:ind w:left="860" w:right="860"/>
        <w:jc w:val="both"/>
        <w:rPr>
          <w:rFonts w:ascii="Palatino Linotype" w:eastAsia="Palatino Linotype" w:hAnsi="Palatino Linotype" w:cs="Palatino Linotype"/>
          <w:i/>
          <w:sz w:val="24"/>
          <w:szCs w:val="24"/>
        </w:rPr>
      </w:pPr>
      <w:r w:rsidRPr="00AD2FE6">
        <w:rPr>
          <w:rFonts w:ascii="Palatino Linotype" w:eastAsia="Palatino Linotype" w:hAnsi="Palatino Linotype" w:cs="Palatino Linotype"/>
          <w:i/>
          <w:sz w:val="24"/>
          <w:szCs w:val="24"/>
        </w:rPr>
        <w:t>…</w:t>
      </w:r>
    </w:p>
    <w:p w14:paraId="1C6C86C9" w14:textId="77777777" w:rsidR="003A0416" w:rsidRPr="00AD2FE6" w:rsidRDefault="002A7CA7">
      <w:pPr>
        <w:spacing w:line="276" w:lineRule="auto"/>
        <w:ind w:left="860" w:right="860"/>
        <w:jc w:val="both"/>
        <w:rPr>
          <w:rFonts w:ascii="Palatino Linotype" w:eastAsia="Palatino Linotype" w:hAnsi="Palatino Linotype" w:cs="Palatino Linotype"/>
          <w:i/>
          <w:sz w:val="24"/>
          <w:szCs w:val="24"/>
        </w:rPr>
      </w:pPr>
      <w:r w:rsidRPr="00AD2FE6">
        <w:rPr>
          <w:rFonts w:ascii="Palatino Linotype" w:eastAsia="Palatino Linotype" w:hAnsi="Palatino Linotype" w:cs="Palatino Linotype"/>
          <w:i/>
          <w:sz w:val="24"/>
          <w:szCs w:val="24"/>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0A7B957B"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lastRenderedPageBreak/>
        <w:t xml:space="preserve">Por lo anteriormente expuesto, el Pleno de este Instituto determina ordenar la entrega del </w:t>
      </w:r>
      <w:proofErr w:type="gramStart"/>
      <w:r w:rsidRPr="00AD2FE6">
        <w:rPr>
          <w:rFonts w:ascii="Palatino Linotype" w:eastAsia="Palatino Linotype" w:hAnsi="Palatino Linotype" w:cs="Palatino Linotype"/>
          <w:sz w:val="24"/>
          <w:szCs w:val="24"/>
        </w:rPr>
        <w:t>documento  que</w:t>
      </w:r>
      <w:proofErr w:type="gramEnd"/>
      <w:r w:rsidRPr="00AD2FE6">
        <w:rPr>
          <w:rFonts w:ascii="Palatino Linotype" w:eastAsia="Palatino Linotype" w:hAnsi="Palatino Linotype" w:cs="Palatino Linotype"/>
          <w:sz w:val="24"/>
          <w:szCs w:val="24"/>
        </w:rPr>
        <w:t xml:space="preserve"> dé cuenta del puesto funcional y categoría de los servidores públicos en funciones al trece de enero de dos mil veinticinco; así como el documento en el que consten las remuneraciones mensuales de los servidores públicos adscritos al Ayuntamiento de Cocotitlán al trece de enero de dos mil veinticinco. </w:t>
      </w:r>
    </w:p>
    <w:p w14:paraId="42223599"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356F04FA"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 xml:space="preserve">QUINTO. VERSIÓN PÚBLICA. </w:t>
      </w:r>
      <w:r w:rsidRPr="00AD2FE6">
        <w:rPr>
          <w:rFonts w:ascii="Palatino Linotype" w:eastAsia="Palatino Linotype" w:hAnsi="Palatino Linotype" w:cs="Palatino Linotype"/>
          <w:sz w:val="24"/>
          <w:szCs w:val="24"/>
        </w:rPr>
        <w:t xml:space="preserve">Como fue debidamente apuntado, </w:t>
      </w:r>
      <w:r w:rsidRPr="00AD2FE6">
        <w:rPr>
          <w:rFonts w:ascii="Palatino Linotype" w:eastAsia="Palatino Linotype" w:hAnsi="Palatino Linotype" w:cs="Palatino Linotype"/>
          <w:b/>
          <w:sz w:val="24"/>
          <w:szCs w:val="24"/>
        </w:rPr>
        <w:t>EL SUJETO OBLIGADO</w:t>
      </w:r>
      <w:r w:rsidRPr="00AD2FE6">
        <w:rPr>
          <w:rFonts w:ascii="Palatino Linotype" w:eastAsia="Palatino Linotype" w:hAnsi="Palatino Linotype" w:cs="Palatino Linotype"/>
          <w:sz w:val="24"/>
          <w:szCs w:val="24"/>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w:t>
      </w:r>
      <w:r w:rsidRPr="00AD2FE6">
        <w:rPr>
          <w:rFonts w:ascii="Palatino Linotype" w:eastAsia="Palatino Linotype" w:hAnsi="Palatino Linotype" w:cs="Palatino Linotype"/>
        </w:rPr>
        <w:t xml:space="preserve"> versión pública, atento a lo siguiente:</w:t>
      </w:r>
    </w:p>
    <w:p w14:paraId="7F1EAEDA" w14:textId="77777777" w:rsidR="003A0416" w:rsidRPr="00AD2FE6" w:rsidRDefault="003A0416">
      <w:pPr>
        <w:spacing w:after="0" w:line="360" w:lineRule="auto"/>
        <w:jc w:val="both"/>
        <w:rPr>
          <w:rFonts w:ascii="Palatino Linotype" w:eastAsia="Palatino Linotype" w:hAnsi="Palatino Linotype" w:cs="Palatino Linotype"/>
          <w:i/>
          <w:sz w:val="24"/>
          <w:szCs w:val="24"/>
        </w:rPr>
      </w:pPr>
    </w:p>
    <w:p w14:paraId="5726DEB3" w14:textId="77777777" w:rsidR="003A0416" w:rsidRPr="00AD2FE6" w:rsidRDefault="002A7CA7">
      <w:pPr>
        <w:pBdr>
          <w:top w:val="nil"/>
          <w:left w:val="nil"/>
          <w:bottom w:val="nil"/>
          <w:right w:val="nil"/>
          <w:between w:val="nil"/>
        </w:pBdr>
        <w:spacing w:after="0" w:line="360" w:lineRule="auto"/>
        <w:ind w:right="49"/>
        <w:jc w:val="both"/>
        <w:rPr>
          <w:sz w:val="24"/>
          <w:szCs w:val="24"/>
        </w:rPr>
      </w:pPr>
      <w:r w:rsidRPr="00AD2FE6">
        <w:rPr>
          <w:rFonts w:ascii="Palatino Linotype" w:eastAsia="Palatino Linotype" w:hAnsi="Palatino Linotype" w:cs="Palatino Linotype"/>
          <w:sz w:val="24"/>
          <w:szCs w:val="24"/>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093A5C76" w14:textId="77777777" w:rsidR="003A0416" w:rsidRPr="00AD2FE6" w:rsidRDefault="002A7CA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De este modo, en armonía entre los principios constitucionales de máxima publicidad y de protección de datos personales, la ley permite la elaboración de </w:t>
      </w:r>
      <w:r w:rsidRPr="00AD2FE6">
        <w:rPr>
          <w:rFonts w:ascii="Palatino Linotype" w:eastAsia="Palatino Linotype" w:hAnsi="Palatino Linotype" w:cs="Palatino Linotype"/>
          <w:sz w:val="24"/>
          <w:szCs w:val="24"/>
        </w:rPr>
        <w:lastRenderedPageBreak/>
        <w:t>versiones públicas en las que se suprima aquella información relacionada con la vida privada de las personas.</w:t>
      </w:r>
    </w:p>
    <w:p w14:paraId="1EF9CFC5" w14:textId="77777777" w:rsidR="003A0416" w:rsidRPr="00AD2FE6" w:rsidRDefault="003A0416">
      <w:pPr>
        <w:pBdr>
          <w:top w:val="nil"/>
          <w:left w:val="nil"/>
          <w:bottom w:val="nil"/>
          <w:right w:val="nil"/>
          <w:between w:val="nil"/>
        </w:pBdr>
        <w:spacing w:after="0" w:line="360" w:lineRule="auto"/>
        <w:ind w:right="49"/>
        <w:jc w:val="both"/>
        <w:rPr>
          <w:sz w:val="24"/>
          <w:szCs w:val="24"/>
        </w:rPr>
      </w:pPr>
    </w:p>
    <w:p w14:paraId="70A4752E" w14:textId="77777777" w:rsidR="003A0416" w:rsidRPr="00AD2FE6" w:rsidRDefault="002A7CA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Al respecto, los artículos 3, fracciones IX, XX, XXI, XXXII, XLV; 6, 91, 137, 143 fracción I, de la Ley de Transparencia y Acceso a la Información Pública del Estado de México y Municipios vigente establecen:</w:t>
      </w:r>
    </w:p>
    <w:p w14:paraId="703063E3" w14:textId="77777777" w:rsidR="003A0416" w:rsidRPr="00AD2FE6" w:rsidRDefault="003A0416">
      <w:pPr>
        <w:pBdr>
          <w:top w:val="nil"/>
          <w:left w:val="nil"/>
          <w:bottom w:val="nil"/>
          <w:right w:val="nil"/>
          <w:between w:val="nil"/>
        </w:pBdr>
        <w:spacing w:after="0" w:line="360" w:lineRule="auto"/>
        <w:ind w:right="49"/>
        <w:jc w:val="both"/>
        <w:rPr>
          <w:sz w:val="24"/>
          <w:szCs w:val="24"/>
        </w:rPr>
      </w:pPr>
    </w:p>
    <w:p w14:paraId="0B74F72D"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 </w:t>
      </w:r>
      <w:r w:rsidRPr="00AD2FE6">
        <w:rPr>
          <w:rFonts w:ascii="Palatino Linotype" w:eastAsia="Palatino Linotype" w:hAnsi="Palatino Linotype" w:cs="Palatino Linotype"/>
          <w:b/>
          <w:i/>
        </w:rPr>
        <w:t>Artículo 3.</w:t>
      </w:r>
      <w:r w:rsidRPr="00AD2FE6">
        <w:rPr>
          <w:rFonts w:ascii="Palatino Linotype" w:eastAsia="Palatino Linotype" w:hAnsi="Palatino Linotype" w:cs="Palatino Linotype"/>
          <w:i/>
        </w:rPr>
        <w:t xml:space="preserve"> Para los efectos de la presente Ley se entenderá por:</w:t>
      </w:r>
    </w:p>
    <w:p w14:paraId="213B28A1"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w:t>
      </w:r>
    </w:p>
    <w:p w14:paraId="75927390"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IX. Datos personales</w:t>
      </w:r>
      <w:r w:rsidRPr="00AD2FE6">
        <w:rPr>
          <w:rFonts w:ascii="Palatino Linotype" w:eastAsia="Palatino Linotype" w:hAnsi="Palatino Linotype" w:cs="Palatino Linotype"/>
          <w:i/>
        </w:rPr>
        <w:t>: La información concerniente a una persona, identificada o identificable según lo dispuesto por la Ley de Protección de Datos Personales del Estado de México;</w:t>
      </w:r>
    </w:p>
    <w:p w14:paraId="0E685BAB"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w:t>
      </w:r>
    </w:p>
    <w:p w14:paraId="54916871"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XX. Información clasificada</w:t>
      </w:r>
      <w:r w:rsidRPr="00AD2FE6">
        <w:rPr>
          <w:rFonts w:ascii="Palatino Linotype" w:eastAsia="Palatino Linotype" w:hAnsi="Palatino Linotype" w:cs="Palatino Linotype"/>
          <w:i/>
        </w:rPr>
        <w:t>: Aquella considerada por la presente Ley como reservada o confidencial;</w:t>
      </w:r>
    </w:p>
    <w:p w14:paraId="69608F2A"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XXI. Información confidencial</w:t>
      </w:r>
      <w:r w:rsidRPr="00AD2FE6">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8612F7A"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w:t>
      </w:r>
    </w:p>
    <w:p w14:paraId="03672069"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XXXII. Protección de Datos Personales</w:t>
      </w:r>
      <w:r w:rsidRPr="00AD2FE6">
        <w:rPr>
          <w:rFonts w:ascii="Palatino Linotype" w:eastAsia="Palatino Linotype" w:hAnsi="Palatino Linotype" w:cs="Palatino Linotype"/>
          <w:i/>
        </w:rPr>
        <w:t>: Derecho humano que tutela la privacidad de datos personales en poder de los sujetos obligados y sujetos particulares;</w:t>
      </w:r>
    </w:p>
    <w:p w14:paraId="2652FB64"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w:t>
      </w:r>
    </w:p>
    <w:p w14:paraId="5882FB5A"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XLV. Versión pública</w:t>
      </w:r>
      <w:r w:rsidRPr="00AD2FE6">
        <w:rPr>
          <w:rFonts w:ascii="Palatino Linotype" w:eastAsia="Palatino Linotype" w:hAnsi="Palatino Linotype" w:cs="Palatino Linotype"/>
          <w:i/>
        </w:rPr>
        <w:t>: Documento en el que se elimine, suprime o borra la información clasificada como reservada o confidencial para permitir su acceso.</w:t>
      </w:r>
    </w:p>
    <w:p w14:paraId="33F1853C"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 Artículo 6</w:t>
      </w:r>
      <w:r w:rsidRPr="00AD2FE6">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w:t>
      </w:r>
      <w:r w:rsidRPr="00AD2FE6">
        <w:rPr>
          <w:rFonts w:ascii="Palatino Linotype" w:eastAsia="Palatino Linotype" w:hAnsi="Palatino Linotype" w:cs="Palatino Linotype"/>
          <w:i/>
        </w:rPr>
        <w:lastRenderedPageBreak/>
        <w:t>de acceso, rectificación, cancelación u oposición; los principios, procedimientos, medidas de seguridad en el tratamiento y demás disposiciones en materia de datos personales, se deberá estar a lo dispuesto en las leyes de la materia.</w:t>
      </w:r>
    </w:p>
    <w:p w14:paraId="53912AF5"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 (…)</w:t>
      </w:r>
    </w:p>
    <w:p w14:paraId="0329E2E2"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Artículo 91.</w:t>
      </w:r>
      <w:r w:rsidRPr="00AD2FE6">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78F19E76"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w:t>
      </w:r>
    </w:p>
    <w:p w14:paraId="68591512"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Artículo 137.</w:t>
      </w:r>
      <w:r w:rsidRPr="00AD2FE6">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C8A3C37"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 Artículo 143.</w:t>
      </w:r>
      <w:r w:rsidRPr="00AD2FE6">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1E34DA4E"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I.</w:t>
      </w:r>
      <w:r w:rsidRPr="00AD2FE6">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6CA7B162"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w:t>
      </w:r>
    </w:p>
    <w:p w14:paraId="784CEEA4" w14:textId="77777777" w:rsidR="003A0416" w:rsidRPr="00AD2FE6" w:rsidRDefault="003A0416">
      <w:pPr>
        <w:spacing w:after="0" w:line="360" w:lineRule="auto"/>
        <w:rPr>
          <w:sz w:val="24"/>
          <w:szCs w:val="24"/>
        </w:rPr>
      </w:pPr>
    </w:p>
    <w:p w14:paraId="3A6BF51A" w14:textId="77777777" w:rsidR="003A0416" w:rsidRPr="00AD2FE6" w:rsidRDefault="002A7CA7">
      <w:pPr>
        <w:pBdr>
          <w:top w:val="nil"/>
          <w:left w:val="nil"/>
          <w:bottom w:val="nil"/>
          <w:right w:val="nil"/>
          <w:between w:val="nil"/>
        </w:pBdr>
        <w:spacing w:after="0" w:line="360" w:lineRule="auto"/>
        <w:ind w:right="50"/>
        <w:jc w:val="both"/>
        <w:rPr>
          <w:sz w:val="24"/>
          <w:szCs w:val="24"/>
        </w:rPr>
      </w:pPr>
      <w:r w:rsidRPr="00AD2FE6">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AD2FE6">
        <w:rPr>
          <w:rFonts w:ascii="Palatino Linotype" w:eastAsia="Palatino Linotype" w:hAnsi="Palatino Linotype" w:cs="Palatino Linotype"/>
          <w:b/>
          <w:sz w:val="24"/>
          <w:szCs w:val="24"/>
        </w:rPr>
        <w:t xml:space="preserve">EL SUJETO OBLIGADO </w:t>
      </w:r>
      <w:r w:rsidRPr="00AD2FE6">
        <w:rPr>
          <w:rFonts w:ascii="Palatino Linotype" w:eastAsia="Palatino Linotype" w:hAnsi="Palatino Linotype" w:cs="Palatino Linotype"/>
          <w:sz w:val="24"/>
          <w:szCs w:val="24"/>
        </w:rPr>
        <w:t xml:space="preserve">deberá proceder a testar los datos personales que se encuentre contenidos en los documentos a entregar para satisfacer el derecho de acceso a la información pública de </w:t>
      </w:r>
      <w:r w:rsidRPr="00AD2FE6">
        <w:rPr>
          <w:rFonts w:ascii="Palatino Linotype" w:eastAsia="Palatino Linotype" w:hAnsi="Palatino Linotype" w:cs="Palatino Linotype"/>
          <w:b/>
          <w:sz w:val="24"/>
          <w:szCs w:val="24"/>
        </w:rPr>
        <w:t>LA PARTE RECURRENTE,</w:t>
      </w:r>
      <w:r w:rsidRPr="00AD2FE6">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w:t>
      </w:r>
      <w:r w:rsidRPr="00AD2FE6">
        <w:rPr>
          <w:rFonts w:ascii="Palatino Linotype" w:eastAsia="Palatino Linotype" w:hAnsi="Palatino Linotype" w:cs="Palatino Linotype"/>
          <w:sz w:val="24"/>
          <w:szCs w:val="24"/>
        </w:rPr>
        <w:lastRenderedPageBreak/>
        <w:t>de la Ley de Protección de Datos Personales en posesión de Sujeto Obligados del Estado de México.</w:t>
      </w:r>
    </w:p>
    <w:p w14:paraId="5AA6B318" w14:textId="77777777" w:rsidR="003A0416" w:rsidRPr="00AD2FE6" w:rsidRDefault="003A0416">
      <w:pPr>
        <w:spacing w:after="0" w:line="360" w:lineRule="auto"/>
        <w:rPr>
          <w:sz w:val="24"/>
          <w:szCs w:val="24"/>
        </w:rPr>
      </w:pPr>
    </w:p>
    <w:p w14:paraId="483198F4" w14:textId="77777777" w:rsidR="003A0416" w:rsidRPr="00AD2FE6" w:rsidRDefault="002A7CA7">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1C59E6F" w14:textId="77777777" w:rsidR="003A0416" w:rsidRPr="00AD2FE6" w:rsidRDefault="003A0416">
      <w:pPr>
        <w:pBdr>
          <w:top w:val="nil"/>
          <w:left w:val="nil"/>
          <w:bottom w:val="nil"/>
          <w:right w:val="nil"/>
          <w:between w:val="nil"/>
        </w:pBdr>
        <w:spacing w:after="0" w:line="360" w:lineRule="auto"/>
        <w:ind w:right="50"/>
        <w:jc w:val="both"/>
        <w:rPr>
          <w:sz w:val="24"/>
          <w:szCs w:val="24"/>
        </w:rPr>
      </w:pPr>
    </w:p>
    <w:p w14:paraId="055BE158"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 xml:space="preserve">En el caso específico, dada la naturaleza de la información que se ordena, si bien tiene el carácter información pública en razón de que se trata de documentos que se encuentran en posesión del </w:t>
      </w:r>
      <w:r w:rsidRPr="00AD2FE6">
        <w:rPr>
          <w:rFonts w:ascii="Palatino Linotype" w:eastAsia="Palatino Linotype" w:hAnsi="Palatino Linotype" w:cs="Palatino Linotype"/>
          <w:b/>
          <w:sz w:val="24"/>
          <w:szCs w:val="24"/>
        </w:rPr>
        <w:t>SUJETO OBLIGADO</w:t>
      </w:r>
      <w:r w:rsidRPr="00AD2FE6">
        <w:rPr>
          <w:rFonts w:ascii="Palatino Linotype" w:eastAsia="Palatino Linotype" w:hAnsi="Palatino Linotype" w:cs="Palatino Linotype"/>
          <w:sz w:val="24"/>
          <w:szCs w:val="24"/>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AD2FE6">
        <w:rPr>
          <w:rFonts w:ascii="Palatino Linotype" w:eastAsia="Palatino Linotype" w:hAnsi="Palatino Linotype" w:cs="Palatino Linotype"/>
          <w:b/>
          <w:sz w:val="24"/>
          <w:szCs w:val="24"/>
        </w:rPr>
        <w:t>Registro Federal de Contribuyentes</w:t>
      </w:r>
      <w:r w:rsidRPr="00AD2FE6">
        <w:rPr>
          <w:rFonts w:ascii="Palatino Linotype" w:eastAsia="Palatino Linotype" w:hAnsi="Palatino Linotype" w:cs="Palatino Linotype"/>
          <w:sz w:val="24"/>
          <w:szCs w:val="24"/>
        </w:rPr>
        <w:t xml:space="preserve"> (RFC), la </w:t>
      </w:r>
      <w:r w:rsidRPr="00AD2FE6">
        <w:rPr>
          <w:rFonts w:ascii="Palatino Linotype" w:eastAsia="Palatino Linotype" w:hAnsi="Palatino Linotype" w:cs="Palatino Linotype"/>
          <w:b/>
          <w:sz w:val="24"/>
          <w:szCs w:val="24"/>
        </w:rPr>
        <w:t>Clave Única de Registro de Población</w:t>
      </w:r>
      <w:r w:rsidRPr="00AD2FE6">
        <w:rPr>
          <w:rFonts w:ascii="Palatino Linotype" w:eastAsia="Palatino Linotype" w:hAnsi="Palatino Linotype" w:cs="Palatino Linotype"/>
          <w:sz w:val="24"/>
          <w:szCs w:val="24"/>
        </w:rPr>
        <w:t xml:space="preserve"> (CURP), la </w:t>
      </w:r>
      <w:r w:rsidRPr="00AD2FE6">
        <w:rPr>
          <w:rFonts w:ascii="Palatino Linotype" w:eastAsia="Palatino Linotype" w:hAnsi="Palatino Linotype" w:cs="Palatino Linotype"/>
          <w:b/>
          <w:sz w:val="24"/>
          <w:szCs w:val="24"/>
        </w:rPr>
        <w:t>Clave de cualquier tipo de seguridad social</w:t>
      </w:r>
      <w:r w:rsidRPr="00AD2FE6">
        <w:rPr>
          <w:rFonts w:ascii="Palatino Linotype" w:eastAsia="Palatino Linotype" w:hAnsi="Palatino Linotype" w:cs="Palatino Linotype"/>
          <w:sz w:val="24"/>
          <w:szCs w:val="24"/>
        </w:rPr>
        <w:t xml:space="preserve"> (ISSEMYM, u otros), los </w:t>
      </w:r>
      <w:r w:rsidRPr="00AD2FE6">
        <w:rPr>
          <w:rFonts w:ascii="Palatino Linotype" w:eastAsia="Palatino Linotype" w:hAnsi="Palatino Linotype" w:cs="Palatino Linotype"/>
          <w:b/>
          <w:sz w:val="24"/>
          <w:szCs w:val="24"/>
        </w:rPr>
        <w:t>números de cuentas bancarias</w:t>
      </w:r>
      <w:r w:rsidRPr="00AD2FE6">
        <w:rPr>
          <w:rFonts w:ascii="Palatino Linotype" w:eastAsia="Palatino Linotype" w:hAnsi="Palatino Linotype" w:cs="Palatino Linotype"/>
          <w:sz w:val="24"/>
          <w:szCs w:val="24"/>
        </w:rPr>
        <w:t xml:space="preserve">, claves estandarizadas – interbancarias - (CLABES) y de tarjetas, los </w:t>
      </w:r>
      <w:r w:rsidRPr="00AD2FE6">
        <w:rPr>
          <w:rFonts w:ascii="Palatino Linotype" w:eastAsia="Palatino Linotype" w:hAnsi="Palatino Linotype" w:cs="Palatino Linotype"/>
          <w:b/>
          <w:sz w:val="24"/>
          <w:szCs w:val="24"/>
        </w:rPr>
        <w:t>préstamos o descuentos</w:t>
      </w:r>
      <w:r w:rsidRPr="00AD2FE6">
        <w:rPr>
          <w:rFonts w:ascii="Palatino Linotype" w:eastAsia="Palatino Linotype" w:hAnsi="Palatino Linotype" w:cs="Palatino Linotype"/>
          <w:sz w:val="24"/>
          <w:szCs w:val="24"/>
        </w:rPr>
        <w:t xml:space="preserve"> que se le hagan a la persona y que no tengan relación con los impuestos o la cuota por seguridad social, el</w:t>
      </w:r>
      <w:r w:rsidRPr="00AD2FE6">
        <w:rPr>
          <w:rFonts w:ascii="Palatino Linotype" w:eastAsia="Palatino Linotype" w:hAnsi="Palatino Linotype" w:cs="Palatino Linotype"/>
          <w:b/>
          <w:sz w:val="24"/>
          <w:szCs w:val="24"/>
        </w:rPr>
        <w:t xml:space="preserve"> número de empleado, </w:t>
      </w:r>
      <w:r w:rsidRPr="00AD2FE6">
        <w:rPr>
          <w:rFonts w:ascii="Palatino Linotype" w:eastAsia="Palatino Linotype" w:hAnsi="Palatino Linotype" w:cs="Palatino Linotype"/>
          <w:sz w:val="24"/>
          <w:szCs w:val="24"/>
        </w:rPr>
        <w:t xml:space="preserve">así como de ser el caso, el </w:t>
      </w:r>
      <w:r w:rsidRPr="00AD2FE6">
        <w:rPr>
          <w:rFonts w:ascii="Palatino Linotype" w:eastAsia="Palatino Linotype" w:hAnsi="Palatino Linotype" w:cs="Palatino Linotype"/>
          <w:b/>
          <w:sz w:val="24"/>
          <w:szCs w:val="24"/>
        </w:rPr>
        <w:t>folio fiscal</w:t>
      </w:r>
      <w:r w:rsidRPr="00AD2FE6">
        <w:rPr>
          <w:rFonts w:ascii="Palatino Linotype" w:eastAsia="Palatino Linotype" w:hAnsi="Palatino Linotype" w:cs="Palatino Linotype"/>
          <w:sz w:val="24"/>
          <w:szCs w:val="24"/>
        </w:rPr>
        <w:t xml:space="preserve">, la  </w:t>
      </w:r>
      <w:r w:rsidRPr="00AD2FE6">
        <w:rPr>
          <w:rFonts w:ascii="Palatino Linotype" w:eastAsia="Palatino Linotype" w:hAnsi="Palatino Linotype" w:cs="Palatino Linotype"/>
          <w:b/>
          <w:sz w:val="24"/>
          <w:szCs w:val="24"/>
        </w:rPr>
        <w:t xml:space="preserve">cadena </w:t>
      </w:r>
      <w:r w:rsidRPr="00AD2FE6">
        <w:rPr>
          <w:rFonts w:ascii="Palatino Linotype" w:eastAsia="Palatino Linotype" w:hAnsi="Palatino Linotype" w:cs="Palatino Linotype"/>
          <w:b/>
          <w:sz w:val="24"/>
          <w:szCs w:val="24"/>
        </w:rPr>
        <w:lastRenderedPageBreak/>
        <w:t xml:space="preserve">original, </w:t>
      </w:r>
      <w:r w:rsidRPr="00AD2FE6">
        <w:rPr>
          <w:rFonts w:ascii="Palatino Linotype" w:eastAsia="Palatino Linotype" w:hAnsi="Palatino Linotype" w:cs="Palatino Linotype"/>
          <w:sz w:val="24"/>
          <w:szCs w:val="24"/>
        </w:rPr>
        <w:t>los</w:t>
      </w:r>
      <w:r w:rsidRPr="00AD2FE6">
        <w:rPr>
          <w:rFonts w:ascii="Palatino Linotype" w:eastAsia="Palatino Linotype" w:hAnsi="Palatino Linotype" w:cs="Palatino Linotype"/>
          <w:b/>
          <w:sz w:val="24"/>
          <w:szCs w:val="24"/>
        </w:rPr>
        <w:t xml:space="preserve"> códigos bidimensionales o códigos QR,</w:t>
      </w:r>
      <w:r w:rsidRPr="00AD2FE6">
        <w:rPr>
          <w:rFonts w:ascii="Palatino Linotype" w:eastAsia="Palatino Linotype" w:hAnsi="Palatino Linotype" w:cs="Palatino Linotype"/>
          <w:sz w:val="24"/>
          <w:szCs w:val="24"/>
        </w:rPr>
        <w:t xml:space="preserve"> y cualquier información de carácter fiscal, bajo las siguientes consideraciones. </w:t>
      </w:r>
    </w:p>
    <w:p w14:paraId="30E0985A" w14:textId="77777777" w:rsidR="003A0416" w:rsidRPr="00AD2FE6" w:rsidRDefault="003A0416">
      <w:pPr>
        <w:spacing w:after="0" w:line="360" w:lineRule="auto"/>
        <w:rPr>
          <w:sz w:val="24"/>
          <w:szCs w:val="24"/>
        </w:rPr>
      </w:pPr>
    </w:p>
    <w:p w14:paraId="3341950E" w14:textId="77777777" w:rsidR="003A0416" w:rsidRPr="00AD2FE6" w:rsidRDefault="002A7CA7">
      <w:pPr>
        <w:pBdr>
          <w:top w:val="nil"/>
          <w:left w:val="nil"/>
          <w:bottom w:val="nil"/>
          <w:right w:val="nil"/>
          <w:between w:val="nil"/>
        </w:pBdr>
        <w:spacing w:after="0" w:line="360" w:lineRule="auto"/>
        <w:ind w:right="50"/>
        <w:jc w:val="both"/>
        <w:rPr>
          <w:sz w:val="24"/>
          <w:szCs w:val="24"/>
        </w:rPr>
      </w:pPr>
      <w:r w:rsidRPr="00AD2FE6">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6000430" w14:textId="77777777" w:rsidR="003A0416" w:rsidRPr="00AD2FE6" w:rsidRDefault="003A0416">
      <w:pPr>
        <w:spacing w:after="0" w:line="360" w:lineRule="auto"/>
        <w:rPr>
          <w:rFonts w:ascii="Palatino Linotype" w:eastAsia="Palatino Linotype" w:hAnsi="Palatino Linotype" w:cs="Palatino Linotype"/>
          <w:sz w:val="24"/>
          <w:szCs w:val="24"/>
        </w:rPr>
      </w:pPr>
    </w:p>
    <w:p w14:paraId="79AD97ED" w14:textId="77777777" w:rsidR="003A0416" w:rsidRPr="00AD2FE6" w:rsidRDefault="002A7C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Por cuanto hace al Registro Federal de Contribuyentes de las personas físicas, constituye un dato personal, pues se genera con caracteres alfanuméricos a partir del nombre y la fecha de nacimiento de cada persona, y finalmente la </w:t>
      </w:r>
      <w:proofErr w:type="spellStart"/>
      <w:r w:rsidRPr="00AD2FE6">
        <w:rPr>
          <w:rFonts w:ascii="Palatino Linotype" w:eastAsia="Palatino Linotype" w:hAnsi="Palatino Linotype" w:cs="Palatino Linotype"/>
          <w:sz w:val="24"/>
          <w:szCs w:val="24"/>
        </w:rPr>
        <w:t>homoclave</w:t>
      </w:r>
      <w:proofErr w:type="spellEnd"/>
      <w:r w:rsidRPr="00AD2FE6">
        <w:rPr>
          <w:rFonts w:ascii="Palatino Linotype" w:eastAsia="Palatino Linotype" w:hAnsi="Palatino Linotype" w:cs="Palatino Linotype"/>
          <w:sz w:val="24"/>
          <w:szCs w:val="24"/>
        </w:rPr>
        <w:t>, por lo que para su obtención es necesario acreditar ante la autoridad fiscal previamente la identidad de la persona, su fecha de nacimiento, entre otros aspectos.</w:t>
      </w:r>
    </w:p>
    <w:p w14:paraId="13AA4DEB" w14:textId="77777777" w:rsidR="003A0416" w:rsidRPr="00AD2FE6" w:rsidRDefault="003A0416">
      <w:pPr>
        <w:pBdr>
          <w:top w:val="nil"/>
          <w:left w:val="nil"/>
          <w:bottom w:val="nil"/>
          <w:right w:val="nil"/>
          <w:between w:val="nil"/>
        </w:pBdr>
        <w:spacing w:after="0" w:line="360" w:lineRule="auto"/>
        <w:jc w:val="both"/>
        <w:rPr>
          <w:sz w:val="24"/>
          <w:szCs w:val="24"/>
        </w:rPr>
      </w:pPr>
    </w:p>
    <w:p w14:paraId="077BFCBA" w14:textId="77777777" w:rsidR="003A0416" w:rsidRPr="00AD2FE6" w:rsidRDefault="002A7C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3A9B2291" w14:textId="77777777" w:rsidR="003A0416" w:rsidRPr="00AD2FE6" w:rsidRDefault="003A0416">
      <w:pPr>
        <w:pBdr>
          <w:top w:val="nil"/>
          <w:left w:val="nil"/>
          <w:bottom w:val="nil"/>
          <w:right w:val="nil"/>
          <w:between w:val="nil"/>
        </w:pBdr>
        <w:spacing w:after="0" w:line="360" w:lineRule="auto"/>
        <w:jc w:val="both"/>
        <w:rPr>
          <w:sz w:val="24"/>
          <w:szCs w:val="24"/>
        </w:rPr>
      </w:pPr>
    </w:p>
    <w:p w14:paraId="6C89FAF3"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Lo anterior es compartido por el Instituto Nacional de Transparencia, Acceso a la Información y Protección de Datos Personales, INAI, a través del Criterio 19/17, el cual es del tenor literal siguiente:</w:t>
      </w:r>
    </w:p>
    <w:p w14:paraId="046D3A29" w14:textId="77777777" w:rsidR="003A0416" w:rsidRPr="00AD2FE6" w:rsidRDefault="003A0416">
      <w:pPr>
        <w:spacing w:line="360" w:lineRule="auto"/>
        <w:rPr>
          <w:rFonts w:ascii="Palatino Linotype" w:eastAsia="Palatino Linotype" w:hAnsi="Palatino Linotype" w:cs="Palatino Linotype"/>
          <w:sz w:val="24"/>
          <w:szCs w:val="24"/>
        </w:rPr>
      </w:pPr>
    </w:p>
    <w:p w14:paraId="6D5CF05D" w14:textId="77777777" w:rsidR="003A0416" w:rsidRPr="00AD2FE6" w:rsidRDefault="002A7CA7">
      <w:pPr>
        <w:pBdr>
          <w:top w:val="nil"/>
          <w:left w:val="nil"/>
          <w:bottom w:val="nil"/>
          <w:right w:val="nil"/>
          <w:between w:val="nil"/>
        </w:pBdr>
        <w:ind w:left="864" w:right="864"/>
        <w:jc w:val="both"/>
      </w:pPr>
      <w:r w:rsidRPr="00AD2FE6">
        <w:rPr>
          <w:rFonts w:ascii="Palatino Linotype" w:eastAsia="Palatino Linotype" w:hAnsi="Palatino Linotype" w:cs="Palatino Linotype"/>
          <w:b/>
          <w:i/>
        </w:rPr>
        <w:lastRenderedPageBreak/>
        <w:t> Registro Federal de Contribuyentes (RFC) de personas físicas</w:t>
      </w:r>
      <w:r w:rsidRPr="00AD2FE6">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217E05D7" w14:textId="77777777" w:rsidR="003A0416" w:rsidRPr="00AD2FE6" w:rsidRDefault="003A0416"/>
    <w:p w14:paraId="7AB2CBDD" w14:textId="77777777" w:rsidR="003A0416" w:rsidRPr="00AD2FE6" w:rsidRDefault="002A7C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Así, el Registro Federal de Contribuyentes, RFC, se vincula al nombre de su titular y permite identificar la edad de la persona, su fecha de nacimiento, así como su </w:t>
      </w:r>
      <w:proofErr w:type="spellStart"/>
      <w:r w:rsidRPr="00AD2FE6">
        <w:rPr>
          <w:rFonts w:ascii="Palatino Linotype" w:eastAsia="Palatino Linotype" w:hAnsi="Palatino Linotype" w:cs="Palatino Linotype"/>
          <w:sz w:val="24"/>
          <w:szCs w:val="24"/>
        </w:rPr>
        <w:t>homoclave</w:t>
      </w:r>
      <w:proofErr w:type="spellEnd"/>
      <w:r w:rsidRPr="00AD2FE6">
        <w:rPr>
          <w:rFonts w:ascii="Palatino Linotype" w:eastAsia="Palatino Linotype" w:hAnsi="Palatino Linotype" w:cs="Palatino Linotype"/>
          <w:sz w:val="24"/>
          <w:szCs w:val="24"/>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3843D76B" w14:textId="77777777" w:rsidR="003A0416" w:rsidRPr="00AD2FE6" w:rsidRDefault="003A041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DAC00B6"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6AA3FB9D" w14:textId="77777777" w:rsidR="003A0416" w:rsidRPr="00AD2FE6" w:rsidRDefault="003A0416">
      <w:pPr>
        <w:spacing w:after="0" w:line="360" w:lineRule="auto"/>
        <w:rPr>
          <w:rFonts w:ascii="Palatino Linotype" w:eastAsia="Palatino Linotype" w:hAnsi="Palatino Linotype" w:cs="Palatino Linotype"/>
          <w:sz w:val="24"/>
          <w:szCs w:val="24"/>
        </w:rPr>
      </w:pPr>
    </w:p>
    <w:p w14:paraId="2FF8AA66"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lastRenderedPageBreak/>
        <w:t>Argumento que es compartido por el Instituto Nacional de Transparencia, Acceso a la Información y Protección de Datos Personales, INAI, conforme al criterio 18/17, el cual refiere:</w:t>
      </w:r>
    </w:p>
    <w:p w14:paraId="71ADE843" w14:textId="77777777" w:rsidR="003A0416" w:rsidRPr="00AD2FE6" w:rsidRDefault="002A7CA7">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AD2FE6">
        <w:rPr>
          <w:rFonts w:ascii="Palatino Linotype" w:eastAsia="Palatino Linotype" w:hAnsi="Palatino Linotype" w:cs="Palatino Linotype"/>
          <w:i/>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7B4510B" w14:textId="77777777" w:rsidR="003A0416" w:rsidRPr="00AD2FE6" w:rsidRDefault="003A0416">
      <w:pPr>
        <w:pBdr>
          <w:top w:val="nil"/>
          <w:left w:val="nil"/>
          <w:bottom w:val="nil"/>
          <w:right w:val="nil"/>
          <w:between w:val="nil"/>
        </w:pBdr>
        <w:spacing w:after="0" w:line="276" w:lineRule="auto"/>
        <w:ind w:left="862" w:right="862"/>
        <w:jc w:val="both"/>
        <w:rPr>
          <w:sz w:val="24"/>
          <w:szCs w:val="24"/>
        </w:rPr>
      </w:pPr>
    </w:p>
    <w:p w14:paraId="1B95F2D5"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62919511" w14:textId="77777777" w:rsidR="003A0416" w:rsidRPr="00AD2FE6" w:rsidRDefault="003A0416">
      <w:pPr>
        <w:spacing w:after="0" w:line="360" w:lineRule="auto"/>
        <w:rPr>
          <w:rFonts w:ascii="Palatino Linotype" w:eastAsia="Palatino Linotype" w:hAnsi="Palatino Linotype" w:cs="Palatino Linotype"/>
          <w:sz w:val="24"/>
          <w:szCs w:val="24"/>
        </w:rPr>
      </w:pPr>
    </w:p>
    <w:p w14:paraId="06109627"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455D1C00" w14:textId="77777777" w:rsidR="003A0416" w:rsidRPr="00AD2FE6" w:rsidRDefault="003A0416">
      <w:pPr>
        <w:spacing w:after="0" w:line="360" w:lineRule="auto"/>
        <w:rPr>
          <w:rFonts w:ascii="Palatino Linotype" w:eastAsia="Palatino Linotype" w:hAnsi="Palatino Linotype" w:cs="Palatino Linotype"/>
          <w:sz w:val="24"/>
          <w:szCs w:val="24"/>
        </w:rPr>
      </w:pPr>
    </w:p>
    <w:p w14:paraId="200810EE" w14:textId="77777777" w:rsidR="003A0416" w:rsidRPr="00AD2FE6" w:rsidRDefault="002A7C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707E47A2" w14:textId="77777777" w:rsidR="003A0416" w:rsidRPr="00AD2FE6" w:rsidRDefault="003A0416">
      <w:pPr>
        <w:pBdr>
          <w:top w:val="nil"/>
          <w:left w:val="nil"/>
          <w:bottom w:val="nil"/>
          <w:right w:val="nil"/>
          <w:between w:val="nil"/>
        </w:pBdr>
        <w:spacing w:after="0" w:line="360" w:lineRule="auto"/>
        <w:jc w:val="both"/>
        <w:rPr>
          <w:sz w:val="24"/>
          <w:szCs w:val="24"/>
        </w:rPr>
      </w:pPr>
    </w:p>
    <w:p w14:paraId="378F1580"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lastRenderedPageBreak/>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0738AEE3" w14:textId="77777777" w:rsidR="003A0416" w:rsidRPr="00AD2FE6" w:rsidRDefault="003A0416">
      <w:pPr>
        <w:spacing w:line="360" w:lineRule="auto"/>
        <w:rPr>
          <w:rFonts w:ascii="Palatino Linotype" w:eastAsia="Palatino Linotype" w:hAnsi="Palatino Linotype" w:cs="Palatino Linotype"/>
        </w:rPr>
      </w:pPr>
    </w:p>
    <w:p w14:paraId="2499F6B6" w14:textId="77777777" w:rsidR="003A0416" w:rsidRPr="00AD2FE6" w:rsidRDefault="002A7C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En esa virtud, este Pleno determina que dicha información no puede ser del dominio público, toda vez que se podría dar un uso inadecuado a la misma o cometer algún ilícito o fraude como ya ha sido expuesto.</w:t>
      </w:r>
    </w:p>
    <w:p w14:paraId="419A5917"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 </w:t>
      </w:r>
    </w:p>
    <w:p w14:paraId="5958B14E" w14:textId="77777777" w:rsidR="003A0416" w:rsidRPr="00AD2FE6" w:rsidRDefault="002A7C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Lo anterior no es así tratándose de las cuentas bancarias o claves interbancarias de los Sujetos Obligados ya que su publicidad cede a la rendición de cuentas al transparentar la forma en que son administrados los recursos públicos.</w:t>
      </w:r>
    </w:p>
    <w:p w14:paraId="3A96D108" w14:textId="77777777" w:rsidR="003A0416" w:rsidRPr="00AD2FE6" w:rsidRDefault="003A041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6DDF5A0"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Lo argumentado encuentra sustento en los criterios 10/17 y 11/17 emitidos por el Instituto Nacional de Transparencia, Acceso a la Información y Protección de Datos Personales, INAI, que llevan por rubro y texto los siguientes:</w:t>
      </w:r>
    </w:p>
    <w:p w14:paraId="4C24CD2C" w14:textId="77777777" w:rsidR="003A0416" w:rsidRPr="00AD2FE6" w:rsidRDefault="003A0416">
      <w:pPr>
        <w:spacing w:after="0" w:line="360" w:lineRule="auto"/>
        <w:rPr>
          <w:rFonts w:ascii="Palatino Linotype" w:eastAsia="Palatino Linotype" w:hAnsi="Palatino Linotype" w:cs="Palatino Linotype"/>
          <w:sz w:val="24"/>
          <w:szCs w:val="24"/>
        </w:rPr>
      </w:pPr>
    </w:p>
    <w:p w14:paraId="3ADFE6DA"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b/>
          <w:i/>
        </w:rPr>
        <w:t>Cuentas bancarias y/o CLABE interbancaria de personas físicas y morales privadas.</w:t>
      </w:r>
      <w:r w:rsidRPr="00AD2FE6">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AA8192E" w14:textId="77777777" w:rsidR="003A0416" w:rsidRPr="00AD2FE6" w:rsidRDefault="003A0416">
      <w:pPr>
        <w:spacing w:after="0" w:line="276" w:lineRule="auto"/>
      </w:pPr>
    </w:p>
    <w:p w14:paraId="5DDAC756"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b/>
          <w:i/>
        </w:rPr>
        <w:t>Cuentas bancarias y/o CLABE interbancaria de sujetos obligados que reciben y/o transfieren recursos públicos, son información pública.</w:t>
      </w:r>
      <w:r w:rsidRPr="00AD2FE6">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2D1E0EFA" w14:textId="77777777" w:rsidR="003A0416" w:rsidRPr="00AD2FE6" w:rsidRDefault="003A0416"/>
    <w:p w14:paraId="75315366"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 xml:space="preserve">Por cuanto hace a los </w:t>
      </w:r>
      <w:r w:rsidRPr="00AD2FE6">
        <w:rPr>
          <w:rFonts w:ascii="Palatino Linotype" w:eastAsia="Palatino Linotype" w:hAnsi="Palatino Linotype" w:cs="Palatino Linotype"/>
          <w:b/>
          <w:sz w:val="24"/>
          <w:szCs w:val="24"/>
        </w:rPr>
        <w:t>préstamos o descuentos de carácter personal</w:t>
      </w:r>
      <w:r w:rsidRPr="00AD2FE6">
        <w:rPr>
          <w:rFonts w:ascii="Palatino Linotype" w:eastAsia="Palatino Linotype" w:hAnsi="Palatino Linotype" w:cs="Palatino Linotype"/>
          <w:sz w:val="24"/>
          <w:szCs w:val="24"/>
        </w:rPr>
        <w:t>, en virtud de no tener relación con la prestación del servicio y al no involucrar instituciones públicas, se consideran datos confidenciales.</w:t>
      </w:r>
    </w:p>
    <w:p w14:paraId="0059744F" w14:textId="77777777" w:rsidR="003A0416" w:rsidRPr="00AD2FE6" w:rsidRDefault="003A0416">
      <w:pPr>
        <w:spacing w:after="0" w:line="360" w:lineRule="auto"/>
        <w:rPr>
          <w:rFonts w:ascii="Palatino Linotype" w:eastAsia="Palatino Linotype" w:hAnsi="Palatino Linotype" w:cs="Palatino Linotype"/>
          <w:sz w:val="24"/>
          <w:szCs w:val="24"/>
        </w:rPr>
      </w:pPr>
    </w:p>
    <w:p w14:paraId="02CF9EBE"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Para entender los límites y alcances de esta restricción, es oportuno recurrir al artículo 84 de la Ley del Trabajo de los Servidores Públicos del Estado y Municipios:</w:t>
      </w:r>
    </w:p>
    <w:p w14:paraId="7209A0A9" w14:textId="77777777" w:rsidR="003A0416" w:rsidRPr="00AD2FE6" w:rsidRDefault="003A0416">
      <w:pPr>
        <w:spacing w:after="0" w:line="360" w:lineRule="auto"/>
        <w:rPr>
          <w:rFonts w:ascii="Palatino Linotype" w:eastAsia="Palatino Linotype" w:hAnsi="Palatino Linotype" w:cs="Palatino Linotype"/>
          <w:sz w:val="24"/>
          <w:szCs w:val="24"/>
        </w:rPr>
      </w:pPr>
    </w:p>
    <w:p w14:paraId="7665601A"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 xml:space="preserve">ARTÍCULO 84. </w:t>
      </w:r>
      <w:r w:rsidRPr="00AD2FE6">
        <w:rPr>
          <w:rFonts w:ascii="Palatino Linotype" w:eastAsia="Palatino Linotype" w:hAnsi="Palatino Linotype" w:cs="Palatino Linotype"/>
          <w:i/>
        </w:rPr>
        <w:t>Sólo podrán hacerse retenciones, descuentos o deducciones al sueldo de los servidores públicos por concepto de:</w:t>
      </w:r>
    </w:p>
    <w:p w14:paraId="2A24B504"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I. Gravámenes fiscales relacionados con el sueldo;</w:t>
      </w:r>
    </w:p>
    <w:p w14:paraId="5D411FC3"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II. Deudas contraídas con las instituciones públicas o dependencias por concepto de anticipos de sueldo, pagos hechos con exceso, errores o pérdidas debidamente comprobados;</w:t>
      </w:r>
    </w:p>
    <w:p w14:paraId="266C565B"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III. Cuotas sindicales;</w:t>
      </w:r>
    </w:p>
    <w:p w14:paraId="2539A4B9"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IV. Cuotas de aportación a fondos para la constitución de cooperativas y de cajas de ahorro, siempre que el servidor público hubiese manifestado previamente, de manera expresa, su conformidad;</w:t>
      </w:r>
    </w:p>
    <w:p w14:paraId="2F710182"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V. Descuentos ordenados por el Instituto de Seguridad Social del Estado de México y Municipios, con motivo de cuotas y obligaciones contraídas con éste por los servidores públicos;</w:t>
      </w:r>
    </w:p>
    <w:p w14:paraId="1D53A9D3"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lastRenderedPageBreak/>
        <w:t>VI. Obligaciones a cargo del servidor público con las que haya consentido, derivadas de la adquisición o del uso de habitaciones consideradas como de interés social;</w:t>
      </w:r>
    </w:p>
    <w:p w14:paraId="2DA6D613"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VII. Faltas de puntualidad o de asistencia injustificadas;</w:t>
      </w:r>
    </w:p>
    <w:p w14:paraId="746F693F"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VIII. Pensiones alimenticias ordenadas por la autoridad judicial;</w:t>
      </w:r>
      <w:r w:rsidRPr="00AD2FE6">
        <w:rPr>
          <w:rFonts w:ascii="Palatino Linotype" w:eastAsia="Palatino Linotype" w:hAnsi="Palatino Linotype" w:cs="Palatino Linotype"/>
          <w:i/>
        </w:rPr>
        <w:t xml:space="preserve"> o</w:t>
      </w:r>
    </w:p>
    <w:p w14:paraId="712587A0"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IX. Cualquier otro convenido con instituciones de servicios y aceptado por el servidor público.</w:t>
      </w:r>
    </w:p>
    <w:p w14:paraId="47D0FB23"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i/>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373F4ADA" w14:textId="77777777" w:rsidR="003A0416" w:rsidRPr="00AD2FE6" w:rsidRDefault="003A0416">
      <w:pPr>
        <w:spacing w:after="0" w:line="360" w:lineRule="auto"/>
        <w:rPr>
          <w:rFonts w:ascii="Palatino Linotype" w:eastAsia="Palatino Linotype" w:hAnsi="Palatino Linotype" w:cs="Palatino Linotype"/>
          <w:sz w:val="24"/>
          <w:szCs w:val="24"/>
        </w:rPr>
      </w:pPr>
    </w:p>
    <w:p w14:paraId="12275E92"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0B63C48F" w14:textId="77777777" w:rsidR="003A0416" w:rsidRPr="00AD2FE6" w:rsidRDefault="003A041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D785A4C"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 xml:space="preserve">Con relación al </w:t>
      </w:r>
      <w:r w:rsidRPr="00AD2FE6">
        <w:rPr>
          <w:rFonts w:ascii="Palatino Linotype" w:eastAsia="Palatino Linotype" w:hAnsi="Palatino Linotype" w:cs="Palatino Linotype"/>
          <w:b/>
          <w:sz w:val="24"/>
          <w:szCs w:val="24"/>
        </w:rPr>
        <w:t>número de empleado</w:t>
      </w:r>
      <w:r w:rsidRPr="00AD2FE6">
        <w:rPr>
          <w:rFonts w:ascii="Palatino Linotype" w:eastAsia="Palatino Linotype" w:hAnsi="Palatino Linotype" w:cs="Palatino Linotype"/>
          <w:sz w:val="24"/>
          <w:szCs w:val="24"/>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5D2CDFDD"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lastRenderedPageBreak/>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1D94FB5A" w14:textId="77777777" w:rsidR="003A0416" w:rsidRPr="00AD2FE6" w:rsidRDefault="003A0416">
      <w:pPr>
        <w:spacing w:after="0" w:line="360" w:lineRule="auto"/>
        <w:rPr>
          <w:rFonts w:ascii="Palatino Linotype" w:eastAsia="Palatino Linotype" w:hAnsi="Palatino Linotype" w:cs="Palatino Linotype"/>
          <w:sz w:val="24"/>
          <w:szCs w:val="24"/>
        </w:rPr>
      </w:pPr>
    </w:p>
    <w:p w14:paraId="777B6BE8"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 xml:space="preserve">Número de empleado. </w:t>
      </w:r>
      <w:r w:rsidRPr="00AD2FE6">
        <w:rPr>
          <w:rFonts w:ascii="Palatino Linotype" w:eastAsia="Palatino Linotype" w:hAnsi="Palatino Linotype" w:cs="Palatino Linotype"/>
          <w:i/>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54E796AB" w14:textId="77777777" w:rsidR="003A0416" w:rsidRPr="00AD2FE6" w:rsidRDefault="003A0416">
      <w:pPr>
        <w:spacing w:after="0" w:line="360" w:lineRule="auto"/>
        <w:rPr>
          <w:rFonts w:ascii="Palatino Linotype" w:eastAsia="Palatino Linotype" w:hAnsi="Palatino Linotype" w:cs="Palatino Linotype"/>
          <w:sz w:val="28"/>
          <w:szCs w:val="28"/>
        </w:rPr>
      </w:pPr>
    </w:p>
    <w:p w14:paraId="538C13D5" w14:textId="77777777" w:rsidR="003A0416" w:rsidRPr="00AD2FE6" w:rsidRDefault="002A7C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w:t>
      </w:r>
      <w:r w:rsidRPr="00AD2FE6">
        <w:rPr>
          <w:rFonts w:ascii="Palatino Linotype" w:eastAsia="Palatino Linotype" w:hAnsi="Palatino Linotype" w:cs="Palatino Linotype"/>
          <w:b/>
          <w:sz w:val="24"/>
          <w:szCs w:val="24"/>
        </w:rPr>
        <w:t>EL SUJETO OBLIGADO</w:t>
      </w:r>
      <w:r w:rsidRPr="00AD2FE6">
        <w:rPr>
          <w:rFonts w:ascii="Palatino Linotype" w:eastAsia="Palatino Linotype" w:hAnsi="Palatino Linotype" w:cs="Palatino Linotype"/>
          <w:sz w:val="24"/>
          <w:szCs w:val="24"/>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3FE1B9EE" w14:textId="77777777" w:rsidR="003A0416" w:rsidRPr="00AD2FE6" w:rsidRDefault="003A0416">
      <w:pPr>
        <w:pBdr>
          <w:top w:val="nil"/>
          <w:left w:val="nil"/>
          <w:bottom w:val="nil"/>
          <w:right w:val="nil"/>
          <w:between w:val="nil"/>
        </w:pBdr>
        <w:spacing w:after="0" w:line="360" w:lineRule="auto"/>
        <w:jc w:val="both"/>
        <w:rPr>
          <w:sz w:val="24"/>
          <w:szCs w:val="24"/>
        </w:rPr>
      </w:pPr>
    </w:p>
    <w:p w14:paraId="51A6BA59" w14:textId="77777777" w:rsidR="003A0416" w:rsidRPr="00AD2FE6" w:rsidRDefault="002A7CA7">
      <w:pPr>
        <w:spacing w:after="0" w:line="360" w:lineRule="auto"/>
        <w:rPr>
          <w:sz w:val="24"/>
          <w:szCs w:val="24"/>
        </w:rPr>
      </w:pPr>
      <w:r w:rsidRPr="00AD2FE6">
        <w:rPr>
          <w:rFonts w:ascii="Palatino Linotype" w:eastAsia="Palatino Linotype" w:hAnsi="Palatino Linotype" w:cs="Palatino Linotype"/>
          <w:b/>
          <w:sz w:val="24"/>
          <w:szCs w:val="24"/>
        </w:rPr>
        <w:lastRenderedPageBreak/>
        <w:t>De la información fiscal</w:t>
      </w:r>
      <w:r w:rsidRPr="00AD2FE6">
        <w:rPr>
          <w:rFonts w:ascii="Palatino Linotype" w:eastAsia="Palatino Linotype" w:hAnsi="Palatino Linotype" w:cs="Palatino Linotype"/>
          <w:sz w:val="24"/>
          <w:szCs w:val="24"/>
        </w:rPr>
        <w:t>: </w:t>
      </w:r>
    </w:p>
    <w:p w14:paraId="0447CED7"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 xml:space="preserve">La </w:t>
      </w:r>
      <w:r w:rsidRPr="00AD2FE6">
        <w:rPr>
          <w:rFonts w:ascii="Palatino Linotype" w:eastAsia="Palatino Linotype" w:hAnsi="Palatino Linotype" w:cs="Palatino Linotype"/>
          <w:b/>
          <w:sz w:val="24"/>
          <w:szCs w:val="24"/>
        </w:rPr>
        <w:t>Cadena Original</w:t>
      </w:r>
      <w:r w:rsidRPr="00AD2FE6">
        <w:rPr>
          <w:rFonts w:ascii="Palatino Linotype" w:eastAsia="Palatino Linotype" w:hAnsi="Palatino Linotype" w:cs="Palatino Linotype"/>
          <w:sz w:val="24"/>
          <w:szCs w:val="24"/>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AD2FE6">
        <w:rPr>
          <w:rFonts w:ascii="Palatino Linotype" w:eastAsia="Palatino Linotype" w:hAnsi="Palatino Linotype" w:cs="Palatino Linotype"/>
          <w:b/>
          <w:sz w:val="24"/>
          <w:szCs w:val="24"/>
        </w:rPr>
        <w:t>Sujeto Obligado</w:t>
      </w:r>
      <w:r w:rsidRPr="00AD2FE6">
        <w:rPr>
          <w:rFonts w:ascii="Palatino Linotype" w:eastAsia="Palatino Linotype" w:hAnsi="Palatino Linotype" w:cs="Palatino Linotype"/>
          <w:sz w:val="24"/>
          <w:szCs w:val="24"/>
        </w:rPr>
        <w:t xml:space="preserve"> analizar dicha circunstancia con la finalidad de proteger, de ser el caso, la información a través de su clasificación por actualizarse el supuesto de confidencialidad.</w:t>
      </w:r>
    </w:p>
    <w:p w14:paraId="51D6ADCD" w14:textId="77777777" w:rsidR="003A0416" w:rsidRPr="00AD2FE6" w:rsidRDefault="003A0416">
      <w:pPr>
        <w:spacing w:after="0" w:line="360" w:lineRule="auto"/>
        <w:rPr>
          <w:sz w:val="24"/>
          <w:szCs w:val="24"/>
        </w:rPr>
      </w:pPr>
    </w:p>
    <w:p w14:paraId="33D664F2"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 xml:space="preserve">Los </w:t>
      </w:r>
      <w:r w:rsidRPr="00AD2FE6">
        <w:rPr>
          <w:rFonts w:ascii="Palatino Linotype" w:eastAsia="Palatino Linotype" w:hAnsi="Palatino Linotype" w:cs="Palatino Linotype"/>
          <w:b/>
          <w:sz w:val="24"/>
          <w:szCs w:val="24"/>
        </w:rPr>
        <w:t>códigos bidimensionales</w:t>
      </w:r>
      <w:r w:rsidRPr="00AD2FE6">
        <w:rPr>
          <w:rFonts w:ascii="Palatino Linotype" w:eastAsia="Palatino Linotype" w:hAnsi="Palatino Linotype" w:cs="Palatino Linotype"/>
          <w:sz w:val="24"/>
          <w:szCs w:val="24"/>
        </w:rPr>
        <w:t xml:space="preserve"> o </w:t>
      </w:r>
      <w:r w:rsidRPr="00AD2FE6">
        <w:rPr>
          <w:rFonts w:ascii="Palatino Linotype" w:eastAsia="Palatino Linotype" w:hAnsi="Palatino Linotype" w:cs="Palatino Linotype"/>
          <w:b/>
          <w:sz w:val="24"/>
          <w:szCs w:val="24"/>
        </w:rPr>
        <w:t xml:space="preserve">códigos QR, </w:t>
      </w:r>
      <w:r w:rsidRPr="00AD2FE6">
        <w:rPr>
          <w:rFonts w:ascii="Palatino Linotype" w:eastAsia="Palatino Linotype" w:hAnsi="Palatino Linotype" w:cs="Palatino Linotype"/>
          <w:sz w:val="24"/>
          <w:szCs w:val="24"/>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AD2FE6">
        <w:rPr>
          <w:rFonts w:ascii="Palatino Linotype" w:eastAsia="Palatino Linotype" w:hAnsi="Palatino Linotype" w:cs="Palatino Linotype"/>
          <w:b/>
          <w:sz w:val="24"/>
          <w:szCs w:val="24"/>
        </w:rPr>
        <w:t xml:space="preserve">Sujeto Obligado </w:t>
      </w:r>
      <w:r w:rsidRPr="00AD2FE6">
        <w:rPr>
          <w:rFonts w:ascii="Palatino Linotype" w:eastAsia="Palatino Linotype" w:hAnsi="Palatino Linotype" w:cs="Palatino Linotype"/>
          <w:sz w:val="24"/>
          <w:szCs w:val="24"/>
        </w:rPr>
        <w:t>analizar dicha circunstancia con la finalidad de determinar si se actualiza algún supuesto de confidencialidad.</w:t>
      </w:r>
    </w:p>
    <w:p w14:paraId="42EB58BA" w14:textId="77777777" w:rsidR="003A0416" w:rsidRPr="00AD2FE6" w:rsidRDefault="003A0416">
      <w:pPr>
        <w:spacing w:after="0" w:line="360" w:lineRule="auto"/>
        <w:rPr>
          <w:sz w:val="24"/>
          <w:szCs w:val="24"/>
        </w:rPr>
      </w:pPr>
    </w:p>
    <w:p w14:paraId="59B7B5FB"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 xml:space="preserve">En tal sentido, si derivado del análisis efectuado por </w:t>
      </w:r>
      <w:r w:rsidRPr="00AD2FE6">
        <w:rPr>
          <w:rFonts w:ascii="Palatino Linotype" w:eastAsia="Palatino Linotype" w:hAnsi="Palatino Linotype" w:cs="Palatino Linotype"/>
          <w:b/>
          <w:sz w:val="24"/>
          <w:szCs w:val="24"/>
        </w:rPr>
        <w:t xml:space="preserve">EL SUJETO OBLIGADO </w:t>
      </w:r>
      <w:r w:rsidRPr="00AD2FE6">
        <w:rPr>
          <w:rFonts w:ascii="Palatino Linotype" w:eastAsia="Palatino Linotype" w:hAnsi="Palatino Linotype" w:cs="Palatino Linotype"/>
          <w:sz w:val="24"/>
          <w:szCs w:val="24"/>
        </w:rPr>
        <w:t xml:space="preserve">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w:t>
      </w:r>
      <w:r w:rsidRPr="00AD2FE6">
        <w:rPr>
          <w:rFonts w:ascii="Palatino Linotype" w:eastAsia="Palatino Linotype" w:hAnsi="Palatino Linotype" w:cs="Palatino Linotype"/>
          <w:sz w:val="24"/>
          <w:szCs w:val="24"/>
        </w:rPr>
        <w:lastRenderedPageBreak/>
        <w:t>fundada y motivada en términos del artículo 143, fracción I de la Ley de Transparencia y Acceso a la Información Pública del Estado de México y Municipios.</w:t>
      </w:r>
    </w:p>
    <w:p w14:paraId="77CD32ED" w14:textId="77777777" w:rsidR="003A0416" w:rsidRPr="00AD2FE6" w:rsidRDefault="003A0416">
      <w:pPr>
        <w:spacing w:after="0" w:line="360" w:lineRule="auto"/>
        <w:rPr>
          <w:sz w:val="24"/>
          <w:szCs w:val="24"/>
        </w:rPr>
      </w:pPr>
    </w:p>
    <w:p w14:paraId="162798A6" w14:textId="77777777" w:rsidR="003A0416" w:rsidRPr="00AD2FE6" w:rsidRDefault="002A7C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Por otro lado, derivado de la información que se ordena entregar pudiera existir información de la </w:t>
      </w:r>
      <w:r w:rsidRPr="00AD2FE6">
        <w:rPr>
          <w:rFonts w:ascii="Palatino Linotype" w:eastAsia="Palatino Linotype" w:hAnsi="Palatino Linotype" w:cs="Palatino Linotype"/>
          <w:b/>
          <w:sz w:val="24"/>
          <w:szCs w:val="24"/>
        </w:rPr>
        <w:t>Dirección de Seguridad Pública del Ayuntamiento o su equivalente,</w:t>
      </w:r>
      <w:r w:rsidRPr="00AD2FE6">
        <w:rPr>
          <w:rFonts w:ascii="Palatino Linotype" w:eastAsia="Palatino Linotype" w:hAnsi="Palatino Linotype" w:cs="Palatino Linotype"/>
          <w:sz w:val="24"/>
          <w:szCs w:val="24"/>
        </w:rPr>
        <w:t xml:space="preserv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sólo por cuanto hace al nombre dejando intocable el rubro de percepciones que por su naturaleza conciernen a la ciudadanía por referirse a recursos de carácter público;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w:t>
      </w:r>
      <w:r w:rsidRPr="00AD2FE6">
        <w:rPr>
          <w:rFonts w:ascii="Palatino Linotype" w:eastAsia="Palatino Linotype" w:hAnsi="Palatino Linotype" w:cs="Palatino Linotype"/>
          <w:b/>
          <w:sz w:val="24"/>
          <w:szCs w:val="24"/>
        </w:rPr>
        <w:t>que desempeñen funciones operativas</w:t>
      </w:r>
      <w:r w:rsidRPr="00AD2FE6">
        <w:rPr>
          <w:rFonts w:ascii="Palatino Linotype" w:eastAsia="Palatino Linotype" w:hAnsi="Palatino Linotype" w:cs="Palatino Linotype"/>
          <w:sz w:val="24"/>
          <w:szCs w:val="24"/>
        </w:rPr>
        <w:t>.</w:t>
      </w:r>
    </w:p>
    <w:p w14:paraId="0817D72C" w14:textId="77777777" w:rsidR="003A0416" w:rsidRPr="00AD2FE6" w:rsidRDefault="003A041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5A675AC"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Al respecto, la información </w:t>
      </w:r>
      <w:r w:rsidRPr="00AD2FE6">
        <w:rPr>
          <w:rFonts w:ascii="Palatino Linotype" w:eastAsia="Palatino Linotype" w:hAnsi="Palatino Linotype" w:cs="Palatino Linotype"/>
          <w:b/>
          <w:sz w:val="24"/>
          <w:szCs w:val="24"/>
        </w:rPr>
        <w:t>de los elementos que realizan funciones operativas, entre ellos su nombre debe ser protegido</w:t>
      </w:r>
      <w:r w:rsidRPr="00AD2FE6">
        <w:rPr>
          <w:rFonts w:ascii="Palatino Linotype" w:eastAsia="Palatino Linotype" w:hAnsi="Palatino Linotype" w:cs="Palatino Linotype"/>
          <w:sz w:val="24"/>
          <w:szCs w:val="24"/>
        </w:rPr>
        <w:t xml:space="preserve"> con la finalidad de evitar la identificación de las personas al amparo de la protección a la vida, salud y seguridad; porque los miembros de las instituciones policiales o que realizan actividades operativas en </w:t>
      </w:r>
      <w:r w:rsidRPr="00AD2FE6">
        <w:rPr>
          <w:rFonts w:ascii="Palatino Linotype" w:eastAsia="Palatino Linotype" w:hAnsi="Palatino Linotype" w:cs="Palatino Linotype"/>
          <w:sz w:val="24"/>
          <w:szCs w:val="24"/>
        </w:rPr>
        <w:lastRenderedPageBreak/>
        <w:t>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2DFD144A"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61001553"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5B3F0511" w14:textId="77777777" w:rsidR="003A0416" w:rsidRPr="00AD2FE6" w:rsidRDefault="003A0416">
      <w:pPr>
        <w:spacing w:after="0" w:line="360" w:lineRule="auto"/>
        <w:rPr>
          <w:sz w:val="24"/>
          <w:szCs w:val="24"/>
        </w:rPr>
      </w:pPr>
    </w:p>
    <w:p w14:paraId="1BB236F1" w14:textId="77777777" w:rsidR="003A0416" w:rsidRPr="00AD2FE6" w:rsidRDefault="002A7C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w:t>
      </w:r>
      <w:r w:rsidRPr="00AD2FE6">
        <w:rPr>
          <w:rFonts w:ascii="Palatino Linotype" w:eastAsia="Palatino Linotype" w:hAnsi="Palatino Linotype" w:cs="Palatino Linotype"/>
          <w:sz w:val="24"/>
          <w:szCs w:val="24"/>
        </w:rPr>
        <w:lastRenderedPageBreak/>
        <w:t>orden y la paz pública, por lo que, no se trata de una medida desproporcional, ni excesiva.</w:t>
      </w:r>
    </w:p>
    <w:p w14:paraId="1EF28642" w14:textId="77777777" w:rsidR="003A0416" w:rsidRPr="00AD2FE6" w:rsidRDefault="003A0416">
      <w:pPr>
        <w:pBdr>
          <w:top w:val="nil"/>
          <w:left w:val="nil"/>
          <w:bottom w:val="nil"/>
          <w:right w:val="nil"/>
          <w:between w:val="nil"/>
        </w:pBdr>
        <w:spacing w:after="0" w:line="360" w:lineRule="auto"/>
        <w:jc w:val="both"/>
        <w:rPr>
          <w:sz w:val="24"/>
          <w:szCs w:val="24"/>
        </w:rPr>
      </w:pPr>
    </w:p>
    <w:p w14:paraId="5915491F"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En ese entendido, la leyenda de clasificación que se genere, deberá establecer ambos supuestos de clasificación: reserva y confidencialidad, en congruencia con los requisitos establecidos en los lineamientos citados.</w:t>
      </w:r>
    </w:p>
    <w:p w14:paraId="20A31E7A" w14:textId="77777777" w:rsidR="003A0416" w:rsidRPr="00AD2FE6" w:rsidRDefault="003A0416">
      <w:pPr>
        <w:spacing w:after="0" w:line="360" w:lineRule="auto"/>
        <w:rPr>
          <w:sz w:val="24"/>
          <w:szCs w:val="24"/>
        </w:rPr>
      </w:pPr>
    </w:p>
    <w:p w14:paraId="2CD4FD99"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021190CE" w14:textId="77777777" w:rsidR="003A0416" w:rsidRPr="00AD2FE6" w:rsidRDefault="003A0416">
      <w:pPr>
        <w:spacing w:after="0" w:line="360" w:lineRule="auto"/>
        <w:rPr>
          <w:rFonts w:ascii="Palatino Linotype" w:eastAsia="Palatino Linotype" w:hAnsi="Palatino Linotype" w:cs="Palatino Linotype"/>
          <w:sz w:val="24"/>
          <w:szCs w:val="24"/>
        </w:rPr>
      </w:pPr>
    </w:p>
    <w:p w14:paraId="76ECE77B" w14:textId="77777777" w:rsidR="003A0416" w:rsidRPr="00AD2FE6" w:rsidRDefault="002A7CA7">
      <w:pPr>
        <w:pBdr>
          <w:top w:val="nil"/>
          <w:left w:val="nil"/>
          <w:bottom w:val="nil"/>
          <w:right w:val="nil"/>
          <w:between w:val="nil"/>
        </w:pBdr>
        <w:spacing w:after="0" w:line="276" w:lineRule="auto"/>
        <w:ind w:left="862" w:right="862"/>
        <w:jc w:val="both"/>
      </w:pPr>
      <w:r w:rsidRPr="00AD2FE6">
        <w:rPr>
          <w:rFonts w:ascii="Palatino Linotype" w:eastAsia="Palatino Linotype" w:hAnsi="Palatino Linotype" w:cs="Palatino Linotype"/>
          <w:b/>
          <w:i/>
        </w:rPr>
        <w:t>Nombres de servidores públicos dedicados a actividades en materia de seguridad, por excepción pueden considerarse información reservada.</w:t>
      </w:r>
      <w:r w:rsidRPr="00AD2FE6">
        <w:rPr>
          <w:rFonts w:ascii="Palatino Linotype" w:eastAsia="Palatino Linotype" w:hAnsi="Palatino Linotype" w:cs="Palatino Linotype"/>
          <w:i/>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AD2FE6">
        <w:rPr>
          <w:rFonts w:ascii="Palatino Linotype" w:eastAsia="Palatino Linotype" w:hAnsi="Palatino Linotype" w:cs="Palatino Linotype"/>
          <w:i/>
        </w:rPr>
        <w:t>obstante</w:t>
      </w:r>
      <w:proofErr w:type="gramEnd"/>
      <w:r w:rsidRPr="00AD2FE6">
        <w:rPr>
          <w:rFonts w:ascii="Palatino Linotype" w:eastAsia="Palatino Linotype" w:hAnsi="Palatino Linotype" w:cs="Palatino Linotype"/>
          <w:i/>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w:t>
      </w:r>
      <w:r w:rsidRPr="00AD2FE6">
        <w:rPr>
          <w:rFonts w:ascii="Palatino Linotype" w:eastAsia="Palatino Linotype" w:hAnsi="Palatino Linotype" w:cs="Palatino Linotype"/>
          <w:i/>
        </w:rPr>
        <w:lastRenderedPageBreak/>
        <w:t>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9793FCF" w14:textId="77777777" w:rsidR="003A0416" w:rsidRPr="00AD2FE6" w:rsidRDefault="003A0416">
      <w:pPr>
        <w:spacing w:after="0" w:line="360" w:lineRule="auto"/>
        <w:rPr>
          <w:rFonts w:ascii="Palatino Linotype" w:eastAsia="Palatino Linotype" w:hAnsi="Palatino Linotype" w:cs="Palatino Linotype"/>
          <w:sz w:val="28"/>
          <w:szCs w:val="28"/>
        </w:rPr>
      </w:pPr>
    </w:p>
    <w:p w14:paraId="3B91EF25"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AD2FE6">
        <w:rPr>
          <w:rFonts w:ascii="Palatino Linotype" w:eastAsia="Palatino Linotype" w:hAnsi="Palatino Linotype" w:cs="Palatino Linotype"/>
          <w:b/>
          <w:sz w:val="24"/>
          <w:szCs w:val="24"/>
        </w:rPr>
        <w:t>funciones de carácter operativo.</w:t>
      </w:r>
    </w:p>
    <w:p w14:paraId="68903D86" w14:textId="77777777" w:rsidR="003A0416" w:rsidRPr="00AD2FE6" w:rsidRDefault="003A0416">
      <w:pPr>
        <w:spacing w:after="0" w:line="360" w:lineRule="auto"/>
        <w:rPr>
          <w:sz w:val="24"/>
          <w:szCs w:val="24"/>
        </w:rPr>
      </w:pPr>
    </w:p>
    <w:p w14:paraId="00952AC8"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Sirven de sustento a lo anterior las tesis jurisprudenciales emitidas por la Suprema corte de Justicia de la Nación, que son del literal siguiente:</w:t>
      </w:r>
    </w:p>
    <w:p w14:paraId="7596D9C0" w14:textId="77777777" w:rsidR="003A0416" w:rsidRPr="00AD2FE6" w:rsidRDefault="003A0416">
      <w:pPr>
        <w:spacing w:after="0" w:line="360" w:lineRule="auto"/>
        <w:rPr>
          <w:sz w:val="24"/>
          <w:szCs w:val="24"/>
        </w:rPr>
      </w:pPr>
    </w:p>
    <w:p w14:paraId="372C8334" w14:textId="77777777" w:rsidR="003A0416" w:rsidRPr="00AD2FE6" w:rsidRDefault="002A7CA7">
      <w:pPr>
        <w:pBdr>
          <w:top w:val="nil"/>
          <w:left w:val="nil"/>
          <w:bottom w:val="nil"/>
          <w:right w:val="nil"/>
          <w:between w:val="nil"/>
        </w:pBdr>
        <w:ind w:left="864" w:right="864"/>
        <w:jc w:val="both"/>
      </w:pPr>
      <w:r w:rsidRPr="00AD2FE6">
        <w:rPr>
          <w:rFonts w:ascii="Palatino Linotype" w:eastAsia="Palatino Linotype" w:hAnsi="Palatino Linotype" w:cs="Palatino Linotype"/>
          <w:b/>
          <w:i/>
        </w:rPr>
        <w:lastRenderedPageBreak/>
        <w:t xml:space="preserve">DERECHO A LA INFORMACIÓN. SU EJERCICIO SE ENCUENTRA LIMITADO TANTO POR LOS INTERESES NACIONALES Y DE LA SOCIEDAD, COMO POR LOS DERECHOS DE TERCEROS. </w:t>
      </w:r>
      <w:r w:rsidRPr="00AD2FE6">
        <w:rPr>
          <w:rFonts w:ascii="Palatino Linotype" w:eastAsia="Palatino Linotype" w:hAnsi="Palatino Linotype" w:cs="Palatino Linotype"/>
          <w:i/>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AD2FE6">
        <w:rPr>
          <w:rFonts w:ascii="Palatino Linotype" w:eastAsia="Palatino Linotype" w:hAnsi="Palatino Linotype" w:cs="Palatino Linotype"/>
          <w:b/>
          <w:i/>
        </w:rPr>
        <w:t>restringen el acceso a la información en esta materia, en razón de que su conocimiento público puede generar daños a los intereses nacionales y, por el otro, sancionan la inobservancia de esa reserva;</w:t>
      </w:r>
      <w:r w:rsidRPr="00AD2FE6">
        <w:rPr>
          <w:rFonts w:ascii="Palatino Linotype" w:eastAsia="Palatino Linotype" w:hAnsi="Palatino Linotype" w:cs="Palatino Linotype"/>
          <w:i/>
        </w:rPr>
        <w:t xml:space="preserve"> por lo que hace al interés social, se cuenta con normas que tienden a proteger la averiguación de los delitos, la salud y la moral públicas, </w:t>
      </w:r>
      <w:r w:rsidRPr="00AD2FE6">
        <w:rPr>
          <w:rFonts w:ascii="Palatino Linotype" w:eastAsia="Palatino Linotype" w:hAnsi="Palatino Linotype" w:cs="Palatino Linotype"/>
          <w:b/>
          <w:i/>
        </w:rPr>
        <w:t>mientras que por lo que respecta a la protección de la persona existen normas que protegen el derecho a la vida o a la privacidad de los gobernados.</w:t>
      </w:r>
    </w:p>
    <w:p w14:paraId="41B228D9" w14:textId="77777777" w:rsidR="003A0416" w:rsidRPr="00AD2FE6" w:rsidRDefault="003A0416"/>
    <w:p w14:paraId="6AD5E731" w14:textId="77777777" w:rsidR="003A0416" w:rsidRPr="00AD2FE6" w:rsidRDefault="002A7CA7">
      <w:pPr>
        <w:pBdr>
          <w:top w:val="nil"/>
          <w:left w:val="nil"/>
          <w:bottom w:val="nil"/>
          <w:right w:val="nil"/>
          <w:between w:val="nil"/>
        </w:pBdr>
        <w:ind w:left="864" w:right="864"/>
        <w:jc w:val="both"/>
      </w:pPr>
      <w:r w:rsidRPr="00AD2FE6">
        <w:rPr>
          <w:rFonts w:ascii="Palatino Linotype" w:eastAsia="Palatino Linotype" w:hAnsi="Palatino Linotype" w:cs="Palatino Linotype"/>
          <w:b/>
          <w:i/>
        </w:rPr>
        <w:t>TRANSPARENCIA Y ACCESO A LA INFORMACIÓN PÚBLICA GUBERNAMENTAL. EL ARTÍCULO 14, FRACCIÓN I, DE LA LEY FEDERAL RELATIVA, NO VIOLA LA GARANTÍA DE ACCESO A LA INFORMACIÓN.</w:t>
      </w:r>
      <w:r w:rsidRPr="00AD2FE6">
        <w:rPr>
          <w:rFonts w:ascii="Palatino Linotype" w:eastAsia="Palatino Linotype" w:hAnsi="Palatino Linotype" w:cs="Palatino Linotype"/>
          <w:i/>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w:t>
      </w:r>
      <w:r w:rsidRPr="00AD2FE6">
        <w:rPr>
          <w:rFonts w:ascii="Palatino Linotype" w:eastAsia="Palatino Linotype" w:hAnsi="Palatino Linotype" w:cs="Palatino Linotype"/>
          <w:i/>
        </w:rPr>
        <w:lastRenderedPageBreak/>
        <w:t xml:space="preserve">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AD2FE6">
        <w:rPr>
          <w:rFonts w:ascii="Palatino Linotype" w:eastAsia="Palatino Linotype" w:hAnsi="Palatino Linotype" w:cs="Palatino Linotype"/>
          <w:b/>
          <w:i/>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AD2FE6">
        <w:rPr>
          <w:rFonts w:ascii="Palatino Linotype" w:eastAsia="Palatino Linotype" w:hAnsi="Palatino Linotype" w:cs="Palatino Linotype"/>
          <w:i/>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2B134541" w14:textId="77777777" w:rsidR="003A0416" w:rsidRPr="00AD2FE6" w:rsidRDefault="003A0416">
      <w:pPr>
        <w:spacing w:after="0" w:line="360" w:lineRule="auto"/>
        <w:rPr>
          <w:rFonts w:ascii="Palatino Linotype" w:eastAsia="Palatino Linotype" w:hAnsi="Palatino Linotype" w:cs="Palatino Linotype"/>
          <w:sz w:val="24"/>
          <w:szCs w:val="24"/>
        </w:rPr>
      </w:pPr>
    </w:p>
    <w:p w14:paraId="1D548B3C"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AD2FE6">
        <w:rPr>
          <w:rFonts w:ascii="Palatino Linotype" w:eastAsia="Palatino Linotype" w:hAnsi="Palatino Linotype" w:cs="Palatino Linotype"/>
          <w:b/>
          <w:sz w:val="24"/>
          <w:szCs w:val="24"/>
          <w:u w:val="single"/>
        </w:rPr>
        <w:t>razones, motivos o circunstancias especiales</w:t>
      </w:r>
      <w:r w:rsidRPr="00AD2FE6">
        <w:rPr>
          <w:rFonts w:ascii="Palatino Linotype" w:eastAsia="Palatino Linotype" w:hAnsi="Palatino Linotype" w:cs="Palatino Linotype"/>
          <w:sz w:val="24"/>
          <w:szCs w:val="24"/>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w:t>
      </w:r>
      <w:r w:rsidRPr="00AD2FE6">
        <w:rPr>
          <w:rFonts w:ascii="Palatino Linotype" w:eastAsia="Palatino Linotype" w:hAnsi="Palatino Linotype" w:cs="Palatino Linotype"/>
          <w:sz w:val="24"/>
          <w:szCs w:val="24"/>
        </w:rPr>
        <w:lastRenderedPageBreak/>
        <w:t>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4F6E2E40" w14:textId="77777777" w:rsidR="003A0416" w:rsidRPr="00AD2FE6" w:rsidRDefault="003A0416">
      <w:pPr>
        <w:spacing w:after="0" w:line="360" w:lineRule="auto"/>
        <w:rPr>
          <w:sz w:val="24"/>
          <w:szCs w:val="24"/>
        </w:rPr>
      </w:pPr>
    </w:p>
    <w:p w14:paraId="50F12298" w14:textId="77777777" w:rsidR="003A0416" w:rsidRPr="00AD2FE6" w:rsidRDefault="002A7CA7">
      <w:pPr>
        <w:pBdr>
          <w:top w:val="nil"/>
          <w:left w:val="nil"/>
          <w:bottom w:val="nil"/>
          <w:right w:val="nil"/>
          <w:between w:val="nil"/>
        </w:pBdr>
        <w:spacing w:after="0" w:line="360" w:lineRule="auto"/>
        <w:ind w:right="50"/>
        <w:jc w:val="both"/>
        <w:rPr>
          <w:sz w:val="24"/>
          <w:szCs w:val="24"/>
        </w:rPr>
      </w:pPr>
      <w:r w:rsidRPr="00AD2FE6">
        <w:rPr>
          <w:rFonts w:ascii="Palatino Linotype" w:eastAsia="Palatino Linotype" w:hAnsi="Palatino Linotype" w:cs="Palatino Linotype"/>
          <w:sz w:val="24"/>
          <w:szCs w:val="24"/>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AD2FE6">
        <w:rPr>
          <w:rFonts w:ascii="Palatino Linotype" w:eastAsia="Palatino Linotype" w:hAnsi="Palatino Linotype" w:cs="Palatino Linotype"/>
          <w:sz w:val="24"/>
          <w:szCs w:val="24"/>
        </w:rPr>
        <w:t>Responsable</w:t>
      </w:r>
      <w:proofErr w:type="gramEnd"/>
      <w:r w:rsidRPr="00AD2FE6">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4DC8F6C9" w14:textId="77777777" w:rsidR="003A0416" w:rsidRPr="00AD2FE6" w:rsidRDefault="003A0416">
      <w:pPr>
        <w:spacing w:after="0" w:line="360" w:lineRule="auto"/>
        <w:rPr>
          <w:rFonts w:ascii="Palatino Linotype" w:eastAsia="Palatino Linotype" w:hAnsi="Palatino Linotype" w:cs="Palatino Linotype"/>
          <w:sz w:val="24"/>
          <w:szCs w:val="24"/>
        </w:rPr>
      </w:pPr>
    </w:p>
    <w:p w14:paraId="31B0677E"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Artículo 49. Los Comités de Transparencia tendrán las siguientes atribuciones:</w:t>
      </w:r>
    </w:p>
    <w:p w14:paraId="577F2AE2"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w:t>
      </w:r>
    </w:p>
    <w:p w14:paraId="449CFF56"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VIII. Aprobar, modificar o revocar la clasificación de la información;</w:t>
      </w:r>
    </w:p>
    <w:p w14:paraId="55FC5AE9"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w:t>
      </w:r>
    </w:p>
    <w:p w14:paraId="4D388039" w14:textId="77777777" w:rsidR="003A0416" w:rsidRPr="00AD2FE6" w:rsidRDefault="003A0416">
      <w:pPr>
        <w:spacing w:after="0" w:line="276" w:lineRule="auto"/>
      </w:pPr>
    </w:p>
    <w:p w14:paraId="0B9BF3E9"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Artículo 53. Las Unidades de Transparencia tendrán las siguientes funciones:</w:t>
      </w:r>
    </w:p>
    <w:p w14:paraId="78E8E604"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w:t>
      </w:r>
    </w:p>
    <w:p w14:paraId="19CD2662"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X. Presentar ante el Comité, el proyecto de clasificación de información…</w:t>
      </w:r>
    </w:p>
    <w:p w14:paraId="6E464C0D"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w:t>
      </w:r>
    </w:p>
    <w:p w14:paraId="19E06F62" w14:textId="77777777" w:rsidR="003A0416" w:rsidRPr="00AD2FE6" w:rsidRDefault="003A0416">
      <w:pPr>
        <w:spacing w:after="0" w:line="276" w:lineRule="auto"/>
      </w:pPr>
    </w:p>
    <w:p w14:paraId="521DC25D"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Artículo 59. Los servidores públicos habilitados tendrán las funciones siguientes:</w:t>
      </w:r>
    </w:p>
    <w:p w14:paraId="5AB659BA"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w:t>
      </w:r>
    </w:p>
    <w:p w14:paraId="209D1CA6"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lastRenderedPageBreak/>
        <w:t>V. Integrar y presentar al responsable de la Unidad de Transparencia la propuesta de clasificación de información, la cual tendrá los fundamentos y argumentos en que se basa dicha propuesta;</w:t>
      </w:r>
    </w:p>
    <w:p w14:paraId="4660CB3F"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w:t>
      </w:r>
    </w:p>
    <w:p w14:paraId="0A61F98B" w14:textId="77777777" w:rsidR="003A0416" w:rsidRPr="00AD2FE6" w:rsidRDefault="002A7CA7">
      <w:pPr>
        <w:pBdr>
          <w:top w:val="nil"/>
          <w:left w:val="nil"/>
          <w:bottom w:val="nil"/>
          <w:right w:val="nil"/>
          <w:between w:val="nil"/>
        </w:pBdr>
        <w:spacing w:after="0" w:line="360" w:lineRule="auto"/>
        <w:jc w:val="both"/>
        <w:rPr>
          <w:sz w:val="24"/>
          <w:szCs w:val="24"/>
        </w:rPr>
      </w:pPr>
      <w:r w:rsidRPr="00AD2FE6">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BAF122D" w14:textId="77777777" w:rsidR="003A0416" w:rsidRPr="00AD2FE6" w:rsidRDefault="003A0416">
      <w:pPr>
        <w:spacing w:after="0" w:line="360" w:lineRule="auto"/>
        <w:rPr>
          <w:rFonts w:ascii="Palatino Linotype" w:eastAsia="Palatino Linotype" w:hAnsi="Palatino Linotype" w:cs="Palatino Linotype"/>
          <w:sz w:val="24"/>
          <w:szCs w:val="24"/>
        </w:rPr>
      </w:pPr>
    </w:p>
    <w:p w14:paraId="36592988" w14:textId="77777777" w:rsidR="003A0416" w:rsidRPr="00AD2FE6" w:rsidRDefault="002A7C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159B1083" w14:textId="77777777" w:rsidR="003A0416" w:rsidRPr="00AD2FE6" w:rsidRDefault="003A0416">
      <w:pPr>
        <w:pBdr>
          <w:top w:val="nil"/>
          <w:left w:val="nil"/>
          <w:bottom w:val="nil"/>
          <w:right w:val="nil"/>
          <w:between w:val="nil"/>
        </w:pBdr>
        <w:spacing w:after="0" w:line="360" w:lineRule="auto"/>
        <w:jc w:val="both"/>
        <w:rPr>
          <w:sz w:val="24"/>
          <w:szCs w:val="24"/>
        </w:rPr>
      </w:pPr>
    </w:p>
    <w:p w14:paraId="78D53DB7" w14:textId="77777777" w:rsidR="003A0416" w:rsidRPr="00AD2FE6" w:rsidRDefault="002A7CA7">
      <w:pPr>
        <w:pBdr>
          <w:top w:val="nil"/>
          <w:left w:val="nil"/>
          <w:bottom w:val="nil"/>
          <w:right w:val="nil"/>
          <w:between w:val="nil"/>
        </w:pBdr>
        <w:ind w:left="864" w:right="864"/>
        <w:jc w:val="both"/>
        <w:rPr>
          <w:rFonts w:ascii="Palatino Linotype" w:eastAsia="Palatino Linotype" w:hAnsi="Palatino Linotype" w:cs="Palatino Linotype"/>
          <w:i/>
        </w:rPr>
      </w:pPr>
      <w:r w:rsidRPr="00AD2FE6">
        <w:rPr>
          <w:rFonts w:ascii="Palatino Linotype" w:eastAsia="Palatino Linotype" w:hAnsi="Palatino Linotype" w:cs="Palatino Linotype"/>
          <w:i/>
        </w:rPr>
        <w:t>Artículo 149. El acuerdo que clasifique la información como confidencial deberá contener un razonamiento lógico en el que demuestre que la información se encuentra en alguna o algunas de las hipótesis previstas en la presente Ley.</w:t>
      </w:r>
    </w:p>
    <w:p w14:paraId="27AD844D" w14:textId="77777777" w:rsidR="003A0416" w:rsidRPr="00AD2FE6" w:rsidRDefault="003A0416">
      <w:pPr>
        <w:pBdr>
          <w:top w:val="nil"/>
          <w:left w:val="nil"/>
          <w:bottom w:val="nil"/>
          <w:right w:val="nil"/>
          <w:between w:val="nil"/>
        </w:pBdr>
        <w:ind w:left="864" w:right="864"/>
        <w:jc w:val="both"/>
      </w:pPr>
    </w:p>
    <w:p w14:paraId="46B94A53" w14:textId="77777777" w:rsidR="003A0416" w:rsidRPr="00AD2FE6" w:rsidRDefault="002A7CA7">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Es decir, </w:t>
      </w:r>
      <w:r w:rsidRPr="00AD2FE6">
        <w:rPr>
          <w:rFonts w:ascii="Palatino Linotype" w:eastAsia="Palatino Linotype" w:hAnsi="Palatino Linotype" w:cs="Palatino Linotype"/>
          <w:b/>
          <w:sz w:val="24"/>
          <w:szCs w:val="24"/>
        </w:rPr>
        <w:t>EL SUJETO OBLIGADO</w:t>
      </w:r>
      <w:r w:rsidRPr="00AD2FE6">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w:t>
      </w:r>
      <w:r w:rsidRPr="00AD2FE6">
        <w:rPr>
          <w:rFonts w:ascii="Palatino Linotype" w:eastAsia="Palatino Linotype" w:hAnsi="Palatino Linotype" w:cs="Palatino Linotype"/>
          <w:sz w:val="24"/>
          <w:szCs w:val="24"/>
        </w:rPr>
        <w:lastRenderedPageBreak/>
        <w:t>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D652F83" w14:textId="77777777" w:rsidR="003A0416" w:rsidRPr="00AD2FE6" w:rsidRDefault="003A041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3DDC9ADE" w14:textId="77777777" w:rsidR="003A0416" w:rsidRPr="00AD2FE6" w:rsidRDefault="002A7CA7">
      <w:pPr>
        <w:pBdr>
          <w:top w:val="nil"/>
          <w:left w:val="nil"/>
          <w:bottom w:val="nil"/>
          <w:right w:val="nil"/>
          <w:between w:val="nil"/>
        </w:pBdr>
        <w:spacing w:after="0" w:line="360" w:lineRule="auto"/>
        <w:ind w:right="49"/>
        <w:jc w:val="both"/>
        <w:rPr>
          <w:sz w:val="24"/>
          <w:szCs w:val="24"/>
        </w:rPr>
      </w:pPr>
      <w:r w:rsidRPr="00AD2FE6">
        <w:rPr>
          <w:rFonts w:ascii="Palatino Linotype" w:eastAsia="Palatino Linotype" w:hAnsi="Palatino Linotype" w:cs="Palatino Linotype"/>
          <w:sz w:val="24"/>
          <w:szCs w:val="24"/>
        </w:rPr>
        <w:t xml:space="preserve">Por último, respecto a la versión pública de los documentos que contenga la información solicitada, cabe señalar que el Comité de Transparencia del </w:t>
      </w:r>
      <w:r w:rsidRPr="00AD2FE6">
        <w:rPr>
          <w:rFonts w:ascii="Palatino Linotype" w:eastAsia="Palatino Linotype" w:hAnsi="Palatino Linotype" w:cs="Palatino Linotype"/>
          <w:b/>
          <w:sz w:val="24"/>
          <w:szCs w:val="24"/>
        </w:rPr>
        <w:t xml:space="preserve">SUJETO OBLIGADO, </w:t>
      </w:r>
      <w:r w:rsidRPr="00AD2FE6">
        <w:rPr>
          <w:rFonts w:ascii="Palatino Linotype" w:eastAsia="Palatino Linotype" w:hAnsi="Palatino Linotype" w:cs="Palatino Linotype"/>
          <w:sz w:val="24"/>
          <w:szCs w:val="24"/>
        </w:rPr>
        <w:t>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532E0E2A" w14:textId="77777777" w:rsidR="003A0416" w:rsidRPr="00AD2FE6" w:rsidRDefault="003A0416">
      <w:pPr>
        <w:pBdr>
          <w:top w:val="nil"/>
          <w:left w:val="nil"/>
          <w:bottom w:val="nil"/>
          <w:right w:val="nil"/>
          <w:between w:val="nil"/>
        </w:pBdr>
        <w:spacing w:after="0" w:line="360" w:lineRule="auto"/>
        <w:ind w:left="851" w:right="851"/>
        <w:jc w:val="both"/>
        <w:rPr>
          <w:rFonts w:ascii="Palatino Linotype" w:eastAsia="Palatino Linotype" w:hAnsi="Palatino Linotype" w:cs="Palatino Linotype"/>
          <w:i/>
          <w:sz w:val="24"/>
          <w:szCs w:val="24"/>
        </w:rPr>
      </w:pPr>
    </w:p>
    <w:p w14:paraId="28E24118"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Artículo 132.</w:t>
      </w:r>
      <w:r w:rsidRPr="00AD2FE6">
        <w:rPr>
          <w:rFonts w:ascii="Palatino Linotype" w:eastAsia="Palatino Linotype" w:hAnsi="Palatino Linotype" w:cs="Palatino Linotype"/>
          <w:i/>
        </w:rPr>
        <w:t xml:space="preserve"> </w:t>
      </w:r>
      <w:r w:rsidRPr="00AD2FE6">
        <w:rPr>
          <w:rFonts w:ascii="Palatino Linotype" w:eastAsia="Palatino Linotype" w:hAnsi="Palatino Linotype" w:cs="Palatino Linotype"/>
          <w:b/>
          <w:i/>
        </w:rPr>
        <w:t>La clasificación de la información se llevará a cabo en el momento en que:</w:t>
      </w:r>
    </w:p>
    <w:p w14:paraId="0AE7F569"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i/>
        </w:rPr>
        <w:t>(…)</w:t>
      </w:r>
    </w:p>
    <w:p w14:paraId="7FBE7FC1"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II.</w:t>
      </w:r>
      <w:r w:rsidRPr="00AD2FE6">
        <w:rPr>
          <w:rFonts w:ascii="Palatino Linotype" w:eastAsia="Palatino Linotype" w:hAnsi="Palatino Linotype" w:cs="Palatino Linotype"/>
          <w:i/>
        </w:rPr>
        <w:t xml:space="preserve"> Se determine mediante resolución de autoridad competente; o</w:t>
      </w:r>
    </w:p>
    <w:p w14:paraId="4A37FB4F"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III</w:t>
      </w:r>
      <w:r w:rsidRPr="00AD2FE6">
        <w:rPr>
          <w:rFonts w:ascii="Palatino Linotype" w:eastAsia="Palatino Linotype" w:hAnsi="Palatino Linotype" w:cs="Palatino Linotype"/>
          <w:i/>
        </w:rPr>
        <w:t xml:space="preserve">. </w:t>
      </w:r>
      <w:r w:rsidRPr="00AD2FE6">
        <w:rPr>
          <w:rFonts w:ascii="Palatino Linotype" w:eastAsia="Palatino Linotype" w:hAnsi="Palatino Linotype" w:cs="Palatino Linotype"/>
          <w:b/>
          <w:i/>
        </w:rPr>
        <w:t>Se generen versiones públicas para dar cumplimiento a las obligaciones de transparencia previstas en esta Ley</w:t>
      </w:r>
      <w:r w:rsidRPr="00AD2FE6">
        <w:rPr>
          <w:rFonts w:ascii="Palatino Linotype" w:eastAsia="Palatino Linotype" w:hAnsi="Palatino Linotype" w:cs="Palatino Linotype"/>
          <w:i/>
        </w:rPr>
        <w:t>.</w:t>
      </w:r>
    </w:p>
    <w:p w14:paraId="60B0EAA0" w14:textId="77777777" w:rsidR="003A0416" w:rsidRPr="00AD2FE6" w:rsidRDefault="003A041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7E25EFA9"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roofErr w:type="gramStart"/>
      <w:r w:rsidRPr="00AD2FE6">
        <w:rPr>
          <w:rFonts w:ascii="Palatino Linotype" w:eastAsia="Palatino Linotype" w:hAnsi="Palatino Linotype" w:cs="Palatino Linotype"/>
          <w:b/>
          <w:i/>
        </w:rPr>
        <w:t>Segundo.-</w:t>
      </w:r>
      <w:proofErr w:type="gramEnd"/>
      <w:r w:rsidRPr="00AD2FE6">
        <w:rPr>
          <w:rFonts w:ascii="Palatino Linotype" w:eastAsia="Palatino Linotype" w:hAnsi="Palatino Linotype" w:cs="Palatino Linotype"/>
          <w:i/>
        </w:rPr>
        <w:t xml:space="preserve"> Para efectos de los presentes Lineamientos Generales, se entenderá por:</w:t>
      </w:r>
    </w:p>
    <w:p w14:paraId="10682A0C"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w:t>
      </w:r>
      <w:r w:rsidRPr="00AD2FE6">
        <w:rPr>
          <w:rFonts w:ascii="Palatino Linotype" w:eastAsia="Palatino Linotype" w:hAnsi="Palatino Linotype" w:cs="Palatino Linotype"/>
          <w:i/>
        </w:rPr>
        <w:t>)</w:t>
      </w:r>
    </w:p>
    <w:p w14:paraId="0721C762"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lastRenderedPageBreak/>
        <w:t>XVIII.</w:t>
      </w:r>
      <w:r w:rsidRPr="00AD2FE6">
        <w:rPr>
          <w:rFonts w:ascii="Palatino Linotype" w:eastAsia="Palatino Linotype" w:hAnsi="Palatino Linotype" w:cs="Palatino Linotype"/>
          <w:i/>
        </w:rPr>
        <w:t xml:space="preserve"> </w:t>
      </w:r>
      <w:r w:rsidRPr="00AD2FE6">
        <w:rPr>
          <w:rFonts w:ascii="Palatino Linotype" w:eastAsia="Palatino Linotype" w:hAnsi="Palatino Linotype" w:cs="Palatino Linotype"/>
          <w:b/>
          <w:i/>
        </w:rPr>
        <w:t>Versión pública:</w:t>
      </w:r>
      <w:r w:rsidRPr="00AD2FE6">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AD2FE6">
        <w:rPr>
          <w:rFonts w:ascii="Palatino Linotype" w:eastAsia="Palatino Linotype" w:hAnsi="Palatino Linotype" w:cs="Palatino Linotype"/>
          <w:b/>
          <w:i/>
        </w:rPr>
        <w:t>fundando y motivando la</w:t>
      </w:r>
      <w:r w:rsidRPr="00AD2FE6">
        <w:rPr>
          <w:rFonts w:ascii="Palatino Linotype" w:eastAsia="Palatino Linotype" w:hAnsi="Palatino Linotype" w:cs="Palatino Linotype"/>
          <w:i/>
        </w:rPr>
        <w:t xml:space="preserve"> reserva o </w:t>
      </w:r>
      <w:r w:rsidRPr="00AD2FE6">
        <w:rPr>
          <w:rFonts w:ascii="Palatino Linotype" w:eastAsia="Palatino Linotype" w:hAnsi="Palatino Linotype" w:cs="Palatino Linotype"/>
          <w:b/>
          <w:i/>
        </w:rPr>
        <w:t>confidencialidad</w:t>
      </w:r>
      <w:r w:rsidRPr="00AD2FE6">
        <w:rPr>
          <w:rFonts w:ascii="Palatino Linotype" w:eastAsia="Palatino Linotype" w:hAnsi="Palatino Linotype" w:cs="Palatino Linotype"/>
          <w:i/>
        </w:rPr>
        <w:t>, a través de la resolución que para tal efecto emita el Comité de Transparencia.</w:t>
      </w:r>
    </w:p>
    <w:p w14:paraId="35EAB6D8"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w:t>
      </w:r>
      <w:r w:rsidRPr="00AD2FE6">
        <w:rPr>
          <w:rFonts w:ascii="Palatino Linotype" w:eastAsia="Palatino Linotype" w:hAnsi="Palatino Linotype" w:cs="Palatino Linotype"/>
          <w:i/>
        </w:rPr>
        <w:t>)</w:t>
      </w:r>
    </w:p>
    <w:p w14:paraId="087557CF"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Cuarto.</w:t>
      </w:r>
      <w:r w:rsidRPr="00AD2FE6">
        <w:rPr>
          <w:rFonts w:ascii="Palatino Linotype" w:eastAsia="Palatino Linotype" w:hAnsi="Palatino Linotype" w:cs="Palatino Linotype"/>
          <w:i/>
        </w:rPr>
        <w:t xml:space="preserve"> </w:t>
      </w:r>
      <w:r w:rsidRPr="00AD2FE6">
        <w:rPr>
          <w:rFonts w:ascii="Palatino Linotype" w:eastAsia="Palatino Linotype" w:hAnsi="Palatino Linotype" w:cs="Palatino Linotype"/>
          <w:b/>
          <w:i/>
        </w:rPr>
        <w:t>Para clasificar la información como</w:t>
      </w:r>
      <w:r w:rsidRPr="00AD2FE6">
        <w:rPr>
          <w:rFonts w:ascii="Palatino Linotype" w:eastAsia="Palatino Linotype" w:hAnsi="Palatino Linotype" w:cs="Palatino Linotype"/>
          <w:i/>
        </w:rPr>
        <w:t xml:space="preserve"> reservada o </w:t>
      </w:r>
      <w:r w:rsidRPr="00AD2FE6">
        <w:rPr>
          <w:rFonts w:ascii="Palatino Linotype" w:eastAsia="Palatino Linotype" w:hAnsi="Palatino Linotype" w:cs="Palatino Linotype"/>
          <w:b/>
          <w:i/>
        </w:rPr>
        <w:t>confidencial, de manera total o parcial, el titular del área del sujeto obligado deberá atender lo dispuesto por el Título Sexto de la Ley General</w:t>
      </w:r>
      <w:r w:rsidRPr="00AD2FE6">
        <w:rPr>
          <w:rFonts w:ascii="Palatino Linotype" w:eastAsia="Palatino Linotype" w:hAnsi="Palatino Linotype" w:cs="Palatino Linotype"/>
          <w:i/>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8B663CA"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281EE9B7" w14:textId="77777777" w:rsidR="003A0416" w:rsidRPr="00AD2FE6" w:rsidRDefault="003A041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44F8E733"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Quinto.</w:t>
      </w:r>
      <w:r w:rsidRPr="00AD2FE6">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BCA6194" w14:textId="77777777" w:rsidR="003A0416" w:rsidRPr="00AD2FE6" w:rsidRDefault="003A041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3E0E1A45"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Sexto.</w:t>
      </w:r>
      <w:r w:rsidRPr="00AD2FE6">
        <w:rPr>
          <w:rFonts w:ascii="Palatino Linotype" w:eastAsia="Palatino Linotype" w:hAnsi="Palatino Linotype" w:cs="Palatino Linotype"/>
          <w:i/>
        </w:rPr>
        <w:t xml:space="preserve"> Se deroga. </w:t>
      </w:r>
    </w:p>
    <w:p w14:paraId="3E12A90D" w14:textId="77777777" w:rsidR="003A0416" w:rsidRPr="00AD2FE6" w:rsidRDefault="003A041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6CEC2559"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Séptimo.</w:t>
      </w:r>
      <w:r w:rsidRPr="00AD2FE6">
        <w:rPr>
          <w:rFonts w:ascii="Palatino Linotype" w:eastAsia="Palatino Linotype" w:hAnsi="Palatino Linotype" w:cs="Palatino Linotype"/>
          <w:i/>
        </w:rPr>
        <w:t xml:space="preserve"> La clasificación de la información se llevará a cabo en el momento en que:</w:t>
      </w:r>
    </w:p>
    <w:p w14:paraId="3A61A811"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I.</w:t>
      </w:r>
      <w:r w:rsidRPr="00AD2FE6">
        <w:rPr>
          <w:rFonts w:ascii="Palatino Linotype" w:eastAsia="Palatino Linotype" w:hAnsi="Palatino Linotype" w:cs="Palatino Linotype"/>
          <w:i/>
        </w:rPr>
        <w:t xml:space="preserve"> Se reciba una solicitud de acceso a la información;</w:t>
      </w:r>
    </w:p>
    <w:p w14:paraId="4F795AD5"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i/>
        </w:rPr>
        <w:t>II: Se determine mediante resolución del Comité de Transparencia, el órgano garante competente, o en cumplimiento a una sentencia del Poder Judicial; o</w:t>
      </w:r>
    </w:p>
    <w:p w14:paraId="7D9E823B"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lastRenderedPageBreak/>
        <w:t xml:space="preserve">III. </w:t>
      </w:r>
      <w:r w:rsidRPr="00AD2FE6">
        <w:rPr>
          <w:rFonts w:ascii="Palatino Linotype" w:eastAsia="Palatino Linotype" w:hAnsi="Palatino Linotype" w:cs="Palatino Linotype"/>
          <w:i/>
        </w:rPr>
        <w:t xml:space="preserve">Se generen versiones públicas para dar cumplimiento a las obligaciones </w:t>
      </w:r>
      <w:proofErr w:type="spellStart"/>
      <w:r w:rsidRPr="00AD2FE6">
        <w:rPr>
          <w:rFonts w:ascii="Palatino Linotype" w:eastAsia="Palatino Linotype" w:hAnsi="Palatino Linotype" w:cs="Palatino Linotype"/>
          <w:i/>
        </w:rPr>
        <w:t>detransparencia</w:t>
      </w:r>
      <w:proofErr w:type="spellEnd"/>
      <w:r w:rsidRPr="00AD2FE6">
        <w:rPr>
          <w:rFonts w:ascii="Palatino Linotype" w:eastAsia="Palatino Linotype" w:hAnsi="Palatino Linotype" w:cs="Palatino Linotype"/>
          <w:i/>
        </w:rPr>
        <w:t xml:space="preserve"> previstas en la Ley General, la Ley Federal y las correspondientes de </w:t>
      </w:r>
      <w:proofErr w:type="spellStart"/>
      <w:r w:rsidRPr="00AD2FE6">
        <w:rPr>
          <w:rFonts w:ascii="Palatino Linotype" w:eastAsia="Palatino Linotype" w:hAnsi="Palatino Linotype" w:cs="Palatino Linotype"/>
          <w:i/>
        </w:rPr>
        <w:t>laentidades</w:t>
      </w:r>
      <w:proofErr w:type="spellEnd"/>
      <w:r w:rsidRPr="00AD2FE6">
        <w:rPr>
          <w:rFonts w:ascii="Palatino Linotype" w:eastAsia="Palatino Linotype" w:hAnsi="Palatino Linotype" w:cs="Palatino Linotype"/>
          <w:i/>
        </w:rPr>
        <w:t xml:space="preserve"> federativas.</w:t>
      </w:r>
    </w:p>
    <w:p w14:paraId="44F6FE01"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Los titulares de las áreas deberán revisar la información requerida al momento de </w:t>
      </w:r>
      <w:proofErr w:type="spellStart"/>
      <w:r w:rsidRPr="00AD2FE6">
        <w:rPr>
          <w:rFonts w:ascii="Palatino Linotype" w:eastAsia="Palatino Linotype" w:hAnsi="Palatino Linotype" w:cs="Palatino Linotype"/>
          <w:i/>
        </w:rPr>
        <w:t>larecepción</w:t>
      </w:r>
      <w:proofErr w:type="spellEnd"/>
      <w:r w:rsidRPr="00AD2FE6">
        <w:rPr>
          <w:rFonts w:ascii="Palatino Linotype" w:eastAsia="Palatino Linotype" w:hAnsi="Palatino Linotype" w:cs="Palatino Linotype"/>
          <w:i/>
        </w:rPr>
        <w:t xml:space="preserve"> de una solicitud de acceso, para verificar, conforme a su naturaleza, si </w:t>
      </w:r>
      <w:proofErr w:type="spellStart"/>
      <w:r w:rsidRPr="00AD2FE6">
        <w:rPr>
          <w:rFonts w:ascii="Palatino Linotype" w:eastAsia="Palatino Linotype" w:hAnsi="Palatino Linotype" w:cs="Palatino Linotype"/>
          <w:i/>
        </w:rPr>
        <w:t>encuadraen</w:t>
      </w:r>
      <w:proofErr w:type="spellEnd"/>
      <w:r w:rsidRPr="00AD2FE6">
        <w:rPr>
          <w:rFonts w:ascii="Palatino Linotype" w:eastAsia="Palatino Linotype" w:hAnsi="Palatino Linotype" w:cs="Palatino Linotype"/>
          <w:i/>
        </w:rPr>
        <w:t xml:space="preserve"> una causal de reserva o de confidencialidad.</w:t>
      </w:r>
    </w:p>
    <w:p w14:paraId="527B4DD8" w14:textId="77777777" w:rsidR="003A0416" w:rsidRPr="00AD2FE6" w:rsidRDefault="003A041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5F663D5F"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Octavo.</w:t>
      </w:r>
      <w:r w:rsidRPr="00AD2FE6">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704D408C"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5EB22F4C"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i/>
        </w:rPr>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p>
    <w:p w14:paraId="74CD5AEF" w14:textId="77777777" w:rsidR="003A0416" w:rsidRPr="00AD2FE6" w:rsidRDefault="003A041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05268B59"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Noveno.</w:t>
      </w:r>
      <w:r w:rsidRPr="00AD2FE6">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2BC8703" w14:textId="77777777" w:rsidR="003A0416" w:rsidRPr="00AD2FE6" w:rsidRDefault="003A041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059441FB"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Décimo.</w:t>
      </w:r>
      <w:r w:rsidRPr="00AD2FE6">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 </w:t>
      </w:r>
    </w:p>
    <w:p w14:paraId="23B3DD07"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i/>
        </w:rPr>
        <w:lastRenderedPageBreak/>
        <w:t>En ausencia de los titulares de las áreas, la información será clasificada o desclasificada por la persona que lo supla, en términos de la normativa que rija la actuación del sujeto obligado.</w:t>
      </w:r>
    </w:p>
    <w:p w14:paraId="46331AC7" w14:textId="77777777" w:rsidR="003A0416" w:rsidRPr="00AD2FE6" w:rsidRDefault="003A041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319717D7"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b/>
          <w:i/>
        </w:rPr>
        <w:t>Décimo primero.</w:t>
      </w:r>
      <w:r w:rsidRPr="00AD2FE6">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C7A5AE4" w14:textId="77777777" w:rsidR="003A0416" w:rsidRPr="00AD2FE6" w:rsidRDefault="002A7CA7">
      <w:pPr>
        <w:pBdr>
          <w:top w:val="nil"/>
          <w:left w:val="nil"/>
          <w:bottom w:val="nil"/>
          <w:right w:val="nil"/>
          <w:between w:val="nil"/>
        </w:pBdr>
        <w:spacing w:line="360" w:lineRule="auto"/>
        <w:jc w:val="both"/>
        <w:rPr>
          <w:sz w:val="24"/>
          <w:szCs w:val="24"/>
        </w:rPr>
      </w:pPr>
      <w:bookmarkStart w:id="1" w:name="_heading=h.30j0zll" w:colFirst="0" w:colLast="0"/>
      <w:bookmarkEnd w:id="1"/>
      <w:r w:rsidRPr="00AD2FE6">
        <w:rPr>
          <w:rFonts w:ascii="Palatino Linotype" w:eastAsia="Palatino Linotype" w:hAnsi="Palatino Linotype" w:cs="Palatino Linotype"/>
          <w:sz w:val="24"/>
          <w:szCs w:val="24"/>
        </w:rPr>
        <w:t xml:space="preserve">Asimismo, deberá observar los numerales Quincuagésimo tercero y Quincuagésimo quinto de los Lineamientos Generales en Materia de Clasificación y Desclasificación de la Información </w:t>
      </w:r>
      <w:proofErr w:type="spellStart"/>
      <w:r w:rsidRPr="00AD2FE6">
        <w:rPr>
          <w:rFonts w:ascii="Palatino Linotype" w:eastAsia="Palatino Linotype" w:hAnsi="Palatino Linotype" w:cs="Palatino Linotype"/>
          <w:sz w:val="24"/>
          <w:szCs w:val="24"/>
        </w:rPr>
        <w:t>supraindicados</w:t>
      </w:r>
      <w:proofErr w:type="spellEnd"/>
      <w:r w:rsidRPr="00AD2FE6">
        <w:rPr>
          <w:rFonts w:ascii="Palatino Linotype" w:eastAsia="Palatino Linotype" w:hAnsi="Palatino Linotype" w:cs="Palatino Linotype"/>
          <w:sz w:val="24"/>
          <w:szCs w:val="24"/>
        </w:rPr>
        <w:t>, que establecen los formatos para la clasificación parcial y total de los documentos, conforme a lo siguiente: </w:t>
      </w:r>
    </w:p>
    <w:p w14:paraId="4CFD90C1" w14:textId="77777777" w:rsidR="003A0416" w:rsidRPr="00AD2FE6" w:rsidRDefault="003A0416">
      <w:pPr>
        <w:spacing w:line="360" w:lineRule="auto"/>
      </w:pPr>
    </w:p>
    <w:p w14:paraId="36A7113C"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CAPÍTULO VIII</w:t>
      </w:r>
    </w:p>
    <w:p w14:paraId="424CEB76"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DE LA LEYENDA DE CLASIFICACIÓN</w:t>
      </w:r>
    </w:p>
    <w:p w14:paraId="1BF1DE58"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w:t>
      </w:r>
    </w:p>
    <w:p w14:paraId="28EB8C98" w14:textId="77777777" w:rsidR="003A0416" w:rsidRPr="00AD2FE6" w:rsidRDefault="002A7CA7">
      <w:pPr>
        <w:pBdr>
          <w:top w:val="nil"/>
          <w:left w:val="nil"/>
          <w:bottom w:val="nil"/>
          <w:right w:val="nil"/>
          <w:between w:val="nil"/>
        </w:pBdr>
        <w:spacing w:after="0" w:line="276" w:lineRule="auto"/>
        <w:ind w:left="864" w:right="864"/>
        <w:jc w:val="both"/>
      </w:pPr>
      <w:r w:rsidRPr="00AD2FE6">
        <w:rPr>
          <w:rFonts w:ascii="Palatino Linotype" w:eastAsia="Palatino Linotype" w:hAnsi="Palatino Linotype" w:cs="Palatino Linotype"/>
          <w:i/>
        </w:rPr>
        <w:t xml:space="preserve">Quincuagésimo tercero. </w:t>
      </w:r>
      <w:r w:rsidRPr="00AD2FE6">
        <w:rPr>
          <w:rFonts w:ascii="Palatino Linotype" w:eastAsia="Palatino Linotype" w:hAnsi="Palatino Linotype" w:cs="Palatino Linotype"/>
          <w:i/>
          <w:u w:val="single"/>
        </w:rPr>
        <w:t>El formato para señalar la clasificación parcial de un documento</w:t>
      </w:r>
      <w:r w:rsidRPr="00AD2FE6">
        <w:rPr>
          <w:rFonts w:ascii="Palatino Linotype" w:eastAsia="Palatino Linotype" w:hAnsi="Palatino Linotype" w:cs="Palatino Linotype"/>
          <w:i/>
        </w:rPr>
        <w:t>, es el siguiente:</w:t>
      </w:r>
    </w:p>
    <w:p w14:paraId="6F7D66A7" w14:textId="77777777" w:rsidR="003A0416" w:rsidRPr="00AD2FE6" w:rsidRDefault="003A0416">
      <w:pPr>
        <w:pBdr>
          <w:top w:val="nil"/>
          <w:left w:val="nil"/>
          <w:bottom w:val="nil"/>
          <w:right w:val="nil"/>
          <w:between w:val="nil"/>
        </w:pBdr>
        <w:spacing w:line="276" w:lineRule="auto"/>
        <w:ind w:right="864"/>
        <w:jc w:val="both"/>
        <w:rPr>
          <w:rFonts w:ascii="Palatino Linotype" w:eastAsia="Palatino Linotype" w:hAnsi="Palatino Linotype" w:cs="Palatino Linotype"/>
          <w:i/>
        </w:rPr>
      </w:pPr>
    </w:p>
    <w:tbl>
      <w:tblPr>
        <w:tblStyle w:val="a4"/>
        <w:tblW w:w="6946" w:type="dxa"/>
        <w:jc w:val="center"/>
        <w:tblInd w:w="0" w:type="dxa"/>
        <w:tblLayout w:type="fixed"/>
        <w:tblLook w:val="0400" w:firstRow="0" w:lastRow="0" w:firstColumn="0" w:lastColumn="0" w:noHBand="0" w:noVBand="1"/>
      </w:tblPr>
      <w:tblGrid>
        <w:gridCol w:w="1173"/>
        <w:gridCol w:w="1710"/>
        <w:gridCol w:w="4063"/>
      </w:tblGrid>
      <w:tr w:rsidR="004D26AD" w:rsidRPr="00AD2FE6" w14:paraId="64E34F81" w14:textId="77777777">
        <w:trPr>
          <w:jc w:val="center"/>
        </w:trPr>
        <w:tc>
          <w:tcPr>
            <w:tcW w:w="1173" w:type="dxa"/>
            <w:tcBorders>
              <w:bottom w:val="single" w:sz="4" w:space="0" w:color="000000"/>
              <w:right w:val="single" w:sz="4" w:space="0" w:color="000000"/>
            </w:tcBorders>
            <w:tcMar>
              <w:top w:w="0" w:type="dxa"/>
              <w:left w:w="115" w:type="dxa"/>
              <w:bottom w:w="0" w:type="dxa"/>
              <w:right w:w="115" w:type="dxa"/>
            </w:tcMar>
          </w:tcPr>
          <w:p w14:paraId="38D800CA" w14:textId="77777777" w:rsidR="003A0416" w:rsidRPr="00AD2FE6" w:rsidRDefault="003A0416">
            <w:pPr>
              <w:spacing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A3236B" w14:textId="77777777" w:rsidR="003A0416" w:rsidRPr="00AD2FE6" w:rsidRDefault="002A7CA7">
            <w:pPr>
              <w:pBdr>
                <w:top w:val="nil"/>
                <w:left w:val="nil"/>
                <w:bottom w:val="nil"/>
                <w:right w:val="nil"/>
                <w:between w:val="nil"/>
              </w:pBdr>
              <w:spacing w:line="276" w:lineRule="auto"/>
              <w:jc w:val="center"/>
            </w:pPr>
            <w:r w:rsidRPr="00AD2FE6">
              <w:rPr>
                <w:rFonts w:ascii="Palatino Linotype" w:eastAsia="Palatino Linotype" w:hAnsi="Palatino Linotype" w:cs="Palatino Linotype"/>
                <w:b/>
                <w:i/>
              </w:rPr>
              <w:t>Concepto</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929822" w14:textId="77777777" w:rsidR="003A0416" w:rsidRPr="00AD2FE6" w:rsidRDefault="002A7CA7">
            <w:pPr>
              <w:pBdr>
                <w:top w:val="nil"/>
                <w:left w:val="nil"/>
                <w:bottom w:val="nil"/>
                <w:right w:val="nil"/>
                <w:between w:val="nil"/>
              </w:pBdr>
              <w:spacing w:line="276" w:lineRule="auto"/>
              <w:jc w:val="center"/>
            </w:pPr>
            <w:r w:rsidRPr="00AD2FE6">
              <w:rPr>
                <w:rFonts w:ascii="Palatino Linotype" w:eastAsia="Palatino Linotype" w:hAnsi="Palatino Linotype" w:cs="Palatino Linotype"/>
                <w:b/>
                <w:i/>
              </w:rPr>
              <w:t>Dónde:</w:t>
            </w:r>
          </w:p>
        </w:tc>
      </w:tr>
      <w:tr w:rsidR="004D26AD" w:rsidRPr="00AD2FE6" w14:paraId="4292BDAA" w14:textId="77777777">
        <w:trPr>
          <w:jc w:val="center"/>
        </w:trPr>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6DEB24" w14:textId="77777777" w:rsidR="003A0416" w:rsidRPr="00AD2FE6" w:rsidRDefault="002A7CA7">
            <w:pPr>
              <w:pBdr>
                <w:top w:val="nil"/>
                <w:left w:val="nil"/>
                <w:bottom w:val="nil"/>
                <w:right w:val="nil"/>
                <w:between w:val="nil"/>
              </w:pBdr>
              <w:spacing w:line="276" w:lineRule="auto"/>
              <w:jc w:val="center"/>
            </w:pPr>
            <w:r w:rsidRPr="00AD2FE6">
              <w:rPr>
                <w:rFonts w:ascii="Palatino Linotype" w:eastAsia="Palatino Linotype" w:hAnsi="Palatino Linotype" w:cs="Palatino Linotype"/>
                <w:b/>
                <w:i/>
              </w:rPr>
              <w:t>Sello oficial o logotipo del sujeto obligado</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E2B7C5" w14:textId="77777777" w:rsidR="003A0416" w:rsidRPr="00AD2FE6" w:rsidRDefault="002A7CA7">
            <w:pPr>
              <w:pBdr>
                <w:top w:val="nil"/>
                <w:left w:val="nil"/>
                <w:bottom w:val="nil"/>
                <w:right w:val="nil"/>
                <w:between w:val="nil"/>
              </w:pBdr>
              <w:spacing w:line="276" w:lineRule="auto"/>
              <w:jc w:val="center"/>
            </w:pPr>
            <w:r w:rsidRPr="00AD2FE6">
              <w:rPr>
                <w:rFonts w:ascii="Palatino Linotype" w:eastAsia="Palatino Linotype" w:hAnsi="Palatino Linotype" w:cs="Palatino Linotype"/>
                <w:i/>
              </w:rPr>
              <w:t>Fecha de clasificación</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B0C56D" w14:textId="77777777" w:rsidR="003A0416" w:rsidRPr="00AD2FE6" w:rsidRDefault="002A7CA7">
            <w:pPr>
              <w:pBdr>
                <w:top w:val="nil"/>
                <w:left w:val="nil"/>
                <w:bottom w:val="nil"/>
                <w:right w:val="nil"/>
                <w:between w:val="nil"/>
              </w:pBdr>
              <w:spacing w:line="276" w:lineRule="auto"/>
              <w:jc w:val="both"/>
            </w:pPr>
            <w:r w:rsidRPr="00AD2FE6">
              <w:rPr>
                <w:rFonts w:ascii="Palatino Linotype" w:eastAsia="Palatino Linotype" w:hAnsi="Palatino Linotype" w:cs="Palatino Linotype"/>
                <w:i/>
              </w:rPr>
              <w:t>Se anotará la fecha en la que el Comité de Transparencia confirmó la clasificación del documento o expediente, en su caso.</w:t>
            </w:r>
          </w:p>
        </w:tc>
      </w:tr>
      <w:tr w:rsidR="004D26AD" w:rsidRPr="00AD2FE6" w14:paraId="5651597B"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82FF26" w14:textId="77777777" w:rsidR="003A0416" w:rsidRPr="00AD2FE6" w:rsidRDefault="003A0416">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8306DB" w14:textId="77777777" w:rsidR="003A0416" w:rsidRPr="00AD2FE6" w:rsidRDefault="002A7CA7">
            <w:pPr>
              <w:pBdr>
                <w:top w:val="nil"/>
                <w:left w:val="nil"/>
                <w:bottom w:val="nil"/>
                <w:right w:val="nil"/>
                <w:between w:val="nil"/>
              </w:pBdr>
              <w:spacing w:line="276" w:lineRule="auto"/>
              <w:jc w:val="center"/>
            </w:pPr>
            <w:r w:rsidRPr="00AD2FE6">
              <w:rPr>
                <w:rFonts w:ascii="Palatino Linotype" w:eastAsia="Palatino Linotype" w:hAnsi="Palatino Linotype" w:cs="Palatino Linotype"/>
                <w:i/>
              </w:rPr>
              <w:t>Área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AAE649" w14:textId="77777777" w:rsidR="003A0416" w:rsidRPr="00AD2FE6" w:rsidRDefault="002A7CA7">
            <w:pPr>
              <w:pBdr>
                <w:top w:val="nil"/>
                <w:left w:val="nil"/>
                <w:bottom w:val="nil"/>
                <w:right w:val="nil"/>
                <w:between w:val="nil"/>
              </w:pBdr>
              <w:spacing w:line="276" w:lineRule="auto"/>
              <w:jc w:val="both"/>
            </w:pPr>
            <w:r w:rsidRPr="00AD2FE6">
              <w:rPr>
                <w:rFonts w:ascii="Palatino Linotype" w:eastAsia="Palatino Linotype" w:hAnsi="Palatino Linotype" w:cs="Palatino Linotype"/>
                <w:i/>
              </w:rPr>
              <w:t>Se señalará el nombre del área del cual es titular quien clasifica.</w:t>
            </w:r>
          </w:p>
        </w:tc>
      </w:tr>
      <w:tr w:rsidR="004D26AD" w:rsidRPr="00AD2FE6" w14:paraId="10371458"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E2B128" w14:textId="77777777" w:rsidR="003A0416" w:rsidRPr="00AD2FE6" w:rsidRDefault="003A0416">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30D78" w14:textId="77777777" w:rsidR="003A0416" w:rsidRPr="00AD2FE6" w:rsidRDefault="002A7CA7">
            <w:pPr>
              <w:pBdr>
                <w:top w:val="nil"/>
                <w:left w:val="nil"/>
                <w:bottom w:val="nil"/>
                <w:right w:val="nil"/>
                <w:between w:val="nil"/>
              </w:pBdr>
              <w:spacing w:line="276" w:lineRule="auto"/>
              <w:jc w:val="center"/>
            </w:pPr>
            <w:r w:rsidRPr="00AD2FE6">
              <w:rPr>
                <w:rFonts w:ascii="Palatino Linotype" w:eastAsia="Palatino Linotype" w:hAnsi="Palatino Linotype" w:cs="Palatino Linotype"/>
                <w:i/>
              </w:rPr>
              <w:t>Información reservada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88870" w14:textId="77777777" w:rsidR="003A0416" w:rsidRPr="00AD2FE6" w:rsidRDefault="002A7CA7">
            <w:pPr>
              <w:pBdr>
                <w:top w:val="nil"/>
                <w:left w:val="nil"/>
                <w:bottom w:val="nil"/>
                <w:right w:val="nil"/>
                <w:between w:val="nil"/>
              </w:pBdr>
              <w:spacing w:line="276" w:lineRule="auto"/>
              <w:jc w:val="both"/>
            </w:pPr>
            <w:r w:rsidRPr="00AD2FE6">
              <w:rPr>
                <w:rFonts w:ascii="Palatino Linotype" w:eastAsia="Palatino Linotype" w:hAnsi="Palatino Linotype" w:cs="Palatino Linotype"/>
                <w:i/>
              </w:rPr>
              <w:t xml:space="preserve">Se indicarán las partes o páginas del documento que se clasifican como reservadas, o, en su caso, se precisará que se </w:t>
            </w:r>
            <w:r w:rsidRPr="00AD2FE6">
              <w:rPr>
                <w:rFonts w:ascii="Palatino Linotype" w:eastAsia="Palatino Linotype" w:hAnsi="Palatino Linotype" w:cs="Palatino Linotype"/>
                <w:i/>
              </w:rPr>
              <w:lastRenderedPageBreak/>
              <w:t>ha reservado el documento o expediente en su totalidad.</w:t>
            </w:r>
          </w:p>
        </w:tc>
      </w:tr>
      <w:tr w:rsidR="004D26AD" w:rsidRPr="00AD2FE6" w14:paraId="232E6D41"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143DC6" w14:textId="77777777" w:rsidR="003A0416" w:rsidRPr="00AD2FE6" w:rsidRDefault="003A0416">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92AB8D" w14:textId="77777777" w:rsidR="003A0416" w:rsidRPr="00AD2FE6" w:rsidRDefault="002A7CA7">
            <w:pPr>
              <w:pBdr>
                <w:top w:val="nil"/>
                <w:left w:val="nil"/>
                <w:bottom w:val="nil"/>
                <w:right w:val="nil"/>
                <w:between w:val="nil"/>
              </w:pBdr>
              <w:spacing w:line="276" w:lineRule="auto"/>
              <w:jc w:val="center"/>
            </w:pPr>
            <w:r w:rsidRPr="00AD2FE6">
              <w:rPr>
                <w:rFonts w:ascii="Palatino Linotype" w:eastAsia="Palatino Linotype" w:hAnsi="Palatino Linotype" w:cs="Palatino Linotype"/>
                <w:i/>
              </w:rPr>
              <w:t>Periodo de reserva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BF2CC" w14:textId="77777777" w:rsidR="003A0416" w:rsidRPr="00AD2FE6" w:rsidRDefault="002A7CA7">
            <w:pPr>
              <w:pBdr>
                <w:top w:val="nil"/>
                <w:left w:val="nil"/>
                <w:bottom w:val="nil"/>
                <w:right w:val="nil"/>
                <w:between w:val="nil"/>
              </w:pBdr>
              <w:spacing w:line="276" w:lineRule="auto"/>
              <w:jc w:val="both"/>
            </w:pPr>
            <w:r w:rsidRPr="00AD2FE6">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4D26AD" w:rsidRPr="00AD2FE6" w14:paraId="0B02E2D9"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2214BB" w14:textId="77777777" w:rsidR="003A0416" w:rsidRPr="00AD2FE6" w:rsidRDefault="003A0416">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213AB" w14:textId="77777777" w:rsidR="003A0416" w:rsidRPr="00AD2FE6" w:rsidRDefault="002A7CA7">
            <w:pPr>
              <w:pBdr>
                <w:top w:val="nil"/>
                <w:left w:val="nil"/>
                <w:bottom w:val="nil"/>
                <w:right w:val="nil"/>
                <w:between w:val="nil"/>
              </w:pBdr>
              <w:spacing w:line="276" w:lineRule="auto"/>
              <w:jc w:val="center"/>
            </w:pPr>
            <w:r w:rsidRPr="00AD2FE6">
              <w:rPr>
                <w:rFonts w:ascii="Palatino Linotype" w:eastAsia="Palatino Linotype" w:hAnsi="Palatino Linotype" w:cs="Palatino Linotype"/>
                <w:i/>
              </w:rPr>
              <w:t>Fundamento legal</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393067" w14:textId="77777777" w:rsidR="003A0416" w:rsidRPr="00AD2FE6" w:rsidRDefault="002A7CA7">
            <w:pPr>
              <w:pBdr>
                <w:top w:val="nil"/>
                <w:left w:val="nil"/>
                <w:bottom w:val="nil"/>
                <w:right w:val="nil"/>
                <w:between w:val="nil"/>
              </w:pBdr>
              <w:spacing w:line="276" w:lineRule="auto"/>
              <w:jc w:val="both"/>
            </w:pPr>
            <w:r w:rsidRPr="00AD2FE6">
              <w:rPr>
                <w:rFonts w:ascii="Palatino Linotype" w:eastAsia="Palatino Linotype" w:hAnsi="Palatino Linotype" w:cs="Palatino Linotype"/>
                <w:i/>
              </w:rPr>
              <w:t>Se señalará el nombre del ordenamiento, el o los artículos, fracción(es), párrafo(s) con base en los cuales se sustente la reserva.</w:t>
            </w:r>
          </w:p>
        </w:tc>
      </w:tr>
      <w:tr w:rsidR="004D26AD" w:rsidRPr="00AD2FE6" w14:paraId="09F2449A"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C54E6A" w14:textId="77777777" w:rsidR="003A0416" w:rsidRPr="00AD2FE6" w:rsidRDefault="003A0416">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5DF919" w14:textId="77777777" w:rsidR="003A0416" w:rsidRPr="00AD2FE6" w:rsidRDefault="002A7CA7">
            <w:pPr>
              <w:pBdr>
                <w:top w:val="nil"/>
                <w:left w:val="nil"/>
                <w:bottom w:val="nil"/>
                <w:right w:val="nil"/>
                <w:between w:val="nil"/>
              </w:pBdr>
              <w:spacing w:line="276" w:lineRule="auto"/>
              <w:jc w:val="center"/>
            </w:pPr>
            <w:r w:rsidRPr="00AD2FE6">
              <w:rPr>
                <w:rFonts w:ascii="Palatino Linotype" w:eastAsia="Palatino Linotype" w:hAnsi="Palatino Linotype" w:cs="Palatino Linotype"/>
                <w:i/>
              </w:rPr>
              <w:t>Ampliación del periodo de reserva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FD95" w14:textId="77777777" w:rsidR="003A0416" w:rsidRPr="00AD2FE6" w:rsidRDefault="002A7CA7">
            <w:pPr>
              <w:pBdr>
                <w:top w:val="nil"/>
                <w:left w:val="nil"/>
                <w:bottom w:val="nil"/>
                <w:right w:val="nil"/>
                <w:between w:val="nil"/>
              </w:pBdr>
              <w:spacing w:line="276" w:lineRule="auto"/>
              <w:jc w:val="both"/>
            </w:pPr>
            <w:r w:rsidRPr="00AD2FE6">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4D26AD" w:rsidRPr="00AD2FE6" w14:paraId="05D72EE4"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3E8B02" w14:textId="77777777" w:rsidR="003A0416" w:rsidRPr="00AD2FE6" w:rsidRDefault="003A0416">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679502" w14:textId="77777777" w:rsidR="003A0416" w:rsidRPr="00AD2FE6" w:rsidRDefault="002A7CA7">
            <w:pPr>
              <w:pBdr>
                <w:top w:val="nil"/>
                <w:left w:val="nil"/>
                <w:bottom w:val="nil"/>
                <w:right w:val="nil"/>
                <w:between w:val="nil"/>
              </w:pBdr>
              <w:spacing w:line="276" w:lineRule="auto"/>
              <w:jc w:val="center"/>
            </w:pPr>
            <w:r w:rsidRPr="00AD2FE6">
              <w:rPr>
                <w:rFonts w:ascii="Palatino Linotype" w:eastAsia="Palatino Linotype" w:hAnsi="Palatino Linotype" w:cs="Palatino Linotype"/>
                <w:i/>
              </w:rPr>
              <w:t>Rúbrica del titular del área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CC39EF" w14:textId="77777777" w:rsidR="003A0416" w:rsidRPr="00AD2FE6" w:rsidRDefault="002A7CA7">
            <w:pPr>
              <w:pBdr>
                <w:top w:val="nil"/>
                <w:left w:val="nil"/>
                <w:bottom w:val="nil"/>
                <w:right w:val="nil"/>
                <w:between w:val="nil"/>
              </w:pBdr>
              <w:spacing w:line="276" w:lineRule="auto"/>
              <w:jc w:val="both"/>
            </w:pPr>
            <w:r w:rsidRPr="00AD2FE6">
              <w:rPr>
                <w:rFonts w:ascii="Palatino Linotype" w:eastAsia="Palatino Linotype" w:hAnsi="Palatino Linotype" w:cs="Palatino Linotype"/>
                <w:i/>
              </w:rPr>
              <w:t>Rúbrica autógrafa o firma digital de quien clasifica.</w:t>
            </w:r>
          </w:p>
        </w:tc>
      </w:tr>
      <w:tr w:rsidR="004D26AD" w:rsidRPr="00AD2FE6" w14:paraId="6BE32145"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2E829F" w14:textId="77777777" w:rsidR="003A0416" w:rsidRPr="00AD2FE6" w:rsidRDefault="003A0416">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55E488" w14:textId="77777777" w:rsidR="003A0416" w:rsidRPr="00AD2FE6" w:rsidRDefault="002A7CA7">
            <w:pPr>
              <w:pBdr>
                <w:top w:val="nil"/>
                <w:left w:val="nil"/>
                <w:bottom w:val="nil"/>
                <w:right w:val="nil"/>
                <w:between w:val="nil"/>
              </w:pBdr>
              <w:spacing w:line="276" w:lineRule="auto"/>
              <w:jc w:val="center"/>
            </w:pPr>
            <w:r w:rsidRPr="00AD2FE6">
              <w:rPr>
                <w:rFonts w:ascii="Palatino Linotype" w:eastAsia="Palatino Linotype" w:hAnsi="Palatino Linotype" w:cs="Palatino Linotype"/>
                <w:i/>
              </w:rPr>
              <w:t>Fecha de desclasificación</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CF5EC" w14:textId="77777777" w:rsidR="003A0416" w:rsidRPr="00AD2FE6" w:rsidRDefault="002A7CA7">
            <w:pPr>
              <w:pBdr>
                <w:top w:val="nil"/>
                <w:left w:val="nil"/>
                <w:bottom w:val="nil"/>
                <w:right w:val="nil"/>
                <w:between w:val="nil"/>
              </w:pBdr>
              <w:spacing w:line="276" w:lineRule="auto"/>
              <w:jc w:val="both"/>
            </w:pPr>
            <w:r w:rsidRPr="00AD2FE6">
              <w:rPr>
                <w:rFonts w:ascii="Palatino Linotype" w:eastAsia="Palatino Linotype" w:hAnsi="Palatino Linotype" w:cs="Palatino Linotype"/>
                <w:i/>
              </w:rPr>
              <w:t>Se anotará la fecha en que se desclasifica el documento.</w:t>
            </w:r>
          </w:p>
        </w:tc>
      </w:tr>
      <w:tr w:rsidR="004D26AD" w:rsidRPr="00AD2FE6" w14:paraId="255969D8"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80394C" w14:textId="77777777" w:rsidR="003A0416" w:rsidRPr="00AD2FE6" w:rsidRDefault="003A0416">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22DB5E" w14:textId="77777777" w:rsidR="003A0416" w:rsidRPr="00AD2FE6" w:rsidRDefault="002A7CA7">
            <w:pPr>
              <w:pBdr>
                <w:top w:val="nil"/>
                <w:left w:val="nil"/>
                <w:bottom w:val="nil"/>
                <w:right w:val="nil"/>
                <w:between w:val="nil"/>
              </w:pBdr>
              <w:spacing w:line="276" w:lineRule="auto"/>
              <w:jc w:val="center"/>
            </w:pPr>
            <w:r w:rsidRPr="00AD2FE6">
              <w:rPr>
                <w:rFonts w:ascii="Palatino Linotype" w:eastAsia="Palatino Linotype" w:hAnsi="Palatino Linotype" w:cs="Palatino Linotype"/>
                <w:i/>
              </w:rPr>
              <w:t>Rúbrica y cargo del servidor público</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469F47" w14:textId="77777777" w:rsidR="003A0416" w:rsidRPr="00AD2FE6" w:rsidRDefault="002A7CA7">
            <w:pPr>
              <w:pBdr>
                <w:top w:val="nil"/>
                <w:left w:val="nil"/>
                <w:bottom w:val="nil"/>
                <w:right w:val="nil"/>
                <w:between w:val="nil"/>
              </w:pBdr>
              <w:spacing w:line="276" w:lineRule="auto"/>
              <w:jc w:val="both"/>
            </w:pPr>
            <w:r w:rsidRPr="00AD2FE6">
              <w:rPr>
                <w:rFonts w:ascii="Palatino Linotype" w:eastAsia="Palatino Linotype" w:hAnsi="Palatino Linotype" w:cs="Palatino Linotype"/>
                <w:i/>
              </w:rPr>
              <w:t>Rúbrica autógrafa o firma digital de quien desclasifica.</w:t>
            </w:r>
          </w:p>
        </w:tc>
      </w:tr>
      <w:tr w:rsidR="003A0416" w:rsidRPr="00AD2FE6" w14:paraId="2D2AC82E" w14:textId="77777777">
        <w:trPr>
          <w:gridAfter w:val="1"/>
          <w:wAfter w:w="4063" w:type="dxa"/>
          <w:trHeight w:val="317"/>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3E5177" w14:textId="77777777" w:rsidR="003A0416" w:rsidRPr="00AD2FE6" w:rsidRDefault="003A0416">
            <w:pPr>
              <w:widowControl w:val="0"/>
              <w:pBdr>
                <w:top w:val="nil"/>
                <w:left w:val="nil"/>
                <w:bottom w:val="nil"/>
                <w:right w:val="nil"/>
                <w:between w:val="nil"/>
              </w:pBdr>
              <w:spacing w:after="0" w:line="276" w:lineRule="auto"/>
            </w:pPr>
          </w:p>
        </w:tc>
        <w:tc>
          <w:tcPr>
            <w:tcW w:w="1710" w:type="dxa"/>
            <w:vAlign w:val="center"/>
          </w:tcPr>
          <w:p w14:paraId="5BC845CE" w14:textId="77777777" w:rsidR="003A0416" w:rsidRPr="00AD2FE6" w:rsidRDefault="003A0416">
            <w:pPr>
              <w:spacing w:line="276" w:lineRule="auto"/>
              <w:rPr>
                <w:sz w:val="20"/>
                <w:szCs w:val="20"/>
              </w:rPr>
            </w:pPr>
          </w:p>
        </w:tc>
      </w:tr>
    </w:tbl>
    <w:p w14:paraId="5D4E461B" w14:textId="77777777" w:rsidR="003A0416" w:rsidRPr="00AD2FE6" w:rsidRDefault="003A0416">
      <w:pPr>
        <w:pBdr>
          <w:top w:val="nil"/>
          <w:left w:val="nil"/>
          <w:bottom w:val="nil"/>
          <w:right w:val="nil"/>
          <w:between w:val="nil"/>
        </w:pBdr>
        <w:spacing w:after="0" w:line="276" w:lineRule="auto"/>
        <w:ind w:right="851"/>
        <w:jc w:val="both"/>
        <w:rPr>
          <w:rFonts w:ascii="Palatino Linotype" w:eastAsia="Palatino Linotype" w:hAnsi="Palatino Linotype" w:cs="Palatino Linotype"/>
          <w:i/>
        </w:rPr>
      </w:pPr>
    </w:p>
    <w:p w14:paraId="1EE458E5" w14:textId="77777777" w:rsidR="003A0416" w:rsidRPr="00AD2FE6" w:rsidRDefault="002A7CA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AD2FE6">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AD2FE6">
        <w:rPr>
          <w:rFonts w:ascii="Palatino Linotype" w:eastAsia="Palatino Linotype" w:hAnsi="Palatino Linotype" w:cs="Palatino Linotype"/>
          <w:i/>
        </w:rPr>
        <w:t>testado</w:t>
      </w:r>
      <w:proofErr w:type="spellEnd"/>
      <w:r w:rsidRPr="00AD2FE6">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9330FED" w14:textId="77777777" w:rsidR="003A0416" w:rsidRPr="00AD2FE6" w:rsidRDefault="003A0416">
      <w:pPr>
        <w:pBdr>
          <w:top w:val="nil"/>
          <w:left w:val="nil"/>
          <w:bottom w:val="nil"/>
          <w:right w:val="nil"/>
          <w:between w:val="nil"/>
        </w:pBdr>
        <w:spacing w:after="0" w:line="276" w:lineRule="auto"/>
        <w:ind w:right="851"/>
        <w:jc w:val="both"/>
        <w:rPr>
          <w:rFonts w:ascii="Palatino Linotype" w:eastAsia="Palatino Linotype" w:hAnsi="Palatino Linotype" w:cs="Palatino Linotype"/>
          <w:sz w:val="24"/>
          <w:szCs w:val="24"/>
        </w:rPr>
      </w:pPr>
    </w:p>
    <w:p w14:paraId="76F6BC8E" w14:textId="77777777" w:rsidR="003A0416" w:rsidRPr="00AD2FE6" w:rsidRDefault="002A7CA7">
      <w:pPr>
        <w:spacing w:after="0" w:line="360" w:lineRule="auto"/>
        <w:jc w:val="both"/>
        <w:rPr>
          <w:rFonts w:ascii="Palatino Linotype" w:eastAsia="Palatino Linotype" w:hAnsi="Palatino Linotype" w:cs="Palatino Linotype"/>
          <w:b/>
          <w:sz w:val="24"/>
          <w:szCs w:val="24"/>
        </w:rPr>
      </w:pPr>
      <w:r w:rsidRPr="00AD2FE6">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r w:rsidRPr="00AD2FE6">
        <w:rPr>
          <w:rFonts w:ascii="Palatino Linotype" w:eastAsia="Palatino Linotype" w:hAnsi="Palatino Linotype" w:cs="Palatino Linotype"/>
          <w:b/>
          <w:sz w:val="24"/>
          <w:szCs w:val="24"/>
        </w:rPr>
        <w:t xml:space="preserve">: </w:t>
      </w:r>
    </w:p>
    <w:p w14:paraId="72AC7C09" w14:textId="77777777" w:rsidR="003A0416" w:rsidRPr="00AD2FE6" w:rsidRDefault="003A0416">
      <w:pPr>
        <w:spacing w:after="0" w:line="360" w:lineRule="auto"/>
        <w:jc w:val="both"/>
        <w:rPr>
          <w:rFonts w:ascii="Palatino Linotype" w:eastAsia="Palatino Linotype" w:hAnsi="Palatino Linotype" w:cs="Palatino Linotype"/>
          <w:b/>
          <w:sz w:val="24"/>
          <w:szCs w:val="24"/>
        </w:rPr>
      </w:pPr>
    </w:p>
    <w:p w14:paraId="5E1F4733" w14:textId="77777777" w:rsidR="003A0416" w:rsidRPr="00AD2FE6" w:rsidRDefault="002A7CA7">
      <w:pPr>
        <w:spacing w:after="0" w:line="360" w:lineRule="auto"/>
        <w:ind w:right="-93"/>
        <w:jc w:val="center"/>
        <w:rPr>
          <w:rFonts w:ascii="Palatino Linotype" w:eastAsia="Palatino Linotype" w:hAnsi="Palatino Linotype" w:cs="Palatino Linotype"/>
          <w:b/>
          <w:sz w:val="24"/>
          <w:szCs w:val="24"/>
        </w:rPr>
      </w:pPr>
      <w:r w:rsidRPr="00AD2FE6">
        <w:rPr>
          <w:rFonts w:ascii="Palatino Linotype" w:eastAsia="Palatino Linotype" w:hAnsi="Palatino Linotype" w:cs="Palatino Linotype"/>
          <w:b/>
          <w:sz w:val="24"/>
          <w:szCs w:val="24"/>
        </w:rPr>
        <w:t>R E S U E L V E:</w:t>
      </w:r>
    </w:p>
    <w:p w14:paraId="70FB58F3" w14:textId="77777777" w:rsidR="003A0416" w:rsidRPr="00AD2FE6" w:rsidRDefault="003A0416">
      <w:pPr>
        <w:spacing w:after="0" w:line="360" w:lineRule="auto"/>
        <w:ind w:right="-93"/>
        <w:jc w:val="center"/>
        <w:rPr>
          <w:rFonts w:ascii="Palatino Linotype" w:eastAsia="Palatino Linotype" w:hAnsi="Palatino Linotype" w:cs="Palatino Linotype"/>
          <w:b/>
          <w:sz w:val="24"/>
          <w:szCs w:val="24"/>
        </w:rPr>
      </w:pPr>
    </w:p>
    <w:p w14:paraId="759051EB" w14:textId="77777777" w:rsidR="003A0416" w:rsidRPr="00AD2FE6" w:rsidRDefault="002A7CA7">
      <w:pPr>
        <w:spacing w:after="0" w:line="360" w:lineRule="auto"/>
        <w:jc w:val="both"/>
        <w:rPr>
          <w:rFonts w:ascii="Palatino Linotype" w:eastAsia="Palatino Linotype" w:hAnsi="Palatino Linotype" w:cs="Palatino Linotype"/>
          <w:b/>
          <w:sz w:val="24"/>
          <w:szCs w:val="24"/>
        </w:rPr>
      </w:pPr>
      <w:r w:rsidRPr="00AD2FE6">
        <w:rPr>
          <w:rFonts w:ascii="Palatino Linotype" w:eastAsia="Palatino Linotype" w:hAnsi="Palatino Linotype" w:cs="Palatino Linotype"/>
          <w:b/>
          <w:sz w:val="24"/>
          <w:szCs w:val="24"/>
        </w:rPr>
        <w:t xml:space="preserve">PRIMERO. </w:t>
      </w:r>
      <w:r w:rsidRPr="00AD2FE6">
        <w:rPr>
          <w:rFonts w:ascii="Palatino Linotype" w:eastAsia="Palatino Linotype" w:hAnsi="Palatino Linotype" w:cs="Palatino Linotype"/>
          <w:sz w:val="24"/>
          <w:szCs w:val="24"/>
        </w:rPr>
        <w:t xml:space="preserve">Resultan fundados los motivos de inconformidad hechos valer por </w:t>
      </w:r>
      <w:r w:rsidRPr="00AD2FE6">
        <w:rPr>
          <w:rFonts w:ascii="Palatino Linotype" w:eastAsia="Palatino Linotype" w:hAnsi="Palatino Linotype" w:cs="Palatino Linotype"/>
          <w:b/>
          <w:sz w:val="24"/>
          <w:szCs w:val="24"/>
        </w:rPr>
        <w:t>LA PARTE RECURRENTE</w:t>
      </w:r>
      <w:r w:rsidRPr="00AD2FE6">
        <w:rPr>
          <w:rFonts w:ascii="Palatino Linotype" w:eastAsia="Palatino Linotype" w:hAnsi="Palatino Linotype" w:cs="Palatino Linotype"/>
          <w:sz w:val="24"/>
          <w:szCs w:val="24"/>
        </w:rPr>
        <w:t xml:space="preserve"> en el Recurso de Revisión </w:t>
      </w:r>
      <w:r w:rsidRPr="00AD2FE6">
        <w:rPr>
          <w:rFonts w:ascii="Palatino Linotype" w:eastAsia="Palatino Linotype" w:hAnsi="Palatino Linotype" w:cs="Palatino Linotype"/>
          <w:b/>
          <w:sz w:val="24"/>
          <w:szCs w:val="24"/>
        </w:rPr>
        <w:t>00569/INFOEM/IP/RR/2025</w:t>
      </w:r>
      <w:r w:rsidRPr="00AD2FE6">
        <w:rPr>
          <w:rFonts w:ascii="Palatino Linotype" w:eastAsia="Palatino Linotype" w:hAnsi="Palatino Linotype" w:cs="Palatino Linotype"/>
          <w:sz w:val="24"/>
          <w:szCs w:val="24"/>
        </w:rPr>
        <w:t>,</w:t>
      </w:r>
      <w:r w:rsidRPr="00AD2FE6">
        <w:rPr>
          <w:rFonts w:ascii="Palatino Linotype" w:eastAsia="Palatino Linotype" w:hAnsi="Palatino Linotype" w:cs="Palatino Linotype"/>
          <w:b/>
          <w:sz w:val="24"/>
          <w:szCs w:val="24"/>
        </w:rPr>
        <w:t xml:space="preserve"> </w:t>
      </w:r>
      <w:r w:rsidRPr="00AD2FE6">
        <w:rPr>
          <w:rFonts w:ascii="Palatino Linotype" w:eastAsia="Palatino Linotype" w:hAnsi="Palatino Linotype" w:cs="Palatino Linotype"/>
          <w:sz w:val="24"/>
          <w:szCs w:val="24"/>
        </w:rPr>
        <w:t xml:space="preserve">por lo que, en términos del considerando </w:t>
      </w:r>
      <w:r w:rsidRPr="00AD2FE6">
        <w:rPr>
          <w:rFonts w:ascii="Palatino Linotype" w:eastAsia="Palatino Linotype" w:hAnsi="Palatino Linotype" w:cs="Palatino Linotype"/>
          <w:b/>
          <w:sz w:val="24"/>
          <w:szCs w:val="24"/>
        </w:rPr>
        <w:t xml:space="preserve">Cuarto </w:t>
      </w:r>
      <w:r w:rsidRPr="00AD2FE6">
        <w:rPr>
          <w:rFonts w:ascii="Palatino Linotype" w:eastAsia="Palatino Linotype" w:hAnsi="Palatino Linotype" w:cs="Palatino Linotype"/>
          <w:sz w:val="24"/>
          <w:szCs w:val="24"/>
        </w:rPr>
        <w:t xml:space="preserve">de esta resolución, se </w:t>
      </w:r>
      <w:r w:rsidRPr="00AD2FE6">
        <w:rPr>
          <w:rFonts w:ascii="Palatino Linotype" w:eastAsia="Palatino Linotype" w:hAnsi="Palatino Linotype" w:cs="Palatino Linotype"/>
          <w:b/>
          <w:sz w:val="24"/>
          <w:szCs w:val="24"/>
        </w:rPr>
        <w:t xml:space="preserve">MODIFICA </w:t>
      </w:r>
      <w:r w:rsidRPr="00AD2FE6">
        <w:rPr>
          <w:rFonts w:ascii="Palatino Linotype" w:eastAsia="Palatino Linotype" w:hAnsi="Palatino Linotype" w:cs="Palatino Linotype"/>
          <w:sz w:val="24"/>
          <w:szCs w:val="24"/>
        </w:rPr>
        <w:t xml:space="preserve">la respuesta emitida por </w:t>
      </w:r>
      <w:r w:rsidRPr="00AD2FE6">
        <w:rPr>
          <w:rFonts w:ascii="Palatino Linotype" w:eastAsia="Palatino Linotype" w:hAnsi="Palatino Linotype" w:cs="Palatino Linotype"/>
          <w:b/>
          <w:sz w:val="24"/>
          <w:szCs w:val="24"/>
        </w:rPr>
        <w:t>EL</w:t>
      </w:r>
      <w:r w:rsidRPr="00AD2FE6">
        <w:rPr>
          <w:rFonts w:ascii="Palatino Linotype" w:eastAsia="Palatino Linotype" w:hAnsi="Palatino Linotype" w:cs="Palatino Linotype"/>
          <w:sz w:val="24"/>
          <w:szCs w:val="24"/>
        </w:rPr>
        <w:t xml:space="preserve"> </w:t>
      </w:r>
      <w:r w:rsidRPr="00AD2FE6">
        <w:rPr>
          <w:rFonts w:ascii="Palatino Linotype" w:eastAsia="Palatino Linotype" w:hAnsi="Palatino Linotype" w:cs="Palatino Linotype"/>
          <w:b/>
          <w:sz w:val="24"/>
          <w:szCs w:val="24"/>
        </w:rPr>
        <w:t>SUJETO OBLIGADO</w:t>
      </w:r>
      <w:r w:rsidRPr="00AD2FE6">
        <w:rPr>
          <w:rFonts w:ascii="Palatino Linotype" w:eastAsia="Palatino Linotype" w:hAnsi="Palatino Linotype" w:cs="Palatino Linotype"/>
          <w:sz w:val="24"/>
          <w:szCs w:val="24"/>
        </w:rPr>
        <w:t>.</w:t>
      </w:r>
    </w:p>
    <w:p w14:paraId="3CA39716"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6AE8046D" w14:textId="77777777" w:rsidR="003A0416" w:rsidRPr="00AD2FE6" w:rsidRDefault="002A7CA7">
      <w:pPr>
        <w:spacing w:after="0" w:line="360" w:lineRule="auto"/>
        <w:jc w:val="both"/>
        <w:rPr>
          <w:rFonts w:ascii="Palatino Linotype" w:eastAsia="Palatino Linotype" w:hAnsi="Palatino Linotype" w:cs="Palatino Linotype"/>
          <w:sz w:val="24"/>
          <w:szCs w:val="24"/>
        </w:rPr>
      </w:pPr>
      <w:bookmarkStart w:id="2" w:name="_heading=h.kelgs2428oa6" w:colFirst="0" w:colLast="0"/>
      <w:bookmarkEnd w:id="2"/>
      <w:r w:rsidRPr="00AD2FE6">
        <w:rPr>
          <w:rFonts w:ascii="Palatino Linotype" w:eastAsia="Palatino Linotype" w:hAnsi="Palatino Linotype" w:cs="Palatino Linotype"/>
          <w:b/>
          <w:sz w:val="24"/>
          <w:szCs w:val="24"/>
        </w:rPr>
        <w:t xml:space="preserve">SEGUNDO. </w:t>
      </w:r>
      <w:r w:rsidRPr="00AD2FE6">
        <w:rPr>
          <w:rFonts w:ascii="Palatino Linotype" w:eastAsia="Palatino Linotype" w:hAnsi="Palatino Linotype" w:cs="Palatino Linotype"/>
          <w:sz w:val="24"/>
          <w:szCs w:val="24"/>
        </w:rPr>
        <w:t>Se</w:t>
      </w:r>
      <w:r w:rsidRPr="00AD2FE6">
        <w:rPr>
          <w:rFonts w:ascii="Palatino Linotype" w:eastAsia="Palatino Linotype" w:hAnsi="Palatino Linotype" w:cs="Palatino Linotype"/>
          <w:b/>
          <w:sz w:val="24"/>
          <w:szCs w:val="24"/>
        </w:rPr>
        <w:t xml:space="preserve"> ORDENA </w:t>
      </w:r>
      <w:r w:rsidRPr="00AD2FE6">
        <w:rPr>
          <w:rFonts w:ascii="Palatino Linotype" w:eastAsia="Palatino Linotype" w:hAnsi="Palatino Linotype" w:cs="Palatino Linotype"/>
          <w:sz w:val="24"/>
          <w:szCs w:val="24"/>
        </w:rPr>
        <w:t xml:space="preserve">al </w:t>
      </w:r>
      <w:r w:rsidRPr="00AD2FE6">
        <w:rPr>
          <w:rFonts w:ascii="Palatino Linotype" w:eastAsia="Palatino Linotype" w:hAnsi="Palatino Linotype" w:cs="Palatino Linotype"/>
          <w:b/>
          <w:sz w:val="24"/>
          <w:szCs w:val="24"/>
        </w:rPr>
        <w:t>SUJETO OBLIGADO</w:t>
      </w:r>
      <w:r w:rsidRPr="00AD2FE6">
        <w:rPr>
          <w:rFonts w:ascii="Palatino Linotype" w:eastAsia="Palatino Linotype" w:hAnsi="Palatino Linotype" w:cs="Palatino Linotype"/>
          <w:sz w:val="24"/>
          <w:szCs w:val="24"/>
        </w:rPr>
        <w:t xml:space="preserve"> en términos de los Considerandos </w:t>
      </w:r>
      <w:r w:rsidRPr="00AD2FE6">
        <w:rPr>
          <w:rFonts w:ascii="Palatino Linotype" w:eastAsia="Palatino Linotype" w:hAnsi="Palatino Linotype" w:cs="Palatino Linotype"/>
          <w:b/>
          <w:sz w:val="24"/>
          <w:szCs w:val="24"/>
        </w:rPr>
        <w:t xml:space="preserve">Cuarto y Quinto </w:t>
      </w:r>
      <w:r w:rsidRPr="00AD2FE6">
        <w:rPr>
          <w:rFonts w:ascii="Palatino Linotype" w:eastAsia="Palatino Linotype" w:hAnsi="Palatino Linotype" w:cs="Palatino Linotype"/>
          <w:sz w:val="24"/>
          <w:szCs w:val="24"/>
        </w:rPr>
        <w:t xml:space="preserve">de esta resolución, haga entrega, previa búsqueda exhaustiva y razonable, vía </w:t>
      </w:r>
      <w:r w:rsidRPr="00AD2FE6">
        <w:rPr>
          <w:rFonts w:ascii="Palatino Linotype" w:eastAsia="Palatino Linotype" w:hAnsi="Palatino Linotype" w:cs="Palatino Linotype"/>
          <w:b/>
          <w:sz w:val="24"/>
          <w:szCs w:val="24"/>
        </w:rPr>
        <w:t>SAIMEX</w:t>
      </w:r>
      <w:r w:rsidRPr="00AD2FE6">
        <w:rPr>
          <w:rFonts w:ascii="Palatino Linotype" w:eastAsia="Palatino Linotype" w:hAnsi="Palatino Linotype" w:cs="Palatino Linotype"/>
          <w:sz w:val="24"/>
          <w:szCs w:val="24"/>
        </w:rPr>
        <w:t xml:space="preserve">, de ser procedente en versión pública los documentos en donde conste lo siguiente: </w:t>
      </w:r>
    </w:p>
    <w:p w14:paraId="61FEB6D7" w14:textId="77777777" w:rsidR="003A0416" w:rsidRPr="00AD2FE6" w:rsidRDefault="003A041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3B95005" w14:textId="77777777" w:rsidR="003A0416" w:rsidRPr="00AD2FE6" w:rsidRDefault="002A7CA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 xml:space="preserve">De los servidores públicos en funciones al trece de enero de dos mil veinticinco el documento que dé cuenta de su puesto funcional, categoría salario bruto y neto vigente. </w:t>
      </w:r>
    </w:p>
    <w:p w14:paraId="773F713B"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57E7E516" w14:textId="77777777" w:rsidR="003A0416" w:rsidRPr="00AD2FE6" w:rsidRDefault="002A7CA7">
      <w:pPr>
        <w:spacing w:after="0" w:line="276" w:lineRule="auto"/>
        <w:jc w:val="both"/>
        <w:rPr>
          <w:rFonts w:ascii="Palatino Linotype" w:eastAsia="Palatino Linotype" w:hAnsi="Palatino Linotype" w:cs="Palatino Linotype"/>
          <w:i/>
          <w:sz w:val="24"/>
          <w:szCs w:val="24"/>
        </w:rPr>
      </w:pPr>
      <w:r w:rsidRPr="00AD2FE6">
        <w:rPr>
          <w:rFonts w:ascii="Palatino Linotype" w:eastAsia="Palatino Linotype" w:hAnsi="Palatino Linotype" w:cs="Palatino Linotype"/>
          <w:i/>
          <w:sz w:val="24"/>
          <w:szCs w:val="24"/>
        </w:rPr>
        <w:lastRenderedPageBreak/>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AD2FE6">
        <w:rPr>
          <w:rFonts w:ascii="Palatino Linotype" w:eastAsia="Palatino Linotype" w:hAnsi="Palatino Linotype" w:cs="Palatino Linotype"/>
          <w:b/>
          <w:i/>
          <w:sz w:val="24"/>
          <w:szCs w:val="24"/>
        </w:rPr>
        <w:t>LA PARTE RECURRENTE</w:t>
      </w:r>
      <w:r w:rsidRPr="00AD2FE6">
        <w:rPr>
          <w:rFonts w:ascii="Palatino Linotype" w:eastAsia="Palatino Linotype" w:hAnsi="Palatino Linotype" w:cs="Palatino Linotype"/>
          <w:i/>
          <w:sz w:val="24"/>
          <w:szCs w:val="24"/>
        </w:rPr>
        <w:t>.</w:t>
      </w:r>
    </w:p>
    <w:p w14:paraId="764C522F"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68F9C311"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 xml:space="preserve">TERCERO.  Notifíquese vía SAIMEX, </w:t>
      </w:r>
      <w:r w:rsidRPr="00AD2FE6">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0BD55E4" w14:textId="77777777" w:rsidR="003A0416" w:rsidRPr="00AD2FE6" w:rsidRDefault="003A0416">
      <w:pPr>
        <w:spacing w:after="0" w:line="360" w:lineRule="auto"/>
        <w:jc w:val="both"/>
        <w:rPr>
          <w:rFonts w:ascii="Palatino Linotype" w:eastAsia="Palatino Linotype" w:hAnsi="Palatino Linotype" w:cs="Palatino Linotype"/>
          <w:b/>
          <w:sz w:val="24"/>
          <w:szCs w:val="24"/>
        </w:rPr>
      </w:pPr>
      <w:bookmarkStart w:id="3" w:name="_heading=h.3znysh7" w:colFirst="0" w:colLast="0"/>
      <w:bookmarkEnd w:id="3"/>
    </w:p>
    <w:p w14:paraId="0A94E931"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 xml:space="preserve">CUARTO. </w:t>
      </w:r>
      <w:r w:rsidRPr="00AD2FE6">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AD2FE6">
        <w:rPr>
          <w:rFonts w:ascii="Palatino Linotype" w:eastAsia="Palatino Linotype" w:hAnsi="Palatino Linotype" w:cs="Palatino Linotype"/>
          <w:b/>
          <w:sz w:val="24"/>
          <w:szCs w:val="24"/>
        </w:rPr>
        <w:t>EL SUJETO OBLIGADO</w:t>
      </w:r>
      <w:r w:rsidRPr="00AD2FE6">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DC2BCB8" w14:textId="77777777" w:rsidR="003A0416" w:rsidRPr="00AD2FE6" w:rsidRDefault="003A0416">
      <w:pPr>
        <w:spacing w:after="0" w:line="360" w:lineRule="auto"/>
        <w:jc w:val="both"/>
        <w:rPr>
          <w:rFonts w:ascii="Palatino Linotype" w:eastAsia="Palatino Linotype" w:hAnsi="Palatino Linotype" w:cs="Palatino Linotype"/>
          <w:sz w:val="24"/>
          <w:szCs w:val="24"/>
        </w:rPr>
      </w:pPr>
    </w:p>
    <w:p w14:paraId="02CE9000" w14:textId="77777777" w:rsidR="003A0416" w:rsidRPr="00AD2FE6" w:rsidRDefault="002A7CA7">
      <w:pPr>
        <w:spacing w:after="0" w:line="360" w:lineRule="auto"/>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b/>
          <w:sz w:val="24"/>
          <w:szCs w:val="24"/>
        </w:rPr>
        <w:t xml:space="preserve">QUINTO. Notifíquese vía SAIMEX, </w:t>
      </w:r>
      <w:r w:rsidRPr="00AD2FE6">
        <w:rPr>
          <w:rFonts w:ascii="Palatino Linotype" w:eastAsia="Palatino Linotype" w:hAnsi="Palatino Linotype" w:cs="Palatino Linotype"/>
          <w:sz w:val="24"/>
          <w:szCs w:val="24"/>
        </w:rPr>
        <w:t xml:space="preserve">a </w:t>
      </w:r>
      <w:r w:rsidRPr="00AD2FE6">
        <w:rPr>
          <w:rFonts w:ascii="Palatino Linotype" w:eastAsia="Palatino Linotype" w:hAnsi="Palatino Linotype" w:cs="Palatino Linotype"/>
          <w:b/>
          <w:sz w:val="24"/>
          <w:szCs w:val="24"/>
        </w:rPr>
        <w:t>LA PARTE RECURRENTE</w:t>
      </w:r>
      <w:r w:rsidRPr="00AD2FE6">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w:t>
      </w:r>
      <w:r w:rsidRPr="00AD2FE6">
        <w:rPr>
          <w:rFonts w:ascii="Palatino Linotype" w:eastAsia="Palatino Linotype" w:hAnsi="Palatino Linotype" w:cs="Palatino Linotype"/>
          <w:sz w:val="24"/>
          <w:szCs w:val="24"/>
        </w:rPr>
        <w:lastRenderedPageBreak/>
        <w:t xml:space="preserve">de Transparencia y Acceso a la Información Pública del Estado de México y Municipios. </w:t>
      </w:r>
    </w:p>
    <w:p w14:paraId="49770978" w14:textId="77777777" w:rsidR="003A0416" w:rsidRPr="00AD2FE6" w:rsidRDefault="003A0416">
      <w:pPr>
        <w:spacing w:after="0" w:line="360" w:lineRule="auto"/>
        <w:jc w:val="both"/>
        <w:rPr>
          <w:rFonts w:ascii="Palatino Linotype" w:eastAsia="Palatino Linotype" w:hAnsi="Palatino Linotype" w:cs="Palatino Linotype"/>
          <w:b/>
          <w:sz w:val="24"/>
          <w:szCs w:val="24"/>
        </w:rPr>
      </w:pPr>
    </w:p>
    <w:p w14:paraId="76B326A5" w14:textId="528C0DE6" w:rsidR="003A0416" w:rsidRPr="004D26AD" w:rsidRDefault="002A7CA7">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AD2FE6">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D26AD" w:rsidRPr="00AD2FE6">
        <w:rPr>
          <w:rFonts w:ascii="Palatino Linotype" w:eastAsia="Palatino Linotype" w:hAnsi="Palatino Linotype" w:cs="Palatino Linotype"/>
          <w:sz w:val="24"/>
          <w:szCs w:val="24"/>
        </w:rPr>
        <w:t xml:space="preserve">, </w:t>
      </w:r>
      <w:r w:rsidR="007D4C28" w:rsidRPr="00AD2FE6">
        <w:rPr>
          <w:rFonts w:ascii="Palatino Linotype" w:eastAsia="Palatino Linotype" w:hAnsi="Palatino Linotype" w:cs="Palatino Linotype"/>
          <w:sz w:val="24"/>
          <w:szCs w:val="24"/>
        </w:rPr>
        <w:t>EMITIENDO VOTO PARTICULAR</w:t>
      </w:r>
      <w:r w:rsidRPr="00AD2FE6">
        <w:rPr>
          <w:rFonts w:ascii="Palatino Linotype" w:eastAsia="Palatino Linotype" w:hAnsi="Palatino Linotype" w:cs="Palatino Linotype"/>
          <w:sz w:val="24"/>
          <w:szCs w:val="24"/>
        </w:rPr>
        <w:t xml:space="preserve"> Y GUADALUPE RAMÍREZ PEÑA; EN LA OCTAVA SESIÓN ORDINARIA CELEBRADA EL SEIS DE MARZO DE DOS MIL VEINTICINCO, ANTE EL SECRETARIO TÉCNICO DEL PLENO ALEXIS TAPIA RAMÍREZ.</w:t>
      </w:r>
    </w:p>
    <w:p w14:paraId="51DE87EB" w14:textId="77777777" w:rsidR="003A0416" w:rsidRPr="004D26AD" w:rsidRDefault="003A0416">
      <w:pPr>
        <w:spacing w:line="360" w:lineRule="auto"/>
        <w:jc w:val="both"/>
        <w:rPr>
          <w:rFonts w:ascii="Palatino Linotype" w:eastAsia="Palatino Linotype" w:hAnsi="Palatino Linotype" w:cs="Palatino Linotype"/>
          <w:sz w:val="24"/>
          <w:szCs w:val="24"/>
        </w:rPr>
      </w:pPr>
    </w:p>
    <w:p w14:paraId="61112580" w14:textId="77777777" w:rsidR="007D4C28" w:rsidRPr="004D26AD" w:rsidRDefault="007D4C28">
      <w:pPr>
        <w:spacing w:line="360" w:lineRule="auto"/>
        <w:jc w:val="both"/>
        <w:rPr>
          <w:rFonts w:ascii="Palatino Linotype" w:eastAsia="Palatino Linotype" w:hAnsi="Palatino Linotype" w:cs="Palatino Linotype"/>
          <w:sz w:val="24"/>
          <w:szCs w:val="24"/>
        </w:rPr>
      </w:pPr>
    </w:p>
    <w:p w14:paraId="69D88540" w14:textId="77777777" w:rsidR="007D4C28" w:rsidRPr="004D26AD" w:rsidRDefault="007D4C28">
      <w:pPr>
        <w:spacing w:line="360" w:lineRule="auto"/>
        <w:jc w:val="both"/>
        <w:rPr>
          <w:rFonts w:ascii="Palatino Linotype" w:eastAsia="Palatino Linotype" w:hAnsi="Palatino Linotype" w:cs="Palatino Linotype"/>
          <w:sz w:val="24"/>
          <w:szCs w:val="24"/>
        </w:rPr>
      </w:pPr>
    </w:p>
    <w:p w14:paraId="327CDBB7" w14:textId="77777777" w:rsidR="007D4C28" w:rsidRPr="004D26AD" w:rsidRDefault="007D4C28">
      <w:pPr>
        <w:spacing w:line="360" w:lineRule="auto"/>
        <w:jc w:val="both"/>
        <w:rPr>
          <w:rFonts w:ascii="Palatino Linotype" w:eastAsia="Palatino Linotype" w:hAnsi="Palatino Linotype" w:cs="Palatino Linotype"/>
          <w:sz w:val="24"/>
          <w:szCs w:val="24"/>
        </w:rPr>
      </w:pPr>
    </w:p>
    <w:p w14:paraId="7B05D1CB" w14:textId="77777777" w:rsidR="007D4C28" w:rsidRPr="004D26AD" w:rsidRDefault="007D4C28">
      <w:pPr>
        <w:spacing w:line="360" w:lineRule="auto"/>
        <w:jc w:val="both"/>
        <w:rPr>
          <w:rFonts w:ascii="Palatino Linotype" w:eastAsia="Palatino Linotype" w:hAnsi="Palatino Linotype" w:cs="Palatino Linotype"/>
          <w:sz w:val="24"/>
          <w:szCs w:val="24"/>
        </w:rPr>
      </w:pPr>
    </w:p>
    <w:p w14:paraId="294E628A" w14:textId="77777777" w:rsidR="007D4C28" w:rsidRPr="004D26AD" w:rsidRDefault="007D4C28">
      <w:pPr>
        <w:spacing w:line="360" w:lineRule="auto"/>
        <w:jc w:val="both"/>
        <w:rPr>
          <w:rFonts w:ascii="Palatino Linotype" w:eastAsia="Palatino Linotype" w:hAnsi="Palatino Linotype" w:cs="Palatino Linotype"/>
          <w:sz w:val="24"/>
          <w:szCs w:val="24"/>
        </w:rPr>
      </w:pPr>
    </w:p>
    <w:p w14:paraId="3F272379" w14:textId="77777777" w:rsidR="007D4C28" w:rsidRPr="004D26AD" w:rsidRDefault="007D4C28">
      <w:pPr>
        <w:spacing w:line="360" w:lineRule="auto"/>
        <w:jc w:val="both"/>
        <w:rPr>
          <w:rFonts w:ascii="Palatino Linotype" w:eastAsia="Palatino Linotype" w:hAnsi="Palatino Linotype" w:cs="Palatino Linotype"/>
          <w:sz w:val="24"/>
          <w:szCs w:val="24"/>
        </w:rPr>
      </w:pPr>
    </w:p>
    <w:p w14:paraId="5B889C8A" w14:textId="77777777" w:rsidR="007D4C28" w:rsidRPr="004D26AD" w:rsidRDefault="007D4C28">
      <w:pPr>
        <w:spacing w:line="360" w:lineRule="auto"/>
        <w:jc w:val="both"/>
        <w:rPr>
          <w:rFonts w:ascii="Palatino Linotype" w:eastAsia="Palatino Linotype" w:hAnsi="Palatino Linotype" w:cs="Palatino Linotype"/>
          <w:sz w:val="24"/>
          <w:szCs w:val="24"/>
        </w:rPr>
      </w:pPr>
    </w:p>
    <w:p w14:paraId="22EA5431" w14:textId="77777777" w:rsidR="007D4C28" w:rsidRPr="004D26AD" w:rsidRDefault="007D4C28">
      <w:pPr>
        <w:spacing w:line="360" w:lineRule="auto"/>
        <w:jc w:val="both"/>
        <w:rPr>
          <w:rFonts w:ascii="Palatino Linotype" w:eastAsia="Palatino Linotype" w:hAnsi="Palatino Linotype" w:cs="Palatino Linotype"/>
          <w:sz w:val="24"/>
          <w:szCs w:val="24"/>
        </w:rPr>
      </w:pPr>
    </w:p>
    <w:p w14:paraId="12ACB186" w14:textId="77777777" w:rsidR="007D4C28" w:rsidRPr="004D26AD" w:rsidRDefault="007D4C28">
      <w:pPr>
        <w:spacing w:line="360" w:lineRule="auto"/>
        <w:jc w:val="both"/>
        <w:rPr>
          <w:rFonts w:ascii="Palatino Linotype" w:eastAsia="Palatino Linotype" w:hAnsi="Palatino Linotype" w:cs="Palatino Linotype"/>
          <w:sz w:val="24"/>
          <w:szCs w:val="24"/>
        </w:rPr>
      </w:pPr>
    </w:p>
    <w:sectPr w:rsidR="007D4C28" w:rsidRPr="004D26AD">
      <w:headerReference w:type="default" r:id="rId12"/>
      <w:footerReference w:type="default" r:id="rId13"/>
      <w:headerReference w:type="first" r:id="rId14"/>
      <w:footerReference w:type="first" r:id="rId15"/>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D252" w14:textId="77777777" w:rsidR="003A2FEA" w:rsidRDefault="003A2FEA">
      <w:pPr>
        <w:spacing w:after="0" w:line="240" w:lineRule="auto"/>
      </w:pPr>
      <w:r>
        <w:separator/>
      </w:r>
    </w:p>
  </w:endnote>
  <w:endnote w:type="continuationSeparator" w:id="0">
    <w:p w14:paraId="2C20D8D0" w14:textId="77777777" w:rsidR="003A2FEA" w:rsidRDefault="003A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C304" w14:textId="77777777" w:rsidR="003A0416" w:rsidRDefault="002A7CA7">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D2FE6">
      <w:rPr>
        <w:rFonts w:ascii="Arial" w:eastAsia="Arial" w:hAnsi="Arial" w:cs="Arial"/>
        <w:b/>
        <w:noProof/>
        <w:color w:val="000000"/>
        <w:sz w:val="20"/>
        <w:szCs w:val="20"/>
      </w:rPr>
      <w:t>57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D2FE6">
      <w:rPr>
        <w:rFonts w:ascii="Arial" w:eastAsia="Arial" w:hAnsi="Arial" w:cs="Arial"/>
        <w:b/>
        <w:noProof/>
        <w:color w:val="000000"/>
        <w:sz w:val="20"/>
        <w:szCs w:val="20"/>
      </w:rPr>
      <w:t>59</w:t>
    </w:r>
    <w:r>
      <w:rPr>
        <w:rFonts w:ascii="Arial" w:eastAsia="Arial" w:hAnsi="Arial" w:cs="Arial"/>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B2CA" w14:textId="77777777" w:rsidR="003A0416" w:rsidRDefault="002A7CA7">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D2FE6">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D2FE6">
      <w:rPr>
        <w:rFonts w:ascii="Arial" w:eastAsia="Arial" w:hAnsi="Arial" w:cs="Arial"/>
        <w:b/>
        <w:noProof/>
        <w:color w:val="000000"/>
        <w:sz w:val="20"/>
        <w:szCs w:val="20"/>
      </w:rPr>
      <w:t>59</w:t>
    </w:r>
    <w:r>
      <w:rPr>
        <w:rFonts w:ascii="Arial" w:eastAsia="Arial" w:hAnsi="Arial" w:cs="Arial"/>
        <w:b/>
        <w:color w:val="000000"/>
        <w:sz w:val="20"/>
        <w:szCs w:val="20"/>
      </w:rPr>
      <w:fldChar w:fldCharType="end"/>
    </w:r>
  </w:p>
  <w:p w14:paraId="2561D18A" w14:textId="77777777" w:rsidR="003A0416" w:rsidRDefault="003A041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78DB" w14:textId="77777777" w:rsidR="003A2FEA" w:rsidRDefault="003A2FEA">
      <w:pPr>
        <w:spacing w:after="0" w:line="240" w:lineRule="auto"/>
      </w:pPr>
      <w:r>
        <w:separator/>
      </w:r>
    </w:p>
  </w:footnote>
  <w:footnote w:type="continuationSeparator" w:id="0">
    <w:p w14:paraId="3276816F" w14:textId="77777777" w:rsidR="003A2FEA" w:rsidRDefault="003A2FEA">
      <w:pPr>
        <w:spacing w:after="0" w:line="240" w:lineRule="auto"/>
      </w:pPr>
      <w:r>
        <w:continuationSeparator/>
      </w:r>
    </w:p>
  </w:footnote>
  <w:footnote w:id="1">
    <w:p w14:paraId="64AC507D" w14:textId="77777777" w:rsidR="003A0416" w:rsidRDefault="002A7CA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198B7FB" w14:textId="77777777" w:rsidR="003A0416" w:rsidRDefault="002A7CA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B787" w14:textId="77777777" w:rsidR="003A0416" w:rsidRDefault="003A041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5"/>
      <w:tblW w:w="10273" w:type="dxa"/>
      <w:tblInd w:w="-1281" w:type="dxa"/>
      <w:tblLayout w:type="fixed"/>
      <w:tblLook w:val="0400" w:firstRow="0" w:lastRow="0" w:firstColumn="0" w:lastColumn="0" w:noHBand="0" w:noVBand="1"/>
    </w:tblPr>
    <w:tblGrid>
      <w:gridCol w:w="5716"/>
      <w:gridCol w:w="4557"/>
    </w:tblGrid>
    <w:tr w:rsidR="003A0416" w14:paraId="1B415506" w14:textId="77777777">
      <w:trPr>
        <w:trHeight w:val="246"/>
      </w:trPr>
      <w:tc>
        <w:tcPr>
          <w:tcW w:w="5716" w:type="dxa"/>
        </w:tcPr>
        <w:p w14:paraId="754B71FC" w14:textId="77777777" w:rsidR="003A0416" w:rsidRDefault="002A7CA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6A60B65F" w14:textId="77777777" w:rsidR="003A0416" w:rsidRDefault="002A7CA7">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00569/INFOEM/IP/RR/2025.</w:t>
          </w:r>
        </w:p>
      </w:tc>
    </w:tr>
    <w:tr w:rsidR="003A0416" w14:paraId="4B8029C4" w14:textId="77777777">
      <w:trPr>
        <w:trHeight w:val="212"/>
      </w:trPr>
      <w:tc>
        <w:tcPr>
          <w:tcW w:w="5716" w:type="dxa"/>
        </w:tcPr>
        <w:p w14:paraId="346779FB" w14:textId="77777777" w:rsidR="003A0416" w:rsidRDefault="002A7CA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00BF71DF" w14:textId="77777777" w:rsidR="003A0416" w:rsidRDefault="003A0416">
          <w:pPr>
            <w:spacing w:after="120"/>
            <w:ind w:left="-486" w:right="214" w:firstLine="567"/>
            <w:jc w:val="right"/>
            <w:rPr>
              <w:rFonts w:ascii="Palatino Linotype" w:eastAsia="Palatino Linotype" w:hAnsi="Palatino Linotype" w:cs="Palatino Linotype"/>
              <w:sz w:val="24"/>
              <w:szCs w:val="24"/>
            </w:rPr>
          </w:pPr>
        </w:p>
      </w:tc>
    </w:tr>
    <w:tr w:rsidR="003A0416" w14:paraId="5B8B5497" w14:textId="77777777">
      <w:trPr>
        <w:trHeight w:val="264"/>
      </w:trPr>
      <w:tc>
        <w:tcPr>
          <w:tcW w:w="5716" w:type="dxa"/>
        </w:tcPr>
        <w:p w14:paraId="0ECF0F10" w14:textId="77777777" w:rsidR="003A0416" w:rsidRDefault="002A7CA7">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388182FF" w14:textId="77777777" w:rsidR="003A0416" w:rsidRDefault="002A7CA7">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Cocotitlán.</w:t>
          </w:r>
        </w:p>
      </w:tc>
    </w:tr>
    <w:tr w:rsidR="003A0416" w14:paraId="49E14B5B" w14:textId="77777777">
      <w:trPr>
        <w:trHeight w:val="373"/>
      </w:trPr>
      <w:tc>
        <w:tcPr>
          <w:tcW w:w="5716" w:type="dxa"/>
        </w:tcPr>
        <w:p w14:paraId="0B390A89" w14:textId="77777777" w:rsidR="003A0416" w:rsidRDefault="002A7CA7">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2655EFE8" w14:textId="77777777" w:rsidR="003A0416" w:rsidRDefault="002A7CA7">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314C51D" w14:textId="77777777" w:rsidR="003A0416" w:rsidRDefault="002A7CA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6A5C7838" wp14:editId="787CE743">
          <wp:simplePos x="0" y="0"/>
          <wp:positionH relativeFrom="column">
            <wp:posOffset>-1080132</wp:posOffset>
          </wp:positionH>
          <wp:positionV relativeFrom="paragraph">
            <wp:posOffset>-1350008</wp:posOffset>
          </wp:positionV>
          <wp:extent cx="7353300" cy="8658225"/>
          <wp:effectExtent l="0" t="0" r="0" b="0"/>
          <wp:wrapNone/>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B9DC" w14:textId="77777777" w:rsidR="003A0416" w:rsidRDefault="003A0416">
    <w:pPr>
      <w:widowControl w:val="0"/>
      <w:pBdr>
        <w:top w:val="nil"/>
        <w:left w:val="nil"/>
        <w:bottom w:val="nil"/>
        <w:right w:val="nil"/>
        <w:between w:val="nil"/>
      </w:pBdr>
      <w:spacing w:after="0" w:line="276" w:lineRule="auto"/>
      <w:rPr>
        <w:color w:val="000000"/>
      </w:rPr>
    </w:pPr>
  </w:p>
  <w:tbl>
    <w:tblPr>
      <w:tblStyle w:val="a6"/>
      <w:tblW w:w="10273" w:type="dxa"/>
      <w:tblInd w:w="-1281" w:type="dxa"/>
      <w:tblLayout w:type="fixed"/>
      <w:tblLook w:val="0400" w:firstRow="0" w:lastRow="0" w:firstColumn="0" w:lastColumn="0" w:noHBand="0" w:noVBand="1"/>
    </w:tblPr>
    <w:tblGrid>
      <w:gridCol w:w="5716"/>
      <w:gridCol w:w="4557"/>
    </w:tblGrid>
    <w:tr w:rsidR="003A0416" w14:paraId="3A27A6D1" w14:textId="77777777">
      <w:trPr>
        <w:trHeight w:val="246"/>
      </w:trPr>
      <w:tc>
        <w:tcPr>
          <w:tcW w:w="5716" w:type="dxa"/>
        </w:tcPr>
        <w:p w14:paraId="3700F66D" w14:textId="77777777" w:rsidR="003A0416" w:rsidRDefault="002A7CA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3AFA94B5" w14:textId="77777777" w:rsidR="003A0416" w:rsidRDefault="002A7CA7">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00569/INFOEM/IP/RR/2025.</w:t>
          </w:r>
        </w:p>
      </w:tc>
    </w:tr>
    <w:tr w:rsidR="003A0416" w14:paraId="7EBB71ED" w14:textId="77777777">
      <w:trPr>
        <w:trHeight w:val="212"/>
      </w:trPr>
      <w:tc>
        <w:tcPr>
          <w:tcW w:w="5716" w:type="dxa"/>
        </w:tcPr>
        <w:p w14:paraId="1E376935" w14:textId="77777777" w:rsidR="003A0416" w:rsidRDefault="002A7CA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4ECBE275" w14:textId="39CB87C2" w:rsidR="003A0416" w:rsidRDefault="00653EDF">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XXXXXXX</w:t>
          </w:r>
          <w:r w:rsidR="002A7CA7">
            <w:rPr>
              <w:rFonts w:ascii="Palatino Linotype" w:eastAsia="Palatino Linotype" w:hAnsi="Palatino Linotype" w:cs="Palatino Linotype"/>
              <w:sz w:val="24"/>
              <w:szCs w:val="24"/>
            </w:rPr>
            <w:t>.</w:t>
          </w:r>
        </w:p>
      </w:tc>
    </w:tr>
    <w:tr w:rsidR="003A0416" w14:paraId="1B16BD15" w14:textId="77777777">
      <w:trPr>
        <w:trHeight w:val="264"/>
      </w:trPr>
      <w:tc>
        <w:tcPr>
          <w:tcW w:w="5716" w:type="dxa"/>
        </w:tcPr>
        <w:p w14:paraId="780E7F9D" w14:textId="77777777" w:rsidR="003A0416" w:rsidRDefault="002A7CA7">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5F42A73D" w14:textId="77777777" w:rsidR="003A0416" w:rsidRDefault="002A7CA7">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Cocotitlán.</w:t>
          </w:r>
        </w:p>
      </w:tc>
    </w:tr>
    <w:tr w:rsidR="003A0416" w14:paraId="508A7EF1" w14:textId="77777777">
      <w:trPr>
        <w:trHeight w:val="373"/>
      </w:trPr>
      <w:tc>
        <w:tcPr>
          <w:tcW w:w="5716" w:type="dxa"/>
        </w:tcPr>
        <w:p w14:paraId="52609403" w14:textId="77777777" w:rsidR="003A0416" w:rsidRDefault="002A7CA7">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5E1B1892" w14:textId="77777777" w:rsidR="003A0416" w:rsidRDefault="002A7CA7">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C34BE96" w14:textId="77777777" w:rsidR="003A0416" w:rsidRDefault="002A7CA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6AC0FD42" wp14:editId="08C0BA00">
          <wp:simplePos x="0" y="0"/>
          <wp:positionH relativeFrom="column">
            <wp:posOffset>-1080132</wp:posOffset>
          </wp:positionH>
          <wp:positionV relativeFrom="paragraph">
            <wp:posOffset>-1359533</wp:posOffset>
          </wp:positionV>
          <wp:extent cx="7353300" cy="8658225"/>
          <wp:effectExtent l="0" t="0" r="0" b="0"/>
          <wp:wrapNone/>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26230"/>
    <w:multiLevelType w:val="multilevel"/>
    <w:tmpl w:val="457645B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517BA9"/>
    <w:multiLevelType w:val="multilevel"/>
    <w:tmpl w:val="D0749F0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6"/>
    <w:rsid w:val="002A7CA7"/>
    <w:rsid w:val="003A0416"/>
    <w:rsid w:val="003A2FEA"/>
    <w:rsid w:val="004D26AD"/>
    <w:rsid w:val="00653EDF"/>
    <w:rsid w:val="007D4C28"/>
    <w:rsid w:val="00AD2FE6"/>
    <w:rsid w:val="00B20E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C88B"/>
  <w15:docId w15:val="{0AF0A584-63C9-4A92-ABE9-B0DBB0CF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CD01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01FD"/>
    <w:rPr>
      <w:rFonts w:ascii="Segoe UI" w:hAnsi="Segoe UI" w:cs="Segoe UI"/>
      <w:sz w:val="18"/>
      <w:szCs w:val="18"/>
    </w:rPr>
  </w:style>
  <w:style w:type="paragraph" w:styleId="Encabezado">
    <w:name w:val="header"/>
    <w:basedOn w:val="Normal"/>
    <w:link w:val="EncabezadoCar"/>
    <w:uiPriority w:val="99"/>
    <w:unhideWhenUsed/>
    <w:rsid w:val="00C855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542"/>
  </w:style>
  <w:style w:type="paragraph" w:styleId="Piedepgina">
    <w:name w:val="footer"/>
    <w:basedOn w:val="Normal"/>
    <w:link w:val="PiedepginaCar"/>
    <w:uiPriority w:val="99"/>
    <w:unhideWhenUsed/>
    <w:rsid w:val="00C855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542"/>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E430E"/>
    <w:pPr>
      <w:ind w:left="720"/>
      <w:contextualSpacing/>
    </w:pPr>
  </w:style>
  <w:style w:type="paragraph" w:styleId="Sinespaciado">
    <w:name w:val="No Spacing"/>
    <w:aliases w:val="Francesa,INAI"/>
    <w:link w:val="SinespaciadoCar"/>
    <w:uiPriority w:val="1"/>
    <w:qFormat/>
    <w:rsid w:val="0099344F"/>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99344F"/>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106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A74498"/>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Prr63Yfk5GwdAoRXPMGM+3gfA==">CgMxLjAyCGguZ2pkZ3hzMgloLjMwajB6bGwyDmgua2VsZ3MyNDI4b2E2MgloLjN6bnlzaDc4AHIhMTd3dUtYZmt6R0hRaE9NY3E4VzBRTlVyeWVmdXJsbThu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13564</Words>
  <Characters>74606</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2025-03-07T21:04:00Z</cp:lastPrinted>
  <dcterms:created xsi:type="dcterms:W3CDTF">2025-03-28T18:57:00Z</dcterms:created>
  <dcterms:modified xsi:type="dcterms:W3CDTF">2025-03-28T18:57:00Z</dcterms:modified>
</cp:coreProperties>
</file>