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0E4E10EA" w:rsidR="00566EB9" w:rsidRPr="002D73E4"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2D73E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2D73E4">
        <w:rPr>
          <w:rFonts w:ascii="Palatino Linotype" w:eastAsia="Palatino Linotype" w:hAnsi="Palatino Linotype" w:cs="Palatino Linotype"/>
          <w:b/>
          <w:sz w:val="22"/>
          <w:szCs w:val="22"/>
        </w:rPr>
        <w:t xml:space="preserve">a </w:t>
      </w:r>
      <w:r w:rsidR="00AB2B48" w:rsidRPr="002D73E4">
        <w:rPr>
          <w:rFonts w:ascii="Palatino Linotype" w:eastAsia="Palatino Linotype" w:hAnsi="Palatino Linotype" w:cs="Palatino Linotype"/>
          <w:b/>
          <w:sz w:val="22"/>
          <w:szCs w:val="22"/>
        </w:rPr>
        <w:t>primero de octubre</w:t>
      </w:r>
      <w:r w:rsidRPr="002D73E4">
        <w:rPr>
          <w:rFonts w:ascii="Palatino Linotype" w:eastAsia="Palatino Linotype" w:hAnsi="Palatino Linotype" w:cs="Palatino Linotype"/>
          <w:b/>
          <w:sz w:val="22"/>
          <w:szCs w:val="22"/>
        </w:rPr>
        <w:t xml:space="preserve"> de dos mil veinticinco</w:t>
      </w:r>
      <w:r w:rsidRPr="002D73E4">
        <w:rPr>
          <w:rFonts w:ascii="Palatino Linotype" w:eastAsia="Palatino Linotype" w:hAnsi="Palatino Linotype" w:cs="Palatino Linotype"/>
          <w:sz w:val="22"/>
          <w:szCs w:val="22"/>
        </w:rPr>
        <w:t xml:space="preserve">. </w:t>
      </w:r>
    </w:p>
    <w:p w14:paraId="74DCE31D" w14:textId="5529CEF8" w:rsidR="00566EB9" w:rsidRPr="002D73E4" w:rsidRDefault="00D41CCE">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2D73E4">
        <w:rPr>
          <w:rFonts w:ascii="Palatino Linotype" w:eastAsia="Palatino Linotype" w:hAnsi="Palatino Linotype" w:cs="Palatino Linotype"/>
          <w:b/>
          <w:sz w:val="22"/>
          <w:szCs w:val="22"/>
        </w:rPr>
        <w:t>Visto</w:t>
      </w:r>
      <w:r w:rsidRPr="002D73E4">
        <w:rPr>
          <w:rFonts w:ascii="Palatino Linotype" w:eastAsia="Palatino Linotype" w:hAnsi="Palatino Linotype" w:cs="Palatino Linotype"/>
          <w:sz w:val="22"/>
          <w:szCs w:val="22"/>
        </w:rPr>
        <w:t xml:space="preserve"> el expediente formado con motivo del recurso de revisión </w:t>
      </w:r>
      <w:r w:rsidRPr="002D73E4">
        <w:rPr>
          <w:rFonts w:ascii="Palatino Linotype" w:eastAsia="Palatino Linotype" w:hAnsi="Palatino Linotype" w:cs="Palatino Linotype"/>
          <w:b/>
          <w:sz w:val="22"/>
          <w:szCs w:val="22"/>
        </w:rPr>
        <w:t>0</w:t>
      </w:r>
      <w:r w:rsidR="009E4671" w:rsidRPr="002D73E4">
        <w:rPr>
          <w:rFonts w:ascii="Palatino Linotype" w:eastAsia="Palatino Linotype" w:hAnsi="Palatino Linotype" w:cs="Palatino Linotype"/>
          <w:b/>
          <w:sz w:val="22"/>
          <w:szCs w:val="22"/>
        </w:rPr>
        <w:t>5</w:t>
      </w:r>
      <w:r w:rsidR="00AB2B48" w:rsidRPr="002D73E4">
        <w:rPr>
          <w:rFonts w:ascii="Palatino Linotype" w:eastAsia="Palatino Linotype" w:hAnsi="Palatino Linotype" w:cs="Palatino Linotype"/>
          <w:b/>
          <w:sz w:val="22"/>
          <w:szCs w:val="22"/>
        </w:rPr>
        <w:t>429</w:t>
      </w:r>
      <w:r w:rsidRPr="002D73E4">
        <w:rPr>
          <w:rFonts w:ascii="Palatino Linotype" w:eastAsia="Palatino Linotype" w:hAnsi="Palatino Linotype" w:cs="Palatino Linotype"/>
          <w:b/>
          <w:sz w:val="22"/>
          <w:szCs w:val="22"/>
        </w:rPr>
        <w:t>/INFOEM/IP/RR/2025</w:t>
      </w:r>
      <w:r w:rsidRPr="002D73E4">
        <w:rPr>
          <w:rFonts w:ascii="Palatino Linotype" w:eastAsia="Palatino Linotype" w:hAnsi="Palatino Linotype" w:cs="Palatino Linotype"/>
          <w:sz w:val="22"/>
          <w:szCs w:val="22"/>
        </w:rPr>
        <w:t>, interpuesto por</w:t>
      </w:r>
      <w:r w:rsidR="003F0A9C" w:rsidRPr="002D73E4">
        <w:t xml:space="preserve"> </w:t>
      </w:r>
      <w:r w:rsidR="001E141A" w:rsidRPr="002D73E4">
        <w:rPr>
          <w:rFonts w:ascii="Palatino Linotype" w:eastAsia="Palatino Linotype" w:hAnsi="Palatino Linotype" w:cs="Palatino Linotype"/>
          <w:b/>
          <w:sz w:val="22"/>
        </w:rPr>
        <w:t>una persona usuaria del Sistema de Acceso a la Información Mexiquense que no proporcionó nombre</w:t>
      </w:r>
      <w:r w:rsidRPr="002D73E4">
        <w:rPr>
          <w:rFonts w:ascii="Palatino Linotype" w:eastAsia="Palatino Linotype" w:hAnsi="Palatino Linotype" w:cs="Palatino Linotype"/>
          <w:b/>
          <w:sz w:val="22"/>
          <w:szCs w:val="22"/>
        </w:rPr>
        <w:t>,</w:t>
      </w:r>
      <w:r w:rsidRPr="002D73E4">
        <w:rPr>
          <w:rFonts w:ascii="Palatino Linotype" w:eastAsia="Palatino Linotype" w:hAnsi="Palatino Linotype" w:cs="Palatino Linotype"/>
          <w:sz w:val="22"/>
          <w:szCs w:val="22"/>
        </w:rPr>
        <w:t xml:space="preserve"> en lo sucesivo</w:t>
      </w:r>
      <w:r w:rsidRPr="002D73E4">
        <w:rPr>
          <w:rFonts w:ascii="Palatino Linotype" w:eastAsia="Palatino Linotype" w:hAnsi="Palatino Linotype" w:cs="Palatino Linotype"/>
          <w:b/>
          <w:sz w:val="22"/>
          <w:szCs w:val="22"/>
        </w:rPr>
        <w:t xml:space="preserve"> la parte</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Recurrente,</w:t>
      </w:r>
      <w:r w:rsidRPr="002D73E4">
        <w:rPr>
          <w:rFonts w:ascii="Palatino Linotype" w:eastAsia="Palatino Linotype" w:hAnsi="Palatino Linotype" w:cs="Palatino Linotype"/>
          <w:sz w:val="22"/>
          <w:szCs w:val="22"/>
        </w:rPr>
        <w:t xml:space="preserve"> en contra de la respuesta a su solicitud por parte del</w:t>
      </w:r>
      <w:r w:rsidR="003F0A9C" w:rsidRPr="002D73E4">
        <w:rPr>
          <w:rFonts w:ascii="Palatino Linotype" w:eastAsia="Palatino Linotype" w:hAnsi="Palatino Linotype" w:cs="Palatino Linotype"/>
          <w:sz w:val="22"/>
          <w:szCs w:val="22"/>
        </w:rPr>
        <w:t xml:space="preserve"> </w:t>
      </w:r>
      <w:r w:rsidR="00AB2B48" w:rsidRPr="002D73E4">
        <w:rPr>
          <w:rFonts w:ascii="Palatino Linotype" w:eastAsia="Palatino Linotype" w:hAnsi="Palatino Linotype" w:cs="Palatino Linotype"/>
          <w:b/>
          <w:bCs/>
          <w:sz w:val="22"/>
          <w:szCs w:val="22"/>
        </w:rPr>
        <w:t>Sistema Municipal Para el Desarrollo Integral de la Familia de Huehuetoca</w:t>
      </w:r>
      <w:r w:rsidR="00C30DDF" w:rsidRPr="002D73E4">
        <w:rPr>
          <w:rFonts w:ascii="Palatino Linotype" w:eastAsia="Palatino Linotype" w:hAnsi="Palatino Linotype" w:cs="Palatino Linotype"/>
          <w:b/>
          <w:bCs/>
          <w:sz w:val="22"/>
          <w:szCs w:val="22"/>
        </w:rPr>
        <w:t>,</w:t>
      </w:r>
      <w:r w:rsidRPr="002D73E4">
        <w:rPr>
          <w:rFonts w:ascii="Palatino Linotype" w:eastAsia="Palatino Linotype" w:hAnsi="Palatino Linotype" w:cs="Palatino Linotype"/>
          <w:b/>
          <w:sz w:val="22"/>
          <w:szCs w:val="22"/>
        </w:rPr>
        <w:t xml:space="preserve"> </w:t>
      </w:r>
      <w:r w:rsidRPr="002D73E4">
        <w:rPr>
          <w:rFonts w:ascii="Palatino Linotype" w:eastAsia="Palatino Linotype" w:hAnsi="Palatino Linotype" w:cs="Palatino Linotype"/>
          <w:sz w:val="22"/>
          <w:szCs w:val="22"/>
        </w:rPr>
        <w:t xml:space="preserve">en lo sucesivo el </w:t>
      </w:r>
      <w:r w:rsidRPr="002D73E4">
        <w:rPr>
          <w:rFonts w:ascii="Palatino Linotype" w:eastAsia="Palatino Linotype" w:hAnsi="Palatino Linotype" w:cs="Palatino Linotype"/>
          <w:b/>
          <w:sz w:val="22"/>
          <w:szCs w:val="22"/>
        </w:rPr>
        <w:t xml:space="preserve">Sujeto Obligado, </w:t>
      </w:r>
      <w:r w:rsidRPr="002D73E4">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2D73E4" w:rsidRDefault="00D41CCE">
      <w:pPr>
        <w:spacing w:before="240" w:after="240" w:line="360" w:lineRule="auto"/>
        <w:jc w:val="center"/>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I. A N T E C E D E N T E S</w:t>
      </w:r>
    </w:p>
    <w:p w14:paraId="336C0FED" w14:textId="07A17DBA" w:rsidR="00566EB9" w:rsidRPr="002D73E4" w:rsidRDefault="00D41CCE">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1. Solicitud de acceso a la información.</w:t>
      </w:r>
      <w:r w:rsidRPr="002D73E4">
        <w:rPr>
          <w:rFonts w:ascii="Palatino Linotype" w:eastAsia="Palatino Linotype" w:hAnsi="Palatino Linotype" w:cs="Palatino Linotype"/>
          <w:sz w:val="22"/>
          <w:szCs w:val="22"/>
        </w:rPr>
        <w:t xml:space="preserve"> El</w:t>
      </w:r>
      <w:r w:rsidR="00B253BE" w:rsidRPr="002D73E4">
        <w:rPr>
          <w:rFonts w:ascii="Palatino Linotype" w:eastAsia="Palatino Linotype" w:hAnsi="Palatino Linotype" w:cs="Palatino Linotype"/>
          <w:sz w:val="22"/>
          <w:szCs w:val="22"/>
        </w:rPr>
        <w:t xml:space="preserve"> </w:t>
      </w:r>
      <w:r w:rsidR="00AB2B48" w:rsidRPr="002D73E4">
        <w:rPr>
          <w:rFonts w:ascii="Palatino Linotype" w:eastAsia="Palatino Linotype" w:hAnsi="Palatino Linotype" w:cs="Palatino Linotype"/>
          <w:b/>
          <w:sz w:val="22"/>
          <w:szCs w:val="22"/>
        </w:rPr>
        <w:t>siete de abril</w:t>
      </w:r>
      <w:r w:rsidR="00B253BE" w:rsidRPr="002D73E4">
        <w:rPr>
          <w:rFonts w:ascii="Palatino Linotype" w:eastAsia="Palatino Linotype" w:hAnsi="Palatino Linotype" w:cs="Palatino Linotype"/>
          <w:b/>
          <w:sz w:val="22"/>
          <w:szCs w:val="22"/>
        </w:rPr>
        <w:t xml:space="preserve"> de dos mil veinticinco</w:t>
      </w:r>
      <w:r w:rsidRPr="002D73E4">
        <w:rPr>
          <w:rFonts w:ascii="Palatino Linotype" w:eastAsia="Palatino Linotype" w:hAnsi="Palatino Linotype" w:cs="Palatino Linotype"/>
          <w:b/>
          <w:sz w:val="22"/>
          <w:szCs w:val="22"/>
        </w:rPr>
        <w:t>,</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la parte</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 xml:space="preserve">Recurrente </w:t>
      </w:r>
      <w:r w:rsidRPr="002D73E4">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xml:space="preserve">, la solicitud de acceso a la información pública a la que se le asignó el </w:t>
      </w:r>
      <w:r w:rsidR="005D6FD9" w:rsidRPr="002D73E4">
        <w:rPr>
          <w:rFonts w:ascii="Palatino Linotype" w:eastAsia="Palatino Linotype" w:hAnsi="Palatino Linotype" w:cs="Palatino Linotype"/>
          <w:sz w:val="22"/>
          <w:szCs w:val="22"/>
        </w:rPr>
        <w:t>número</w:t>
      </w:r>
      <w:r w:rsidR="00AB2B48" w:rsidRPr="002D73E4">
        <w:t xml:space="preserve"> </w:t>
      </w:r>
      <w:r w:rsidR="00AB2B48" w:rsidRPr="002D73E4">
        <w:rPr>
          <w:rFonts w:ascii="Palatino Linotype" w:eastAsia="Palatino Linotype" w:hAnsi="Palatino Linotype" w:cs="Palatino Linotype"/>
          <w:b/>
          <w:sz w:val="22"/>
          <w:szCs w:val="22"/>
        </w:rPr>
        <w:t>00076/DIFHUEHUET/IP/2025</w:t>
      </w:r>
      <w:r w:rsidR="00B253BE" w:rsidRPr="002D73E4">
        <w:rPr>
          <w:rFonts w:ascii="Palatino Linotype" w:eastAsia="Palatino Linotype" w:hAnsi="Palatino Linotype" w:cs="Palatino Linotype"/>
          <w:b/>
          <w:sz w:val="22"/>
          <w:szCs w:val="22"/>
        </w:rPr>
        <w:t>;</w:t>
      </w:r>
      <w:r w:rsidR="009E4671"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sz w:val="22"/>
          <w:szCs w:val="22"/>
        </w:rPr>
        <w:t xml:space="preserve">mediante la cual requirió la información siguiente: </w:t>
      </w:r>
    </w:p>
    <w:p w14:paraId="53ABC3AC" w14:textId="5C143770" w:rsidR="00566EB9" w:rsidRPr="002D73E4" w:rsidRDefault="00D41CCE" w:rsidP="009E4671">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2D73E4">
        <w:rPr>
          <w:rFonts w:ascii="Palatino Linotype" w:eastAsia="Palatino Linotype" w:hAnsi="Palatino Linotype" w:cs="Palatino Linotype"/>
          <w:i/>
          <w:sz w:val="22"/>
          <w:szCs w:val="22"/>
        </w:rPr>
        <w:t>“</w:t>
      </w:r>
      <w:r w:rsidR="00AB2B48" w:rsidRPr="002D73E4">
        <w:rPr>
          <w:rFonts w:ascii="Palatino Linotype" w:eastAsia="Palatino Linotype" w:hAnsi="Palatino Linotype" w:cs="Palatino Linotype"/>
          <w:i/>
          <w:sz w:val="22"/>
          <w:szCs w:val="22"/>
        </w:rPr>
        <w:t xml:space="preserve">SOLICITO LA SIGUIENTE INFORMACION 1. El Padrón de Proveedores con los que cuenta el Sistema Municipal para el Desarrollo Integral de la Familia de Huehuetoca, actualizada al mes de marzo de 2025 . 2. Todas y cada una de las compras y adquisiciones que se han realizado en el primer trimestre de 2025, con el soporte documental tales como facturas y la evidencia de su entrega. 3. Todas y cada una de las donaciones que haya recibo el Sistema Municipal DIF del primer trimestre 2025. 4. Todos y cada uno de los procesos de licitación pública, ya sea local, nacional o internacional que se hayan llevado a cabo durante el último trimestre de 2024 y el primer trimestre de 2025. 5. Todos y cada uno de los procedimientos de adjudicación ya sea por licitación pública, adjudicación </w:t>
      </w:r>
      <w:r w:rsidR="00AB2B48" w:rsidRPr="002D73E4">
        <w:rPr>
          <w:rFonts w:ascii="Palatino Linotype" w:eastAsia="Palatino Linotype" w:hAnsi="Palatino Linotype" w:cs="Palatino Linotype"/>
          <w:i/>
          <w:sz w:val="22"/>
          <w:szCs w:val="22"/>
        </w:rPr>
        <w:lastRenderedPageBreak/>
        <w:t>directa o invitación restringida, que se llevaron a cabo en el último trimestre de 2024 y el primer trimestre de 2025. 6. Todos y cada uno de los contratos celebrados en el ultimo trimestre 2024 y el primer trimestre de 2025, con los que se ampare la adjudicación a los proveedores para la adquisición de bienes y servicios. 7. Todas y cada una de las actas de las sesiones ordinarias y extraordinarias llevadas a cabo por parte del Comité de Adquisiciones del Sistema Municipal DIF, del último trimestre de 2024 y primer trimestre de 2025. 8. La relación de todos y cada uno de los vehículos propiedad del Sistema Municipal DIF actualizado.</w:t>
      </w:r>
      <w:r w:rsidR="00C30DDF"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i/>
          <w:sz w:val="22"/>
          <w:szCs w:val="22"/>
        </w:rPr>
        <w:t xml:space="preserve"> (Sic) </w:t>
      </w:r>
    </w:p>
    <w:p w14:paraId="7F7E8FBF" w14:textId="77777777" w:rsidR="00566EB9" w:rsidRPr="002D73E4" w:rsidRDefault="00D41CCE">
      <w:pPr>
        <w:spacing w:before="240" w:after="240"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Modalidad de Entrega:</w:t>
      </w:r>
      <w:r w:rsidRPr="002D73E4">
        <w:rPr>
          <w:rFonts w:ascii="Palatino Linotype" w:eastAsia="Palatino Linotype" w:hAnsi="Palatino Linotype" w:cs="Palatino Linotype"/>
          <w:sz w:val="22"/>
          <w:szCs w:val="22"/>
        </w:rPr>
        <w:t xml:space="preserve"> a través del Sistema de Acceso a la Información Mexiquense (SAIMEX).</w:t>
      </w:r>
    </w:p>
    <w:p w14:paraId="355D92AA" w14:textId="0245A4A0" w:rsidR="00566EB9" w:rsidRPr="002D73E4"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2D73E4">
        <w:rPr>
          <w:rFonts w:ascii="Palatino Linotype" w:eastAsia="Palatino Linotype" w:hAnsi="Palatino Linotype" w:cs="Palatino Linotype"/>
          <w:b/>
          <w:sz w:val="22"/>
          <w:szCs w:val="22"/>
        </w:rPr>
        <w:t>2.</w:t>
      </w:r>
      <w:r w:rsidRPr="002D73E4">
        <w:t xml:space="preserve"> </w:t>
      </w:r>
      <w:r w:rsidR="0096349E" w:rsidRPr="002D73E4">
        <w:rPr>
          <w:rFonts w:ascii="Palatino Linotype" w:eastAsia="Palatino Linotype" w:hAnsi="Palatino Linotype" w:cs="Palatino Linotype"/>
          <w:b/>
          <w:sz w:val="22"/>
          <w:szCs w:val="22"/>
        </w:rPr>
        <w:t>Respuesta</w:t>
      </w:r>
      <w:r w:rsidRPr="002D73E4">
        <w:rPr>
          <w:rFonts w:ascii="Palatino Linotype" w:eastAsia="Palatino Linotype" w:hAnsi="Palatino Linotype" w:cs="Palatino Linotype"/>
          <w:b/>
          <w:sz w:val="22"/>
          <w:szCs w:val="22"/>
        </w:rPr>
        <w:t xml:space="preserve">. </w:t>
      </w:r>
      <w:r w:rsidRPr="002D73E4">
        <w:rPr>
          <w:rFonts w:ascii="Palatino Linotype" w:eastAsia="Palatino Linotype" w:hAnsi="Palatino Linotype" w:cs="Palatino Linotype"/>
          <w:sz w:val="22"/>
          <w:szCs w:val="22"/>
        </w:rPr>
        <w:t xml:space="preserve">El </w:t>
      </w:r>
      <w:r w:rsidR="00AB2B48" w:rsidRPr="002D73E4">
        <w:rPr>
          <w:rFonts w:ascii="Palatino Linotype" w:eastAsia="Palatino Linotype" w:hAnsi="Palatino Linotype" w:cs="Palatino Linotype"/>
          <w:b/>
          <w:sz w:val="22"/>
          <w:szCs w:val="22"/>
        </w:rPr>
        <w:t xml:space="preserve">seis de mayo </w:t>
      </w:r>
      <w:r w:rsidR="0096349E" w:rsidRPr="002D73E4">
        <w:rPr>
          <w:rFonts w:ascii="Palatino Linotype" w:eastAsia="Palatino Linotype" w:hAnsi="Palatino Linotype" w:cs="Palatino Linotype"/>
          <w:b/>
          <w:sz w:val="22"/>
          <w:szCs w:val="22"/>
        </w:rPr>
        <w:t xml:space="preserve">de </w:t>
      </w:r>
      <w:r w:rsidRPr="002D73E4">
        <w:rPr>
          <w:rFonts w:ascii="Palatino Linotype" w:eastAsia="Palatino Linotype" w:hAnsi="Palatino Linotype" w:cs="Palatino Linotype"/>
          <w:b/>
          <w:sz w:val="22"/>
          <w:szCs w:val="22"/>
        </w:rPr>
        <w:t>dos mil veinticinco</w:t>
      </w:r>
      <w:r w:rsidRPr="002D73E4">
        <w:rPr>
          <w:rFonts w:ascii="Palatino Linotype" w:eastAsia="Palatino Linotype" w:hAnsi="Palatino Linotype" w:cs="Palatino Linotype"/>
          <w:sz w:val="22"/>
          <w:szCs w:val="22"/>
        </w:rPr>
        <w:t xml:space="preserve">, el </w:t>
      </w:r>
      <w:r w:rsidRPr="002D73E4">
        <w:rPr>
          <w:rFonts w:ascii="Palatino Linotype" w:eastAsia="Palatino Linotype" w:hAnsi="Palatino Linotype" w:cs="Palatino Linotype"/>
          <w:b/>
          <w:sz w:val="22"/>
          <w:szCs w:val="22"/>
        </w:rPr>
        <w:t xml:space="preserve">Sujeto Obligado </w:t>
      </w:r>
      <w:r w:rsidRPr="002D73E4">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7A7939E3" w:rsidR="00566EB9" w:rsidRPr="002D73E4" w:rsidRDefault="00D41CCE">
      <w:pPr>
        <w:spacing w:before="240" w:after="240"/>
        <w:ind w:left="567"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00AB2B48" w:rsidRPr="002D73E4">
        <w:rPr>
          <w:rFonts w:ascii="Palatino Linotype" w:eastAsia="Palatino Linotype" w:hAnsi="Palatino Linotype" w:cs="Palatino Linotype"/>
          <w:i/>
          <w:sz w:val="22"/>
          <w:szCs w:val="22"/>
        </w:rPr>
        <w:t>BUENA NOCHE, ADJUNTO REMITO RESPUESTA A LA SOLICITUD</w:t>
      </w:r>
      <w:r w:rsidRPr="002D73E4">
        <w:rPr>
          <w:rFonts w:ascii="Palatino Linotype" w:eastAsia="Palatino Linotype" w:hAnsi="Palatino Linotype" w:cs="Palatino Linotype"/>
          <w:i/>
          <w:sz w:val="22"/>
          <w:szCs w:val="22"/>
        </w:rPr>
        <w:t>” (Sic)</w:t>
      </w:r>
    </w:p>
    <w:p w14:paraId="11758A54" w14:textId="5E07B7F0" w:rsidR="00566EB9" w:rsidRPr="002D73E4"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Adjunto a la respuesta, el </w:t>
      </w:r>
      <w:r w:rsidRPr="002D73E4">
        <w:rPr>
          <w:rFonts w:ascii="Palatino Linotype" w:eastAsia="Palatino Linotype" w:hAnsi="Palatino Linotype" w:cs="Palatino Linotype"/>
          <w:b/>
          <w:sz w:val="22"/>
          <w:szCs w:val="22"/>
        </w:rPr>
        <w:t xml:space="preserve">Sujeto Obligado </w:t>
      </w:r>
      <w:r w:rsidRPr="002D73E4">
        <w:rPr>
          <w:rFonts w:ascii="Palatino Linotype" w:eastAsia="Palatino Linotype" w:hAnsi="Palatino Linotype" w:cs="Palatino Linotype"/>
          <w:sz w:val="22"/>
          <w:szCs w:val="22"/>
        </w:rPr>
        <w:t xml:space="preserve">hizo entrega </w:t>
      </w:r>
      <w:r w:rsidR="006C0C4B" w:rsidRPr="002D73E4">
        <w:rPr>
          <w:rFonts w:ascii="Palatino Linotype" w:eastAsia="Palatino Linotype" w:hAnsi="Palatino Linotype" w:cs="Palatino Linotype"/>
          <w:sz w:val="22"/>
          <w:szCs w:val="22"/>
        </w:rPr>
        <w:t xml:space="preserve">de </w:t>
      </w:r>
      <w:r w:rsidRPr="002D73E4">
        <w:rPr>
          <w:rFonts w:ascii="Palatino Linotype" w:eastAsia="Palatino Linotype" w:hAnsi="Palatino Linotype" w:cs="Palatino Linotype"/>
          <w:sz w:val="22"/>
          <w:szCs w:val="22"/>
        </w:rPr>
        <w:t>la siguiente información:</w:t>
      </w:r>
    </w:p>
    <w:p w14:paraId="654860C0" w14:textId="77777777" w:rsidR="00CD0D49" w:rsidRPr="002D73E4"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3A3DAA7" w14:textId="23B45772" w:rsidR="00D01C02" w:rsidRPr="002D73E4" w:rsidRDefault="00975927" w:rsidP="002D62AE">
      <w:pPr>
        <w:pStyle w:val="Prrafodelista"/>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Oficio </w:t>
      </w:r>
      <w:r w:rsidR="00AB2B48" w:rsidRPr="002D73E4">
        <w:rPr>
          <w:rFonts w:ascii="Palatino Linotype" w:eastAsia="Palatino Linotype" w:hAnsi="Palatino Linotype" w:cs="Palatino Linotype"/>
          <w:sz w:val="22"/>
          <w:szCs w:val="22"/>
        </w:rPr>
        <w:t>del 02 de mayo de 2025, a través del cual la Jefatura de Adquisiciones indicó que anexa la información requerida en formato digital.</w:t>
      </w:r>
    </w:p>
    <w:p w14:paraId="588B8681" w14:textId="649842F9" w:rsidR="00AB2B48" w:rsidRPr="002D73E4" w:rsidRDefault="00AB2B48" w:rsidP="002D62AE">
      <w:pPr>
        <w:pStyle w:val="Prrafodelista"/>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Versión pública de los listados de operaciones con proveedores de bienes y servicios de los meses de enero, febrero y marzo de 2025 donde se testó el nombre o razón social del proveedor y su RFC.</w:t>
      </w:r>
    </w:p>
    <w:p w14:paraId="72114D0B" w14:textId="3B5A5E27" w:rsidR="00AB2B48" w:rsidRPr="002D73E4" w:rsidRDefault="004D1598" w:rsidP="002D62AE">
      <w:pPr>
        <w:pStyle w:val="Prrafodelista"/>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Listado con el inventario del parque vehicular con que cuenta el SMDIF de Huehuetoca, con datos como clave expediente y nombre del bien.</w:t>
      </w:r>
    </w:p>
    <w:p w14:paraId="14DACE58" w14:textId="7FF49DE9" w:rsidR="004D1598" w:rsidRPr="002D73E4" w:rsidRDefault="004D1598" w:rsidP="002D62AE">
      <w:pPr>
        <w:pStyle w:val="Prrafodelista"/>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Listado de operaciones con proveedores de bienes y servicios del mes de diciembre de 2024.</w:t>
      </w:r>
    </w:p>
    <w:p w14:paraId="665AE1DD" w14:textId="4B9C78FC" w:rsidR="004D1598" w:rsidRPr="002D73E4" w:rsidRDefault="004D1598" w:rsidP="002D62AE">
      <w:pPr>
        <w:pStyle w:val="Prrafodelista"/>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Versión pública </w:t>
      </w:r>
      <w:r w:rsidR="00A564B6" w:rsidRPr="002D73E4">
        <w:rPr>
          <w:rFonts w:ascii="Palatino Linotype" w:eastAsia="Palatino Linotype" w:hAnsi="Palatino Linotype" w:cs="Palatino Linotype"/>
          <w:sz w:val="22"/>
          <w:szCs w:val="22"/>
        </w:rPr>
        <w:t>de los</w:t>
      </w:r>
      <w:r w:rsidRPr="002D73E4">
        <w:rPr>
          <w:rFonts w:ascii="Palatino Linotype" w:eastAsia="Palatino Linotype" w:hAnsi="Palatino Linotype" w:cs="Palatino Linotype"/>
          <w:sz w:val="22"/>
          <w:szCs w:val="22"/>
        </w:rPr>
        <w:t xml:space="preserve"> contrato</w:t>
      </w:r>
      <w:r w:rsidR="00A564B6" w:rsidRPr="002D73E4">
        <w:rPr>
          <w:rFonts w:ascii="Palatino Linotype" w:eastAsia="Palatino Linotype" w:hAnsi="Palatino Linotype" w:cs="Palatino Linotype"/>
          <w:sz w:val="22"/>
          <w:szCs w:val="22"/>
        </w:rPr>
        <w:t>s</w:t>
      </w:r>
      <w:r w:rsidRPr="002D73E4">
        <w:rPr>
          <w:rFonts w:ascii="Palatino Linotype" w:eastAsia="Palatino Linotype" w:hAnsi="Palatino Linotype" w:cs="Palatino Linotype"/>
          <w:sz w:val="22"/>
          <w:szCs w:val="22"/>
        </w:rPr>
        <w:t xml:space="preserve"> de adquisición </w:t>
      </w:r>
      <w:r w:rsidR="00184CD6" w:rsidRPr="002D73E4">
        <w:rPr>
          <w:rFonts w:ascii="Palatino Linotype" w:eastAsia="Palatino Linotype" w:hAnsi="Palatino Linotype" w:cs="Palatino Linotype"/>
          <w:sz w:val="22"/>
          <w:szCs w:val="22"/>
          <w:lang w:val="es-MX"/>
        </w:rPr>
        <w:t xml:space="preserve">SMDIF/CA/JA/0055/2024, </w:t>
      </w:r>
      <w:r w:rsidRPr="002D73E4">
        <w:rPr>
          <w:rFonts w:ascii="Palatino Linotype" w:eastAsia="Palatino Linotype" w:hAnsi="Palatino Linotype" w:cs="Palatino Linotype"/>
          <w:sz w:val="22"/>
          <w:szCs w:val="22"/>
        </w:rPr>
        <w:t>SMDIF/CA/JA/0058/2024</w:t>
      </w:r>
      <w:r w:rsidR="00A564B6" w:rsidRPr="002D73E4">
        <w:rPr>
          <w:rFonts w:ascii="Palatino Linotype" w:eastAsia="Palatino Linotype" w:hAnsi="Palatino Linotype" w:cs="Palatino Linotype"/>
          <w:sz w:val="22"/>
          <w:szCs w:val="22"/>
        </w:rPr>
        <w:t>,</w:t>
      </w:r>
      <w:r w:rsidR="00784E35" w:rsidRPr="002D73E4">
        <w:rPr>
          <w:rFonts w:ascii="Palatino Linotype" w:eastAsia="Palatino Linotype" w:hAnsi="Palatino Linotype" w:cs="Palatino Linotype"/>
          <w:sz w:val="22"/>
          <w:szCs w:val="22"/>
        </w:rPr>
        <w:t xml:space="preserve"> SMDIF/CA/JA/0059/2024,</w:t>
      </w:r>
      <w:r w:rsidR="00A564B6" w:rsidRPr="002D73E4">
        <w:rPr>
          <w:rFonts w:ascii="Palatino Linotype" w:eastAsia="Palatino Linotype" w:hAnsi="Palatino Linotype" w:cs="Palatino Linotype"/>
          <w:sz w:val="22"/>
          <w:szCs w:val="22"/>
        </w:rPr>
        <w:t xml:space="preserve"> SMDIF/CA/JA/0060/2024</w:t>
      </w:r>
      <w:r w:rsidR="00784E35" w:rsidRPr="002D73E4">
        <w:rPr>
          <w:rFonts w:ascii="Palatino Linotype" w:eastAsia="Palatino Linotype" w:hAnsi="Palatino Linotype" w:cs="Palatino Linotype"/>
          <w:sz w:val="22"/>
          <w:szCs w:val="22"/>
        </w:rPr>
        <w:t>, SMDIF/CA/JA/0062/2024</w:t>
      </w:r>
      <w:r w:rsidR="00A564B6" w:rsidRPr="002D73E4">
        <w:rPr>
          <w:rFonts w:ascii="Palatino Linotype" w:eastAsia="Palatino Linotype" w:hAnsi="Palatino Linotype" w:cs="Palatino Linotype"/>
          <w:sz w:val="22"/>
          <w:szCs w:val="22"/>
        </w:rPr>
        <w:t xml:space="preserve"> del </w:t>
      </w:r>
      <w:r w:rsidR="00184CD6" w:rsidRPr="002D73E4">
        <w:rPr>
          <w:rFonts w:ascii="Palatino Linotype" w:eastAsia="Palatino Linotype" w:hAnsi="Palatino Linotype" w:cs="Palatino Linotype"/>
          <w:sz w:val="22"/>
          <w:szCs w:val="22"/>
        </w:rPr>
        <w:t>21 de octubre</w:t>
      </w:r>
      <w:r w:rsidR="00784E35" w:rsidRPr="002D73E4">
        <w:rPr>
          <w:rFonts w:ascii="Palatino Linotype" w:eastAsia="Palatino Linotype" w:hAnsi="Palatino Linotype" w:cs="Palatino Linotype"/>
          <w:sz w:val="22"/>
          <w:szCs w:val="22"/>
        </w:rPr>
        <w:t xml:space="preserve">, </w:t>
      </w:r>
      <w:r w:rsidR="00A564B6" w:rsidRPr="002D73E4">
        <w:rPr>
          <w:rFonts w:ascii="Palatino Linotype" w:eastAsia="Palatino Linotype" w:hAnsi="Palatino Linotype" w:cs="Palatino Linotype"/>
          <w:sz w:val="22"/>
          <w:szCs w:val="22"/>
        </w:rPr>
        <w:t xml:space="preserve">04 </w:t>
      </w:r>
      <w:r w:rsidR="00784E35" w:rsidRPr="002D73E4">
        <w:rPr>
          <w:rFonts w:ascii="Palatino Linotype" w:eastAsia="Palatino Linotype" w:hAnsi="Palatino Linotype" w:cs="Palatino Linotype"/>
          <w:sz w:val="22"/>
          <w:szCs w:val="22"/>
        </w:rPr>
        <w:t xml:space="preserve">y 09 </w:t>
      </w:r>
      <w:r w:rsidR="00A564B6" w:rsidRPr="002D73E4">
        <w:rPr>
          <w:rFonts w:ascii="Palatino Linotype" w:eastAsia="Palatino Linotype" w:hAnsi="Palatino Linotype" w:cs="Palatino Linotype"/>
          <w:sz w:val="22"/>
          <w:szCs w:val="22"/>
        </w:rPr>
        <w:t xml:space="preserve">de noviembre de 2024, donde se </w:t>
      </w:r>
      <w:r w:rsidR="00A564B6" w:rsidRPr="002D73E4">
        <w:rPr>
          <w:rFonts w:ascii="Palatino Linotype" w:eastAsia="Palatino Linotype" w:hAnsi="Palatino Linotype" w:cs="Palatino Linotype"/>
          <w:sz w:val="22"/>
          <w:szCs w:val="22"/>
        </w:rPr>
        <w:lastRenderedPageBreak/>
        <w:t xml:space="preserve">testó el nombre o razón social del proveedor, </w:t>
      </w:r>
      <w:r w:rsidR="00184CD6" w:rsidRPr="002D73E4">
        <w:rPr>
          <w:rFonts w:ascii="Palatino Linotype" w:eastAsia="Palatino Linotype" w:hAnsi="Palatino Linotype" w:cs="Palatino Linotype"/>
          <w:sz w:val="22"/>
          <w:szCs w:val="22"/>
        </w:rPr>
        <w:t xml:space="preserve">nombre del representante legal, Registro Federal de Contribuyentes del proveedor, </w:t>
      </w:r>
      <w:r w:rsidR="00A564B6" w:rsidRPr="002D73E4">
        <w:rPr>
          <w:rFonts w:ascii="Palatino Linotype" w:eastAsia="Palatino Linotype" w:hAnsi="Palatino Linotype" w:cs="Palatino Linotype"/>
          <w:sz w:val="22"/>
          <w:szCs w:val="22"/>
        </w:rPr>
        <w:t>folio de credencial de elector</w:t>
      </w:r>
      <w:r w:rsidR="00784E35" w:rsidRPr="002D73E4">
        <w:rPr>
          <w:rFonts w:ascii="Palatino Linotype" w:eastAsia="Palatino Linotype" w:hAnsi="Palatino Linotype" w:cs="Palatino Linotype"/>
          <w:sz w:val="22"/>
          <w:szCs w:val="22"/>
        </w:rPr>
        <w:t xml:space="preserve"> y</w:t>
      </w:r>
      <w:r w:rsidR="00A564B6" w:rsidRPr="002D73E4">
        <w:rPr>
          <w:rFonts w:ascii="Palatino Linotype" w:eastAsia="Palatino Linotype" w:hAnsi="Palatino Linotype" w:cs="Palatino Linotype"/>
          <w:sz w:val="22"/>
          <w:szCs w:val="22"/>
        </w:rPr>
        <w:t xml:space="preserve"> domicilio fiscal</w:t>
      </w:r>
      <w:r w:rsidR="00184CD6" w:rsidRPr="002D73E4">
        <w:rPr>
          <w:rFonts w:ascii="Palatino Linotype" w:eastAsia="Palatino Linotype" w:hAnsi="Palatino Linotype" w:cs="Palatino Linotype"/>
          <w:sz w:val="22"/>
          <w:szCs w:val="22"/>
        </w:rPr>
        <w:t>.</w:t>
      </w:r>
    </w:p>
    <w:p w14:paraId="686DBE4D" w14:textId="48F9523C" w:rsidR="00784E35" w:rsidRPr="002D73E4" w:rsidRDefault="00784E35" w:rsidP="002D62AE">
      <w:pPr>
        <w:pStyle w:val="Prrafodelista"/>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Acta de Conformación del Comité de Adquisiciones y Servicios del </w:t>
      </w:r>
      <w:r w:rsidR="00546DDC" w:rsidRPr="002D73E4">
        <w:rPr>
          <w:rFonts w:ascii="Palatino Linotype" w:eastAsia="Palatino Linotype" w:hAnsi="Palatino Linotype" w:cs="Palatino Linotype"/>
          <w:bCs/>
          <w:sz w:val="22"/>
          <w:szCs w:val="22"/>
          <w:lang w:val="es-MX"/>
        </w:rPr>
        <w:t>Sistema Municipal Para el Desarrollo Integral de la Familia de Huehuetoca</w:t>
      </w:r>
      <w:r w:rsidR="00546DDC" w:rsidRPr="002D73E4">
        <w:rPr>
          <w:rFonts w:ascii="Palatino Linotype" w:eastAsia="Palatino Linotype" w:hAnsi="Palatino Linotype" w:cs="Palatino Linotype"/>
          <w:sz w:val="22"/>
          <w:szCs w:val="22"/>
          <w:lang w:val="es-MX"/>
        </w:rPr>
        <w:t xml:space="preserve"> del </w:t>
      </w:r>
      <w:r w:rsidR="00546DDC" w:rsidRPr="002D73E4">
        <w:rPr>
          <w:rFonts w:ascii="Palatino Linotype" w:eastAsia="Palatino Linotype" w:hAnsi="Palatino Linotype" w:cs="Palatino Linotype"/>
          <w:sz w:val="22"/>
          <w:szCs w:val="22"/>
        </w:rPr>
        <w:t>17 de febrero de 2025.</w:t>
      </w:r>
    </w:p>
    <w:p w14:paraId="1C4F5BF1" w14:textId="4006CE0A" w:rsidR="00546DDC" w:rsidRPr="002D73E4" w:rsidRDefault="00AC2957" w:rsidP="002D62AE">
      <w:pPr>
        <w:pStyle w:val="Prrafodelista"/>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Acta de la Vigésimo Octava Sesión Extraordinaria del Comité de Transparencia del 02 de mayo de 2025, que contiene los motivos y fundamentos por los que se clasifica información confidencial contenida en el soporte documental que atiende la solicitud de información.</w:t>
      </w:r>
    </w:p>
    <w:p w14:paraId="1CEA650E" w14:textId="77777777" w:rsidR="001E0B78" w:rsidRPr="002D73E4"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375D5B48" w:rsidR="00566EB9" w:rsidRPr="002D73E4"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 xml:space="preserve">3. Interposición del recurso de revisión. </w:t>
      </w:r>
      <w:r w:rsidRPr="002D73E4">
        <w:rPr>
          <w:rFonts w:ascii="Palatino Linotype" w:eastAsia="Palatino Linotype" w:hAnsi="Palatino Linotype" w:cs="Palatino Linotype"/>
          <w:sz w:val="22"/>
          <w:szCs w:val="22"/>
        </w:rPr>
        <w:t xml:space="preserve">Inconforme con los términos de la respuesta emitida por parte del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el</w:t>
      </w:r>
      <w:r w:rsidRPr="002D73E4">
        <w:rPr>
          <w:rFonts w:ascii="Palatino Linotype" w:eastAsia="Palatino Linotype" w:hAnsi="Palatino Linotype" w:cs="Palatino Linotype"/>
          <w:b/>
          <w:sz w:val="22"/>
          <w:szCs w:val="22"/>
        </w:rPr>
        <w:t xml:space="preserve"> </w:t>
      </w:r>
      <w:r w:rsidR="00AC2957" w:rsidRPr="002D73E4">
        <w:rPr>
          <w:rFonts w:ascii="Palatino Linotype" w:eastAsia="Palatino Linotype" w:hAnsi="Palatino Linotype" w:cs="Palatino Linotype"/>
          <w:b/>
          <w:sz w:val="22"/>
          <w:szCs w:val="22"/>
        </w:rPr>
        <w:t xml:space="preserve">trece de mayo </w:t>
      </w:r>
      <w:r w:rsidRPr="002D73E4">
        <w:rPr>
          <w:rFonts w:ascii="Palatino Linotype" w:eastAsia="Palatino Linotype" w:hAnsi="Palatino Linotype" w:cs="Palatino Linotype"/>
          <w:b/>
          <w:sz w:val="22"/>
          <w:szCs w:val="22"/>
        </w:rPr>
        <w:t xml:space="preserve"> de dos mil veinticinco,</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la parte</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Recurrente</w:t>
      </w:r>
      <w:r w:rsidRPr="002D73E4">
        <w:rPr>
          <w:rFonts w:ascii="Palatino Linotype" w:eastAsia="Palatino Linotype" w:hAnsi="Palatino Linotype" w:cs="Palatino Linotype"/>
          <w:sz w:val="22"/>
          <w:szCs w:val="22"/>
        </w:rPr>
        <w:t xml:space="preserve"> interpuso el recurso de revisión a través de </w:t>
      </w:r>
      <w:r w:rsidR="00315AC1" w:rsidRPr="002D73E4">
        <w:rPr>
          <w:rFonts w:ascii="Palatino Linotype" w:eastAsia="Palatino Linotype" w:hAnsi="Palatino Linotype" w:cs="Palatino Linotype"/>
          <w:b/>
          <w:sz w:val="22"/>
          <w:szCs w:val="22"/>
        </w:rPr>
        <w:t>SAIMEX</w:t>
      </w:r>
      <w:r w:rsidR="00AA72A1" w:rsidRPr="002D73E4">
        <w:rPr>
          <w:rFonts w:ascii="Palatino Linotype" w:eastAsia="Palatino Linotype" w:hAnsi="Palatino Linotype" w:cs="Palatino Linotype"/>
          <w:b/>
          <w:sz w:val="22"/>
          <w:szCs w:val="22"/>
        </w:rPr>
        <w:t>,</w:t>
      </w:r>
      <w:r w:rsidRPr="002D73E4">
        <w:rPr>
          <w:rFonts w:ascii="Palatino Linotype" w:eastAsia="Palatino Linotype" w:hAnsi="Palatino Linotype" w:cs="Palatino Linotype"/>
          <w:b/>
          <w:sz w:val="22"/>
          <w:szCs w:val="22"/>
        </w:rPr>
        <w:t xml:space="preserve"> </w:t>
      </w:r>
      <w:r w:rsidRPr="002D73E4">
        <w:rPr>
          <w:rFonts w:ascii="Palatino Linotype" w:eastAsia="Palatino Linotype" w:hAnsi="Palatino Linotype" w:cs="Palatino Linotype"/>
          <w:sz w:val="22"/>
          <w:szCs w:val="22"/>
        </w:rPr>
        <w:t>en donde se manifestó de la siguiente manera:</w:t>
      </w:r>
    </w:p>
    <w:p w14:paraId="4C715CE2" w14:textId="15998039" w:rsidR="00566EB9" w:rsidRPr="002D73E4"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 xml:space="preserve">a) Acto impugnado: </w:t>
      </w:r>
      <w:r w:rsidRPr="002D73E4">
        <w:rPr>
          <w:rFonts w:ascii="Palatino Linotype" w:eastAsia="Palatino Linotype" w:hAnsi="Palatino Linotype" w:cs="Palatino Linotype"/>
          <w:i/>
          <w:sz w:val="22"/>
          <w:szCs w:val="22"/>
        </w:rPr>
        <w:t>“</w:t>
      </w:r>
      <w:r w:rsidR="00AC2957" w:rsidRPr="002D73E4">
        <w:rPr>
          <w:rFonts w:ascii="Palatino Linotype" w:eastAsia="Palatino Linotype" w:hAnsi="Palatino Linotype" w:cs="Palatino Linotype"/>
          <w:i/>
          <w:sz w:val="22"/>
          <w:szCs w:val="22"/>
        </w:rPr>
        <w:t>LA INFORMACION ESTA INCOMPLETA</w:t>
      </w:r>
      <w:r w:rsidRPr="002D73E4">
        <w:rPr>
          <w:rFonts w:ascii="Palatino Linotype" w:eastAsia="Palatino Linotype" w:hAnsi="Palatino Linotype" w:cs="Palatino Linotype"/>
          <w:i/>
          <w:sz w:val="22"/>
          <w:szCs w:val="22"/>
        </w:rPr>
        <w:t>” (Sic)</w:t>
      </w:r>
    </w:p>
    <w:p w14:paraId="340518C7" w14:textId="1402B6A1" w:rsidR="00566EB9" w:rsidRPr="002D73E4"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2D73E4">
        <w:rPr>
          <w:rFonts w:ascii="Palatino Linotype" w:eastAsia="Palatino Linotype" w:hAnsi="Palatino Linotype" w:cs="Palatino Linotype"/>
          <w:b/>
          <w:sz w:val="22"/>
          <w:szCs w:val="22"/>
        </w:rPr>
        <w:t>b) Razones o motivos de inconformidad</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i/>
          <w:sz w:val="22"/>
          <w:szCs w:val="22"/>
        </w:rPr>
        <w:t>“</w:t>
      </w:r>
      <w:r w:rsidR="00AC2957" w:rsidRPr="002D73E4">
        <w:rPr>
          <w:rFonts w:ascii="Palatino Linotype" w:eastAsia="Palatino Linotype" w:hAnsi="Palatino Linotype" w:cs="Palatino Linotype"/>
          <w:i/>
          <w:sz w:val="22"/>
          <w:szCs w:val="22"/>
        </w:rPr>
        <w:t>LA INFORMACION ESTA INCOMPLETA, SOLICITO TODA LA INFORMACION QUE SE REQUIRIO EN LA SOLICITUD DE INFORMACION.</w:t>
      </w:r>
      <w:r w:rsidRPr="002D73E4">
        <w:rPr>
          <w:rFonts w:ascii="Palatino Linotype" w:eastAsia="Palatino Linotype" w:hAnsi="Palatino Linotype" w:cs="Palatino Linotype"/>
          <w:i/>
          <w:sz w:val="22"/>
          <w:szCs w:val="22"/>
        </w:rPr>
        <w:t>” (Sic)</w:t>
      </w:r>
    </w:p>
    <w:p w14:paraId="4294597E" w14:textId="77777777" w:rsidR="00566EB9" w:rsidRPr="002D73E4"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2D73E4" w:rsidRDefault="00D41CCE">
      <w:pPr>
        <w:spacing w:line="360" w:lineRule="auto"/>
        <w:ind w:right="51"/>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 xml:space="preserve">4. Turno. </w:t>
      </w:r>
      <w:r w:rsidRPr="002D73E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D73E4">
        <w:rPr>
          <w:rFonts w:ascii="Palatino Linotype" w:eastAsia="Palatino Linotype" w:hAnsi="Palatino Linotype" w:cs="Palatino Linotype"/>
          <w:b/>
          <w:sz w:val="22"/>
          <w:szCs w:val="22"/>
        </w:rPr>
        <w:t xml:space="preserve">Guadalupe Ramírez Peña, </w:t>
      </w:r>
      <w:r w:rsidRPr="002D73E4">
        <w:rPr>
          <w:rFonts w:ascii="Palatino Linotype" w:eastAsia="Palatino Linotype" w:hAnsi="Palatino Linotype" w:cs="Palatino Linotype"/>
          <w:sz w:val="22"/>
          <w:szCs w:val="22"/>
        </w:rPr>
        <w:t>a efecto de que analizara sobre su admisión o su desechamiento.</w:t>
      </w:r>
    </w:p>
    <w:p w14:paraId="5E938918" w14:textId="77777777" w:rsidR="00566EB9" w:rsidRPr="002D73E4" w:rsidRDefault="00566EB9">
      <w:pPr>
        <w:spacing w:line="360" w:lineRule="auto"/>
        <w:ind w:right="51"/>
        <w:jc w:val="both"/>
        <w:rPr>
          <w:rFonts w:ascii="Palatino Linotype" w:eastAsia="Palatino Linotype" w:hAnsi="Palatino Linotype" w:cs="Palatino Linotype"/>
          <w:sz w:val="22"/>
          <w:szCs w:val="22"/>
        </w:rPr>
      </w:pPr>
    </w:p>
    <w:p w14:paraId="5CFF4378" w14:textId="4BCB6908" w:rsidR="00566EB9" w:rsidRPr="002D73E4" w:rsidRDefault="00D41CCE">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5. Admisión del Recurso de revisión.</w:t>
      </w:r>
      <w:r w:rsidRPr="002D73E4">
        <w:rPr>
          <w:rFonts w:ascii="Palatino Linotype" w:eastAsia="Palatino Linotype" w:hAnsi="Palatino Linotype" w:cs="Palatino Linotype"/>
          <w:sz w:val="22"/>
          <w:szCs w:val="22"/>
        </w:rPr>
        <w:t xml:space="preserve"> El </w:t>
      </w:r>
      <w:r w:rsidR="00AC2957" w:rsidRPr="002D73E4">
        <w:rPr>
          <w:rFonts w:ascii="Palatino Linotype" w:eastAsia="Palatino Linotype" w:hAnsi="Palatino Linotype" w:cs="Palatino Linotype"/>
          <w:b/>
          <w:sz w:val="22"/>
          <w:szCs w:val="22"/>
        </w:rPr>
        <w:t>dieciséis de mayo</w:t>
      </w:r>
      <w:r w:rsidRPr="002D73E4">
        <w:rPr>
          <w:rFonts w:ascii="Palatino Linotype" w:eastAsia="Palatino Linotype" w:hAnsi="Palatino Linotype" w:cs="Palatino Linotype"/>
          <w:b/>
          <w:sz w:val="22"/>
          <w:szCs w:val="22"/>
        </w:rPr>
        <w:t xml:space="preserve"> de dos mil veinticinco, </w:t>
      </w:r>
      <w:r w:rsidRPr="002D73E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D73E4">
        <w:rPr>
          <w:rFonts w:ascii="Palatino Linotype" w:eastAsia="Palatino Linotype" w:hAnsi="Palatino Linotype" w:cs="Palatino Linotype"/>
          <w:b/>
          <w:sz w:val="22"/>
          <w:szCs w:val="22"/>
        </w:rPr>
        <w:t xml:space="preserve">Sujeto Obligado </w:t>
      </w:r>
      <w:r w:rsidRPr="002D73E4">
        <w:rPr>
          <w:rFonts w:ascii="Palatino Linotype" w:eastAsia="Palatino Linotype" w:hAnsi="Palatino Linotype" w:cs="Palatino Linotype"/>
          <w:sz w:val="22"/>
          <w:szCs w:val="22"/>
        </w:rPr>
        <w:t>presentara su informe justificado.</w:t>
      </w:r>
    </w:p>
    <w:p w14:paraId="47CC460F" w14:textId="77777777" w:rsidR="00566EB9" w:rsidRPr="002D73E4" w:rsidRDefault="00566EB9">
      <w:pPr>
        <w:spacing w:line="360" w:lineRule="auto"/>
        <w:jc w:val="both"/>
        <w:rPr>
          <w:rFonts w:ascii="Palatino Linotype" w:eastAsia="Palatino Linotype" w:hAnsi="Palatino Linotype" w:cs="Palatino Linotype"/>
          <w:sz w:val="22"/>
          <w:szCs w:val="22"/>
        </w:rPr>
      </w:pPr>
    </w:p>
    <w:p w14:paraId="4E294832" w14:textId="51996E6E" w:rsidR="004E1B00" w:rsidRPr="002D73E4"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2D73E4">
        <w:rPr>
          <w:rFonts w:ascii="Palatino Linotype" w:eastAsia="Palatino Linotype" w:hAnsi="Palatino Linotype" w:cs="Palatino Linotype"/>
          <w:b/>
          <w:sz w:val="22"/>
          <w:szCs w:val="22"/>
        </w:rPr>
        <w:t>6. Manifestaciones</w:t>
      </w:r>
      <w:r w:rsidRPr="002D73E4">
        <w:rPr>
          <w:rFonts w:ascii="Palatino Linotype" w:eastAsia="Palatino Linotype" w:hAnsi="Palatino Linotype" w:cs="Palatino Linotype"/>
          <w:sz w:val="22"/>
          <w:szCs w:val="22"/>
        </w:rPr>
        <w:t xml:space="preserve">. De las constancias que integran el expediente en que se actúa se advierte que </w:t>
      </w:r>
      <w:r w:rsidR="00AC2957" w:rsidRPr="002D73E4">
        <w:rPr>
          <w:rFonts w:ascii="Palatino Linotype" w:eastAsia="Palatino Linotype" w:hAnsi="Palatino Linotype" w:cs="Palatino Linotype"/>
          <w:sz w:val="22"/>
          <w:szCs w:val="22"/>
        </w:rPr>
        <w:t>las partes fueron omisas en hacer valer manifestaciones, como se muestra:</w:t>
      </w:r>
    </w:p>
    <w:p w14:paraId="062E4A88" w14:textId="77777777" w:rsidR="00AC2957" w:rsidRPr="002D73E4" w:rsidRDefault="00AC295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8EDEB58" w14:textId="3DDD40C7" w:rsidR="00AC2957" w:rsidRPr="002D73E4" w:rsidRDefault="00AC295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noProof/>
          <w:sz w:val="22"/>
          <w:szCs w:val="22"/>
        </w:rPr>
        <w:drawing>
          <wp:inline distT="0" distB="0" distL="0" distR="0" wp14:anchorId="6C0AEC34" wp14:editId="65938689">
            <wp:extent cx="5612130" cy="1481455"/>
            <wp:effectExtent l="19050" t="19050" r="26670" b="234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81455"/>
                    </a:xfrm>
                    <a:prstGeom prst="rect">
                      <a:avLst/>
                    </a:prstGeom>
                    <a:ln>
                      <a:solidFill>
                        <a:schemeClr val="accent1"/>
                      </a:solidFill>
                    </a:ln>
                  </pic:spPr>
                </pic:pic>
              </a:graphicData>
            </a:graphic>
          </wp:inline>
        </w:drawing>
      </w:r>
    </w:p>
    <w:p w14:paraId="0A3D1392" w14:textId="77777777" w:rsidR="004E1B00" w:rsidRPr="002D73E4" w:rsidRDefault="004E1B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4847610" w14:textId="6173F1F0" w:rsidR="00962787" w:rsidRPr="002D73E4"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7</w:t>
      </w:r>
      <w:r w:rsidR="00D41CCE" w:rsidRPr="002D73E4">
        <w:rPr>
          <w:rFonts w:ascii="Palatino Linotype" w:eastAsia="Palatino Linotype" w:hAnsi="Palatino Linotype" w:cs="Palatino Linotype"/>
          <w:b/>
          <w:sz w:val="22"/>
          <w:szCs w:val="22"/>
        </w:rPr>
        <w:t xml:space="preserve">. </w:t>
      </w:r>
      <w:r w:rsidR="00962787" w:rsidRPr="002D73E4">
        <w:rPr>
          <w:rFonts w:ascii="Palatino Linotype" w:eastAsia="Palatino Linotype" w:hAnsi="Palatino Linotype" w:cs="Palatino Linotype"/>
          <w:b/>
          <w:sz w:val="22"/>
          <w:szCs w:val="22"/>
        </w:rPr>
        <w:t>Ampliación del término para resolver</w:t>
      </w:r>
      <w:r w:rsidR="00962787" w:rsidRPr="002D73E4">
        <w:rPr>
          <w:rFonts w:ascii="Palatino Linotype" w:eastAsia="Palatino Linotype" w:hAnsi="Palatino Linotype" w:cs="Palatino Linotype"/>
          <w:sz w:val="22"/>
          <w:szCs w:val="22"/>
        </w:rPr>
        <w:t xml:space="preserve">. Mediante acuerdo del </w:t>
      </w:r>
      <w:r w:rsidR="00801F60" w:rsidRPr="002D73E4">
        <w:rPr>
          <w:rFonts w:ascii="Palatino Linotype" w:eastAsia="Palatino Linotype" w:hAnsi="Palatino Linotype" w:cs="Palatino Linotype"/>
          <w:b/>
          <w:sz w:val="22"/>
          <w:szCs w:val="22"/>
        </w:rPr>
        <w:t xml:space="preserve">veinticuatro de septiembre de </w:t>
      </w:r>
      <w:r w:rsidR="00962787" w:rsidRPr="002D73E4">
        <w:rPr>
          <w:rFonts w:ascii="Palatino Linotype" w:eastAsia="Palatino Linotype" w:hAnsi="Palatino Linotype" w:cs="Palatino Linotype"/>
          <w:b/>
          <w:sz w:val="22"/>
          <w:szCs w:val="22"/>
        </w:rPr>
        <w:t>dos mil veinticinco</w:t>
      </w:r>
      <w:r w:rsidR="00962787" w:rsidRPr="002D73E4">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CB0D44"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795F01F"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FB356E"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EA178C"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2D73E4"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2D73E4" w:rsidRDefault="00962787" w:rsidP="002D62AE">
      <w:pPr>
        <w:numPr>
          <w:ilvl w:val="0"/>
          <w:numId w:val="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Complejidad del Asunto:</w:t>
      </w:r>
      <w:r w:rsidRPr="002D73E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2D73E4" w:rsidRDefault="00962787" w:rsidP="002D62AE">
      <w:pPr>
        <w:numPr>
          <w:ilvl w:val="0"/>
          <w:numId w:val="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Actividad Procesal del interesado</w:t>
      </w:r>
      <w:r w:rsidRPr="002D73E4">
        <w:rPr>
          <w:rFonts w:ascii="Palatino Linotype" w:eastAsia="Palatino Linotype" w:hAnsi="Palatino Linotype" w:cs="Palatino Linotype"/>
          <w:sz w:val="22"/>
          <w:szCs w:val="22"/>
        </w:rPr>
        <w:t>. Acciones u omisiones del interesado.</w:t>
      </w:r>
    </w:p>
    <w:p w14:paraId="6219736D" w14:textId="77777777" w:rsidR="00962787" w:rsidRPr="002D73E4" w:rsidRDefault="00962787" w:rsidP="002D62AE">
      <w:pPr>
        <w:numPr>
          <w:ilvl w:val="0"/>
          <w:numId w:val="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Conducta de la Autoridad:</w:t>
      </w:r>
      <w:r w:rsidRPr="002D73E4">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2D73E4" w:rsidRDefault="00962787" w:rsidP="002D62AE">
      <w:pPr>
        <w:numPr>
          <w:ilvl w:val="0"/>
          <w:numId w:val="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La afectación generada en la situación jurídica de la persona involucrada en el proceso:</w:t>
      </w:r>
      <w:r w:rsidRPr="002D73E4">
        <w:rPr>
          <w:rFonts w:ascii="Palatino Linotype" w:eastAsia="Palatino Linotype" w:hAnsi="Palatino Linotype" w:cs="Palatino Linotype"/>
          <w:sz w:val="22"/>
          <w:szCs w:val="22"/>
        </w:rPr>
        <w:t xml:space="preserve"> Violación a sus derechos humanos.</w:t>
      </w:r>
    </w:p>
    <w:p w14:paraId="6A796B7B" w14:textId="77777777" w:rsidR="00962787" w:rsidRPr="002D73E4"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D73E4">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2D73E4">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2D73E4"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4158EA"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05255" w14:textId="77777777" w:rsidR="00962787" w:rsidRPr="002D73E4"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2D73E4" w:rsidRDefault="00962787" w:rsidP="00962787">
      <w:pPr>
        <w:spacing w:line="360" w:lineRule="auto"/>
        <w:ind w:left="851" w:right="90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i/>
          <w:sz w:val="22"/>
          <w:szCs w:val="22"/>
        </w:rPr>
        <w:t>“PLAZO RAZONABLE PARA RESOLVER. DIMENSIÓN Y EFECTOS DE ESTE CONCEPTO CUANDO SE ADUCE EXCESIVA CARGA DE TRABAJO</w:t>
      </w: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2D73E4" w:rsidRDefault="00962787" w:rsidP="00962787">
      <w:pPr>
        <w:spacing w:line="360" w:lineRule="auto"/>
        <w:ind w:left="851" w:right="90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D73E4">
        <w:rPr>
          <w:rFonts w:ascii="Palatino Linotype" w:eastAsia="Palatino Linotype" w:hAnsi="Palatino Linotype" w:cs="Palatino Linotype"/>
          <w:sz w:val="22"/>
          <w:szCs w:val="22"/>
        </w:rPr>
        <w:t>, visible en el Seminario Judicial de la Federación y su gaceta, con el registro digital 2002350.</w:t>
      </w:r>
    </w:p>
    <w:p w14:paraId="21E29A1E" w14:textId="77777777" w:rsidR="00962787" w:rsidRPr="002D73E4" w:rsidRDefault="00962787" w:rsidP="00962787">
      <w:pPr>
        <w:spacing w:line="360" w:lineRule="auto"/>
        <w:ind w:left="851" w:right="900"/>
        <w:jc w:val="both"/>
        <w:rPr>
          <w:rFonts w:ascii="Palatino Linotype" w:eastAsia="Palatino Linotype" w:hAnsi="Palatino Linotype" w:cs="Palatino Linotype"/>
          <w:sz w:val="22"/>
          <w:szCs w:val="22"/>
        </w:rPr>
      </w:pPr>
    </w:p>
    <w:p w14:paraId="0D3F2C78" w14:textId="12FF4EB9" w:rsidR="00962787" w:rsidRPr="002D73E4"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4B99BA94" w14:textId="77777777" w:rsidR="005B6A93" w:rsidRPr="002D73E4"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639A7252" w:rsidR="00D90F2D" w:rsidRPr="002D73E4" w:rsidRDefault="00D90F2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 xml:space="preserve">8. Cierre de instrucción. </w:t>
      </w:r>
      <w:r w:rsidRPr="002D73E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C2957" w:rsidRPr="002D73E4">
        <w:rPr>
          <w:rFonts w:ascii="Palatino Linotype" w:eastAsia="Palatino Linotype" w:hAnsi="Palatino Linotype" w:cs="Palatino Linotype"/>
          <w:b/>
          <w:sz w:val="22"/>
          <w:szCs w:val="22"/>
        </w:rPr>
        <w:t>veinticuatro de septiembre</w:t>
      </w:r>
      <w:r w:rsidR="00957EFF" w:rsidRPr="002D73E4">
        <w:rPr>
          <w:rFonts w:ascii="Palatino Linotype" w:eastAsia="Palatino Linotype" w:hAnsi="Palatino Linotype" w:cs="Palatino Linotype"/>
          <w:b/>
          <w:sz w:val="22"/>
          <w:szCs w:val="22"/>
        </w:rPr>
        <w:t xml:space="preserve"> de dos mil veinticinco</w:t>
      </w:r>
      <w:r w:rsidRPr="002D73E4">
        <w:rPr>
          <w:rFonts w:ascii="Palatino Linotype" w:eastAsia="Palatino Linotype" w:hAnsi="Palatino Linotype" w:cs="Palatino Linotype"/>
          <w:b/>
          <w:sz w:val="22"/>
          <w:szCs w:val="22"/>
        </w:rPr>
        <w:t>,</w:t>
      </w:r>
      <w:r w:rsidRPr="002D73E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2D73E4"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2D73E4"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2D73E4" w:rsidRDefault="00D41CCE">
      <w:pPr>
        <w:widowControl w:val="0"/>
        <w:spacing w:before="240" w:after="240" w:line="360" w:lineRule="auto"/>
        <w:jc w:val="center"/>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II. C O N S I D E R A N D O S</w:t>
      </w:r>
    </w:p>
    <w:p w14:paraId="172CA64E" w14:textId="77777777" w:rsidR="00566EB9" w:rsidRPr="002D73E4" w:rsidRDefault="00D41CCE">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Primero. Competencia.</w:t>
      </w:r>
      <w:r w:rsidRPr="002D73E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2D73E4">
        <w:rPr>
          <w:rFonts w:ascii="Palatino Linotype" w:eastAsia="Palatino Linotype" w:hAnsi="Palatino Linotype" w:cs="Palatino Linotype"/>
          <w:sz w:val="22"/>
          <w:szCs w:val="22"/>
        </w:rPr>
        <w:t>5 párrafos trigésimo noveno</w:t>
      </w:r>
      <w:r w:rsidR="001528AE" w:rsidRPr="002D73E4">
        <w:rPr>
          <w:rFonts w:ascii="Palatino Linotype" w:eastAsia="Palatino Linotype" w:hAnsi="Palatino Linotype" w:cs="Palatino Linotype"/>
          <w:sz w:val="22"/>
          <w:szCs w:val="22"/>
        </w:rPr>
        <w:t>, cuadragésimo y cuadragésimo primero</w:t>
      </w:r>
      <w:r w:rsidR="00FD093A"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2D73E4"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2D73E4"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2D73E4">
        <w:rPr>
          <w:rFonts w:ascii="Palatino Linotype" w:eastAsia="Palatino Linotype" w:hAnsi="Palatino Linotype" w:cs="Palatino Linotype"/>
          <w:b/>
          <w:sz w:val="22"/>
          <w:szCs w:val="22"/>
        </w:rPr>
        <w:t>Segundo. Oportunidad y Procedibilidad del Recurso de Revisión</w:t>
      </w:r>
      <w:r w:rsidRPr="002D73E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2D73E4" w:rsidRDefault="00566EB9">
      <w:pPr>
        <w:spacing w:line="360" w:lineRule="auto"/>
        <w:jc w:val="both"/>
        <w:rPr>
          <w:rFonts w:ascii="Palatino Linotype" w:eastAsia="Palatino Linotype" w:hAnsi="Palatino Linotype" w:cs="Palatino Linotype"/>
          <w:sz w:val="22"/>
          <w:szCs w:val="22"/>
        </w:rPr>
      </w:pPr>
    </w:p>
    <w:p w14:paraId="7DB9E2DF" w14:textId="7A24F2A3" w:rsidR="00566EB9" w:rsidRPr="002D73E4" w:rsidRDefault="00D41CCE">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D73E4">
        <w:rPr>
          <w:rFonts w:ascii="Palatino Linotype" w:eastAsia="Palatino Linotype" w:hAnsi="Palatino Linotype" w:cs="Palatino Linotype"/>
          <w:b/>
          <w:sz w:val="22"/>
          <w:szCs w:val="22"/>
        </w:rPr>
        <w:t xml:space="preserve">Sujeto Obligado </w:t>
      </w:r>
      <w:r w:rsidRPr="002D73E4">
        <w:rPr>
          <w:rFonts w:ascii="Palatino Linotype" w:eastAsia="Palatino Linotype" w:hAnsi="Palatino Linotype" w:cs="Palatino Linotype"/>
          <w:sz w:val="22"/>
          <w:szCs w:val="22"/>
        </w:rPr>
        <w:t>remitió la respuesta a la solicitud de información el</w:t>
      </w:r>
      <w:r w:rsidR="00251B80" w:rsidRPr="002D73E4">
        <w:t xml:space="preserve"> </w:t>
      </w:r>
      <w:r w:rsidR="00AC2957" w:rsidRPr="002D73E4">
        <w:rPr>
          <w:rFonts w:ascii="Palatino Linotype" w:eastAsia="Palatino Linotype" w:hAnsi="Palatino Linotype" w:cs="Palatino Linotype"/>
          <w:b/>
          <w:sz w:val="22"/>
          <w:szCs w:val="22"/>
        </w:rPr>
        <w:t>seis de mayo de dos mil veinticinco</w:t>
      </w:r>
      <w:r w:rsidRPr="002D73E4">
        <w:rPr>
          <w:rFonts w:ascii="Palatino Linotype" w:eastAsia="Palatino Linotype" w:hAnsi="Palatino Linotype" w:cs="Palatino Linotype"/>
          <w:b/>
          <w:sz w:val="22"/>
          <w:szCs w:val="22"/>
        </w:rPr>
        <w:t xml:space="preserve">, </w:t>
      </w:r>
      <w:r w:rsidRPr="002D73E4">
        <w:rPr>
          <w:rFonts w:ascii="Palatino Linotype" w:eastAsia="Palatino Linotype" w:hAnsi="Palatino Linotype" w:cs="Palatino Linotype"/>
          <w:sz w:val="22"/>
          <w:szCs w:val="22"/>
        </w:rPr>
        <w:t xml:space="preserve">mientras que el recurso de revisión interpuesto por </w:t>
      </w:r>
      <w:r w:rsidRPr="002D73E4">
        <w:rPr>
          <w:rFonts w:ascii="Palatino Linotype" w:eastAsia="Palatino Linotype" w:hAnsi="Palatino Linotype" w:cs="Palatino Linotype"/>
          <w:b/>
          <w:sz w:val="22"/>
          <w:szCs w:val="22"/>
        </w:rPr>
        <w:t>la parte</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Recurrente</w:t>
      </w:r>
      <w:r w:rsidRPr="002D73E4">
        <w:rPr>
          <w:rFonts w:ascii="Palatino Linotype" w:eastAsia="Palatino Linotype" w:hAnsi="Palatino Linotype" w:cs="Palatino Linotype"/>
          <w:sz w:val="22"/>
          <w:szCs w:val="22"/>
        </w:rPr>
        <w:t xml:space="preserve">, se tuvo por presentado el </w:t>
      </w:r>
      <w:r w:rsidR="00AC2957" w:rsidRPr="002D73E4">
        <w:rPr>
          <w:rFonts w:ascii="Palatino Linotype" w:eastAsia="Palatino Linotype" w:hAnsi="Palatino Linotype" w:cs="Palatino Linotype"/>
          <w:b/>
          <w:sz w:val="22"/>
          <w:szCs w:val="22"/>
        </w:rPr>
        <w:t>trece</w:t>
      </w:r>
      <w:r w:rsidR="00527C07" w:rsidRPr="002D73E4">
        <w:rPr>
          <w:rFonts w:ascii="Palatino Linotype" w:eastAsia="Palatino Linotype" w:hAnsi="Palatino Linotype" w:cs="Palatino Linotype"/>
          <w:b/>
          <w:sz w:val="22"/>
          <w:szCs w:val="22"/>
        </w:rPr>
        <w:t xml:space="preserve"> de mayo de dos mil veinticinco</w:t>
      </w:r>
      <w:r w:rsidR="00251B80"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sz w:val="22"/>
          <w:szCs w:val="22"/>
        </w:rPr>
        <w:t xml:space="preserve">esto es, </w:t>
      </w:r>
      <w:r w:rsidR="006D4B8E" w:rsidRPr="002D73E4">
        <w:rPr>
          <w:rFonts w:ascii="Palatino Linotype" w:eastAsia="Palatino Linotype" w:hAnsi="Palatino Linotype" w:cs="Palatino Linotype"/>
          <w:sz w:val="22"/>
          <w:szCs w:val="22"/>
        </w:rPr>
        <w:t>e</w:t>
      </w:r>
      <w:r w:rsidRPr="002D73E4">
        <w:rPr>
          <w:rFonts w:ascii="Palatino Linotype" w:eastAsia="Palatino Linotype" w:hAnsi="Palatino Linotype" w:cs="Palatino Linotype"/>
          <w:sz w:val="22"/>
          <w:szCs w:val="22"/>
        </w:rPr>
        <w:t xml:space="preserve">l </w:t>
      </w:r>
      <w:r w:rsidR="006D4B8E" w:rsidRPr="002D73E4">
        <w:rPr>
          <w:rFonts w:ascii="Palatino Linotype" w:eastAsia="Palatino Linotype" w:hAnsi="Palatino Linotype" w:cs="Palatino Linotype"/>
          <w:b/>
          <w:sz w:val="22"/>
          <w:szCs w:val="22"/>
          <w:u w:val="single"/>
        </w:rPr>
        <w:t>quinto</w:t>
      </w:r>
      <w:r w:rsidRPr="002D73E4">
        <w:rPr>
          <w:rFonts w:ascii="Palatino Linotype" w:eastAsia="Palatino Linotype" w:hAnsi="Palatino Linotype" w:cs="Palatino Linotype"/>
          <w:sz w:val="22"/>
          <w:szCs w:val="22"/>
        </w:rPr>
        <w:t xml:space="preserve"> día hábil siguiente a aquel </w:t>
      </w:r>
      <w:r w:rsidRPr="002D73E4">
        <w:rPr>
          <w:rFonts w:ascii="Palatino Linotype" w:eastAsia="Palatino Linotype" w:hAnsi="Palatino Linotype" w:cs="Palatino Linotype"/>
          <w:b/>
          <w:sz w:val="22"/>
          <w:szCs w:val="22"/>
        </w:rPr>
        <w:t>en que se tuvo conocimiento de la respuesta impugnada</w:t>
      </w:r>
      <w:r w:rsidRPr="002D73E4">
        <w:rPr>
          <w:rFonts w:ascii="Palatino Linotype" w:eastAsia="Palatino Linotype" w:hAnsi="Palatino Linotype" w:cs="Palatino Linotype"/>
          <w:sz w:val="22"/>
          <w:szCs w:val="22"/>
        </w:rPr>
        <w:t xml:space="preserve">. </w:t>
      </w:r>
    </w:p>
    <w:p w14:paraId="5F418390" w14:textId="77777777" w:rsidR="00566EB9" w:rsidRPr="002D73E4"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2D73E4" w:rsidRDefault="00D41CCE">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2D73E4"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2D73E4"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2D73E4">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2D73E4"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2D73E4" w:rsidRDefault="00944282" w:rsidP="00944282">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Por otro lado, es de suma importancia mencionar que, si bien la parte</w:t>
      </w:r>
      <w:r w:rsidRPr="002D73E4">
        <w:rPr>
          <w:rFonts w:ascii="Palatino Linotype" w:eastAsia="Palatino Linotype" w:hAnsi="Palatino Linotype" w:cs="Palatino Linotype"/>
          <w:b/>
          <w:sz w:val="22"/>
          <w:szCs w:val="22"/>
        </w:rPr>
        <w:t xml:space="preserve"> Recurrente</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no</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proporcionó nombre,</w:t>
      </w:r>
      <w:r w:rsidRPr="002D73E4">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2D73E4"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2D73E4" w:rsidRDefault="00944282" w:rsidP="00944282">
      <w:pPr>
        <w:spacing w:line="276" w:lineRule="auto"/>
        <w:ind w:left="851" w:right="902"/>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Las solicitudes anónimas,</w:t>
      </w:r>
      <w:r w:rsidRPr="002D73E4">
        <w:rPr>
          <w:rFonts w:ascii="Palatino Linotype" w:eastAsia="Palatino Linotype" w:hAnsi="Palatino Linotype" w:cs="Palatino Linotype"/>
          <w:i/>
          <w:sz w:val="22"/>
          <w:szCs w:val="22"/>
        </w:rPr>
        <w:t xml:space="preserve"> con nombre incompleto o seudónimo </w:t>
      </w:r>
      <w:r w:rsidRPr="002D73E4">
        <w:rPr>
          <w:rFonts w:ascii="Palatino Linotype" w:eastAsia="Palatino Linotype" w:hAnsi="Palatino Linotype" w:cs="Palatino Linotype"/>
          <w:b/>
          <w:i/>
          <w:sz w:val="22"/>
          <w:szCs w:val="22"/>
        </w:rPr>
        <w:t>serán procedentes para su trámite por parte del sujeto obligado ante quien se presente</w:t>
      </w:r>
      <w:r w:rsidRPr="002D73E4">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2D73E4"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1E036977" w:rsidR="00566EB9" w:rsidRPr="002D73E4" w:rsidRDefault="00D41CCE">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Finalmente, se advierte que resulta procedente la interposición del recurso, según lo manifestado por </w:t>
      </w:r>
      <w:r w:rsidRPr="002D73E4">
        <w:rPr>
          <w:rFonts w:ascii="Palatino Linotype" w:eastAsia="Palatino Linotype" w:hAnsi="Palatino Linotype" w:cs="Palatino Linotype"/>
          <w:b/>
          <w:sz w:val="22"/>
          <w:szCs w:val="22"/>
        </w:rPr>
        <w:t>la parte</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Recurrente</w:t>
      </w:r>
      <w:r w:rsidRPr="002D73E4">
        <w:rPr>
          <w:rFonts w:ascii="Palatino Linotype" w:eastAsia="Palatino Linotype" w:hAnsi="Palatino Linotype" w:cs="Palatino Linotype"/>
          <w:sz w:val="22"/>
          <w:szCs w:val="22"/>
        </w:rPr>
        <w:t xml:space="preserve"> en sus motivos de inconformidad, de acuerdo </w:t>
      </w:r>
      <w:r w:rsidR="007F1130" w:rsidRPr="002D73E4">
        <w:rPr>
          <w:rFonts w:ascii="Palatino Linotype" w:eastAsia="Palatino Linotype" w:hAnsi="Palatino Linotype" w:cs="Palatino Linotype"/>
          <w:sz w:val="22"/>
          <w:szCs w:val="22"/>
        </w:rPr>
        <w:t xml:space="preserve">al artículo 179, </w:t>
      </w:r>
      <w:r w:rsidR="00AC2957" w:rsidRPr="002D73E4">
        <w:rPr>
          <w:rFonts w:ascii="Palatino Linotype" w:eastAsia="Palatino Linotype" w:hAnsi="Palatino Linotype" w:cs="Palatino Linotype"/>
          <w:sz w:val="22"/>
          <w:szCs w:val="22"/>
        </w:rPr>
        <w:t>fracció</w:t>
      </w:r>
      <w:r w:rsidR="00527C07" w:rsidRPr="002D73E4">
        <w:rPr>
          <w:rFonts w:ascii="Palatino Linotype" w:eastAsia="Palatino Linotype" w:hAnsi="Palatino Linotype" w:cs="Palatino Linotype"/>
          <w:sz w:val="22"/>
          <w:szCs w:val="22"/>
        </w:rPr>
        <w:t>n V</w:t>
      </w:r>
      <w:r w:rsidRPr="002D73E4">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2D73E4"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2D73E4" w:rsidRDefault="00D41CCE">
      <w:pPr>
        <w:ind w:left="567"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Artículo 179.</w:t>
      </w:r>
      <w:r w:rsidRPr="002D73E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5C7DAD8" w14:textId="072C4CE3" w:rsidR="00527C07" w:rsidRPr="002D73E4" w:rsidRDefault="00527C07" w:rsidP="00A5656A">
      <w:pPr>
        <w:ind w:left="567" w:right="90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w:t>
      </w:r>
    </w:p>
    <w:p w14:paraId="729648F9" w14:textId="588BBE61" w:rsidR="00527C07" w:rsidRPr="002D73E4" w:rsidRDefault="00527C07" w:rsidP="00A5656A">
      <w:pPr>
        <w:ind w:left="567" w:right="90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V. La entrega de información incompleta;</w:t>
      </w:r>
    </w:p>
    <w:p w14:paraId="33F808AB" w14:textId="498E4913" w:rsidR="00566EB9" w:rsidRPr="002D73E4" w:rsidRDefault="00D41CCE" w:rsidP="00A5656A">
      <w:pPr>
        <w:ind w:left="567"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p>
    <w:p w14:paraId="4D715A18" w14:textId="77777777" w:rsidR="00566EB9" w:rsidRPr="002D73E4" w:rsidRDefault="00566EB9">
      <w:pPr>
        <w:ind w:left="567"/>
        <w:rPr>
          <w:rFonts w:ascii="Palatino Linotype" w:eastAsia="Palatino Linotype" w:hAnsi="Palatino Linotype" w:cs="Palatino Linotype"/>
          <w:b/>
          <w:i/>
          <w:sz w:val="22"/>
          <w:szCs w:val="22"/>
        </w:rPr>
      </w:pPr>
    </w:p>
    <w:p w14:paraId="109A199F" w14:textId="77777777" w:rsidR="00566EB9" w:rsidRPr="002D73E4" w:rsidRDefault="00D41CCE">
      <w:pPr>
        <w:ind w:left="567" w:right="900"/>
        <w:jc w:val="right"/>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 xml:space="preserve"> </w:t>
      </w:r>
      <w:r w:rsidRPr="002D73E4">
        <w:rPr>
          <w:rFonts w:ascii="Palatino Linotype" w:eastAsia="Palatino Linotype" w:hAnsi="Palatino Linotype" w:cs="Palatino Linotype"/>
          <w:i/>
          <w:sz w:val="22"/>
          <w:szCs w:val="22"/>
        </w:rPr>
        <w:t>(Énfasis añadido)</w:t>
      </w:r>
    </w:p>
    <w:p w14:paraId="7E7E4929" w14:textId="77777777" w:rsidR="00527C07" w:rsidRPr="002D73E4"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2D73E4" w:rsidRDefault="00C501F7" w:rsidP="00C501F7">
      <w:pP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 xml:space="preserve">Tercero. Materia de la revisión. </w:t>
      </w:r>
      <w:r w:rsidRPr="002D73E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D73E4">
        <w:rPr>
          <w:rFonts w:ascii="Palatino Linotype" w:eastAsia="Palatino Linotype" w:hAnsi="Palatino Linotype" w:cs="Palatino Linotype"/>
          <w:b/>
          <w:sz w:val="22"/>
          <w:szCs w:val="22"/>
        </w:rPr>
        <w:t xml:space="preserve">verificar si la </w:t>
      </w:r>
      <w:r w:rsidR="00527C07" w:rsidRPr="002D73E4">
        <w:rPr>
          <w:rFonts w:ascii="Palatino Linotype" w:eastAsia="Palatino Linotype" w:hAnsi="Palatino Linotype" w:cs="Palatino Linotype"/>
          <w:b/>
          <w:sz w:val="22"/>
          <w:szCs w:val="22"/>
        </w:rPr>
        <w:t xml:space="preserve">información otorgada </w:t>
      </w:r>
      <w:r w:rsidRPr="002D73E4">
        <w:rPr>
          <w:rFonts w:ascii="Palatino Linotype" w:eastAsia="Palatino Linotype" w:hAnsi="Palatino Linotype" w:cs="Palatino Linotype"/>
          <w:b/>
          <w:sz w:val="22"/>
          <w:szCs w:val="22"/>
        </w:rPr>
        <w:t xml:space="preserve">por el Sujeto Obligado </w:t>
      </w:r>
      <w:r w:rsidR="00527C07" w:rsidRPr="002D73E4">
        <w:rPr>
          <w:rFonts w:ascii="Palatino Linotype" w:eastAsia="Palatino Linotype" w:hAnsi="Palatino Linotype" w:cs="Palatino Linotype"/>
          <w:b/>
          <w:sz w:val="22"/>
          <w:szCs w:val="22"/>
        </w:rPr>
        <w:t>es adecuada y suficiente</w:t>
      </w:r>
      <w:r w:rsidRPr="002D73E4">
        <w:rPr>
          <w:rFonts w:ascii="Palatino Linotype" w:eastAsia="Palatino Linotype" w:hAnsi="Palatino Linotype" w:cs="Palatino Linotype"/>
          <w:b/>
          <w:sz w:val="22"/>
          <w:szCs w:val="22"/>
        </w:rPr>
        <w:t xml:space="preserve"> para satisfacer el derecho de acceso a la información pública de la parte Recurrente,</w:t>
      </w:r>
      <w:r w:rsidRPr="002D73E4">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 xml:space="preserve">Cuarto. Estudio del asunto. </w:t>
      </w:r>
      <w:r w:rsidRPr="002D73E4">
        <w:rPr>
          <w:rFonts w:ascii="Palatino Linotype" w:eastAsia="Palatino Linotype" w:hAnsi="Palatino Linotype" w:cs="Palatino Linotype"/>
          <w:sz w:val="22"/>
          <w:szCs w:val="22"/>
        </w:rPr>
        <w:t xml:space="preserve">Antes de entrar al análisis de los pronunciamientos del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2D73E4" w:rsidRDefault="00C501F7" w:rsidP="00C501F7">
      <w:pPr>
        <w:spacing w:line="276" w:lineRule="auto"/>
        <w:ind w:left="851" w:right="8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D73E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2D73E4" w:rsidRDefault="00C501F7" w:rsidP="00C501F7">
      <w:pPr>
        <w:spacing w:line="276" w:lineRule="auto"/>
        <w:ind w:left="851" w:right="8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2D73E4" w:rsidRDefault="00C501F7" w:rsidP="00C501F7">
      <w:pPr>
        <w:spacing w:line="276" w:lineRule="auto"/>
        <w:ind w:left="851" w:right="8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D73E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2D73E4" w:rsidRDefault="00C501F7" w:rsidP="00C501F7">
      <w:pPr>
        <w:spacing w:line="276" w:lineRule="auto"/>
        <w:ind w:left="851" w:right="8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i/>
          <w:sz w:val="22"/>
          <w:szCs w:val="22"/>
        </w:rPr>
        <w:t>[…]</w:t>
      </w:r>
    </w:p>
    <w:p w14:paraId="2911B304" w14:textId="77777777" w:rsidR="00C501F7" w:rsidRPr="002D73E4" w:rsidRDefault="00C501F7" w:rsidP="00C501F7">
      <w:pPr>
        <w:spacing w:line="276" w:lineRule="auto"/>
        <w:ind w:left="851" w:right="901"/>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i/>
          <w:sz w:val="22"/>
          <w:szCs w:val="22"/>
        </w:rPr>
        <w:t>“Artículo 6o.</w:t>
      </w:r>
    </w:p>
    <w:p w14:paraId="270D5F17" w14:textId="77777777" w:rsidR="00C501F7" w:rsidRPr="002D73E4" w:rsidRDefault="00C501F7" w:rsidP="00C501F7">
      <w:pPr>
        <w:spacing w:line="276" w:lineRule="auto"/>
        <w:ind w:left="851" w:right="901"/>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i/>
          <w:sz w:val="22"/>
          <w:szCs w:val="22"/>
        </w:rPr>
        <w:t>[...]</w:t>
      </w:r>
    </w:p>
    <w:p w14:paraId="4705C1DB" w14:textId="77777777" w:rsidR="00C501F7" w:rsidRPr="002D73E4"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 xml:space="preserve">A. Para el ejercicio del derecho de acceso a la información, la Federación y </w:t>
      </w:r>
      <w:r w:rsidRPr="002D73E4">
        <w:rPr>
          <w:rFonts w:ascii="Palatino Linotype" w:eastAsia="Palatino Linotype" w:hAnsi="Palatino Linotype" w:cs="Palatino Linotype"/>
          <w:b/>
          <w:i/>
          <w:sz w:val="22"/>
          <w:szCs w:val="22"/>
          <w:u w:val="single"/>
        </w:rPr>
        <w:t>las entidades federativas</w:t>
      </w:r>
      <w:r w:rsidRPr="002D73E4">
        <w:rPr>
          <w:rFonts w:ascii="Palatino Linotype" w:eastAsia="Palatino Linotype" w:hAnsi="Palatino Linotype" w:cs="Palatino Linotype"/>
          <w:b/>
          <w:i/>
          <w:sz w:val="22"/>
          <w:szCs w:val="22"/>
        </w:rPr>
        <w:t>,</w:t>
      </w:r>
      <w:r w:rsidRPr="002D73E4">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2D73E4"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 </w:t>
      </w:r>
      <w:r w:rsidRPr="002D73E4">
        <w:rPr>
          <w:rFonts w:ascii="Palatino Linotype" w:eastAsia="Palatino Linotype" w:hAnsi="Palatino Linotype" w:cs="Palatino Linotype"/>
          <w:b/>
          <w:i/>
          <w:sz w:val="22"/>
          <w:szCs w:val="22"/>
        </w:rPr>
        <w:t xml:space="preserve">I. </w:t>
      </w:r>
      <w:r w:rsidRPr="002D73E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D73E4">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D73E4">
        <w:rPr>
          <w:rFonts w:ascii="Palatino Linotype" w:eastAsia="Palatino Linotype" w:hAnsi="Palatino Linotype" w:cs="Palatino Linotype"/>
          <w:b/>
          <w:i/>
          <w:sz w:val="22"/>
          <w:szCs w:val="22"/>
        </w:rPr>
        <w:t>es pública y sólo podrá ser reservada temporalmente por razones de interés público y seguridad nacional,</w:t>
      </w:r>
      <w:r w:rsidRPr="002D73E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2D73E4"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2D73E4"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 </w:t>
      </w:r>
      <w:r w:rsidRPr="002D73E4">
        <w:rPr>
          <w:rFonts w:ascii="Palatino Linotype" w:eastAsia="Palatino Linotype" w:hAnsi="Palatino Linotype" w:cs="Palatino Linotype"/>
          <w:b/>
          <w:i/>
          <w:sz w:val="22"/>
          <w:szCs w:val="22"/>
        </w:rPr>
        <w:t xml:space="preserve">III. </w:t>
      </w:r>
      <w:r w:rsidRPr="002D73E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D73E4">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2D73E4" w:rsidRDefault="00C501F7" w:rsidP="00C501F7">
      <w:pPr>
        <w:pBdr>
          <w:top w:val="nil"/>
          <w:left w:val="nil"/>
          <w:bottom w:val="nil"/>
          <w:right w:val="nil"/>
          <w:between w:val="nil"/>
        </w:pBdr>
        <w:spacing w:before="240" w:after="240"/>
        <w:ind w:left="851" w:right="851"/>
        <w:jc w:val="both"/>
      </w:pPr>
      <w:r w:rsidRPr="002D73E4">
        <w:rPr>
          <w:rFonts w:ascii="Palatino Linotype" w:eastAsia="Palatino Linotype" w:hAnsi="Palatino Linotype" w:cs="Palatino Linotype"/>
          <w:b/>
          <w:i/>
          <w:sz w:val="22"/>
          <w:szCs w:val="22"/>
        </w:rPr>
        <w:t>…</w:t>
      </w:r>
    </w:p>
    <w:p w14:paraId="10C6F8F3" w14:textId="77777777" w:rsidR="00C501F7" w:rsidRPr="002D73E4"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IV.</w:t>
      </w:r>
      <w:r w:rsidRPr="002D73E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2D73E4" w:rsidRDefault="00C501F7" w:rsidP="00C501F7">
      <w:pPr>
        <w:pBdr>
          <w:top w:val="nil"/>
          <w:left w:val="nil"/>
          <w:bottom w:val="nil"/>
          <w:right w:val="nil"/>
          <w:between w:val="nil"/>
        </w:pBdr>
        <w:spacing w:before="240" w:after="240"/>
        <w:ind w:left="851" w:right="851"/>
        <w:jc w:val="both"/>
      </w:pPr>
      <w:r w:rsidRPr="002D73E4">
        <w:rPr>
          <w:rFonts w:ascii="Palatino Linotype" w:eastAsia="Palatino Linotype" w:hAnsi="Palatino Linotype" w:cs="Palatino Linotype"/>
          <w:b/>
          <w:i/>
          <w:sz w:val="22"/>
          <w:szCs w:val="22"/>
        </w:rPr>
        <w:t xml:space="preserve">V. </w:t>
      </w:r>
      <w:r w:rsidRPr="002D73E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2D73E4" w:rsidRDefault="00C501F7" w:rsidP="00C501F7">
      <w:pPr>
        <w:pBdr>
          <w:top w:val="nil"/>
          <w:left w:val="nil"/>
          <w:bottom w:val="nil"/>
          <w:right w:val="nil"/>
          <w:between w:val="nil"/>
        </w:pBdr>
        <w:spacing w:before="240" w:after="240"/>
        <w:ind w:left="851" w:right="851"/>
        <w:jc w:val="both"/>
      </w:pPr>
      <w:r w:rsidRPr="002D73E4">
        <w:rPr>
          <w:rFonts w:ascii="Palatino Linotype" w:eastAsia="Palatino Linotype" w:hAnsi="Palatino Linotype" w:cs="Palatino Linotype"/>
          <w:i/>
          <w:sz w:val="22"/>
          <w:szCs w:val="22"/>
        </w:rPr>
        <w:t> </w:t>
      </w:r>
      <w:r w:rsidRPr="002D73E4">
        <w:rPr>
          <w:rFonts w:ascii="Palatino Linotype" w:eastAsia="Palatino Linotype" w:hAnsi="Palatino Linotype" w:cs="Palatino Linotype"/>
          <w:b/>
          <w:i/>
          <w:sz w:val="22"/>
          <w:szCs w:val="22"/>
        </w:rPr>
        <w:t xml:space="preserve">VI. </w:t>
      </w:r>
      <w:r w:rsidRPr="002D73E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2D73E4" w:rsidRDefault="00C501F7" w:rsidP="00C501F7">
      <w:pPr>
        <w:pBdr>
          <w:top w:val="nil"/>
          <w:left w:val="nil"/>
          <w:bottom w:val="nil"/>
          <w:right w:val="nil"/>
          <w:between w:val="nil"/>
        </w:pBdr>
        <w:spacing w:before="240" w:after="240"/>
        <w:ind w:left="851" w:right="851"/>
        <w:jc w:val="both"/>
      </w:pPr>
      <w:r w:rsidRPr="002D73E4">
        <w:rPr>
          <w:rFonts w:ascii="Palatino Linotype" w:eastAsia="Palatino Linotype" w:hAnsi="Palatino Linotype" w:cs="Palatino Linotype"/>
          <w:i/>
          <w:sz w:val="22"/>
          <w:szCs w:val="22"/>
        </w:rPr>
        <w:t> </w:t>
      </w:r>
      <w:r w:rsidRPr="002D73E4">
        <w:rPr>
          <w:rFonts w:ascii="Palatino Linotype" w:eastAsia="Palatino Linotype" w:hAnsi="Palatino Linotype" w:cs="Palatino Linotype"/>
          <w:b/>
          <w:i/>
          <w:sz w:val="22"/>
          <w:szCs w:val="22"/>
        </w:rPr>
        <w:t xml:space="preserve">VII. </w:t>
      </w:r>
      <w:r w:rsidRPr="002D73E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2D73E4"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Artículo 4</w:t>
      </w:r>
      <w:r w:rsidRPr="002D73E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D73E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D73E4">
        <w:rPr>
          <w:rFonts w:ascii="Palatino Linotype" w:eastAsia="Palatino Linotype" w:hAnsi="Palatino Linotype" w:cs="Palatino Linotype"/>
          <w:i/>
          <w:sz w:val="22"/>
          <w:szCs w:val="22"/>
        </w:rPr>
        <w:t>.”</w:t>
      </w:r>
    </w:p>
    <w:p w14:paraId="41FDE746"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“Artículo 12.-</w:t>
      </w:r>
      <w:r w:rsidRPr="002D73E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2D73E4" w:rsidRDefault="00C501F7" w:rsidP="00C501F7">
      <w:pPr>
        <w:spacing w:line="276" w:lineRule="auto"/>
        <w:ind w:left="567" w:right="616"/>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2D73E4"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2D73E4" w:rsidRDefault="00C501F7" w:rsidP="00C501F7">
      <w:pPr>
        <w:spacing w:line="360" w:lineRule="auto"/>
        <w:ind w:right="-93"/>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2D73E4"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2D73E4" w:rsidRDefault="00C501F7" w:rsidP="00C501F7">
      <w:pP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2D73E4">
        <w:rPr>
          <w:rFonts w:ascii="Palatino Linotype" w:eastAsia="Palatino Linotype" w:hAnsi="Palatino Linotype" w:cs="Palatino Linotype"/>
          <w:b/>
          <w:sz w:val="22"/>
          <w:szCs w:val="22"/>
        </w:rPr>
        <w:t xml:space="preserve"> </w:t>
      </w:r>
    </w:p>
    <w:p w14:paraId="598D73B5"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No existe obligación de elaborar documentos ad hoc para atender las solicitudes de acceso a la información.</w:t>
      </w:r>
      <w:r w:rsidRPr="002D73E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2D73E4"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2D73E4" w:rsidRDefault="00C501F7" w:rsidP="00C501F7">
      <w:pPr>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2D73E4"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2D73E4"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 xml:space="preserve">Artículo 3. </w:t>
      </w:r>
      <w:r w:rsidRPr="002D73E4">
        <w:rPr>
          <w:rFonts w:ascii="Palatino Linotype" w:eastAsia="Palatino Linotype" w:hAnsi="Palatino Linotype" w:cs="Palatino Linotype"/>
          <w:i/>
          <w:sz w:val="22"/>
          <w:szCs w:val="22"/>
        </w:rPr>
        <w:t>Para los efectos de la presente Ley se entenderá por:</w:t>
      </w:r>
    </w:p>
    <w:p w14:paraId="474CB410"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p>
    <w:p w14:paraId="64A4B3D6"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XI. Documento:</w:t>
      </w:r>
      <w:r w:rsidRPr="002D73E4">
        <w:rPr>
          <w:rFonts w:ascii="Palatino Linotype" w:eastAsia="Palatino Linotype" w:hAnsi="Palatino Linotype" w:cs="Palatino Linotype"/>
          <w:i/>
          <w:sz w:val="22"/>
          <w:szCs w:val="22"/>
        </w:rPr>
        <w:t xml:space="preserve"> Los expedientes, reportes, estudios, actas</w:t>
      </w:r>
      <w:r w:rsidRPr="002D73E4">
        <w:rPr>
          <w:rFonts w:ascii="Palatino Linotype" w:eastAsia="Palatino Linotype" w:hAnsi="Palatino Linotype" w:cs="Palatino Linotype"/>
          <w:b/>
          <w:i/>
          <w:sz w:val="22"/>
          <w:szCs w:val="22"/>
        </w:rPr>
        <w:t>,</w:t>
      </w:r>
      <w:r w:rsidRPr="002D73E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2D73E4"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2D73E4" w:rsidRDefault="00C501F7" w:rsidP="00C501F7">
      <w:pPr>
        <w:spacing w:line="276" w:lineRule="auto"/>
        <w:ind w:left="567" w:right="616"/>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sz w:val="22"/>
          <w:szCs w:val="22"/>
        </w:rPr>
        <w:t>“</w:t>
      </w:r>
      <w:r w:rsidRPr="002D73E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D73E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2D73E4" w:rsidRDefault="00C501F7" w:rsidP="00C501F7">
      <w:pPr>
        <w:spacing w:line="276" w:lineRule="auto"/>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2D73E4" w:rsidRDefault="00C501F7" w:rsidP="00C501F7">
      <w:pPr>
        <w:spacing w:line="276" w:lineRule="auto"/>
        <w:ind w:left="567" w:right="616"/>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2D73E4" w:rsidRDefault="00C501F7" w:rsidP="00C501F7">
      <w:pPr>
        <w:spacing w:line="276" w:lineRule="auto"/>
        <w:ind w:left="567" w:right="616"/>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2D73E4"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2D73E4" w:rsidRDefault="00C501F7" w:rsidP="00C501F7">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De ahí que 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2D73E4">
        <w:rPr>
          <w:rFonts w:ascii="Palatino Linotype" w:eastAsia="Palatino Linotype" w:hAnsi="Palatino Linotype" w:cs="Palatino Linotype"/>
          <w:sz w:val="22"/>
          <w:szCs w:val="22"/>
          <w:vertAlign w:val="superscript"/>
        </w:rPr>
        <w:footnoteReference w:id="1"/>
      </w:r>
      <w:r w:rsidRPr="002D73E4">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D73E4">
        <w:rPr>
          <w:rFonts w:ascii="Palatino Linotype" w:eastAsia="Palatino Linotype" w:hAnsi="Palatino Linotype" w:cs="Palatino Linotype"/>
          <w:sz w:val="22"/>
          <w:szCs w:val="22"/>
          <w:vertAlign w:val="superscript"/>
        </w:rPr>
        <w:footnoteReference w:id="2"/>
      </w:r>
      <w:r w:rsidRPr="002D73E4">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2D73E4"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E819909" w14:textId="03F6FCDB" w:rsidR="006F7A2A" w:rsidRPr="002D73E4" w:rsidRDefault="00C501F7"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2D73E4">
        <w:rPr>
          <w:rFonts w:ascii="Palatino Linotype" w:eastAsia="Palatino Linotype" w:hAnsi="Palatino Linotype" w:cs="Palatino Linotype"/>
          <w:sz w:val="22"/>
          <w:szCs w:val="22"/>
        </w:rPr>
        <w:t>C</w:t>
      </w:r>
      <w:r w:rsidR="00D41CCE" w:rsidRPr="002D73E4">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2D73E4">
        <w:rPr>
          <w:rFonts w:ascii="Palatino Linotype" w:eastAsia="Palatino Linotype" w:hAnsi="Palatino Linotype" w:cs="Palatino Linotype"/>
          <w:b/>
          <w:sz w:val="22"/>
          <w:szCs w:val="22"/>
        </w:rPr>
        <w:t>Sujeto Obligado</w:t>
      </w:r>
      <w:r w:rsidR="006F7A2A" w:rsidRPr="002D73E4">
        <w:rPr>
          <w:rFonts w:ascii="Palatino Linotype" w:eastAsia="Palatino Linotype" w:hAnsi="Palatino Linotype" w:cs="Palatino Linotype"/>
          <w:b/>
          <w:sz w:val="22"/>
          <w:szCs w:val="22"/>
        </w:rPr>
        <w:t>,</w:t>
      </w:r>
      <w:r w:rsidR="00117BD3" w:rsidRPr="002D73E4">
        <w:rPr>
          <w:rFonts w:ascii="Palatino Linotype" w:eastAsia="Palatino Linotype" w:hAnsi="Palatino Linotype" w:cs="Palatino Linotype"/>
          <w:sz w:val="22"/>
          <w:szCs w:val="22"/>
        </w:rPr>
        <w:t xml:space="preserve"> </w:t>
      </w:r>
      <w:r w:rsidR="007F1130" w:rsidRPr="002D73E4">
        <w:rPr>
          <w:rFonts w:ascii="Palatino Linotype" w:eastAsia="Palatino Linotype" w:hAnsi="Palatino Linotype" w:cs="Palatino Linotype"/>
          <w:sz w:val="22"/>
          <w:szCs w:val="22"/>
        </w:rPr>
        <w:t>lo siguiente:</w:t>
      </w:r>
    </w:p>
    <w:p w14:paraId="033CAEF4" w14:textId="77777777" w:rsidR="006F7A2A" w:rsidRPr="002D73E4" w:rsidRDefault="006F7A2A"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84E8623" w14:textId="77777777" w:rsidR="0092541D" w:rsidRPr="002D73E4" w:rsidRDefault="0092541D" w:rsidP="00050D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6053109" w14:textId="77777777" w:rsidR="00050D2A" w:rsidRPr="002D73E4" w:rsidRDefault="00050D2A" w:rsidP="00050D2A">
      <w:pPr>
        <w:jc w:val="both"/>
        <w:rPr>
          <w:rFonts w:ascii="Palatino Linotype" w:hAnsi="Palatino Linotype"/>
          <w:b/>
          <w:sz w:val="22"/>
          <w:szCs w:val="14"/>
        </w:rPr>
      </w:pPr>
      <w:r w:rsidRPr="002D73E4">
        <w:rPr>
          <w:rFonts w:ascii="Palatino Linotype" w:hAnsi="Palatino Linotype"/>
          <w:b/>
          <w:sz w:val="22"/>
          <w:szCs w:val="14"/>
        </w:rPr>
        <w:t xml:space="preserve">1. El Padrón de Proveedores actualizada al mes de marzo de 2025. </w:t>
      </w:r>
    </w:p>
    <w:p w14:paraId="6036F1B8" w14:textId="77777777" w:rsidR="00050D2A" w:rsidRPr="002D73E4" w:rsidRDefault="00050D2A" w:rsidP="00050D2A">
      <w:pPr>
        <w:jc w:val="both"/>
        <w:rPr>
          <w:rFonts w:ascii="Palatino Linotype" w:hAnsi="Palatino Linotype"/>
          <w:b/>
          <w:sz w:val="22"/>
          <w:szCs w:val="14"/>
        </w:rPr>
      </w:pPr>
    </w:p>
    <w:p w14:paraId="36E41CAD" w14:textId="77777777" w:rsidR="00050D2A" w:rsidRPr="002D73E4" w:rsidRDefault="00050D2A" w:rsidP="00050D2A">
      <w:pPr>
        <w:jc w:val="both"/>
        <w:rPr>
          <w:rFonts w:ascii="Palatino Linotype" w:hAnsi="Palatino Linotype"/>
          <w:b/>
          <w:sz w:val="22"/>
          <w:szCs w:val="14"/>
        </w:rPr>
      </w:pPr>
      <w:r w:rsidRPr="002D73E4">
        <w:rPr>
          <w:rFonts w:ascii="Palatino Linotype" w:hAnsi="Palatino Linotype"/>
          <w:b/>
          <w:sz w:val="22"/>
          <w:szCs w:val="14"/>
        </w:rPr>
        <w:t xml:space="preserve">2. Todas las compras y adquisiciones realizadas en el primer trimestre de 2025, con el soporte documental tales como facturas y la evidencia de su entrega. </w:t>
      </w:r>
    </w:p>
    <w:p w14:paraId="682CE3D9" w14:textId="77777777" w:rsidR="00050D2A" w:rsidRPr="002D73E4" w:rsidRDefault="00050D2A" w:rsidP="00050D2A">
      <w:pPr>
        <w:jc w:val="both"/>
        <w:rPr>
          <w:rFonts w:ascii="Palatino Linotype" w:hAnsi="Palatino Linotype"/>
          <w:b/>
          <w:sz w:val="22"/>
          <w:szCs w:val="14"/>
        </w:rPr>
      </w:pPr>
    </w:p>
    <w:p w14:paraId="1D2DF538" w14:textId="77777777" w:rsidR="00050D2A" w:rsidRPr="002D73E4" w:rsidRDefault="00050D2A" w:rsidP="00050D2A">
      <w:pPr>
        <w:jc w:val="both"/>
        <w:rPr>
          <w:rFonts w:ascii="Palatino Linotype" w:hAnsi="Palatino Linotype"/>
          <w:b/>
          <w:sz w:val="22"/>
          <w:szCs w:val="14"/>
        </w:rPr>
      </w:pPr>
      <w:r w:rsidRPr="002D73E4">
        <w:rPr>
          <w:rFonts w:ascii="Palatino Linotype" w:hAnsi="Palatino Linotype"/>
          <w:b/>
          <w:sz w:val="22"/>
          <w:szCs w:val="14"/>
        </w:rPr>
        <w:t xml:space="preserve">3. Todas las donaciones recibidas en el primer trimestre 2025. </w:t>
      </w:r>
    </w:p>
    <w:p w14:paraId="072522B7" w14:textId="77777777" w:rsidR="00050D2A" w:rsidRPr="002D73E4" w:rsidRDefault="00050D2A" w:rsidP="00050D2A">
      <w:pPr>
        <w:jc w:val="both"/>
        <w:rPr>
          <w:rFonts w:ascii="Palatino Linotype" w:hAnsi="Palatino Linotype"/>
          <w:b/>
          <w:sz w:val="22"/>
          <w:szCs w:val="14"/>
        </w:rPr>
      </w:pPr>
    </w:p>
    <w:p w14:paraId="36B170E4" w14:textId="77777777" w:rsidR="00050D2A" w:rsidRPr="002D73E4" w:rsidRDefault="00050D2A" w:rsidP="00050D2A">
      <w:pPr>
        <w:jc w:val="both"/>
        <w:rPr>
          <w:rFonts w:ascii="Palatino Linotype" w:hAnsi="Palatino Linotype"/>
          <w:b/>
          <w:sz w:val="22"/>
          <w:szCs w:val="14"/>
        </w:rPr>
      </w:pPr>
      <w:r w:rsidRPr="002D73E4">
        <w:rPr>
          <w:rFonts w:ascii="Palatino Linotype" w:hAnsi="Palatino Linotype"/>
          <w:b/>
          <w:sz w:val="22"/>
          <w:szCs w:val="14"/>
        </w:rPr>
        <w:t xml:space="preserve">4. Todos los procedimientos de licitación pública (nacional o internacional) llevados a cabo durante el último trimestre de 2024 y el primer trimestre de 2025. </w:t>
      </w:r>
    </w:p>
    <w:p w14:paraId="5044AD53" w14:textId="77777777" w:rsidR="00050D2A" w:rsidRPr="002D73E4" w:rsidRDefault="00050D2A" w:rsidP="00050D2A">
      <w:pPr>
        <w:jc w:val="both"/>
        <w:rPr>
          <w:rFonts w:ascii="Palatino Linotype" w:hAnsi="Palatino Linotype"/>
          <w:b/>
          <w:sz w:val="22"/>
          <w:szCs w:val="14"/>
        </w:rPr>
      </w:pPr>
    </w:p>
    <w:p w14:paraId="75BA2277" w14:textId="77777777" w:rsidR="00050D2A" w:rsidRPr="002D73E4" w:rsidRDefault="00050D2A" w:rsidP="00050D2A">
      <w:pPr>
        <w:jc w:val="both"/>
        <w:rPr>
          <w:rFonts w:ascii="Palatino Linotype" w:hAnsi="Palatino Linotype"/>
          <w:b/>
          <w:sz w:val="22"/>
          <w:szCs w:val="14"/>
        </w:rPr>
      </w:pPr>
      <w:r w:rsidRPr="002D73E4">
        <w:rPr>
          <w:rFonts w:ascii="Palatino Linotype" w:hAnsi="Palatino Linotype"/>
          <w:b/>
          <w:sz w:val="22"/>
          <w:szCs w:val="14"/>
        </w:rPr>
        <w:t xml:space="preserve">5. Todos los procedimientos de adjudicación directa o invitación restringida, llevados a cabo en el último trimestre de 2024 y el primer trimestre de 2025. </w:t>
      </w:r>
    </w:p>
    <w:p w14:paraId="00C91CDB" w14:textId="77777777" w:rsidR="00050D2A" w:rsidRPr="002D73E4" w:rsidRDefault="00050D2A" w:rsidP="00050D2A">
      <w:pPr>
        <w:jc w:val="both"/>
        <w:rPr>
          <w:rFonts w:ascii="Palatino Linotype" w:hAnsi="Palatino Linotype"/>
          <w:b/>
          <w:sz w:val="22"/>
          <w:szCs w:val="14"/>
        </w:rPr>
      </w:pPr>
    </w:p>
    <w:p w14:paraId="3E64A725" w14:textId="77777777" w:rsidR="00050D2A" w:rsidRPr="002D73E4" w:rsidRDefault="00050D2A" w:rsidP="00050D2A">
      <w:pPr>
        <w:jc w:val="both"/>
        <w:rPr>
          <w:rFonts w:ascii="Palatino Linotype" w:hAnsi="Palatino Linotype"/>
          <w:b/>
          <w:sz w:val="22"/>
          <w:szCs w:val="14"/>
        </w:rPr>
      </w:pPr>
      <w:r w:rsidRPr="002D73E4">
        <w:rPr>
          <w:rFonts w:ascii="Palatino Linotype" w:hAnsi="Palatino Linotype"/>
          <w:b/>
          <w:sz w:val="22"/>
          <w:szCs w:val="14"/>
        </w:rPr>
        <w:t xml:space="preserve">6. Todos los contratos celebrados en el último trimestre 2024 y el primer trimestre de 2025, respecto la adjudicación a los proveedores para la adquisición de bienes y servicios. </w:t>
      </w:r>
    </w:p>
    <w:p w14:paraId="366D0904" w14:textId="77777777" w:rsidR="00050D2A" w:rsidRPr="002D73E4" w:rsidRDefault="00050D2A" w:rsidP="00050D2A">
      <w:pPr>
        <w:jc w:val="both"/>
        <w:rPr>
          <w:rFonts w:ascii="Palatino Linotype" w:hAnsi="Palatino Linotype"/>
          <w:b/>
          <w:sz w:val="22"/>
          <w:szCs w:val="14"/>
        </w:rPr>
      </w:pPr>
    </w:p>
    <w:p w14:paraId="0FFFA3D7" w14:textId="77777777" w:rsidR="00050D2A" w:rsidRPr="002D73E4" w:rsidRDefault="00050D2A" w:rsidP="00050D2A">
      <w:pPr>
        <w:jc w:val="both"/>
        <w:rPr>
          <w:rFonts w:ascii="Palatino Linotype" w:hAnsi="Palatino Linotype"/>
          <w:b/>
          <w:sz w:val="22"/>
          <w:szCs w:val="14"/>
        </w:rPr>
      </w:pPr>
      <w:r w:rsidRPr="002D73E4">
        <w:rPr>
          <w:rFonts w:ascii="Palatino Linotype" w:hAnsi="Palatino Linotype"/>
          <w:b/>
          <w:sz w:val="22"/>
          <w:szCs w:val="14"/>
        </w:rPr>
        <w:t xml:space="preserve">7. Todas las actas de las sesiones ordinarias y extraordinarias llevadas a cabo por parte del Comité de Adquisiciones del Sistema Municipal DIF, del último trimestre de 2024 y primer trimestre de 2025. </w:t>
      </w:r>
    </w:p>
    <w:p w14:paraId="5D3D2A39" w14:textId="77777777" w:rsidR="00050D2A" w:rsidRPr="002D73E4" w:rsidRDefault="00050D2A" w:rsidP="00050D2A">
      <w:pPr>
        <w:jc w:val="both"/>
        <w:rPr>
          <w:rFonts w:ascii="Palatino Linotype" w:hAnsi="Palatino Linotype"/>
          <w:b/>
          <w:sz w:val="22"/>
          <w:szCs w:val="14"/>
        </w:rPr>
      </w:pPr>
    </w:p>
    <w:p w14:paraId="0E89B29D" w14:textId="77777777" w:rsidR="00050D2A" w:rsidRPr="002D73E4" w:rsidRDefault="00050D2A" w:rsidP="00050D2A">
      <w:pPr>
        <w:jc w:val="both"/>
        <w:rPr>
          <w:rFonts w:ascii="Palatino Linotype" w:hAnsi="Palatino Linotype"/>
          <w:b/>
          <w:sz w:val="36"/>
        </w:rPr>
      </w:pPr>
      <w:r w:rsidRPr="002D73E4">
        <w:rPr>
          <w:rFonts w:ascii="Palatino Linotype" w:hAnsi="Palatino Linotype"/>
          <w:b/>
          <w:sz w:val="22"/>
          <w:szCs w:val="14"/>
        </w:rPr>
        <w:t>8. La relación de todos y cada uno de los vehículos propiedad del Sistema Municipal DIF actualizado.</w:t>
      </w:r>
    </w:p>
    <w:p w14:paraId="054A7F60" w14:textId="77777777" w:rsidR="00050D2A" w:rsidRPr="002D73E4" w:rsidRDefault="00050D2A" w:rsidP="00050D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C3AD8E1" w14:textId="77777777" w:rsidR="00F8628A" w:rsidRPr="002D73E4" w:rsidRDefault="00F8628A" w:rsidP="00F8628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Previo al análisis de fondo, es necesario acotar que con relación a los requerimientos marcados en los numerales </w:t>
      </w:r>
      <w:r w:rsidRPr="002D73E4">
        <w:rPr>
          <w:rFonts w:ascii="Palatino Linotype" w:eastAsia="Palatino Linotype" w:hAnsi="Palatino Linotype" w:cs="Palatino Linotype"/>
          <w:b/>
          <w:sz w:val="22"/>
          <w:szCs w:val="22"/>
        </w:rPr>
        <w:t>3, 4 y 5</w:t>
      </w:r>
      <w:r w:rsidRPr="002D73E4">
        <w:rPr>
          <w:rFonts w:ascii="Palatino Linotype" w:eastAsia="Palatino Linotype" w:hAnsi="Palatino Linotype" w:cs="Palatino Linotype"/>
          <w:sz w:val="22"/>
          <w:szCs w:val="22"/>
        </w:rPr>
        <w:t xml:space="preserve">, atendiendo la forma en que fueron formulados se advierte que el particular pretende acceder a </w:t>
      </w:r>
      <w:r w:rsidRPr="002D73E4">
        <w:rPr>
          <w:rFonts w:ascii="Palatino Linotype" w:eastAsia="Palatino Linotype" w:hAnsi="Palatino Linotype" w:cs="Palatino Linotype"/>
          <w:b/>
          <w:sz w:val="22"/>
          <w:szCs w:val="22"/>
        </w:rPr>
        <w:t>los tipos de bienes o servicios que fueron adquiridos mediante algún tipo de procedimiento de adquisición</w:t>
      </w:r>
      <w:r w:rsidRPr="002D73E4">
        <w:rPr>
          <w:rFonts w:ascii="Palatino Linotype" w:eastAsia="Palatino Linotype" w:hAnsi="Palatino Linotype" w:cs="Palatino Linotype"/>
          <w:sz w:val="22"/>
          <w:szCs w:val="22"/>
        </w:rPr>
        <w:t xml:space="preserve"> (licitación pública, adjudicación directa e invitación restringida) </w:t>
      </w:r>
      <w:r w:rsidRPr="002D73E4">
        <w:rPr>
          <w:rFonts w:ascii="Palatino Linotype" w:eastAsia="Palatino Linotype" w:hAnsi="Palatino Linotype" w:cs="Palatino Linotype"/>
          <w:b/>
          <w:sz w:val="22"/>
          <w:szCs w:val="22"/>
        </w:rPr>
        <w:t>o bien mediante donación</w:t>
      </w:r>
      <w:r w:rsidRPr="002D73E4">
        <w:rPr>
          <w:rFonts w:ascii="Palatino Linotype" w:eastAsia="Palatino Linotype" w:hAnsi="Palatino Linotype" w:cs="Palatino Linotype"/>
          <w:sz w:val="22"/>
          <w:szCs w:val="22"/>
        </w:rPr>
        <w:t>, más no así al expediente completo con motivo de dichas adquisiciones.</w:t>
      </w:r>
    </w:p>
    <w:p w14:paraId="0FDD6A11" w14:textId="77777777" w:rsidR="00F8628A" w:rsidRPr="002D73E4" w:rsidRDefault="00F8628A"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AEA92E0" w14:textId="6D5EE4C8" w:rsidR="006F7A2A" w:rsidRPr="002D73E4" w:rsidRDefault="002D03D2"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w:t>
      </w:r>
      <w:r w:rsidR="005D2BC9" w:rsidRPr="002D73E4">
        <w:rPr>
          <w:rFonts w:ascii="Palatino Linotype" w:eastAsia="Palatino Linotype" w:hAnsi="Palatino Linotype" w:cs="Palatino Linotype"/>
          <w:sz w:val="22"/>
          <w:szCs w:val="22"/>
        </w:rPr>
        <w:t xml:space="preserve">n respuesta </w:t>
      </w:r>
      <w:r w:rsidR="005D2BC9" w:rsidRPr="002D73E4">
        <w:rPr>
          <w:rFonts w:ascii="Palatino Linotype" w:eastAsia="Palatino Linotype" w:hAnsi="Palatino Linotype" w:cs="Palatino Linotype"/>
          <w:b/>
          <w:sz w:val="22"/>
          <w:szCs w:val="22"/>
        </w:rPr>
        <w:t xml:space="preserve">el Sujeto Obligado </w:t>
      </w:r>
      <w:r w:rsidR="0092541D" w:rsidRPr="002D73E4">
        <w:rPr>
          <w:rFonts w:ascii="Palatino Linotype" w:eastAsia="Palatino Linotype" w:hAnsi="Palatino Linotype" w:cs="Palatino Linotype"/>
          <w:sz w:val="22"/>
          <w:szCs w:val="22"/>
        </w:rPr>
        <w:t>se pronunció por conducto de la</w:t>
      </w:r>
      <w:r w:rsidR="00050D2A" w:rsidRPr="002D73E4">
        <w:rPr>
          <w:rFonts w:ascii="Palatino Linotype" w:eastAsia="Palatino Linotype" w:hAnsi="Palatino Linotype" w:cs="Palatino Linotype"/>
          <w:sz w:val="22"/>
          <w:szCs w:val="22"/>
        </w:rPr>
        <w:t xml:space="preserve"> Jefatura de Adquisiciones</w:t>
      </w:r>
      <w:r w:rsidR="0092541D" w:rsidRPr="002D73E4">
        <w:rPr>
          <w:rFonts w:ascii="Palatino Linotype" w:eastAsia="Palatino Linotype" w:hAnsi="Palatino Linotype" w:cs="Palatino Linotype"/>
          <w:sz w:val="22"/>
          <w:szCs w:val="22"/>
        </w:rPr>
        <w:t>, haciendo entrega de la información indicada en el antecedente segundo de la presente resolución, la cual será objeto de análisis más adelante.</w:t>
      </w:r>
    </w:p>
    <w:p w14:paraId="041873FD" w14:textId="77777777" w:rsidR="006F7A2A" w:rsidRPr="002D73E4" w:rsidRDefault="006F7A2A">
      <w:pPr>
        <w:spacing w:line="360" w:lineRule="auto"/>
        <w:ind w:right="49"/>
        <w:jc w:val="both"/>
        <w:rPr>
          <w:rFonts w:ascii="Palatino Linotype" w:eastAsia="Palatino Linotype" w:hAnsi="Palatino Linotype" w:cs="Palatino Linotype"/>
          <w:sz w:val="22"/>
          <w:szCs w:val="22"/>
        </w:rPr>
      </w:pPr>
    </w:p>
    <w:p w14:paraId="1B713241" w14:textId="643B27FF" w:rsidR="00566EB9" w:rsidRPr="002D73E4" w:rsidRDefault="00D41CCE">
      <w:pPr>
        <w:spacing w:line="360" w:lineRule="auto"/>
        <w:ind w:right="49"/>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sz w:val="22"/>
          <w:szCs w:val="22"/>
        </w:rPr>
        <w:t xml:space="preserve">Inconforme con la respuesta, la parte </w:t>
      </w:r>
      <w:r w:rsidRPr="002D73E4">
        <w:rPr>
          <w:rFonts w:ascii="Palatino Linotype" w:eastAsia="Palatino Linotype" w:hAnsi="Palatino Linotype" w:cs="Palatino Linotype"/>
          <w:b/>
          <w:sz w:val="22"/>
          <w:szCs w:val="22"/>
        </w:rPr>
        <w:t xml:space="preserve">Recurrente </w:t>
      </w:r>
      <w:r w:rsidRPr="002D73E4">
        <w:rPr>
          <w:rFonts w:ascii="Palatino Linotype" w:eastAsia="Palatino Linotype" w:hAnsi="Palatino Linotype" w:cs="Palatino Linotype"/>
          <w:sz w:val="22"/>
          <w:szCs w:val="22"/>
        </w:rPr>
        <w:t xml:space="preserve">promovió el presente recurso de revisión en el que a manera de motivos de inconformidad </w:t>
      </w:r>
      <w:r w:rsidRPr="002D73E4">
        <w:rPr>
          <w:rFonts w:ascii="Palatino Linotype" w:eastAsia="Palatino Linotype" w:hAnsi="Palatino Linotype" w:cs="Palatino Linotype"/>
          <w:b/>
          <w:sz w:val="22"/>
          <w:szCs w:val="22"/>
        </w:rPr>
        <w:t xml:space="preserve">se adolece medularmente de </w:t>
      </w:r>
      <w:r w:rsidR="00CC3F4A" w:rsidRPr="002D73E4">
        <w:rPr>
          <w:rFonts w:ascii="Palatino Linotype" w:eastAsia="Palatino Linotype" w:hAnsi="Palatino Linotype" w:cs="Palatino Linotype"/>
          <w:b/>
          <w:sz w:val="22"/>
          <w:szCs w:val="22"/>
        </w:rPr>
        <w:t xml:space="preserve">la </w:t>
      </w:r>
      <w:r w:rsidR="0092541D" w:rsidRPr="002D73E4">
        <w:rPr>
          <w:rFonts w:ascii="Palatino Linotype" w:eastAsia="Palatino Linotype" w:hAnsi="Palatino Linotype" w:cs="Palatino Linotype"/>
          <w:b/>
          <w:sz w:val="22"/>
          <w:szCs w:val="22"/>
        </w:rPr>
        <w:t>entrega de información incompleta</w:t>
      </w:r>
      <w:r w:rsidR="00050D2A" w:rsidRPr="002D73E4">
        <w:rPr>
          <w:rFonts w:ascii="Palatino Linotype" w:eastAsia="Palatino Linotype" w:hAnsi="Palatino Linotype" w:cs="Palatino Linotype"/>
          <w:b/>
          <w:sz w:val="22"/>
          <w:szCs w:val="22"/>
        </w:rPr>
        <w:t>.</w:t>
      </w:r>
    </w:p>
    <w:p w14:paraId="666CD6A1" w14:textId="77777777" w:rsidR="006F7A2A" w:rsidRPr="002D73E4"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2D73E4" w:rsidRDefault="00D41CCE">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Admitido el presente recurso de revisión, en términos del artículo 185 fracción II</w:t>
      </w:r>
      <w:r w:rsidRPr="002D73E4">
        <w:rPr>
          <w:rFonts w:ascii="Palatino Linotype" w:eastAsia="Palatino Linotype" w:hAnsi="Palatino Linotype" w:cs="Palatino Linotype"/>
          <w:sz w:val="22"/>
          <w:szCs w:val="22"/>
          <w:vertAlign w:val="superscript"/>
        </w:rPr>
        <w:footnoteReference w:id="3"/>
      </w:r>
      <w:r w:rsidRPr="002D73E4">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2D73E4" w:rsidRDefault="00566EB9">
      <w:pPr>
        <w:spacing w:line="360" w:lineRule="auto"/>
        <w:jc w:val="both"/>
        <w:rPr>
          <w:rFonts w:ascii="Palatino Linotype" w:eastAsia="Palatino Linotype" w:hAnsi="Palatino Linotype" w:cs="Palatino Linotype"/>
          <w:sz w:val="22"/>
          <w:szCs w:val="22"/>
        </w:rPr>
      </w:pPr>
    </w:p>
    <w:p w14:paraId="32C39F9A" w14:textId="74A02E42" w:rsidR="003C77E9" w:rsidRPr="002D73E4" w:rsidRDefault="00D41CCE" w:rsidP="00050D2A">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Cabe resaltar que, </w:t>
      </w:r>
      <w:r w:rsidR="00050D2A" w:rsidRPr="002D73E4">
        <w:rPr>
          <w:rFonts w:ascii="Palatino Linotype" w:eastAsia="Palatino Linotype" w:hAnsi="Palatino Linotype" w:cs="Palatino Linotype"/>
          <w:sz w:val="22"/>
          <w:szCs w:val="22"/>
        </w:rPr>
        <w:t>de las constancias que integran el expediente en que se actúa se advierte que las partes fueron omisas en hacer valer manifestaciones.</w:t>
      </w:r>
    </w:p>
    <w:p w14:paraId="1AB0B9E6" w14:textId="77777777" w:rsidR="00050D2A" w:rsidRPr="002D73E4" w:rsidRDefault="00050D2A" w:rsidP="00050D2A">
      <w:pPr>
        <w:spacing w:line="360" w:lineRule="auto"/>
        <w:jc w:val="both"/>
        <w:rPr>
          <w:rFonts w:ascii="Palatino Linotype" w:eastAsia="Palatino Linotype" w:hAnsi="Palatino Linotype" w:cs="Palatino Linotype"/>
          <w:sz w:val="22"/>
          <w:szCs w:val="22"/>
        </w:rPr>
      </w:pPr>
    </w:p>
    <w:p w14:paraId="6813FF26" w14:textId="5B9A6826" w:rsidR="003B41A2" w:rsidRPr="002D73E4" w:rsidRDefault="0092541D" w:rsidP="003B41A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Establecido lo anterior, procedemos al análisis</w:t>
      </w:r>
      <w:r w:rsidR="003B41A2" w:rsidRPr="002D73E4">
        <w:rPr>
          <w:rFonts w:ascii="Palatino Linotype" w:eastAsia="Palatino Linotype" w:hAnsi="Palatino Linotype" w:cs="Palatino Linotype"/>
          <w:sz w:val="22"/>
          <w:szCs w:val="22"/>
        </w:rPr>
        <w:t xml:space="preserve"> individualizado</w:t>
      </w:r>
      <w:r w:rsidRPr="002D73E4">
        <w:rPr>
          <w:rFonts w:ascii="Palatino Linotype" w:eastAsia="Palatino Linotype" w:hAnsi="Palatino Linotype" w:cs="Palatino Linotype"/>
          <w:sz w:val="22"/>
          <w:szCs w:val="22"/>
        </w:rPr>
        <w:t xml:space="preserve"> de la naturaleza de la información</w:t>
      </w:r>
      <w:r w:rsidR="003B41A2" w:rsidRPr="002D73E4">
        <w:rPr>
          <w:rFonts w:ascii="Palatino Linotype" w:eastAsia="Palatino Linotype" w:hAnsi="Palatino Linotype" w:cs="Palatino Linotype"/>
          <w:sz w:val="22"/>
          <w:szCs w:val="22"/>
        </w:rPr>
        <w:t>, conforme lo siguiente:</w:t>
      </w:r>
    </w:p>
    <w:p w14:paraId="4D9A7403" w14:textId="77777777" w:rsidR="003B41A2" w:rsidRPr="002D73E4" w:rsidRDefault="003B41A2" w:rsidP="003B41A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9617ABF" w14:textId="1A030C3D" w:rsidR="003B41A2" w:rsidRPr="002D73E4" w:rsidRDefault="003B41A2" w:rsidP="002D62AE">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Sobre la información de los procedimientos </w:t>
      </w:r>
      <w:r w:rsidRPr="002D73E4">
        <w:rPr>
          <w:rFonts w:ascii="Palatino Linotype" w:eastAsia="Palatino Linotype" w:hAnsi="Palatino Linotype" w:cs="Palatino Linotype"/>
          <w:sz w:val="22"/>
          <w:szCs w:val="22"/>
          <w:lang w:val="es-MX"/>
        </w:rPr>
        <w:t xml:space="preserve">de adquisición en sus modalidades de licitación pública, adjudicación directa e invitación restringida, relativa a: </w:t>
      </w:r>
      <w:r w:rsidRPr="002D73E4">
        <w:rPr>
          <w:rFonts w:ascii="Palatino Linotype" w:eastAsia="Palatino Linotype" w:hAnsi="Palatino Linotype" w:cs="Palatino Linotype"/>
          <w:b/>
          <w:sz w:val="22"/>
          <w:szCs w:val="22"/>
          <w:lang w:val="es-MX"/>
        </w:rPr>
        <w:t xml:space="preserve">tipo de </w:t>
      </w:r>
      <w:r w:rsidR="00F8628A" w:rsidRPr="002D73E4">
        <w:rPr>
          <w:rFonts w:ascii="Palatino Linotype" w:eastAsia="Palatino Linotype" w:hAnsi="Palatino Linotype" w:cs="Palatino Linotype"/>
          <w:b/>
          <w:sz w:val="22"/>
          <w:szCs w:val="22"/>
          <w:lang w:val="es-MX"/>
        </w:rPr>
        <w:t xml:space="preserve">bien o servicio adquirido mediante dichos </w:t>
      </w:r>
      <w:r w:rsidRPr="002D73E4">
        <w:rPr>
          <w:rFonts w:ascii="Palatino Linotype" w:eastAsia="Palatino Linotype" w:hAnsi="Palatino Linotype" w:cs="Palatino Linotype"/>
          <w:b/>
          <w:sz w:val="22"/>
          <w:szCs w:val="22"/>
          <w:lang w:val="es-MX"/>
        </w:rPr>
        <w:t>procedimiento</w:t>
      </w:r>
      <w:r w:rsidR="00F8628A" w:rsidRPr="002D73E4">
        <w:rPr>
          <w:rFonts w:ascii="Palatino Linotype" w:eastAsia="Palatino Linotype" w:hAnsi="Palatino Linotype" w:cs="Palatino Linotype"/>
          <w:b/>
          <w:sz w:val="22"/>
          <w:szCs w:val="22"/>
          <w:lang w:val="es-MX"/>
        </w:rPr>
        <w:t>s, los contratos, facturas y evidencia de su entrega.</w:t>
      </w:r>
    </w:p>
    <w:p w14:paraId="6E49384D" w14:textId="77777777" w:rsidR="003B41A2" w:rsidRPr="002D73E4" w:rsidRDefault="003B41A2" w:rsidP="003B41A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B1D4FE3" w14:textId="74798ECB" w:rsidR="003B41A2" w:rsidRPr="002D73E4" w:rsidRDefault="00F8628A" w:rsidP="003B41A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Al respecto, </w:t>
      </w:r>
      <w:r w:rsidR="003B41A2" w:rsidRPr="002D73E4">
        <w:rPr>
          <w:rFonts w:ascii="Palatino Linotype" w:eastAsia="Palatino Linotype" w:hAnsi="Palatino Linotype" w:cs="Palatino Linotype"/>
          <w:sz w:val="22"/>
          <w:szCs w:val="22"/>
        </w:rPr>
        <w:t xml:space="preserve">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invitación restringida y licitación de cualquier naturaleza, </w:t>
      </w:r>
      <w:r w:rsidR="003B41A2" w:rsidRPr="002D73E4">
        <w:rPr>
          <w:rFonts w:ascii="Palatino Linotype" w:eastAsia="Palatino Linotype" w:hAnsi="Palatino Linotype" w:cs="Palatino Linotype"/>
          <w:b/>
          <w:sz w:val="22"/>
          <w:szCs w:val="22"/>
        </w:rPr>
        <w:t>incluyendo la versión pública</w:t>
      </w:r>
      <w:r w:rsidR="003B41A2" w:rsidRPr="002D73E4">
        <w:rPr>
          <w:rFonts w:ascii="Palatino Linotype" w:eastAsia="Palatino Linotype" w:hAnsi="Palatino Linotype" w:cs="Palatino Linotype"/>
          <w:sz w:val="22"/>
          <w:szCs w:val="22"/>
        </w:rPr>
        <w:t xml:space="preserve"> </w:t>
      </w:r>
      <w:r w:rsidR="003B41A2" w:rsidRPr="002D73E4">
        <w:rPr>
          <w:rFonts w:ascii="Palatino Linotype" w:eastAsia="Palatino Linotype" w:hAnsi="Palatino Linotype" w:cs="Palatino Linotype"/>
          <w:b/>
          <w:sz w:val="22"/>
          <w:szCs w:val="22"/>
        </w:rPr>
        <w:t>del expediente respectivo</w:t>
      </w:r>
      <w:r w:rsidR="003B41A2" w:rsidRPr="002D73E4">
        <w:rPr>
          <w:rFonts w:ascii="Palatino Linotype" w:eastAsia="Palatino Linotype" w:hAnsi="Palatino Linotype" w:cs="Palatino Linotype"/>
          <w:sz w:val="22"/>
          <w:szCs w:val="22"/>
        </w:rPr>
        <w:t xml:space="preserve"> y </w:t>
      </w:r>
      <w:r w:rsidR="003B41A2" w:rsidRPr="002D73E4">
        <w:rPr>
          <w:rFonts w:ascii="Palatino Linotype" w:eastAsia="Palatino Linotype" w:hAnsi="Palatino Linotype" w:cs="Palatino Linotype"/>
          <w:b/>
          <w:sz w:val="22"/>
          <w:szCs w:val="22"/>
          <w:u w:val="single"/>
        </w:rPr>
        <w:t>de los contratos celebrados;</w:t>
      </w:r>
      <w:r w:rsidR="003B41A2" w:rsidRPr="002D73E4">
        <w:rPr>
          <w:rFonts w:ascii="Palatino Linotype" w:eastAsia="Palatino Linotype" w:hAnsi="Palatino Linotype" w:cs="Palatino Linotype"/>
          <w:sz w:val="22"/>
          <w:szCs w:val="22"/>
        </w:rPr>
        <w:t xml:space="preserve"> a saber:</w:t>
      </w:r>
    </w:p>
    <w:p w14:paraId="6E8E8E4E" w14:textId="77777777" w:rsidR="003B41A2" w:rsidRPr="002D73E4" w:rsidRDefault="003B41A2" w:rsidP="003B41A2">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Artículo 92</w:t>
      </w:r>
      <w:r w:rsidRPr="002D73E4">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DF6342E" w14:textId="77777777" w:rsidR="003B41A2" w:rsidRPr="002D73E4" w:rsidRDefault="003B41A2" w:rsidP="003B41A2">
      <w:pPr>
        <w:tabs>
          <w:tab w:val="left" w:pos="426"/>
          <w:tab w:val="left" w:pos="2145"/>
        </w:tabs>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i/>
          <w:sz w:val="22"/>
          <w:szCs w:val="22"/>
        </w:rPr>
        <w:tab/>
      </w:r>
    </w:p>
    <w:p w14:paraId="193CADA4" w14:textId="77777777" w:rsidR="003B41A2" w:rsidRPr="002D73E4" w:rsidRDefault="003B41A2" w:rsidP="003B41A2">
      <w:pPr>
        <w:tabs>
          <w:tab w:val="left" w:pos="426"/>
        </w:tabs>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XXIX.</w:t>
      </w:r>
      <w:r w:rsidRPr="002D73E4">
        <w:rPr>
          <w:rFonts w:ascii="Palatino Linotype" w:eastAsia="Palatino Linotype" w:hAnsi="Palatino Linotype" w:cs="Palatino Linotype"/>
          <w:i/>
          <w:sz w:val="22"/>
          <w:szCs w:val="22"/>
        </w:rPr>
        <w:t xml:space="preserve"> La </w:t>
      </w:r>
      <w:r w:rsidRPr="002D73E4">
        <w:rPr>
          <w:rFonts w:ascii="Palatino Linotype" w:eastAsia="Palatino Linotype" w:hAnsi="Palatino Linotype" w:cs="Palatino Linotype"/>
          <w:b/>
          <w:i/>
          <w:sz w:val="22"/>
          <w:szCs w:val="22"/>
        </w:rPr>
        <w:t xml:space="preserve">información sobre los procesos y resultados </w:t>
      </w:r>
      <w:r w:rsidRPr="002D73E4">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2D73E4">
        <w:rPr>
          <w:rFonts w:ascii="Palatino Linotype" w:eastAsia="Palatino Linotype" w:hAnsi="Palatino Linotype" w:cs="Palatino Linotype"/>
          <w:i/>
          <w:sz w:val="22"/>
          <w:szCs w:val="22"/>
          <w:u w:val="single"/>
        </w:rPr>
        <w:t xml:space="preserve">, </w:t>
      </w:r>
      <w:r w:rsidRPr="002D73E4">
        <w:rPr>
          <w:rFonts w:ascii="Palatino Linotype" w:eastAsia="Palatino Linotype" w:hAnsi="Palatino Linotype" w:cs="Palatino Linotype"/>
          <w:b/>
          <w:i/>
          <w:sz w:val="22"/>
          <w:szCs w:val="22"/>
        </w:rPr>
        <w:t>incluyendo la versión pública</w:t>
      </w:r>
      <w:r w:rsidRPr="002D73E4">
        <w:rPr>
          <w:rFonts w:ascii="Palatino Linotype" w:eastAsia="Palatino Linotype" w:hAnsi="Palatino Linotype" w:cs="Palatino Linotype"/>
          <w:i/>
          <w:sz w:val="22"/>
          <w:szCs w:val="22"/>
        </w:rPr>
        <w:t xml:space="preserve"> del expediente respectivo y </w:t>
      </w:r>
      <w:r w:rsidRPr="002D73E4">
        <w:rPr>
          <w:rFonts w:ascii="Palatino Linotype" w:eastAsia="Palatino Linotype" w:hAnsi="Palatino Linotype" w:cs="Palatino Linotype"/>
          <w:b/>
          <w:i/>
          <w:sz w:val="22"/>
          <w:szCs w:val="22"/>
        </w:rPr>
        <w:t>de los contratos celebrados</w:t>
      </w:r>
      <w:r w:rsidRPr="002D73E4">
        <w:rPr>
          <w:rFonts w:ascii="Palatino Linotype" w:eastAsia="Palatino Linotype" w:hAnsi="Palatino Linotype" w:cs="Palatino Linotype"/>
          <w:i/>
          <w:sz w:val="22"/>
          <w:szCs w:val="22"/>
        </w:rPr>
        <w:t>, que deberán contener, por los menos, lo siguiente:</w:t>
      </w:r>
    </w:p>
    <w:p w14:paraId="47DE39D4" w14:textId="77777777" w:rsidR="003B41A2" w:rsidRPr="002D73E4" w:rsidRDefault="003B41A2" w:rsidP="003B41A2">
      <w:pPr>
        <w:tabs>
          <w:tab w:val="left" w:pos="426"/>
        </w:tabs>
        <w:spacing w:before="120" w:after="120"/>
        <w:ind w:left="1418" w:right="90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a) De licitaciones públicas o procedimientos de invitación restringida:</w:t>
      </w:r>
    </w:p>
    <w:p w14:paraId="335D5E45" w14:textId="77777777" w:rsidR="003B41A2" w:rsidRPr="002D73E4" w:rsidRDefault="003B41A2" w:rsidP="003B41A2">
      <w:pPr>
        <w:tabs>
          <w:tab w:val="left" w:pos="426"/>
        </w:tabs>
        <w:spacing w:before="120" w:after="120"/>
        <w:ind w:left="1701" w:right="90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w:t>
      </w:r>
    </w:p>
    <w:p w14:paraId="1FF65842" w14:textId="77777777" w:rsidR="003B41A2" w:rsidRPr="002D73E4" w:rsidRDefault="003B41A2" w:rsidP="003B41A2">
      <w:pPr>
        <w:tabs>
          <w:tab w:val="left" w:pos="426"/>
        </w:tabs>
        <w:spacing w:before="120" w:after="120"/>
        <w:ind w:left="170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 xml:space="preserve">7) </w:t>
      </w:r>
      <w:r w:rsidRPr="002D73E4">
        <w:rPr>
          <w:rFonts w:ascii="Palatino Linotype" w:eastAsia="Palatino Linotype" w:hAnsi="Palatino Linotype" w:cs="Palatino Linotype"/>
          <w:i/>
          <w:sz w:val="22"/>
          <w:szCs w:val="22"/>
        </w:rPr>
        <w:t xml:space="preserve">El contrato y, en su caso, sus anexos; </w:t>
      </w:r>
    </w:p>
    <w:p w14:paraId="48A491A0" w14:textId="77777777" w:rsidR="003B41A2" w:rsidRPr="002D73E4" w:rsidRDefault="003B41A2" w:rsidP="003B41A2">
      <w:pPr>
        <w:tabs>
          <w:tab w:val="left" w:pos="426"/>
        </w:tabs>
        <w:spacing w:before="120" w:after="120"/>
        <w:ind w:left="1418" w:right="90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w:t>
      </w:r>
    </w:p>
    <w:p w14:paraId="6C73830F" w14:textId="77777777" w:rsidR="003B41A2" w:rsidRPr="002D73E4" w:rsidRDefault="003B41A2" w:rsidP="003B41A2">
      <w:pPr>
        <w:tabs>
          <w:tab w:val="left" w:pos="426"/>
        </w:tabs>
        <w:spacing w:before="120" w:after="120"/>
        <w:ind w:left="1418" w:right="90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 xml:space="preserve">b) De las adjudicaciones directas: </w:t>
      </w:r>
    </w:p>
    <w:p w14:paraId="2677D1C8" w14:textId="77777777" w:rsidR="003B41A2" w:rsidRPr="002D73E4" w:rsidRDefault="003B41A2" w:rsidP="003B41A2">
      <w:pPr>
        <w:tabs>
          <w:tab w:val="left" w:pos="426"/>
        </w:tabs>
        <w:spacing w:before="120" w:after="120"/>
        <w:ind w:left="170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w:t>
      </w:r>
      <w:r w:rsidRPr="002D73E4">
        <w:rPr>
          <w:rFonts w:ascii="Palatino Linotype" w:eastAsia="Palatino Linotype" w:hAnsi="Palatino Linotype" w:cs="Palatino Linotype"/>
          <w:i/>
          <w:sz w:val="22"/>
          <w:szCs w:val="22"/>
        </w:rPr>
        <w:t xml:space="preserve"> </w:t>
      </w:r>
    </w:p>
    <w:p w14:paraId="5DB7BEE5" w14:textId="77777777" w:rsidR="003B41A2" w:rsidRPr="002D73E4" w:rsidRDefault="003B41A2" w:rsidP="003B41A2">
      <w:pPr>
        <w:tabs>
          <w:tab w:val="left" w:pos="426"/>
        </w:tabs>
        <w:spacing w:before="120" w:after="120"/>
        <w:ind w:left="170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 xml:space="preserve">7) </w:t>
      </w:r>
      <w:r w:rsidRPr="002D73E4">
        <w:rPr>
          <w:rFonts w:ascii="Palatino Linotype" w:eastAsia="Palatino Linotype" w:hAnsi="Palatino Linotype" w:cs="Palatino Linotype"/>
          <w:i/>
          <w:sz w:val="22"/>
          <w:szCs w:val="22"/>
        </w:rPr>
        <w:t>El número, fecha, el monto del contrato y el plazo de entrega o de ejecución de los servicios u obra;”</w:t>
      </w:r>
    </w:p>
    <w:p w14:paraId="6D233DD7" w14:textId="77777777" w:rsidR="003B41A2" w:rsidRPr="002D73E4" w:rsidRDefault="003B41A2" w:rsidP="003B41A2">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7C085B76" w14:textId="7F7E868A" w:rsidR="003B41A2" w:rsidRPr="002D73E4" w:rsidRDefault="003B41A2" w:rsidP="003B41A2">
      <w:pPr>
        <w:spacing w:before="240" w:after="240" w:line="360" w:lineRule="auto"/>
        <w:ind w:left="426"/>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w:t>
      </w:r>
      <w:r w:rsidRPr="002D73E4">
        <w:rPr>
          <w:rFonts w:ascii="Palatino Linotype" w:eastAsia="Palatino Linotype" w:hAnsi="Palatino Linotype" w:cs="Palatino Linotype"/>
          <w:sz w:val="16"/>
          <w:szCs w:val="16"/>
        </w:rPr>
        <w:t xml:space="preserve">        </w:t>
      </w:r>
      <w:r w:rsidR="00F8628A" w:rsidRPr="002D73E4">
        <w:rPr>
          <w:rFonts w:ascii="Palatino Linotype" w:eastAsia="Palatino Linotype" w:hAnsi="Palatino Linotype" w:cs="Palatino Linotype"/>
          <w:b/>
          <w:sz w:val="22"/>
          <w:szCs w:val="22"/>
        </w:rPr>
        <w:t>Licitaciones públicas o I</w:t>
      </w:r>
      <w:r w:rsidRPr="002D73E4">
        <w:rPr>
          <w:rFonts w:ascii="Palatino Linotype" w:eastAsia="Palatino Linotype" w:hAnsi="Palatino Linotype" w:cs="Palatino Linotype"/>
          <w:b/>
          <w:sz w:val="22"/>
          <w:szCs w:val="22"/>
        </w:rPr>
        <w:t xml:space="preserve">nvitación restringida: </w:t>
      </w:r>
      <w:r w:rsidR="00F8628A" w:rsidRPr="002D73E4">
        <w:rPr>
          <w:rFonts w:ascii="Palatino Linotype" w:eastAsia="Palatino Linotype" w:hAnsi="Palatino Linotype" w:cs="Palatino Linotype"/>
          <w:sz w:val="22"/>
          <w:szCs w:val="22"/>
        </w:rPr>
        <w:t xml:space="preserve">convocatoria o </w:t>
      </w:r>
      <w:r w:rsidRPr="002D73E4">
        <w:rPr>
          <w:rFonts w:ascii="Palatino Linotype" w:eastAsia="Palatino Linotype" w:hAnsi="Palatino Linotype" w:cs="Palatino Linotype"/>
          <w:sz w:val="22"/>
          <w:szCs w:val="22"/>
        </w:rPr>
        <w:t>invitación emitida y fundamentos legales aplicables para llevarla a cabo, nombre de los participantes o invitados, nombre del ganador y razones</w:t>
      </w:r>
      <w:r w:rsidR="00F8628A" w:rsidRPr="002D73E4">
        <w:rPr>
          <w:rFonts w:ascii="Palatino Linotype" w:eastAsia="Palatino Linotype" w:hAnsi="Palatino Linotype" w:cs="Palatino Linotype"/>
          <w:sz w:val="22"/>
          <w:szCs w:val="22"/>
        </w:rPr>
        <w:t xml:space="preserve"> que lo justifican</w:t>
      </w:r>
      <w:r w:rsidRPr="002D73E4">
        <w:rPr>
          <w:rFonts w:ascii="Palatino Linotype" w:eastAsia="Palatino Linotype" w:hAnsi="Palatino Linotype" w:cs="Palatino Linotype"/>
          <w:sz w:val="22"/>
          <w:szCs w:val="22"/>
        </w:rPr>
        <w:t xml:space="preserve">, área solicitante y responsable de su ejecución, </w:t>
      </w:r>
      <w:r w:rsidR="00F8628A" w:rsidRPr="002D73E4">
        <w:rPr>
          <w:rFonts w:ascii="Palatino Linotype" w:eastAsia="Palatino Linotype" w:hAnsi="Palatino Linotype" w:cs="Palatino Linotype"/>
          <w:sz w:val="22"/>
          <w:szCs w:val="22"/>
        </w:rPr>
        <w:t xml:space="preserve">convocatorias e </w:t>
      </w:r>
      <w:r w:rsidRPr="002D73E4">
        <w:rPr>
          <w:rFonts w:ascii="Palatino Linotype" w:eastAsia="Palatino Linotype" w:hAnsi="Palatino Linotype" w:cs="Palatino Linotype"/>
          <w:sz w:val="22"/>
          <w:szCs w:val="22"/>
        </w:rPr>
        <w:t xml:space="preserve">invitaciones emitidas, dictámenes y fallo de adjudicación, </w:t>
      </w:r>
      <w:r w:rsidRPr="002D73E4">
        <w:rPr>
          <w:rFonts w:ascii="Palatino Linotype" w:eastAsia="Palatino Linotype" w:hAnsi="Palatino Linotype" w:cs="Palatino Linotype"/>
          <w:b/>
          <w:sz w:val="22"/>
          <w:szCs w:val="22"/>
        </w:rPr>
        <w:t>contrato y anexos</w:t>
      </w:r>
      <w:r w:rsidRPr="002D73E4">
        <w:rPr>
          <w:rFonts w:ascii="Palatino Linotype" w:eastAsia="Palatino Linotype" w:hAnsi="Palatino Linotype" w:cs="Palatino Linotype"/>
          <w:sz w:val="22"/>
          <w:szCs w:val="22"/>
        </w:rPr>
        <w:t xml:space="preserve">,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w:t>
      </w:r>
      <w:r w:rsidRPr="002D73E4">
        <w:rPr>
          <w:rFonts w:ascii="Palatino Linotype" w:eastAsia="Palatino Linotype" w:hAnsi="Palatino Linotype" w:cs="Palatino Linotype"/>
          <w:b/>
          <w:sz w:val="22"/>
          <w:szCs w:val="22"/>
        </w:rPr>
        <w:t>informes de avances, convenio de terminación</w:t>
      </w:r>
      <w:r w:rsidRPr="002D73E4">
        <w:rPr>
          <w:rFonts w:ascii="Palatino Linotype" w:eastAsia="Palatino Linotype" w:hAnsi="Palatino Linotype" w:cs="Palatino Linotype"/>
          <w:sz w:val="22"/>
          <w:szCs w:val="22"/>
        </w:rPr>
        <w:t xml:space="preserve"> y finiquito.</w:t>
      </w:r>
    </w:p>
    <w:p w14:paraId="67A9AF88" w14:textId="77777777" w:rsidR="003B41A2" w:rsidRPr="002D73E4" w:rsidRDefault="003B41A2" w:rsidP="003B41A2">
      <w:pPr>
        <w:spacing w:before="240" w:after="240" w:line="360" w:lineRule="auto"/>
        <w:ind w:left="426"/>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w:t>
      </w:r>
      <w:r w:rsidRPr="002D73E4">
        <w:rPr>
          <w:rFonts w:ascii="Palatino Linotype" w:eastAsia="Palatino Linotype" w:hAnsi="Palatino Linotype" w:cs="Palatino Linotype"/>
          <w:sz w:val="16"/>
          <w:szCs w:val="16"/>
        </w:rPr>
        <w:t xml:space="preserve">        </w:t>
      </w:r>
      <w:r w:rsidRPr="002D73E4">
        <w:rPr>
          <w:rFonts w:ascii="Palatino Linotype" w:eastAsia="Palatino Linotype" w:hAnsi="Palatino Linotype" w:cs="Palatino Linotype"/>
          <w:b/>
          <w:sz w:val="22"/>
          <w:szCs w:val="22"/>
        </w:rPr>
        <w:t xml:space="preserve">Adjudicaciones directas: </w:t>
      </w:r>
      <w:r w:rsidRPr="002D73E4">
        <w:rPr>
          <w:rFonts w:ascii="Palatino Linotype" w:eastAsia="Palatino Linotype" w:hAnsi="Palatino Linotype" w:cs="Palatino Linotype"/>
          <w:sz w:val="22"/>
          <w:szCs w:val="22"/>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w:t>
      </w:r>
      <w:r w:rsidRPr="002D73E4">
        <w:rPr>
          <w:rFonts w:ascii="Palatino Linotype" w:eastAsia="Palatino Linotype" w:hAnsi="Palatino Linotype" w:cs="Palatino Linotype"/>
          <w:b/>
          <w:sz w:val="22"/>
          <w:szCs w:val="22"/>
        </w:rPr>
        <w:t>convenio de terminación</w:t>
      </w:r>
      <w:r w:rsidRPr="002D73E4">
        <w:rPr>
          <w:rFonts w:ascii="Palatino Linotype" w:eastAsia="Palatino Linotype" w:hAnsi="Palatino Linotype" w:cs="Palatino Linotype"/>
          <w:sz w:val="22"/>
          <w:szCs w:val="22"/>
        </w:rPr>
        <w:t xml:space="preserve"> y finiquito. </w:t>
      </w:r>
    </w:p>
    <w:p w14:paraId="73BFE35F" w14:textId="77777777" w:rsidR="003B41A2" w:rsidRPr="002D73E4" w:rsidRDefault="003B41A2" w:rsidP="003B41A2">
      <w:pPr>
        <w:spacing w:line="360" w:lineRule="auto"/>
        <w:ind w:right="51"/>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sz w:val="22"/>
          <w:szCs w:val="22"/>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para el cumplimiento de la obligación de transparencia señalada, los sujetos obligados deben publicar información sobre los actos, </w:t>
      </w:r>
      <w:r w:rsidRPr="002D73E4">
        <w:rPr>
          <w:rFonts w:ascii="Palatino Linotype" w:eastAsia="Palatino Linotype" w:hAnsi="Palatino Linotype" w:cs="Palatino Linotype"/>
          <w:b/>
          <w:sz w:val="22"/>
          <w:szCs w:val="22"/>
          <w:u w:val="single"/>
        </w:rPr>
        <w:t>contratos</w:t>
      </w:r>
      <w:r w:rsidRPr="002D73E4">
        <w:rPr>
          <w:rFonts w:ascii="Palatino Linotype" w:eastAsia="Palatino Linotype" w:hAnsi="Palatino Linotype" w:cs="Palatino Linotype"/>
          <w:sz w:val="22"/>
          <w:szCs w:val="22"/>
        </w:rPr>
        <w:t xml:space="preserve"> y convenios celebrados, misma que </w:t>
      </w:r>
      <w:r w:rsidRPr="002D73E4">
        <w:rPr>
          <w:rFonts w:ascii="Palatino Linotype" w:eastAsia="Palatino Linotype" w:hAnsi="Palatino Linotype" w:cs="Palatino Linotype"/>
          <w:b/>
          <w:sz w:val="22"/>
          <w:szCs w:val="22"/>
        </w:rPr>
        <w:t>debe presentarse en una base de datos en la que cada registro se hará por tipo de procedimiento, ya sea licitación pública, invitación restringida o adjudicación directa,</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u w:val="single"/>
        </w:rPr>
        <w:t>especificando para cada tipo de procedimiento la materia</w:t>
      </w:r>
      <w:r w:rsidRPr="002D73E4">
        <w:rPr>
          <w:rFonts w:ascii="Palatino Linotype" w:eastAsia="Palatino Linotype" w:hAnsi="Palatino Linotype" w:cs="Palatino Linotype"/>
          <w:sz w:val="22"/>
          <w:szCs w:val="22"/>
        </w:rPr>
        <w:t xml:space="preserve">, pudiendo ser obra pública, servicios relacionados con obra pública, arrendamiento, adquisiciones, o servicios, así como el carácter de cada uno, es decir, nacional o internacional, </w:t>
      </w:r>
      <w:r w:rsidRPr="002D73E4">
        <w:rPr>
          <w:rFonts w:ascii="Palatino Linotype" w:eastAsia="Palatino Linotype" w:hAnsi="Palatino Linotype" w:cs="Palatino Linotype"/>
          <w:b/>
          <w:sz w:val="22"/>
          <w:szCs w:val="22"/>
        </w:rPr>
        <w:t>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2382B417" w14:textId="77777777" w:rsidR="003B41A2" w:rsidRPr="002D73E4" w:rsidRDefault="003B41A2" w:rsidP="003B41A2">
      <w:pPr>
        <w:spacing w:line="360" w:lineRule="auto"/>
        <w:ind w:right="51"/>
        <w:jc w:val="both"/>
        <w:rPr>
          <w:rFonts w:ascii="Palatino Linotype" w:eastAsia="Palatino Linotype" w:hAnsi="Palatino Linotype" w:cs="Palatino Linotype"/>
          <w:sz w:val="22"/>
          <w:szCs w:val="22"/>
        </w:rPr>
      </w:pPr>
    </w:p>
    <w:p w14:paraId="6843A481" w14:textId="77777777" w:rsidR="003B41A2" w:rsidRPr="002D73E4" w:rsidRDefault="003B41A2" w:rsidP="003B41A2">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En este sentido, se colige que la información requerida por la persona solicitante versa sobre una obligación de transparencia, y que por tal motivo 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060AD404" w14:textId="77777777" w:rsidR="003B41A2" w:rsidRPr="002D73E4" w:rsidRDefault="003B41A2" w:rsidP="003B41A2">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Artículo 18.</w:t>
      </w:r>
      <w:r w:rsidRPr="002D73E4">
        <w:rPr>
          <w:rFonts w:ascii="Palatino Linotype" w:eastAsia="Palatino Linotype" w:hAnsi="Palatino Linotype" w:cs="Palatino Linotype"/>
          <w:i/>
          <w:sz w:val="22"/>
          <w:szCs w:val="22"/>
        </w:rPr>
        <w:t xml:space="preserve"> Los sujetos obligados </w:t>
      </w:r>
      <w:r w:rsidRPr="002D73E4">
        <w:rPr>
          <w:rFonts w:ascii="Palatino Linotype" w:eastAsia="Palatino Linotype" w:hAnsi="Palatino Linotype" w:cs="Palatino Linotype"/>
          <w:b/>
          <w:i/>
          <w:sz w:val="22"/>
          <w:szCs w:val="22"/>
        </w:rPr>
        <w:t>deberán documentar todo acto</w:t>
      </w: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b/>
          <w:i/>
          <w:sz w:val="22"/>
          <w:szCs w:val="22"/>
        </w:rPr>
        <w:t>que derive del ejercicio de sus facultades, competencias o funciones</w:t>
      </w:r>
      <w:r w:rsidRPr="002D73E4">
        <w:rPr>
          <w:rFonts w:ascii="Palatino Linotype" w:eastAsia="Palatino Linotype" w:hAnsi="Palatino Linotype" w:cs="Palatino Linotype"/>
          <w:i/>
          <w:sz w:val="22"/>
          <w:szCs w:val="22"/>
        </w:rPr>
        <w:t>, considerando desde su origen la eventual publicidad y reutilización de la información que generen.</w:t>
      </w:r>
    </w:p>
    <w:p w14:paraId="68744730" w14:textId="77777777" w:rsidR="003B41A2" w:rsidRPr="002D73E4" w:rsidRDefault="003B41A2" w:rsidP="003B41A2">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p>
    <w:p w14:paraId="4FDBDCF2" w14:textId="77777777" w:rsidR="003B41A2" w:rsidRPr="002D73E4" w:rsidRDefault="003B41A2" w:rsidP="003B41A2">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Artículo 24.</w:t>
      </w:r>
      <w:r w:rsidRPr="002D73E4">
        <w:rPr>
          <w:rFonts w:ascii="Palatino Linotype" w:eastAsia="Palatino Linotype" w:hAnsi="Palatino Linotype" w:cs="Palatino Linotype"/>
          <w:i/>
          <w:sz w:val="22"/>
          <w:szCs w:val="22"/>
        </w:rPr>
        <w:t xml:space="preserve"> Para el cumplimiento de los objetivos de esta Ley</w:t>
      </w:r>
      <w:r w:rsidRPr="002D73E4">
        <w:rPr>
          <w:rFonts w:ascii="Palatino Linotype" w:eastAsia="Palatino Linotype" w:hAnsi="Palatino Linotype" w:cs="Palatino Linotype"/>
          <w:b/>
          <w:i/>
          <w:sz w:val="22"/>
          <w:szCs w:val="22"/>
        </w:rPr>
        <w:t>, los sujetos obligados deberán cumplir con las siguientes obligaciones</w:t>
      </w:r>
      <w:r w:rsidRPr="002D73E4">
        <w:rPr>
          <w:rFonts w:ascii="Palatino Linotype" w:eastAsia="Palatino Linotype" w:hAnsi="Palatino Linotype" w:cs="Palatino Linotype"/>
          <w:i/>
          <w:sz w:val="22"/>
          <w:szCs w:val="22"/>
        </w:rPr>
        <w:t>, según corresponda, de acuerdo a su naturaleza:</w:t>
      </w:r>
    </w:p>
    <w:p w14:paraId="40B807F5" w14:textId="77777777" w:rsidR="003B41A2" w:rsidRPr="002D73E4" w:rsidRDefault="003B41A2" w:rsidP="003B41A2">
      <w:pP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p>
    <w:p w14:paraId="6F1605E3" w14:textId="77777777" w:rsidR="003B41A2" w:rsidRPr="002D73E4" w:rsidRDefault="003B41A2" w:rsidP="003B41A2">
      <w:pP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XXII.</w:t>
      </w: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b/>
          <w:i/>
          <w:sz w:val="22"/>
          <w:szCs w:val="22"/>
        </w:rPr>
        <w:t>Documentar todo acto que derive del ejercicio de sus facultades, competencias o funciones</w:t>
      </w:r>
      <w:r w:rsidRPr="002D73E4">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2CB68A8B" w14:textId="77777777" w:rsidR="008A75AE" w:rsidRPr="002D73E4" w:rsidRDefault="008A75AE"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A8D9812" w14:textId="77777777" w:rsidR="00F8628A" w:rsidRPr="002D73E4" w:rsidRDefault="00F8628A" w:rsidP="00F8628A">
      <w:pPr>
        <w:spacing w:before="240" w:after="240"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Respecto a las facturas</w:t>
      </w:r>
      <w:r w:rsidRPr="002D73E4">
        <w:rPr>
          <w:rFonts w:ascii="Palatino Linotype" w:eastAsia="Palatino Linotype" w:hAnsi="Palatino Linotype" w:cs="Palatino Linotype"/>
          <w:sz w:val="22"/>
          <w:szCs w:val="22"/>
        </w:rPr>
        <w:t>, se debe partir de lo dispuesto en los artículos 342, 343, 344 y 345 del Código Financiero del Estado de México y Municipios, los cuales disponen el sistema y las políticas que deben seguirse para llevar el registro contable y presupuestal de las operaciones financieras, en los siguientes términos:</w:t>
      </w:r>
    </w:p>
    <w:p w14:paraId="550FE592" w14:textId="77777777" w:rsidR="00F8628A" w:rsidRPr="002D73E4" w:rsidRDefault="00F8628A" w:rsidP="00F8628A">
      <w:pPr>
        <w:spacing w:before="120" w:after="120"/>
        <w:ind w:left="862" w:right="86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Artículo 342.-</w:t>
      </w:r>
      <w:r w:rsidRPr="002D73E4">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DE6F59E" w14:textId="77777777" w:rsidR="00F8628A" w:rsidRPr="002D73E4" w:rsidRDefault="00F8628A" w:rsidP="00F8628A">
      <w:pPr>
        <w:spacing w:before="120" w:after="120"/>
        <w:ind w:left="862" w:right="86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En el caso de los municipios,</w:t>
      </w:r>
      <w:r w:rsidRPr="002D73E4">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2D73E4">
        <w:rPr>
          <w:rFonts w:ascii="Palatino Linotype" w:eastAsia="Palatino Linotype" w:hAnsi="Palatino Linotype" w:cs="Palatino Linotype"/>
          <w:b/>
          <w:i/>
          <w:sz w:val="22"/>
          <w:szCs w:val="22"/>
        </w:rPr>
        <w:t>planeación, programación, presupuestación, evaluación y contabilidad gubernamental</w:t>
      </w:r>
      <w:r w:rsidRPr="002D73E4">
        <w:rPr>
          <w:rFonts w:ascii="Palatino Linotype" w:eastAsia="Palatino Linotype" w:hAnsi="Palatino Linotype" w:cs="Palatino Linotype"/>
          <w:i/>
          <w:sz w:val="22"/>
          <w:szCs w:val="22"/>
        </w:rPr>
        <w:t>, que se aprueben en el marco del Sistema de Coordinación Hacendaria del Estado de México.</w:t>
      </w:r>
    </w:p>
    <w:p w14:paraId="0069979A" w14:textId="77777777" w:rsidR="00F8628A" w:rsidRPr="002D73E4" w:rsidRDefault="00F8628A" w:rsidP="00F8628A">
      <w:pPr>
        <w:spacing w:before="120" w:after="120"/>
        <w:ind w:left="862" w:right="86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Artículo 343.-</w:t>
      </w:r>
      <w:r w:rsidRPr="002D73E4">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6DE9A351" w14:textId="77777777" w:rsidR="00F8628A" w:rsidRPr="002D73E4" w:rsidRDefault="00F8628A" w:rsidP="00F8628A">
      <w:pPr>
        <w:spacing w:before="120" w:after="120"/>
        <w:ind w:left="862" w:right="86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372B595B" w14:textId="77777777" w:rsidR="00F8628A" w:rsidRPr="002D73E4" w:rsidRDefault="00F8628A" w:rsidP="00F8628A">
      <w:pPr>
        <w:spacing w:before="120" w:after="120"/>
        <w:ind w:left="862" w:right="86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2D73E4">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2D73E4">
        <w:rPr>
          <w:rFonts w:ascii="Palatino Linotype" w:eastAsia="Palatino Linotype" w:hAnsi="Palatino Linotype" w:cs="Palatino Linotype"/>
          <w:b/>
          <w:i/>
          <w:sz w:val="22"/>
          <w:szCs w:val="22"/>
        </w:rPr>
        <w:t>.</w:t>
      </w:r>
    </w:p>
    <w:p w14:paraId="150FD4BF" w14:textId="77777777" w:rsidR="00F8628A" w:rsidRPr="002D73E4" w:rsidRDefault="00F8628A" w:rsidP="00F8628A">
      <w:pPr>
        <w:spacing w:before="120" w:after="120"/>
        <w:ind w:left="862" w:right="86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2D73E4">
        <w:rPr>
          <w:rFonts w:ascii="Palatino Linotype" w:eastAsia="Palatino Linotype" w:hAnsi="Palatino Linotype" w:cs="Palatino Linotype"/>
          <w:i/>
          <w:sz w:val="22"/>
          <w:szCs w:val="22"/>
        </w:rPr>
        <w:t xml:space="preserve">según corresponda, así como de los órganos internos de control, </w:t>
      </w:r>
      <w:r w:rsidRPr="002D73E4">
        <w:rPr>
          <w:rFonts w:ascii="Palatino Linotype" w:eastAsia="Palatino Linotype" w:hAnsi="Palatino Linotype" w:cs="Palatino Linotype"/>
          <w:b/>
          <w:i/>
          <w:sz w:val="22"/>
          <w:szCs w:val="22"/>
        </w:rPr>
        <w:t>por un término de cinco años,</w:t>
      </w:r>
      <w:r w:rsidRPr="002D73E4">
        <w:rPr>
          <w:rFonts w:ascii="Palatino Linotype" w:eastAsia="Palatino Linotype" w:hAnsi="Palatino Linotype" w:cs="Palatino Linotype"/>
          <w:i/>
          <w:sz w:val="22"/>
          <w:szCs w:val="22"/>
        </w:rPr>
        <w:t xml:space="preserve"> contados a partir del ejercicio presupuestal siguiente al que corresponda,</w:t>
      </w:r>
      <w:r w:rsidRPr="002D73E4">
        <w:rPr>
          <w:rFonts w:ascii="Palatino Linotype" w:eastAsia="Palatino Linotype" w:hAnsi="Palatino Linotype" w:cs="Palatino Linotype"/>
          <w:b/>
          <w:i/>
          <w:sz w:val="22"/>
          <w:szCs w:val="22"/>
        </w:rPr>
        <w:t xml:space="preserve"> en el caso de los Municipios, dicha obligación corresponderá a la Tesorería.</w:t>
      </w:r>
    </w:p>
    <w:p w14:paraId="1B617151" w14:textId="77777777" w:rsidR="00F8628A" w:rsidRPr="002D73E4" w:rsidRDefault="00F8628A" w:rsidP="00F8628A">
      <w:pPr>
        <w:spacing w:before="120" w:after="120"/>
        <w:ind w:left="862" w:right="86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Tratándose de documentos de carácter histórico, se estará a lo dispuesto por la legislación de la materia.</w:t>
      </w:r>
    </w:p>
    <w:p w14:paraId="0444E04F" w14:textId="77777777" w:rsidR="00F8628A" w:rsidRPr="002D73E4" w:rsidRDefault="00F8628A" w:rsidP="00F8628A">
      <w:pPr>
        <w:spacing w:before="120" w:after="120"/>
        <w:ind w:left="862" w:right="86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p>
    <w:p w14:paraId="615DECCC" w14:textId="77777777" w:rsidR="00F8628A" w:rsidRPr="002D73E4" w:rsidRDefault="00F8628A" w:rsidP="00F8628A">
      <w:pPr>
        <w:spacing w:before="120" w:after="120"/>
        <w:ind w:left="862" w:right="86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Artículo 345.-</w:t>
      </w: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2D73E4">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2D73E4">
        <w:rPr>
          <w:rFonts w:ascii="Palatino Linotype" w:eastAsia="Palatino Linotype" w:hAnsi="Palatino Linotype" w:cs="Palatino Linotype"/>
          <w:b/>
          <w:i/>
          <w:sz w:val="22"/>
          <w:szCs w:val="22"/>
        </w:rPr>
        <w:t>.</w:t>
      </w:r>
    </w:p>
    <w:p w14:paraId="6B522D7E" w14:textId="77777777" w:rsidR="00F8628A" w:rsidRPr="002D73E4" w:rsidRDefault="00F8628A" w:rsidP="00F8628A">
      <w:pPr>
        <w:spacing w:before="120" w:after="120"/>
        <w:ind w:left="862" w:right="86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2D73E4">
        <w:rPr>
          <w:rFonts w:ascii="Palatino Linotype" w:eastAsia="Palatino Linotype" w:hAnsi="Palatino Linotype" w:cs="Palatino Linotype"/>
          <w:b/>
          <w:i/>
          <w:sz w:val="22"/>
          <w:szCs w:val="22"/>
        </w:rPr>
        <w:t>deberán estar agregados en forma electrónica a cada póliza de registro contable</w:t>
      </w:r>
      <w:r w:rsidRPr="002D73E4">
        <w:rPr>
          <w:rFonts w:ascii="Palatino Linotype" w:eastAsia="Palatino Linotype" w:hAnsi="Palatino Linotype" w:cs="Palatino Linotype"/>
          <w:i/>
          <w:sz w:val="22"/>
          <w:szCs w:val="22"/>
        </w:rPr>
        <w:t>.</w:t>
      </w:r>
    </w:p>
    <w:p w14:paraId="4AA81D61" w14:textId="77777777" w:rsidR="00F8628A" w:rsidRPr="002D73E4" w:rsidRDefault="00F8628A" w:rsidP="00F8628A">
      <w:pPr>
        <w:spacing w:before="120" w:after="120"/>
        <w:ind w:left="862" w:right="86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2D73E4">
        <w:rPr>
          <w:rFonts w:ascii="Palatino Linotype" w:eastAsia="Palatino Linotype" w:hAnsi="Palatino Linotype" w:cs="Palatino Linotype"/>
          <w:b/>
          <w:i/>
          <w:sz w:val="22"/>
          <w:szCs w:val="22"/>
        </w:rPr>
        <w:t>”</w:t>
      </w:r>
    </w:p>
    <w:p w14:paraId="2E7BED94" w14:textId="77777777" w:rsidR="00F8628A" w:rsidRPr="002D73E4" w:rsidRDefault="00F8628A" w:rsidP="00F8628A">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3560A59" w14:textId="77777777" w:rsidR="00F8628A" w:rsidRPr="002D73E4" w:rsidRDefault="00F8628A" w:rsidP="00F8628A">
      <w:pPr>
        <w:spacing w:before="240" w:after="240" w:line="360" w:lineRule="auto"/>
        <w:ind w:right="-232"/>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76D7F263" w14:textId="77777777" w:rsidR="00F8628A" w:rsidRPr="002D73E4" w:rsidRDefault="00F8628A" w:rsidP="00F8628A">
      <w:pPr>
        <w:spacing w:before="120" w:after="120"/>
        <w:ind w:left="851" w:right="90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FACTURA</w:t>
      </w:r>
    </w:p>
    <w:p w14:paraId="557ABC0C" w14:textId="77777777" w:rsidR="00F8628A" w:rsidRPr="002D73E4" w:rsidRDefault="00F8628A" w:rsidP="00F8628A">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Es el documento fiscal que emite la persona física o moral para comprobar la venta o adquisición de un bien y/o servicio.” (Sic)</w:t>
      </w:r>
    </w:p>
    <w:p w14:paraId="608CEA67" w14:textId="77777777" w:rsidR="00F8628A" w:rsidRPr="002D73E4" w:rsidRDefault="00F8628A" w:rsidP="00F8628A">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19096DA7" w14:textId="77777777" w:rsidR="00F8628A" w:rsidRPr="002D73E4" w:rsidRDefault="00F8628A" w:rsidP="00F8628A">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2D73E4">
        <w:rPr>
          <w:rFonts w:ascii="Palatino Linotype" w:eastAsia="Palatino Linotype" w:hAnsi="Palatino Linotype" w:cs="Palatino Linotype"/>
          <w:sz w:val="22"/>
          <w:szCs w:val="22"/>
          <w:vertAlign w:val="superscript"/>
        </w:rPr>
        <w:footnoteReference w:id="4"/>
      </w:r>
      <w:r w:rsidRPr="002D73E4">
        <w:rPr>
          <w:rFonts w:ascii="Palatino Linotype" w:eastAsia="Palatino Linotype" w:hAnsi="Palatino Linotype" w:cs="Palatino Linotype"/>
          <w:sz w:val="22"/>
          <w:szCs w:val="22"/>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19C0594A" w14:textId="77777777" w:rsidR="00F8628A" w:rsidRPr="002D73E4" w:rsidRDefault="00F8628A" w:rsidP="00F8628A">
      <w:pPr>
        <w:spacing w:before="120" w:after="120"/>
        <w:ind w:left="850" w:right="902" w:hanging="10"/>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“REGISTRO CONTABLE</w:t>
      </w:r>
    </w:p>
    <w:p w14:paraId="032E3983" w14:textId="77777777" w:rsidR="00F8628A" w:rsidRPr="002D73E4" w:rsidRDefault="00F8628A" w:rsidP="00F8628A">
      <w:pPr>
        <w:spacing w:before="120" w:after="120"/>
        <w:ind w:left="850" w:right="902" w:hanging="10"/>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1F6110F6" w14:textId="77777777" w:rsidR="00F8628A" w:rsidRPr="002D73E4" w:rsidRDefault="00F8628A" w:rsidP="00F8628A">
      <w:pPr>
        <w:spacing w:before="120" w:after="120"/>
        <w:ind w:left="850" w:right="902" w:hanging="10"/>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“REGISTRO PRESUPUESTARIO</w:t>
      </w:r>
    </w:p>
    <w:p w14:paraId="69D473F3" w14:textId="77777777" w:rsidR="00F8628A" w:rsidRPr="002D73E4" w:rsidRDefault="00F8628A" w:rsidP="00F8628A">
      <w:pPr>
        <w:spacing w:before="120" w:after="120"/>
        <w:ind w:left="850" w:right="902" w:hanging="10"/>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1671262B" w14:textId="77777777" w:rsidR="00F8628A" w:rsidRPr="002D73E4" w:rsidRDefault="00F8628A" w:rsidP="00F8628A">
      <w:pPr>
        <w:spacing w:before="240" w:after="240" w:line="360" w:lineRule="auto"/>
        <w:ind w:right="51"/>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0DD200E3" w14:textId="77777777" w:rsidR="00F8628A" w:rsidRPr="002D73E4" w:rsidRDefault="00F8628A" w:rsidP="00F8628A">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4C78BFF5" w14:textId="77777777" w:rsidR="00F8628A" w:rsidRPr="002D73E4" w:rsidRDefault="00F8628A" w:rsidP="00F8628A">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F68FC62" w14:textId="77777777" w:rsidR="00F8628A" w:rsidRPr="002D73E4" w:rsidRDefault="00F8628A" w:rsidP="00F8628A">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Correlativo a lo anterior, es preciso referir una definición de </w:t>
      </w:r>
      <w:r w:rsidRPr="002D73E4">
        <w:rPr>
          <w:rFonts w:ascii="Palatino Linotype" w:eastAsia="Palatino Linotype" w:hAnsi="Palatino Linotype" w:cs="Palatino Linotype"/>
          <w:i/>
          <w:sz w:val="22"/>
          <w:szCs w:val="22"/>
        </w:rPr>
        <w:t>póliza contable</w:t>
      </w:r>
      <w:r w:rsidRPr="002D73E4">
        <w:rPr>
          <w:rFonts w:ascii="Palatino Linotype" w:eastAsia="Palatino Linotype" w:hAnsi="Palatino Linotype" w:cs="Palatino Linotype"/>
          <w:sz w:val="22"/>
          <w:szCs w:val="22"/>
        </w:rPr>
        <w:t>, la cual, primeramente, no está definida en el Código Financiero del Estado de México y Municipios; no obstante, el ya mencionado Glosario la define como:</w:t>
      </w:r>
    </w:p>
    <w:p w14:paraId="09A72867" w14:textId="77777777" w:rsidR="00F8628A" w:rsidRPr="002D73E4" w:rsidRDefault="00F8628A" w:rsidP="00F8628A">
      <w:pPr>
        <w:spacing w:before="120" w:after="120"/>
        <w:ind w:left="862" w:right="90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PÓLIZA CONTABLE</w:t>
      </w:r>
    </w:p>
    <w:p w14:paraId="6CC5A100" w14:textId="77777777" w:rsidR="00F8628A" w:rsidRPr="002D73E4" w:rsidRDefault="00F8628A" w:rsidP="00F8628A">
      <w:pPr>
        <w:spacing w:before="120" w:after="120"/>
        <w:ind w:left="862"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14:paraId="74BE75EE" w14:textId="77777777" w:rsidR="00F8628A" w:rsidRPr="002D73E4" w:rsidRDefault="00F8628A" w:rsidP="00F8628A">
      <w:pPr>
        <w:spacing w:line="360" w:lineRule="auto"/>
        <w:jc w:val="both"/>
        <w:rPr>
          <w:rFonts w:ascii="Palatino Linotype" w:eastAsia="Palatino Linotype" w:hAnsi="Palatino Linotype" w:cs="Palatino Linotype"/>
          <w:sz w:val="22"/>
          <w:szCs w:val="22"/>
        </w:rPr>
      </w:pPr>
    </w:p>
    <w:p w14:paraId="49BF3242" w14:textId="77777777" w:rsidR="00F8628A" w:rsidRPr="002D73E4" w:rsidRDefault="00F8628A" w:rsidP="00F8628A">
      <w:pPr>
        <w:spacing w:line="360" w:lineRule="auto"/>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sz w:val="22"/>
          <w:szCs w:val="22"/>
        </w:rPr>
        <w:t xml:space="preserve">Así, se advierte que la </w:t>
      </w:r>
      <w:r w:rsidRPr="002D73E4">
        <w:rPr>
          <w:rFonts w:ascii="Palatino Linotype" w:eastAsia="Palatino Linotype" w:hAnsi="Palatino Linotype" w:cs="Palatino Linotype"/>
          <w:i/>
          <w:sz w:val="22"/>
          <w:szCs w:val="22"/>
        </w:rPr>
        <w:t>póliza contable</w:t>
      </w:r>
      <w:r w:rsidRPr="002D73E4">
        <w:rPr>
          <w:rFonts w:ascii="Palatino Linotype" w:eastAsia="Palatino Linotype" w:hAnsi="Palatino Linotype" w:cs="Palatino Linotype"/>
          <w:sz w:val="22"/>
          <w:szCs w:val="22"/>
        </w:rPr>
        <w:t xml:space="preserve"> constituye un registro contable y presupuestal con el que cuentan los Municipios para el registro de operaciones relacionadas con </w:t>
      </w:r>
      <w:r w:rsidRPr="002D73E4">
        <w:rPr>
          <w:rFonts w:ascii="Palatino Linotype" w:eastAsia="Palatino Linotype" w:hAnsi="Palatino Linotype" w:cs="Palatino Linotype"/>
          <w:sz w:val="22"/>
          <w:szCs w:val="22"/>
          <w:u w:val="single"/>
        </w:rPr>
        <w:t>ingresos y egresos</w:t>
      </w:r>
      <w:r w:rsidRPr="002D73E4">
        <w:rPr>
          <w:rFonts w:ascii="Palatino Linotype" w:eastAsia="Palatino Linotype" w:hAnsi="Palatino Linotype" w:cs="Palatino Linotype"/>
          <w:sz w:val="22"/>
          <w:szCs w:val="22"/>
        </w:rPr>
        <w:t xml:space="preserve"> y se anexan los documentos o comprobantes que justifiquen las anotaciones y cantidades en ellas registradas, lo que permite la identificación plena de dichas operaciones.</w:t>
      </w:r>
    </w:p>
    <w:p w14:paraId="46F7DF20" w14:textId="77777777" w:rsidR="00F8628A" w:rsidRPr="002D73E4" w:rsidRDefault="00F8628A" w:rsidP="00F8628A">
      <w:pPr>
        <w:spacing w:line="360" w:lineRule="auto"/>
        <w:jc w:val="both"/>
        <w:rPr>
          <w:rFonts w:ascii="Palatino Linotype" w:eastAsia="Palatino Linotype" w:hAnsi="Palatino Linotype" w:cs="Palatino Linotype"/>
          <w:sz w:val="22"/>
          <w:szCs w:val="22"/>
        </w:rPr>
      </w:pPr>
    </w:p>
    <w:p w14:paraId="2E379D9A" w14:textId="77777777" w:rsidR="00F8628A" w:rsidRPr="002D73E4" w:rsidRDefault="00F8628A" w:rsidP="00F8628A">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w:t>
      </w:r>
      <w:r w:rsidRPr="002D73E4">
        <w:rPr>
          <w:rFonts w:ascii="Palatino Linotype" w:eastAsia="Palatino Linotype" w:hAnsi="Palatino Linotype" w:cs="Palatino Linotype"/>
          <w:i/>
          <w:sz w:val="22"/>
          <w:szCs w:val="22"/>
        </w:rPr>
        <w:t>pólizas de egresos e ingresos</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 xml:space="preserve">las primeras son aquellas en las cuales </w:t>
      </w:r>
      <w:r w:rsidRPr="002D73E4">
        <w:rPr>
          <w:rFonts w:ascii="Palatino Linotype" w:eastAsia="Palatino Linotype" w:hAnsi="Palatino Linotype" w:cs="Palatino Linotype"/>
          <w:b/>
          <w:sz w:val="22"/>
          <w:szCs w:val="22"/>
          <w:u w:val="single"/>
        </w:rPr>
        <w:t>se anotan diariamente las operaciones que representan gastos, es decir, salidas de dinero</w:t>
      </w:r>
      <w:r w:rsidRPr="002D73E4">
        <w:rPr>
          <w:rFonts w:ascii="Palatino Linotype" w:eastAsia="Palatino Linotype" w:hAnsi="Palatino Linotype" w:cs="Palatino Linotype"/>
          <w:sz w:val="22"/>
          <w:szCs w:val="22"/>
        </w:rPr>
        <w:t xml:space="preserve"> para 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xml:space="preserve"> las que además, </w:t>
      </w:r>
      <w:r w:rsidRPr="002D73E4">
        <w:rPr>
          <w:rFonts w:ascii="Palatino Linotype" w:eastAsia="Palatino Linotype" w:hAnsi="Palatino Linotype" w:cs="Palatino Linotype"/>
          <w:b/>
          <w:sz w:val="22"/>
          <w:szCs w:val="22"/>
        </w:rPr>
        <w:t>deben encontrarse acompañadas de las documentales que sirven de soporte de dicho movimiento como lo es la suficiencia y la requisición</w:t>
      </w:r>
      <w:r w:rsidRPr="002D73E4">
        <w:rPr>
          <w:rFonts w:ascii="Palatino Linotype" w:eastAsia="Palatino Linotype" w:hAnsi="Palatino Linotype" w:cs="Palatino Linotype"/>
          <w:sz w:val="22"/>
          <w:szCs w:val="22"/>
        </w:rPr>
        <w:t>, en atención a las segundas, registran todas la entradas de dinero independientemente de la modalidad, ya sea en efectivo, transferencia, cheque o pagaré, mediante la expedición de facturas.</w:t>
      </w:r>
    </w:p>
    <w:p w14:paraId="26A5E1A8" w14:textId="77777777" w:rsidR="00F8628A" w:rsidRPr="002D73E4" w:rsidRDefault="00F8628A" w:rsidP="00F8628A">
      <w:pPr>
        <w:spacing w:line="360" w:lineRule="auto"/>
        <w:jc w:val="both"/>
        <w:rPr>
          <w:rFonts w:ascii="Palatino Linotype" w:eastAsia="Palatino Linotype" w:hAnsi="Palatino Linotype" w:cs="Palatino Linotype"/>
          <w:sz w:val="22"/>
          <w:szCs w:val="22"/>
        </w:rPr>
      </w:pPr>
    </w:p>
    <w:p w14:paraId="44CEB329" w14:textId="77777777" w:rsidR="00F8628A" w:rsidRPr="002D73E4" w:rsidRDefault="00F8628A" w:rsidP="00F8628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w:t>
      </w:r>
    </w:p>
    <w:p w14:paraId="28ED59E2" w14:textId="77777777" w:rsidR="00065593" w:rsidRPr="002D73E4" w:rsidRDefault="00065593" w:rsidP="00F8628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lang w:eastAsia="en-US"/>
        </w:rPr>
      </w:pPr>
    </w:p>
    <w:p w14:paraId="71EDC551" w14:textId="08E87036" w:rsidR="008A75AE" w:rsidRPr="002D73E4" w:rsidRDefault="00F8628A"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De ahí, se desprende que la información que fue requerida en los numerales </w:t>
      </w:r>
      <w:r w:rsidRPr="002D73E4">
        <w:rPr>
          <w:rFonts w:ascii="Palatino Linotype" w:eastAsia="Palatino Linotype" w:hAnsi="Palatino Linotype" w:cs="Palatino Linotype"/>
          <w:b/>
          <w:sz w:val="22"/>
          <w:szCs w:val="22"/>
        </w:rPr>
        <w:t>2, 4, 5 y 6</w:t>
      </w:r>
      <w:r w:rsidRPr="002D73E4">
        <w:rPr>
          <w:rFonts w:ascii="Palatino Linotype" w:eastAsia="Palatino Linotype" w:hAnsi="Palatino Linotype" w:cs="Palatino Linotype"/>
          <w:sz w:val="22"/>
          <w:szCs w:val="22"/>
        </w:rPr>
        <w:t xml:space="preserve"> de la solicitud de información, relativa al: </w:t>
      </w:r>
      <w:r w:rsidRPr="002D73E4">
        <w:rPr>
          <w:rFonts w:ascii="Palatino Linotype" w:eastAsia="Palatino Linotype" w:hAnsi="Palatino Linotype" w:cs="Palatino Linotype"/>
          <w:b/>
          <w:sz w:val="22"/>
          <w:szCs w:val="22"/>
        </w:rPr>
        <w:t>tipo de bien o servicio adquirido mediante procedimientos</w:t>
      </w:r>
      <w:r w:rsidR="00933608" w:rsidRPr="002D73E4">
        <w:rPr>
          <w:rFonts w:ascii="Palatino Linotype" w:eastAsia="Palatino Linotype" w:hAnsi="Palatino Linotype" w:cs="Palatino Linotype"/>
          <w:b/>
          <w:sz w:val="22"/>
          <w:szCs w:val="22"/>
        </w:rPr>
        <w:t xml:space="preserve"> de adquisición (en sus modalidades de licitación pública, adjudicación directa e invitación restringida)</w:t>
      </w:r>
      <w:r w:rsidRPr="002D73E4">
        <w:rPr>
          <w:rFonts w:ascii="Palatino Linotype" w:eastAsia="Palatino Linotype" w:hAnsi="Palatino Linotype" w:cs="Palatino Linotype"/>
          <w:b/>
          <w:sz w:val="22"/>
          <w:szCs w:val="22"/>
        </w:rPr>
        <w:t xml:space="preserve">, los contratos, facturas </w:t>
      </w:r>
      <w:r w:rsidR="00933608" w:rsidRPr="002D73E4">
        <w:rPr>
          <w:rFonts w:ascii="Palatino Linotype" w:eastAsia="Palatino Linotype" w:hAnsi="Palatino Linotype" w:cs="Palatino Linotype"/>
          <w:b/>
          <w:sz w:val="22"/>
          <w:szCs w:val="22"/>
        </w:rPr>
        <w:t>es información relacionada con una obligación de transparencia</w:t>
      </w:r>
      <w:r w:rsidRPr="002D73E4">
        <w:rPr>
          <w:rFonts w:ascii="Palatino Linotype" w:eastAsia="Palatino Linotype" w:hAnsi="Palatino Linotype" w:cs="Palatino Linotype"/>
          <w:b/>
          <w:sz w:val="22"/>
          <w:szCs w:val="22"/>
        </w:rPr>
        <w:t>.</w:t>
      </w:r>
    </w:p>
    <w:p w14:paraId="68DA9870" w14:textId="77777777" w:rsidR="00F8628A" w:rsidRPr="002D73E4" w:rsidRDefault="00F8628A"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516FE1F" w14:textId="51024EC0" w:rsidR="00F8628A" w:rsidRPr="002D73E4" w:rsidRDefault="00933608"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Ahora respecto a la evidencia de la entrega del bien o servicio, si bien en la normatividad que regula los procedimientos de adquisición no se advierte una documental con tal denominación, también lo es que no se descarta que el ente obligado pudiera haber generado evidencia fotográfica que dé cuenta de la entrega del bien o servicio, siendo estas las documentales que</w:t>
      </w:r>
      <w:r w:rsidR="005D4231" w:rsidRPr="002D73E4">
        <w:rPr>
          <w:rFonts w:ascii="Palatino Linotype" w:eastAsia="Palatino Linotype" w:hAnsi="Palatino Linotype" w:cs="Palatino Linotype"/>
          <w:sz w:val="22"/>
          <w:szCs w:val="22"/>
        </w:rPr>
        <w:t xml:space="preserve"> de manera enunciativa mas no limitativa</w:t>
      </w:r>
      <w:r w:rsidRPr="002D73E4">
        <w:rPr>
          <w:rFonts w:ascii="Palatino Linotype" w:eastAsia="Palatino Linotype" w:hAnsi="Palatino Linotype" w:cs="Palatino Linotype"/>
          <w:sz w:val="22"/>
          <w:szCs w:val="22"/>
        </w:rPr>
        <w:t xml:space="preserve"> pueden atender lo requerido. </w:t>
      </w:r>
    </w:p>
    <w:p w14:paraId="349E08AC" w14:textId="77777777" w:rsidR="00065593" w:rsidRPr="002D73E4" w:rsidRDefault="00065593"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49C0F55" w14:textId="26645C4F" w:rsidR="00065593" w:rsidRPr="002D73E4" w:rsidRDefault="00065593" w:rsidP="000655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Ahora, en cuanto al ámbito competencial del ente obligado, conforme el marco legal que lo regula se advierte que cuenta con una </w:t>
      </w:r>
      <w:r w:rsidRPr="002D73E4">
        <w:rPr>
          <w:rFonts w:ascii="Palatino Linotype" w:eastAsia="Palatino Linotype" w:hAnsi="Palatino Linotype" w:cs="Palatino Linotype"/>
          <w:b/>
          <w:sz w:val="22"/>
          <w:szCs w:val="22"/>
        </w:rPr>
        <w:t>Jefatura de Adquisiciones</w:t>
      </w:r>
      <w:r w:rsidRPr="002D73E4">
        <w:rPr>
          <w:rFonts w:ascii="Palatino Linotype" w:eastAsia="Palatino Linotype" w:hAnsi="Palatino Linotype" w:cs="Palatino Linotype"/>
          <w:sz w:val="22"/>
          <w:szCs w:val="22"/>
        </w:rPr>
        <w:t>, la cual se presume competente para conocer de lo requerido, en razón de que es el área responsable de gestionar y coordinar todo lo relacionado las adquisiciones de bienes y servicios del Organismo.</w:t>
      </w:r>
    </w:p>
    <w:p w14:paraId="1204E8C1" w14:textId="77777777" w:rsidR="00065593" w:rsidRPr="002D73E4" w:rsidRDefault="00065593" w:rsidP="000655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74A0D8B" w14:textId="77777777" w:rsidR="00065593" w:rsidRPr="002D73E4" w:rsidRDefault="00812A2E"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Expuesto lo anterior, en el caso se procede al análisis de la información entregada en respuesta, </w:t>
      </w:r>
      <w:r w:rsidR="00065593" w:rsidRPr="002D73E4">
        <w:rPr>
          <w:rFonts w:ascii="Palatino Linotype" w:eastAsia="Palatino Linotype" w:hAnsi="Palatino Linotype" w:cs="Palatino Linotype"/>
          <w:sz w:val="22"/>
          <w:szCs w:val="22"/>
        </w:rPr>
        <w:t>misma que fue entregada por el área competente.</w:t>
      </w:r>
    </w:p>
    <w:p w14:paraId="3C7170BA" w14:textId="77777777" w:rsidR="00065593" w:rsidRPr="002D73E4" w:rsidRDefault="00065593"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CD1EC6" w14:textId="72B34C4A" w:rsidR="00933608" w:rsidRPr="002D73E4" w:rsidRDefault="00065593"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Por lo que, </w:t>
      </w:r>
      <w:r w:rsidR="00812A2E" w:rsidRPr="002D73E4">
        <w:rPr>
          <w:rFonts w:ascii="Palatino Linotype" w:eastAsia="Palatino Linotype" w:hAnsi="Palatino Linotype" w:cs="Palatino Linotype"/>
          <w:sz w:val="22"/>
          <w:szCs w:val="22"/>
        </w:rPr>
        <w:t>a efecto de determinar si se colmó el derecho de acceso a la información del particular se inserta el siguiente cuadro de análisis:</w:t>
      </w:r>
    </w:p>
    <w:p w14:paraId="69EDAEFD" w14:textId="77777777" w:rsidR="00812A2E" w:rsidRPr="002D73E4" w:rsidRDefault="00812A2E"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tbl>
      <w:tblPr>
        <w:tblStyle w:val="Tablaconcuadrcula"/>
        <w:tblW w:w="0" w:type="auto"/>
        <w:tblLook w:val="04A0" w:firstRow="1" w:lastRow="0" w:firstColumn="1" w:lastColumn="0" w:noHBand="0" w:noVBand="1"/>
      </w:tblPr>
      <w:tblGrid>
        <w:gridCol w:w="802"/>
        <w:gridCol w:w="2536"/>
        <w:gridCol w:w="2830"/>
        <w:gridCol w:w="2660"/>
      </w:tblGrid>
      <w:tr w:rsidR="00361414" w:rsidRPr="002D73E4" w14:paraId="01FEDFD7" w14:textId="77777777" w:rsidTr="00812A2E">
        <w:tc>
          <w:tcPr>
            <w:tcW w:w="846" w:type="dxa"/>
            <w:shd w:val="clear" w:color="auto" w:fill="DDD9C3" w:themeFill="background2" w:themeFillShade="E6"/>
          </w:tcPr>
          <w:p w14:paraId="41A60B4C" w14:textId="3AA357ED" w:rsidR="00812A2E" w:rsidRPr="002D73E4" w:rsidRDefault="00812A2E" w:rsidP="00812A2E">
            <w:pPr>
              <w:jc w:val="center"/>
              <w:rPr>
                <w:rFonts w:ascii="Palatino Linotype" w:eastAsia="Palatino Linotype" w:hAnsi="Palatino Linotype" w:cs="Palatino Linotype"/>
                <w:b/>
                <w:sz w:val="20"/>
                <w:szCs w:val="20"/>
              </w:rPr>
            </w:pPr>
            <w:r w:rsidRPr="002D73E4">
              <w:rPr>
                <w:rFonts w:ascii="Palatino Linotype" w:eastAsia="Palatino Linotype" w:hAnsi="Palatino Linotype" w:cs="Palatino Linotype"/>
                <w:b/>
                <w:sz w:val="20"/>
                <w:szCs w:val="20"/>
              </w:rPr>
              <w:t>No.</w:t>
            </w:r>
          </w:p>
        </w:tc>
        <w:tc>
          <w:tcPr>
            <w:tcW w:w="2693" w:type="dxa"/>
            <w:shd w:val="clear" w:color="auto" w:fill="DDD9C3" w:themeFill="background2" w:themeFillShade="E6"/>
          </w:tcPr>
          <w:p w14:paraId="1A0C419F" w14:textId="4CA4DCA1" w:rsidR="00812A2E" w:rsidRPr="002D73E4" w:rsidRDefault="00812A2E" w:rsidP="00812A2E">
            <w:pPr>
              <w:jc w:val="center"/>
              <w:rPr>
                <w:rFonts w:ascii="Palatino Linotype" w:eastAsia="Palatino Linotype" w:hAnsi="Palatino Linotype" w:cs="Palatino Linotype"/>
                <w:b/>
                <w:sz w:val="20"/>
                <w:szCs w:val="20"/>
              </w:rPr>
            </w:pPr>
            <w:r w:rsidRPr="002D73E4">
              <w:rPr>
                <w:rFonts w:ascii="Palatino Linotype" w:eastAsia="Palatino Linotype" w:hAnsi="Palatino Linotype" w:cs="Palatino Linotype"/>
                <w:b/>
                <w:sz w:val="20"/>
                <w:szCs w:val="20"/>
              </w:rPr>
              <w:t>Requerimiento relacionado con procedimientos de adquisición (en sus modalidades de licitación pública, adjudicación directa e invitación restringida).</w:t>
            </w:r>
          </w:p>
        </w:tc>
        <w:tc>
          <w:tcPr>
            <w:tcW w:w="2410" w:type="dxa"/>
            <w:shd w:val="clear" w:color="auto" w:fill="DDD9C3" w:themeFill="background2" w:themeFillShade="E6"/>
          </w:tcPr>
          <w:p w14:paraId="633E3086" w14:textId="6A66957F" w:rsidR="00812A2E" w:rsidRPr="002D73E4" w:rsidRDefault="00812A2E" w:rsidP="00812A2E">
            <w:pPr>
              <w:jc w:val="center"/>
              <w:rPr>
                <w:rFonts w:ascii="Palatino Linotype" w:eastAsia="Palatino Linotype" w:hAnsi="Palatino Linotype" w:cs="Palatino Linotype"/>
                <w:b/>
                <w:sz w:val="20"/>
                <w:szCs w:val="20"/>
              </w:rPr>
            </w:pPr>
            <w:r w:rsidRPr="002D73E4">
              <w:rPr>
                <w:rFonts w:ascii="Palatino Linotype" w:eastAsia="Palatino Linotype" w:hAnsi="Palatino Linotype" w:cs="Palatino Linotype"/>
                <w:b/>
                <w:sz w:val="20"/>
                <w:szCs w:val="20"/>
              </w:rPr>
              <w:t>Respuesta</w:t>
            </w:r>
          </w:p>
        </w:tc>
        <w:tc>
          <w:tcPr>
            <w:tcW w:w="2879" w:type="dxa"/>
            <w:shd w:val="clear" w:color="auto" w:fill="DDD9C3" w:themeFill="background2" w:themeFillShade="E6"/>
          </w:tcPr>
          <w:p w14:paraId="63D8749F" w14:textId="79CE33EE" w:rsidR="00812A2E" w:rsidRPr="002D73E4" w:rsidRDefault="00812A2E" w:rsidP="00812A2E">
            <w:pPr>
              <w:jc w:val="center"/>
              <w:rPr>
                <w:rFonts w:ascii="Palatino Linotype" w:eastAsia="Palatino Linotype" w:hAnsi="Palatino Linotype" w:cs="Palatino Linotype"/>
                <w:b/>
                <w:sz w:val="20"/>
                <w:szCs w:val="20"/>
              </w:rPr>
            </w:pPr>
            <w:r w:rsidRPr="002D73E4">
              <w:rPr>
                <w:rFonts w:ascii="Palatino Linotype" w:eastAsia="Palatino Linotype" w:hAnsi="Palatino Linotype" w:cs="Palatino Linotype"/>
                <w:b/>
                <w:sz w:val="20"/>
                <w:szCs w:val="20"/>
              </w:rPr>
              <w:t>¿Colma?</w:t>
            </w:r>
          </w:p>
        </w:tc>
      </w:tr>
      <w:tr w:rsidR="00361414" w:rsidRPr="002D73E4" w14:paraId="6333BD3B" w14:textId="77777777" w:rsidTr="00812A2E">
        <w:tc>
          <w:tcPr>
            <w:tcW w:w="846" w:type="dxa"/>
          </w:tcPr>
          <w:p w14:paraId="29DDFA0C" w14:textId="3ED8CA77" w:rsidR="00812A2E" w:rsidRPr="002D73E4" w:rsidRDefault="00812A2E" w:rsidP="00812A2E">
            <w:pPr>
              <w:jc w:val="center"/>
              <w:rPr>
                <w:rFonts w:ascii="Palatino Linotype" w:eastAsia="Palatino Linotype" w:hAnsi="Palatino Linotype" w:cs="Palatino Linotype"/>
                <w:sz w:val="20"/>
                <w:szCs w:val="20"/>
              </w:rPr>
            </w:pPr>
            <w:r w:rsidRPr="002D73E4">
              <w:rPr>
                <w:rFonts w:ascii="Palatino Linotype" w:eastAsia="Palatino Linotype" w:hAnsi="Palatino Linotype" w:cs="Palatino Linotype"/>
                <w:sz w:val="20"/>
                <w:szCs w:val="20"/>
              </w:rPr>
              <w:t>1</w:t>
            </w:r>
          </w:p>
        </w:tc>
        <w:tc>
          <w:tcPr>
            <w:tcW w:w="2693" w:type="dxa"/>
          </w:tcPr>
          <w:p w14:paraId="43CE6804" w14:textId="67F05AAE" w:rsidR="00812A2E" w:rsidRPr="002D73E4" w:rsidRDefault="00812A2E" w:rsidP="00812A2E">
            <w:pPr>
              <w:jc w:val="center"/>
              <w:rPr>
                <w:rFonts w:ascii="Palatino Linotype" w:eastAsia="Palatino Linotype" w:hAnsi="Palatino Linotype" w:cs="Palatino Linotype"/>
                <w:sz w:val="20"/>
                <w:szCs w:val="20"/>
              </w:rPr>
            </w:pPr>
            <w:r w:rsidRPr="002D73E4">
              <w:rPr>
                <w:rFonts w:ascii="Palatino Linotype" w:eastAsia="Palatino Linotype" w:hAnsi="Palatino Linotype" w:cs="Palatino Linotype"/>
                <w:b/>
                <w:sz w:val="20"/>
                <w:szCs w:val="20"/>
              </w:rPr>
              <w:t>Tipo de bien o servicio adquirido durante el último trimestre de 2024 y primer trimestre de 2025.</w:t>
            </w:r>
          </w:p>
        </w:tc>
        <w:tc>
          <w:tcPr>
            <w:tcW w:w="2410" w:type="dxa"/>
          </w:tcPr>
          <w:p w14:paraId="66ED2743" w14:textId="77777777" w:rsidR="00812A2E" w:rsidRPr="002D73E4" w:rsidRDefault="00812A2E" w:rsidP="002D62AE">
            <w:pPr>
              <w:numPr>
                <w:ilvl w:val="0"/>
                <w:numId w:val="3"/>
              </w:numPr>
              <w:jc w:val="both"/>
              <w:rPr>
                <w:rFonts w:ascii="Palatino Linotype" w:eastAsia="Palatino Linotype" w:hAnsi="Palatino Linotype" w:cs="Palatino Linotype"/>
                <w:sz w:val="20"/>
                <w:szCs w:val="20"/>
                <w:lang w:val="es-ES"/>
              </w:rPr>
            </w:pPr>
            <w:r w:rsidRPr="002D73E4">
              <w:rPr>
                <w:rFonts w:ascii="Palatino Linotype" w:eastAsia="Palatino Linotype" w:hAnsi="Palatino Linotype" w:cs="Palatino Linotype"/>
                <w:sz w:val="20"/>
                <w:szCs w:val="20"/>
                <w:lang w:val="es-ES"/>
              </w:rPr>
              <w:t>Versión pública de los listados de operaciones con proveedores de bienes y servicios de los meses de enero, febrero y marzo de 2025 donde se testó el nombre o razón social del proveedor y su RFC.</w:t>
            </w:r>
          </w:p>
          <w:p w14:paraId="330813AD" w14:textId="77777777" w:rsidR="00812A2E" w:rsidRPr="002D73E4" w:rsidRDefault="00812A2E" w:rsidP="002D62AE">
            <w:pPr>
              <w:numPr>
                <w:ilvl w:val="0"/>
                <w:numId w:val="3"/>
              </w:numPr>
              <w:jc w:val="both"/>
              <w:rPr>
                <w:rFonts w:ascii="Palatino Linotype" w:eastAsia="Palatino Linotype" w:hAnsi="Palatino Linotype" w:cs="Palatino Linotype"/>
                <w:sz w:val="20"/>
                <w:szCs w:val="20"/>
                <w:lang w:val="es-ES"/>
              </w:rPr>
            </w:pPr>
            <w:r w:rsidRPr="002D73E4">
              <w:rPr>
                <w:rFonts w:ascii="Palatino Linotype" w:eastAsia="Palatino Linotype" w:hAnsi="Palatino Linotype" w:cs="Palatino Linotype"/>
                <w:strike/>
                <w:sz w:val="20"/>
                <w:szCs w:val="20"/>
                <w:lang w:val="es-ES"/>
              </w:rPr>
              <w:t>Listado con el inventario del parque vehicular con que cuenta el SMDIF de Huehuetoca, con datos como clave expediente</w:t>
            </w:r>
            <w:r w:rsidRPr="002D73E4">
              <w:rPr>
                <w:rFonts w:ascii="Palatino Linotype" w:eastAsia="Palatino Linotype" w:hAnsi="Palatino Linotype" w:cs="Palatino Linotype"/>
                <w:sz w:val="20"/>
                <w:szCs w:val="20"/>
                <w:lang w:val="es-ES"/>
              </w:rPr>
              <w:t xml:space="preserve"> y nombre del bien.</w:t>
            </w:r>
          </w:p>
          <w:p w14:paraId="60794123" w14:textId="77777777" w:rsidR="00812A2E" w:rsidRPr="002D73E4" w:rsidRDefault="00812A2E" w:rsidP="00812A2E">
            <w:pPr>
              <w:jc w:val="both"/>
              <w:rPr>
                <w:rFonts w:ascii="Palatino Linotype" w:eastAsia="Palatino Linotype" w:hAnsi="Palatino Linotype" w:cs="Palatino Linotype"/>
                <w:sz w:val="20"/>
                <w:szCs w:val="20"/>
              </w:rPr>
            </w:pPr>
          </w:p>
        </w:tc>
        <w:tc>
          <w:tcPr>
            <w:tcW w:w="2879" w:type="dxa"/>
          </w:tcPr>
          <w:p w14:paraId="26C4B3D5" w14:textId="79072827" w:rsidR="00812A2E" w:rsidRPr="002D73E4" w:rsidRDefault="00812A2E" w:rsidP="00812A2E">
            <w:pPr>
              <w:jc w:val="center"/>
              <w:rPr>
                <w:rFonts w:ascii="Palatino Linotype" w:eastAsia="Palatino Linotype" w:hAnsi="Palatino Linotype" w:cs="Palatino Linotype"/>
                <w:b/>
                <w:sz w:val="20"/>
                <w:szCs w:val="20"/>
              </w:rPr>
            </w:pPr>
            <w:r w:rsidRPr="002D73E4">
              <w:rPr>
                <w:rFonts w:ascii="Palatino Linotype" w:eastAsia="Palatino Linotype" w:hAnsi="Palatino Linotype" w:cs="Palatino Linotype"/>
                <w:b/>
                <w:sz w:val="20"/>
                <w:szCs w:val="20"/>
              </w:rPr>
              <w:t>Parcialmente</w:t>
            </w:r>
          </w:p>
        </w:tc>
      </w:tr>
      <w:tr w:rsidR="00361414" w:rsidRPr="002D73E4" w14:paraId="3474DF90" w14:textId="77777777" w:rsidTr="00812A2E">
        <w:tc>
          <w:tcPr>
            <w:tcW w:w="846" w:type="dxa"/>
          </w:tcPr>
          <w:p w14:paraId="52EF6BE1" w14:textId="1DDBFA5E" w:rsidR="00812A2E" w:rsidRPr="002D73E4" w:rsidRDefault="00812A2E" w:rsidP="00812A2E">
            <w:pPr>
              <w:jc w:val="center"/>
              <w:rPr>
                <w:rFonts w:ascii="Palatino Linotype" w:eastAsia="Palatino Linotype" w:hAnsi="Palatino Linotype" w:cs="Palatino Linotype"/>
                <w:sz w:val="20"/>
                <w:szCs w:val="20"/>
              </w:rPr>
            </w:pPr>
            <w:r w:rsidRPr="002D73E4">
              <w:rPr>
                <w:rFonts w:ascii="Palatino Linotype" w:eastAsia="Palatino Linotype" w:hAnsi="Palatino Linotype" w:cs="Palatino Linotype"/>
                <w:sz w:val="20"/>
                <w:szCs w:val="20"/>
              </w:rPr>
              <w:t>2</w:t>
            </w:r>
          </w:p>
        </w:tc>
        <w:tc>
          <w:tcPr>
            <w:tcW w:w="2693" w:type="dxa"/>
          </w:tcPr>
          <w:p w14:paraId="460A82B6" w14:textId="7832A794" w:rsidR="00812A2E" w:rsidRPr="002D73E4" w:rsidRDefault="00812A2E" w:rsidP="00812A2E">
            <w:pPr>
              <w:jc w:val="center"/>
              <w:rPr>
                <w:rFonts w:ascii="Palatino Linotype" w:eastAsia="Palatino Linotype" w:hAnsi="Palatino Linotype" w:cs="Palatino Linotype"/>
                <w:b/>
                <w:sz w:val="20"/>
                <w:szCs w:val="20"/>
              </w:rPr>
            </w:pPr>
            <w:r w:rsidRPr="002D73E4">
              <w:rPr>
                <w:rFonts w:ascii="Palatino Linotype" w:eastAsia="Palatino Linotype" w:hAnsi="Palatino Linotype" w:cs="Palatino Linotype"/>
                <w:b/>
                <w:sz w:val="20"/>
                <w:szCs w:val="20"/>
              </w:rPr>
              <w:t xml:space="preserve">Contratos celebrados </w:t>
            </w:r>
            <w:r w:rsidRPr="002D73E4">
              <w:rPr>
                <w:rFonts w:ascii="Palatino Linotype" w:eastAsia="Palatino Linotype" w:hAnsi="Palatino Linotype" w:cs="Palatino Linotype"/>
                <w:sz w:val="20"/>
                <w:szCs w:val="20"/>
              </w:rPr>
              <w:t>durante el último trimestre de 2024 y primer trimestre de 2025</w:t>
            </w:r>
          </w:p>
        </w:tc>
        <w:tc>
          <w:tcPr>
            <w:tcW w:w="2410" w:type="dxa"/>
          </w:tcPr>
          <w:p w14:paraId="50EBDC01" w14:textId="77777777" w:rsidR="00812A2E" w:rsidRPr="002D73E4" w:rsidRDefault="00812A2E" w:rsidP="002D62AE">
            <w:pPr>
              <w:numPr>
                <w:ilvl w:val="0"/>
                <w:numId w:val="3"/>
              </w:numPr>
              <w:jc w:val="both"/>
              <w:rPr>
                <w:rFonts w:ascii="Palatino Linotype" w:eastAsia="Palatino Linotype" w:hAnsi="Palatino Linotype" w:cs="Palatino Linotype"/>
                <w:sz w:val="20"/>
                <w:szCs w:val="20"/>
                <w:lang w:val="es-ES"/>
              </w:rPr>
            </w:pPr>
            <w:r w:rsidRPr="002D73E4">
              <w:rPr>
                <w:rFonts w:ascii="Palatino Linotype" w:eastAsia="Palatino Linotype" w:hAnsi="Palatino Linotype" w:cs="Palatino Linotype"/>
                <w:sz w:val="20"/>
                <w:szCs w:val="20"/>
                <w:lang w:val="es-ES"/>
              </w:rPr>
              <w:t xml:space="preserve">Versión pública de los contratos de adquisición </w:t>
            </w:r>
            <w:r w:rsidRPr="002D73E4">
              <w:rPr>
                <w:rFonts w:ascii="Palatino Linotype" w:eastAsia="Palatino Linotype" w:hAnsi="Palatino Linotype" w:cs="Palatino Linotype"/>
                <w:sz w:val="20"/>
                <w:szCs w:val="20"/>
              </w:rPr>
              <w:t xml:space="preserve">SMDIF/CA/JA/0055/2024, </w:t>
            </w:r>
            <w:r w:rsidRPr="002D73E4">
              <w:rPr>
                <w:rFonts w:ascii="Palatino Linotype" w:eastAsia="Palatino Linotype" w:hAnsi="Palatino Linotype" w:cs="Palatino Linotype"/>
                <w:sz w:val="20"/>
                <w:szCs w:val="20"/>
                <w:lang w:val="es-ES"/>
              </w:rPr>
              <w:t>SMDIF/CA/JA/0058/2024, SMDIF/CA/JA/0059/2024, SMDIF/CA/JA/0060/2024, SMDIF/CA/JA/0062/2024 del 21 de octubre, 04 y 09 de noviembre de 2024, donde se testó el nombre o razón social del proveedor, nombre del representante legal, Registro Federal de Contribuyentes del proveedor, folio de credencial de elector y domicilio fiscal.</w:t>
            </w:r>
          </w:p>
          <w:p w14:paraId="1C455025" w14:textId="77777777" w:rsidR="00812A2E" w:rsidRPr="002D73E4" w:rsidRDefault="00812A2E" w:rsidP="00812A2E">
            <w:pPr>
              <w:jc w:val="both"/>
              <w:rPr>
                <w:rFonts w:ascii="Palatino Linotype" w:eastAsia="Palatino Linotype" w:hAnsi="Palatino Linotype" w:cs="Palatino Linotype"/>
                <w:sz w:val="20"/>
                <w:szCs w:val="20"/>
              </w:rPr>
            </w:pPr>
          </w:p>
        </w:tc>
        <w:tc>
          <w:tcPr>
            <w:tcW w:w="2879" w:type="dxa"/>
          </w:tcPr>
          <w:p w14:paraId="2A204E9E" w14:textId="7AF79959" w:rsidR="00812A2E" w:rsidRPr="002D73E4" w:rsidRDefault="00812A2E" w:rsidP="00812A2E">
            <w:pPr>
              <w:jc w:val="center"/>
              <w:rPr>
                <w:rFonts w:ascii="Palatino Linotype" w:eastAsia="Palatino Linotype" w:hAnsi="Palatino Linotype" w:cs="Palatino Linotype"/>
                <w:b/>
                <w:sz w:val="20"/>
                <w:szCs w:val="20"/>
              </w:rPr>
            </w:pPr>
            <w:r w:rsidRPr="002D73E4">
              <w:rPr>
                <w:rFonts w:ascii="Palatino Linotype" w:eastAsia="Palatino Linotype" w:hAnsi="Palatino Linotype" w:cs="Palatino Linotype"/>
                <w:b/>
                <w:sz w:val="20"/>
                <w:szCs w:val="20"/>
              </w:rPr>
              <w:t>Parcialmente</w:t>
            </w:r>
          </w:p>
        </w:tc>
      </w:tr>
      <w:tr w:rsidR="00361414" w:rsidRPr="002D73E4" w14:paraId="645024DF" w14:textId="77777777" w:rsidTr="00812A2E">
        <w:tc>
          <w:tcPr>
            <w:tcW w:w="846" w:type="dxa"/>
          </w:tcPr>
          <w:p w14:paraId="02B15AD4" w14:textId="1B20B866" w:rsidR="00812A2E" w:rsidRPr="002D73E4" w:rsidRDefault="00812A2E" w:rsidP="00812A2E">
            <w:pPr>
              <w:jc w:val="center"/>
              <w:rPr>
                <w:rFonts w:ascii="Palatino Linotype" w:eastAsia="Palatino Linotype" w:hAnsi="Palatino Linotype" w:cs="Palatino Linotype"/>
                <w:sz w:val="20"/>
                <w:szCs w:val="20"/>
              </w:rPr>
            </w:pPr>
            <w:r w:rsidRPr="002D73E4">
              <w:rPr>
                <w:rFonts w:ascii="Palatino Linotype" w:eastAsia="Palatino Linotype" w:hAnsi="Palatino Linotype" w:cs="Palatino Linotype"/>
                <w:sz w:val="20"/>
                <w:szCs w:val="20"/>
              </w:rPr>
              <w:t>3</w:t>
            </w:r>
          </w:p>
        </w:tc>
        <w:tc>
          <w:tcPr>
            <w:tcW w:w="2693" w:type="dxa"/>
          </w:tcPr>
          <w:p w14:paraId="68F61D60" w14:textId="5ED52FB3" w:rsidR="00812A2E" w:rsidRPr="002D73E4" w:rsidRDefault="00812A2E" w:rsidP="00812A2E">
            <w:pPr>
              <w:jc w:val="center"/>
              <w:rPr>
                <w:rFonts w:ascii="Palatino Linotype" w:eastAsia="Palatino Linotype" w:hAnsi="Palatino Linotype" w:cs="Palatino Linotype"/>
                <w:b/>
                <w:sz w:val="20"/>
                <w:szCs w:val="20"/>
              </w:rPr>
            </w:pPr>
            <w:r w:rsidRPr="002D73E4">
              <w:rPr>
                <w:rFonts w:ascii="Palatino Linotype" w:eastAsia="Palatino Linotype" w:hAnsi="Palatino Linotype" w:cs="Palatino Linotype"/>
                <w:b/>
                <w:sz w:val="20"/>
                <w:szCs w:val="20"/>
              </w:rPr>
              <w:t xml:space="preserve">Facturas por la adquisición del bien o servicio </w:t>
            </w:r>
            <w:r w:rsidRPr="002D73E4">
              <w:rPr>
                <w:rFonts w:ascii="Palatino Linotype" w:eastAsia="Palatino Linotype" w:hAnsi="Palatino Linotype" w:cs="Palatino Linotype"/>
                <w:sz w:val="20"/>
                <w:szCs w:val="20"/>
              </w:rPr>
              <w:t>durante el primer trimestre de 2025.</w:t>
            </w:r>
          </w:p>
        </w:tc>
        <w:tc>
          <w:tcPr>
            <w:tcW w:w="2410" w:type="dxa"/>
          </w:tcPr>
          <w:p w14:paraId="07C2E58B" w14:textId="77777777" w:rsidR="00812A2E" w:rsidRPr="002D73E4" w:rsidRDefault="00812A2E" w:rsidP="00812A2E">
            <w:pPr>
              <w:jc w:val="center"/>
              <w:rPr>
                <w:rFonts w:ascii="Palatino Linotype" w:eastAsia="Palatino Linotype" w:hAnsi="Palatino Linotype" w:cs="Palatino Linotype"/>
                <w:sz w:val="20"/>
                <w:szCs w:val="20"/>
              </w:rPr>
            </w:pPr>
          </w:p>
          <w:p w14:paraId="44D1EC14" w14:textId="25A5AA2C" w:rsidR="00812A2E" w:rsidRPr="002D73E4" w:rsidRDefault="00812A2E" w:rsidP="00812A2E">
            <w:pPr>
              <w:jc w:val="center"/>
              <w:rPr>
                <w:rFonts w:ascii="Palatino Linotype" w:eastAsia="Palatino Linotype" w:hAnsi="Palatino Linotype" w:cs="Palatino Linotype"/>
                <w:sz w:val="20"/>
                <w:szCs w:val="20"/>
              </w:rPr>
            </w:pPr>
            <w:r w:rsidRPr="002D73E4">
              <w:rPr>
                <w:rFonts w:ascii="Palatino Linotype" w:eastAsia="Palatino Linotype" w:hAnsi="Palatino Linotype" w:cs="Palatino Linotype"/>
                <w:sz w:val="20"/>
                <w:szCs w:val="20"/>
              </w:rPr>
              <w:t>No hubo pronunciamiento</w:t>
            </w:r>
          </w:p>
        </w:tc>
        <w:tc>
          <w:tcPr>
            <w:tcW w:w="2879" w:type="dxa"/>
          </w:tcPr>
          <w:p w14:paraId="3BFE668E" w14:textId="77777777" w:rsidR="00812A2E" w:rsidRPr="002D73E4" w:rsidRDefault="00812A2E" w:rsidP="00812A2E">
            <w:pPr>
              <w:jc w:val="both"/>
              <w:rPr>
                <w:rFonts w:ascii="Palatino Linotype" w:eastAsia="Palatino Linotype" w:hAnsi="Palatino Linotype" w:cs="Palatino Linotype"/>
                <w:sz w:val="20"/>
                <w:szCs w:val="20"/>
              </w:rPr>
            </w:pPr>
          </w:p>
          <w:p w14:paraId="445AA3F1" w14:textId="0DF69474" w:rsidR="00812A2E" w:rsidRPr="002D73E4" w:rsidRDefault="00812A2E" w:rsidP="00812A2E">
            <w:pPr>
              <w:jc w:val="center"/>
              <w:rPr>
                <w:rFonts w:ascii="Palatino Linotype" w:eastAsia="Palatino Linotype" w:hAnsi="Palatino Linotype" w:cs="Palatino Linotype"/>
                <w:b/>
                <w:sz w:val="20"/>
                <w:szCs w:val="20"/>
              </w:rPr>
            </w:pPr>
            <w:r w:rsidRPr="002D73E4">
              <w:rPr>
                <w:rFonts w:ascii="Palatino Linotype" w:eastAsia="Palatino Linotype" w:hAnsi="Palatino Linotype" w:cs="Palatino Linotype"/>
                <w:b/>
                <w:sz w:val="20"/>
                <w:szCs w:val="20"/>
              </w:rPr>
              <w:t>NO</w:t>
            </w:r>
          </w:p>
        </w:tc>
      </w:tr>
      <w:tr w:rsidR="00812A2E" w:rsidRPr="002D73E4" w14:paraId="7B71FA3E" w14:textId="77777777" w:rsidTr="00812A2E">
        <w:tc>
          <w:tcPr>
            <w:tcW w:w="846" w:type="dxa"/>
          </w:tcPr>
          <w:p w14:paraId="71A3746C" w14:textId="514EE923" w:rsidR="00812A2E" w:rsidRPr="002D73E4" w:rsidRDefault="00812A2E" w:rsidP="00812A2E">
            <w:pPr>
              <w:jc w:val="center"/>
              <w:rPr>
                <w:rFonts w:ascii="Palatino Linotype" w:eastAsia="Palatino Linotype" w:hAnsi="Palatino Linotype" w:cs="Palatino Linotype"/>
                <w:sz w:val="20"/>
                <w:szCs w:val="20"/>
              </w:rPr>
            </w:pPr>
            <w:r w:rsidRPr="002D73E4">
              <w:rPr>
                <w:rFonts w:ascii="Palatino Linotype" w:eastAsia="Palatino Linotype" w:hAnsi="Palatino Linotype" w:cs="Palatino Linotype"/>
                <w:sz w:val="20"/>
                <w:szCs w:val="20"/>
              </w:rPr>
              <w:t>4</w:t>
            </w:r>
          </w:p>
        </w:tc>
        <w:tc>
          <w:tcPr>
            <w:tcW w:w="2693" w:type="dxa"/>
          </w:tcPr>
          <w:p w14:paraId="26B64547" w14:textId="256F6E11" w:rsidR="00812A2E" w:rsidRPr="002D73E4" w:rsidRDefault="00812A2E" w:rsidP="00812A2E">
            <w:pPr>
              <w:jc w:val="center"/>
              <w:rPr>
                <w:rFonts w:ascii="Palatino Linotype" w:eastAsia="Palatino Linotype" w:hAnsi="Palatino Linotype" w:cs="Palatino Linotype"/>
                <w:b/>
                <w:sz w:val="20"/>
                <w:szCs w:val="20"/>
              </w:rPr>
            </w:pPr>
            <w:r w:rsidRPr="002D73E4">
              <w:rPr>
                <w:rFonts w:ascii="Palatino Linotype" w:eastAsia="Palatino Linotype" w:hAnsi="Palatino Linotype" w:cs="Palatino Linotype"/>
                <w:b/>
                <w:sz w:val="20"/>
                <w:szCs w:val="20"/>
              </w:rPr>
              <w:t>Documento que dé cuenta de la entrega del bien o servicio adquirido</w:t>
            </w:r>
            <w:r w:rsidRPr="002D73E4">
              <w:rPr>
                <w:rFonts w:ascii="Palatino Linotype" w:eastAsia="Palatino Linotype" w:hAnsi="Palatino Linotype" w:cs="Palatino Linotype"/>
                <w:sz w:val="20"/>
                <w:szCs w:val="20"/>
              </w:rPr>
              <w:t xml:space="preserve"> durante el primer trimestre de 2025.</w:t>
            </w:r>
          </w:p>
        </w:tc>
        <w:tc>
          <w:tcPr>
            <w:tcW w:w="2410" w:type="dxa"/>
          </w:tcPr>
          <w:p w14:paraId="5F7E1C98" w14:textId="77777777" w:rsidR="00812A2E" w:rsidRPr="002D73E4" w:rsidRDefault="00812A2E" w:rsidP="00812A2E">
            <w:pPr>
              <w:jc w:val="both"/>
              <w:rPr>
                <w:rFonts w:ascii="Palatino Linotype" w:eastAsia="Palatino Linotype" w:hAnsi="Palatino Linotype" w:cs="Palatino Linotype"/>
                <w:sz w:val="20"/>
                <w:szCs w:val="20"/>
              </w:rPr>
            </w:pPr>
          </w:p>
          <w:p w14:paraId="398C79F4" w14:textId="36B795E6" w:rsidR="00812A2E" w:rsidRPr="002D73E4" w:rsidRDefault="00812A2E" w:rsidP="00812A2E">
            <w:pPr>
              <w:jc w:val="center"/>
              <w:rPr>
                <w:rFonts w:ascii="Palatino Linotype" w:eastAsia="Palatino Linotype" w:hAnsi="Palatino Linotype" w:cs="Palatino Linotype"/>
                <w:sz w:val="20"/>
                <w:szCs w:val="20"/>
              </w:rPr>
            </w:pPr>
            <w:r w:rsidRPr="002D73E4">
              <w:rPr>
                <w:rFonts w:ascii="Palatino Linotype" w:eastAsia="Palatino Linotype" w:hAnsi="Palatino Linotype" w:cs="Palatino Linotype"/>
                <w:sz w:val="20"/>
                <w:szCs w:val="20"/>
              </w:rPr>
              <w:t>No hubo pronunciamiento</w:t>
            </w:r>
          </w:p>
        </w:tc>
        <w:tc>
          <w:tcPr>
            <w:tcW w:w="2879" w:type="dxa"/>
          </w:tcPr>
          <w:p w14:paraId="5AF169DA" w14:textId="77777777" w:rsidR="00812A2E" w:rsidRPr="002D73E4" w:rsidRDefault="00812A2E" w:rsidP="00812A2E">
            <w:pPr>
              <w:jc w:val="both"/>
              <w:rPr>
                <w:rFonts w:ascii="Palatino Linotype" w:eastAsia="Palatino Linotype" w:hAnsi="Palatino Linotype" w:cs="Palatino Linotype"/>
                <w:sz w:val="20"/>
                <w:szCs w:val="20"/>
              </w:rPr>
            </w:pPr>
          </w:p>
          <w:p w14:paraId="5D2F5237" w14:textId="7A76BD4A" w:rsidR="00812A2E" w:rsidRPr="002D73E4" w:rsidRDefault="00812A2E" w:rsidP="00812A2E">
            <w:pPr>
              <w:jc w:val="center"/>
              <w:rPr>
                <w:rFonts w:ascii="Palatino Linotype" w:eastAsia="Palatino Linotype" w:hAnsi="Palatino Linotype" w:cs="Palatino Linotype"/>
                <w:sz w:val="20"/>
                <w:szCs w:val="20"/>
              </w:rPr>
            </w:pPr>
            <w:r w:rsidRPr="002D73E4">
              <w:rPr>
                <w:rFonts w:ascii="Palatino Linotype" w:eastAsia="Palatino Linotype" w:hAnsi="Palatino Linotype" w:cs="Palatino Linotype"/>
                <w:b/>
                <w:sz w:val="20"/>
                <w:szCs w:val="20"/>
              </w:rPr>
              <w:t>NO</w:t>
            </w:r>
          </w:p>
        </w:tc>
      </w:tr>
    </w:tbl>
    <w:p w14:paraId="5E5F17CB" w14:textId="77777777" w:rsidR="00812A2E" w:rsidRPr="002D73E4" w:rsidRDefault="00812A2E"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DC6EFF8" w14:textId="77777777" w:rsidR="00812A2E" w:rsidRPr="002D73E4" w:rsidRDefault="00812A2E"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De lo anterior, se desprende que hubo un cumplimiento parcial por cuanto hace dos de los requerimientos indicados por las siguientes razones.</w:t>
      </w:r>
    </w:p>
    <w:p w14:paraId="2B8348B4" w14:textId="77777777" w:rsidR="00812A2E" w:rsidRPr="002D73E4" w:rsidRDefault="00812A2E"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C96723" w14:textId="2A6AD477" w:rsidR="00933608" w:rsidRPr="002D73E4" w:rsidRDefault="00812A2E"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Sobre el requerimiento relativo al </w:t>
      </w:r>
      <w:r w:rsidRPr="002D73E4">
        <w:rPr>
          <w:rFonts w:ascii="Palatino Linotype" w:eastAsia="Palatino Linotype" w:hAnsi="Palatino Linotype" w:cs="Palatino Linotype"/>
          <w:b/>
          <w:sz w:val="22"/>
          <w:szCs w:val="22"/>
        </w:rPr>
        <w:t xml:space="preserve">tipo de bien o servicio adquirido; </w:t>
      </w:r>
      <w:r w:rsidRPr="002D73E4">
        <w:rPr>
          <w:rFonts w:ascii="Palatino Linotype" w:eastAsia="Palatino Linotype" w:hAnsi="Palatino Linotype" w:cs="Palatino Linotype"/>
          <w:sz w:val="22"/>
          <w:szCs w:val="22"/>
        </w:rPr>
        <w:t>si bien se entregaron listados de operaciones con proveedores de bienes y servicios</w:t>
      </w:r>
      <w:r w:rsidR="00C9218F" w:rsidRPr="002D73E4">
        <w:rPr>
          <w:rFonts w:ascii="Palatino Linotype" w:eastAsia="Palatino Linotype" w:hAnsi="Palatino Linotype" w:cs="Palatino Linotype"/>
          <w:sz w:val="22"/>
          <w:szCs w:val="22"/>
        </w:rPr>
        <w:t xml:space="preserve"> donde se advierte el tipo de bien o servicio adquirido y el procedimiento de adquisición</w:t>
      </w:r>
      <w:r w:rsidRPr="002D73E4">
        <w:rPr>
          <w:rFonts w:ascii="Palatino Linotype" w:eastAsia="Palatino Linotype" w:hAnsi="Palatino Linotype" w:cs="Palatino Linotype"/>
          <w:sz w:val="22"/>
          <w:szCs w:val="22"/>
        </w:rPr>
        <w:t>, se advirtieron las siguientes inconsistencias:</w:t>
      </w:r>
    </w:p>
    <w:p w14:paraId="1758C88A" w14:textId="77777777" w:rsidR="00812A2E" w:rsidRPr="002D73E4" w:rsidRDefault="00812A2E"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120C9B" w14:textId="4EE98B9F" w:rsidR="00812A2E" w:rsidRPr="002D73E4" w:rsidRDefault="00C9218F" w:rsidP="002D62AE">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No se entregó de todo el periodo solicitado, faltó entregarse de los meses de octubre y noviembre de 2024, que corresponden a último trimestre de ese ejercicio que fue requerido.</w:t>
      </w:r>
    </w:p>
    <w:p w14:paraId="3CA0350E" w14:textId="77777777" w:rsidR="00727943" w:rsidRPr="002D73E4" w:rsidRDefault="00727943" w:rsidP="00727943">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0642014" w14:textId="0BCD11FE" w:rsidR="00727943" w:rsidRPr="002D73E4" w:rsidRDefault="00727943" w:rsidP="00727943">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Máxime que en dichos meses si se advierte que se </w:t>
      </w:r>
      <w:r w:rsidR="00190191" w:rsidRPr="002D73E4">
        <w:rPr>
          <w:rFonts w:ascii="Palatino Linotype" w:eastAsia="Palatino Linotype" w:hAnsi="Palatino Linotype" w:cs="Palatino Linotype"/>
          <w:sz w:val="22"/>
          <w:szCs w:val="22"/>
        </w:rPr>
        <w:t>llevó a cabo la adquisición de bienes o servicios, pues en respuesta también se remitieron contratos de adquisición en ese periodo.</w:t>
      </w:r>
      <w:r w:rsidR="009326EA" w:rsidRPr="002D73E4">
        <w:rPr>
          <w:rFonts w:ascii="Palatino Linotype" w:eastAsia="Palatino Linotype" w:hAnsi="Palatino Linotype" w:cs="Palatino Linotype"/>
          <w:sz w:val="22"/>
          <w:szCs w:val="22"/>
        </w:rPr>
        <w:t xml:space="preserve"> </w:t>
      </w:r>
    </w:p>
    <w:p w14:paraId="69201F78" w14:textId="77777777" w:rsidR="00727943" w:rsidRPr="002D73E4" w:rsidRDefault="00727943" w:rsidP="00727943">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09E2CE6" w14:textId="0A3FFFE2" w:rsidR="00C9218F" w:rsidRPr="002D73E4" w:rsidRDefault="00C9218F" w:rsidP="002D62AE">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De los listados que si fueron remitidos, se entregaron los de </w:t>
      </w:r>
      <w:r w:rsidRPr="002D73E4">
        <w:rPr>
          <w:rFonts w:ascii="Palatino Linotype" w:eastAsia="Palatino Linotype" w:hAnsi="Palatino Linotype" w:cs="Palatino Linotype"/>
          <w:sz w:val="22"/>
          <w:szCs w:val="22"/>
          <w:lang w:val="es-MX"/>
        </w:rPr>
        <w:t xml:space="preserve">los meses de enero, febrero y marzo de 2025 </w:t>
      </w:r>
      <w:r w:rsidRPr="002D73E4">
        <w:rPr>
          <w:rFonts w:ascii="Palatino Linotype" w:eastAsia="Palatino Linotype" w:hAnsi="Palatino Linotype" w:cs="Palatino Linotype"/>
          <w:sz w:val="22"/>
          <w:szCs w:val="22"/>
        </w:rPr>
        <w:t>en incorrecta versión pública, en razón de que en ellos se testó el nombre o razón social del proveedor y su RFC, el cual es información pública de conformidad con lo siguiente:</w:t>
      </w:r>
    </w:p>
    <w:p w14:paraId="08E72611" w14:textId="7F241ADA" w:rsidR="00C9218F" w:rsidRPr="002D73E4" w:rsidRDefault="00C9218F" w:rsidP="00C9218F">
      <w:pPr>
        <w:spacing w:before="240" w:after="240" w:line="360" w:lineRule="auto"/>
        <w:ind w:left="709"/>
        <w:jc w:val="both"/>
        <w:rPr>
          <w:rFonts w:ascii="Palatino Linotype" w:eastAsia="Palatino Linotype" w:hAnsi="Palatino Linotype" w:cs="Palatino Linotype"/>
          <w:sz w:val="22"/>
        </w:rPr>
      </w:pPr>
      <w:r w:rsidRPr="002D73E4">
        <w:rPr>
          <w:rFonts w:ascii="Palatino Linotype" w:eastAsia="Palatino Linotype" w:hAnsi="Palatino Linotype" w:cs="Palatino Linotype"/>
          <w:sz w:val="22"/>
        </w:rPr>
        <w:t>Robustece lo anterior el criterio orientador 04/21 emitido por el entonces Instituto Nacional de Transparencia, Acceso a la Información y Protección de Datos Personales, INAI, el cual refiere:</w:t>
      </w:r>
    </w:p>
    <w:p w14:paraId="26AC1812" w14:textId="77777777" w:rsidR="00C9218F" w:rsidRPr="002D73E4" w:rsidRDefault="00C9218F" w:rsidP="00C9218F">
      <w:pPr>
        <w:spacing w:before="120" w:after="120"/>
        <w:ind w:left="1418" w:right="333"/>
        <w:jc w:val="both"/>
        <w:rPr>
          <w:rFonts w:ascii="Palatino Linotype" w:eastAsia="Palatino Linotype" w:hAnsi="Palatino Linotype" w:cs="Palatino Linotype"/>
          <w:i/>
          <w:sz w:val="22"/>
        </w:rPr>
      </w:pPr>
      <w:r w:rsidRPr="002D73E4">
        <w:rPr>
          <w:rFonts w:ascii="Palatino Linotype" w:eastAsia="Palatino Linotype" w:hAnsi="Palatino Linotype" w:cs="Palatino Linotype"/>
          <w:b/>
          <w:i/>
          <w:sz w:val="22"/>
        </w:rPr>
        <w:t xml:space="preserve">“Registro Federal de Contribuyentes (RFC) de personas físicas proveedoras o contratistas. </w:t>
      </w:r>
      <w:r w:rsidRPr="002D73E4">
        <w:rPr>
          <w:rFonts w:ascii="Palatino Linotype" w:eastAsia="Palatino Linotype" w:hAnsi="Palatino Linotype" w:cs="Palatino Linotype"/>
          <w:i/>
          <w:sz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33241F5D" w14:textId="77777777" w:rsidR="00C9218F" w:rsidRPr="002D73E4" w:rsidRDefault="00C9218F" w:rsidP="00C9218F">
      <w:pPr>
        <w:spacing w:before="240" w:after="240" w:line="360" w:lineRule="auto"/>
        <w:ind w:left="709" w:right="50"/>
        <w:jc w:val="both"/>
        <w:rPr>
          <w:rFonts w:ascii="Palatino Linotype" w:eastAsia="Palatino Linotype" w:hAnsi="Palatino Linotype" w:cs="Palatino Linotype"/>
          <w:sz w:val="22"/>
        </w:rPr>
      </w:pPr>
      <w:r w:rsidRPr="002D73E4">
        <w:rPr>
          <w:rFonts w:ascii="Palatino Linotype" w:eastAsia="Palatino Linotype" w:hAnsi="Palatino Linotype" w:cs="Palatino Linotype"/>
          <w:sz w:val="22"/>
        </w:rPr>
        <w:t xml:space="preserve">Relacionado con lo anterior, el </w:t>
      </w:r>
      <w:r w:rsidRPr="002D73E4">
        <w:rPr>
          <w:rFonts w:ascii="Palatino Linotype" w:eastAsia="Palatino Linotype" w:hAnsi="Palatino Linotype" w:cs="Palatino Linotype"/>
          <w:b/>
          <w:sz w:val="22"/>
        </w:rPr>
        <w:t>nombre de las personas físicas</w:t>
      </w:r>
      <w:r w:rsidRPr="002D73E4">
        <w:rPr>
          <w:rFonts w:ascii="Palatino Linotype" w:eastAsia="Palatino Linotype" w:hAnsi="Palatino Linotype" w:cs="Palatino Linotype"/>
          <w:sz w:val="22"/>
        </w:rPr>
        <w:t xml:space="preserve"> o los </w:t>
      </w:r>
      <w:r w:rsidRPr="002D73E4">
        <w:rPr>
          <w:rFonts w:ascii="Palatino Linotype" w:eastAsia="Palatino Linotype" w:hAnsi="Palatino Linotype" w:cs="Palatino Linotype"/>
          <w:b/>
          <w:sz w:val="22"/>
        </w:rPr>
        <w:t>representantes legales de las personas morales</w:t>
      </w:r>
      <w:r w:rsidRPr="002D73E4">
        <w:rPr>
          <w:rFonts w:ascii="Palatino Linotype" w:eastAsia="Palatino Linotype" w:hAnsi="Palatino Linotype" w:cs="Palatino Linotype"/>
          <w:sz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60A15D8" w14:textId="4CF5E75E" w:rsidR="00C9218F" w:rsidRPr="002D73E4" w:rsidRDefault="00C9218F" w:rsidP="00C921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Por tanto, en cumplimiento a la presente resolución, se deberá hacer entrega de la siguiente información:</w:t>
      </w:r>
    </w:p>
    <w:p w14:paraId="10B9E3C2" w14:textId="77777777" w:rsidR="00C9218F" w:rsidRPr="002D73E4" w:rsidRDefault="00C9218F" w:rsidP="00C921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6633E73" w14:textId="1EEAEC7E" w:rsidR="00C9218F" w:rsidRPr="002D73E4" w:rsidRDefault="00C9218F" w:rsidP="002D62AE">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lang w:val="es-MX"/>
        </w:rPr>
        <w:t>Los documentos donde conste el tipo de bien o servicio adquirido mediante cualquier procedimientos adquisición en sus modalidades de licitación pública, adjudicación directa o invitación restringida, en los meses de octubre y noviembre de dos mil veinticuatro.</w:t>
      </w:r>
    </w:p>
    <w:p w14:paraId="357F52E6" w14:textId="54244FD0" w:rsidR="00C9218F" w:rsidRPr="002D73E4" w:rsidRDefault="00C9218F" w:rsidP="002D62AE">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lang w:val="es-MX"/>
        </w:rPr>
        <w:t>En versión pública correcta, los listados de operaciones con proveedores de bienes y servicios remitidos en respuesta respecto de los meses de enero, febrero y marzo de 2025.</w:t>
      </w:r>
    </w:p>
    <w:p w14:paraId="6BF4B437" w14:textId="77777777" w:rsidR="00C9218F" w:rsidRPr="002D73E4" w:rsidRDefault="00C9218F" w:rsidP="00C921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F000EA" w14:textId="0D93F19A" w:rsidR="00812A2E" w:rsidRPr="002D73E4" w:rsidRDefault="00C9218F"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Ahora, con relación </w:t>
      </w:r>
      <w:r w:rsidR="009928ED" w:rsidRPr="002D73E4">
        <w:rPr>
          <w:rFonts w:ascii="Palatino Linotype" w:eastAsia="Palatino Linotype" w:hAnsi="Palatino Linotype" w:cs="Palatino Linotype"/>
          <w:sz w:val="22"/>
          <w:szCs w:val="22"/>
        </w:rPr>
        <w:t xml:space="preserve">al requerimiento relativo a </w:t>
      </w:r>
      <w:r w:rsidR="00812A2E" w:rsidRPr="002D73E4">
        <w:rPr>
          <w:rFonts w:ascii="Palatino Linotype" w:eastAsia="Palatino Linotype" w:hAnsi="Palatino Linotype" w:cs="Palatino Linotype"/>
          <w:b/>
          <w:sz w:val="22"/>
          <w:szCs w:val="22"/>
        </w:rPr>
        <w:t>los contratos celebrados</w:t>
      </w:r>
      <w:r w:rsidR="009928ED" w:rsidRPr="002D73E4">
        <w:rPr>
          <w:rFonts w:ascii="Palatino Linotype" w:eastAsia="Palatino Linotype" w:hAnsi="Palatino Linotype" w:cs="Palatino Linotype"/>
          <w:b/>
          <w:sz w:val="22"/>
          <w:szCs w:val="22"/>
        </w:rPr>
        <w:t xml:space="preserve">, </w:t>
      </w:r>
      <w:r w:rsidR="009928ED" w:rsidRPr="002D73E4">
        <w:rPr>
          <w:rFonts w:ascii="Palatino Linotype" w:eastAsia="Palatino Linotype" w:hAnsi="Palatino Linotype" w:cs="Palatino Linotype"/>
          <w:sz w:val="22"/>
          <w:szCs w:val="22"/>
        </w:rPr>
        <w:t>se advirtió un cumplimiento parcial por las siguientes consideraciones:</w:t>
      </w:r>
    </w:p>
    <w:p w14:paraId="7FA85ADC" w14:textId="77777777" w:rsidR="009928ED" w:rsidRPr="002D73E4" w:rsidRDefault="009928ED"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57B7EB" w14:textId="627BDFB5" w:rsidR="009928ED" w:rsidRPr="002D73E4" w:rsidRDefault="009928ED" w:rsidP="002D62AE">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No se entregó de todo el periodo solicitado, faltó entregarse los contratos celebrados en el periodo comprendido del primero de diciembre de dos mil veinticuatro al treinta y uno de marzo de dos mil veinticinco.</w:t>
      </w:r>
    </w:p>
    <w:p w14:paraId="79CF6233" w14:textId="77777777" w:rsidR="009928ED" w:rsidRPr="002D73E4" w:rsidRDefault="009928ED" w:rsidP="009928ED">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8B2B9C8" w14:textId="3CA750B1" w:rsidR="009928ED" w:rsidRPr="002D73E4" w:rsidRDefault="009928ED" w:rsidP="009928ED">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Máxime que de acuerdo con los listados de operaciones con proveedores de bienes y servicios remitidos en respuesta se advierte que si se llevaron adquisiciones por las que se debió celebrar el contrato correspondiente.</w:t>
      </w:r>
    </w:p>
    <w:p w14:paraId="3DD21D94" w14:textId="07EC39F0" w:rsidR="009928ED" w:rsidRPr="002D73E4" w:rsidRDefault="009928ED" w:rsidP="002D62AE">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De los contratos que si fueron remitidos, se entregaron los de </w:t>
      </w:r>
      <w:r w:rsidRPr="002D73E4">
        <w:rPr>
          <w:rFonts w:ascii="Palatino Linotype" w:eastAsia="Palatino Linotype" w:hAnsi="Palatino Linotype" w:cs="Palatino Linotype"/>
          <w:sz w:val="22"/>
          <w:szCs w:val="22"/>
          <w:lang w:val="es-MX"/>
        </w:rPr>
        <w:t xml:space="preserve">los meses de octubre y noviembre de 2024 </w:t>
      </w:r>
      <w:r w:rsidRPr="002D73E4">
        <w:rPr>
          <w:rFonts w:ascii="Palatino Linotype" w:eastAsia="Palatino Linotype" w:hAnsi="Palatino Linotype" w:cs="Palatino Linotype"/>
          <w:sz w:val="22"/>
          <w:szCs w:val="22"/>
        </w:rPr>
        <w:t>en incorrecta versión pública, en razón de que en ellos se testó el nombre o razón social del proveedor, su RFC, domicilio fiscal y nombre del representante legal, los cuales es información pública de conformidad con los siguientes argumentos:</w:t>
      </w:r>
    </w:p>
    <w:p w14:paraId="5186C3FE" w14:textId="77777777" w:rsidR="009928ED" w:rsidRPr="002D73E4" w:rsidRDefault="009928ED" w:rsidP="009928ED">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7279F1" w14:textId="383E8526" w:rsidR="009928ED" w:rsidRPr="002D73E4" w:rsidRDefault="009928ED" w:rsidP="009928ED">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El domicilio fiscal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A2CDB92" w14:textId="77777777" w:rsidR="009928ED" w:rsidRPr="002D73E4" w:rsidRDefault="009928ED" w:rsidP="009928ED">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BCE054" w14:textId="77777777" w:rsidR="009928ED" w:rsidRPr="002D73E4" w:rsidRDefault="009928ED" w:rsidP="009928ED">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5F02730" w14:textId="77777777" w:rsidR="009928ED" w:rsidRPr="002D73E4" w:rsidRDefault="009928ED" w:rsidP="009928ED">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2F6BED3" w14:textId="77777777" w:rsidR="009928ED" w:rsidRPr="002D73E4" w:rsidRDefault="009928ED" w:rsidP="009928ED">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291C2A4A" w14:textId="77777777" w:rsidR="009928ED" w:rsidRPr="002D73E4" w:rsidRDefault="009928ED" w:rsidP="009928ED">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8CB9AF7" w14:textId="030615EF" w:rsidR="009928ED" w:rsidRPr="002D73E4" w:rsidRDefault="009928ED" w:rsidP="009928ED">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Relacionado con lo anterior, el nombre de las personas físicas o los representantes legales de las personas morales,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553802A8" w14:textId="77777777" w:rsidR="009326EA" w:rsidRPr="002D73E4" w:rsidRDefault="009326EA" w:rsidP="009928ED">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C1035B" w14:textId="77777777" w:rsidR="008E6703" w:rsidRPr="002D73E4" w:rsidRDefault="008E6703" w:rsidP="008E67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Por tanto, en cumplimiento a la presente resolución, se deberá hacer entrega de la siguiente información:</w:t>
      </w:r>
    </w:p>
    <w:p w14:paraId="77AA916C" w14:textId="77777777" w:rsidR="008E6703" w:rsidRPr="002D73E4" w:rsidRDefault="008E6703" w:rsidP="008E67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599D47E" w14:textId="46DF1B42" w:rsidR="008E6703" w:rsidRPr="002D73E4" w:rsidRDefault="008E6703" w:rsidP="002D62AE">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lang w:val="es-MX"/>
        </w:rPr>
        <w:t>Los contratos celebrados por los bienes o servicios adquiridos en el periodo comprendido del 01 de diciembre de 2024 al 31 de marzo de 2025.</w:t>
      </w:r>
    </w:p>
    <w:p w14:paraId="782585B2" w14:textId="77777777" w:rsidR="008E6703" w:rsidRPr="002D73E4" w:rsidRDefault="008E6703" w:rsidP="008E6703">
      <w:pPr>
        <w:pStyle w:val="Prrafodelista"/>
        <w:pBdr>
          <w:top w:val="nil"/>
          <w:left w:val="nil"/>
          <w:bottom w:val="nil"/>
          <w:right w:val="nil"/>
          <w:between w:val="nil"/>
        </w:pBdr>
        <w:spacing w:line="360" w:lineRule="auto"/>
        <w:ind w:left="360"/>
        <w:jc w:val="both"/>
        <w:rPr>
          <w:rFonts w:ascii="Palatino Linotype" w:eastAsia="Palatino Linotype" w:hAnsi="Palatino Linotype" w:cs="Palatino Linotype"/>
          <w:b/>
          <w:sz w:val="22"/>
          <w:szCs w:val="22"/>
        </w:rPr>
      </w:pPr>
    </w:p>
    <w:p w14:paraId="5979D424" w14:textId="723BEC00" w:rsidR="008E6703" w:rsidRPr="002D73E4" w:rsidRDefault="008E6703" w:rsidP="002D62AE">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lang w:val="es-MX"/>
        </w:rPr>
        <w:t>En versión pública correcta, los contratos celebrados por los bienes o servicios adquiridos remitidos en respuesta.</w:t>
      </w:r>
    </w:p>
    <w:p w14:paraId="31CC5846" w14:textId="77777777" w:rsidR="008E6703" w:rsidRPr="002D73E4" w:rsidRDefault="008E6703" w:rsidP="008E67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05FF9C2" w14:textId="62A9B44C" w:rsidR="00812A2E" w:rsidRPr="002D73E4" w:rsidRDefault="00A2314F"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Finalmente, sobre los requerimientos relativos a las</w:t>
      </w:r>
      <w:r w:rsidRPr="002D73E4">
        <w:rPr>
          <w:rFonts w:ascii="Palatino Linotype" w:eastAsia="Palatino Linotype" w:hAnsi="Palatino Linotype" w:cs="Palatino Linotype"/>
          <w:b/>
          <w:sz w:val="22"/>
          <w:szCs w:val="22"/>
        </w:rPr>
        <w:t xml:space="preserve"> facturas</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por la adquisición del bien o servicio</w:t>
      </w:r>
      <w:r w:rsidRPr="002D73E4">
        <w:rPr>
          <w:rFonts w:ascii="Palatino Linotype" w:eastAsia="Palatino Linotype" w:hAnsi="Palatino Linotype" w:cs="Palatino Linotype"/>
          <w:sz w:val="22"/>
          <w:szCs w:val="22"/>
        </w:rPr>
        <w:t xml:space="preserve"> y los d</w:t>
      </w:r>
      <w:r w:rsidRPr="002D73E4">
        <w:rPr>
          <w:rFonts w:ascii="Palatino Linotype" w:eastAsia="Palatino Linotype" w:hAnsi="Palatino Linotype" w:cs="Palatino Linotype"/>
          <w:b/>
          <w:sz w:val="22"/>
          <w:szCs w:val="22"/>
        </w:rPr>
        <w:t xml:space="preserve">ocumentos que den cuenta de la entrega del bien o servicio adquirido durante el primer trimestre de 2025, </w:t>
      </w:r>
      <w:r w:rsidRPr="002D73E4">
        <w:rPr>
          <w:rFonts w:ascii="Palatino Linotype" w:eastAsia="Palatino Linotype" w:hAnsi="Palatino Linotype" w:cs="Palatino Linotype"/>
          <w:sz w:val="22"/>
          <w:szCs w:val="22"/>
        </w:rPr>
        <w:t>el ente obligado fue omiso en pronunciarse, careciendo su respuesta de los principios de congruencia y exhaustividad por cuanto hace a dichos puntos; siendo procedente ordenar en cumplimiento a la presente, de ser procedente en versión pública, lo siguiente:</w:t>
      </w:r>
    </w:p>
    <w:p w14:paraId="2376A14D" w14:textId="77777777" w:rsidR="00A2314F" w:rsidRPr="002D73E4" w:rsidRDefault="00A2314F" w:rsidP="00A2314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858C47E" w14:textId="1E354FCA" w:rsidR="00A2314F" w:rsidRPr="002D73E4" w:rsidRDefault="00A2314F" w:rsidP="002D62AE">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Las facturas por la adquisición de bienes o servicios durante el primer trimestre de 2025.</w:t>
      </w:r>
    </w:p>
    <w:p w14:paraId="1916CAB6" w14:textId="7E42C3FB" w:rsidR="00A2314F" w:rsidRPr="002D73E4" w:rsidRDefault="00A2314F" w:rsidP="002D62AE">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Los documentos que den cuenta de la entrega de bienes o servicios adquiridos durante el primer trimestre de 2025.</w:t>
      </w:r>
    </w:p>
    <w:p w14:paraId="4FC8BC4F" w14:textId="77777777" w:rsidR="00A2314F" w:rsidRPr="002D73E4" w:rsidRDefault="00A2314F"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EEFF07A" w14:textId="1B0FDAD9" w:rsidR="00A2314F" w:rsidRPr="002D73E4" w:rsidRDefault="00A2314F" w:rsidP="00A231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En el supuesto que no se llegara a localizar la información que se ordena en el </w:t>
      </w:r>
      <w:r w:rsidRPr="002D73E4">
        <w:rPr>
          <w:rFonts w:ascii="Palatino Linotype" w:eastAsia="Palatino Linotype" w:hAnsi="Palatino Linotype" w:cs="Palatino Linotype"/>
          <w:b/>
          <w:sz w:val="22"/>
          <w:szCs w:val="22"/>
        </w:rPr>
        <w:t>punto 2</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por no haberse generado documentos o evidencia de la entrega del bien o servicio en la temporalidad que se ordena</w:t>
      </w:r>
      <w:r w:rsidRPr="002D73E4">
        <w:rPr>
          <w:rFonts w:ascii="Palatino Linotype" w:eastAsia="Palatino Linotype" w:hAnsi="Palatino Linotype" w:cs="Palatino Linotype"/>
          <w:sz w:val="22"/>
          <w:szCs w:val="22"/>
        </w:rPr>
        <w:t xml:space="preserve">, bastará con que así se haga del conocimiento de la parte </w:t>
      </w:r>
      <w:r w:rsidRPr="002D73E4">
        <w:rPr>
          <w:rFonts w:ascii="Palatino Linotype" w:eastAsia="Palatino Linotype" w:hAnsi="Palatino Linotype" w:cs="Palatino Linotype"/>
          <w:b/>
          <w:sz w:val="22"/>
          <w:szCs w:val="22"/>
        </w:rPr>
        <w:t>Recurrente</w:t>
      </w:r>
      <w:r w:rsidRPr="002D73E4">
        <w:rPr>
          <w:rFonts w:ascii="Palatino Linotype" w:eastAsia="Palatino Linotype" w:hAnsi="Palatino Linotype" w:cs="Palatino Linotype"/>
          <w:sz w:val="22"/>
          <w:szCs w:val="22"/>
        </w:rPr>
        <w:t xml:space="preserve"> en términos del artículo 19, párrafo segundo de la Ley de Transparencia y Acceso a la Información Pública del Estado de México y Municipios, para tener por colmados los requerimientos de información.</w:t>
      </w:r>
    </w:p>
    <w:p w14:paraId="62ED00F5" w14:textId="77777777" w:rsidR="00A2314F" w:rsidRPr="002D73E4" w:rsidRDefault="00A2314F"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C543FFF" w14:textId="51A11E2C" w:rsidR="004C389D" w:rsidRPr="002D73E4" w:rsidRDefault="004C389D" w:rsidP="002D62AE">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Padrón de proveedores vigente al mes de marzo de 2025:</w:t>
      </w:r>
    </w:p>
    <w:p w14:paraId="51533960" w14:textId="77777777" w:rsidR="004C389D" w:rsidRPr="002D73E4" w:rsidRDefault="004C389D" w:rsidP="004C3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016A38" w14:textId="275C5D4C" w:rsidR="004C389D" w:rsidRPr="002D73E4" w:rsidRDefault="004C389D" w:rsidP="004C389D">
      <w:pPr>
        <w:widowControl w:val="0"/>
        <w:autoSpaceDE w:val="0"/>
        <w:autoSpaceDN w:val="0"/>
        <w:adjustRightInd w:val="0"/>
        <w:spacing w:line="360" w:lineRule="auto"/>
        <w:jc w:val="both"/>
        <w:rPr>
          <w:rFonts w:ascii="Palatino Linotype" w:eastAsia="MS Mincho" w:hAnsi="Palatino Linotype" w:cs="Tahoma"/>
          <w:sz w:val="22"/>
          <w:szCs w:val="22"/>
          <w:lang w:eastAsia="es-ES"/>
        </w:rPr>
      </w:pPr>
      <w:r w:rsidRPr="002D73E4">
        <w:rPr>
          <w:rFonts w:ascii="Palatino Linotype" w:eastAsia="Calibri" w:hAnsi="Palatino Linotype"/>
          <w:sz w:val="22"/>
          <w:szCs w:val="22"/>
          <w:lang w:val="es-ES" w:eastAsia="es-ES"/>
        </w:rPr>
        <w:t>Al respecto, debe decirse que la información a la que se pretende acceder, versa sobre una obligación de transparencia común, esto conforme a lo establecido en el artículo 92 de la de la Ley de Transparencia y Acceso a la Información Pública del Estado de México y Municipios, en su fracción XXXVI</w:t>
      </w:r>
      <w:r w:rsidRPr="002D73E4">
        <w:rPr>
          <w:rFonts w:ascii="Palatino Linotype" w:eastAsia="MS Mincho" w:hAnsi="Palatino Linotype" w:cs="Tahoma"/>
          <w:sz w:val="22"/>
          <w:szCs w:val="22"/>
          <w:lang w:eastAsia="es-ES"/>
        </w:rPr>
        <w:t xml:space="preserve">, que refiere: </w:t>
      </w:r>
    </w:p>
    <w:p w14:paraId="3554A908" w14:textId="77777777" w:rsidR="004C389D" w:rsidRPr="002D73E4" w:rsidRDefault="004C389D" w:rsidP="004C389D">
      <w:pPr>
        <w:ind w:left="851" w:right="899"/>
        <w:jc w:val="both"/>
        <w:rPr>
          <w:rFonts w:ascii="Palatino Linotype" w:eastAsia="MS Mincho" w:hAnsi="Palatino Linotype" w:cs="Tahoma"/>
          <w:sz w:val="22"/>
          <w:szCs w:val="22"/>
          <w:lang w:eastAsia="es-ES"/>
        </w:rPr>
      </w:pPr>
    </w:p>
    <w:p w14:paraId="0BE564B6" w14:textId="77777777" w:rsidR="004C389D" w:rsidRPr="002D73E4" w:rsidRDefault="004C389D" w:rsidP="004C389D">
      <w:pPr>
        <w:ind w:left="851" w:right="899"/>
        <w:jc w:val="both"/>
        <w:rPr>
          <w:rFonts w:ascii="Palatino Linotype" w:eastAsia="MS Mincho" w:hAnsi="Palatino Linotype" w:cs="Tahoma"/>
          <w:i/>
          <w:sz w:val="22"/>
          <w:szCs w:val="22"/>
          <w:lang w:eastAsia="es-ES"/>
        </w:rPr>
      </w:pPr>
      <w:r w:rsidRPr="002D73E4">
        <w:rPr>
          <w:rFonts w:ascii="Palatino Linotype" w:eastAsia="MS Mincho" w:hAnsi="Palatino Linotype" w:cs="Tahoma"/>
          <w:i/>
          <w:sz w:val="22"/>
          <w:szCs w:val="22"/>
          <w:lang w:eastAsia="es-ES"/>
        </w:rPr>
        <w:t>“</w:t>
      </w:r>
      <w:r w:rsidRPr="002D73E4">
        <w:rPr>
          <w:rFonts w:ascii="Palatino Linotype" w:eastAsia="MS Mincho" w:hAnsi="Palatino Linotype" w:cs="Tahoma"/>
          <w:b/>
          <w:i/>
          <w:sz w:val="22"/>
          <w:szCs w:val="22"/>
          <w:lang w:eastAsia="es-ES"/>
        </w:rPr>
        <w:t>Artículo 92.</w:t>
      </w:r>
      <w:r w:rsidRPr="002D73E4">
        <w:rPr>
          <w:rFonts w:ascii="Palatino Linotype" w:eastAsia="MS Mincho" w:hAnsi="Palatino Linotype" w:cs="Tahoma"/>
          <w:i/>
          <w:sz w:val="22"/>
          <w:szCs w:val="22"/>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55548F" w14:textId="77777777" w:rsidR="004C389D" w:rsidRPr="002D73E4" w:rsidRDefault="004C389D" w:rsidP="004C389D">
      <w:pPr>
        <w:ind w:left="851" w:right="899"/>
        <w:jc w:val="both"/>
        <w:rPr>
          <w:rFonts w:ascii="Palatino Linotype" w:eastAsia="MS Mincho" w:hAnsi="Palatino Linotype" w:cs="Tahoma"/>
          <w:b/>
          <w:i/>
          <w:sz w:val="22"/>
          <w:szCs w:val="22"/>
          <w:lang w:eastAsia="es-ES"/>
        </w:rPr>
      </w:pPr>
      <w:r w:rsidRPr="002D73E4">
        <w:rPr>
          <w:rFonts w:ascii="Palatino Linotype" w:eastAsia="MS Mincho" w:hAnsi="Palatino Linotype" w:cs="Tahoma"/>
          <w:b/>
          <w:i/>
          <w:sz w:val="22"/>
          <w:szCs w:val="22"/>
          <w:lang w:eastAsia="es-ES"/>
        </w:rPr>
        <w:t>…</w:t>
      </w:r>
    </w:p>
    <w:p w14:paraId="3699E5DD" w14:textId="77777777" w:rsidR="004C389D" w:rsidRPr="002D73E4" w:rsidRDefault="004C389D" w:rsidP="004C389D">
      <w:pPr>
        <w:ind w:left="851" w:right="899"/>
        <w:jc w:val="both"/>
        <w:rPr>
          <w:rFonts w:ascii="Palatino Linotype" w:eastAsia="MS Mincho" w:hAnsi="Palatino Linotype" w:cs="Tahoma"/>
          <w:i/>
          <w:sz w:val="22"/>
          <w:szCs w:val="22"/>
          <w:lang w:eastAsia="es-ES"/>
        </w:rPr>
      </w:pPr>
      <w:r w:rsidRPr="002D73E4">
        <w:rPr>
          <w:rFonts w:ascii="Palatino Linotype" w:eastAsia="MS Mincho" w:hAnsi="Palatino Linotype" w:cs="Tahoma"/>
          <w:b/>
          <w:i/>
          <w:sz w:val="22"/>
          <w:szCs w:val="22"/>
          <w:lang w:eastAsia="es-ES"/>
        </w:rPr>
        <w:t>XXXVI.</w:t>
      </w:r>
      <w:r w:rsidRPr="002D73E4">
        <w:rPr>
          <w:rFonts w:ascii="Palatino Linotype" w:eastAsia="MS Mincho" w:hAnsi="Palatino Linotype" w:cs="Tahoma"/>
          <w:i/>
          <w:sz w:val="22"/>
          <w:szCs w:val="22"/>
          <w:lang w:eastAsia="es-ES"/>
        </w:rPr>
        <w:t xml:space="preserve"> </w:t>
      </w:r>
      <w:r w:rsidRPr="002D73E4">
        <w:rPr>
          <w:rFonts w:ascii="Palatino Linotype" w:eastAsia="MS Mincho" w:hAnsi="Palatino Linotype" w:cs="Tahoma"/>
          <w:b/>
          <w:i/>
          <w:sz w:val="22"/>
          <w:szCs w:val="22"/>
          <w:lang w:eastAsia="es-ES"/>
        </w:rPr>
        <w:t>Padrón de proveedores</w:t>
      </w:r>
      <w:r w:rsidRPr="002D73E4">
        <w:rPr>
          <w:rFonts w:ascii="Palatino Linotype" w:eastAsia="MS Mincho" w:hAnsi="Palatino Linotype" w:cs="Tahoma"/>
          <w:i/>
          <w:sz w:val="22"/>
          <w:szCs w:val="22"/>
          <w:lang w:eastAsia="es-ES"/>
        </w:rPr>
        <w:t xml:space="preserve"> y contratistas;” </w:t>
      </w:r>
    </w:p>
    <w:p w14:paraId="49142920" w14:textId="77777777" w:rsidR="004C389D" w:rsidRPr="002D73E4" w:rsidRDefault="004C389D" w:rsidP="004C389D">
      <w:pPr>
        <w:ind w:left="851" w:right="899"/>
        <w:jc w:val="both"/>
        <w:rPr>
          <w:rFonts w:ascii="Palatino Linotype" w:eastAsia="MS Mincho" w:hAnsi="Palatino Linotype" w:cs="Tahoma"/>
          <w:i/>
          <w:sz w:val="22"/>
          <w:szCs w:val="22"/>
          <w:lang w:eastAsia="es-ES"/>
        </w:rPr>
      </w:pPr>
      <w:r w:rsidRPr="002D73E4">
        <w:rPr>
          <w:rFonts w:ascii="Palatino Linotype" w:eastAsia="MS Mincho" w:hAnsi="Palatino Linotype" w:cs="Tahoma"/>
          <w:i/>
          <w:sz w:val="22"/>
          <w:szCs w:val="22"/>
          <w:lang w:eastAsia="es-ES"/>
        </w:rPr>
        <w:t>(Énfasis añadido)</w:t>
      </w:r>
    </w:p>
    <w:p w14:paraId="257A824C" w14:textId="77777777" w:rsidR="004C389D" w:rsidRPr="002D73E4" w:rsidRDefault="004C389D" w:rsidP="004C389D">
      <w:pPr>
        <w:ind w:left="851" w:right="899"/>
        <w:jc w:val="both"/>
        <w:rPr>
          <w:rFonts w:ascii="Palatino Linotype" w:eastAsia="MS Mincho" w:hAnsi="Palatino Linotype" w:cs="Tahoma"/>
          <w:i/>
          <w:sz w:val="22"/>
          <w:szCs w:val="22"/>
          <w:lang w:eastAsia="es-ES"/>
        </w:rPr>
      </w:pPr>
    </w:p>
    <w:p w14:paraId="67E576FF" w14:textId="77777777" w:rsidR="004C389D" w:rsidRPr="002D73E4" w:rsidRDefault="004C389D" w:rsidP="004C389D">
      <w:pPr>
        <w:widowControl w:val="0"/>
        <w:autoSpaceDE w:val="0"/>
        <w:autoSpaceDN w:val="0"/>
        <w:adjustRightInd w:val="0"/>
        <w:spacing w:line="360" w:lineRule="auto"/>
        <w:jc w:val="both"/>
        <w:rPr>
          <w:sz w:val="22"/>
          <w:szCs w:val="22"/>
          <w:lang w:eastAsia="es-ES"/>
        </w:rPr>
      </w:pPr>
    </w:p>
    <w:p w14:paraId="69130939" w14:textId="611989C0" w:rsidR="004C389D" w:rsidRPr="002D73E4" w:rsidRDefault="004C389D" w:rsidP="004C389D">
      <w:pPr>
        <w:spacing w:line="360" w:lineRule="auto"/>
        <w:jc w:val="both"/>
        <w:rPr>
          <w:rFonts w:ascii="Palatino Linotype" w:hAnsi="Palatino Linotype" w:cs="Arial"/>
          <w:sz w:val="22"/>
          <w:szCs w:val="22"/>
          <w:lang w:eastAsia="es-ES"/>
        </w:rPr>
      </w:pPr>
      <w:r w:rsidRPr="002D73E4">
        <w:rPr>
          <w:rFonts w:ascii="Palatino Linotype" w:hAnsi="Palatino Linotype"/>
          <w:sz w:val="22"/>
          <w:szCs w:val="22"/>
          <w:lang w:val="es-ES"/>
        </w:rPr>
        <w:t xml:space="preserve">Ahora bien, </w:t>
      </w:r>
      <w:r w:rsidRPr="002D73E4">
        <w:rPr>
          <w:rFonts w:ascii="Palatino Linotype" w:hAnsi="Palatino Linotype" w:cs="Arial"/>
          <w:sz w:val="22"/>
          <w:szCs w:val="22"/>
        </w:rPr>
        <w:t xml:space="preserve">es dable mencionar que los </w:t>
      </w:r>
      <w:r w:rsidRPr="002D73E4">
        <w:rPr>
          <w:rFonts w:ascii="Palatino Linotype" w:hAnsi="Palatino Linotype" w:cs="Arial"/>
          <w:sz w:val="22"/>
          <w:szCs w:val="22"/>
          <w:lang w:eastAsia="es-E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00D8084B" w:rsidRPr="002D73E4">
        <w:rPr>
          <w:rFonts w:ascii="Palatino Linotype" w:hAnsi="Palatino Linotype" w:cs="Arial"/>
          <w:sz w:val="22"/>
          <w:szCs w:val="22"/>
          <w:lang w:eastAsia="es-ES"/>
        </w:rPr>
        <w:t xml:space="preserve">vigente a la fecha de la solicitud, </w:t>
      </w:r>
      <w:r w:rsidRPr="002D73E4">
        <w:rPr>
          <w:rFonts w:ascii="Palatino Linotype" w:hAnsi="Palatino Linotype" w:cs="Arial"/>
          <w:sz w:val="22"/>
          <w:szCs w:val="22"/>
          <w:lang w:eastAsia="es-ES"/>
        </w:rPr>
        <w:t xml:space="preserve">dispone la información que los Sujetos Obligados deben difundir respecto del padrón de proveedores; tal como se muestra a continuación: </w:t>
      </w:r>
    </w:p>
    <w:p w14:paraId="1A55C1D3" w14:textId="77777777" w:rsidR="004C389D" w:rsidRPr="002D73E4" w:rsidRDefault="004C389D" w:rsidP="004C389D">
      <w:pPr>
        <w:jc w:val="both"/>
        <w:rPr>
          <w:rFonts w:ascii="Palatino Linotype" w:hAnsi="Palatino Linotype" w:cs="Arial"/>
          <w:sz w:val="22"/>
          <w:szCs w:val="22"/>
          <w:lang w:eastAsia="es-ES"/>
        </w:rPr>
      </w:pPr>
    </w:p>
    <w:p w14:paraId="66F987A1" w14:textId="77777777" w:rsidR="004C389D" w:rsidRPr="002D73E4" w:rsidRDefault="004C389D" w:rsidP="004C389D">
      <w:pPr>
        <w:ind w:left="709" w:right="899"/>
        <w:jc w:val="both"/>
        <w:rPr>
          <w:rFonts w:ascii="Palatino Linotype" w:hAnsi="Palatino Linotype" w:cs="Arial"/>
          <w:b/>
          <w:i/>
          <w:sz w:val="22"/>
          <w:szCs w:val="22"/>
          <w:lang w:eastAsia="es-ES"/>
        </w:rPr>
      </w:pPr>
      <w:r w:rsidRPr="002D73E4">
        <w:rPr>
          <w:rFonts w:ascii="Palatino Linotype" w:hAnsi="Palatino Linotype" w:cs="Arial"/>
          <w:b/>
          <w:i/>
          <w:sz w:val="22"/>
          <w:szCs w:val="22"/>
          <w:lang w:eastAsia="es-ES"/>
        </w:rPr>
        <w:t>“XXXII. Padrón de proveedores y contratistas</w:t>
      </w:r>
    </w:p>
    <w:p w14:paraId="0DD50C60" w14:textId="77777777" w:rsidR="004C389D" w:rsidRPr="002D73E4" w:rsidRDefault="004C389D" w:rsidP="004C389D">
      <w:pPr>
        <w:ind w:left="709" w:right="899"/>
        <w:jc w:val="both"/>
        <w:rPr>
          <w:rFonts w:ascii="Palatino Linotype" w:hAnsi="Palatino Linotype" w:cs="Arial"/>
          <w:b/>
          <w:i/>
          <w:sz w:val="22"/>
          <w:szCs w:val="22"/>
          <w:lang w:eastAsia="es-ES"/>
        </w:rPr>
      </w:pPr>
    </w:p>
    <w:p w14:paraId="41486D08" w14:textId="04C34960"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i/>
          <w:sz w:val="22"/>
          <w:szCs w:val="22"/>
          <w:lang w:eastAsia="es-ES"/>
        </w:rPr>
        <w:t>En cumplimiento a la presente fracción, los sujetos obligados deberán publicar un padrón con información</w:t>
      </w:r>
      <w:r w:rsidR="00D8084B" w:rsidRPr="002D73E4">
        <w:rPr>
          <w:rFonts w:ascii="Palatino Linotype" w:hAnsi="Palatino Linotype" w:cs="Arial"/>
          <w:i/>
          <w:sz w:val="22"/>
          <w:szCs w:val="22"/>
          <w:lang w:eastAsia="es-ES"/>
        </w:rPr>
        <w:t xml:space="preserve"> relativa a las personas física</w:t>
      </w:r>
      <w:r w:rsidR="00D8084B" w:rsidRPr="002D73E4">
        <w:rPr>
          <w:rFonts w:ascii="Palatino Linotype" w:hAnsi="Palatino Linotype" w:cs="Arial"/>
          <w:i/>
          <w:sz w:val="22"/>
          <w:szCs w:val="22"/>
          <w:vertAlign w:val="superscript"/>
          <w:lang w:eastAsia="es-ES"/>
        </w:rPr>
        <w:t xml:space="preserve"> </w:t>
      </w:r>
      <w:r w:rsidRPr="002D73E4">
        <w:rPr>
          <w:rFonts w:ascii="Palatino Linotype" w:hAnsi="Palatino Linotype" w:cs="Arial"/>
          <w:i/>
          <w:sz w:val="22"/>
          <w:szCs w:val="22"/>
          <w:lang w:eastAsia="es-ES"/>
        </w:rPr>
        <w:t xml:space="preserve"> y morales con las que celebren contratos de adquisiciones, arrendamientos, servicios, obras públicas y/o servicios relacionados con las mismas, que deberá actualizarse por lo menos cada tres meses.</w:t>
      </w:r>
    </w:p>
    <w:p w14:paraId="128BA18D" w14:textId="77777777" w:rsidR="004C389D" w:rsidRPr="002D73E4" w:rsidRDefault="004C389D" w:rsidP="004C389D">
      <w:pPr>
        <w:ind w:left="709" w:right="899"/>
        <w:jc w:val="both"/>
        <w:rPr>
          <w:rFonts w:ascii="Palatino Linotype" w:hAnsi="Palatino Linotype" w:cs="Arial"/>
          <w:i/>
          <w:sz w:val="22"/>
          <w:szCs w:val="22"/>
          <w:lang w:eastAsia="es-ES"/>
        </w:rPr>
      </w:pPr>
    </w:p>
    <w:p w14:paraId="11C1694E"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i/>
          <w:sz w:val="22"/>
          <w:szCs w:val="22"/>
          <w:lang w:eastAsia="es-ES"/>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43F188F6" w14:textId="77777777" w:rsidR="004C389D" w:rsidRPr="002D73E4" w:rsidRDefault="004C389D" w:rsidP="004C389D">
      <w:pPr>
        <w:ind w:left="709" w:right="899"/>
        <w:jc w:val="both"/>
        <w:rPr>
          <w:rFonts w:ascii="Palatino Linotype" w:hAnsi="Palatino Linotype" w:cs="Arial"/>
          <w:i/>
          <w:sz w:val="22"/>
          <w:szCs w:val="22"/>
          <w:lang w:eastAsia="es-ES"/>
        </w:rPr>
      </w:pPr>
    </w:p>
    <w:p w14:paraId="242024FA"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i/>
          <w:sz w:val="22"/>
          <w:szCs w:val="22"/>
          <w:lang w:eastAsia="es-ES"/>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132BBBD7" w14:textId="77777777" w:rsidR="00D8084B" w:rsidRPr="002D73E4" w:rsidRDefault="00D8084B" w:rsidP="004C389D">
      <w:pPr>
        <w:ind w:left="709" w:right="899"/>
        <w:jc w:val="both"/>
        <w:rPr>
          <w:rFonts w:ascii="Palatino Linotype" w:hAnsi="Palatino Linotype" w:cs="Arial"/>
          <w:i/>
          <w:sz w:val="22"/>
          <w:szCs w:val="22"/>
          <w:lang w:eastAsia="es-ES"/>
        </w:rPr>
      </w:pPr>
    </w:p>
    <w:p w14:paraId="66D00811"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Periodo de actualización</w:t>
      </w:r>
      <w:r w:rsidRPr="002D73E4">
        <w:rPr>
          <w:rFonts w:ascii="Palatino Linotype" w:hAnsi="Palatino Linotype" w:cs="Arial"/>
          <w:i/>
          <w:sz w:val="22"/>
          <w:szCs w:val="22"/>
          <w:lang w:eastAsia="es-ES"/>
        </w:rPr>
        <w:t>: trimestral</w:t>
      </w:r>
    </w:p>
    <w:p w14:paraId="55D25F40"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Conservar en el sitio de Internet:</w:t>
      </w:r>
      <w:r w:rsidRPr="002D73E4">
        <w:rPr>
          <w:rFonts w:ascii="Palatino Linotype" w:hAnsi="Palatino Linotype" w:cs="Arial"/>
          <w:i/>
          <w:sz w:val="22"/>
          <w:szCs w:val="22"/>
          <w:lang w:eastAsia="es-ES"/>
        </w:rPr>
        <w:t xml:space="preserve"> información del ejercicio en curso y la correspondiente al ejercicio inmediato anterior </w:t>
      </w:r>
    </w:p>
    <w:p w14:paraId="029CF1C5"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Aplica a:</w:t>
      </w:r>
      <w:r w:rsidRPr="002D73E4">
        <w:rPr>
          <w:rFonts w:ascii="Palatino Linotype" w:hAnsi="Palatino Linotype" w:cs="Arial"/>
          <w:i/>
          <w:sz w:val="22"/>
          <w:szCs w:val="22"/>
          <w:lang w:eastAsia="es-ES"/>
        </w:rPr>
        <w:t xml:space="preserve"> todos los sujetos obligados</w:t>
      </w:r>
    </w:p>
    <w:p w14:paraId="59F3CC09" w14:textId="3572E0ED" w:rsidR="004C389D" w:rsidRPr="002D73E4" w:rsidRDefault="004C389D" w:rsidP="004C389D">
      <w:pPr>
        <w:ind w:left="709" w:right="899"/>
        <w:jc w:val="both"/>
        <w:rPr>
          <w:rFonts w:ascii="Palatino Linotype" w:hAnsi="Palatino Linotype" w:cs="Arial"/>
          <w:i/>
          <w:sz w:val="22"/>
          <w:szCs w:val="22"/>
          <w:lang w:eastAsia="es-ES"/>
        </w:rPr>
      </w:pPr>
    </w:p>
    <w:p w14:paraId="78E75B52" w14:textId="77777777" w:rsidR="004C389D" w:rsidRPr="002D73E4" w:rsidRDefault="004C389D" w:rsidP="004C389D">
      <w:pPr>
        <w:ind w:left="709" w:right="899"/>
        <w:jc w:val="both"/>
        <w:rPr>
          <w:rFonts w:ascii="Palatino Linotype" w:hAnsi="Palatino Linotype" w:cs="Arial"/>
          <w:b/>
          <w:i/>
          <w:sz w:val="22"/>
          <w:szCs w:val="22"/>
          <w:lang w:eastAsia="es-ES"/>
        </w:rPr>
      </w:pPr>
      <w:r w:rsidRPr="002D73E4">
        <w:rPr>
          <w:rFonts w:ascii="Palatino Linotype" w:hAnsi="Palatino Linotype" w:cs="Arial"/>
          <w:b/>
          <w:i/>
          <w:sz w:val="22"/>
          <w:szCs w:val="22"/>
          <w:lang w:eastAsia="es-ES"/>
        </w:rPr>
        <w:t xml:space="preserve">Criterios sustantivos de contenido </w:t>
      </w:r>
    </w:p>
    <w:p w14:paraId="5EA758C4"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1</w:t>
      </w:r>
      <w:r w:rsidRPr="002D73E4">
        <w:rPr>
          <w:rFonts w:ascii="Palatino Linotype" w:hAnsi="Palatino Linotype" w:cs="Arial"/>
          <w:i/>
          <w:sz w:val="22"/>
          <w:szCs w:val="22"/>
          <w:lang w:eastAsia="es-ES"/>
        </w:rPr>
        <w:t xml:space="preserve"> Ejercicio</w:t>
      </w:r>
    </w:p>
    <w:p w14:paraId="55053A55"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2</w:t>
      </w:r>
      <w:r w:rsidRPr="002D73E4">
        <w:rPr>
          <w:rFonts w:ascii="Palatino Linotype" w:hAnsi="Palatino Linotype" w:cs="Arial"/>
          <w:i/>
          <w:sz w:val="22"/>
          <w:szCs w:val="22"/>
          <w:lang w:eastAsia="es-ES"/>
        </w:rPr>
        <w:t xml:space="preserve"> Periodo que se informa (fecha de inicio y fecha de término con el formato día/mes/año)</w:t>
      </w:r>
    </w:p>
    <w:p w14:paraId="449BB4A2" w14:textId="524F011C"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3</w:t>
      </w:r>
      <w:r w:rsidRPr="002D73E4">
        <w:rPr>
          <w:rFonts w:ascii="Palatino Linotype" w:hAnsi="Palatino Linotype" w:cs="Arial"/>
          <w:i/>
          <w:sz w:val="22"/>
          <w:szCs w:val="22"/>
          <w:lang w:eastAsia="es-ES"/>
        </w:rPr>
        <w:t xml:space="preserve"> Personería jurídica del proveedor o contratista (catálogo): Persona física/Persona moral</w:t>
      </w:r>
    </w:p>
    <w:p w14:paraId="246D77F4" w14:textId="4729DB55" w:rsidR="004C389D" w:rsidRPr="002D73E4" w:rsidRDefault="004C389D" w:rsidP="004C389D">
      <w:pPr>
        <w:ind w:left="709" w:right="899"/>
        <w:jc w:val="both"/>
        <w:rPr>
          <w:rFonts w:ascii="Palatino Linotype" w:hAnsi="Palatino Linotype" w:cs="Arial"/>
          <w:b/>
          <w:i/>
          <w:sz w:val="22"/>
          <w:szCs w:val="22"/>
          <w:lang w:eastAsia="es-ES"/>
        </w:rPr>
      </w:pPr>
      <w:r w:rsidRPr="002D73E4">
        <w:rPr>
          <w:rFonts w:ascii="Palatino Linotype" w:hAnsi="Palatino Linotype" w:cs="Arial"/>
          <w:b/>
          <w:i/>
          <w:sz w:val="22"/>
          <w:szCs w:val="22"/>
          <w:lang w:eastAsia="es-ES"/>
        </w:rPr>
        <w:t>Criterio 4 Nombre (nombre[s], primer apellido, segundo apellido), denominación o razón social del proveedor o contratista.</w:t>
      </w:r>
    </w:p>
    <w:p w14:paraId="169FA1F6" w14:textId="2BD03681"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5</w:t>
      </w:r>
      <w:r w:rsidRPr="002D73E4">
        <w:rPr>
          <w:rFonts w:ascii="Palatino Linotype" w:hAnsi="Palatino Linotype" w:cs="Arial"/>
          <w:i/>
          <w:sz w:val="22"/>
          <w:szCs w:val="22"/>
          <w:lang w:eastAsia="es-ES"/>
        </w:rPr>
        <w:t xml:space="preserve"> Estratificación, por ejemplo, Micro empresa, pequeña empresa, mediana empresa</w:t>
      </w:r>
    </w:p>
    <w:p w14:paraId="05151770"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6</w:t>
      </w:r>
      <w:r w:rsidRPr="002D73E4">
        <w:rPr>
          <w:rFonts w:ascii="Palatino Linotype" w:hAnsi="Palatino Linotype" w:cs="Arial"/>
          <w:i/>
          <w:sz w:val="22"/>
          <w:szCs w:val="22"/>
          <w:lang w:eastAsia="es-ES"/>
        </w:rPr>
        <w:t xml:space="preserve"> Origen del proveedor o contratista (catálogo): Nacional/Extranjero</w:t>
      </w:r>
    </w:p>
    <w:p w14:paraId="1530D897"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7</w:t>
      </w:r>
      <w:r w:rsidRPr="002D73E4">
        <w:rPr>
          <w:rFonts w:ascii="Palatino Linotype" w:hAnsi="Palatino Linotype" w:cs="Arial"/>
          <w:i/>
          <w:sz w:val="22"/>
          <w:szCs w:val="22"/>
          <w:lang w:eastAsia="es-ES"/>
        </w:rPr>
        <w:t xml:space="preserve"> Entidad federativa (catálogo de entidades federativas) si la empresa es nacional</w:t>
      </w:r>
    </w:p>
    <w:p w14:paraId="0DF1D57A"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w:t>
      </w:r>
      <w:r w:rsidRPr="002D73E4">
        <w:rPr>
          <w:rFonts w:ascii="Palatino Linotype" w:hAnsi="Palatino Linotype" w:cs="Arial"/>
          <w:i/>
          <w:sz w:val="22"/>
          <w:szCs w:val="22"/>
          <w:lang w:eastAsia="es-ES"/>
        </w:rPr>
        <w:t xml:space="preserve"> </w:t>
      </w:r>
      <w:r w:rsidRPr="002D73E4">
        <w:rPr>
          <w:rFonts w:ascii="Palatino Linotype" w:hAnsi="Palatino Linotype" w:cs="Arial"/>
          <w:b/>
          <w:i/>
          <w:sz w:val="22"/>
          <w:szCs w:val="22"/>
          <w:lang w:eastAsia="es-ES"/>
        </w:rPr>
        <w:t>8</w:t>
      </w:r>
      <w:r w:rsidRPr="002D73E4">
        <w:rPr>
          <w:rFonts w:ascii="Palatino Linotype" w:hAnsi="Palatino Linotype" w:cs="Arial"/>
          <w:i/>
          <w:sz w:val="22"/>
          <w:szCs w:val="22"/>
          <w:lang w:eastAsia="es-ES"/>
        </w:rPr>
        <w:t xml:space="preserve"> País de origen si la empresa es una filial extranjera</w:t>
      </w:r>
    </w:p>
    <w:p w14:paraId="11975AC7"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9</w:t>
      </w:r>
      <w:r w:rsidRPr="002D73E4">
        <w:rPr>
          <w:rFonts w:ascii="Palatino Linotype" w:hAnsi="Palatino Linotype" w:cs="Arial"/>
          <w:i/>
          <w:sz w:val="22"/>
          <w:szCs w:val="22"/>
          <w:lang w:eastAsia="es-ES"/>
        </w:rPr>
        <w:t xml:space="preserve"> Registro Federal de Contribuyentes (RFC) de la persona física o moral con homoclave incluida, emitido por el Servicio de Administración Tributaria (SAT). En el caso de personas morales son 12 caracteres y en el de personas físicas 13.</w:t>
      </w:r>
    </w:p>
    <w:p w14:paraId="76823345"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10</w:t>
      </w:r>
      <w:r w:rsidRPr="002D73E4">
        <w:rPr>
          <w:rFonts w:ascii="Palatino Linotype" w:hAnsi="Palatino Linotype" w:cs="Arial"/>
          <w:i/>
          <w:sz w:val="22"/>
          <w:szCs w:val="22"/>
          <w:lang w:eastAsia="es-ES"/>
        </w:rPr>
        <w:t xml:space="preserve"> Entidad federativa de la persona física o moral (catálogo)</w:t>
      </w:r>
    </w:p>
    <w:p w14:paraId="7BF5D9FF"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11</w:t>
      </w:r>
      <w:r w:rsidRPr="002D73E4">
        <w:rPr>
          <w:rFonts w:ascii="Palatino Linotype" w:hAnsi="Palatino Linotype" w:cs="Arial"/>
          <w:i/>
          <w:sz w:val="22"/>
          <w:szCs w:val="22"/>
          <w:lang w:eastAsia="es-ES"/>
        </w:rPr>
        <w:t xml:space="preserve"> El proveedor o contratista realiza subcontrataciones (catálogo): Sí / No</w:t>
      </w:r>
    </w:p>
    <w:p w14:paraId="21B8F643"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12</w:t>
      </w:r>
      <w:r w:rsidRPr="002D73E4">
        <w:rPr>
          <w:rFonts w:ascii="Palatino Linotype" w:hAnsi="Palatino Linotype" w:cs="Arial"/>
          <w:i/>
          <w:sz w:val="22"/>
          <w:szCs w:val="22"/>
          <w:lang w:eastAsia="es-ES"/>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4FCC2E19" w14:textId="6DC7B88B" w:rsidR="004C389D" w:rsidRPr="002D73E4" w:rsidRDefault="004C389D" w:rsidP="004C389D">
      <w:pPr>
        <w:ind w:left="709" w:right="899"/>
        <w:jc w:val="both"/>
        <w:rPr>
          <w:rFonts w:ascii="Palatino Linotype" w:hAnsi="Palatino Linotype" w:cs="Arial"/>
          <w:b/>
          <w:i/>
          <w:sz w:val="22"/>
          <w:szCs w:val="22"/>
          <w:lang w:eastAsia="es-ES"/>
        </w:rPr>
      </w:pPr>
      <w:r w:rsidRPr="002D73E4">
        <w:rPr>
          <w:rFonts w:ascii="Palatino Linotype" w:hAnsi="Palatino Linotype" w:cs="Arial"/>
          <w:b/>
          <w:i/>
          <w:sz w:val="22"/>
          <w:szCs w:val="22"/>
          <w:lang w:eastAsia="es-ES"/>
        </w:rPr>
        <w:t xml:space="preserve">Criterio 13 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6711530A"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14</w:t>
      </w:r>
      <w:r w:rsidRPr="002D73E4">
        <w:rPr>
          <w:rFonts w:ascii="Palatino Linotype" w:hAnsi="Palatino Linotype" w:cs="Arial"/>
          <w:i/>
          <w:sz w:val="22"/>
          <w:szCs w:val="22"/>
          <w:lang w:eastAsia="es-ES"/>
        </w:rPr>
        <w:t xml:space="preserve"> Domicilio en el extranjero. En caso de que el proveedor o contratista sea de otro país, se deberá incluir el domicilio el cual deberá incluir por lo menos: país, ciudad, calle y número </w:t>
      </w:r>
    </w:p>
    <w:p w14:paraId="1EAB9E4C" w14:textId="77777777" w:rsidR="004C389D" w:rsidRPr="002D73E4" w:rsidRDefault="004C389D" w:rsidP="004C389D">
      <w:pPr>
        <w:ind w:left="709" w:right="899"/>
        <w:jc w:val="both"/>
        <w:rPr>
          <w:rFonts w:ascii="Palatino Linotype" w:hAnsi="Palatino Linotype" w:cs="Arial"/>
          <w:i/>
          <w:sz w:val="22"/>
          <w:szCs w:val="22"/>
          <w:lang w:eastAsia="es-ES"/>
        </w:rPr>
      </w:pPr>
    </w:p>
    <w:p w14:paraId="38E48028"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i/>
          <w:sz w:val="22"/>
          <w:szCs w:val="22"/>
          <w:lang w:eastAsia="es-ES"/>
        </w:rPr>
        <w:t>Respecto del Representante legal se publicará la siguiente información:</w:t>
      </w:r>
    </w:p>
    <w:p w14:paraId="3115615D"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15</w:t>
      </w:r>
      <w:r w:rsidRPr="002D73E4">
        <w:rPr>
          <w:rFonts w:ascii="Palatino Linotype" w:hAnsi="Palatino Linotype" w:cs="Arial"/>
          <w:i/>
          <w:sz w:val="22"/>
          <w:szCs w:val="22"/>
          <w:lang w:eastAsia="es-ES"/>
        </w:rPr>
        <w:t xml:space="preserve"> Nombre del representante legal de la empresa, es decir, la persona que posee facultades legales para representarla</w:t>
      </w:r>
    </w:p>
    <w:p w14:paraId="1C44F6AB"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16</w:t>
      </w:r>
      <w:r w:rsidRPr="002D73E4">
        <w:rPr>
          <w:rFonts w:ascii="Palatino Linotype" w:hAnsi="Palatino Linotype" w:cs="Arial"/>
          <w:i/>
          <w:sz w:val="22"/>
          <w:szCs w:val="22"/>
          <w:lang w:eastAsia="es-ES"/>
        </w:rPr>
        <w:t xml:space="preserve"> Datos de contacto: teléfono, en su caso extensión</w:t>
      </w:r>
    </w:p>
    <w:p w14:paraId="1CB7B559"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17</w:t>
      </w:r>
      <w:r w:rsidRPr="002D73E4">
        <w:rPr>
          <w:rFonts w:ascii="Palatino Linotype" w:hAnsi="Palatino Linotype" w:cs="Arial"/>
          <w:i/>
          <w:sz w:val="22"/>
          <w:szCs w:val="22"/>
          <w:lang w:eastAsia="es-ES"/>
        </w:rPr>
        <w:t xml:space="preserve"> Correo electrónico, siempre y cuando éstos hayan sido proporcionados por la empresa</w:t>
      </w:r>
    </w:p>
    <w:p w14:paraId="4EB4C5C9"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18</w:t>
      </w:r>
      <w:r w:rsidRPr="002D73E4">
        <w:rPr>
          <w:rFonts w:ascii="Palatino Linotype" w:hAnsi="Palatino Linotype" w:cs="Arial"/>
          <w:i/>
          <w:sz w:val="22"/>
          <w:szCs w:val="22"/>
          <w:lang w:eastAsia="es-ES"/>
        </w:rPr>
        <w:t xml:space="preserve"> Tipo de acreditación legal que posee o, en su caso, señalar que no se cuenta con uno</w:t>
      </w:r>
    </w:p>
    <w:p w14:paraId="0814A18A"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19</w:t>
      </w:r>
      <w:r w:rsidRPr="002D73E4">
        <w:rPr>
          <w:rFonts w:ascii="Palatino Linotype" w:hAnsi="Palatino Linotype" w:cs="Arial"/>
          <w:i/>
          <w:sz w:val="22"/>
          <w:szCs w:val="22"/>
          <w:lang w:eastAsia="es-ES"/>
        </w:rPr>
        <w:t xml:space="preserve"> Dirección electrónica que corresponda a la página web del proveedor o contratista</w:t>
      </w:r>
    </w:p>
    <w:p w14:paraId="1A85E5BB" w14:textId="77777777" w:rsidR="004C389D" w:rsidRPr="002D73E4" w:rsidRDefault="004C389D" w:rsidP="004C389D">
      <w:pPr>
        <w:ind w:left="709" w:right="899"/>
        <w:jc w:val="both"/>
        <w:rPr>
          <w:rFonts w:ascii="Palatino Linotype" w:hAnsi="Palatino Linotype" w:cs="Arial"/>
          <w:b/>
          <w:i/>
          <w:sz w:val="22"/>
          <w:szCs w:val="22"/>
          <w:lang w:eastAsia="es-ES"/>
        </w:rPr>
      </w:pPr>
      <w:r w:rsidRPr="002D73E4">
        <w:rPr>
          <w:rFonts w:ascii="Palatino Linotype" w:hAnsi="Palatino Linotype" w:cs="Arial"/>
          <w:b/>
          <w:i/>
          <w:sz w:val="22"/>
          <w:szCs w:val="22"/>
          <w:lang w:eastAsia="es-ES"/>
        </w:rPr>
        <w:t>Criterio 20 Teléfono oficial del proveedor o contratista</w:t>
      </w:r>
    </w:p>
    <w:p w14:paraId="1DCAEC0F"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21</w:t>
      </w:r>
      <w:r w:rsidRPr="002D73E4">
        <w:rPr>
          <w:rFonts w:ascii="Palatino Linotype" w:hAnsi="Palatino Linotype" w:cs="Arial"/>
          <w:i/>
          <w:sz w:val="22"/>
          <w:szCs w:val="22"/>
          <w:lang w:eastAsia="es-ES"/>
        </w:rPr>
        <w:t xml:space="preserve"> Correo electrónico comercial del proveedor o contratista</w:t>
      </w:r>
    </w:p>
    <w:p w14:paraId="0CCECCFA"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22</w:t>
      </w:r>
      <w:r w:rsidRPr="002D73E4">
        <w:rPr>
          <w:rFonts w:ascii="Palatino Linotype" w:hAnsi="Palatino Linotype" w:cs="Arial"/>
          <w:i/>
          <w:sz w:val="22"/>
          <w:szCs w:val="22"/>
          <w:lang w:eastAsia="es-ES"/>
        </w:rPr>
        <w:t xml:space="preserve"> Hipervínculo al registro electrónico de proveedores y contratistas que, en su caso, corresponda</w:t>
      </w:r>
    </w:p>
    <w:p w14:paraId="749A37E8"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23</w:t>
      </w:r>
      <w:r w:rsidRPr="002D73E4">
        <w:rPr>
          <w:rFonts w:ascii="Palatino Linotype" w:hAnsi="Palatino Linotype" w:cs="Arial"/>
          <w:i/>
          <w:sz w:val="22"/>
          <w:szCs w:val="22"/>
          <w:lang w:eastAsia="es-ES"/>
        </w:rPr>
        <w:t xml:space="preserve"> Hipervínculo al Directorio de Proveedores y Contratistas Sancionados Criterios adjetivos de actualización</w:t>
      </w:r>
    </w:p>
    <w:p w14:paraId="5B5FBC1C"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24</w:t>
      </w:r>
      <w:r w:rsidRPr="002D73E4">
        <w:rPr>
          <w:rFonts w:ascii="Palatino Linotype" w:hAnsi="Palatino Linotype" w:cs="Arial"/>
          <w:i/>
          <w:sz w:val="22"/>
          <w:szCs w:val="22"/>
          <w:lang w:eastAsia="es-ES"/>
        </w:rPr>
        <w:t xml:space="preserve"> Periodo de actualización de la información: trimestral</w:t>
      </w:r>
    </w:p>
    <w:p w14:paraId="02C06FB1"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25</w:t>
      </w:r>
      <w:r w:rsidRPr="002D73E4">
        <w:rPr>
          <w:rFonts w:ascii="Palatino Linotype" w:hAnsi="Palatino Linotype" w:cs="Arial"/>
          <w:i/>
          <w:sz w:val="22"/>
          <w:szCs w:val="22"/>
          <w:lang w:eastAsia="es-ES"/>
        </w:rPr>
        <w:t xml:space="preserve"> La información deberá estar actualizada al periodo que corresponde, de acuerdo con la Tabla de actualización y conservación de la información</w:t>
      </w:r>
    </w:p>
    <w:p w14:paraId="2B8993E5" w14:textId="77777777" w:rsidR="004C389D" w:rsidRPr="002D73E4" w:rsidRDefault="004C389D" w:rsidP="004C389D">
      <w:pPr>
        <w:ind w:left="709" w:right="899"/>
        <w:jc w:val="both"/>
        <w:rPr>
          <w:rFonts w:ascii="Palatino Linotype" w:hAnsi="Palatino Linotype" w:cs="Arial"/>
          <w:i/>
          <w:sz w:val="22"/>
          <w:szCs w:val="22"/>
          <w:lang w:eastAsia="es-ES"/>
        </w:rPr>
      </w:pPr>
      <w:r w:rsidRPr="002D73E4">
        <w:rPr>
          <w:rFonts w:ascii="Palatino Linotype" w:hAnsi="Palatino Linotype" w:cs="Arial"/>
          <w:b/>
          <w:i/>
          <w:sz w:val="22"/>
          <w:szCs w:val="22"/>
          <w:lang w:eastAsia="es-ES"/>
        </w:rPr>
        <w:t>Criterio 26</w:t>
      </w:r>
      <w:r w:rsidRPr="002D73E4">
        <w:rPr>
          <w:rFonts w:ascii="Palatino Linotype" w:hAnsi="Palatino Linotype" w:cs="Arial"/>
          <w:i/>
          <w:sz w:val="22"/>
          <w:szCs w:val="22"/>
          <w:lang w:eastAsia="es-ES"/>
        </w:rPr>
        <w:t xml:space="preserve"> Conservar en el sitio de Internet y a través de la Plataforma Nacional la información de acuerdo con la Tabla de actualización y conservación de la información</w:t>
      </w:r>
    </w:p>
    <w:p w14:paraId="57FB93AE" w14:textId="77777777" w:rsidR="004C389D" w:rsidRPr="002D73E4" w:rsidRDefault="004C389D" w:rsidP="004C389D">
      <w:pPr>
        <w:ind w:left="709" w:right="899"/>
        <w:jc w:val="both"/>
        <w:rPr>
          <w:rFonts w:ascii="Palatino Linotype" w:hAnsi="Palatino Linotype" w:cs="Arial"/>
          <w:i/>
          <w:sz w:val="22"/>
          <w:szCs w:val="22"/>
          <w:lang w:eastAsia="es-ES"/>
        </w:rPr>
      </w:pPr>
    </w:p>
    <w:p w14:paraId="6727DB46" w14:textId="43348D69" w:rsidR="004C389D" w:rsidRPr="002D73E4" w:rsidRDefault="00D8084B"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hAnsi="Palatino Linotype" w:cs="Arial"/>
          <w:sz w:val="22"/>
          <w:szCs w:val="22"/>
          <w:lang w:eastAsia="es-ES"/>
        </w:rPr>
        <w:t xml:space="preserve">Expuesto lo anterior, del análisis a la respuesta se advierte que el </w:t>
      </w:r>
      <w:r w:rsidRPr="002D73E4">
        <w:rPr>
          <w:rFonts w:ascii="Palatino Linotype" w:hAnsi="Palatino Linotype" w:cs="Arial"/>
          <w:b/>
          <w:sz w:val="22"/>
          <w:szCs w:val="22"/>
          <w:lang w:eastAsia="es-ES"/>
        </w:rPr>
        <w:t xml:space="preserve">Sujeto Obligado </w:t>
      </w:r>
      <w:r w:rsidRPr="002D73E4">
        <w:rPr>
          <w:rFonts w:ascii="Palatino Linotype" w:hAnsi="Palatino Linotype" w:cs="Arial"/>
          <w:sz w:val="22"/>
          <w:szCs w:val="22"/>
          <w:lang w:eastAsia="es-ES"/>
        </w:rPr>
        <w:t xml:space="preserve">fue omiso en pronunciarse sobre el requerimiento en cuestión, por lo que su respuesta no fue exhaustiva siendo procedente ordenar la entrega del </w:t>
      </w:r>
      <w:r w:rsidRPr="002D73E4">
        <w:rPr>
          <w:rFonts w:ascii="Palatino Linotype" w:hAnsi="Palatino Linotype" w:cs="Arial"/>
          <w:b/>
          <w:sz w:val="22"/>
          <w:szCs w:val="22"/>
          <w:lang w:eastAsia="es-ES"/>
        </w:rPr>
        <w:t>padrón de proveedores y contratistas vigente al 31 de marzo de 2025.</w:t>
      </w:r>
    </w:p>
    <w:p w14:paraId="7F13EAC3" w14:textId="77777777" w:rsidR="004C389D" w:rsidRPr="002D73E4" w:rsidRDefault="004C389D"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21D7C0" w14:textId="04B0B09F" w:rsidR="00D8084B" w:rsidRPr="002D73E4" w:rsidRDefault="009326EA" w:rsidP="002D62AE">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D</w:t>
      </w:r>
      <w:r w:rsidR="00D8084B" w:rsidRPr="002D73E4">
        <w:rPr>
          <w:rFonts w:ascii="Palatino Linotype" w:eastAsia="Palatino Linotype" w:hAnsi="Palatino Linotype" w:cs="Palatino Linotype"/>
          <w:b/>
          <w:sz w:val="22"/>
          <w:szCs w:val="22"/>
        </w:rPr>
        <w:t>onaciones recibidas en el primer trimestre de 2025:</w:t>
      </w:r>
    </w:p>
    <w:p w14:paraId="25F925A4" w14:textId="77777777" w:rsidR="00D8084B" w:rsidRPr="002D73E4" w:rsidRDefault="00D8084B" w:rsidP="00D8084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3B8A166" w14:textId="10823C3C" w:rsidR="00D8084B" w:rsidRPr="002D73E4" w:rsidRDefault="00D8084B" w:rsidP="00D8084B">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En cuanto a la naturaleza de la información requerida, es de indicar que la misma </w:t>
      </w:r>
      <w:r w:rsidR="009326EA" w:rsidRPr="002D73E4">
        <w:rPr>
          <w:rFonts w:ascii="Palatino Linotype" w:eastAsia="Palatino Linotype" w:hAnsi="Palatino Linotype" w:cs="Palatino Linotype"/>
          <w:sz w:val="22"/>
          <w:szCs w:val="22"/>
        </w:rPr>
        <w:t xml:space="preserve">se relaciona con las donaciones </w:t>
      </w:r>
      <w:r w:rsidRPr="002D73E4">
        <w:rPr>
          <w:rFonts w:ascii="Palatino Linotype" w:eastAsia="Palatino Linotype" w:hAnsi="Palatino Linotype" w:cs="Palatino Linotype"/>
          <w:sz w:val="22"/>
          <w:szCs w:val="22"/>
        </w:rPr>
        <w:t>que particulares pueden efectuar en favor del Sistema Municipal para el Desarrollo Integral de la Familia de Huehuetoca para el cumplimiento de sus objetivos.</w:t>
      </w:r>
    </w:p>
    <w:p w14:paraId="1D14A49E" w14:textId="77777777" w:rsidR="00D8084B" w:rsidRPr="002D73E4" w:rsidRDefault="00D8084B" w:rsidP="00D8084B">
      <w:pPr>
        <w:spacing w:line="360" w:lineRule="auto"/>
        <w:jc w:val="both"/>
        <w:rPr>
          <w:rFonts w:ascii="Palatino Linotype" w:eastAsia="Palatino Linotype" w:hAnsi="Palatino Linotype" w:cs="Palatino Linotype"/>
          <w:sz w:val="22"/>
          <w:szCs w:val="22"/>
        </w:rPr>
      </w:pPr>
    </w:p>
    <w:p w14:paraId="3BFBFDB7" w14:textId="77777777" w:rsidR="00D8084B" w:rsidRPr="002D73E4" w:rsidRDefault="00D8084B" w:rsidP="00D8084B">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Al respecto, es de indicar que se concibe como </w:t>
      </w:r>
      <w:r w:rsidRPr="002D73E4">
        <w:rPr>
          <w:rFonts w:ascii="Palatino Linotype" w:eastAsia="Palatino Linotype" w:hAnsi="Palatino Linotype" w:cs="Palatino Linotype"/>
          <w:b/>
          <w:sz w:val="22"/>
          <w:szCs w:val="22"/>
          <w:u w:val="single"/>
        </w:rPr>
        <w:t>donación en materia de asistencia social</w:t>
      </w:r>
      <w:r w:rsidRPr="002D73E4">
        <w:rPr>
          <w:rFonts w:ascii="Palatino Linotype" w:eastAsia="Palatino Linotype" w:hAnsi="Palatino Linotype" w:cs="Palatino Linotype"/>
          <w:sz w:val="22"/>
          <w:szCs w:val="22"/>
        </w:rPr>
        <w:t>, al  acto desinteresado y voluntario en el cual una persona decide transferir bienes, dinero o servicios en favor de una organización, sin ningún tipo de interés en obtener algo a cambio.</w:t>
      </w:r>
    </w:p>
    <w:p w14:paraId="4D4137C9" w14:textId="77777777" w:rsidR="00D8084B" w:rsidRPr="002D73E4" w:rsidRDefault="00D8084B" w:rsidP="00D8084B">
      <w:pPr>
        <w:spacing w:line="360" w:lineRule="auto"/>
        <w:jc w:val="both"/>
        <w:rPr>
          <w:rFonts w:ascii="Palatino Linotype" w:eastAsia="Palatino Linotype" w:hAnsi="Palatino Linotype" w:cs="Palatino Linotype"/>
          <w:sz w:val="22"/>
          <w:szCs w:val="22"/>
        </w:rPr>
      </w:pPr>
    </w:p>
    <w:p w14:paraId="5A05FFD9" w14:textId="77777777" w:rsidR="00D8084B" w:rsidRPr="002D73E4" w:rsidRDefault="00D8084B" w:rsidP="00D8084B">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Resulta relevante al tema, que el Sistema para el Desarrollo Integral de la Familia del Estado de México en su página oficial (consultable en el enlace:</w:t>
      </w:r>
      <w:r w:rsidRPr="002D73E4">
        <w:t xml:space="preserve"> </w:t>
      </w:r>
      <w:hyperlink r:id="rId9" w:anchor=":~:text=Donativos%20*%20Centros%20de%20Asistencia%20Social%20Temporal,DIF.%20*%20Organizaciones%20de%20la%20Sociedad%20Civil">
        <w:r w:rsidRPr="002D73E4">
          <w:rPr>
            <w:rFonts w:ascii="Palatino Linotype" w:eastAsia="Palatino Linotype" w:hAnsi="Palatino Linotype" w:cs="Palatino Linotype"/>
            <w:sz w:val="22"/>
            <w:szCs w:val="22"/>
            <w:u w:val="single"/>
          </w:rPr>
          <w:t>https://difem.edomex.gob.mx/fondos_donaciones_porque#:~:text=Donativos%20*%20Centros%20de%20Asistencia%20Social%20Temporal,DIF.%20*%20Organizaciones%20de%20la%20Sociedad%20Civil</w:t>
        </w:r>
      </w:hyperlink>
      <w:r w:rsidRPr="002D73E4">
        <w:rPr>
          <w:rFonts w:ascii="Palatino Linotype" w:eastAsia="Palatino Linotype" w:hAnsi="Palatino Linotype" w:cs="Palatino Linotype"/>
          <w:sz w:val="22"/>
          <w:szCs w:val="22"/>
        </w:rPr>
        <w:t>. ), dispone que hay tres tipos de donativos, los cuales consisten en los siguientes:</w:t>
      </w:r>
    </w:p>
    <w:p w14:paraId="3334FBE7" w14:textId="77777777" w:rsidR="00D8084B" w:rsidRPr="002D73E4" w:rsidRDefault="00D8084B" w:rsidP="00D8084B">
      <w:pPr>
        <w:spacing w:line="360" w:lineRule="auto"/>
        <w:jc w:val="both"/>
        <w:rPr>
          <w:rFonts w:ascii="Palatino Linotype" w:eastAsia="Palatino Linotype" w:hAnsi="Palatino Linotype" w:cs="Palatino Linotype"/>
          <w:sz w:val="22"/>
          <w:szCs w:val="22"/>
        </w:rPr>
      </w:pPr>
    </w:p>
    <w:p w14:paraId="12B09F1E" w14:textId="77777777" w:rsidR="00D8084B" w:rsidRPr="002D73E4" w:rsidRDefault="00D8084B" w:rsidP="002D62AE">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Efectivo: Recaudación en efectivo para causas específicas línea de captura.</w:t>
      </w:r>
    </w:p>
    <w:p w14:paraId="1CD4FF58" w14:textId="77777777" w:rsidR="00D8084B" w:rsidRPr="002D73E4" w:rsidRDefault="00D8084B" w:rsidP="002D62AE">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Especie:</w:t>
      </w:r>
      <w:r w:rsidRPr="002D73E4">
        <w:rPr>
          <w:rFonts w:ascii="Palatino Linotype" w:eastAsia="Palatino Linotype" w:hAnsi="Palatino Linotype" w:cs="Palatino Linotype"/>
          <w:sz w:val="22"/>
          <w:szCs w:val="22"/>
        </w:rPr>
        <w:t xml:space="preserve"> Recaudación de productos y materiales diversos como pañales, leche, ropa, útiles escolares, material de construcción, equipamiento, medicinas, entre otros.</w:t>
      </w:r>
    </w:p>
    <w:p w14:paraId="32548459" w14:textId="77777777" w:rsidR="00D8084B" w:rsidRPr="002D73E4" w:rsidRDefault="00D8084B" w:rsidP="002D62AE">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Servicios:</w:t>
      </w:r>
      <w:r w:rsidRPr="002D73E4">
        <w:rPr>
          <w:rFonts w:ascii="Palatino Linotype" w:eastAsia="Palatino Linotype" w:hAnsi="Palatino Linotype" w:cs="Palatino Linotype"/>
          <w:sz w:val="22"/>
          <w:szCs w:val="22"/>
        </w:rPr>
        <w:t xml:space="preserve"> La prestación de servicios profesionales gratuitos a favor de un sector o causa específica</w:t>
      </w:r>
    </w:p>
    <w:p w14:paraId="6F6618B4" w14:textId="77777777" w:rsidR="00D8084B" w:rsidRPr="002D73E4" w:rsidRDefault="00D8084B" w:rsidP="00D8084B">
      <w:pPr>
        <w:spacing w:line="360" w:lineRule="auto"/>
        <w:jc w:val="both"/>
        <w:rPr>
          <w:rFonts w:ascii="Palatino Linotype" w:eastAsia="Palatino Linotype" w:hAnsi="Palatino Linotype" w:cs="Palatino Linotype"/>
          <w:sz w:val="22"/>
          <w:szCs w:val="22"/>
        </w:rPr>
      </w:pPr>
    </w:p>
    <w:p w14:paraId="3ACEB172" w14:textId="77777777" w:rsidR="00D8084B" w:rsidRPr="002D73E4" w:rsidRDefault="00D8084B" w:rsidP="00D8084B">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Asimismo, se establece que entre los organismos a los que se pueden hacer donaciones de esos tipos, se encuentran los Sistemas Municipales DIF.</w:t>
      </w:r>
    </w:p>
    <w:p w14:paraId="267A263A" w14:textId="77777777" w:rsidR="00D8084B" w:rsidRPr="002D73E4" w:rsidRDefault="00D8084B" w:rsidP="00D8084B">
      <w:pPr>
        <w:spacing w:line="360" w:lineRule="auto"/>
        <w:jc w:val="both"/>
        <w:rPr>
          <w:rFonts w:ascii="Palatino Linotype" w:eastAsia="Palatino Linotype" w:hAnsi="Palatino Linotype" w:cs="Palatino Linotype"/>
          <w:sz w:val="22"/>
          <w:szCs w:val="22"/>
        </w:rPr>
      </w:pPr>
    </w:p>
    <w:p w14:paraId="3719414F" w14:textId="4B8DD314" w:rsidR="00D8084B" w:rsidRPr="002D73E4" w:rsidRDefault="00D8084B" w:rsidP="00D8084B">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Por tanto, se advierte que el ente obligado está facultado para recibir donativos en efectivo, especie o servicios que son a los que pretende acceder el particular.</w:t>
      </w:r>
    </w:p>
    <w:p w14:paraId="19894F6C" w14:textId="77777777" w:rsidR="00D8084B" w:rsidRPr="002D73E4" w:rsidRDefault="00D8084B" w:rsidP="00D8084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382B34F" w14:textId="3B389BBD" w:rsidR="00065593" w:rsidRPr="002D73E4" w:rsidRDefault="00065593" w:rsidP="00D8084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Ahora, sobre el requerimiento en cuestión, del análisis a la respuesta se advierte que el </w:t>
      </w:r>
      <w:r w:rsidRPr="002D73E4">
        <w:rPr>
          <w:rFonts w:ascii="Palatino Linotype" w:eastAsia="Palatino Linotype" w:hAnsi="Palatino Linotype" w:cs="Palatino Linotype"/>
          <w:b/>
          <w:sz w:val="22"/>
          <w:szCs w:val="22"/>
        </w:rPr>
        <w:t xml:space="preserve">Sujeto Obligado </w:t>
      </w:r>
      <w:r w:rsidRPr="002D73E4">
        <w:rPr>
          <w:rFonts w:ascii="Palatino Linotype" w:eastAsia="Palatino Linotype" w:hAnsi="Palatino Linotype" w:cs="Palatino Linotype"/>
          <w:sz w:val="22"/>
          <w:szCs w:val="22"/>
        </w:rPr>
        <w:t>fue omiso en pronunciarse, careciendo su respuesta de los principios de congruencia y exhaustividad, por tanto, en cumplimiento a la presente se deberá hacer entrega, de ser procedente en versión pública, lo siguiente:</w:t>
      </w:r>
    </w:p>
    <w:p w14:paraId="67C405E4" w14:textId="77777777" w:rsidR="00065593" w:rsidRPr="002D73E4" w:rsidRDefault="00065593" w:rsidP="00D8084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22E6C0" w14:textId="541117F4" w:rsidR="00065593" w:rsidRPr="002D73E4" w:rsidRDefault="00065593" w:rsidP="002D62AE">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 xml:space="preserve">Los documentos donde conste o se adviertan </w:t>
      </w:r>
      <w:r w:rsidR="009326EA" w:rsidRPr="002D73E4">
        <w:rPr>
          <w:rFonts w:ascii="Palatino Linotype" w:eastAsia="Palatino Linotype" w:hAnsi="Palatino Linotype" w:cs="Palatino Linotype"/>
          <w:b/>
          <w:sz w:val="22"/>
          <w:szCs w:val="22"/>
        </w:rPr>
        <w:t xml:space="preserve">las </w:t>
      </w:r>
      <w:r w:rsidRPr="002D73E4">
        <w:rPr>
          <w:rFonts w:ascii="Palatino Linotype" w:eastAsia="Palatino Linotype" w:hAnsi="Palatino Linotype" w:cs="Palatino Linotype"/>
          <w:b/>
          <w:sz w:val="22"/>
          <w:szCs w:val="22"/>
        </w:rPr>
        <w:t>donaciones recibidas en el primer trimestre del ejercicio de 2025.</w:t>
      </w:r>
    </w:p>
    <w:p w14:paraId="6919D4DE" w14:textId="77777777" w:rsidR="00065593" w:rsidRPr="002D73E4" w:rsidRDefault="00065593" w:rsidP="000655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93A03B" w14:textId="1294D161" w:rsidR="00065593" w:rsidRPr="002D73E4" w:rsidRDefault="00065593" w:rsidP="000655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En el supuesto que no se llegara a localizar la información que se ordena, </w:t>
      </w:r>
      <w:r w:rsidRPr="002D73E4">
        <w:rPr>
          <w:rFonts w:ascii="Palatino Linotype" w:eastAsia="Palatino Linotype" w:hAnsi="Palatino Linotype" w:cs="Palatino Linotype"/>
          <w:b/>
          <w:sz w:val="22"/>
          <w:szCs w:val="22"/>
        </w:rPr>
        <w:t>por no haberse recibido donaciones en la temporalidad que se ordena</w:t>
      </w:r>
      <w:r w:rsidRPr="002D73E4">
        <w:rPr>
          <w:rFonts w:ascii="Palatino Linotype" w:eastAsia="Palatino Linotype" w:hAnsi="Palatino Linotype" w:cs="Palatino Linotype"/>
          <w:sz w:val="22"/>
          <w:szCs w:val="22"/>
        </w:rPr>
        <w:t xml:space="preserve">, bastará con que así se haga del conocimiento de la parte </w:t>
      </w:r>
      <w:r w:rsidRPr="002D73E4">
        <w:rPr>
          <w:rFonts w:ascii="Palatino Linotype" w:eastAsia="Palatino Linotype" w:hAnsi="Palatino Linotype" w:cs="Palatino Linotype"/>
          <w:b/>
          <w:sz w:val="22"/>
          <w:szCs w:val="22"/>
        </w:rPr>
        <w:t>Recurrente</w:t>
      </w:r>
      <w:r w:rsidRPr="002D73E4">
        <w:rPr>
          <w:rFonts w:ascii="Palatino Linotype" w:eastAsia="Palatino Linotype" w:hAnsi="Palatino Linotype" w:cs="Palatino Linotype"/>
          <w:sz w:val="22"/>
          <w:szCs w:val="22"/>
        </w:rPr>
        <w:t xml:space="preserve"> en términos del artículo 19, párrafo segundo de la Ley de Transparencia y Acceso a la Información Pública del Estado de México y Municipios, para tener por colmados los requerimientos de información.</w:t>
      </w:r>
    </w:p>
    <w:p w14:paraId="1D2082D7" w14:textId="77777777" w:rsidR="00065593" w:rsidRPr="002D73E4" w:rsidRDefault="00065593" w:rsidP="000655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435FA2" w14:textId="2BEAF41B" w:rsidR="008A22D4" w:rsidRPr="002D73E4" w:rsidRDefault="008A22D4" w:rsidP="002D62AE">
      <w:pPr>
        <w:pStyle w:val="Prrafodelista"/>
        <w:numPr>
          <w:ilvl w:val="0"/>
          <w:numId w:val="7"/>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Actas de las sesiones ordinarias y extraordinarias llevadas a cabo por el Comité de Adquisiciones en el último trimestre de 2024 y primer trimestre de 2025.</w:t>
      </w:r>
    </w:p>
    <w:p w14:paraId="3ABEFEE4" w14:textId="77777777" w:rsidR="00D8084B" w:rsidRPr="002D73E4" w:rsidRDefault="00D8084B"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223AD47" w14:textId="5A54E467" w:rsidR="00C230F1" w:rsidRPr="002D73E4" w:rsidRDefault="00C230F1" w:rsidP="00C230F1">
      <w:pPr>
        <w:spacing w:line="360" w:lineRule="auto"/>
        <w:jc w:val="both"/>
        <w:rPr>
          <w:rFonts w:ascii="Palatino Linotype" w:eastAsia="Palatino Linotype" w:hAnsi="Palatino Linotype" w:cs="Palatino Linotype"/>
          <w:sz w:val="22"/>
        </w:rPr>
      </w:pPr>
      <w:r w:rsidRPr="002D73E4">
        <w:rPr>
          <w:rFonts w:ascii="Palatino Linotype" w:eastAsia="Palatino Linotype" w:hAnsi="Palatino Linotype" w:cs="Palatino Linotype"/>
          <w:sz w:val="22"/>
          <w:szCs w:val="22"/>
        </w:rPr>
        <w:t xml:space="preserve">Al respecto, procede el análisis de la información requerida, y para ello conviene traer a contexto el contenido de los artículos 22, 23, 24 y 25 de la </w:t>
      </w:r>
      <w:r w:rsidRPr="002D73E4">
        <w:rPr>
          <w:rFonts w:ascii="Palatino Linotype" w:eastAsia="Palatino Linotype" w:hAnsi="Palatino Linotype" w:cs="Palatino Linotype"/>
          <w:sz w:val="22"/>
        </w:rPr>
        <w:t>Ley de Contratación Pública del Estado de México, que disponen lo siguiente:</w:t>
      </w:r>
      <w:r w:rsidRPr="002D73E4">
        <w:rPr>
          <w:rFonts w:ascii="Palatino Linotype" w:hAnsi="Palatino Linotype"/>
        </w:rPr>
        <w:t xml:space="preserve"> </w:t>
      </w:r>
    </w:p>
    <w:p w14:paraId="2DBB2E52" w14:textId="77777777" w:rsidR="00C230F1" w:rsidRPr="002D73E4" w:rsidRDefault="00C230F1" w:rsidP="00C230F1">
      <w:pPr>
        <w:pStyle w:val="Citas"/>
        <w:tabs>
          <w:tab w:val="center" w:pos="4419"/>
          <w:tab w:val="left" w:pos="6180"/>
        </w:tabs>
        <w:spacing w:line="276" w:lineRule="auto"/>
        <w:jc w:val="left"/>
        <w:rPr>
          <w:b/>
        </w:rPr>
      </w:pPr>
      <w:r w:rsidRPr="002D73E4">
        <w:rPr>
          <w:b/>
        </w:rPr>
        <w:tab/>
        <w:t>“CAPÍTULO QUINTO</w:t>
      </w:r>
      <w:r w:rsidRPr="002D73E4">
        <w:rPr>
          <w:b/>
        </w:rPr>
        <w:tab/>
      </w:r>
    </w:p>
    <w:p w14:paraId="00ECDC1B" w14:textId="77777777" w:rsidR="00C230F1" w:rsidRPr="002D73E4" w:rsidRDefault="00C230F1" w:rsidP="00C230F1">
      <w:pPr>
        <w:pStyle w:val="Citas"/>
        <w:spacing w:line="276" w:lineRule="auto"/>
        <w:jc w:val="center"/>
        <w:rPr>
          <w:b/>
        </w:rPr>
      </w:pPr>
      <w:r w:rsidRPr="002D73E4">
        <w:rPr>
          <w:b/>
        </w:rPr>
        <w:t>DE LA INTEGRACIÓN Y FUNCIONES DE LOS COMITÉS</w:t>
      </w:r>
    </w:p>
    <w:p w14:paraId="19C4B9E6" w14:textId="77777777" w:rsidR="00C230F1" w:rsidRPr="002D73E4" w:rsidRDefault="00C230F1" w:rsidP="00C230F1">
      <w:pPr>
        <w:pStyle w:val="Citas"/>
        <w:spacing w:line="276" w:lineRule="auto"/>
      </w:pPr>
      <w:r w:rsidRPr="002D73E4">
        <w:rPr>
          <w:b/>
        </w:rPr>
        <w:t>Artículo 22.-</w:t>
      </w:r>
      <w:r w:rsidRPr="002D73E4">
        <w:t xml:space="preserve"> </w:t>
      </w:r>
      <w:r w:rsidRPr="002D73E4">
        <w:rPr>
          <w:b/>
          <w:u w:val="single"/>
        </w:rPr>
        <w:t xml:space="preserve">Los comités son órganos colegiados con facultades de opinión, que tienen por objeto auxiliar a </w:t>
      </w:r>
      <w:r w:rsidRPr="002D73E4">
        <w:t xml:space="preserve">la Oficialía Mayor, entidades, tribunales administrativos y ayuntamientos, en la substanciación de los procedimientos de adquisiciones y de servicios, de conformidad con el Reglamento y los manuales de operación. </w:t>
      </w:r>
    </w:p>
    <w:p w14:paraId="2B1C67FA" w14:textId="77777777" w:rsidR="00C230F1" w:rsidRPr="002D73E4" w:rsidRDefault="00C230F1" w:rsidP="00C230F1">
      <w:pPr>
        <w:pStyle w:val="Citas"/>
        <w:spacing w:line="276" w:lineRule="auto"/>
        <w:rPr>
          <w:b/>
          <w:u w:val="single"/>
        </w:rPr>
      </w:pPr>
      <w:r w:rsidRPr="002D73E4">
        <w:t xml:space="preserve">En la Oficialía Mayor, en cada entidad, tribunal administrativo y </w:t>
      </w:r>
      <w:r w:rsidRPr="002D73E4">
        <w:rPr>
          <w:b/>
          <w:u w:val="single"/>
        </w:rPr>
        <w:t xml:space="preserve">ayuntamiento se constituirá un comité de adquisiciones y servicios. </w:t>
      </w:r>
    </w:p>
    <w:p w14:paraId="7BCDA25E" w14:textId="77777777" w:rsidR="00C230F1" w:rsidRPr="002D73E4" w:rsidRDefault="00C230F1" w:rsidP="00C230F1">
      <w:pPr>
        <w:pStyle w:val="Citas"/>
        <w:spacing w:line="276" w:lineRule="auto"/>
        <w:rPr>
          <w:b/>
          <w:u w:val="single"/>
        </w:rPr>
      </w:pPr>
      <w:r w:rsidRPr="002D73E4">
        <w:t>[…]”</w:t>
      </w:r>
    </w:p>
    <w:p w14:paraId="1ADAEFB7" w14:textId="77777777" w:rsidR="00C230F1" w:rsidRPr="002D73E4" w:rsidRDefault="00C230F1" w:rsidP="00C230F1">
      <w:pPr>
        <w:pStyle w:val="Citas"/>
        <w:spacing w:line="276" w:lineRule="auto"/>
        <w:rPr>
          <w:b/>
          <w:u w:val="single"/>
        </w:rPr>
      </w:pPr>
      <w:r w:rsidRPr="002D73E4">
        <w:rPr>
          <w:b/>
        </w:rPr>
        <w:t>“Artículo 23.-</w:t>
      </w:r>
      <w:r w:rsidRPr="002D73E4">
        <w:t xml:space="preserve"> </w:t>
      </w:r>
      <w:r w:rsidRPr="002D73E4">
        <w:rPr>
          <w:b/>
          <w:u w:val="single"/>
        </w:rPr>
        <w:t xml:space="preserve">Los comités de adquisiciones y de servicios tendrán las funciones siguientes: </w:t>
      </w:r>
    </w:p>
    <w:p w14:paraId="5C2B0F94" w14:textId="77777777" w:rsidR="00C230F1" w:rsidRPr="002D73E4" w:rsidRDefault="00C230F1" w:rsidP="002D62AE">
      <w:pPr>
        <w:pStyle w:val="Citas"/>
        <w:numPr>
          <w:ilvl w:val="0"/>
          <w:numId w:val="9"/>
        </w:numPr>
        <w:spacing w:line="276" w:lineRule="auto"/>
      </w:pPr>
      <w:r w:rsidRPr="002D73E4">
        <w:t xml:space="preserve">Dictaminar sobre la procedencia de los casos de excepción al procedimiento de licitación pública. </w:t>
      </w:r>
    </w:p>
    <w:p w14:paraId="7B018145" w14:textId="77777777" w:rsidR="00C230F1" w:rsidRPr="002D73E4" w:rsidRDefault="00C230F1" w:rsidP="002D62AE">
      <w:pPr>
        <w:pStyle w:val="Citas"/>
        <w:numPr>
          <w:ilvl w:val="0"/>
          <w:numId w:val="9"/>
        </w:numPr>
        <w:spacing w:line="276" w:lineRule="auto"/>
      </w:pPr>
      <w:r w:rsidRPr="002D73E4">
        <w:t xml:space="preserve">Participar en los procedimientos de licitación, invitación restringida y adjudicación directa, hasta dejarlos en estado de dictar el fallo correspondiente, incluidos los que tengan que desahogarse bajo la modalidad de subasta inversa. </w:t>
      </w:r>
    </w:p>
    <w:p w14:paraId="03C93279" w14:textId="77777777" w:rsidR="00C230F1" w:rsidRPr="002D73E4" w:rsidRDefault="00C230F1" w:rsidP="002D62AE">
      <w:pPr>
        <w:pStyle w:val="Citas"/>
        <w:numPr>
          <w:ilvl w:val="0"/>
          <w:numId w:val="9"/>
        </w:numPr>
        <w:spacing w:line="276" w:lineRule="auto"/>
      </w:pPr>
      <w:r w:rsidRPr="002D73E4">
        <w:t xml:space="preserve">Emitir los dictámenes de adjudicación. </w:t>
      </w:r>
    </w:p>
    <w:p w14:paraId="58A20FEA" w14:textId="77777777" w:rsidR="00C230F1" w:rsidRPr="002D73E4" w:rsidRDefault="00C230F1" w:rsidP="002D62AE">
      <w:pPr>
        <w:pStyle w:val="Citas"/>
        <w:numPr>
          <w:ilvl w:val="0"/>
          <w:numId w:val="9"/>
        </w:numPr>
        <w:spacing w:line="276" w:lineRule="auto"/>
      </w:pPr>
      <w:r w:rsidRPr="002D73E4">
        <w:t>Las demás que establezca el reglamento de esta Ley. “</w:t>
      </w:r>
    </w:p>
    <w:p w14:paraId="5C497A8B" w14:textId="77777777" w:rsidR="00C230F1" w:rsidRPr="002D73E4" w:rsidRDefault="00C230F1" w:rsidP="00C230F1">
      <w:pPr>
        <w:pStyle w:val="Citas"/>
        <w:spacing w:line="240" w:lineRule="auto"/>
        <w:jc w:val="right"/>
      </w:pPr>
      <w:r w:rsidRPr="002D73E4">
        <w:t>(Énfasis añadido)</w:t>
      </w:r>
    </w:p>
    <w:p w14:paraId="09EF0DFA" w14:textId="77777777" w:rsidR="00C230F1" w:rsidRPr="002D73E4" w:rsidRDefault="00C230F1" w:rsidP="00C230F1">
      <w:pPr>
        <w:spacing w:line="360" w:lineRule="auto"/>
        <w:jc w:val="both"/>
        <w:rPr>
          <w:rFonts w:ascii="Palatino Linotype" w:hAnsi="Palatino Linotype"/>
        </w:rPr>
      </w:pPr>
    </w:p>
    <w:p w14:paraId="32F7DD61" w14:textId="77777777" w:rsidR="00C230F1" w:rsidRPr="002D73E4" w:rsidRDefault="00C230F1" w:rsidP="00C230F1">
      <w:pPr>
        <w:spacing w:line="360" w:lineRule="auto"/>
        <w:jc w:val="both"/>
        <w:rPr>
          <w:rFonts w:ascii="Palatino Linotype" w:hAnsi="Palatino Linotype"/>
          <w:sz w:val="22"/>
          <w:szCs w:val="22"/>
        </w:rPr>
      </w:pPr>
      <w:r w:rsidRPr="002D73E4">
        <w:rPr>
          <w:rFonts w:ascii="Palatino Linotype" w:hAnsi="Palatino Linotype"/>
          <w:sz w:val="22"/>
          <w:szCs w:val="22"/>
        </w:rPr>
        <w:t xml:space="preserve">Asimismo, el Reglamento de la Ley de Contratación Pública del Estado de México y Municipios, en sus artículos 43, 44, 45, 46, 47, 48 y 49 que establecen lo siguiente: </w:t>
      </w:r>
    </w:p>
    <w:p w14:paraId="69F4967F" w14:textId="77777777" w:rsidR="00C230F1" w:rsidRPr="002D73E4" w:rsidRDefault="00C230F1" w:rsidP="00C230F1">
      <w:pPr>
        <w:pStyle w:val="Citas"/>
        <w:spacing w:line="276" w:lineRule="auto"/>
        <w:jc w:val="center"/>
        <w:rPr>
          <w:b/>
        </w:rPr>
      </w:pPr>
      <w:r w:rsidRPr="002D73E4">
        <w:rPr>
          <w:b/>
        </w:rPr>
        <w:t>“CAPÍTULO PRIMERO</w:t>
      </w:r>
    </w:p>
    <w:p w14:paraId="673E722E" w14:textId="77777777" w:rsidR="00C230F1" w:rsidRPr="002D73E4" w:rsidRDefault="00C230F1" w:rsidP="00C230F1">
      <w:pPr>
        <w:pStyle w:val="Citas"/>
        <w:spacing w:line="276" w:lineRule="auto"/>
        <w:jc w:val="center"/>
        <w:rPr>
          <w:b/>
        </w:rPr>
      </w:pPr>
      <w:r w:rsidRPr="002D73E4">
        <w:rPr>
          <w:b/>
        </w:rPr>
        <w:t>DEL COMITÉ DE ADQUISICIONES Y SERVICIOS</w:t>
      </w:r>
    </w:p>
    <w:p w14:paraId="61AF4C10" w14:textId="77777777" w:rsidR="00C230F1" w:rsidRPr="002D73E4" w:rsidRDefault="00C230F1" w:rsidP="00C230F1">
      <w:pPr>
        <w:pStyle w:val="Citas"/>
        <w:spacing w:line="276" w:lineRule="auto"/>
      </w:pPr>
      <w:r w:rsidRPr="002D73E4">
        <w:rPr>
          <w:b/>
        </w:rPr>
        <w:t>Artículo 43.-</w:t>
      </w:r>
      <w:r w:rsidRPr="002D73E4">
        <w:t xml:space="preserve"> La Secretaría, organismos auxiliares, tribunales administrativos y </w:t>
      </w:r>
      <w:r w:rsidRPr="002D73E4">
        <w:rPr>
          <w:b/>
          <w:u w:val="single"/>
        </w:rPr>
        <w:t>municipios, se auxiliarán de un Comité de Adquisiciones y Servicios, para la substanciación de los procedimientos de adquisición</w:t>
      </w:r>
      <w:r w:rsidRPr="002D73E4">
        <w:t xml:space="preserve"> regulados en la Ley. </w:t>
      </w:r>
    </w:p>
    <w:p w14:paraId="1D05FD99" w14:textId="77777777" w:rsidR="00C230F1" w:rsidRPr="002D73E4" w:rsidRDefault="00C230F1" w:rsidP="00C230F1">
      <w:pPr>
        <w:pStyle w:val="Citas"/>
        <w:spacing w:line="276" w:lineRule="auto"/>
      </w:pPr>
      <w:r w:rsidRPr="002D73E4">
        <w:rPr>
          <w:b/>
        </w:rPr>
        <w:t>Artículo 44.-</w:t>
      </w:r>
      <w:r w:rsidRPr="002D73E4">
        <w:t xml:space="preserve"> El Comité de Adquisiciones y Servicios se integrará por: </w:t>
      </w:r>
    </w:p>
    <w:p w14:paraId="09DE8CC2" w14:textId="77777777" w:rsidR="00C230F1" w:rsidRPr="002D73E4" w:rsidRDefault="00C230F1" w:rsidP="002D62AE">
      <w:pPr>
        <w:pStyle w:val="Citas"/>
        <w:numPr>
          <w:ilvl w:val="0"/>
          <w:numId w:val="10"/>
        </w:numPr>
        <w:spacing w:line="276" w:lineRule="auto"/>
      </w:pPr>
      <w:r w:rsidRPr="002D73E4">
        <w:t xml:space="preserve">En la Secretaría, por el titular del área encargada de operar el sistema de adquisiciones de las dependencias del Poder Ejecutivo, </w:t>
      </w:r>
      <w:r w:rsidRPr="002D73E4">
        <w:rPr>
          <w:b/>
        </w:rPr>
        <w:t>y en los</w:t>
      </w:r>
      <w:r w:rsidRPr="002D73E4">
        <w:t xml:space="preserve"> organismos auxiliares, tribunales administrativos </w:t>
      </w:r>
      <w:r w:rsidRPr="002D73E4">
        <w:rPr>
          <w:b/>
        </w:rPr>
        <w:t>y municipios</w:t>
      </w:r>
      <w:r w:rsidRPr="002D73E4">
        <w:t xml:space="preserve">, </w:t>
      </w:r>
      <w:r w:rsidRPr="002D73E4">
        <w:rPr>
          <w:b/>
        </w:rPr>
        <w:t>por el titular de la unidad administrativa, quien fungirá como presidente;</w:t>
      </w:r>
      <w:r w:rsidRPr="002D73E4">
        <w:t xml:space="preserve"> </w:t>
      </w:r>
    </w:p>
    <w:p w14:paraId="39CAAE77" w14:textId="77777777" w:rsidR="00C230F1" w:rsidRPr="002D73E4" w:rsidRDefault="00C230F1" w:rsidP="002D62AE">
      <w:pPr>
        <w:pStyle w:val="Citas"/>
        <w:numPr>
          <w:ilvl w:val="0"/>
          <w:numId w:val="10"/>
        </w:numPr>
        <w:spacing w:line="276" w:lineRule="auto"/>
        <w:rPr>
          <w:b/>
        </w:rPr>
      </w:pPr>
      <w:r w:rsidRPr="002D73E4">
        <w:rPr>
          <w:b/>
        </w:rPr>
        <w:t>Un representante del área financiera</w:t>
      </w:r>
      <w:r w:rsidRPr="002D73E4">
        <w:t xml:space="preserve"> </w:t>
      </w:r>
      <w:r w:rsidRPr="002D73E4">
        <w:rPr>
          <w:b/>
        </w:rPr>
        <w:t>de</w:t>
      </w:r>
      <w:r w:rsidRPr="002D73E4">
        <w:t xml:space="preserve"> la Secretaría, entidad, tribunal administrativo o </w:t>
      </w:r>
      <w:r w:rsidRPr="002D73E4">
        <w:rPr>
          <w:b/>
        </w:rPr>
        <w:t xml:space="preserve">municipio, con función de vocal; </w:t>
      </w:r>
    </w:p>
    <w:p w14:paraId="2F93E9B7" w14:textId="77777777" w:rsidR="00C230F1" w:rsidRPr="002D73E4" w:rsidRDefault="00C230F1" w:rsidP="002D62AE">
      <w:pPr>
        <w:pStyle w:val="Citas"/>
        <w:numPr>
          <w:ilvl w:val="0"/>
          <w:numId w:val="10"/>
        </w:numPr>
        <w:spacing w:line="276" w:lineRule="auto"/>
        <w:rPr>
          <w:b/>
        </w:rPr>
      </w:pPr>
      <w:r w:rsidRPr="002D73E4">
        <w:rPr>
          <w:b/>
        </w:rPr>
        <w:t>Un representante de cada dependencia o unidad administrativa interesada en la adquisición de los bienes o contratación del servicio, con función de vocal;</w:t>
      </w:r>
    </w:p>
    <w:p w14:paraId="5879ED31" w14:textId="77777777" w:rsidR="00C230F1" w:rsidRPr="002D73E4" w:rsidRDefault="00C230F1" w:rsidP="002D62AE">
      <w:pPr>
        <w:pStyle w:val="Citas"/>
        <w:numPr>
          <w:ilvl w:val="0"/>
          <w:numId w:val="10"/>
        </w:numPr>
        <w:spacing w:line="276" w:lineRule="auto"/>
      </w:pPr>
      <w:r w:rsidRPr="002D73E4">
        <w:rPr>
          <w:b/>
        </w:rPr>
        <w:t xml:space="preserve">Un representante </w:t>
      </w:r>
      <w:r w:rsidRPr="002D73E4">
        <w:t xml:space="preserve">de la Consejería Jurídica o </w:t>
      </w:r>
      <w:r w:rsidRPr="002D73E4">
        <w:rPr>
          <w:b/>
        </w:rPr>
        <w:t>del área jurídica respectiva o quien lleve a cabo las funciones de esta naturaleza, con función de vocal;</w:t>
      </w:r>
    </w:p>
    <w:p w14:paraId="588D573A" w14:textId="77777777" w:rsidR="00C230F1" w:rsidRPr="002D73E4" w:rsidRDefault="00C230F1" w:rsidP="002D62AE">
      <w:pPr>
        <w:pStyle w:val="Citas"/>
        <w:numPr>
          <w:ilvl w:val="0"/>
          <w:numId w:val="10"/>
        </w:numPr>
        <w:spacing w:line="276" w:lineRule="auto"/>
        <w:rPr>
          <w:b/>
        </w:rPr>
      </w:pPr>
      <w:r w:rsidRPr="002D73E4">
        <w:rPr>
          <w:b/>
        </w:rPr>
        <w:t>Un representante del Órgano de Control, con función de vocal; y</w:t>
      </w:r>
    </w:p>
    <w:p w14:paraId="41583186" w14:textId="77777777" w:rsidR="00C230F1" w:rsidRPr="002D73E4" w:rsidRDefault="00C230F1" w:rsidP="002D62AE">
      <w:pPr>
        <w:pStyle w:val="Citas"/>
        <w:numPr>
          <w:ilvl w:val="0"/>
          <w:numId w:val="10"/>
        </w:numPr>
        <w:spacing w:line="276" w:lineRule="auto"/>
        <w:rPr>
          <w:b/>
        </w:rPr>
      </w:pPr>
      <w:r w:rsidRPr="002D73E4">
        <w:rPr>
          <w:b/>
        </w:rPr>
        <w:t xml:space="preserve">Un secretario ejecutivo, que será designado por el presidente. </w:t>
      </w:r>
    </w:p>
    <w:p w14:paraId="6F70B945" w14:textId="77777777" w:rsidR="00C230F1" w:rsidRPr="002D73E4" w:rsidRDefault="00C230F1" w:rsidP="00C230F1">
      <w:pPr>
        <w:pStyle w:val="Citas"/>
        <w:spacing w:line="276" w:lineRule="auto"/>
      </w:pPr>
      <w:r w:rsidRPr="002D73E4">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528072DE" w14:textId="77777777" w:rsidR="00C230F1" w:rsidRPr="002D73E4" w:rsidRDefault="00C230F1" w:rsidP="00C230F1">
      <w:pPr>
        <w:pStyle w:val="Citas"/>
        <w:spacing w:line="276" w:lineRule="auto"/>
        <w:rPr>
          <w:lang w:val="es-ES"/>
        </w:rPr>
      </w:pPr>
      <w:r w:rsidRPr="002D73E4">
        <w:t xml:space="preserve">Los integrantes del comité tendrán derecho a voz y voto a excepción de los indicados en las fracciones V y VI, quienes sólo participarán con voz, debiendo fundamentar y motivar el sentido de su opinión, a </w:t>
      </w:r>
      <w:r w:rsidRPr="002D73E4">
        <w:rPr>
          <w:lang w:val="es-ES"/>
        </w:rPr>
        <w:t xml:space="preserve">efecto de que sea incluida en el acta correspondiente. En caso de empate, el presidente tendrá voto de calidad. </w:t>
      </w:r>
    </w:p>
    <w:p w14:paraId="24C39095" w14:textId="77777777" w:rsidR="00C230F1" w:rsidRPr="002D73E4" w:rsidRDefault="00C230F1" w:rsidP="00C230F1">
      <w:pPr>
        <w:pStyle w:val="Citas"/>
        <w:spacing w:line="276" w:lineRule="auto"/>
        <w:rPr>
          <w:lang w:val="es-ES"/>
        </w:rPr>
      </w:pPr>
      <w:r w:rsidRPr="002D73E4">
        <w:rPr>
          <w:lang w:val="es-ES"/>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7D8E671D" w14:textId="77777777" w:rsidR="00C230F1" w:rsidRPr="002D73E4" w:rsidRDefault="00C230F1" w:rsidP="00C230F1">
      <w:pPr>
        <w:pStyle w:val="Citas"/>
        <w:spacing w:line="276" w:lineRule="auto"/>
        <w:rPr>
          <w:lang w:val="es-ES"/>
        </w:rPr>
      </w:pPr>
      <w:r w:rsidRPr="002D73E4">
        <w:rPr>
          <w:lang w:val="es-ES"/>
        </w:rPr>
        <w:t xml:space="preserve">Los integrantes del comité designarán por escrito a sus respectivos suplentes, y sólo participarán en ausencia del titular. </w:t>
      </w:r>
    </w:p>
    <w:p w14:paraId="5B16AC35" w14:textId="77777777" w:rsidR="00C230F1" w:rsidRPr="002D73E4" w:rsidRDefault="00C230F1" w:rsidP="00C230F1">
      <w:pPr>
        <w:pStyle w:val="Citas"/>
        <w:spacing w:line="276" w:lineRule="auto"/>
        <w:rPr>
          <w:lang w:val="es-ES"/>
        </w:rPr>
      </w:pPr>
      <w:r w:rsidRPr="002D73E4">
        <w:rPr>
          <w:lang w:val="es-ES"/>
        </w:rPr>
        <w:t>Los cargos de los integrantes del comité serán honoríficos.</w:t>
      </w:r>
    </w:p>
    <w:p w14:paraId="0FD96405" w14:textId="77777777" w:rsidR="00C230F1" w:rsidRPr="002D73E4" w:rsidRDefault="00C230F1" w:rsidP="00C230F1">
      <w:pPr>
        <w:pStyle w:val="Citas"/>
        <w:spacing w:line="276" w:lineRule="auto"/>
        <w:rPr>
          <w:lang w:val="es-ES"/>
        </w:rPr>
      </w:pPr>
      <w:r w:rsidRPr="002D73E4">
        <w:rPr>
          <w:b/>
          <w:lang w:val="es-ES"/>
        </w:rPr>
        <w:t>Artículo 45.-</w:t>
      </w:r>
      <w:r w:rsidRPr="002D73E4">
        <w:rPr>
          <w:lang w:val="es-ES"/>
        </w:rPr>
        <w:t xml:space="preserve"> Además de las señaladas en la Ley, el comité tendrá las funciones siguientes: </w:t>
      </w:r>
    </w:p>
    <w:p w14:paraId="21DEC379" w14:textId="77777777" w:rsidR="00C230F1" w:rsidRPr="002D73E4" w:rsidRDefault="00C230F1" w:rsidP="002D62AE">
      <w:pPr>
        <w:pStyle w:val="Citas"/>
        <w:numPr>
          <w:ilvl w:val="0"/>
          <w:numId w:val="11"/>
        </w:numPr>
        <w:spacing w:line="276" w:lineRule="auto"/>
        <w:rPr>
          <w:lang w:val="es-ES"/>
        </w:rPr>
      </w:pPr>
      <w:r w:rsidRPr="002D73E4">
        <w:rPr>
          <w:lang w:val="es-ES"/>
        </w:rPr>
        <w:t>Expedir su manual de operación;</w:t>
      </w:r>
    </w:p>
    <w:p w14:paraId="79FDC083" w14:textId="77777777" w:rsidR="00C230F1" w:rsidRPr="002D73E4" w:rsidRDefault="00C230F1" w:rsidP="002D62AE">
      <w:pPr>
        <w:pStyle w:val="Citas"/>
        <w:numPr>
          <w:ilvl w:val="0"/>
          <w:numId w:val="11"/>
        </w:numPr>
        <w:spacing w:line="276" w:lineRule="auto"/>
      </w:pPr>
      <w:r w:rsidRPr="002D73E4">
        <w:rPr>
          <w:lang w:val="es-ES"/>
        </w:rPr>
        <w:t>Analizar y evaluar las propuestas técnicas y económicas presentadas dentro del procedimiento de adquisición;</w:t>
      </w:r>
    </w:p>
    <w:p w14:paraId="16CF4D57" w14:textId="77777777" w:rsidR="00C230F1" w:rsidRPr="002D73E4" w:rsidRDefault="00C230F1" w:rsidP="002D62AE">
      <w:pPr>
        <w:pStyle w:val="Citas"/>
        <w:numPr>
          <w:ilvl w:val="0"/>
          <w:numId w:val="11"/>
        </w:numPr>
        <w:spacing w:line="276" w:lineRule="auto"/>
      </w:pPr>
      <w:r w:rsidRPr="002D73E4">
        <w:rPr>
          <w:lang w:val="es-ES"/>
        </w:rPr>
        <w:t xml:space="preserve">Solicitar asesoría técnica cuando así se requiera, a las cámaras de comercio, de industria, de servicios o de las confederaciones que las agrupan, colegios profesionales, instituciones de investigación o entidades similares; </w:t>
      </w:r>
    </w:p>
    <w:p w14:paraId="29D6BDE0" w14:textId="77777777" w:rsidR="00C230F1" w:rsidRPr="002D73E4" w:rsidRDefault="00C230F1" w:rsidP="002D62AE">
      <w:pPr>
        <w:pStyle w:val="Citas"/>
        <w:numPr>
          <w:ilvl w:val="0"/>
          <w:numId w:val="11"/>
        </w:numPr>
        <w:spacing w:line="276" w:lineRule="auto"/>
      </w:pPr>
      <w:r w:rsidRPr="002D73E4">
        <w:rPr>
          <w:lang w:val="es-ES"/>
        </w:rPr>
        <w:t xml:space="preserve">Implementar acciones que considere necesarias para el mejoramiento del procedimiento de adquisición; </w:t>
      </w:r>
    </w:p>
    <w:p w14:paraId="2E3F07DA" w14:textId="77777777" w:rsidR="00C230F1" w:rsidRPr="002D73E4" w:rsidRDefault="00C230F1" w:rsidP="002D62AE">
      <w:pPr>
        <w:pStyle w:val="Citas"/>
        <w:numPr>
          <w:ilvl w:val="0"/>
          <w:numId w:val="11"/>
        </w:numPr>
        <w:spacing w:line="276" w:lineRule="auto"/>
      </w:pPr>
      <w:r w:rsidRPr="002D73E4">
        <w:rPr>
          <w:lang w:val="es-ES"/>
        </w:rPr>
        <w:t xml:space="preserve">Emitir el dictamen de adjudicación; </w:t>
      </w:r>
    </w:p>
    <w:p w14:paraId="431D08FE" w14:textId="77777777" w:rsidR="00C230F1" w:rsidRPr="002D73E4" w:rsidRDefault="00C230F1" w:rsidP="002D62AE">
      <w:pPr>
        <w:pStyle w:val="Citas"/>
        <w:numPr>
          <w:ilvl w:val="0"/>
          <w:numId w:val="11"/>
        </w:numPr>
        <w:spacing w:line="276" w:lineRule="auto"/>
      </w:pPr>
      <w:r w:rsidRPr="002D73E4">
        <w:rPr>
          <w:lang w:val="es-ES"/>
        </w:rPr>
        <w:t xml:space="preserve"> Crear subcomités y grupos de trabajo de orden administrativo y técnico que considere necesarios para el desarrollo de sus funciones; y </w:t>
      </w:r>
    </w:p>
    <w:p w14:paraId="4BEEC719" w14:textId="77777777" w:rsidR="00C230F1" w:rsidRPr="002D73E4" w:rsidRDefault="00C230F1" w:rsidP="002D62AE">
      <w:pPr>
        <w:pStyle w:val="Citas"/>
        <w:numPr>
          <w:ilvl w:val="0"/>
          <w:numId w:val="11"/>
        </w:numPr>
        <w:spacing w:line="276" w:lineRule="auto"/>
      </w:pPr>
      <w:r w:rsidRPr="002D73E4">
        <w:rPr>
          <w:lang w:val="es-ES"/>
        </w:rPr>
        <w:t xml:space="preserve">Las demás que sean necesarias para el cumplimiento de sus funciones. </w:t>
      </w:r>
    </w:p>
    <w:p w14:paraId="2258E738" w14:textId="77777777" w:rsidR="00C230F1" w:rsidRPr="002D73E4" w:rsidRDefault="00C230F1" w:rsidP="00C230F1">
      <w:pPr>
        <w:pStyle w:val="Citas"/>
        <w:spacing w:line="276" w:lineRule="auto"/>
        <w:rPr>
          <w:lang w:val="es-ES"/>
        </w:rPr>
      </w:pPr>
      <w:r w:rsidRPr="002D73E4">
        <w:rPr>
          <w:b/>
          <w:lang w:val="es-ES"/>
        </w:rPr>
        <w:t>Artículo 46.-</w:t>
      </w:r>
      <w:r w:rsidRPr="002D73E4">
        <w:rPr>
          <w:lang w:val="es-ES"/>
        </w:rPr>
        <w:t xml:space="preserve"> Los integrantes del comité tendrán las siguientes funciones: </w:t>
      </w:r>
    </w:p>
    <w:p w14:paraId="47AB20B7" w14:textId="77777777" w:rsidR="00C230F1" w:rsidRPr="002D73E4" w:rsidRDefault="00C230F1" w:rsidP="002D62AE">
      <w:pPr>
        <w:pStyle w:val="Citas"/>
        <w:numPr>
          <w:ilvl w:val="0"/>
          <w:numId w:val="12"/>
        </w:numPr>
        <w:spacing w:line="276" w:lineRule="auto"/>
        <w:rPr>
          <w:lang w:val="es-ES"/>
        </w:rPr>
      </w:pPr>
      <w:r w:rsidRPr="002D73E4">
        <w:rPr>
          <w:lang w:val="es-ES"/>
        </w:rPr>
        <w:t xml:space="preserve">Presidente: Representar legalmente al comité, autorizar la convocatoria y el orden del día de las sesiones; convocar a sus integrantes cuando sea necesario y emitir su voto, así como firmar las actas de los actos en los que haya participado; </w:t>
      </w:r>
    </w:p>
    <w:p w14:paraId="0B12F05D" w14:textId="77777777" w:rsidR="00C230F1" w:rsidRPr="002D73E4" w:rsidRDefault="00C230F1" w:rsidP="002D62AE">
      <w:pPr>
        <w:pStyle w:val="Citas"/>
        <w:numPr>
          <w:ilvl w:val="0"/>
          <w:numId w:val="12"/>
        </w:numPr>
        <w:spacing w:line="276" w:lineRule="auto"/>
      </w:pPr>
      <w:r w:rsidRPr="002D73E4">
        <w:rPr>
          <w:lang w:val="es-ES"/>
        </w:rPr>
        <w:t xml:space="preserve">Secretario ejecutivo: Vigilar la elaboración y expedición de la convocatoria a sesión, orden del día y de los listados de los asuntos que se tratarán, integrando, de ser el caso, los soportes documentales necesarios, así como remitirlos a cada integrante del comité. Estará facultado para tomar las medidas necesarias para el cumplimiento de los acuerdos del comité, informando el seguimiento de los asuntos en trámite; levantar acta de cada una de las sesiones, asentando los acuerdos del comité, asegurándose que el archivo de documentos se integre y se mantenga actualizado, así como firmar las actas de los actos en los que haya participado; y </w:t>
      </w:r>
    </w:p>
    <w:p w14:paraId="709BD821" w14:textId="77777777" w:rsidR="00C230F1" w:rsidRPr="002D73E4" w:rsidRDefault="00C230F1" w:rsidP="002D62AE">
      <w:pPr>
        <w:pStyle w:val="Citas"/>
        <w:numPr>
          <w:ilvl w:val="0"/>
          <w:numId w:val="12"/>
        </w:numPr>
        <w:spacing w:line="276" w:lineRule="auto"/>
      </w:pPr>
      <w:r w:rsidRPr="002D73E4">
        <w:rPr>
          <w:lang w:val="es-ES"/>
        </w:rPr>
        <w:t>Vocales: Remitir al secretario ejecutivo antes de la sesión, los documentos relativos a los asuntos que se deban someter a la consideración del comité; analizar el orden del día y los asuntos a tratar, emitir los comentarios fundados y motivados que estimen pertinentes, y emitir su voto quienes tengan derecho a ello, así como firmar las actas de los actos en los que haya participado.</w:t>
      </w:r>
    </w:p>
    <w:p w14:paraId="25BF5A9C" w14:textId="77777777" w:rsidR="00C230F1" w:rsidRPr="002D73E4" w:rsidRDefault="00C230F1" w:rsidP="00C230F1">
      <w:pPr>
        <w:pStyle w:val="Citas"/>
        <w:spacing w:line="276" w:lineRule="auto"/>
        <w:rPr>
          <w:lang w:val="es-ES"/>
        </w:rPr>
      </w:pPr>
      <w:r w:rsidRPr="002D73E4">
        <w:rPr>
          <w:lang w:val="es-ES"/>
        </w:rPr>
        <w:t>El comité, para el mejor desempeño de sus funciones, podrá asistirse de asesores, a fin de allegarse de la información necesaria sobre la materia de los asuntos que se traten al seno del mismo.</w:t>
      </w:r>
    </w:p>
    <w:p w14:paraId="3903C673" w14:textId="77777777" w:rsidR="00C230F1" w:rsidRPr="002D73E4" w:rsidRDefault="00C230F1" w:rsidP="00C230F1">
      <w:pPr>
        <w:pStyle w:val="Citas"/>
        <w:spacing w:line="276" w:lineRule="auto"/>
        <w:rPr>
          <w:lang w:val="es-ES"/>
        </w:rPr>
      </w:pPr>
      <w:r w:rsidRPr="002D73E4">
        <w:rPr>
          <w:b/>
          <w:lang w:val="es-ES"/>
        </w:rPr>
        <w:t>Artículo 47.-</w:t>
      </w:r>
      <w:r w:rsidRPr="002D73E4">
        <w:rPr>
          <w:lang w:val="es-ES"/>
        </w:rPr>
        <w:t xml:space="preserve"> </w:t>
      </w:r>
      <w:r w:rsidRPr="002D73E4">
        <w:rPr>
          <w:b/>
          <w:u w:val="single"/>
          <w:lang w:val="es-ES"/>
        </w:rPr>
        <w:t>El comité sesionará cuando sea convocado por el presidente</w:t>
      </w:r>
      <w:r w:rsidRPr="002D73E4">
        <w:rPr>
          <w:lang w:val="es-ES"/>
        </w:rPr>
        <w:t>, o cuando lo solicite alguno de sus integrantes.</w:t>
      </w:r>
    </w:p>
    <w:p w14:paraId="60E0F0F5" w14:textId="77777777" w:rsidR="00C230F1" w:rsidRPr="002D73E4" w:rsidRDefault="00C230F1" w:rsidP="00C230F1">
      <w:pPr>
        <w:pStyle w:val="Citas"/>
        <w:spacing w:line="276" w:lineRule="auto"/>
        <w:rPr>
          <w:b/>
          <w:u w:val="single"/>
        </w:rPr>
      </w:pPr>
      <w:r w:rsidRPr="002D73E4">
        <w:rPr>
          <w:b/>
          <w:u w:val="single"/>
        </w:rPr>
        <w:t xml:space="preserve">Artículo 48.- Las sesiones del comité se desarrollarán de la siguiente forma: </w:t>
      </w:r>
    </w:p>
    <w:p w14:paraId="3088D646" w14:textId="77777777" w:rsidR="00C230F1" w:rsidRPr="002D73E4" w:rsidRDefault="00C230F1" w:rsidP="002D62AE">
      <w:pPr>
        <w:pStyle w:val="Citas"/>
        <w:numPr>
          <w:ilvl w:val="0"/>
          <w:numId w:val="13"/>
        </w:numPr>
        <w:spacing w:line="276" w:lineRule="auto"/>
        <w:rPr>
          <w:lang w:val="es-ES"/>
        </w:rPr>
      </w:pPr>
      <w:r w:rsidRPr="002D73E4">
        <w:rPr>
          <w:b/>
          <w:u w:val="single"/>
          <w:lang w:val="es-ES"/>
        </w:rPr>
        <w:t>Ordinarias, por lo menos cada quince días,</w:t>
      </w:r>
      <w:r w:rsidRPr="002D73E4">
        <w:rPr>
          <w:lang w:val="es-ES"/>
        </w:rPr>
        <w:t xml:space="preserve"> salvo que no existan asuntos por tratar; </w:t>
      </w:r>
    </w:p>
    <w:p w14:paraId="0C910B28" w14:textId="77777777" w:rsidR="00C230F1" w:rsidRPr="002D73E4" w:rsidRDefault="00C230F1" w:rsidP="002D62AE">
      <w:pPr>
        <w:pStyle w:val="Citas"/>
        <w:numPr>
          <w:ilvl w:val="0"/>
          <w:numId w:val="13"/>
        </w:numPr>
        <w:spacing w:line="276" w:lineRule="auto"/>
        <w:rPr>
          <w:b/>
          <w:u w:val="single"/>
        </w:rPr>
      </w:pPr>
      <w:r w:rsidRPr="002D73E4">
        <w:rPr>
          <w:b/>
          <w:u w:val="single"/>
          <w:lang w:val="es-ES"/>
        </w:rPr>
        <w:t xml:space="preserve">Extraordinarias, cuando se requieran; </w:t>
      </w:r>
    </w:p>
    <w:p w14:paraId="3365BB33" w14:textId="77777777" w:rsidR="00C230F1" w:rsidRPr="002D73E4" w:rsidRDefault="00C230F1" w:rsidP="002D62AE">
      <w:pPr>
        <w:pStyle w:val="Citas"/>
        <w:numPr>
          <w:ilvl w:val="0"/>
          <w:numId w:val="13"/>
        </w:numPr>
        <w:spacing w:line="276" w:lineRule="auto"/>
      </w:pPr>
      <w:r w:rsidRPr="002D73E4">
        <w:rPr>
          <w:lang w:val="es-ES"/>
        </w:rPr>
        <w:t xml:space="preserve">Se celebrarán cuando asista la mayoría de los integrantes con derecho a voto. En ausencia del presidente o de su suplente, las sesiones no podrán llevarse a cabo; </w:t>
      </w:r>
    </w:p>
    <w:p w14:paraId="60CB59CF" w14:textId="77777777" w:rsidR="00C230F1" w:rsidRPr="002D73E4" w:rsidRDefault="00C230F1" w:rsidP="002D62AE">
      <w:pPr>
        <w:pStyle w:val="Citas"/>
        <w:numPr>
          <w:ilvl w:val="0"/>
          <w:numId w:val="13"/>
        </w:numPr>
        <w:spacing w:line="276" w:lineRule="auto"/>
      </w:pPr>
      <w:r w:rsidRPr="002D73E4">
        <w:rPr>
          <w:lang w:val="es-ES"/>
        </w:rPr>
        <w:t xml:space="preserve">Se realizarán previa convocatoria y se desarrollarán conforme al orden del día enviado a los integrantes del comité. Sus acuerdos se tomarán por mayoría de votos o unanimidad. En caso de empate el presidente tendrá voto de calidad. </w:t>
      </w:r>
    </w:p>
    <w:p w14:paraId="74414292" w14:textId="77777777" w:rsidR="00C230F1" w:rsidRPr="002D73E4" w:rsidRDefault="00C230F1" w:rsidP="00C230F1">
      <w:pPr>
        <w:pStyle w:val="Citas"/>
        <w:spacing w:line="276" w:lineRule="auto"/>
        <w:ind w:left="1571"/>
      </w:pPr>
      <w:r w:rsidRPr="002D73E4">
        <w:rPr>
          <w:lang w:val="es-ES"/>
        </w:rPr>
        <w:t xml:space="preserve">Los documentos correspondientes de cada sesión, se entregarán previamente a los integrantes del comité conjuntamente con el orden del día, con una anticipación de al menos tres días para las ordinarias y un día para las extraordinarias; </w:t>
      </w:r>
    </w:p>
    <w:p w14:paraId="06A3DC38" w14:textId="77777777" w:rsidR="00C230F1" w:rsidRPr="002D73E4" w:rsidRDefault="00C230F1" w:rsidP="002D62AE">
      <w:pPr>
        <w:pStyle w:val="Citas"/>
        <w:numPr>
          <w:ilvl w:val="0"/>
          <w:numId w:val="13"/>
        </w:numPr>
        <w:spacing w:line="276" w:lineRule="auto"/>
      </w:pPr>
      <w:r w:rsidRPr="002D73E4">
        <w:rPr>
          <w:b/>
          <w:u w:val="single"/>
          <w:lang w:val="es-ES"/>
        </w:rPr>
        <w:t>Al término de cada sesión se levantará acta que será firmada por los integrantes del comité que hubieran asistido a la sesión. En dicha acta se deberá señalar el sentido del acuerdo tomado por los integrantes y los comentarios fundados y motivados relevantes de cada caso.</w:t>
      </w:r>
      <w:r w:rsidRPr="002D73E4">
        <w:rPr>
          <w:lang w:val="es-ES"/>
        </w:rPr>
        <w:t xml:space="preserve"> Los asesores y los invitados firmarán el acta como constancia de su participación; </w:t>
      </w:r>
    </w:p>
    <w:p w14:paraId="57440983" w14:textId="77777777" w:rsidR="00C230F1" w:rsidRPr="002D73E4" w:rsidRDefault="00C230F1" w:rsidP="002D62AE">
      <w:pPr>
        <w:pStyle w:val="Citas"/>
        <w:numPr>
          <w:ilvl w:val="0"/>
          <w:numId w:val="13"/>
        </w:numPr>
        <w:spacing w:line="276" w:lineRule="auto"/>
      </w:pPr>
      <w:r w:rsidRPr="002D73E4">
        <w:rPr>
          <w:lang w:val="es-ES"/>
        </w:rPr>
        <w:t xml:space="preserve">En las sesiones ordinarias deberá incluirse dentro del orden del día, un punto relacionado con el seguimiento de acuerdos anteriores y uno correspondiente a asuntos generales en el que sólo podrán incluirse asuntos de carácter informativo; y </w:t>
      </w:r>
    </w:p>
    <w:p w14:paraId="682DD721" w14:textId="77777777" w:rsidR="00C230F1" w:rsidRPr="002D73E4" w:rsidRDefault="00C230F1" w:rsidP="002D62AE">
      <w:pPr>
        <w:pStyle w:val="Citas"/>
        <w:numPr>
          <w:ilvl w:val="0"/>
          <w:numId w:val="13"/>
        </w:numPr>
        <w:spacing w:line="276" w:lineRule="auto"/>
        <w:rPr>
          <w:b/>
          <w:u w:val="single"/>
        </w:rPr>
      </w:pPr>
      <w:r w:rsidRPr="002D73E4">
        <w:rPr>
          <w:b/>
          <w:u w:val="single"/>
          <w:lang w:val="es-ES"/>
        </w:rPr>
        <w:t>En la primera sesión de cada ejercicio fiscal el secretario ejecutivo presentará a la consideración de los integrantes del comité el calendario de sesiones ordinarias; así como el volumen o importe anual autorizado para la adquisición de bienes y contratación de servicios.</w:t>
      </w:r>
    </w:p>
    <w:p w14:paraId="41A30672" w14:textId="77777777" w:rsidR="00C230F1" w:rsidRPr="002D73E4" w:rsidRDefault="00C230F1" w:rsidP="00C230F1">
      <w:pPr>
        <w:pStyle w:val="Citas"/>
        <w:spacing w:line="276" w:lineRule="auto"/>
      </w:pPr>
      <w:r w:rsidRPr="002D73E4">
        <w:rPr>
          <w:b/>
        </w:rPr>
        <w:t>Artículo 49.-</w:t>
      </w:r>
      <w:r w:rsidRPr="002D73E4">
        <w:t xml:space="preserve"> La información y documentación que se presente para la instauración y substanciación del procedimiento de adquisición de que se trate, será responsabilidad de quien la emita.”</w:t>
      </w:r>
    </w:p>
    <w:p w14:paraId="263B2E1D" w14:textId="77777777" w:rsidR="00C230F1" w:rsidRPr="002D73E4" w:rsidRDefault="00C230F1" w:rsidP="00C230F1">
      <w:pPr>
        <w:pStyle w:val="Citas"/>
        <w:spacing w:line="276" w:lineRule="auto"/>
        <w:jc w:val="right"/>
      </w:pPr>
      <w:r w:rsidRPr="002D73E4">
        <w:t>(Énfasis añadido)</w:t>
      </w:r>
    </w:p>
    <w:p w14:paraId="03399350" w14:textId="77777777" w:rsidR="00C230F1" w:rsidRPr="002D73E4" w:rsidRDefault="00C230F1" w:rsidP="00C230F1">
      <w:pPr>
        <w:spacing w:line="360" w:lineRule="auto"/>
        <w:ind w:right="-150"/>
        <w:jc w:val="both"/>
        <w:rPr>
          <w:rFonts w:ascii="Palatino Linotype" w:eastAsia="Palatino Linotype" w:hAnsi="Palatino Linotype" w:cs="Palatino Linotype"/>
          <w:sz w:val="22"/>
        </w:rPr>
      </w:pPr>
      <w:r w:rsidRPr="002D73E4">
        <w:rPr>
          <w:rFonts w:ascii="Palatino Linotype" w:eastAsia="Palatino Linotype" w:hAnsi="Palatino Linotype" w:cs="Palatino Linotype"/>
          <w:sz w:val="22"/>
        </w:rPr>
        <w:t>De lo anterior, podemos arribar a las siguientes conclusiones:</w:t>
      </w:r>
    </w:p>
    <w:p w14:paraId="52D5137E" w14:textId="77777777" w:rsidR="00C230F1" w:rsidRPr="002D73E4" w:rsidRDefault="00C230F1" w:rsidP="00C230F1">
      <w:pPr>
        <w:spacing w:line="360" w:lineRule="auto"/>
        <w:ind w:right="-150"/>
        <w:jc w:val="both"/>
        <w:rPr>
          <w:rFonts w:ascii="Palatino Linotype" w:eastAsia="Palatino Linotype" w:hAnsi="Palatino Linotype" w:cs="Palatino Linotype"/>
          <w:sz w:val="22"/>
        </w:rPr>
      </w:pPr>
    </w:p>
    <w:p w14:paraId="5359A1CA" w14:textId="6C09CB62" w:rsidR="00C230F1" w:rsidRPr="002D73E4" w:rsidRDefault="00C230F1" w:rsidP="002D62AE">
      <w:pPr>
        <w:pStyle w:val="Prrafodelista"/>
        <w:numPr>
          <w:ilvl w:val="0"/>
          <w:numId w:val="8"/>
        </w:numPr>
        <w:spacing w:line="360" w:lineRule="auto"/>
        <w:ind w:right="-150"/>
        <w:jc w:val="both"/>
        <w:rPr>
          <w:rFonts w:ascii="Palatino Linotype" w:eastAsia="Palatino Linotype" w:hAnsi="Palatino Linotype" w:cs="Palatino Linotype"/>
          <w:sz w:val="22"/>
        </w:rPr>
      </w:pPr>
      <w:r w:rsidRPr="002D73E4">
        <w:rPr>
          <w:rFonts w:ascii="Palatino Linotype" w:eastAsia="Palatino Linotype" w:hAnsi="Palatino Linotype" w:cs="Palatino Linotype"/>
          <w:sz w:val="22"/>
        </w:rPr>
        <w:t xml:space="preserve">La normatividad de la Entidad en materia de adquisiciones, estipula la existencia de comités de conformación obligatoria, como el Comité de Adquisiciones y de Servicios, que cuenta, entre otras con las siguientes funciones: </w:t>
      </w:r>
      <w:r w:rsidRPr="002D73E4">
        <w:rPr>
          <w:rFonts w:ascii="Palatino Linotype" w:eastAsia="Palatino Linotype" w:hAnsi="Palatino Linotype" w:cs="Palatino Linotype"/>
          <w:sz w:val="22"/>
          <w:lang w:val="es-MX"/>
        </w:rPr>
        <w:t>Analizar y evaluar las propuestas técnicas y económicas presentadas dentro del procedimiento de adquisición; implementar acciones que considere necesarias para el mejoramiento del procedimiento de adquisición; emitir los dictámenes de adjudicación.</w:t>
      </w:r>
    </w:p>
    <w:p w14:paraId="30A0AB22" w14:textId="4ECC4D9C" w:rsidR="00C230F1" w:rsidRPr="002D73E4" w:rsidRDefault="00C230F1" w:rsidP="002D62AE">
      <w:pPr>
        <w:pStyle w:val="Prrafodelista"/>
        <w:numPr>
          <w:ilvl w:val="0"/>
          <w:numId w:val="8"/>
        </w:numPr>
        <w:spacing w:line="360" w:lineRule="auto"/>
        <w:ind w:right="-150"/>
        <w:jc w:val="both"/>
        <w:rPr>
          <w:rFonts w:ascii="Palatino Linotype" w:eastAsia="Palatino Linotype" w:hAnsi="Palatino Linotype" w:cs="Palatino Linotype"/>
          <w:sz w:val="22"/>
        </w:rPr>
      </w:pPr>
      <w:r w:rsidRPr="002D73E4">
        <w:rPr>
          <w:rFonts w:ascii="Palatino Linotype" w:eastAsia="Palatino Linotype" w:hAnsi="Palatino Linotype" w:cs="Palatino Linotype"/>
          <w:sz w:val="22"/>
        </w:rPr>
        <w:t xml:space="preserve">El Comité de Adquisiciones y de Servicios se integra de la siguiente forma: </w:t>
      </w:r>
      <w:r w:rsidRPr="002D73E4">
        <w:rPr>
          <w:rFonts w:ascii="Palatino Linotype" w:eastAsia="Palatino Linotype" w:hAnsi="Palatino Linotype" w:cs="Palatino Linotype"/>
          <w:b/>
          <w:sz w:val="22"/>
        </w:rPr>
        <w:t>un presidente, que es el Titular de la Unidad Administrativa</w:t>
      </w:r>
      <w:r w:rsidRPr="002D73E4">
        <w:rPr>
          <w:rFonts w:ascii="Palatino Linotype" w:eastAsia="Palatino Linotype" w:hAnsi="Palatino Linotype" w:cs="Palatino Linotype"/>
          <w:sz w:val="22"/>
        </w:rPr>
        <w:t xml:space="preserve">; un representante del área financiera con función de vocal; un representante de cada dependencia o unidad administrativa interesada en la adquisición de los bienes o contratación del servicio con función de vocal; un representante del área jurídica con función de vocal; </w:t>
      </w:r>
      <w:r w:rsidRPr="002D73E4">
        <w:rPr>
          <w:rFonts w:ascii="Palatino Linotype" w:eastAsia="Palatino Linotype" w:hAnsi="Palatino Linotype" w:cs="Palatino Linotype"/>
          <w:b/>
          <w:sz w:val="22"/>
        </w:rPr>
        <w:t xml:space="preserve">un representante del Órgano Interno de Control con función de vocal; </w:t>
      </w:r>
      <w:r w:rsidRPr="002D73E4">
        <w:rPr>
          <w:rFonts w:ascii="Palatino Linotype" w:eastAsia="Palatino Linotype" w:hAnsi="Palatino Linotype" w:cs="Palatino Linotype"/>
          <w:b/>
          <w:sz w:val="22"/>
          <w:u w:val="single"/>
        </w:rPr>
        <w:t>y, un secretario ejecutivo que será designado por el presidente.</w:t>
      </w:r>
    </w:p>
    <w:p w14:paraId="1ED20EA5" w14:textId="77777777" w:rsidR="00C230F1" w:rsidRPr="002D73E4" w:rsidRDefault="00C230F1" w:rsidP="002D62AE">
      <w:pPr>
        <w:pStyle w:val="Prrafodelista"/>
        <w:numPr>
          <w:ilvl w:val="0"/>
          <w:numId w:val="8"/>
        </w:numPr>
        <w:spacing w:line="360" w:lineRule="auto"/>
        <w:ind w:right="-150"/>
        <w:jc w:val="both"/>
        <w:rPr>
          <w:rFonts w:ascii="Palatino Linotype" w:eastAsia="Palatino Linotype" w:hAnsi="Palatino Linotype" w:cs="Palatino Linotype"/>
          <w:sz w:val="22"/>
        </w:rPr>
      </w:pPr>
      <w:r w:rsidRPr="002D73E4">
        <w:rPr>
          <w:rFonts w:ascii="Palatino Linotype" w:eastAsia="Palatino Linotype" w:hAnsi="Palatino Linotype" w:cs="Palatino Linotype"/>
          <w:sz w:val="22"/>
        </w:rPr>
        <w:t xml:space="preserve">Las sesiones del Comité de Adquisiciones y Servicios, se deben desarrollar de manera </w:t>
      </w:r>
      <w:r w:rsidRPr="002D73E4">
        <w:rPr>
          <w:rFonts w:ascii="Palatino Linotype" w:eastAsia="Palatino Linotype" w:hAnsi="Palatino Linotype" w:cs="Palatino Linotype"/>
          <w:b/>
          <w:sz w:val="22"/>
        </w:rPr>
        <w:t>ordinaria</w:t>
      </w:r>
      <w:r w:rsidRPr="002D73E4">
        <w:rPr>
          <w:rFonts w:ascii="Palatino Linotype" w:eastAsia="Palatino Linotype" w:hAnsi="Palatino Linotype" w:cs="Palatino Linotype"/>
          <w:sz w:val="22"/>
        </w:rPr>
        <w:t xml:space="preserve"> (por lo menos cada quince días, salvo que no existan asuntos por tratar) y </w:t>
      </w:r>
      <w:r w:rsidRPr="002D73E4">
        <w:rPr>
          <w:rFonts w:ascii="Palatino Linotype" w:eastAsia="Palatino Linotype" w:hAnsi="Palatino Linotype" w:cs="Palatino Linotype"/>
          <w:b/>
          <w:sz w:val="22"/>
        </w:rPr>
        <w:t xml:space="preserve">extraordinaria </w:t>
      </w:r>
      <w:r w:rsidRPr="002D73E4">
        <w:rPr>
          <w:rFonts w:ascii="Palatino Linotype" w:eastAsia="Palatino Linotype" w:hAnsi="Palatino Linotype" w:cs="Palatino Linotype"/>
          <w:sz w:val="22"/>
        </w:rPr>
        <w:t>(cuando se requiera).</w:t>
      </w:r>
    </w:p>
    <w:p w14:paraId="7B889ADE" w14:textId="77777777" w:rsidR="00C230F1" w:rsidRPr="002D73E4" w:rsidRDefault="00C230F1" w:rsidP="002D62AE">
      <w:pPr>
        <w:pStyle w:val="Prrafodelista"/>
        <w:numPr>
          <w:ilvl w:val="0"/>
          <w:numId w:val="8"/>
        </w:numPr>
        <w:spacing w:line="360" w:lineRule="auto"/>
        <w:ind w:right="-150"/>
        <w:jc w:val="both"/>
        <w:rPr>
          <w:rFonts w:ascii="Palatino Linotype" w:eastAsia="Palatino Linotype" w:hAnsi="Palatino Linotype" w:cs="Palatino Linotype"/>
          <w:sz w:val="22"/>
        </w:rPr>
      </w:pPr>
      <w:r w:rsidRPr="002D73E4">
        <w:rPr>
          <w:rFonts w:ascii="Palatino Linotype" w:eastAsia="Palatino Linotype" w:hAnsi="Palatino Linotype" w:cs="Palatino Linotype"/>
          <w:sz w:val="22"/>
        </w:rPr>
        <w:t xml:space="preserve">El Secretario Ejecutivo que es la persona que designa el Presidente del Comité (Titular de la Unidad Administrativa), tiene dentro de sus atribuciones </w:t>
      </w:r>
      <w:r w:rsidRPr="002D73E4">
        <w:rPr>
          <w:rFonts w:ascii="Palatino Linotype" w:eastAsia="Palatino Linotype" w:hAnsi="Palatino Linotype" w:cs="Palatino Linotype"/>
          <w:b/>
          <w:sz w:val="22"/>
          <w:u w:val="single"/>
          <w:lang w:val="es-MX"/>
        </w:rPr>
        <w:t>levantar acta de cada una de las sesiones, asentando los acuerdos del comité, asegurándose que el archivo de documentos se integre y se mantenga actualizado.</w:t>
      </w:r>
    </w:p>
    <w:p w14:paraId="42AA2910" w14:textId="77777777" w:rsidR="00C230F1" w:rsidRPr="002D73E4" w:rsidRDefault="00C230F1" w:rsidP="00C230F1">
      <w:pPr>
        <w:spacing w:line="360" w:lineRule="auto"/>
        <w:ind w:right="-150"/>
        <w:jc w:val="both"/>
        <w:rPr>
          <w:rFonts w:ascii="Palatino Linotype" w:hAnsi="Palatino Linotype"/>
          <w:sz w:val="22"/>
        </w:rPr>
      </w:pPr>
    </w:p>
    <w:p w14:paraId="6EAC8FF5" w14:textId="77777777" w:rsidR="00C230F1" w:rsidRPr="002D73E4" w:rsidRDefault="00C230F1" w:rsidP="00C230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Conforme lo anterior, se advierte que el </w:t>
      </w:r>
      <w:r w:rsidRPr="002D73E4">
        <w:rPr>
          <w:rFonts w:ascii="Palatino Linotype" w:eastAsia="Palatino Linotype" w:hAnsi="Palatino Linotype" w:cs="Palatino Linotype"/>
          <w:b/>
          <w:sz w:val="22"/>
          <w:szCs w:val="22"/>
        </w:rPr>
        <w:t xml:space="preserve">Sujeto Obligado </w:t>
      </w:r>
      <w:r w:rsidRPr="002D73E4">
        <w:rPr>
          <w:rFonts w:ascii="Palatino Linotype" w:eastAsia="Palatino Linotype" w:hAnsi="Palatino Linotype" w:cs="Palatino Linotype"/>
          <w:sz w:val="22"/>
          <w:szCs w:val="22"/>
        </w:rPr>
        <w:t>cuenta con atribuciones para instalar su Comité de Adquisiciones y contar con las actas de las sesiones ordinarias y extraordinarias que celebra.</w:t>
      </w:r>
    </w:p>
    <w:p w14:paraId="57AA088E" w14:textId="77777777" w:rsidR="00C230F1" w:rsidRPr="002D73E4" w:rsidRDefault="00C230F1" w:rsidP="00C230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813F634" w14:textId="7A0DB083" w:rsidR="00C230F1" w:rsidRPr="002D73E4" w:rsidRDefault="00C230F1" w:rsidP="00C230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Ahora, en el caso del análisis a las constancias que obran en el expediente en que se actúa se desprende que el </w:t>
      </w:r>
      <w:r w:rsidRPr="002D73E4">
        <w:rPr>
          <w:rFonts w:ascii="Palatino Linotype" w:eastAsia="Palatino Linotype" w:hAnsi="Palatino Linotype" w:cs="Palatino Linotype"/>
          <w:b/>
          <w:sz w:val="22"/>
          <w:szCs w:val="22"/>
        </w:rPr>
        <w:t xml:space="preserve">Sujeto Obligado </w:t>
      </w:r>
      <w:r w:rsidRPr="002D73E4">
        <w:rPr>
          <w:rFonts w:ascii="Palatino Linotype" w:eastAsia="Palatino Linotype" w:hAnsi="Palatino Linotype" w:cs="Palatino Linotype"/>
          <w:sz w:val="22"/>
          <w:szCs w:val="22"/>
        </w:rPr>
        <w:t xml:space="preserve">únicamente remitió el </w:t>
      </w:r>
      <w:r w:rsidRPr="002D73E4">
        <w:rPr>
          <w:rFonts w:ascii="Palatino Linotype" w:eastAsia="Palatino Linotype" w:hAnsi="Palatino Linotype" w:cs="Palatino Linotype"/>
          <w:sz w:val="22"/>
          <w:szCs w:val="22"/>
          <w:lang w:val="es-ES"/>
        </w:rPr>
        <w:t xml:space="preserve">Acta de Conformación del Comité de Adquisiciones y Servicios del </w:t>
      </w:r>
      <w:r w:rsidRPr="002D73E4">
        <w:rPr>
          <w:rFonts w:ascii="Palatino Linotype" w:eastAsia="Palatino Linotype" w:hAnsi="Palatino Linotype" w:cs="Palatino Linotype"/>
          <w:bCs/>
          <w:sz w:val="22"/>
          <w:szCs w:val="22"/>
          <w:lang w:val="es-ES"/>
        </w:rPr>
        <w:t>Sistema Municipal Para el Desarrollo Integral de la Familia de Huehuetoca</w:t>
      </w:r>
      <w:r w:rsidRPr="002D73E4">
        <w:rPr>
          <w:rFonts w:ascii="Palatino Linotype" w:eastAsia="Palatino Linotype" w:hAnsi="Palatino Linotype" w:cs="Palatino Linotype"/>
          <w:sz w:val="22"/>
          <w:szCs w:val="22"/>
          <w:lang w:val="es-ES"/>
        </w:rPr>
        <w:t xml:space="preserve"> del 17 de febrero de 2025; sin embargo, es de recordar que el particular solicitó </w:t>
      </w:r>
      <w:r w:rsidRPr="002D73E4">
        <w:rPr>
          <w:rFonts w:ascii="Palatino Linotype" w:eastAsia="Palatino Linotype" w:hAnsi="Palatino Linotype" w:cs="Palatino Linotype"/>
          <w:sz w:val="22"/>
          <w:szCs w:val="22"/>
        </w:rPr>
        <w:t xml:space="preserve">las actas de las sesiones ordinarias y extraordinarias que celebro dicho comité en el </w:t>
      </w:r>
      <w:r w:rsidR="006C1FA6" w:rsidRPr="002D73E4">
        <w:rPr>
          <w:rFonts w:ascii="Palatino Linotype" w:eastAsia="Palatino Linotype" w:hAnsi="Palatino Linotype" w:cs="Palatino Linotype"/>
          <w:sz w:val="22"/>
          <w:szCs w:val="22"/>
        </w:rPr>
        <w:t>último</w:t>
      </w:r>
      <w:r w:rsidRPr="002D73E4">
        <w:rPr>
          <w:rFonts w:ascii="Palatino Linotype" w:eastAsia="Palatino Linotype" w:hAnsi="Palatino Linotype" w:cs="Palatino Linotype"/>
          <w:sz w:val="22"/>
          <w:szCs w:val="22"/>
        </w:rPr>
        <w:t xml:space="preserve"> trimestre de 2024 y primer </w:t>
      </w:r>
      <w:r w:rsidR="006C1FA6" w:rsidRPr="002D73E4">
        <w:rPr>
          <w:rFonts w:ascii="Palatino Linotype" w:eastAsia="Palatino Linotype" w:hAnsi="Palatino Linotype" w:cs="Palatino Linotype"/>
          <w:sz w:val="22"/>
          <w:szCs w:val="22"/>
        </w:rPr>
        <w:t>trimestre de 2025.</w:t>
      </w:r>
    </w:p>
    <w:p w14:paraId="0F7F04CF" w14:textId="77777777" w:rsidR="006C1FA6" w:rsidRPr="002D73E4" w:rsidRDefault="006C1FA6" w:rsidP="00C230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0E2AD82" w14:textId="13F88ED6" w:rsidR="00C230F1" w:rsidRPr="002D73E4" w:rsidRDefault="006C1FA6" w:rsidP="00714C8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Por tanto, la respuesta del </w:t>
      </w:r>
      <w:r w:rsidRPr="002D73E4">
        <w:rPr>
          <w:rFonts w:ascii="Palatino Linotype" w:eastAsia="Palatino Linotype" w:hAnsi="Palatino Linotype" w:cs="Palatino Linotype"/>
          <w:b/>
          <w:sz w:val="22"/>
          <w:szCs w:val="22"/>
        </w:rPr>
        <w:t xml:space="preserve">Sujeto Obligado </w:t>
      </w:r>
      <w:r w:rsidRPr="002D73E4">
        <w:rPr>
          <w:rFonts w:ascii="Palatino Linotype" w:eastAsia="Palatino Linotype" w:hAnsi="Palatino Linotype" w:cs="Palatino Linotype"/>
          <w:sz w:val="22"/>
          <w:szCs w:val="22"/>
        </w:rPr>
        <w:t xml:space="preserve">no fue exhaustiva siendo procedente ordenar la entrega, de ser procedente en versión pública, de </w:t>
      </w:r>
      <w:r w:rsidRPr="002D73E4">
        <w:rPr>
          <w:rFonts w:ascii="Palatino Linotype" w:eastAsia="Palatino Linotype" w:hAnsi="Palatino Linotype" w:cs="Palatino Linotype"/>
          <w:b/>
          <w:sz w:val="22"/>
          <w:szCs w:val="22"/>
        </w:rPr>
        <w:t>las actas de las sesiones ordinarias y extraordinarias celebradas por el Comité de Adquisiciones y Servicios del primero de octubre de dos mil veinticuatro al treinta y uno de marzo de dos mil veinticinco.</w:t>
      </w:r>
    </w:p>
    <w:p w14:paraId="432744EB" w14:textId="77777777" w:rsidR="00C230F1" w:rsidRPr="002D73E4" w:rsidRDefault="00C230F1" w:rsidP="00C230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118F506" w14:textId="77777777" w:rsidR="00C230F1" w:rsidRPr="002D73E4" w:rsidRDefault="00C230F1" w:rsidP="00C230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En el supuesto </w:t>
      </w:r>
      <w:r w:rsidRPr="002D73E4">
        <w:rPr>
          <w:rFonts w:ascii="Palatino Linotype" w:eastAsia="Palatino Linotype" w:hAnsi="Palatino Linotype" w:cs="Palatino Linotype"/>
          <w:sz w:val="22"/>
          <w:szCs w:val="22"/>
          <w:lang w:val="es-ES"/>
        </w:rPr>
        <w:t xml:space="preserve">de que </w:t>
      </w:r>
      <w:r w:rsidRPr="002D73E4">
        <w:rPr>
          <w:rFonts w:ascii="Palatino Linotype" w:eastAsia="Palatino Linotype" w:hAnsi="Palatino Linotype" w:cs="Palatino Linotype"/>
          <w:b/>
          <w:sz w:val="22"/>
          <w:szCs w:val="22"/>
          <w:lang w:val="es-ES"/>
        </w:rPr>
        <w:t>no se cuenten con actas de las sesiones extraordinarias del Comité de Adquisiciones y Servicios en la temporalidad indicada, al no haberse celebrado sesiones en esa modalidad,</w:t>
      </w:r>
      <w:r w:rsidRPr="002D73E4">
        <w:rPr>
          <w:rFonts w:ascii="Palatino Linotype" w:eastAsia="Palatino Linotype" w:hAnsi="Palatino Linotype" w:cs="Palatino Linotype"/>
          <w:sz w:val="22"/>
          <w:szCs w:val="22"/>
        </w:rPr>
        <w:t xml:space="preserve"> bastará con que así se haga del conocimiento de </w:t>
      </w:r>
      <w:r w:rsidRPr="002D73E4">
        <w:rPr>
          <w:rFonts w:ascii="Palatino Linotype" w:eastAsia="Palatino Linotype" w:hAnsi="Palatino Linotype" w:cs="Palatino Linotype"/>
          <w:b/>
          <w:sz w:val="22"/>
          <w:szCs w:val="22"/>
        </w:rPr>
        <w:t>la parte</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Recurrente</w:t>
      </w:r>
      <w:r w:rsidRPr="002D73E4">
        <w:rPr>
          <w:rFonts w:ascii="Palatino Linotype" w:eastAsia="Palatino Linotype" w:hAnsi="Palatino Linotype" w:cs="Palatino Linotype"/>
          <w:sz w:val="22"/>
          <w:szCs w:val="22"/>
        </w:rPr>
        <w:t>, en términos del artículo 19, párrafo segundo de la Ley de Transparencia y Acceso a la Información Pública del Estado de México y Municipios.</w:t>
      </w:r>
    </w:p>
    <w:p w14:paraId="4F9772E9" w14:textId="77777777" w:rsidR="00C230F1" w:rsidRPr="002D73E4" w:rsidRDefault="00C230F1"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A398B7F" w14:textId="5C65DA14" w:rsidR="006C1FA6" w:rsidRPr="002D73E4" w:rsidRDefault="00714C81" w:rsidP="002D62AE">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Relación de los vehículos propiedad del ente obligado:</w:t>
      </w:r>
    </w:p>
    <w:p w14:paraId="06F8D996" w14:textId="77777777" w:rsidR="00C230F1" w:rsidRPr="002D73E4" w:rsidRDefault="00C230F1"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C016E7" w14:textId="18CFC32B" w:rsidR="00C230F1" w:rsidRPr="002D73E4" w:rsidRDefault="00714C81" w:rsidP="00E4681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sz w:val="22"/>
          <w:szCs w:val="22"/>
        </w:rPr>
        <w:t xml:space="preserve">Al respecto, es de señalar que, conforme la </w:t>
      </w:r>
      <w:r w:rsidR="00C230F1" w:rsidRPr="002D73E4">
        <w:rPr>
          <w:rFonts w:ascii="Palatino Linotype" w:eastAsia="Palatino Linotype" w:hAnsi="Palatino Linotype" w:cs="Palatino Linotype"/>
          <w:b/>
          <w:sz w:val="22"/>
          <w:szCs w:val="22"/>
        </w:rPr>
        <w:t>Ley que crea los organismos públicos descentralizados de asistencia social, de carácter municipal, denominados "Sistemas Municipales para el Desarrollo Integral de la Familia",</w:t>
      </w:r>
      <w:r w:rsidRPr="002D73E4">
        <w:rPr>
          <w:rFonts w:ascii="Palatino Linotype" w:eastAsia="Palatino Linotype" w:hAnsi="Palatino Linotype" w:cs="Palatino Linotype"/>
          <w:b/>
          <w:sz w:val="22"/>
          <w:szCs w:val="22"/>
        </w:rPr>
        <w:t xml:space="preserve"> en su artículo 7 dispone lo siguiente:</w:t>
      </w:r>
    </w:p>
    <w:p w14:paraId="6DF7AE0B" w14:textId="77777777" w:rsidR="00C230F1" w:rsidRPr="002D73E4" w:rsidRDefault="00C230F1"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9E10E91" w14:textId="7BDD42A2" w:rsidR="00C230F1" w:rsidRPr="002D73E4" w:rsidRDefault="00714C81" w:rsidP="00714C8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00C230F1" w:rsidRPr="002D73E4">
        <w:rPr>
          <w:rFonts w:ascii="Palatino Linotype" w:eastAsia="Palatino Linotype" w:hAnsi="Palatino Linotype" w:cs="Palatino Linotype"/>
          <w:i/>
          <w:sz w:val="22"/>
          <w:szCs w:val="22"/>
        </w:rPr>
        <w:t xml:space="preserve">Artículo 7.- Los Organismos llevarán un Libro de Inventario debidamente autorizado y actualizado que contendrá: </w:t>
      </w:r>
    </w:p>
    <w:p w14:paraId="00202BA4" w14:textId="24327BBD" w:rsidR="00C230F1" w:rsidRPr="002D73E4" w:rsidRDefault="00C230F1" w:rsidP="00714C8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 La descripción de los bienes muebles e inmuebles que forman su patrimonio, fecha y forma de su adquisición</w:t>
      </w:r>
      <w:r w:rsidRPr="002D73E4">
        <w:rPr>
          <w:rFonts w:ascii="Palatino Linotype" w:eastAsia="Palatino Linotype" w:hAnsi="Palatino Linotype" w:cs="Palatino Linotype"/>
          <w:i/>
          <w:sz w:val="22"/>
          <w:szCs w:val="22"/>
        </w:rPr>
        <w:t>;</w:t>
      </w:r>
      <w:r w:rsidR="00714C81" w:rsidRPr="002D73E4">
        <w:rPr>
          <w:rFonts w:ascii="Palatino Linotype" w:eastAsia="Palatino Linotype" w:hAnsi="Palatino Linotype" w:cs="Palatino Linotype"/>
          <w:i/>
          <w:sz w:val="22"/>
          <w:szCs w:val="22"/>
        </w:rPr>
        <w:t>[…]”</w:t>
      </w:r>
    </w:p>
    <w:p w14:paraId="5C18F92A" w14:textId="77777777" w:rsidR="008A22D4" w:rsidRPr="002D73E4" w:rsidRDefault="008A22D4"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2524D31" w14:textId="57D002FF" w:rsidR="00714C81" w:rsidRPr="002D73E4" w:rsidRDefault="00714C81"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Además, la información requerida se relaciona con una obligación de transparencia común como lo es el inventario de bienes muebles en posesión y en propiedad establecida en el artículo 92 fracción XXXVIII de la Ley de Transparencia Local, a saber:</w:t>
      </w:r>
    </w:p>
    <w:p w14:paraId="2056525A" w14:textId="77777777" w:rsidR="00714C81" w:rsidRPr="002D73E4" w:rsidRDefault="00714C81"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AA2057D" w14:textId="569F6519" w:rsidR="00714C81" w:rsidRPr="002D73E4" w:rsidRDefault="00714C81" w:rsidP="00714C8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E581B5" w14:textId="50008580" w:rsidR="00714C81" w:rsidRPr="002D73E4" w:rsidRDefault="00714C81" w:rsidP="00714C8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p>
    <w:p w14:paraId="5A6832E1" w14:textId="1FD129CB" w:rsidR="00714C81" w:rsidRPr="002D73E4" w:rsidRDefault="00714C81" w:rsidP="00714C81">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XXXVIII. El inventario de bienes muebles e inmuebles en posesión y propiedad;”</w:t>
      </w:r>
    </w:p>
    <w:p w14:paraId="6A74D919" w14:textId="77777777" w:rsidR="00714C81" w:rsidRPr="002D73E4" w:rsidRDefault="00714C81"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63D02E0" w14:textId="0924A922" w:rsidR="00714C81" w:rsidRPr="002D73E4" w:rsidRDefault="00714C81"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Ahora, del análisis a las constancias que obran en el expediente en que se actúa, se desprende que el </w:t>
      </w:r>
      <w:r w:rsidRPr="002D73E4">
        <w:rPr>
          <w:rFonts w:ascii="Palatino Linotype" w:eastAsia="Palatino Linotype" w:hAnsi="Palatino Linotype" w:cs="Palatino Linotype"/>
          <w:b/>
          <w:sz w:val="22"/>
          <w:szCs w:val="22"/>
        </w:rPr>
        <w:t xml:space="preserve">Sujeto Obligado </w:t>
      </w:r>
      <w:r w:rsidRPr="002D73E4">
        <w:rPr>
          <w:rFonts w:ascii="Palatino Linotype" w:eastAsia="Palatino Linotype" w:hAnsi="Palatino Linotype" w:cs="Palatino Linotype"/>
          <w:sz w:val="22"/>
          <w:szCs w:val="22"/>
        </w:rPr>
        <w:t>hizo entrega de un listado con el inventario del parque vehicular con que cuenta el SMDIF de Huehuetoca, con datos como clave expediente y nombre del bien.</w:t>
      </w:r>
    </w:p>
    <w:p w14:paraId="5E793DA3" w14:textId="77777777" w:rsidR="00714C81" w:rsidRPr="002D73E4" w:rsidRDefault="00714C81"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3E9092" w14:textId="5EC1674C" w:rsidR="00714C81" w:rsidRPr="002D73E4" w:rsidRDefault="00714C81"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De esta manera, con la entrega de dicho listado se advierte que el requerimiento en cuestión fue satisfecho a cabalidad.</w:t>
      </w:r>
    </w:p>
    <w:p w14:paraId="3CA4B350" w14:textId="77777777" w:rsidR="00714C81" w:rsidRPr="002D73E4" w:rsidRDefault="00714C81"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73D22A2" w14:textId="1E3DD1B2" w:rsidR="00714C81" w:rsidRPr="002D73E4" w:rsidRDefault="00714C81"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Por las consideraciones expuestas, se </w:t>
      </w:r>
      <w:r w:rsidR="00897EEF" w:rsidRPr="002D73E4">
        <w:rPr>
          <w:rFonts w:ascii="Palatino Linotype" w:eastAsia="Palatino Linotype" w:hAnsi="Palatino Linotype" w:cs="Palatino Linotype"/>
          <w:sz w:val="22"/>
          <w:szCs w:val="22"/>
        </w:rPr>
        <w:t>tiene</w:t>
      </w:r>
      <w:r w:rsidRPr="002D73E4">
        <w:rPr>
          <w:rFonts w:ascii="Palatino Linotype" w:eastAsia="Palatino Linotype" w:hAnsi="Palatino Linotype" w:cs="Palatino Linotype"/>
          <w:sz w:val="22"/>
          <w:szCs w:val="22"/>
        </w:rPr>
        <w:t xml:space="preserve"> que los motivos de inconformidad hechos valer por el </w:t>
      </w:r>
      <w:r w:rsidRPr="002D73E4">
        <w:rPr>
          <w:rFonts w:ascii="Palatino Linotype" w:eastAsia="Palatino Linotype" w:hAnsi="Palatino Linotype" w:cs="Palatino Linotype"/>
          <w:b/>
          <w:sz w:val="22"/>
          <w:szCs w:val="22"/>
        </w:rPr>
        <w:t xml:space="preserve">Sujeto Obligado </w:t>
      </w:r>
      <w:r w:rsidRPr="002D73E4">
        <w:rPr>
          <w:rFonts w:ascii="Palatino Linotype" w:eastAsia="Palatino Linotype" w:hAnsi="Palatino Linotype" w:cs="Palatino Linotype"/>
          <w:sz w:val="22"/>
          <w:szCs w:val="22"/>
        </w:rPr>
        <w:t xml:space="preserve">resultan </w:t>
      </w:r>
      <w:r w:rsidR="00897EEF" w:rsidRPr="002D73E4">
        <w:rPr>
          <w:rFonts w:ascii="Palatino Linotype" w:eastAsia="Palatino Linotype" w:hAnsi="Palatino Linotype" w:cs="Palatino Linotype"/>
          <w:sz w:val="22"/>
          <w:szCs w:val="22"/>
        </w:rPr>
        <w:t xml:space="preserve">fundados, siendo procedente </w:t>
      </w:r>
      <w:r w:rsidR="00897EEF" w:rsidRPr="002D73E4">
        <w:rPr>
          <w:rFonts w:ascii="Palatino Linotype" w:eastAsia="Palatino Linotype" w:hAnsi="Palatino Linotype" w:cs="Palatino Linotype"/>
          <w:b/>
          <w:sz w:val="22"/>
          <w:szCs w:val="22"/>
        </w:rPr>
        <w:t>modificar</w:t>
      </w:r>
      <w:r w:rsidR="00897EEF" w:rsidRPr="002D73E4">
        <w:rPr>
          <w:rFonts w:ascii="Palatino Linotype" w:eastAsia="Palatino Linotype" w:hAnsi="Palatino Linotype" w:cs="Palatino Linotype"/>
          <w:sz w:val="22"/>
          <w:szCs w:val="22"/>
        </w:rPr>
        <w:t xml:space="preserve"> la respuesta y ordenar la entrega de la información antes precisada.</w:t>
      </w:r>
    </w:p>
    <w:p w14:paraId="3F66626A" w14:textId="77777777" w:rsidR="00714C81" w:rsidRPr="002D73E4" w:rsidRDefault="00714C81"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BCCC722" w14:textId="77777777" w:rsidR="00897EEF" w:rsidRPr="002D73E4" w:rsidRDefault="00897EEF" w:rsidP="00897EEF">
      <w:pPr>
        <w:spacing w:line="360" w:lineRule="auto"/>
        <w:ind w:right="51"/>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 xml:space="preserve">Quinto. Versión Pública. </w:t>
      </w:r>
      <w:r w:rsidRPr="002D73E4">
        <w:rPr>
          <w:rFonts w:ascii="Palatino Linotype" w:eastAsia="Palatino Linotype" w:hAnsi="Palatino Linotype" w:cs="Palatino Linotype"/>
          <w:sz w:val="22"/>
          <w:szCs w:val="22"/>
        </w:rPr>
        <w:t>Como fue debidamente apuntado, 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A0024FE" w14:textId="77777777" w:rsidR="00897EEF" w:rsidRPr="002D73E4" w:rsidRDefault="00897EEF" w:rsidP="00897EEF">
      <w:pPr>
        <w:spacing w:line="360" w:lineRule="auto"/>
        <w:ind w:right="51"/>
        <w:jc w:val="both"/>
        <w:rPr>
          <w:rFonts w:ascii="Palatino Linotype" w:eastAsia="Palatino Linotype" w:hAnsi="Palatino Linotype" w:cs="Palatino Linotype"/>
          <w:sz w:val="22"/>
          <w:szCs w:val="22"/>
        </w:rPr>
      </w:pPr>
    </w:p>
    <w:p w14:paraId="1297DC3F" w14:textId="77777777" w:rsidR="00897EEF" w:rsidRPr="002D73E4" w:rsidRDefault="00897EEF" w:rsidP="00897EEF">
      <w:pPr>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6E92AA9" w14:textId="77777777" w:rsidR="00897EEF" w:rsidRPr="002D73E4" w:rsidRDefault="00897EEF" w:rsidP="00897EEF">
      <w:pPr>
        <w:spacing w:line="360" w:lineRule="auto"/>
        <w:ind w:right="49"/>
        <w:jc w:val="both"/>
        <w:rPr>
          <w:rFonts w:ascii="Palatino Linotype" w:eastAsia="Palatino Linotype" w:hAnsi="Palatino Linotype" w:cs="Palatino Linotype"/>
          <w:sz w:val="22"/>
          <w:szCs w:val="22"/>
        </w:rPr>
      </w:pPr>
    </w:p>
    <w:p w14:paraId="1A168411" w14:textId="77777777" w:rsidR="00897EEF" w:rsidRPr="002D73E4" w:rsidRDefault="00897EEF" w:rsidP="00897EEF">
      <w:pPr>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C7EB243" w14:textId="77777777" w:rsidR="00897EEF" w:rsidRPr="002D73E4" w:rsidRDefault="00897EEF" w:rsidP="00897EEF">
      <w:pPr>
        <w:spacing w:line="360" w:lineRule="auto"/>
        <w:ind w:right="49"/>
        <w:jc w:val="both"/>
        <w:rPr>
          <w:rFonts w:ascii="Palatino Linotype" w:eastAsia="Palatino Linotype" w:hAnsi="Palatino Linotype" w:cs="Palatino Linotype"/>
          <w:sz w:val="22"/>
          <w:szCs w:val="22"/>
        </w:rPr>
      </w:pPr>
    </w:p>
    <w:p w14:paraId="6CD53E84" w14:textId="77777777" w:rsidR="00897EEF" w:rsidRPr="002D73E4" w:rsidRDefault="00897EEF" w:rsidP="00897EEF">
      <w:pPr>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4BCC2C96"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sz w:val="22"/>
          <w:szCs w:val="22"/>
        </w:rPr>
        <w:t> </w:t>
      </w: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Artículo 3.</w:t>
      </w:r>
      <w:r w:rsidRPr="002D73E4">
        <w:rPr>
          <w:rFonts w:ascii="Palatino Linotype" w:eastAsia="Palatino Linotype" w:hAnsi="Palatino Linotype" w:cs="Palatino Linotype"/>
          <w:i/>
          <w:sz w:val="22"/>
          <w:szCs w:val="22"/>
        </w:rPr>
        <w:t xml:space="preserve"> Para los efectos de la presente Ley se entenderá por:</w:t>
      </w:r>
    </w:p>
    <w:p w14:paraId="72D76037" w14:textId="77777777" w:rsidR="00897EEF" w:rsidRPr="002D73E4" w:rsidRDefault="00897EEF" w:rsidP="00897EEF">
      <w:pPr>
        <w:tabs>
          <w:tab w:val="left" w:pos="1276"/>
        </w:tabs>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p>
    <w:p w14:paraId="4B930322" w14:textId="77777777" w:rsidR="00897EEF" w:rsidRPr="002D73E4" w:rsidRDefault="00897EEF" w:rsidP="00897EEF">
      <w:pPr>
        <w:tabs>
          <w:tab w:val="left" w:pos="1276"/>
        </w:tabs>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IX. Datos personales</w:t>
      </w:r>
      <w:r w:rsidRPr="002D73E4">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61EC1195" w14:textId="77777777" w:rsidR="00897EEF" w:rsidRPr="002D73E4" w:rsidRDefault="00897EEF" w:rsidP="00897EEF">
      <w:pPr>
        <w:tabs>
          <w:tab w:val="left" w:pos="1276"/>
        </w:tabs>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p>
    <w:p w14:paraId="386B5FFD" w14:textId="77777777" w:rsidR="00897EEF" w:rsidRPr="002D73E4" w:rsidRDefault="00897EEF" w:rsidP="00897EEF">
      <w:pPr>
        <w:tabs>
          <w:tab w:val="left" w:pos="1276"/>
        </w:tabs>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XX. Información clasificada</w:t>
      </w:r>
      <w:r w:rsidRPr="002D73E4">
        <w:rPr>
          <w:rFonts w:ascii="Palatino Linotype" w:eastAsia="Palatino Linotype" w:hAnsi="Palatino Linotype" w:cs="Palatino Linotype"/>
          <w:i/>
          <w:sz w:val="22"/>
          <w:szCs w:val="22"/>
        </w:rPr>
        <w:t>: Aquella considerada por la presente Ley como reservada o confidencial;</w:t>
      </w:r>
    </w:p>
    <w:p w14:paraId="0A4E451B" w14:textId="77777777" w:rsidR="00897EEF" w:rsidRPr="002D73E4" w:rsidRDefault="00897EEF" w:rsidP="00897EEF">
      <w:pPr>
        <w:tabs>
          <w:tab w:val="left" w:pos="1276"/>
        </w:tabs>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XXI. Información confidencial</w:t>
      </w:r>
      <w:r w:rsidRPr="002D73E4">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BDC844" w14:textId="77777777" w:rsidR="00897EEF" w:rsidRPr="002D73E4" w:rsidRDefault="00897EEF" w:rsidP="00897EEF">
      <w:pPr>
        <w:tabs>
          <w:tab w:val="left" w:pos="1276"/>
        </w:tabs>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p>
    <w:p w14:paraId="46B8C007" w14:textId="77777777" w:rsidR="00897EEF" w:rsidRPr="002D73E4" w:rsidRDefault="00897EEF" w:rsidP="00897EEF">
      <w:pPr>
        <w:tabs>
          <w:tab w:val="left" w:pos="1276"/>
        </w:tabs>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XXXII. Protección de Datos Personales</w:t>
      </w:r>
      <w:r w:rsidRPr="002D73E4">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8ABB8F7" w14:textId="77777777" w:rsidR="00897EEF" w:rsidRPr="002D73E4" w:rsidRDefault="00897EEF" w:rsidP="00897EEF">
      <w:pPr>
        <w:tabs>
          <w:tab w:val="left" w:pos="1276"/>
        </w:tabs>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p>
    <w:p w14:paraId="2EE3AF34" w14:textId="77777777" w:rsidR="00897EEF" w:rsidRPr="002D73E4" w:rsidRDefault="00897EEF" w:rsidP="00897EEF">
      <w:pPr>
        <w:tabs>
          <w:tab w:val="left" w:pos="1276"/>
        </w:tabs>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XLV. Versión pública</w:t>
      </w:r>
      <w:r w:rsidRPr="002D73E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FC51EB3"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 Artículo 6</w:t>
      </w:r>
      <w:r w:rsidRPr="002D73E4">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837BDCC"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p>
    <w:p w14:paraId="0D793638"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Artículo 91.</w:t>
      </w:r>
      <w:r w:rsidRPr="002D73E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2D73E4">
        <w:rPr>
          <w:rFonts w:ascii="Palatino Linotype" w:eastAsia="Palatino Linotype" w:hAnsi="Palatino Linotype" w:cs="Palatino Linotype"/>
          <w:i/>
          <w:sz w:val="22"/>
          <w:szCs w:val="22"/>
        </w:rPr>
        <w:br/>
        <w:t>…</w:t>
      </w:r>
    </w:p>
    <w:p w14:paraId="7E21C69A"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Artículo 132.</w:t>
      </w:r>
      <w:r w:rsidRPr="002D73E4">
        <w:rPr>
          <w:rFonts w:ascii="Palatino Linotype" w:eastAsia="Palatino Linotype" w:hAnsi="Palatino Linotype" w:cs="Palatino Linotype"/>
          <w:i/>
          <w:sz w:val="22"/>
          <w:szCs w:val="22"/>
        </w:rPr>
        <w:t xml:space="preserve"> La clasificación de la información se llevará a cabo en el momento en que:</w:t>
      </w:r>
    </w:p>
    <w:p w14:paraId="70CCEDFD" w14:textId="77777777" w:rsidR="00897EEF" w:rsidRPr="002D73E4" w:rsidRDefault="00897EEF" w:rsidP="00897EEF">
      <w:pP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w:t>
      </w:r>
      <w:r w:rsidRPr="002D73E4">
        <w:rPr>
          <w:rFonts w:ascii="Palatino Linotype" w:eastAsia="Palatino Linotype" w:hAnsi="Palatino Linotype" w:cs="Palatino Linotype"/>
          <w:i/>
          <w:sz w:val="22"/>
          <w:szCs w:val="22"/>
        </w:rPr>
        <w:t>. Se reciba una solicitud de acceso a la información;</w:t>
      </w:r>
    </w:p>
    <w:p w14:paraId="00D3006B" w14:textId="77777777" w:rsidR="00897EEF" w:rsidRPr="002D73E4" w:rsidRDefault="00897EEF" w:rsidP="00897EEF">
      <w:pP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II.</w:t>
      </w:r>
      <w:r w:rsidRPr="002D73E4">
        <w:rPr>
          <w:rFonts w:ascii="Palatino Linotype" w:eastAsia="Palatino Linotype" w:hAnsi="Palatino Linotype" w:cs="Palatino Linotype"/>
          <w:i/>
          <w:sz w:val="22"/>
          <w:szCs w:val="22"/>
        </w:rPr>
        <w:t xml:space="preserve"> Se determine mediante resolución de autoridad competente; o</w:t>
      </w:r>
    </w:p>
    <w:p w14:paraId="39C3C5F0" w14:textId="77777777" w:rsidR="00897EEF" w:rsidRPr="002D73E4" w:rsidRDefault="00897EEF" w:rsidP="00897EEF">
      <w:pP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III.</w:t>
      </w:r>
      <w:r w:rsidRPr="002D73E4">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68D6374"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w:t>
      </w:r>
    </w:p>
    <w:p w14:paraId="192D2139"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Artículo 137.</w:t>
      </w:r>
      <w:r w:rsidRPr="002D73E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3605781"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 Artículo 143.</w:t>
      </w:r>
      <w:r w:rsidRPr="002D73E4">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209DADC" w14:textId="77777777" w:rsidR="00897EEF" w:rsidRPr="002D73E4" w:rsidRDefault="00897EEF" w:rsidP="00897EEF">
      <w:pP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w:t>
      </w:r>
      <w:r w:rsidRPr="002D73E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F1E1272"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FB6882B"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8928A8D" w14:textId="77777777" w:rsidR="00897EEF" w:rsidRPr="002D73E4" w:rsidRDefault="00897EEF" w:rsidP="00897EEF">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68DA0E26" w14:textId="77777777" w:rsidR="00897EEF" w:rsidRPr="002D73E4" w:rsidRDefault="00897EEF" w:rsidP="00897EEF">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La </w:t>
      </w:r>
      <w:r w:rsidRPr="002D73E4">
        <w:rPr>
          <w:rFonts w:ascii="Palatino Linotype" w:eastAsia="Palatino Linotype" w:hAnsi="Palatino Linotype" w:cs="Palatino Linotype"/>
          <w:b/>
          <w:sz w:val="22"/>
          <w:szCs w:val="22"/>
        </w:rPr>
        <w:t>clave de elector</w:t>
      </w:r>
      <w:r w:rsidRPr="002D73E4">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105DBA39" w14:textId="77777777" w:rsidR="00897EEF" w:rsidRPr="002D73E4" w:rsidRDefault="00897EEF" w:rsidP="00897EEF">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El </w:t>
      </w:r>
      <w:r w:rsidRPr="002D73E4">
        <w:rPr>
          <w:rFonts w:ascii="Palatino Linotype" w:eastAsia="Palatino Linotype" w:hAnsi="Palatino Linotype" w:cs="Palatino Linotype"/>
          <w:b/>
          <w:sz w:val="22"/>
          <w:szCs w:val="22"/>
        </w:rPr>
        <w:t>número de OCR,</w:t>
      </w:r>
      <w:r w:rsidRPr="002D73E4">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76BDDE31" w14:textId="77777777" w:rsidR="00897EEF" w:rsidRPr="002D73E4" w:rsidRDefault="00897EEF" w:rsidP="00897EEF">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La </w:t>
      </w:r>
      <w:r w:rsidRPr="002D73E4">
        <w:rPr>
          <w:rFonts w:ascii="Palatino Linotype" w:eastAsia="Palatino Linotype" w:hAnsi="Palatino Linotype" w:cs="Palatino Linotype"/>
          <w:b/>
          <w:sz w:val="22"/>
          <w:szCs w:val="22"/>
        </w:rPr>
        <w:t>clave única del registro de población,</w:t>
      </w: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6D01F48F"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Igualmente, resulta importante destacar que el </w:t>
      </w:r>
      <w:r w:rsidRPr="002D73E4">
        <w:rPr>
          <w:rFonts w:ascii="Palatino Linotype" w:eastAsia="Palatino Linotype" w:hAnsi="Palatino Linotype" w:cs="Palatino Linotype"/>
          <w:i/>
          <w:sz w:val="22"/>
          <w:szCs w:val="22"/>
        </w:rPr>
        <w:t>número de cuenta bancaria</w:t>
      </w:r>
      <w:r w:rsidRPr="002D73E4">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F100E67"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26057A62"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B34C9E8"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7332ADFB"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7A497B2E"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70077D6F"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6A63F08D" w14:textId="77777777" w:rsidR="00897EEF" w:rsidRPr="002D73E4" w:rsidRDefault="00897EEF" w:rsidP="00897EEF">
      <w:pPr>
        <w:spacing w:before="240" w:after="24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“Cuentas bancarias y/o CLABE interbancaria de personas físicas y morales privadas.</w:t>
      </w:r>
      <w:r w:rsidRPr="002D73E4">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7103A5A" w14:textId="77777777" w:rsidR="00897EEF" w:rsidRPr="002D73E4" w:rsidRDefault="00897EEF" w:rsidP="00897EEF">
      <w:pPr>
        <w:spacing w:before="240" w:after="24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2D73E4">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6D67CA4" w14:textId="77777777" w:rsidR="00646425" w:rsidRPr="002D73E4" w:rsidRDefault="00646425" w:rsidP="00646425">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En el caso del </w:t>
      </w:r>
      <w:r w:rsidRPr="002D73E4">
        <w:rPr>
          <w:rFonts w:ascii="Palatino Linotype" w:eastAsia="Palatino Linotype" w:hAnsi="Palatino Linotype" w:cs="Palatino Linotype"/>
          <w:b/>
          <w:sz w:val="22"/>
          <w:szCs w:val="22"/>
        </w:rPr>
        <w:t>folio fiscal</w:t>
      </w:r>
      <w:r w:rsidRPr="002D73E4">
        <w:rPr>
          <w:rFonts w:ascii="Palatino Linotype" w:eastAsia="Palatino Linotype" w:hAnsi="Palatino Linotype" w:cs="Palatino Linotype"/>
          <w:sz w:val="22"/>
          <w:szCs w:val="22"/>
        </w:rPr>
        <w:t xml:space="preserve">, la </w:t>
      </w:r>
      <w:r w:rsidRPr="002D73E4">
        <w:rPr>
          <w:rFonts w:ascii="Palatino Linotype" w:eastAsia="Palatino Linotype" w:hAnsi="Palatino Linotype" w:cs="Palatino Linotype"/>
          <w:b/>
          <w:sz w:val="22"/>
          <w:szCs w:val="22"/>
        </w:rPr>
        <w:t xml:space="preserve">cadena original, </w:t>
      </w:r>
      <w:r w:rsidRPr="002D73E4">
        <w:rPr>
          <w:rFonts w:ascii="Palatino Linotype" w:eastAsia="Palatino Linotype" w:hAnsi="Palatino Linotype" w:cs="Palatino Linotype"/>
          <w:sz w:val="22"/>
          <w:szCs w:val="22"/>
        </w:rPr>
        <w:t>los</w:t>
      </w:r>
      <w:r w:rsidRPr="002D73E4">
        <w:rPr>
          <w:rFonts w:ascii="Palatino Linotype" w:eastAsia="Palatino Linotype" w:hAnsi="Palatino Linotype" w:cs="Palatino Linotype"/>
          <w:b/>
          <w:sz w:val="22"/>
          <w:szCs w:val="22"/>
        </w:rPr>
        <w:t xml:space="preserve"> códigos bidimensionales o códigos QR,</w:t>
      </w:r>
      <w:r w:rsidRPr="002D73E4">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o bien, una factura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649B3C1A"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Por cuanto hace al </w:t>
      </w:r>
      <w:r w:rsidRPr="002D73E4">
        <w:rPr>
          <w:rFonts w:ascii="Palatino Linotype" w:eastAsia="Palatino Linotype" w:hAnsi="Palatino Linotype" w:cs="Palatino Linotype"/>
          <w:b/>
          <w:sz w:val="22"/>
          <w:szCs w:val="22"/>
        </w:rPr>
        <w:t xml:space="preserve">Registro Federal de Contribuyentes (RFC) </w:t>
      </w:r>
      <w:r w:rsidRPr="002D73E4">
        <w:rPr>
          <w:rFonts w:ascii="Palatino Linotype" w:eastAsia="Palatino Linotype" w:hAnsi="Palatino Linotype" w:cs="Palatino Linotype"/>
          <w:sz w:val="22"/>
          <w:szCs w:val="22"/>
        </w:rPr>
        <w:t>y</w:t>
      </w:r>
      <w:r w:rsidRPr="002D73E4">
        <w:rPr>
          <w:rFonts w:ascii="Palatino Linotype" w:eastAsia="Palatino Linotype" w:hAnsi="Palatino Linotype" w:cs="Palatino Linotype"/>
          <w:b/>
          <w:sz w:val="22"/>
          <w:szCs w:val="22"/>
        </w:rPr>
        <w:t xml:space="preserve"> el domicilio fiscal </w:t>
      </w:r>
      <w:r w:rsidRPr="002D73E4">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325D8E22"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A227C47"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2D73E4">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2D73E4">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2806860A" w14:textId="2B1FDB55" w:rsidR="00897EEF" w:rsidRPr="002D73E4" w:rsidRDefault="00897EEF" w:rsidP="00897EEF">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Robustece lo anterior el criterio orientador 04/21 emitido por el </w:t>
      </w:r>
      <w:r w:rsidR="00894F61" w:rsidRPr="002D73E4">
        <w:rPr>
          <w:rFonts w:ascii="Palatino Linotype" w:eastAsia="Palatino Linotype" w:hAnsi="Palatino Linotype" w:cs="Palatino Linotype"/>
          <w:sz w:val="22"/>
          <w:szCs w:val="22"/>
        </w:rPr>
        <w:t xml:space="preserve">entonces </w:t>
      </w:r>
      <w:r w:rsidRPr="002D73E4">
        <w:rPr>
          <w:rFonts w:ascii="Palatino Linotype" w:eastAsia="Palatino Linotype" w:hAnsi="Palatino Linotype" w:cs="Palatino Linotype"/>
          <w:sz w:val="22"/>
          <w:szCs w:val="22"/>
        </w:rPr>
        <w:t>Instituto Nacional de Transparencia, Acceso a la Información y Protección de Datos Personales, INAI, el cual refiere:</w:t>
      </w:r>
    </w:p>
    <w:p w14:paraId="1D50E3BC"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 xml:space="preserve">“Registro Federal de Contribuyentes (RFC) de personas físicas proveedoras o contratistas. </w:t>
      </w:r>
      <w:r w:rsidRPr="002D73E4">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433D5C51"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Relacionado con lo anterior, el </w:t>
      </w:r>
      <w:r w:rsidRPr="002D73E4">
        <w:rPr>
          <w:rFonts w:ascii="Palatino Linotype" w:eastAsia="Palatino Linotype" w:hAnsi="Palatino Linotype" w:cs="Palatino Linotype"/>
          <w:b/>
          <w:sz w:val="22"/>
          <w:szCs w:val="22"/>
        </w:rPr>
        <w:t>nombre de las personas físicas</w:t>
      </w:r>
      <w:r w:rsidRPr="002D73E4">
        <w:rPr>
          <w:rFonts w:ascii="Palatino Linotype" w:eastAsia="Palatino Linotype" w:hAnsi="Palatino Linotype" w:cs="Palatino Linotype"/>
          <w:sz w:val="22"/>
          <w:szCs w:val="22"/>
        </w:rPr>
        <w:t xml:space="preserve"> o los </w:t>
      </w:r>
      <w:r w:rsidRPr="002D73E4">
        <w:rPr>
          <w:rFonts w:ascii="Palatino Linotype" w:eastAsia="Palatino Linotype" w:hAnsi="Palatino Linotype" w:cs="Palatino Linotype"/>
          <w:b/>
          <w:sz w:val="22"/>
          <w:szCs w:val="22"/>
        </w:rPr>
        <w:t>representantes legales de las personas morales</w:t>
      </w:r>
      <w:r w:rsidRPr="002D73E4">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40B7209"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6622783E"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Artículo 23.</w:t>
      </w:r>
      <w:r w:rsidRPr="002D73E4">
        <w:rPr>
          <w:rFonts w:ascii="Palatino Linotype" w:eastAsia="Palatino Linotype" w:hAnsi="Palatino Linotype" w:cs="Palatino Linotype"/>
          <w:i/>
          <w:sz w:val="22"/>
          <w:szCs w:val="22"/>
        </w:rPr>
        <w:t xml:space="preserve"> (…)</w:t>
      </w:r>
    </w:p>
    <w:p w14:paraId="536BCC79"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99011A6" w14:textId="388D7DB5" w:rsidR="00897EEF" w:rsidRPr="002D73E4" w:rsidRDefault="00897EEF" w:rsidP="00897EEF">
      <w:pPr>
        <w:spacing w:before="280" w:after="28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Asimismo, resulta aplicable el contenido del criterio </w:t>
      </w:r>
      <w:r w:rsidR="00894F61" w:rsidRPr="002D73E4">
        <w:rPr>
          <w:rFonts w:ascii="Palatino Linotype" w:eastAsia="Palatino Linotype" w:hAnsi="Palatino Linotype" w:cs="Palatino Linotype"/>
          <w:sz w:val="22"/>
          <w:szCs w:val="22"/>
        </w:rPr>
        <w:t>orientador</w:t>
      </w:r>
      <w:r w:rsidRPr="002D73E4">
        <w:rPr>
          <w:rFonts w:ascii="Palatino Linotype" w:eastAsia="Palatino Linotype" w:hAnsi="Palatino Linotype" w:cs="Palatino Linotype"/>
          <w:sz w:val="22"/>
          <w:szCs w:val="22"/>
        </w:rPr>
        <w:t xml:space="preserve"> 01/19 emitido por el entonces Instituto Nacional de Transparencia, Acceso a la Información, y Protección de Datos Personales, INAI, que lleva por rubro y texto los siguientes;</w:t>
      </w:r>
    </w:p>
    <w:p w14:paraId="57020963"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“Datos de identificación del representante o apoderado legal.</w:t>
      </w: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b/>
          <w:i/>
          <w:sz w:val="22"/>
          <w:szCs w:val="22"/>
        </w:rPr>
        <w:t xml:space="preserve">Naturaleza jurídica. </w:t>
      </w:r>
      <w:r w:rsidRPr="002D73E4">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2D73E4">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2D73E4">
        <w:rPr>
          <w:rFonts w:ascii="Palatino Linotype" w:eastAsia="Palatino Linotype" w:hAnsi="Palatino Linotype" w:cs="Palatino Linotype"/>
          <w:i/>
          <w:sz w:val="22"/>
          <w:szCs w:val="22"/>
        </w:rPr>
        <w:t>.”</w:t>
      </w:r>
    </w:p>
    <w:p w14:paraId="042EED04" w14:textId="77777777" w:rsidR="00897EEF" w:rsidRPr="002D73E4" w:rsidRDefault="00897EEF" w:rsidP="00897EEF">
      <w:pPr>
        <w:spacing w:before="240" w:after="240" w:line="360" w:lineRule="auto"/>
        <w:ind w:right="50"/>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74761F6"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“Artículo 49.</w:t>
      </w: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b/>
          <w:i/>
          <w:sz w:val="22"/>
          <w:szCs w:val="22"/>
        </w:rPr>
        <w:t>Los Comités de Transparencia</w:t>
      </w:r>
      <w:r w:rsidRPr="002D73E4">
        <w:rPr>
          <w:rFonts w:ascii="Palatino Linotype" w:eastAsia="Palatino Linotype" w:hAnsi="Palatino Linotype" w:cs="Palatino Linotype"/>
          <w:i/>
          <w:sz w:val="22"/>
          <w:szCs w:val="22"/>
        </w:rPr>
        <w:t xml:space="preserve"> tendrán las siguientes atribuciones:</w:t>
      </w:r>
    </w:p>
    <w:p w14:paraId="2885D3FD" w14:textId="77777777" w:rsidR="00897EEF" w:rsidRPr="002D73E4" w:rsidRDefault="00897EEF" w:rsidP="00897EEF">
      <w:pP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VIII. Aprobar, modificar o revocar la clasificación de la información</w:t>
      </w:r>
      <w:r w:rsidRPr="002D73E4">
        <w:rPr>
          <w:rFonts w:ascii="Palatino Linotype" w:eastAsia="Palatino Linotype" w:hAnsi="Palatino Linotype" w:cs="Palatino Linotype"/>
          <w:i/>
          <w:sz w:val="22"/>
          <w:szCs w:val="22"/>
        </w:rPr>
        <w:t>…”</w:t>
      </w:r>
    </w:p>
    <w:p w14:paraId="31225E89"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Artículo 53.</w:t>
      </w:r>
      <w:r w:rsidRPr="002D73E4">
        <w:rPr>
          <w:rFonts w:ascii="Palatino Linotype" w:eastAsia="Palatino Linotype" w:hAnsi="Palatino Linotype" w:cs="Palatino Linotype"/>
          <w:i/>
          <w:sz w:val="22"/>
          <w:szCs w:val="22"/>
        </w:rPr>
        <w:t xml:space="preserve"> Las </w:t>
      </w:r>
      <w:r w:rsidRPr="002D73E4">
        <w:rPr>
          <w:rFonts w:ascii="Palatino Linotype" w:eastAsia="Palatino Linotype" w:hAnsi="Palatino Linotype" w:cs="Palatino Linotype"/>
          <w:b/>
          <w:i/>
          <w:sz w:val="22"/>
          <w:szCs w:val="22"/>
        </w:rPr>
        <w:t>Unidades de Transparencia</w:t>
      </w:r>
      <w:r w:rsidRPr="002D73E4">
        <w:rPr>
          <w:rFonts w:ascii="Palatino Linotype" w:eastAsia="Palatino Linotype" w:hAnsi="Palatino Linotype" w:cs="Palatino Linotype"/>
          <w:i/>
          <w:sz w:val="22"/>
          <w:szCs w:val="22"/>
        </w:rPr>
        <w:t xml:space="preserve"> tendrán las siguientes </w:t>
      </w:r>
      <w:r w:rsidRPr="002D73E4">
        <w:rPr>
          <w:rFonts w:ascii="Palatino Linotype" w:eastAsia="Palatino Linotype" w:hAnsi="Palatino Linotype" w:cs="Palatino Linotype"/>
          <w:b/>
          <w:i/>
          <w:sz w:val="22"/>
          <w:szCs w:val="22"/>
        </w:rPr>
        <w:t>funciones</w:t>
      </w:r>
      <w:r w:rsidRPr="002D73E4">
        <w:rPr>
          <w:rFonts w:ascii="Palatino Linotype" w:eastAsia="Palatino Linotype" w:hAnsi="Palatino Linotype" w:cs="Palatino Linotype"/>
          <w:i/>
          <w:sz w:val="22"/>
          <w:szCs w:val="22"/>
        </w:rPr>
        <w:t>:</w:t>
      </w:r>
    </w:p>
    <w:p w14:paraId="0E918E81" w14:textId="77777777" w:rsidR="00897EEF" w:rsidRPr="002D73E4" w:rsidRDefault="00897EEF" w:rsidP="00897EEF">
      <w:pP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X. Presentar ante el Comité, el proyecto de clasificación de información</w:t>
      </w:r>
      <w:r w:rsidRPr="002D73E4">
        <w:rPr>
          <w:rFonts w:ascii="Palatino Linotype" w:eastAsia="Palatino Linotype" w:hAnsi="Palatino Linotype" w:cs="Palatino Linotype"/>
          <w:i/>
          <w:sz w:val="22"/>
          <w:szCs w:val="22"/>
        </w:rPr>
        <w:t xml:space="preserve">…” </w:t>
      </w:r>
    </w:p>
    <w:p w14:paraId="0114B173"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“Artículo 59.</w:t>
      </w:r>
      <w:r w:rsidRPr="002D73E4">
        <w:rPr>
          <w:rFonts w:ascii="Palatino Linotype" w:eastAsia="Palatino Linotype" w:hAnsi="Palatino Linotype" w:cs="Palatino Linotype"/>
          <w:i/>
          <w:sz w:val="22"/>
          <w:szCs w:val="22"/>
        </w:rPr>
        <w:t xml:space="preserve"> Los </w:t>
      </w:r>
      <w:r w:rsidRPr="002D73E4">
        <w:rPr>
          <w:rFonts w:ascii="Palatino Linotype" w:eastAsia="Palatino Linotype" w:hAnsi="Palatino Linotype" w:cs="Palatino Linotype"/>
          <w:b/>
          <w:i/>
          <w:sz w:val="22"/>
          <w:szCs w:val="22"/>
        </w:rPr>
        <w:t>servidores públicos habilitados</w:t>
      </w:r>
      <w:r w:rsidRPr="002D73E4">
        <w:rPr>
          <w:rFonts w:ascii="Palatino Linotype" w:eastAsia="Palatino Linotype" w:hAnsi="Palatino Linotype" w:cs="Palatino Linotype"/>
          <w:i/>
          <w:sz w:val="22"/>
          <w:szCs w:val="22"/>
        </w:rPr>
        <w:t xml:space="preserve"> tendrán las </w:t>
      </w:r>
      <w:r w:rsidRPr="002D73E4">
        <w:rPr>
          <w:rFonts w:ascii="Palatino Linotype" w:eastAsia="Palatino Linotype" w:hAnsi="Palatino Linotype" w:cs="Palatino Linotype"/>
          <w:b/>
          <w:i/>
          <w:sz w:val="22"/>
          <w:szCs w:val="22"/>
        </w:rPr>
        <w:t>funciones</w:t>
      </w:r>
      <w:r w:rsidRPr="002D73E4">
        <w:rPr>
          <w:rFonts w:ascii="Palatino Linotype" w:eastAsia="Palatino Linotype" w:hAnsi="Palatino Linotype" w:cs="Palatino Linotype"/>
          <w:i/>
          <w:sz w:val="22"/>
          <w:szCs w:val="22"/>
        </w:rPr>
        <w:t xml:space="preserve"> siguientes:</w:t>
      </w:r>
    </w:p>
    <w:p w14:paraId="11E8404D" w14:textId="77777777" w:rsidR="00897EEF" w:rsidRPr="002D73E4" w:rsidRDefault="00897EEF" w:rsidP="00897EEF">
      <w:pP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D73E4">
        <w:rPr>
          <w:rFonts w:ascii="Palatino Linotype" w:eastAsia="Palatino Linotype" w:hAnsi="Palatino Linotype" w:cs="Palatino Linotype"/>
          <w:i/>
          <w:sz w:val="22"/>
          <w:szCs w:val="22"/>
        </w:rPr>
        <w:t>, la cual tendrá los fundamentos y argumentos en que se basa dicha propuesta…”</w:t>
      </w:r>
    </w:p>
    <w:p w14:paraId="15F7944E" w14:textId="77777777" w:rsidR="00897EEF" w:rsidRPr="002D73E4" w:rsidRDefault="00897EEF" w:rsidP="00897EEF">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6013A81" w14:textId="77777777" w:rsidR="00897EEF" w:rsidRPr="002D73E4" w:rsidRDefault="00897EEF" w:rsidP="00897EEF">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82E57F9"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Artículo 149.</w:t>
      </w:r>
      <w:r w:rsidRPr="002D73E4">
        <w:rPr>
          <w:rFonts w:ascii="Palatino Linotype" w:eastAsia="Palatino Linotype" w:hAnsi="Palatino Linotype" w:cs="Palatino Linotype"/>
          <w:i/>
          <w:sz w:val="22"/>
          <w:szCs w:val="22"/>
        </w:rPr>
        <w:t xml:space="preserve"> El </w:t>
      </w:r>
      <w:r w:rsidRPr="002D73E4">
        <w:rPr>
          <w:rFonts w:ascii="Palatino Linotype" w:eastAsia="Palatino Linotype" w:hAnsi="Palatino Linotype" w:cs="Palatino Linotype"/>
          <w:b/>
          <w:i/>
          <w:sz w:val="22"/>
          <w:szCs w:val="22"/>
        </w:rPr>
        <w:t>acuerdo que clasifique la información como confidencial</w:t>
      </w:r>
      <w:r w:rsidRPr="002D73E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4F192DE" w14:textId="77777777" w:rsidR="00897EEF" w:rsidRPr="002D73E4" w:rsidRDefault="00897EEF" w:rsidP="00897EEF">
      <w:pPr>
        <w:spacing w:before="240" w:after="240" w:line="360" w:lineRule="auto"/>
        <w:ind w:right="51"/>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Es decir, 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29C3D51" w14:textId="77777777" w:rsidR="00897EEF" w:rsidRPr="002D73E4" w:rsidRDefault="00897EEF" w:rsidP="00897EEF">
      <w:pPr>
        <w:spacing w:before="240" w:after="240"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Atento a lo anterior, cabe señalar que el Comité de Transparencia del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6EE93134"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b/>
          <w:i/>
          <w:sz w:val="22"/>
          <w:szCs w:val="22"/>
        </w:rPr>
        <w:t>Segundo.-</w:t>
      </w:r>
      <w:r w:rsidRPr="002D73E4">
        <w:rPr>
          <w:rFonts w:ascii="Palatino Linotype" w:eastAsia="Palatino Linotype" w:hAnsi="Palatino Linotype" w:cs="Palatino Linotype"/>
          <w:i/>
          <w:sz w:val="22"/>
          <w:szCs w:val="22"/>
        </w:rPr>
        <w:t xml:space="preserve"> Para efectos de los presentes Lineamientos Generales, se entenderá por:</w:t>
      </w:r>
    </w:p>
    <w:p w14:paraId="03117D93" w14:textId="77777777" w:rsidR="00897EEF" w:rsidRPr="002D73E4" w:rsidRDefault="00897EEF" w:rsidP="00897EEF">
      <w:pPr>
        <w:tabs>
          <w:tab w:val="left" w:pos="8222"/>
        </w:tabs>
        <w:spacing w:before="120" w:after="120"/>
        <w:ind w:left="1134"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XVIII.</w:t>
      </w: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b/>
          <w:i/>
          <w:sz w:val="22"/>
          <w:szCs w:val="22"/>
        </w:rPr>
        <w:t>Versión pública:</w:t>
      </w:r>
      <w:r w:rsidRPr="002D73E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D73E4">
        <w:rPr>
          <w:rFonts w:ascii="Palatino Linotype" w:eastAsia="Palatino Linotype" w:hAnsi="Palatino Linotype" w:cs="Palatino Linotype"/>
          <w:b/>
          <w:i/>
          <w:sz w:val="22"/>
          <w:szCs w:val="22"/>
        </w:rPr>
        <w:t>fundando y motivando la</w:t>
      </w: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b/>
          <w:i/>
          <w:sz w:val="22"/>
          <w:szCs w:val="22"/>
        </w:rPr>
        <w:t>reserva o confidencialidad</w:t>
      </w:r>
      <w:r w:rsidRPr="002D73E4">
        <w:rPr>
          <w:rFonts w:ascii="Palatino Linotype" w:eastAsia="Palatino Linotype" w:hAnsi="Palatino Linotype" w:cs="Palatino Linotype"/>
          <w:i/>
          <w:sz w:val="22"/>
          <w:szCs w:val="22"/>
        </w:rPr>
        <w:t>, a través de la resolución que para tal efecto emita el Comité de Transparencia.</w:t>
      </w:r>
    </w:p>
    <w:p w14:paraId="510B103F"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w:t>
      </w:r>
    </w:p>
    <w:p w14:paraId="307B224C"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Cuarto.</w:t>
      </w: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b/>
          <w:i/>
          <w:sz w:val="22"/>
          <w:szCs w:val="22"/>
        </w:rPr>
        <w:t>Para clasificar la información como</w:t>
      </w: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b/>
          <w:i/>
          <w:sz w:val="22"/>
          <w:szCs w:val="22"/>
        </w:rPr>
        <w:t>reservada o</w:t>
      </w:r>
      <w:r w:rsidRPr="002D73E4">
        <w:rPr>
          <w:rFonts w:ascii="Palatino Linotype" w:eastAsia="Palatino Linotype" w:hAnsi="Palatino Linotype" w:cs="Palatino Linotype"/>
          <w:i/>
          <w:sz w:val="22"/>
          <w:szCs w:val="22"/>
        </w:rPr>
        <w:t xml:space="preserve"> </w:t>
      </w:r>
      <w:r w:rsidRPr="002D73E4">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2D73E4">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EDF8D2E"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1381A2A"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Quinto.</w:t>
      </w:r>
      <w:r w:rsidRPr="002D73E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50B239"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Sexto.</w:t>
      </w:r>
      <w:r w:rsidRPr="002D73E4">
        <w:rPr>
          <w:rFonts w:ascii="Palatino Linotype" w:eastAsia="Palatino Linotype" w:hAnsi="Palatino Linotype" w:cs="Palatino Linotype"/>
          <w:i/>
          <w:sz w:val="22"/>
          <w:szCs w:val="22"/>
        </w:rPr>
        <w:t xml:space="preserve"> Se deroga.</w:t>
      </w:r>
    </w:p>
    <w:p w14:paraId="72D1FCEF"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Séptimo.</w:t>
      </w:r>
      <w:r w:rsidRPr="002D73E4">
        <w:rPr>
          <w:rFonts w:ascii="Palatino Linotype" w:eastAsia="Palatino Linotype" w:hAnsi="Palatino Linotype" w:cs="Palatino Linotype"/>
          <w:i/>
          <w:sz w:val="22"/>
          <w:szCs w:val="22"/>
        </w:rPr>
        <w:t xml:space="preserve"> La clasificación de la información se llevará a cabo en el momento en que:</w:t>
      </w:r>
    </w:p>
    <w:p w14:paraId="7CE160EB" w14:textId="77777777" w:rsidR="00897EEF" w:rsidRPr="002D73E4" w:rsidRDefault="00897EEF" w:rsidP="00897EEF">
      <w:pPr>
        <w:tabs>
          <w:tab w:val="left" w:pos="8222"/>
        </w:tabs>
        <w:spacing w:before="120" w:after="120"/>
        <w:ind w:left="1134"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w:t>
      </w:r>
      <w:r w:rsidRPr="002D73E4">
        <w:rPr>
          <w:rFonts w:ascii="Palatino Linotype" w:eastAsia="Palatino Linotype" w:hAnsi="Palatino Linotype" w:cs="Palatino Linotype"/>
          <w:i/>
          <w:sz w:val="22"/>
          <w:szCs w:val="22"/>
        </w:rPr>
        <w:t xml:space="preserve"> Se reciba una solicitud de acceso a la información;</w:t>
      </w:r>
    </w:p>
    <w:p w14:paraId="6D502090" w14:textId="77777777" w:rsidR="00897EEF" w:rsidRPr="002D73E4" w:rsidRDefault="00897EEF" w:rsidP="00897EEF">
      <w:pPr>
        <w:tabs>
          <w:tab w:val="left" w:pos="8222"/>
        </w:tabs>
        <w:spacing w:before="120" w:after="120"/>
        <w:ind w:left="1134"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II.</w:t>
      </w:r>
      <w:r w:rsidRPr="002D73E4">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35FE24A2" w14:textId="77777777" w:rsidR="00897EEF" w:rsidRPr="002D73E4" w:rsidRDefault="00897EEF" w:rsidP="00897EEF">
      <w:pPr>
        <w:tabs>
          <w:tab w:val="left" w:pos="8222"/>
        </w:tabs>
        <w:spacing w:before="120" w:after="120"/>
        <w:ind w:left="1134"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III.</w:t>
      </w:r>
      <w:r w:rsidRPr="002D73E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1D0191D"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i/>
          <w:sz w:val="22"/>
          <w:szCs w:val="22"/>
        </w:rPr>
        <w:t>conforme a su naturaleza, si encuadra en una causal de reserva o de confidencialidad.</w:t>
      </w:r>
    </w:p>
    <w:p w14:paraId="57606B90"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Octavo.</w:t>
      </w:r>
      <w:r w:rsidRPr="002D73E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90B613C"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49E002E"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C79C632"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Noveno.</w:t>
      </w:r>
      <w:r w:rsidRPr="002D73E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B52BB4"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Décimo.</w:t>
      </w:r>
      <w:r w:rsidRPr="002D73E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F5A736D"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C0B1109" w14:textId="77777777" w:rsidR="00897EEF" w:rsidRPr="002D73E4" w:rsidRDefault="00897EEF" w:rsidP="00897EEF">
      <w:pPr>
        <w:tabs>
          <w:tab w:val="left" w:pos="8222"/>
        </w:tabs>
        <w:spacing w:before="120" w:after="120"/>
        <w:ind w:left="851" w:right="1134"/>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Décimo primero.</w:t>
      </w:r>
      <w:r w:rsidRPr="002D73E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F996A99" w14:textId="77777777" w:rsidR="00897EEF" w:rsidRPr="002D73E4" w:rsidRDefault="00897EEF" w:rsidP="00897EE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B9B51BE"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 xml:space="preserve"> “Quincuagésimo. </w:t>
      </w:r>
      <w:r w:rsidRPr="002D73E4">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09B978D" w14:textId="77777777" w:rsidR="00897EEF" w:rsidRPr="002D73E4" w:rsidRDefault="00897EEF" w:rsidP="00897EE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 xml:space="preserve">Quincuagésimo primero. </w:t>
      </w:r>
      <w:r w:rsidRPr="002D73E4">
        <w:rPr>
          <w:rFonts w:ascii="Palatino Linotype" w:eastAsia="Palatino Linotype" w:hAnsi="Palatino Linotype" w:cs="Palatino Linotype"/>
          <w:i/>
          <w:sz w:val="22"/>
          <w:szCs w:val="22"/>
        </w:rPr>
        <w:t xml:space="preserve">Toda acta del Comité de Transparencia deberá contener: </w:t>
      </w:r>
    </w:p>
    <w:p w14:paraId="5C11D888" w14:textId="77777777" w:rsidR="00897EEF" w:rsidRPr="002D73E4" w:rsidRDefault="00897EEF" w:rsidP="00897EE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w:t>
      </w:r>
      <w:r w:rsidRPr="002D73E4">
        <w:rPr>
          <w:rFonts w:ascii="Palatino Linotype" w:eastAsia="Palatino Linotype" w:hAnsi="Palatino Linotype" w:cs="Palatino Linotype"/>
          <w:i/>
          <w:sz w:val="22"/>
          <w:szCs w:val="22"/>
        </w:rPr>
        <w:t xml:space="preserve"> El número de sesión y fecha; </w:t>
      </w:r>
    </w:p>
    <w:p w14:paraId="33ACD138" w14:textId="77777777" w:rsidR="00897EEF" w:rsidRPr="002D73E4" w:rsidRDefault="00897EEF" w:rsidP="00897EE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II</w:t>
      </w:r>
      <w:r w:rsidRPr="002D73E4">
        <w:rPr>
          <w:rFonts w:ascii="Palatino Linotype" w:eastAsia="Palatino Linotype" w:hAnsi="Palatino Linotype" w:cs="Palatino Linotype"/>
          <w:i/>
          <w:sz w:val="22"/>
          <w:szCs w:val="22"/>
        </w:rPr>
        <w:t xml:space="preserve">. El nombre del área que solicitó la clasificación de información; </w:t>
      </w:r>
    </w:p>
    <w:p w14:paraId="07E315D5" w14:textId="77777777" w:rsidR="00897EEF" w:rsidRPr="002D73E4" w:rsidRDefault="00897EEF" w:rsidP="00897EE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III</w:t>
      </w:r>
      <w:r w:rsidRPr="002D73E4">
        <w:rPr>
          <w:rFonts w:ascii="Palatino Linotype" w:eastAsia="Palatino Linotype" w:hAnsi="Palatino Linotype" w:cs="Palatino Linotype"/>
          <w:i/>
          <w:sz w:val="22"/>
          <w:szCs w:val="22"/>
        </w:rPr>
        <w:t xml:space="preserve">. La fundamentación legal y motivación correspondiente; </w:t>
      </w:r>
    </w:p>
    <w:p w14:paraId="2DC9409B" w14:textId="77777777" w:rsidR="00897EEF" w:rsidRPr="002D73E4" w:rsidRDefault="00897EEF" w:rsidP="00897EE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IV</w:t>
      </w:r>
      <w:r w:rsidRPr="002D73E4">
        <w:rPr>
          <w:rFonts w:ascii="Palatino Linotype" w:eastAsia="Palatino Linotype" w:hAnsi="Palatino Linotype" w:cs="Palatino Linotype"/>
          <w:i/>
          <w:sz w:val="22"/>
          <w:szCs w:val="22"/>
        </w:rPr>
        <w:t xml:space="preserve">. La resolución o resoluciones aprobadas; y </w:t>
      </w:r>
    </w:p>
    <w:p w14:paraId="1CC044F1" w14:textId="77777777" w:rsidR="00897EEF" w:rsidRPr="002D73E4" w:rsidRDefault="00897EEF" w:rsidP="00897EE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V</w:t>
      </w:r>
      <w:r w:rsidRPr="002D73E4">
        <w:rPr>
          <w:rFonts w:ascii="Palatino Linotype" w:eastAsia="Palatino Linotype" w:hAnsi="Palatino Linotype" w:cs="Palatino Linotype"/>
          <w:i/>
          <w:sz w:val="22"/>
          <w:szCs w:val="22"/>
        </w:rPr>
        <w:t xml:space="preserve">. La rúbrica o firma digital de cada integrante del Comité de Transparencia. </w:t>
      </w:r>
    </w:p>
    <w:p w14:paraId="172181BC" w14:textId="77777777" w:rsidR="00897EEF" w:rsidRPr="002D73E4" w:rsidRDefault="00897EEF" w:rsidP="00897EE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B7AB4E7" w14:textId="77777777" w:rsidR="00897EEF" w:rsidRPr="002D73E4" w:rsidRDefault="00897EEF" w:rsidP="00897EE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w:t>
      </w:r>
      <w:r w:rsidRPr="002D73E4">
        <w:rPr>
          <w:rFonts w:ascii="Palatino Linotype" w:eastAsia="Palatino Linotype" w:hAnsi="Palatino Linotype" w:cs="Palatino Linotype"/>
          <w:i/>
          <w:sz w:val="22"/>
          <w:szCs w:val="22"/>
        </w:rPr>
        <w:t xml:space="preserve"> Los motivos y razonamientos que sustenten la confirmación o modificación de la prueba de daño;</w:t>
      </w:r>
    </w:p>
    <w:p w14:paraId="2D7AF72F" w14:textId="77777777" w:rsidR="00897EEF" w:rsidRPr="002D73E4" w:rsidRDefault="00897EEF" w:rsidP="00897EEF">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II</w:t>
      </w:r>
      <w:r w:rsidRPr="002D73E4">
        <w:rPr>
          <w:rFonts w:ascii="Palatino Linotype" w:eastAsia="Palatino Linotype" w:hAnsi="Palatino Linotype" w:cs="Palatino Linotype"/>
          <w:i/>
          <w:sz w:val="22"/>
          <w:szCs w:val="22"/>
        </w:rPr>
        <w:t>. Descripción de las partes o secciones reservadas, en caso de clasificación parcial</w:t>
      </w:r>
      <w:r w:rsidRPr="002D73E4">
        <w:rPr>
          <w:rFonts w:ascii="Palatino Linotype" w:eastAsia="Palatino Linotype" w:hAnsi="Palatino Linotype" w:cs="Palatino Linotype"/>
          <w:b/>
          <w:i/>
          <w:sz w:val="22"/>
          <w:szCs w:val="22"/>
        </w:rPr>
        <w:t xml:space="preserve">; </w:t>
      </w:r>
    </w:p>
    <w:p w14:paraId="616983E3" w14:textId="77777777" w:rsidR="00897EEF" w:rsidRPr="002D73E4" w:rsidRDefault="00897EEF" w:rsidP="00897EE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III.</w:t>
      </w:r>
      <w:r w:rsidRPr="002D73E4">
        <w:rPr>
          <w:rFonts w:ascii="Palatino Linotype" w:eastAsia="Palatino Linotype" w:hAnsi="Palatino Linotype" w:cs="Palatino Linotype"/>
          <w:i/>
          <w:sz w:val="22"/>
          <w:szCs w:val="22"/>
        </w:rPr>
        <w:t xml:space="preserve"> El periodo por el que mantendrá su clasificación y fecha de expiración; y </w:t>
      </w:r>
    </w:p>
    <w:p w14:paraId="27F5960D" w14:textId="77777777" w:rsidR="00897EEF" w:rsidRPr="002D73E4" w:rsidRDefault="00897EEF" w:rsidP="00897EE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IV.</w:t>
      </w:r>
      <w:r w:rsidRPr="002D73E4">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138A2A7F" w14:textId="77777777" w:rsidR="00897EEF" w:rsidRPr="002D73E4" w:rsidRDefault="00897EEF" w:rsidP="00897EE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68CFF56" w14:textId="77777777" w:rsidR="00897EEF" w:rsidRPr="002D73E4" w:rsidRDefault="00897EEF" w:rsidP="00897EE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A2C5EBB" w14:textId="77777777" w:rsidR="00897EEF" w:rsidRPr="002D73E4" w:rsidRDefault="00897EEF" w:rsidP="00897EEF">
      <w:pPr>
        <w:spacing w:before="240" w:after="240"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33B19A0" w14:textId="77777777" w:rsidR="00897EEF" w:rsidRPr="002D73E4" w:rsidRDefault="00897EEF" w:rsidP="00897EEF">
      <w:pPr>
        <w:spacing w:before="120" w:after="120"/>
        <w:ind w:left="851" w:right="900"/>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r w:rsidRPr="002D73E4">
        <w:rPr>
          <w:rFonts w:ascii="Palatino Linotype" w:eastAsia="Palatino Linotype" w:hAnsi="Palatino Linotype" w:cs="Palatino Linotype"/>
          <w:b/>
          <w:i/>
          <w:sz w:val="22"/>
          <w:szCs w:val="22"/>
        </w:rPr>
        <w:t>Quincuagésimo segundo</w:t>
      </w:r>
      <w:r w:rsidRPr="002D73E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D530C55" w14:textId="77777777" w:rsidR="00897EEF" w:rsidRPr="002D73E4" w:rsidRDefault="00897EEF" w:rsidP="00897EEF">
      <w:pPr>
        <w:spacing w:before="120" w:after="120"/>
        <w:ind w:left="851" w:right="900"/>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60CE070" w14:textId="77777777" w:rsidR="00897EEF" w:rsidRPr="002D73E4" w:rsidRDefault="00897EEF" w:rsidP="00897EEF">
      <w:pPr>
        <w:spacing w:before="120" w:after="120"/>
        <w:ind w:left="1134" w:right="900"/>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w:t>
      </w:r>
      <w:r w:rsidRPr="002D73E4">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70AEE13" w14:textId="77777777" w:rsidR="00897EEF" w:rsidRPr="002D73E4" w:rsidRDefault="00897EEF" w:rsidP="00897EEF">
      <w:pPr>
        <w:spacing w:before="120" w:after="120"/>
        <w:ind w:left="1134" w:right="900"/>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II.</w:t>
      </w:r>
      <w:r w:rsidRPr="002D73E4">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95C0A05" w14:textId="77777777" w:rsidR="00897EEF" w:rsidRPr="002D73E4" w:rsidRDefault="00897EEF" w:rsidP="00897EEF">
      <w:pPr>
        <w:spacing w:before="120" w:after="120"/>
        <w:ind w:left="1134" w:right="900"/>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III.</w:t>
      </w:r>
      <w:r w:rsidRPr="002D73E4">
        <w:rPr>
          <w:rFonts w:ascii="Palatino Linotype" w:eastAsia="Palatino Linotype" w:hAnsi="Palatino Linotype" w:cs="Palatino Linotype"/>
          <w:i/>
          <w:sz w:val="22"/>
          <w:szCs w:val="22"/>
        </w:rPr>
        <w:t xml:space="preserve"> Señalar las personas o instancias autorizadas a acceder a la información clasificada.</w:t>
      </w:r>
    </w:p>
    <w:p w14:paraId="0AF947B9" w14:textId="77777777" w:rsidR="00897EEF" w:rsidRPr="002D73E4" w:rsidRDefault="00897EEF" w:rsidP="00897EEF">
      <w:pPr>
        <w:spacing w:before="120" w:after="120"/>
        <w:ind w:left="851" w:right="900"/>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84138E2" w14:textId="77777777" w:rsidR="00897EEF" w:rsidRPr="002D73E4" w:rsidRDefault="00897EEF" w:rsidP="00897EEF">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w:t>
      </w:r>
    </w:p>
    <w:p w14:paraId="1930042E" w14:textId="77777777" w:rsidR="00897EEF" w:rsidRPr="002D73E4" w:rsidRDefault="00897EEF" w:rsidP="00897EEF">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 xml:space="preserve">Quincuagésimo cuarto. </w:t>
      </w:r>
      <w:r w:rsidRPr="002D73E4">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D73E4">
        <w:rPr>
          <w:rFonts w:ascii="Palatino Linotype" w:eastAsia="Palatino Linotype" w:hAnsi="Palatino Linotype" w:cs="Palatino Linotype"/>
          <w:b/>
          <w:i/>
          <w:sz w:val="22"/>
          <w:szCs w:val="22"/>
        </w:rPr>
        <w:t xml:space="preserve"> </w:t>
      </w:r>
    </w:p>
    <w:p w14:paraId="621D1686"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 xml:space="preserve">Quincuagésimo quinto. </w:t>
      </w:r>
      <w:r w:rsidRPr="002D73E4">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0F60D44" w14:textId="77777777" w:rsidR="00897EEF" w:rsidRPr="002D73E4" w:rsidRDefault="00897EEF" w:rsidP="00897EEF">
      <w:pPr>
        <w:spacing w:before="120" w:after="120"/>
        <w:ind w:left="851" w:right="902"/>
        <w:jc w:val="both"/>
        <w:rPr>
          <w:rFonts w:ascii="Palatino Linotype" w:eastAsia="Palatino Linotype" w:hAnsi="Palatino Linotype" w:cs="Palatino Linotype"/>
          <w:b/>
          <w:i/>
          <w:sz w:val="22"/>
          <w:szCs w:val="22"/>
        </w:rPr>
      </w:pPr>
      <w:r w:rsidRPr="002D73E4">
        <w:rPr>
          <w:rFonts w:ascii="Palatino Linotype" w:eastAsia="Palatino Linotype" w:hAnsi="Palatino Linotype" w:cs="Palatino Linotype"/>
          <w:b/>
          <w:i/>
          <w:sz w:val="22"/>
          <w:szCs w:val="22"/>
        </w:rPr>
        <w:t>...</w:t>
      </w:r>
    </w:p>
    <w:p w14:paraId="4A67A379"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Quincuagésimo séptimo</w:t>
      </w:r>
      <w:r w:rsidRPr="002D73E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4F73486" w14:textId="77777777" w:rsidR="00897EEF" w:rsidRPr="002D73E4" w:rsidRDefault="00897EEF" w:rsidP="00897EEF">
      <w:pP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w:t>
      </w:r>
      <w:r w:rsidRPr="002D73E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AA6AACF" w14:textId="77777777" w:rsidR="00897EEF" w:rsidRPr="002D73E4" w:rsidRDefault="00897EEF" w:rsidP="00897EEF">
      <w:pP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II.</w:t>
      </w:r>
      <w:r w:rsidRPr="002D73E4">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6F38E89" w14:textId="77777777" w:rsidR="00897EEF" w:rsidRPr="002D73E4" w:rsidRDefault="00897EEF" w:rsidP="00897EEF">
      <w:pPr>
        <w:spacing w:before="120" w:after="120"/>
        <w:ind w:left="1134"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III</w:t>
      </w:r>
      <w:r w:rsidRPr="002D73E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8AFCE3F"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B8834BC" w14:textId="77777777" w:rsidR="00897EEF" w:rsidRPr="002D73E4" w:rsidRDefault="00897EEF" w:rsidP="00897EEF">
      <w:pPr>
        <w:spacing w:before="120" w:after="120"/>
        <w:ind w:left="851" w:right="902"/>
        <w:jc w:val="both"/>
        <w:rPr>
          <w:rFonts w:ascii="Palatino Linotype" w:eastAsia="Palatino Linotype" w:hAnsi="Palatino Linotype" w:cs="Palatino Linotype"/>
          <w:i/>
          <w:sz w:val="22"/>
          <w:szCs w:val="22"/>
        </w:rPr>
      </w:pPr>
      <w:r w:rsidRPr="002D73E4">
        <w:rPr>
          <w:rFonts w:ascii="Palatino Linotype" w:eastAsia="Palatino Linotype" w:hAnsi="Palatino Linotype" w:cs="Palatino Linotype"/>
          <w:b/>
          <w:i/>
          <w:sz w:val="22"/>
          <w:szCs w:val="22"/>
        </w:rPr>
        <w:t>Quincuagésimo octavo</w:t>
      </w:r>
      <w:r w:rsidRPr="002D73E4">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C8B8484" w14:textId="77777777" w:rsidR="00897EEF" w:rsidRPr="002D73E4" w:rsidRDefault="00897EEF"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77777777" w:rsidR="00E46813" w:rsidRPr="002D73E4"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3559C06" w14:textId="79CF4776" w:rsidR="00E46813" w:rsidRPr="002D73E4"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1FF5767A" w14:textId="26CEDC7F" w:rsidR="00584CAD" w:rsidRPr="002D73E4" w:rsidRDefault="00584CAD"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68EDB420" w14:textId="02240E1D" w:rsidR="00584CAD" w:rsidRPr="002D73E4" w:rsidRDefault="00584CAD"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3C3E23E2" w14:textId="36F37B88" w:rsidR="00584CAD" w:rsidRPr="002D73E4" w:rsidRDefault="00584CAD"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35D6E680" w14:textId="10558B07" w:rsidR="00584CAD" w:rsidRPr="002D73E4" w:rsidRDefault="00584CAD"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3CC34CCE" w14:textId="2B665CB2" w:rsidR="00584CAD" w:rsidRPr="002D73E4" w:rsidRDefault="00584CAD"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10FED4AF" w14:textId="77777777" w:rsidR="00584CAD" w:rsidRPr="002D73E4" w:rsidRDefault="00584CAD"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2D73E4"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2D73E4">
        <w:rPr>
          <w:rFonts w:ascii="Palatino Linotype" w:eastAsia="Palatino Linotype" w:hAnsi="Palatino Linotype" w:cs="Palatino Linotype"/>
          <w:b/>
          <w:sz w:val="22"/>
          <w:szCs w:val="22"/>
        </w:rPr>
        <w:t>III. R E S U E L V E</w:t>
      </w:r>
    </w:p>
    <w:p w14:paraId="5C5DB69D" w14:textId="77777777" w:rsidR="00E46813" w:rsidRPr="002D73E4" w:rsidRDefault="00E46813" w:rsidP="00E46813">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12338492" w14:textId="399AB9E2" w:rsidR="00E46813" w:rsidRPr="002D73E4" w:rsidRDefault="00E46813" w:rsidP="00E46813">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2D73E4">
        <w:rPr>
          <w:rFonts w:ascii="Palatino Linotype" w:eastAsia="Palatino Linotype" w:hAnsi="Palatino Linotype" w:cs="Palatino Linotype"/>
          <w:b/>
          <w:sz w:val="22"/>
          <w:szCs w:val="22"/>
        </w:rPr>
        <w:t xml:space="preserve">Primero. </w:t>
      </w:r>
      <w:r w:rsidRPr="002D73E4">
        <w:rPr>
          <w:rFonts w:ascii="Palatino Linotype" w:eastAsia="Palatino Linotype" w:hAnsi="Palatino Linotype" w:cs="Palatino Linotype"/>
          <w:sz w:val="22"/>
          <w:szCs w:val="22"/>
        </w:rPr>
        <w:t xml:space="preserve">Resultan </w:t>
      </w:r>
      <w:r w:rsidRPr="002D73E4">
        <w:rPr>
          <w:rFonts w:ascii="Palatino Linotype" w:eastAsia="Palatino Linotype" w:hAnsi="Palatino Linotype" w:cs="Palatino Linotype"/>
          <w:b/>
          <w:sz w:val="22"/>
          <w:szCs w:val="22"/>
        </w:rPr>
        <w:t>fundadas</w:t>
      </w:r>
      <w:r w:rsidRPr="002D73E4">
        <w:rPr>
          <w:rFonts w:ascii="Palatino Linotype" w:eastAsia="Palatino Linotype" w:hAnsi="Palatino Linotype" w:cs="Palatino Linotype"/>
          <w:sz w:val="22"/>
          <w:szCs w:val="22"/>
        </w:rPr>
        <w:t xml:space="preserve"> las razones o motivos de inconformidad hechos valer por la parte</w:t>
      </w:r>
      <w:r w:rsidRPr="002D73E4">
        <w:rPr>
          <w:rFonts w:ascii="Palatino Linotype" w:eastAsia="Palatino Linotype" w:hAnsi="Palatino Linotype" w:cs="Palatino Linotype"/>
          <w:b/>
          <w:sz w:val="22"/>
          <w:szCs w:val="22"/>
        </w:rPr>
        <w:t xml:space="preserve"> Recurrente</w:t>
      </w:r>
      <w:r w:rsidRPr="002D73E4">
        <w:rPr>
          <w:rFonts w:ascii="Palatino Linotype" w:eastAsia="Palatino Linotype" w:hAnsi="Palatino Linotype" w:cs="Palatino Linotype"/>
          <w:sz w:val="22"/>
          <w:szCs w:val="22"/>
        </w:rPr>
        <w:t xml:space="preserve"> en el recurso de revisión </w:t>
      </w:r>
      <w:r w:rsidRPr="002D73E4">
        <w:rPr>
          <w:rFonts w:ascii="Palatino Linotype" w:eastAsia="Palatino Linotype" w:hAnsi="Palatino Linotype" w:cs="Palatino Linotype"/>
          <w:b/>
          <w:sz w:val="22"/>
          <w:szCs w:val="22"/>
        </w:rPr>
        <w:t>0</w:t>
      </w:r>
      <w:r w:rsidR="000A2FD6" w:rsidRPr="002D73E4">
        <w:rPr>
          <w:rFonts w:ascii="Palatino Linotype" w:eastAsia="Palatino Linotype" w:hAnsi="Palatino Linotype" w:cs="Palatino Linotype"/>
          <w:b/>
          <w:sz w:val="22"/>
          <w:szCs w:val="22"/>
        </w:rPr>
        <w:t>5</w:t>
      </w:r>
      <w:r w:rsidR="00894F61" w:rsidRPr="002D73E4">
        <w:rPr>
          <w:rFonts w:ascii="Palatino Linotype" w:eastAsia="Palatino Linotype" w:hAnsi="Palatino Linotype" w:cs="Palatino Linotype"/>
          <w:b/>
          <w:sz w:val="22"/>
          <w:szCs w:val="22"/>
        </w:rPr>
        <w:t>429</w:t>
      </w:r>
      <w:r w:rsidRPr="002D73E4">
        <w:rPr>
          <w:rFonts w:ascii="Palatino Linotype" w:eastAsia="Palatino Linotype" w:hAnsi="Palatino Linotype" w:cs="Palatino Linotype"/>
          <w:b/>
          <w:sz w:val="22"/>
          <w:szCs w:val="22"/>
        </w:rPr>
        <w:t>/INFOEM/IP/RR/2025</w:t>
      </w:r>
      <w:r w:rsidRPr="002D73E4">
        <w:rPr>
          <w:rFonts w:ascii="Palatino Linotype" w:eastAsia="Palatino Linotype" w:hAnsi="Palatino Linotype" w:cs="Palatino Linotype"/>
          <w:sz w:val="22"/>
          <w:szCs w:val="22"/>
        </w:rPr>
        <w:t xml:space="preserve">; por lo que, en términos del </w:t>
      </w:r>
      <w:r w:rsidRPr="002D73E4">
        <w:rPr>
          <w:rFonts w:ascii="Palatino Linotype" w:eastAsia="Palatino Linotype" w:hAnsi="Palatino Linotype" w:cs="Palatino Linotype"/>
          <w:b/>
          <w:sz w:val="22"/>
          <w:szCs w:val="22"/>
        </w:rPr>
        <w:t>Considerando</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 xml:space="preserve">Cuarto </w:t>
      </w:r>
      <w:r w:rsidRPr="002D73E4">
        <w:rPr>
          <w:rFonts w:ascii="Palatino Linotype" w:eastAsia="Palatino Linotype" w:hAnsi="Palatino Linotype" w:cs="Palatino Linotype"/>
          <w:sz w:val="22"/>
          <w:szCs w:val="22"/>
        </w:rPr>
        <w:t xml:space="preserve">de esta resolución, se </w:t>
      </w:r>
      <w:r w:rsidR="000A2FD6" w:rsidRPr="002D73E4">
        <w:rPr>
          <w:rFonts w:ascii="Palatino Linotype" w:eastAsia="Palatino Linotype" w:hAnsi="Palatino Linotype" w:cs="Palatino Linotype"/>
          <w:b/>
          <w:sz w:val="22"/>
          <w:szCs w:val="22"/>
        </w:rPr>
        <w:t>Modifica</w:t>
      </w:r>
      <w:r w:rsidRPr="002D73E4">
        <w:rPr>
          <w:rFonts w:ascii="Palatino Linotype" w:eastAsia="Palatino Linotype" w:hAnsi="Palatino Linotype" w:cs="Palatino Linotype"/>
          <w:b/>
          <w:sz w:val="22"/>
          <w:szCs w:val="22"/>
        </w:rPr>
        <w:t xml:space="preserve"> </w:t>
      </w:r>
      <w:r w:rsidRPr="002D73E4">
        <w:rPr>
          <w:rFonts w:ascii="Palatino Linotype" w:eastAsia="Palatino Linotype" w:hAnsi="Palatino Linotype" w:cs="Palatino Linotype"/>
          <w:sz w:val="22"/>
          <w:szCs w:val="22"/>
        </w:rPr>
        <w:t xml:space="preserve">la respuesta emitida por el </w:t>
      </w:r>
      <w:r w:rsidRPr="002D73E4">
        <w:rPr>
          <w:rFonts w:ascii="Palatino Linotype" w:eastAsia="Palatino Linotype" w:hAnsi="Palatino Linotype" w:cs="Palatino Linotype"/>
          <w:b/>
          <w:sz w:val="22"/>
          <w:szCs w:val="22"/>
        </w:rPr>
        <w:t>Sujeto Obligado.</w:t>
      </w:r>
    </w:p>
    <w:p w14:paraId="5D719F37" w14:textId="77777777" w:rsidR="00E46813" w:rsidRPr="002D73E4" w:rsidRDefault="00E46813" w:rsidP="00E46813">
      <w:pPr>
        <w:spacing w:line="360" w:lineRule="auto"/>
        <w:jc w:val="both"/>
        <w:rPr>
          <w:rFonts w:ascii="Palatino Linotype" w:eastAsia="Palatino Linotype" w:hAnsi="Palatino Linotype" w:cs="Palatino Linotype"/>
          <w:b/>
          <w:sz w:val="22"/>
          <w:szCs w:val="22"/>
        </w:rPr>
      </w:pPr>
    </w:p>
    <w:p w14:paraId="6AF5FA70" w14:textId="1083CDF8" w:rsidR="00E46813" w:rsidRPr="002D73E4" w:rsidRDefault="00E46813" w:rsidP="00E46813">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2D73E4">
        <w:rPr>
          <w:rFonts w:ascii="Palatino Linotype" w:eastAsia="Palatino Linotype" w:hAnsi="Palatino Linotype" w:cs="Palatino Linotype"/>
          <w:b/>
          <w:sz w:val="22"/>
          <w:szCs w:val="22"/>
        </w:rPr>
        <w:t xml:space="preserve">Segundo. </w:t>
      </w:r>
      <w:r w:rsidRPr="002D73E4">
        <w:rPr>
          <w:rFonts w:ascii="Palatino Linotype" w:eastAsia="Palatino Linotype" w:hAnsi="Palatino Linotype" w:cs="Palatino Linotype"/>
          <w:sz w:val="22"/>
          <w:szCs w:val="22"/>
        </w:rPr>
        <w:t xml:space="preserve">Se </w:t>
      </w:r>
      <w:r w:rsidRPr="002D73E4">
        <w:rPr>
          <w:rFonts w:ascii="Palatino Linotype" w:eastAsia="Palatino Linotype" w:hAnsi="Palatino Linotype" w:cs="Palatino Linotype"/>
          <w:b/>
          <w:sz w:val="22"/>
          <w:szCs w:val="22"/>
        </w:rPr>
        <w:t>Ordena</w:t>
      </w:r>
      <w:r w:rsidRPr="002D73E4">
        <w:rPr>
          <w:rFonts w:ascii="Palatino Linotype" w:eastAsia="Palatino Linotype" w:hAnsi="Palatino Linotype" w:cs="Palatino Linotype"/>
          <w:sz w:val="22"/>
          <w:szCs w:val="22"/>
        </w:rPr>
        <w:t xml:space="preserve"> al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xml:space="preserve">, en términos de los considerandos </w:t>
      </w:r>
      <w:r w:rsidRPr="002D73E4">
        <w:rPr>
          <w:rFonts w:ascii="Palatino Linotype" w:eastAsia="Palatino Linotype" w:hAnsi="Palatino Linotype" w:cs="Palatino Linotype"/>
          <w:b/>
          <w:sz w:val="22"/>
          <w:szCs w:val="22"/>
        </w:rPr>
        <w:t xml:space="preserve">Cuarto y Quinto </w:t>
      </w:r>
      <w:r w:rsidRPr="002D73E4">
        <w:rPr>
          <w:rFonts w:ascii="Palatino Linotype" w:eastAsia="Palatino Linotype" w:hAnsi="Palatino Linotype" w:cs="Palatino Linotype"/>
          <w:sz w:val="22"/>
          <w:szCs w:val="22"/>
        </w:rPr>
        <w:t xml:space="preserve">de esta resolución, </w:t>
      </w:r>
      <w:r w:rsidRPr="002D73E4">
        <w:rPr>
          <w:rFonts w:ascii="Palatino Linotype" w:eastAsia="Palatino Linotype" w:hAnsi="Palatino Linotype" w:cs="Palatino Linotype"/>
          <w:b/>
          <w:sz w:val="22"/>
          <w:szCs w:val="22"/>
        </w:rPr>
        <w:t xml:space="preserve">haga entrega vía Sistema de Acceso a la Información Mexiquense (SAIMEX), </w:t>
      </w:r>
      <w:r w:rsidR="00894F61" w:rsidRPr="002D73E4">
        <w:rPr>
          <w:rFonts w:ascii="Palatino Linotype" w:eastAsia="Palatino Linotype" w:hAnsi="Palatino Linotype" w:cs="Palatino Linotype"/>
          <w:b/>
          <w:sz w:val="22"/>
          <w:szCs w:val="22"/>
        </w:rPr>
        <w:t>previa búsqueda exhaustiva y razonable,</w:t>
      </w:r>
      <w:r w:rsidR="00646425" w:rsidRPr="002D73E4">
        <w:rPr>
          <w:rFonts w:ascii="Palatino Linotype" w:eastAsia="Palatino Linotype" w:hAnsi="Palatino Linotype" w:cs="Palatino Linotype"/>
          <w:b/>
          <w:sz w:val="22"/>
          <w:szCs w:val="22"/>
        </w:rPr>
        <w:t xml:space="preserve"> de ser procedente en versión pública,</w:t>
      </w:r>
      <w:r w:rsidR="00894F61" w:rsidRPr="002D73E4">
        <w:rPr>
          <w:rFonts w:ascii="Palatino Linotype" w:eastAsia="Palatino Linotype" w:hAnsi="Palatino Linotype" w:cs="Palatino Linotype"/>
          <w:b/>
          <w:sz w:val="22"/>
          <w:szCs w:val="22"/>
        </w:rPr>
        <w:t xml:space="preserve"> </w:t>
      </w:r>
      <w:r w:rsidRPr="002D73E4">
        <w:rPr>
          <w:rFonts w:ascii="Palatino Linotype" w:eastAsia="Palatino Linotype" w:hAnsi="Palatino Linotype" w:cs="Palatino Linotype"/>
          <w:sz w:val="22"/>
          <w:szCs w:val="22"/>
        </w:rPr>
        <w:t>lo siguiente:</w:t>
      </w:r>
    </w:p>
    <w:p w14:paraId="607D65EF" w14:textId="77777777" w:rsidR="00894F61" w:rsidRPr="002D73E4" w:rsidRDefault="00894F61" w:rsidP="00E46813">
      <w:pPr>
        <w:spacing w:line="360" w:lineRule="auto"/>
        <w:jc w:val="both"/>
        <w:rPr>
          <w:rFonts w:ascii="Palatino Linotype" w:eastAsia="Palatino Linotype" w:hAnsi="Palatino Linotype" w:cs="Palatino Linotype"/>
          <w:sz w:val="22"/>
          <w:szCs w:val="22"/>
        </w:rPr>
      </w:pPr>
    </w:p>
    <w:p w14:paraId="62B4A52F" w14:textId="135BE446" w:rsidR="00894F61" w:rsidRPr="002D73E4" w:rsidRDefault="00894F61" w:rsidP="002D62AE">
      <w:pPr>
        <w:numPr>
          <w:ilvl w:val="0"/>
          <w:numId w:val="14"/>
        </w:numPr>
        <w:pBdr>
          <w:top w:val="nil"/>
          <w:left w:val="nil"/>
          <w:bottom w:val="nil"/>
          <w:right w:val="nil"/>
          <w:between w:val="nil"/>
        </w:pBdr>
        <w:spacing w:line="276" w:lineRule="auto"/>
        <w:ind w:left="360"/>
        <w:contextualSpacing/>
        <w:jc w:val="both"/>
        <w:rPr>
          <w:rFonts w:ascii="Palatino Linotype" w:eastAsia="Palatino Linotype" w:hAnsi="Palatino Linotype" w:cs="Palatino Linotype"/>
          <w:b/>
          <w:sz w:val="22"/>
          <w:szCs w:val="22"/>
          <w:lang w:val="es-ES"/>
        </w:rPr>
      </w:pPr>
      <w:r w:rsidRPr="002D73E4">
        <w:rPr>
          <w:rFonts w:ascii="Palatino Linotype" w:eastAsia="Palatino Linotype" w:hAnsi="Palatino Linotype" w:cs="Palatino Linotype"/>
          <w:b/>
          <w:sz w:val="22"/>
          <w:szCs w:val="22"/>
        </w:rPr>
        <w:t xml:space="preserve">Los documentos </w:t>
      </w:r>
      <w:r w:rsidR="009326EA" w:rsidRPr="002D73E4">
        <w:rPr>
          <w:rFonts w:ascii="Palatino Linotype" w:eastAsia="Palatino Linotype" w:hAnsi="Palatino Linotype" w:cs="Palatino Linotype"/>
          <w:b/>
          <w:sz w:val="22"/>
          <w:szCs w:val="22"/>
        </w:rPr>
        <w:t>que den cuenta de los</w:t>
      </w:r>
      <w:r w:rsidRPr="002D73E4">
        <w:rPr>
          <w:rFonts w:ascii="Palatino Linotype" w:eastAsia="Palatino Linotype" w:hAnsi="Palatino Linotype" w:cs="Palatino Linotype"/>
          <w:b/>
          <w:sz w:val="22"/>
          <w:szCs w:val="22"/>
        </w:rPr>
        <w:t xml:space="preserve"> bien o servicio adquirido</w:t>
      </w:r>
      <w:r w:rsidR="009326EA" w:rsidRPr="002D73E4">
        <w:rPr>
          <w:rFonts w:ascii="Palatino Linotype" w:eastAsia="Palatino Linotype" w:hAnsi="Palatino Linotype" w:cs="Palatino Linotype"/>
          <w:b/>
          <w:sz w:val="22"/>
          <w:szCs w:val="22"/>
        </w:rPr>
        <w:t>s</w:t>
      </w:r>
      <w:r w:rsidRPr="002D73E4">
        <w:rPr>
          <w:rFonts w:ascii="Palatino Linotype" w:eastAsia="Palatino Linotype" w:hAnsi="Palatino Linotype" w:cs="Palatino Linotype"/>
          <w:b/>
          <w:sz w:val="22"/>
          <w:szCs w:val="22"/>
        </w:rPr>
        <w:t xml:space="preserve"> mediante cualquier procedimientos adquisición en sus modalidades de licitación pública, adjudicación directa o invitación restringida, en los meses de octubre y noviembre de dos mil veinticuatro.</w:t>
      </w:r>
    </w:p>
    <w:p w14:paraId="45BC6674" w14:textId="77777777" w:rsidR="00894F61" w:rsidRPr="002D73E4" w:rsidRDefault="00894F61" w:rsidP="00A33BC0">
      <w:pPr>
        <w:pBdr>
          <w:top w:val="nil"/>
          <w:left w:val="nil"/>
          <w:bottom w:val="nil"/>
          <w:right w:val="nil"/>
          <w:between w:val="nil"/>
        </w:pBdr>
        <w:spacing w:line="276" w:lineRule="auto"/>
        <w:contextualSpacing/>
        <w:jc w:val="both"/>
        <w:rPr>
          <w:rFonts w:ascii="Palatino Linotype" w:eastAsia="Palatino Linotype" w:hAnsi="Palatino Linotype" w:cs="Palatino Linotype"/>
          <w:b/>
          <w:sz w:val="22"/>
          <w:szCs w:val="22"/>
          <w:lang w:val="es-ES"/>
        </w:rPr>
      </w:pPr>
    </w:p>
    <w:p w14:paraId="39B7539A" w14:textId="77777777" w:rsidR="00A33BC0" w:rsidRPr="002D73E4" w:rsidRDefault="00894F61" w:rsidP="002D62AE">
      <w:pPr>
        <w:numPr>
          <w:ilvl w:val="0"/>
          <w:numId w:val="14"/>
        </w:numPr>
        <w:pBdr>
          <w:top w:val="nil"/>
          <w:left w:val="nil"/>
          <w:bottom w:val="nil"/>
          <w:right w:val="nil"/>
          <w:between w:val="nil"/>
        </w:pBdr>
        <w:spacing w:line="276" w:lineRule="auto"/>
        <w:ind w:left="360"/>
        <w:contextualSpacing/>
        <w:jc w:val="both"/>
        <w:rPr>
          <w:rFonts w:ascii="Palatino Linotype" w:eastAsia="Palatino Linotype" w:hAnsi="Palatino Linotype" w:cs="Palatino Linotype"/>
          <w:b/>
          <w:sz w:val="22"/>
          <w:szCs w:val="22"/>
          <w:lang w:val="es-ES"/>
        </w:rPr>
      </w:pPr>
      <w:r w:rsidRPr="002D73E4">
        <w:rPr>
          <w:rFonts w:ascii="Palatino Linotype" w:eastAsia="Palatino Linotype" w:hAnsi="Palatino Linotype" w:cs="Palatino Linotype"/>
          <w:b/>
          <w:sz w:val="22"/>
          <w:szCs w:val="22"/>
        </w:rPr>
        <w:t>En versión pública correcta, los listados de operaciones con proveedores de bienes y servicios remitidos en respuesta respecto de los meses de enero, febrero y marzo de dos mil veinticinco.</w:t>
      </w:r>
    </w:p>
    <w:p w14:paraId="64608063" w14:textId="77777777" w:rsidR="00A33BC0" w:rsidRPr="002D73E4" w:rsidRDefault="00A33BC0" w:rsidP="00A33BC0">
      <w:pPr>
        <w:pStyle w:val="Prrafodelista"/>
        <w:spacing w:line="276" w:lineRule="auto"/>
        <w:rPr>
          <w:rFonts w:ascii="Palatino Linotype" w:eastAsia="Palatino Linotype" w:hAnsi="Palatino Linotype" w:cs="Palatino Linotype"/>
          <w:b/>
          <w:sz w:val="22"/>
          <w:szCs w:val="22"/>
        </w:rPr>
      </w:pPr>
    </w:p>
    <w:p w14:paraId="372CCB03" w14:textId="77777777" w:rsidR="00A33BC0" w:rsidRPr="002D73E4" w:rsidRDefault="00894F61" w:rsidP="002D62AE">
      <w:pPr>
        <w:numPr>
          <w:ilvl w:val="0"/>
          <w:numId w:val="14"/>
        </w:numPr>
        <w:pBdr>
          <w:top w:val="nil"/>
          <w:left w:val="nil"/>
          <w:bottom w:val="nil"/>
          <w:right w:val="nil"/>
          <w:between w:val="nil"/>
        </w:pBdr>
        <w:spacing w:line="276" w:lineRule="auto"/>
        <w:ind w:left="360"/>
        <w:contextualSpacing/>
        <w:jc w:val="both"/>
        <w:rPr>
          <w:rFonts w:ascii="Palatino Linotype" w:eastAsia="Palatino Linotype" w:hAnsi="Palatino Linotype" w:cs="Palatino Linotype"/>
          <w:b/>
          <w:sz w:val="22"/>
          <w:szCs w:val="22"/>
          <w:lang w:val="es-ES"/>
        </w:rPr>
      </w:pPr>
      <w:r w:rsidRPr="002D73E4">
        <w:rPr>
          <w:rFonts w:ascii="Palatino Linotype" w:eastAsia="Palatino Linotype" w:hAnsi="Palatino Linotype" w:cs="Palatino Linotype"/>
          <w:b/>
          <w:sz w:val="22"/>
          <w:szCs w:val="22"/>
        </w:rPr>
        <w:t>Los contratos celebrados por los bienes o servicios adquiridos en el periodo comprendido del primero de diciembre de dos mil veinticuatro al treinta y uno de marzo de dos mil veinticinco.</w:t>
      </w:r>
    </w:p>
    <w:p w14:paraId="4049474A" w14:textId="77777777" w:rsidR="00A33BC0" w:rsidRPr="002D73E4" w:rsidRDefault="00A33BC0" w:rsidP="00A33BC0">
      <w:pPr>
        <w:pStyle w:val="Prrafodelista"/>
        <w:spacing w:line="276" w:lineRule="auto"/>
        <w:rPr>
          <w:rFonts w:ascii="Palatino Linotype" w:eastAsia="Palatino Linotype" w:hAnsi="Palatino Linotype" w:cs="Palatino Linotype"/>
          <w:b/>
          <w:sz w:val="22"/>
          <w:szCs w:val="22"/>
        </w:rPr>
      </w:pPr>
    </w:p>
    <w:p w14:paraId="79958562" w14:textId="4C7504E3" w:rsidR="00E46813" w:rsidRPr="002D73E4" w:rsidRDefault="00894F61" w:rsidP="002D62AE">
      <w:pPr>
        <w:numPr>
          <w:ilvl w:val="0"/>
          <w:numId w:val="14"/>
        </w:numPr>
        <w:pBdr>
          <w:top w:val="nil"/>
          <w:left w:val="nil"/>
          <w:bottom w:val="nil"/>
          <w:right w:val="nil"/>
          <w:between w:val="nil"/>
        </w:pBdr>
        <w:spacing w:line="276" w:lineRule="auto"/>
        <w:ind w:left="360"/>
        <w:contextualSpacing/>
        <w:jc w:val="both"/>
        <w:rPr>
          <w:rFonts w:ascii="Palatino Linotype" w:eastAsia="Palatino Linotype" w:hAnsi="Palatino Linotype" w:cs="Palatino Linotype"/>
          <w:b/>
          <w:sz w:val="22"/>
          <w:szCs w:val="22"/>
          <w:lang w:val="es-ES"/>
        </w:rPr>
      </w:pPr>
      <w:r w:rsidRPr="002D73E4">
        <w:rPr>
          <w:rFonts w:ascii="Palatino Linotype" w:eastAsia="Palatino Linotype" w:hAnsi="Palatino Linotype" w:cs="Palatino Linotype"/>
          <w:b/>
          <w:sz w:val="22"/>
          <w:szCs w:val="22"/>
        </w:rPr>
        <w:t>En versión pública correcta, los contratos celebrados por los bienes o servicios adquiridos remitidos en respuesta.</w:t>
      </w:r>
    </w:p>
    <w:p w14:paraId="5138009C" w14:textId="77777777" w:rsidR="00894F61" w:rsidRPr="002D73E4" w:rsidRDefault="00894F61" w:rsidP="00A33BC0">
      <w:pPr>
        <w:spacing w:line="276" w:lineRule="auto"/>
        <w:jc w:val="both"/>
        <w:rPr>
          <w:rFonts w:ascii="Palatino Linotype" w:eastAsia="Palatino Linotype" w:hAnsi="Palatino Linotype" w:cs="Palatino Linotype"/>
          <w:b/>
          <w:sz w:val="22"/>
          <w:szCs w:val="22"/>
        </w:rPr>
      </w:pPr>
    </w:p>
    <w:p w14:paraId="3205A24C" w14:textId="3A2BD29B" w:rsidR="00894F61" w:rsidRPr="002D73E4" w:rsidRDefault="00894F61" w:rsidP="002D62AE">
      <w:pPr>
        <w:numPr>
          <w:ilvl w:val="0"/>
          <w:numId w:val="14"/>
        </w:numPr>
        <w:spacing w:line="276" w:lineRule="auto"/>
        <w:ind w:left="360"/>
        <w:jc w:val="both"/>
        <w:rPr>
          <w:rFonts w:ascii="Palatino Linotype" w:eastAsia="Palatino Linotype" w:hAnsi="Palatino Linotype" w:cs="Palatino Linotype"/>
          <w:b/>
          <w:sz w:val="22"/>
          <w:szCs w:val="22"/>
          <w:lang w:val="es-ES"/>
        </w:rPr>
      </w:pPr>
      <w:r w:rsidRPr="002D73E4">
        <w:rPr>
          <w:rFonts w:ascii="Palatino Linotype" w:eastAsia="Palatino Linotype" w:hAnsi="Palatino Linotype" w:cs="Palatino Linotype"/>
          <w:b/>
          <w:sz w:val="22"/>
          <w:szCs w:val="22"/>
          <w:lang w:val="es-ES"/>
        </w:rPr>
        <w:t>Las facturas por la adquisición de bienes o servicios durante el primer trimestre de dos mil veinticinco.</w:t>
      </w:r>
    </w:p>
    <w:p w14:paraId="0CECF431" w14:textId="77777777" w:rsidR="00A33BC0" w:rsidRPr="002D73E4" w:rsidRDefault="00A33BC0" w:rsidP="00A33BC0">
      <w:pPr>
        <w:pStyle w:val="Prrafodelista"/>
        <w:spacing w:line="276" w:lineRule="auto"/>
        <w:rPr>
          <w:rFonts w:ascii="Palatino Linotype" w:eastAsia="Palatino Linotype" w:hAnsi="Palatino Linotype" w:cs="Palatino Linotype"/>
          <w:b/>
          <w:sz w:val="22"/>
          <w:szCs w:val="22"/>
        </w:rPr>
      </w:pPr>
    </w:p>
    <w:p w14:paraId="1D2FFD4D" w14:textId="657B79B0" w:rsidR="00894F61" w:rsidRPr="002D73E4" w:rsidRDefault="00894F61" w:rsidP="002D62AE">
      <w:pPr>
        <w:numPr>
          <w:ilvl w:val="0"/>
          <w:numId w:val="14"/>
        </w:numPr>
        <w:spacing w:line="276" w:lineRule="auto"/>
        <w:ind w:left="360"/>
        <w:jc w:val="both"/>
        <w:rPr>
          <w:rFonts w:ascii="Palatino Linotype" w:eastAsia="Palatino Linotype" w:hAnsi="Palatino Linotype" w:cs="Palatino Linotype"/>
          <w:b/>
          <w:sz w:val="22"/>
          <w:szCs w:val="22"/>
          <w:lang w:val="es-ES"/>
        </w:rPr>
      </w:pPr>
      <w:r w:rsidRPr="002D73E4">
        <w:rPr>
          <w:rFonts w:ascii="Palatino Linotype" w:eastAsia="Palatino Linotype" w:hAnsi="Palatino Linotype" w:cs="Palatino Linotype"/>
          <w:b/>
          <w:sz w:val="22"/>
          <w:szCs w:val="22"/>
          <w:lang w:val="es-ES"/>
        </w:rPr>
        <w:t>Los documentos que den cuenta de la entrega de bienes o servicios adquiridos durante el primer trimestre de dos mil veinticinco.</w:t>
      </w:r>
    </w:p>
    <w:p w14:paraId="0EB23723" w14:textId="77777777" w:rsidR="00A33BC0" w:rsidRPr="002D73E4" w:rsidRDefault="00A33BC0" w:rsidP="00A33BC0">
      <w:pPr>
        <w:pStyle w:val="Prrafodelista"/>
        <w:spacing w:line="276" w:lineRule="auto"/>
        <w:rPr>
          <w:rFonts w:ascii="Palatino Linotype" w:eastAsia="Palatino Linotype" w:hAnsi="Palatino Linotype" w:cs="Palatino Linotype"/>
          <w:b/>
          <w:sz w:val="22"/>
          <w:szCs w:val="22"/>
        </w:rPr>
      </w:pPr>
    </w:p>
    <w:p w14:paraId="6C7C466C" w14:textId="5BC3E3D1" w:rsidR="00894F61" w:rsidRPr="002D73E4" w:rsidRDefault="00894F61" w:rsidP="002D62AE">
      <w:pPr>
        <w:pStyle w:val="Prrafodelista"/>
        <w:numPr>
          <w:ilvl w:val="0"/>
          <w:numId w:val="14"/>
        </w:numPr>
        <w:spacing w:line="276" w:lineRule="auto"/>
        <w:ind w:left="360"/>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 xml:space="preserve">Padrón de proveedores y contratistas vigente al </w:t>
      </w:r>
      <w:r w:rsidR="00A33BC0" w:rsidRPr="002D73E4">
        <w:rPr>
          <w:rFonts w:ascii="Palatino Linotype" w:eastAsia="Palatino Linotype" w:hAnsi="Palatino Linotype" w:cs="Palatino Linotype"/>
          <w:b/>
          <w:sz w:val="22"/>
          <w:szCs w:val="22"/>
        </w:rPr>
        <w:t>treinta y uno de marzo de dos mil veinticinco</w:t>
      </w:r>
      <w:r w:rsidRPr="002D73E4">
        <w:rPr>
          <w:rFonts w:ascii="Palatino Linotype" w:eastAsia="Palatino Linotype" w:hAnsi="Palatino Linotype" w:cs="Palatino Linotype"/>
          <w:b/>
          <w:sz w:val="22"/>
          <w:szCs w:val="22"/>
        </w:rPr>
        <w:t>.</w:t>
      </w:r>
    </w:p>
    <w:p w14:paraId="43771B28" w14:textId="77777777" w:rsidR="00A33BC0" w:rsidRPr="002D73E4" w:rsidRDefault="00A33BC0" w:rsidP="00A33BC0">
      <w:pPr>
        <w:pStyle w:val="Prrafodelista"/>
        <w:spacing w:line="276" w:lineRule="auto"/>
        <w:rPr>
          <w:rFonts w:ascii="Palatino Linotype" w:eastAsia="Palatino Linotype" w:hAnsi="Palatino Linotype" w:cs="Palatino Linotype"/>
          <w:b/>
          <w:sz w:val="22"/>
          <w:szCs w:val="22"/>
        </w:rPr>
      </w:pPr>
    </w:p>
    <w:p w14:paraId="0358944F" w14:textId="68A11B02" w:rsidR="00A33BC0" w:rsidRPr="002D73E4" w:rsidRDefault="00A33BC0" w:rsidP="002D62AE">
      <w:pPr>
        <w:pStyle w:val="Prrafodelista"/>
        <w:numPr>
          <w:ilvl w:val="0"/>
          <w:numId w:val="14"/>
        </w:numPr>
        <w:spacing w:line="276" w:lineRule="auto"/>
        <w:ind w:left="360"/>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rPr>
        <w:t xml:space="preserve">Los documentos donde conste o se adviertan </w:t>
      </w:r>
      <w:r w:rsidR="009326EA" w:rsidRPr="002D73E4">
        <w:rPr>
          <w:rFonts w:ascii="Palatino Linotype" w:eastAsia="Palatino Linotype" w:hAnsi="Palatino Linotype" w:cs="Palatino Linotype"/>
          <w:b/>
          <w:sz w:val="22"/>
          <w:szCs w:val="22"/>
        </w:rPr>
        <w:t>las</w:t>
      </w:r>
      <w:r w:rsidRPr="002D73E4">
        <w:rPr>
          <w:rFonts w:ascii="Palatino Linotype" w:eastAsia="Palatino Linotype" w:hAnsi="Palatino Linotype" w:cs="Palatino Linotype"/>
          <w:b/>
          <w:sz w:val="22"/>
          <w:szCs w:val="22"/>
        </w:rPr>
        <w:t xml:space="preserve"> donaciones recibidas en el primer trimestre del </w:t>
      </w:r>
      <w:r w:rsidR="000D4324" w:rsidRPr="002D73E4">
        <w:rPr>
          <w:rFonts w:ascii="Palatino Linotype" w:eastAsia="Palatino Linotype" w:hAnsi="Palatino Linotype" w:cs="Palatino Linotype"/>
          <w:b/>
          <w:sz w:val="22"/>
          <w:szCs w:val="22"/>
        </w:rPr>
        <w:t>año dos mil</w:t>
      </w:r>
      <w:r w:rsidRPr="002D73E4">
        <w:rPr>
          <w:rFonts w:ascii="Palatino Linotype" w:eastAsia="Palatino Linotype" w:hAnsi="Palatino Linotype" w:cs="Palatino Linotype"/>
          <w:b/>
          <w:sz w:val="22"/>
          <w:szCs w:val="22"/>
        </w:rPr>
        <w:t xml:space="preserve"> veinticinco.</w:t>
      </w:r>
    </w:p>
    <w:p w14:paraId="7E32C080" w14:textId="77777777" w:rsidR="00A33BC0" w:rsidRPr="002D73E4" w:rsidRDefault="00A33BC0" w:rsidP="00A33BC0">
      <w:pPr>
        <w:pStyle w:val="Prrafodelista"/>
        <w:spacing w:line="276" w:lineRule="auto"/>
        <w:ind w:left="0"/>
        <w:rPr>
          <w:rFonts w:ascii="Palatino Linotype" w:eastAsia="Palatino Linotype" w:hAnsi="Palatino Linotype" w:cs="Palatino Linotype"/>
          <w:b/>
          <w:sz w:val="22"/>
          <w:szCs w:val="22"/>
        </w:rPr>
      </w:pPr>
    </w:p>
    <w:p w14:paraId="0E75D5E0" w14:textId="782F7BC0" w:rsidR="00A33BC0" w:rsidRPr="002D73E4" w:rsidRDefault="00A33BC0" w:rsidP="002D62AE">
      <w:pPr>
        <w:pStyle w:val="Prrafodelista"/>
        <w:numPr>
          <w:ilvl w:val="0"/>
          <w:numId w:val="14"/>
        </w:numPr>
        <w:spacing w:line="276" w:lineRule="auto"/>
        <w:ind w:left="360"/>
        <w:jc w:val="both"/>
        <w:rPr>
          <w:rFonts w:ascii="Palatino Linotype" w:eastAsia="Palatino Linotype" w:hAnsi="Palatino Linotype" w:cs="Palatino Linotype"/>
          <w:b/>
          <w:sz w:val="22"/>
          <w:szCs w:val="22"/>
        </w:rPr>
      </w:pPr>
      <w:r w:rsidRPr="002D73E4">
        <w:rPr>
          <w:rFonts w:ascii="Palatino Linotype" w:eastAsia="Palatino Linotype" w:hAnsi="Palatino Linotype" w:cs="Palatino Linotype"/>
          <w:b/>
          <w:sz w:val="22"/>
          <w:szCs w:val="22"/>
          <w:lang w:val="es-MX"/>
        </w:rPr>
        <w:t>Las actas de las sesiones ordinarias y extraordinarias celebradas por el Comité de Adquisiciones y Servicios del primero de octubre de dos mil veinticuatro al treinta y uno de marzo de dos mil veinticinco.</w:t>
      </w:r>
    </w:p>
    <w:p w14:paraId="358DB34B" w14:textId="77777777" w:rsidR="005B7414" w:rsidRPr="002D73E4" w:rsidRDefault="005B7414" w:rsidP="005B7414">
      <w:pPr>
        <w:pStyle w:val="Prrafodelista"/>
        <w:rPr>
          <w:rFonts w:ascii="Palatino Linotype" w:eastAsia="Palatino Linotype" w:hAnsi="Palatino Linotype" w:cs="Palatino Linotype"/>
          <w:sz w:val="22"/>
          <w:szCs w:val="22"/>
        </w:rPr>
      </w:pPr>
    </w:p>
    <w:p w14:paraId="1C767B75" w14:textId="77777777" w:rsidR="00E46813" w:rsidRPr="002D73E4" w:rsidRDefault="00E46813"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2D73E4">
        <w:rPr>
          <w:rFonts w:ascii="Palatino Linotype" w:eastAsia="Palatino Linotype" w:hAnsi="Palatino Linotype" w:cs="Palatino Linotype"/>
          <w:b/>
          <w:i/>
          <w:sz w:val="22"/>
        </w:rPr>
        <w:t>Recurrente</w:t>
      </w:r>
      <w:r w:rsidRPr="002D73E4">
        <w:rPr>
          <w:rFonts w:ascii="Palatino Linotype" w:eastAsia="Palatino Linotype" w:hAnsi="Palatino Linotype" w:cs="Palatino Linotype"/>
          <w:i/>
          <w:sz w:val="22"/>
        </w:rPr>
        <w:t>, mismo que igualmente hará de su conocimiento.</w:t>
      </w:r>
      <w:r w:rsidRPr="002D73E4">
        <w:rPr>
          <w:rFonts w:ascii="Palatino Linotype" w:eastAsia="Palatino Linotype" w:hAnsi="Palatino Linotype" w:cs="Palatino Linotype"/>
          <w:sz w:val="22"/>
          <w:szCs w:val="22"/>
        </w:rPr>
        <w:t xml:space="preserve"> </w:t>
      </w:r>
    </w:p>
    <w:p w14:paraId="4D954EA8" w14:textId="77777777" w:rsidR="00894F61" w:rsidRPr="002D73E4" w:rsidRDefault="00894F61"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p>
    <w:p w14:paraId="73BE282A" w14:textId="3841F1A4" w:rsidR="00894F61" w:rsidRPr="002D73E4" w:rsidRDefault="00894F61" w:rsidP="00894F61">
      <w:pPr>
        <w:pStyle w:val="Prrafodelista"/>
        <w:tabs>
          <w:tab w:val="right" w:pos="8505"/>
        </w:tabs>
        <w:spacing w:line="276" w:lineRule="auto"/>
        <w:ind w:left="360" w:right="474"/>
        <w:jc w:val="both"/>
        <w:rPr>
          <w:rFonts w:ascii="Palatino Linotype" w:eastAsia="Palatino Linotype" w:hAnsi="Palatino Linotype" w:cs="Palatino Linotype"/>
          <w:i/>
          <w:sz w:val="22"/>
          <w:szCs w:val="22"/>
          <w:lang w:val="es-MX"/>
        </w:rPr>
      </w:pPr>
      <w:r w:rsidRPr="002D73E4">
        <w:rPr>
          <w:rFonts w:ascii="Palatino Linotype" w:eastAsia="Palatino Linotype" w:hAnsi="Palatino Linotype" w:cs="Palatino Linotype"/>
          <w:i/>
          <w:sz w:val="22"/>
          <w:szCs w:val="22"/>
          <w:lang w:val="es-MX"/>
        </w:rPr>
        <w:t xml:space="preserve">En el supuesto que no se llegara a localizar la información que se ordena en </w:t>
      </w:r>
      <w:r w:rsidR="00F76B09" w:rsidRPr="002D73E4">
        <w:rPr>
          <w:rFonts w:ascii="Palatino Linotype" w:eastAsia="Palatino Linotype" w:hAnsi="Palatino Linotype" w:cs="Palatino Linotype"/>
          <w:b/>
          <w:i/>
          <w:sz w:val="22"/>
          <w:szCs w:val="22"/>
          <w:u w:val="single"/>
          <w:lang w:val="es-MX"/>
        </w:rPr>
        <w:t>el punto 6,</w:t>
      </w:r>
      <w:r w:rsidR="00F76B09" w:rsidRPr="002D73E4">
        <w:rPr>
          <w:rFonts w:ascii="Palatino Linotype" w:eastAsia="Palatino Linotype" w:hAnsi="Palatino Linotype" w:cs="Palatino Linotype"/>
          <w:b/>
          <w:i/>
          <w:sz w:val="22"/>
          <w:szCs w:val="22"/>
          <w:lang w:val="es-MX"/>
        </w:rPr>
        <w:t xml:space="preserve"> </w:t>
      </w:r>
      <w:r w:rsidRPr="002D73E4">
        <w:rPr>
          <w:rFonts w:ascii="Palatino Linotype" w:eastAsia="Palatino Linotype" w:hAnsi="Palatino Linotype" w:cs="Palatino Linotype"/>
          <w:i/>
          <w:sz w:val="22"/>
          <w:szCs w:val="22"/>
          <w:lang w:val="es-MX"/>
        </w:rPr>
        <w:t xml:space="preserve">por no haberse generado documentos </w:t>
      </w:r>
      <w:r w:rsidR="00F76B09" w:rsidRPr="002D73E4">
        <w:rPr>
          <w:rFonts w:ascii="Palatino Linotype" w:eastAsia="Palatino Linotype" w:hAnsi="Palatino Linotype" w:cs="Palatino Linotype"/>
          <w:i/>
          <w:sz w:val="22"/>
          <w:szCs w:val="22"/>
          <w:lang w:val="es-MX"/>
        </w:rPr>
        <w:t xml:space="preserve">que den cuenta de </w:t>
      </w:r>
      <w:r w:rsidRPr="002D73E4">
        <w:rPr>
          <w:rFonts w:ascii="Palatino Linotype" w:eastAsia="Palatino Linotype" w:hAnsi="Palatino Linotype" w:cs="Palatino Linotype"/>
          <w:i/>
          <w:sz w:val="22"/>
          <w:szCs w:val="22"/>
          <w:lang w:val="es-MX"/>
        </w:rPr>
        <w:t>la entrega del bien o servicio en la temporalidad que se ordena</w:t>
      </w:r>
      <w:r w:rsidR="00F76B09" w:rsidRPr="002D73E4">
        <w:rPr>
          <w:rFonts w:ascii="Palatino Linotype" w:eastAsia="Palatino Linotype" w:hAnsi="Palatino Linotype" w:cs="Palatino Linotype"/>
          <w:i/>
          <w:sz w:val="22"/>
          <w:szCs w:val="22"/>
          <w:lang w:val="es-MX"/>
        </w:rPr>
        <w:t>;</w:t>
      </w:r>
      <w:r w:rsidR="00F76B09" w:rsidRPr="002D73E4">
        <w:rPr>
          <w:rFonts w:ascii="Palatino Linotype" w:eastAsia="Palatino Linotype" w:hAnsi="Palatino Linotype" w:cs="Palatino Linotype"/>
          <w:b/>
          <w:i/>
          <w:sz w:val="22"/>
          <w:szCs w:val="22"/>
          <w:lang w:val="es-MX"/>
        </w:rPr>
        <w:t xml:space="preserve"> </w:t>
      </w:r>
      <w:r w:rsidR="00F76B09" w:rsidRPr="002D73E4">
        <w:rPr>
          <w:rFonts w:ascii="Palatino Linotype" w:eastAsia="Palatino Linotype" w:hAnsi="Palatino Linotype" w:cs="Palatino Linotype"/>
          <w:b/>
          <w:i/>
          <w:sz w:val="22"/>
          <w:szCs w:val="22"/>
          <w:u w:val="single"/>
          <w:lang w:val="es-MX"/>
        </w:rPr>
        <w:t>la señalada en el punto 8</w:t>
      </w:r>
      <w:r w:rsidR="00F76B09" w:rsidRPr="002D73E4">
        <w:rPr>
          <w:rFonts w:ascii="Palatino Linotype" w:eastAsia="Palatino Linotype" w:hAnsi="Palatino Linotype" w:cs="Palatino Linotype"/>
          <w:b/>
          <w:i/>
          <w:sz w:val="22"/>
          <w:szCs w:val="22"/>
          <w:lang w:val="es-MX"/>
        </w:rPr>
        <w:t xml:space="preserve">, </w:t>
      </w:r>
      <w:r w:rsidR="00F76B09" w:rsidRPr="002D73E4">
        <w:rPr>
          <w:rFonts w:ascii="Palatino Linotype" w:eastAsia="Palatino Linotype" w:hAnsi="Palatino Linotype" w:cs="Palatino Linotype"/>
          <w:i/>
          <w:sz w:val="22"/>
          <w:szCs w:val="22"/>
          <w:lang w:val="es-MX"/>
        </w:rPr>
        <w:t>por no haberse recibido donaciones en la temporalidad que se ordena</w:t>
      </w:r>
      <w:r w:rsidR="00F76B09" w:rsidRPr="002D73E4">
        <w:rPr>
          <w:rFonts w:ascii="Palatino Linotype" w:eastAsia="Palatino Linotype" w:hAnsi="Palatino Linotype" w:cs="Palatino Linotype"/>
          <w:b/>
          <w:i/>
          <w:sz w:val="22"/>
          <w:szCs w:val="22"/>
          <w:lang w:val="es-MX"/>
        </w:rPr>
        <w:t xml:space="preserve">; y, </w:t>
      </w:r>
      <w:r w:rsidR="00F76B09" w:rsidRPr="002D73E4">
        <w:rPr>
          <w:rFonts w:ascii="Palatino Linotype" w:eastAsia="Palatino Linotype" w:hAnsi="Palatino Linotype" w:cs="Palatino Linotype"/>
          <w:b/>
          <w:i/>
          <w:sz w:val="22"/>
          <w:szCs w:val="22"/>
          <w:u w:val="single"/>
          <w:lang w:val="es-MX"/>
        </w:rPr>
        <w:t>la del punto 9</w:t>
      </w:r>
      <w:r w:rsidR="00F76B09" w:rsidRPr="002D73E4">
        <w:rPr>
          <w:rFonts w:ascii="Palatino Linotype" w:eastAsia="Palatino Linotype" w:hAnsi="Palatino Linotype" w:cs="Palatino Linotype"/>
          <w:b/>
          <w:i/>
          <w:sz w:val="22"/>
          <w:szCs w:val="22"/>
          <w:lang w:val="es-MX"/>
        </w:rPr>
        <w:t xml:space="preserve">, </w:t>
      </w:r>
      <w:r w:rsidR="00F76B09" w:rsidRPr="002D73E4">
        <w:rPr>
          <w:rFonts w:ascii="Palatino Linotype" w:eastAsia="Palatino Linotype" w:hAnsi="Palatino Linotype" w:cs="Palatino Linotype"/>
          <w:i/>
          <w:sz w:val="22"/>
          <w:szCs w:val="22"/>
          <w:lang w:val="es-MX"/>
        </w:rPr>
        <w:t>sólo en el supuesto de que no se cuenten con actas de las sesiones extraordinarias del Comité de Adquisiciones y Servicios en la temporalidad indicada, al no haberse celebrado sesiones en esa modalidad</w:t>
      </w:r>
      <w:r w:rsidRPr="002D73E4">
        <w:rPr>
          <w:rFonts w:ascii="Palatino Linotype" w:eastAsia="Palatino Linotype" w:hAnsi="Palatino Linotype" w:cs="Palatino Linotype"/>
          <w:i/>
          <w:sz w:val="22"/>
          <w:szCs w:val="22"/>
          <w:lang w:val="es-MX"/>
        </w:rPr>
        <w:t xml:space="preserve">, bastará con que así se haga del conocimiento de la parte </w:t>
      </w:r>
      <w:r w:rsidRPr="002D73E4">
        <w:rPr>
          <w:rFonts w:ascii="Palatino Linotype" w:eastAsia="Palatino Linotype" w:hAnsi="Palatino Linotype" w:cs="Palatino Linotype"/>
          <w:b/>
          <w:i/>
          <w:sz w:val="22"/>
          <w:szCs w:val="22"/>
          <w:lang w:val="es-MX"/>
        </w:rPr>
        <w:t>Recurrente</w:t>
      </w:r>
      <w:r w:rsidRPr="002D73E4">
        <w:rPr>
          <w:rFonts w:ascii="Palatino Linotype" w:eastAsia="Palatino Linotype" w:hAnsi="Palatino Linotype" w:cs="Palatino Linotype"/>
          <w:i/>
          <w:sz w:val="22"/>
          <w:szCs w:val="22"/>
          <w:lang w:val="es-MX"/>
        </w:rPr>
        <w:t xml:space="preserve"> en términos del artículo 19, párrafo segundo de la Ley de Transparencia y Acceso a la Información Pública del Estado de México y Municipios, para tener por colmados los requerimientos de información.</w:t>
      </w:r>
    </w:p>
    <w:p w14:paraId="73F75D2B" w14:textId="77777777" w:rsidR="00894F61" w:rsidRPr="002D73E4" w:rsidRDefault="00894F61"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p>
    <w:p w14:paraId="086AF0E7" w14:textId="77777777" w:rsidR="00E46813" w:rsidRPr="002D73E4" w:rsidRDefault="00E46813"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p>
    <w:p w14:paraId="7D45AA85" w14:textId="77777777" w:rsidR="00E46813" w:rsidRPr="002D73E4" w:rsidRDefault="00E46813" w:rsidP="00E46813">
      <w:pPr>
        <w:spacing w:line="360" w:lineRule="auto"/>
        <w:jc w:val="both"/>
        <w:rPr>
          <w:rFonts w:ascii="Palatino Linotype" w:eastAsia="Palatino Linotype" w:hAnsi="Palatino Linotype" w:cs="Palatino Linotype"/>
          <w:sz w:val="22"/>
          <w:szCs w:val="22"/>
        </w:rPr>
      </w:pPr>
      <w:bookmarkStart w:id="14" w:name="_heading=h.59npxyxpomjd" w:colFirst="0" w:colLast="0"/>
      <w:bookmarkEnd w:id="14"/>
      <w:r w:rsidRPr="002D73E4">
        <w:rPr>
          <w:rFonts w:ascii="Palatino Linotype" w:eastAsia="Palatino Linotype" w:hAnsi="Palatino Linotype" w:cs="Palatino Linotype"/>
          <w:b/>
          <w:sz w:val="22"/>
          <w:szCs w:val="22"/>
        </w:rPr>
        <w:t xml:space="preserve">Tercero. Notifíquese, </w:t>
      </w:r>
      <w:r w:rsidRPr="002D73E4">
        <w:rPr>
          <w:rFonts w:ascii="Palatino Linotype" w:eastAsia="Palatino Linotype" w:hAnsi="Palatino Linotype" w:cs="Palatino Linotype"/>
          <w:sz w:val="22"/>
          <w:szCs w:val="22"/>
        </w:rPr>
        <w:t xml:space="preserve">vía </w:t>
      </w:r>
      <w:r w:rsidRPr="002D73E4">
        <w:rPr>
          <w:rFonts w:ascii="Palatino Linotype" w:eastAsia="Palatino Linotype" w:hAnsi="Palatino Linotype" w:cs="Palatino Linotype"/>
          <w:b/>
          <w:sz w:val="22"/>
          <w:szCs w:val="22"/>
        </w:rPr>
        <w:t>SAIMEX</w:t>
      </w:r>
      <w:r w:rsidRPr="002D73E4">
        <w:rPr>
          <w:rFonts w:ascii="Palatino Linotype" w:eastAsia="Palatino Linotype" w:hAnsi="Palatino Linotype" w:cs="Palatino Linotype"/>
          <w:sz w:val="22"/>
          <w:szCs w:val="22"/>
        </w:rPr>
        <w:t xml:space="preserve">, al Titular de la Unidad de Transparencia del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2D73E4"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2D73E4" w:rsidRDefault="00E46813" w:rsidP="00E46813">
      <w:pPr>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Cuarto.</w:t>
      </w:r>
      <w:r w:rsidRPr="002D73E4">
        <w:rPr>
          <w:rFonts w:ascii="Palatino Linotype" w:eastAsia="Palatino Linotype" w:hAnsi="Palatino Linotype" w:cs="Palatino Linotype"/>
          <w:sz w:val="22"/>
          <w:szCs w:val="22"/>
        </w:rPr>
        <w:t xml:space="preserve"> </w:t>
      </w:r>
      <w:r w:rsidRPr="002D73E4">
        <w:rPr>
          <w:rFonts w:ascii="Palatino Linotype" w:eastAsia="Palatino Linotype" w:hAnsi="Palatino Linotype" w:cs="Palatino Linotype"/>
          <w:b/>
          <w:sz w:val="22"/>
          <w:szCs w:val="22"/>
        </w:rPr>
        <w:t xml:space="preserve">Notifíquese, </w:t>
      </w:r>
      <w:r w:rsidRPr="002D73E4">
        <w:rPr>
          <w:rFonts w:ascii="Palatino Linotype" w:eastAsia="Palatino Linotype" w:hAnsi="Palatino Linotype" w:cs="Palatino Linotype"/>
          <w:sz w:val="22"/>
          <w:szCs w:val="22"/>
        </w:rPr>
        <w:t xml:space="preserve">vía </w:t>
      </w:r>
      <w:r w:rsidRPr="002D73E4">
        <w:rPr>
          <w:rFonts w:ascii="Palatino Linotype" w:eastAsia="Palatino Linotype" w:hAnsi="Palatino Linotype" w:cs="Palatino Linotype"/>
          <w:b/>
          <w:sz w:val="22"/>
          <w:szCs w:val="22"/>
        </w:rPr>
        <w:t>SAIMEX</w:t>
      </w:r>
      <w:r w:rsidRPr="002D73E4">
        <w:rPr>
          <w:rFonts w:ascii="Palatino Linotype" w:eastAsia="Palatino Linotype" w:hAnsi="Palatino Linotype" w:cs="Palatino Linotype"/>
          <w:sz w:val="22"/>
          <w:szCs w:val="22"/>
        </w:rPr>
        <w:t xml:space="preserve">, al Titular de la Unidad de Transparencia del </w:t>
      </w:r>
      <w:r w:rsidRPr="002D73E4">
        <w:rPr>
          <w:rFonts w:ascii="Palatino Linotype" w:eastAsia="Palatino Linotype" w:hAnsi="Palatino Linotype" w:cs="Palatino Linotype"/>
          <w:b/>
          <w:sz w:val="22"/>
          <w:szCs w:val="22"/>
        </w:rPr>
        <w:t>Sujeto Obligado,</w:t>
      </w:r>
      <w:r w:rsidRPr="002D73E4">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2D73E4" w:rsidRDefault="00E46813" w:rsidP="00E46813">
      <w:pPr>
        <w:spacing w:line="360" w:lineRule="auto"/>
        <w:ind w:right="49"/>
        <w:jc w:val="both"/>
        <w:rPr>
          <w:rFonts w:ascii="Palatino Linotype" w:eastAsia="Palatino Linotype" w:hAnsi="Palatino Linotype" w:cs="Palatino Linotype"/>
          <w:sz w:val="22"/>
          <w:szCs w:val="22"/>
        </w:rPr>
      </w:pPr>
    </w:p>
    <w:p w14:paraId="401EF9A6" w14:textId="1B320402" w:rsidR="00E46813" w:rsidRPr="002D73E4" w:rsidRDefault="00E46813" w:rsidP="00E46813">
      <w:pPr>
        <w:spacing w:line="360" w:lineRule="auto"/>
        <w:ind w:right="49"/>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b/>
          <w:sz w:val="22"/>
          <w:szCs w:val="22"/>
        </w:rPr>
        <w:t xml:space="preserve">Quinto. Notifíquese vía SAIMEX, </w:t>
      </w:r>
      <w:r w:rsidRPr="002D73E4">
        <w:rPr>
          <w:rFonts w:ascii="Palatino Linotype" w:eastAsia="Palatino Linotype" w:hAnsi="Palatino Linotype" w:cs="Palatino Linotype"/>
          <w:sz w:val="22"/>
          <w:szCs w:val="22"/>
        </w:rPr>
        <w:t xml:space="preserve">la presente resolución a la parte </w:t>
      </w:r>
      <w:r w:rsidRPr="002D73E4">
        <w:rPr>
          <w:rFonts w:ascii="Palatino Linotype" w:eastAsia="Palatino Linotype" w:hAnsi="Palatino Linotype" w:cs="Palatino Linotype"/>
          <w:b/>
          <w:sz w:val="22"/>
          <w:szCs w:val="22"/>
        </w:rPr>
        <w:t>Recurrente</w:t>
      </w:r>
      <w:r w:rsidRPr="002D73E4">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8D090AC" w14:textId="244B0F6C" w:rsidR="00584CAD" w:rsidRPr="002D73E4" w:rsidRDefault="00584CAD" w:rsidP="00E46813">
      <w:pPr>
        <w:spacing w:line="360" w:lineRule="auto"/>
        <w:ind w:right="49"/>
        <w:jc w:val="both"/>
        <w:rPr>
          <w:rFonts w:ascii="Palatino Linotype" w:eastAsia="Palatino Linotype" w:hAnsi="Palatino Linotype" w:cs="Palatino Linotype"/>
          <w:sz w:val="22"/>
          <w:szCs w:val="22"/>
        </w:rPr>
      </w:pPr>
    </w:p>
    <w:p w14:paraId="6E9B5C27" w14:textId="592B2DAA" w:rsidR="00584CAD" w:rsidRPr="002D73E4" w:rsidRDefault="00584CAD" w:rsidP="00E46813">
      <w:pPr>
        <w:spacing w:line="360" w:lineRule="auto"/>
        <w:ind w:right="49"/>
        <w:jc w:val="both"/>
        <w:rPr>
          <w:rFonts w:ascii="Palatino Linotype" w:eastAsia="Palatino Linotype" w:hAnsi="Palatino Linotype" w:cs="Palatino Linotype"/>
          <w:sz w:val="22"/>
          <w:szCs w:val="22"/>
        </w:rPr>
      </w:pPr>
    </w:p>
    <w:p w14:paraId="6883C95E" w14:textId="77777777" w:rsidR="00584CAD" w:rsidRPr="002D73E4" w:rsidRDefault="00584CAD" w:rsidP="00E46813">
      <w:pPr>
        <w:spacing w:line="360" w:lineRule="auto"/>
        <w:ind w:right="49"/>
        <w:jc w:val="both"/>
        <w:rPr>
          <w:rFonts w:ascii="Palatino Linotype" w:eastAsia="Palatino Linotype" w:hAnsi="Palatino Linotype" w:cs="Palatino Linotype"/>
          <w:sz w:val="22"/>
          <w:szCs w:val="22"/>
        </w:rPr>
      </w:pPr>
    </w:p>
    <w:p w14:paraId="07844E02" w14:textId="77777777" w:rsidR="00FC2052" w:rsidRPr="002D73E4" w:rsidRDefault="00FC2052" w:rsidP="00E46813">
      <w:pPr>
        <w:spacing w:line="360" w:lineRule="auto"/>
        <w:ind w:right="49"/>
        <w:jc w:val="both"/>
        <w:rPr>
          <w:rFonts w:ascii="Palatino Linotype" w:eastAsia="Palatino Linotype" w:hAnsi="Palatino Linotype" w:cs="Palatino Linotype"/>
          <w:sz w:val="22"/>
          <w:szCs w:val="22"/>
        </w:rPr>
      </w:pPr>
    </w:p>
    <w:p w14:paraId="0D8C7B7F" w14:textId="39256293" w:rsidR="00E46813" w:rsidRPr="00361414" w:rsidRDefault="00E46813" w:rsidP="00E46813">
      <w:pPr>
        <w:spacing w:line="360" w:lineRule="auto"/>
        <w:jc w:val="both"/>
        <w:rPr>
          <w:rFonts w:ascii="Palatino Linotype" w:eastAsia="Palatino Linotype" w:hAnsi="Palatino Linotype" w:cs="Palatino Linotype"/>
          <w:sz w:val="22"/>
          <w:szCs w:val="22"/>
        </w:rPr>
      </w:pPr>
      <w:r w:rsidRPr="002D73E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2052" w:rsidRPr="002D73E4">
        <w:rPr>
          <w:rFonts w:ascii="Palatino Linotype" w:eastAsia="Palatino Linotype" w:hAnsi="Palatino Linotype" w:cs="Palatino Linotype"/>
          <w:sz w:val="22"/>
          <w:szCs w:val="22"/>
        </w:rPr>
        <w:t xml:space="preserve">TRIGÉSIMA </w:t>
      </w:r>
      <w:r w:rsidR="00F76B09" w:rsidRPr="002D73E4">
        <w:rPr>
          <w:rFonts w:ascii="Palatino Linotype" w:eastAsia="Palatino Linotype" w:hAnsi="Palatino Linotype" w:cs="Palatino Linotype"/>
          <w:sz w:val="22"/>
          <w:szCs w:val="22"/>
        </w:rPr>
        <w:t>QUINTA</w:t>
      </w:r>
      <w:r w:rsidRPr="002D73E4">
        <w:rPr>
          <w:rFonts w:ascii="Palatino Linotype" w:eastAsia="Palatino Linotype" w:hAnsi="Palatino Linotype" w:cs="Palatino Linotype"/>
          <w:sz w:val="22"/>
          <w:szCs w:val="22"/>
        </w:rPr>
        <w:t xml:space="preserve"> SESIÓN ORDINARIA, CELEBRADA EL </w:t>
      </w:r>
      <w:r w:rsidR="00F76B09" w:rsidRPr="002D73E4">
        <w:rPr>
          <w:rFonts w:ascii="Palatino Linotype" w:eastAsia="Palatino Linotype" w:hAnsi="Palatino Linotype" w:cs="Palatino Linotype"/>
          <w:sz w:val="22"/>
          <w:szCs w:val="22"/>
        </w:rPr>
        <w:t>PRIMERO DE OCTUBRE</w:t>
      </w:r>
      <w:r w:rsidRPr="002D73E4">
        <w:rPr>
          <w:rFonts w:ascii="Palatino Linotype" w:eastAsia="Palatino Linotype" w:hAnsi="Palatino Linotype" w:cs="Palatino Linotype"/>
          <w:sz w:val="22"/>
          <w:szCs w:val="22"/>
        </w:rPr>
        <w:t xml:space="preserve"> DE DOS MIL VEINTICINCO, ANTE EL SECRETARIO TÉCNICO DEL PLENO ALEXIS TAPIA RAMÍREZ.</w:t>
      </w:r>
      <w:r w:rsidRPr="00361414">
        <w:rPr>
          <w:rFonts w:ascii="Palatino Linotype" w:eastAsia="Palatino Linotype" w:hAnsi="Palatino Linotype" w:cs="Palatino Linotype"/>
          <w:sz w:val="22"/>
          <w:szCs w:val="22"/>
        </w:rPr>
        <w:t xml:space="preserve"> </w:t>
      </w:r>
    </w:p>
    <w:p w14:paraId="71B96CD4" w14:textId="3D32F32B" w:rsidR="00566EB9" w:rsidRPr="00361414"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361414" w:rsidRDefault="00566EB9">
      <w:pPr>
        <w:rPr>
          <w:rFonts w:ascii="Palatino Linotype" w:eastAsia="Palatino Linotype" w:hAnsi="Palatino Linotype" w:cs="Palatino Linotype"/>
          <w:sz w:val="22"/>
          <w:szCs w:val="22"/>
        </w:rPr>
      </w:pPr>
      <w:bookmarkStart w:id="15" w:name="_heading=h.17dp8vu" w:colFirst="0" w:colLast="0"/>
      <w:bookmarkEnd w:id="15"/>
    </w:p>
    <w:p w14:paraId="5E53C7DB" w14:textId="77777777" w:rsidR="00566EB9" w:rsidRPr="00361414" w:rsidRDefault="00566EB9">
      <w:pPr>
        <w:rPr>
          <w:rFonts w:ascii="Palatino Linotype" w:eastAsia="Palatino Linotype" w:hAnsi="Palatino Linotype" w:cs="Palatino Linotype"/>
          <w:sz w:val="22"/>
          <w:szCs w:val="22"/>
        </w:rPr>
      </w:pPr>
    </w:p>
    <w:p w14:paraId="4F26F666" w14:textId="77777777" w:rsidR="00566EB9" w:rsidRPr="00361414" w:rsidRDefault="00566EB9">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4C778BA"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361414" w:rsidRDefault="00566EB9">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20B4F970"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361414"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361414" w:rsidRDefault="00566EB9">
      <w:pPr>
        <w:spacing w:line="360" w:lineRule="auto"/>
        <w:jc w:val="both"/>
        <w:rPr>
          <w:rFonts w:ascii="Palatino Linotype" w:eastAsia="Palatino Linotype" w:hAnsi="Palatino Linotype" w:cs="Palatino Linotype"/>
          <w:sz w:val="22"/>
          <w:szCs w:val="22"/>
        </w:rPr>
      </w:pPr>
    </w:p>
    <w:sectPr w:rsidR="00566EB9" w:rsidRPr="0036141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7F5D4" w14:textId="77777777" w:rsidR="003F5693" w:rsidRDefault="003F5693">
      <w:r>
        <w:separator/>
      </w:r>
    </w:p>
  </w:endnote>
  <w:endnote w:type="continuationSeparator" w:id="0">
    <w:p w14:paraId="07C44C33" w14:textId="77777777" w:rsidR="003F5693" w:rsidRDefault="003F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7AF8484E" w:rsidR="005D4231" w:rsidRDefault="005D42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3F55">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3F55">
      <w:rPr>
        <w:rFonts w:ascii="Palatino Linotype" w:eastAsia="Palatino Linotype" w:hAnsi="Palatino Linotype" w:cs="Palatino Linotype"/>
        <w:b/>
        <w:noProof/>
        <w:color w:val="000000"/>
        <w:sz w:val="20"/>
        <w:szCs w:val="20"/>
      </w:rPr>
      <w:t>69</w:t>
    </w:r>
    <w:r>
      <w:rPr>
        <w:rFonts w:ascii="Palatino Linotype" w:eastAsia="Palatino Linotype" w:hAnsi="Palatino Linotype" w:cs="Palatino Linotype"/>
        <w:b/>
        <w:color w:val="000000"/>
        <w:sz w:val="20"/>
        <w:szCs w:val="20"/>
      </w:rPr>
      <w:fldChar w:fldCharType="end"/>
    </w:r>
  </w:p>
  <w:p w14:paraId="75EA14AB" w14:textId="77777777" w:rsidR="005D4231" w:rsidRDefault="005D423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6139E114" w:rsidR="005D4231" w:rsidRDefault="005D42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3F5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3F55">
      <w:rPr>
        <w:rFonts w:ascii="Palatino Linotype" w:eastAsia="Palatino Linotype" w:hAnsi="Palatino Linotype" w:cs="Palatino Linotype"/>
        <w:b/>
        <w:noProof/>
        <w:color w:val="000000"/>
        <w:sz w:val="20"/>
        <w:szCs w:val="20"/>
      </w:rPr>
      <w:t>69</w:t>
    </w:r>
    <w:r>
      <w:rPr>
        <w:rFonts w:ascii="Palatino Linotype" w:eastAsia="Palatino Linotype" w:hAnsi="Palatino Linotype" w:cs="Palatino Linotype"/>
        <w:b/>
        <w:color w:val="000000"/>
        <w:sz w:val="20"/>
        <w:szCs w:val="20"/>
      </w:rPr>
      <w:fldChar w:fldCharType="end"/>
    </w:r>
  </w:p>
  <w:p w14:paraId="78844A60" w14:textId="77777777" w:rsidR="005D4231" w:rsidRDefault="005D423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31FDE" w14:textId="77777777" w:rsidR="003F5693" w:rsidRDefault="003F5693">
      <w:r>
        <w:separator/>
      </w:r>
    </w:p>
  </w:footnote>
  <w:footnote w:type="continuationSeparator" w:id="0">
    <w:p w14:paraId="129A3F0D" w14:textId="77777777" w:rsidR="003F5693" w:rsidRDefault="003F5693">
      <w:r>
        <w:continuationSeparator/>
      </w:r>
    </w:p>
  </w:footnote>
  <w:footnote w:id="1">
    <w:p w14:paraId="5427DE49" w14:textId="77777777" w:rsidR="005D4231" w:rsidRDefault="005D4231"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5D4231" w:rsidRDefault="005D4231"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5D4231" w:rsidRDefault="005D423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5D4231" w:rsidRDefault="005D423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48BC1086" w14:textId="77777777" w:rsidR="005D4231" w:rsidRDefault="005D4231" w:rsidP="00F862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71D2BC58" w14:textId="77777777" w:rsidR="005D4231" w:rsidRDefault="00B83F55" w:rsidP="00F8628A">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5D4231">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5D4231">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77777777" w:rsidR="005D4231" w:rsidRDefault="005D4231">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5D4231" w14:paraId="7556AAA7" w14:textId="77777777">
      <w:tc>
        <w:tcPr>
          <w:tcW w:w="2489" w:type="dxa"/>
          <w:shd w:val="clear" w:color="auto" w:fill="auto"/>
        </w:tcPr>
        <w:p w14:paraId="456E930D" w14:textId="77777777" w:rsidR="005D4231" w:rsidRDefault="005D42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10A6C069" w:rsidR="005D4231" w:rsidRDefault="005D4231" w:rsidP="00AB2B4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05429/INFOEM/IP/RR/2025</w:t>
          </w:r>
        </w:p>
      </w:tc>
    </w:tr>
    <w:tr w:rsidR="005D4231" w14:paraId="625B5BC5" w14:textId="77777777">
      <w:trPr>
        <w:trHeight w:val="228"/>
      </w:trPr>
      <w:tc>
        <w:tcPr>
          <w:tcW w:w="2489" w:type="dxa"/>
          <w:shd w:val="clear" w:color="auto" w:fill="auto"/>
          <w:vAlign w:val="center"/>
        </w:tcPr>
        <w:p w14:paraId="18DDCAF9" w14:textId="77777777" w:rsidR="005D4231" w:rsidRDefault="005D42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3982A418" w:rsidR="005D4231" w:rsidRDefault="005D4231" w:rsidP="008279BF">
          <w:pPr>
            <w:ind w:left="-45" w:right="1586"/>
            <w:jc w:val="both"/>
            <w:rPr>
              <w:rFonts w:ascii="Palatino Linotype" w:eastAsia="Palatino Linotype" w:hAnsi="Palatino Linotype" w:cs="Palatino Linotype"/>
              <w:b/>
              <w:sz w:val="22"/>
              <w:szCs w:val="22"/>
            </w:rPr>
          </w:pPr>
          <w:r w:rsidRPr="00AB2B48">
            <w:rPr>
              <w:rFonts w:ascii="Palatino Linotype" w:eastAsia="Palatino Linotype" w:hAnsi="Palatino Linotype" w:cs="Palatino Linotype"/>
              <w:b/>
              <w:bCs/>
              <w:sz w:val="22"/>
              <w:szCs w:val="22"/>
            </w:rPr>
            <w:t>Sistema Municipal Para el Desarrollo Integral de la Familia de Huehuetoca</w:t>
          </w:r>
        </w:p>
      </w:tc>
    </w:tr>
    <w:tr w:rsidR="005D4231" w14:paraId="5A94D834" w14:textId="77777777">
      <w:tc>
        <w:tcPr>
          <w:tcW w:w="2489" w:type="dxa"/>
          <w:shd w:val="clear" w:color="auto" w:fill="auto"/>
          <w:vAlign w:val="center"/>
        </w:tcPr>
        <w:p w14:paraId="65DC8F86" w14:textId="77777777" w:rsidR="005D4231" w:rsidRDefault="005D423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5D4231" w:rsidRDefault="005D423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5D4231" w:rsidRDefault="005D423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5D4231" w:rsidRDefault="005D423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5D4231" w14:paraId="626C0E2F" w14:textId="77777777">
      <w:tc>
        <w:tcPr>
          <w:tcW w:w="2551" w:type="dxa"/>
          <w:shd w:val="clear" w:color="auto" w:fill="auto"/>
          <w:vAlign w:val="center"/>
        </w:tcPr>
        <w:p w14:paraId="588E5159" w14:textId="77777777" w:rsidR="005D4231" w:rsidRDefault="005D42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3E5412BE" w:rsidR="005D4231" w:rsidRDefault="005D4231" w:rsidP="00AB2B4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05429/INFOEM/IP/RR/2025</w:t>
          </w:r>
        </w:p>
      </w:tc>
    </w:tr>
    <w:tr w:rsidR="005D4231" w14:paraId="600191AD" w14:textId="77777777">
      <w:trPr>
        <w:trHeight w:val="130"/>
      </w:trPr>
      <w:tc>
        <w:tcPr>
          <w:tcW w:w="2551" w:type="dxa"/>
          <w:shd w:val="clear" w:color="auto" w:fill="auto"/>
          <w:vAlign w:val="center"/>
        </w:tcPr>
        <w:p w14:paraId="66691596" w14:textId="77777777" w:rsidR="005D4231" w:rsidRDefault="005D42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5D4231" w:rsidRDefault="005D4231">
          <w:pPr>
            <w:ind w:left="-45" w:right="1444"/>
            <w:jc w:val="both"/>
            <w:rPr>
              <w:rFonts w:ascii="Palatino Linotype" w:eastAsia="Palatino Linotype" w:hAnsi="Palatino Linotype" w:cs="Palatino Linotype"/>
              <w:b/>
              <w:sz w:val="22"/>
              <w:szCs w:val="22"/>
            </w:rPr>
          </w:pPr>
        </w:p>
      </w:tc>
    </w:tr>
    <w:tr w:rsidR="005D4231" w14:paraId="68112254" w14:textId="77777777">
      <w:trPr>
        <w:trHeight w:val="228"/>
      </w:trPr>
      <w:tc>
        <w:tcPr>
          <w:tcW w:w="2551" w:type="dxa"/>
          <w:shd w:val="clear" w:color="auto" w:fill="auto"/>
          <w:vAlign w:val="center"/>
        </w:tcPr>
        <w:p w14:paraId="373E7A5B" w14:textId="77777777" w:rsidR="005D4231" w:rsidRDefault="005D42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5F43C3D8" w:rsidR="005D4231" w:rsidRDefault="005D4231" w:rsidP="009E4671">
          <w:pPr>
            <w:ind w:left="-45" w:right="1586"/>
            <w:jc w:val="both"/>
            <w:rPr>
              <w:rFonts w:ascii="Palatino Linotype" w:eastAsia="Palatino Linotype" w:hAnsi="Palatino Linotype" w:cs="Palatino Linotype"/>
              <w:b/>
              <w:sz w:val="22"/>
              <w:szCs w:val="22"/>
            </w:rPr>
          </w:pPr>
          <w:r w:rsidRPr="00AB2B48">
            <w:rPr>
              <w:rFonts w:ascii="Palatino Linotype" w:eastAsia="Palatino Linotype" w:hAnsi="Palatino Linotype" w:cs="Palatino Linotype"/>
              <w:b/>
              <w:bCs/>
              <w:sz w:val="22"/>
              <w:szCs w:val="22"/>
            </w:rPr>
            <w:t>Sistema Municipal Para el Desarrollo Integral de la Familia de Huehuetoca</w:t>
          </w:r>
        </w:p>
      </w:tc>
    </w:tr>
    <w:tr w:rsidR="005D4231" w14:paraId="38DC658C" w14:textId="77777777">
      <w:tc>
        <w:tcPr>
          <w:tcW w:w="2551" w:type="dxa"/>
          <w:shd w:val="clear" w:color="auto" w:fill="auto"/>
          <w:vAlign w:val="center"/>
        </w:tcPr>
        <w:p w14:paraId="745EE03B" w14:textId="77777777" w:rsidR="005D4231" w:rsidRDefault="005D42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5D4231" w:rsidRDefault="005D423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5D4231" w:rsidRDefault="005D4231">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5D4231" w:rsidRDefault="005D423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08C79F4"/>
    <w:multiLevelType w:val="multilevel"/>
    <w:tmpl w:val="108C79F4"/>
    <w:lvl w:ilvl="0">
      <w:start w:val="1"/>
      <w:numFmt w:val="upperRoman"/>
      <w:lvlText w:val="%1."/>
      <w:lvlJc w:val="left"/>
      <w:pPr>
        <w:ind w:left="1571" w:hanging="72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F8D151F"/>
    <w:multiLevelType w:val="hybridMultilevel"/>
    <w:tmpl w:val="C4C8D586"/>
    <w:lvl w:ilvl="0" w:tplc="3CEC9FDE">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CF36A8"/>
    <w:multiLevelType w:val="multilevel"/>
    <w:tmpl w:val="2CCF36A8"/>
    <w:lvl w:ilvl="0">
      <w:start w:val="1"/>
      <w:numFmt w:val="upperRoman"/>
      <w:lvlText w:val="%1."/>
      <w:lvlJc w:val="left"/>
      <w:pPr>
        <w:ind w:left="1571" w:hanging="72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4096BD1"/>
    <w:multiLevelType w:val="multilevel"/>
    <w:tmpl w:val="34096BD1"/>
    <w:lvl w:ilvl="0">
      <w:start w:val="7"/>
      <w:numFmt w:val="bullet"/>
      <w:lvlText w:val=""/>
      <w:lvlJc w:val="left"/>
      <w:pPr>
        <w:ind w:left="720" w:hanging="360"/>
      </w:pPr>
      <w:rPr>
        <w:rFonts w:ascii="Symbol" w:eastAsia="Palatino Linotype" w:hAnsi="Symbol" w:cs="Palatino Linotype"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432956"/>
    <w:multiLevelType w:val="multilevel"/>
    <w:tmpl w:val="94BA4950"/>
    <w:lvl w:ilvl="0">
      <w:start w:val="1"/>
      <w:numFmt w:val="bullet"/>
      <w:lvlText w:val=""/>
      <w:lvlJc w:val="left"/>
      <w:pPr>
        <w:ind w:left="927" w:hanging="360"/>
      </w:pPr>
      <w:rPr>
        <w:rFonts w:ascii="Symbol" w:hAnsi="Symbol"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bullet"/>
      <w:lvlText w:val=""/>
      <w:lvlJc w:val="left"/>
      <w:pPr>
        <w:ind w:left="3087" w:hanging="360"/>
      </w:pPr>
      <w:rPr>
        <w:rFonts w:ascii="Symbol" w:hAnsi="Symbol" w:hint="default"/>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797415C"/>
    <w:multiLevelType w:val="hybridMultilevel"/>
    <w:tmpl w:val="03F2A782"/>
    <w:lvl w:ilvl="0" w:tplc="CEA29812">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CAF0E3B"/>
    <w:multiLevelType w:val="hybridMultilevel"/>
    <w:tmpl w:val="60762A3C"/>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56F2535E"/>
    <w:multiLevelType w:val="hybridMultilevel"/>
    <w:tmpl w:val="09A2CEE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8013EF"/>
    <w:multiLevelType w:val="multilevel"/>
    <w:tmpl w:val="681C977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C32BA5"/>
    <w:multiLevelType w:val="multilevel"/>
    <w:tmpl w:val="62C32BA5"/>
    <w:lvl w:ilvl="0">
      <w:start w:val="1"/>
      <w:numFmt w:val="upperRoman"/>
      <w:lvlText w:val="%1."/>
      <w:lvlJc w:val="left"/>
      <w:pPr>
        <w:ind w:left="1571" w:hanging="72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6CB076DB"/>
    <w:multiLevelType w:val="multilevel"/>
    <w:tmpl w:val="6CB076DB"/>
    <w:lvl w:ilvl="0">
      <w:start w:val="1"/>
      <w:numFmt w:val="upperRoman"/>
      <w:lvlText w:val="%1."/>
      <w:lvlJc w:val="left"/>
      <w:pPr>
        <w:ind w:left="1571" w:hanging="72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76A13E2C"/>
    <w:multiLevelType w:val="multilevel"/>
    <w:tmpl w:val="76A13E2C"/>
    <w:lvl w:ilvl="0">
      <w:start w:val="1"/>
      <w:numFmt w:val="upperRoman"/>
      <w:lvlText w:val="%1."/>
      <w:lvlJc w:val="left"/>
      <w:pPr>
        <w:ind w:left="1571" w:hanging="72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79A04496"/>
    <w:multiLevelType w:val="hybridMultilevel"/>
    <w:tmpl w:val="0FEE9F00"/>
    <w:lvl w:ilvl="0" w:tplc="080A0001">
      <w:start w:val="1"/>
      <w:numFmt w:val="bullet"/>
      <w:lvlText w:val=""/>
      <w:lvlJc w:val="left"/>
      <w:pPr>
        <w:ind w:left="360" w:hanging="360"/>
      </w:pPr>
      <w:rPr>
        <w:rFonts w:ascii="Symbol" w:hAnsi="Symbol" w:hint="default"/>
      </w:rPr>
    </w:lvl>
    <w:lvl w:ilvl="1" w:tplc="379011E6">
      <w:start w:val="2"/>
      <w:numFmt w:val="bullet"/>
      <w:lvlText w:val="•"/>
      <w:lvlJc w:val="left"/>
      <w:pPr>
        <w:ind w:left="1440" w:hanging="720"/>
      </w:pPr>
      <w:rPr>
        <w:rFonts w:ascii="Palatino Linotype" w:eastAsia="Palatino Linotype" w:hAnsi="Palatino Linotype" w:cs="Palatino Linotype" w:hint="default"/>
        <w:b w:val="0"/>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13"/>
  </w:num>
  <w:num w:numId="7">
    <w:abstractNumId w:val="9"/>
  </w:num>
  <w:num w:numId="8">
    <w:abstractNumId w:val="4"/>
  </w:num>
  <w:num w:numId="9">
    <w:abstractNumId w:val="11"/>
  </w:num>
  <w:num w:numId="10">
    <w:abstractNumId w:val="12"/>
  </w:num>
  <w:num w:numId="11">
    <w:abstractNumId w:val="10"/>
  </w:num>
  <w:num w:numId="12">
    <w:abstractNumId w:val="1"/>
  </w:num>
  <w:num w:numId="13">
    <w:abstractNumId w:val="3"/>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3A0D"/>
    <w:rsid w:val="0001513E"/>
    <w:rsid w:val="0002687C"/>
    <w:rsid w:val="00030053"/>
    <w:rsid w:val="00036313"/>
    <w:rsid w:val="00045AA6"/>
    <w:rsid w:val="0005005A"/>
    <w:rsid w:val="00050D2A"/>
    <w:rsid w:val="00065593"/>
    <w:rsid w:val="0008100A"/>
    <w:rsid w:val="00083AB3"/>
    <w:rsid w:val="000A2FD6"/>
    <w:rsid w:val="000A3BFD"/>
    <w:rsid w:val="000B0012"/>
    <w:rsid w:val="000C4823"/>
    <w:rsid w:val="000D4324"/>
    <w:rsid w:val="000D7A87"/>
    <w:rsid w:val="000E5E7B"/>
    <w:rsid w:val="001015A6"/>
    <w:rsid w:val="00102B0F"/>
    <w:rsid w:val="00113B92"/>
    <w:rsid w:val="0011437B"/>
    <w:rsid w:val="00117BD3"/>
    <w:rsid w:val="0012067A"/>
    <w:rsid w:val="0012216B"/>
    <w:rsid w:val="001226FF"/>
    <w:rsid w:val="00124DCE"/>
    <w:rsid w:val="00131C5B"/>
    <w:rsid w:val="001454E9"/>
    <w:rsid w:val="001528AE"/>
    <w:rsid w:val="0016332F"/>
    <w:rsid w:val="0016688D"/>
    <w:rsid w:val="00172519"/>
    <w:rsid w:val="00184CD6"/>
    <w:rsid w:val="00190191"/>
    <w:rsid w:val="001B4F9C"/>
    <w:rsid w:val="001B55EA"/>
    <w:rsid w:val="001C2F8A"/>
    <w:rsid w:val="001C3928"/>
    <w:rsid w:val="001E0B78"/>
    <w:rsid w:val="001E141A"/>
    <w:rsid w:val="001E1B7C"/>
    <w:rsid w:val="001F5948"/>
    <w:rsid w:val="00207F9D"/>
    <w:rsid w:val="0021100A"/>
    <w:rsid w:val="002133D6"/>
    <w:rsid w:val="002272D8"/>
    <w:rsid w:val="00232509"/>
    <w:rsid w:val="0023481C"/>
    <w:rsid w:val="00235555"/>
    <w:rsid w:val="002425BC"/>
    <w:rsid w:val="00243D88"/>
    <w:rsid w:val="0024432B"/>
    <w:rsid w:val="002500B2"/>
    <w:rsid w:val="00251B80"/>
    <w:rsid w:val="00254724"/>
    <w:rsid w:val="00271266"/>
    <w:rsid w:val="0028208A"/>
    <w:rsid w:val="002840DC"/>
    <w:rsid w:val="002B03D6"/>
    <w:rsid w:val="002B2287"/>
    <w:rsid w:val="002B6843"/>
    <w:rsid w:val="002D03D2"/>
    <w:rsid w:val="002D62AE"/>
    <w:rsid w:val="002D73E4"/>
    <w:rsid w:val="002E6A40"/>
    <w:rsid w:val="00315A9F"/>
    <w:rsid w:val="00315AC1"/>
    <w:rsid w:val="0031792E"/>
    <w:rsid w:val="0032148E"/>
    <w:rsid w:val="003234D3"/>
    <w:rsid w:val="00326383"/>
    <w:rsid w:val="00326509"/>
    <w:rsid w:val="00331E90"/>
    <w:rsid w:val="00337269"/>
    <w:rsid w:val="00337C02"/>
    <w:rsid w:val="003525EB"/>
    <w:rsid w:val="00352E0E"/>
    <w:rsid w:val="00354BAE"/>
    <w:rsid w:val="00361414"/>
    <w:rsid w:val="00365DC1"/>
    <w:rsid w:val="00371A65"/>
    <w:rsid w:val="00375373"/>
    <w:rsid w:val="00375A51"/>
    <w:rsid w:val="00390D4B"/>
    <w:rsid w:val="003911E0"/>
    <w:rsid w:val="00392E66"/>
    <w:rsid w:val="00395B88"/>
    <w:rsid w:val="00395E7A"/>
    <w:rsid w:val="003B41A2"/>
    <w:rsid w:val="003C3BA5"/>
    <w:rsid w:val="003C3D32"/>
    <w:rsid w:val="003C6BE6"/>
    <w:rsid w:val="003C77E9"/>
    <w:rsid w:val="003D640F"/>
    <w:rsid w:val="003E6F40"/>
    <w:rsid w:val="003F0A9C"/>
    <w:rsid w:val="003F126A"/>
    <w:rsid w:val="003F5693"/>
    <w:rsid w:val="00405D29"/>
    <w:rsid w:val="00415225"/>
    <w:rsid w:val="00417D71"/>
    <w:rsid w:val="00432A40"/>
    <w:rsid w:val="0044354A"/>
    <w:rsid w:val="00450912"/>
    <w:rsid w:val="0049022B"/>
    <w:rsid w:val="00491744"/>
    <w:rsid w:val="004A3E71"/>
    <w:rsid w:val="004A5568"/>
    <w:rsid w:val="004B63F5"/>
    <w:rsid w:val="004B6E8D"/>
    <w:rsid w:val="004B76EA"/>
    <w:rsid w:val="004C389D"/>
    <w:rsid w:val="004C4DBA"/>
    <w:rsid w:val="004C56DD"/>
    <w:rsid w:val="004C74A9"/>
    <w:rsid w:val="004D1598"/>
    <w:rsid w:val="004D706F"/>
    <w:rsid w:val="004E1B00"/>
    <w:rsid w:val="004E6B75"/>
    <w:rsid w:val="004F5310"/>
    <w:rsid w:val="00527C07"/>
    <w:rsid w:val="0053297C"/>
    <w:rsid w:val="00534223"/>
    <w:rsid w:val="00546763"/>
    <w:rsid w:val="00546DDC"/>
    <w:rsid w:val="00551C8B"/>
    <w:rsid w:val="00563CA3"/>
    <w:rsid w:val="00566025"/>
    <w:rsid w:val="00566EB9"/>
    <w:rsid w:val="005676DB"/>
    <w:rsid w:val="00573E0B"/>
    <w:rsid w:val="00584CAD"/>
    <w:rsid w:val="00590C08"/>
    <w:rsid w:val="005B6A93"/>
    <w:rsid w:val="005B7414"/>
    <w:rsid w:val="005C6922"/>
    <w:rsid w:val="005D2BC9"/>
    <w:rsid w:val="005D4231"/>
    <w:rsid w:val="005D6FD9"/>
    <w:rsid w:val="005D733D"/>
    <w:rsid w:val="005E5293"/>
    <w:rsid w:val="005E5CA3"/>
    <w:rsid w:val="00605F57"/>
    <w:rsid w:val="0060718E"/>
    <w:rsid w:val="00613B10"/>
    <w:rsid w:val="00634BFC"/>
    <w:rsid w:val="00637A09"/>
    <w:rsid w:val="00646425"/>
    <w:rsid w:val="006507CF"/>
    <w:rsid w:val="006540B3"/>
    <w:rsid w:val="00656201"/>
    <w:rsid w:val="00656BFE"/>
    <w:rsid w:val="006575DA"/>
    <w:rsid w:val="00657A3C"/>
    <w:rsid w:val="00657E90"/>
    <w:rsid w:val="00665AE4"/>
    <w:rsid w:val="0066665D"/>
    <w:rsid w:val="00672A19"/>
    <w:rsid w:val="00683D27"/>
    <w:rsid w:val="006910D6"/>
    <w:rsid w:val="0069230B"/>
    <w:rsid w:val="006A6A26"/>
    <w:rsid w:val="006B66F4"/>
    <w:rsid w:val="006C0C4B"/>
    <w:rsid w:val="006C1FA6"/>
    <w:rsid w:val="006C2BCC"/>
    <w:rsid w:val="006D06C4"/>
    <w:rsid w:val="006D463F"/>
    <w:rsid w:val="006D4B8E"/>
    <w:rsid w:val="006E2B68"/>
    <w:rsid w:val="006F22AE"/>
    <w:rsid w:val="006F7A2A"/>
    <w:rsid w:val="00707279"/>
    <w:rsid w:val="00714C81"/>
    <w:rsid w:val="00715193"/>
    <w:rsid w:val="007152F6"/>
    <w:rsid w:val="007274D4"/>
    <w:rsid w:val="00727943"/>
    <w:rsid w:val="00730B78"/>
    <w:rsid w:val="00731FE8"/>
    <w:rsid w:val="00735FBC"/>
    <w:rsid w:val="00736C21"/>
    <w:rsid w:val="007371FE"/>
    <w:rsid w:val="00750102"/>
    <w:rsid w:val="007552ED"/>
    <w:rsid w:val="00784E35"/>
    <w:rsid w:val="00796322"/>
    <w:rsid w:val="007A2EB2"/>
    <w:rsid w:val="007B451C"/>
    <w:rsid w:val="007C42F7"/>
    <w:rsid w:val="007E23D2"/>
    <w:rsid w:val="007E628C"/>
    <w:rsid w:val="007F1130"/>
    <w:rsid w:val="007F60A0"/>
    <w:rsid w:val="00801F60"/>
    <w:rsid w:val="00802826"/>
    <w:rsid w:val="00803341"/>
    <w:rsid w:val="00812A2E"/>
    <w:rsid w:val="00820873"/>
    <w:rsid w:val="00820E6B"/>
    <w:rsid w:val="008218D8"/>
    <w:rsid w:val="0082575D"/>
    <w:rsid w:val="008279BF"/>
    <w:rsid w:val="00835868"/>
    <w:rsid w:val="0083720C"/>
    <w:rsid w:val="0085068A"/>
    <w:rsid w:val="00851CF1"/>
    <w:rsid w:val="00855AB9"/>
    <w:rsid w:val="00863EFE"/>
    <w:rsid w:val="00865D38"/>
    <w:rsid w:val="008740C3"/>
    <w:rsid w:val="008757F2"/>
    <w:rsid w:val="008759A0"/>
    <w:rsid w:val="00882BEE"/>
    <w:rsid w:val="00892371"/>
    <w:rsid w:val="00894F61"/>
    <w:rsid w:val="00897647"/>
    <w:rsid w:val="00897EEF"/>
    <w:rsid w:val="008A22D4"/>
    <w:rsid w:val="008A75AE"/>
    <w:rsid w:val="008B099C"/>
    <w:rsid w:val="008B3920"/>
    <w:rsid w:val="008C4D5B"/>
    <w:rsid w:val="008C542E"/>
    <w:rsid w:val="008D206E"/>
    <w:rsid w:val="008D54FB"/>
    <w:rsid w:val="008E40E3"/>
    <w:rsid w:val="008E6703"/>
    <w:rsid w:val="008F3BE3"/>
    <w:rsid w:val="009136E3"/>
    <w:rsid w:val="009143AF"/>
    <w:rsid w:val="00921882"/>
    <w:rsid w:val="00924809"/>
    <w:rsid w:val="00924E17"/>
    <w:rsid w:val="0092541D"/>
    <w:rsid w:val="009326EA"/>
    <w:rsid w:val="00932A0B"/>
    <w:rsid w:val="00933608"/>
    <w:rsid w:val="00944282"/>
    <w:rsid w:val="00945284"/>
    <w:rsid w:val="00945AD9"/>
    <w:rsid w:val="00946911"/>
    <w:rsid w:val="00947CDB"/>
    <w:rsid w:val="00957EFF"/>
    <w:rsid w:val="00960EB2"/>
    <w:rsid w:val="00962787"/>
    <w:rsid w:val="0096349E"/>
    <w:rsid w:val="00975927"/>
    <w:rsid w:val="00983228"/>
    <w:rsid w:val="009878C8"/>
    <w:rsid w:val="009928ED"/>
    <w:rsid w:val="009A087F"/>
    <w:rsid w:val="009B2156"/>
    <w:rsid w:val="009C5EA5"/>
    <w:rsid w:val="009D48FB"/>
    <w:rsid w:val="009D6C2F"/>
    <w:rsid w:val="009E4671"/>
    <w:rsid w:val="009E5819"/>
    <w:rsid w:val="009F0A60"/>
    <w:rsid w:val="009F0B5F"/>
    <w:rsid w:val="009F43E4"/>
    <w:rsid w:val="009F6A7A"/>
    <w:rsid w:val="00A02F20"/>
    <w:rsid w:val="00A03906"/>
    <w:rsid w:val="00A0679C"/>
    <w:rsid w:val="00A107AD"/>
    <w:rsid w:val="00A175F7"/>
    <w:rsid w:val="00A2314F"/>
    <w:rsid w:val="00A2626A"/>
    <w:rsid w:val="00A33BC0"/>
    <w:rsid w:val="00A45362"/>
    <w:rsid w:val="00A45941"/>
    <w:rsid w:val="00A564B6"/>
    <w:rsid w:val="00A5656A"/>
    <w:rsid w:val="00A57E85"/>
    <w:rsid w:val="00A64138"/>
    <w:rsid w:val="00A65C1E"/>
    <w:rsid w:val="00A7414A"/>
    <w:rsid w:val="00A80C4E"/>
    <w:rsid w:val="00A84BDD"/>
    <w:rsid w:val="00A97EE0"/>
    <w:rsid w:val="00AA72A1"/>
    <w:rsid w:val="00AB2B48"/>
    <w:rsid w:val="00AB6BFB"/>
    <w:rsid w:val="00AC0390"/>
    <w:rsid w:val="00AC2957"/>
    <w:rsid w:val="00AC7527"/>
    <w:rsid w:val="00AE3979"/>
    <w:rsid w:val="00AE4B3A"/>
    <w:rsid w:val="00AF5C65"/>
    <w:rsid w:val="00B018E9"/>
    <w:rsid w:val="00B06031"/>
    <w:rsid w:val="00B20F68"/>
    <w:rsid w:val="00B253BE"/>
    <w:rsid w:val="00B36420"/>
    <w:rsid w:val="00B54965"/>
    <w:rsid w:val="00B60ED0"/>
    <w:rsid w:val="00B703F6"/>
    <w:rsid w:val="00B7138F"/>
    <w:rsid w:val="00B7233F"/>
    <w:rsid w:val="00B73893"/>
    <w:rsid w:val="00B83F55"/>
    <w:rsid w:val="00B90A60"/>
    <w:rsid w:val="00B91B04"/>
    <w:rsid w:val="00BA6B91"/>
    <w:rsid w:val="00BC37C5"/>
    <w:rsid w:val="00BD0CA9"/>
    <w:rsid w:val="00BD277A"/>
    <w:rsid w:val="00BE044C"/>
    <w:rsid w:val="00BF7ABA"/>
    <w:rsid w:val="00C16D27"/>
    <w:rsid w:val="00C17968"/>
    <w:rsid w:val="00C23064"/>
    <w:rsid w:val="00C230F1"/>
    <w:rsid w:val="00C30DDF"/>
    <w:rsid w:val="00C37545"/>
    <w:rsid w:val="00C43B5F"/>
    <w:rsid w:val="00C501F7"/>
    <w:rsid w:val="00C51E1C"/>
    <w:rsid w:val="00C54363"/>
    <w:rsid w:val="00C62E60"/>
    <w:rsid w:val="00C70954"/>
    <w:rsid w:val="00C72EBA"/>
    <w:rsid w:val="00C776AC"/>
    <w:rsid w:val="00C82B0D"/>
    <w:rsid w:val="00C86837"/>
    <w:rsid w:val="00C9218F"/>
    <w:rsid w:val="00C97375"/>
    <w:rsid w:val="00CA72CB"/>
    <w:rsid w:val="00CB2CB6"/>
    <w:rsid w:val="00CC3F4A"/>
    <w:rsid w:val="00CD0D49"/>
    <w:rsid w:val="00CD118F"/>
    <w:rsid w:val="00CE150D"/>
    <w:rsid w:val="00CE24FC"/>
    <w:rsid w:val="00CF3D24"/>
    <w:rsid w:val="00CF6D16"/>
    <w:rsid w:val="00CF7F82"/>
    <w:rsid w:val="00D0173C"/>
    <w:rsid w:val="00D01C02"/>
    <w:rsid w:val="00D2404A"/>
    <w:rsid w:val="00D41CCE"/>
    <w:rsid w:val="00D42F35"/>
    <w:rsid w:val="00D434B1"/>
    <w:rsid w:val="00D441A8"/>
    <w:rsid w:val="00D470D8"/>
    <w:rsid w:val="00D52C6F"/>
    <w:rsid w:val="00D571D8"/>
    <w:rsid w:val="00D62E1F"/>
    <w:rsid w:val="00D64D37"/>
    <w:rsid w:val="00D65BC2"/>
    <w:rsid w:val="00D6615E"/>
    <w:rsid w:val="00D75270"/>
    <w:rsid w:val="00D8084B"/>
    <w:rsid w:val="00D84445"/>
    <w:rsid w:val="00D84E0A"/>
    <w:rsid w:val="00D90F2D"/>
    <w:rsid w:val="00D94197"/>
    <w:rsid w:val="00DA59BA"/>
    <w:rsid w:val="00DB2665"/>
    <w:rsid w:val="00DB61F5"/>
    <w:rsid w:val="00DB7E9A"/>
    <w:rsid w:val="00DD485C"/>
    <w:rsid w:val="00DE7719"/>
    <w:rsid w:val="00DF27C3"/>
    <w:rsid w:val="00DF610F"/>
    <w:rsid w:val="00DF6AE8"/>
    <w:rsid w:val="00E05AA4"/>
    <w:rsid w:val="00E14A71"/>
    <w:rsid w:val="00E42C18"/>
    <w:rsid w:val="00E46813"/>
    <w:rsid w:val="00E65C37"/>
    <w:rsid w:val="00E67A6B"/>
    <w:rsid w:val="00E710AF"/>
    <w:rsid w:val="00E712CE"/>
    <w:rsid w:val="00E712F5"/>
    <w:rsid w:val="00E763EF"/>
    <w:rsid w:val="00EB04D8"/>
    <w:rsid w:val="00EB4FD6"/>
    <w:rsid w:val="00EC141E"/>
    <w:rsid w:val="00EC1684"/>
    <w:rsid w:val="00EC1A3E"/>
    <w:rsid w:val="00ED3457"/>
    <w:rsid w:val="00EE219C"/>
    <w:rsid w:val="00F06EB8"/>
    <w:rsid w:val="00F34A92"/>
    <w:rsid w:val="00F41E34"/>
    <w:rsid w:val="00F569BD"/>
    <w:rsid w:val="00F67B91"/>
    <w:rsid w:val="00F745FF"/>
    <w:rsid w:val="00F75C7A"/>
    <w:rsid w:val="00F76B09"/>
    <w:rsid w:val="00F823D1"/>
    <w:rsid w:val="00F832DD"/>
    <w:rsid w:val="00F84A44"/>
    <w:rsid w:val="00F8628A"/>
    <w:rsid w:val="00F91365"/>
    <w:rsid w:val="00F96D0C"/>
    <w:rsid w:val="00FA3AE4"/>
    <w:rsid w:val="00FA5277"/>
    <w:rsid w:val="00FB13C1"/>
    <w:rsid w:val="00FB1B38"/>
    <w:rsid w:val="00FC2052"/>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customStyle="1" w:styleId="Citas">
    <w:name w:val="Citas"/>
    <w:basedOn w:val="Normal"/>
    <w:qFormat/>
    <w:rsid w:val="00C230F1"/>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fem.edomex.gob.mx/fondos_donaciones_porqu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17714</Words>
  <Characters>97428</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2025-10-03T19:03:00Z</cp:lastPrinted>
  <dcterms:created xsi:type="dcterms:W3CDTF">2025-11-10T18:54:00Z</dcterms:created>
  <dcterms:modified xsi:type="dcterms:W3CDTF">2025-11-10T18:54:00Z</dcterms:modified>
</cp:coreProperties>
</file>