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EFD09" w14:textId="001E9F50" w:rsidR="00EE0D7E" w:rsidRPr="0029741B" w:rsidRDefault="00EE0D7E" w:rsidP="00EE0D7E">
      <w:pPr>
        <w:spacing w:before="240" w:line="360" w:lineRule="auto"/>
        <w:jc w:val="both"/>
        <w:rPr>
          <w:rFonts w:ascii="Palatino Linotype" w:eastAsia="Times New Roman" w:hAnsi="Palatino Linotype" w:cs="Arial"/>
          <w:color w:val="000000"/>
          <w:sz w:val="24"/>
          <w:szCs w:val="24"/>
          <w:lang w:eastAsia="es-MX"/>
        </w:rPr>
      </w:pPr>
      <w:r w:rsidRPr="0029741B">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 doce de marzo de dos mil veinticinco.</w:t>
      </w:r>
    </w:p>
    <w:p w14:paraId="299E3B0E" w14:textId="1EF5B6DC" w:rsidR="00EE0D7E" w:rsidRPr="0029741B" w:rsidRDefault="00EE0D7E" w:rsidP="00EE0D7E">
      <w:pPr>
        <w:tabs>
          <w:tab w:val="left" w:pos="1701"/>
        </w:tabs>
        <w:spacing w:before="240" w:line="360" w:lineRule="auto"/>
        <w:jc w:val="both"/>
        <w:rPr>
          <w:rFonts w:ascii="Palatino Linotype" w:hAnsi="Palatino Linotype" w:cs="Arial"/>
          <w:sz w:val="28"/>
        </w:rPr>
      </w:pPr>
      <w:r w:rsidRPr="0029741B">
        <w:rPr>
          <w:rFonts w:ascii="Palatino Linotype" w:hAnsi="Palatino Linotype" w:cs="Arial"/>
          <w:b/>
          <w:sz w:val="24"/>
        </w:rPr>
        <w:t>VISTO</w:t>
      </w:r>
      <w:r w:rsidRPr="0029741B">
        <w:rPr>
          <w:rFonts w:ascii="Palatino Linotype" w:hAnsi="Palatino Linotype" w:cs="Arial"/>
          <w:sz w:val="24"/>
        </w:rPr>
        <w:t xml:space="preserve"> el expediente electrónico formado con motivo del recurso de revisión número</w:t>
      </w:r>
      <w:r w:rsidRPr="0029741B">
        <w:rPr>
          <w:rFonts w:ascii="Palatino Linotype" w:hAnsi="Palatino Linotype" w:cs="Arial"/>
          <w:b/>
          <w:sz w:val="24"/>
        </w:rPr>
        <w:t xml:space="preserve"> </w:t>
      </w:r>
      <w:r w:rsidRPr="0029741B">
        <w:rPr>
          <w:rFonts w:ascii="Palatino Linotype" w:hAnsi="Palatino Linotype" w:cs="Arial"/>
          <w:b/>
          <w:bCs/>
          <w:sz w:val="24"/>
          <w:lang w:eastAsia="es-MX"/>
        </w:rPr>
        <w:t>0</w:t>
      </w:r>
      <w:r w:rsidR="00625256" w:rsidRPr="0029741B">
        <w:rPr>
          <w:rFonts w:ascii="Palatino Linotype" w:hAnsi="Palatino Linotype" w:cs="Arial"/>
          <w:b/>
          <w:bCs/>
          <w:sz w:val="24"/>
          <w:lang w:eastAsia="es-MX"/>
        </w:rPr>
        <w:t>0</w:t>
      </w:r>
      <w:r w:rsidRPr="0029741B">
        <w:rPr>
          <w:rFonts w:ascii="Palatino Linotype" w:hAnsi="Palatino Linotype" w:cs="Arial"/>
          <w:b/>
          <w:bCs/>
          <w:sz w:val="24"/>
          <w:lang w:eastAsia="es-MX"/>
        </w:rPr>
        <w:t xml:space="preserve">770/INFOEM/IP/RR/2025, </w:t>
      </w:r>
      <w:r w:rsidRPr="0029741B">
        <w:rPr>
          <w:rFonts w:ascii="Palatino Linotype" w:hAnsi="Palatino Linotype"/>
          <w:sz w:val="24"/>
        </w:rPr>
        <w:t xml:space="preserve">interpuesto por un particular que no proporcionó nombre o seudónimo, en lo sucesivo la parte </w:t>
      </w:r>
      <w:r w:rsidRPr="0029741B">
        <w:rPr>
          <w:rFonts w:ascii="Palatino Linotype" w:hAnsi="Palatino Linotype"/>
          <w:b/>
          <w:sz w:val="24"/>
        </w:rPr>
        <w:t>Recurrente</w:t>
      </w:r>
      <w:r w:rsidRPr="0029741B">
        <w:rPr>
          <w:rFonts w:ascii="Palatino Linotype" w:hAnsi="Palatino Linotype"/>
          <w:sz w:val="24"/>
        </w:rPr>
        <w:t xml:space="preserve">, en contra de la respuesta del </w:t>
      </w:r>
      <w:r w:rsidRPr="0029741B">
        <w:rPr>
          <w:rFonts w:ascii="Palatino Linotype" w:hAnsi="Palatino Linotype"/>
          <w:b/>
          <w:sz w:val="24"/>
        </w:rPr>
        <w:t>Ayuntamiento de Tecámac</w:t>
      </w:r>
      <w:r w:rsidRPr="0029741B">
        <w:rPr>
          <w:rFonts w:ascii="Palatino Linotype" w:hAnsi="Palatino Linotype"/>
          <w:sz w:val="24"/>
        </w:rPr>
        <w:t xml:space="preserve">, en lo subsecuente el </w:t>
      </w:r>
      <w:r w:rsidRPr="0029741B">
        <w:rPr>
          <w:rFonts w:ascii="Palatino Linotype" w:hAnsi="Palatino Linotype"/>
          <w:b/>
          <w:sz w:val="24"/>
        </w:rPr>
        <w:t>Sujeto Obligado</w:t>
      </w:r>
      <w:r w:rsidRPr="0029741B">
        <w:rPr>
          <w:rFonts w:ascii="Palatino Linotype" w:hAnsi="Palatino Linotype"/>
          <w:sz w:val="24"/>
        </w:rPr>
        <w:t xml:space="preserve">, se procede a dictar la presente resolución. </w:t>
      </w:r>
    </w:p>
    <w:p w14:paraId="364C5A6F" w14:textId="77777777" w:rsidR="00EE0D7E" w:rsidRPr="0029741B" w:rsidRDefault="00EE0D7E" w:rsidP="00EE0D7E">
      <w:pPr>
        <w:tabs>
          <w:tab w:val="left" w:pos="1701"/>
        </w:tabs>
        <w:spacing w:before="240" w:line="360" w:lineRule="auto"/>
        <w:jc w:val="both"/>
        <w:rPr>
          <w:rFonts w:ascii="Palatino Linotype" w:hAnsi="Palatino Linotype" w:cs="Arial"/>
          <w:b/>
          <w:sz w:val="24"/>
        </w:rPr>
      </w:pPr>
    </w:p>
    <w:p w14:paraId="2A361FB4" w14:textId="77777777" w:rsidR="00EE0D7E" w:rsidRPr="0029741B" w:rsidRDefault="00EE0D7E" w:rsidP="00EE0D7E">
      <w:pPr>
        <w:pStyle w:val="infoemcitas"/>
        <w:jc w:val="center"/>
        <w:rPr>
          <w:b/>
          <w:bCs/>
          <w:i w:val="0"/>
          <w:iCs/>
          <w:sz w:val="28"/>
          <w:szCs w:val="28"/>
        </w:rPr>
      </w:pPr>
      <w:r w:rsidRPr="0029741B">
        <w:rPr>
          <w:b/>
          <w:bCs/>
          <w:i w:val="0"/>
          <w:iCs/>
          <w:sz w:val="28"/>
          <w:szCs w:val="28"/>
        </w:rPr>
        <w:t>A N T E C E D E N T E S   D E L   A S U N T O</w:t>
      </w:r>
    </w:p>
    <w:p w14:paraId="796B0BE3" w14:textId="77777777" w:rsidR="00EE0D7E" w:rsidRPr="0029741B" w:rsidRDefault="00EE0D7E" w:rsidP="00EE0D7E">
      <w:pPr>
        <w:spacing w:before="240" w:after="240" w:line="360" w:lineRule="auto"/>
        <w:jc w:val="both"/>
        <w:rPr>
          <w:rFonts w:ascii="Palatino Linotype" w:hAnsi="Palatino Linotype"/>
        </w:rPr>
      </w:pPr>
      <w:r w:rsidRPr="0029741B">
        <w:rPr>
          <w:rFonts w:ascii="Palatino Linotype" w:hAnsi="Palatino Linotype" w:cs="Arial"/>
          <w:b/>
          <w:sz w:val="28"/>
        </w:rPr>
        <w:t>PRIMERO.</w:t>
      </w:r>
      <w:r w:rsidRPr="0029741B">
        <w:rPr>
          <w:rFonts w:ascii="Palatino Linotype" w:hAnsi="Palatino Linotype" w:cs="Arial"/>
        </w:rPr>
        <w:t xml:space="preserve"> </w:t>
      </w:r>
      <w:r w:rsidRPr="0029741B">
        <w:rPr>
          <w:rFonts w:ascii="Palatino Linotype" w:hAnsi="Palatino Linotype"/>
          <w:b/>
          <w:sz w:val="28"/>
          <w:szCs w:val="28"/>
        </w:rPr>
        <w:t>De la Solicitud de Información.</w:t>
      </w:r>
    </w:p>
    <w:p w14:paraId="1AB3F8F4" w14:textId="77777777" w:rsidR="00EE0D7E" w:rsidRPr="0029741B" w:rsidRDefault="00EE0D7E" w:rsidP="00EE0D7E">
      <w:pPr>
        <w:spacing w:before="240" w:line="360" w:lineRule="auto"/>
        <w:jc w:val="both"/>
        <w:rPr>
          <w:rFonts w:ascii="Palatino Linotype" w:hAnsi="Palatino Linotype" w:cs="Arial"/>
          <w:sz w:val="24"/>
        </w:rPr>
      </w:pPr>
      <w:r w:rsidRPr="0029741B">
        <w:rPr>
          <w:rFonts w:ascii="Palatino Linotype" w:hAnsi="Palatino Linotype" w:cs="Arial"/>
          <w:sz w:val="24"/>
        </w:rPr>
        <w:t xml:space="preserve">Con fecha </w:t>
      </w:r>
      <w:r w:rsidRPr="0029741B">
        <w:rPr>
          <w:rFonts w:ascii="Palatino Linotype" w:hAnsi="Palatino Linotype" w:cs="Arial"/>
          <w:b/>
          <w:sz w:val="24"/>
        </w:rPr>
        <w:t>veintiocho de enero de dos mil veinticinco</w:t>
      </w:r>
      <w:r w:rsidRPr="0029741B">
        <w:rPr>
          <w:rFonts w:ascii="Palatino Linotype" w:hAnsi="Palatino Linotype" w:cs="Arial"/>
          <w:sz w:val="24"/>
        </w:rPr>
        <w:t xml:space="preserve">, </w:t>
      </w:r>
      <w:r w:rsidRPr="0029741B">
        <w:rPr>
          <w:rFonts w:ascii="Palatino Linotype" w:hAnsi="Palatino Linotype"/>
          <w:sz w:val="24"/>
        </w:rPr>
        <w:t xml:space="preserve">la parte </w:t>
      </w:r>
      <w:r w:rsidRPr="0029741B">
        <w:rPr>
          <w:rFonts w:ascii="Palatino Linotype" w:hAnsi="Palatino Linotype" w:cs="Arial"/>
          <w:b/>
          <w:sz w:val="24"/>
        </w:rPr>
        <w:t xml:space="preserve">Recurrente </w:t>
      </w:r>
      <w:r w:rsidRPr="0029741B">
        <w:rPr>
          <w:rFonts w:ascii="Palatino Linotype" w:hAnsi="Palatino Linotype" w:cs="Arial"/>
          <w:sz w:val="24"/>
        </w:rPr>
        <w:t>presentó a través del Sistema de Acceso a la Información Mexiquense (</w:t>
      </w:r>
      <w:r w:rsidRPr="0029741B">
        <w:rPr>
          <w:rFonts w:ascii="Palatino Linotype" w:hAnsi="Palatino Linotype" w:cs="Arial"/>
          <w:b/>
          <w:sz w:val="24"/>
        </w:rPr>
        <w:t>SAIMEX)</w:t>
      </w:r>
      <w:r w:rsidRPr="0029741B">
        <w:rPr>
          <w:rFonts w:ascii="Palatino Linotype" w:hAnsi="Palatino Linotype" w:cs="Arial"/>
          <w:sz w:val="24"/>
        </w:rPr>
        <w:t xml:space="preserve"> ante </w:t>
      </w:r>
      <w:r w:rsidRPr="0029741B">
        <w:rPr>
          <w:rFonts w:ascii="Palatino Linotype" w:hAnsi="Palatino Linotype" w:cs="Arial"/>
          <w:b/>
          <w:sz w:val="24"/>
        </w:rPr>
        <w:t>El Sujeto Obligado</w:t>
      </w:r>
      <w:r w:rsidRPr="0029741B">
        <w:rPr>
          <w:rFonts w:ascii="Palatino Linotype" w:hAnsi="Palatino Linotype" w:cs="Arial"/>
          <w:sz w:val="24"/>
        </w:rPr>
        <w:t xml:space="preserve">, solicitud de acceso a la información pública, registrada bajo el número de expediente </w:t>
      </w:r>
      <w:r w:rsidRPr="0029741B">
        <w:rPr>
          <w:rFonts w:ascii="Palatino Linotype" w:hAnsi="Palatino Linotype" w:cs="Arial"/>
          <w:b/>
          <w:sz w:val="24"/>
        </w:rPr>
        <w:t xml:space="preserve">00033/TECAMAC/IP/2025, </w:t>
      </w:r>
      <w:r w:rsidRPr="0029741B">
        <w:rPr>
          <w:rFonts w:ascii="Palatino Linotype" w:hAnsi="Palatino Linotype" w:cs="Arial"/>
          <w:sz w:val="24"/>
        </w:rPr>
        <w:t>mediante la cual solicitó información en el tenor siguiente:</w:t>
      </w:r>
    </w:p>
    <w:p w14:paraId="05627B4A" w14:textId="77777777" w:rsidR="00EE0D7E" w:rsidRPr="0029741B" w:rsidRDefault="00EE0D7E" w:rsidP="00EE0D7E">
      <w:pPr>
        <w:pStyle w:val="INFOEM"/>
        <w:rPr>
          <w:lang w:val="es-ES_tradnl" w:eastAsia="es-ES"/>
        </w:rPr>
      </w:pPr>
      <w:r w:rsidRPr="0029741B">
        <w:rPr>
          <w:lang w:val="es-ES_tradnl" w:eastAsia="es-ES"/>
        </w:rPr>
        <w:t>“cual es el presupuesto y obras que se realizaron en centros y unidades de salud en el municipio en el instituto de salud del estado de mexico en el periodo 2022-2024 y especificar el gasto realizado en cada unidad desglosado.” (sic)</w:t>
      </w:r>
    </w:p>
    <w:p w14:paraId="30DF18F2" w14:textId="5374D576" w:rsidR="00EE0D7E" w:rsidRPr="0029741B" w:rsidRDefault="00EE0D7E" w:rsidP="00EE0D7E">
      <w:pPr>
        <w:spacing w:before="240" w:line="360" w:lineRule="auto"/>
        <w:jc w:val="both"/>
        <w:rPr>
          <w:rFonts w:ascii="Palatino Linotype" w:eastAsia="Times New Roman" w:hAnsi="Palatino Linotype" w:cs="Times New Roman"/>
          <w:sz w:val="24"/>
          <w:szCs w:val="24"/>
          <w:lang w:val="es-ES_tradnl" w:eastAsia="es-ES"/>
        </w:rPr>
      </w:pPr>
      <w:r w:rsidRPr="0029741B">
        <w:rPr>
          <w:rFonts w:ascii="Palatino Linotype" w:eastAsia="Times New Roman" w:hAnsi="Palatino Linotype" w:cs="Times New Roman"/>
          <w:b/>
          <w:sz w:val="24"/>
          <w:szCs w:val="24"/>
          <w:lang w:val="es-ES_tradnl" w:eastAsia="es-ES"/>
        </w:rPr>
        <w:t>Modalidad de entrega:</w:t>
      </w:r>
      <w:r w:rsidRPr="0029741B">
        <w:rPr>
          <w:rFonts w:ascii="Palatino Linotype" w:eastAsia="Times New Roman" w:hAnsi="Palatino Linotype" w:cs="Times New Roman"/>
          <w:sz w:val="24"/>
          <w:szCs w:val="24"/>
          <w:lang w:val="es-ES_tradnl" w:eastAsia="es-ES"/>
        </w:rPr>
        <w:t xml:space="preserve"> A través del SAIMEX.</w:t>
      </w:r>
    </w:p>
    <w:p w14:paraId="79CCCC89" w14:textId="77777777" w:rsidR="00EE0D7E" w:rsidRPr="0029741B" w:rsidRDefault="00EE0D7E" w:rsidP="00EE0D7E">
      <w:pPr>
        <w:spacing w:before="240" w:line="360" w:lineRule="auto"/>
        <w:jc w:val="both"/>
        <w:rPr>
          <w:rFonts w:ascii="Palatino Linotype" w:hAnsi="Palatino Linotype" w:cs="Arial"/>
          <w:b/>
          <w:sz w:val="28"/>
        </w:rPr>
      </w:pPr>
      <w:r w:rsidRPr="0029741B">
        <w:rPr>
          <w:rFonts w:ascii="Palatino Linotype" w:hAnsi="Palatino Linotype" w:cs="Arial"/>
          <w:b/>
          <w:sz w:val="28"/>
        </w:rPr>
        <w:lastRenderedPageBreak/>
        <w:t>SEGUNDO D</w:t>
      </w:r>
      <w:r w:rsidRPr="0029741B">
        <w:rPr>
          <w:rFonts w:ascii="Palatino Linotype" w:hAnsi="Palatino Linotype" w:cs="Arial"/>
          <w:b/>
          <w:sz w:val="28"/>
          <w:szCs w:val="20"/>
        </w:rPr>
        <w:t>e la Incompetencia.</w:t>
      </w:r>
      <w:r w:rsidRPr="0029741B">
        <w:rPr>
          <w:rFonts w:ascii="Palatino Linotype" w:hAnsi="Palatino Linotype" w:cs="Arial"/>
          <w:b/>
          <w:sz w:val="28"/>
        </w:rPr>
        <w:t xml:space="preserve"> </w:t>
      </w:r>
    </w:p>
    <w:p w14:paraId="40CF8EB1" w14:textId="77777777" w:rsidR="00EE0D7E" w:rsidRPr="0029741B" w:rsidRDefault="00EE0D7E" w:rsidP="00EE0D7E">
      <w:pPr>
        <w:spacing w:before="240" w:line="360" w:lineRule="auto"/>
        <w:jc w:val="both"/>
        <w:rPr>
          <w:rFonts w:ascii="Palatino Linotype" w:hAnsi="Palatino Linotype" w:cs="Arial"/>
          <w:sz w:val="24"/>
        </w:rPr>
      </w:pPr>
      <w:r w:rsidRPr="0029741B">
        <w:rPr>
          <w:rFonts w:ascii="Palatino Linotype" w:hAnsi="Palatino Linotype"/>
          <w:sz w:val="24"/>
        </w:rPr>
        <w:t xml:space="preserve">De las constancias que obran en el expediente electrónico, se advierte que el </w:t>
      </w:r>
      <w:r w:rsidRPr="0029741B">
        <w:rPr>
          <w:rFonts w:ascii="Palatino Linotype" w:hAnsi="Palatino Linotype" w:cs="Arial"/>
          <w:sz w:val="24"/>
        </w:rPr>
        <w:t xml:space="preserve">día </w:t>
      </w:r>
      <w:r w:rsidR="0034365E" w:rsidRPr="0029741B">
        <w:rPr>
          <w:rFonts w:ascii="Palatino Linotype" w:hAnsi="Palatino Linotype" w:cs="Arial"/>
          <w:b/>
          <w:sz w:val="24"/>
        </w:rPr>
        <w:t>veintinueve de enero</w:t>
      </w:r>
      <w:r w:rsidRPr="0029741B">
        <w:rPr>
          <w:rFonts w:ascii="Palatino Linotype" w:hAnsi="Palatino Linotype" w:cs="Arial"/>
          <w:b/>
          <w:sz w:val="24"/>
        </w:rPr>
        <w:t xml:space="preserve"> de dos mil veinticinco</w:t>
      </w:r>
      <w:r w:rsidRPr="0029741B">
        <w:rPr>
          <w:rFonts w:ascii="Palatino Linotype" w:hAnsi="Palatino Linotype" w:cs="Arial"/>
          <w:sz w:val="24"/>
        </w:rPr>
        <w:t xml:space="preserve">, el </w:t>
      </w:r>
      <w:r w:rsidRPr="0029741B">
        <w:rPr>
          <w:rFonts w:ascii="Palatino Linotype" w:hAnsi="Palatino Linotype" w:cs="Arial"/>
          <w:b/>
          <w:sz w:val="24"/>
        </w:rPr>
        <w:t>Sujeto Obligado</w:t>
      </w:r>
      <w:r w:rsidRPr="0029741B">
        <w:rPr>
          <w:rFonts w:ascii="Palatino Linotype" w:hAnsi="Palatino Linotype" w:cs="Arial"/>
          <w:sz w:val="24"/>
        </w:rPr>
        <w:t xml:space="preserve"> dio respuesta a la solicitud de información en los siguientes términos: </w:t>
      </w:r>
    </w:p>
    <w:p w14:paraId="75A1FDEE" w14:textId="77777777" w:rsidR="00EE0D7E" w:rsidRPr="0029741B" w:rsidRDefault="00EE0D7E" w:rsidP="00EE0D7E">
      <w:pPr>
        <w:spacing w:after="0" w:line="240" w:lineRule="auto"/>
        <w:ind w:left="567" w:right="567"/>
        <w:jc w:val="both"/>
        <w:rPr>
          <w:rFonts w:ascii="Palatino Linotype" w:hAnsi="Palatino Linotype" w:cs="Arial"/>
          <w:i/>
        </w:rPr>
      </w:pPr>
      <w:r w:rsidRPr="0029741B">
        <w:rPr>
          <w:rFonts w:ascii="Palatino Linotype" w:hAnsi="Palatino Linotype" w:cs="Arial"/>
          <w:i/>
        </w:rPr>
        <w:t>“</w:t>
      </w:r>
      <w:r w:rsidR="0034365E" w:rsidRPr="0029741B">
        <w:rPr>
          <w:rFonts w:ascii="Palatino Linotype" w:hAnsi="Palatino Linotype" w:cs="Arial"/>
          <w:i/>
        </w:rPr>
        <w:t xml:space="preserve">información en manos de otro sujeto obligado obligado </w:t>
      </w:r>
      <w:r w:rsidRPr="0029741B">
        <w:rPr>
          <w:rFonts w:ascii="Palatino Linotype" w:hAnsi="Palatino Linotype" w:cs="Arial"/>
          <w:i/>
        </w:rPr>
        <w:t>“(Sic).</w:t>
      </w:r>
    </w:p>
    <w:p w14:paraId="6297874C" w14:textId="77777777" w:rsidR="00EE0D7E" w:rsidRPr="0029741B" w:rsidRDefault="00EE0D7E" w:rsidP="00EE0D7E">
      <w:pPr>
        <w:spacing w:after="0" w:line="360" w:lineRule="auto"/>
        <w:ind w:right="567"/>
        <w:jc w:val="both"/>
        <w:rPr>
          <w:rFonts w:ascii="Palatino Linotype" w:hAnsi="Palatino Linotype" w:cs="Arial"/>
          <w:sz w:val="24"/>
        </w:rPr>
      </w:pPr>
    </w:p>
    <w:p w14:paraId="6A2E67EB" w14:textId="77777777" w:rsidR="00EE0D7E" w:rsidRPr="0029741B" w:rsidRDefault="00EE0D7E" w:rsidP="00EE0D7E">
      <w:pPr>
        <w:spacing w:after="0" w:line="360" w:lineRule="auto"/>
        <w:jc w:val="both"/>
        <w:rPr>
          <w:rFonts w:ascii="Palatino Linotype" w:hAnsi="Palatino Linotype" w:cs="Arial"/>
          <w:sz w:val="24"/>
        </w:rPr>
      </w:pPr>
      <w:r w:rsidRPr="0029741B">
        <w:rPr>
          <w:rFonts w:ascii="Palatino Linotype" w:hAnsi="Palatino Linotype" w:cs="Arial"/>
          <w:sz w:val="24"/>
        </w:rPr>
        <w:t>Adicionalmente, el Sujeto Obligado adjuntó el archivo electrónico denominado “</w:t>
      </w:r>
      <w:r w:rsidR="0034365E" w:rsidRPr="0029741B">
        <w:rPr>
          <w:rFonts w:ascii="Palatino Linotype" w:hAnsi="Palatino Linotype" w:cs="Arial"/>
          <w:b/>
          <w:i/>
          <w:sz w:val="24"/>
        </w:rPr>
        <w:t>incompetencia soli 33.pdf</w:t>
      </w:r>
      <w:r w:rsidRPr="0029741B">
        <w:rPr>
          <w:rFonts w:ascii="Palatino Linotype" w:hAnsi="Palatino Linotype" w:cs="Arial"/>
          <w:b/>
          <w:i/>
          <w:sz w:val="24"/>
        </w:rPr>
        <w:t xml:space="preserve">”, </w:t>
      </w:r>
      <w:r w:rsidRPr="0029741B">
        <w:rPr>
          <w:rFonts w:ascii="Palatino Linotype" w:hAnsi="Palatino Linotype" w:cs="Arial"/>
          <w:sz w:val="24"/>
        </w:rPr>
        <w:t xml:space="preserve">mismo que no se reproduce por ser del conocimiento de las partes, sin embargo, será materia de estudio en el considerando respectivo. </w:t>
      </w:r>
    </w:p>
    <w:p w14:paraId="11557F23" w14:textId="77777777" w:rsidR="00EE0D7E" w:rsidRPr="0029741B" w:rsidRDefault="00EE0D7E" w:rsidP="00EE0D7E">
      <w:pPr>
        <w:spacing w:before="240" w:line="360" w:lineRule="auto"/>
        <w:jc w:val="both"/>
      </w:pPr>
    </w:p>
    <w:p w14:paraId="17FB1040" w14:textId="77777777" w:rsidR="00EE0D7E" w:rsidRPr="0029741B" w:rsidRDefault="00EE0D7E" w:rsidP="00EE0D7E">
      <w:pPr>
        <w:pStyle w:val="Sinespaciado"/>
        <w:spacing w:line="360" w:lineRule="auto"/>
        <w:jc w:val="both"/>
        <w:rPr>
          <w:rFonts w:ascii="Palatino Linotype" w:hAnsi="Palatino Linotype" w:cs="Arial"/>
          <w:b/>
          <w:sz w:val="28"/>
        </w:rPr>
      </w:pPr>
      <w:r w:rsidRPr="0029741B">
        <w:rPr>
          <w:rFonts w:ascii="Palatino Linotype" w:hAnsi="Palatino Linotype" w:cs="Arial"/>
          <w:b/>
          <w:sz w:val="28"/>
        </w:rPr>
        <w:t xml:space="preserve">TERCERO. </w:t>
      </w:r>
      <w:r w:rsidRPr="0029741B">
        <w:rPr>
          <w:rFonts w:ascii="Palatino Linotype" w:hAnsi="Palatino Linotype"/>
          <w:b/>
          <w:sz w:val="28"/>
        </w:rPr>
        <w:t>Del recurso de revisión.</w:t>
      </w:r>
    </w:p>
    <w:p w14:paraId="15AB1303" w14:textId="442DEAE8" w:rsidR="00EE0D7E" w:rsidRPr="0029741B" w:rsidRDefault="00EE0D7E" w:rsidP="00EE0D7E">
      <w:pPr>
        <w:spacing w:before="240" w:line="360" w:lineRule="auto"/>
        <w:jc w:val="both"/>
        <w:rPr>
          <w:rFonts w:ascii="Palatino Linotype" w:hAnsi="Palatino Linotype" w:cs="Arial"/>
          <w:sz w:val="24"/>
          <w:szCs w:val="24"/>
        </w:rPr>
      </w:pPr>
      <w:r w:rsidRPr="0029741B">
        <w:rPr>
          <w:rFonts w:ascii="Palatino Linotype" w:hAnsi="Palatino Linotype" w:cs="Arial"/>
          <w:sz w:val="24"/>
          <w:szCs w:val="24"/>
        </w:rPr>
        <w:t xml:space="preserve">Inconforme con la respuesta notificada por </w:t>
      </w:r>
      <w:r w:rsidRPr="0029741B">
        <w:rPr>
          <w:rFonts w:ascii="Palatino Linotype" w:hAnsi="Palatino Linotype" w:cs="Arial"/>
          <w:b/>
          <w:sz w:val="24"/>
          <w:szCs w:val="24"/>
        </w:rPr>
        <w:t xml:space="preserve">El Sujeto Obligado, </w:t>
      </w:r>
      <w:r w:rsidRPr="0029741B">
        <w:rPr>
          <w:rFonts w:ascii="Palatino Linotype" w:hAnsi="Palatino Linotype"/>
          <w:sz w:val="24"/>
        </w:rPr>
        <w:t xml:space="preserve">la parte </w:t>
      </w:r>
      <w:r w:rsidRPr="0029741B">
        <w:rPr>
          <w:rFonts w:ascii="Palatino Linotype" w:hAnsi="Palatino Linotype" w:cs="Arial"/>
          <w:b/>
          <w:sz w:val="24"/>
          <w:szCs w:val="24"/>
        </w:rPr>
        <w:t xml:space="preserve">Recurrente </w:t>
      </w:r>
      <w:r w:rsidRPr="0029741B">
        <w:rPr>
          <w:rFonts w:ascii="Palatino Linotype" w:hAnsi="Palatino Linotype" w:cs="Arial"/>
          <w:sz w:val="24"/>
          <w:szCs w:val="24"/>
        </w:rPr>
        <w:t xml:space="preserve">interpuso recurso de revisión, en fecha </w:t>
      </w:r>
      <w:r w:rsidR="00F666B8" w:rsidRPr="0029741B">
        <w:rPr>
          <w:rFonts w:ascii="Palatino Linotype" w:hAnsi="Palatino Linotype" w:cs="Arial"/>
          <w:b/>
          <w:sz w:val="24"/>
        </w:rPr>
        <w:t>seis de febrero</w:t>
      </w:r>
      <w:r w:rsidRPr="0029741B">
        <w:rPr>
          <w:rFonts w:ascii="Palatino Linotype" w:hAnsi="Palatino Linotype" w:cs="Arial"/>
          <w:b/>
          <w:sz w:val="24"/>
        </w:rPr>
        <w:t xml:space="preserve"> de dos mil veinticinco</w:t>
      </w:r>
      <w:r w:rsidRPr="0029741B">
        <w:rPr>
          <w:rFonts w:ascii="Palatino Linotype" w:hAnsi="Palatino Linotype" w:cs="Arial"/>
          <w:sz w:val="24"/>
          <w:szCs w:val="24"/>
        </w:rPr>
        <w:t xml:space="preserve">, el cual fue registrado en el sistema electrónico con el expediente número </w:t>
      </w:r>
      <w:r w:rsidRPr="0029741B">
        <w:rPr>
          <w:rFonts w:ascii="Palatino Linotype" w:hAnsi="Palatino Linotype" w:cs="Arial"/>
          <w:b/>
          <w:sz w:val="24"/>
          <w:szCs w:val="24"/>
        </w:rPr>
        <w:t>0</w:t>
      </w:r>
      <w:r w:rsidR="00625256" w:rsidRPr="0029741B">
        <w:rPr>
          <w:rFonts w:ascii="Palatino Linotype" w:hAnsi="Palatino Linotype" w:cs="Arial"/>
          <w:b/>
          <w:sz w:val="24"/>
          <w:szCs w:val="24"/>
        </w:rPr>
        <w:t>0</w:t>
      </w:r>
      <w:r w:rsidRPr="0029741B">
        <w:rPr>
          <w:rFonts w:ascii="Palatino Linotype" w:hAnsi="Palatino Linotype" w:cs="Arial"/>
          <w:b/>
          <w:sz w:val="24"/>
          <w:szCs w:val="24"/>
        </w:rPr>
        <w:t xml:space="preserve">770/INFOEM/IP/RR/2025; </w:t>
      </w:r>
      <w:r w:rsidRPr="0029741B">
        <w:rPr>
          <w:rFonts w:ascii="Palatino Linotype" w:hAnsi="Palatino Linotype" w:cs="Arial"/>
          <w:sz w:val="24"/>
          <w:szCs w:val="24"/>
        </w:rPr>
        <w:t>en los cuales arguye las siguientes manifestaciones:</w:t>
      </w:r>
    </w:p>
    <w:p w14:paraId="5F051090" w14:textId="77777777" w:rsidR="00EE0D7E" w:rsidRPr="0029741B" w:rsidRDefault="00EE0D7E" w:rsidP="00EE0D7E">
      <w:pPr>
        <w:pStyle w:val="Prrafodelista"/>
        <w:numPr>
          <w:ilvl w:val="0"/>
          <w:numId w:val="1"/>
        </w:numPr>
        <w:spacing w:before="240" w:line="360" w:lineRule="auto"/>
        <w:ind w:left="142" w:firstLine="0"/>
        <w:jc w:val="both"/>
        <w:rPr>
          <w:rFonts w:ascii="Palatino Linotype" w:hAnsi="Palatino Linotype" w:cs="Arial"/>
          <w:b/>
          <w:i/>
        </w:rPr>
      </w:pPr>
      <w:r w:rsidRPr="0029741B">
        <w:rPr>
          <w:rFonts w:ascii="Palatino Linotype" w:hAnsi="Palatino Linotype" w:cs="Arial"/>
          <w:b/>
          <w:i/>
        </w:rPr>
        <w:t xml:space="preserve">Acto impugnado </w:t>
      </w:r>
    </w:p>
    <w:p w14:paraId="6059402C" w14:textId="77777777" w:rsidR="00EE0D7E" w:rsidRPr="0029741B" w:rsidRDefault="00EE0D7E" w:rsidP="00EE0D7E">
      <w:pPr>
        <w:pStyle w:val="Prrafodelista"/>
        <w:spacing w:before="240"/>
        <w:ind w:left="720"/>
        <w:jc w:val="both"/>
        <w:rPr>
          <w:rFonts w:ascii="Palatino Linotype" w:hAnsi="Palatino Linotype" w:cs="Arial"/>
          <w:i/>
        </w:rPr>
      </w:pPr>
      <w:r w:rsidRPr="0029741B">
        <w:rPr>
          <w:rFonts w:ascii="Palatino Linotype" w:hAnsi="Palatino Linotype" w:cs="Arial"/>
          <w:i/>
        </w:rPr>
        <w:t>“</w:t>
      </w:r>
      <w:r w:rsidR="0034365E" w:rsidRPr="0029741B">
        <w:rPr>
          <w:rFonts w:ascii="Palatino Linotype" w:hAnsi="Palatino Linotype" w:cs="Arial"/>
          <w:i/>
        </w:rPr>
        <w:t>solicitud de presupuestos publicos el cual debe transparentarse lo solicitado</w:t>
      </w:r>
      <w:r w:rsidRPr="0029741B">
        <w:rPr>
          <w:rFonts w:ascii="Palatino Linotype" w:hAnsi="Palatino Linotype" w:cs="Arial"/>
          <w:i/>
        </w:rPr>
        <w:t>” (sic)</w:t>
      </w:r>
    </w:p>
    <w:p w14:paraId="5AFFCC59" w14:textId="77777777" w:rsidR="00EE0D7E" w:rsidRPr="0029741B" w:rsidRDefault="00EE0D7E" w:rsidP="00EE0D7E">
      <w:pPr>
        <w:pStyle w:val="Prrafodelista"/>
        <w:numPr>
          <w:ilvl w:val="0"/>
          <w:numId w:val="1"/>
        </w:numPr>
        <w:spacing w:before="240" w:line="360" w:lineRule="auto"/>
        <w:ind w:left="142" w:firstLine="0"/>
        <w:jc w:val="both"/>
        <w:rPr>
          <w:rFonts w:ascii="Palatino Linotype" w:hAnsi="Palatino Linotype" w:cs="Arial"/>
          <w:b/>
          <w:i/>
        </w:rPr>
      </w:pPr>
      <w:r w:rsidRPr="0029741B">
        <w:rPr>
          <w:rFonts w:ascii="Palatino Linotype" w:hAnsi="Palatino Linotype" w:cs="Arial"/>
          <w:b/>
          <w:i/>
        </w:rPr>
        <w:t>Razones o motivos de inconformidad</w:t>
      </w:r>
    </w:p>
    <w:p w14:paraId="224F4F8C" w14:textId="77777777" w:rsidR="00EE0D7E" w:rsidRPr="0029741B" w:rsidRDefault="00EE0D7E" w:rsidP="00EE0D7E">
      <w:pPr>
        <w:pStyle w:val="INFOEM"/>
      </w:pPr>
      <w:r w:rsidRPr="0029741B">
        <w:t>“</w:t>
      </w:r>
      <w:r w:rsidR="0034365E" w:rsidRPr="0029741B">
        <w:t>se da respuesta nula a la solicitud de aplicacion de recursos publicos a otra dependencia como es el isem, que cantidades monetarias se aplicaron a los centros de salud</w:t>
      </w:r>
      <w:r w:rsidRPr="0029741B">
        <w:rPr>
          <w:rFonts w:cs="Arial"/>
        </w:rPr>
        <w:t>” (sic)</w:t>
      </w:r>
    </w:p>
    <w:p w14:paraId="57AB5FD6" w14:textId="77777777" w:rsidR="00EE0D7E" w:rsidRPr="0029741B" w:rsidRDefault="00EE0D7E" w:rsidP="00EE0D7E">
      <w:pPr>
        <w:spacing w:before="240" w:line="360" w:lineRule="auto"/>
        <w:jc w:val="both"/>
        <w:rPr>
          <w:rFonts w:ascii="Palatino Linotype" w:hAnsi="Palatino Linotype" w:cs="Arial"/>
          <w:b/>
          <w:sz w:val="28"/>
        </w:rPr>
      </w:pPr>
    </w:p>
    <w:p w14:paraId="64887480" w14:textId="77777777" w:rsidR="00EE0D7E" w:rsidRPr="0029741B" w:rsidRDefault="00EE0D7E" w:rsidP="00EE0D7E">
      <w:pPr>
        <w:spacing w:before="240" w:line="360" w:lineRule="auto"/>
        <w:jc w:val="both"/>
        <w:rPr>
          <w:rFonts w:ascii="Palatino Linotype" w:hAnsi="Palatino Linotype" w:cs="Arial"/>
          <w:b/>
          <w:sz w:val="24"/>
          <w:szCs w:val="24"/>
        </w:rPr>
      </w:pPr>
      <w:r w:rsidRPr="0029741B">
        <w:rPr>
          <w:rFonts w:ascii="Palatino Linotype" w:hAnsi="Palatino Linotype" w:cs="Arial"/>
          <w:b/>
          <w:sz w:val="28"/>
        </w:rPr>
        <w:t xml:space="preserve">CUARTO. </w:t>
      </w:r>
      <w:r w:rsidRPr="0029741B">
        <w:rPr>
          <w:rFonts w:ascii="Palatino Linotype" w:hAnsi="Palatino Linotype" w:cs="Arial"/>
          <w:b/>
          <w:sz w:val="28"/>
          <w:szCs w:val="28"/>
        </w:rPr>
        <w:t>Del turno y admisión del recurso de revisión.</w:t>
      </w:r>
    </w:p>
    <w:p w14:paraId="61EA3195" w14:textId="77777777" w:rsidR="00EE0D7E" w:rsidRPr="0029741B" w:rsidRDefault="00EE0D7E" w:rsidP="00EE0D7E">
      <w:pPr>
        <w:spacing w:before="240" w:line="360" w:lineRule="auto"/>
        <w:jc w:val="both"/>
        <w:rPr>
          <w:rFonts w:ascii="Palatino Linotype" w:hAnsi="Palatino Linotype" w:cs="Arial"/>
          <w:sz w:val="28"/>
          <w:szCs w:val="24"/>
        </w:rPr>
      </w:pPr>
      <w:r w:rsidRPr="0029741B">
        <w:rPr>
          <w:rFonts w:ascii="Palatino Linotype" w:hAnsi="Palatino Linotype"/>
          <w:sz w:val="24"/>
        </w:rPr>
        <w:t xml:space="preserve">El medio de impugnación fue turnado al Comisionado Presidente </w:t>
      </w:r>
      <w:r w:rsidRPr="0029741B">
        <w:rPr>
          <w:rFonts w:ascii="Palatino Linotype" w:hAnsi="Palatino Linotype"/>
          <w:b/>
          <w:sz w:val="24"/>
        </w:rPr>
        <w:t>José Martínez Vilchis,</w:t>
      </w:r>
      <w:r w:rsidRPr="0029741B">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29741B">
        <w:rPr>
          <w:rFonts w:ascii="Palatino Linotype" w:hAnsi="Palatino Linotype"/>
          <w:b/>
          <w:sz w:val="24"/>
        </w:rPr>
        <w:t>admisión</w:t>
      </w:r>
      <w:r w:rsidRPr="0029741B">
        <w:rPr>
          <w:rFonts w:ascii="Palatino Linotype" w:hAnsi="Palatino Linotype"/>
          <w:sz w:val="24"/>
        </w:rPr>
        <w:t xml:space="preserve"> en fecha </w:t>
      </w:r>
      <w:r w:rsidR="0034365E" w:rsidRPr="0029741B">
        <w:rPr>
          <w:rFonts w:ascii="Palatino Linotype" w:hAnsi="Palatino Linotype"/>
          <w:b/>
          <w:sz w:val="24"/>
        </w:rPr>
        <w:t>once de febrero</w:t>
      </w:r>
      <w:r w:rsidRPr="0029741B">
        <w:rPr>
          <w:rFonts w:ascii="Palatino Linotype" w:hAnsi="Palatino Linotype"/>
          <w:b/>
          <w:sz w:val="24"/>
        </w:rPr>
        <w:t xml:space="preserve"> de dos mil veinticinco</w:t>
      </w:r>
      <w:r w:rsidRPr="0029741B">
        <w:rPr>
          <w:rFonts w:ascii="Palatino Linotype" w:hAnsi="Palatino Linotype"/>
          <w:sz w:val="24"/>
        </w:rPr>
        <w:t>, determinándose en ellos, un plazo de siete días para que las partes manifestaran lo que a su derecho corresponda en términos del numeral ya citado.</w:t>
      </w:r>
    </w:p>
    <w:p w14:paraId="707D0E39" w14:textId="77777777" w:rsidR="00EE0D7E" w:rsidRPr="0029741B" w:rsidRDefault="00EE0D7E" w:rsidP="00EE0D7E">
      <w:pPr>
        <w:spacing w:before="240" w:line="360" w:lineRule="auto"/>
        <w:jc w:val="both"/>
        <w:rPr>
          <w:rFonts w:ascii="Palatino Linotype" w:hAnsi="Palatino Linotype" w:cs="Arial"/>
          <w:sz w:val="24"/>
          <w:szCs w:val="24"/>
        </w:rPr>
      </w:pPr>
    </w:p>
    <w:p w14:paraId="08978C88" w14:textId="77777777" w:rsidR="00EE0D7E" w:rsidRPr="0029741B" w:rsidRDefault="00EE0D7E" w:rsidP="00EE0D7E">
      <w:pPr>
        <w:spacing w:line="360" w:lineRule="auto"/>
        <w:ind w:right="49"/>
        <w:jc w:val="both"/>
        <w:rPr>
          <w:rFonts w:ascii="Palatino Linotype" w:eastAsia="Calibri" w:hAnsi="Palatino Linotype" w:cs="Arial"/>
        </w:rPr>
      </w:pPr>
      <w:r w:rsidRPr="0029741B">
        <w:rPr>
          <w:rFonts w:ascii="Palatino Linotype" w:hAnsi="Palatino Linotype" w:cs="Arial"/>
          <w:b/>
          <w:sz w:val="28"/>
          <w:szCs w:val="28"/>
          <w:lang w:val="es-ES_tradnl"/>
        </w:rPr>
        <w:t>QUINTO</w:t>
      </w:r>
      <w:r w:rsidRPr="0029741B">
        <w:rPr>
          <w:rFonts w:ascii="Palatino Linotype" w:hAnsi="Palatino Linotype" w:cs="Arial"/>
          <w:b/>
          <w:lang w:val="es-ES_tradnl"/>
        </w:rPr>
        <w:t>.</w:t>
      </w:r>
      <w:r w:rsidRPr="0029741B">
        <w:rPr>
          <w:rFonts w:ascii="Palatino Linotype" w:hAnsi="Palatino Linotype" w:cs="Arial"/>
          <w:lang w:val="es-ES_tradnl"/>
        </w:rPr>
        <w:t xml:space="preserve"> </w:t>
      </w:r>
      <w:r w:rsidRPr="0029741B">
        <w:rPr>
          <w:rFonts w:ascii="Palatino Linotype" w:hAnsi="Palatino Linotype" w:cs="Arial"/>
          <w:b/>
          <w:sz w:val="28"/>
          <w:szCs w:val="28"/>
        </w:rPr>
        <w:t>De la etapa de instrucción.</w:t>
      </w:r>
    </w:p>
    <w:p w14:paraId="38F6FF92" w14:textId="77777777" w:rsidR="00EE0D7E" w:rsidRPr="0029741B" w:rsidRDefault="00EE0D7E" w:rsidP="00EE0D7E">
      <w:pPr>
        <w:spacing w:line="360" w:lineRule="auto"/>
        <w:jc w:val="both"/>
        <w:rPr>
          <w:rFonts w:ascii="Palatino Linotype" w:hAnsi="Palatino Linotype"/>
          <w:sz w:val="24"/>
        </w:rPr>
      </w:pPr>
      <w:r w:rsidRPr="0029741B">
        <w:rPr>
          <w:rFonts w:ascii="Palatino Linotype" w:hAnsi="Palatino Linotype" w:cs="Arial"/>
          <w:sz w:val="24"/>
        </w:rPr>
        <w:t>De las constancias que obran en el expediente electrónico del SAIMEX, se advierte que el Sujeto Obligado fue omiso al rendir su informe justificado. De igual manera, se advierte que el Recurrente</w:t>
      </w:r>
      <w:r w:rsidRPr="0029741B">
        <w:rPr>
          <w:rFonts w:ascii="Palatino Linotype" w:hAnsi="Palatino Linotype" w:cs="Arial"/>
          <w:b/>
          <w:sz w:val="24"/>
        </w:rPr>
        <w:t>,</w:t>
      </w:r>
      <w:r w:rsidRPr="0029741B">
        <w:rPr>
          <w:rFonts w:ascii="Palatino Linotype" w:hAnsi="Palatino Linotype" w:cs="Arial"/>
          <w:sz w:val="24"/>
        </w:rPr>
        <w:t xml:space="preserve"> omitió rendir dentro del término de Ley, las manifestaciones que a sus intereses conviniera.</w:t>
      </w:r>
    </w:p>
    <w:p w14:paraId="76B7466C" w14:textId="77777777" w:rsidR="00EE0D7E" w:rsidRPr="0029741B" w:rsidRDefault="00EE0D7E" w:rsidP="00EE0D7E">
      <w:pPr>
        <w:spacing w:line="360" w:lineRule="auto"/>
        <w:jc w:val="both"/>
        <w:rPr>
          <w:rFonts w:ascii="Palatino Linotype" w:hAnsi="Palatino Linotype" w:cs="Arial"/>
          <w:sz w:val="24"/>
        </w:rPr>
      </w:pPr>
    </w:p>
    <w:p w14:paraId="70159AE3" w14:textId="77777777" w:rsidR="00EE0D7E" w:rsidRPr="0029741B" w:rsidRDefault="00EE0D7E" w:rsidP="00EE0D7E">
      <w:pPr>
        <w:spacing w:line="360" w:lineRule="auto"/>
        <w:jc w:val="both"/>
        <w:rPr>
          <w:rFonts w:ascii="Palatino Linotype" w:hAnsi="Palatino Linotype" w:cs="Arial"/>
          <w:sz w:val="24"/>
        </w:rPr>
      </w:pPr>
      <w:r w:rsidRPr="0029741B">
        <w:rPr>
          <w:rFonts w:ascii="Palatino Linotype" w:hAnsi="Palatino Linotype" w:cs="Arial"/>
          <w:sz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07E3E7D6" w14:textId="77777777" w:rsidR="00EE0D7E" w:rsidRPr="0029741B" w:rsidRDefault="00EE0D7E" w:rsidP="00EE0D7E">
      <w:pPr>
        <w:spacing w:line="360" w:lineRule="auto"/>
        <w:jc w:val="both"/>
        <w:rPr>
          <w:rFonts w:ascii="Palatino Linotype" w:eastAsia="Calibri" w:hAnsi="Palatino Linotype" w:cs="Arial"/>
          <w:b/>
          <w:sz w:val="28"/>
          <w:szCs w:val="28"/>
        </w:rPr>
      </w:pPr>
    </w:p>
    <w:p w14:paraId="4D41A979" w14:textId="77777777" w:rsidR="00EE0D7E" w:rsidRPr="0029741B" w:rsidRDefault="00EE0D7E" w:rsidP="00EE0D7E">
      <w:pPr>
        <w:spacing w:line="360" w:lineRule="auto"/>
        <w:jc w:val="both"/>
        <w:rPr>
          <w:rFonts w:ascii="Palatino Linotype" w:hAnsi="Palatino Linotype" w:cs="Arial"/>
          <w:b/>
          <w:sz w:val="28"/>
          <w:szCs w:val="28"/>
        </w:rPr>
      </w:pPr>
      <w:r w:rsidRPr="0029741B">
        <w:rPr>
          <w:rFonts w:ascii="Palatino Linotype" w:eastAsia="Calibri" w:hAnsi="Palatino Linotype" w:cs="Arial"/>
          <w:b/>
          <w:sz w:val="28"/>
          <w:szCs w:val="28"/>
        </w:rPr>
        <w:t xml:space="preserve">SEXTO. </w:t>
      </w:r>
      <w:r w:rsidRPr="0029741B">
        <w:rPr>
          <w:rFonts w:ascii="Palatino Linotype" w:hAnsi="Palatino Linotype" w:cs="Arial"/>
          <w:b/>
          <w:sz w:val="28"/>
          <w:szCs w:val="28"/>
        </w:rPr>
        <w:t>Del Cierre de Instrucción.</w:t>
      </w:r>
    </w:p>
    <w:p w14:paraId="6B0F71A7" w14:textId="77777777" w:rsidR="00EE0D7E" w:rsidRPr="0029741B" w:rsidRDefault="00EE0D7E" w:rsidP="00EE0D7E">
      <w:pPr>
        <w:spacing w:line="360" w:lineRule="auto"/>
        <w:jc w:val="both"/>
        <w:rPr>
          <w:rFonts w:ascii="Palatino Linotype" w:eastAsia="Calibri" w:hAnsi="Palatino Linotype" w:cs="Arial"/>
          <w:sz w:val="24"/>
        </w:rPr>
      </w:pPr>
      <w:r w:rsidRPr="0029741B">
        <w:rPr>
          <w:rFonts w:ascii="Palatino Linotype" w:eastAsia="Calibri" w:hAnsi="Palatino Linotype" w:cs="Arial"/>
          <w:sz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9741B">
        <w:rPr>
          <w:rFonts w:ascii="Palatino Linotype" w:eastAsia="Calibri" w:hAnsi="Palatino Linotype" w:cs="Arial"/>
          <w:b/>
          <w:sz w:val="24"/>
        </w:rPr>
        <w:t>cierre de instrucción</w:t>
      </w:r>
      <w:r w:rsidRPr="0029741B">
        <w:rPr>
          <w:rFonts w:ascii="Palatino Linotype" w:eastAsia="Calibri" w:hAnsi="Palatino Linotype" w:cs="Arial"/>
          <w:sz w:val="24"/>
        </w:rPr>
        <w:t xml:space="preserve"> en fecha </w:t>
      </w:r>
      <w:r w:rsidR="0034365E" w:rsidRPr="0029741B">
        <w:rPr>
          <w:rFonts w:ascii="Palatino Linotype" w:eastAsia="Calibri" w:hAnsi="Palatino Linotype" w:cs="Arial"/>
          <w:b/>
          <w:sz w:val="24"/>
        </w:rPr>
        <w:t>veinticuatro de febrero</w:t>
      </w:r>
      <w:r w:rsidRPr="0029741B">
        <w:rPr>
          <w:rFonts w:ascii="Palatino Linotype" w:eastAsia="Calibri" w:hAnsi="Palatino Linotype" w:cs="Arial"/>
          <w:b/>
          <w:sz w:val="24"/>
        </w:rPr>
        <w:t xml:space="preserve"> de dos mil veinticinco</w:t>
      </w:r>
      <w:r w:rsidRPr="0029741B">
        <w:rPr>
          <w:rFonts w:ascii="Palatino Linotype" w:eastAsia="Calibri" w:hAnsi="Palatino Linotype" w:cs="Arial"/>
          <w:sz w:val="24"/>
        </w:rPr>
        <w:t>, en términos del artículo 185 fracción VI de la Ley de Transparencia y Acceso a la Información Pública del Estado de México y Municipios, ordenándose turnar los expedientes a la resolución que en derecho proceda.</w:t>
      </w:r>
    </w:p>
    <w:p w14:paraId="4A8806AF" w14:textId="77777777" w:rsidR="00EE0D7E" w:rsidRPr="0029741B" w:rsidRDefault="00EE0D7E" w:rsidP="00EE0D7E">
      <w:pPr>
        <w:spacing w:before="240" w:line="360" w:lineRule="auto"/>
        <w:rPr>
          <w:rFonts w:ascii="Palatino Linotype" w:hAnsi="Palatino Linotype" w:cs="Arial"/>
          <w:b/>
          <w:sz w:val="28"/>
        </w:rPr>
      </w:pPr>
    </w:p>
    <w:p w14:paraId="5F753A85" w14:textId="77777777" w:rsidR="00EE0D7E" w:rsidRPr="0029741B" w:rsidRDefault="00EE0D7E" w:rsidP="00EE0D7E">
      <w:pPr>
        <w:spacing w:before="240" w:line="360" w:lineRule="auto"/>
        <w:jc w:val="center"/>
        <w:rPr>
          <w:rFonts w:ascii="Palatino Linotype" w:hAnsi="Palatino Linotype" w:cs="Arial"/>
          <w:b/>
          <w:sz w:val="28"/>
        </w:rPr>
      </w:pPr>
      <w:r w:rsidRPr="0029741B">
        <w:rPr>
          <w:rFonts w:ascii="Palatino Linotype" w:hAnsi="Palatino Linotype" w:cs="Arial"/>
          <w:b/>
          <w:sz w:val="28"/>
        </w:rPr>
        <w:t xml:space="preserve">C O N S I D E R A N D O </w:t>
      </w:r>
    </w:p>
    <w:p w14:paraId="2F52DD14" w14:textId="77777777" w:rsidR="00EE0D7E" w:rsidRPr="0029741B" w:rsidRDefault="00EE0D7E" w:rsidP="00EE0D7E">
      <w:pPr>
        <w:spacing w:before="240" w:line="360" w:lineRule="auto"/>
        <w:jc w:val="both"/>
        <w:rPr>
          <w:rFonts w:ascii="Palatino Linotype" w:hAnsi="Palatino Linotype" w:cs="Arial"/>
          <w:sz w:val="28"/>
          <w:szCs w:val="28"/>
        </w:rPr>
      </w:pPr>
      <w:r w:rsidRPr="0029741B">
        <w:rPr>
          <w:rFonts w:ascii="Palatino Linotype" w:hAnsi="Palatino Linotype" w:cs="Arial"/>
          <w:b/>
          <w:sz w:val="28"/>
        </w:rPr>
        <w:t>PRIMERO.</w:t>
      </w:r>
      <w:r w:rsidRPr="0029741B">
        <w:rPr>
          <w:rFonts w:ascii="Palatino Linotype" w:hAnsi="Palatino Linotype" w:cs="Arial"/>
          <w:b/>
        </w:rPr>
        <w:t xml:space="preserve"> </w:t>
      </w:r>
      <w:r w:rsidRPr="0029741B">
        <w:rPr>
          <w:rFonts w:ascii="Palatino Linotype" w:hAnsi="Palatino Linotype" w:cs="Arial"/>
          <w:b/>
          <w:sz w:val="28"/>
          <w:szCs w:val="28"/>
        </w:rPr>
        <w:t>De la competencia</w:t>
      </w:r>
      <w:r w:rsidRPr="0029741B">
        <w:rPr>
          <w:rFonts w:ascii="Palatino Linotype" w:hAnsi="Palatino Linotype" w:cs="Arial"/>
          <w:sz w:val="28"/>
          <w:szCs w:val="28"/>
        </w:rPr>
        <w:t>.</w:t>
      </w:r>
    </w:p>
    <w:p w14:paraId="18F81D29" w14:textId="77777777" w:rsidR="00EE0D7E" w:rsidRPr="0029741B" w:rsidRDefault="00EE0D7E" w:rsidP="00EE0D7E">
      <w:pPr>
        <w:spacing w:before="240" w:line="360" w:lineRule="auto"/>
        <w:jc w:val="both"/>
        <w:rPr>
          <w:rFonts w:ascii="Palatino Linotype" w:eastAsia="Calibri" w:hAnsi="Palatino Linotype" w:cs="Arial"/>
          <w:color w:val="000000" w:themeColor="text1"/>
          <w:sz w:val="24"/>
        </w:rPr>
      </w:pPr>
      <w:r w:rsidRPr="0029741B">
        <w:rPr>
          <w:rFonts w:ascii="Palatino Linotype" w:hAnsi="Palatino Linotype" w:cs="Arial"/>
          <w:sz w:val="24"/>
        </w:rPr>
        <w:t xml:space="preserve">Este Instituto de Transparencia, Acceso a la Información Pública y Protección de Datos Personales del Estado de México, es competente para conocer y resolver el presente recurso de revisión interpuesto por </w:t>
      </w:r>
      <w:r w:rsidRPr="0029741B">
        <w:rPr>
          <w:rFonts w:ascii="Palatino Linotype" w:hAnsi="Palatino Linotype" w:cs="Arial"/>
          <w:b/>
          <w:sz w:val="24"/>
        </w:rPr>
        <w:t xml:space="preserve">la parte recurrente </w:t>
      </w:r>
      <w:r w:rsidRPr="0029741B">
        <w:rPr>
          <w:rFonts w:ascii="Palatino Linotype" w:hAnsi="Palatino Linotype" w:cs="Arial"/>
          <w:sz w:val="24"/>
        </w:rPr>
        <w:t xml:space="preserve">conforme a lo dispuesto en los artículos </w:t>
      </w:r>
      <w:r w:rsidRPr="0029741B">
        <w:rPr>
          <w:rFonts w:ascii="Palatino Linotype" w:eastAsia="Calibri" w:hAnsi="Palatino Linotype"/>
          <w:color w:val="000000" w:themeColor="text1"/>
          <w:sz w:val="24"/>
        </w:rPr>
        <w:t xml:space="preserve">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w:t>
      </w:r>
      <w:r w:rsidRPr="0029741B">
        <w:rPr>
          <w:rFonts w:ascii="Palatino Linotype" w:eastAsia="Calibri" w:hAnsi="Palatino Linotype" w:cs="Arial"/>
          <w:color w:val="000000" w:themeColor="text1"/>
          <w:sz w:val="24"/>
        </w:rPr>
        <w:t xml:space="preserve">de la Ley de Transparencia y Acceso a la Información Pública del Estado de México y Municipios; y </w:t>
      </w:r>
      <w:r w:rsidRPr="0029741B">
        <w:rPr>
          <w:rFonts w:ascii="Palatino Linotype" w:hAnsi="Palatino Linotype"/>
          <w:sz w:val="24"/>
        </w:rPr>
        <w:t>6, 9 fracciones I y XXIII</w:t>
      </w:r>
      <w:r w:rsidRPr="0029741B">
        <w:rPr>
          <w:rFonts w:ascii="Palatino Linotype" w:eastAsia="Calibri" w:hAnsi="Palatino Linotype" w:cs="Arial"/>
          <w:color w:val="000000" w:themeColor="text1"/>
          <w:sz w:val="24"/>
        </w:rPr>
        <w:t xml:space="preserve">, y 11 del Reglamento Interior del Instituto de Transparencia, </w:t>
      </w:r>
      <w:r w:rsidRPr="0029741B">
        <w:rPr>
          <w:rFonts w:ascii="Palatino Linotype" w:eastAsia="Calibri" w:hAnsi="Palatino Linotype" w:cs="Arial"/>
          <w:color w:val="000000" w:themeColor="text1"/>
          <w:sz w:val="24"/>
        </w:rPr>
        <w:lastRenderedPageBreak/>
        <w:t>Acceso a la Información Pública y Protección de Datos Personales del Estado de México y Municipios.</w:t>
      </w:r>
    </w:p>
    <w:p w14:paraId="01838005" w14:textId="77777777" w:rsidR="00EE0D7E" w:rsidRPr="0029741B" w:rsidRDefault="00EE0D7E" w:rsidP="00EE0D7E">
      <w:pPr>
        <w:spacing w:before="240" w:line="360" w:lineRule="auto"/>
        <w:jc w:val="both"/>
        <w:rPr>
          <w:rFonts w:ascii="Palatino Linotype" w:eastAsia="Calibri" w:hAnsi="Palatino Linotype"/>
          <w:b/>
          <w:color w:val="000000" w:themeColor="text1"/>
        </w:rPr>
      </w:pPr>
    </w:p>
    <w:p w14:paraId="2CD2F64A" w14:textId="77777777" w:rsidR="00EE0D7E" w:rsidRPr="0029741B" w:rsidRDefault="00EE0D7E" w:rsidP="00EE0D7E">
      <w:pPr>
        <w:pStyle w:val="Prrafodelista"/>
        <w:autoSpaceDE w:val="0"/>
        <w:autoSpaceDN w:val="0"/>
        <w:adjustRightInd w:val="0"/>
        <w:spacing w:before="240" w:after="160" w:line="360" w:lineRule="auto"/>
        <w:ind w:left="0"/>
        <w:jc w:val="both"/>
        <w:rPr>
          <w:rFonts w:ascii="Palatino Linotype" w:hAnsi="Palatino Linotype" w:cs="Arial"/>
          <w:b/>
        </w:rPr>
      </w:pPr>
      <w:r w:rsidRPr="0029741B">
        <w:rPr>
          <w:rFonts w:ascii="Palatino Linotype" w:hAnsi="Palatino Linotype" w:cs="Arial"/>
          <w:b/>
          <w:sz w:val="28"/>
        </w:rPr>
        <w:t>SEGUNDO</w:t>
      </w:r>
      <w:r w:rsidRPr="0029741B">
        <w:rPr>
          <w:rFonts w:ascii="Palatino Linotype" w:hAnsi="Palatino Linotype" w:cs="Arial"/>
          <w:b/>
        </w:rPr>
        <w:t xml:space="preserve">. </w:t>
      </w:r>
      <w:r w:rsidRPr="0029741B">
        <w:rPr>
          <w:rFonts w:ascii="Palatino Linotype" w:hAnsi="Palatino Linotype" w:cs="Arial"/>
          <w:b/>
          <w:sz w:val="28"/>
          <w:szCs w:val="28"/>
        </w:rPr>
        <w:t>Sobre los alcances del recurso de revisión.</w:t>
      </w:r>
      <w:r w:rsidRPr="0029741B">
        <w:rPr>
          <w:rFonts w:ascii="Palatino Linotype" w:hAnsi="Palatino Linotype" w:cs="Arial"/>
          <w:b/>
        </w:rPr>
        <w:t xml:space="preserve"> </w:t>
      </w:r>
    </w:p>
    <w:p w14:paraId="343F50BF" w14:textId="77777777" w:rsidR="00EE0D7E" w:rsidRPr="0029741B" w:rsidRDefault="00EE0D7E" w:rsidP="00EE0D7E">
      <w:pPr>
        <w:pStyle w:val="Prrafodelista"/>
        <w:autoSpaceDE w:val="0"/>
        <w:autoSpaceDN w:val="0"/>
        <w:adjustRightInd w:val="0"/>
        <w:spacing w:before="240" w:after="160" w:line="360" w:lineRule="auto"/>
        <w:ind w:left="0"/>
        <w:jc w:val="both"/>
        <w:rPr>
          <w:rFonts w:ascii="Palatino Linotype" w:hAnsi="Palatino Linotype" w:cs="Arial"/>
        </w:rPr>
      </w:pPr>
      <w:r w:rsidRPr="0029741B">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C0988E3" w14:textId="77777777" w:rsidR="00EE0D7E" w:rsidRPr="0029741B" w:rsidRDefault="00EE0D7E" w:rsidP="00EE0D7E">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29741B">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14D55854" w14:textId="77777777" w:rsidR="00EE0D7E" w:rsidRPr="0029741B" w:rsidRDefault="00EE0D7E" w:rsidP="00EE0D7E">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29741B">
        <w:rPr>
          <w:rFonts w:ascii="Palatino Linotype" w:eastAsia="Times New Roman" w:hAnsi="Palatino Linotype" w:cs="Arial"/>
          <w:i/>
          <w:szCs w:val="24"/>
          <w:lang w:eastAsia="es-ES"/>
        </w:rPr>
        <w:t xml:space="preserve">“Artículo 180. El recurso de revisión contendrá: </w:t>
      </w:r>
    </w:p>
    <w:p w14:paraId="57AA40F1" w14:textId="77777777" w:rsidR="00EE0D7E" w:rsidRPr="0029741B" w:rsidRDefault="00EE0D7E" w:rsidP="00EE0D7E">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29741B">
        <w:rPr>
          <w:rFonts w:ascii="Palatino Linotype" w:eastAsia="Times New Roman" w:hAnsi="Palatino Linotype" w:cs="Arial"/>
          <w:i/>
          <w:sz w:val="24"/>
          <w:szCs w:val="24"/>
          <w:lang w:val="es-ES_tradnl" w:eastAsia="es-ES"/>
        </w:rPr>
        <w:t xml:space="preserve">I. El sujeto obligado ante la cual se presentó la solicitud; </w:t>
      </w:r>
    </w:p>
    <w:p w14:paraId="398A40C2" w14:textId="77777777" w:rsidR="00EE0D7E" w:rsidRPr="0029741B" w:rsidRDefault="00EE0D7E" w:rsidP="00EE0D7E">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29741B">
        <w:rPr>
          <w:rFonts w:ascii="Palatino Linotype" w:eastAsia="Times New Roman" w:hAnsi="Palatino Linotype" w:cs="Arial"/>
          <w:b/>
          <w:i/>
          <w:sz w:val="24"/>
          <w:szCs w:val="24"/>
          <w:lang w:val="es-ES_tradnl" w:eastAsia="es-ES"/>
        </w:rPr>
        <w:t>II. El nombre del solicitante que recurre</w:t>
      </w:r>
      <w:r w:rsidRPr="0029741B">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14:paraId="07E318D7" w14:textId="77777777" w:rsidR="00EE0D7E" w:rsidRPr="0029741B" w:rsidRDefault="00EE0D7E" w:rsidP="00EE0D7E">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29741B">
        <w:rPr>
          <w:rFonts w:ascii="Palatino Linotype" w:eastAsia="Times New Roman" w:hAnsi="Palatino Linotype" w:cs="Arial"/>
          <w:i/>
          <w:sz w:val="24"/>
          <w:szCs w:val="24"/>
          <w:lang w:val="es-ES_tradnl" w:eastAsia="es-ES"/>
        </w:rPr>
        <w:t>III. El número de folio de respuesta de la solicitud de acceso;</w:t>
      </w:r>
    </w:p>
    <w:p w14:paraId="2E3C92B9" w14:textId="77777777" w:rsidR="00EE0D7E" w:rsidRPr="0029741B" w:rsidRDefault="00EE0D7E" w:rsidP="00EE0D7E">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29741B">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14:paraId="64D599E6" w14:textId="77777777" w:rsidR="00EE0D7E" w:rsidRPr="0029741B" w:rsidRDefault="00EE0D7E" w:rsidP="00EE0D7E">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29741B">
        <w:rPr>
          <w:rFonts w:ascii="Palatino Linotype" w:eastAsia="Times New Roman" w:hAnsi="Palatino Linotype" w:cs="Arial"/>
          <w:i/>
          <w:sz w:val="24"/>
          <w:szCs w:val="24"/>
          <w:lang w:val="es-ES_tradnl" w:eastAsia="es-ES"/>
        </w:rPr>
        <w:lastRenderedPageBreak/>
        <w:t>V. El acto que se recurre;</w:t>
      </w:r>
    </w:p>
    <w:p w14:paraId="717DEC76" w14:textId="77777777" w:rsidR="00EE0D7E" w:rsidRPr="0029741B" w:rsidRDefault="00EE0D7E" w:rsidP="00EE0D7E">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29741B">
        <w:rPr>
          <w:rFonts w:ascii="Palatino Linotype" w:eastAsia="Times New Roman" w:hAnsi="Palatino Linotype" w:cs="Arial"/>
          <w:i/>
          <w:sz w:val="24"/>
          <w:szCs w:val="24"/>
          <w:lang w:val="es-ES_tradnl" w:eastAsia="es-ES"/>
        </w:rPr>
        <w:t>VI. Las razones o motivos de inconformidad;</w:t>
      </w:r>
    </w:p>
    <w:p w14:paraId="06E557E4" w14:textId="77777777" w:rsidR="00EE0D7E" w:rsidRPr="0029741B" w:rsidRDefault="00EE0D7E" w:rsidP="00EE0D7E">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29741B">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14:paraId="27698465" w14:textId="77777777" w:rsidR="00EE0D7E" w:rsidRPr="0029741B" w:rsidRDefault="00EE0D7E" w:rsidP="00EE0D7E">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29741B">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14:paraId="1608E3DF" w14:textId="77777777" w:rsidR="00EE0D7E" w:rsidRPr="0029741B" w:rsidRDefault="00EE0D7E" w:rsidP="00EE0D7E">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29741B">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14:paraId="6E1A98EF" w14:textId="77777777" w:rsidR="00EE0D7E" w:rsidRPr="0029741B" w:rsidRDefault="00EE0D7E" w:rsidP="00EE0D7E">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29741B">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14:paraId="0D69E823" w14:textId="77777777" w:rsidR="00EE0D7E" w:rsidRPr="0029741B" w:rsidRDefault="00EE0D7E" w:rsidP="00EE0D7E">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29741B">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32FB3BFD" w14:textId="77777777" w:rsidR="00EE0D7E" w:rsidRPr="0029741B" w:rsidRDefault="00EE0D7E" w:rsidP="00EE0D7E">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14:paraId="6B39385E" w14:textId="77777777" w:rsidR="00EE0D7E" w:rsidRPr="0029741B" w:rsidRDefault="00EE0D7E" w:rsidP="00EE0D7E">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29741B">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EE0D7E" w:rsidRPr="0029741B" w14:paraId="2C162B80" w14:textId="77777777" w:rsidTr="0034365E">
        <w:trPr>
          <w:trHeight w:val="1360"/>
        </w:trPr>
        <w:tc>
          <w:tcPr>
            <w:tcW w:w="7982" w:type="dxa"/>
          </w:tcPr>
          <w:p w14:paraId="0D3457BA" w14:textId="77777777" w:rsidR="00EE0D7E" w:rsidRPr="0029741B" w:rsidRDefault="00EE0D7E" w:rsidP="0034365E">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29741B">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698F986D" w14:textId="77777777" w:rsidR="00EE0D7E" w:rsidRPr="0029741B" w:rsidRDefault="00EE0D7E" w:rsidP="00EE0D7E">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29741B">
        <w:rPr>
          <w:rFonts w:ascii="Palatino Linotype" w:eastAsia="Times New Roman"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w:t>
      </w:r>
      <w:r w:rsidRPr="0029741B">
        <w:rPr>
          <w:rFonts w:ascii="Palatino Linotype" w:eastAsia="Times New Roman" w:hAnsi="Palatino Linotype" w:cs="Times New Roman"/>
          <w:sz w:val="24"/>
          <w:szCs w:val="24"/>
          <w:lang w:val="es-ES" w:eastAsia="es-ES"/>
        </w:rPr>
        <w:lastRenderedPageBreak/>
        <w:t>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EE0D7E" w:rsidRPr="0029741B" w14:paraId="355EEAAD" w14:textId="77777777" w:rsidTr="0034365E">
        <w:trPr>
          <w:jc w:val="center"/>
        </w:trPr>
        <w:tc>
          <w:tcPr>
            <w:tcW w:w="8075" w:type="dxa"/>
          </w:tcPr>
          <w:p w14:paraId="44D78003" w14:textId="77777777" w:rsidR="00EE0D7E" w:rsidRPr="0029741B" w:rsidRDefault="00EE0D7E" w:rsidP="0034365E">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29741B">
              <w:rPr>
                <w:rFonts w:ascii="Palatino Linotype" w:eastAsia="Times New Roman" w:hAnsi="Palatino Linotype" w:cs="Times New Roman"/>
                <w:b/>
                <w:i/>
                <w:sz w:val="24"/>
                <w:szCs w:val="24"/>
                <w:lang w:val="es-ES" w:eastAsia="es-ES"/>
              </w:rPr>
              <w:t xml:space="preserve">Constitución Política de los Estados Unidos Mexicanos </w:t>
            </w:r>
          </w:p>
          <w:p w14:paraId="1A56DAF1" w14:textId="77777777" w:rsidR="00EE0D7E" w:rsidRPr="0029741B" w:rsidRDefault="00EE0D7E" w:rsidP="0034365E">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29741B">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111A1FF4" w14:textId="77777777" w:rsidR="00EE0D7E" w:rsidRPr="0029741B" w:rsidRDefault="00EE0D7E" w:rsidP="0034365E">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29741B">
              <w:rPr>
                <w:rFonts w:ascii="Palatino Linotype" w:eastAsia="Times New Roman" w:hAnsi="Palatino Linotype" w:cs="Times New Roman"/>
                <w:i/>
                <w:szCs w:val="24"/>
                <w:lang w:val="es-ES" w:eastAsia="es-ES"/>
              </w:rPr>
              <w:t xml:space="preserve">(…) </w:t>
            </w:r>
          </w:p>
          <w:p w14:paraId="3248834C" w14:textId="77777777" w:rsidR="00EE0D7E" w:rsidRPr="0029741B" w:rsidRDefault="00EE0D7E" w:rsidP="0034365E">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29741B">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22E1C22B" w14:textId="77777777" w:rsidR="00EE0D7E" w:rsidRPr="0029741B" w:rsidRDefault="00EE0D7E" w:rsidP="0034365E">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29741B">
              <w:rPr>
                <w:rFonts w:ascii="Palatino Linotype" w:eastAsia="Times New Roman" w:hAnsi="Palatino Linotype" w:cs="Times New Roman"/>
                <w:i/>
                <w:szCs w:val="24"/>
                <w:lang w:val="es-ES" w:eastAsia="es-ES"/>
              </w:rPr>
              <w:t xml:space="preserve"> (…) </w:t>
            </w:r>
          </w:p>
          <w:p w14:paraId="49E2B101" w14:textId="77777777" w:rsidR="00EE0D7E" w:rsidRPr="0029741B" w:rsidRDefault="00EE0D7E" w:rsidP="0034365E">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29741B">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14:paraId="18AD54D9" w14:textId="77777777" w:rsidR="00EE0D7E" w:rsidRPr="0029741B" w:rsidRDefault="00EE0D7E" w:rsidP="0034365E">
            <w:pPr>
              <w:autoSpaceDE w:val="0"/>
              <w:autoSpaceDN w:val="0"/>
              <w:adjustRightInd w:val="0"/>
              <w:spacing w:before="240" w:line="360" w:lineRule="auto"/>
              <w:jc w:val="both"/>
              <w:rPr>
                <w:rFonts w:ascii="Palatino Linotype" w:eastAsia="Times New Roman" w:hAnsi="Palatino Linotype" w:cs="Arial"/>
                <w:i/>
                <w:szCs w:val="24"/>
                <w:lang w:eastAsia="es-ES"/>
              </w:rPr>
            </w:pPr>
            <w:r w:rsidRPr="0029741B">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14:paraId="4C9CC85F" w14:textId="77777777" w:rsidR="00EE0D7E" w:rsidRPr="0029741B" w:rsidRDefault="00EE0D7E" w:rsidP="0034365E">
            <w:pPr>
              <w:autoSpaceDE w:val="0"/>
              <w:autoSpaceDN w:val="0"/>
              <w:adjustRightInd w:val="0"/>
              <w:spacing w:before="240" w:line="360" w:lineRule="auto"/>
              <w:jc w:val="both"/>
              <w:rPr>
                <w:rFonts w:ascii="Palatino Linotype" w:eastAsia="Times New Roman" w:hAnsi="Palatino Linotype" w:cs="Arial"/>
                <w:b/>
                <w:i/>
                <w:szCs w:val="24"/>
                <w:lang w:eastAsia="es-ES"/>
              </w:rPr>
            </w:pPr>
            <w:r w:rsidRPr="0029741B">
              <w:rPr>
                <w:rFonts w:ascii="Palatino Linotype" w:eastAsia="Times New Roman" w:hAnsi="Palatino Linotype" w:cs="Arial"/>
                <w:b/>
                <w:i/>
                <w:szCs w:val="24"/>
                <w:lang w:eastAsia="es-ES"/>
              </w:rPr>
              <w:t>Constitución Política del Estado Libre y Soberano de México</w:t>
            </w:r>
          </w:p>
          <w:p w14:paraId="35BFBF8D" w14:textId="77777777" w:rsidR="00EE0D7E" w:rsidRPr="0029741B" w:rsidRDefault="00EE0D7E" w:rsidP="0034365E">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29741B">
              <w:rPr>
                <w:rFonts w:ascii="Palatino Linotype" w:eastAsia="Calibri" w:hAnsi="Palatino Linotype" w:cs="Arial"/>
                <w:i/>
                <w:sz w:val="24"/>
                <w:lang w:val="es-ES_tradnl" w:eastAsia="es-MX"/>
              </w:rPr>
              <w:lastRenderedPageBreak/>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1824524D" w14:textId="77777777" w:rsidR="00EE0D7E" w:rsidRPr="0029741B" w:rsidRDefault="00EE0D7E" w:rsidP="0034365E">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29741B">
              <w:rPr>
                <w:rFonts w:ascii="Palatino Linotype" w:eastAsia="Calibri" w:hAnsi="Palatino Linotype" w:cs="Arial"/>
                <w:i/>
                <w:sz w:val="24"/>
                <w:lang w:val="es-ES_tradnl" w:eastAsia="es-MX"/>
              </w:rPr>
              <w:t>(…)</w:t>
            </w:r>
          </w:p>
          <w:p w14:paraId="447611CA" w14:textId="77777777" w:rsidR="00EE0D7E" w:rsidRPr="0029741B" w:rsidRDefault="00EE0D7E" w:rsidP="0034365E">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29741B">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14:paraId="0095469B" w14:textId="77777777" w:rsidR="00EE0D7E" w:rsidRPr="0029741B" w:rsidRDefault="00EE0D7E" w:rsidP="0034365E">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29741B">
              <w:rPr>
                <w:rFonts w:ascii="Palatino Linotype" w:eastAsia="Calibri" w:hAnsi="Palatino Linotype" w:cs="Arial"/>
                <w:i/>
                <w:sz w:val="24"/>
                <w:lang w:val="es-ES_tradnl" w:eastAsia="es-MX"/>
              </w:rPr>
              <w:t>(…)</w:t>
            </w:r>
          </w:p>
          <w:p w14:paraId="79C26213" w14:textId="77777777" w:rsidR="00EE0D7E" w:rsidRPr="0029741B" w:rsidRDefault="00EE0D7E" w:rsidP="0034365E">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29741B">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14:paraId="313974D5" w14:textId="77777777" w:rsidR="00EE0D7E" w:rsidRPr="0029741B" w:rsidRDefault="00EE0D7E" w:rsidP="0034365E">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29741B">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443CD0D" w14:textId="77777777" w:rsidR="00EE0D7E" w:rsidRPr="0029741B" w:rsidRDefault="00EE0D7E" w:rsidP="0034365E">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29741B">
              <w:rPr>
                <w:rFonts w:ascii="Palatino Linotype" w:eastAsia="Calibri" w:hAnsi="Palatino Linotype" w:cs="Arial"/>
                <w:i/>
                <w:sz w:val="24"/>
                <w:lang w:val="es-ES_tradnl" w:eastAsia="es-MX"/>
              </w:rPr>
              <w:lastRenderedPageBreak/>
              <w:t>III. Toda persona, sin necesidad de acreditar interés alguno o justificar su utilización, tendrá acceso gratuito a la información pública, a sus datos personales o a la rectificación de éstos;</w:t>
            </w:r>
          </w:p>
          <w:p w14:paraId="381E0BA5" w14:textId="77777777" w:rsidR="00EE0D7E" w:rsidRPr="0029741B" w:rsidRDefault="00EE0D7E" w:rsidP="0034365E">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29741B">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14:paraId="73B17AF3" w14:textId="77777777" w:rsidR="00EE0D7E" w:rsidRPr="0029741B" w:rsidRDefault="00EE0D7E" w:rsidP="0034365E">
            <w:pPr>
              <w:autoSpaceDE w:val="0"/>
              <w:autoSpaceDN w:val="0"/>
              <w:adjustRightInd w:val="0"/>
              <w:spacing w:before="240" w:line="360" w:lineRule="auto"/>
              <w:jc w:val="both"/>
              <w:rPr>
                <w:rFonts w:ascii="Palatino Linotype" w:eastAsia="Times New Roman" w:hAnsi="Palatino Linotype" w:cs="Arial"/>
                <w:i/>
                <w:szCs w:val="24"/>
                <w:lang w:eastAsia="es-ES"/>
              </w:rPr>
            </w:pPr>
            <w:r w:rsidRPr="0029741B">
              <w:rPr>
                <w:rFonts w:ascii="Palatino Linotype" w:eastAsia="Times New Roman" w:hAnsi="Palatino Linotype" w:cs="Arial"/>
                <w:i/>
                <w:szCs w:val="24"/>
                <w:lang w:eastAsia="es-ES"/>
              </w:rPr>
              <w:t>(…)</w:t>
            </w:r>
          </w:p>
          <w:p w14:paraId="7AC6BD73" w14:textId="77777777" w:rsidR="00EE0D7E" w:rsidRPr="0029741B" w:rsidRDefault="00EE0D7E" w:rsidP="0034365E">
            <w:pPr>
              <w:autoSpaceDE w:val="0"/>
              <w:autoSpaceDN w:val="0"/>
              <w:adjustRightInd w:val="0"/>
              <w:spacing w:before="240" w:line="360" w:lineRule="auto"/>
              <w:jc w:val="both"/>
              <w:rPr>
                <w:rFonts w:ascii="Palatino Linotype" w:eastAsia="Times New Roman" w:hAnsi="Palatino Linotype" w:cs="Arial"/>
                <w:i/>
                <w:szCs w:val="24"/>
                <w:lang w:eastAsia="es-ES"/>
              </w:rPr>
            </w:pPr>
            <w:r w:rsidRPr="0029741B">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155DB91B" w14:textId="77777777" w:rsidR="00EE0D7E" w:rsidRPr="0029741B" w:rsidRDefault="00EE0D7E" w:rsidP="00EE0D7E">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29741B">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29741B">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29741B">
        <w:rPr>
          <w:rFonts w:ascii="Palatino Linotype" w:eastAsia="Times New Roman" w:hAnsi="Palatino Linotype" w:cs="Times New Roman"/>
          <w:sz w:val="24"/>
          <w:szCs w:val="24"/>
          <w:lang w:eastAsia="es-ES"/>
        </w:rPr>
        <w:t xml:space="preserve">. </w:t>
      </w:r>
    </w:p>
    <w:p w14:paraId="4792F482" w14:textId="77777777" w:rsidR="00EE0D7E" w:rsidRPr="0029741B" w:rsidRDefault="00EE0D7E" w:rsidP="00EE0D7E">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29741B">
        <w:rPr>
          <w:rFonts w:ascii="Palatino Linotype" w:eastAsia="Times New Roman" w:hAnsi="Palatino Linotype" w:cs="Times New Roman"/>
          <w:sz w:val="24"/>
          <w:szCs w:val="24"/>
          <w:lang w:eastAsia="es-ES"/>
        </w:rPr>
        <w:lastRenderedPageBreak/>
        <w:t>En conclusión, se cubrieron los requisitos de procedencia y procedibilidad y conforme a las constancias que obran en el expediente.</w:t>
      </w:r>
    </w:p>
    <w:p w14:paraId="6BBB05CD" w14:textId="77777777" w:rsidR="00EE0D7E" w:rsidRPr="0029741B" w:rsidRDefault="00EE0D7E" w:rsidP="00EE0D7E">
      <w:pPr>
        <w:pStyle w:val="Prrafodelista"/>
        <w:autoSpaceDE w:val="0"/>
        <w:autoSpaceDN w:val="0"/>
        <w:adjustRightInd w:val="0"/>
        <w:spacing w:before="240" w:after="160" w:line="360" w:lineRule="auto"/>
        <w:ind w:left="0"/>
        <w:jc w:val="both"/>
        <w:rPr>
          <w:rFonts w:ascii="Palatino Linotype" w:hAnsi="Palatino Linotype" w:cs="Arial"/>
          <w:b/>
          <w:sz w:val="28"/>
        </w:rPr>
      </w:pPr>
    </w:p>
    <w:p w14:paraId="00DA7CDE" w14:textId="77777777" w:rsidR="00EE0D7E" w:rsidRPr="0029741B" w:rsidRDefault="00EE0D7E" w:rsidP="00EE0D7E">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29741B">
        <w:rPr>
          <w:rFonts w:ascii="Palatino Linotype" w:hAnsi="Palatino Linotype" w:cs="Arial"/>
          <w:b/>
          <w:sz w:val="28"/>
        </w:rPr>
        <w:t>TERCERO</w:t>
      </w:r>
      <w:r w:rsidRPr="0029741B">
        <w:rPr>
          <w:rFonts w:ascii="Palatino Linotype" w:hAnsi="Palatino Linotype" w:cs="Arial"/>
          <w:b/>
        </w:rPr>
        <w:t xml:space="preserve">. </w:t>
      </w:r>
      <w:r w:rsidRPr="0029741B">
        <w:rPr>
          <w:rFonts w:ascii="Palatino Linotype" w:hAnsi="Palatino Linotype" w:cs="Arial"/>
          <w:b/>
          <w:sz w:val="28"/>
          <w:szCs w:val="28"/>
        </w:rPr>
        <w:t>De las causas de improcedencia.</w:t>
      </w:r>
    </w:p>
    <w:p w14:paraId="58F4F9A2" w14:textId="77777777" w:rsidR="00EE0D7E" w:rsidRPr="0029741B" w:rsidRDefault="00EE0D7E" w:rsidP="00EE0D7E">
      <w:pPr>
        <w:pStyle w:val="Prrafodelista"/>
        <w:autoSpaceDE w:val="0"/>
        <w:autoSpaceDN w:val="0"/>
        <w:adjustRightInd w:val="0"/>
        <w:spacing w:before="240" w:after="160" w:line="360" w:lineRule="auto"/>
        <w:ind w:left="0"/>
        <w:jc w:val="both"/>
        <w:rPr>
          <w:rFonts w:ascii="Palatino Linotype" w:hAnsi="Palatino Linotype" w:cs="Arial"/>
        </w:rPr>
      </w:pPr>
      <w:r w:rsidRPr="0029741B">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919A367" w14:textId="77777777" w:rsidR="00EE0D7E" w:rsidRPr="0029741B" w:rsidRDefault="00EE0D7E" w:rsidP="00EE0D7E">
      <w:pPr>
        <w:pStyle w:val="Prrafodelista"/>
        <w:autoSpaceDE w:val="0"/>
        <w:autoSpaceDN w:val="0"/>
        <w:adjustRightInd w:val="0"/>
        <w:spacing w:line="360" w:lineRule="auto"/>
        <w:ind w:left="0"/>
        <w:jc w:val="both"/>
        <w:rPr>
          <w:rFonts w:ascii="Palatino Linotype" w:hAnsi="Palatino Linotype" w:cs="Arial"/>
        </w:rPr>
      </w:pPr>
      <w:r w:rsidRPr="0029741B">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29741B">
        <w:rPr>
          <w:rFonts w:ascii="Palatino Linotype" w:hAnsi="Palatino Linotype" w:cs="Arial"/>
        </w:rPr>
        <w:lastRenderedPageBreak/>
        <w:t>improcedencia y sobreseimiento con tales fines</w:t>
      </w:r>
      <w:r w:rsidRPr="0029741B">
        <w:rPr>
          <w:rStyle w:val="Refdenotaalpie"/>
          <w:rFonts w:ascii="Palatino Linotype" w:hAnsi="Palatino Linotype" w:cs="Arial"/>
        </w:rPr>
        <w:footnoteReference w:id="1"/>
      </w:r>
      <w:r w:rsidRPr="0029741B">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779E8CC4" w14:textId="77777777" w:rsidR="00EE0D7E" w:rsidRPr="0029741B" w:rsidRDefault="00EE0D7E" w:rsidP="00EE0D7E">
      <w:pPr>
        <w:tabs>
          <w:tab w:val="left" w:pos="709"/>
        </w:tabs>
        <w:spacing w:before="240" w:line="360" w:lineRule="auto"/>
        <w:ind w:right="51"/>
        <w:jc w:val="both"/>
        <w:rPr>
          <w:rFonts w:ascii="Palatino Linotype" w:hAnsi="Palatino Linotype"/>
          <w:b/>
          <w:sz w:val="28"/>
          <w:szCs w:val="28"/>
        </w:rPr>
      </w:pPr>
    </w:p>
    <w:p w14:paraId="188B400E" w14:textId="77777777" w:rsidR="00EE0D7E" w:rsidRPr="0029741B" w:rsidRDefault="00EE0D7E" w:rsidP="00EE0D7E">
      <w:pPr>
        <w:tabs>
          <w:tab w:val="left" w:pos="709"/>
        </w:tabs>
        <w:spacing w:before="240" w:line="360" w:lineRule="auto"/>
        <w:ind w:right="51"/>
        <w:jc w:val="both"/>
        <w:rPr>
          <w:rFonts w:ascii="Palatino Linotype" w:hAnsi="Palatino Linotype"/>
          <w:b/>
          <w:sz w:val="28"/>
          <w:szCs w:val="28"/>
        </w:rPr>
      </w:pPr>
      <w:r w:rsidRPr="0029741B">
        <w:rPr>
          <w:rFonts w:ascii="Palatino Linotype" w:hAnsi="Palatino Linotype"/>
          <w:b/>
          <w:sz w:val="28"/>
          <w:szCs w:val="28"/>
        </w:rPr>
        <w:t xml:space="preserve">CUARTO. Estudio y resolución del asunto </w:t>
      </w:r>
      <w:r w:rsidRPr="0029741B">
        <w:rPr>
          <w:rFonts w:ascii="Palatino Linotype" w:hAnsi="Palatino Linotype"/>
          <w:b/>
          <w:sz w:val="28"/>
          <w:szCs w:val="28"/>
        </w:rPr>
        <w:tab/>
      </w:r>
    </w:p>
    <w:p w14:paraId="31250E83" w14:textId="77777777" w:rsidR="00EE0D7E" w:rsidRPr="0029741B" w:rsidRDefault="00EE0D7E" w:rsidP="00EE0D7E">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29741B">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5AA7E9E" w14:textId="77777777" w:rsidR="00EE0D7E" w:rsidRPr="0029741B" w:rsidRDefault="00EE0D7E" w:rsidP="00EE0D7E">
      <w:pPr>
        <w:autoSpaceDE w:val="0"/>
        <w:autoSpaceDN w:val="0"/>
        <w:adjustRightInd w:val="0"/>
        <w:ind w:right="567"/>
        <w:rPr>
          <w:rFonts w:ascii="Palatino Linotype" w:eastAsia="Calibri" w:hAnsi="Palatino Linotype" w:cs="Arial"/>
        </w:rPr>
      </w:pPr>
    </w:p>
    <w:p w14:paraId="28C87B18" w14:textId="77777777" w:rsidR="00EE0D7E" w:rsidRPr="0029741B" w:rsidRDefault="00EE0D7E" w:rsidP="00EE0D7E">
      <w:pPr>
        <w:spacing w:line="360" w:lineRule="auto"/>
        <w:jc w:val="both"/>
        <w:rPr>
          <w:rFonts w:ascii="Palatino Linotype" w:hAnsi="Palatino Linotype" w:cs="Arial"/>
          <w:sz w:val="24"/>
        </w:rPr>
      </w:pPr>
      <w:r w:rsidRPr="0029741B">
        <w:rPr>
          <w:rFonts w:ascii="Palatino Linotype" w:hAnsi="Palatino Linotype" w:cs="Tahoma"/>
          <w:bCs/>
          <w:sz w:val="24"/>
        </w:rPr>
        <w:t xml:space="preserve">Bajo estas líneas argumentativas, al retomar y delimitar los requerimientos del ahora </w:t>
      </w:r>
      <w:r w:rsidRPr="0029741B">
        <w:rPr>
          <w:rFonts w:ascii="Palatino Linotype" w:hAnsi="Palatino Linotype" w:cs="Tahoma"/>
          <w:b/>
          <w:bCs/>
          <w:sz w:val="24"/>
        </w:rPr>
        <w:t>Recurrente</w:t>
      </w:r>
      <w:r w:rsidRPr="0029741B">
        <w:rPr>
          <w:rFonts w:ascii="Palatino Linotype" w:hAnsi="Palatino Linotype" w:cs="Tahoma"/>
          <w:bCs/>
          <w:sz w:val="24"/>
        </w:rPr>
        <w:t>, de manera objetiva se precisa que requiere la siguiente información:</w:t>
      </w:r>
    </w:p>
    <w:p w14:paraId="2E271FC3" w14:textId="77777777" w:rsidR="00EE0D7E" w:rsidRPr="0029741B" w:rsidRDefault="0034365E" w:rsidP="0034365E">
      <w:pPr>
        <w:pStyle w:val="Prrafodelista"/>
        <w:numPr>
          <w:ilvl w:val="0"/>
          <w:numId w:val="5"/>
        </w:numPr>
        <w:tabs>
          <w:tab w:val="left" w:pos="1828"/>
        </w:tabs>
        <w:spacing w:before="240" w:line="360" w:lineRule="auto"/>
        <w:jc w:val="both"/>
        <w:rPr>
          <w:rFonts w:ascii="Palatino Linotype" w:hAnsi="Palatino Linotype" w:cs="Tahoma"/>
          <w:bCs/>
        </w:rPr>
      </w:pPr>
      <w:r w:rsidRPr="0029741B">
        <w:rPr>
          <w:rFonts w:ascii="Palatino Linotype" w:hAnsi="Palatino Linotype" w:cs="Tahoma"/>
          <w:bCs/>
        </w:rPr>
        <w:t>Presupuesto y obras que se realizaron en centros y unidades de salud en el municipio en el instituto de salud del estado de México en el periodo 2022-2024 y especificar el gasto realizado en cada unidad desglosado.</w:t>
      </w:r>
    </w:p>
    <w:p w14:paraId="2DFA3FBA" w14:textId="77777777" w:rsidR="00EE0D7E" w:rsidRPr="0029741B" w:rsidRDefault="00EE0D7E" w:rsidP="00EE0D7E">
      <w:pPr>
        <w:tabs>
          <w:tab w:val="left" w:pos="1828"/>
        </w:tabs>
        <w:spacing w:before="240" w:line="360" w:lineRule="auto"/>
        <w:jc w:val="both"/>
        <w:rPr>
          <w:rFonts w:ascii="Palatino Linotype" w:eastAsia="Palatino Linotype" w:hAnsi="Palatino Linotype" w:cs="Palatino Linotype"/>
          <w:color w:val="000000"/>
          <w:sz w:val="24"/>
        </w:rPr>
      </w:pPr>
      <w:r w:rsidRPr="0029741B">
        <w:rPr>
          <w:rFonts w:ascii="Palatino Linotype" w:hAnsi="Palatino Linotype" w:cs="Arial"/>
          <w:sz w:val="24"/>
        </w:rPr>
        <w:t xml:space="preserve">De conformidad con las constancias que obran en el expediente electrónico, se observa que el </w:t>
      </w:r>
      <w:r w:rsidRPr="0029741B">
        <w:rPr>
          <w:rFonts w:ascii="Palatino Linotype" w:hAnsi="Palatino Linotype" w:cs="Arial"/>
          <w:b/>
          <w:sz w:val="24"/>
        </w:rPr>
        <w:t>Sujeto Obligado</w:t>
      </w:r>
      <w:r w:rsidRPr="0029741B">
        <w:rPr>
          <w:rFonts w:ascii="Palatino Linotype" w:hAnsi="Palatino Linotype" w:cs="Arial"/>
          <w:sz w:val="24"/>
        </w:rPr>
        <w:t xml:space="preserve"> dio respuesta por medio del sistema SAIMEX, a la solicitud de información</w:t>
      </w:r>
      <w:r w:rsidRPr="0029741B">
        <w:rPr>
          <w:rFonts w:ascii="Palatino Linotype" w:eastAsia="Palatino Linotype" w:hAnsi="Palatino Linotype" w:cs="Palatino Linotype"/>
          <w:b/>
          <w:color w:val="000000"/>
          <w:sz w:val="24"/>
        </w:rPr>
        <w:t xml:space="preserve"> </w:t>
      </w:r>
      <w:r w:rsidRPr="0029741B">
        <w:rPr>
          <w:rFonts w:ascii="Palatino Linotype" w:hAnsi="Palatino Linotype" w:cs="Arial"/>
          <w:b/>
          <w:sz w:val="24"/>
        </w:rPr>
        <w:t xml:space="preserve">00033/TECAMAC/IP/2025; </w:t>
      </w:r>
      <w:r w:rsidRPr="0029741B">
        <w:rPr>
          <w:rFonts w:ascii="Palatino Linotype" w:hAnsi="Palatino Linotype" w:cs="Arial"/>
          <w:sz w:val="24"/>
        </w:rPr>
        <w:t>por medio de los</w:t>
      </w:r>
      <w:r w:rsidRPr="0029741B">
        <w:rPr>
          <w:rFonts w:ascii="Palatino Linotype" w:eastAsia="Palatino Linotype" w:hAnsi="Palatino Linotype" w:cs="Palatino Linotype"/>
          <w:color w:val="000000"/>
          <w:sz w:val="24"/>
        </w:rPr>
        <w:t xml:space="preserve"> archivos electrónicos denominados:</w:t>
      </w:r>
    </w:p>
    <w:p w14:paraId="746B8BC6" w14:textId="77777777" w:rsidR="00EE0D7E" w:rsidRPr="0029741B" w:rsidRDefault="0034365E" w:rsidP="0034365E">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29741B">
        <w:rPr>
          <w:rFonts w:ascii="Palatino Linotype" w:eastAsia="Palatino Linotype" w:hAnsi="Palatino Linotype" w:cs="Palatino Linotype"/>
          <w:b/>
          <w:i/>
          <w:color w:val="000000"/>
        </w:rPr>
        <w:t>incompetencia soli 33.pdf</w:t>
      </w:r>
      <w:r w:rsidR="00EE0D7E" w:rsidRPr="0029741B">
        <w:rPr>
          <w:rFonts w:ascii="Palatino Linotype" w:eastAsia="Palatino Linotype" w:hAnsi="Palatino Linotype" w:cs="Palatino Linotype"/>
          <w:b/>
          <w:i/>
          <w:color w:val="000000"/>
        </w:rPr>
        <w:t xml:space="preserve">: </w:t>
      </w:r>
      <w:r w:rsidR="00EE0D7E" w:rsidRPr="0029741B">
        <w:rPr>
          <w:rFonts w:ascii="Palatino Linotype" w:eastAsia="Palatino Linotype" w:hAnsi="Palatino Linotype" w:cs="Palatino Linotype"/>
          <w:color w:val="000000"/>
        </w:rPr>
        <w:t xml:space="preserve">constante de </w:t>
      </w:r>
      <w:r w:rsidRPr="0029741B">
        <w:rPr>
          <w:rFonts w:ascii="Palatino Linotype" w:eastAsia="Palatino Linotype" w:hAnsi="Palatino Linotype" w:cs="Palatino Linotype"/>
          <w:color w:val="000000"/>
        </w:rPr>
        <w:t>una foja</w:t>
      </w:r>
      <w:r w:rsidR="00EE0D7E" w:rsidRPr="0029741B">
        <w:rPr>
          <w:rFonts w:ascii="Palatino Linotype" w:eastAsia="Palatino Linotype" w:hAnsi="Palatino Linotype" w:cs="Palatino Linotype"/>
          <w:color w:val="000000"/>
        </w:rPr>
        <w:t xml:space="preserve">, en formato pdf, contiene el Acuerdo de Incompetencia, firmado por el Titular de la Unida de Transparencia, en el que declina competencia a </w:t>
      </w:r>
      <w:r w:rsidRPr="0029741B">
        <w:rPr>
          <w:rFonts w:ascii="Palatino Linotype" w:eastAsia="Palatino Linotype" w:hAnsi="Palatino Linotype" w:cs="Palatino Linotype"/>
          <w:color w:val="000000"/>
        </w:rPr>
        <w:t>la Secretaría de Salud del Estado de México</w:t>
      </w:r>
      <w:r w:rsidR="00EE0D7E" w:rsidRPr="0029741B">
        <w:rPr>
          <w:rFonts w:ascii="Palatino Linotype" w:eastAsia="Palatino Linotype" w:hAnsi="Palatino Linotype" w:cs="Palatino Linotype"/>
          <w:color w:val="000000"/>
        </w:rPr>
        <w:t xml:space="preserve">. </w:t>
      </w:r>
      <w:r w:rsidR="00EE0D7E" w:rsidRPr="0029741B">
        <w:rPr>
          <w:rFonts w:ascii="Palatino Linotype" w:eastAsia="Palatino Linotype" w:hAnsi="Palatino Linotype" w:cs="Palatino Linotype"/>
          <w:b/>
          <w:i/>
          <w:color w:val="000000"/>
        </w:rPr>
        <w:t xml:space="preserve"> </w:t>
      </w:r>
      <w:r w:rsidRPr="0029741B">
        <w:rPr>
          <w:rFonts w:ascii="Palatino Linotype" w:eastAsia="Palatino Linotype" w:hAnsi="Palatino Linotype" w:cs="Palatino Linotype"/>
          <w:color w:val="000000"/>
        </w:rPr>
        <w:t>Adicionalmente, entrego una liga electrónica que dirige al siguiente portal:</w:t>
      </w:r>
    </w:p>
    <w:p w14:paraId="5CDE1686" w14:textId="77777777" w:rsidR="0034365E" w:rsidRPr="0029741B" w:rsidRDefault="0034365E" w:rsidP="0034365E">
      <w:pPr>
        <w:pStyle w:val="Prrafodelista"/>
        <w:pBdr>
          <w:top w:val="nil"/>
          <w:left w:val="nil"/>
          <w:bottom w:val="nil"/>
          <w:right w:val="nil"/>
          <w:between w:val="nil"/>
        </w:pBdr>
        <w:spacing w:line="360" w:lineRule="auto"/>
        <w:ind w:left="720"/>
        <w:contextualSpacing/>
        <w:jc w:val="center"/>
        <w:rPr>
          <w:rFonts w:ascii="Palatino Linotype" w:eastAsia="Palatino Linotype" w:hAnsi="Palatino Linotype" w:cs="Palatino Linotype"/>
          <w:b/>
          <w:i/>
          <w:color w:val="000000"/>
        </w:rPr>
      </w:pPr>
      <w:r w:rsidRPr="0029741B">
        <w:rPr>
          <w:rFonts w:ascii="Palatino Linotype" w:eastAsia="Palatino Linotype" w:hAnsi="Palatino Linotype" w:cs="Palatino Linotype"/>
          <w:b/>
          <w:i/>
          <w:noProof/>
          <w:color w:val="000000"/>
        </w:rPr>
        <w:lastRenderedPageBreak/>
        <w:drawing>
          <wp:inline distT="0" distB="0" distL="0" distR="0" wp14:anchorId="308D0961" wp14:editId="2DADAA40">
            <wp:extent cx="4267200" cy="288478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784480.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6194" cy="2890861"/>
                    </a:xfrm>
                    <a:prstGeom prst="rect">
                      <a:avLst/>
                    </a:prstGeom>
                  </pic:spPr>
                </pic:pic>
              </a:graphicData>
            </a:graphic>
          </wp:inline>
        </w:drawing>
      </w:r>
    </w:p>
    <w:p w14:paraId="4F130C96" w14:textId="77777777" w:rsidR="00EE0D7E" w:rsidRPr="0029741B" w:rsidRDefault="00EE0D7E" w:rsidP="00EE0D7E">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rPr>
      </w:pPr>
    </w:p>
    <w:p w14:paraId="28D6C4A3" w14:textId="77777777" w:rsidR="00EE0D7E" w:rsidRPr="0029741B" w:rsidRDefault="00EE0D7E" w:rsidP="00EE0D7E">
      <w:pPr>
        <w:pBdr>
          <w:top w:val="nil"/>
          <w:left w:val="nil"/>
          <w:bottom w:val="nil"/>
          <w:right w:val="nil"/>
          <w:between w:val="nil"/>
        </w:pBdr>
        <w:spacing w:line="360" w:lineRule="auto"/>
        <w:contextualSpacing/>
        <w:jc w:val="both"/>
        <w:rPr>
          <w:rFonts w:eastAsia="Palatino Linotype" w:cs="Palatino Linotype"/>
          <w:color w:val="000000"/>
        </w:rPr>
      </w:pPr>
      <w:r w:rsidRPr="0029741B">
        <w:rPr>
          <w:rFonts w:ascii="Palatino Linotype" w:eastAsia="Palatino Linotype" w:hAnsi="Palatino Linotype" w:cs="Palatino Linotype"/>
          <w:color w:val="000000"/>
          <w:sz w:val="24"/>
        </w:rPr>
        <w:t xml:space="preserve">Ante la respuesta emitida por el </w:t>
      </w:r>
      <w:r w:rsidRPr="0029741B">
        <w:rPr>
          <w:rFonts w:ascii="Palatino Linotype" w:eastAsia="Palatino Linotype" w:hAnsi="Palatino Linotype" w:cs="Palatino Linotype"/>
          <w:b/>
          <w:color w:val="000000"/>
          <w:sz w:val="24"/>
        </w:rPr>
        <w:t>Sujeto Obligado</w:t>
      </w:r>
      <w:r w:rsidRPr="0029741B">
        <w:rPr>
          <w:rFonts w:ascii="Palatino Linotype" w:eastAsia="Palatino Linotype" w:hAnsi="Palatino Linotype" w:cs="Palatino Linotype"/>
          <w:color w:val="000000"/>
          <w:sz w:val="24"/>
        </w:rPr>
        <w:t xml:space="preserve">, </w:t>
      </w:r>
      <w:r w:rsidRPr="0029741B">
        <w:rPr>
          <w:rFonts w:ascii="Palatino Linotype" w:hAnsi="Palatino Linotype"/>
          <w:sz w:val="24"/>
        </w:rPr>
        <w:t xml:space="preserve">la parte </w:t>
      </w:r>
      <w:r w:rsidRPr="0029741B">
        <w:rPr>
          <w:rFonts w:ascii="Palatino Linotype" w:eastAsia="Palatino Linotype" w:hAnsi="Palatino Linotype" w:cs="Palatino Linotype"/>
          <w:b/>
          <w:color w:val="000000"/>
          <w:sz w:val="24"/>
        </w:rPr>
        <w:t>Recurrente</w:t>
      </w:r>
      <w:r w:rsidRPr="0029741B">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razones o motivos de inconformidad </w:t>
      </w:r>
      <w:r w:rsidRPr="0029741B">
        <w:rPr>
          <w:rFonts w:ascii="Palatino Linotype" w:hAnsi="Palatino Linotype"/>
          <w:i/>
        </w:rPr>
        <w:t>“</w:t>
      </w:r>
      <w:r w:rsidR="0034365E" w:rsidRPr="0029741B">
        <w:rPr>
          <w:rFonts w:ascii="Palatino Linotype" w:hAnsi="Palatino Linotype"/>
          <w:i/>
        </w:rPr>
        <w:t>se da respuesta nula a la solicitud de aplicacion de recursos publicos a otra dependencia como es el isem, que cantidades monetarias se aplicaron a los centros de salud</w:t>
      </w:r>
      <w:r w:rsidRPr="0029741B">
        <w:rPr>
          <w:rFonts w:ascii="Palatino Linotype" w:hAnsi="Palatino Linotype"/>
          <w:i/>
        </w:rPr>
        <w:t>” (Sic)</w:t>
      </w:r>
      <w:r w:rsidRPr="0029741B">
        <w:rPr>
          <w:rFonts w:ascii="Palatino Linotype" w:hAnsi="Palatino Linotype" w:cs="Arial"/>
          <w:bCs/>
          <w:i/>
        </w:rPr>
        <w:t>.</w:t>
      </w:r>
      <w:r w:rsidRPr="0029741B">
        <w:rPr>
          <w:rFonts w:cs="Arial"/>
          <w:bCs/>
        </w:rPr>
        <w:t xml:space="preserve"> </w:t>
      </w:r>
    </w:p>
    <w:p w14:paraId="52427B81" w14:textId="77777777" w:rsidR="00EE0D7E" w:rsidRPr="0029741B" w:rsidRDefault="00EE0D7E" w:rsidP="00EE0D7E">
      <w:pPr>
        <w:spacing w:line="360" w:lineRule="auto"/>
        <w:jc w:val="both"/>
        <w:rPr>
          <w:rFonts w:ascii="Palatino Linotype" w:hAnsi="Palatino Linotype"/>
          <w:sz w:val="24"/>
          <w:lang w:val="es-ES_tradnl"/>
        </w:rPr>
      </w:pPr>
    </w:p>
    <w:p w14:paraId="5B88D8FB" w14:textId="77777777" w:rsidR="00EE0D7E" w:rsidRPr="0029741B" w:rsidRDefault="00EE0D7E" w:rsidP="00EE0D7E">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r w:rsidRPr="0029741B">
        <w:rPr>
          <w:rFonts w:ascii="Palatino Linotype" w:eastAsia="Calibri" w:hAnsi="Palatino Linotype" w:cs="Calibri"/>
          <w:sz w:val="24"/>
          <w:lang w:val="es-ES_tradnl" w:eastAsia="es-MX"/>
        </w:rPr>
        <w:t xml:space="preserve">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w:t>
      </w:r>
      <w:r w:rsidRPr="0029741B">
        <w:rPr>
          <w:rFonts w:ascii="Palatino Linotype" w:eastAsia="Calibri" w:hAnsi="Palatino Linotype" w:cs="Calibri"/>
          <w:sz w:val="24"/>
          <w:lang w:val="es-ES_tradnl" w:eastAsia="es-MX"/>
        </w:rPr>
        <w:lastRenderedPageBreak/>
        <w:t>justificado no es óbice para que este Órgano Garante conozca y resuelva el recurso de revisión.</w:t>
      </w:r>
    </w:p>
    <w:p w14:paraId="2BF8FC36" w14:textId="77777777" w:rsidR="00EE0D7E" w:rsidRPr="0029741B" w:rsidRDefault="00EE0D7E" w:rsidP="00EE0D7E">
      <w:pPr>
        <w:spacing w:line="360" w:lineRule="auto"/>
        <w:jc w:val="both"/>
        <w:rPr>
          <w:rFonts w:ascii="Palatino Linotype" w:hAnsi="Palatino Linotype"/>
          <w:sz w:val="24"/>
        </w:rPr>
      </w:pPr>
    </w:p>
    <w:p w14:paraId="09F07418" w14:textId="77777777" w:rsidR="00EE0D7E" w:rsidRPr="0029741B" w:rsidRDefault="00EE0D7E" w:rsidP="00EE0D7E">
      <w:pPr>
        <w:spacing w:line="360" w:lineRule="auto"/>
        <w:jc w:val="both"/>
        <w:rPr>
          <w:rFonts w:ascii="Palatino Linotype" w:hAnsi="Palatino Linotype"/>
          <w:sz w:val="24"/>
        </w:rPr>
      </w:pPr>
      <w:r w:rsidRPr="0029741B">
        <w:rPr>
          <w:rFonts w:ascii="Palatino Linotype" w:hAnsi="Palatino Linotype"/>
          <w:sz w:val="24"/>
        </w:rPr>
        <w:t xml:space="preserve">En ese orden de ideas, la </w:t>
      </w:r>
      <w:r w:rsidR="001C4E9D" w:rsidRPr="0029741B">
        <w:rPr>
          <w:rFonts w:ascii="Palatino Linotype" w:hAnsi="Palatino Linotype"/>
          <w:sz w:val="24"/>
        </w:rPr>
        <w:t xml:space="preserve">Ley </w:t>
      </w:r>
      <w:r w:rsidR="00024067" w:rsidRPr="0029741B">
        <w:rPr>
          <w:rFonts w:ascii="Palatino Linotype" w:hAnsi="Palatino Linotype"/>
          <w:sz w:val="24"/>
        </w:rPr>
        <w:t>Orgánica</w:t>
      </w:r>
      <w:r w:rsidR="001C4E9D" w:rsidRPr="0029741B">
        <w:rPr>
          <w:rFonts w:ascii="Palatino Linotype" w:hAnsi="Palatino Linotype"/>
          <w:sz w:val="24"/>
        </w:rPr>
        <w:t xml:space="preserve"> de la Administración Pública del Estado de México, establece lo </w:t>
      </w:r>
      <w:r w:rsidR="00024067" w:rsidRPr="0029741B">
        <w:rPr>
          <w:rFonts w:ascii="Palatino Linotype" w:hAnsi="Palatino Linotype"/>
          <w:sz w:val="24"/>
        </w:rPr>
        <w:t>siguiente:</w:t>
      </w:r>
    </w:p>
    <w:p w14:paraId="68A27357" w14:textId="77777777" w:rsidR="00EE0D7E" w:rsidRPr="0029741B" w:rsidRDefault="00EE0D7E" w:rsidP="00EE0D7E">
      <w:pPr>
        <w:pStyle w:val="INFOEM"/>
      </w:pPr>
      <w:r w:rsidRPr="0029741B">
        <w:t>Artículo 23. Para el estudio, planeación y despacho de los asuntos, en los diversos ramos de la Administración Pública, auxiliarán a la persona titular del Poder Ejecutivo del Estado, las siguientes dependencias:</w:t>
      </w:r>
    </w:p>
    <w:p w14:paraId="3B2FBA68" w14:textId="77777777" w:rsidR="00EE0D7E" w:rsidRPr="0029741B" w:rsidRDefault="00EE0D7E" w:rsidP="00EE0D7E">
      <w:pPr>
        <w:pStyle w:val="INFOEM"/>
        <w:numPr>
          <w:ilvl w:val="0"/>
          <w:numId w:val="6"/>
        </w:numPr>
        <w:spacing w:line="240" w:lineRule="auto"/>
      </w:pPr>
      <w:r w:rsidRPr="0029741B">
        <w:t xml:space="preserve">Secretaría General de Gobierno; </w:t>
      </w:r>
    </w:p>
    <w:p w14:paraId="310EED8A" w14:textId="77777777" w:rsidR="00EE0D7E" w:rsidRPr="0029741B" w:rsidRDefault="00EE0D7E" w:rsidP="00EE0D7E">
      <w:pPr>
        <w:pStyle w:val="INFOEM"/>
        <w:numPr>
          <w:ilvl w:val="0"/>
          <w:numId w:val="6"/>
        </w:numPr>
        <w:spacing w:line="240" w:lineRule="auto"/>
      </w:pPr>
      <w:r w:rsidRPr="0029741B">
        <w:t xml:space="preserve">Secretaría de Seguridad; </w:t>
      </w:r>
    </w:p>
    <w:p w14:paraId="24BBA518" w14:textId="77777777" w:rsidR="00EE0D7E" w:rsidRPr="0029741B" w:rsidRDefault="00EE0D7E" w:rsidP="00EE0D7E">
      <w:pPr>
        <w:pStyle w:val="INFOEM"/>
        <w:numPr>
          <w:ilvl w:val="0"/>
          <w:numId w:val="6"/>
        </w:numPr>
        <w:spacing w:line="240" w:lineRule="auto"/>
      </w:pPr>
      <w:r w:rsidRPr="0029741B">
        <w:t xml:space="preserve">Secretaría de Finanzas; </w:t>
      </w:r>
    </w:p>
    <w:p w14:paraId="4DB95B04" w14:textId="77777777" w:rsidR="00EE0D7E" w:rsidRPr="0029741B" w:rsidRDefault="00EE0D7E" w:rsidP="00EE0D7E">
      <w:pPr>
        <w:pStyle w:val="INFOEM"/>
        <w:numPr>
          <w:ilvl w:val="0"/>
          <w:numId w:val="6"/>
        </w:numPr>
        <w:spacing w:line="240" w:lineRule="auto"/>
        <w:rPr>
          <w:b/>
        </w:rPr>
      </w:pPr>
      <w:r w:rsidRPr="0029741B">
        <w:rPr>
          <w:b/>
        </w:rPr>
        <w:t xml:space="preserve">Secretaría de Salud; </w:t>
      </w:r>
    </w:p>
    <w:p w14:paraId="5AE5855D" w14:textId="77777777" w:rsidR="00EE0D7E" w:rsidRPr="0029741B" w:rsidRDefault="00EE0D7E" w:rsidP="00EE0D7E">
      <w:pPr>
        <w:pStyle w:val="INFOEM"/>
        <w:numPr>
          <w:ilvl w:val="0"/>
          <w:numId w:val="6"/>
        </w:numPr>
        <w:spacing w:line="240" w:lineRule="auto"/>
      </w:pPr>
      <w:r w:rsidRPr="0029741B">
        <w:t xml:space="preserve">Secretaría del Trabajo; </w:t>
      </w:r>
    </w:p>
    <w:p w14:paraId="323A239E" w14:textId="77777777" w:rsidR="00EE0D7E" w:rsidRPr="0029741B" w:rsidRDefault="00EE0D7E" w:rsidP="00EE0D7E">
      <w:pPr>
        <w:pStyle w:val="INFOEM"/>
        <w:numPr>
          <w:ilvl w:val="0"/>
          <w:numId w:val="6"/>
        </w:numPr>
        <w:spacing w:line="240" w:lineRule="auto"/>
      </w:pPr>
      <w:r w:rsidRPr="0029741B">
        <w:t xml:space="preserve">Secretaría de Educación, Ciencia, Tecnología e Innovación; </w:t>
      </w:r>
    </w:p>
    <w:p w14:paraId="7B752E46" w14:textId="77777777" w:rsidR="00EE0D7E" w:rsidRPr="0029741B" w:rsidRDefault="00EE0D7E" w:rsidP="00EE0D7E">
      <w:pPr>
        <w:pStyle w:val="INFOEM"/>
        <w:numPr>
          <w:ilvl w:val="0"/>
          <w:numId w:val="6"/>
        </w:numPr>
        <w:spacing w:line="240" w:lineRule="auto"/>
      </w:pPr>
      <w:r w:rsidRPr="0029741B">
        <w:t xml:space="preserve">Secretaría de Bienestar; </w:t>
      </w:r>
    </w:p>
    <w:p w14:paraId="597D3761" w14:textId="77777777" w:rsidR="00EE0D7E" w:rsidRPr="0029741B" w:rsidRDefault="00EE0D7E" w:rsidP="00EE0D7E">
      <w:pPr>
        <w:pStyle w:val="INFOEM"/>
        <w:numPr>
          <w:ilvl w:val="0"/>
          <w:numId w:val="6"/>
        </w:numPr>
        <w:spacing w:line="240" w:lineRule="auto"/>
      </w:pPr>
      <w:r w:rsidRPr="0029741B">
        <w:t xml:space="preserve">Secretaría de Desarrollo Urbano e Infraestructura; </w:t>
      </w:r>
    </w:p>
    <w:p w14:paraId="33C25922" w14:textId="77777777" w:rsidR="00EE0D7E" w:rsidRPr="0029741B" w:rsidRDefault="00EE0D7E" w:rsidP="00EE0D7E">
      <w:pPr>
        <w:pStyle w:val="INFOEM"/>
        <w:numPr>
          <w:ilvl w:val="0"/>
          <w:numId w:val="6"/>
        </w:numPr>
        <w:spacing w:line="240" w:lineRule="auto"/>
      </w:pPr>
      <w:r w:rsidRPr="0029741B">
        <w:t xml:space="preserve">Secretaría del Campo; </w:t>
      </w:r>
    </w:p>
    <w:p w14:paraId="41E23F79" w14:textId="77777777" w:rsidR="00EE0D7E" w:rsidRPr="0029741B" w:rsidRDefault="00EE0D7E" w:rsidP="00EE0D7E">
      <w:pPr>
        <w:pStyle w:val="INFOEM"/>
        <w:numPr>
          <w:ilvl w:val="0"/>
          <w:numId w:val="6"/>
        </w:numPr>
        <w:spacing w:line="240" w:lineRule="auto"/>
      </w:pPr>
      <w:r w:rsidRPr="0029741B">
        <w:t xml:space="preserve">Secretaría de Desarrollo Económico; </w:t>
      </w:r>
    </w:p>
    <w:p w14:paraId="1FA9E1CC" w14:textId="77777777" w:rsidR="00EE0D7E" w:rsidRPr="0029741B" w:rsidRDefault="00EE0D7E" w:rsidP="00EE0D7E">
      <w:pPr>
        <w:pStyle w:val="INFOEM"/>
        <w:numPr>
          <w:ilvl w:val="0"/>
          <w:numId w:val="6"/>
        </w:numPr>
        <w:spacing w:line="240" w:lineRule="auto"/>
      </w:pPr>
      <w:r w:rsidRPr="0029741B">
        <w:t xml:space="preserve">Secretaría de Cultura y Turismo; </w:t>
      </w:r>
    </w:p>
    <w:p w14:paraId="5348049B" w14:textId="77777777" w:rsidR="00EE0D7E" w:rsidRPr="0029741B" w:rsidRDefault="00EE0D7E" w:rsidP="00EE0D7E">
      <w:pPr>
        <w:pStyle w:val="INFOEM"/>
        <w:numPr>
          <w:ilvl w:val="0"/>
          <w:numId w:val="6"/>
        </w:numPr>
        <w:spacing w:line="240" w:lineRule="auto"/>
      </w:pPr>
      <w:r w:rsidRPr="0029741B">
        <w:t xml:space="preserve">Secretaría de la Contraloría; </w:t>
      </w:r>
    </w:p>
    <w:p w14:paraId="0CE5A2AD" w14:textId="77777777" w:rsidR="00EE0D7E" w:rsidRPr="0029741B" w:rsidRDefault="00EE0D7E" w:rsidP="00EE0D7E">
      <w:pPr>
        <w:pStyle w:val="INFOEM"/>
        <w:numPr>
          <w:ilvl w:val="0"/>
          <w:numId w:val="6"/>
        </w:numPr>
        <w:spacing w:line="240" w:lineRule="auto"/>
      </w:pPr>
      <w:r w:rsidRPr="0029741B">
        <w:t xml:space="preserve">Secretaría del Medio Ambiente y Desarrollo Sostenible; </w:t>
      </w:r>
    </w:p>
    <w:p w14:paraId="609E7DB2" w14:textId="77777777" w:rsidR="00EE0D7E" w:rsidRPr="0029741B" w:rsidRDefault="00EE0D7E" w:rsidP="00EE0D7E">
      <w:pPr>
        <w:pStyle w:val="INFOEM"/>
        <w:numPr>
          <w:ilvl w:val="0"/>
          <w:numId w:val="6"/>
        </w:numPr>
        <w:spacing w:line="240" w:lineRule="auto"/>
      </w:pPr>
      <w:r w:rsidRPr="0029741B">
        <w:t xml:space="preserve">Secretaría del Agua; </w:t>
      </w:r>
    </w:p>
    <w:p w14:paraId="3B48EE01" w14:textId="77777777" w:rsidR="00EE0D7E" w:rsidRPr="0029741B" w:rsidRDefault="00EE0D7E" w:rsidP="00EE0D7E">
      <w:pPr>
        <w:pStyle w:val="INFOEM"/>
        <w:numPr>
          <w:ilvl w:val="0"/>
          <w:numId w:val="6"/>
        </w:numPr>
        <w:spacing w:line="240" w:lineRule="auto"/>
      </w:pPr>
      <w:r w:rsidRPr="0029741B">
        <w:lastRenderedPageBreak/>
        <w:t xml:space="preserve">Secretaría de las Mujeres; </w:t>
      </w:r>
    </w:p>
    <w:p w14:paraId="77DF7C1E" w14:textId="77777777" w:rsidR="00EE0D7E" w:rsidRPr="0029741B" w:rsidRDefault="00EE0D7E" w:rsidP="00EE0D7E">
      <w:pPr>
        <w:pStyle w:val="INFOEM"/>
        <w:numPr>
          <w:ilvl w:val="0"/>
          <w:numId w:val="6"/>
        </w:numPr>
        <w:spacing w:line="240" w:lineRule="auto"/>
      </w:pPr>
      <w:r w:rsidRPr="0029741B">
        <w:t xml:space="preserve">Secretaría de Movilidad; </w:t>
      </w:r>
    </w:p>
    <w:p w14:paraId="53A99058" w14:textId="77777777" w:rsidR="00EE0D7E" w:rsidRPr="0029741B" w:rsidRDefault="00EE0D7E" w:rsidP="00EE0D7E">
      <w:pPr>
        <w:pStyle w:val="INFOEM"/>
        <w:numPr>
          <w:ilvl w:val="0"/>
          <w:numId w:val="6"/>
        </w:numPr>
        <w:spacing w:line="240" w:lineRule="auto"/>
      </w:pPr>
      <w:r w:rsidRPr="0029741B">
        <w:t xml:space="preserve">Consejería Jurídica; y </w:t>
      </w:r>
    </w:p>
    <w:p w14:paraId="2B136D24" w14:textId="77777777" w:rsidR="00EE0D7E" w:rsidRPr="0029741B" w:rsidRDefault="00EE0D7E" w:rsidP="00EE0D7E">
      <w:pPr>
        <w:pStyle w:val="INFOEM"/>
        <w:numPr>
          <w:ilvl w:val="0"/>
          <w:numId w:val="6"/>
        </w:numPr>
        <w:spacing w:line="240" w:lineRule="auto"/>
      </w:pPr>
      <w:r w:rsidRPr="0029741B">
        <w:t>Oficialía Mayor.</w:t>
      </w:r>
    </w:p>
    <w:p w14:paraId="234ECA82" w14:textId="77777777" w:rsidR="00024067" w:rsidRPr="0029741B" w:rsidRDefault="00024067" w:rsidP="00EE0D7E">
      <w:pPr>
        <w:pStyle w:val="INFOEM"/>
      </w:pPr>
    </w:p>
    <w:p w14:paraId="20BB9B32" w14:textId="77777777" w:rsidR="00024067" w:rsidRPr="0029741B" w:rsidRDefault="00024067" w:rsidP="00EE0D7E">
      <w:pPr>
        <w:pStyle w:val="INFOEM"/>
        <w:rPr>
          <w:b/>
        </w:rPr>
      </w:pPr>
      <w:r w:rsidRPr="0029741B">
        <w:rPr>
          <w:b/>
        </w:rPr>
        <w:t xml:space="preserve">Artículo 30. La Secretaría de Salud es la dependencia encargada de conducir la política estatal en materia de salud en los términos de la legislación aplicable. </w:t>
      </w:r>
    </w:p>
    <w:p w14:paraId="583D88F5" w14:textId="77777777" w:rsidR="00024067" w:rsidRPr="0029741B" w:rsidRDefault="00024067" w:rsidP="00EE0D7E">
      <w:pPr>
        <w:pStyle w:val="INFOEM"/>
      </w:pPr>
      <w:r w:rsidRPr="0029741B">
        <w:t xml:space="preserve">Artículo 31. La Secretaría de Salud contará con las siguientes atribuciones: </w:t>
      </w:r>
    </w:p>
    <w:p w14:paraId="4BBBF6E5" w14:textId="77777777" w:rsidR="00024067" w:rsidRPr="0029741B" w:rsidRDefault="00024067" w:rsidP="00024067">
      <w:pPr>
        <w:pStyle w:val="INFOEM"/>
        <w:numPr>
          <w:ilvl w:val="0"/>
          <w:numId w:val="8"/>
        </w:numPr>
      </w:pPr>
      <w:r w:rsidRPr="0029741B">
        <w:t xml:space="preserve">Ejercer las atribuciones que en materia de salud le correspondan al Poder Ejecutivo, de acuerdo con la Ley General de Salud, el Libro Segundo del Código Administrativo del Estado de México, sus reglamentos y demás disposiciones aplicables; </w:t>
      </w:r>
    </w:p>
    <w:p w14:paraId="04FB8B82" w14:textId="77777777" w:rsidR="00024067" w:rsidRPr="0029741B" w:rsidRDefault="00024067" w:rsidP="00024067">
      <w:pPr>
        <w:pStyle w:val="INFOEM"/>
        <w:numPr>
          <w:ilvl w:val="0"/>
          <w:numId w:val="8"/>
        </w:numPr>
        <w:rPr>
          <w:u w:val="single"/>
        </w:rPr>
      </w:pPr>
      <w:r w:rsidRPr="0029741B">
        <w:rPr>
          <w:u w:val="single"/>
        </w:rPr>
        <w:t xml:space="preserve">Conducir la política estatal en materia de salud, en los términos del Libro Segundo del Código Administrativo del Estado de México y demás disposiciones aplicables, de conformidad con el Sistema Nacional de Salud; </w:t>
      </w:r>
    </w:p>
    <w:p w14:paraId="4123A550" w14:textId="77777777" w:rsidR="00024067" w:rsidRPr="0029741B" w:rsidRDefault="00024067" w:rsidP="00024067">
      <w:pPr>
        <w:pStyle w:val="INFOEM"/>
        <w:numPr>
          <w:ilvl w:val="0"/>
          <w:numId w:val="8"/>
        </w:numPr>
      </w:pPr>
      <w:r w:rsidRPr="0029741B">
        <w:t xml:space="preserve">Elaborar en coordinación con las autoridades competentes y los diversos actores del sector salud tanto federales, estatales como privados, los programas de salud y presentarlos a la aprobación de la persona titular del Poder Ejecutivo del Estado; </w:t>
      </w:r>
    </w:p>
    <w:p w14:paraId="0F89B28D" w14:textId="77777777" w:rsidR="00024067" w:rsidRPr="0029741B" w:rsidRDefault="00024067" w:rsidP="00024067">
      <w:pPr>
        <w:pStyle w:val="INFOEM"/>
        <w:numPr>
          <w:ilvl w:val="0"/>
          <w:numId w:val="8"/>
        </w:numPr>
      </w:pPr>
      <w:r w:rsidRPr="0029741B">
        <w:lastRenderedPageBreak/>
        <w:t xml:space="preserve">Coordinar la participación de todas las instituciones de los sectores público y privado en la ejecución de las políticas de salud de la Entidad, así como la participación ciudadana del sector civil; </w:t>
      </w:r>
    </w:p>
    <w:p w14:paraId="30937F73" w14:textId="77777777" w:rsidR="00024067" w:rsidRPr="0029741B" w:rsidRDefault="00024067" w:rsidP="00024067">
      <w:pPr>
        <w:pStyle w:val="INFOEM"/>
        <w:numPr>
          <w:ilvl w:val="0"/>
          <w:numId w:val="8"/>
        </w:numPr>
        <w:rPr>
          <w:u w:val="single"/>
        </w:rPr>
      </w:pPr>
      <w:r w:rsidRPr="0029741B">
        <w:rPr>
          <w:u w:val="single"/>
        </w:rPr>
        <w:t xml:space="preserve">Planear, organizar, dirigir, coordinar y evaluar el Sistema Estatal de Salud, con base en la legislación en la materia; </w:t>
      </w:r>
    </w:p>
    <w:p w14:paraId="258D2968" w14:textId="77777777" w:rsidR="00024067" w:rsidRPr="0029741B" w:rsidRDefault="00024067" w:rsidP="00024067">
      <w:pPr>
        <w:pStyle w:val="INFOEM"/>
        <w:numPr>
          <w:ilvl w:val="0"/>
          <w:numId w:val="8"/>
        </w:numPr>
        <w:rPr>
          <w:b/>
          <w:u w:val="single"/>
        </w:rPr>
      </w:pPr>
      <w:r w:rsidRPr="0029741B">
        <w:rPr>
          <w:b/>
          <w:u w:val="single"/>
        </w:rPr>
        <w:t xml:space="preserve">Coordinar la prestación de servicios de atención médica, salud pública, medicina preventiva y regulación sanitaria en el Estado; y convenir en lo conducente, con cualquier otro sector que promueva acciones en estas materias, tanto de nivel federal, estatal y del sector privado que actúan y participan en el sistema de salud estatal; </w:t>
      </w:r>
    </w:p>
    <w:p w14:paraId="337A5153" w14:textId="77777777" w:rsidR="00024067" w:rsidRPr="0029741B" w:rsidRDefault="00024067" w:rsidP="00024067">
      <w:pPr>
        <w:pStyle w:val="INFOEM"/>
        <w:numPr>
          <w:ilvl w:val="0"/>
          <w:numId w:val="8"/>
        </w:numPr>
      </w:pPr>
      <w:r w:rsidRPr="0029741B">
        <w:t xml:space="preserve">Planear, operar, controlar y evaluar el Sistema Estatal de Donación de Órganos Humanos para trasplante; </w:t>
      </w:r>
    </w:p>
    <w:p w14:paraId="768EAF1F" w14:textId="77777777" w:rsidR="00024067" w:rsidRPr="0029741B" w:rsidRDefault="00024067" w:rsidP="00024067">
      <w:pPr>
        <w:pStyle w:val="INFOEM"/>
        <w:numPr>
          <w:ilvl w:val="0"/>
          <w:numId w:val="8"/>
        </w:numPr>
      </w:pPr>
      <w:r w:rsidRPr="0029741B">
        <w:t xml:space="preserve">Planear, operar, controlar y evaluar el Sistema de Información de Salud del Estado de México, participando todas las dependencias y organismos auxiliares que proporcionen servicios de salud, así como el Instituto Mexicano del Seguro Social y el Instituto de Seguridad y Servicios Sociales de los Trabajadores del Estado; </w:t>
      </w:r>
    </w:p>
    <w:p w14:paraId="5AE12D86" w14:textId="77777777" w:rsidR="00024067" w:rsidRPr="0029741B" w:rsidRDefault="00024067" w:rsidP="00024067">
      <w:pPr>
        <w:pStyle w:val="INFOEM"/>
        <w:numPr>
          <w:ilvl w:val="0"/>
          <w:numId w:val="8"/>
        </w:numPr>
        <w:rPr>
          <w:u w:val="single"/>
        </w:rPr>
      </w:pPr>
      <w:r w:rsidRPr="0029741B">
        <w:rPr>
          <w:u w:val="single"/>
        </w:rPr>
        <w:t xml:space="preserve">Impulsar la descentralización y desconcentración de los servicios de salud a los municipios, mediante los convenios que al efecto se suscriban, en términos del Libro Segundo del Código Administrativo del Estado de México y demás disposiciones legales en la materia; </w:t>
      </w:r>
    </w:p>
    <w:p w14:paraId="0B9C51DD" w14:textId="77777777" w:rsidR="00024067" w:rsidRPr="0029741B" w:rsidRDefault="00024067" w:rsidP="00024067">
      <w:pPr>
        <w:pStyle w:val="INFOEM"/>
        <w:numPr>
          <w:ilvl w:val="0"/>
          <w:numId w:val="8"/>
        </w:numPr>
        <w:rPr>
          <w:u w:val="single"/>
        </w:rPr>
      </w:pPr>
      <w:r w:rsidRPr="0029741B">
        <w:rPr>
          <w:u w:val="single"/>
        </w:rPr>
        <w:lastRenderedPageBreak/>
        <w:t xml:space="preserve">Proponer a la persona titular del Poder Ejecutivo del Estado, para su aprobación, acuerdos de coordinación con las instituciones del sector salud, tendientes a promover y apoyar los programas de medicina preventiva; </w:t>
      </w:r>
    </w:p>
    <w:p w14:paraId="06FD3925" w14:textId="77777777" w:rsidR="00EE0D7E" w:rsidRPr="0029741B" w:rsidRDefault="00024067" w:rsidP="00024067">
      <w:pPr>
        <w:pStyle w:val="INFOEM"/>
        <w:numPr>
          <w:ilvl w:val="0"/>
          <w:numId w:val="8"/>
        </w:numPr>
      </w:pPr>
      <w:r w:rsidRPr="0029741B">
        <w:t>Proponer e implementar la infraestructura sanitaria necesaria que procure niveles de sanidad mínimos entre la población;</w:t>
      </w:r>
    </w:p>
    <w:p w14:paraId="3B85FA36" w14:textId="77777777" w:rsidR="00024067" w:rsidRPr="0029741B" w:rsidRDefault="00024067" w:rsidP="00024067">
      <w:pPr>
        <w:pStyle w:val="INFOEM"/>
        <w:numPr>
          <w:ilvl w:val="0"/>
          <w:numId w:val="8"/>
        </w:numPr>
      </w:pPr>
      <w:r w:rsidRPr="0029741B">
        <w:t xml:space="preserve">Dictar las medidas de seguridad sanitaria que sean necesarias para proteger la salud de la población; </w:t>
      </w:r>
    </w:p>
    <w:p w14:paraId="1DDCC52F" w14:textId="77777777" w:rsidR="00024067" w:rsidRPr="0029741B" w:rsidRDefault="00024067" w:rsidP="00024067">
      <w:pPr>
        <w:pStyle w:val="INFOEM"/>
        <w:numPr>
          <w:ilvl w:val="0"/>
          <w:numId w:val="8"/>
        </w:numPr>
      </w:pPr>
      <w:r w:rsidRPr="0029741B">
        <w:t xml:space="preserve">Proponer a la persona titular del Poder Ejecutivo del Estado las normas sanitarias a las que deberá sujetarse la salubridad local y aplicar las relativas a salubridad general, en los términos de los acuerdos de coordinación que al efecto se celebren entre el Gobierno del Estado y la Secretaría de Salud del Gobierno Federal; </w:t>
      </w:r>
    </w:p>
    <w:p w14:paraId="39854E34" w14:textId="77777777" w:rsidR="00024067" w:rsidRPr="0029741B" w:rsidRDefault="00024067" w:rsidP="00024067">
      <w:pPr>
        <w:pStyle w:val="INFOEM"/>
        <w:numPr>
          <w:ilvl w:val="0"/>
          <w:numId w:val="8"/>
        </w:numPr>
      </w:pPr>
      <w:r w:rsidRPr="0029741B">
        <w:t xml:space="preserve">Coordinar la realización de campañas para prevenir y atacar las epidemias y enfermedades que por su naturaleza requieran de atención y cuidados especiales; </w:t>
      </w:r>
    </w:p>
    <w:p w14:paraId="4A15E839" w14:textId="77777777" w:rsidR="00024067" w:rsidRPr="0029741B" w:rsidRDefault="00024067" w:rsidP="00024067">
      <w:pPr>
        <w:pStyle w:val="INFOEM"/>
        <w:numPr>
          <w:ilvl w:val="0"/>
          <w:numId w:val="8"/>
        </w:numPr>
      </w:pPr>
      <w:r w:rsidRPr="0029741B">
        <w:t xml:space="preserve">Realizar, en coordinación con otras instancias públicas, sociales y privadas, campañas de concientización, educación, capacitación sanitaria y de salud, y sana alimentación que contribuyan al mejoramiento de las condiciones de vida de la población en general; y ejercer las facultades que los ordenamientos federales y locales le otorguen para prevenir la venta y consumo de alimentos de baja o nula nutrición entre la población en general, con especial cuidado en los que consumen las niñas, niños, adolescentes y personas jóvenes dentro de los planteles escolares; </w:t>
      </w:r>
    </w:p>
    <w:p w14:paraId="457AA98D" w14:textId="77777777" w:rsidR="00024067" w:rsidRPr="0029741B" w:rsidRDefault="00024067" w:rsidP="00024067">
      <w:pPr>
        <w:pStyle w:val="INFOEM"/>
        <w:numPr>
          <w:ilvl w:val="0"/>
          <w:numId w:val="8"/>
        </w:numPr>
      </w:pPr>
      <w:r w:rsidRPr="0029741B">
        <w:lastRenderedPageBreak/>
        <w:t xml:space="preserve">Desarrollar acciones encaminadas a erradicar las enfermedades transmisibles, así como los factores que afecten la salud, o propicien el alcoholismo, las toxicomanías y otros vicios sociales; con una visión de perspectiva de género; </w:t>
      </w:r>
    </w:p>
    <w:p w14:paraId="0DC74DB5" w14:textId="77777777" w:rsidR="00024067" w:rsidRPr="0029741B" w:rsidRDefault="00024067" w:rsidP="00024067">
      <w:pPr>
        <w:pStyle w:val="INFOEM"/>
        <w:numPr>
          <w:ilvl w:val="0"/>
          <w:numId w:val="8"/>
        </w:numPr>
      </w:pPr>
      <w:r w:rsidRPr="0029741B">
        <w:t xml:space="preserve">Establecer, coordinar y ejecutar, con la participación de otras instituciones asistenciales públicas y privadas, programas para la asistencia, prevención, atención y tratamiento a las personas discapacitadas; </w:t>
      </w:r>
    </w:p>
    <w:p w14:paraId="31FCD72C" w14:textId="77777777" w:rsidR="00024067" w:rsidRPr="0029741B" w:rsidRDefault="00024067" w:rsidP="00024067">
      <w:pPr>
        <w:pStyle w:val="INFOEM"/>
        <w:numPr>
          <w:ilvl w:val="0"/>
          <w:numId w:val="8"/>
        </w:numPr>
      </w:pPr>
      <w:r w:rsidRPr="0029741B">
        <w:t xml:space="preserve">Vigilar que se apliquen las normas oficiales mexicanas, en materia de salud, que emitan las autoridades federales; </w:t>
      </w:r>
    </w:p>
    <w:p w14:paraId="4BD77239" w14:textId="77777777" w:rsidR="00024067" w:rsidRPr="0029741B" w:rsidRDefault="00024067" w:rsidP="00024067">
      <w:pPr>
        <w:pStyle w:val="INFOEM"/>
        <w:numPr>
          <w:ilvl w:val="0"/>
          <w:numId w:val="8"/>
        </w:numPr>
      </w:pPr>
      <w:r w:rsidRPr="0029741B">
        <w:t xml:space="preserve">Coordinar, supervisar e inspeccionar los centros educativos, para proteger la salud del educando y de la comunidad escolar, los servicios de medicina legal de salud en apoyo a la procuración de justicia, así como la atención médica a la población interna en los centros preventivos y de readaptación social; bajo una política de respeto a los derechos humanos y perspectiva de género; </w:t>
      </w:r>
    </w:p>
    <w:p w14:paraId="2345DA3D" w14:textId="77777777" w:rsidR="00024067" w:rsidRPr="0029741B" w:rsidRDefault="00024067" w:rsidP="00024067">
      <w:pPr>
        <w:pStyle w:val="INFOEM"/>
        <w:numPr>
          <w:ilvl w:val="0"/>
          <w:numId w:val="8"/>
        </w:numPr>
      </w:pPr>
      <w:r w:rsidRPr="0029741B">
        <w:t xml:space="preserve">Participar con las dependencias competentes y con las autoridades federales y municipales, así como con la sociedad civil, en la prevención o tratamiento de problemas ambientales y sus efectos en la población; </w:t>
      </w:r>
    </w:p>
    <w:p w14:paraId="49D20E5B" w14:textId="77777777" w:rsidR="00024067" w:rsidRPr="0029741B" w:rsidRDefault="00024067" w:rsidP="00024067">
      <w:pPr>
        <w:pStyle w:val="INFOEM"/>
        <w:numPr>
          <w:ilvl w:val="0"/>
          <w:numId w:val="8"/>
        </w:numPr>
      </w:pPr>
      <w:r w:rsidRPr="0029741B">
        <w:t xml:space="preserve">Organizar congresos, talleres, conferencias y demás eventos que coadyuven a la capacitación y actualización de los conocimientos del personal médico en materia de salud; </w:t>
      </w:r>
    </w:p>
    <w:p w14:paraId="1A7D9BBE" w14:textId="77777777" w:rsidR="00024067" w:rsidRPr="0029741B" w:rsidRDefault="00024067" w:rsidP="00024067">
      <w:pPr>
        <w:pStyle w:val="INFOEM"/>
        <w:numPr>
          <w:ilvl w:val="0"/>
          <w:numId w:val="8"/>
        </w:numPr>
        <w:rPr>
          <w:u w:val="single"/>
        </w:rPr>
      </w:pPr>
      <w:r w:rsidRPr="0029741B">
        <w:rPr>
          <w:u w:val="single"/>
        </w:rPr>
        <w:lastRenderedPageBreak/>
        <w:t xml:space="preserve">Verificar el cumplimiento de las normas establecidas para la prestación de servicios de salud, por parte de los sectores público, social y privado en el Estado, vigilando que se aplique el cuadro básico de insumos para la salud; </w:t>
      </w:r>
    </w:p>
    <w:p w14:paraId="5FCC83F7" w14:textId="77777777" w:rsidR="00024067" w:rsidRPr="0029741B" w:rsidRDefault="00024067" w:rsidP="00024067">
      <w:pPr>
        <w:pStyle w:val="INFOEM"/>
        <w:numPr>
          <w:ilvl w:val="0"/>
          <w:numId w:val="8"/>
        </w:numPr>
      </w:pPr>
      <w:r w:rsidRPr="0029741B">
        <w:t xml:space="preserve">Vigilar, en coordinación con las autoridades educativas, al ejercicio de los profesionales, técnicos y auxiliares de la salud en la prestación de sus servicios; </w:t>
      </w:r>
    </w:p>
    <w:p w14:paraId="43EF808F" w14:textId="77777777" w:rsidR="00024067" w:rsidRPr="0029741B" w:rsidRDefault="00024067" w:rsidP="00024067">
      <w:pPr>
        <w:pStyle w:val="INFOEM"/>
        <w:numPr>
          <w:ilvl w:val="0"/>
          <w:numId w:val="8"/>
        </w:numPr>
      </w:pPr>
      <w:r w:rsidRPr="0029741B">
        <w:t>Efectuar el control higiénico e inspección sobre preparación, posesión, uso, suministro, importación, exportación y circulación de comestibles y bebidas;</w:t>
      </w:r>
    </w:p>
    <w:p w14:paraId="5623C205" w14:textId="77777777" w:rsidR="00024067" w:rsidRPr="0029741B" w:rsidRDefault="00024067" w:rsidP="00024067">
      <w:pPr>
        <w:pStyle w:val="INFOEM"/>
        <w:numPr>
          <w:ilvl w:val="0"/>
          <w:numId w:val="8"/>
        </w:numPr>
        <w:rPr>
          <w:u w:val="single"/>
        </w:rPr>
      </w:pPr>
      <w:r w:rsidRPr="0029741B">
        <w:rPr>
          <w:u w:val="single"/>
        </w:rPr>
        <w:t xml:space="preserve">Controlar la preparación, posesión, uso, suministro, importación, exportación y distribución de productos medicinales, a excepción de los de uso veterinario; </w:t>
      </w:r>
    </w:p>
    <w:p w14:paraId="34D70C04" w14:textId="77777777" w:rsidR="00024067" w:rsidRPr="0029741B" w:rsidRDefault="00024067" w:rsidP="00024067">
      <w:pPr>
        <w:pStyle w:val="INFOEM"/>
        <w:numPr>
          <w:ilvl w:val="0"/>
          <w:numId w:val="8"/>
        </w:numPr>
        <w:rPr>
          <w:b/>
          <w:u w:val="single"/>
        </w:rPr>
      </w:pPr>
      <w:r w:rsidRPr="0029741B">
        <w:rPr>
          <w:b/>
          <w:u w:val="single"/>
        </w:rPr>
        <w:t>Vigilar y supervisar la operación de clínicas, hospitales y consultorios públicos y privados, a fin de que operen conforme a los términos de las leyes en la materia;</w:t>
      </w:r>
    </w:p>
    <w:p w14:paraId="38F4B2E5" w14:textId="77777777" w:rsidR="00024067" w:rsidRPr="0029741B" w:rsidRDefault="00024067" w:rsidP="00024067">
      <w:pPr>
        <w:pStyle w:val="INFOEM"/>
        <w:numPr>
          <w:ilvl w:val="0"/>
          <w:numId w:val="8"/>
        </w:numPr>
        <w:rPr>
          <w:b/>
          <w:u w:val="single"/>
        </w:rPr>
      </w:pPr>
      <w:r w:rsidRPr="0029741B">
        <w:rPr>
          <w:b/>
          <w:u w:val="single"/>
        </w:rPr>
        <w:t xml:space="preserve">Adquirir, con sujeción a las bases y procedimientos relativos, el equipo instrumental médico que requieran las unidades aplicativas, así como contratar, en su caso, los servicios para su reparación y mantenimiento, observando las disposiciones en la materia; </w:t>
      </w:r>
    </w:p>
    <w:p w14:paraId="1E7FD2EF" w14:textId="77777777" w:rsidR="00024067" w:rsidRPr="0029741B" w:rsidRDefault="00024067" w:rsidP="00024067">
      <w:pPr>
        <w:pStyle w:val="INFOEM"/>
        <w:numPr>
          <w:ilvl w:val="0"/>
          <w:numId w:val="8"/>
        </w:numPr>
        <w:rPr>
          <w:b/>
          <w:u w:val="single"/>
        </w:rPr>
      </w:pPr>
      <w:r w:rsidRPr="0029741B">
        <w:rPr>
          <w:b/>
          <w:u w:val="single"/>
        </w:rPr>
        <w:t xml:space="preserve">Participar en el establecimiento y expedición, en coordinación con las dependencias competentes del Ejecutivo Estatal, de las bases y normas a las que deben sujetarse los concursos para la ejecución de obras del sector salud; </w:t>
      </w:r>
    </w:p>
    <w:p w14:paraId="28CBE933" w14:textId="77777777" w:rsidR="00024067" w:rsidRPr="0029741B" w:rsidRDefault="00784100" w:rsidP="00024067">
      <w:pPr>
        <w:pStyle w:val="INFOEM"/>
        <w:numPr>
          <w:ilvl w:val="0"/>
          <w:numId w:val="8"/>
        </w:numPr>
      </w:pPr>
      <w:r w:rsidRPr="0029741B">
        <w:t>…</w:t>
      </w:r>
    </w:p>
    <w:p w14:paraId="31BE2338" w14:textId="77777777" w:rsidR="00EE0D7E" w:rsidRPr="0029741B" w:rsidRDefault="00024067" w:rsidP="00EE0D7E">
      <w:pPr>
        <w:pStyle w:val="INFOEM"/>
      </w:pPr>
      <w:r w:rsidRPr="0029741B">
        <w:lastRenderedPageBreak/>
        <w:t xml:space="preserve"> </w:t>
      </w:r>
      <w:r w:rsidR="00EE0D7E" w:rsidRPr="0029741B">
        <w:t>(…)</w:t>
      </w:r>
    </w:p>
    <w:p w14:paraId="6659DF14" w14:textId="77777777" w:rsidR="00784100" w:rsidRPr="0029741B" w:rsidRDefault="00784100" w:rsidP="00EE0D7E">
      <w:pPr>
        <w:pStyle w:val="Sinespaciado"/>
        <w:spacing w:line="360" w:lineRule="auto"/>
        <w:jc w:val="both"/>
        <w:rPr>
          <w:rFonts w:ascii="Palatino Linotype" w:eastAsia="Palatino Linotype" w:hAnsi="Palatino Linotype" w:cs="Palatino Linotype"/>
          <w:color w:val="000000"/>
          <w:lang w:val="es-ES_tradnl" w:eastAsia="es-MX"/>
        </w:rPr>
      </w:pPr>
      <w:r w:rsidRPr="0029741B">
        <w:rPr>
          <w:rFonts w:ascii="Palatino Linotype" w:eastAsia="Palatino Linotype" w:hAnsi="Palatino Linotype" w:cs="Palatino Linotype"/>
          <w:color w:val="000000"/>
          <w:lang w:val="es-ES_tradnl" w:eastAsia="es-MX"/>
        </w:rPr>
        <w:t xml:space="preserve">En virtud de lo anterior, se tiene que la Secretaría de Salud es la dependencia en coordinación con las dependencias de Ejecutivo Estatal de participar en el establecimiento y expedición de bases y normas a las que deben sujetarse los concursos para la ejecución de obras del sector salud. </w:t>
      </w:r>
    </w:p>
    <w:p w14:paraId="20CFE3E6" w14:textId="77777777" w:rsidR="00F54E9A" w:rsidRPr="0029741B" w:rsidRDefault="00F54E9A" w:rsidP="00EE0D7E">
      <w:pPr>
        <w:pStyle w:val="Sinespaciado"/>
        <w:spacing w:line="360" w:lineRule="auto"/>
        <w:jc w:val="both"/>
        <w:rPr>
          <w:rFonts w:ascii="Palatino Linotype" w:eastAsia="Palatino Linotype" w:hAnsi="Palatino Linotype" w:cs="Palatino Linotype"/>
          <w:color w:val="000000"/>
          <w:lang w:val="es-ES_tradnl" w:eastAsia="es-MX"/>
        </w:rPr>
      </w:pPr>
    </w:p>
    <w:p w14:paraId="6266BC07" w14:textId="77777777" w:rsidR="00EE0D7E" w:rsidRPr="0029741B" w:rsidRDefault="00EE0D7E" w:rsidP="00EE0D7E">
      <w:pPr>
        <w:pStyle w:val="Sinespaciado"/>
        <w:spacing w:line="360" w:lineRule="auto"/>
        <w:jc w:val="both"/>
        <w:rPr>
          <w:rFonts w:ascii="Palatino Linotype" w:eastAsia="Palatino Linotype" w:hAnsi="Palatino Linotype" w:cs="Palatino Linotype"/>
          <w:color w:val="000000"/>
          <w:lang w:val="es-ES_tradnl" w:eastAsia="es-MX"/>
        </w:rPr>
      </w:pPr>
      <w:r w:rsidRPr="0029741B">
        <w:rPr>
          <w:rFonts w:ascii="Palatino Linotype" w:eastAsia="Palatino Linotype" w:hAnsi="Palatino Linotype" w:cs="Palatino Linotype"/>
          <w:color w:val="000000"/>
          <w:lang w:val="es-ES_tradnl" w:eastAsia="es-MX"/>
        </w:rPr>
        <w:t xml:space="preserve">Ahora bien, quedando establecido lo anterior, este Órgano Garante considera viable realizar el estudio en aras de establecer si la respuesta e informe justificado del Sujeto Obligado colman la pretensión del Recurrente, así como calificar los motivos de inconformidad del particular. </w:t>
      </w:r>
    </w:p>
    <w:p w14:paraId="1A4851B4" w14:textId="77777777" w:rsidR="00EE0D7E" w:rsidRPr="0029741B" w:rsidRDefault="00EE0D7E" w:rsidP="00EE0D7E">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5"/>
        <w:gridCol w:w="2551"/>
        <w:gridCol w:w="1686"/>
      </w:tblGrid>
      <w:tr w:rsidR="00EE0D7E" w:rsidRPr="0029741B" w14:paraId="216A86F3" w14:textId="77777777" w:rsidTr="00CE185E">
        <w:trPr>
          <w:trHeight w:val="408"/>
        </w:trPr>
        <w:tc>
          <w:tcPr>
            <w:tcW w:w="4805" w:type="dxa"/>
            <w:shd w:val="clear" w:color="auto" w:fill="E7E6E6" w:themeFill="background2"/>
          </w:tcPr>
          <w:p w14:paraId="63733537" w14:textId="77777777" w:rsidR="00EE0D7E" w:rsidRPr="0029741B" w:rsidRDefault="00EE0D7E" w:rsidP="0034365E">
            <w:pPr>
              <w:spacing w:line="360" w:lineRule="auto"/>
              <w:jc w:val="center"/>
              <w:rPr>
                <w:rFonts w:ascii="Palatino Linotype" w:hAnsi="Palatino Linotype"/>
                <w:b/>
                <w:i/>
                <w:color w:val="000000"/>
                <w:sz w:val="24"/>
                <w:szCs w:val="24"/>
              </w:rPr>
            </w:pPr>
            <w:r w:rsidRPr="0029741B">
              <w:rPr>
                <w:rFonts w:ascii="Palatino Linotype" w:hAnsi="Palatino Linotype"/>
                <w:b/>
                <w:i/>
                <w:color w:val="000000"/>
                <w:sz w:val="24"/>
                <w:szCs w:val="24"/>
              </w:rPr>
              <w:t>Requerimientos</w:t>
            </w:r>
          </w:p>
        </w:tc>
        <w:tc>
          <w:tcPr>
            <w:tcW w:w="2551" w:type="dxa"/>
            <w:shd w:val="clear" w:color="auto" w:fill="E7E6E6" w:themeFill="background2"/>
          </w:tcPr>
          <w:p w14:paraId="55CD5C1E" w14:textId="77777777" w:rsidR="00EE0D7E" w:rsidRPr="0029741B" w:rsidRDefault="00EE0D7E" w:rsidP="0034365E">
            <w:pPr>
              <w:spacing w:line="360" w:lineRule="auto"/>
              <w:jc w:val="center"/>
              <w:rPr>
                <w:rFonts w:ascii="Palatino Linotype" w:hAnsi="Palatino Linotype"/>
                <w:b/>
                <w:i/>
                <w:color w:val="000000"/>
                <w:sz w:val="24"/>
                <w:szCs w:val="24"/>
              </w:rPr>
            </w:pPr>
            <w:r w:rsidRPr="0029741B">
              <w:rPr>
                <w:rFonts w:ascii="Palatino Linotype" w:hAnsi="Palatino Linotype"/>
                <w:b/>
                <w:i/>
                <w:color w:val="000000"/>
                <w:sz w:val="24"/>
                <w:szCs w:val="24"/>
              </w:rPr>
              <w:t>Respuesta</w:t>
            </w:r>
          </w:p>
        </w:tc>
        <w:tc>
          <w:tcPr>
            <w:tcW w:w="1686" w:type="dxa"/>
            <w:shd w:val="clear" w:color="auto" w:fill="E7E6E6" w:themeFill="background2"/>
          </w:tcPr>
          <w:p w14:paraId="4253BC45" w14:textId="77777777" w:rsidR="00EE0D7E" w:rsidRPr="0029741B" w:rsidRDefault="00EE0D7E" w:rsidP="0034365E">
            <w:pPr>
              <w:spacing w:line="360" w:lineRule="auto"/>
              <w:jc w:val="center"/>
              <w:rPr>
                <w:rFonts w:ascii="Palatino Linotype" w:hAnsi="Palatino Linotype"/>
                <w:b/>
                <w:i/>
                <w:color w:val="000000"/>
                <w:sz w:val="24"/>
                <w:szCs w:val="24"/>
              </w:rPr>
            </w:pPr>
            <w:r w:rsidRPr="0029741B">
              <w:rPr>
                <w:rFonts w:ascii="Palatino Linotype" w:hAnsi="Palatino Linotype"/>
                <w:b/>
                <w:i/>
                <w:color w:val="000000"/>
                <w:sz w:val="24"/>
                <w:szCs w:val="24"/>
              </w:rPr>
              <w:t>Colma</w:t>
            </w:r>
          </w:p>
        </w:tc>
      </w:tr>
      <w:tr w:rsidR="00EE0D7E" w:rsidRPr="0029741B" w14:paraId="09B65B8E" w14:textId="77777777" w:rsidTr="00CE185E">
        <w:trPr>
          <w:trHeight w:val="1234"/>
        </w:trPr>
        <w:tc>
          <w:tcPr>
            <w:tcW w:w="4805" w:type="dxa"/>
          </w:tcPr>
          <w:p w14:paraId="0EC7D0A0" w14:textId="77777777" w:rsidR="00EE0D7E" w:rsidRPr="0029741B" w:rsidRDefault="00784100" w:rsidP="0034365E">
            <w:pPr>
              <w:tabs>
                <w:tab w:val="left" w:pos="1828"/>
              </w:tabs>
              <w:jc w:val="both"/>
              <w:rPr>
                <w:rFonts w:ascii="Palatino Linotype" w:hAnsi="Palatino Linotype" w:cs="Tahoma"/>
                <w:bCs/>
                <w:sz w:val="24"/>
              </w:rPr>
            </w:pPr>
            <w:r w:rsidRPr="0029741B">
              <w:rPr>
                <w:rFonts w:ascii="Palatino Linotype" w:hAnsi="Palatino Linotype" w:cs="Tahoma"/>
                <w:bCs/>
                <w:sz w:val="24"/>
              </w:rPr>
              <w:t>Presupuesto y obras que se realizaron en centros y unidades de salud en el municipio, en el instituto de salud del estado de México en el periodo 2022-2024 y especificar el gasto realizado en cada unidad desglosado</w:t>
            </w:r>
          </w:p>
        </w:tc>
        <w:tc>
          <w:tcPr>
            <w:tcW w:w="2551" w:type="dxa"/>
          </w:tcPr>
          <w:p w14:paraId="229B5462" w14:textId="77777777" w:rsidR="00EE0D7E" w:rsidRPr="0029741B" w:rsidRDefault="00EE0D7E" w:rsidP="0034365E">
            <w:pPr>
              <w:jc w:val="both"/>
              <w:rPr>
                <w:rFonts w:ascii="Palatino Linotype" w:hAnsi="Palatino Linotype"/>
                <w:color w:val="000000"/>
              </w:rPr>
            </w:pPr>
            <w:r w:rsidRPr="0029741B">
              <w:rPr>
                <w:rFonts w:ascii="Palatino Linotype" w:hAnsi="Palatino Linotype"/>
                <w:color w:val="000000"/>
              </w:rPr>
              <w:t xml:space="preserve">Incompetencia </w:t>
            </w:r>
          </w:p>
        </w:tc>
        <w:tc>
          <w:tcPr>
            <w:tcW w:w="1686" w:type="dxa"/>
          </w:tcPr>
          <w:p w14:paraId="3C00E74D" w14:textId="77777777" w:rsidR="00EE0D7E" w:rsidRPr="0029741B" w:rsidRDefault="00EE0D7E" w:rsidP="0034365E">
            <w:pPr>
              <w:jc w:val="center"/>
              <w:rPr>
                <w:rFonts w:ascii="Palatino Linotype" w:hAnsi="Palatino Linotype"/>
                <w:b/>
                <w:i/>
              </w:rPr>
            </w:pPr>
            <w:r w:rsidRPr="0029741B">
              <w:rPr>
                <w:rFonts w:ascii="Palatino Linotype" w:hAnsi="Palatino Linotype"/>
                <w:b/>
                <w:i/>
              </w:rPr>
              <w:t>Sí</w:t>
            </w:r>
          </w:p>
        </w:tc>
      </w:tr>
    </w:tbl>
    <w:p w14:paraId="33E2FD40" w14:textId="77777777" w:rsidR="00784100" w:rsidRPr="0029741B" w:rsidRDefault="00784100" w:rsidP="00EE0D7E">
      <w:pPr>
        <w:spacing w:after="0" w:line="360" w:lineRule="auto"/>
        <w:jc w:val="both"/>
        <w:rPr>
          <w:rFonts w:ascii="Palatino Linotype" w:hAnsi="Palatino Linotype"/>
          <w:color w:val="000000"/>
          <w:sz w:val="24"/>
          <w:szCs w:val="24"/>
        </w:rPr>
      </w:pPr>
    </w:p>
    <w:p w14:paraId="261A4F9A" w14:textId="77777777" w:rsidR="00BC6D5B" w:rsidRPr="0029741B" w:rsidRDefault="00BC6D5B" w:rsidP="00EE0D7E">
      <w:pPr>
        <w:spacing w:after="0" w:line="360" w:lineRule="auto"/>
        <w:jc w:val="both"/>
        <w:rPr>
          <w:rFonts w:ascii="Palatino Linotype" w:hAnsi="Palatino Linotype"/>
          <w:color w:val="000000"/>
          <w:sz w:val="24"/>
          <w:szCs w:val="24"/>
        </w:rPr>
      </w:pPr>
    </w:p>
    <w:p w14:paraId="5A6C8822" w14:textId="77777777" w:rsidR="00EE0D7E" w:rsidRPr="0029741B" w:rsidRDefault="00EE0D7E" w:rsidP="00EE0D7E">
      <w:pPr>
        <w:spacing w:after="0" w:line="360" w:lineRule="auto"/>
        <w:jc w:val="both"/>
        <w:rPr>
          <w:rFonts w:ascii="Palatino Linotype" w:hAnsi="Palatino Linotype"/>
          <w:color w:val="000000"/>
          <w:sz w:val="24"/>
          <w:szCs w:val="24"/>
        </w:rPr>
      </w:pPr>
      <w:r w:rsidRPr="0029741B">
        <w:rPr>
          <w:rFonts w:ascii="Palatino Linotype" w:hAnsi="Palatino Linotype"/>
          <w:color w:val="000000"/>
          <w:sz w:val="24"/>
          <w:szCs w:val="24"/>
        </w:rPr>
        <w:t xml:space="preserve">Ahora bien,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w:t>
      </w:r>
      <w:r w:rsidRPr="0029741B">
        <w:rPr>
          <w:rFonts w:ascii="Palatino Linotype" w:hAnsi="Palatino Linotype"/>
          <w:color w:val="000000"/>
          <w:sz w:val="24"/>
          <w:szCs w:val="24"/>
        </w:rPr>
        <w:lastRenderedPageBreak/>
        <w:t>público y seguridad nacional, en los términos que fijen las leyes, ello se aprecia en el Artículo 6, apartado A, numeral I de la Constitución Política de los Estados Unidos Mexicanos que a la letra establece:</w:t>
      </w:r>
    </w:p>
    <w:p w14:paraId="10AF5B3E" w14:textId="77777777" w:rsidR="00EE0D7E" w:rsidRPr="0029741B" w:rsidRDefault="00EE0D7E" w:rsidP="00EE0D7E">
      <w:pPr>
        <w:spacing w:after="0" w:line="360" w:lineRule="auto"/>
        <w:jc w:val="both"/>
        <w:rPr>
          <w:rFonts w:ascii="Palatino Linotype" w:hAnsi="Palatino Linotype"/>
          <w:color w:val="000000"/>
          <w:sz w:val="24"/>
          <w:szCs w:val="24"/>
        </w:rPr>
      </w:pPr>
    </w:p>
    <w:p w14:paraId="324C19AA" w14:textId="77777777" w:rsidR="00EE0D7E" w:rsidRPr="0029741B" w:rsidRDefault="00EE0D7E" w:rsidP="00EE0D7E">
      <w:pPr>
        <w:spacing w:after="0" w:line="240" w:lineRule="auto"/>
        <w:ind w:left="567" w:right="567"/>
        <w:jc w:val="both"/>
        <w:rPr>
          <w:rFonts w:ascii="Palatino Linotype" w:hAnsi="Palatino Linotype"/>
          <w:b/>
          <w:i/>
        </w:rPr>
      </w:pPr>
      <w:r w:rsidRPr="0029741B">
        <w:rPr>
          <w:rFonts w:ascii="Palatino Linotype" w:hAnsi="Palatino Linotype"/>
          <w:b/>
          <w:i/>
        </w:rPr>
        <w:t>Artículo 6</w:t>
      </w:r>
    </w:p>
    <w:p w14:paraId="2C8154D1" w14:textId="77777777" w:rsidR="00EE0D7E" w:rsidRPr="0029741B" w:rsidRDefault="00EE0D7E" w:rsidP="00EE0D7E">
      <w:pPr>
        <w:spacing w:after="0" w:line="240" w:lineRule="auto"/>
        <w:ind w:left="567" w:right="567"/>
        <w:jc w:val="both"/>
        <w:rPr>
          <w:rFonts w:ascii="Palatino Linotype" w:hAnsi="Palatino Linotype"/>
          <w:i/>
        </w:rPr>
      </w:pPr>
      <w:r w:rsidRPr="0029741B">
        <w:rPr>
          <w:rFonts w:ascii="Palatino Linotype" w:hAnsi="Palatino Linotype"/>
          <w:i/>
        </w:rPr>
        <w:t>…</w:t>
      </w:r>
    </w:p>
    <w:p w14:paraId="789FA965" w14:textId="77777777" w:rsidR="00EE0D7E" w:rsidRPr="0029741B" w:rsidRDefault="00EE0D7E" w:rsidP="00EE0D7E">
      <w:pPr>
        <w:spacing w:after="0" w:line="240" w:lineRule="auto"/>
        <w:ind w:left="567" w:right="567"/>
        <w:jc w:val="both"/>
        <w:rPr>
          <w:rFonts w:ascii="Palatino Linotype" w:hAnsi="Palatino Linotype"/>
          <w:i/>
        </w:rPr>
      </w:pPr>
      <w:r w:rsidRPr="0029741B">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20326EDF" w14:textId="77777777" w:rsidR="00EE0D7E" w:rsidRPr="0029741B" w:rsidRDefault="00EE0D7E" w:rsidP="00EE0D7E">
      <w:pPr>
        <w:spacing w:after="0" w:line="240" w:lineRule="auto"/>
        <w:ind w:left="567" w:right="567"/>
        <w:jc w:val="both"/>
        <w:rPr>
          <w:rFonts w:ascii="Palatino Linotype" w:hAnsi="Palatino Linotype"/>
          <w:i/>
        </w:rPr>
      </w:pPr>
    </w:p>
    <w:p w14:paraId="49D41922" w14:textId="77777777" w:rsidR="00EE0D7E" w:rsidRPr="0029741B" w:rsidRDefault="00EE0D7E" w:rsidP="00EE0D7E">
      <w:pPr>
        <w:numPr>
          <w:ilvl w:val="0"/>
          <w:numId w:val="3"/>
        </w:numPr>
        <w:spacing w:after="0" w:line="240" w:lineRule="auto"/>
        <w:ind w:left="993" w:right="567"/>
        <w:jc w:val="both"/>
        <w:rPr>
          <w:rFonts w:ascii="Palatino Linotype" w:hAnsi="Palatino Linotype"/>
          <w:i/>
        </w:rPr>
      </w:pPr>
      <w:r w:rsidRPr="0029741B">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D50910" w14:textId="77777777" w:rsidR="00EE0D7E" w:rsidRPr="0029741B" w:rsidRDefault="00EE0D7E" w:rsidP="00EE0D7E">
      <w:pPr>
        <w:spacing w:after="0" w:line="360" w:lineRule="auto"/>
        <w:jc w:val="both"/>
        <w:rPr>
          <w:rFonts w:ascii="Palatino Linotype" w:hAnsi="Palatino Linotype"/>
          <w:sz w:val="24"/>
          <w:szCs w:val="24"/>
        </w:rPr>
      </w:pPr>
    </w:p>
    <w:p w14:paraId="4FC9913D" w14:textId="77777777" w:rsidR="00EE0D7E" w:rsidRPr="0029741B" w:rsidRDefault="00EE0D7E" w:rsidP="00EE0D7E">
      <w:pPr>
        <w:spacing w:after="0" w:line="360" w:lineRule="auto"/>
        <w:jc w:val="both"/>
        <w:rPr>
          <w:rFonts w:ascii="Palatino Linotype" w:hAnsi="Palatino Linotype" w:cs="Arial"/>
          <w:sz w:val="24"/>
          <w:szCs w:val="24"/>
        </w:rPr>
      </w:pPr>
      <w:r w:rsidRPr="0029741B">
        <w:rPr>
          <w:rFonts w:ascii="Palatino Linotype" w:hAnsi="Palatino Linotype" w:cs="Arial"/>
          <w:sz w:val="24"/>
          <w:szCs w:val="24"/>
        </w:rPr>
        <w:t xml:space="preserve">Por otro lado, en atención a lo dispuesto por los artículos 3, fracción XI y 12 </w:t>
      </w:r>
      <w:r w:rsidRPr="0029741B">
        <w:rPr>
          <w:rFonts w:ascii="Palatino Linotype" w:hAnsi="Palatino Linotype" w:cs="Arial"/>
          <w:bCs/>
          <w:sz w:val="24"/>
          <w:szCs w:val="24"/>
        </w:rPr>
        <w:t>de la Ley de Transparencia y Acceso a la Información Pública del Estado de México y Municipios</w:t>
      </w:r>
      <w:r w:rsidRPr="0029741B">
        <w:rPr>
          <w:rFonts w:ascii="Palatino Linotype" w:hAnsi="Palatino Linotype" w:cs="Arial"/>
          <w:sz w:val="24"/>
          <w:szCs w:val="24"/>
        </w:rPr>
        <w:t>, los cuales son del tenor literal siguiente:</w:t>
      </w:r>
    </w:p>
    <w:p w14:paraId="02D5B69E" w14:textId="77777777" w:rsidR="00EE0D7E" w:rsidRPr="0029741B" w:rsidRDefault="00EE0D7E" w:rsidP="00EE0D7E">
      <w:pPr>
        <w:spacing w:after="0" w:line="240" w:lineRule="auto"/>
        <w:ind w:left="567" w:right="567"/>
        <w:jc w:val="both"/>
        <w:rPr>
          <w:rFonts w:ascii="Palatino Linotype" w:hAnsi="Palatino Linotype"/>
          <w:sz w:val="24"/>
          <w:szCs w:val="24"/>
        </w:rPr>
      </w:pPr>
    </w:p>
    <w:p w14:paraId="5BCB7CA0" w14:textId="77777777" w:rsidR="00EE0D7E" w:rsidRPr="0029741B" w:rsidRDefault="00EE0D7E" w:rsidP="00EE0D7E">
      <w:pPr>
        <w:spacing w:after="0" w:line="240" w:lineRule="auto"/>
        <w:ind w:left="851" w:right="851"/>
        <w:jc w:val="both"/>
        <w:rPr>
          <w:rFonts w:ascii="Palatino Linotype" w:hAnsi="Palatino Linotype"/>
          <w:i/>
        </w:rPr>
      </w:pPr>
      <w:r w:rsidRPr="0029741B">
        <w:rPr>
          <w:rFonts w:ascii="Palatino Linotype" w:hAnsi="Palatino Linotype"/>
          <w:b/>
          <w:bCs/>
          <w:i/>
        </w:rPr>
        <w:t xml:space="preserve">Artículo 3.- </w:t>
      </w:r>
      <w:r w:rsidRPr="0029741B">
        <w:rPr>
          <w:rFonts w:ascii="Palatino Linotype" w:hAnsi="Palatino Linotype"/>
          <w:i/>
        </w:rPr>
        <w:t>Para los efectos de la presente Ley se entenderá por:</w:t>
      </w:r>
    </w:p>
    <w:p w14:paraId="2878ECEE" w14:textId="77777777" w:rsidR="00EE0D7E" w:rsidRPr="0029741B" w:rsidRDefault="00EE0D7E" w:rsidP="00EE0D7E">
      <w:pPr>
        <w:spacing w:after="0" w:line="240" w:lineRule="auto"/>
        <w:ind w:left="851" w:right="851"/>
        <w:jc w:val="both"/>
        <w:rPr>
          <w:rFonts w:ascii="Palatino Linotype" w:hAnsi="Palatino Linotype"/>
          <w:i/>
        </w:rPr>
      </w:pPr>
      <w:r w:rsidRPr="0029741B">
        <w:rPr>
          <w:rFonts w:ascii="Palatino Linotype" w:hAnsi="Palatino Linotype"/>
          <w:i/>
        </w:rPr>
        <w:t>…</w:t>
      </w:r>
    </w:p>
    <w:p w14:paraId="42263908" w14:textId="77777777" w:rsidR="00EE0D7E" w:rsidRPr="0029741B" w:rsidRDefault="00EE0D7E" w:rsidP="00EE0D7E">
      <w:pPr>
        <w:spacing w:after="0" w:line="240" w:lineRule="auto"/>
        <w:ind w:left="851" w:right="851"/>
        <w:jc w:val="both"/>
        <w:rPr>
          <w:rFonts w:ascii="Palatino Linotype" w:hAnsi="Palatino Linotype"/>
          <w:i/>
        </w:rPr>
      </w:pPr>
      <w:r w:rsidRPr="0029741B">
        <w:rPr>
          <w:rFonts w:ascii="Palatino Linotype" w:hAnsi="Palatino Linotype"/>
          <w:b/>
          <w:i/>
        </w:rPr>
        <w:t>XI.</w:t>
      </w:r>
      <w:r w:rsidRPr="0029741B">
        <w:rPr>
          <w:rFonts w:ascii="Palatino Linotype" w:hAnsi="Palatino Linotype"/>
          <w:i/>
        </w:rPr>
        <w:t xml:space="preserve"> </w:t>
      </w:r>
      <w:r w:rsidRPr="0029741B">
        <w:rPr>
          <w:rFonts w:ascii="Palatino Linotype" w:hAnsi="Palatino Linotype"/>
          <w:b/>
          <w:i/>
        </w:rPr>
        <w:t>Documento:</w:t>
      </w:r>
      <w:r w:rsidRPr="0029741B">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29741B">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29741B">
        <w:rPr>
          <w:rFonts w:ascii="Palatino Linotype" w:hAnsi="Palatino Linotype"/>
          <w:i/>
        </w:rPr>
        <w:t xml:space="preserve"> Los documentos podrán estar en cualquier medio, sea escrito, impreso, sonoro, visual, electrónico, informático u holográfico;</w:t>
      </w:r>
    </w:p>
    <w:p w14:paraId="4F66C830" w14:textId="77777777" w:rsidR="00EE0D7E" w:rsidRPr="0029741B" w:rsidRDefault="00EE0D7E" w:rsidP="00EE0D7E">
      <w:pPr>
        <w:spacing w:after="0" w:line="240" w:lineRule="auto"/>
        <w:ind w:left="851" w:right="851"/>
        <w:jc w:val="both"/>
        <w:rPr>
          <w:rFonts w:ascii="Palatino Linotype" w:hAnsi="Palatino Linotype"/>
          <w:i/>
        </w:rPr>
      </w:pPr>
    </w:p>
    <w:p w14:paraId="351AC2F0" w14:textId="77777777" w:rsidR="00EE0D7E" w:rsidRPr="0029741B" w:rsidRDefault="00EE0D7E" w:rsidP="00EE0D7E">
      <w:pPr>
        <w:spacing w:after="0" w:line="240" w:lineRule="auto"/>
        <w:ind w:left="851" w:right="851"/>
        <w:jc w:val="both"/>
        <w:rPr>
          <w:rFonts w:ascii="Palatino Linotype" w:hAnsi="Palatino Linotype"/>
          <w:bCs/>
          <w:i/>
        </w:rPr>
      </w:pPr>
      <w:r w:rsidRPr="0029741B">
        <w:rPr>
          <w:rFonts w:ascii="Palatino Linotype" w:hAnsi="Palatino Linotype"/>
          <w:b/>
          <w:bCs/>
          <w:i/>
        </w:rPr>
        <w:t>Artículo 4.</w:t>
      </w:r>
      <w:r w:rsidRPr="0029741B">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EB5416F" w14:textId="77777777" w:rsidR="00EE0D7E" w:rsidRPr="0029741B" w:rsidRDefault="00EE0D7E" w:rsidP="00EE0D7E">
      <w:pPr>
        <w:spacing w:after="0" w:line="240" w:lineRule="auto"/>
        <w:ind w:left="851" w:right="851"/>
        <w:jc w:val="both"/>
        <w:rPr>
          <w:rFonts w:ascii="Palatino Linotype" w:hAnsi="Palatino Linotype"/>
          <w:bCs/>
          <w:i/>
        </w:rPr>
      </w:pPr>
    </w:p>
    <w:p w14:paraId="6A9C2DC4" w14:textId="77777777" w:rsidR="00EE0D7E" w:rsidRPr="0029741B" w:rsidRDefault="00EE0D7E" w:rsidP="00EE0D7E">
      <w:pPr>
        <w:spacing w:after="0" w:line="240" w:lineRule="auto"/>
        <w:ind w:left="851" w:right="851"/>
        <w:jc w:val="both"/>
        <w:rPr>
          <w:rFonts w:ascii="Palatino Linotype" w:hAnsi="Palatino Linotype"/>
          <w:bCs/>
          <w:i/>
        </w:rPr>
      </w:pPr>
      <w:r w:rsidRPr="0029741B">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29741B">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494AE5E" w14:textId="77777777" w:rsidR="00EE0D7E" w:rsidRPr="0029741B" w:rsidRDefault="00EE0D7E" w:rsidP="00EE0D7E">
      <w:pPr>
        <w:spacing w:after="0" w:line="240" w:lineRule="auto"/>
        <w:ind w:left="851" w:right="851"/>
        <w:jc w:val="both"/>
        <w:rPr>
          <w:rFonts w:ascii="Palatino Linotype" w:hAnsi="Palatino Linotype"/>
          <w:bCs/>
          <w:i/>
        </w:rPr>
      </w:pPr>
    </w:p>
    <w:p w14:paraId="56F210C8" w14:textId="77777777" w:rsidR="00EE0D7E" w:rsidRPr="0029741B" w:rsidRDefault="00EE0D7E" w:rsidP="00EE0D7E">
      <w:pPr>
        <w:spacing w:after="0" w:line="240" w:lineRule="auto"/>
        <w:ind w:left="851" w:right="851"/>
        <w:jc w:val="both"/>
        <w:rPr>
          <w:rFonts w:ascii="Palatino Linotype" w:hAnsi="Palatino Linotype"/>
          <w:bCs/>
          <w:i/>
        </w:rPr>
      </w:pPr>
      <w:r w:rsidRPr="0029741B">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1F7AB12F" w14:textId="77777777" w:rsidR="00EE0D7E" w:rsidRPr="0029741B" w:rsidRDefault="00EE0D7E" w:rsidP="00EE0D7E">
      <w:pPr>
        <w:spacing w:after="0" w:line="240" w:lineRule="auto"/>
        <w:ind w:left="851" w:right="851"/>
        <w:jc w:val="both"/>
        <w:rPr>
          <w:rFonts w:ascii="Palatino Linotype" w:hAnsi="Palatino Linotype"/>
          <w:i/>
        </w:rPr>
      </w:pPr>
    </w:p>
    <w:p w14:paraId="40EC1A76" w14:textId="77777777" w:rsidR="00EE0D7E" w:rsidRPr="0029741B" w:rsidRDefault="00EE0D7E" w:rsidP="00EE0D7E">
      <w:pPr>
        <w:spacing w:after="0" w:line="240" w:lineRule="auto"/>
        <w:ind w:left="851" w:right="851"/>
        <w:jc w:val="both"/>
        <w:rPr>
          <w:rFonts w:ascii="Palatino Linotype" w:hAnsi="Palatino Linotype"/>
          <w:i/>
        </w:rPr>
      </w:pPr>
      <w:r w:rsidRPr="0029741B">
        <w:rPr>
          <w:rFonts w:ascii="Palatino Linotype" w:hAnsi="Palatino Linotype"/>
          <w:b/>
          <w:i/>
        </w:rPr>
        <w:t>Artículo 12.</w:t>
      </w:r>
      <w:r w:rsidRPr="0029741B">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3CBFF829" w14:textId="77777777" w:rsidR="00EE0D7E" w:rsidRPr="0029741B" w:rsidRDefault="00EE0D7E" w:rsidP="00EE0D7E">
      <w:pPr>
        <w:spacing w:after="0" w:line="240" w:lineRule="auto"/>
        <w:ind w:left="851" w:right="851"/>
        <w:jc w:val="both"/>
        <w:rPr>
          <w:rFonts w:ascii="Palatino Linotype" w:hAnsi="Palatino Linotype"/>
          <w:i/>
        </w:rPr>
      </w:pPr>
    </w:p>
    <w:p w14:paraId="2BA007D3" w14:textId="77777777" w:rsidR="00EE0D7E" w:rsidRPr="0029741B" w:rsidRDefault="00EE0D7E" w:rsidP="00EE0D7E">
      <w:pPr>
        <w:spacing w:after="0" w:line="240" w:lineRule="auto"/>
        <w:ind w:left="851" w:right="851"/>
        <w:jc w:val="both"/>
        <w:rPr>
          <w:rFonts w:ascii="Palatino Linotype" w:hAnsi="Palatino Linotype"/>
          <w:i/>
          <w:u w:val="single"/>
        </w:rPr>
      </w:pPr>
      <w:r w:rsidRPr="0029741B">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29741B">
        <w:rPr>
          <w:rFonts w:ascii="Palatino Linotype" w:hAnsi="Palatino Linotype"/>
          <w:i/>
        </w:rPr>
        <w:t>.</w:t>
      </w:r>
    </w:p>
    <w:p w14:paraId="3558F5B5" w14:textId="77777777" w:rsidR="00EE0D7E" w:rsidRPr="0029741B" w:rsidRDefault="00EE0D7E" w:rsidP="00EE0D7E">
      <w:pPr>
        <w:spacing w:after="0" w:line="360" w:lineRule="auto"/>
        <w:jc w:val="both"/>
        <w:rPr>
          <w:rFonts w:ascii="Palatino Linotype" w:hAnsi="Palatino Linotype"/>
          <w:sz w:val="24"/>
          <w:szCs w:val="24"/>
        </w:rPr>
      </w:pPr>
    </w:p>
    <w:p w14:paraId="30D6E23E" w14:textId="77777777" w:rsidR="00EE0D7E" w:rsidRPr="0029741B" w:rsidRDefault="00EE0D7E" w:rsidP="00EE0D7E">
      <w:pPr>
        <w:spacing w:after="0" w:line="360" w:lineRule="auto"/>
        <w:jc w:val="both"/>
        <w:rPr>
          <w:rFonts w:ascii="Palatino Linotype" w:hAnsi="Palatino Linotype"/>
          <w:sz w:val="24"/>
          <w:szCs w:val="24"/>
        </w:rPr>
      </w:pPr>
      <w:r w:rsidRPr="0029741B">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3EB234EC" w14:textId="77777777" w:rsidR="00EE0D7E" w:rsidRPr="0029741B" w:rsidRDefault="00EE0D7E" w:rsidP="00EE0D7E">
      <w:pPr>
        <w:spacing w:after="0" w:line="360" w:lineRule="auto"/>
        <w:jc w:val="both"/>
        <w:rPr>
          <w:rFonts w:ascii="Palatino Linotype" w:eastAsia="Times New Roman" w:hAnsi="Palatino Linotype" w:cs="Times New Roman"/>
          <w:sz w:val="24"/>
          <w:szCs w:val="24"/>
          <w:lang w:val="es-ES" w:eastAsia="es-ES"/>
        </w:rPr>
      </w:pPr>
    </w:p>
    <w:p w14:paraId="55A517C0" w14:textId="77777777" w:rsidR="00EE0D7E" w:rsidRPr="0029741B" w:rsidRDefault="00EE0D7E" w:rsidP="00EE0D7E">
      <w:pPr>
        <w:tabs>
          <w:tab w:val="left" w:pos="709"/>
        </w:tabs>
        <w:spacing w:after="0" w:line="360" w:lineRule="auto"/>
        <w:jc w:val="both"/>
        <w:rPr>
          <w:rFonts w:ascii="Palatino Linotype" w:eastAsia="Times New Roman" w:hAnsi="Palatino Linotype" w:cs="Times New Roman"/>
          <w:sz w:val="24"/>
          <w:szCs w:val="24"/>
          <w:lang w:val="es-ES" w:eastAsia="es-ES"/>
        </w:rPr>
      </w:pPr>
      <w:r w:rsidRPr="0029741B">
        <w:rPr>
          <w:rFonts w:ascii="Palatino Linotype" w:eastAsia="Times New Roman" w:hAnsi="Palatino Linotype" w:cs="Arial"/>
          <w:sz w:val="24"/>
          <w:szCs w:val="24"/>
          <w:lang w:val="es-ES" w:eastAsia="es-ES"/>
        </w:rPr>
        <w:lastRenderedPageBreak/>
        <w:t xml:space="preserve">En tal tesitura, este Órgano Garante estima que las razones o motivos de inconformidad hechos valer por </w:t>
      </w:r>
      <w:r w:rsidRPr="0029741B">
        <w:rPr>
          <w:rFonts w:ascii="Palatino Linotype" w:hAnsi="Palatino Linotype"/>
          <w:sz w:val="24"/>
        </w:rPr>
        <w:t xml:space="preserve">la parte </w:t>
      </w:r>
      <w:r w:rsidRPr="0029741B">
        <w:rPr>
          <w:rFonts w:ascii="Palatino Linotype" w:eastAsia="Times New Roman" w:hAnsi="Palatino Linotype" w:cs="Arial"/>
          <w:sz w:val="24"/>
          <w:szCs w:val="24"/>
          <w:lang w:val="es-ES" w:eastAsia="es-ES"/>
        </w:rPr>
        <w:t>Recurrente son infundados, en virtud de que,</w:t>
      </w:r>
      <w:r w:rsidRPr="0029741B">
        <w:rPr>
          <w:rFonts w:ascii="Palatino Linotype" w:eastAsia="Times New Roman" w:hAnsi="Palatino Linotype" w:cs="Times New Roman"/>
          <w:sz w:val="24"/>
          <w:szCs w:val="24"/>
          <w:lang w:val="es-ES" w:eastAsia="es-ES"/>
        </w:rPr>
        <w:t xml:space="preserve"> la respuesta se emitió por el servidor público habilitado</w:t>
      </w:r>
      <w:r w:rsidRPr="0029741B">
        <w:rPr>
          <w:rFonts w:ascii="Palatino Linotype" w:eastAsia="Times New Roman" w:hAnsi="Palatino Linotype" w:cs="Arial"/>
          <w:sz w:val="24"/>
          <w:szCs w:val="24"/>
          <w:lang w:val="es-ES" w:eastAsia="es-ES"/>
        </w:rPr>
        <w:t>, tal como ya quedo precisado en párrafos anteriores, por lo que</w:t>
      </w:r>
      <w:r w:rsidRPr="0029741B">
        <w:rPr>
          <w:rFonts w:ascii="Palatino Linotype" w:eastAsia="Times New Roman" w:hAnsi="Palatino Linotype" w:cs="Times New Roman"/>
          <w:sz w:val="24"/>
          <w:szCs w:val="24"/>
          <w:lang w:val="es-ES" w:eastAsia="es-ES"/>
        </w:rPr>
        <w:t>, se tiene que la autoridad que emitió la respuesta y el documento remitido satisface la pretensión del particular.</w:t>
      </w:r>
    </w:p>
    <w:p w14:paraId="398D0EAC" w14:textId="77777777" w:rsidR="00EE0D7E" w:rsidRPr="0029741B" w:rsidRDefault="00EE0D7E" w:rsidP="00EE0D7E">
      <w:pPr>
        <w:spacing w:after="0" w:line="360" w:lineRule="auto"/>
        <w:jc w:val="both"/>
        <w:rPr>
          <w:rFonts w:ascii="Palatino Linotype" w:eastAsia="Calibri" w:hAnsi="Palatino Linotype" w:cs="Arial"/>
          <w:color w:val="000000"/>
          <w:sz w:val="24"/>
          <w:szCs w:val="24"/>
          <w:lang w:val="es-ES_tradnl" w:eastAsia="es-MX"/>
        </w:rPr>
      </w:pPr>
    </w:p>
    <w:p w14:paraId="7378A1DD" w14:textId="77777777" w:rsidR="00EE0D7E" w:rsidRPr="0029741B" w:rsidRDefault="00EE0D7E" w:rsidP="00EE0D7E">
      <w:pPr>
        <w:spacing w:after="0" w:line="360" w:lineRule="auto"/>
        <w:jc w:val="both"/>
        <w:rPr>
          <w:rFonts w:ascii="Palatino Linotype" w:eastAsia="Calibri" w:hAnsi="Palatino Linotype" w:cs="Arial"/>
          <w:color w:val="000000"/>
          <w:sz w:val="24"/>
          <w:szCs w:val="24"/>
          <w:lang w:val="es-ES_tradnl" w:eastAsia="es-MX"/>
        </w:rPr>
      </w:pPr>
      <w:r w:rsidRPr="0029741B">
        <w:rPr>
          <w:rFonts w:ascii="Palatino Linotype" w:eastAsia="Calibri" w:hAnsi="Palatino Linotype" w:cs="Arial"/>
          <w:color w:val="000000"/>
          <w:sz w:val="24"/>
          <w:szCs w:val="24"/>
          <w:lang w:val="es-ES_tradnl" w:eastAsia="es-MX"/>
        </w:rPr>
        <w:t>En síntesis, el derecho de acceso a la información pública se satisface en aquellos casos en que se entregue el soporte documental en que conste la información pública, toda vez que, los Sujetos Obligados</w:t>
      </w:r>
      <w:r w:rsidRPr="0029741B">
        <w:rPr>
          <w:rFonts w:ascii="Palatino Linotype" w:eastAsia="Calibri" w:hAnsi="Palatino Linotype" w:cs="Arial"/>
          <w:b/>
          <w:color w:val="000000"/>
          <w:sz w:val="24"/>
          <w:szCs w:val="24"/>
          <w:lang w:val="es-ES_tradnl" w:eastAsia="es-MX"/>
        </w:rPr>
        <w:t xml:space="preserve"> </w:t>
      </w:r>
      <w:r w:rsidRPr="0029741B">
        <w:rPr>
          <w:rFonts w:ascii="Palatino Linotype" w:eastAsia="Calibri" w:hAnsi="Palatino Linotype" w:cs="Arial"/>
          <w:color w:val="000000"/>
          <w:sz w:val="24"/>
          <w:szCs w:val="24"/>
          <w:lang w:val="es-ES_tradnl" w:eastAsia="es-MX"/>
        </w:rPr>
        <w:t xml:space="preserve">no tienen el deber de generar, poseer o administrar la información pública con el grado de detalle solicitado; esto es, que no tienen el deber de generar </w:t>
      </w:r>
      <w:r w:rsidRPr="0029741B">
        <w:rPr>
          <w:rFonts w:ascii="Palatino Linotype" w:eastAsia="Calibri" w:hAnsi="Palatino Linotype" w:cs="Arial"/>
          <w:b/>
          <w:color w:val="000000"/>
          <w:sz w:val="24"/>
          <w:szCs w:val="24"/>
          <w:lang w:val="es-ES_tradnl" w:eastAsia="es-MX"/>
        </w:rPr>
        <w:t xml:space="preserve">un documento </w:t>
      </w:r>
      <w:r w:rsidRPr="0029741B">
        <w:rPr>
          <w:rFonts w:ascii="Palatino Linotype" w:eastAsia="Calibri" w:hAnsi="Palatino Linotype" w:cs="Arial"/>
          <w:b/>
          <w:i/>
          <w:color w:val="000000"/>
          <w:sz w:val="24"/>
          <w:szCs w:val="24"/>
          <w:lang w:val="es-ES_tradnl" w:eastAsia="es-MX"/>
        </w:rPr>
        <w:t>ad hoc</w:t>
      </w:r>
      <w:r w:rsidRPr="0029741B">
        <w:rPr>
          <w:rFonts w:ascii="Palatino Linotype" w:eastAsia="Calibri" w:hAnsi="Palatino Linotype" w:cs="Arial"/>
          <w:color w:val="000000"/>
          <w:sz w:val="24"/>
          <w:szCs w:val="24"/>
          <w:lang w:val="es-ES_tradnl" w:eastAsia="es-MX"/>
        </w:rPr>
        <w:t>, para satisfacer el derecho de acceso a la información pública.</w:t>
      </w:r>
    </w:p>
    <w:p w14:paraId="75E6A321" w14:textId="77777777" w:rsidR="00EE0D7E" w:rsidRPr="0029741B" w:rsidRDefault="00EE0D7E" w:rsidP="00EE0D7E">
      <w:pPr>
        <w:spacing w:after="0" w:line="360" w:lineRule="auto"/>
        <w:jc w:val="both"/>
        <w:rPr>
          <w:rFonts w:ascii="Palatino Linotype" w:eastAsia="Calibri" w:hAnsi="Palatino Linotype" w:cs="Arial"/>
          <w:color w:val="000000"/>
          <w:sz w:val="24"/>
          <w:szCs w:val="24"/>
          <w:lang w:val="es-ES_tradnl" w:eastAsia="es-MX"/>
        </w:rPr>
      </w:pPr>
    </w:p>
    <w:p w14:paraId="2C0D0EF8" w14:textId="77777777" w:rsidR="00EE0D7E" w:rsidRPr="0029741B" w:rsidRDefault="00EE0D7E" w:rsidP="00EE0D7E">
      <w:pPr>
        <w:spacing w:after="0" w:line="360" w:lineRule="auto"/>
        <w:jc w:val="both"/>
        <w:rPr>
          <w:rFonts w:ascii="Palatino Linotype" w:eastAsia="Calibri" w:hAnsi="Palatino Linotype" w:cs="Calibri"/>
          <w:b/>
          <w:bCs/>
          <w:color w:val="000000"/>
          <w:sz w:val="24"/>
          <w:szCs w:val="24"/>
          <w:lang w:val="es-ES_tradnl" w:eastAsia="es-MX"/>
        </w:rPr>
      </w:pPr>
      <w:r w:rsidRPr="0029741B">
        <w:rPr>
          <w:rFonts w:ascii="Palatino Linotype" w:eastAsia="Calibri" w:hAnsi="Palatino Linotype" w:cs="Arial"/>
          <w:color w:val="000000"/>
          <w:sz w:val="24"/>
          <w:szCs w:val="24"/>
          <w:lang w:val="es-ES_tradnl" w:eastAsia="es-MX"/>
        </w:rPr>
        <w:t xml:space="preserve">Como apoyo a lo anterior, es aplicable el Criterio 03-17, emitido por </w:t>
      </w:r>
      <w:r w:rsidRPr="0029741B">
        <w:rPr>
          <w:rFonts w:ascii="Palatino Linotype" w:eastAsia="Arial Unicode MS" w:hAnsi="Palatino Linotype" w:cs="Arial"/>
          <w:color w:val="000000"/>
          <w:sz w:val="24"/>
          <w:szCs w:val="24"/>
          <w:lang w:val="es-ES_tradnl" w:eastAsia="es-MX"/>
        </w:rPr>
        <w:t>el Instituto Nacional de Transparencia, Acceso a la Información y Protección de Datos Personales,</w:t>
      </w:r>
      <w:r w:rsidRPr="0029741B">
        <w:rPr>
          <w:rFonts w:ascii="Palatino Linotype" w:eastAsia="Calibri" w:hAnsi="Palatino Linotype" w:cs="Calibri"/>
          <w:bCs/>
          <w:color w:val="000000"/>
          <w:sz w:val="24"/>
          <w:szCs w:val="24"/>
          <w:lang w:val="es-ES_tradnl" w:eastAsia="es-MX"/>
        </w:rPr>
        <w:t xml:space="preserve"> que dice:</w:t>
      </w:r>
      <w:r w:rsidRPr="0029741B">
        <w:rPr>
          <w:rFonts w:ascii="Palatino Linotype" w:eastAsia="Calibri" w:hAnsi="Palatino Linotype" w:cs="Calibri"/>
          <w:b/>
          <w:bCs/>
          <w:color w:val="000000"/>
          <w:sz w:val="24"/>
          <w:szCs w:val="24"/>
          <w:lang w:val="es-ES_tradnl" w:eastAsia="es-MX"/>
        </w:rPr>
        <w:t xml:space="preserve"> </w:t>
      </w:r>
    </w:p>
    <w:p w14:paraId="0C03FBD1" w14:textId="77777777" w:rsidR="00EE0D7E" w:rsidRPr="0029741B" w:rsidRDefault="00EE0D7E" w:rsidP="00EE0D7E">
      <w:pPr>
        <w:spacing w:after="0" w:line="360" w:lineRule="auto"/>
        <w:jc w:val="both"/>
        <w:rPr>
          <w:rFonts w:ascii="Palatino Linotype" w:eastAsia="Times New Roman" w:hAnsi="Palatino Linotype" w:cs="Times New Roman"/>
          <w:sz w:val="24"/>
          <w:szCs w:val="24"/>
          <w:lang w:val="es-ES_tradnl" w:eastAsia="es-ES"/>
        </w:rPr>
      </w:pPr>
    </w:p>
    <w:p w14:paraId="0FE02B7D" w14:textId="77777777" w:rsidR="00EE0D7E" w:rsidRPr="0029741B" w:rsidRDefault="00EE0D7E" w:rsidP="00EE0D7E">
      <w:pPr>
        <w:spacing w:after="0" w:line="360" w:lineRule="auto"/>
        <w:ind w:left="851" w:right="850"/>
        <w:jc w:val="both"/>
        <w:rPr>
          <w:rFonts w:ascii="Palatino Linotype" w:eastAsia="Calibri" w:hAnsi="Palatino Linotype" w:cs="Arial"/>
          <w:color w:val="000000"/>
          <w:sz w:val="2"/>
          <w:szCs w:val="24"/>
          <w:lang w:val="es-ES_tradnl" w:eastAsia="es-MX"/>
        </w:rPr>
      </w:pPr>
    </w:p>
    <w:p w14:paraId="25F1147B" w14:textId="77777777" w:rsidR="00EE0D7E" w:rsidRPr="0029741B" w:rsidRDefault="00EE0D7E" w:rsidP="00EE0D7E">
      <w:pPr>
        <w:spacing w:after="0" w:line="240" w:lineRule="auto"/>
        <w:ind w:left="567" w:right="567"/>
        <w:jc w:val="both"/>
        <w:rPr>
          <w:rFonts w:ascii="Palatino Linotype" w:eastAsia="Calibri" w:hAnsi="Palatino Linotype" w:cs="Arial"/>
          <w:i/>
          <w:color w:val="000000"/>
          <w:sz w:val="24"/>
          <w:szCs w:val="24"/>
          <w:lang w:val="es-ES_tradnl" w:eastAsia="es-MX"/>
        </w:rPr>
      </w:pPr>
      <w:r w:rsidRPr="0029741B">
        <w:rPr>
          <w:rFonts w:ascii="Palatino Linotype" w:eastAsia="Calibri" w:hAnsi="Palatino Linotype" w:cs="Arial"/>
          <w:b/>
          <w:i/>
          <w:color w:val="000000"/>
          <w:sz w:val="24"/>
          <w:szCs w:val="24"/>
          <w:lang w:val="es-ES_tradnl" w:eastAsia="es-MX"/>
        </w:rPr>
        <w:t>No existe obligación de elaborar documentos ad hoc para atender las solicitudes de acceso a la información.</w:t>
      </w:r>
      <w:r w:rsidRPr="0029741B">
        <w:rPr>
          <w:rFonts w:ascii="Palatino Linotype" w:eastAsia="Calibri" w:hAnsi="Palatino Linotype" w:cs="Arial"/>
          <w:i/>
          <w:color w:val="000000"/>
          <w:sz w:val="24"/>
          <w:szCs w:val="24"/>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w:t>
      </w:r>
      <w:r w:rsidRPr="0029741B">
        <w:rPr>
          <w:rFonts w:ascii="Palatino Linotype" w:eastAsia="Calibri" w:hAnsi="Palatino Linotype" w:cs="Arial"/>
          <w:i/>
          <w:color w:val="000000"/>
          <w:sz w:val="24"/>
          <w:szCs w:val="24"/>
          <w:lang w:val="es-ES_tradnl" w:eastAsia="es-MX"/>
        </w:rPr>
        <w:lastRenderedPageBreak/>
        <w:t>con la que cuentan en el formato en que la misma obre en sus archivos; sin necesidad de elaborar documentos ad hoc para atender las solicitudes de información.</w:t>
      </w:r>
    </w:p>
    <w:p w14:paraId="2CAB83C2" w14:textId="77777777" w:rsidR="00EE0D7E" w:rsidRPr="0029741B" w:rsidRDefault="00EE0D7E" w:rsidP="00EE0D7E">
      <w:pPr>
        <w:spacing w:after="0" w:line="240" w:lineRule="auto"/>
        <w:ind w:left="567" w:right="567"/>
        <w:jc w:val="both"/>
        <w:rPr>
          <w:rFonts w:ascii="Palatino Linotype" w:eastAsia="Calibri" w:hAnsi="Palatino Linotype" w:cs="Arial"/>
          <w:i/>
          <w:color w:val="000000"/>
          <w:sz w:val="2"/>
          <w:szCs w:val="24"/>
          <w:lang w:val="es-ES_tradnl" w:eastAsia="es-MX"/>
        </w:rPr>
      </w:pPr>
    </w:p>
    <w:p w14:paraId="4AEA717B" w14:textId="77777777" w:rsidR="00EE0D7E" w:rsidRPr="0029741B" w:rsidRDefault="00EE0D7E" w:rsidP="00EE0D7E">
      <w:pPr>
        <w:spacing w:after="0" w:line="360" w:lineRule="auto"/>
        <w:jc w:val="both"/>
        <w:rPr>
          <w:rFonts w:ascii="Palatino Linotype" w:eastAsia="Calibri" w:hAnsi="Palatino Linotype" w:cs="Arial"/>
          <w:color w:val="000000"/>
          <w:sz w:val="24"/>
          <w:szCs w:val="24"/>
          <w:lang w:val="es-ES_tradnl" w:eastAsia="es-MX"/>
        </w:rPr>
      </w:pPr>
    </w:p>
    <w:p w14:paraId="1F106AE1" w14:textId="77777777" w:rsidR="00EE0D7E" w:rsidRPr="0029741B" w:rsidRDefault="00EE0D7E" w:rsidP="00EE0D7E">
      <w:pPr>
        <w:spacing w:after="0" w:line="360" w:lineRule="auto"/>
        <w:contextualSpacing/>
        <w:jc w:val="both"/>
        <w:rPr>
          <w:rFonts w:ascii="Palatino Linotype" w:eastAsia="Times New Roman" w:hAnsi="Palatino Linotype" w:cs="Arial"/>
          <w:sz w:val="24"/>
          <w:szCs w:val="24"/>
          <w:lang w:val="es-ES" w:eastAsia="es-ES"/>
        </w:rPr>
      </w:pPr>
      <w:r w:rsidRPr="0029741B">
        <w:rPr>
          <w:rFonts w:ascii="Palatino Linotype" w:eastAsia="Times New Roman" w:hAnsi="Palatino Linotype" w:cs="Arial"/>
          <w:noProof/>
          <w:color w:val="000000"/>
          <w:sz w:val="24"/>
          <w:szCs w:val="24"/>
          <w:lang w:val="es-ES" w:eastAsia="es-MX"/>
        </w:rPr>
        <w:t xml:space="preserve">En virtud de lo anterior, este Órgano Garante arriba a la conclusión de que la respuesta primigenia del </w:t>
      </w:r>
      <w:r w:rsidRPr="0029741B">
        <w:rPr>
          <w:rFonts w:ascii="Palatino Linotype" w:eastAsia="Times New Roman" w:hAnsi="Palatino Linotype" w:cs="Arial"/>
          <w:b/>
          <w:noProof/>
          <w:color w:val="000000"/>
          <w:sz w:val="24"/>
          <w:szCs w:val="24"/>
          <w:lang w:val="es-ES" w:eastAsia="es-MX"/>
        </w:rPr>
        <w:t xml:space="preserve">Sujeto Obligado </w:t>
      </w:r>
      <w:r w:rsidRPr="0029741B">
        <w:rPr>
          <w:rFonts w:ascii="Palatino Linotype" w:eastAsia="Times New Roman" w:hAnsi="Palatino Linotype" w:cs="Arial"/>
          <w:noProof/>
          <w:color w:val="000000"/>
          <w:sz w:val="24"/>
          <w:szCs w:val="24"/>
          <w:lang w:val="es-ES" w:eastAsia="es-MX"/>
        </w:rPr>
        <w:t xml:space="preserve">se encuentra dotada de los principios de </w:t>
      </w:r>
      <w:r w:rsidRPr="0029741B">
        <w:rPr>
          <w:rFonts w:ascii="Palatino Linotype" w:eastAsia="Times New Roman" w:hAnsi="Palatino Linotype" w:cs="Arial"/>
          <w:sz w:val="24"/>
          <w:szCs w:val="24"/>
          <w:lang w:val="es-ES" w:eastAsia="es-ES"/>
        </w:rPr>
        <w:t xml:space="preserve">congruencia y exhaustividad, los cuales a toda luz garantizan el derecho de acceso a la información pública. Robustece lo anterior el criterio </w:t>
      </w:r>
      <w:r w:rsidRPr="0029741B">
        <w:rPr>
          <w:rFonts w:ascii="Palatino Linotype" w:eastAsia="Times New Roman" w:hAnsi="Palatino Linotype" w:cs="Arial"/>
          <w:b/>
          <w:sz w:val="24"/>
          <w:szCs w:val="24"/>
          <w:lang w:val="es-ES" w:eastAsia="es-ES"/>
        </w:rPr>
        <w:t xml:space="preserve">02/17 </w:t>
      </w:r>
      <w:r w:rsidRPr="0029741B">
        <w:rPr>
          <w:rFonts w:ascii="Palatino Linotype" w:eastAsia="Times New Roman" w:hAnsi="Palatino Linotype" w:cs="Arial"/>
          <w:sz w:val="24"/>
          <w:szCs w:val="24"/>
          <w:lang w:val="es-ES" w:eastAsia="es-ES"/>
        </w:rPr>
        <w:t xml:space="preserve">del Instituto Nacional de Transparencia, Acceso a la Información y Protección de Datos Personales que dispone a la literalidad lo siguiente: </w:t>
      </w:r>
    </w:p>
    <w:p w14:paraId="53E1027E" w14:textId="77777777" w:rsidR="00EE0D7E" w:rsidRPr="0029741B" w:rsidRDefault="00EE0D7E" w:rsidP="00EE0D7E">
      <w:pPr>
        <w:spacing w:before="240" w:after="0" w:line="360" w:lineRule="auto"/>
        <w:ind w:left="851" w:right="851"/>
        <w:jc w:val="both"/>
        <w:rPr>
          <w:rFonts w:ascii="Palatino Linotype" w:eastAsia="Times New Roman" w:hAnsi="Palatino Linotype" w:cs="Arial"/>
          <w:b/>
          <w:i/>
          <w:sz w:val="24"/>
          <w:szCs w:val="24"/>
          <w:lang w:val="es-ES" w:eastAsia="es-ES"/>
        </w:rPr>
      </w:pPr>
      <w:r w:rsidRPr="0029741B">
        <w:rPr>
          <w:rFonts w:ascii="Palatino Linotype" w:eastAsia="Times New Roman" w:hAnsi="Palatino Linotype" w:cs="Arial"/>
          <w:b/>
          <w:i/>
          <w:sz w:val="24"/>
          <w:szCs w:val="24"/>
          <w:lang w:val="es-ES" w:eastAsia="es-ES"/>
        </w:rPr>
        <w:t xml:space="preserve">“CONGRUENCIA Y EXHAUSTIVIDAD. SUS ALCANCES PARA GARANTIZAR EL DERECHO DE ACCESO A LA INFORMACIÓN. </w:t>
      </w:r>
    </w:p>
    <w:p w14:paraId="7A2983EC" w14:textId="77777777" w:rsidR="00EE0D7E" w:rsidRPr="0029741B" w:rsidRDefault="00EE0D7E" w:rsidP="00EE0D7E">
      <w:pPr>
        <w:spacing w:before="240" w:after="0" w:line="360" w:lineRule="auto"/>
        <w:ind w:left="851" w:right="851"/>
        <w:jc w:val="both"/>
        <w:rPr>
          <w:rFonts w:ascii="Palatino Linotype" w:eastAsia="Times New Roman" w:hAnsi="Palatino Linotype" w:cs="Arial"/>
          <w:i/>
          <w:sz w:val="24"/>
          <w:szCs w:val="24"/>
          <w:lang w:val="es-ES" w:eastAsia="es-ES"/>
        </w:rPr>
      </w:pPr>
      <w:r w:rsidRPr="0029741B">
        <w:rPr>
          <w:rFonts w:ascii="Palatino Linotype" w:eastAsia="Times New Roman" w:hAnsi="Palatino Linotype" w:cs="Arial"/>
          <w:i/>
          <w:sz w:val="24"/>
          <w:szCs w:val="24"/>
          <w:lang w:val="es-ES" w:eastAsia="es-ES"/>
        </w:rPr>
        <w:t xml:space="preserve">De conformidad con el artículo </w:t>
      </w:r>
      <w:r w:rsidRPr="0029741B">
        <w:rPr>
          <w:rFonts w:ascii="Palatino Linotype" w:eastAsia="Times New Roman" w:hAnsi="Palatino Linotype" w:cs="Times New Roman"/>
          <w:i/>
          <w:sz w:val="24"/>
          <w:szCs w:val="24"/>
          <w:lang w:val="es-ES_tradnl" w:eastAsia="es-ES"/>
        </w:rPr>
        <w:t>3 de la Ley Federal de Procedimiento Administrativo</w:t>
      </w:r>
      <w:r w:rsidRPr="0029741B">
        <w:rPr>
          <w:rFonts w:ascii="Palatino Linotype" w:eastAsia="Times New Roman" w:hAnsi="Palatino Linotype" w:cs="Arial"/>
          <w:i/>
          <w:sz w:val="24"/>
          <w:szCs w:val="24"/>
          <w:lang w:val="es-ES" w:eastAsia="es-ES"/>
        </w:rPr>
        <w:t>, de aplicación supletoria a la Ley Federal de Transparencia y Acceso a la Información Pública, en términos de su artículo 7</w:t>
      </w:r>
      <w:r w:rsidRPr="0029741B">
        <w:rPr>
          <w:rFonts w:ascii="Palatino Linotype" w:eastAsia="Times New Roman" w:hAnsi="Palatino Linotype" w:cs="Arial"/>
          <w:b/>
          <w:i/>
          <w:sz w:val="24"/>
          <w:szCs w:val="24"/>
          <w:u w:val="single"/>
          <w:lang w:val="es-ES" w:eastAsia="es-ES"/>
        </w:rPr>
        <w:t>; todo acto administrativo debe cumplir con los principios de congruencia y exhaustividad.</w:t>
      </w:r>
      <w:r w:rsidRPr="0029741B">
        <w:rPr>
          <w:rFonts w:ascii="Palatino Linotype" w:eastAsia="Times New Roman" w:hAnsi="Palatino Linotype" w:cs="Arial"/>
          <w:i/>
          <w:sz w:val="24"/>
          <w:szCs w:val="24"/>
          <w:lang w:val="es-ES" w:eastAsia="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25B6E102" w14:textId="77777777" w:rsidR="00EE0D7E" w:rsidRPr="0029741B" w:rsidRDefault="00EE0D7E" w:rsidP="00EE0D7E">
      <w:pPr>
        <w:numPr>
          <w:ilvl w:val="0"/>
          <w:numId w:val="2"/>
        </w:numPr>
        <w:spacing w:before="240" w:after="0" w:line="240" w:lineRule="auto"/>
        <w:ind w:right="851"/>
        <w:jc w:val="both"/>
        <w:rPr>
          <w:rFonts w:ascii="Palatino Linotype" w:eastAsia="Times New Roman" w:hAnsi="Palatino Linotype" w:cs="Arial"/>
          <w:i/>
          <w:sz w:val="24"/>
          <w:szCs w:val="24"/>
          <w:lang w:val="es-ES" w:eastAsia="es-ES"/>
        </w:rPr>
      </w:pPr>
      <w:r w:rsidRPr="0029741B">
        <w:rPr>
          <w:rFonts w:ascii="Palatino Linotype" w:eastAsia="Times New Roman" w:hAnsi="Palatino Linotype" w:cs="Arial"/>
          <w:i/>
          <w:sz w:val="24"/>
          <w:szCs w:val="24"/>
          <w:lang w:val="es-ES" w:eastAsia="es-ES"/>
        </w:rPr>
        <w:lastRenderedPageBreak/>
        <w:t xml:space="preserve">RRA 0003/16 Comisión Nacional de las Zonas Áridas. 29 de junio de 2016. Por unanimidad. Comisionado Ponente Oscar Mauricio Guerra Ford. </w:t>
      </w:r>
    </w:p>
    <w:p w14:paraId="73E2CF55" w14:textId="77777777" w:rsidR="00EE0D7E" w:rsidRPr="0029741B" w:rsidRDefault="00EE0D7E" w:rsidP="00EE0D7E">
      <w:pPr>
        <w:numPr>
          <w:ilvl w:val="0"/>
          <w:numId w:val="2"/>
        </w:numPr>
        <w:spacing w:before="240" w:after="0" w:line="240" w:lineRule="auto"/>
        <w:ind w:right="851"/>
        <w:jc w:val="both"/>
        <w:rPr>
          <w:rFonts w:ascii="Palatino Linotype" w:eastAsia="Times New Roman" w:hAnsi="Palatino Linotype" w:cs="Arial"/>
          <w:i/>
          <w:sz w:val="24"/>
          <w:szCs w:val="24"/>
          <w:lang w:val="es-ES" w:eastAsia="es-ES"/>
        </w:rPr>
      </w:pPr>
      <w:r w:rsidRPr="0029741B">
        <w:rPr>
          <w:rFonts w:ascii="Palatino Linotype" w:eastAsia="Times New Roman" w:hAnsi="Palatino Linotype" w:cs="Arial"/>
          <w:i/>
          <w:sz w:val="24"/>
          <w:szCs w:val="24"/>
          <w:lang w:val="es-ES" w:eastAsia="es-ES"/>
        </w:rPr>
        <w:t xml:space="preserve">RRA 0100/16. Sindicato Nacional de Trabajadores de la Educación. 13 de julio de 2016. Por unanimidad. Comisionada Ponente Areli Cano Guadiana. </w:t>
      </w:r>
    </w:p>
    <w:p w14:paraId="5F38E644" w14:textId="77777777" w:rsidR="00EE0D7E" w:rsidRPr="0029741B" w:rsidRDefault="00EE0D7E" w:rsidP="00EE0D7E">
      <w:pPr>
        <w:numPr>
          <w:ilvl w:val="0"/>
          <w:numId w:val="2"/>
        </w:numPr>
        <w:spacing w:before="240" w:after="0" w:line="240" w:lineRule="auto"/>
        <w:ind w:right="851"/>
        <w:jc w:val="both"/>
        <w:rPr>
          <w:rFonts w:ascii="Palatino Linotype" w:eastAsia="Times New Roman" w:hAnsi="Palatino Linotype" w:cs="Times New Roman"/>
          <w:b/>
          <w:sz w:val="24"/>
          <w:szCs w:val="24"/>
          <w:lang w:val="es-ES_tradnl" w:eastAsia="es-ES"/>
        </w:rPr>
      </w:pPr>
      <w:r w:rsidRPr="0029741B">
        <w:rPr>
          <w:rFonts w:ascii="Palatino Linotype" w:eastAsia="Times New Roman" w:hAnsi="Palatino Linotype" w:cs="Arial"/>
          <w:i/>
          <w:sz w:val="24"/>
          <w:szCs w:val="24"/>
          <w:lang w:val="es-ES" w:eastAsia="es-ES"/>
        </w:rPr>
        <w:t xml:space="preserve">RRA 1419/16 Secretaría de Educación Pública. 14 de septiembre de 2016. Por unanimidad. Comisionado Ponente Rosendoevgueni Monterrey Chepov.” </w:t>
      </w:r>
      <w:r w:rsidRPr="0029741B">
        <w:rPr>
          <w:rFonts w:ascii="Palatino Linotype" w:eastAsia="Times New Roman" w:hAnsi="Palatino Linotype" w:cs="Times New Roman"/>
          <w:b/>
          <w:i/>
          <w:sz w:val="24"/>
          <w:szCs w:val="24"/>
          <w:lang w:val="es-ES_tradnl" w:eastAsia="es-ES"/>
        </w:rPr>
        <w:t>(Sic)</w:t>
      </w:r>
    </w:p>
    <w:p w14:paraId="24E6983F" w14:textId="77777777" w:rsidR="00EE0D7E" w:rsidRPr="0029741B" w:rsidRDefault="00EE0D7E" w:rsidP="00EE0D7E">
      <w:pPr>
        <w:spacing w:after="0" w:line="360" w:lineRule="auto"/>
        <w:jc w:val="both"/>
        <w:rPr>
          <w:rFonts w:ascii="Palatino Linotype" w:eastAsia="Times New Roman" w:hAnsi="Palatino Linotype" w:cs="Arial"/>
          <w:noProof/>
          <w:color w:val="000000"/>
          <w:sz w:val="24"/>
          <w:szCs w:val="24"/>
          <w:lang w:val="es-ES" w:eastAsia="es-MX"/>
        </w:rPr>
      </w:pPr>
    </w:p>
    <w:p w14:paraId="3D6B5EB0" w14:textId="77777777" w:rsidR="00EE0D7E" w:rsidRPr="0029741B" w:rsidRDefault="00EE0D7E" w:rsidP="00EE0D7E">
      <w:pPr>
        <w:spacing w:after="0" w:line="360" w:lineRule="auto"/>
        <w:jc w:val="both"/>
        <w:rPr>
          <w:rFonts w:ascii="Palatino Linotype" w:eastAsia="Times New Roman" w:hAnsi="Palatino Linotype" w:cs="Arial"/>
          <w:noProof/>
          <w:color w:val="000000"/>
          <w:sz w:val="24"/>
          <w:szCs w:val="24"/>
          <w:lang w:val="es-ES" w:eastAsia="es-MX"/>
        </w:rPr>
      </w:pPr>
      <w:r w:rsidRPr="0029741B">
        <w:rPr>
          <w:rFonts w:ascii="Palatino Linotype" w:eastAsia="Times New Roman" w:hAnsi="Palatino Linotype" w:cs="Arial"/>
          <w:noProof/>
          <w:color w:val="000000"/>
          <w:sz w:val="24"/>
          <w:szCs w:val="24"/>
          <w:lang w:val="es-ES" w:eastAsia="es-MX"/>
        </w:rPr>
        <w:t xml:space="preserve">Con base en lo anteriormente expuesto, se arriba a la conclusión de que la respuesta del </w:t>
      </w:r>
      <w:r w:rsidRPr="0029741B">
        <w:rPr>
          <w:rFonts w:ascii="Palatino Linotype" w:eastAsia="Times New Roman" w:hAnsi="Palatino Linotype" w:cs="Arial"/>
          <w:b/>
          <w:noProof/>
          <w:color w:val="000000"/>
          <w:sz w:val="24"/>
          <w:szCs w:val="24"/>
          <w:lang w:val="es-ES" w:eastAsia="es-MX"/>
        </w:rPr>
        <w:t xml:space="preserve">Sujeto Obligado </w:t>
      </w:r>
      <w:r w:rsidRPr="0029741B">
        <w:rPr>
          <w:rFonts w:ascii="Palatino Linotype" w:eastAsia="Times New Roman" w:hAnsi="Palatino Linotype" w:cs="Arial"/>
          <w:noProof/>
          <w:color w:val="000000"/>
          <w:sz w:val="24"/>
          <w:szCs w:val="24"/>
          <w:lang w:val="es-ES" w:eastAsia="es-MX"/>
        </w:rPr>
        <w:t xml:space="preserve">colmó el derecho de acceso a la información ejercido por el particular. </w:t>
      </w:r>
    </w:p>
    <w:p w14:paraId="5B1C4972" w14:textId="77777777" w:rsidR="00EE0D7E" w:rsidRPr="0029741B" w:rsidRDefault="00EE0D7E" w:rsidP="00EE0D7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14:paraId="673A8D80" w14:textId="77777777" w:rsidR="00EE0D7E" w:rsidRPr="0029741B" w:rsidRDefault="00EE0D7E" w:rsidP="00EE0D7E">
      <w:pPr>
        <w:spacing w:after="0" w:line="360" w:lineRule="auto"/>
        <w:jc w:val="both"/>
        <w:rPr>
          <w:rFonts w:ascii="Palatino Linotype" w:eastAsia="Times New Roman" w:hAnsi="Palatino Linotype" w:cs="Times New Roman"/>
          <w:sz w:val="24"/>
          <w:szCs w:val="24"/>
          <w:lang w:val="es-ES" w:eastAsia="es-ES"/>
        </w:rPr>
      </w:pPr>
      <w:r w:rsidRPr="0029741B">
        <w:rPr>
          <w:rFonts w:ascii="Palatino Linotype" w:eastAsia="Times New Roman" w:hAnsi="Palatino Linotype" w:cs="Times New Roman"/>
          <w:sz w:val="24"/>
          <w:szCs w:val="24"/>
          <w:lang w:val="es-ES" w:eastAsia="es-ES"/>
        </w:rPr>
        <w:t xml:space="preserve">En mérito de lo expuesto en líneas anteriores, resultan infundados los motivos de inconformidad que arguye </w:t>
      </w:r>
      <w:r w:rsidRPr="0029741B">
        <w:rPr>
          <w:rFonts w:ascii="Palatino Linotype" w:hAnsi="Palatino Linotype"/>
          <w:sz w:val="24"/>
        </w:rPr>
        <w:t xml:space="preserve">la parte </w:t>
      </w:r>
      <w:r w:rsidRPr="0029741B">
        <w:rPr>
          <w:rFonts w:ascii="Palatino Linotype" w:eastAsia="Times New Roman" w:hAnsi="Palatino Linotype" w:cs="Times New Roman"/>
          <w:b/>
          <w:sz w:val="24"/>
          <w:szCs w:val="24"/>
          <w:lang w:val="es-ES" w:eastAsia="es-ES"/>
        </w:rPr>
        <w:t xml:space="preserve">RECURRENTE </w:t>
      </w:r>
      <w:r w:rsidRPr="0029741B">
        <w:rPr>
          <w:rFonts w:ascii="Palatino Linotype" w:eastAsia="Times New Roman" w:hAnsi="Palatino Linotype" w:cs="Times New Roman"/>
          <w:sz w:val="24"/>
          <w:szCs w:val="24"/>
          <w:lang w:val="es-ES" w:eastAsia="es-ES"/>
        </w:rPr>
        <w:t xml:space="preserve">en su medio de impugnación que fuera materia de estudio, por ello con fundamento en el artículo 186 fracción II de la Ley de Transparencia y Acceso a la Información Pública del Estado de México y Municipios, se </w:t>
      </w:r>
      <w:r w:rsidRPr="0029741B">
        <w:rPr>
          <w:rFonts w:ascii="Palatino Linotype" w:eastAsia="Times New Roman" w:hAnsi="Palatino Linotype" w:cs="Times New Roman"/>
          <w:b/>
          <w:sz w:val="24"/>
          <w:szCs w:val="24"/>
          <w:lang w:val="es-ES" w:eastAsia="es-ES"/>
        </w:rPr>
        <w:t xml:space="preserve">CONFIRMA </w:t>
      </w:r>
      <w:r w:rsidRPr="0029741B">
        <w:rPr>
          <w:rFonts w:ascii="Palatino Linotype" w:eastAsia="Times New Roman" w:hAnsi="Palatino Linotype" w:cs="Times New Roman"/>
          <w:sz w:val="24"/>
          <w:szCs w:val="24"/>
          <w:lang w:val="es-ES" w:eastAsia="es-ES"/>
        </w:rPr>
        <w:t xml:space="preserve">la respuesta a la solicitud de información número </w:t>
      </w:r>
      <w:r w:rsidRPr="0029741B">
        <w:rPr>
          <w:rFonts w:ascii="Palatino Linotype" w:eastAsia="Times New Roman" w:hAnsi="Palatino Linotype" w:cs="Times New Roman"/>
          <w:b/>
          <w:sz w:val="24"/>
          <w:szCs w:val="24"/>
          <w:lang w:val="es-ES" w:eastAsia="es-ES"/>
        </w:rPr>
        <w:t xml:space="preserve">00033/TECAMAC/IP/2025 </w:t>
      </w:r>
      <w:r w:rsidRPr="0029741B">
        <w:rPr>
          <w:rFonts w:ascii="Palatino Linotype" w:eastAsia="Times New Roman" w:hAnsi="Palatino Linotype" w:cs="Times New Roman"/>
          <w:sz w:val="24"/>
          <w:szCs w:val="24"/>
          <w:lang w:val="es-ES" w:eastAsia="es-ES"/>
        </w:rPr>
        <w:t xml:space="preserve">que ha sido materia del presente fallo. </w:t>
      </w:r>
    </w:p>
    <w:p w14:paraId="4C5367B4" w14:textId="77777777" w:rsidR="00EE0D7E" w:rsidRPr="0029741B" w:rsidRDefault="00EE0D7E" w:rsidP="00EE0D7E">
      <w:pPr>
        <w:tabs>
          <w:tab w:val="left" w:pos="709"/>
        </w:tabs>
        <w:spacing w:before="240" w:after="0" w:line="360" w:lineRule="auto"/>
        <w:ind w:right="51"/>
        <w:jc w:val="both"/>
        <w:rPr>
          <w:rFonts w:ascii="Palatino Linotype" w:eastAsia="Times New Roman" w:hAnsi="Palatino Linotype" w:cs="Times New Roman"/>
          <w:sz w:val="24"/>
          <w:szCs w:val="24"/>
          <w:lang w:val="es-ES" w:eastAsia="es-ES"/>
        </w:rPr>
      </w:pPr>
      <w:r w:rsidRPr="0029741B">
        <w:rPr>
          <w:rFonts w:ascii="Palatino Linotype" w:eastAsia="Times New Roman" w:hAnsi="Palatino Linotype" w:cs="Times New Roman"/>
          <w:sz w:val="24"/>
          <w:szCs w:val="24"/>
          <w:lang w:val="es-ES" w:eastAsia="es-ES"/>
        </w:rPr>
        <w:t xml:space="preserve">Por lo antes expuesto y fundado es de resolverse y, </w:t>
      </w:r>
    </w:p>
    <w:p w14:paraId="36BE3610" w14:textId="77777777" w:rsidR="00EE0D7E" w:rsidRPr="0029741B" w:rsidRDefault="00EE0D7E" w:rsidP="00EE0D7E">
      <w:pPr>
        <w:spacing w:after="0" w:line="360" w:lineRule="auto"/>
        <w:jc w:val="both"/>
        <w:rPr>
          <w:rFonts w:ascii="Palatino Linotype" w:eastAsia="Times New Roman" w:hAnsi="Palatino Linotype" w:cs="Times New Roman"/>
          <w:sz w:val="24"/>
          <w:szCs w:val="24"/>
          <w:lang w:eastAsia="es-ES"/>
        </w:rPr>
      </w:pPr>
    </w:p>
    <w:p w14:paraId="3A2CDD34" w14:textId="77777777" w:rsidR="00EE0D7E" w:rsidRPr="0029741B" w:rsidRDefault="00EE0D7E" w:rsidP="00EE0D7E">
      <w:pPr>
        <w:spacing w:after="0" w:line="360" w:lineRule="auto"/>
        <w:jc w:val="center"/>
        <w:rPr>
          <w:rFonts w:ascii="Palatino Linotype" w:eastAsia="Times New Roman" w:hAnsi="Palatino Linotype" w:cs="Times New Roman"/>
          <w:bCs/>
          <w:spacing w:val="60"/>
          <w:sz w:val="24"/>
          <w:szCs w:val="24"/>
          <w:lang w:val="es-ES_tradnl" w:eastAsia="es-ES"/>
        </w:rPr>
      </w:pPr>
      <w:r w:rsidRPr="0029741B">
        <w:rPr>
          <w:rFonts w:ascii="Palatino Linotype" w:eastAsia="Times New Roman" w:hAnsi="Palatino Linotype" w:cs="Times New Roman"/>
          <w:b/>
          <w:bCs/>
          <w:spacing w:val="60"/>
          <w:sz w:val="28"/>
          <w:szCs w:val="24"/>
          <w:lang w:val="es-ES_tradnl" w:eastAsia="es-ES"/>
        </w:rPr>
        <w:t>SE    RESUELVE</w:t>
      </w:r>
    </w:p>
    <w:p w14:paraId="662EE21D" w14:textId="77777777" w:rsidR="00EE0D7E" w:rsidRPr="0029741B" w:rsidRDefault="00EE0D7E" w:rsidP="00EE0D7E">
      <w:pPr>
        <w:autoSpaceDE w:val="0"/>
        <w:autoSpaceDN w:val="0"/>
        <w:adjustRightInd w:val="0"/>
        <w:spacing w:after="0" w:line="360" w:lineRule="auto"/>
        <w:ind w:right="49"/>
        <w:jc w:val="both"/>
        <w:rPr>
          <w:rFonts w:ascii="Palatino Linotype" w:hAnsi="Palatino Linotype" w:cs="Arial"/>
          <w:sz w:val="28"/>
          <w:szCs w:val="28"/>
          <w:lang w:val="es-ES_tradnl"/>
        </w:rPr>
      </w:pPr>
    </w:p>
    <w:p w14:paraId="2FA564A7" w14:textId="77777777" w:rsidR="00EE0D7E" w:rsidRPr="0029741B" w:rsidRDefault="00EE0D7E" w:rsidP="00EE0D7E">
      <w:pPr>
        <w:spacing w:before="240" w:after="0" w:line="360" w:lineRule="auto"/>
        <w:jc w:val="both"/>
        <w:rPr>
          <w:rFonts w:ascii="Palatino Linotype" w:eastAsia="Times New Roman" w:hAnsi="Palatino Linotype" w:cs="Arial"/>
          <w:sz w:val="24"/>
          <w:szCs w:val="24"/>
          <w:lang w:val="es-ES" w:eastAsia="es-ES"/>
        </w:rPr>
      </w:pPr>
      <w:r w:rsidRPr="0029741B">
        <w:rPr>
          <w:rFonts w:ascii="Palatino Linotype" w:eastAsia="Times New Roman" w:hAnsi="Palatino Linotype" w:cs="Arial"/>
          <w:b/>
          <w:sz w:val="28"/>
          <w:szCs w:val="28"/>
          <w:lang w:val="es-ES_tradnl" w:eastAsia="es-ES"/>
        </w:rPr>
        <w:lastRenderedPageBreak/>
        <w:t>PRIMERO.</w:t>
      </w:r>
      <w:r w:rsidRPr="0029741B">
        <w:rPr>
          <w:rFonts w:ascii="Palatino Linotype" w:eastAsia="Times New Roman" w:hAnsi="Palatino Linotype" w:cs="Arial"/>
          <w:sz w:val="24"/>
          <w:szCs w:val="24"/>
          <w:lang w:val="es-ES_tradnl" w:eastAsia="es-ES"/>
        </w:rPr>
        <w:t xml:space="preserve"> Se </w:t>
      </w:r>
      <w:r w:rsidRPr="0029741B">
        <w:rPr>
          <w:rFonts w:ascii="Palatino Linotype" w:eastAsia="Times New Roman" w:hAnsi="Palatino Linotype" w:cs="Arial"/>
          <w:b/>
          <w:sz w:val="24"/>
          <w:szCs w:val="24"/>
          <w:lang w:val="es-ES_tradnl" w:eastAsia="es-ES"/>
        </w:rPr>
        <w:t>CONFIRMA</w:t>
      </w:r>
      <w:r w:rsidRPr="0029741B">
        <w:rPr>
          <w:rFonts w:ascii="Palatino Linotype" w:eastAsia="Times New Roman" w:hAnsi="Palatino Linotype" w:cs="Arial"/>
          <w:sz w:val="24"/>
          <w:szCs w:val="24"/>
          <w:lang w:val="es-ES_tradnl" w:eastAsia="es-ES"/>
        </w:rPr>
        <w:t xml:space="preserve"> </w:t>
      </w:r>
      <w:r w:rsidRPr="0029741B">
        <w:rPr>
          <w:rFonts w:ascii="Palatino Linotype" w:eastAsia="Arial Unicode MS" w:hAnsi="Palatino Linotype" w:cs="Arial"/>
          <w:sz w:val="24"/>
          <w:szCs w:val="24"/>
          <w:lang w:val="es-ES" w:eastAsia="es-ES"/>
        </w:rPr>
        <w:t xml:space="preserve">la respuesta entregada por </w:t>
      </w:r>
      <w:r w:rsidRPr="0029741B">
        <w:rPr>
          <w:rFonts w:ascii="Palatino Linotype" w:eastAsia="Arial Unicode MS" w:hAnsi="Palatino Linotype" w:cs="Arial"/>
          <w:b/>
          <w:sz w:val="24"/>
          <w:szCs w:val="24"/>
          <w:lang w:val="es-ES" w:eastAsia="es-ES"/>
        </w:rPr>
        <w:t xml:space="preserve">EL SUJETO OBLIGADO </w:t>
      </w:r>
      <w:r w:rsidRPr="0029741B">
        <w:rPr>
          <w:rFonts w:ascii="Palatino Linotype" w:eastAsia="Arial Unicode MS" w:hAnsi="Palatino Linotype" w:cs="Arial"/>
          <w:sz w:val="24"/>
          <w:szCs w:val="24"/>
          <w:lang w:val="es-ES" w:eastAsia="es-ES"/>
        </w:rPr>
        <w:t xml:space="preserve">a la solicitud de información número </w:t>
      </w:r>
      <w:r w:rsidRPr="0029741B">
        <w:rPr>
          <w:rFonts w:ascii="Palatino Linotype" w:eastAsia="Times New Roman" w:hAnsi="Palatino Linotype" w:cs="Times New Roman"/>
          <w:b/>
          <w:sz w:val="24"/>
          <w:szCs w:val="24"/>
          <w:lang w:val="es-ES" w:eastAsia="es-ES"/>
        </w:rPr>
        <w:t xml:space="preserve">00033/TECAMAC/IP/2025, </w:t>
      </w:r>
      <w:r w:rsidRPr="0029741B">
        <w:rPr>
          <w:rFonts w:ascii="Palatino Linotype" w:eastAsia="Arial Unicode MS" w:hAnsi="Palatino Linotype" w:cs="Arial"/>
          <w:sz w:val="24"/>
          <w:szCs w:val="24"/>
          <w:lang w:val="es-ES" w:eastAsia="es-ES"/>
        </w:rPr>
        <w:t xml:space="preserve">por resultar infundados los motivos de inconformidad que arguye </w:t>
      </w:r>
      <w:r w:rsidRPr="0029741B">
        <w:rPr>
          <w:rFonts w:ascii="Palatino Linotype" w:hAnsi="Palatino Linotype"/>
          <w:sz w:val="24"/>
        </w:rPr>
        <w:t xml:space="preserve">la parte </w:t>
      </w:r>
      <w:r w:rsidRPr="0029741B">
        <w:rPr>
          <w:rFonts w:ascii="Palatino Linotype" w:eastAsia="Arial Unicode MS" w:hAnsi="Palatino Linotype" w:cs="Arial"/>
          <w:b/>
          <w:sz w:val="24"/>
          <w:szCs w:val="24"/>
          <w:lang w:val="es-ES" w:eastAsia="es-ES"/>
        </w:rPr>
        <w:t>RECURRENTE</w:t>
      </w:r>
      <w:r w:rsidRPr="0029741B">
        <w:rPr>
          <w:rFonts w:ascii="Palatino Linotype" w:eastAsia="Arial Unicode MS" w:hAnsi="Palatino Linotype" w:cs="Arial"/>
          <w:sz w:val="24"/>
          <w:szCs w:val="24"/>
          <w:lang w:val="es-ES" w:eastAsia="es-ES"/>
        </w:rPr>
        <w:t>, en términos del</w:t>
      </w:r>
      <w:r w:rsidRPr="0029741B">
        <w:rPr>
          <w:rFonts w:ascii="Palatino Linotype" w:eastAsia="Arial Unicode MS" w:hAnsi="Palatino Linotype" w:cs="Arial"/>
          <w:b/>
          <w:sz w:val="24"/>
          <w:szCs w:val="24"/>
          <w:lang w:val="es-ES" w:eastAsia="es-ES"/>
        </w:rPr>
        <w:t xml:space="preserve"> </w:t>
      </w:r>
      <w:r w:rsidRPr="0029741B">
        <w:rPr>
          <w:rFonts w:ascii="Palatino Linotype" w:eastAsia="Times New Roman" w:hAnsi="Palatino Linotype" w:cs="Arial"/>
          <w:b/>
          <w:sz w:val="24"/>
          <w:szCs w:val="24"/>
          <w:lang w:val="es-ES" w:eastAsia="es-ES"/>
        </w:rPr>
        <w:t>Considerando CUARTO</w:t>
      </w:r>
      <w:r w:rsidRPr="0029741B">
        <w:rPr>
          <w:rFonts w:ascii="Palatino Linotype" w:eastAsia="Times New Roman" w:hAnsi="Palatino Linotype" w:cs="Arial"/>
          <w:sz w:val="24"/>
          <w:szCs w:val="24"/>
          <w:lang w:val="es-ES" w:eastAsia="es-ES"/>
        </w:rPr>
        <w:t xml:space="preserve"> de la presente resolución.</w:t>
      </w:r>
    </w:p>
    <w:p w14:paraId="771326A4" w14:textId="77777777" w:rsidR="00EE0D7E" w:rsidRPr="0029741B" w:rsidRDefault="00EE0D7E" w:rsidP="00EE0D7E">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29741B">
        <w:rPr>
          <w:rFonts w:ascii="Palatino Linotype" w:eastAsia="Times New Roman" w:hAnsi="Palatino Linotype" w:cs="Arial"/>
          <w:b/>
          <w:sz w:val="28"/>
          <w:szCs w:val="28"/>
          <w:lang w:val="es-ES" w:eastAsia="es-ES"/>
        </w:rPr>
        <w:t>SEGUNDO.</w:t>
      </w:r>
      <w:r w:rsidRPr="0029741B">
        <w:rPr>
          <w:rFonts w:ascii="Palatino Linotype" w:eastAsia="Times New Roman" w:hAnsi="Palatino Linotype" w:cs="Arial"/>
          <w:b/>
          <w:sz w:val="24"/>
          <w:szCs w:val="24"/>
          <w:lang w:val="es-ES" w:eastAsia="es-ES"/>
        </w:rPr>
        <w:t xml:space="preserve"> Notifíquese</w:t>
      </w:r>
      <w:r w:rsidRPr="0029741B">
        <w:rPr>
          <w:rFonts w:ascii="Palatino Linotype" w:eastAsia="Times New Roman" w:hAnsi="Palatino Linotype" w:cs="Arial"/>
          <w:b/>
          <w:i/>
          <w:sz w:val="24"/>
          <w:szCs w:val="24"/>
          <w:lang w:val="es-ES" w:eastAsia="es-ES"/>
        </w:rPr>
        <w:t xml:space="preserve"> </w:t>
      </w:r>
      <w:r w:rsidRPr="0029741B">
        <w:rPr>
          <w:rFonts w:ascii="Palatino Linotype" w:eastAsia="Times New Roman" w:hAnsi="Palatino Linotype" w:cs="Arial"/>
          <w:sz w:val="24"/>
          <w:szCs w:val="24"/>
          <w:lang w:val="es-ES" w:eastAsia="es-ES"/>
        </w:rPr>
        <w:t xml:space="preserve">la presente resolución al Titular de la Unidad de Transparencia del </w:t>
      </w:r>
      <w:r w:rsidRPr="0029741B">
        <w:rPr>
          <w:rFonts w:ascii="Palatino Linotype" w:eastAsia="Times New Roman" w:hAnsi="Palatino Linotype" w:cs="Arial"/>
          <w:b/>
          <w:sz w:val="24"/>
          <w:szCs w:val="24"/>
          <w:lang w:val="es-ES" w:eastAsia="es-ES"/>
        </w:rPr>
        <w:t xml:space="preserve">SUJETO OBLIGADO </w:t>
      </w:r>
      <w:r w:rsidRPr="0029741B">
        <w:rPr>
          <w:rFonts w:ascii="Palatino Linotype" w:eastAsia="Times New Roman" w:hAnsi="Palatino Linotype" w:cs="Arial"/>
          <w:sz w:val="24"/>
          <w:szCs w:val="24"/>
          <w:lang w:val="es-ES" w:eastAsia="es-ES"/>
        </w:rPr>
        <w:t xml:space="preserve">a través del Sistema de Acceso a la Información Mexiquense </w:t>
      </w:r>
      <w:r w:rsidRPr="0029741B">
        <w:rPr>
          <w:rFonts w:ascii="Palatino Linotype" w:eastAsia="Times New Roman" w:hAnsi="Palatino Linotype" w:cs="Arial"/>
          <w:b/>
          <w:sz w:val="24"/>
          <w:szCs w:val="24"/>
          <w:lang w:val="es-ES" w:eastAsia="es-ES"/>
        </w:rPr>
        <w:t xml:space="preserve">(SAIMEX).  </w:t>
      </w:r>
    </w:p>
    <w:p w14:paraId="34BE68D3" w14:textId="77777777" w:rsidR="00EE0D7E" w:rsidRPr="0029741B" w:rsidRDefault="00EE0D7E" w:rsidP="00EE0D7E">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29741B">
        <w:rPr>
          <w:rFonts w:ascii="Palatino Linotype" w:eastAsia="Times New Roman" w:hAnsi="Palatino Linotype" w:cs="Arial"/>
          <w:b/>
          <w:sz w:val="28"/>
          <w:szCs w:val="28"/>
          <w:lang w:val="es-ES" w:eastAsia="es-ES"/>
        </w:rPr>
        <w:t>TERCERO</w:t>
      </w:r>
      <w:r w:rsidRPr="0029741B">
        <w:rPr>
          <w:rFonts w:ascii="Palatino Linotype" w:eastAsia="Times New Roman" w:hAnsi="Palatino Linotype" w:cs="Arial"/>
          <w:sz w:val="28"/>
          <w:szCs w:val="28"/>
          <w:lang w:val="es-ES" w:eastAsia="es-ES"/>
        </w:rPr>
        <w:t>.</w:t>
      </w:r>
      <w:r w:rsidRPr="0029741B">
        <w:rPr>
          <w:rFonts w:ascii="Palatino Linotype" w:eastAsia="Times New Roman" w:hAnsi="Palatino Linotype" w:cs="Arial"/>
          <w:sz w:val="24"/>
          <w:szCs w:val="24"/>
          <w:lang w:val="es-ES" w:eastAsia="es-ES"/>
        </w:rPr>
        <w:t xml:space="preserve"> </w:t>
      </w:r>
      <w:r w:rsidRPr="0029741B">
        <w:rPr>
          <w:rFonts w:ascii="Palatino Linotype" w:eastAsia="Times New Roman" w:hAnsi="Palatino Linotype" w:cs="Arial"/>
          <w:b/>
          <w:bCs/>
          <w:color w:val="222222"/>
          <w:sz w:val="24"/>
          <w:szCs w:val="24"/>
          <w:shd w:val="clear" w:color="auto" w:fill="FFFFFF"/>
          <w:lang w:val="es-ES" w:eastAsia="es-ES"/>
        </w:rPr>
        <w:t>Notifíquese</w:t>
      </w:r>
      <w:r w:rsidRPr="0029741B">
        <w:rPr>
          <w:rFonts w:ascii="Palatino Linotype" w:eastAsia="Times New Roman" w:hAnsi="Palatino Linotype" w:cs="Arial"/>
          <w:sz w:val="24"/>
          <w:szCs w:val="24"/>
          <w:lang w:val="es-ES" w:eastAsia="es-ES"/>
        </w:rPr>
        <w:t xml:space="preserve"> la presente resolución a </w:t>
      </w:r>
      <w:r w:rsidRPr="0029741B">
        <w:rPr>
          <w:rFonts w:ascii="Palatino Linotype" w:hAnsi="Palatino Linotype"/>
          <w:sz w:val="24"/>
        </w:rPr>
        <w:t xml:space="preserve">la parte </w:t>
      </w:r>
      <w:r w:rsidRPr="0029741B">
        <w:rPr>
          <w:rFonts w:ascii="Palatino Linotype" w:eastAsia="Times New Roman" w:hAnsi="Palatino Linotype" w:cs="Arial"/>
          <w:b/>
          <w:sz w:val="24"/>
          <w:szCs w:val="24"/>
          <w:lang w:val="es-ES" w:eastAsia="es-ES"/>
        </w:rPr>
        <w:t xml:space="preserve">RECURRENTE </w:t>
      </w:r>
      <w:r w:rsidRPr="0029741B">
        <w:rPr>
          <w:rFonts w:ascii="Palatino Linotype" w:eastAsia="Times New Roman" w:hAnsi="Palatino Linotype" w:cs="Arial"/>
          <w:sz w:val="24"/>
          <w:szCs w:val="24"/>
          <w:lang w:val="es-ES" w:eastAsia="es-ES"/>
        </w:rPr>
        <w:t xml:space="preserve">a través del Sistema de Acceso a la Información Mexiquense </w:t>
      </w:r>
      <w:r w:rsidRPr="0029741B">
        <w:rPr>
          <w:rFonts w:ascii="Palatino Linotype" w:eastAsia="Times New Roman" w:hAnsi="Palatino Linotype" w:cs="Arial"/>
          <w:b/>
          <w:sz w:val="24"/>
          <w:szCs w:val="24"/>
          <w:lang w:val="es-ES" w:eastAsia="es-ES"/>
        </w:rPr>
        <w:t>(SAIMEX)</w:t>
      </w:r>
      <w:r w:rsidR="00BC6D5B" w:rsidRPr="0029741B">
        <w:rPr>
          <w:rFonts w:ascii="Palatino Linotype" w:eastAsia="Times New Roman" w:hAnsi="Palatino Linotype" w:cs="Arial"/>
          <w:b/>
          <w:sz w:val="24"/>
          <w:szCs w:val="24"/>
          <w:lang w:val="es-ES" w:eastAsia="es-ES"/>
        </w:rPr>
        <w:t xml:space="preserve"> y correo electrónico</w:t>
      </w:r>
      <w:r w:rsidRPr="0029741B">
        <w:rPr>
          <w:rFonts w:ascii="Palatino Linotype" w:eastAsia="Times New Roman" w:hAnsi="Palatino Linotype" w:cs="Arial"/>
          <w:b/>
          <w:sz w:val="24"/>
          <w:szCs w:val="24"/>
          <w:lang w:val="es-ES" w:eastAsia="es-ES"/>
        </w:rPr>
        <w:t>.</w:t>
      </w:r>
    </w:p>
    <w:p w14:paraId="07C83B40" w14:textId="77777777" w:rsidR="00EE0D7E" w:rsidRPr="0029741B" w:rsidRDefault="00EE0D7E" w:rsidP="00EE0D7E">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sidRPr="0029741B">
        <w:rPr>
          <w:rFonts w:ascii="Palatino Linotype" w:eastAsia="Times New Roman" w:hAnsi="Palatino Linotype" w:cs="Arial"/>
          <w:b/>
          <w:sz w:val="28"/>
          <w:szCs w:val="28"/>
          <w:lang w:val="es-ES" w:eastAsia="es-ES"/>
        </w:rPr>
        <w:t xml:space="preserve">CUARTO. </w:t>
      </w:r>
      <w:r w:rsidRPr="0029741B">
        <w:rPr>
          <w:rFonts w:ascii="Palatino Linotype" w:eastAsia="Times New Roman" w:hAnsi="Palatino Linotype" w:cs="Arial"/>
          <w:sz w:val="24"/>
          <w:szCs w:val="24"/>
          <w:lang w:val="es-ES" w:eastAsia="es-ES"/>
        </w:rPr>
        <w:t xml:space="preserve">Se hace del conocimiento de </w:t>
      </w:r>
      <w:r w:rsidRPr="0029741B">
        <w:rPr>
          <w:rFonts w:ascii="Palatino Linotype" w:hAnsi="Palatino Linotype"/>
          <w:sz w:val="24"/>
        </w:rPr>
        <w:t xml:space="preserve">la parte </w:t>
      </w:r>
      <w:r w:rsidRPr="0029741B">
        <w:rPr>
          <w:rFonts w:ascii="Palatino Linotype" w:eastAsia="Times New Roman" w:hAnsi="Palatino Linotype" w:cs="Arial"/>
          <w:b/>
          <w:sz w:val="24"/>
          <w:szCs w:val="24"/>
          <w:lang w:val="es-ES" w:eastAsia="es-ES"/>
        </w:rPr>
        <w:t xml:space="preserve">RECURRENTE </w:t>
      </w:r>
      <w:r w:rsidRPr="0029741B">
        <w:rPr>
          <w:rFonts w:ascii="Palatino Linotype" w:eastAsia="Times New Roman" w:hAnsi="Palatino Linotype" w:cs="Arial"/>
          <w:sz w:val="24"/>
          <w:szCs w:val="24"/>
          <w:lang w:val="es-ES" w:eastAsia="es-ES"/>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2795BC80" w14:textId="77777777" w:rsidR="00EE0D7E" w:rsidRPr="0029741B" w:rsidRDefault="00EE0D7E" w:rsidP="00EE0D7E">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14:paraId="366D4175" w14:textId="77777777" w:rsidR="00EE0D7E" w:rsidRPr="0029741B" w:rsidRDefault="00EE0D7E" w:rsidP="00625256">
      <w:pPr>
        <w:autoSpaceDE w:val="0"/>
        <w:autoSpaceDN w:val="0"/>
        <w:adjustRightInd w:val="0"/>
        <w:spacing w:after="0" w:line="360" w:lineRule="auto"/>
        <w:jc w:val="both"/>
        <w:rPr>
          <w:rFonts w:ascii="Palatino Linotype" w:hAnsi="Palatino Linotype" w:cs="Arial"/>
        </w:rPr>
      </w:pPr>
      <w:r w:rsidRPr="0029741B">
        <w:rPr>
          <w:rFonts w:ascii="Palatino Linotype" w:hAnsi="Palatino Linotype" w:cs="Arial"/>
          <w:sz w:val="24"/>
        </w:rPr>
        <w:t>ASÍ LO ACORDÓ, POR UNANIMIDAD DE VOTOS, EL PLENO DEL</w:t>
      </w:r>
      <w:r w:rsidRPr="0029741B">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29741B">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sidR="00F54E9A" w:rsidRPr="0029741B">
        <w:rPr>
          <w:rFonts w:ascii="Palatino Linotype" w:hAnsi="Palatino Linotype" w:cs="Arial"/>
          <w:sz w:val="24"/>
        </w:rPr>
        <w:t>NOVENA</w:t>
      </w:r>
      <w:r w:rsidRPr="0029741B">
        <w:rPr>
          <w:rFonts w:ascii="Palatino Linotype" w:hAnsi="Palatino Linotype" w:cs="Arial"/>
          <w:sz w:val="24"/>
        </w:rPr>
        <w:t xml:space="preserve"> SESIÓN </w:t>
      </w:r>
      <w:r w:rsidRPr="0029741B">
        <w:rPr>
          <w:rFonts w:ascii="Palatino Linotype" w:hAnsi="Palatino Linotype" w:cs="Arial"/>
          <w:sz w:val="24"/>
        </w:rPr>
        <w:lastRenderedPageBreak/>
        <w:t xml:space="preserve">ORDINARIA CELEBRADA EL </w:t>
      </w:r>
      <w:r w:rsidR="00F54E9A" w:rsidRPr="0029741B">
        <w:rPr>
          <w:rFonts w:ascii="Palatino Linotype" w:hAnsi="Palatino Linotype" w:cs="Arial"/>
          <w:sz w:val="24"/>
        </w:rPr>
        <w:t>DOCE DE MARZO</w:t>
      </w:r>
      <w:r w:rsidRPr="0029741B">
        <w:rPr>
          <w:rFonts w:ascii="Palatino Linotype" w:hAnsi="Palatino Linotype" w:cs="Arial"/>
          <w:sz w:val="24"/>
        </w:rPr>
        <w:t xml:space="preserve"> DOS MIL VEINTICINCO, ANTE EL SECRETARIO TÉCNICO DEL PLENO, ALEXIS TAPIA RAMÍREZ. ----------------------------------------------------------------------------------------</w:t>
      </w:r>
      <w:r w:rsidR="00F54E9A" w:rsidRPr="0029741B">
        <w:rPr>
          <w:rFonts w:ascii="Palatino Linotype" w:hAnsi="Palatino Linotype" w:cs="Arial"/>
          <w:sz w:val="24"/>
        </w:rPr>
        <w:t>--------------------------------------------</w:t>
      </w:r>
    </w:p>
    <w:p w14:paraId="1874FFDF" w14:textId="77777777" w:rsidR="00EE0D7E" w:rsidRPr="0029741B" w:rsidRDefault="00EE0D7E" w:rsidP="00625256">
      <w:pPr>
        <w:pStyle w:val="Prrafodelista"/>
        <w:autoSpaceDE w:val="0"/>
        <w:autoSpaceDN w:val="0"/>
        <w:adjustRightInd w:val="0"/>
        <w:spacing w:line="360" w:lineRule="auto"/>
        <w:ind w:left="0"/>
        <w:jc w:val="both"/>
        <w:rPr>
          <w:rFonts w:ascii="Palatino Linotype" w:hAnsi="Palatino Linotype" w:cs="Arial"/>
        </w:rPr>
      </w:pPr>
      <w:r w:rsidRPr="0029741B">
        <w:rPr>
          <w:rFonts w:ascii="Palatino Linotype" w:hAnsi="Palatino Linotype" w:cs="Arial"/>
        </w:rPr>
        <w:t>-----------------------------------------------------------------------------------------------------------------</w:t>
      </w:r>
    </w:p>
    <w:p w14:paraId="5B88C3BC" w14:textId="77777777" w:rsidR="00EE0D7E" w:rsidRPr="0029741B" w:rsidRDefault="00EE0D7E" w:rsidP="00625256">
      <w:pPr>
        <w:pStyle w:val="Prrafodelista"/>
        <w:autoSpaceDE w:val="0"/>
        <w:autoSpaceDN w:val="0"/>
        <w:adjustRightInd w:val="0"/>
        <w:spacing w:line="360" w:lineRule="auto"/>
        <w:ind w:left="0"/>
        <w:jc w:val="both"/>
        <w:rPr>
          <w:rFonts w:ascii="Palatino Linotype" w:hAnsi="Palatino Linotype" w:cs="Arial"/>
        </w:rPr>
      </w:pPr>
      <w:r w:rsidRPr="0029741B">
        <w:rPr>
          <w:rFonts w:ascii="Palatino Linotype" w:hAnsi="Palatino Linotype" w:cs="Arial"/>
        </w:rPr>
        <w:t>-----------------------------------------------------------------------------------------------------------------</w:t>
      </w:r>
    </w:p>
    <w:p w14:paraId="28C9E634" w14:textId="61F8CE5D" w:rsidR="00EE0D7E" w:rsidRPr="0029741B" w:rsidRDefault="00EE0D7E" w:rsidP="00625256">
      <w:pPr>
        <w:pStyle w:val="Prrafodelista"/>
        <w:autoSpaceDE w:val="0"/>
        <w:autoSpaceDN w:val="0"/>
        <w:adjustRightInd w:val="0"/>
        <w:spacing w:line="360" w:lineRule="auto"/>
        <w:ind w:left="0"/>
        <w:jc w:val="both"/>
        <w:rPr>
          <w:rFonts w:ascii="Palatino Linotype" w:hAnsi="Palatino Linotype" w:cs="Arial"/>
        </w:rPr>
      </w:pPr>
      <w:r w:rsidRPr="0029741B">
        <w:rPr>
          <w:rFonts w:ascii="Palatino Linotype" w:hAnsi="Palatino Linotype" w:cs="Arial"/>
        </w:rPr>
        <w:t>-----------------------------------------------------------------------------------------------------------------</w:t>
      </w:r>
      <w:r w:rsidR="00625256" w:rsidRPr="0029741B">
        <w:rPr>
          <w:rFonts w:ascii="Palatino Linotype" w:hAnsi="Palatino Linotype" w:cs="Arial"/>
          <w:lang w:val="es-MX"/>
        </w:rPr>
        <w:t>-------------------------------------------------------------------------------------------------------------------------------------------------------------------------------------------------------------------------------------------------------------------------------------------------------------------------------------------------------------------------------------------------------------------------------------------------------------------------------------------------------------------------------------------------------------------------------------------------------------------------------------------------------------------------------------------------------------------------------------------------------------------------------------------------------------------------------------------------------------------------------------------------------------------------------------------------------------------------------------------------------------------------------------------------------------------------------------------------------------------------------------------------------------------------------------------------------------------------------------------------------------------------------------------------------------------------------------------------------------------------------------------------------------------------------------------------------------------------------------------------------------------------------------------------------------------------------------------------------------------------------------------------------------------------------------------------------------------------------------------------------------------------------------------------------------------------------------------------------------------------------------------------------------------------------------------------------------------------------------------------</w:t>
      </w:r>
    </w:p>
    <w:p w14:paraId="649129BD" w14:textId="77777777" w:rsidR="00EE0D7E" w:rsidRPr="00AB0A3C" w:rsidRDefault="00BC171F" w:rsidP="00EE0D7E">
      <w:pPr>
        <w:spacing w:line="360" w:lineRule="auto"/>
        <w:jc w:val="both"/>
        <w:rPr>
          <w:sz w:val="20"/>
        </w:rPr>
      </w:pPr>
      <w:r w:rsidRPr="0029741B">
        <w:rPr>
          <w:rFonts w:ascii="Palatino Linotype" w:hAnsi="Palatino Linotype"/>
          <w:bCs/>
          <w:sz w:val="16"/>
          <w:szCs w:val="18"/>
        </w:rPr>
        <w:t>CCR</w:t>
      </w:r>
      <w:r w:rsidRPr="0029741B">
        <w:rPr>
          <w:rFonts w:ascii="Palatino Linotype" w:hAnsi="Palatino Linotype"/>
          <w:bCs/>
          <w:sz w:val="16"/>
          <w:szCs w:val="18"/>
          <w:lang w:val="es-ES"/>
        </w:rPr>
        <w:t>/LMST</w:t>
      </w:r>
      <w:bookmarkStart w:id="0" w:name="_GoBack"/>
      <w:bookmarkEnd w:id="0"/>
    </w:p>
    <w:p w14:paraId="2FFB1120" w14:textId="77777777" w:rsidR="00EE0D7E" w:rsidRDefault="00EE0D7E" w:rsidP="00EE0D7E"/>
    <w:p w14:paraId="4DCCCDD1" w14:textId="77777777" w:rsidR="00EE0D7E" w:rsidRDefault="00EE0D7E" w:rsidP="00EE0D7E"/>
    <w:p w14:paraId="4500B8EC" w14:textId="77777777" w:rsidR="00EE0D7E" w:rsidRDefault="00EE0D7E" w:rsidP="00EE0D7E"/>
    <w:p w14:paraId="47C30216" w14:textId="77777777" w:rsidR="00EE0D7E" w:rsidRDefault="00EE0D7E" w:rsidP="00EE0D7E"/>
    <w:p w14:paraId="1F33E35B" w14:textId="77777777" w:rsidR="00EE0D7E" w:rsidRDefault="00EE0D7E" w:rsidP="00EE0D7E"/>
    <w:p w14:paraId="24A5D9F9" w14:textId="77777777" w:rsidR="00EE0D7E" w:rsidRDefault="00EE0D7E" w:rsidP="00EE0D7E"/>
    <w:p w14:paraId="09A7FCFA" w14:textId="77777777" w:rsidR="00EE0D7E" w:rsidRDefault="00EE0D7E" w:rsidP="00EE0D7E"/>
    <w:p w14:paraId="0CA0BC4B" w14:textId="77777777" w:rsidR="00EE0D7E" w:rsidRDefault="00EE0D7E" w:rsidP="00EE0D7E"/>
    <w:p w14:paraId="0D6448F0" w14:textId="77777777" w:rsidR="00EE0D7E" w:rsidRDefault="00EE0D7E" w:rsidP="00EE0D7E"/>
    <w:p w14:paraId="5B4EE1CC" w14:textId="77777777" w:rsidR="00EE0D7E" w:rsidRDefault="00EE0D7E" w:rsidP="00EE0D7E"/>
    <w:p w14:paraId="7C393B4D" w14:textId="77777777" w:rsidR="00EE0D7E" w:rsidRDefault="00EE0D7E" w:rsidP="00EE0D7E"/>
    <w:p w14:paraId="3AA50444" w14:textId="77777777" w:rsidR="00EE0D7E" w:rsidRDefault="00EE0D7E" w:rsidP="00EE0D7E"/>
    <w:p w14:paraId="67A171F4" w14:textId="77777777" w:rsidR="00EE0D7E" w:rsidRDefault="00EE0D7E" w:rsidP="00EE0D7E"/>
    <w:p w14:paraId="379D81E5" w14:textId="77777777" w:rsidR="00DD4644" w:rsidRDefault="00DD4644"/>
    <w:sectPr w:rsidR="00DD4644" w:rsidSect="0034365E">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F1728" w14:textId="77777777" w:rsidR="0034365E" w:rsidRDefault="0034365E" w:rsidP="00EE0D7E">
      <w:pPr>
        <w:spacing w:after="0" w:line="240" w:lineRule="auto"/>
      </w:pPr>
      <w:r>
        <w:separator/>
      </w:r>
    </w:p>
  </w:endnote>
  <w:endnote w:type="continuationSeparator" w:id="0">
    <w:p w14:paraId="4A9F50D8" w14:textId="77777777" w:rsidR="0034365E" w:rsidRDefault="0034365E" w:rsidP="00EE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E9BB" w14:textId="61657314" w:rsidR="0034365E" w:rsidRPr="000B69FA" w:rsidRDefault="0034365E" w:rsidP="0034365E">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9741B">
      <w:rPr>
        <w:rFonts w:ascii="Palatino Linotype" w:hAnsi="Palatino Linotype"/>
        <w:bCs/>
        <w:noProof/>
        <w:sz w:val="20"/>
      </w:rPr>
      <w:t>27</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9741B">
      <w:rPr>
        <w:rFonts w:ascii="Palatino Linotype" w:hAnsi="Palatino Linotype"/>
        <w:bCs/>
        <w:noProof/>
        <w:sz w:val="20"/>
      </w:rPr>
      <w:t>28</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98C9A" w14:textId="125766E6" w:rsidR="0034365E" w:rsidRPr="000B69FA" w:rsidRDefault="0034365E" w:rsidP="0034365E">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9741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9741B">
      <w:rPr>
        <w:rFonts w:ascii="Palatino Linotype" w:hAnsi="Palatino Linotype"/>
        <w:bCs/>
        <w:noProof/>
        <w:sz w:val="20"/>
      </w:rPr>
      <w:t>28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A4768" w14:textId="77777777" w:rsidR="0034365E" w:rsidRDefault="0034365E" w:rsidP="00EE0D7E">
      <w:pPr>
        <w:spacing w:after="0" w:line="240" w:lineRule="auto"/>
      </w:pPr>
      <w:r>
        <w:separator/>
      </w:r>
    </w:p>
  </w:footnote>
  <w:footnote w:type="continuationSeparator" w:id="0">
    <w:p w14:paraId="7678B877" w14:textId="77777777" w:rsidR="0034365E" w:rsidRDefault="0034365E" w:rsidP="00EE0D7E">
      <w:pPr>
        <w:spacing w:after="0" w:line="240" w:lineRule="auto"/>
      </w:pPr>
      <w:r>
        <w:continuationSeparator/>
      </w:r>
    </w:p>
  </w:footnote>
  <w:footnote w:id="1">
    <w:p w14:paraId="0C77575F" w14:textId="77777777" w:rsidR="0034365E" w:rsidRPr="005552A8" w:rsidRDefault="0034365E" w:rsidP="00EE0D7E">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95F9A59" w14:textId="77777777" w:rsidR="0034365E" w:rsidRPr="005552A8" w:rsidRDefault="0034365E" w:rsidP="00EE0D7E">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5D4E" w14:textId="77777777" w:rsidR="0034365E" w:rsidRDefault="0034365E">
    <w:pPr>
      <w:pStyle w:val="Encabezado"/>
    </w:pPr>
    <w:r>
      <w:rPr>
        <w:rFonts w:ascii="Palatino Linotype" w:hAnsi="Palatino Linotype" w:cs="Arial"/>
        <w:b/>
        <w:noProof/>
        <w:szCs w:val="20"/>
      </w:rPr>
      <w:drawing>
        <wp:anchor distT="0" distB="0" distL="114300" distR="114300" simplePos="0" relativeHeight="251660288" behindDoc="1" locked="0" layoutInCell="0" allowOverlap="1" wp14:anchorId="59394A93" wp14:editId="05EEC784">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34365E" w14:paraId="78AFFF4B" w14:textId="77777777" w:rsidTr="0034365E">
      <w:trPr>
        <w:trHeight w:val="227"/>
      </w:trPr>
      <w:tc>
        <w:tcPr>
          <w:tcW w:w="5529" w:type="dxa"/>
          <w:hideMark/>
        </w:tcPr>
        <w:p w14:paraId="64F448D5" w14:textId="77777777" w:rsidR="0034365E" w:rsidRDefault="0034365E" w:rsidP="0034365E">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A9B08DF" w14:textId="676814E0" w:rsidR="0034365E" w:rsidRPr="00B4142F" w:rsidRDefault="0034365E" w:rsidP="0034365E">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625256">
            <w:rPr>
              <w:rFonts w:ascii="Palatino Linotype" w:hAnsi="Palatino Linotype" w:cs="Arial"/>
              <w:bCs/>
              <w:sz w:val="24"/>
              <w:lang w:eastAsia="es-MX"/>
            </w:rPr>
            <w:t>0</w:t>
          </w:r>
          <w:r>
            <w:rPr>
              <w:rFonts w:ascii="Palatino Linotype" w:hAnsi="Palatino Linotype" w:cs="Arial"/>
              <w:bCs/>
              <w:sz w:val="24"/>
              <w:lang w:eastAsia="es-MX"/>
            </w:rPr>
            <w:t>770/INFOEM/IP/RR/2025</w:t>
          </w:r>
        </w:p>
      </w:tc>
    </w:tr>
    <w:tr w:rsidR="0034365E" w14:paraId="2F1DB052" w14:textId="77777777" w:rsidTr="0034365E">
      <w:trPr>
        <w:trHeight w:val="242"/>
      </w:trPr>
      <w:tc>
        <w:tcPr>
          <w:tcW w:w="5529" w:type="dxa"/>
          <w:hideMark/>
        </w:tcPr>
        <w:p w14:paraId="12E1C780" w14:textId="77777777" w:rsidR="0034365E" w:rsidRDefault="0034365E" w:rsidP="0034365E">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AAF38A9" w14:textId="77777777" w:rsidR="0034365E" w:rsidRPr="00F06FED" w:rsidRDefault="0034365E" w:rsidP="0034365E">
          <w:pPr>
            <w:spacing w:after="120" w:line="256" w:lineRule="auto"/>
            <w:ind w:left="639" w:right="214"/>
            <w:jc w:val="both"/>
            <w:rPr>
              <w:rFonts w:ascii="Palatino Linotype" w:hAnsi="Palatino Linotype" w:cs="Arial"/>
            </w:rPr>
          </w:pPr>
          <w:r w:rsidRPr="00EE0D7E">
            <w:rPr>
              <w:rFonts w:ascii="Palatino Linotype" w:hAnsi="Palatino Linotype" w:cs="Arial"/>
              <w:szCs w:val="20"/>
            </w:rPr>
            <w:t>Ayuntamiento de Tecámac</w:t>
          </w:r>
        </w:p>
      </w:tc>
    </w:tr>
    <w:tr w:rsidR="0034365E" w14:paraId="3740AE25" w14:textId="77777777" w:rsidTr="0034365E">
      <w:trPr>
        <w:trHeight w:val="342"/>
      </w:trPr>
      <w:tc>
        <w:tcPr>
          <w:tcW w:w="5529" w:type="dxa"/>
          <w:hideMark/>
        </w:tcPr>
        <w:p w14:paraId="2101F642" w14:textId="77777777" w:rsidR="0034365E" w:rsidRDefault="0034365E" w:rsidP="0034365E">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63510BDB" w14:textId="77777777" w:rsidR="0034365E" w:rsidRDefault="0034365E" w:rsidP="0034365E">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47659643" w14:textId="77777777" w:rsidR="0034365E" w:rsidRDefault="0034365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34365E" w14:paraId="08E367EF" w14:textId="77777777" w:rsidTr="0034365E">
      <w:trPr>
        <w:trHeight w:val="227"/>
      </w:trPr>
      <w:tc>
        <w:tcPr>
          <w:tcW w:w="5529" w:type="dxa"/>
          <w:hideMark/>
        </w:tcPr>
        <w:p w14:paraId="5CA9AEC1" w14:textId="77777777" w:rsidR="0034365E" w:rsidRDefault="0034365E" w:rsidP="0034365E">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4A213ED" w14:textId="7B96E8A6" w:rsidR="0034365E" w:rsidRPr="00B4142F" w:rsidRDefault="0034365E" w:rsidP="0034365E">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625256">
            <w:rPr>
              <w:rFonts w:ascii="Palatino Linotype" w:hAnsi="Palatino Linotype" w:cs="Arial"/>
              <w:bCs/>
              <w:sz w:val="24"/>
              <w:lang w:eastAsia="es-MX"/>
            </w:rPr>
            <w:t>0</w:t>
          </w:r>
          <w:r>
            <w:rPr>
              <w:rFonts w:ascii="Palatino Linotype" w:hAnsi="Palatino Linotype" w:cs="Arial"/>
              <w:bCs/>
              <w:sz w:val="24"/>
              <w:lang w:eastAsia="es-MX"/>
            </w:rPr>
            <w:t>770/INFOEM/IP/RR/2025</w:t>
          </w:r>
        </w:p>
      </w:tc>
    </w:tr>
    <w:tr w:rsidR="0034365E" w14:paraId="030C36C4" w14:textId="77777777" w:rsidTr="0034365E">
      <w:trPr>
        <w:trHeight w:val="196"/>
      </w:trPr>
      <w:tc>
        <w:tcPr>
          <w:tcW w:w="5529" w:type="dxa"/>
          <w:hideMark/>
        </w:tcPr>
        <w:p w14:paraId="1716E09E" w14:textId="77777777" w:rsidR="0034365E" w:rsidRDefault="0034365E" w:rsidP="0034365E">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63B3C7FE" w14:textId="71D9B960" w:rsidR="0034365E" w:rsidRPr="00F06FED" w:rsidRDefault="00D50F1B" w:rsidP="0034365E">
          <w:pPr>
            <w:spacing w:after="120" w:line="256" w:lineRule="auto"/>
            <w:ind w:left="639" w:right="214"/>
            <w:jc w:val="both"/>
            <w:rPr>
              <w:rFonts w:ascii="Palatino Linotype" w:hAnsi="Palatino Linotype" w:cs="Arial"/>
            </w:rPr>
          </w:pPr>
          <w:r>
            <w:rPr>
              <w:rFonts w:ascii="Palatino Linotype" w:hAnsi="Palatino Linotype" w:cs="Arial"/>
            </w:rPr>
            <w:t>XXXX</w:t>
          </w:r>
        </w:p>
      </w:tc>
    </w:tr>
    <w:tr w:rsidR="0034365E" w14:paraId="5A5EE89F" w14:textId="77777777" w:rsidTr="0034365E">
      <w:trPr>
        <w:trHeight w:val="242"/>
      </w:trPr>
      <w:tc>
        <w:tcPr>
          <w:tcW w:w="5529" w:type="dxa"/>
          <w:hideMark/>
        </w:tcPr>
        <w:p w14:paraId="069DA85E" w14:textId="77777777" w:rsidR="0034365E" w:rsidRDefault="0034365E" w:rsidP="0034365E">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950C33D" w14:textId="77777777" w:rsidR="0034365E" w:rsidRDefault="0034365E" w:rsidP="0034365E">
          <w:pPr>
            <w:spacing w:after="120" w:line="256" w:lineRule="auto"/>
            <w:ind w:left="639" w:right="214"/>
            <w:jc w:val="both"/>
            <w:rPr>
              <w:rFonts w:ascii="Palatino Linotype" w:hAnsi="Palatino Linotype" w:cs="Arial"/>
              <w:szCs w:val="20"/>
            </w:rPr>
          </w:pPr>
          <w:r w:rsidRPr="00EE0D7E">
            <w:rPr>
              <w:rFonts w:ascii="Palatino Linotype" w:hAnsi="Palatino Linotype" w:cs="Arial"/>
              <w:szCs w:val="20"/>
            </w:rPr>
            <w:t>Ayuntamiento de Tecámac</w:t>
          </w:r>
        </w:p>
      </w:tc>
    </w:tr>
    <w:tr w:rsidR="0034365E" w14:paraId="25C587FE" w14:textId="77777777" w:rsidTr="0034365E">
      <w:trPr>
        <w:trHeight w:val="342"/>
      </w:trPr>
      <w:tc>
        <w:tcPr>
          <w:tcW w:w="5529" w:type="dxa"/>
          <w:hideMark/>
        </w:tcPr>
        <w:p w14:paraId="060EF4C8" w14:textId="77777777" w:rsidR="0034365E" w:rsidRDefault="0034365E" w:rsidP="0034365E">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6D1480B" w14:textId="77777777" w:rsidR="0034365E" w:rsidRDefault="0034365E" w:rsidP="0034365E">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25FEE561" w14:textId="77777777" w:rsidR="0034365E" w:rsidRDefault="0034365E">
    <w:pPr>
      <w:pStyle w:val="Encabezado"/>
    </w:pPr>
    <w:r>
      <w:rPr>
        <w:rFonts w:ascii="Palatino Linotype" w:hAnsi="Palatino Linotype" w:cs="Arial"/>
        <w:b/>
        <w:noProof/>
        <w:szCs w:val="20"/>
      </w:rPr>
      <w:drawing>
        <wp:anchor distT="0" distB="0" distL="114300" distR="114300" simplePos="0" relativeHeight="251659264" behindDoc="1" locked="0" layoutInCell="0" allowOverlap="1" wp14:anchorId="3468CBD3" wp14:editId="33603253">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56F02"/>
    <w:multiLevelType w:val="hybridMultilevel"/>
    <w:tmpl w:val="7924F08A"/>
    <w:lvl w:ilvl="0" w:tplc="37A04F7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20493DDC"/>
    <w:multiLevelType w:val="hybridMultilevel"/>
    <w:tmpl w:val="D39828BE"/>
    <w:lvl w:ilvl="0" w:tplc="E3D28C3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26C0559E"/>
    <w:multiLevelType w:val="hybridMultilevel"/>
    <w:tmpl w:val="9D321EA6"/>
    <w:lvl w:ilvl="0" w:tplc="94F633E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AE3771"/>
    <w:multiLevelType w:val="hybridMultilevel"/>
    <w:tmpl w:val="0B3A1DB0"/>
    <w:lvl w:ilvl="0" w:tplc="1168288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6BAF6D7B"/>
    <w:multiLevelType w:val="hybridMultilevel"/>
    <w:tmpl w:val="A9B64D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AB7E25"/>
    <w:multiLevelType w:val="hybridMultilevel"/>
    <w:tmpl w:val="7E7CC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7"/>
  </w:num>
  <w:num w:numId="6">
    <w:abstractNumId w:val="5"/>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7E"/>
    <w:rsid w:val="00024067"/>
    <w:rsid w:val="001C4E9D"/>
    <w:rsid w:val="0029741B"/>
    <w:rsid w:val="0034365E"/>
    <w:rsid w:val="005C697A"/>
    <w:rsid w:val="00625256"/>
    <w:rsid w:val="00784100"/>
    <w:rsid w:val="008172A7"/>
    <w:rsid w:val="00AA3B38"/>
    <w:rsid w:val="00BC171F"/>
    <w:rsid w:val="00BC6D5B"/>
    <w:rsid w:val="00CE185E"/>
    <w:rsid w:val="00D50F1B"/>
    <w:rsid w:val="00DD4644"/>
    <w:rsid w:val="00E844F8"/>
    <w:rsid w:val="00EE0D7E"/>
    <w:rsid w:val="00F54E9A"/>
    <w:rsid w:val="00F666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D41C"/>
  <w15:chartTrackingRefBased/>
  <w15:docId w15:val="{E2D6A69E-69C5-4C02-82CE-0600C7D3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D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0D7E"/>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EE0D7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EE0D7E"/>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E0D7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E0D7E"/>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E0D7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E0D7E"/>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EE0D7E"/>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EE0D7E"/>
    <w:rPr>
      <w:color w:val="0563C1" w:themeColor="hyperlink"/>
      <w:u w:val="single"/>
    </w:rPr>
  </w:style>
  <w:style w:type="paragraph" w:styleId="Sinespaciado">
    <w:name w:val="No Spacing"/>
    <w:aliases w:val="Francesa,INAI"/>
    <w:link w:val="SinespaciadoCar"/>
    <w:uiPriority w:val="1"/>
    <w:qFormat/>
    <w:rsid w:val="00EE0D7E"/>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EE0D7E"/>
    <w:rPr>
      <w:rFonts w:ascii="Times New Roman" w:eastAsia="Times New Roman" w:hAnsi="Times New Roman" w:cs="Times New Roman"/>
      <w:sz w:val="24"/>
      <w:szCs w:val="24"/>
      <w:lang w:eastAsia="es-ES"/>
    </w:rPr>
  </w:style>
  <w:style w:type="paragraph" w:customStyle="1" w:styleId="infoemcitas">
    <w:name w:val="infoem citas"/>
    <w:basedOn w:val="Normal"/>
    <w:qFormat/>
    <w:rsid w:val="00EE0D7E"/>
    <w:pPr>
      <w:spacing w:before="240" w:line="360" w:lineRule="auto"/>
      <w:ind w:left="851" w:right="851"/>
      <w:jc w:val="both"/>
    </w:pPr>
    <w:rPr>
      <w:rFonts w:ascii="Palatino Linotype" w:hAnsi="Palatino Linotype"/>
      <w:i/>
    </w:rPr>
  </w:style>
  <w:style w:type="paragraph" w:customStyle="1" w:styleId="INFOEM">
    <w:name w:val="INFOEM"/>
    <w:basedOn w:val="Normal"/>
    <w:qFormat/>
    <w:rsid w:val="00EE0D7E"/>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EE0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E0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C4E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4E9D"/>
    <w:rPr>
      <w:sz w:val="20"/>
      <w:szCs w:val="20"/>
    </w:rPr>
  </w:style>
  <w:style w:type="character" w:styleId="Hipervnculovisitado">
    <w:name w:val="FollowedHyperlink"/>
    <w:basedOn w:val="Fuentedeprrafopredeter"/>
    <w:uiPriority w:val="99"/>
    <w:semiHidden/>
    <w:unhideWhenUsed/>
    <w:rsid w:val="00F54E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49C13-3274-48A9-9B19-8DF4010D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28</Pages>
  <Words>5865</Words>
  <Characters>32263</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COMPAC24</cp:lastModifiedBy>
  <cp:revision>11</cp:revision>
  <dcterms:created xsi:type="dcterms:W3CDTF">2025-02-26T21:21:00Z</dcterms:created>
  <dcterms:modified xsi:type="dcterms:W3CDTF">2025-05-09T01:42:00Z</dcterms:modified>
</cp:coreProperties>
</file>