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2972" w14:textId="547A665B" w:rsidR="00C81284" w:rsidRPr="005B437C" w:rsidRDefault="00987473" w:rsidP="00B03E3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D328D0" w:rsidRPr="005B437C">
        <w:rPr>
          <w:rFonts w:ascii="Palatino Linotype" w:eastAsia="Palatino Linotype" w:hAnsi="Palatino Linotype" w:cs="Palatino Linotype"/>
          <w:b/>
          <w:sz w:val="22"/>
          <w:szCs w:val="22"/>
        </w:rPr>
        <w:t>trece de agosto</w:t>
      </w:r>
      <w:r w:rsidRPr="005B437C">
        <w:rPr>
          <w:rFonts w:ascii="Palatino Linotype" w:eastAsia="Palatino Linotype" w:hAnsi="Palatino Linotype" w:cs="Palatino Linotype"/>
          <w:b/>
          <w:sz w:val="22"/>
          <w:szCs w:val="22"/>
        </w:rPr>
        <w:t xml:space="preserve"> de dos mil veinticinco</w:t>
      </w:r>
      <w:r w:rsidRPr="005B437C">
        <w:rPr>
          <w:rFonts w:ascii="Palatino Linotype" w:eastAsia="Palatino Linotype" w:hAnsi="Palatino Linotype" w:cs="Palatino Linotype"/>
          <w:sz w:val="22"/>
          <w:szCs w:val="22"/>
        </w:rPr>
        <w:t xml:space="preserve">. </w:t>
      </w:r>
    </w:p>
    <w:p w14:paraId="1590E7C6"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19DFEC88" w14:textId="30B1F535" w:rsidR="00C81284" w:rsidRPr="005B437C" w:rsidRDefault="00987473" w:rsidP="00B03E3D">
      <w:pPr>
        <w:tabs>
          <w:tab w:val="left" w:pos="5812"/>
        </w:tabs>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Visto</w:t>
      </w:r>
      <w:r w:rsidRPr="005B437C">
        <w:rPr>
          <w:rFonts w:ascii="Palatino Linotype" w:eastAsia="Palatino Linotype" w:hAnsi="Palatino Linotype" w:cs="Palatino Linotype"/>
          <w:sz w:val="22"/>
          <w:szCs w:val="22"/>
        </w:rPr>
        <w:t xml:space="preserve"> el expediente formado con motivo del recurso de revisión </w:t>
      </w:r>
      <w:r w:rsidRPr="005B437C">
        <w:rPr>
          <w:rFonts w:ascii="Palatino Linotype" w:eastAsia="Palatino Linotype" w:hAnsi="Palatino Linotype" w:cs="Palatino Linotype"/>
          <w:b/>
          <w:sz w:val="22"/>
          <w:szCs w:val="22"/>
        </w:rPr>
        <w:t>0</w:t>
      </w:r>
      <w:r w:rsidR="00D328D0" w:rsidRPr="005B437C">
        <w:rPr>
          <w:rFonts w:ascii="Palatino Linotype" w:eastAsia="Palatino Linotype" w:hAnsi="Palatino Linotype" w:cs="Palatino Linotype"/>
          <w:b/>
          <w:sz w:val="22"/>
          <w:szCs w:val="22"/>
        </w:rPr>
        <w:t>5689</w:t>
      </w:r>
      <w:r w:rsidRPr="005B437C">
        <w:rPr>
          <w:rFonts w:ascii="Palatino Linotype" w:eastAsia="Palatino Linotype" w:hAnsi="Palatino Linotype" w:cs="Palatino Linotype"/>
          <w:b/>
          <w:sz w:val="22"/>
          <w:szCs w:val="22"/>
        </w:rPr>
        <w:t>/INFOEM/IP/RR/2025</w:t>
      </w:r>
      <w:r w:rsidRPr="005B437C">
        <w:rPr>
          <w:rFonts w:ascii="Palatino Linotype" w:eastAsia="Palatino Linotype" w:hAnsi="Palatino Linotype" w:cs="Palatino Linotype"/>
          <w:sz w:val="22"/>
          <w:szCs w:val="22"/>
        </w:rPr>
        <w:t>, interpuesto por</w:t>
      </w:r>
      <w:r w:rsidRPr="005B437C">
        <w:rPr>
          <w:rFonts w:ascii="Palatino Linotype" w:eastAsia="Palatino Linotype" w:hAnsi="Palatino Linotype" w:cs="Palatino Linotype"/>
          <w:b/>
          <w:sz w:val="22"/>
          <w:szCs w:val="22"/>
        </w:rPr>
        <w:t xml:space="preserve"> un particular de manera anónima </w:t>
      </w:r>
      <w:r w:rsidRPr="005B437C">
        <w:rPr>
          <w:rFonts w:ascii="Palatino Linotype" w:eastAsia="Palatino Linotype" w:hAnsi="Palatino Linotype" w:cs="Palatino Linotype"/>
          <w:sz w:val="22"/>
          <w:szCs w:val="22"/>
        </w:rPr>
        <w:t>en lo sucesivo,</w:t>
      </w:r>
      <w:r w:rsidRPr="005B437C">
        <w:rPr>
          <w:rFonts w:ascii="Palatino Linotype" w:eastAsia="Palatino Linotype" w:hAnsi="Palatino Linotype" w:cs="Palatino Linotype"/>
          <w:b/>
          <w:sz w:val="22"/>
          <w:szCs w:val="22"/>
        </w:rPr>
        <w:t xml:space="preserve"> la parte</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Recurrente,</w:t>
      </w:r>
      <w:r w:rsidRPr="005B437C">
        <w:rPr>
          <w:rFonts w:ascii="Palatino Linotype" w:eastAsia="Palatino Linotype" w:hAnsi="Palatino Linotype" w:cs="Palatino Linotype"/>
          <w:sz w:val="22"/>
          <w:szCs w:val="22"/>
        </w:rPr>
        <w:t xml:space="preserve"> en contra de la respuesta a la solicitud de información con número de folio</w:t>
      </w:r>
      <w:r w:rsidRPr="005B437C">
        <w:rPr>
          <w:rFonts w:ascii="Palatino Linotype" w:eastAsia="Palatino Linotype" w:hAnsi="Palatino Linotype" w:cs="Palatino Linotype"/>
          <w:b/>
          <w:sz w:val="22"/>
          <w:szCs w:val="22"/>
        </w:rPr>
        <w:t xml:space="preserve"> 00</w:t>
      </w:r>
      <w:r w:rsidR="00D328D0" w:rsidRPr="005B437C">
        <w:rPr>
          <w:rFonts w:ascii="Palatino Linotype" w:eastAsia="Palatino Linotype" w:hAnsi="Palatino Linotype" w:cs="Palatino Linotype"/>
          <w:b/>
          <w:sz w:val="22"/>
          <w:szCs w:val="22"/>
        </w:rPr>
        <w:t>290</w:t>
      </w:r>
      <w:r w:rsidRPr="005B437C">
        <w:rPr>
          <w:rFonts w:ascii="Palatino Linotype" w:eastAsia="Palatino Linotype" w:hAnsi="Palatino Linotype" w:cs="Palatino Linotype"/>
          <w:b/>
          <w:sz w:val="22"/>
          <w:szCs w:val="22"/>
        </w:rPr>
        <w:t>/</w:t>
      </w:r>
      <w:r w:rsidR="00D328D0" w:rsidRPr="005B437C">
        <w:rPr>
          <w:rFonts w:ascii="Palatino Linotype" w:eastAsia="Palatino Linotype" w:hAnsi="Palatino Linotype" w:cs="Palatino Linotype"/>
          <w:b/>
          <w:sz w:val="22"/>
          <w:szCs w:val="22"/>
        </w:rPr>
        <w:t>COCOTIT</w:t>
      </w:r>
      <w:r w:rsidRPr="005B437C">
        <w:rPr>
          <w:rFonts w:ascii="Palatino Linotype" w:eastAsia="Palatino Linotype" w:hAnsi="Palatino Linotype" w:cs="Palatino Linotype"/>
          <w:b/>
          <w:sz w:val="22"/>
          <w:szCs w:val="22"/>
        </w:rPr>
        <w:t xml:space="preserve">/IP/2025, </w:t>
      </w:r>
      <w:r w:rsidRPr="005B437C">
        <w:rPr>
          <w:rFonts w:ascii="Palatino Linotype" w:eastAsia="Palatino Linotype" w:hAnsi="Palatino Linotype" w:cs="Palatino Linotype"/>
          <w:sz w:val="22"/>
          <w:szCs w:val="22"/>
        </w:rPr>
        <w:t xml:space="preserve">por parte del </w:t>
      </w:r>
      <w:r w:rsidRPr="005B437C">
        <w:rPr>
          <w:rFonts w:ascii="Palatino Linotype" w:eastAsia="Palatino Linotype" w:hAnsi="Palatino Linotype" w:cs="Palatino Linotype"/>
          <w:b/>
          <w:sz w:val="22"/>
          <w:szCs w:val="22"/>
        </w:rPr>
        <w:t xml:space="preserve">Ayuntamiento de </w:t>
      </w:r>
      <w:r w:rsidR="00D328D0" w:rsidRPr="005B437C">
        <w:rPr>
          <w:rFonts w:ascii="Palatino Linotype" w:eastAsia="Palatino Linotype" w:hAnsi="Palatino Linotype" w:cs="Palatino Linotype"/>
          <w:b/>
          <w:sz w:val="22"/>
          <w:szCs w:val="22"/>
        </w:rPr>
        <w:t>Cocotitlán</w:t>
      </w:r>
      <w:r w:rsidRPr="005B437C">
        <w:rPr>
          <w:rFonts w:ascii="Palatino Linotype" w:eastAsia="Palatino Linotype" w:hAnsi="Palatino Linotype" w:cs="Palatino Linotype"/>
          <w:b/>
          <w:sz w:val="22"/>
          <w:szCs w:val="22"/>
        </w:rPr>
        <w:t xml:space="preserve">, </w:t>
      </w:r>
      <w:r w:rsidRPr="005B437C">
        <w:rPr>
          <w:rFonts w:ascii="Palatino Linotype" w:eastAsia="Palatino Linotype" w:hAnsi="Palatino Linotype" w:cs="Palatino Linotype"/>
          <w:sz w:val="22"/>
          <w:szCs w:val="22"/>
        </w:rPr>
        <w:t xml:space="preserve">en lo sucesivo el </w:t>
      </w:r>
      <w:r w:rsidRPr="005B437C">
        <w:rPr>
          <w:rFonts w:ascii="Palatino Linotype" w:eastAsia="Palatino Linotype" w:hAnsi="Palatino Linotype" w:cs="Palatino Linotype"/>
          <w:b/>
          <w:sz w:val="22"/>
          <w:szCs w:val="22"/>
        </w:rPr>
        <w:t xml:space="preserve">Sujeto Obligado, </w:t>
      </w:r>
      <w:r w:rsidRPr="005B437C">
        <w:rPr>
          <w:rFonts w:ascii="Palatino Linotype" w:eastAsia="Palatino Linotype" w:hAnsi="Palatino Linotype" w:cs="Palatino Linotype"/>
          <w:sz w:val="22"/>
          <w:szCs w:val="22"/>
        </w:rPr>
        <w:t xml:space="preserve">se procede a dictar la presente resolución con base en los siguientes: </w:t>
      </w:r>
    </w:p>
    <w:p w14:paraId="3E81E975" w14:textId="77777777" w:rsidR="00C81284" w:rsidRPr="005B437C" w:rsidRDefault="00987473" w:rsidP="00B03E3D">
      <w:pPr>
        <w:spacing w:line="360" w:lineRule="auto"/>
        <w:jc w:val="center"/>
        <w:rPr>
          <w:rFonts w:ascii="Palatino Linotype" w:eastAsia="Palatino Linotype" w:hAnsi="Palatino Linotype" w:cs="Palatino Linotype"/>
          <w:b/>
          <w:sz w:val="22"/>
          <w:szCs w:val="22"/>
        </w:rPr>
      </w:pPr>
      <w:r w:rsidRPr="005B437C">
        <w:rPr>
          <w:rFonts w:ascii="Palatino Linotype" w:eastAsia="Palatino Linotype" w:hAnsi="Palatino Linotype" w:cs="Palatino Linotype"/>
          <w:b/>
          <w:sz w:val="22"/>
          <w:szCs w:val="22"/>
        </w:rPr>
        <w:t>I. A N T E C E D E N T E S</w:t>
      </w:r>
    </w:p>
    <w:p w14:paraId="06754340" w14:textId="77777777" w:rsidR="00B03E3D" w:rsidRPr="005B437C" w:rsidRDefault="00B03E3D" w:rsidP="00B03E3D">
      <w:pPr>
        <w:spacing w:line="360" w:lineRule="auto"/>
        <w:jc w:val="center"/>
        <w:rPr>
          <w:rFonts w:ascii="Palatino Linotype" w:eastAsia="Palatino Linotype" w:hAnsi="Palatino Linotype" w:cs="Palatino Linotype"/>
          <w:b/>
          <w:sz w:val="22"/>
          <w:szCs w:val="22"/>
        </w:rPr>
      </w:pPr>
    </w:p>
    <w:p w14:paraId="18E6155B" w14:textId="4072D6BF" w:rsidR="00C81284" w:rsidRPr="005B437C" w:rsidRDefault="00987473" w:rsidP="00B03E3D">
      <w:pPr>
        <w:spacing w:line="360" w:lineRule="auto"/>
        <w:jc w:val="both"/>
        <w:rPr>
          <w:rFonts w:ascii="Palatino Linotype" w:eastAsia="Palatino Linotype" w:hAnsi="Palatino Linotype" w:cs="Palatino Linotype"/>
          <w:sz w:val="22"/>
          <w:szCs w:val="22"/>
        </w:rPr>
      </w:pPr>
      <w:bookmarkStart w:id="0" w:name="_heading=h.4d34og8" w:colFirst="0" w:colLast="0"/>
      <w:bookmarkEnd w:id="0"/>
      <w:r w:rsidRPr="005B437C">
        <w:rPr>
          <w:rFonts w:ascii="Palatino Linotype" w:eastAsia="Palatino Linotype" w:hAnsi="Palatino Linotype" w:cs="Palatino Linotype"/>
          <w:b/>
          <w:sz w:val="22"/>
          <w:szCs w:val="22"/>
        </w:rPr>
        <w:t>1. Solicitud de acceso a la información.</w:t>
      </w:r>
      <w:r w:rsidRPr="005B437C">
        <w:rPr>
          <w:rFonts w:ascii="Palatino Linotype" w:eastAsia="Palatino Linotype" w:hAnsi="Palatino Linotype" w:cs="Palatino Linotype"/>
          <w:sz w:val="22"/>
          <w:szCs w:val="22"/>
        </w:rPr>
        <w:t xml:space="preserve"> El </w:t>
      </w:r>
      <w:r w:rsidR="00D328D0" w:rsidRPr="005B437C">
        <w:rPr>
          <w:rFonts w:ascii="Palatino Linotype" w:eastAsia="Palatino Linotype" w:hAnsi="Palatino Linotype" w:cs="Palatino Linotype"/>
          <w:b/>
          <w:sz w:val="22"/>
          <w:szCs w:val="22"/>
        </w:rPr>
        <w:t>dieciséis de abril</w:t>
      </w:r>
      <w:r w:rsidRPr="005B437C">
        <w:rPr>
          <w:rFonts w:ascii="Palatino Linotype" w:eastAsia="Palatino Linotype" w:hAnsi="Palatino Linotype" w:cs="Palatino Linotype"/>
          <w:b/>
          <w:sz w:val="22"/>
          <w:szCs w:val="22"/>
        </w:rPr>
        <w:t xml:space="preserve"> de dos mil veinticinco,</w:t>
      </w:r>
      <w:r w:rsidRPr="005B437C">
        <w:rPr>
          <w:rFonts w:ascii="Palatino Linotype" w:eastAsia="Palatino Linotype" w:hAnsi="Palatino Linotype" w:cs="Palatino Linotype"/>
          <w:sz w:val="22"/>
          <w:szCs w:val="22"/>
        </w:rPr>
        <w:t xml:space="preserve"> la parte </w:t>
      </w:r>
      <w:r w:rsidRPr="005B437C">
        <w:rPr>
          <w:rFonts w:ascii="Palatino Linotype" w:eastAsia="Palatino Linotype" w:hAnsi="Palatino Linotype" w:cs="Palatino Linotype"/>
          <w:b/>
          <w:sz w:val="22"/>
          <w:szCs w:val="22"/>
        </w:rPr>
        <w:t xml:space="preserve">Recurrente </w:t>
      </w:r>
      <w:r w:rsidRPr="005B437C">
        <w:rPr>
          <w:rFonts w:ascii="Palatino Linotype" w:eastAsia="Palatino Linotype" w:hAnsi="Palatino Linotype" w:cs="Palatino Linotype"/>
          <w:sz w:val="22"/>
          <w:szCs w:val="22"/>
        </w:rPr>
        <w:t xml:space="preserve">presentó, a través del Sistema de Acceso a la Información Mexiquense, en lo subsecuente el </w:t>
      </w:r>
      <w:r w:rsidRPr="005B437C">
        <w:rPr>
          <w:rFonts w:ascii="Palatino Linotype" w:eastAsia="Palatino Linotype" w:hAnsi="Palatino Linotype" w:cs="Palatino Linotype"/>
          <w:b/>
          <w:sz w:val="22"/>
          <w:szCs w:val="22"/>
        </w:rPr>
        <w:t>SAIMEX,</w:t>
      </w:r>
      <w:r w:rsidRPr="005B437C">
        <w:rPr>
          <w:rFonts w:ascii="Palatino Linotype" w:eastAsia="Palatino Linotype" w:hAnsi="Palatino Linotype" w:cs="Palatino Linotype"/>
          <w:sz w:val="22"/>
          <w:szCs w:val="22"/>
        </w:rPr>
        <w:t xml:space="preserve"> ante el </w:t>
      </w:r>
      <w:r w:rsidRPr="005B437C">
        <w:rPr>
          <w:rFonts w:ascii="Palatino Linotype" w:eastAsia="Palatino Linotype" w:hAnsi="Palatino Linotype" w:cs="Palatino Linotype"/>
          <w:b/>
          <w:sz w:val="22"/>
          <w:szCs w:val="22"/>
        </w:rPr>
        <w:t>Sujeto Obligado</w:t>
      </w:r>
      <w:r w:rsidRPr="005B437C">
        <w:rPr>
          <w:rFonts w:ascii="Palatino Linotype" w:eastAsia="Palatino Linotype" w:hAnsi="Palatino Linotype" w:cs="Palatino Linotype"/>
          <w:sz w:val="22"/>
          <w:szCs w:val="22"/>
        </w:rPr>
        <w:t xml:space="preserve">, la solicitud de acceso a la información pública, </w:t>
      </w:r>
      <w:r w:rsidR="00D328D0" w:rsidRPr="005B437C">
        <w:rPr>
          <w:rFonts w:ascii="Palatino Linotype" w:eastAsia="Palatino Linotype" w:hAnsi="Palatino Linotype" w:cs="Palatino Linotype"/>
          <w:sz w:val="22"/>
          <w:szCs w:val="22"/>
        </w:rPr>
        <w:t xml:space="preserve">la </w:t>
      </w:r>
      <w:r w:rsidR="00663527" w:rsidRPr="005B437C">
        <w:rPr>
          <w:rFonts w:ascii="Palatino Linotype" w:eastAsia="Palatino Linotype" w:hAnsi="Palatino Linotype" w:cs="Palatino Linotype"/>
          <w:sz w:val="22"/>
          <w:szCs w:val="22"/>
        </w:rPr>
        <w:t>cual,</w:t>
      </w:r>
      <w:r w:rsidR="00D328D0" w:rsidRPr="005B437C">
        <w:rPr>
          <w:rFonts w:ascii="Palatino Linotype" w:eastAsia="Palatino Linotype" w:hAnsi="Palatino Linotype" w:cs="Palatino Linotype"/>
          <w:sz w:val="22"/>
          <w:szCs w:val="22"/>
        </w:rPr>
        <w:t xml:space="preserve"> por corresponder a día inhábil, se registró el </w:t>
      </w:r>
      <w:r w:rsidR="00D328D0" w:rsidRPr="005B437C">
        <w:rPr>
          <w:rFonts w:ascii="Palatino Linotype" w:eastAsia="Palatino Linotype" w:hAnsi="Palatino Linotype" w:cs="Palatino Linotype"/>
          <w:b/>
          <w:bCs/>
          <w:sz w:val="22"/>
          <w:szCs w:val="22"/>
        </w:rPr>
        <w:t xml:space="preserve">veintiuno de abril de dos mil veinticinco </w:t>
      </w:r>
      <w:r w:rsidRPr="005B437C">
        <w:rPr>
          <w:rFonts w:ascii="Palatino Linotype" w:eastAsia="Palatino Linotype" w:hAnsi="Palatino Linotype" w:cs="Palatino Linotype"/>
          <w:sz w:val="22"/>
          <w:szCs w:val="22"/>
        </w:rPr>
        <w:t xml:space="preserve">mediante la cual requirió la información siguiente: </w:t>
      </w:r>
    </w:p>
    <w:p w14:paraId="5BA19B6E"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4DCE1475" w14:textId="17E51B93" w:rsidR="00C81284" w:rsidRPr="005B437C" w:rsidRDefault="00987473" w:rsidP="00B03E3D">
      <w:pPr>
        <w:ind w:left="567" w:right="902"/>
        <w:jc w:val="both"/>
        <w:rPr>
          <w:rFonts w:ascii="Palatino Linotype" w:eastAsia="Palatino Linotype" w:hAnsi="Palatino Linotype" w:cs="Palatino Linotype"/>
          <w:i/>
          <w:sz w:val="22"/>
          <w:szCs w:val="22"/>
        </w:rPr>
      </w:pPr>
      <w:bookmarkStart w:id="1" w:name="_heading=h.gjdgxs" w:colFirst="0" w:colLast="0"/>
      <w:bookmarkEnd w:id="1"/>
      <w:r w:rsidRPr="005B437C">
        <w:rPr>
          <w:rFonts w:ascii="Palatino Linotype" w:eastAsia="Palatino Linotype" w:hAnsi="Palatino Linotype" w:cs="Palatino Linotype"/>
          <w:i/>
          <w:sz w:val="22"/>
          <w:szCs w:val="22"/>
        </w:rPr>
        <w:t xml:space="preserve"> “</w:t>
      </w:r>
      <w:r w:rsidR="00D328D0" w:rsidRPr="005B437C">
        <w:rPr>
          <w:rFonts w:ascii="Palatino Linotype" w:eastAsia="Palatino Linotype" w:hAnsi="Palatino Linotype" w:cs="Palatino Linotype"/>
          <w:i/>
          <w:sz w:val="22"/>
          <w:szCs w:val="22"/>
        </w:rPr>
        <w:t>SOLICITO LOS NOMBRE COMPLETOS DE TODOS LOS PROVEDORES CON LOS QUE CUENTA ESTA NUEVA ADMINISTRACIÓN EJEMPLO: PROVERDOR DE PAPELERÍA, PROVEDOR DE GASOLINA, PROVEDOR DE CARPAS SILLASY MESA ETC.</w:t>
      </w:r>
      <w:r w:rsidRPr="005B437C">
        <w:rPr>
          <w:rFonts w:ascii="Palatino Linotype" w:eastAsia="Palatino Linotype" w:hAnsi="Palatino Linotype" w:cs="Palatino Linotype"/>
          <w:i/>
          <w:sz w:val="22"/>
          <w:szCs w:val="22"/>
        </w:rPr>
        <w:t xml:space="preserve">” </w:t>
      </w:r>
    </w:p>
    <w:p w14:paraId="38CE1B19" w14:textId="77777777" w:rsidR="00B03E3D" w:rsidRPr="005B437C" w:rsidRDefault="00B03E3D" w:rsidP="00B03E3D">
      <w:pPr>
        <w:ind w:left="567" w:right="902"/>
        <w:jc w:val="both"/>
        <w:rPr>
          <w:rFonts w:ascii="Palatino Linotype" w:eastAsia="Palatino Linotype" w:hAnsi="Palatino Linotype" w:cs="Palatino Linotype"/>
          <w:b/>
          <w:i/>
          <w:sz w:val="22"/>
          <w:szCs w:val="22"/>
        </w:rPr>
      </w:pPr>
    </w:p>
    <w:p w14:paraId="75F3A285" w14:textId="77777777" w:rsidR="00C81284" w:rsidRPr="005B437C" w:rsidRDefault="00987473" w:rsidP="00B03E3D">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B437C">
        <w:rPr>
          <w:rFonts w:ascii="Palatino Linotype" w:eastAsia="Palatino Linotype" w:hAnsi="Palatino Linotype" w:cs="Palatino Linotype"/>
          <w:b/>
          <w:sz w:val="22"/>
          <w:szCs w:val="22"/>
        </w:rPr>
        <w:t xml:space="preserve">Modalidad de Entrega: </w:t>
      </w:r>
      <w:r w:rsidRPr="005B437C">
        <w:rPr>
          <w:rFonts w:ascii="Palatino Linotype" w:eastAsia="Palatino Linotype" w:hAnsi="Palatino Linotype" w:cs="Palatino Linotype"/>
          <w:sz w:val="22"/>
          <w:szCs w:val="22"/>
        </w:rPr>
        <w:t xml:space="preserve">A través del </w:t>
      </w:r>
      <w:r w:rsidRPr="005B437C">
        <w:rPr>
          <w:rFonts w:ascii="Palatino Linotype" w:eastAsia="Palatino Linotype" w:hAnsi="Palatino Linotype" w:cs="Palatino Linotype"/>
          <w:b/>
          <w:sz w:val="22"/>
          <w:szCs w:val="22"/>
        </w:rPr>
        <w:t>SAIMEX</w:t>
      </w:r>
      <w:r w:rsidRPr="005B437C">
        <w:rPr>
          <w:rFonts w:ascii="Palatino Linotype" w:eastAsia="Palatino Linotype" w:hAnsi="Palatino Linotype" w:cs="Palatino Linotype"/>
          <w:sz w:val="22"/>
          <w:szCs w:val="22"/>
        </w:rPr>
        <w:t>.</w:t>
      </w:r>
    </w:p>
    <w:p w14:paraId="61D4B91B"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771BC858" w14:textId="6C1C9112" w:rsidR="00B03E3D" w:rsidRPr="005B437C" w:rsidRDefault="00987473"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2. Respuesta. </w:t>
      </w:r>
      <w:r w:rsidRPr="005B437C">
        <w:rPr>
          <w:rFonts w:ascii="Palatino Linotype" w:eastAsia="Palatino Linotype" w:hAnsi="Palatino Linotype" w:cs="Palatino Linotype"/>
          <w:sz w:val="22"/>
          <w:szCs w:val="22"/>
        </w:rPr>
        <w:t xml:space="preserve">El </w:t>
      </w:r>
      <w:r w:rsidR="00D328D0" w:rsidRPr="005B437C">
        <w:rPr>
          <w:rFonts w:ascii="Palatino Linotype" w:eastAsia="Palatino Linotype" w:hAnsi="Palatino Linotype" w:cs="Palatino Linotype"/>
          <w:b/>
          <w:sz w:val="22"/>
          <w:szCs w:val="22"/>
        </w:rPr>
        <w:t>catorce de mayo</w:t>
      </w:r>
      <w:r w:rsidRPr="005B437C">
        <w:rPr>
          <w:rFonts w:ascii="Palatino Linotype" w:eastAsia="Palatino Linotype" w:hAnsi="Palatino Linotype" w:cs="Palatino Linotype"/>
          <w:b/>
          <w:sz w:val="22"/>
          <w:szCs w:val="22"/>
        </w:rPr>
        <w:t xml:space="preserve"> de dos mil veinticinco</w:t>
      </w:r>
      <w:r w:rsidRPr="005B437C">
        <w:rPr>
          <w:rFonts w:ascii="Palatino Linotype" w:eastAsia="Palatino Linotype" w:hAnsi="Palatino Linotype" w:cs="Palatino Linotype"/>
          <w:sz w:val="22"/>
          <w:szCs w:val="22"/>
        </w:rPr>
        <w:t>, el</w:t>
      </w:r>
      <w:r w:rsidRPr="005B437C">
        <w:rPr>
          <w:rFonts w:ascii="Palatino Linotype" w:eastAsia="Palatino Linotype" w:hAnsi="Palatino Linotype" w:cs="Palatino Linotype"/>
          <w:b/>
          <w:sz w:val="22"/>
          <w:szCs w:val="22"/>
        </w:rPr>
        <w:t xml:space="preserve"> Sujeto Obligado </w:t>
      </w:r>
      <w:r w:rsidRPr="005B437C">
        <w:rPr>
          <w:rFonts w:ascii="Palatino Linotype" w:eastAsia="Palatino Linotype" w:hAnsi="Palatino Linotype" w:cs="Palatino Linotype"/>
          <w:sz w:val="22"/>
          <w:szCs w:val="22"/>
        </w:rPr>
        <w:t xml:space="preserve">notificó a la persona solicitante, la respuesta a su solicitud de </w:t>
      </w:r>
      <w:r w:rsidR="00B03E3D" w:rsidRPr="005B437C">
        <w:rPr>
          <w:rFonts w:ascii="Palatino Linotype" w:eastAsia="Palatino Linotype" w:hAnsi="Palatino Linotype" w:cs="Palatino Linotype"/>
          <w:sz w:val="22"/>
          <w:szCs w:val="22"/>
        </w:rPr>
        <w:t xml:space="preserve">información, la cual fue previamente del conocimiento de las partes. </w:t>
      </w:r>
    </w:p>
    <w:p w14:paraId="55F26333" w14:textId="77777777" w:rsidR="00B03E3D" w:rsidRPr="005B437C" w:rsidRDefault="00B03E3D" w:rsidP="00B03E3D">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p>
    <w:p w14:paraId="4F88CA87" w14:textId="0FA1489B" w:rsidR="00C81284" w:rsidRPr="005B437C" w:rsidRDefault="00987473" w:rsidP="00B03E3D">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3. Interposición del recurso de revisión. </w:t>
      </w:r>
      <w:r w:rsidRPr="005B437C">
        <w:rPr>
          <w:rFonts w:ascii="Palatino Linotype" w:eastAsia="Palatino Linotype" w:hAnsi="Palatino Linotype" w:cs="Palatino Linotype"/>
          <w:sz w:val="22"/>
          <w:szCs w:val="22"/>
        </w:rPr>
        <w:t xml:space="preserve">Inconforme con los términos de la respuesta emitida por parte del </w:t>
      </w:r>
      <w:r w:rsidRPr="005B437C">
        <w:rPr>
          <w:rFonts w:ascii="Palatino Linotype" w:eastAsia="Palatino Linotype" w:hAnsi="Palatino Linotype" w:cs="Palatino Linotype"/>
          <w:b/>
          <w:sz w:val="22"/>
          <w:szCs w:val="22"/>
        </w:rPr>
        <w:t>Sujeto Obligado</w:t>
      </w:r>
      <w:r w:rsidRPr="005B437C">
        <w:rPr>
          <w:rFonts w:ascii="Palatino Linotype" w:eastAsia="Palatino Linotype" w:hAnsi="Palatino Linotype" w:cs="Palatino Linotype"/>
          <w:sz w:val="22"/>
          <w:szCs w:val="22"/>
        </w:rPr>
        <w:t xml:space="preserve">, el </w:t>
      </w:r>
      <w:r w:rsidR="00B03E3D" w:rsidRPr="005B437C">
        <w:rPr>
          <w:rFonts w:ascii="Palatino Linotype" w:eastAsia="Palatino Linotype" w:hAnsi="Palatino Linotype" w:cs="Palatino Linotype"/>
          <w:b/>
          <w:sz w:val="22"/>
          <w:szCs w:val="22"/>
        </w:rPr>
        <w:t xml:space="preserve">veinte de mayo </w:t>
      </w:r>
      <w:r w:rsidRPr="005B437C">
        <w:rPr>
          <w:rFonts w:ascii="Palatino Linotype" w:eastAsia="Palatino Linotype" w:hAnsi="Palatino Linotype" w:cs="Palatino Linotype"/>
          <w:b/>
          <w:sz w:val="22"/>
          <w:szCs w:val="22"/>
        </w:rPr>
        <w:t>de dos mil veinticinco, la parte Recurrente</w:t>
      </w:r>
      <w:r w:rsidRPr="005B437C">
        <w:rPr>
          <w:rFonts w:ascii="Palatino Linotype" w:eastAsia="Palatino Linotype" w:hAnsi="Palatino Linotype" w:cs="Palatino Linotype"/>
          <w:sz w:val="22"/>
          <w:szCs w:val="22"/>
        </w:rPr>
        <w:t xml:space="preserve"> interpuso el recurso de revisión a través de </w:t>
      </w:r>
      <w:r w:rsidRPr="005B437C">
        <w:rPr>
          <w:rFonts w:ascii="Palatino Linotype" w:eastAsia="Palatino Linotype" w:hAnsi="Palatino Linotype" w:cs="Palatino Linotype"/>
          <w:b/>
          <w:sz w:val="22"/>
          <w:szCs w:val="22"/>
        </w:rPr>
        <w:t xml:space="preserve">SAIMEX, </w:t>
      </w:r>
      <w:r w:rsidRPr="005B437C">
        <w:rPr>
          <w:rFonts w:ascii="Palatino Linotype" w:eastAsia="Palatino Linotype" w:hAnsi="Palatino Linotype" w:cs="Palatino Linotype"/>
          <w:sz w:val="22"/>
          <w:szCs w:val="22"/>
        </w:rPr>
        <w:t>en donde se manifestó de la siguiente manera:</w:t>
      </w:r>
    </w:p>
    <w:p w14:paraId="4ED4828E" w14:textId="77777777" w:rsidR="00B03E3D" w:rsidRPr="005B437C" w:rsidRDefault="00B03E3D" w:rsidP="00B03E3D">
      <w:pPr>
        <w:spacing w:line="360" w:lineRule="auto"/>
        <w:ind w:right="49"/>
        <w:jc w:val="both"/>
        <w:rPr>
          <w:rFonts w:ascii="Palatino Linotype" w:eastAsia="Palatino Linotype" w:hAnsi="Palatino Linotype" w:cs="Palatino Linotype"/>
          <w:sz w:val="22"/>
          <w:szCs w:val="22"/>
        </w:rPr>
      </w:pPr>
    </w:p>
    <w:p w14:paraId="4DCE7A1A" w14:textId="0A82870D" w:rsidR="00C81284" w:rsidRPr="005B437C" w:rsidRDefault="00987473" w:rsidP="00B03E3D">
      <w:pPr>
        <w:tabs>
          <w:tab w:val="left" w:pos="2745"/>
        </w:tabs>
        <w:spacing w:line="276" w:lineRule="auto"/>
        <w:ind w:left="567" w:right="900"/>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sz w:val="22"/>
          <w:szCs w:val="22"/>
        </w:rPr>
        <w:t xml:space="preserve">a) Acto impugnado: </w:t>
      </w:r>
      <w:r w:rsidRPr="005B437C">
        <w:rPr>
          <w:rFonts w:ascii="Palatino Linotype" w:eastAsia="Palatino Linotype" w:hAnsi="Palatino Linotype" w:cs="Palatino Linotype"/>
          <w:i/>
          <w:sz w:val="22"/>
          <w:szCs w:val="22"/>
        </w:rPr>
        <w:t>“</w:t>
      </w:r>
      <w:r w:rsidR="00B03E3D" w:rsidRPr="005B437C">
        <w:rPr>
          <w:rFonts w:ascii="Palatino Linotype" w:eastAsia="Palatino Linotype" w:hAnsi="Palatino Linotype" w:cs="Palatino Linotype"/>
          <w:i/>
          <w:sz w:val="22"/>
          <w:szCs w:val="22"/>
        </w:rPr>
        <w:t xml:space="preserve">no se entrega lo que se le solicitó.” </w:t>
      </w:r>
    </w:p>
    <w:p w14:paraId="49A1520F" w14:textId="77777777" w:rsidR="00B03E3D" w:rsidRPr="005B437C" w:rsidRDefault="00B03E3D" w:rsidP="00B03E3D">
      <w:pPr>
        <w:tabs>
          <w:tab w:val="left" w:pos="2745"/>
        </w:tabs>
        <w:spacing w:line="276" w:lineRule="auto"/>
        <w:ind w:left="567" w:right="900"/>
        <w:jc w:val="both"/>
        <w:rPr>
          <w:rFonts w:ascii="Palatino Linotype" w:eastAsia="Palatino Linotype" w:hAnsi="Palatino Linotype" w:cs="Palatino Linotype"/>
          <w:b/>
          <w:sz w:val="22"/>
          <w:szCs w:val="22"/>
        </w:rPr>
      </w:pPr>
    </w:p>
    <w:p w14:paraId="052F2837" w14:textId="77880A07" w:rsidR="00C81284" w:rsidRPr="005B437C" w:rsidRDefault="00987473" w:rsidP="00B03E3D">
      <w:pPr>
        <w:spacing w:line="276" w:lineRule="auto"/>
        <w:ind w:left="567" w:right="900"/>
        <w:jc w:val="both"/>
        <w:rPr>
          <w:rFonts w:ascii="Palatino Linotype" w:eastAsia="Palatino Linotype" w:hAnsi="Palatino Linotype" w:cs="Palatino Linotype"/>
          <w:sz w:val="22"/>
          <w:szCs w:val="22"/>
        </w:rPr>
      </w:pPr>
      <w:bookmarkStart w:id="3" w:name="_heading=h.30j0zll" w:colFirst="0" w:colLast="0"/>
      <w:bookmarkEnd w:id="3"/>
      <w:r w:rsidRPr="005B437C">
        <w:rPr>
          <w:rFonts w:ascii="Palatino Linotype" w:eastAsia="Palatino Linotype" w:hAnsi="Palatino Linotype" w:cs="Palatino Linotype"/>
          <w:b/>
          <w:sz w:val="22"/>
          <w:szCs w:val="22"/>
        </w:rPr>
        <w:t>b) Razones o motivos de inconformidad</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i/>
          <w:sz w:val="22"/>
          <w:szCs w:val="22"/>
        </w:rPr>
        <w:t>“</w:t>
      </w:r>
      <w:r w:rsidR="00B03E3D" w:rsidRPr="005B437C">
        <w:rPr>
          <w:rFonts w:ascii="Palatino Linotype" w:eastAsia="Palatino Linotype" w:hAnsi="Palatino Linotype" w:cs="Palatino Linotype"/>
          <w:i/>
          <w:sz w:val="22"/>
          <w:szCs w:val="22"/>
        </w:rPr>
        <w:t>se remite oficio de una contestación que no solicite y no se me hace entrega de lo que realmente requiero, se alcanza a apreciar que el oficio que se remitió carece de firmas por los actores de la misma.”</w:t>
      </w:r>
    </w:p>
    <w:p w14:paraId="7D26879D" w14:textId="77777777" w:rsidR="00C81284" w:rsidRPr="005B437C" w:rsidRDefault="00C81284" w:rsidP="00B03E3D">
      <w:pPr>
        <w:spacing w:line="360" w:lineRule="auto"/>
        <w:jc w:val="both"/>
        <w:rPr>
          <w:rFonts w:ascii="Palatino Linotype" w:eastAsia="Palatino Linotype" w:hAnsi="Palatino Linotype" w:cs="Palatino Linotype"/>
          <w:b/>
        </w:rPr>
      </w:pPr>
    </w:p>
    <w:p w14:paraId="4A2D96BC" w14:textId="77777777" w:rsidR="00C81284" w:rsidRPr="005B437C" w:rsidRDefault="00987473" w:rsidP="00B03E3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4. Turno. </w:t>
      </w:r>
      <w:r w:rsidRPr="005B437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B437C">
        <w:rPr>
          <w:rFonts w:ascii="Palatino Linotype" w:eastAsia="Palatino Linotype" w:hAnsi="Palatino Linotype" w:cs="Palatino Linotype"/>
          <w:b/>
          <w:sz w:val="22"/>
          <w:szCs w:val="22"/>
        </w:rPr>
        <w:t xml:space="preserve">Guadalupe Ramírez Peña, </w:t>
      </w:r>
      <w:r w:rsidRPr="005B437C">
        <w:rPr>
          <w:rFonts w:ascii="Palatino Linotype" w:eastAsia="Palatino Linotype" w:hAnsi="Palatino Linotype" w:cs="Palatino Linotype"/>
          <w:sz w:val="22"/>
          <w:szCs w:val="22"/>
        </w:rPr>
        <w:t xml:space="preserve">a efecto de que analizara sobre su admisión o su </w:t>
      </w:r>
      <w:proofErr w:type="spellStart"/>
      <w:r w:rsidRPr="005B437C">
        <w:rPr>
          <w:rFonts w:ascii="Palatino Linotype" w:eastAsia="Palatino Linotype" w:hAnsi="Palatino Linotype" w:cs="Palatino Linotype"/>
          <w:sz w:val="22"/>
          <w:szCs w:val="22"/>
        </w:rPr>
        <w:t>desechamiento</w:t>
      </w:r>
      <w:proofErr w:type="spellEnd"/>
      <w:r w:rsidRPr="005B437C">
        <w:rPr>
          <w:rFonts w:ascii="Palatino Linotype" w:eastAsia="Palatino Linotype" w:hAnsi="Palatino Linotype" w:cs="Palatino Linotype"/>
          <w:sz w:val="22"/>
          <w:szCs w:val="22"/>
        </w:rPr>
        <w:t>.</w:t>
      </w:r>
    </w:p>
    <w:p w14:paraId="4CD5E66F"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51FC7826" w14:textId="10A525C5" w:rsidR="00C81284" w:rsidRPr="005B437C" w:rsidRDefault="00987473" w:rsidP="00B03E3D">
      <w:pPr>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5B437C">
        <w:rPr>
          <w:rFonts w:ascii="Palatino Linotype" w:eastAsia="Palatino Linotype" w:hAnsi="Palatino Linotype" w:cs="Palatino Linotype"/>
          <w:b/>
          <w:sz w:val="22"/>
          <w:szCs w:val="22"/>
        </w:rPr>
        <w:t>5. Admisión del Recurso de revisión.</w:t>
      </w:r>
      <w:r w:rsidRPr="005B437C">
        <w:rPr>
          <w:rFonts w:ascii="Palatino Linotype" w:eastAsia="Palatino Linotype" w:hAnsi="Palatino Linotype" w:cs="Palatino Linotype"/>
          <w:sz w:val="22"/>
          <w:szCs w:val="22"/>
        </w:rPr>
        <w:t xml:space="preserve"> El</w:t>
      </w:r>
      <w:r w:rsidRPr="005B437C">
        <w:rPr>
          <w:rFonts w:ascii="Palatino Linotype" w:eastAsia="Palatino Linotype" w:hAnsi="Palatino Linotype" w:cs="Palatino Linotype"/>
          <w:b/>
          <w:sz w:val="22"/>
          <w:szCs w:val="22"/>
        </w:rPr>
        <w:t xml:space="preserve"> </w:t>
      </w:r>
      <w:r w:rsidR="00B03E3D" w:rsidRPr="005B437C">
        <w:rPr>
          <w:rFonts w:ascii="Palatino Linotype" w:eastAsia="Palatino Linotype" w:hAnsi="Palatino Linotype" w:cs="Palatino Linotype"/>
          <w:b/>
          <w:sz w:val="22"/>
          <w:szCs w:val="22"/>
        </w:rPr>
        <w:t>veintitrés de mayo</w:t>
      </w:r>
      <w:r w:rsidRPr="005B437C">
        <w:rPr>
          <w:rFonts w:ascii="Palatino Linotype" w:eastAsia="Palatino Linotype" w:hAnsi="Palatino Linotype" w:cs="Palatino Linotype"/>
          <w:b/>
          <w:sz w:val="22"/>
          <w:szCs w:val="22"/>
        </w:rPr>
        <w:t xml:space="preserve"> de dos mil veinticinco, </w:t>
      </w:r>
      <w:r w:rsidRPr="005B437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B437C">
        <w:rPr>
          <w:rFonts w:ascii="Palatino Linotype" w:eastAsia="Palatino Linotype" w:hAnsi="Palatino Linotype" w:cs="Palatino Linotype"/>
          <w:b/>
          <w:sz w:val="22"/>
          <w:szCs w:val="22"/>
        </w:rPr>
        <w:t xml:space="preserve">Sujeto Obligado </w:t>
      </w:r>
      <w:r w:rsidRPr="005B437C">
        <w:rPr>
          <w:rFonts w:ascii="Palatino Linotype" w:eastAsia="Palatino Linotype" w:hAnsi="Palatino Linotype" w:cs="Palatino Linotype"/>
          <w:sz w:val="22"/>
          <w:szCs w:val="22"/>
        </w:rPr>
        <w:t>presentara su informe justificado.</w:t>
      </w:r>
    </w:p>
    <w:p w14:paraId="2AA6BBE0" w14:textId="77777777" w:rsidR="00663527" w:rsidRPr="005B437C" w:rsidRDefault="00663527" w:rsidP="00B03E3D">
      <w:pPr>
        <w:spacing w:line="360" w:lineRule="auto"/>
        <w:jc w:val="both"/>
        <w:rPr>
          <w:rFonts w:ascii="Palatino Linotype" w:eastAsia="Palatino Linotype" w:hAnsi="Palatino Linotype" w:cs="Palatino Linotype"/>
          <w:sz w:val="22"/>
          <w:szCs w:val="22"/>
        </w:rPr>
      </w:pPr>
    </w:p>
    <w:p w14:paraId="6FC437B3" w14:textId="59825AE3" w:rsidR="00B03E3D" w:rsidRPr="005B437C" w:rsidRDefault="00B03E3D" w:rsidP="00B03E3D">
      <w:pPr>
        <w:widowControl w:val="0"/>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6. Manifestaciones</w:t>
      </w:r>
      <w:r w:rsidR="00987473" w:rsidRPr="005B437C">
        <w:rPr>
          <w:rFonts w:ascii="Palatino Linotype" w:eastAsia="Palatino Linotype" w:hAnsi="Palatino Linotype" w:cs="Palatino Linotype"/>
          <w:b/>
          <w:sz w:val="22"/>
          <w:szCs w:val="22"/>
        </w:rPr>
        <w:t xml:space="preserve">. </w:t>
      </w:r>
      <w:r w:rsidRPr="005B437C">
        <w:rPr>
          <w:rFonts w:ascii="Palatino Linotype" w:eastAsia="Palatino Linotype" w:hAnsi="Palatino Linotype" w:cs="Palatino Linotype"/>
          <w:sz w:val="22"/>
          <w:szCs w:val="22"/>
        </w:rPr>
        <w:t xml:space="preserve">Las partes fueron omisas en rendir manifestaciones. </w:t>
      </w:r>
    </w:p>
    <w:p w14:paraId="78E5A07C" w14:textId="4DB22CF7" w:rsidR="00663527" w:rsidRPr="005B437C" w:rsidRDefault="00663527" w:rsidP="00B03E3D">
      <w:pPr>
        <w:widowControl w:val="0"/>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noProof/>
          <w:sz w:val="22"/>
          <w:szCs w:val="22"/>
        </w:rPr>
        <w:lastRenderedPageBreak/>
        <w:drawing>
          <wp:inline distT="0" distB="0" distL="0" distR="0" wp14:anchorId="4773E81B" wp14:editId="4395E27A">
            <wp:extent cx="5612130" cy="15201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20190"/>
                    </a:xfrm>
                    <a:prstGeom prst="rect">
                      <a:avLst/>
                    </a:prstGeom>
                  </pic:spPr>
                </pic:pic>
              </a:graphicData>
            </a:graphic>
          </wp:inline>
        </w:drawing>
      </w:r>
    </w:p>
    <w:p w14:paraId="3CB7A126"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2C53FDFD" w14:textId="77777777" w:rsidR="000422A0" w:rsidRPr="005B437C" w:rsidRDefault="00B03E3D" w:rsidP="000422A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7. </w:t>
      </w:r>
      <w:r w:rsidR="000422A0" w:rsidRPr="005B437C">
        <w:rPr>
          <w:rFonts w:ascii="Palatino Linotype" w:eastAsia="Palatino Linotype" w:hAnsi="Palatino Linotype" w:cs="Palatino Linotype"/>
          <w:b/>
          <w:sz w:val="22"/>
          <w:szCs w:val="22"/>
        </w:rPr>
        <w:t xml:space="preserve">Ampliación de plazo. </w:t>
      </w:r>
      <w:r w:rsidR="000422A0" w:rsidRPr="005B437C">
        <w:rPr>
          <w:rFonts w:ascii="Palatino Linotype" w:eastAsia="Palatino Linotype" w:hAnsi="Palatino Linotype" w:cs="Palatino Linotype"/>
          <w:sz w:val="22"/>
          <w:szCs w:val="22"/>
        </w:rPr>
        <w:t xml:space="preserve">El </w:t>
      </w:r>
      <w:r w:rsidR="000422A0" w:rsidRPr="005B437C">
        <w:rPr>
          <w:rFonts w:ascii="Palatino Linotype" w:eastAsia="Palatino Linotype" w:hAnsi="Palatino Linotype" w:cs="Palatino Linotype"/>
          <w:b/>
          <w:sz w:val="22"/>
          <w:szCs w:val="22"/>
        </w:rPr>
        <w:t>seis de agosto de dos mil veinticinco</w:t>
      </w:r>
      <w:r w:rsidR="000422A0" w:rsidRPr="005B437C">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D438DE1"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13A6C8B5"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06E84AD"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 </w:t>
      </w:r>
    </w:p>
    <w:p w14:paraId="2AE487D0"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3AFB6D"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1DCC40CE"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DEE382"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52DCAB8E" w14:textId="74EFA0BB"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AE4DC2"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7EA1041"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097E3BFF" w14:textId="77777777" w:rsidR="000422A0" w:rsidRPr="005B437C" w:rsidRDefault="000422A0" w:rsidP="000422A0">
      <w:pPr>
        <w:tabs>
          <w:tab w:val="left" w:pos="709"/>
        </w:tabs>
        <w:spacing w:line="360" w:lineRule="auto"/>
        <w:ind w:left="567"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a)    Complejidad del asunto:</w:t>
      </w:r>
      <w:r w:rsidRPr="005B437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AD069D2" w14:textId="77777777" w:rsidR="000422A0" w:rsidRPr="005B437C" w:rsidRDefault="000422A0" w:rsidP="000422A0">
      <w:pPr>
        <w:tabs>
          <w:tab w:val="left" w:pos="709"/>
        </w:tabs>
        <w:spacing w:line="360" w:lineRule="auto"/>
        <w:ind w:left="567"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b)   Actividad Procesal del interesado</w:t>
      </w:r>
      <w:r w:rsidRPr="005B437C">
        <w:rPr>
          <w:rFonts w:ascii="Palatino Linotype" w:eastAsia="Palatino Linotype" w:hAnsi="Palatino Linotype" w:cs="Palatino Linotype"/>
          <w:sz w:val="22"/>
          <w:szCs w:val="22"/>
        </w:rPr>
        <w:t>: Acciones u omisiones del interesado.</w:t>
      </w:r>
    </w:p>
    <w:p w14:paraId="3878825E" w14:textId="77777777" w:rsidR="000422A0" w:rsidRPr="005B437C" w:rsidRDefault="000422A0" w:rsidP="000422A0">
      <w:pPr>
        <w:tabs>
          <w:tab w:val="left" w:pos="851"/>
        </w:tabs>
        <w:spacing w:line="360" w:lineRule="auto"/>
        <w:ind w:left="567"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c)  Conducta de la Autoridad:</w:t>
      </w:r>
      <w:r w:rsidRPr="005B437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22E2B44" w14:textId="77777777" w:rsidR="000422A0" w:rsidRPr="005B437C" w:rsidRDefault="000422A0" w:rsidP="000422A0">
      <w:pPr>
        <w:tabs>
          <w:tab w:val="left" w:pos="851"/>
        </w:tabs>
        <w:spacing w:line="360" w:lineRule="auto"/>
        <w:ind w:left="567"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d) La afectación generada en la situación jurídica de la persona involucrada en el proceso:</w:t>
      </w:r>
      <w:r w:rsidRPr="005B437C">
        <w:rPr>
          <w:rFonts w:ascii="Palatino Linotype" w:eastAsia="Palatino Linotype" w:hAnsi="Palatino Linotype" w:cs="Palatino Linotype"/>
          <w:sz w:val="22"/>
          <w:szCs w:val="22"/>
        </w:rPr>
        <w:t xml:space="preserve"> Violación a sus derechos humanos.</w:t>
      </w:r>
    </w:p>
    <w:p w14:paraId="403E7E62"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388355AA"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7A1FFE"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652A26D1"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B437C">
        <w:rPr>
          <w:rFonts w:ascii="Palatino Linotype" w:eastAsia="Palatino Linotype" w:hAnsi="Palatino Linotype" w:cs="Palatino Linotype"/>
          <w:b/>
          <w:sz w:val="22"/>
          <w:szCs w:val="22"/>
        </w:rPr>
        <w:t xml:space="preserve">TÉRMINOS PROCESALES. PARA DETERMINAR SI UN FUNCIONARIO JUDICIAL ACTUÓ INDEBIDAMENTE POR </w:t>
      </w:r>
      <w:r w:rsidRPr="005B437C">
        <w:rPr>
          <w:rFonts w:ascii="Palatino Linotype" w:eastAsia="Palatino Linotype" w:hAnsi="Palatino Linotype" w:cs="Palatino Linotype"/>
          <w:b/>
          <w:sz w:val="22"/>
          <w:szCs w:val="22"/>
        </w:rPr>
        <w:lastRenderedPageBreak/>
        <w:t>NO RESPETARLOS SE DEBE ATENDER AL PRESUPUESTO QUE CONSIDERÓ EL LEGISLADOR AL FIJARLOS Y LAS CARACTERÍSTICAS DEL CASO.”</w:t>
      </w:r>
      <w:r w:rsidRPr="005B437C">
        <w:rPr>
          <w:rFonts w:ascii="Palatino Linotype" w:eastAsia="Palatino Linotype" w:hAnsi="Palatino Linotype" w:cs="Palatino Linotype"/>
          <w:sz w:val="22"/>
          <w:szCs w:val="22"/>
        </w:rPr>
        <w:t>, visible en la Gaceta del Seminario Judicial de la Federación con el registro digital 205635.</w:t>
      </w:r>
    </w:p>
    <w:p w14:paraId="1D200E13"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 </w:t>
      </w:r>
    </w:p>
    <w:p w14:paraId="71C8A2D3"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1B7423"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6D432360"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B110B6" w14:textId="77777777" w:rsidR="000422A0" w:rsidRPr="005B437C" w:rsidRDefault="000422A0" w:rsidP="000422A0">
      <w:pPr>
        <w:spacing w:line="360" w:lineRule="auto"/>
        <w:ind w:right="49"/>
        <w:jc w:val="both"/>
        <w:rPr>
          <w:rFonts w:ascii="Palatino Linotype" w:eastAsia="Palatino Linotype" w:hAnsi="Palatino Linotype" w:cs="Palatino Linotype"/>
          <w:sz w:val="22"/>
          <w:szCs w:val="22"/>
        </w:rPr>
      </w:pPr>
    </w:p>
    <w:p w14:paraId="7ADAF340" w14:textId="77777777" w:rsidR="000422A0" w:rsidRPr="005B437C" w:rsidRDefault="000422A0" w:rsidP="000422A0">
      <w:pPr>
        <w:spacing w:line="360" w:lineRule="auto"/>
        <w:ind w:left="567"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B437C">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B2D5FC" w14:textId="77777777" w:rsidR="000422A0" w:rsidRPr="005B437C" w:rsidRDefault="000422A0" w:rsidP="000422A0">
      <w:pPr>
        <w:spacing w:line="360" w:lineRule="auto"/>
        <w:ind w:left="567"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B437C">
        <w:rPr>
          <w:rFonts w:ascii="Palatino Linotype" w:eastAsia="Palatino Linotype" w:hAnsi="Palatino Linotype" w:cs="Palatino Linotype"/>
          <w:sz w:val="22"/>
          <w:szCs w:val="22"/>
        </w:rPr>
        <w:t xml:space="preserve"> visible en el Seminario Judicial de la Federación y su gaceta, con el registro digital 2002350.</w:t>
      </w:r>
    </w:p>
    <w:p w14:paraId="33C80894" w14:textId="77777777" w:rsidR="000422A0" w:rsidRPr="005B437C" w:rsidRDefault="000422A0" w:rsidP="000422A0">
      <w:pPr>
        <w:spacing w:line="360" w:lineRule="auto"/>
        <w:ind w:left="567" w:right="560"/>
        <w:jc w:val="both"/>
        <w:rPr>
          <w:rFonts w:ascii="Palatino Linotype" w:eastAsia="Palatino Linotype" w:hAnsi="Palatino Linotype" w:cs="Palatino Linotype"/>
          <w:sz w:val="22"/>
          <w:szCs w:val="22"/>
        </w:rPr>
      </w:pPr>
    </w:p>
    <w:p w14:paraId="1BFDDC0D" w14:textId="77777777" w:rsidR="000422A0" w:rsidRPr="005B437C" w:rsidRDefault="000422A0" w:rsidP="000422A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asunto resulta de carácter excepcional. </w:t>
      </w:r>
    </w:p>
    <w:p w14:paraId="4005E1E3" w14:textId="77777777" w:rsidR="00B03E3D" w:rsidRPr="005B437C" w:rsidRDefault="00B03E3D" w:rsidP="00B03E3D">
      <w:pPr>
        <w:widowControl w:val="0"/>
        <w:spacing w:line="360" w:lineRule="auto"/>
        <w:ind w:right="49"/>
        <w:jc w:val="both"/>
        <w:rPr>
          <w:rFonts w:ascii="Palatino Linotype" w:eastAsia="Palatino Linotype" w:hAnsi="Palatino Linotype" w:cs="Palatino Linotype"/>
          <w:sz w:val="22"/>
          <w:szCs w:val="22"/>
        </w:rPr>
      </w:pPr>
    </w:p>
    <w:p w14:paraId="61FFA93B" w14:textId="2BBD95D0" w:rsidR="00C81284" w:rsidRPr="005B437C" w:rsidRDefault="00B03E3D" w:rsidP="00B03E3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8</w:t>
      </w:r>
      <w:r w:rsidR="00987473" w:rsidRPr="005B437C">
        <w:rPr>
          <w:rFonts w:ascii="Palatino Linotype" w:eastAsia="Palatino Linotype" w:hAnsi="Palatino Linotype" w:cs="Palatino Linotype"/>
          <w:b/>
          <w:sz w:val="22"/>
          <w:szCs w:val="22"/>
        </w:rPr>
        <w:t xml:space="preserve">. Cierre de instrucción. </w:t>
      </w:r>
      <w:r w:rsidR="00987473" w:rsidRPr="005B437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422A0" w:rsidRPr="005B437C">
        <w:rPr>
          <w:rFonts w:ascii="Palatino Linotype" w:eastAsia="Palatino Linotype" w:hAnsi="Palatino Linotype" w:cs="Palatino Linotype"/>
          <w:b/>
          <w:sz w:val="22"/>
          <w:szCs w:val="22"/>
        </w:rPr>
        <w:t>seis de agosto</w:t>
      </w:r>
      <w:r w:rsidR="00987473" w:rsidRPr="005B437C">
        <w:rPr>
          <w:rFonts w:ascii="Palatino Linotype" w:eastAsia="Palatino Linotype" w:hAnsi="Palatino Linotype" w:cs="Palatino Linotype"/>
          <w:b/>
          <w:sz w:val="22"/>
          <w:szCs w:val="22"/>
        </w:rPr>
        <w:t xml:space="preserve"> de dos mil veinticinco,</w:t>
      </w:r>
      <w:r w:rsidR="00987473" w:rsidRPr="005B437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A0CCAD2"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760F46F3" w14:textId="77777777" w:rsidR="00C81284" w:rsidRPr="005B437C" w:rsidRDefault="00987473" w:rsidP="00B03E3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156F31"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4321BD95" w14:textId="77777777" w:rsidR="00C81284" w:rsidRPr="005B437C" w:rsidRDefault="00987473" w:rsidP="00B03E3D">
      <w:pPr>
        <w:widowControl w:val="0"/>
        <w:spacing w:line="360" w:lineRule="auto"/>
        <w:jc w:val="center"/>
        <w:rPr>
          <w:rFonts w:ascii="Palatino Linotype" w:eastAsia="Palatino Linotype" w:hAnsi="Palatino Linotype" w:cs="Palatino Linotype"/>
          <w:b/>
        </w:rPr>
      </w:pPr>
      <w:r w:rsidRPr="005B437C">
        <w:rPr>
          <w:rFonts w:ascii="Palatino Linotype" w:eastAsia="Palatino Linotype" w:hAnsi="Palatino Linotype" w:cs="Palatino Linotype"/>
          <w:b/>
        </w:rPr>
        <w:t>II. C O N S I D E R A N D O S</w:t>
      </w:r>
    </w:p>
    <w:p w14:paraId="0857640D" w14:textId="77777777" w:rsidR="00B03E3D" w:rsidRPr="005B437C" w:rsidRDefault="00B03E3D" w:rsidP="00B03E3D">
      <w:pPr>
        <w:widowControl w:val="0"/>
        <w:spacing w:line="360" w:lineRule="auto"/>
        <w:jc w:val="center"/>
        <w:rPr>
          <w:rFonts w:ascii="Palatino Linotype" w:eastAsia="Palatino Linotype" w:hAnsi="Palatino Linotype" w:cs="Palatino Linotype"/>
          <w:b/>
        </w:rPr>
      </w:pPr>
    </w:p>
    <w:p w14:paraId="7CD58D89" w14:textId="77777777" w:rsidR="000422A0" w:rsidRPr="005B437C" w:rsidRDefault="000422A0" w:rsidP="000422A0">
      <w:pPr>
        <w:spacing w:line="360" w:lineRule="auto"/>
        <w:ind w:right="49"/>
        <w:jc w:val="both"/>
        <w:rPr>
          <w:rFonts w:ascii="Palatino Linotype" w:eastAsia="Palatino Linotype" w:hAnsi="Palatino Linotype" w:cs="Palatino Linotype"/>
          <w:sz w:val="22"/>
        </w:rPr>
      </w:pPr>
      <w:r w:rsidRPr="005B437C">
        <w:rPr>
          <w:rFonts w:ascii="Palatino Linotype" w:eastAsia="Palatino Linotype" w:hAnsi="Palatino Linotype" w:cs="Palatino Linotype"/>
          <w:b/>
          <w:sz w:val="22"/>
        </w:rPr>
        <w:t xml:space="preserve">Primero. Competencia. </w:t>
      </w:r>
      <w:r w:rsidRPr="005B437C">
        <w:rPr>
          <w:rFonts w:ascii="Palatino Linotype" w:eastAsia="Palatino Linotype" w:hAnsi="Palatino Linotype" w:cs="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BA5F182"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4E40D5B3" w14:textId="77777777" w:rsidR="00C81284" w:rsidRPr="005B437C" w:rsidRDefault="00987473" w:rsidP="00B03E3D">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5B437C">
        <w:rPr>
          <w:rFonts w:ascii="Palatino Linotype" w:eastAsia="Palatino Linotype" w:hAnsi="Palatino Linotype" w:cs="Palatino Linotype"/>
          <w:b/>
          <w:sz w:val="22"/>
          <w:szCs w:val="22"/>
        </w:rPr>
        <w:t>Segundo. Oportunidad y Procedibilidad del Recurso de Revisión</w:t>
      </w:r>
      <w:r w:rsidRPr="005B437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A3B56F" w14:textId="77777777" w:rsidR="000422A0" w:rsidRPr="005B437C" w:rsidRDefault="000422A0" w:rsidP="00B03E3D">
      <w:pPr>
        <w:spacing w:line="360" w:lineRule="auto"/>
        <w:jc w:val="both"/>
        <w:rPr>
          <w:rFonts w:ascii="Palatino Linotype" w:eastAsia="Palatino Linotype" w:hAnsi="Palatino Linotype" w:cs="Palatino Linotype"/>
          <w:sz w:val="22"/>
          <w:szCs w:val="22"/>
        </w:rPr>
      </w:pPr>
    </w:p>
    <w:p w14:paraId="28531536" w14:textId="4D64643A" w:rsidR="00C81284" w:rsidRPr="005B437C" w:rsidRDefault="00987473" w:rsidP="00B03E3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B437C">
        <w:rPr>
          <w:rFonts w:ascii="Palatino Linotype" w:eastAsia="Palatino Linotype" w:hAnsi="Palatino Linotype" w:cs="Palatino Linotype"/>
          <w:b/>
          <w:sz w:val="22"/>
          <w:szCs w:val="22"/>
        </w:rPr>
        <w:t xml:space="preserve">Sujeto Obligado </w:t>
      </w:r>
      <w:r w:rsidRPr="005B437C">
        <w:rPr>
          <w:rFonts w:ascii="Palatino Linotype" w:eastAsia="Palatino Linotype" w:hAnsi="Palatino Linotype" w:cs="Palatino Linotype"/>
          <w:sz w:val="22"/>
          <w:szCs w:val="22"/>
        </w:rPr>
        <w:t xml:space="preserve">remitió la respuesta a la solicitud de información el </w:t>
      </w:r>
      <w:r w:rsidR="00B03E3D" w:rsidRPr="005B437C">
        <w:rPr>
          <w:rFonts w:ascii="Palatino Linotype" w:eastAsia="Palatino Linotype" w:hAnsi="Palatino Linotype" w:cs="Palatino Linotype"/>
          <w:b/>
          <w:sz w:val="22"/>
          <w:szCs w:val="22"/>
        </w:rPr>
        <w:t>catorce de mayo</w:t>
      </w:r>
      <w:r w:rsidRPr="005B437C">
        <w:rPr>
          <w:rFonts w:ascii="Palatino Linotype" w:eastAsia="Palatino Linotype" w:hAnsi="Palatino Linotype" w:cs="Palatino Linotype"/>
          <w:b/>
          <w:sz w:val="22"/>
          <w:szCs w:val="22"/>
        </w:rPr>
        <w:t xml:space="preserve"> dos mil veinticinco, </w:t>
      </w:r>
      <w:r w:rsidRPr="005B437C">
        <w:rPr>
          <w:rFonts w:ascii="Palatino Linotype" w:eastAsia="Palatino Linotype" w:hAnsi="Palatino Linotype" w:cs="Palatino Linotype"/>
          <w:sz w:val="22"/>
          <w:szCs w:val="22"/>
        </w:rPr>
        <w:t xml:space="preserve">mientras que el recurso de revisión interpuesto por </w:t>
      </w:r>
      <w:r w:rsidRPr="005B437C">
        <w:rPr>
          <w:rFonts w:ascii="Palatino Linotype" w:eastAsia="Palatino Linotype" w:hAnsi="Palatino Linotype" w:cs="Palatino Linotype"/>
          <w:b/>
          <w:sz w:val="22"/>
          <w:szCs w:val="22"/>
        </w:rPr>
        <w:t>la parte</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Recurrente</w:t>
      </w:r>
      <w:r w:rsidRPr="005B437C">
        <w:rPr>
          <w:rFonts w:ascii="Palatino Linotype" w:eastAsia="Palatino Linotype" w:hAnsi="Palatino Linotype" w:cs="Palatino Linotype"/>
          <w:sz w:val="22"/>
          <w:szCs w:val="22"/>
        </w:rPr>
        <w:t xml:space="preserve">, se tuvo por presentado el día </w:t>
      </w:r>
      <w:r w:rsidR="00B03E3D" w:rsidRPr="005B437C">
        <w:rPr>
          <w:rFonts w:ascii="Palatino Linotype" w:eastAsia="Palatino Linotype" w:hAnsi="Palatino Linotype" w:cs="Palatino Linotype"/>
          <w:b/>
          <w:sz w:val="22"/>
          <w:szCs w:val="22"/>
        </w:rPr>
        <w:t>veinte de mayo</w:t>
      </w:r>
      <w:r w:rsidRPr="005B437C">
        <w:rPr>
          <w:rFonts w:ascii="Palatino Linotype" w:eastAsia="Palatino Linotype" w:hAnsi="Palatino Linotype" w:cs="Palatino Linotype"/>
          <w:b/>
          <w:sz w:val="22"/>
          <w:szCs w:val="22"/>
        </w:rPr>
        <w:t xml:space="preserve"> de dos mil veinticinco, </w:t>
      </w:r>
      <w:r w:rsidRPr="005B437C">
        <w:rPr>
          <w:rFonts w:ascii="Palatino Linotype" w:eastAsia="Palatino Linotype" w:hAnsi="Palatino Linotype" w:cs="Palatino Linotype"/>
          <w:sz w:val="22"/>
          <w:szCs w:val="22"/>
        </w:rPr>
        <w:t xml:space="preserve">esto es, el </w:t>
      </w:r>
      <w:r w:rsidR="00B03E3D" w:rsidRPr="005B437C">
        <w:rPr>
          <w:rFonts w:ascii="Palatino Linotype" w:eastAsia="Palatino Linotype" w:hAnsi="Palatino Linotype" w:cs="Palatino Linotype"/>
          <w:b/>
          <w:sz w:val="22"/>
          <w:szCs w:val="22"/>
        </w:rPr>
        <w:t>cuarto</w:t>
      </w:r>
      <w:r w:rsidRPr="005B437C">
        <w:rPr>
          <w:rFonts w:ascii="Palatino Linotype" w:eastAsia="Palatino Linotype" w:hAnsi="Palatino Linotype" w:cs="Palatino Linotype"/>
          <w:b/>
          <w:sz w:val="22"/>
          <w:szCs w:val="22"/>
        </w:rPr>
        <w:t xml:space="preserve"> día hábil en el que tuvo conocimiento de la respuesta impugnada.</w:t>
      </w:r>
      <w:r w:rsidRPr="005B437C">
        <w:rPr>
          <w:rFonts w:ascii="Palatino Linotype" w:eastAsia="Palatino Linotype" w:hAnsi="Palatino Linotype" w:cs="Palatino Linotype"/>
          <w:sz w:val="22"/>
          <w:szCs w:val="22"/>
        </w:rPr>
        <w:t xml:space="preserve"> </w:t>
      </w:r>
    </w:p>
    <w:p w14:paraId="0D15B913"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16618E1D" w14:textId="77777777" w:rsidR="00C81284" w:rsidRPr="005B437C" w:rsidRDefault="00987473" w:rsidP="00B03E3D">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5B437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17E8089"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3795ABAD" w14:textId="77777777" w:rsidR="00C81284" w:rsidRPr="005B437C" w:rsidRDefault="00987473" w:rsidP="00B03E3D">
      <w:pPr>
        <w:spacing w:line="360" w:lineRule="auto"/>
        <w:ind w:right="142"/>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5B437C">
        <w:rPr>
          <w:rFonts w:ascii="Palatino Linotype" w:eastAsia="Palatino Linotype" w:hAnsi="Palatino Linotype" w:cs="Palatino Linotype"/>
          <w:b/>
          <w:sz w:val="22"/>
          <w:szCs w:val="22"/>
        </w:rPr>
        <w:t>la parte</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Recurrente</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u w:val="single"/>
        </w:rPr>
        <w:t>fue omisa en proporcionar nombre o  seudónimo</w:t>
      </w:r>
      <w:r w:rsidRPr="005B437C">
        <w:rPr>
          <w:rFonts w:ascii="Palatino Linotype" w:eastAsia="Palatino Linotype" w:hAnsi="Palatino Linotype" w:cs="Palatino Linotype"/>
          <w:sz w:val="22"/>
          <w:szCs w:val="22"/>
        </w:rPr>
        <w:t xml:space="preserve"> con el que desea que se le identifique</w:t>
      </w:r>
      <w:r w:rsidRPr="005B437C">
        <w:rPr>
          <w:rFonts w:ascii="Palatino Linotype" w:eastAsia="Palatino Linotype" w:hAnsi="Palatino Linotype" w:cs="Palatino Linotype"/>
          <w:b/>
          <w:sz w:val="22"/>
          <w:szCs w:val="22"/>
        </w:rPr>
        <w:t>,</w:t>
      </w:r>
      <w:r w:rsidRPr="005B437C">
        <w:rPr>
          <w:rFonts w:ascii="Palatino Linotype" w:eastAsia="Palatino Linotype" w:hAnsi="Palatino Linotype" w:cs="Palatino Linotype"/>
          <w:sz w:val="22"/>
          <w:szCs w:val="22"/>
        </w:rPr>
        <w:t xml:space="preserv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69D550" w14:textId="77777777" w:rsidR="00B03E3D" w:rsidRPr="005B437C" w:rsidRDefault="00B03E3D" w:rsidP="00B03E3D">
      <w:pPr>
        <w:spacing w:line="360" w:lineRule="auto"/>
        <w:ind w:right="142"/>
        <w:jc w:val="both"/>
        <w:rPr>
          <w:rFonts w:ascii="Palatino Linotype" w:eastAsia="Palatino Linotype" w:hAnsi="Palatino Linotype" w:cs="Palatino Linotype"/>
          <w:sz w:val="22"/>
          <w:szCs w:val="22"/>
        </w:rPr>
      </w:pPr>
    </w:p>
    <w:p w14:paraId="03E7EE15" w14:textId="539D79A7" w:rsidR="00C81284" w:rsidRPr="005B437C" w:rsidRDefault="00987473" w:rsidP="00B03E3D">
      <w:pPr>
        <w:spacing w:line="276" w:lineRule="auto"/>
        <w:ind w:left="851" w:right="902"/>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 xml:space="preserve">Las solicitudes </w:t>
      </w:r>
      <w:r w:rsidRPr="005B437C">
        <w:rPr>
          <w:rFonts w:ascii="Palatino Linotype" w:eastAsia="Palatino Linotype" w:hAnsi="Palatino Linotype" w:cs="Palatino Linotype"/>
          <w:i/>
          <w:sz w:val="22"/>
          <w:szCs w:val="22"/>
        </w:rPr>
        <w:t xml:space="preserve">anónimas, con </w:t>
      </w:r>
      <w:r w:rsidRPr="005B437C">
        <w:rPr>
          <w:rFonts w:ascii="Palatino Linotype" w:eastAsia="Palatino Linotype" w:hAnsi="Palatino Linotype" w:cs="Palatino Linotype"/>
          <w:b/>
          <w:i/>
          <w:sz w:val="22"/>
          <w:szCs w:val="22"/>
        </w:rPr>
        <w:t>nombre incompleto o seudónimo</w:t>
      </w:r>
      <w:r w:rsidRPr="005B437C">
        <w:rPr>
          <w:rFonts w:ascii="Palatino Linotype" w:eastAsia="Palatino Linotype" w:hAnsi="Palatino Linotype" w:cs="Palatino Linotype"/>
          <w:i/>
          <w:sz w:val="22"/>
          <w:szCs w:val="22"/>
        </w:rPr>
        <w:t xml:space="preserve"> </w:t>
      </w:r>
      <w:r w:rsidRPr="005B437C">
        <w:rPr>
          <w:rFonts w:ascii="Palatino Linotype" w:eastAsia="Palatino Linotype" w:hAnsi="Palatino Linotype" w:cs="Palatino Linotype"/>
          <w:b/>
          <w:i/>
          <w:sz w:val="22"/>
          <w:szCs w:val="22"/>
        </w:rPr>
        <w:t xml:space="preserve">serán procedentes para su trámite por parte del sujeto obligado ante quien se </w:t>
      </w:r>
      <w:r w:rsidRPr="005B437C">
        <w:rPr>
          <w:rFonts w:ascii="Palatino Linotype" w:eastAsia="Palatino Linotype" w:hAnsi="Palatino Linotype" w:cs="Palatino Linotype"/>
          <w:b/>
          <w:i/>
          <w:sz w:val="22"/>
          <w:szCs w:val="22"/>
        </w:rPr>
        <w:lastRenderedPageBreak/>
        <w:t>presente</w:t>
      </w:r>
      <w:r w:rsidRPr="005B437C">
        <w:rPr>
          <w:rFonts w:ascii="Palatino Linotype" w:eastAsia="Palatino Linotype" w:hAnsi="Palatino Linotype" w:cs="Palatino Linotype"/>
          <w:i/>
          <w:sz w:val="22"/>
          <w:szCs w:val="22"/>
        </w:rPr>
        <w:t>. No podrá requerirse información adicional con motivo del nombre pro</w:t>
      </w:r>
      <w:r w:rsidR="00B03E3D" w:rsidRPr="005B437C">
        <w:rPr>
          <w:rFonts w:ascii="Palatino Linotype" w:eastAsia="Palatino Linotype" w:hAnsi="Palatino Linotype" w:cs="Palatino Linotype"/>
          <w:i/>
          <w:sz w:val="22"/>
          <w:szCs w:val="22"/>
        </w:rPr>
        <w:t>porcionado por el solicitante."</w:t>
      </w:r>
    </w:p>
    <w:p w14:paraId="5B50E7F0" w14:textId="77777777" w:rsidR="00B03E3D" w:rsidRPr="005B437C" w:rsidRDefault="00B03E3D" w:rsidP="00B03E3D">
      <w:pPr>
        <w:spacing w:line="276" w:lineRule="auto"/>
        <w:ind w:left="851" w:right="902"/>
        <w:jc w:val="both"/>
        <w:rPr>
          <w:rFonts w:ascii="Palatino Linotype" w:eastAsia="Palatino Linotype" w:hAnsi="Palatino Linotype" w:cs="Palatino Linotype"/>
          <w:i/>
          <w:sz w:val="22"/>
          <w:szCs w:val="22"/>
        </w:rPr>
      </w:pPr>
    </w:p>
    <w:p w14:paraId="73A5541F" w14:textId="77777777" w:rsidR="00C81284" w:rsidRPr="005B437C" w:rsidRDefault="00987473" w:rsidP="00B03E3D">
      <w:pPr>
        <w:tabs>
          <w:tab w:val="left" w:pos="7938"/>
        </w:tabs>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9DECE15" w14:textId="77777777" w:rsidR="00B03E3D" w:rsidRPr="005B437C" w:rsidRDefault="00B03E3D" w:rsidP="00B03E3D">
      <w:pPr>
        <w:tabs>
          <w:tab w:val="left" w:pos="7938"/>
        </w:tabs>
        <w:spacing w:line="360" w:lineRule="auto"/>
        <w:jc w:val="both"/>
        <w:rPr>
          <w:rFonts w:ascii="Palatino Linotype" w:eastAsia="Palatino Linotype" w:hAnsi="Palatino Linotype" w:cs="Palatino Linotype"/>
          <w:sz w:val="22"/>
          <w:szCs w:val="22"/>
        </w:rPr>
      </w:pPr>
    </w:p>
    <w:p w14:paraId="289927D1" w14:textId="03761F78" w:rsidR="00C81284" w:rsidRPr="005B437C" w:rsidRDefault="00987473" w:rsidP="00B03E3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B437C">
        <w:rPr>
          <w:rFonts w:ascii="Palatino Linotype" w:eastAsia="Palatino Linotype" w:hAnsi="Palatino Linotype" w:cs="Palatino Linotype"/>
          <w:b/>
          <w:sz w:val="22"/>
          <w:szCs w:val="22"/>
        </w:rPr>
        <w:t>la parte</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Recurrente</w:t>
      </w:r>
      <w:r w:rsidRPr="005B437C">
        <w:rPr>
          <w:rFonts w:ascii="Palatino Linotype" w:eastAsia="Palatino Linotype" w:hAnsi="Palatino Linotype" w:cs="Palatino Linotype"/>
          <w:sz w:val="22"/>
          <w:szCs w:val="22"/>
        </w:rPr>
        <w:t xml:space="preserve"> en sus motivos de inconformidad, de acuerdo al artículo 179, fracción </w:t>
      </w:r>
      <w:r w:rsidR="00663527" w:rsidRPr="005B437C">
        <w:rPr>
          <w:rFonts w:ascii="Palatino Linotype" w:eastAsia="Palatino Linotype" w:hAnsi="Palatino Linotype" w:cs="Palatino Linotype"/>
          <w:sz w:val="22"/>
          <w:szCs w:val="22"/>
        </w:rPr>
        <w:t>V</w:t>
      </w:r>
      <w:r w:rsidRPr="005B437C">
        <w:rPr>
          <w:rFonts w:ascii="Palatino Linotype" w:eastAsia="Palatino Linotype" w:hAnsi="Palatino Linotype" w:cs="Palatino Linotype"/>
          <w:sz w:val="22"/>
          <w:szCs w:val="22"/>
        </w:rPr>
        <w:t>I del ordenamiento legal citado, que a la letra dice: </w:t>
      </w:r>
    </w:p>
    <w:p w14:paraId="0394EB0D" w14:textId="77777777" w:rsidR="00B03E3D" w:rsidRPr="005B437C" w:rsidRDefault="00B03E3D" w:rsidP="00B03E3D">
      <w:pPr>
        <w:spacing w:line="360" w:lineRule="auto"/>
        <w:jc w:val="both"/>
        <w:rPr>
          <w:rFonts w:ascii="Palatino Linotype" w:eastAsia="Palatino Linotype" w:hAnsi="Palatino Linotype" w:cs="Palatino Linotype"/>
          <w:sz w:val="22"/>
          <w:szCs w:val="22"/>
        </w:rPr>
      </w:pPr>
    </w:p>
    <w:p w14:paraId="14FFAC43" w14:textId="77777777" w:rsidR="00B03E3D" w:rsidRPr="005B437C" w:rsidRDefault="00987473" w:rsidP="00B03E3D">
      <w:pPr>
        <w:ind w:left="567" w:right="902"/>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Artículo 179.</w:t>
      </w:r>
      <w:r w:rsidRPr="005B437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30A0906" w14:textId="1B6BF6EE" w:rsidR="00B03E3D" w:rsidRPr="005B437C" w:rsidRDefault="00B03E3D" w:rsidP="009962B8">
      <w:pPr>
        <w:spacing w:line="360" w:lineRule="auto"/>
        <w:ind w:left="567" w:right="902"/>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VI. La entrega de información que no</w:t>
      </w:r>
      <w:r w:rsidR="009962B8" w:rsidRPr="005B437C">
        <w:rPr>
          <w:rFonts w:ascii="Palatino Linotype" w:eastAsia="Palatino Linotype" w:hAnsi="Palatino Linotype" w:cs="Palatino Linotype"/>
          <w:i/>
          <w:sz w:val="22"/>
          <w:szCs w:val="22"/>
        </w:rPr>
        <w:t xml:space="preserve"> corresponda con lo solicitado;</w:t>
      </w:r>
    </w:p>
    <w:p w14:paraId="3EB48D7E" w14:textId="77777777" w:rsidR="009962B8" w:rsidRPr="005B437C" w:rsidRDefault="009962B8" w:rsidP="009962B8">
      <w:pPr>
        <w:spacing w:line="360" w:lineRule="auto"/>
        <w:ind w:left="567" w:right="616"/>
        <w:jc w:val="both"/>
        <w:rPr>
          <w:rFonts w:ascii="Palatino Linotype" w:eastAsia="Palatino Linotype" w:hAnsi="Palatino Linotype" w:cs="Palatino Linotype"/>
          <w:i/>
          <w:sz w:val="22"/>
          <w:szCs w:val="22"/>
        </w:rPr>
      </w:pPr>
    </w:p>
    <w:p w14:paraId="2FA4FAE8"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Tercero. Materia de Revisión</w:t>
      </w:r>
      <w:r w:rsidRPr="005B437C">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14:paraId="673A71D7"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482E43F5"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Cuarto. Estudio de fondo del asunto. </w:t>
      </w:r>
      <w:r w:rsidRPr="005B437C">
        <w:rPr>
          <w:rFonts w:ascii="Palatino Linotype" w:eastAsia="Palatino Linotype" w:hAnsi="Palatino Linotype" w:cs="Palatino Linotype"/>
          <w:sz w:val="22"/>
          <w:szCs w:val="22"/>
        </w:rPr>
        <w:t>Es conveniente analizar si la respuesta del Sujeto Obligado</w:t>
      </w:r>
      <w:r w:rsidRPr="005B437C">
        <w:rPr>
          <w:rFonts w:ascii="Palatino Linotype" w:eastAsia="Palatino Linotype" w:hAnsi="Palatino Linotype" w:cs="Palatino Linotype"/>
          <w:b/>
          <w:sz w:val="22"/>
          <w:szCs w:val="22"/>
        </w:rPr>
        <w:t xml:space="preserve"> </w:t>
      </w:r>
      <w:r w:rsidRPr="005B437C">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w:t>
      </w:r>
      <w:r w:rsidRPr="005B437C">
        <w:rPr>
          <w:rFonts w:ascii="Palatino Linotype" w:eastAsia="Palatino Linotype" w:hAnsi="Palatino Linotype" w:cs="Palatino Linotype"/>
          <w:sz w:val="22"/>
          <w:szCs w:val="22"/>
        </w:rPr>
        <w:lastRenderedPageBreak/>
        <w:t>pública y accesible de manera permanente a cualquier persona, privilegiando el principio de máxima publicidad, como así lo establece dicha determinación, que a continuación se transcribe para un mejor entendimiento:</w:t>
      </w:r>
    </w:p>
    <w:p w14:paraId="31F1FBB3"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2B51D8DF" w14:textId="77777777" w:rsidR="009962B8" w:rsidRPr="005B437C"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Artículo 4</w:t>
      </w:r>
      <w:r w:rsidRPr="005B437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F9AA7D" w14:textId="77777777" w:rsidR="009962B8" w:rsidRPr="005B437C"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B437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E0E888D" w14:textId="77777777" w:rsidR="009962B8" w:rsidRPr="005B437C" w:rsidRDefault="009962B8" w:rsidP="009962B8">
      <w:pPr>
        <w:tabs>
          <w:tab w:val="left" w:pos="851"/>
        </w:tabs>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B437C">
        <w:rPr>
          <w:rFonts w:ascii="Palatino Linotype" w:eastAsia="Palatino Linotype" w:hAnsi="Palatino Linotype" w:cs="Palatino Linotype"/>
          <w:i/>
          <w:sz w:val="22"/>
          <w:szCs w:val="22"/>
        </w:rPr>
        <w:t>.”</w:t>
      </w:r>
    </w:p>
    <w:p w14:paraId="3E996EE7"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1F405A21"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2CE5F09" w14:textId="77777777" w:rsidR="009962B8" w:rsidRPr="005B437C" w:rsidRDefault="009962B8" w:rsidP="009962B8">
      <w:pPr>
        <w:spacing w:line="276" w:lineRule="auto"/>
        <w:ind w:left="567" w:right="616"/>
        <w:jc w:val="both"/>
        <w:rPr>
          <w:rFonts w:ascii="Palatino Linotype" w:eastAsia="Palatino Linotype" w:hAnsi="Palatino Linotype" w:cs="Palatino Linotype"/>
          <w:sz w:val="22"/>
          <w:szCs w:val="22"/>
        </w:rPr>
      </w:pPr>
    </w:p>
    <w:p w14:paraId="422094D7"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Artículo 12.-</w:t>
      </w:r>
      <w:r w:rsidRPr="005B437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FADB44"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p>
    <w:p w14:paraId="10BAA469"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B437C">
        <w:rPr>
          <w:rFonts w:ascii="Palatino Linotype" w:eastAsia="Palatino Linotype" w:hAnsi="Palatino Linotype" w:cs="Palatino Linotype"/>
          <w:i/>
          <w:sz w:val="22"/>
          <w:szCs w:val="22"/>
        </w:rPr>
        <w:t xml:space="preserve">. </w:t>
      </w:r>
      <w:r w:rsidRPr="005B437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5B437C">
        <w:rPr>
          <w:rFonts w:ascii="Palatino Linotype" w:eastAsia="Palatino Linotype" w:hAnsi="Palatino Linotype" w:cs="Palatino Linotype"/>
          <w:i/>
          <w:sz w:val="22"/>
          <w:szCs w:val="22"/>
        </w:rPr>
        <w:t xml:space="preserve">.” </w:t>
      </w:r>
    </w:p>
    <w:p w14:paraId="6342086A"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p>
    <w:p w14:paraId="7749B427" w14:textId="77777777" w:rsidR="009962B8" w:rsidRPr="005B437C" w:rsidRDefault="009962B8" w:rsidP="009962B8">
      <w:pPr>
        <w:spacing w:line="360" w:lineRule="auto"/>
        <w:ind w:right="-93"/>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19140B7" w14:textId="77777777" w:rsidR="009962B8" w:rsidRPr="005B437C" w:rsidRDefault="009962B8" w:rsidP="009962B8">
      <w:pPr>
        <w:spacing w:line="360" w:lineRule="auto"/>
        <w:ind w:right="-93"/>
        <w:jc w:val="both"/>
        <w:rPr>
          <w:rFonts w:ascii="Palatino Linotype" w:eastAsia="Palatino Linotype" w:hAnsi="Palatino Linotype" w:cs="Palatino Linotype"/>
          <w:sz w:val="22"/>
          <w:szCs w:val="22"/>
        </w:rPr>
      </w:pPr>
    </w:p>
    <w:p w14:paraId="1C6C92C3" w14:textId="77777777" w:rsidR="009962B8" w:rsidRPr="005B437C" w:rsidRDefault="009962B8" w:rsidP="009962B8">
      <w:pPr>
        <w:spacing w:line="360" w:lineRule="auto"/>
        <w:jc w:val="both"/>
        <w:rPr>
          <w:rFonts w:ascii="Palatino Linotype" w:eastAsia="Palatino Linotype" w:hAnsi="Palatino Linotype" w:cs="Palatino Linotype"/>
          <w:b/>
          <w:sz w:val="22"/>
          <w:szCs w:val="22"/>
        </w:rPr>
      </w:pPr>
      <w:r w:rsidRPr="005B437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B437C">
        <w:rPr>
          <w:rFonts w:ascii="Palatino Linotype" w:eastAsia="Palatino Linotype" w:hAnsi="Palatino Linotype" w:cs="Palatino Linotype"/>
          <w:b/>
          <w:sz w:val="22"/>
          <w:szCs w:val="22"/>
        </w:rPr>
        <w:t xml:space="preserve"> </w:t>
      </w:r>
    </w:p>
    <w:p w14:paraId="0C46F3FF" w14:textId="77777777" w:rsidR="009962B8" w:rsidRPr="005B437C" w:rsidRDefault="009962B8" w:rsidP="009962B8">
      <w:pPr>
        <w:spacing w:line="276" w:lineRule="auto"/>
        <w:ind w:left="851" w:right="850"/>
        <w:jc w:val="both"/>
        <w:rPr>
          <w:rFonts w:ascii="Palatino Linotype" w:eastAsia="Palatino Linotype" w:hAnsi="Palatino Linotype" w:cs="Palatino Linotype"/>
          <w:sz w:val="22"/>
          <w:szCs w:val="22"/>
        </w:rPr>
      </w:pPr>
    </w:p>
    <w:p w14:paraId="190B371C"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No existe obligación de elaborar documentos ad hoc para atender las solicitudes de acceso a la información.</w:t>
      </w:r>
      <w:r w:rsidRPr="005B437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E4DECDC"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p>
    <w:p w14:paraId="6E849CE5"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83E963"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0F9D5FE6" w14:textId="77777777" w:rsidR="009962B8" w:rsidRPr="005B437C" w:rsidRDefault="009962B8" w:rsidP="009962B8">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74A172" w14:textId="77777777" w:rsidR="009962B8" w:rsidRPr="005B437C" w:rsidRDefault="009962B8" w:rsidP="009962B8">
      <w:pPr>
        <w:spacing w:line="360" w:lineRule="auto"/>
        <w:ind w:right="49"/>
        <w:jc w:val="both"/>
        <w:rPr>
          <w:rFonts w:ascii="Palatino Linotype" w:eastAsia="Palatino Linotype" w:hAnsi="Palatino Linotype" w:cs="Palatino Linotype"/>
          <w:sz w:val="22"/>
          <w:szCs w:val="22"/>
        </w:rPr>
      </w:pPr>
    </w:p>
    <w:p w14:paraId="4C62504E"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AF9B85"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55EE3FB1"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 xml:space="preserve">Artículo 3. </w:t>
      </w:r>
      <w:r w:rsidRPr="005B437C">
        <w:rPr>
          <w:rFonts w:ascii="Palatino Linotype" w:eastAsia="Palatino Linotype" w:hAnsi="Palatino Linotype" w:cs="Palatino Linotype"/>
          <w:i/>
          <w:sz w:val="22"/>
          <w:szCs w:val="22"/>
        </w:rPr>
        <w:t>Para los efectos de la presente Ley se entenderá por:</w:t>
      </w:r>
    </w:p>
    <w:p w14:paraId="300E453D"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2E830A21" w14:textId="77777777" w:rsidR="009962B8" w:rsidRPr="005B437C" w:rsidRDefault="009962B8" w:rsidP="009962B8">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XI. Documento:</w:t>
      </w:r>
      <w:r w:rsidRPr="005B437C">
        <w:rPr>
          <w:rFonts w:ascii="Palatino Linotype" w:eastAsia="Palatino Linotype" w:hAnsi="Palatino Linotype" w:cs="Palatino Linotype"/>
          <w:i/>
          <w:sz w:val="22"/>
          <w:szCs w:val="22"/>
        </w:rPr>
        <w:t xml:space="preserve"> Los expedientes, reportes, estudios, actas</w:t>
      </w:r>
      <w:r w:rsidRPr="005B437C">
        <w:rPr>
          <w:rFonts w:ascii="Palatino Linotype" w:eastAsia="Palatino Linotype" w:hAnsi="Palatino Linotype" w:cs="Palatino Linotype"/>
          <w:b/>
          <w:i/>
          <w:sz w:val="22"/>
          <w:szCs w:val="22"/>
        </w:rPr>
        <w:t>,</w:t>
      </w:r>
      <w:r w:rsidRPr="005B437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5B437C">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4286D13" w14:textId="77777777" w:rsidR="009962B8" w:rsidRPr="005B437C" w:rsidRDefault="009962B8" w:rsidP="009962B8">
      <w:pPr>
        <w:spacing w:line="360" w:lineRule="auto"/>
        <w:ind w:left="851" w:right="899"/>
        <w:jc w:val="both"/>
        <w:rPr>
          <w:rFonts w:ascii="Palatino Linotype" w:eastAsia="Palatino Linotype" w:hAnsi="Palatino Linotype" w:cs="Palatino Linotype"/>
          <w:sz w:val="22"/>
          <w:szCs w:val="22"/>
        </w:rPr>
      </w:pPr>
    </w:p>
    <w:p w14:paraId="4DED70FB"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14296C" w14:textId="77777777" w:rsidR="009962B8" w:rsidRPr="005B437C" w:rsidRDefault="009962B8" w:rsidP="009962B8">
      <w:pPr>
        <w:spacing w:line="360" w:lineRule="auto"/>
        <w:ind w:left="851" w:right="899"/>
        <w:jc w:val="both"/>
        <w:rPr>
          <w:rFonts w:ascii="Palatino Linotype" w:eastAsia="Palatino Linotype" w:hAnsi="Palatino Linotype" w:cs="Palatino Linotype"/>
          <w:sz w:val="22"/>
          <w:szCs w:val="22"/>
        </w:rPr>
      </w:pPr>
    </w:p>
    <w:p w14:paraId="0585DEB8" w14:textId="77777777" w:rsidR="009962B8" w:rsidRPr="005B437C"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5B437C">
        <w:rPr>
          <w:rFonts w:ascii="Palatino Linotype" w:eastAsia="Palatino Linotype" w:hAnsi="Palatino Linotype" w:cs="Palatino Linotype"/>
          <w:b/>
          <w:sz w:val="22"/>
          <w:szCs w:val="22"/>
        </w:rPr>
        <w:t>“</w:t>
      </w:r>
      <w:r w:rsidRPr="005B437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B437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BDDB15" w14:textId="77777777" w:rsidR="009962B8" w:rsidRPr="005B437C"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8AB535" w14:textId="77777777" w:rsidR="009962B8" w:rsidRPr="005B437C" w:rsidRDefault="009962B8" w:rsidP="009962B8">
      <w:pPr>
        <w:tabs>
          <w:tab w:val="left" w:pos="7797"/>
        </w:tabs>
        <w:spacing w:line="276" w:lineRule="auto"/>
        <w:ind w:left="709"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D568068" w14:textId="77777777" w:rsidR="009962B8" w:rsidRPr="005B437C"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5B437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A88DA91" w14:textId="77777777" w:rsidR="009962B8" w:rsidRPr="005B437C" w:rsidRDefault="009962B8" w:rsidP="009962B8">
      <w:pPr>
        <w:tabs>
          <w:tab w:val="left" w:pos="7797"/>
        </w:tabs>
        <w:spacing w:line="276" w:lineRule="auto"/>
        <w:ind w:left="709" w:right="616"/>
        <w:jc w:val="both"/>
        <w:rPr>
          <w:rFonts w:ascii="Palatino Linotype" w:eastAsia="Palatino Linotype" w:hAnsi="Palatino Linotype" w:cs="Palatino Linotype"/>
          <w:b/>
          <w:i/>
          <w:sz w:val="22"/>
          <w:szCs w:val="22"/>
        </w:rPr>
      </w:pPr>
      <w:r w:rsidRPr="005B437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F35BCC5"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4B97D870" w14:textId="4D711D44"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Dicho lo anterior, es de recordar que la parte Solicitante requirió el nombre completo de todos los proveedores con los que cuenta la nueva administración. </w:t>
      </w:r>
    </w:p>
    <w:p w14:paraId="077C8C21"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501879F8" w14:textId="3295BAAD"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En respuesta, la Tesorería Municipal informó que, se había realizado una búsqueda exhaustiva y razonable en los archivos de la unidad administrativa y no se habían encontrado facturas y/o pagos a personas que se relacionaran con la solicitud de información, aunado a que, no era loa responsable del control de las sesiones de cabildo.</w:t>
      </w:r>
    </w:p>
    <w:p w14:paraId="3527558A" w14:textId="77777777" w:rsidR="009962B8" w:rsidRPr="005B437C" w:rsidRDefault="009962B8" w:rsidP="009962B8">
      <w:pPr>
        <w:spacing w:line="360" w:lineRule="auto"/>
        <w:jc w:val="both"/>
        <w:rPr>
          <w:rFonts w:ascii="Palatino Linotype" w:eastAsia="Palatino Linotype" w:hAnsi="Palatino Linotype" w:cs="Palatino Linotype"/>
          <w:sz w:val="22"/>
          <w:szCs w:val="22"/>
        </w:rPr>
      </w:pPr>
    </w:p>
    <w:p w14:paraId="41096F0B" w14:textId="53D98E65" w:rsidR="009962B8" w:rsidRPr="005B437C" w:rsidRDefault="009962B8" w:rsidP="009962B8">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Derivado de ello, la parte Recurrente se inconformó arguyendo que </w:t>
      </w:r>
      <w:r w:rsidR="002402C0" w:rsidRPr="005B437C">
        <w:rPr>
          <w:rFonts w:ascii="Palatino Linotype" w:eastAsia="Palatino Linotype" w:hAnsi="Palatino Linotype" w:cs="Palatino Linotype"/>
          <w:sz w:val="22"/>
          <w:szCs w:val="22"/>
        </w:rPr>
        <w:t xml:space="preserve">se remitió un oficio de una contestación que no había solicitado y, no se le había hecho entrega de la información que requería, aunado a que, el oficio carece de firmas. </w:t>
      </w:r>
    </w:p>
    <w:p w14:paraId="5C388F28" w14:textId="77777777" w:rsidR="002402C0" w:rsidRPr="005B437C" w:rsidRDefault="002402C0" w:rsidP="009962B8">
      <w:pPr>
        <w:spacing w:line="360" w:lineRule="auto"/>
        <w:jc w:val="both"/>
        <w:rPr>
          <w:rFonts w:ascii="Palatino Linotype" w:eastAsia="Palatino Linotype" w:hAnsi="Palatino Linotype" w:cs="Palatino Linotype"/>
          <w:sz w:val="22"/>
          <w:szCs w:val="22"/>
        </w:rPr>
      </w:pPr>
    </w:p>
    <w:p w14:paraId="60E30829" w14:textId="040A3B16" w:rsidR="002402C0" w:rsidRPr="005B437C" w:rsidRDefault="002402C0" w:rsidP="002402C0">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Las partes fueron omisas en rendir manifestaciones. </w:t>
      </w:r>
    </w:p>
    <w:p w14:paraId="17897690" w14:textId="77777777" w:rsidR="002402C0" w:rsidRPr="005B437C" w:rsidRDefault="002402C0" w:rsidP="002402C0">
      <w:pPr>
        <w:spacing w:line="360" w:lineRule="auto"/>
        <w:jc w:val="both"/>
        <w:rPr>
          <w:rFonts w:ascii="Palatino Linotype" w:eastAsia="Palatino Linotype" w:hAnsi="Palatino Linotype" w:cs="Palatino Linotype"/>
          <w:sz w:val="22"/>
          <w:szCs w:val="22"/>
        </w:rPr>
      </w:pPr>
    </w:p>
    <w:p w14:paraId="47363559" w14:textId="7529C181" w:rsidR="002402C0" w:rsidRPr="005B437C" w:rsidRDefault="002402C0" w:rsidP="002402C0">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Dicho lo anterior, se procede a contextualizar la información solicitada, para ello, resulta indispensable citar la siguiente normatividad:</w:t>
      </w:r>
    </w:p>
    <w:p w14:paraId="05A97F7C" w14:textId="77777777" w:rsidR="002402C0" w:rsidRPr="005B437C" w:rsidRDefault="002402C0" w:rsidP="002402C0">
      <w:pPr>
        <w:spacing w:line="360" w:lineRule="auto"/>
        <w:jc w:val="both"/>
        <w:rPr>
          <w:rFonts w:ascii="Palatino Linotype" w:eastAsia="Palatino Linotype" w:hAnsi="Palatino Linotype" w:cs="Palatino Linotype"/>
          <w:sz w:val="22"/>
          <w:szCs w:val="22"/>
        </w:rPr>
      </w:pPr>
    </w:p>
    <w:p w14:paraId="528C7DF4" w14:textId="77777777" w:rsidR="002402C0" w:rsidRPr="005B437C" w:rsidRDefault="002402C0" w:rsidP="002402C0">
      <w:pPr>
        <w:spacing w:line="276" w:lineRule="auto"/>
        <w:ind w:left="567" w:right="616"/>
        <w:jc w:val="center"/>
        <w:rPr>
          <w:rFonts w:ascii="Palatino Linotype" w:eastAsia="Palatino Linotype" w:hAnsi="Palatino Linotype" w:cs="Palatino Linotype"/>
          <w:b/>
          <w:i/>
          <w:sz w:val="22"/>
          <w:szCs w:val="22"/>
        </w:rPr>
      </w:pPr>
      <w:r w:rsidRPr="005B437C">
        <w:rPr>
          <w:rFonts w:ascii="Palatino Linotype" w:eastAsia="Palatino Linotype" w:hAnsi="Palatino Linotype" w:cs="Palatino Linotype"/>
          <w:b/>
          <w:i/>
          <w:sz w:val="22"/>
          <w:szCs w:val="22"/>
        </w:rPr>
        <w:t>“LEY DE TRANSPARENCIA Y ACCESO A LA INFORMACIÓN PÚBLICA DEL ESTADO DE MÉXICO Y MUNICIPIOS.</w:t>
      </w:r>
    </w:p>
    <w:p w14:paraId="72C8E589"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p>
    <w:p w14:paraId="201AA831"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Artículo 92</w:t>
      </w:r>
      <w:r w:rsidRPr="005B437C">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B3172C"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268CD5BE"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XXXVI. Padrón de proveedores y contratistas;”</w:t>
      </w:r>
    </w:p>
    <w:p w14:paraId="03F09CF0"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p>
    <w:p w14:paraId="2CFD09C0" w14:textId="026BE69E" w:rsidR="005F32FD" w:rsidRPr="005B437C" w:rsidRDefault="002402C0" w:rsidP="002402C0">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Respecto a los elementos que debe contener dicho padrón, </w:t>
      </w:r>
      <w:r w:rsidRPr="005B437C">
        <w:rPr>
          <w:rFonts w:ascii="Palatino Linotype" w:eastAsia="Palatino Linotype" w:hAnsi="Palatino Linotype" w:cs="Palatino Linotype"/>
          <w:i/>
          <w:sz w:val="22"/>
          <w:szCs w:val="22"/>
        </w:rPr>
        <w:t xml:space="preserve">los “LINEAMIENTOS TÉCNICOS GENERALES PARA LA PUBLICACIÓN, HOMOLOGACIÓN Y ESTANDARIZACIÓN DE LA INFORMACIÓN DE LAS OBLIGACIONES ESTABLECIDAS EN EL TÍTULO QUINTO Y EN </w:t>
      </w:r>
      <w:r w:rsidRPr="005B437C">
        <w:rPr>
          <w:rFonts w:ascii="Palatino Linotype" w:eastAsia="Palatino Linotype" w:hAnsi="Palatino Linotype" w:cs="Palatino Linotype"/>
          <w:i/>
          <w:sz w:val="22"/>
          <w:szCs w:val="22"/>
        </w:rPr>
        <w:lastRenderedPageBreak/>
        <w:t>LA FRACCIÓN IV DEL ARTÍCULO 31 DE LA LEY GENERAL DE TRANSPARENCIA Y ACCESO A LA INFORMACIÓN PÚBLICA, QUE DEBEN DE DIFUNDIR LOS SUJETOS OBLIGADOS EN LOS PORTALES DE INTERNET Y EN LA PLATAFORMA NACIONAL DE TRANSPARENCIA”</w:t>
      </w:r>
      <w:r w:rsidRPr="005B437C">
        <w:rPr>
          <w:rFonts w:ascii="Palatino Linotype" w:eastAsia="Palatino Linotype" w:hAnsi="Palatino Linotype" w:cs="Palatino Linotype"/>
          <w:sz w:val="22"/>
          <w:szCs w:val="22"/>
        </w:rPr>
        <w:t>, establecen lo siguiente:</w:t>
      </w:r>
    </w:p>
    <w:p w14:paraId="205488DF"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6613A235" w14:textId="77777777" w:rsidR="002402C0" w:rsidRPr="005B437C" w:rsidRDefault="002402C0" w:rsidP="002402C0">
      <w:pPr>
        <w:spacing w:line="276" w:lineRule="auto"/>
        <w:ind w:left="567" w:right="616"/>
        <w:jc w:val="both"/>
        <w:rPr>
          <w:rFonts w:ascii="Palatino Linotype" w:eastAsia="Palatino Linotype" w:hAnsi="Palatino Linotype" w:cs="Palatino Linotype"/>
          <w:b/>
          <w:i/>
          <w:sz w:val="22"/>
          <w:szCs w:val="22"/>
        </w:rPr>
      </w:pPr>
      <w:r w:rsidRPr="005B437C">
        <w:rPr>
          <w:rFonts w:ascii="Palatino Linotype" w:eastAsia="Palatino Linotype" w:hAnsi="Palatino Linotype" w:cs="Palatino Linotype"/>
          <w:b/>
          <w:i/>
          <w:sz w:val="22"/>
          <w:szCs w:val="22"/>
        </w:rPr>
        <w:t>XXXII. Padrón de proveedores y contratistas</w:t>
      </w:r>
    </w:p>
    <w:p w14:paraId="1A42CB3C"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p>
    <w:p w14:paraId="0F7B7991"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En cumplimiento a la presente fracción, los sujetos obligados deberán publicar un padrón con información relativa a las personas físicas161 y morales con las que celebren contratos de adquisiciones, arrendamientos, servicios, obras públicas y/o servicios relacionados con las mismas, que deberá actualizarse por lo menos cada tres meses.</w:t>
      </w:r>
    </w:p>
    <w:p w14:paraId="0EF36F12"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p>
    <w:p w14:paraId="2BF8AC47"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En el caso de los sujetos obligados regidos por la Ley de Adquisiciones, Arrendamientos y Servicios del Sector Público, el padrón deberá guardar correspondencia con el Registro Único de Proveedores y Contratistas; el de</w:t>
      </w:r>
    </w:p>
    <w:p w14:paraId="7DF5F61B"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los partidos políticos con el Registro Único de Proveedores y Contratistas del Instituto Nacional Electoral y el resto de los sujetos obligados incluirá el hipervínculo al registro electrónico que en su caso corresponda.</w:t>
      </w:r>
    </w:p>
    <w:p w14:paraId="5FEF739A"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p>
    <w:p w14:paraId="0032B64A"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3487D21B" w14:textId="77777777" w:rsidR="002402C0" w:rsidRPr="005B437C" w:rsidRDefault="002402C0" w:rsidP="002402C0">
      <w:pPr>
        <w:spacing w:line="276" w:lineRule="auto"/>
        <w:ind w:left="567" w:right="616"/>
        <w:jc w:val="both"/>
        <w:rPr>
          <w:rFonts w:ascii="Palatino Linotype" w:eastAsia="Palatino Linotype" w:hAnsi="Palatino Linotype" w:cs="Palatino Linotype"/>
          <w:i/>
          <w:sz w:val="22"/>
          <w:szCs w:val="22"/>
        </w:rPr>
      </w:pPr>
    </w:p>
    <w:p w14:paraId="59942981" w14:textId="77777777" w:rsidR="002402C0" w:rsidRPr="005B437C" w:rsidRDefault="002402C0" w:rsidP="002402C0">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noProof/>
          <w:sz w:val="22"/>
          <w:szCs w:val="22"/>
        </w:rPr>
        <w:lastRenderedPageBreak/>
        <w:drawing>
          <wp:inline distT="0" distB="0" distL="0" distR="0" wp14:anchorId="0F7B943A" wp14:editId="6BF219D0">
            <wp:extent cx="5457825" cy="4276725"/>
            <wp:effectExtent l="0" t="0" r="9525" b="9525"/>
            <wp:docPr id="7702015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5458395" cy="4277172"/>
                    </a:xfrm>
                    <a:prstGeom prst="rect">
                      <a:avLst/>
                    </a:prstGeom>
                    <a:ln/>
                  </pic:spPr>
                </pic:pic>
              </a:graphicData>
            </a:graphic>
          </wp:inline>
        </w:drawing>
      </w:r>
    </w:p>
    <w:p w14:paraId="7FC3D829" w14:textId="77777777" w:rsidR="002402C0" w:rsidRPr="005B437C" w:rsidRDefault="002402C0" w:rsidP="002402C0">
      <w:pPr>
        <w:spacing w:line="360" w:lineRule="auto"/>
        <w:jc w:val="both"/>
        <w:rPr>
          <w:rFonts w:ascii="Palatino Linotype" w:eastAsia="Palatino Linotype" w:hAnsi="Palatino Linotype" w:cs="Palatino Linotype"/>
          <w:sz w:val="22"/>
          <w:szCs w:val="22"/>
        </w:rPr>
      </w:pPr>
    </w:p>
    <w:p w14:paraId="24091DF8" w14:textId="76FB9F0C" w:rsidR="002402C0" w:rsidRPr="005B437C" w:rsidRDefault="002402C0" w:rsidP="002402C0">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De acuerdo con lo anterior, el padrón de proveedores no sólo debe contener el </w:t>
      </w:r>
      <w:r w:rsidRPr="005B437C">
        <w:rPr>
          <w:rFonts w:ascii="Palatino Linotype" w:eastAsia="Palatino Linotype" w:hAnsi="Palatino Linotype" w:cs="Palatino Linotype"/>
          <w:b/>
          <w:sz w:val="22"/>
          <w:szCs w:val="22"/>
          <w:u w:val="single"/>
        </w:rPr>
        <w:t xml:space="preserve">nombre o razón social </w:t>
      </w:r>
      <w:r w:rsidRPr="005B437C">
        <w:rPr>
          <w:rFonts w:ascii="Palatino Linotype" w:eastAsia="Palatino Linotype" w:hAnsi="Palatino Linotype" w:cs="Palatino Linotype"/>
          <w:sz w:val="22"/>
          <w:szCs w:val="22"/>
        </w:rPr>
        <w:t xml:space="preserve">y RFC, sino que también deberá incluir datos que lo componen como el domicilio fiscal de la empresa, </w:t>
      </w:r>
      <w:r w:rsidRPr="005B437C">
        <w:rPr>
          <w:rFonts w:ascii="Palatino Linotype" w:eastAsia="Palatino Linotype" w:hAnsi="Palatino Linotype" w:cs="Palatino Linotype"/>
          <w:b/>
          <w:bCs/>
          <w:sz w:val="22"/>
          <w:szCs w:val="22"/>
          <w:u w:val="single"/>
        </w:rPr>
        <w:t>actividad económica de la empresa</w:t>
      </w:r>
      <w:r w:rsidR="009312A8" w:rsidRPr="005B437C">
        <w:rPr>
          <w:rFonts w:ascii="Palatino Linotype" w:eastAsia="Palatino Linotype" w:hAnsi="Palatino Linotype" w:cs="Palatino Linotype"/>
          <w:b/>
          <w:bCs/>
          <w:sz w:val="22"/>
          <w:szCs w:val="22"/>
          <w:u w:val="single"/>
        </w:rPr>
        <w:t xml:space="preserve"> </w:t>
      </w:r>
      <w:r w:rsidR="009312A8" w:rsidRPr="005B437C">
        <w:rPr>
          <w:rFonts w:ascii="Palatino Linotype" w:hAnsi="Palatino Linotype"/>
          <w:b/>
          <w:bCs/>
          <w:sz w:val="22"/>
          <w:szCs w:val="22"/>
          <w:u w:val="single"/>
        </w:rPr>
        <w:t>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w:t>
      </w:r>
      <w:r w:rsidR="009312A8" w:rsidRPr="005B437C">
        <w:rPr>
          <w:rFonts w:ascii="Palatino Linotype" w:hAnsi="Palatino Linotype"/>
          <w:sz w:val="22"/>
          <w:szCs w:val="22"/>
        </w:rPr>
        <w:t>r</w:t>
      </w:r>
      <w:r w:rsidRPr="005B437C">
        <w:rPr>
          <w:rFonts w:ascii="Palatino Linotype" w:eastAsia="Palatino Linotype" w:hAnsi="Palatino Linotype" w:cs="Palatino Linotype"/>
          <w:sz w:val="22"/>
          <w:szCs w:val="22"/>
        </w:rPr>
        <w:t>, el domicilio en el extranjero, nombre del representante legal, datos de contacto, entre otros, siendo información relacionada con las obligaciones de transparencia de los sujetos obligados.</w:t>
      </w:r>
    </w:p>
    <w:p w14:paraId="380B8982" w14:textId="77777777" w:rsidR="00F23764" w:rsidRPr="005B437C" w:rsidRDefault="00F23764" w:rsidP="002402C0">
      <w:pPr>
        <w:spacing w:line="360" w:lineRule="auto"/>
        <w:jc w:val="both"/>
        <w:rPr>
          <w:rFonts w:ascii="Palatino Linotype" w:eastAsia="Palatino Linotype" w:hAnsi="Palatino Linotype" w:cs="Palatino Linotype"/>
          <w:sz w:val="22"/>
          <w:szCs w:val="22"/>
        </w:rPr>
      </w:pPr>
    </w:p>
    <w:p w14:paraId="16477795" w14:textId="4F8D70A3" w:rsidR="00F23764" w:rsidRPr="005B437C" w:rsidRDefault="00F23764" w:rsidP="00F23764">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lastRenderedPageBreak/>
        <w:t xml:space="preserve">Bajo esta línea de pensamiento, se tiene que, el padrón de proveedores constituye una obligación de transparencia, por lo que, los sujetos obligados deberán poner a disposición la información relacionada con esto, la cual, deberá ser accesible y permanente. </w:t>
      </w:r>
    </w:p>
    <w:p w14:paraId="0D3561BF" w14:textId="77777777" w:rsidR="00F23764" w:rsidRPr="005B437C" w:rsidRDefault="00F23764" w:rsidP="002402C0">
      <w:pPr>
        <w:spacing w:line="360" w:lineRule="auto"/>
        <w:jc w:val="both"/>
        <w:rPr>
          <w:rFonts w:ascii="Palatino Linotype" w:eastAsia="Palatino Linotype" w:hAnsi="Palatino Linotype" w:cs="Palatino Linotype"/>
          <w:sz w:val="22"/>
          <w:szCs w:val="22"/>
        </w:rPr>
      </w:pPr>
    </w:p>
    <w:p w14:paraId="53F39542" w14:textId="5F334664" w:rsidR="00F23764" w:rsidRPr="005B437C" w:rsidRDefault="00F23764" w:rsidP="002402C0">
      <w:pPr>
        <w:spacing w:line="360" w:lineRule="auto"/>
        <w:jc w:val="both"/>
        <w:rPr>
          <w:rFonts w:ascii="Palatino Linotype" w:eastAsia="Palatino Linotype" w:hAnsi="Palatino Linotype" w:cs="Palatino Linotype"/>
          <w:b/>
          <w:sz w:val="22"/>
          <w:szCs w:val="22"/>
        </w:rPr>
      </w:pPr>
      <w:r w:rsidRPr="005B437C">
        <w:rPr>
          <w:rFonts w:ascii="Palatino Linotype" w:eastAsia="Palatino Linotype" w:hAnsi="Palatino Linotype" w:cs="Palatino Linotype"/>
          <w:sz w:val="22"/>
          <w:szCs w:val="22"/>
        </w:rPr>
        <w:t xml:space="preserve">Ahora bien, en cuanto hace a los agravios hechos valer por la parte Recurrente, del análisis realizado a la respuesta proporcionada por el Sujeto Obligado, se advierte que el Ayuntamiento de Cocotitlán </w:t>
      </w:r>
      <w:r w:rsidRPr="005B437C">
        <w:rPr>
          <w:rFonts w:ascii="Palatino Linotype" w:eastAsia="Palatino Linotype" w:hAnsi="Palatino Linotype" w:cs="Palatino Linotype"/>
          <w:b/>
          <w:sz w:val="22"/>
          <w:szCs w:val="22"/>
          <w:u w:val="single"/>
        </w:rPr>
        <w:t>dio atención a una solicitud diversa a la que ahora nos ocupa</w:t>
      </w:r>
      <w:r w:rsidRPr="005B437C">
        <w:rPr>
          <w:rFonts w:ascii="Palatino Linotype" w:eastAsia="Palatino Linotype" w:hAnsi="Palatino Linotype" w:cs="Palatino Linotype"/>
          <w:sz w:val="22"/>
          <w:szCs w:val="22"/>
        </w:rPr>
        <w:t xml:space="preserve">, por lo que, en el presente caso, se considera que no atendió cabalmente lo requerido por el particular y, en consecuencia, sus agravios devienen </w:t>
      </w:r>
      <w:r w:rsidRPr="005B437C">
        <w:rPr>
          <w:rFonts w:ascii="Palatino Linotype" w:eastAsia="Palatino Linotype" w:hAnsi="Palatino Linotype" w:cs="Palatino Linotype"/>
          <w:b/>
          <w:sz w:val="22"/>
          <w:szCs w:val="22"/>
        </w:rPr>
        <w:t xml:space="preserve">FUNDADOS. </w:t>
      </w:r>
    </w:p>
    <w:p w14:paraId="4D204464" w14:textId="77777777" w:rsidR="00F23764" w:rsidRPr="005B437C" w:rsidRDefault="00F23764" w:rsidP="002402C0">
      <w:pPr>
        <w:spacing w:line="360" w:lineRule="auto"/>
        <w:jc w:val="both"/>
        <w:rPr>
          <w:rFonts w:ascii="Palatino Linotype" w:eastAsia="Palatino Linotype" w:hAnsi="Palatino Linotype" w:cs="Palatino Linotype"/>
          <w:b/>
          <w:sz w:val="22"/>
          <w:szCs w:val="22"/>
        </w:rPr>
      </w:pPr>
    </w:p>
    <w:p w14:paraId="34660F4F" w14:textId="61261E71" w:rsidR="00F23764" w:rsidRPr="005B437C" w:rsidRDefault="00F23764" w:rsidP="00F23764">
      <w:pPr>
        <w:spacing w:line="360" w:lineRule="auto"/>
        <w:jc w:val="both"/>
        <w:rPr>
          <w:rFonts w:ascii="Palatino Linotype" w:eastAsia="Palatino Linotype" w:hAnsi="Palatino Linotype" w:cs="Palatino Linotype"/>
          <w:sz w:val="22"/>
        </w:rPr>
      </w:pPr>
      <w:r w:rsidRPr="005B437C">
        <w:rPr>
          <w:rFonts w:ascii="Palatino Linotype" w:eastAsia="Palatino Linotype" w:hAnsi="Palatino Linotype" w:cs="Palatino Linotype"/>
          <w:sz w:val="22"/>
        </w:rPr>
        <w:t>Finalmente, en lo que respecta al procedimiento de búsqueda de la información, se señala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A66190C" w14:textId="77777777" w:rsidR="00F23764" w:rsidRPr="005B437C" w:rsidRDefault="00F23764" w:rsidP="00F23764">
      <w:pPr>
        <w:spacing w:line="360" w:lineRule="auto"/>
        <w:jc w:val="both"/>
        <w:rPr>
          <w:rFonts w:ascii="Palatino Linotype" w:eastAsia="Palatino Linotype" w:hAnsi="Palatino Linotype" w:cs="Palatino Linotype"/>
          <w:sz w:val="22"/>
        </w:rPr>
      </w:pPr>
    </w:p>
    <w:p w14:paraId="49DBC8E9" w14:textId="77777777" w:rsidR="00F23764" w:rsidRPr="005B437C" w:rsidRDefault="00F23764" w:rsidP="00F23764">
      <w:pPr>
        <w:numPr>
          <w:ilvl w:val="0"/>
          <w:numId w:val="4"/>
        </w:numPr>
        <w:spacing w:line="360" w:lineRule="auto"/>
        <w:jc w:val="both"/>
        <w:rPr>
          <w:rFonts w:ascii="Palatino Linotype" w:eastAsia="Palatino Linotype" w:hAnsi="Palatino Linotype" w:cs="Palatino Linotype"/>
          <w:sz w:val="22"/>
        </w:rPr>
      </w:pPr>
      <w:r w:rsidRPr="005B437C">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FB76D89" w14:textId="77777777" w:rsidR="00F23764" w:rsidRPr="005B437C" w:rsidRDefault="00F23764" w:rsidP="00F23764">
      <w:pPr>
        <w:numPr>
          <w:ilvl w:val="0"/>
          <w:numId w:val="4"/>
        </w:numPr>
        <w:spacing w:line="360" w:lineRule="auto"/>
        <w:jc w:val="both"/>
        <w:rPr>
          <w:rFonts w:ascii="Palatino Linotype" w:eastAsia="Palatino Linotype" w:hAnsi="Palatino Linotype" w:cs="Palatino Linotype"/>
          <w:sz w:val="22"/>
        </w:rPr>
      </w:pPr>
      <w:r w:rsidRPr="005B437C">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AF1E0E9" w14:textId="77777777" w:rsidR="00F23764" w:rsidRPr="005B437C" w:rsidRDefault="00F23764" w:rsidP="00F23764">
      <w:pPr>
        <w:numPr>
          <w:ilvl w:val="0"/>
          <w:numId w:val="4"/>
        </w:numPr>
        <w:spacing w:line="360" w:lineRule="auto"/>
        <w:jc w:val="both"/>
        <w:rPr>
          <w:rFonts w:ascii="Palatino Linotype" w:eastAsia="Palatino Linotype" w:hAnsi="Palatino Linotype" w:cs="Palatino Linotype"/>
          <w:sz w:val="22"/>
        </w:rPr>
      </w:pPr>
      <w:r w:rsidRPr="005B437C">
        <w:rPr>
          <w:rFonts w:ascii="Palatino Linotype" w:eastAsia="Palatino Linotype" w:hAnsi="Palatino Linotype" w:cs="Palatino Linotype"/>
          <w:sz w:val="22"/>
        </w:rPr>
        <w:lastRenderedPageBreak/>
        <w:t xml:space="preserve">Las respuestas a los requerimientos informativos deberán notificarse al interesado en el menor tiempo posible, que no podrá exceder </w:t>
      </w:r>
      <w:r w:rsidRPr="005B437C">
        <w:rPr>
          <w:rFonts w:ascii="Palatino Linotype" w:eastAsia="Palatino Linotype" w:hAnsi="Palatino Linotype" w:cs="Palatino Linotype"/>
          <w:b/>
          <w:sz w:val="22"/>
        </w:rPr>
        <w:t>quince días, contados a partir del día siguiente a la presentación de ésta.</w:t>
      </w:r>
      <w:r w:rsidRPr="005B437C">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7C4E10B3" w14:textId="77777777" w:rsidR="00F23764" w:rsidRPr="005B437C" w:rsidRDefault="00F23764" w:rsidP="00F23764">
      <w:pPr>
        <w:numPr>
          <w:ilvl w:val="0"/>
          <w:numId w:val="4"/>
        </w:numPr>
        <w:spacing w:line="360" w:lineRule="auto"/>
        <w:jc w:val="both"/>
        <w:rPr>
          <w:rFonts w:ascii="Palatino Linotype" w:eastAsia="Palatino Linotype" w:hAnsi="Palatino Linotype" w:cs="Palatino Linotype"/>
          <w:b/>
          <w:sz w:val="22"/>
          <w:u w:val="single"/>
        </w:rPr>
      </w:pPr>
      <w:r w:rsidRPr="005B437C">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9E39CDC" w14:textId="77777777" w:rsidR="00F23764" w:rsidRPr="005B437C" w:rsidRDefault="00F23764" w:rsidP="00F23764">
      <w:pPr>
        <w:numPr>
          <w:ilvl w:val="0"/>
          <w:numId w:val="4"/>
        </w:numPr>
        <w:spacing w:line="360" w:lineRule="auto"/>
        <w:jc w:val="both"/>
        <w:rPr>
          <w:rFonts w:ascii="Palatino Linotype" w:eastAsia="Palatino Linotype" w:hAnsi="Palatino Linotype" w:cs="Palatino Linotype"/>
          <w:b/>
          <w:sz w:val="22"/>
        </w:rPr>
      </w:pPr>
      <w:r w:rsidRPr="005B437C">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C058B40" w14:textId="77777777" w:rsidR="00F23764" w:rsidRPr="005B437C" w:rsidRDefault="00F23764" w:rsidP="00F23764">
      <w:pPr>
        <w:numPr>
          <w:ilvl w:val="0"/>
          <w:numId w:val="4"/>
        </w:numPr>
        <w:spacing w:line="360" w:lineRule="auto"/>
        <w:jc w:val="both"/>
        <w:rPr>
          <w:rFonts w:ascii="Palatino Linotype" w:eastAsia="Palatino Linotype" w:hAnsi="Palatino Linotype" w:cs="Palatino Linotype"/>
          <w:b/>
          <w:sz w:val="22"/>
        </w:rPr>
      </w:pPr>
      <w:r w:rsidRPr="005B437C">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BBBDC3C" w14:textId="77777777" w:rsidR="00F23764" w:rsidRPr="005B437C" w:rsidRDefault="00F23764" w:rsidP="00F23764">
      <w:pPr>
        <w:spacing w:line="360" w:lineRule="auto"/>
        <w:jc w:val="both"/>
        <w:rPr>
          <w:rFonts w:ascii="Palatino Linotype" w:hAnsi="Palatino Linotype"/>
          <w:sz w:val="22"/>
        </w:rPr>
      </w:pPr>
    </w:p>
    <w:p w14:paraId="09E6AEB2" w14:textId="523EDCD7" w:rsidR="00F23764" w:rsidRPr="005B437C" w:rsidRDefault="00F23764" w:rsidP="00F23764">
      <w:pPr>
        <w:spacing w:line="360" w:lineRule="auto"/>
        <w:ind w:right="49"/>
        <w:jc w:val="both"/>
        <w:rPr>
          <w:rFonts w:ascii="Palatino Linotype" w:eastAsia="Palatino Linotype" w:hAnsi="Palatino Linotype" w:cs="Palatino Linotype"/>
          <w:sz w:val="22"/>
        </w:rPr>
      </w:pPr>
      <w:r w:rsidRPr="005B437C">
        <w:rPr>
          <w:rFonts w:ascii="Palatino Linotype" w:eastAsia="Palatino Linotype" w:hAnsi="Palatino Linotype" w:cs="Palatino Linotype"/>
          <w:sz w:val="22"/>
        </w:rPr>
        <w:t>De tal manera que, la Unidad de Transparencia debe seguir un determinado procedimiento para atender la solicitud que ahora nos ocupa, entre este, turnar la solicitud de información a todas las áreas competentes que pueden contar con la información o deban tenerla de acuerdo con sus facultades, funciones y atribuciones, para que realicen una búsqueda exhaustiva y razonable de la documentación solicitada</w:t>
      </w:r>
      <w:r w:rsidRPr="005B437C">
        <w:rPr>
          <w:rFonts w:ascii="Palatino Linotype" w:eastAsia="Palatino Linotype" w:hAnsi="Palatino Linotype" w:cs="Palatino Linotype"/>
          <w:b/>
          <w:bCs/>
          <w:sz w:val="22"/>
          <w:u w:val="single"/>
        </w:rPr>
        <w:t xml:space="preserve">, de manera enunciativa, más no </w:t>
      </w:r>
      <w:r w:rsidRPr="005B437C">
        <w:rPr>
          <w:rFonts w:ascii="Palatino Linotype" w:eastAsia="Palatino Linotype" w:hAnsi="Palatino Linotype" w:cs="Palatino Linotype"/>
          <w:b/>
          <w:bCs/>
          <w:sz w:val="22"/>
          <w:u w:val="single"/>
        </w:rPr>
        <w:lastRenderedPageBreak/>
        <w:t>limitativa</w:t>
      </w:r>
      <w:r w:rsidRPr="005B437C">
        <w:rPr>
          <w:rFonts w:ascii="Palatino Linotype" w:eastAsia="Palatino Linotype" w:hAnsi="Palatino Linotype" w:cs="Palatino Linotype"/>
          <w:sz w:val="22"/>
        </w:rPr>
        <w:t xml:space="preserve">, la Tesorería Municipal, la cual, de conformidad con lo establecido en el Reglamento Interno </w:t>
      </w:r>
      <w:r w:rsidR="00E019BE" w:rsidRPr="005B437C">
        <w:rPr>
          <w:rFonts w:ascii="Palatino Linotype" w:eastAsia="Palatino Linotype" w:hAnsi="Palatino Linotype" w:cs="Palatino Linotype"/>
          <w:sz w:val="22"/>
        </w:rPr>
        <w:t>de la Tesorería Municipal, la cual, a través de su departamento de egresos, tiene las siguientes funciones:</w:t>
      </w:r>
    </w:p>
    <w:p w14:paraId="50AB0EA7" w14:textId="77777777" w:rsidR="00E019BE" w:rsidRPr="005B437C" w:rsidRDefault="00E019BE" w:rsidP="00F23764">
      <w:pPr>
        <w:spacing w:line="360" w:lineRule="auto"/>
        <w:ind w:right="49"/>
        <w:jc w:val="both"/>
        <w:rPr>
          <w:rFonts w:ascii="Palatino Linotype" w:eastAsia="Palatino Linotype" w:hAnsi="Palatino Linotype" w:cs="Palatino Linotype"/>
          <w:sz w:val="22"/>
        </w:rPr>
      </w:pPr>
    </w:p>
    <w:p w14:paraId="7AAF8979" w14:textId="77777777" w:rsidR="00E019BE" w:rsidRPr="005B437C" w:rsidRDefault="00E019BE" w:rsidP="00E019BE">
      <w:pPr>
        <w:spacing w:line="276" w:lineRule="auto"/>
        <w:ind w:left="567" w:right="758"/>
        <w:jc w:val="both"/>
        <w:rPr>
          <w:rFonts w:ascii="Palatino Linotype" w:hAnsi="Palatino Linotype"/>
          <w:i/>
          <w:sz w:val="22"/>
        </w:rPr>
      </w:pPr>
      <w:r w:rsidRPr="005B437C">
        <w:rPr>
          <w:rFonts w:ascii="Palatino Linotype" w:hAnsi="Palatino Linotype"/>
          <w:b/>
          <w:i/>
          <w:sz w:val="22"/>
        </w:rPr>
        <w:t>Artículo 16.-</w:t>
      </w:r>
      <w:r w:rsidRPr="005B437C">
        <w:rPr>
          <w:rFonts w:ascii="Palatino Linotype" w:hAnsi="Palatino Linotype"/>
          <w:i/>
          <w:sz w:val="22"/>
        </w:rPr>
        <w:t>La Subdirección de Egresos, tendrá por objeto, coadyuvar con el Tesorero Municipal en el desempeño de sus atribuciones, correspondiéndole el ejercicio de las facultades siguientes:</w:t>
      </w:r>
    </w:p>
    <w:p w14:paraId="42B33B33" w14:textId="77777777" w:rsidR="00E019BE" w:rsidRPr="005B437C" w:rsidRDefault="00E019BE" w:rsidP="009312A8">
      <w:pPr>
        <w:spacing w:line="276" w:lineRule="auto"/>
        <w:ind w:left="720" w:right="758" w:hanging="153"/>
        <w:jc w:val="both"/>
        <w:rPr>
          <w:rFonts w:ascii="Palatino Linotype" w:hAnsi="Palatino Linotype"/>
          <w:i/>
          <w:sz w:val="22"/>
        </w:rPr>
      </w:pPr>
    </w:p>
    <w:p w14:paraId="4D5E01BF" w14:textId="3B39DADF" w:rsidR="00E019BE" w:rsidRPr="005B437C" w:rsidRDefault="00E019BE" w:rsidP="00E019BE">
      <w:pPr>
        <w:spacing w:line="276" w:lineRule="auto"/>
        <w:ind w:left="567" w:right="758"/>
        <w:jc w:val="both"/>
        <w:rPr>
          <w:rFonts w:ascii="Palatino Linotype" w:hAnsi="Palatino Linotype"/>
          <w:i/>
          <w:sz w:val="22"/>
        </w:rPr>
      </w:pPr>
      <w:r w:rsidRPr="005B437C">
        <w:rPr>
          <w:rFonts w:ascii="Palatino Linotype" w:hAnsi="Palatino Linotype"/>
          <w:i/>
          <w:sz w:val="22"/>
        </w:rPr>
        <w:t xml:space="preserve"> 1. Vigilar la administración y correcta aplicación de los egresos, previa autorización del Tesorero Municipal y disponibilidad financiera del Ayuntamiento.</w:t>
      </w:r>
    </w:p>
    <w:p w14:paraId="2E2D406D" w14:textId="0A1FCB0E" w:rsidR="00E019BE" w:rsidRPr="005B437C" w:rsidRDefault="00E019BE" w:rsidP="00E019BE">
      <w:pPr>
        <w:spacing w:line="276" w:lineRule="auto"/>
        <w:ind w:left="567" w:right="758"/>
        <w:jc w:val="both"/>
        <w:rPr>
          <w:rFonts w:ascii="Palatino Linotype" w:hAnsi="Palatino Linotype"/>
          <w:i/>
          <w:sz w:val="22"/>
        </w:rPr>
      </w:pPr>
      <w:r w:rsidRPr="005B437C">
        <w:rPr>
          <w:rFonts w:ascii="Palatino Linotype" w:hAnsi="Palatino Linotype"/>
          <w:i/>
          <w:sz w:val="22"/>
        </w:rPr>
        <w:t>…</w:t>
      </w:r>
    </w:p>
    <w:p w14:paraId="00BD856C" w14:textId="5E2E1E72" w:rsidR="00E019BE" w:rsidRPr="005B437C" w:rsidRDefault="00E019BE" w:rsidP="00E019BE">
      <w:pPr>
        <w:spacing w:line="276" w:lineRule="auto"/>
        <w:ind w:left="567" w:right="758"/>
        <w:jc w:val="both"/>
        <w:rPr>
          <w:rFonts w:ascii="Palatino Linotype" w:eastAsia="Palatino Linotype" w:hAnsi="Palatino Linotype" w:cs="Palatino Linotype"/>
          <w:i/>
          <w:sz w:val="20"/>
          <w:szCs w:val="22"/>
        </w:rPr>
      </w:pPr>
      <w:r w:rsidRPr="005B437C">
        <w:rPr>
          <w:rFonts w:ascii="Palatino Linotype" w:hAnsi="Palatino Linotype"/>
          <w:i/>
          <w:sz w:val="22"/>
        </w:rPr>
        <w:t>21. Promover la capacitación del personal y vigilar que se cumpla con las políticas y lineamientos internos establecidos y dentro de las leyes aplicables, así como procurar que el personal de egresos propicie la debida atención a proveedores, contratistas y personal del Ayuntamiento</w:t>
      </w:r>
    </w:p>
    <w:p w14:paraId="71C88DF8" w14:textId="77777777" w:rsidR="00F23764" w:rsidRPr="005B437C" w:rsidRDefault="00F23764" w:rsidP="002402C0">
      <w:pPr>
        <w:spacing w:line="360" w:lineRule="auto"/>
        <w:jc w:val="both"/>
        <w:rPr>
          <w:rFonts w:ascii="Palatino Linotype" w:eastAsia="Palatino Linotype" w:hAnsi="Palatino Linotype" w:cs="Palatino Linotype"/>
          <w:sz w:val="22"/>
          <w:szCs w:val="22"/>
        </w:rPr>
      </w:pPr>
    </w:p>
    <w:p w14:paraId="31CE293A" w14:textId="7BE3EAC0" w:rsidR="00E019BE" w:rsidRPr="005B437C" w:rsidRDefault="00E019BE" w:rsidP="00E019BE">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Por lo anterior, debido a que, el Sujeto Obligado no proporcionó la debida atención a la solicitud de información, al haber dado respuesta a solicitud diversa, se considera que el requerimiento del particular no se tiene por colmado y, por ende, se determina ordenar, el padrón de proveedores y contratistas </w:t>
      </w:r>
      <w:r w:rsidR="00811B20" w:rsidRPr="005B437C">
        <w:rPr>
          <w:rFonts w:ascii="Palatino Linotype" w:eastAsia="Palatino Linotype" w:hAnsi="Palatino Linotype" w:cs="Palatino Linotype"/>
          <w:sz w:val="22"/>
          <w:szCs w:val="22"/>
        </w:rPr>
        <w:t xml:space="preserve">vigente </w:t>
      </w:r>
      <w:r w:rsidR="000422A0" w:rsidRPr="005B437C">
        <w:rPr>
          <w:rFonts w:ascii="Palatino Linotype" w:eastAsia="Palatino Linotype" w:hAnsi="Palatino Linotype" w:cs="Palatino Linotype"/>
          <w:sz w:val="22"/>
          <w:szCs w:val="22"/>
        </w:rPr>
        <w:t xml:space="preserve">al veintiuno de abril de dos mil veinticinco. </w:t>
      </w:r>
    </w:p>
    <w:p w14:paraId="0F6942F4" w14:textId="77777777" w:rsidR="005F32FD" w:rsidRPr="005B437C" w:rsidRDefault="005F32FD" w:rsidP="00E019BE">
      <w:pPr>
        <w:spacing w:line="360" w:lineRule="auto"/>
        <w:jc w:val="both"/>
        <w:rPr>
          <w:rFonts w:ascii="Palatino Linotype" w:eastAsia="Palatino Linotype" w:hAnsi="Palatino Linotype" w:cs="Palatino Linotype"/>
          <w:sz w:val="22"/>
          <w:szCs w:val="22"/>
        </w:rPr>
      </w:pPr>
    </w:p>
    <w:p w14:paraId="5C7E9343"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 xml:space="preserve">Quinto. Versión Pública. </w:t>
      </w:r>
      <w:r w:rsidRPr="005B437C">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EE46493"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p>
    <w:p w14:paraId="1AF3698B"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w:t>
      </w:r>
      <w:r w:rsidRPr="005B437C">
        <w:rPr>
          <w:rFonts w:ascii="Palatino Linotype" w:eastAsia="Palatino Linotype" w:hAnsi="Palatino Linotype" w:cs="Palatino Linotype"/>
          <w:sz w:val="22"/>
          <w:szCs w:val="22"/>
        </w:rPr>
        <w:lastRenderedPageBreak/>
        <w:t>de acceso a la información pública del recurrente sin menoscabar el derecho a la protección de los datos personales de terceros.</w:t>
      </w:r>
    </w:p>
    <w:p w14:paraId="0724C301"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p>
    <w:p w14:paraId="2859B81C" w14:textId="77777777" w:rsidR="005F32FD" w:rsidRPr="005B437C" w:rsidRDefault="005F32FD" w:rsidP="005F32FD">
      <w:pPr>
        <w:spacing w:line="360" w:lineRule="auto"/>
        <w:ind w:right="5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4F8CD3C" w14:textId="77777777" w:rsidR="005F32FD" w:rsidRPr="005B437C" w:rsidRDefault="005F32FD" w:rsidP="005F32FD">
      <w:pPr>
        <w:spacing w:line="360" w:lineRule="auto"/>
        <w:ind w:right="50"/>
        <w:jc w:val="both"/>
        <w:rPr>
          <w:rFonts w:ascii="Palatino Linotype" w:eastAsia="Palatino Linotype" w:hAnsi="Palatino Linotype" w:cs="Palatino Linotype"/>
          <w:sz w:val="22"/>
          <w:szCs w:val="22"/>
        </w:rPr>
      </w:pPr>
    </w:p>
    <w:p w14:paraId="27E64014"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Artículo 3.</w:t>
      </w:r>
      <w:r w:rsidRPr="005B437C">
        <w:rPr>
          <w:rFonts w:ascii="Palatino Linotype" w:eastAsia="Palatino Linotype" w:hAnsi="Palatino Linotype" w:cs="Palatino Linotype"/>
          <w:i/>
          <w:sz w:val="22"/>
          <w:szCs w:val="22"/>
        </w:rPr>
        <w:t xml:space="preserve"> Para los efectos de la presente Ley se entenderá por:</w:t>
      </w:r>
    </w:p>
    <w:p w14:paraId="47350B78"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5905CA04"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E23E9F9"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XX. Información clasificada: Aquella considerada por la presente Ley como reservada o confidencial;</w:t>
      </w:r>
    </w:p>
    <w:p w14:paraId="52D3CC39"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4E8D96"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A9A7607"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52AECFC5"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Artículo 91.</w:t>
      </w:r>
      <w:r w:rsidRPr="005B437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765A19E"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Artículo 132.</w:t>
      </w:r>
      <w:r w:rsidRPr="005B437C">
        <w:rPr>
          <w:rFonts w:ascii="Palatino Linotype" w:eastAsia="Palatino Linotype" w:hAnsi="Palatino Linotype" w:cs="Palatino Linotype"/>
          <w:i/>
          <w:sz w:val="22"/>
          <w:szCs w:val="22"/>
        </w:rPr>
        <w:t xml:space="preserve"> La clasificación de la información se llevará a cabo en el momento en que:</w:t>
      </w:r>
    </w:p>
    <w:p w14:paraId="30F5F734" w14:textId="77777777" w:rsidR="005F32FD" w:rsidRPr="005B437C" w:rsidRDefault="005F32FD" w:rsidP="005F32FD">
      <w:pPr>
        <w:tabs>
          <w:tab w:val="left" w:pos="1134"/>
        </w:tabs>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 Se reciba una solicitud de acceso a la información;</w:t>
      </w:r>
    </w:p>
    <w:p w14:paraId="67194055" w14:textId="77777777" w:rsidR="005F32FD" w:rsidRPr="005B437C" w:rsidRDefault="005F32FD" w:rsidP="005F32FD">
      <w:pPr>
        <w:tabs>
          <w:tab w:val="left" w:pos="1134"/>
        </w:tabs>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II. Se determine mediante resolución de autoridad competente; o</w:t>
      </w:r>
    </w:p>
    <w:p w14:paraId="4EC5F0CB" w14:textId="77777777" w:rsidR="005F32FD" w:rsidRPr="005B437C" w:rsidRDefault="005F32FD" w:rsidP="005F32FD">
      <w:pPr>
        <w:tabs>
          <w:tab w:val="left" w:pos="1134"/>
        </w:tabs>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AB37583"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71AFED4A"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Artículo 143</w:t>
      </w:r>
      <w:r w:rsidRPr="005B437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52F33C3"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EE16753"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845D0CB"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lastRenderedPageBreak/>
        <w:t>III. La que presenten los particulares a los sujetos obligados, de conformidad con lo dispuesto por las leyes o los tratados internacionales.</w:t>
      </w:r>
    </w:p>
    <w:p w14:paraId="1967B61E"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AC2637B"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C9D7A6E" w14:textId="77777777" w:rsidR="005F32FD" w:rsidRPr="005B437C" w:rsidRDefault="005F32FD" w:rsidP="005F32FD">
      <w:pPr>
        <w:ind w:left="567" w:right="616"/>
        <w:jc w:val="both"/>
        <w:rPr>
          <w:rFonts w:ascii="Palatino Linotype" w:eastAsia="Palatino Linotype" w:hAnsi="Palatino Linotype" w:cs="Palatino Linotype"/>
          <w:i/>
          <w:sz w:val="22"/>
          <w:szCs w:val="22"/>
        </w:rPr>
      </w:pPr>
    </w:p>
    <w:p w14:paraId="4E6F4391"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D80025F" w14:textId="77777777" w:rsidR="005F32FD" w:rsidRPr="005B437C" w:rsidRDefault="005F32FD" w:rsidP="005F32FD">
      <w:pPr>
        <w:jc w:val="both"/>
        <w:rPr>
          <w:rFonts w:ascii="Palatino Linotype" w:eastAsia="Palatino Linotype" w:hAnsi="Palatino Linotype" w:cs="Palatino Linotype"/>
          <w:sz w:val="22"/>
          <w:szCs w:val="22"/>
        </w:rPr>
      </w:pPr>
    </w:p>
    <w:p w14:paraId="52E7B12E"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bookmarkStart w:id="7" w:name="_heading=h.67kwasavd59e" w:colFirst="0" w:colLast="0"/>
      <w:bookmarkEnd w:id="7"/>
      <w:r w:rsidRPr="005B437C">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1D85142B"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p>
    <w:p w14:paraId="15638306"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 “</w:t>
      </w:r>
      <w:r w:rsidRPr="005B437C">
        <w:rPr>
          <w:rFonts w:ascii="Palatino Linotype" w:eastAsia="Palatino Linotype" w:hAnsi="Palatino Linotype" w:cs="Palatino Linotype"/>
          <w:b/>
          <w:i/>
          <w:sz w:val="22"/>
          <w:szCs w:val="22"/>
        </w:rPr>
        <w:t>Quincuagésimo</w:t>
      </w:r>
      <w:r w:rsidRPr="005B437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5A64902"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Quincuagésimo primero.</w:t>
      </w:r>
      <w:r w:rsidRPr="005B437C">
        <w:rPr>
          <w:rFonts w:ascii="Palatino Linotype" w:eastAsia="Palatino Linotype" w:hAnsi="Palatino Linotype" w:cs="Palatino Linotype"/>
          <w:i/>
          <w:sz w:val="22"/>
          <w:szCs w:val="22"/>
        </w:rPr>
        <w:t xml:space="preserve"> Toda acta del Comité de Transparencia deberá contener: </w:t>
      </w:r>
    </w:p>
    <w:p w14:paraId="774BA4AB"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 El número de sesión y fecha; </w:t>
      </w:r>
    </w:p>
    <w:p w14:paraId="2BF9373F"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II. El nombre del área que solicitó la clasificación de información; </w:t>
      </w:r>
    </w:p>
    <w:p w14:paraId="12C940EF"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III. La fundamentación legal y motivación correspondiente; </w:t>
      </w:r>
    </w:p>
    <w:p w14:paraId="4DCCCA85"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IV. La resolución o resoluciones aprobadas; y </w:t>
      </w:r>
    </w:p>
    <w:p w14:paraId="448224E9"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4FCEDB41"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DBE39EF"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 Los motivos y razonamientos que sustenten la confirmación o modificación de la prueba de daño;</w:t>
      </w:r>
    </w:p>
    <w:p w14:paraId="15C16031"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II. Descripción de las partes o secciones reservadas, en caso de clasificación parcial; </w:t>
      </w:r>
    </w:p>
    <w:p w14:paraId="3693ED86"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III. El periodo por el que mantendrá su clasificación y fecha de expiración; y </w:t>
      </w:r>
    </w:p>
    <w:p w14:paraId="640C1095"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DE51B57"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956B213"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DFA31BC"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Quincuagésimo segundo.</w:t>
      </w:r>
      <w:r w:rsidRPr="005B437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52C0ED"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BC036CF"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803A6FF"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F2A71F5"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III. Señalar las personas o instancias autorizadas a acceder a la información clasificada.</w:t>
      </w:r>
    </w:p>
    <w:p w14:paraId="2A629E5E"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462583D"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p>
    <w:p w14:paraId="6BDFD8B3"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589423E" w14:textId="77777777" w:rsidR="005F32FD" w:rsidRPr="005B437C" w:rsidRDefault="005F32FD" w:rsidP="005F32FD">
      <w:pPr>
        <w:spacing w:line="360" w:lineRule="auto"/>
        <w:jc w:val="both"/>
        <w:rPr>
          <w:rFonts w:ascii="Palatino Linotype" w:eastAsia="Palatino Linotype" w:hAnsi="Palatino Linotype" w:cs="Palatino Linotype"/>
          <w:sz w:val="22"/>
          <w:szCs w:val="22"/>
        </w:rPr>
      </w:pPr>
    </w:p>
    <w:p w14:paraId="7DBEF7B2" w14:textId="77777777" w:rsidR="005F32FD" w:rsidRPr="005B437C" w:rsidRDefault="005F32FD" w:rsidP="005F32F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r w:rsidRPr="005B437C">
        <w:rPr>
          <w:rFonts w:ascii="Palatino Linotype" w:eastAsia="Palatino Linotype" w:hAnsi="Palatino Linotype" w:cs="Palatino Linotype"/>
          <w:b/>
          <w:i/>
          <w:sz w:val="22"/>
          <w:szCs w:val="22"/>
        </w:rPr>
        <w:t>Quincuagésimo cuarto.</w:t>
      </w:r>
      <w:r w:rsidRPr="005B437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w:t>
      </w:r>
      <w:r w:rsidRPr="005B437C">
        <w:rPr>
          <w:rFonts w:ascii="Palatino Linotype" w:eastAsia="Palatino Linotype" w:hAnsi="Palatino Linotype" w:cs="Palatino Linotype"/>
          <w:i/>
          <w:sz w:val="22"/>
          <w:szCs w:val="22"/>
        </w:rPr>
        <w:lastRenderedPageBreak/>
        <w:t xml:space="preserve">identificar en la carátula del expediente del cual formen parte, la fecha y sesión del Comité de Transparencia en la que se confirmó dicha clasificación. </w:t>
      </w:r>
    </w:p>
    <w:p w14:paraId="22316A31"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Quincuagésimo quinto.</w:t>
      </w:r>
      <w:r w:rsidRPr="005B437C">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B437C">
        <w:rPr>
          <w:rFonts w:ascii="Palatino Linotype" w:eastAsia="Palatino Linotype" w:hAnsi="Palatino Linotype" w:cs="Palatino Linotype"/>
          <w:i/>
          <w:sz w:val="22"/>
          <w:szCs w:val="22"/>
        </w:rPr>
        <w:t>testado</w:t>
      </w:r>
      <w:proofErr w:type="spellEnd"/>
      <w:r w:rsidRPr="005B437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CC39D76"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w:t>
      </w:r>
    </w:p>
    <w:p w14:paraId="577C9288"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b/>
          <w:i/>
          <w:sz w:val="22"/>
          <w:szCs w:val="22"/>
        </w:rPr>
        <w:t>Quincuagésimo séptimo.</w:t>
      </w:r>
      <w:r w:rsidRPr="005B437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10E3D00"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A4721C8"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5E7EE5E"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DB05799" w14:textId="77777777"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43A5292" w14:textId="1493FEAA" w:rsidR="005F32FD" w:rsidRPr="005B437C" w:rsidRDefault="005F32FD" w:rsidP="005F32FD">
      <w:pPr>
        <w:ind w:left="567" w:right="616"/>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9FFBF23" w14:textId="77777777" w:rsidR="00E019BE" w:rsidRPr="005B437C" w:rsidRDefault="00E019BE" w:rsidP="00E019BE">
      <w:pPr>
        <w:spacing w:line="360" w:lineRule="auto"/>
        <w:jc w:val="both"/>
        <w:rPr>
          <w:rFonts w:ascii="Palatino Linotype" w:eastAsia="Palatino Linotype" w:hAnsi="Palatino Linotype" w:cs="Palatino Linotype"/>
          <w:sz w:val="22"/>
          <w:szCs w:val="22"/>
        </w:rPr>
      </w:pPr>
    </w:p>
    <w:p w14:paraId="1FFBD429" w14:textId="1B931A6F" w:rsidR="00E019BE" w:rsidRPr="005B437C" w:rsidRDefault="00E019BE" w:rsidP="00E019BE">
      <w:pPr>
        <w:spacing w:line="360" w:lineRule="auto"/>
        <w:jc w:val="both"/>
        <w:rPr>
          <w:rFonts w:ascii="Palatino Linotype" w:eastAsia="Palatino Linotype" w:hAnsi="Palatino Linotype" w:cs="Palatino Linotype"/>
          <w:b/>
          <w:sz w:val="22"/>
          <w:szCs w:val="22"/>
        </w:rPr>
      </w:pPr>
      <w:bookmarkStart w:id="8" w:name="_heading=h.oxz92w2agzdg" w:colFirst="0" w:colLast="0"/>
      <w:bookmarkEnd w:id="8"/>
      <w:r w:rsidRPr="005B437C">
        <w:rPr>
          <w:rFonts w:ascii="Palatino Linotype" w:eastAsia="Palatino Linotype" w:hAnsi="Palatino Linotype" w:cs="Palatino Linotype"/>
          <w:sz w:val="22"/>
          <w:szCs w:val="22"/>
        </w:rPr>
        <w:t xml:space="preserve">Es así como, en mérito de lo expuesto en líneas anteriores, resultan </w:t>
      </w:r>
      <w:r w:rsidRPr="005B437C">
        <w:rPr>
          <w:rFonts w:ascii="Palatino Linotype" w:eastAsia="Palatino Linotype" w:hAnsi="Palatino Linotype" w:cs="Palatino Linotype"/>
          <w:b/>
          <w:sz w:val="22"/>
          <w:szCs w:val="22"/>
        </w:rPr>
        <w:t>fundadas</w:t>
      </w:r>
      <w:r w:rsidRPr="005B437C">
        <w:rPr>
          <w:rFonts w:ascii="Palatino Linotype" w:eastAsia="Palatino Linotype" w:hAnsi="Palatino Linotype" w:cs="Palatino Linotype"/>
          <w:sz w:val="22"/>
          <w:szCs w:val="22"/>
        </w:rPr>
        <w:t xml:space="preserve"> las razones o motivos de inconformidad hechos valer por la parte </w:t>
      </w:r>
      <w:r w:rsidRPr="005B437C">
        <w:rPr>
          <w:rFonts w:ascii="Palatino Linotype" w:eastAsia="Palatino Linotype" w:hAnsi="Palatino Linotype" w:cs="Palatino Linotype"/>
          <w:b/>
          <w:sz w:val="22"/>
          <w:szCs w:val="22"/>
        </w:rPr>
        <w:t>RECURRENTE</w:t>
      </w:r>
      <w:r w:rsidRPr="005B437C">
        <w:rPr>
          <w:rFonts w:ascii="Palatino Linotype" w:eastAsia="Palatino Linotype" w:hAnsi="Palatino Linotype" w:cs="Palatino Linotype"/>
          <w:sz w:val="22"/>
          <w:szCs w:val="22"/>
        </w:rPr>
        <w:t xml:space="preserve"> dentro del recurso de revisión </w:t>
      </w:r>
      <w:r w:rsidRPr="005B437C">
        <w:rPr>
          <w:rFonts w:ascii="Palatino Linotype" w:eastAsia="Palatino Linotype" w:hAnsi="Palatino Linotype" w:cs="Palatino Linotype"/>
          <w:b/>
          <w:sz w:val="22"/>
          <w:szCs w:val="22"/>
        </w:rPr>
        <w:t>05689/INFOEM/IP/RR/2025</w:t>
      </w:r>
      <w:r w:rsidRPr="005B437C">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5B437C">
        <w:rPr>
          <w:rFonts w:ascii="Palatino Linotype" w:eastAsia="Palatino Linotype" w:hAnsi="Palatino Linotype" w:cs="Palatino Linotype"/>
          <w:b/>
          <w:sz w:val="22"/>
          <w:szCs w:val="22"/>
        </w:rPr>
        <w:t xml:space="preserve">REVOCA </w:t>
      </w:r>
      <w:r w:rsidRPr="005B437C">
        <w:rPr>
          <w:rFonts w:ascii="Palatino Linotype" w:eastAsia="Palatino Linotype" w:hAnsi="Palatino Linotype" w:cs="Palatino Linotype"/>
          <w:sz w:val="22"/>
          <w:szCs w:val="22"/>
        </w:rPr>
        <w:t xml:space="preserve">la respuesta del </w:t>
      </w:r>
      <w:r w:rsidRPr="005B437C">
        <w:rPr>
          <w:rFonts w:ascii="Palatino Linotype" w:eastAsia="Palatino Linotype" w:hAnsi="Palatino Linotype" w:cs="Palatino Linotype"/>
          <w:b/>
          <w:sz w:val="22"/>
          <w:szCs w:val="22"/>
        </w:rPr>
        <w:t xml:space="preserve">SUJETO OBLIGADO </w:t>
      </w:r>
      <w:r w:rsidRPr="005B437C">
        <w:rPr>
          <w:rFonts w:ascii="Palatino Linotype" w:eastAsia="Palatino Linotype" w:hAnsi="Palatino Linotype" w:cs="Palatino Linotype"/>
          <w:sz w:val="22"/>
          <w:szCs w:val="22"/>
        </w:rPr>
        <w:t xml:space="preserve">a la solicitud de información </w:t>
      </w:r>
      <w:r w:rsidRPr="005B437C">
        <w:rPr>
          <w:rFonts w:ascii="Palatino Linotype" w:eastAsia="Palatino Linotype" w:hAnsi="Palatino Linotype" w:cs="Palatino Linotype"/>
          <w:b/>
          <w:sz w:val="22"/>
          <w:szCs w:val="22"/>
        </w:rPr>
        <w:t>00290/COCOTIT/IP/2025.</w:t>
      </w:r>
      <w:r w:rsidRPr="005B437C">
        <w:rPr>
          <w:rFonts w:ascii="Palatino Linotype" w:eastAsia="Palatino Linotype" w:hAnsi="Palatino Linotype" w:cs="Palatino Linotype"/>
          <w:sz w:val="22"/>
          <w:szCs w:val="22"/>
        </w:rPr>
        <w:t xml:space="preserve">  </w:t>
      </w:r>
    </w:p>
    <w:p w14:paraId="1B06FB8B" w14:textId="77777777" w:rsidR="00E019BE" w:rsidRPr="005B437C" w:rsidRDefault="00E019BE" w:rsidP="00E019BE">
      <w:pPr>
        <w:spacing w:line="360" w:lineRule="auto"/>
        <w:jc w:val="both"/>
        <w:rPr>
          <w:rFonts w:ascii="Palatino Linotype" w:eastAsia="Palatino Linotype" w:hAnsi="Palatino Linotype" w:cs="Palatino Linotype"/>
          <w:sz w:val="22"/>
          <w:szCs w:val="22"/>
        </w:rPr>
      </w:pPr>
    </w:p>
    <w:p w14:paraId="65F768CB" w14:textId="77777777" w:rsidR="000422A0" w:rsidRPr="005B437C" w:rsidRDefault="000422A0" w:rsidP="000422A0">
      <w:pPr>
        <w:spacing w:line="360" w:lineRule="auto"/>
        <w:ind w:right="49"/>
        <w:jc w:val="both"/>
        <w:rPr>
          <w:rFonts w:ascii="Palatino Linotype" w:eastAsia="Palatino Linotype" w:hAnsi="Palatino Linotype" w:cs="Palatino Linotype"/>
          <w:sz w:val="22"/>
        </w:rPr>
      </w:pPr>
      <w:r w:rsidRPr="005B437C">
        <w:rPr>
          <w:rFonts w:ascii="Palatino Linotype" w:eastAsia="Palatino Linotype" w:hAnsi="Palatino Linotype" w:cs="Palatino Linotype"/>
          <w:sz w:val="22"/>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w:t>
      </w:r>
      <w:r w:rsidRPr="005B437C">
        <w:rPr>
          <w:rFonts w:ascii="Palatino Linotype" w:eastAsia="Palatino Linotype" w:hAnsi="Palatino Linotype" w:cs="Palatino Linotype"/>
          <w:sz w:val="22"/>
        </w:rPr>
        <w:lastRenderedPageBreak/>
        <w:t>fracción I, 186 y 188 de la Ley de Transparencia y Acceso a la Información Pública del Estado de México y Municipios, este Pleno:</w:t>
      </w:r>
    </w:p>
    <w:p w14:paraId="5F7C2F27" w14:textId="77777777" w:rsidR="000422A0" w:rsidRPr="005B437C" w:rsidRDefault="000422A0" w:rsidP="000422A0">
      <w:pPr>
        <w:spacing w:line="360" w:lineRule="auto"/>
        <w:ind w:right="49"/>
        <w:jc w:val="both"/>
        <w:rPr>
          <w:rFonts w:ascii="Palatino Linotype" w:eastAsia="Palatino Linotype" w:hAnsi="Palatino Linotype" w:cs="Palatino Linotype"/>
          <w:sz w:val="22"/>
        </w:rPr>
      </w:pPr>
    </w:p>
    <w:p w14:paraId="1736C8FB" w14:textId="77777777" w:rsidR="00E019BE" w:rsidRPr="005B437C" w:rsidRDefault="00E019BE" w:rsidP="00E019BE">
      <w:pPr>
        <w:spacing w:line="360" w:lineRule="auto"/>
        <w:ind w:right="49"/>
        <w:jc w:val="center"/>
        <w:rPr>
          <w:rFonts w:ascii="Palatino Linotype" w:eastAsia="Palatino Linotype" w:hAnsi="Palatino Linotype" w:cs="Palatino Linotype"/>
          <w:b/>
          <w:sz w:val="22"/>
          <w:szCs w:val="22"/>
        </w:rPr>
      </w:pPr>
      <w:r w:rsidRPr="005B437C">
        <w:rPr>
          <w:rFonts w:ascii="Palatino Linotype" w:eastAsia="Palatino Linotype" w:hAnsi="Palatino Linotype" w:cs="Palatino Linotype"/>
          <w:b/>
          <w:sz w:val="22"/>
          <w:szCs w:val="22"/>
        </w:rPr>
        <w:t>III.</w:t>
      </w:r>
      <w:r w:rsidRPr="005B437C">
        <w:rPr>
          <w:rFonts w:ascii="Palatino Linotype" w:eastAsia="Palatino Linotype" w:hAnsi="Palatino Linotype" w:cs="Palatino Linotype"/>
          <w:b/>
          <w:sz w:val="22"/>
          <w:szCs w:val="22"/>
        </w:rPr>
        <w:tab/>
        <w:t>R E S U E L V E:</w:t>
      </w:r>
    </w:p>
    <w:p w14:paraId="2BC915E2"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p>
    <w:p w14:paraId="5C594AA1" w14:textId="71B1CE18" w:rsidR="00E019BE" w:rsidRPr="005B437C" w:rsidRDefault="00E019BE" w:rsidP="00E019BE">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Primero.</w:t>
      </w:r>
      <w:r w:rsidRPr="005B437C">
        <w:rPr>
          <w:rFonts w:ascii="Palatino Linotype" w:eastAsia="Palatino Linotype" w:hAnsi="Palatino Linotype" w:cs="Palatino Linotype"/>
          <w:sz w:val="22"/>
          <w:szCs w:val="22"/>
        </w:rPr>
        <w:t xml:space="preserve"> Resultan</w:t>
      </w:r>
      <w:r w:rsidRPr="005B437C">
        <w:rPr>
          <w:rFonts w:ascii="Palatino Linotype" w:eastAsia="Palatino Linotype" w:hAnsi="Palatino Linotype" w:cs="Palatino Linotype"/>
          <w:b/>
          <w:sz w:val="22"/>
          <w:szCs w:val="22"/>
        </w:rPr>
        <w:t xml:space="preserve"> FUNDADOS</w:t>
      </w:r>
      <w:r w:rsidRPr="005B437C">
        <w:rPr>
          <w:rFonts w:ascii="Palatino Linotype" w:eastAsia="Palatino Linotype" w:hAnsi="Palatino Linotype" w:cs="Palatino Linotype"/>
          <w:sz w:val="22"/>
          <w:szCs w:val="22"/>
        </w:rPr>
        <w:t xml:space="preserve"> los motivos de inconformidad hechos valer por el </w:t>
      </w:r>
      <w:r w:rsidRPr="005B437C">
        <w:rPr>
          <w:rFonts w:ascii="Palatino Linotype" w:eastAsia="Palatino Linotype" w:hAnsi="Palatino Linotype" w:cs="Palatino Linotype"/>
          <w:b/>
          <w:sz w:val="22"/>
          <w:szCs w:val="22"/>
        </w:rPr>
        <w:t>RECURRENTE</w:t>
      </w:r>
      <w:r w:rsidRPr="005B437C">
        <w:rPr>
          <w:rFonts w:ascii="Palatino Linotype" w:eastAsia="Palatino Linotype" w:hAnsi="Palatino Linotype" w:cs="Palatino Linotype"/>
          <w:sz w:val="22"/>
          <w:szCs w:val="22"/>
        </w:rPr>
        <w:t xml:space="preserve"> en el Recurso de Revisión </w:t>
      </w:r>
      <w:r w:rsidRPr="005B437C">
        <w:rPr>
          <w:rFonts w:ascii="Palatino Linotype" w:eastAsia="Palatino Linotype" w:hAnsi="Palatino Linotype" w:cs="Palatino Linotype"/>
          <w:b/>
          <w:sz w:val="22"/>
          <w:szCs w:val="22"/>
        </w:rPr>
        <w:t>05689/INFOEM/IP/RR/2025</w:t>
      </w:r>
      <w:r w:rsidRPr="005B437C">
        <w:rPr>
          <w:rFonts w:ascii="Palatino Linotype" w:eastAsia="Palatino Linotype" w:hAnsi="Palatino Linotype" w:cs="Palatino Linotype"/>
          <w:sz w:val="22"/>
          <w:szCs w:val="22"/>
        </w:rPr>
        <w:t xml:space="preserve">, por lo que, en términos del </w:t>
      </w:r>
      <w:r w:rsidRPr="005B437C">
        <w:rPr>
          <w:rFonts w:ascii="Palatino Linotype" w:eastAsia="Palatino Linotype" w:hAnsi="Palatino Linotype" w:cs="Palatino Linotype"/>
          <w:b/>
          <w:sz w:val="22"/>
          <w:szCs w:val="22"/>
        </w:rPr>
        <w:t>Considerando Cuarto</w:t>
      </w:r>
      <w:r w:rsidRPr="005B437C">
        <w:rPr>
          <w:rFonts w:ascii="Palatino Linotype" w:eastAsia="Palatino Linotype" w:hAnsi="Palatino Linotype" w:cs="Palatino Linotype"/>
          <w:sz w:val="22"/>
          <w:szCs w:val="22"/>
        </w:rPr>
        <w:t xml:space="preserve"> de esta resolución, se </w:t>
      </w:r>
      <w:r w:rsidRPr="005B437C">
        <w:rPr>
          <w:rFonts w:ascii="Palatino Linotype" w:eastAsia="Palatino Linotype" w:hAnsi="Palatino Linotype" w:cs="Palatino Linotype"/>
          <w:b/>
          <w:sz w:val="22"/>
          <w:szCs w:val="22"/>
        </w:rPr>
        <w:t xml:space="preserve">REVOCA </w:t>
      </w:r>
      <w:r w:rsidRPr="005B437C">
        <w:rPr>
          <w:rFonts w:ascii="Palatino Linotype" w:eastAsia="Palatino Linotype" w:hAnsi="Palatino Linotype" w:cs="Palatino Linotype"/>
          <w:sz w:val="22"/>
          <w:szCs w:val="22"/>
        </w:rPr>
        <w:t xml:space="preserve">la respuesta emitida por el </w:t>
      </w:r>
      <w:r w:rsidRPr="005B437C">
        <w:rPr>
          <w:rFonts w:ascii="Palatino Linotype" w:eastAsia="Palatino Linotype" w:hAnsi="Palatino Linotype" w:cs="Palatino Linotype"/>
          <w:b/>
          <w:sz w:val="22"/>
          <w:szCs w:val="22"/>
        </w:rPr>
        <w:t>SUJETO OBLIGADO</w:t>
      </w:r>
      <w:r w:rsidRPr="005B437C">
        <w:rPr>
          <w:rFonts w:ascii="Palatino Linotype" w:eastAsia="Palatino Linotype" w:hAnsi="Palatino Linotype" w:cs="Palatino Linotype"/>
          <w:sz w:val="22"/>
          <w:szCs w:val="22"/>
        </w:rPr>
        <w:t>.</w:t>
      </w:r>
    </w:p>
    <w:p w14:paraId="6890DFEC"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p>
    <w:p w14:paraId="18EB4DFC" w14:textId="20B90B21" w:rsidR="00E019BE" w:rsidRPr="005B437C" w:rsidRDefault="00E019BE" w:rsidP="00E019BE">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Segundo</w:t>
      </w:r>
      <w:r w:rsidRPr="005B437C">
        <w:rPr>
          <w:rFonts w:ascii="Palatino Linotype" w:eastAsia="Palatino Linotype" w:hAnsi="Palatino Linotype" w:cs="Palatino Linotype"/>
          <w:sz w:val="22"/>
          <w:szCs w:val="22"/>
        </w:rPr>
        <w:t xml:space="preserve">. Se </w:t>
      </w:r>
      <w:r w:rsidRPr="005B437C">
        <w:rPr>
          <w:rFonts w:ascii="Palatino Linotype" w:eastAsia="Palatino Linotype" w:hAnsi="Palatino Linotype" w:cs="Palatino Linotype"/>
          <w:b/>
          <w:sz w:val="22"/>
          <w:szCs w:val="22"/>
        </w:rPr>
        <w:t>ORDENA</w:t>
      </w:r>
      <w:r w:rsidRPr="005B437C">
        <w:rPr>
          <w:rFonts w:ascii="Palatino Linotype" w:eastAsia="Palatino Linotype" w:hAnsi="Palatino Linotype" w:cs="Palatino Linotype"/>
          <w:sz w:val="22"/>
          <w:szCs w:val="22"/>
        </w:rPr>
        <w:t xml:space="preserve"> al </w:t>
      </w:r>
      <w:r w:rsidRPr="005B437C">
        <w:rPr>
          <w:rFonts w:ascii="Palatino Linotype" w:eastAsia="Palatino Linotype" w:hAnsi="Palatino Linotype" w:cs="Palatino Linotype"/>
          <w:b/>
          <w:sz w:val="22"/>
          <w:szCs w:val="22"/>
        </w:rPr>
        <w:t>SUJETO OBLIGADO</w:t>
      </w:r>
      <w:r w:rsidRPr="005B437C">
        <w:rPr>
          <w:rFonts w:ascii="Palatino Linotype" w:eastAsia="Palatino Linotype" w:hAnsi="Palatino Linotype" w:cs="Palatino Linotype"/>
          <w:sz w:val="22"/>
          <w:szCs w:val="22"/>
        </w:rPr>
        <w:t xml:space="preserve"> a que, en términos del Considerando Cuarto, entregue vía Sistema de Acceso a la Información Mexiquense,</w:t>
      </w:r>
      <w:r w:rsidR="005F32FD" w:rsidRPr="005B437C">
        <w:rPr>
          <w:rFonts w:ascii="Palatino Linotype" w:eastAsia="Palatino Linotype" w:hAnsi="Palatino Linotype" w:cs="Palatino Linotype"/>
          <w:sz w:val="22"/>
          <w:szCs w:val="22"/>
        </w:rPr>
        <w:t xml:space="preserve"> de ser el caso, en versión pública,</w:t>
      </w:r>
      <w:r w:rsidRPr="005B437C">
        <w:rPr>
          <w:rFonts w:ascii="Palatino Linotype" w:eastAsia="Palatino Linotype" w:hAnsi="Palatino Linotype" w:cs="Palatino Linotype"/>
          <w:sz w:val="22"/>
          <w:szCs w:val="22"/>
        </w:rPr>
        <w:t xml:space="preserve"> previa búsqueda exhaustiva</w:t>
      </w:r>
      <w:r w:rsidR="00811B20" w:rsidRPr="005B437C">
        <w:rPr>
          <w:rFonts w:ascii="Palatino Linotype" w:eastAsia="Palatino Linotype" w:hAnsi="Palatino Linotype" w:cs="Palatino Linotype"/>
          <w:sz w:val="22"/>
          <w:szCs w:val="22"/>
        </w:rPr>
        <w:t xml:space="preserve"> y razonable</w:t>
      </w:r>
      <w:r w:rsidRPr="005B437C">
        <w:rPr>
          <w:rFonts w:ascii="Palatino Linotype" w:eastAsia="Palatino Linotype" w:hAnsi="Palatino Linotype" w:cs="Palatino Linotype"/>
          <w:sz w:val="22"/>
          <w:szCs w:val="22"/>
        </w:rPr>
        <w:t>,</w:t>
      </w:r>
      <w:r w:rsidR="00811B20" w:rsidRPr="005B437C">
        <w:rPr>
          <w:rFonts w:ascii="Palatino Linotype" w:eastAsia="Palatino Linotype" w:hAnsi="Palatino Linotype" w:cs="Palatino Linotype"/>
          <w:sz w:val="22"/>
          <w:szCs w:val="22"/>
        </w:rPr>
        <w:t xml:space="preserve"> de</w:t>
      </w:r>
      <w:r w:rsidRPr="005B437C">
        <w:rPr>
          <w:rFonts w:ascii="Palatino Linotype" w:eastAsia="Palatino Linotype" w:hAnsi="Palatino Linotype" w:cs="Palatino Linotype"/>
          <w:sz w:val="22"/>
          <w:szCs w:val="22"/>
        </w:rPr>
        <w:t xml:space="preserve"> la siguiente información</w:t>
      </w:r>
      <w:r w:rsidR="005F32FD" w:rsidRPr="005B437C">
        <w:rPr>
          <w:rFonts w:ascii="Palatino Linotype" w:eastAsia="Palatino Linotype" w:hAnsi="Palatino Linotype" w:cs="Palatino Linotype"/>
          <w:sz w:val="22"/>
          <w:szCs w:val="22"/>
        </w:rPr>
        <w:t>:</w:t>
      </w:r>
    </w:p>
    <w:p w14:paraId="33E9EE78"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p>
    <w:p w14:paraId="41AB4B8C" w14:textId="00629C6F" w:rsidR="00E019BE" w:rsidRPr="005B437C" w:rsidRDefault="00E019BE" w:rsidP="005F32FD">
      <w:pPr>
        <w:pStyle w:val="Prrafodelista"/>
        <w:numPr>
          <w:ilvl w:val="0"/>
          <w:numId w:val="6"/>
        </w:numPr>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sz w:val="22"/>
          <w:szCs w:val="22"/>
        </w:rPr>
        <w:t xml:space="preserve">Padrón de proveedores y contratistas </w:t>
      </w:r>
      <w:r w:rsidR="00811B20" w:rsidRPr="005B437C">
        <w:rPr>
          <w:rFonts w:ascii="Palatino Linotype" w:eastAsia="Palatino Linotype" w:hAnsi="Palatino Linotype" w:cs="Palatino Linotype"/>
          <w:sz w:val="22"/>
          <w:szCs w:val="22"/>
        </w:rPr>
        <w:t>vigente</w:t>
      </w:r>
      <w:r w:rsidRPr="005B437C">
        <w:rPr>
          <w:rFonts w:ascii="Palatino Linotype" w:eastAsia="Palatino Linotype" w:hAnsi="Palatino Linotype" w:cs="Palatino Linotype"/>
          <w:sz w:val="22"/>
          <w:szCs w:val="22"/>
        </w:rPr>
        <w:t xml:space="preserve"> al veintiuno de abril de dos mil veintic</w:t>
      </w:r>
      <w:r w:rsidR="005F32FD" w:rsidRPr="005B437C">
        <w:rPr>
          <w:rFonts w:ascii="Palatino Linotype" w:eastAsia="Palatino Linotype" w:hAnsi="Palatino Linotype" w:cs="Palatino Linotype"/>
          <w:sz w:val="22"/>
          <w:szCs w:val="22"/>
        </w:rPr>
        <w:t>inco.</w:t>
      </w:r>
    </w:p>
    <w:p w14:paraId="106E8A0F" w14:textId="77777777" w:rsidR="005F32FD" w:rsidRPr="005B437C" w:rsidRDefault="005F32FD" w:rsidP="005F32FD">
      <w:pPr>
        <w:pStyle w:val="Prrafodelista"/>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p>
    <w:p w14:paraId="621806D2" w14:textId="76EA10C5" w:rsidR="005F32FD" w:rsidRPr="005B437C" w:rsidRDefault="005F32FD" w:rsidP="005F32FD">
      <w:pPr>
        <w:pStyle w:val="Prrafodelista"/>
        <w:spacing w:line="276" w:lineRule="auto"/>
        <w:ind w:right="437"/>
        <w:jc w:val="both"/>
        <w:rPr>
          <w:rFonts w:ascii="Palatino Linotype" w:eastAsia="Palatino Linotype" w:hAnsi="Palatino Linotype" w:cs="Palatino Linotype"/>
          <w:i/>
          <w:sz w:val="22"/>
          <w:szCs w:val="22"/>
        </w:rPr>
      </w:pPr>
      <w:r w:rsidRPr="005B437C">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BB3087C" w14:textId="77777777" w:rsidR="005F32FD" w:rsidRPr="005B437C" w:rsidRDefault="005F32FD" w:rsidP="005F32FD">
      <w:pPr>
        <w:pStyle w:val="Prrafodelista"/>
        <w:spacing w:line="276" w:lineRule="auto"/>
        <w:ind w:right="437"/>
        <w:jc w:val="both"/>
        <w:rPr>
          <w:rFonts w:ascii="Palatino Linotype" w:eastAsia="Palatino Linotype" w:hAnsi="Palatino Linotype" w:cs="Palatino Linotype"/>
          <w:i/>
          <w:sz w:val="22"/>
          <w:szCs w:val="22"/>
        </w:rPr>
      </w:pPr>
    </w:p>
    <w:p w14:paraId="637E2082"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Tercero.</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 xml:space="preserve">Notifíquese vía SAIMEX </w:t>
      </w:r>
      <w:r w:rsidRPr="005B437C">
        <w:rPr>
          <w:rFonts w:ascii="Palatino Linotype" w:eastAsia="Palatino Linotype" w:hAnsi="Palatino Linotype" w:cs="Palatino Linotype"/>
          <w:sz w:val="22"/>
          <w:szCs w:val="22"/>
        </w:rPr>
        <w:t>la presente resolución al T</w:t>
      </w:r>
      <w:r w:rsidRPr="005B437C">
        <w:rPr>
          <w:rFonts w:ascii="Palatino Linotype" w:eastAsia="Palatino Linotype" w:hAnsi="Palatino Linotype" w:cs="Palatino Linotype"/>
          <w:b/>
          <w:sz w:val="22"/>
          <w:szCs w:val="22"/>
        </w:rPr>
        <w:t xml:space="preserve">itular de la Unidad de Transparencia </w:t>
      </w:r>
      <w:r w:rsidRPr="005B437C">
        <w:rPr>
          <w:rFonts w:ascii="Palatino Linotype" w:eastAsia="Palatino Linotype" w:hAnsi="Palatino Linotype" w:cs="Palatino Linotype"/>
          <w:sz w:val="22"/>
          <w:szCs w:val="22"/>
        </w:rPr>
        <w:t xml:space="preserve">del </w:t>
      </w:r>
      <w:r w:rsidRPr="005B437C">
        <w:rPr>
          <w:rFonts w:ascii="Palatino Linotype" w:eastAsia="Palatino Linotype" w:hAnsi="Palatino Linotype" w:cs="Palatino Linotype"/>
          <w:b/>
          <w:sz w:val="22"/>
          <w:szCs w:val="22"/>
        </w:rPr>
        <w:t>Sujeto Obligado</w:t>
      </w:r>
      <w:r w:rsidRPr="005B437C">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w:t>
      </w:r>
      <w:r w:rsidRPr="005B437C">
        <w:rPr>
          <w:rFonts w:ascii="Palatino Linotype" w:eastAsia="Palatino Linotype" w:hAnsi="Palatino Linotype" w:cs="Palatino Linotype"/>
          <w:sz w:val="22"/>
          <w:szCs w:val="22"/>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21595"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p>
    <w:p w14:paraId="62F2E6B8"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Cuarto.</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Notifíquese vía SAIMEX</w:t>
      </w:r>
      <w:r w:rsidRPr="005B437C">
        <w:rPr>
          <w:rFonts w:ascii="Palatino Linotype" w:eastAsia="Palatino Linotype" w:hAnsi="Palatino Linotype" w:cs="Palatino Linotype"/>
          <w:sz w:val="22"/>
          <w:szCs w:val="22"/>
        </w:rPr>
        <w:t xml:space="preserve"> a </w:t>
      </w:r>
      <w:r w:rsidRPr="005B437C">
        <w:rPr>
          <w:rFonts w:ascii="Palatino Linotype" w:eastAsia="Palatino Linotype" w:hAnsi="Palatino Linotype" w:cs="Palatino Linotype"/>
          <w:b/>
          <w:sz w:val="22"/>
          <w:szCs w:val="22"/>
        </w:rPr>
        <w:t>la parte</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 xml:space="preserve">Recurrente </w:t>
      </w:r>
      <w:r w:rsidRPr="005B437C">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B8A08C6"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p>
    <w:p w14:paraId="197F44EF"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r w:rsidRPr="005B437C">
        <w:rPr>
          <w:rFonts w:ascii="Palatino Linotype" w:eastAsia="Palatino Linotype" w:hAnsi="Palatino Linotype" w:cs="Palatino Linotype"/>
          <w:b/>
          <w:sz w:val="22"/>
          <w:szCs w:val="22"/>
        </w:rPr>
        <w:t>Quinto.</w:t>
      </w:r>
      <w:r w:rsidRPr="005B437C">
        <w:rPr>
          <w:rFonts w:ascii="Palatino Linotype" w:eastAsia="Palatino Linotype" w:hAnsi="Palatino Linotype" w:cs="Palatino Linotype"/>
          <w:sz w:val="22"/>
          <w:szCs w:val="22"/>
        </w:rPr>
        <w:t xml:space="preserve"> </w:t>
      </w:r>
      <w:r w:rsidRPr="005B437C">
        <w:rPr>
          <w:rFonts w:ascii="Palatino Linotype" w:eastAsia="Palatino Linotype" w:hAnsi="Palatino Linotype" w:cs="Palatino Linotype"/>
          <w:b/>
          <w:sz w:val="22"/>
          <w:szCs w:val="22"/>
        </w:rPr>
        <w:t xml:space="preserve">Notifíquese vía SAIMEX </w:t>
      </w:r>
      <w:r w:rsidRPr="005B437C">
        <w:rPr>
          <w:rFonts w:ascii="Palatino Linotype" w:eastAsia="Palatino Linotype" w:hAnsi="Palatino Linotype" w:cs="Palatino Linotype"/>
          <w:sz w:val="22"/>
          <w:szCs w:val="22"/>
        </w:rPr>
        <w:t>la presente resolución al T</w:t>
      </w:r>
      <w:r w:rsidRPr="005B437C">
        <w:rPr>
          <w:rFonts w:ascii="Palatino Linotype" w:eastAsia="Palatino Linotype" w:hAnsi="Palatino Linotype" w:cs="Palatino Linotype"/>
          <w:b/>
          <w:sz w:val="22"/>
          <w:szCs w:val="22"/>
        </w:rPr>
        <w:t xml:space="preserve">itular de la Unidad de Transparencia </w:t>
      </w:r>
      <w:r w:rsidRPr="005B437C">
        <w:rPr>
          <w:rFonts w:ascii="Palatino Linotype" w:eastAsia="Palatino Linotype" w:hAnsi="Palatino Linotype" w:cs="Palatino Linotype"/>
          <w:sz w:val="22"/>
          <w:szCs w:val="22"/>
        </w:rPr>
        <w:t xml:space="preserve">del </w:t>
      </w:r>
      <w:r w:rsidRPr="005B437C">
        <w:rPr>
          <w:rFonts w:ascii="Palatino Linotype" w:eastAsia="Palatino Linotype" w:hAnsi="Palatino Linotype" w:cs="Palatino Linotype"/>
          <w:b/>
          <w:sz w:val="22"/>
          <w:szCs w:val="22"/>
        </w:rPr>
        <w:t>Sujeto Obligado</w:t>
      </w:r>
      <w:r w:rsidRPr="005B437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28456B9" w14:textId="77777777" w:rsidR="00E019BE" w:rsidRPr="005B437C" w:rsidRDefault="00E019BE" w:rsidP="00E019BE">
      <w:pPr>
        <w:spacing w:line="360" w:lineRule="auto"/>
        <w:ind w:right="49"/>
        <w:jc w:val="both"/>
        <w:rPr>
          <w:rFonts w:ascii="Palatino Linotype" w:eastAsia="Palatino Linotype" w:hAnsi="Palatino Linotype" w:cs="Palatino Linotype"/>
          <w:sz w:val="22"/>
          <w:szCs w:val="22"/>
        </w:rPr>
      </w:pPr>
    </w:p>
    <w:p w14:paraId="1E167E9B" w14:textId="37F73C46" w:rsidR="00C81284" w:rsidRPr="008E531B" w:rsidRDefault="00987473" w:rsidP="00B03E3D">
      <w:pPr>
        <w:spacing w:line="360" w:lineRule="auto"/>
        <w:jc w:val="both"/>
        <w:rPr>
          <w:rFonts w:ascii="Palatino Linotype" w:eastAsia="Palatino Linotype" w:hAnsi="Palatino Linotype" w:cs="Palatino Linotype"/>
        </w:rPr>
      </w:pPr>
      <w:r w:rsidRPr="005B437C">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DATOS PERSONALES DEL ESTADO DE MÉXICO Y MUNICIPIOS, CONFORMADO POR LOS COMISIONADOS </w:t>
      </w:r>
      <w:r w:rsidRPr="005B437C">
        <w:rPr>
          <w:rFonts w:ascii="Palatino Linotype" w:eastAsia="Palatino Linotype" w:hAnsi="Palatino Linotype" w:cs="Palatino Linotype"/>
        </w:rPr>
        <w:t>JOSÉ MARTÍNEZ VILCHIS; MARÍA DEL ROSARIO MEJÍA AYALA, SHA</w:t>
      </w:r>
      <w:r w:rsidR="00E019BE" w:rsidRPr="005B437C">
        <w:rPr>
          <w:rFonts w:ascii="Palatino Linotype" w:eastAsia="Palatino Linotype" w:hAnsi="Palatino Linotype" w:cs="Palatino Linotype"/>
        </w:rPr>
        <w:t xml:space="preserve">RON CRISTINA MORALES MARTÍNEZ </w:t>
      </w:r>
      <w:r w:rsidRPr="005B437C">
        <w:rPr>
          <w:rFonts w:ascii="Palatino Linotype" w:eastAsia="Palatino Linotype" w:hAnsi="Palatino Linotype" w:cs="Palatino Linotype"/>
        </w:rPr>
        <w:t xml:space="preserve">Y GUADALUPE RAMÍREZ PEÑA; EN LA </w:t>
      </w:r>
      <w:r w:rsidR="00E019BE" w:rsidRPr="005B437C">
        <w:rPr>
          <w:rFonts w:ascii="Palatino Linotype" w:eastAsia="Palatino Linotype" w:hAnsi="Palatino Linotype" w:cs="Palatino Linotype"/>
        </w:rPr>
        <w:t>VIGÉSIMA OCTAVA</w:t>
      </w:r>
      <w:r w:rsidRPr="005B437C">
        <w:rPr>
          <w:rFonts w:ascii="Palatino Linotype" w:eastAsia="Palatino Linotype" w:hAnsi="Palatino Linotype" w:cs="Palatino Linotype"/>
        </w:rPr>
        <w:t xml:space="preserve"> SESIÓN ORDINARIA CELEBRADA EL </w:t>
      </w:r>
      <w:r w:rsidR="00E019BE" w:rsidRPr="005B437C">
        <w:rPr>
          <w:rFonts w:ascii="Palatino Linotype" w:eastAsia="Palatino Linotype" w:hAnsi="Palatino Linotype" w:cs="Palatino Linotype"/>
        </w:rPr>
        <w:t xml:space="preserve">TRECE DE AGOSTO </w:t>
      </w:r>
      <w:r w:rsidRPr="005B437C">
        <w:rPr>
          <w:rFonts w:ascii="Palatino Linotype" w:eastAsia="Palatino Linotype" w:hAnsi="Palatino Linotype" w:cs="Palatino Linotype"/>
        </w:rPr>
        <w:t>DE DOS MIL VEINTICINCO, ANTE EL SECRETARIO TÉCNICO DEL PLENO ALEXIS TAPIA RAMÍREZ.</w:t>
      </w:r>
    </w:p>
    <w:p w14:paraId="6003C2B2" w14:textId="77777777" w:rsidR="00C81284" w:rsidRPr="008E531B" w:rsidRDefault="00C81284" w:rsidP="00B03E3D">
      <w:pPr>
        <w:spacing w:line="360" w:lineRule="auto"/>
        <w:ind w:right="141"/>
        <w:jc w:val="both"/>
        <w:rPr>
          <w:rFonts w:ascii="Palatino Linotype" w:eastAsia="Palatino Linotype" w:hAnsi="Palatino Linotype" w:cs="Palatino Linotype"/>
          <w:sz w:val="22"/>
          <w:szCs w:val="22"/>
        </w:rPr>
      </w:pPr>
    </w:p>
    <w:p w14:paraId="0B50FDF6" w14:textId="77777777" w:rsidR="00C81284" w:rsidRPr="008E531B" w:rsidRDefault="00C81284" w:rsidP="00B03E3D">
      <w:pPr>
        <w:spacing w:line="360" w:lineRule="auto"/>
        <w:ind w:right="141"/>
        <w:jc w:val="both"/>
        <w:rPr>
          <w:rFonts w:ascii="Palatino Linotype" w:eastAsia="Palatino Linotype" w:hAnsi="Palatino Linotype" w:cs="Palatino Linotype"/>
          <w:sz w:val="22"/>
          <w:szCs w:val="22"/>
        </w:rPr>
      </w:pPr>
    </w:p>
    <w:p w14:paraId="3D2B6AEF" w14:textId="77777777" w:rsidR="00C81284" w:rsidRPr="008E531B" w:rsidRDefault="00C81284" w:rsidP="00B03E3D">
      <w:pPr>
        <w:spacing w:line="360" w:lineRule="auto"/>
        <w:ind w:right="141"/>
        <w:jc w:val="both"/>
        <w:rPr>
          <w:rFonts w:ascii="Palatino Linotype" w:eastAsia="Palatino Linotype" w:hAnsi="Palatino Linotype" w:cs="Palatino Linotype"/>
          <w:sz w:val="22"/>
          <w:szCs w:val="22"/>
        </w:rPr>
      </w:pPr>
    </w:p>
    <w:p w14:paraId="45B21EE0" w14:textId="77777777" w:rsidR="00C81284" w:rsidRPr="008E531B"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D575F39" w14:textId="77777777" w:rsidR="00C81284" w:rsidRPr="008E531B" w:rsidRDefault="00C81284" w:rsidP="00B03E3D">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BED0477" w14:textId="77777777" w:rsidR="00C81284" w:rsidRPr="008E531B" w:rsidRDefault="00C81284" w:rsidP="00B03E3D">
      <w:pPr>
        <w:spacing w:line="360" w:lineRule="auto"/>
        <w:jc w:val="both"/>
        <w:rPr>
          <w:rFonts w:ascii="Palatino Linotype" w:eastAsia="Palatino Linotype" w:hAnsi="Palatino Linotype" w:cs="Palatino Linotype"/>
          <w:sz w:val="22"/>
          <w:szCs w:val="22"/>
        </w:rPr>
      </w:pPr>
    </w:p>
    <w:p w14:paraId="4ED1459C" w14:textId="77777777" w:rsidR="00C81284" w:rsidRPr="008E531B" w:rsidRDefault="00C81284" w:rsidP="00B03E3D">
      <w:pPr>
        <w:spacing w:line="360" w:lineRule="auto"/>
        <w:jc w:val="both"/>
        <w:rPr>
          <w:rFonts w:ascii="Palatino Linotype" w:eastAsia="Palatino Linotype" w:hAnsi="Palatino Linotype" w:cs="Palatino Linotype"/>
          <w:b/>
        </w:rPr>
      </w:pPr>
    </w:p>
    <w:p w14:paraId="4D685F97" w14:textId="77777777" w:rsidR="00C81284" w:rsidRPr="008E531B" w:rsidRDefault="00C81284" w:rsidP="00B03E3D">
      <w:pPr>
        <w:spacing w:line="360" w:lineRule="auto"/>
        <w:jc w:val="both"/>
        <w:rPr>
          <w:rFonts w:ascii="Palatino Linotype" w:eastAsia="Palatino Linotype" w:hAnsi="Palatino Linotype" w:cs="Palatino Linotype"/>
          <w:b/>
        </w:rPr>
      </w:pPr>
    </w:p>
    <w:p w14:paraId="38280F9A" w14:textId="77777777" w:rsidR="00C81284" w:rsidRPr="008E531B" w:rsidRDefault="00C81284" w:rsidP="00B03E3D">
      <w:pPr>
        <w:spacing w:line="360" w:lineRule="auto"/>
        <w:jc w:val="both"/>
        <w:rPr>
          <w:rFonts w:ascii="Palatino Linotype" w:eastAsia="Palatino Linotype" w:hAnsi="Palatino Linotype" w:cs="Palatino Linotype"/>
          <w:b/>
        </w:rPr>
      </w:pPr>
    </w:p>
    <w:p w14:paraId="73EB686D" w14:textId="77777777" w:rsidR="00C81284" w:rsidRPr="008E531B" w:rsidRDefault="00C81284" w:rsidP="00B03E3D">
      <w:pPr>
        <w:spacing w:line="360" w:lineRule="auto"/>
        <w:jc w:val="both"/>
        <w:rPr>
          <w:rFonts w:ascii="Palatino Linotype" w:eastAsia="Palatino Linotype" w:hAnsi="Palatino Linotype" w:cs="Palatino Linotype"/>
        </w:rPr>
      </w:pPr>
    </w:p>
    <w:p w14:paraId="29120380" w14:textId="77777777" w:rsidR="00C81284" w:rsidRPr="008E531B" w:rsidRDefault="00C81284" w:rsidP="00B03E3D">
      <w:pPr>
        <w:spacing w:line="360" w:lineRule="auto"/>
        <w:jc w:val="both"/>
        <w:rPr>
          <w:rFonts w:ascii="Palatino Linotype" w:eastAsia="Palatino Linotype" w:hAnsi="Palatino Linotype" w:cs="Palatino Linotype"/>
        </w:rPr>
      </w:pPr>
    </w:p>
    <w:p w14:paraId="331D208A" w14:textId="77777777" w:rsidR="00C81284" w:rsidRPr="008E531B" w:rsidRDefault="00C81284" w:rsidP="00B03E3D">
      <w:pPr>
        <w:spacing w:line="360" w:lineRule="auto"/>
        <w:jc w:val="both"/>
        <w:rPr>
          <w:rFonts w:ascii="Palatino Linotype" w:eastAsia="Palatino Linotype" w:hAnsi="Palatino Linotype" w:cs="Palatino Linotype"/>
        </w:rPr>
      </w:pPr>
    </w:p>
    <w:p w14:paraId="7F761C34" w14:textId="77777777" w:rsidR="00C81284" w:rsidRPr="008E531B" w:rsidRDefault="00C81284" w:rsidP="00B03E3D">
      <w:pPr>
        <w:spacing w:line="360" w:lineRule="auto"/>
        <w:jc w:val="both"/>
        <w:rPr>
          <w:rFonts w:ascii="Palatino Linotype" w:eastAsia="Palatino Linotype" w:hAnsi="Palatino Linotype" w:cs="Palatino Linotype"/>
        </w:rPr>
      </w:pPr>
    </w:p>
    <w:p w14:paraId="7125016E" w14:textId="77777777" w:rsidR="00C81284" w:rsidRPr="008E531B" w:rsidRDefault="00C81284" w:rsidP="00B03E3D">
      <w:pPr>
        <w:spacing w:line="360" w:lineRule="auto"/>
        <w:jc w:val="both"/>
        <w:rPr>
          <w:rFonts w:ascii="Palatino Linotype" w:eastAsia="Palatino Linotype" w:hAnsi="Palatino Linotype" w:cs="Palatino Linotype"/>
        </w:rPr>
      </w:pPr>
    </w:p>
    <w:p w14:paraId="33B4D39F" w14:textId="77777777" w:rsidR="00C81284" w:rsidRPr="008E531B" w:rsidRDefault="00C81284" w:rsidP="00B03E3D">
      <w:pPr>
        <w:spacing w:line="360" w:lineRule="auto"/>
        <w:jc w:val="both"/>
        <w:rPr>
          <w:rFonts w:ascii="Palatino Linotype" w:eastAsia="Palatino Linotype" w:hAnsi="Palatino Linotype" w:cs="Palatino Linotype"/>
        </w:rPr>
      </w:pPr>
    </w:p>
    <w:p w14:paraId="3B273B93" w14:textId="77777777" w:rsidR="00C81284" w:rsidRPr="008E531B" w:rsidRDefault="00C81284" w:rsidP="00B03E3D">
      <w:pPr>
        <w:spacing w:line="360" w:lineRule="auto"/>
        <w:jc w:val="both"/>
        <w:rPr>
          <w:rFonts w:ascii="Palatino Linotype" w:eastAsia="Palatino Linotype" w:hAnsi="Palatino Linotype" w:cs="Palatino Linotype"/>
        </w:rPr>
      </w:pPr>
    </w:p>
    <w:p w14:paraId="6B2554CF" w14:textId="77777777" w:rsidR="00C81284" w:rsidRPr="008E531B" w:rsidRDefault="00C81284" w:rsidP="00B03E3D">
      <w:pPr>
        <w:spacing w:line="360" w:lineRule="auto"/>
        <w:jc w:val="both"/>
        <w:rPr>
          <w:rFonts w:ascii="Palatino Linotype" w:eastAsia="Palatino Linotype" w:hAnsi="Palatino Linotype" w:cs="Palatino Linotype"/>
        </w:rPr>
      </w:pPr>
    </w:p>
    <w:p w14:paraId="1233844F" w14:textId="77777777" w:rsidR="00C81284" w:rsidRPr="008E531B" w:rsidRDefault="00C81284" w:rsidP="00B03E3D">
      <w:pPr>
        <w:spacing w:line="360" w:lineRule="auto"/>
        <w:jc w:val="both"/>
        <w:rPr>
          <w:rFonts w:ascii="Palatino Linotype" w:eastAsia="Palatino Linotype" w:hAnsi="Palatino Linotype" w:cs="Palatino Linotype"/>
        </w:rPr>
      </w:pPr>
    </w:p>
    <w:p w14:paraId="5D678EF5" w14:textId="77777777" w:rsidR="00C81284" w:rsidRPr="008E531B" w:rsidRDefault="00C81284" w:rsidP="00B03E3D">
      <w:pPr>
        <w:spacing w:line="360" w:lineRule="auto"/>
        <w:jc w:val="both"/>
        <w:rPr>
          <w:rFonts w:ascii="Palatino Linotype" w:eastAsia="Palatino Linotype" w:hAnsi="Palatino Linotype" w:cs="Palatino Linotype"/>
        </w:rPr>
      </w:pPr>
    </w:p>
    <w:p w14:paraId="68E4390C" w14:textId="77777777" w:rsidR="00C81284" w:rsidRPr="008E531B" w:rsidRDefault="00C81284" w:rsidP="00B03E3D">
      <w:pPr>
        <w:spacing w:line="360" w:lineRule="auto"/>
        <w:jc w:val="both"/>
        <w:rPr>
          <w:rFonts w:ascii="Palatino Linotype" w:eastAsia="Palatino Linotype" w:hAnsi="Palatino Linotype" w:cs="Palatino Linotype"/>
        </w:rPr>
      </w:pPr>
    </w:p>
    <w:p w14:paraId="166D7EB8" w14:textId="77777777" w:rsidR="00C81284" w:rsidRPr="008E531B" w:rsidRDefault="00C81284" w:rsidP="00B03E3D">
      <w:pPr>
        <w:spacing w:line="360" w:lineRule="auto"/>
        <w:jc w:val="both"/>
        <w:rPr>
          <w:rFonts w:ascii="Palatino Linotype" w:eastAsia="Palatino Linotype" w:hAnsi="Palatino Linotype" w:cs="Palatino Linotype"/>
        </w:rPr>
      </w:pPr>
    </w:p>
    <w:p w14:paraId="01A307E7" w14:textId="77777777" w:rsidR="00C81284" w:rsidRPr="008E531B" w:rsidRDefault="00C81284" w:rsidP="00B03E3D">
      <w:pPr>
        <w:spacing w:line="360" w:lineRule="auto"/>
        <w:jc w:val="both"/>
        <w:rPr>
          <w:rFonts w:ascii="Palatino Linotype" w:eastAsia="Palatino Linotype" w:hAnsi="Palatino Linotype" w:cs="Palatino Linotype"/>
        </w:rPr>
      </w:pPr>
    </w:p>
    <w:p w14:paraId="6672DF17" w14:textId="77777777" w:rsidR="00C81284" w:rsidRPr="008E531B" w:rsidRDefault="00C81284" w:rsidP="00B03E3D">
      <w:pPr>
        <w:spacing w:line="360" w:lineRule="auto"/>
        <w:jc w:val="both"/>
        <w:rPr>
          <w:rFonts w:ascii="Palatino Linotype" w:eastAsia="Palatino Linotype" w:hAnsi="Palatino Linotype" w:cs="Palatino Linotype"/>
        </w:rPr>
      </w:pPr>
    </w:p>
    <w:sectPr w:rsidR="00C81284" w:rsidRPr="008E531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5FF1" w14:textId="77777777" w:rsidR="007065B1" w:rsidRDefault="007065B1">
      <w:r>
        <w:separator/>
      </w:r>
    </w:p>
  </w:endnote>
  <w:endnote w:type="continuationSeparator" w:id="0">
    <w:p w14:paraId="4BA584A8" w14:textId="77777777" w:rsidR="007065B1" w:rsidRDefault="0070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350" w14:textId="77777777" w:rsidR="00F23764" w:rsidRDefault="00F2376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09A4">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09A4">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5CEA2C4C" w14:textId="77777777" w:rsidR="00F23764" w:rsidRDefault="00F2376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A4D7" w14:textId="77777777" w:rsidR="00F23764" w:rsidRDefault="00F2376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C09A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C09A4">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495A97B5" w14:textId="77777777" w:rsidR="00F23764" w:rsidRDefault="00F2376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6688" w14:textId="77777777" w:rsidR="007065B1" w:rsidRDefault="007065B1">
      <w:r>
        <w:separator/>
      </w:r>
    </w:p>
  </w:footnote>
  <w:footnote w:type="continuationSeparator" w:id="0">
    <w:p w14:paraId="02465DB2" w14:textId="77777777" w:rsidR="007065B1" w:rsidRDefault="0070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A73A" w14:textId="77777777" w:rsidR="00F23764" w:rsidRDefault="00F23764">
    <w:pPr>
      <w:rPr>
        <w:rFonts w:ascii="Cambria" w:eastAsia="Cambria" w:hAnsi="Cambria" w:cs="Cambria"/>
        <w:color w:val="000000"/>
      </w:rPr>
    </w:pPr>
    <w:r>
      <w:rPr>
        <w:noProof/>
      </w:rPr>
      <w:drawing>
        <wp:anchor distT="0" distB="0" distL="0" distR="0" simplePos="0" relativeHeight="251658240" behindDoc="1" locked="0" layoutInCell="1" hidden="0" allowOverlap="1" wp14:anchorId="426A02CD" wp14:editId="77FA4F28">
          <wp:simplePos x="0" y="0"/>
          <wp:positionH relativeFrom="column">
            <wp:posOffset>-1080131</wp:posOffset>
          </wp:positionH>
          <wp:positionV relativeFrom="paragraph">
            <wp:posOffset>-488274</wp:posOffset>
          </wp:positionV>
          <wp:extent cx="7809865" cy="10165715"/>
          <wp:effectExtent l="0" t="0" r="0" b="0"/>
          <wp:wrapNone/>
          <wp:docPr id="2083296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11" w:type="dxa"/>
      <w:tblInd w:w="3261" w:type="dxa"/>
      <w:tblLayout w:type="fixed"/>
      <w:tblLook w:val="0400" w:firstRow="0" w:lastRow="0" w:firstColumn="0" w:lastColumn="0" w:noHBand="0" w:noVBand="1"/>
    </w:tblPr>
    <w:tblGrid>
      <w:gridCol w:w="2489"/>
      <w:gridCol w:w="3322"/>
    </w:tblGrid>
    <w:tr w:rsidR="00F23764" w14:paraId="33927D0B" w14:textId="77777777">
      <w:tc>
        <w:tcPr>
          <w:tcW w:w="2489" w:type="dxa"/>
          <w:shd w:val="clear" w:color="auto" w:fill="auto"/>
        </w:tcPr>
        <w:p w14:paraId="2CC54426" w14:textId="77777777" w:rsidR="00F23764" w:rsidRDefault="00F237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26D424BF" w14:textId="05ECC80F" w:rsidR="00F23764" w:rsidRDefault="00F2376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05689/INFOEM/IP/RR/2025</w:t>
          </w:r>
        </w:p>
      </w:tc>
    </w:tr>
    <w:tr w:rsidR="00F23764" w14:paraId="2CC9A1F0" w14:textId="77777777">
      <w:trPr>
        <w:trHeight w:val="228"/>
      </w:trPr>
      <w:tc>
        <w:tcPr>
          <w:tcW w:w="2489" w:type="dxa"/>
          <w:shd w:val="clear" w:color="auto" w:fill="auto"/>
          <w:vAlign w:val="center"/>
        </w:tcPr>
        <w:p w14:paraId="15D3D7AE" w14:textId="77777777" w:rsidR="00F23764" w:rsidRDefault="00F237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7B05E907" w14:textId="3BCCFDCE" w:rsidR="00F23764" w:rsidRDefault="00F23764">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Cocotitlán</w:t>
          </w:r>
        </w:p>
      </w:tc>
    </w:tr>
    <w:tr w:rsidR="00F23764" w14:paraId="0581D18D" w14:textId="77777777">
      <w:tc>
        <w:tcPr>
          <w:tcW w:w="2489" w:type="dxa"/>
          <w:shd w:val="clear" w:color="auto" w:fill="auto"/>
          <w:vAlign w:val="center"/>
        </w:tcPr>
        <w:p w14:paraId="4E563959" w14:textId="77777777" w:rsidR="00F23764" w:rsidRDefault="00F2376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5CE2D7E8" w14:textId="77777777" w:rsidR="00F23764" w:rsidRDefault="00F2376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50C1C6" w14:textId="77777777" w:rsidR="00F23764" w:rsidRDefault="00F2376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FEA0" w14:textId="77777777" w:rsidR="00F23764" w:rsidRDefault="00F2376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8BBA5D2" wp14:editId="31D53F88">
          <wp:simplePos x="0" y="0"/>
          <wp:positionH relativeFrom="column">
            <wp:posOffset>-1080126</wp:posOffset>
          </wp:positionH>
          <wp:positionV relativeFrom="paragraph">
            <wp:posOffset>-369901</wp:posOffset>
          </wp:positionV>
          <wp:extent cx="7809865" cy="10165715"/>
          <wp:effectExtent l="0" t="0" r="0" b="0"/>
          <wp:wrapNone/>
          <wp:docPr id="20832964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6095" w:type="dxa"/>
      <w:tblInd w:w="3261" w:type="dxa"/>
      <w:tblLayout w:type="fixed"/>
      <w:tblLook w:val="0400" w:firstRow="0" w:lastRow="0" w:firstColumn="0" w:lastColumn="0" w:noHBand="0" w:noVBand="1"/>
    </w:tblPr>
    <w:tblGrid>
      <w:gridCol w:w="2489"/>
      <w:gridCol w:w="3606"/>
    </w:tblGrid>
    <w:tr w:rsidR="00F23764" w14:paraId="40DB83DF" w14:textId="77777777">
      <w:tc>
        <w:tcPr>
          <w:tcW w:w="2489" w:type="dxa"/>
          <w:shd w:val="clear" w:color="auto" w:fill="auto"/>
        </w:tcPr>
        <w:p w14:paraId="722B22E1" w14:textId="77777777" w:rsidR="00F23764" w:rsidRDefault="00F237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7BE5FB02" w14:textId="5E48F1E5" w:rsidR="00F23764" w:rsidRDefault="00F2376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05689/INFOEM/IP/RR/2025</w:t>
          </w:r>
        </w:p>
      </w:tc>
    </w:tr>
    <w:tr w:rsidR="00F23764" w14:paraId="2C5236A2" w14:textId="77777777">
      <w:tc>
        <w:tcPr>
          <w:tcW w:w="2489" w:type="dxa"/>
          <w:shd w:val="clear" w:color="auto" w:fill="auto"/>
        </w:tcPr>
        <w:p w14:paraId="405EDD80" w14:textId="77777777" w:rsidR="00F23764" w:rsidRDefault="00F237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2644906" w14:textId="77777777" w:rsidR="00F23764" w:rsidRDefault="00F23764">
          <w:pPr>
            <w:ind w:right="175"/>
            <w:jc w:val="both"/>
            <w:rPr>
              <w:rFonts w:ascii="Palatino Linotype" w:eastAsia="Palatino Linotype" w:hAnsi="Palatino Linotype" w:cs="Palatino Linotype"/>
              <w:b/>
              <w:sz w:val="22"/>
              <w:szCs w:val="22"/>
            </w:rPr>
          </w:pPr>
        </w:p>
      </w:tc>
    </w:tr>
    <w:tr w:rsidR="00F23764" w14:paraId="1F9755C5" w14:textId="77777777">
      <w:trPr>
        <w:trHeight w:val="228"/>
      </w:trPr>
      <w:tc>
        <w:tcPr>
          <w:tcW w:w="2489" w:type="dxa"/>
          <w:shd w:val="clear" w:color="auto" w:fill="auto"/>
          <w:vAlign w:val="center"/>
        </w:tcPr>
        <w:p w14:paraId="6906BB51" w14:textId="77777777" w:rsidR="00F23764" w:rsidRDefault="00F237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24D03CB" w14:textId="19816AA7" w:rsidR="00F23764" w:rsidRDefault="00F23764">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Cocotitlán</w:t>
          </w:r>
        </w:p>
      </w:tc>
    </w:tr>
    <w:tr w:rsidR="00F23764" w14:paraId="5FF8B814" w14:textId="77777777">
      <w:tc>
        <w:tcPr>
          <w:tcW w:w="2489" w:type="dxa"/>
          <w:shd w:val="clear" w:color="auto" w:fill="auto"/>
          <w:vAlign w:val="center"/>
        </w:tcPr>
        <w:p w14:paraId="0BC223F0" w14:textId="77777777" w:rsidR="00F23764" w:rsidRDefault="00F2376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1E95899" w14:textId="77777777" w:rsidR="00F23764" w:rsidRDefault="00F2376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BAB094" w14:textId="77777777" w:rsidR="00F23764" w:rsidRDefault="00F23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3C9"/>
    <w:multiLevelType w:val="multilevel"/>
    <w:tmpl w:val="E02A291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C068B"/>
    <w:multiLevelType w:val="hybridMultilevel"/>
    <w:tmpl w:val="5D3EA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D3CAC"/>
    <w:multiLevelType w:val="multilevel"/>
    <w:tmpl w:val="A5F6428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EF30E8"/>
    <w:multiLevelType w:val="multilevel"/>
    <w:tmpl w:val="BCACB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02052D"/>
    <w:multiLevelType w:val="hybridMultilevel"/>
    <w:tmpl w:val="8A30CE0C"/>
    <w:lvl w:ilvl="0" w:tplc="B218B35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84"/>
    <w:rsid w:val="00037748"/>
    <w:rsid w:val="000422A0"/>
    <w:rsid w:val="00117303"/>
    <w:rsid w:val="002402C0"/>
    <w:rsid w:val="00306C1E"/>
    <w:rsid w:val="005A0CDD"/>
    <w:rsid w:val="005B437C"/>
    <w:rsid w:val="005C09A4"/>
    <w:rsid w:val="005F32FD"/>
    <w:rsid w:val="00663527"/>
    <w:rsid w:val="007065B1"/>
    <w:rsid w:val="007E6B4D"/>
    <w:rsid w:val="00811B20"/>
    <w:rsid w:val="00843EE2"/>
    <w:rsid w:val="008E531B"/>
    <w:rsid w:val="009312A8"/>
    <w:rsid w:val="00987473"/>
    <w:rsid w:val="009962B8"/>
    <w:rsid w:val="00A82B07"/>
    <w:rsid w:val="00B03E3D"/>
    <w:rsid w:val="00C81284"/>
    <w:rsid w:val="00CF02C4"/>
    <w:rsid w:val="00D328D0"/>
    <w:rsid w:val="00E019BE"/>
    <w:rsid w:val="00F23764"/>
    <w:rsid w:val="00F31116"/>
    <w:rsid w:val="00FF7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C407"/>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3"/>
      </w:numPr>
      <w:contextualSpacing/>
    </w:pPr>
    <w:rPr>
      <w:lang w:eastAsia="es-ES"/>
    </w:r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8234">
      <w:bodyDiv w:val="1"/>
      <w:marLeft w:val="0"/>
      <w:marRight w:val="0"/>
      <w:marTop w:val="0"/>
      <w:marBottom w:val="0"/>
      <w:divBdr>
        <w:top w:val="none" w:sz="0" w:space="0" w:color="auto"/>
        <w:left w:val="none" w:sz="0" w:space="0" w:color="auto"/>
        <w:bottom w:val="none" w:sz="0" w:space="0" w:color="auto"/>
        <w:right w:val="none" w:sz="0" w:space="0" w:color="auto"/>
      </w:divBdr>
    </w:div>
    <w:div w:id="1520317873">
      <w:bodyDiv w:val="1"/>
      <w:marLeft w:val="0"/>
      <w:marRight w:val="0"/>
      <w:marTop w:val="0"/>
      <w:marBottom w:val="0"/>
      <w:divBdr>
        <w:top w:val="none" w:sz="0" w:space="0" w:color="auto"/>
        <w:left w:val="none" w:sz="0" w:space="0" w:color="auto"/>
        <w:bottom w:val="none" w:sz="0" w:space="0" w:color="auto"/>
        <w:right w:val="none" w:sz="0" w:space="0" w:color="auto"/>
      </w:divBdr>
    </w:div>
    <w:div w:id="1628319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xiSLeN43nGyzuvRb7ZwGERXbA==">CgMxLjAyCWguNGQzNG9nODIIaC5namRneHMyCWguM2R5NnZrbTIJaC4zMGowemxsMgloLjJzOGV5bzEyCGgudHlqY3d0MgloLjN6bnlzaDcyCWguMmV0OTJwMDIOaC41d2t3bjBqMWRhcm0yCWguMjZpbjFyZzIOaC5veHo5MncyYWd6ZGc4AHIhMW9EcHpNdVNWLTdMTXVsTmM0VWJjRnAwclBrZkdhX1Zz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6661</Words>
  <Characters>36638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2025-08-15T20:09:00Z</cp:lastPrinted>
  <dcterms:created xsi:type="dcterms:W3CDTF">2025-09-04T20:16:00Z</dcterms:created>
  <dcterms:modified xsi:type="dcterms:W3CDTF">2025-09-04T20:16:00Z</dcterms:modified>
</cp:coreProperties>
</file>