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8221EF" w14:textId="77777777" w:rsidR="00683F78" w:rsidRDefault="00683F78">
      <w:pPr>
        <w:widowControl w:val="0"/>
        <w:pBdr>
          <w:top w:val="nil"/>
          <w:left w:val="nil"/>
          <w:bottom w:val="nil"/>
          <w:right w:val="nil"/>
          <w:between w:val="nil"/>
        </w:pBdr>
        <w:spacing w:after="0" w:line="276" w:lineRule="auto"/>
        <w:jc w:val="left"/>
      </w:pPr>
    </w:p>
    <w:p w14:paraId="505C9B73" w14:textId="77777777" w:rsidR="00683F78" w:rsidRDefault="00683F78">
      <w:pPr>
        <w:tabs>
          <w:tab w:val="left" w:pos="8931"/>
        </w:tabs>
        <w:spacing w:after="0" w:line="360" w:lineRule="auto"/>
      </w:pPr>
    </w:p>
    <w:p w14:paraId="0BC46B83" w14:textId="77777777" w:rsidR="00683F78" w:rsidRPr="00251764" w:rsidRDefault="000E0668">
      <w:pPr>
        <w:keepNext/>
        <w:keepLines/>
        <w:pBdr>
          <w:top w:val="nil"/>
          <w:left w:val="nil"/>
          <w:bottom w:val="nil"/>
          <w:right w:val="nil"/>
          <w:between w:val="nil"/>
        </w:pBdr>
        <w:spacing w:after="0" w:line="360" w:lineRule="auto"/>
        <w:jc w:val="center"/>
        <w:rPr>
          <w:color w:val="000000"/>
        </w:rPr>
      </w:pPr>
      <w:r w:rsidRPr="00251764">
        <w:rPr>
          <w:color w:val="000000"/>
        </w:rPr>
        <w:t>RESOLUCIÓN DEL RECURSO DE REVISIÓN 06131/INFOEM/IP/RR/2025</w:t>
      </w:r>
    </w:p>
    <w:p w14:paraId="095D472D" w14:textId="77777777" w:rsidR="00683F78" w:rsidRPr="00251764" w:rsidRDefault="00683F78">
      <w:pPr>
        <w:spacing w:after="0" w:line="360" w:lineRule="auto"/>
      </w:pPr>
    </w:p>
    <w:sdt>
      <w:sdtPr>
        <w:id w:val="1213900508"/>
        <w:docPartObj>
          <w:docPartGallery w:val="Table of Contents"/>
          <w:docPartUnique/>
        </w:docPartObj>
      </w:sdtPr>
      <w:sdtEndPr/>
      <w:sdtContent>
        <w:p w14:paraId="5A8040DE" w14:textId="77777777" w:rsidR="00683F78" w:rsidRPr="00251764" w:rsidRDefault="000E0668">
          <w:pPr>
            <w:pBdr>
              <w:top w:val="nil"/>
              <w:left w:val="nil"/>
              <w:bottom w:val="nil"/>
              <w:right w:val="nil"/>
              <w:between w:val="nil"/>
            </w:pBdr>
            <w:tabs>
              <w:tab w:val="right" w:pos="8921"/>
            </w:tabs>
            <w:spacing w:after="0" w:line="360" w:lineRule="auto"/>
            <w:rPr>
              <w:rFonts w:ascii="Cambria" w:eastAsia="Cambria" w:hAnsi="Cambria" w:cs="Cambria"/>
              <w:color w:val="000000"/>
              <w:sz w:val="24"/>
              <w:szCs w:val="24"/>
            </w:rPr>
          </w:pPr>
          <w:r w:rsidRPr="00251764">
            <w:fldChar w:fldCharType="begin"/>
          </w:r>
          <w:r w:rsidRPr="00251764">
            <w:instrText xml:space="preserve"> TOC \h \u \z \t "Heading 1,1,Heading 2,2,Heading 3,3,"</w:instrText>
          </w:r>
          <w:r w:rsidRPr="00251764">
            <w:fldChar w:fldCharType="separate"/>
          </w:r>
          <w:hyperlink w:anchor="_heading=h.mxvyh85zl45u">
            <w:r w:rsidRPr="00251764">
              <w:rPr>
                <w:color w:val="000000"/>
              </w:rPr>
              <w:t xml:space="preserve">A N T E C E D E N T E </w:t>
            </w:r>
            <w:r w:rsidRPr="00251764">
              <w:rPr>
                <w:color w:val="000000"/>
              </w:rPr>
              <w:t>S</w:t>
            </w:r>
            <w:r w:rsidRPr="00251764">
              <w:rPr>
                <w:color w:val="000000"/>
              </w:rPr>
              <w:tab/>
              <w:t>2</w:t>
            </w:r>
          </w:hyperlink>
        </w:p>
        <w:p w14:paraId="05457558" w14:textId="77777777" w:rsidR="00683F78" w:rsidRPr="00251764" w:rsidRDefault="000E0668">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yvuypogmwqip">
            <w:r w:rsidRPr="00251764">
              <w:rPr>
                <w:color w:val="000000"/>
              </w:rPr>
              <w:t>I. Presentación de la solicitud de información</w:t>
            </w:r>
            <w:r w:rsidRPr="00251764">
              <w:rPr>
                <w:color w:val="000000"/>
              </w:rPr>
              <w:tab/>
              <w:t>2</w:t>
            </w:r>
          </w:hyperlink>
        </w:p>
        <w:p w14:paraId="54B36BA3" w14:textId="77777777" w:rsidR="00683F78" w:rsidRPr="00251764" w:rsidRDefault="000E0668">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g9s14nnzpb3o">
            <w:r w:rsidRPr="00251764">
              <w:rPr>
                <w:color w:val="000000"/>
              </w:rPr>
              <w:t>II. Respuesta del Sujeto Obligado</w:t>
            </w:r>
            <w:r w:rsidRPr="00251764">
              <w:rPr>
                <w:color w:val="000000"/>
              </w:rPr>
              <w:tab/>
              <w:t>3</w:t>
            </w:r>
          </w:hyperlink>
        </w:p>
        <w:p w14:paraId="02352EAD" w14:textId="77777777" w:rsidR="00683F78" w:rsidRPr="00251764" w:rsidRDefault="000E0668">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gf1z9pyh11wm">
            <w:r w:rsidRPr="00251764">
              <w:rPr>
                <w:color w:val="000000"/>
              </w:rPr>
              <w:t>III. Interposición del Recurs</w:t>
            </w:r>
            <w:r w:rsidRPr="00251764">
              <w:rPr>
                <w:color w:val="000000"/>
              </w:rPr>
              <w:t>o de Revisión</w:t>
            </w:r>
            <w:r w:rsidRPr="00251764">
              <w:rPr>
                <w:color w:val="000000"/>
              </w:rPr>
              <w:tab/>
              <w:t>3</w:t>
            </w:r>
          </w:hyperlink>
        </w:p>
        <w:p w14:paraId="4D4C49E3" w14:textId="77777777" w:rsidR="00683F78" w:rsidRPr="00251764" w:rsidRDefault="000E0668">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x3ts2ktzyknj">
            <w:r w:rsidRPr="00251764">
              <w:rPr>
                <w:color w:val="000000"/>
              </w:rPr>
              <w:t>IV. Trámite del Recurso de Revisión ante este Instituto</w:t>
            </w:r>
            <w:r w:rsidRPr="00251764">
              <w:rPr>
                <w:color w:val="000000"/>
              </w:rPr>
              <w:tab/>
              <w:t>4</w:t>
            </w:r>
          </w:hyperlink>
        </w:p>
        <w:p w14:paraId="02BB554C" w14:textId="77777777" w:rsidR="00683F78" w:rsidRPr="00251764" w:rsidRDefault="000E0668">
          <w:pPr>
            <w:pBdr>
              <w:top w:val="nil"/>
              <w:left w:val="nil"/>
              <w:bottom w:val="nil"/>
              <w:right w:val="nil"/>
              <w:between w:val="nil"/>
            </w:pBdr>
            <w:tabs>
              <w:tab w:val="right" w:pos="8921"/>
            </w:tabs>
            <w:spacing w:after="0" w:line="360" w:lineRule="auto"/>
            <w:rPr>
              <w:rFonts w:ascii="Cambria" w:eastAsia="Cambria" w:hAnsi="Cambria" w:cs="Cambria"/>
              <w:color w:val="000000"/>
              <w:sz w:val="24"/>
              <w:szCs w:val="24"/>
            </w:rPr>
          </w:pPr>
          <w:hyperlink w:anchor="_heading=h.mrxd4eublrcw">
            <w:r w:rsidRPr="00251764">
              <w:rPr>
                <w:color w:val="000000"/>
              </w:rPr>
              <w:t>C O N S I D E R A N D O S</w:t>
            </w:r>
            <w:r w:rsidRPr="00251764">
              <w:rPr>
                <w:color w:val="000000"/>
              </w:rPr>
              <w:tab/>
              <w:t>5</w:t>
            </w:r>
          </w:hyperlink>
        </w:p>
        <w:p w14:paraId="67C40831" w14:textId="77777777" w:rsidR="00683F78" w:rsidRPr="00251764" w:rsidRDefault="000E0668">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72heqrxixiix">
            <w:r w:rsidRPr="00251764">
              <w:rPr>
                <w:color w:val="000000"/>
              </w:rPr>
              <w:t>PRIMERO. Compete</w:t>
            </w:r>
            <w:r w:rsidRPr="00251764">
              <w:rPr>
                <w:color w:val="000000"/>
              </w:rPr>
              <w:t>ncia</w:t>
            </w:r>
            <w:r w:rsidRPr="00251764">
              <w:rPr>
                <w:color w:val="000000"/>
              </w:rPr>
              <w:tab/>
              <w:t>5</w:t>
            </w:r>
          </w:hyperlink>
        </w:p>
        <w:p w14:paraId="667B39DC" w14:textId="77777777" w:rsidR="00683F78" w:rsidRPr="00251764" w:rsidRDefault="000E0668">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orxtzaao8dvd">
            <w:r w:rsidRPr="00251764">
              <w:rPr>
                <w:color w:val="000000"/>
              </w:rPr>
              <w:t>SEGUNDO. Causales de improcedencia y sobreseimiento</w:t>
            </w:r>
            <w:r w:rsidRPr="00251764">
              <w:rPr>
                <w:color w:val="000000"/>
              </w:rPr>
              <w:tab/>
              <w:t>6</w:t>
            </w:r>
          </w:hyperlink>
        </w:p>
        <w:p w14:paraId="206799A5" w14:textId="77777777" w:rsidR="00683F78" w:rsidRPr="00251764" w:rsidRDefault="000E0668">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netmgs2e62jt">
            <w:r w:rsidRPr="00251764">
              <w:rPr>
                <w:color w:val="000000"/>
              </w:rPr>
              <w:t>TERCERO. Determinación de la Controversia</w:t>
            </w:r>
            <w:r w:rsidRPr="00251764">
              <w:rPr>
                <w:color w:val="000000"/>
              </w:rPr>
              <w:tab/>
              <w:t>7</w:t>
            </w:r>
          </w:hyperlink>
        </w:p>
        <w:p w14:paraId="417E17EC" w14:textId="77777777" w:rsidR="00683F78" w:rsidRPr="00251764" w:rsidRDefault="000E0668">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qzwiwjlwgvg4">
            <w:r w:rsidRPr="00251764">
              <w:rPr>
                <w:color w:val="000000"/>
              </w:rPr>
              <w:t>CUARTO. Marco</w:t>
            </w:r>
            <w:r w:rsidRPr="00251764">
              <w:rPr>
                <w:color w:val="000000"/>
              </w:rPr>
              <w:t xml:space="preserve"> normativo aplicable en materia de transparencia y acceso a la información pública</w:t>
            </w:r>
            <w:r w:rsidRPr="00251764">
              <w:rPr>
                <w:color w:val="000000"/>
              </w:rPr>
              <w:tab/>
              <w:t>8</w:t>
            </w:r>
          </w:hyperlink>
        </w:p>
        <w:p w14:paraId="1D688F6E" w14:textId="77777777" w:rsidR="00683F78" w:rsidRPr="00251764" w:rsidRDefault="000E0668">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777z4y7k76gp">
            <w:r w:rsidRPr="00251764">
              <w:rPr>
                <w:color w:val="000000"/>
              </w:rPr>
              <w:t>QUINTO. Estudio de Fondo</w:t>
            </w:r>
            <w:r w:rsidRPr="00251764">
              <w:rPr>
                <w:color w:val="000000"/>
              </w:rPr>
              <w:tab/>
              <w:t>10</w:t>
            </w:r>
          </w:hyperlink>
        </w:p>
        <w:p w14:paraId="4F532881" w14:textId="77777777" w:rsidR="00683F78" w:rsidRPr="00251764" w:rsidRDefault="000E0668">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8fpecduwovly">
            <w:r w:rsidRPr="00251764">
              <w:rPr>
                <w:color w:val="000000"/>
              </w:rPr>
              <w:t>SEXTO. Decisión</w:t>
            </w:r>
            <w:r w:rsidRPr="00251764">
              <w:rPr>
                <w:color w:val="000000"/>
              </w:rPr>
              <w:tab/>
              <w:t>19</w:t>
            </w:r>
          </w:hyperlink>
        </w:p>
        <w:p w14:paraId="4445C9E2" w14:textId="77777777" w:rsidR="00683F78" w:rsidRPr="00251764" w:rsidRDefault="000E0668">
          <w:pPr>
            <w:pBdr>
              <w:top w:val="nil"/>
              <w:left w:val="nil"/>
              <w:bottom w:val="nil"/>
              <w:right w:val="nil"/>
              <w:between w:val="nil"/>
            </w:pBdr>
            <w:tabs>
              <w:tab w:val="right" w:pos="8921"/>
            </w:tabs>
            <w:spacing w:after="0" w:line="360" w:lineRule="auto"/>
            <w:rPr>
              <w:rFonts w:ascii="Cambria" w:eastAsia="Cambria" w:hAnsi="Cambria" w:cs="Cambria"/>
              <w:color w:val="000000"/>
              <w:sz w:val="24"/>
              <w:szCs w:val="24"/>
            </w:rPr>
          </w:pPr>
          <w:hyperlink w:anchor="_heading=h.bulkszmhxsw8">
            <w:r w:rsidRPr="00251764">
              <w:rPr>
                <w:color w:val="000000"/>
              </w:rPr>
              <w:t>R E S U E L V E</w:t>
            </w:r>
            <w:r w:rsidRPr="00251764">
              <w:rPr>
                <w:color w:val="000000"/>
              </w:rPr>
              <w:tab/>
              <w:t>19</w:t>
            </w:r>
          </w:hyperlink>
        </w:p>
        <w:p w14:paraId="445EC7F5" w14:textId="77777777" w:rsidR="00683F78" w:rsidRPr="00251764" w:rsidRDefault="000E0668">
          <w:pPr>
            <w:widowControl w:val="0"/>
            <w:pBdr>
              <w:top w:val="nil"/>
              <w:left w:val="nil"/>
              <w:bottom w:val="nil"/>
              <w:right w:val="nil"/>
              <w:between w:val="nil"/>
            </w:pBdr>
            <w:spacing w:after="0" w:line="276" w:lineRule="auto"/>
            <w:jc w:val="left"/>
            <w:rPr>
              <w:b/>
              <w:bCs/>
            </w:rPr>
          </w:pPr>
          <w:r w:rsidRPr="00251764">
            <w:fldChar w:fldCharType="end"/>
          </w:r>
        </w:p>
      </w:sdtContent>
    </w:sdt>
    <w:p w14:paraId="0329C837" w14:textId="77777777" w:rsidR="00683F78" w:rsidRPr="00251764" w:rsidRDefault="00683F78">
      <w:pPr>
        <w:widowControl w:val="0"/>
        <w:pBdr>
          <w:top w:val="nil"/>
          <w:left w:val="nil"/>
          <w:bottom w:val="nil"/>
          <w:right w:val="nil"/>
          <w:between w:val="nil"/>
        </w:pBdr>
        <w:spacing w:after="0" w:line="276" w:lineRule="auto"/>
        <w:jc w:val="left"/>
        <w:rPr>
          <w:b/>
          <w:bCs/>
        </w:rPr>
      </w:pPr>
    </w:p>
    <w:p w14:paraId="74F2A105" w14:textId="77777777" w:rsidR="00683F78" w:rsidRPr="00251764" w:rsidRDefault="00683F78">
      <w:pPr>
        <w:widowControl w:val="0"/>
        <w:pBdr>
          <w:top w:val="nil"/>
          <w:left w:val="nil"/>
          <w:bottom w:val="nil"/>
          <w:right w:val="nil"/>
          <w:between w:val="nil"/>
        </w:pBdr>
        <w:spacing w:after="0" w:line="276" w:lineRule="auto"/>
        <w:jc w:val="left"/>
        <w:rPr>
          <w:b/>
          <w:bCs/>
        </w:rPr>
      </w:pPr>
    </w:p>
    <w:p w14:paraId="1B18421E" w14:textId="77777777" w:rsidR="00683F78" w:rsidRPr="00251764" w:rsidRDefault="00683F78">
      <w:pPr>
        <w:widowControl w:val="0"/>
        <w:pBdr>
          <w:top w:val="nil"/>
          <w:left w:val="nil"/>
          <w:bottom w:val="nil"/>
          <w:right w:val="nil"/>
          <w:between w:val="nil"/>
        </w:pBdr>
        <w:spacing w:after="0" w:line="276" w:lineRule="auto"/>
        <w:jc w:val="left"/>
        <w:rPr>
          <w:b/>
          <w:bCs/>
        </w:rPr>
      </w:pPr>
    </w:p>
    <w:p w14:paraId="0CAD48B3" w14:textId="77777777" w:rsidR="00683F78" w:rsidRPr="00251764" w:rsidRDefault="00683F78">
      <w:pPr>
        <w:widowControl w:val="0"/>
        <w:pBdr>
          <w:top w:val="nil"/>
          <w:left w:val="nil"/>
          <w:bottom w:val="nil"/>
          <w:right w:val="nil"/>
          <w:between w:val="nil"/>
        </w:pBdr>
        <w:spacing w:after="0" w:line="276" w:lineRule="auto"/>
        <w:jc w:val="left"/>
        <w:rPr>
          <w:b/>
          <w:bCs/>
        </w:rPr>
      </w:pPr>
    </w:p>
    <w:p w14:paraId="6ECABFA9" w14:textId="77777777" w:rsidR="00683F78" w:rsidRPr="00251764" w:rsidRDefault="00683F78">
      <w:pPr>
        <w:widowControl w:val="0"/>
        <w:pBdr>
          <w:top w:val="nil"/>
          <w:left w:val="nil"/>
          <w:bottom w:val="nil"/>
          <w:right w:val="nil"/>
          <w:between w:val="nil"/>
        </w:pBdr>
        <w:spacing w:after="0" w:line="276" w:lineRule="auto"/>
        <w:jc w:val="left"/>
        <w:rPr>
          <w:b/>
          <w:bCs/>
        </w:rPr>
      </w:pPr>
    </w:p>
    <w:p w14:paraId="73279EEB" w14:textId="77777777" w:rsidR="00683F78" w:rsidRPr="00251764" w:rsidRDefault="00683F78">
      <w:pPr>
        <w:widowControl w:val="0"/>
        <w:pBdr>
          <w:top w:val="nil"/>
          <w:left w:val="nil"/>
          <w:bottom w:val="nil"/>
          <w:right w:val="nil"/>
          <w:between w:val="nil"/>
        </w:pBdr>
        <w:spacing w:after="0" w:line="276" w:lineRule="auto"/>
        <w:jc w:val="left"/>
        <w:rPr>
          <w:b/>
          <w:bCs/>
        </w:rPr>
      </w:pPr>
    </w:p>
    <w:p w14:paraId="52088632" w14:textId="77777777" w:rsidR="00683F78" w:rsidRPr="00251764" w:rsidRDefault="00683F78">
      <w:pPr>
        <w:widowControl w:val="0"/>
        <w:pBdr>
          <w:top w:val="nil"/>
          <w:left w:val="nil"/>
          <w:bottom w:val="nil"/>
          <w:right w:val="nil"/>
          <w:between w:val="nil"/>
        </w:pBdr>
        <w:spacing w:after="0" w:line="276" w:lineRule="auto"/>
        <w:jc w:val="left"/>
        <w:rPr>
          <w:b/>
          <w:bCs/>
        </w:rPr>
      </w:pPr>
    </w:p>
    <w:p w14:paraId="2C110A80" w14:textId="77777777" w:rsidR="00683F78" w:rsidRPr="00251764" w:rsidRDefault="00683F78">
      <w:pPr>
        <w:widowControl w:val="0"/>
        <w:pBdr>
          <w:top w:val="nil"/>
          <w:left w:val="nil"/>
          <w:bottom w:val="nil"/>
          <w:right w:val="nil"/>
          <w:between w:val="nil"/>
        </w:pBdr>
        <w:spacing w:after="0" w:line="276" w:lineRule="auto"/>
        <w:jc w:val="left"/>
        <w:rPr>
          <w:b/>
          <w:bCs/>
        </w:rPr>
      </w:pPr>
    </w:p>
    <w:p w14:paraId="24CC9E47" w14:textId="77777777" w:rsidR="00683F78" w:rsidRPr="00251764" w:rsidRDefault="00683F78">
      <w:pPr>
        <w:widowControl w:val="0"/>
        <w:pBdr>
          <w:top w:val="nil"/>
          <w:left w:val="nil"/>
          <w:bottom w:val="nil"/>
          <w:right w:val="nil"/>
          <w:between w:val="nil"/>
        </w:pBdr>
        <w:spacing w:after="0" w:line="276" w:lineRule="auto"/>
        <w:jc w:val="left"/>
        <w:rPr>
          <w:b/>
          <w:bCs/>
        </w:rPr>
      </w:pPr>
    </w:p>
    <w:p w14:paraId="58E0D219" w14:textId="77777777" w:rsidR="00683F78" w:rsidRPr="00251764" w:rsidRDefault="00683F78">
      <w:pPr>
        <w:widowControl w:val="0"/>
        <w:pBdr>
          <w:top w:val="nil"/>
          <w:left w:val="nil"/>
          <w:bottom w:val="nil"/>
          <w:right w:val="nil"/>
          <w:between w:val="nil"/>
        </w:pBdr>
        <w:spacing w:after="0" w:line="276" w:lineRule="auto"/>
        <w:jc w:val="left"/>
      </w:pPr>
    </w:p>
    <w:p w14:paraId="43E8EDC9" w14:textId="734FE894" w:rsidR="00683F78" w:rsidRPr="00251764" w:rsidRDefault="000E0668">
      <w:pPr>
        <w:tabs>
          <w:tab w:val="left" w:pos="8931"/>
        </w:tabs>
        <w:spacing w:after="0" w:line="360" w:lineRule="auto"/>
      </w:pPr>
      <w:r w:rsidRPr="00251764">
        <w:lastRenderedPageBreak/>
        <w:t>Resolución del Pleno del Instituto de Transparencia, Acceso a la Información Pública y Protección de Datos Personales del Estado de México y Municipios, con domicilio en Metepec, Estado de México, de fecha diecisiete de dic</w:t>
      </w:r>
      <w:r w:rsidR="00EE45CD">
        <w:t>iembre de dos mil veinticinco.</w:t>
      </w:r>
    </w:p>
    <w:p w14:paraId="59F716A7" w14:textId="77777777" w:rsidR="00683F78" w:rsidRPr="00251764" w:rsidRDefault="00683F78">
      <w:pPr>
        <w:spacing w:after="0" w:line="360" w:lineRule="auto"/>
        <w:rPr>
          <w:b/>
          <w:bCs/>
        </w:rPr>
      </w:pPr>
    </w:p>
    <w:p w14:paraId="772CEE50" w14:textId="77777777" w:rsidR="00683F78" w:rsidRPr="00251764" w:rsidRDefault="000E0668">
      <w:pPr>
        <w:spacing w:after="0" w:line="360" w:lineRule="auto"/>
        <w:rPr>
          <w:color w:val="0D0D0D"/>
        </w:rPr>
      </w:pPr>
      <w:r w:rsidRPr="00251764">
        <w:rPr>
          <w:b/>
          <w:bCs/>
        </w:rPr>
        <w:t xml:space="preserve">VISTO </w:t>
      </w:r>
      <w:r w:rsidRPr="00251764">
        <w:t xml:space="preserve">el expediente electrónico conformado con motivo del Recurso de Revisión </w:t>
      </w:r>
      <w:r w:rsidRPr="00251764">
        <w:rPr>
          <w:b/>
          <w:bCs/>
        </w:rPr>
        <w:t>06131/INFOEM/IP/RR/2025</w:t>
      </w:r>
      <w:r w:rsidRPr="00251764">
        <w:t xml:space="preserve">, interpuesto por la persona </w:t>
      </w:r>
      <w:r w:rsidRPr="00251764">
        <w:rPr>
          <w:color w:val="0D0D0D"/>
        </w:rPr>
        <w:t xml:space="preserve">Recurrente o Particular, en contra de la respuesta del Sujeto Obligado, </w:t>
      </w:r>
      <w:r w:rsidRPr="00251764">
        <w:rPr>
          <w:b/>
          <w:bCs/>
          <w:color w:val="0D0D0D"/>
        </w:rPr>
        <w:t>Ayuntamiento de Zinacantepec</w:t>
      </w:r>
      <w:r w:rsidRPr="00251764">
        <w:rPr>
          <w:color w:val="0D0D0D"/>
        </w:rPr>
        <w:t>, a la solicitud de acces</w:t>
      </w:r>
      <w:r w:rsidRPr="00251764">
        <w:rPr>
          <w:color w:val="0D0D0D"/>
        </w:rPr>
        <w:t>o a la información pública 00307/ZINACANT/IP/2025</w:t>
      </w:r>
      <w:r w:rsidRPr="00251764">
        <w:rPr>
          <w:color w:val="000000"/>
        </w:rPr>
        <w:t xml:space="preserve">, </w:t>
      </w:r>
      <w:r w:rsidRPr="00251764">
        <w:rPr>
          <w:color w:val="0D0D0D"/>
        </w:rPr>
        <w:t>se emite la presente Resolución, con base en los Antecedentes y Considerandos que se exponen a continuación:</w:t>
      </w:r>
    </w:p>
    <w:p w14:paraId="11BF779D" w14:textId="77777777" w:rsidR="00683F78" w:rsidRPr="00251764" w:rsidRDefault="00683F78">
      <w:pPr>
        <w:spacing w:after="0" w:line="360" w:lineRule="auto"/>
        <w:rPr>
          <w:b/>
          <w:bCs/>
        </w:rPr>
      </w:pPr>
    </w:p>
    <w:p w14:paraId="795C81F2" w14:textId="77777777" w:rsidR="00683F78" w:rsidRPr="00251764" w:rsidRDefault="000E0668">
      <w:pPr>
        <w:spacing w:after="0" w:line="360" w:lineRule="auto"/>
        <w:jc w:val="center"/>
        <w:rPr>
          <w:b/>
          <w:bCs/>
        </w:rPr>
      </w:pPr>
      <w:r w:rsidRPr="00251764">
        <w:rPr>
          <w:b/>
          <w:bCs/>
        </w:rPr>
        <w:t>A N T E C E D E N T E S</w:t>
      </w:r>
    </w:p>
    <w:p w14:paraId="6CF21ECB" w14:textId="77777777" w:rsidR="00683F78" w:rsidRPr="00251764" w:rsidRDefault="00683F78">
      <w:pPr>
        <w:spacing w:after="0" w:line="360" w:lineRule="auto"/>
        <w:jc w:val="center"/>
        <w:rPr>
          <w:b/>
          <w:bCs/>
        </w:rPr>
      </w:pPr>
    </w:p>
    <w:p w14:paraId="1F943195" w14:textId="77777777" w:rsidR="00683F78" w:rsidRPr="00251764" w:rsidRDefault="000E0668">
      <w:pPr>
        <w:tabs>
          <w:tab w:val="left" w:pos="567"/>
        </w:tabs>
        <w:spacing w:after="0" w:line="360" w:lineRule="auto"/>
        <w:rPr>
          <w:b/>
          <w:bCs/>
        </w:rPr>
      </w:pPr>
      <w:r w:rsidRPr="00251764">
        <w:rPr>
          <w:b/>
          <w:bCs/>
        </w:rPr>
        <w:t>I. Presentación de la solicitud de información</w:t>
      </w:r>
    </w:p>
    <w:p w14:paraId="133EE0E5" w14:textId="77777777" w:rsidR="00683F78" w:rsidRPr="00251764" w:rsidRDefault="00683F78">
      <w:pPr>
        <w:tabs>
          <w:tab w:val="left" w:pos="567"/>
        </w:tabs>
        <w:spacing w:after="0" w:line="360" w:lineRule="auto"/>
      </w:pPr>
    </w:p>
    <w:p w14:paraId="6E467AC5" w14:textId="77777777" w:rsidR="00683F78" w:rsidRPr="00251764" w:rsidRDefault="000E0668">
      <w:pPr>
        <w:spacing w:after="0" w:line="360" w:lineRule="auto"/>
      </w:pPr>
      <w:r w:rsidRPr="00251764">
        <w:t>Con fecha seis de mayo de dos mil veinticinco, la persona Particular presentó una solicitud de acceso a la información pública, a través del Sistema de Acceso a la Información Mexiquense (SAIMEX), ante el Ayuntamiento de Zinacantepec en los siguientes térm</w:t>
      </w:r>
      <w:r w:rsidRPr="00251764">
        <w:t xml:space="preserve">inos: </w:t>
      </w:r>
    </w:p>
    <w:p w14:paraId="20E0BFA5" w14:textId="77777777" w:rsidR="00683F78" w:rsidRPr="00251764" w:rsidRDefault="00683F78">
      <w:pPr>
        <w:spacing w:after="0" w:line="360" w:lineRule="auto"/>
      </w:pPr>
    </w:p>
    <w:p w14:paraId="6924DBF4" w14:textId="77777777" w:rsidR="00683F78" w:rsidRPr="00251764" w:rsidRDefault="000E0668">
      <w:pPr>
        <w:tabs>
          <w:tab w:val="left" w:pos="4667"/>
        </w:tabs>
        <w:spacing w:after="0" w:line="360" w:lineRule="auto"/>
        <w:ind w:left="567" w:right="567"/>
        <w:rPr>
          <w:b/>
          <w:bCs/>
          <w:i/>
          <w:iCs/>
          <w:sz w:val="20"/>
          <w:szCs w:val="20"/>
        </w:rPr>
      </w:pPr>
      <w:r w:rsidRPr="00251764">
        <w:rPr>
          <w:b/>
          <w:bCs/>
          <w:i/>
          <w:iCs/>
          <w:sz w:val="20"/>
          <w:szCs w:val="20"/>
        </w:rPr>
        <w:t>“DESCRIPCIÓN CLARA Y PRECISA DE LA INFORMACIÓN SOLICITADA.</w:t>
      </w:r>
    </w:p>
    <w:p w14:paraId="461716A0" w14:textId="77777777" w:rsidR="00683F78" w:rsidRPr="00251764" w:rsidRDefault="000E0668">
      <w:pPr>
        <w:tabs>
          <w:tab w:val="left" w:pos="4667"/>
        </w:tabs>
        <w:spacing w:after="0" w:line="360" w:lineRule="auto"/>
        <w:ind w:left="567" w:right="567"/>
        <w:rPr>
          <w:i/>
          <w:iCs/>
          <w:sz w:val="20"/>
          <w:szCs w:val="20"/>
        </w:rPr>
      </w:pPr>
      <w:r w:rsidRPr="00251764">
        <w:rPr>
          <w:i/>
          <w:iCs/>
          <w:sz w:val="20"/>
          <w:szCs w:val="20"/>
        </w:rPr>
        <w:t>Requiero el inventario actualizado del armamento, municiones, chalecos antibalas, radios de comunicación, patrullas y drones en poder de la policía municipal, incluyendo el estado físico, m</w:t>
      </w:r>
      <w:r w:rsidRPr="00251764">
        <w:rPr>
          <w:i/>
          <w:iCs/>
          <w:sz w:val="20"/>
          <w:szCs w:val="20"/>
        </w:rPr>
        <w:t xml:space="preserve">arca, modelo, año de adquisición y número de serie.” (Sic) </w:t>
      </w:r>
    </w:p>
    <w:p w14:paraId="7ECBE30B" w14:textId="77777777" w:rsidR="00683F78" w:rsidRPr="00251764" w:rsidRDefault="00683F78">
      <w:pPr>
        <w:tabs>
          <w:tab w:val="left" w:pos="4667"/>
        </w:tabs>
        <w:spacing w:after="0" w:line="360" w:lineRule="auto"/>
        <w:ind w:left="567" w:right="567"/>
        <w:rPr>
          <w:b/>
          <w:bCs/>
          <w:i/>
          <w:iCs/>
          <w:sz w:val="20"/>
          <w:szCs w:val="20"/>
        </w:rPr>
      </w:pPr>
    </w:p>
    <w:p w14:paraId="6ED224EA" w14:textId="77777777" w:rsidR="00683F78" w:rsidRPr="00251764" w:rsidRDefault="000E0668">
      <w:pPr>
        <w:tabs>
          <w:tab w:val="left" w:pos="4667"/>
        </w:tabs>
        <w:spacing w:after="0" w:line="360" w:lineRule="auto"/>
        <w:ind w:left="567" w:right="567"/>
        <w:rPr>
          <w:b/>
          <w:bCs/>
          <w:i/>
          <w:iCs/>
          <w:sz w:val="20"/>
          <w:szCs w:val="20"/>
        </w:rPr>
      </w:pPr>
      <w:r w:rsidRPr="00251764">
        <w:rPr>
          <w:b/>
          <w:bCs/>
          <w:i/>
          <w:iCs/>
          <w:sz w:val="20"/>
          <w:szCs w:val="20"/>
        </w:rPr>
        <w:t>“MODALIDAD DE ENTREGA</w:t>
      </w:r>
    </w:p>
    <w:p w14:paraId="0EDF1208" w14:textId="77777777" w:rsidR="00683F78" w:rsidRPr="00251764" w:rsidRDefault="000E0668">
      <w:pPr>
        <w:spacing w:after="0" w:line="360" w:lineRule="auto"/>
        <w:ind w:left="567" w:right="567"/>
        <w:rPr>
          <w:i/>
          <w:iCs/>
          <w:sz w:val="20"/>
          <w:szCs w:val="20"/>
        </w:rPr>
      </w:pPr>
      <w:r w:rsidRPr="00251764">
        <w:rPr>
          <w:i/>
          <w:iCs/>
          <w:sz w:val="20"/>
          <w:szCs w:val="20"/>
        </w:rPr>
        <w:t>A través del SAIMEX”</w:t>
      </w:r>
    </w:p>
    <w:p w14:paraId="1EC37B79" w14:textId="77777777" w:rsidR="00683F78" w:rsidRPr="00251764" w:rsidRDefault="00683F78">
      <w:pPr>
        <w:spacing w:after="0" w:line="360" w:lineRule="auto"/>
        <w:rPr>
          <w:b/>
          <w:bCs/>
        </w:rPr>
      </w:pPr>
    </w:p>
    <w:p w14:paraId="4C649E22" w14:textId="77777777" w:rsidR="00683F78" w:rsidRPr="00251764" w:rsidRDefault="000E0668">
      <w:pPr>
        <w:spacing w:after="0" w:line="360" w:lineRule="auto"/>
        <w:rPr>
          <w:b/>
          <w:bCs/>
        </w:rPr>
      </w:pPr>
      <w:r w:rsidRPr="00251764">
        <w:rPr>
          <w:b/>
          <w:bCs/>
        </w:rPr>
        <w:t>II. Respuesta del Sujeto Obligado</w:t>
      </w:r>
    </w:p>
    <w:p w14:paraId="4B135BA3" w14:textId="77777777" w:rsidR="00683F78" w:rsidRPr="00251764" w:rsidRDefault="00683F78">
      <w:pPr>
        <w:spacing w:after="0" w:line="360" w:lineRule="auto"/>
      </w:pPr>
    </w:p>
    <w:p w14:paraId="40AF5B86" w14:textId="77777777" w:rsidR="00683F78" w:rsidRPr="00251764" w:rsidRDefault="000E0668">
      <w:pPr>
        <w:spacing w:after="0" w:line="360" w:lineRule="auto"/>
        <w:rPr>
          <w:color w:val="000000"/>
        </w:rPr>
      </w:pPr>
      <w:r w:rsidRPr="00251764">
        <w:t>El veintisiete de mayo de dos mil veinticinco, el Sujeto Obligado notificó, a través del Sistema de Acceso a la Info</w:t>
      </w:r>
      <w:r w:rsidRPr="00251764">
        <w:t xml:space="preserve">rmación Mexiquense (SAIMEX), la respuesta a la solicitud de acceso a la información pública, </w:t>
      </w:r>
      <w:r w:rsidRPr="00251764">
        <w:rPr>
          <w:color w:val="000000"/>
        </w:rPr>
        <w:t>mediante la digitalización del oficio con número ZIN/SCA/081/2025/, de la misma fecha de recepción, suscrito por el Secretario del Ayuntamiento y dirigido a la Tit</w:t>
      </w:r>
      <w:r w:rsidRPr="00251764">
        <w:rPr>
          <w:color w:val="000000"/>
        </w:rPr>
        <w:t xml:space="preserve">ular de la Unidad de Transparencia, por medio del cual proporcionó una prueba de daño de conformidad con lo siguiente:  </w:t>
      </w:r>
    </w:p>
    <w:p w14:paraId="2256FF52" w14:textId="77777777" w:rsidR="00683F78" w:rsidRPr="00251764" w:rsidRDefault="00683F78">
      <w:pPr>
        <w:pBdr>
          <w:top w:val="nil"/>
          <w:left w:val="nil"/>
          <w:bottom w:val="nil"/>
          <w:right w:val="nil"/>
          <w:between w:val="nil"/>
        </w:pBdr>
        <w:spacing w:after="0" w:line="360" w:lineRule="auto"/>
        <w:rPr>
          <w:color w:val="000000"/>
        </w:rPr>
      </w:pPr>
    </w:p>
    <w:p w14:paraId="7E8DA5E2" w14:textId="77777777" w:rsidR="00683F78" w:rsidRPr="00251764" w:rsidRDefault="000E0668">
      <w:pPr>
        <w:pBdr>
          <w:top w:val="nil"/>
          <w:left w:val="nil"/>
          <w:bottom w:val="nil"/>
          <w:right w:val="nil"/>
          <w:between w:val="nil"/>
        </w:pBdr>
        <w:spacing w:after="0" w:line="240" w:lineRule="auto"/>
        <w:ind w:left="567" w:right="567"/>
        <w:rPr>
          <w:i/>
          <w:iCs/>
          <w:color w:val="000000"/>
          <w:sz w:val="20"/>
          <w:szCs w:val="20"/>
        </w:rPr>
      </w:pPr>
      <w:r w:rsidRPr="00251764">
        <w:rPr>
          <w:i/>
          <w:iCs/>
          <w:color w:val="000000"/>
          <w:sz w:val="20"/>
          <w:szCs w:val="20"/>
        </w:rPr>
        <w:t>“…</w:t>
      </w:r>
    </w:p>
    <w:p w14:paraId="1B21B8AE" w14:textId="77777777" w:rsidR="00683F78" w:rsidRPr="00251764" w:rsidRDefault="000E0668">
      <w:pPr>
        <w:pBdr>
          <w:top w:val="nil"/>
          <w:left w:val="nil"/>
          <w:bottom w:val="nil"/>
          <w:right w:val="nil"/>
          <w:between w:val="nil"/>
        </w:pBdr>
        <w:spacing w:after="0" w:line="240" w:lineRule="auto"/>
        <w:ind w:left="567" w:right="567"/>
        <w:rPr>
          <w:b/>
          <w:bCs/>
          <w:i/>
          <w:iCs/>
          <w:color w:val="000000"/>
          <w:sz w:val="20"/>
          <w:szCs w:val="20"/>
        </w:rPr>
      </w:pPr>
      <w:r w:rsidRPr="00251764">
        <w:rPr>
          <w:b/>
          <w:bCs/>
          <w:i/>
          <w:iCs/>
          <w:color w:val="000000"/>
          <w:sz w:val="20"/>
          <w:szCs w:val="20"/>
        </w:rPr>
        <w:t>PRUEBA DE DAÑO DEL INVENTARIO ACTUALIZADO DE LOS SIGUIENTES BIENES MUEBLES:</w:t>
      </w:r>
    </w:p>
    <w:p w14:paraId="77B69C23" w14:textId="77777777" w:rsidR="00683F78" w:rsidRPr="00251764" w:rsidRDefault="00683F78">
      <w:pPr>
        <w:pBdr>
          <w:top w:val="nil"/>
          <w:left w:val="nil"/>
          <w:bottom w:val="nil"/>
          <w:right w:val="nil"/>
          <w:between w:val="nil"/>
        </w:pBdr>
        <w:spacing w:after="0" w:line="240" w:lineRule="auto"/>
        <w:ind w:left="567" w:right="567"/>
        <w:rPr>
          <w:b/>
          <w:bCs/>
          <w:i/>
          <w:iCs/>
          <w:color w:val="000000"/>
          <w:sz w:val="20"/>
          <w:szCs w:val="20"/>
        </w:rPr>
      </w:pPr>
    </w:p>
    <w:p w14:paraId="3390DC02" w14:textId="77777777" w:rsidR="00683F78" w:rsidRPr="00251764" w:rsidRDefault="000E0668">
      <w:pPr>
        <w:pBdr>
          <w:top w:val="nil"/>
          <w:left w:val="nil"/>
          <w:bottom w:val="nil"/>
          <w:right w:val="nil"/>
          <w:between w:val="nil"/>
        </w:pBdr>
        <w:spacing w:after="0" w:line="240" w:lineRule="auto"/>
        <w:ind w:left="567" w:right="567"/>
        <w:rPr>
          <w:b/>
          <w:bCs/>
          <w:i/>
          <w:iCs/>
          <w:color w:val="000000"/>
          <w:sz w:val="20"/>
          <w:szCs w:val="20"/>
        </w:rPr>
      </w:pPr>
      <w:r w:rsidRPr="00251764">
        <w:rPr>
          <w:b/>
          <w:bCs/>
          <w:i/>
          <w:iCs/>
          <w:color w:val="000000"/>
          <w:sz w:val="20"/>
          <w:szCs w:val="20"/>
        </w:rPr>
        <w:t>1. Armamento</w:t>
      </w:r>
    </w:p>
    <w:p w14:paraId="575504C7" w14:textId="77777777" w:rsidR="00683F78" w:rsidRPr="00251764" w:rsidRDefault="000E0668">
      <w:pPr>
        <w:pBdr>
          <w:top w:val="nil"/>
          <w:left w:val="nil"/>
          <w:bottom w:val="nil"/>
          <w:right w:val="nil"/>
          <w:between w:val="nil"/>
        </w:pBdr>
        <w:spacing w:after="0" w:line="240" w:lineRule="auto"/>
        <w:ind w:left="567" w:right="567"/>
        <w:rPr>
          <w:b/>
          <w:bCs/>
          <w:i/>
          <w:iCs/>
          <w:color w:val="000000"/>
          <w:sz w:val="20"/>
          <w:szCs w:val="20"/>
        </w:rPr>
      </w:pPr>
      <w:r w:rsidRPr="00251764">
        <w:rPr>
          <w:b/>
          <w:bCs/>
          <w:i/>
          <w:iCs/>
          <w:color w:val="000000"/>
          <w:sz w:val="20"/>
          <w:szCs w:val="20"/>
        </w:rPr>
        <w:t>2. Municiones</w:t>
      </w:r>
    </w:p>
    <w:p w14:paraId="73A52E24" w14:textId="77777777" w:rsidR="00683F78" w:rsidRPr="00251764" w:rsidRDefault="000E0668">
      <w:pPr>
        <w:pBdr>
          <w:top w:val="nil"/>
          <w:left w:val="nil"/>
          <w:bottom w:val="nil"/>
          <w:right w:val="nil"/>
          <w:between w:val="nil"/>
        </w:pBdr>
        <w:spacing w:after="0" w:line="240" w:lineRule="auto"/>
        <w:ind w:left="567" w:right="567"/>
        <w:rPr>
          <w:b/>
          <w:bCs/>
          <w:i/>
          <w:iCs/>
          <w:color w:val="000000"/>
          <w:sz w:val="20"/>
          <w:szCs w:val="20"/>
        </w:rPr>
      </w:pPr>
      <w:r w:rsidRPr="00251764">
        <w:rPr>
          <w:b/>
          <w:bCs/>
          <w:i/>
          <w:iCs/>
          <w:color w:val="000000"/>
          <w:sz w:val="20"/>
          <w:szCs w:val="20"/>
        </w:rPr>
        <w:t>3. Chalecos antibalas.</w:t>
      </w:r>
    </w:p>
    <w:p w14:paraId="22E811D7" w14:textId="77777777" w:rsidR="00683F78" w:rsidRPr="00251764" w:rsidRDefault="000E0668">
      <w:pPr>
        <w:pBdr>
          <w:top w:val="nil"/>
          <w:left w:val="nil"/>
          <w:bottom w:val="nil"/>
          <w:right w:val="nil"/>
          <w:between w:val="nil"/>
        </w:pBdr>
        <w:spacing w:after="0" w:line="240" w:lineRule="auto"/>
        <w:ind w:left="567" w:right="567"/>
        <w:rPr>
          <w:b/>
          <w:bCs/>
          <w:i/>
          <w:iCs/>
          <w:color w:val="000000"/>
          <w:sz w:val="20"/>
          <w:szCs w:val="20"/>
        </w:rPr>
      </w:pPr>
      <w:r w:rsidRPr="00251764">
        <w:rPr>
          <w:b/>
          <w:bCs/>
          <w:i/>
          <w:iCs/>
          <w:color w:val="000000"/>
          <w:sz w:val="20"/>
          <w:szCs w:val="20"/>
        </w:rPr>
        <w:t xml:space="preserve">4. </w:t>
      </w:r>
      <w:r w:rsidRPr="00251764">
        <w:rPr>
          <w:b/>
          <w:bCs/>
          <w:i/>
          <w:iCs/>
          <w:color w:val="000000"/>
          <w:sz w:val="20"/>
          <w:szCs w:val="20"/>
        </w:rPr>
        <w:t>Radios de comunicación.</w:t>
      </w:r>
    </w:p>
    <w:p w14:paraId="3C013B33" w14:textId="77777777" w:rsidR="00683F78" w:rsidRPr="00251764" w:rsidRDefault="000E0668">
      <w:pPr>
        <w:pBdr>
          <w:top w:val="nil"/>
          <w:left w:val="nil"/>
          <w:bottom w:val="nil"/>
          <w:right w:val="nil"/>
          <w:between w:val="nil"/>
        </w:pBdr>
        <w:spacing w:after="0" w:line="240" w:lineRule="auto"/>
        <w:ind w:left="567" w:right="567"/>
        <w:rPr>
          <w:b/>
          <w:bCs/>
          <w:i/>
          <w:iCs/>
          <w:color w:val="000000"/>
          <w:sz w:val="20"/>
          <w:szCs w:val="20"/>
        </w:rPr>
      </w:pPr>
      <w:r w:rsidRPr="00251764">
        <w:rPr>
          <w:b/>
          <w:bCs/>
          <w:i/>
          <w:iCs/>
          <w:color w:val="000000"/>
          <w:sz w:val="20"/>
          <w:szCs w:val="20"/>
        </w:rPr>
        <w:t>5. Patrullas</w:t>
      </w:r>
    </w:p>
    <w:p w14:paraId="1648E20E" w14:textId="77777777" w:rsidR="00683F78" w:rsidRPr="00251764" w:rsidRDefault="000E0668">
      <w:pPr>
        <w:pBdr>
          <w:top w:val="nil"/>
          <w:left w:val="nil"/>
          <w:bottom w:val="nil"/>
          <w:right w:val="nil"/>
          <w:between w:val="nil"/>
        </w:pBdr>
        <w:spacing w:after="0" w:line="240" w:lineRule="auto"/>
        <w:ind w:left="567" w:right="567"/>
        <w:rPr>
          <w:b/>
          <w:bCs/>
          <w:i/>
          <w:iCs/>
          <w:color w:val="000000"/>
          <w:sz w:val="20"/>
          <w:szCs w:val="20"/>
        </w:rPr>
      </w:pPr>
      <w:r w:rsidRPr="00251764">
        <w:rPr>
          <w:b/>
          <w:bCs/>
          <w:i/>
          <w:iCs/>
          <w:color w:val="000000"/>
          <w:sz w:val="20"/>
          <w:szCs w:val="20"/>
        </w:rPr>
        <w:t>6. Drones en poder de la policía municipal.</w:t>
      </w:r>
    </w:p>
    <w:p w14:paraId="0514F45A" w14:textId="77777777" w:rsidR="00683F78" w:rsidRPr="00251764" w:rsidRDefault="00683F78">
      <w:pPr>
        <w:pBdr>
          <w:top w:val="nil"/>
          <w:left w:val="nil"/>
          <w:bottom w:val="nil"/>
          <w:right w:val="nil"/>
          <w:between w:val="nil"/>
        </w:pBdr>
        <w:spacing w:after="0" w:line="240" w:lineRule="auto"/>
        <w:ind w:left="567" w:right="567"/>
        <w:rPr>
          <w:b/>
          <w:bCs/>
          <w:i/>
          <w:iCs/>
          <w:color w:val="000000"/>
          <w:sz w:val="20"/>
          <w:szCs w:val="20"/>
        </w:rPr>
      </w:pPr>
    </w:p>
    <w:p w14:paraId="0FEEDC31" w14:textId="77777777" w:rsidR="00683F78" w:rsidRPr="00251764" w:rsidRDefault="000E0668">
      <w:pPr>
        <w:pBdr>
          <w:top w:val="nil"/>
          <w:left w:val="nil"/>
          <w:bottom w:val="nil"/>
          <w:right w:val="nil"/>
          <w:between w:val="nil"/>
        </w:pBdr>
        <w:spacing w:after="0" w:line="240" w:lineRule="auto"/>
        <w:ind w:left="567" w:right="567"/>
        <w:rPr>
          <w:b/>
          <w:bCs/>
          <w:i/>
          <w:iCs/>
          <w:color w:val="000000"/>
          <w:sz w:val="20"/>
          <w:szCs w:val="20"/>
        </w:rPr>
      </w:pPr>
      <w:r w:rsidRPr="00251764">
        <w:rPr>
          <w:b/>
          <w:bCs/>
          <w:i/>
          <w:iCs/>
          <w:color w:val="000000"/>
          <w:sz w:val="20"/>
          <w:szCs w:val="20"/>
        </w:rPr>
        <w:t>Incluyendo el estado físico, marca, modelo, año de adquisición y número de serie.</w:t>
      </w:r>
    </w:p>
    <w:p w14:paraId="5981FFD1" w14:textId="77777777" w:rsidR="00683F78" w:rsidRPr="00251764" w:rsidRDefault="00683F78">
      <w:pPr>
        <w:pBdr>
          <w:top w:val="nil"/>
          <w:left w:val="nil"/>
          <w:bottom w:val="nil"/>
          <w:right w:val="nil"/>
          <w:between w:val="nil"/>
        </w:pBdr>
        <w:spacing w:after="0" w:line="240" w:lineRule="auto"/>
        <w:ind w:left="567" w:right="567"/>
        <w:rPr>
          <w:b/>
          <w:bCs/>
          <w:i/>
          <w:iCs/>
          <w:color w:val="000000"/>
          <w:sz w:val="20"/>
          <w:szCs w:val="20"/>
        </w:rPr>
      </w:pPr>
    </w:p>
    <w:p w14:paraId="6B3FE1B8" w14:textId="77777777" w:rsidR="00683F78" w:rsidRPr="00251764" w:rsidRDefault="000E0668">
      <w:pPr>
        <w:pBdr>
          <w:top w:val="nil"/>
          <w:left w:val="nil"/>
          <w:bottom w:val="nil"/>
          <w:right w:val="nil"/>
          <w:between w:val="nil"/>
        </w:pBdr>
        <w:spacing w:after="0" w:line="240" w:lineRule="auto"/>
        <w:ind w:left="567" w:right="567"/>
        <w:rPr>
          <w:i/>
          <w:iCs/>
          <w:color w:val="000000"/>
          <w:sz w:val="20"/>
          <w:szCs w:val="20"/>
        </w:rPr>
      </w:pPr>
      <w:r w:rsidRPr="00251764">
        <w:rPr>
          <w:i/>
          <w:iCs/>
          <w:color w:val="000000"/>
          <w:sz w:val="20"/>
          <w:szCs w:val="20"/>
        </w:rPr>
        <w:t>Toda vez que la información mencionada con antelación, encuadra en el supuesto normativo pr</w:t>
      </w:r>
      <w:r w:rsidRPr="00251764">
        <w:rPr>
          <w:i/>
          <w:iCs/>
          <w:color w:val="000000"/>
          <w:sz w:val="20"/>
          <w:szCs w:val="20"/>
        </w:rPr>
        <w:t>evisto en la fracción I del artículo 140 de la Ley de Transparencia y Acceso a la Información Pública del Estado de México y Municipios, el cual se dispone lo siguiente:</w:t>
      </w:r>
    </w:p>
    <w:p w14:paraId="0CC34629" w14:textId="77777777" w:rsidR="00683F78" w:rsidRPr="00251764" w:rsidRDefault="00683F78">
      <w:pPr>
        <w:pBdr>
          <w:top w:val="nil"/>
          <w:left w:val="nil"/>
          <w:bottom w:val="nil"/>
          <w:right w:val="nil"/>
          <w:between w:val="nil"/>
        </w:pBdr>
        <w:spacing w:after="0" w:line="240" w:lineRule="auto"/>
        <w:ind w:left="567" w:right="567"/>
        <w:rPr>
          <w:i/>
          <w:iCs/>
          <w:color w:val="000000"/>
          <w:sz w:val="20"/>
          <w:szCs w:val="20"/>
        </w:rPr>
      </w:pPr>
    </w:p>
    <w:p w14:paraId="3A673F2E" w14:textId="77777777" w:rsidR="00683F78" w:rsidRPr="00251764" w:rsidRDefault="000E0668">
      <w:pPr>
        <w:pBdr>
          <w:top w:val="nil"/>
          <w:left w:val="nil"/>
          <w:bottom w:val="nil"/>
          <w:right w:val="nil"/>
          <w:between w:val="nil"/>
        </w:pBdr>
        <w:spacing w:after="0" w:line="240" w:lineRule="auto"/>
        <w:ind w:left="567" w:right="567"/>
        <w:rPr>
          <w:b/>
          <w:bCs/>
          <w:i/>
          <w:iCs/>
          <w:color w:val="000000"/>
          <w:sz w:val="20"/>
          <w:szCs w:val="20"/>
        </w:rPr>
      </w:pPr>
      <w:r w:rsidRPr="00251764">
        <w:rPr>
          <w:b/>
          <w:bCs/>
          <w:i/>
          <w:iCs/>
          <w:color w:val="000000"/>
          <w:sz w:val="20"/>
          <w:szCs w:val="20"/>
        </w:rPr>
        <w:t>Ley de Transparencia y Acceso a la Información Pública del Estado de México y Municip</w:t>
      </w:r>
      <w:r w:rsidRPr="00251764">
        <w:rPr>
          <w:b/>
          <w:bCs/>
          <w:i/>
          <w:iCs/>
          <w:color w:val="000000"/>
          <w:sz w:val="20"/>
          <w:szCs w:val="20"/>
        </w:rPr>
        <w:t>ios.</w:t>
      </w:r>
    </w:p>
    <w:p w14:paraId="25EF889A" w14:textId="77777777" w:rsidR="00683F78" w:rsidRPr="00251764" w:rsidRDefault="00683F78">
      <w:pPr>
        <w:pBdr>
          <w:top w:val="nil"/>
          <w:left w:val="nil"/>
          <w:bottom w:val="nil"/>
          <w:right w:val="nil"/>
          <w:between w:val="nil"/>
        </w:pBdr>
        <w:spacing w:after="0" w:line="240" w:lineRule="auto"/>
        <w:ind w:left="567" w:right="567"/>
        <w:rPr>
          <w:b/>
          <w:bCs/>
          <w:i/>
          <w:iCs/>
          <w:color w:val="000000"/>
          <w:sz w:val="20"/>
          <w:szCs w:val="20"/>
        </w:rPr>
      </w:pPr>
    </w:p>
    <w:p w14:paraId="71583AF5" w14:textId="77777777" w:rsidR="00683F78" w:rsidRPr="00251764" w:rsidRDefault="000E0668">
      <w:pPr>
        <w:pBdr>
          <w:top w:val="nil"/>
          <w:left w:val="nil"/>
          <w:bottom w:val="nil"/>
          <w:right w:val="nil"/>
          <w:between w:val="nil"/>
        </w:pBdr>
        <w:spacing w:after="0" w:line="240" w:lineRule="auto"/>
        <w:ind w:left="567" w:right="567"/>
        <w:rPr>
          <w:i/>
          <w:iCs/>
          <w:color w:val="000000"/>
          <w:sz w:val="20"/>
          <w:szCs w:val="20"/>
        </w:rPr>
      </w:pPr>
      <w:r w:rsidRPr="00251764">
        <w:rPr>
          <w:b/>
          <w:bCs/>
          <w:i/>
          <w:iCs/>
          <w:color w:val="000000"/>
          <w:sz w:val="20"/>
          <w:szCs w:val="20"/>
        </w:rPr>
        <w:t xml:space="preserve">Artículo 140. </w:t>
      </w:r>
      <w:r w:rsidRPr="00251764">
        <w:rPr>
          <w:i/>
          <w:iCs/>
          <w:color w:val="000000"/>
          <w:sz w:val="20"/>
          <w:szCs w:val="20"/>
        </w:rPr>
        <w:t>El acceso a la información pública será restringido excepcionalmente, cuando por razones de interés público, ésta sea clasificada como reservada, conforme a los criterios</w:t>
      </w:r>
    </w:p>
    <w:p w14:paraId="60DABFFD" w14:textId="77777777" w:rsidR="00683F78" w:rsidRPr="00251764" w:rsidRDefault="000E0668">
      <w:pPr>
        <w:pBdr>
          <w:top w:val="nil"/>
          <w:left w:val="nil"/>
          <w:bottom w:val="nil"/>
          <w:right w:val="nil"/>
          <w:between w:val="nil"/>
        </w:pBdr>
        <w:spacing w:after="0" w:line="240" w:lineRule="auto"/>
        <w:ind w:left="567" w:right="567"/>
        <w:rPr>
          <w:i/>
          <w:iCs/>
          <w:color w:val="000000"/>
          <w:sz w:val="20"/>
          <w:szCs w:val="20"/>
        </w:rPr>
      </w:pPr>
      <w:r w:rsidRPr="00251764">
        <w:rPr>
          <w:i/>
          <w:iCs/>
          <w:color w:val="000000"/>
          <w:sz w:val="20"/>
          <w:szCs w:val="20"/>
        </w:rPr>
        <w:t>Siguientes:</w:t>
      </w:r>
    </w:p>
    <w:p w14:paraId="430437D5" w14:textId="77777777" w:rsidR="00683F78" w:rsidRPr="00251764" w:rsidRDefault="00683F78">
      <w:pPr>
        <w:pBdr>
          <w:top w:val="nil"/>
          <w:left w:val="nil"/>
          <w:bottom w:val="nil"/>
          <w:right w:val="nil"/>
          <w:between w:val="nil"/>
        </w:pBdr>
        <w:spacing w:after="0" w:line="240" w:lineRule="auto"/>
        <w:ind w:left="567" w:right="567"/>
        <w:rPr>
          <w:b/>
          <w:bCs/>
          <w:i/>
          <w:iCs/>
          <w:color w:val="000000"/>
          <w:sz w:val="20"/>
          <w:szCs w:val="20"/>
        </w:rPr>
      </w:pPr>
    </w:p>
    <w:p w14:paraId="13DEC7F0" w14:textId="77777777" w:rsidR="00683F78" w:rsidRPr="00251764" w:rsidRDefault="000E0668">
      <w:pPr>
        <w:pBdr>
          <w:top w:val="nil"/>
          <w:left w:val="nil"/>
          <w:bottom w:val="nil"/>
          <w:right w:val="nil"/>
          <w:between w:val="nil"/>
        </w:pBdr>
        <w:spacing w:after="0" w:line="240" w:lineRule="auto"/>
        <w:ind w:left="567" w:right="567"/>
        <w:rPr>
          <w:b/>
          <w:bCs/>
          <w:i/>
          <w:iCs/>
          <w:color w:val="000000"/>
          <w:sz w:val="20"/>
          <w:szCs w:val="20"/>
        </w:rPr>
      </w:pPr>
      <w:r w:rsidRPr="00251764">
        <w:rPr>
          <w:b/>
          <w:bCs/>
          <w:i/>
          <w:iCs/>
          <w:color w:val="000000"/>
          <w:sz w:val="20"/>
          <w:szCs w:val="20"/>
        </w:rPr>
        <w:t>I. Comprometa la seguridad pública y cuente con un p</w:t>
      </w:r>
      <w:r w:rsidRPr="00251764">
        <w:rPr>
          <w:b/>
          <w:bCs/>
          <w:i/>
          <w:iCs/>
          <w:color w:val="000000"/>
          <w:sz w:val="20"/>
          <w:szCs w:val="20"/>
        </w:rPr>
        <w:t>ropósito genuino y un efecto demostrable;</w:t>
      </w:r>
    </w:p>
    <w:p w14:paraId="64A908B1" w14:textId="77777777" w:rsidR="00683F78" w:rsidRPr="00251764" w:rsidRDefault="000E0668">
      <w:pPr>
        <w:pBdr>
          <w:top w:val="nil"/>
          <w:left w:val="nil"/>
          <w:bottom w:val="nil"/>
          <w:right w:val="nil"/>
          <w:between w:val="nil"/>
        </w:pBdr>
        <w:spacing w:after="0" w:line="240" w:lineRule="auto"/>
        <w:ind w:left="567" w:right="567"/>
        <w:rPr>
          <w:b/>
          <w:bCs/>
          <w:i/>
          <w:iCs/>
          <w:color w:val="000000"/>
          <w:sz w:val="20"/>
          <w:szCs w:val="20"/>
        </w:rPr>
      </w:pPr>
      <w:r w:rsidRPr="00251764">
        <w:rPr>
          <w:b/>
          <w:bCs/>
          <w:i/>
          <w:iCs/>
          <w:color w:val="000000"/>
          <w:sz w:val="20"/>
          <w:szCs w:val="20"/>
        </w:rPr>
        <w:t>…</w:t>
      </w:r>
    </w:p>
    <w:p w14:paraId="43BF6B95" w14:textId="77777777" w:rsidR="00683F78" w:rsidRPr="00251764" w:rsidRDefault="00683F78">
      <w:pPr>
        <w:pBdr>
          <w:top w:val="nil"/>
          <w:left w:val="nil"/>
          <w:bottom w:val="nil"/>
          <w:right w:val="nil"/>
          <w:between w:val="nil"/>
        </w:pBdr>
        <w:spacing w:after="0" w:line="240" w:lineRule="auto"/>
        <w:ind w:left="567" w:right="567"/>
        <w:rPr>
          <w:i/>
          <w:iCs/>
          <w:color w:val="000000"/>
          <w:sz w:val="20"/>
          <w:szCs w:val="20"/>
        </w:rPr>
      </w:pPr>
    </w:p>
    <w:p w14:paraId="218F0195" w14:textId="77777777" w:rsidR="00683F78" w:rsidRPr="00251764" w:rsidRDefault="000E0668">
      <w:pPr>
        <w:pBdr>
          <w:top w:val="nil"/>
          <w:left w:val="nil"/>
          <w:bottom w:val="nil"/>
          <w:right w:val="nil"/>
          <w:between w:val="nil"/>
        </w:pBdr>
        <w:spacing w:after="0" w:line="240" w:lineRule="auto"/>
        <w:ind w:left="567" w:right="567"/>
        <w:rPr>
          <w:i/>
          <w:iCs/>
          <w:color w:val="000000"/>
          <w:sz w:val="20"/>
          <w:szCs w:val="20"/>
        </w:rPr>
      </w:pPr>
      <w:r w:rsidRPr="00251764">
        <w:rPr>
          <w:i/>
          <w:iCs/>
          <w:color w:val="000000"/>
          <w:sz w:val="20"/>
          <w:szCs w:val="20"/>
        </w:rPr>
        <w:lastRenderedPageBreak/>
        <w:t>Hipótesis normativa que tiene estrecha relación con lo establecido en la fracción XIII del artículo 112 de la Ley General de Transparencia y Acceso a la Información Pública, precepto que a la letra señala lo sig</w:t>
      </w:r>
      <w:r w:rsidRPr="00251764">
        <w:rPr>
          <w:i/>
          <w:iCs/>
          <w:color w:val="000000"/>
          <w:sz w:val="20"/>
          <w:szCs w:val="20"/>
        </w:rPr>
        <w:t xml:space="preserve">uiente: </w:t>
      </w:r>
    </w:p>
    <w:p w14:paraId="063C6B6D" w14:textId="77777777" w:rsidR="00683F78" w:rsidRPr="00251764" w:rsidRDefault="00683F78">
      <w:pPr>
        <w:pBdr>
          <w:top w:val="nil"/>
          <w:left w:val="nil"/>
          <w:bottom w:val="nil"/>
          <w:right w:val="nil"/>
          <w:between w:val="nil"/>
        </w:pBdr>
        <w:spacing w:after="0" w:line="240" w:lineRule="auto"/>
        <w:ind w:left="567" w:right="567"/>
        <w:rPr>
          <w:i/>
          <w:iCs/>
          <w:color w:val="000000"/>
          <w:sz w:val="20"/>
          <w:szCs w:val="20"/>
        </w:rPr>
      </w:pPr>
    </w:p>
    <w:p w14:paraId="56F1F436" w14:textId="77777777" w:rsidR="00683F78" w:rsidRPr="00251764" w:rsidRDefault="000E0668">
      <w:pPr>
        <w:pBdr>
          <w:top w:val="nil"/>
          <w:left w:val="nil"/>
          <w:bottom w:val="nil"/>
          <w:right w:val="nil"/>
          <w:between w:val="nil"/>
        </w:pBdr>
        <w:spacing w:after="0" w:line="240" w:lineRule="auto"/>
        <w:ind w:left="567" w:right="567"/>
        <w:rPr>
          <w:b/>
          <w:bCs/>
          <w:i/>
          <w:iCs/>
          <w:color w:val="000000"/>
          <w:sz w:val="20"/>
          <w:szCs w:val="20"/>
        </w:rPr>
      </w:pPr>
      <w:r w:rsidRPr="00251764">
        <w:rPr>
          <w:b/>
          <w:bCs/>
          <w:i/>
          <w:iCs/>
          <w:color w:val="000000"/>
          <w:sz w:val="20"/>
          <w:szCs w:val="20"/>
        </w:rPr>
        <w:t>Ley General de Transparencia y Acceso a la Información Pública:</w:t>
      </w:r>
    </w:p>
    <w:p w14:paraId="1B329DA0" w14:textId="77777777" w:rsidR="00683F78" w:rsidRPr="00251764" w:rsidRDefault="00683F78">
      <w:pPr>
        <w:pBdr>
          <w:top w:val="nil"/>
          <w:left w:val="nil"/>
          <w:bottom w:val="nil"/>
          <w:right w:val="nil"/>
          <w:between w:val="nil"/>
        </w:pBdr>
        <w:spacing w:after="0" w:line="240" w:lineRule="auto"/>
        <w:ind w:left="567" w:right="567"/>
        <w:rPr>
          <w:b/>
          <w:bCs/>
          <w:i/>
          <w:iCs/>
          <w:color w:val="000000"/>
          <w:sz w:val="20"/>
          <w:szCs w:val="20"/>
        </w:rPr>
      </w:pPr>
    </w:p>
    <w:p w14:paraId="7FD5CD13" w14:textId="77777777" w:rsidR="00683F78" w:rsidRPr="00251764" w:rsidRDefault="000E0668">
      <w:pPr>
        <w:pBdr>
          <w:top w:val="nil"/>
          <w:left w:val="nil"/>
          <w:bottom w:val="nil"/>
          <w:right w:val="nil"/>
          <w:between w:val="nil"/>
        </w:pBdr>
        <w:spacing w:after="0" w:line="240" w:lineRule="auto"/>
        <w:ind w:left="567" w:right="567"/>
        <w:rPr>
          <w:i/>
          <w:iCs/>
          <w:color w:val="000000"/>
          <w:sz w:val="20"/>
          <w:szCs w:val="20"/>
        </w:rPr>
      </w:pPr>
      <w:r w:rsidRPr="00251764">
        <w:rPr>
          <w:b/>
          <w:bCs/>
          <w:i/>
          <w:iCs/>
          <w:color w:val="000000"/>
          <w:sz w:val="20"/>
          <w:szCs w:val="20"/>
        </w:rPr>
        <w:t>Artículo 112.</w:t>
      </w:r>
      <w:r w:rsidRPr="00251764">
        <w:rPr>
          <w:i/>
          <w:iCs/>
          <w:color w:val="000000"/>
          <w:sz w:val="20"/>
          <w:szCs w:val="20"/>
        </w:rPr>
        <w:t xml:space="preserve"> Como información reservada podrá clasificarse aquella cuya publicación:</w:t>
      </w:r>
    </w:p>
    <w:p w14:paraId="48295CD2" w14:textId="77777777" w:rsidR="00683F78" w:rsidRPr="00251764" w:rsidRDefault="000E0668">
      <w:pPr>
        <w:pBdr>
          <w:top w:val="nil"/>
          <w:left w:val="nil"/>
          <w:bottom w:val="nil"/>
          <w:right w:val="nil"/>
          <w:between w:val="nil"/>
        </w:pBdr>
        <w:spacing w:after="0" w:line="240" w:lineRule="auto"/>
        <w:ind w:left="567" w:right="567"/>
        <w:rPr>
          <w:i/>
          <w:iCs/>
          <w:color w:val="000000"/>
          <w:sz w:val="20"/>
          <w:szCs w:val="20"/>
        </w:rPr>
      </w:pPr>
      <w:r w:rsidRPr="00251764">
        <w:rPr>
          <w:i/>
          <w:iCs/>
          <w:color w:val="000000"/>
          <w:sz w:val="20"/>
          <w:szCs w:val="20"/>
        </w:rPr>
        <w:t>…</w:t>
      </w:r>
    </w:p>
    <w:p w14:paraId="75DAB522" w14:textId="77777777" w:rsidR="00683F78" w:rsidRPr="00251764" w:rsidRDefault="000E0668">
      <w:pPr>
        <w:pBdr>
          <w:top w:val="nil"/>
          <w:left w:val="nil"/>
          <w:bottom w:val="nil"/>
          <w:right w:val="nil"/>
          <w:between w:val="nil"/>
        </w:pBdr>
        <w:spacing w:after="0" w:line="240" w:lineRule="auto"/>
        <w:ind w:left="567" w:right="567"/>
        <w:rPr>
          <w:i/>
          <w:iCs/>
          <w:color w:val="000000"/>
          <w:sz w:val="20"/>
          <w:szCs w:val="20"/>
        </w:rPr>
      </w:pPr>
      <w:r w:rsidRPr="00251764">
        <w:rPr>
          <w:i/>
          <w:iCs/>
          <w:color w:val="000000"/>
          <w:sz w:val="20"/>
          <w:szCs w:val="20"/>
        </w:rPr>
        <w:t xml:space="preserve">I. Comprometa la seguridad nacional, la seguridad pública, la defensa nacional o la paz </w:t>
      </w:r>
      <w:r w:rsidRPr="00251764">
        <w:rPr>
          <w:i/>
          <w:iCs/>
          <w:color w:val="000000"/>
          <w:sz w:val="20"/>
          <w:szCs w:val="20"/>
        </w:rPr>
        <w:t>social;</w:t>
      </w:r>
    </w:p>
    <w:p w14:paraId="6263D92D" w14:textId="77777777" w:rsidR="00683F78" w:rsidRPr="00251764" w:rsidRDefault="00683F78">
      <w:pPr>
        <w:pBdr>
          <w:top w:val="nil"/>
          <w:left w:val="nil"/>
          <w:bottom w:val="nil"/>
          <w:right w:val="nil"/>
          <w:between w:val="nil"/>
        </w:pBdr>
        <w:spacing w:after="0" w:line="240" w:lineRule="auto"/>
        <w:ind w:left="567" w:right="567"/>
        <w:rPr>
          <w:i/>
          <w:iCs/>
          <w:color w:val="000000"/>
          <w:sz w:val="20"/>
          <w:szCs w:val="20"/>
        </w:rPr>
      </w:pPr>
    </w:p>
    <w:p w14:paraId="2B8F8F0E" w14:textId="77777777" w:rsidR="00683F78" w:rsidRPr="00251764" w:rsidRDefault="000E0668">
      <w:pPr>
        <w:pBdr>
          <w:top w:val="nil"/>
          <w:left w:val="nil"/>
          <w:bottom w:val="nil"/>
          <w:right w:val="nil"/>
          <w:between w:val="nil"/>
        </w:pBdr>
        <w:spacing w:after="0" w:line="240" w:lineRule="auto"/>
        <w:ind w:left="567" w:right="567"/>
        <w:rPr>
          <w:i/>
          <w:iCs/>
          <w:color w:val="000000"/>
          <w:sz w:val="20"/>
          <w:szCs w:val="20"/>
        </w:rPr>
      </w:pPr>
      <w:r w:rsidRPr="00251764">
        <w:rPr>
          <w:i/>
          <w:iCs/>
          <w:color w:val="000000"/>
          <w:sz w:val="20"/>
          <w:szCs w:val="20"/>
        </w:rPr>
        <w:t>Ambas hipótesis legales actualizan el supuesto establecido en el Lineamiento Décimo Octavo de los Lineamientos Generales de Clasificación y Desclasificación de la Información, así como para la Elaboración de Versiones Públicas, mismo dispone que:</w:t>
      </w:r>
    </w:p>
    <w:p w14:paraId="3D6FE1A8" w14:textId="77777777" w:rsidR="00683F78" w:rsidRPr="00251764" w:rsidRDefault="00683F78">
      <w:pPr>
        <w:pBdr>
          <w:top w:val="nil"/>
          <w:left w:val="nil"/>
          <w:bottom w:val="nil"/>
          <w:right w:val="nil"/>
          <w:between w:val="nil"/>
        </w:pBdr>
        <w:spacing w:after="0" w:line="240" w:lineRule="auto"/>
        <w:ind w:left="567" w:right="567"/>
        <w:rPr>
          <w:i/>
          <w:iCs/>
          <w:color w:val="000000"/>
          <w:sz w:val="20"/>
          <w:szCs w:val="20"/>
        </w:rPr>
      </w:pPr>
    </w:p>
    <w:p w14:paraId="0830AE25" w14:textId="77777777" w:rsidR="00683F78" w:rsidRPr="00251764" w:rsidRDefault="000E0668">
      <w:pPr>
        <w:pBdr>
          <w:top w:val="nil"/>
          <w:left w:val="nil"/>
          <w:bottom w:val="nil"/>
          <w:right w:val="nil"/>
          <w:between w:val="nil"/>
        </w:pBdr>
        <w:spacing w:after="0" w:line="240" w:lineRule="auto"/>
        <w:ind w:left="567" w:right="567"/>
        <w:rPr>
          <w:i/>
          <w:iCs/>
          <w:color w:val="000000"/>
          <w:sz w:val="20"/>
          <w:szCs w:val="20"/>
        </w:rPr>
      </w:pPr>
      <w:r w:rsidRPr="00251764">
        <w:rPr>
          <w:b/>
          <w:bCs/>
          <w:i/>
          <w:iCs/>
          <w:color w:val="000000"/>
          <w:sz w:val="20"/>
          <w:szCs w:val="20"/>
        </w:rPr>
        <w:t>Décimo Octavo.</w:t>
      </w:r>
      <w:r w:rsidRPr="00251764">
        <w:rPr>
          <w:i/>
          <w:iCs/>
          <w:color w:val="000000"/>
          <w:sz w:val="20"/>
          <w:szCs w:val="20"/>
        </w:rPr>
        <w:t xml:space="preserve"> De conformidad con el artículo 113, fracción I de la Ley General, podrá considerarse como información reservada, aquella que comprometa la seguridad pública, al poner en peligro las funciones a cargo de la Federación, la Ciudad de México, l</w:t>
      </w:r>
      <w:r w:rsidRPr="00251764">
        <w:rPr>
          <w:i/>
          <w:iCs/>
          <w:color w:val="000000"/>
          <w:sz w:val="20"/>
          <w:szCs w:val="20"/>
        </w:rPr>
        <w:t>os Estados y los Municipios, tendientes a preservar y resguardar la vida, la salud, la integridad y el ejercicio de los derechos de las personas, así como para el mantenimiento del orden público.</w:t>
      </w:r>
    </w:p>
    <w:p w14:paraId="4E957930" w14:textId="77777777" w:rsidR="00683F78" w:rsidRPr="00251764" w:rsidRDefault="00683F78">
      <w:pPr>
        <w:pBdr>
          <w:top w:val="nil"/>
          <w:left w:val="nil"/>
          <w:bottom w:val="nil"/>
          <w:right w:val="nil"/>
          <w:between w:val="nil"/>
        </w:pBdr>
        <w:spacing w:after="0" w:line="240" w:lineRule="auto"/>
        <w:ind w:left="567" w:right="567"/>
        <w:rPr>
          <w:i/>
          <w:iCs/>
          <w:color w:val="000000"/>
          <w:sz w:val="20"/>
          <w:szCs w:val="20"/>
        </w:rPr>
      </w:pPr>
    </w:p>
    <w:p w14:paraId="575705AC" w14:textId="77777777" w:rsidR="00683F78" w:rsidRPr="00251764" w:rsidRDefault="000E0668">
      <w:pPr>
        <w:pBdr>
          <w:top w:val="nil"/>
          <w:left w:val="nil"/>
          <w:bottom w:val="nil"/>
          <w:right w:val="nil"/>
          <w:between w:val="nil"/>
        </w:pBdr>
        <w:spacing w:after="0" w:line="240" w:lineRule="auto"/>
        <w:ind w:left="567" w:right="567"/>
        <w:rPr>
          <w:i/>
          <w:iCs/>
          <w:color w:val="000000"/>
          <w:sz w:val="20"/>
          <w:szCs w:val="20"/>
        </w:rPr>
      </w:pPr>
      <w:r w:rsidRPr="00251764">
        <w:rPr>
          <w:i/>
          <w:iCs/>
          <w:color w:val="000000"/>
          <w:sz w:val="20"/>
          <w:szCs w:val="20"/>
        </w:rPr>
        <w:t>Se pone en peligro el orden público cuando la difusión de l</w:t>
      </w:r>
      <w:r w:rsidRPr="00251764">
        <w:rPr>
          <w:i/>
          <w:iCs/>
          <w:color w:val="000000"/>
          <w:sz w:val="20"/>
          <w:szCs w:val="20"/>
        </w:rPr>
        <w:t>a información pueda entorpecer los sistemas de coordinación interinstitucional en materia de seguridad pública, menoscabar o dificultar las estrategias contra la evasión de reos; o menoscabar o limitar la capacidad de las autoridades encaminadas a disuadir</w:t>
      </w:r>
      <w:r w:rsidRPr="00251764">
        <w:rPr>
          <w:i/>
          <w:iCs/>
          <w:color w:val="000000"/>
          <w:sz w:val="20"/>
          <w:szCs w:val="20"/>
        </w:rPr>
        <w:t xml:space="preserve"> o prevenir disturbios sociales.</w:t>
      </w:r>
    </w:p>
    <w:p w14:paraId="40816C27" w14:textId="77777777" w:rsidR="00683F78" w:rsidRPr="00251764" w:rsidRDefault="00683F78">
      <w:pPr>
        <w:pBdr>
          <w:top w:val="nil"/>
          <w:left w:val="nil"/>
          <w:bottom w:val="nil"/>
          <w:right w:val="nil"/>
          <w:between w:val="nil"/>
        </w:pBdr>
        <w:spacing w:after="0" w:line="240" w:lineRule="auto"/>
        <w:ind w:left="567" w:right="567"/>
        <w:rPr>
          <w:i/>
          <w:iCs/>
          <w:color w:val="000000"/>
          <w:sz w:val="20"/>
          <w:szCs w:val="20"/>
        </w:rPr>
      </w:pPr>
    </w:p>
    <w:p w14:paraId="401EF7BF" w14:textId="77777777" w:rsidR="00683F78" w:rsidRPr="00251764" w:rsidRDefault="000E0668">
      <w:pPr>
        <w:pBdr>
          <w:top w:val="nil"/>
          <w:left w:val="nil"/>
          <w:bottom w:val="nil"/>
          <w:right w:val="nil"/>
          <w:between w:val="nil"/>
        </w:pBdr>
        <w:spacing w:after="0" w:line="240" w:lineRule="auto"/>
        <w:ind w:left="567" w:right="567"/>
        <w:rPr>
          <w:i/>
          <w:iCs/>
          <w:color w:val="000000"/>
          <w:sz w:val="20"/>
          <w:szCs w:val="20"/>
        </w:rPr>
      </w:pPr>
      <w:r w:rsidRPr="00251764">
        <w:rPr>
          <w:i/>
          <w:iCs/>
          <w:color w:val="000000"/>
          <w:sz w:val="20"/>
          <w:szCs w:val="20"/>
        </w:rPr>
        <w:t>Asimismo, podrá considerarse como reservada aquella que revele datos que pudieran ser aprovechados para conocer la capacidad de reacción de las instituciones encargadas de la seguridad pública, sus planes, estrategias, tec</w:t>
      </w:r>
      <w:r w:rsidRPr="00251764">
        <w:rPr>
          <w:i/>
          <w:iCs/>
          <w:color w:val="000000"/>
          <w:sz w:val="20"/>
          <w:szCs w:val="20"/>
        </w:rPr>
        <w:t>nología, información, sistemas de comunicaciones.</w:t>
      </w:r>
    </w:p>
    <w:p w14:paraId="7F134395" w14:textId="77777777" w:rsidR="00683F78" w:rsidRPr="00251764" w:rsidRDefault="00683F78">
      <w:pPr>
        <w:pBdr>
          <w:top w:val="nil"/>
          <w:left w:val="nil"/>
          <w:bottom w:val="nil"/>
          <w:right w:val="nil"/>
          <w:between w:val="nil"/>
        </w:pBdr>
        <w:spacing w:after="0" w:line="240" w:lineRule="auto"/>
        <w:ind w:left="567" w:right="567"/>
        <w:rPr>
          <w:i/>
          <w:iCs/>
          <w:color w:val="000000"/>
          <w:sz w:val="20"/>
          <w:szCs w:val="20"/>
        </w:rPr>
      </w:pPr>
    </w:p>
    <w:p w14:paraId="2114AC3C" w14:textId="77777777" w:rsidR="00683F78" w:rsidRPr="00251764" w:rsidRDefault="000E0668">
      <w:pPr>
        <w:pBdr>
          <w:top w:val="nil"/>
          <w:left w:val="nil"/>
          <w:bottom w:val="nil"/>
          <w:right w:val="nil"/>
          <w:between w:val="nil"/>
        </w:pBdr>
        <w:spacing w:after="0" w:line="240" w:lineRule="auto"/>
        <w:ind w:left="567" w:right="567"/>
        <w:rPr>
          <w:i/>
          <w:iCs/>
          <w:color w:val="000000"/>
          <w:sz w:val="20"/>
          <w:szCs w:val="20"/>
        </w:rPr>
      </w:pPr>
      <w:r w:rsidRPr="00251764">
        <w:rPr>
          <w:i/>
          <w:iCs/>
          <w:color w:val="000000"/>
          <w:sz w:val="20"/>
          <w:szCs w:val="20"/>
        </w:rPr>
        <w:t>Por lo anterior, se procede a realizar la ponderación de derechos y/o principios que convergen en la solicitud de la información que se atiende, así como el señalamiento de manera fundada y motivada del su</w:t>
      </w:r>
      <w:r w:rsidRPr="00251764">
        <w:rPr>
          <w:i/>
          <w:iCs/>
          <w:color w:val="000000"/>
          <w:sz w:val="20"/>
          <w:szCs w:val="20"/>
        </w:rPr>
        <w:t>puesto normativo que señala que nos permite fundar que la información referente a:</w:t>
      </w:r>
    </w:p>
    <w:p w14:paraId="31202C13" w14:textId="77777777" w:rsidR="00683F78" w:rsidRPr="00251764" w:rsidRDefault="00683F78">
      <w:pPr>
        <w:pBdr>
          <w:top w:val="nil"/>
          <w:left w:val="nil"/>
          <w:bottom w:val="nil"/>
          <w:right w:val="nil"/>
          <w:between w:val="nil"/>
        </w:pBdr>
        <w:spacing w:after="0" w:line="240" w:lineRule="auto"/>
        <w:ind w:left="567" w:right="567"/>
        <w:rPr>
          <w:i/>
          <w:iCs/>
          <w:color w:val="000000"/>
          <w:sz w:val="20"/>
          <w:szCs w:val="20"/>
        </w:rPr>
      </w:pPr>
    </w:p>
    <w:p w14:paraId="3A47AA2C" w14:textId="77777777" w:rsidR="00683F78" w:rsidRPr="00251764" w:rsidRDefault="000E0668">
      <w:pPr>
        <w:pBdr>
          <w:top w:val="nil"/>
          <w:left w:val="nil"/>
          <w:bottom w:val="nil"/>
          <w:right w:val="nil"/>
          <w:between w:val="nil"/>
        </w:pBdr>
        <w:spacing w:after="0" w:line="240" w:lineRule="auto"/>
        <w:ind w:left="567" w:right="567"/>
        <w:rPr>
          <w:b/>
          <w:bCs/>
          <w:i/>
          <w:iCs/>
          <w:color w:val="000000"/>
          <w:sz w:val="20"/>
          <w:szCs w:val="20"/>
        </w:rPr>
      </w:pPr>
      <w:r w:rsidRPr="00251764">
        <w:rPr>
          <w:b/>
          <w:bCs/>
          <w:i/>
          <w:iCs/>
          <w:color w:val="000000"/>
          <w:sz w:val="20"/>
          <w:szCs w:val="20"/>
        </w:rPr>
        <w:t>INVENTARIO ACTUALIZADO DE LOS SIGUIENTES BIENES MUEBLES:</w:t>
      </w:r>
    </w:p>
    <w:p w14:paraId="6A582895" w14:textId="77777777" w:rsidR="00683F78" w:rsidRPr="00251764" w:rsidRDefault="00683F78">
      <w:pPr>
        <w:pBdr>
          <w:top w:val="nil"/>
          <w:left w:val="nil"/>
          <w:bottom w:val="nil"/>
          <w:right w:val="nil"/>
          <w:between w:val="nil"/>
        </w:pBdr>
        <w:spacing w:after="0" w:line="240" w:lineRule="auto"/>
        <w:ind w:left="567" w:right="567"/>
        <w:rPr>
          <w:b/>
          <w:bCs/>
          <w:i/>
          <w:iCs/>
          <w:color w:val="000000"/>
          <w:sz w:val="20"/>
          <w:szCs w:val="20"/>
        </w:rPr>
      </w:pPr>
    </w:p>
    <w:p w14:paraId="5319CAB9" w14:textId="77777777" w:rsidR="00683F78" w:rsidRPr="00251764" w:rsidRDefault="000E0668">
      <w:pPr>
        <w:pBdr>
          <w:top w:val="nil"/>
          <w:left w:val="nil"/>
          <w:bottom w:val="nil"/>
          <w:right w:val="nil"/>
          <w:between w:val="nil"/>
        </w:pBdr>
        <w:spacing w:after="0" w:line="240" w:lineRule="auto"/>
        <w:ind w:left="567" w:right="567"/>
        <w:rPr>
          <w:b/>
          <w:bCs/>
          <w:i/>
          <w:iCs/>
          <w:color w:val="000000"/>
          <w:sz w:val="20"/>
          <w:szCs w:val="20"/>
        </w:rPr>
      </w:pPr>
      <w:r w:rsidRPr="00251764">
        <w:rPr>
          <w:b/>
          <w:bCs/>
          <w:i/>
          <w:iCs/>
          <w:color w:val="000000"/>
          <w:sz w:val="20"/>
          <w:szCs w:val="20"/>
        </w:rPr>
        <w:t>1. Armamento</w:t>
      </w:r>
    </w:p>
    <w:p w14:paraId="1F82F8F2" w14:textId="77777777" w:rsidR="00683F78" w:rsidRPr="00251764" w:rsidRDefault="000E0668">
      <w:pPr>
        <w:pBdr>
          <w:top w:val="nil"/>
          <w:left w:val="nil"/>
          <w:bottom w:val="nil"/>
          <w:right w:val="nil"/>
          <w:between w:val="nil"/>
        </w:pBdr>
        <w:spacing w:after="0" w:line="240" w:lineRule="auto"/>
        <w:ind w:left="567" w:right="567"/>
        <w:rPr>
          <w:b/>
          <w:bCs/>
          <w:i/>
          <w:iCs/>
          <w:color w:val="000000"/>
          <w:sz w:val="20"/>
          <w:szCs w:val="20"/>
        </w:rPr>
      </w:pPr>
      <w:r w:rsidRPr="00251764">
        <w:rPr>
          <w:b/>
          <w:bCs/>
          <w:i/>
          <w:iCs/>
          <w:color w:val="000000"/>
          <w:sz w:val="20"/>
          <w:szCs w:val="20"/>
        </w:rPr>
        <w:t>2. Municiones</w:t>
      </w:r>
    </w:p>
    <w:p w14:paraId="7E95184E" w14:textId="77777777" w:rsidR="00683F78" w:rsidRPr="00251764" w:rsidRDefault="000E0668">
      <w:pPr>
        <w:pBdr>
          <w:top w:val="nil"/>
          <w:left w:val="nil"/>
          <w:bottom w:val="nil"/>
          <w:right w:val="nil"/>
          <w:between w:val="nil"/>
        </w:pBdr>
        <w:spacing w:after="0" w:line="240" w:lineRule="auto"/>
        <w:ind w:left="567" w:right="567"/>
        <w:rPr>
          <w:b/>
          <w:bCs/>
          <w:i/>
          <w:iCs/>
          <w:color w:val="000000"/>
          <w:sz w:val="20"/>
          <w:szCs w:val="20"/>
        </w:rPr>
      </w:pPr>
      <w:r w:rsidRPr="00251764">
        <w:rPr>
          <w:b/>
          <w:bCs/>
          <w:i/>
          <w:iCs/>
          <w:color w:val="000000"/>
          <w:sz w:val="20"/>
          <w:szCs w:val="20"/>
        </w:rPr>
        <w:t>3. Chalecos antibalas.</w:t>
      </w:r>
    </w:p>
    <w:p w14:paraId="38D2519C" w14:textId="77777777" w:rsidR="00683F78" w:rsidRPr="00251764" w:rsidRDefault="000E0668">
      <w:pPr>
        <w:pBdr>
          <w:top w:val="nil"/>
          <w:left w:val="nil"/>
          <w:bottom w:val="nil"/>
          <w:right w:val="nil"/>
          <w:between w:val="nil"/>
        </w:pBdr>
        <w:spacing w:after="0" w:line="240" w:lineRule="auto"/>
        <w:ind w:left="567" w:right="567"/>
        <w:rPr>
          <w:b/>
          <w:bCs/>
          <w:i/>
          <w:iCs/>
          <w:color w:val="000000"/>
          <w:sz w:val="20"/>
          <w:szCs w:val="20"/>
        </w:rPr>
      </w:pPr>
      <w:r w:rsidRPr="00251764">
        <w:rPr>
          <w:b/>
          <w:bCs/>
          <w:i/>
          <w:iCs/>
          <w:color w:val="000000"/>
          <w:sz w:val="20"/>
          <w:szCs w:val="20"/>
        </w:rPr>
        <w:t>4. Radios de comunicación.</w:t>
      </w:r>
    </w:p>
    <w:p w14:paraId="7791AF73" w14:textId="77777777" w:rsidR="00683F78" w:rsidRPr="00251764" w:rsidRDefault="000E0668">
      <w:pPr>
        <w:pBdr>
          <w:top w:val="nil"/>
          <w:left w:val="nil"/>
          <w:bottom w:val="nil"/>
          <w:right w:val="nil"/>
          <w:between w:val="nil"/>
        </w:pBdr>
        <w:spacing w:after="0" w:line="240" w:lineRule="auto"/>
        <w:ind w:left="567" w:right="567"/>
        <w:rPr>
          <w:b/>
          <w:bCs/>
          <w:i/>
          <w:iCs/>
          <w:color w:val="000000"/>
          <w:sz w:val="20"/>
          <w:szCs w:val="20"/>
        </w:rPr>
      </w:pPr>
      <w:r w:rsidRPr="00251764">
        <w:rPr>
          <w:b/>
          <w:bCs/>
          <w:i/>
          <w:iCs/>
          <w:color w:val="000000"/>
          <w:sz w:val="20"/>
          <w:szCs w:val="20"/>
        </w:rPr>
        <w:t>5. Patrullas</w:t>
      </w:r>
    </w:p>
    <w:p w14:paraId="2B04D08E" w14:textId="77777777" w:rsidR="00683F78" w:rsidRPr="00251764" w:rsidRDefault="000E0668">
      <w:pPr>
        <w:pBdr>
          <w:top w:val="nil"/>
          <w:left w:val="nil"/>
          <w:bottom w:val="nil"/>
          <w:right w:val="nil"/>
          <w:between w:val="nil"/>
        </w:pBdr>
        <w:spacing w:after="0" w:line="240" w:lineRule="auto"/>
        <w:ind w:left="567" w:right="567"/>
        <w:rPr>
          <w:b/>
          <w:bCs/>
          <w:i/>
          <w:iCs/>
          <w:color w:val="000000"/>
          <w:sz w:val="20"/>
          <w:szCs w:val="20"/>
        </w:rPr>
      </w:pPr>
      <w:r w:rsidRPr="00251764">
        <w:rPr>
          <w:b/>
          <w:bCs/>
          <w:i/>
          <w:iCs/>
          <w:color w:val="000000"/>
          <w:sz w:val="20"/>
          <w:szCs w:val="20"/>
        </w:rPr>
        <w:t>6. Drones en poder de la</w:t>
      </w:r>
      <w:r w:rsidRPr="00251764">
        <w:rPr>
          <w:b/>
          <w:bCs/>
          <w:i/>
          <w:iCs/>
          <w:color w:val="000000"/>
          <w:sz w:val="20"/>
          <w:szCs w:val="20"/>
        </w:rPr>
        <w:t xml:space="preserve"> policía municipal.</w:t>
      </w:r>
    </w:p>
    <w:p w14:paraId="72C1A223" w14:textId="77777777" w:rsidR="00683F78" w:rsidRPr="00251764" w:rsidRDefault="00683F78">
      <w:pPr>
        <w:pBdr>
          <w:top w:val="nil"/>
          <w:left w:val="nil"/>
          <w:bottom w:val="nil"/>
          <w:right w:val="nil"/>
          <w:between w:val="nil"/>
        </w:pBdr>
        <w:spacing w:after="0" w:line="240" w:lineRule="auto"/>
        <w:ind w:left="567" w:right="567"/>
        <w:rPr>
          <w:b/>
          <w:bCs/>
          <w:i/>
          <w:iCs/>
          <w:color w:val="000000"/>
          <w:sz w:val="20"/>
          <w:szCs w:val="20"/>
        </w:rPr>
      </w:pPr>
    </w:p>
    <w:p w14:paraId="09760EA8" w14:textId="77777777" w:rsidR="00683F78" w:rsidRPr="00251764" w:rsidRDefault="000E0668">
      <w:pPr>
        <w:pBdr>
          <w:top w:val="nil"/>
          <w:left w:val="nil"/>
          <w:bottom w:val="nil"/>
          <w:right w:val="nil"/>
          <w:between w:val="nil"/>
        </w:pBdr>
        <w:spacing w:after="0" w:line="240" w:lineRule="auto"/>
        <w:ind w:left="567" w:right="567"/>
        <w:rPr>
          <w:b/>
          <w:bCs/>
          <w:i/>
          <w:iCs/>
          <w:color w:val="000000"/>
          <w:sz w:val="20"/>
          <w:szCs w:val="20"/>
        </w:rPr>
      </w:pPr>
      <w:r w:rsidRPr="00251764">
        <w:rPr>
          <w:b/>
          <w:bCs/>
          <w:i/>
          <w:iCs/>
          <w:color w:val="000000"/>
          <w:sz w:val="20"/>
          <w:szCs w:val="20"/>
        </w:rPr>
        <w:t>Incluyendo el estado físico, marca, modelo, año de adquisición y número de serie.</w:t>
      </w:r>
    </w:p>
    <w:p w14:paraId="111CF2EA" w14:textId="77777777" w:rsidR="00683F78" w:rsidRPr="00251764" w:rsidRDefault="00683F78">
      <w:pPr>
        <w:pBdr>
          <w:top w:val="nil"/>
          <w:left w:val="nil"/>
          <w:bottom w:val="nil"/>
          <w:right w:val="nil"/>
          <w:between w:val="nil"/>
        </w:pBdr>
        <w:spacing w:after="0" w:line="240" w:lineRule="auto"/>
        <w:ind w:left="567" w:right="567"/>
        <w:rPr>
          <w:i/>
          <w:iCs/>
          <w:color w:val="000000"/>
          <w:sz w:val="20"/>
          <w:szCs w:val="20"/>
        </w:rPr>
      </w:pPr>
    </w:p>
    <w:p w14:paraId="1E9FB11C" w14:textId="77777777" w:rsidR="00683F78" w:rsidRPr="00251764" w:rsidRDefault="000E0668">
      <w:pPr>
        <w:pBdr>
          <w:top w:val="nil"/>
          <w:left w:val="nil"/>
          <w:bottom w:val="nil"/>
          <w:right w:val="nil"/>
          <w:between w:val="nil"/>
        </w:pBdr>
        <w:spacing w:after="0" w:line="240" w:lineRule="auto"/>
        <w:ind w:left="567" w:right="567"/>
        <w:rPr>
          <w:i/>
          <w:iCs/>
          <w:color w:val="000000"/>
          <w:sz w:val="20"/>
          <w:szCs w:val="20"/>
        </w:rPr>
      </w:pPr>
      <w:r w:rsidRPr="00251764">
        <w:rPr>
          <w:i/>
          <w:iCs/>
          <w:color w:val="000000"/>
          <w:sz w:val="20"/>
          <w:szCs w:val="20"/>
        </w:rPr>
        <w:t>Debe ser clasificada como información reservada por un periodo de 5 años, toda vez que existe un riesgo real, demostrable e identificable, pues al dar a</w:t>
      </w:r>
      <w:r w:rsidRPr="00251764">
        <w:rPr>
          <w:i/>
          <w:iCs/>
          <w:color w:val="000000"/>
          <w:sz w:val="20"/>
          <w:szCs w:val="20"/>
        </w:rPr>
        <w:t xml:space="preserve"> conocer información sobre el inventario actualizado del armamento, municiones, chalecos antibalas, radios de comunicación, patrullas y drones en poder de la policía municipal, incluyendo el estado físico, marca, modelo, año de adquisición y número de seri</w:t>
      </w:r>
      <w:r w:rsidRPr="00251764">
        <w:rPr>
          <w:i/>
          <w:iCs/>
          <w:color w:val="000000"/>
          <w:sz w:val="20"/>
          <w:szCs w:val="20"/>
        </w:rPr>
        <w:t>e, da cuenta del equipo que utiliza la Dirección de Seguridad Pública Municipal, para inhibir la inseguridad y evitar la comisión de actos ilícitos.</w:t>
      </w:r>
    </w:p>
    <w:p w14:paraId="6F5A3831" w14:textId="77777777" w:rsidR="00683F78" w:rsidRPr="00251764" w:rsidRDefault="00683F78">
      <w:pPr>
        <w:pBdr>
          <w:top w:val="nil"/>
          <w:left w:val="nil"/>
          <w:bottom w:val="nil"/>
          <w:right w:val="nil"/>
          <w:between w:val="nil"/>
        </w:pBdr>
        <w:spacing w:after="0" w:line="240" w:lineRule="auto"/>
        <w:ind w:left="567" w:right="567"/>
        <w:rPr>
          <w:i/>
          <w:iCs/>
          <w:color w:val="000000"/>
          <w:sz w:val="20"/>
          <w:szCs w:val="20"/>
        </w:rPr>
      </w:pPr>
    </w:p>
    <w:p w14:paraId="732A9267" w14:textId="77777777" w:rsidR="00683F78" w:rsidRPr="00251764" w:rsidRDefault="000E0668">
      <w:pPr>
        <w:pBdr>
          <w:top w:val="nil"/>
          <w:left w:val="nil"/>
          <w:bottom w:val="nil"/>
          <w:right w:val="nil"/>
          <w:between w:val="nil"/>
        </w:pBdr>
        <w:spacing w:after="0" w:line="240" w:lineRule="auto"/>
        <w:ind w:left="567" w:right="567"/>
        <w:rPr>
          <w:i/>
          <w:iCs/>
          <w:color w:val="000000"/>
          <w:sz w:val="20"/>
          <w:szCs w:val="20"/>
        </w:rPr>
      </w:pPr>
      <w:r w:rsidRPr="00251764">
        <w:rPr>
          <w:i/>
          <w:iCs/>
          <w:color w:val="000000"/>
          <w:sz w:val="20"/>
          <w:szCs w:val="20"/>
        </w:rPr>
        <w:t>En este sentido puede ocasionar que los integrantes de organizaciones criminales conozcan de manera detall</w:t>
      </w:r>
      <w:r w:rsidRPr="00251764">
        <w:rPr>
          <w:i/>
          <w:iCs/>
          <w:color w:val="000000"/>
          <w:sz w:val="20"/>
          <w:szCs w:val="20"/>
        </w:rPr>
        <w:t>ada la tecnología y formas de protección con las que cuenta el área de seguridad pública del Municipio, propiciando que los operativos o acciones para inhibir o combatir la comisión de delitos se vea afectado, lo que daría como resultado el aumento de la i</w:t>
      </w:r>
      <w:r w:rsidRPr="00251764">
        <w:rPr>
          <w:i/>
          <w:iCs/>
          <w:color w:val="000000"/>
          <w:sz w:val="20"/>
          <w:szCs w:val="20"/>
        </w:rPr>
        <w:t>nseguridad y la comisión de delitos, lo cual se traduciría en un detrimento al combate a la delincuencia y un perjuicio a la seguridad pública, vulnerando así, el interés general.</w:t>
      </w:r>
    </w:p>
    <w:p w14:paraId="433F7B1E" w14:textId="77777777" w:rsidR="00683F78" w:rsidRPr="00251764" w:rsidRDefault="00683F78">
      <w:pPr>
        <w:pBdr>
          <w:top w:val="nil"/>
          <w:left w:val="nil"/>
          <w:bottom w:val="nil"/>
          <w:right w:val="nil"/>
          <w:between w:val="nil"/>
        </w:pBdr>
        <w:spacing w:after="0" w:line="240" w:lineRule="auto"/>
        <w:ind w:left="567" w:right="567"/>
        <w:rPr>
          <w:i/>
          <w:iCs/>
          <w:color w:val="000000"/>
          <w:sz w:val="20"/>
          <w:szCs w:val="20"/>
        </w:rPr>
      </w:pPr>
    </w:p>
    <w:p w14:paraId="756317EB" w14:textId="77777777" w:rsidR="00683F78" w:rsidRPr="00251764" w:rsidRDefault="000E0668">
      <w:pPr>
        <w:pBdr>
          <w:top w:val="nil"/>
          <w:left w:val="nil"/>
          <w:bottom w:val="nil"/>
          <w:right w:val="nil"/>
          <w:between w:val="nil"/>
        </w:pBdr>
        <w:spacing w:after="0" w:line="240" w:lineRule="auto"/>
        <w:ind w:left="567" w:right="567"/>
        <w:rPr>
          <w:i/>
          <w:iCs/>
          <w:color w:val="000000"/>
          <w:sz w:val="20"/>
          <w:szCs w:val="20"/>
        </w:rPr>
      </w:pPr>
      <w:r w:rsidRPr="00251764">
        <w:rPr>
          <w:i/>
          <w:iCs/>
          <w:color w:val="000000"/>
          <w:sz w:val="20"/>
          <w:szCs w:val="20"/>
        </w:rPr>
        <w:t>Además, que con dicha información se podrían obtener las debilidades de los</w:t>
      </w:r>
      <w:r w:rsidRPr="00251764">
        <w:rPr>
          <w:i/>
          <w:iCs/>
          <w:color w:val="000000"/>
          <w:sz w:val="20"/>
          <w:szCs w:val="20"/>
        </w:rPr>
        <w:t xml:space="preserve"> chalecos antibalas de los policías municipales, con el fin de dar una ventaja a los entes delincuenciales y el incremento en la comisión de delitos.</w:t>
      </w:r>
    </w:p>
    <w:p w14:paraId="75999365" w14:textId="77777777" w:rsidR="00683F78" w:rsidRPr="00251764" w:rsidRDefault="00683F78">
      <w:pPr>
        <w:pBdr>
          <w:top w:val="nil"/>
          <w:left w:val="nil"/>
          <w:bottom w:val="nil"/>
          <w:right w:val="nil"/>
          <w:between w:val="nil"/>
        </w:pBdr>
        <w:spacing w:after="0" w:line="240" w:lineRule="auto"/>
        <w:ind w:left="567" w:right="567"/>
        <w:rPr>
          <w:i/>
          <w:iCs/>
          <w:color w:val="000000"/>
          <w:sz w:val="20"/>
          <w:szCs w:val="20"/>
        </w:rPr>
      </w:pPr>
    </w:p>
    <w:p w14:paraId="1FB881CE" w14:textId="77777777" w:rsidR="00683F78" w:rsidRPr="00251764" w:rsidRDefault="000E0668">
      <w:pPr>
        <w:pBdr>
          <w:top w:val="nil"/>
          <w:left w:val="nil"/>
          <w:bottom w:val="nil"/>
          <w:right w:val="nil"/>
          <w:between w:val="nil"/>
        </w:pBdr>
        <w:spacing w:after="0" w:line="240" w:lineRule="auto"/>
        <w:ind w:left="567" w:right="567"/>
        <w:rPr>
          <w:i/>
          <w:iCs/>
          <w:color w:val="000000"/>
          <w:sz w:val="20"/>
          <w:szCs w:val="20"/>
        </w:rPr>
      </w:pPr>
      <w:r w:rsidRPr="00251764">
        <w:rPr>
          <w:b/>
          <w:bCs/>
          <w:i/>
          <w:iCs/>
          <w:color w:val="000000"/>
          <w:sz w:val="20"/>
          <w:szCs w:val="20"/>
        </w:rPr>
        <w:t>UNO. -</w:t>
      </w:r>
      <w:r w:rsidRPr="00251764">
        <w:rPr>
          <w:i/>
          <w:iCs/>
          <w:color w:val="000000"/>
          <w:sz w:val="20"/>
          <w:szCs w:val="20"/>
        </w:rPr>
        <w:t xml:space="preserve"> Tenerme por presentado en términos del presente escrito con el carácter que ostento, remitiendo la</w:t>
      </w:r>
      <w:r w:rsidRPr="00251764">
        <w:rPr>
          <w:i/>
          <w:iCs/>
          <w:color w:val="000000"/>
          <w:sz w:val="20"/>
          <w:szCs w:val="20"/>
        </w:rPr>
        <w:t xml:space="preserve"> </w:t>
      </w:r>
      <w:r w:rsidRPr="00251764">
        <w:rPr>
          <w:b/>
          <w:bCs/>
          <w:i/>
          <w:iCs/>
          <w:color w:val="000000"/>
          <w:sz w:val="20"/>
          <w:szCs w:val="20"/>
        </w:rPr>
        <w:t>PRUEBA DE DAÑO</w:t>
      </w:r>
      <w:r w:rsidRPr="00251764">
        <w:rPr>
          <w:i/>
          <w:iCs/>
          <w:color w:val="000000"/>
          <w:sz w:val="20"/>
          <w:szCs w:val="20"/>
        </w:rPr>
        <w:t xml:space="preserve"> para su debida clasificación de la información solicitada.</w:t>
      </w:r>
    </w:p>
    <w:p w14:paraId="045875E9" w14:textId="77777777" w:rsidR="00683F78" w:rsidRPr="00251764" w:rsidRDefault="00683F78">
      <w:pPr>
        <w:pBdr>
          <w:top w:val="nil"/>
          <w:left w:val="nil"/>
          <w:bottom w:val="nil"/>
          <w:right w:val="nil"/>
          <w:between w:val="nil"/>
        </w:pBdr>
        <w:spacing w:after="0" w:line="240" w:lineRule="auto"/>
        <w:ind w:left="567" w:right="567"/>
        <w:rPr>
          <w:i/>
          <w:iCs/>
          <w:color w:val="000000"/>
          <w:sz w:val="20"/>
          <w:szCs w:val="20"/>
        </w:rPr>
      </w:pPr>
    </w:p>
    <w:p w14:paraId="50B0165A" w14:textId="77777777" w:rsidR="00683F78" w:rsidRPr="00251764" w:rsidRDefault="000E0668">
      <w:pPr>
        <w:pBdr>
          <w:top w:val="nil"/>
          <w:left w:val="nil"/>
          <w:bottom w:val="nil"/>
          <w:right w:val="nil"/>
          <w:between w:val="nil"/>
        </w:pBdr>
        <w:spacing w:after="0" w:line="240" w:lineRule="auto"/>
        <w:ind w:left="567" w:right="567"/>
        <w:rPr>
          <w:i/>
          <w:iCs/>
          <w:color w:val="000000"/>
          <w:sz w:val="20"/>
          <w:szCs w:val="20"/>
        </w:rPr>
      </w:pPr>
      <w:r w:rsidRPr="00251764">
        <w:rPr>
          <w:b/>
          <w:bCs/>
          <w:i/>
          <w:iCs/>
          <w:color w:val="000000"/>
          <w:sz w:val="20"/>
          <w:szCs w:val="20"/>
        </w:rPr>
        <w:t xml:space="preserve">DOS. - </w:t>
      </w:r>
      <w:r w:rsidRPr="00251764">
        <w:rPr>
          <w:i/>
          <w:iCs/>
          <w:color w:val="000000"/>
          <w:sz w:val="20"/>
          <w:szCs w:val="20"/>
        </w:rPr>
        <w:t>Se someta a consideración del comité de transparencia la reserva de la información por un periodo de 5 años, de acuerdo a los motivos y fundamentos legales expuestos.</w:t>
      </w:r>
    </w:p>
    <w:p w14:paraId="0E566911" w14:textId="77777777" w:rsidR="00683F78" w:rsidRPr="00251764" w:rsidRDefault="000E0668">
      <w:pPr>
        <w:pBdr>
          <w:top w:val="nil"/>
          <w:left w:val="nil"/>
          <w:bottom w:val="nil"/>
          <w:right w:val="nil"/>
          <w:between w:val="nil"/>
        </w:pBdr>
        <w:spacing w:after="0" w:line="240" w:lineRule="auto"/>
        <w:ind w:left="567" w:right="567"/>
        <w:rPr>
          <w:i/>
          <w:iCs/>
          <w:color w:val="000000"/>
          <w:sz w:val="20"/>
          <w:szCs w:val="20"/>
        </w:rPr>
      </w:pPr>
      <w:r w:rsidRPr="00251764">
        <w:rPr>
          <w:i/>
          <w:iCs/>
          <w:color w:val="000000"/>
          <w:sz w:val="20"/>
          <w:szCs w:val="20"/>
        </w:rPr>
        <w:t>…”</w:t>
      </w:r>
    </w:p>
    <w:p w14:paraId="24097A02" w14:textId="77777777" w:rsidR="00683F78" w:rsidRPr="00251764" w:rsidRDefault="00683F78">
      <w:pPr>
        <w:pBdr>
          <w:top w:val="nil"/>
          <w:left w:val="nil"/>
          <w:bottom w:val="nil"/>
          <w:right w:val="nil"/>
          <w:between w:val="nil"/>
        </w:pBdr>
        <w:spacing w:after="0" w:line="360" w:lineRule="auto"/>
        <w:rPr>
          <w:color w:val="000000"/>
        </w:rPr>
      </w:pPr>
    </w:p>
    <w:p w14:paraId="1A9A677C" w14:textId="77777777" w:rsidR="00683F78" w:rsidRPr="00251764" w:rsidRDefault="000E0668">
      <w:pPr>
        <w:spacing w:after="0" w:line="360" w:lineRule="auto"/>
        <w:rPr>
          <w:b/>
          <w:bCs/>
        </w:rPr>
      </w:pPr>
      <w:r w:rsidRPr="00251764">
        <w:rPr>
          <w:b/>
          <w:bCs/>
        </w:rPr>
        <w:t>IV. Interposición del Recurso de Revisión</w:t>
      </w:r>
    </w:p>
    <w:p w14:paraId="3080C1D6" w14:textId="77777777" w:rsidR="00683F78" w:rsidRPr="00251764" w:rsidRDefault="00683F78">
      <w:pPr>
        <w:spacing w:after="0" w:line="360" w:lineRule="auto"/>
        <w:rPr>
          <w:b/>
          <w:bCs/>
        </w:rPr>
      </w:pPr>
    </w:p>
    <w:p w14:paraId="5698F4A6" w14:textId="77777777" w:rsidR="00683F78" w:rsidRPr="00251764" w:rsidRDefault="000E0668">
      <w:pPr>
        <w:spacing w:after="0" w:line="360" w:lineRule="auto"/>
      </w:pPr>
      <w:r w:rsidRPr="00251764">
        <w:t>Con fecha veintiocho de mayo de dos mil veinticinco, se recibió en este Instituto, a través del Sistema de Acceso a la Información Mexiquense (SAIMEX), Recurso de Revisión interpuesto por la persona Recurrente, en</w:t>
      </w:r>
      <w:r w:rsidRPr="00251764">
        <w:t xml:space="preserve"> contra de la respuesta por el Sujeto Obligado, a la solicitud de información, en los siguientes términos:</w:t>
      </w:r>
    </w:p>
    <w:p w14:paraId="44EE7034" w14:textId="77777777" w:rsidR="00683F78" w:rsidRPr="00251764" w:rsidRDefault="00683F78">
      <w:pPr>
        <w:spacing w:after="0" w:line="360" w:lineRule="auto"/>
      </w:pPr>
    </w:p>
    <w:p w14:paraId="0A5343F3" w14:textId="77777777" w:rsidR="00683F78" w:rsidRPr="00251764" w:rsidRDefault="000E0668">
      <w:pPr>
        <w:spacing w:after="0" w:line="360" w:lineRule="auto"/>
        <w:ind w:left="567" w:right="567"/>
        <w:rPr>
          <w:i/>
          <w:iCs/>
          <w:sz w:val="20"/>
          <w:szCs w:val="20"/>
        </w:rPr>
      </w:pPr>
      <w:r w:rsidRPr="00251764">
        <w:rPr>
          <w:b/>
          <w:bCs/>
          <w:i/>
          <w:iCs/>
          <w:sz w:val="20"/>
          <w:szCs w:val="20"/>
        </w:rPr>
        <w:t>“ACTO IMPUGNADO</w:t>
      </w:r>
    </w:p>
    <w:p w14:paraId="37627893" w14:textId="77777777" w:rsidR="00683F78" w:rsidRPr="00251764" w:rsidRDefault="000E0668">
      <w:pPr>
        <w:spacing w:after="0" w:line="360" w:lineRule="auto"/>
        <w:ind w:left="567" w:right="567"/>
        <w:rPr>
          <w:i/>
          <w:iCs/>
          <w:sz w:val="20"/>
          <w:szCs w:val="20"/>
        </w:rPr>
      </w:pPr>
      <w:r w:rsidRPr="00251764">
        <w:rPr>
          <w:i/>
          <w:iCs/>
          <w:color w:val="000000"/>
          <w:sz w:val="20"/>
          <w:szCs w:val="20"/>
        </w:rPr>
        <w:t>NO ENTREGA INFORMACIÓN</w:t>
      </w:r>
      <w:r w:rsidRPr="00251764">
        <w:rPr>
          <w:i/>
          <w:iCs/>
          <w:sz w:val="20"/>
          <w:szCs w:val="20"/>
        </w:rPr>
        <w:t>” (Sic.)</w:t>
      </w:r>
    </w:p>
    <w:p w14:paraId="57B87B30" w14:textId="77777777" w:rsidR="00683F78" w:rsidRPr="00251764" w:rsidRDefault="00683F78">
      <w:pPr>
        <w:spacing w:after="0" w:line="360" w:lineRule="auto"/>
        <w:ind w:left="567" w:right="567"/>
        <w:rPr>
          <w:i/>
          <w:iCs/>
          <w:sz w:val="20"/>
          <w:szCs w:val="20"/>
        </w:rPr>
      </w:pPr>
    </w:p>
    <w:p w14:paraId="5B5ACDD5" w14:textId="77777777" w:rsidR="00683F78" w:rsidRPr="00251764" w:rsidRDefault="000E0668">
      <w:pPr>
        <w:spacing w:after="0" w:line="360" w:lineRule="auto"/>
        <w:ind w:left="567" w:right="567"/>
        <w:rPr>
          <w:b/>
          <w:bCs/>
          <w:i/>
          <w:iCs/>
          <w:sz w:val="20"/>
          <w:szCs w:val="20"/>
        </w:rPr>
      </w:pPr>
      <w:r w:rsidRPr="00251764">
        <w:rPr>
          <w:b/>
          <w:bCs/>
          <w:i/>
          <w:iCs/>
          <w:sz w:val="20"/>
          <w:szCs w:val="20"/>
        </w:rPr>
        <w:lastRenderedPageBreak/>
        <w:t>“RAZONES O MOTIVOS DE LA INCONFORMIDAD</w:t>
      </w:r>
    </w:p>
    <w:p w14:paraId="459745B6" w14:textId="77777777" w:rsidR="00683F78" w:rsidRPr="00251764" w:rsidRDefault="000E0668">
      <w:pPr>
        <w:spacing w:after="0" w:line="360" w:lineRule="auto"/>
        <w:ind w:left="567" w:right="567"/>
        <w:rPr>
          <w:i/>
          <w:iCs/>
          <w:sz w:val="20"/>
          <w:szCs w:val="20"/>
        </w:rPr>
      </w:pPr>
      <w:r w:rsidRPr="00251764">
        <w:rPr>
          <w:i/>
          <w:iCs/>
          <w:color w:val="000000"/>
          <w:sz w:val="20"/>
          <w:szCs w:val="20"/>
        </w:rPr>
        <w:t>NO ENTREGA INFORMACIÓN</w:t>
      </w:r>
      <w:r w:rsidRPr="00251764">
        <w:rPr>
          <w:i/>
          <w:iCs/>
          <w:sz w:val="20"/>
          <w:szCs w:val="20"/>
        </w:rPr>
        <w:t>” (Sic.)</w:t>
      </w:r>
    </w:p>
    <w:p w14:paraId="575A2F15" w14:textId="77777777" w:rsidR="00683F78" w:rsidRPr="00251764" w:rsidRDefault="00683F78">
      <w:pPr>
        <w:spacing w:after="0" w:line="360" w:lineRule="auto"/>
      </w:pPr>
    </w:p>
    <w:p w14:paraId="39CD1BE9" w14:textId="77777777" w:rsidR="00683F78" w:rsidRPr="00251764" w:rsidRDefault="000E0668">
      <w:pPr>
        <w:spacing w:after="0" w:line="360" w:lineRule="auto"/>
        <w:rPr>
          <w:b/>
          <w:bCs/>
        </w:rPr>
      </w:pPr>
      <w:r w:rsidRPr="00251764">
        <w:rPr>
          <w:b/>
          <w:bCs/>
        </w:rPr>
        <w:t xml:space="preserve">V. Trámite del Recurso de </w:t>
      </w:r>
      <w:r w:rsidRPr="00251764">
        <w:rPr>
          <w:b/>
          <w:bCs/>
        </w:rPr>
        <w:t>Revisión ante este Instituto</w:t>
      </w:r>
    </w:p>
    <w:p w14:paraId="0CB486F9" w14:textId="77777777" w:rsidR="00683F78" w:rsidRPr="00251764" w:rsidRDefault="00683F78">
      <w:pPr>
        <w:spacing w:after="0" w:line="360" w:lineRule="auto"/>
        <w:rPr>
          <w:b/>
          <w:bCs/>
        </w:rPr>
      </w:pPr>
    </w:p>
    <w:p w14:paraId="04AAC352" w14:textId="77777777" w:rsidR="00683F78" w:rsidRPr="00251764" w:rsidRDefault="000E0668">
      <w:pPr>
        <w:spacing w:after="0" w:line="360" w:lineRule="auto"/>
      </w:pPr>
      <w:r w:rsidRPr="00251764">
        <w:rPr>
          <w:b/>
          <w:bCs/>
        </w:rPr>
        <w:t xml:space="preserve">a) Turno del Medio de Impugnación. </w:t>
      </w:r>
      <w:r w:rsidRPr="00251764">
        <w:t xml:space="preserve">El veintiocho de mayo de dos mil veintitrés, el Sistema de Acceso a la Información Mexiquense (SAIMEX), asignó el número de expediente </w:t>
      </w:r>
      <w:r w:rsidRPr="00251764">
        <w:rPr>
          <w:b/>
          <w:bCs/>
        </w:rPr>
        <w:t>06131/INFOEM/IP/RR/2025</w:t>
      </w:r>
      <w:r w:rsidRPr="00251764">
        <w:t>, al medio de impugnación que nos</w:t>
      </w:r>
      <w:r w:rsidRPr="00251764">
        <w:t xml:space="preserve"> ocupa, con base en el sistema aprobado por el Pleno de este Órgano Garante y lo turnó al Comisionado Ponente Luis Gustavo Parra Noriega, para los efectos del artículo 185, fracción I de la Ley de Transparencia y Acceso a la Información Pública del Estado </w:t>
      </w:r>
      <w:r w:rsidRPr="00251764">
        <w:t>de México y Municipios.</w:t>
      </w:r>
    </w:p>
    <w:p w14:paraId="2613D17F" w14:textId="77777777" w:rsidR="00683F78" w:rsidRPr="00251764" w:rsidRDefault="00683F78">
      <w:pPr>
        <w:spacing w:after="0" w:line="360" w:lineRule="auto"/>
        <w:rPr>
          <w:b/>
          <w:bCs/>
        </w:rPr>
      </w:pPr>
    </w:p>
    <w:p w14:paraId="6158AB29" w14:textId="77777777" w:rsidR="00683F78" w:rsidRPr="00251764" w:rsidRDefault="000E0668">
      <w:pPr>
        <w:spacing w:after="0" w:line="360" w:lineRule="auto"/>
      </w:pPr>
      <w:r w:rsidRPr="00251764">
        <w:rPr>
          <w:b/>
          <w:bCs/>
        </w:rPr>
        <w:t xml:space="preserve">b) Admisión del Recurso de Revisión. </w:t>
      </w:r>
      <w:r w:rsidRPr="00251764">
        <w:t>El dos de junio de dos mil veinticinco, se acordó la admisión del Recurso de Revisión interpuesto por la persona Recurrente en contra del Sujeto Obligado, en términos del artículo 185, fraccione</w:t>
      </w:r>
      <w:r w:rsidRPr="00251764">
        <w:t>s I y II de la Ley de Transparencia y Acceso a la Información Pública del Estado de México y Municipios, el cual fue notificado a las partes el día hábil siguiente, a través del Sistema de Acceso a la Información Mexiquense (SAIMEX), en el que se les otorg</w:t>
      </w:r>
      <w:r w:rsidRPr="00251764">
        <w:t>ó un plazo de siete días hábiles posteriores a la misma, para que manifestaran lo que a su derecho conviniera y formularan alegatos.</w:t>
      </w:r>
    </w:p>
    <w:p w14:paraId="21AB1C50" w14:textId="77777777" w:rsidR="00683F78" w:rsidRPr="00251764" w:rsidRDefault="00683F78">
      <w:pPr>
        <w:spacing w:after="0" w:line="360" w:lineRule="auto"/>
      </w:pPr>
    </w:p>
    <w:p w14:paraId="3C69E96D" w14:textId="77777777" w:rsidR="00683F78" w:rsidRPr="00251764" w:rsidRDefault="000E0668">
      <w:pPr>
        <w:spacing w:after="0" w:line="360" w:lineRule="auto"/>
      </w:pPr>
      <w:r w:rsidRPr="00251764">
        <w:rPr>
          <w:b/>
          <w:bCs/>
        </w:rPr>
        <w:t xml:space="preserve">c) Informe Justificado. </w:t>
      </w:r>
      <w:r w:rsidRPr="00251764">
        <w:t>El veinticuatro de junio de dos mil veinticinco, se recibió, a través del Sistema de Acceso a la I</w:t>
      </w:r>
      <w:r w:rsidRPr="00251764">
        <w:t xml:space="preserve">nformación Mexiquense (SAIMEX), el Informe Justificado del Sujeto Obligado, a través de la digitalización de los documentos siguientes: </w:t>
      </w:r>
      <w:r w:rsidRPr="00251764">
        <w:br/>
      </w:r>
    </w:p>
    <w:p w14:paraId="462CD590" w14:textId="77777777" w:rsidR="00683F78" w:rsidRPr="00251764" w:rsidRDefault="000E0668">
      <w:pPr>
        <w:spacing w:after="0" w:line="360" w:lineRule="auto"/>
      </w:pPr>
      <w:r w:rsidRPr="00251764">
        <w:t>i) Escrito libre suscrito por el Titular de la Unidad de Transparencia y dirigido al Comisionado Ponente, por medio de</w:t>
      </w:r>
      <w:r w:rsidRPr="00251764">
        <w:t xml:space="preserve">l cual precisó remitir el Acta de la Novena Sesión </w:t>
      </w:r>
      <w:r w:rsidRPr="00251764">
        <w:lastRenderedPageBreak/>
        <w:t>Extraordinaria, en la que fue aprobada la reserva de la información, mediante Acuerdo CT/S09/EXT/AC04/2025.</w:t>
      </w:r>
    </w:p>
    <w:p w14:paraId="4109BC6B" w14:textId="77777777" w:rsidR="00683F78" w:rsidRPr="00251764" w:rsidRDefault="00683F78">
      <w:pPr>
        <w:spacing w:after="0" w:line="360" w:lineRule="auto"/>
      </w:pPr>
    </w:p>
    <w:p w14:paraId="2D8E3D2C" w14:textId="77777777" w:rsidR="00683F78" w:rsidRPr="00251764" w:rsidRDefault="00683F78">
      <w:pPr>
        <w:spacing w:after="0" w:line="360" w:lineRule="auto"/>
      </w:pPr>
    </w:p>
    <w:p w14:paraId="44CD94D4" w14:textId="77777777" w:rsidR="00683F78" w:rsidRPr="00251764" w:rsidRDefault="000E0668">
      <w:pPr>
        <w:spacing w:after="0" w:line="360" w:lineRule="auto"/>
      </w:pPr>
      <w:r w:rsidRPr="00251764">
        <w:t>ii) Acta de la Novena Sesión Extraordinaria del Comité de Transparencia de Zinacantepec CT/ZIN/</w:t>
      </w:r>
      <w:r w:rsidRPr="00251764">
        <w:t xml:space="preserve">EXT/0009/2025, por medio del cual se aprobó la clasificación como reservada de la información solicitada. </w:t>
      </w:r>
    </w:p>
    <w:p w14:paraId="1DD36CAC" w14:textId="77777777" w:rsidR="00683F78" w:rsidRPr="00251764" w:rsidRDefault="00683F78">
      <w:pPr>
        <w:spacing w:after="0" w:line="360" w:lineRule="auto"/>
      </w:pPr>
    </w:p>
    <w:p w14:paraId="52FCCC4A" w14:textId="77777777" w:rsidR="00683F78" w:rsidRPr="00251764" w:rsidRDefault="000E0668">
      <w:pPr>
        <w:spacing w:after="0" w:line="360" w:lineRule="auto"/>
      </w:pPr>
      <w:r w:rsidRPr="00251764">
        <w:rPr>
          <w:b/>
          <w:bCs/>
        </w:rPr>
        <w:t>d) Vista del Informe Justificado.</w:t>
      </w:r>
      <w:r w:rsidRPr="00251764">
        <w:t xml:space="preserve"> El tres de diciembre de dos mil veinticinco, se dictó acuerdo, por medio del cual </w:t>
      </w:r>
      <w:r w:rsidRPr="00251764">
        <w:rPr>
          <w:b/>
          <w:bCs/>
        </w:rPr>
        <w:t>se puso a la vista</w:t>
      </w:r>
      <w:r w:rsidRPr="00251764">
        <w:t xml:space="preserve"> de la persona</w:t>
      </w:r>
      <w:r w:rsidRPr="00251764">
        <w:t xml:space="preserve"> </w:t>
      </w:r>
      <w:r w:rsidRPr="00251764">
        <w:rPr>
          <w:b/>
          <w:bCs/>
        </w:rPr>
        <w:t>Recurrente el Informe Justificado</w:t>
      </w:r>
      <w:r w:rsidRPr="00251764">
        <w:t>, entregados por el Sujeto Obligado, a fin de que en un término no mayor a tres días hábiles manifestará lo que a derecho corresponda, acto que fue notificado mediante el Sistema de Acceso a la Información Mexiquense (SAIM</w:t>
      </w:r>
      <w:r w:rsidRPr="00251764">
        <w:t>EX), el mismo día. Cabe señalar que el Particular fue omiso en realizar manifestación alguna.</w:t>
      </w:r>
    </w:p>
    <w:p w14:paraId="47360980" w14:textId="77777777" w:rsidR="00683F78" w:rsidRPr="00251764" w:rsidRDefault="00683F78">
      <w:pPr>
        <w:spacing w:after="0" w:line="360" w:lineRule="auto"/>
      </w:pPr>
    </w:p>
    <w:p w14:paraId="7F174C70" w14:textId="77777777" w:rsidR="00683F78" w:rsidRPr="00251764" w:rsidRDefault="000E0668">
      <w:pPr>
        <w:spacing w:after="0" w:line="360" w:lineRule="auto"/>
        <w:rPr>
          <w:b/>
          <w:bCs/>
        </w:rPr>
      </w:pPr>
      <w:r w:rsidRPr="00251764">
        <w:rPr>
          <w:b/>
          <w:bCs/>
        </w:rPr>
        <w:t>e) Cierre de instrucción.</w:t>
      </w:r>
      <w:r w:rsidRPr="00251764">
        <w:t xml:space="preserve"> El nueve de diciembre de dos mil veinticinco, al no existir diligencias pendientes por desahogar, se emitió el acuerdo por medio del cu</w:t>
      </w:r>
      <w:r w:rsidRPr="00251764">
        <w:t xml:space="preserve">al se declaró cerrada la instrucción y se determinó pasar los expedientes a resolución, en términos de lo dispuesto en los artículos 185, fracciones VI y VIII, de la Ley de Transparencia y Acceso a la Información Pública del Estado de México y Municipios, </w:t>
      </w:r>
      <w:r w:rsidRPr="00251764">
        <w:t>acto que fue notificado a las partes, mediante el Sistema de Acceso a la Información Mexiquense (SAIMEX), el mismo día.</w:t>
      </w:r>
    </w:p>
    <w:p w14:paraId="3BDC55D4" w14:textId="77777777" w:rsidR="00683F78" w:rsidRPr="00251764" w:rsidRDefault="00683F78">
      <w:pPr>
        <w:spacing w:after="0" w:line="360" w:lineRule="auto"/>
      </w:pPr>
    </w:p>
    <w:p w14:paraId="0ED58AA6" w14:textId="77777777" w:rsidR="00683F78" w:rsidRPr="00251764" w:rsidRDefault="000E0668">
      <w:pPr>
        <w:spacing w:after="0" w:line="360" w:lineRule="auto"/>
      </w:pPr>
      <w:r w:rsidRPr="00251764">
        <w:rPr>
          <w:b/>
          <w:bCs/>
          <w:color w:val="000000"/>
        </w:rPr>
        <w:t xml:space="preserve">f) </w:t>
      </w:r>
      <w:r w:rsidRPr="00251764">
        <w:rPr>
          <w:b/>
          <w:bCs/>
        </w:rPr>
        <w:t xml:space="preserve">Ampliación de plazo para resolver. </w:t>
      </w:r>
      <w:r w:rsidRPr="00251764">
        <w:t>El nueve de diciembre de dos mil veinticinco, el Comisionado Ponente, con fundamento en lo dispue</w:t>
      </w:r>
      <w:r w:rsidRPr="00251764">
        <w:t xml:space="preserve">sto por el artículo 181, párrafo tercero, de la Ley de Transparencia y Acceso a la Información Pública del Estado de México y Municipios, acordó ampliar por un periodo de quince días hábiles, el plazo para resolver el </w:t>
      </w:r>
      <w:r w:rsidRPr="00251764">
        <w:lastRenderedPageBreak/>
        <w:t>Recurso de Revisión que nos ocupa; act</w:t>
      </w:r>
      <w:r w:rsidRPr="00251764">
        <w:t>o que fue notificado a las partes el mismo día, mediante el Sistema de Acceso a la Información Mexiquense (SAIMEX).</w:t>
      </w:r>
    </w:p>
    <w:p w14:paraId="3134B39C" w14:textId="77777777" w:rsidR="00683F78" w:rsidRPr="00251764" w:rsidRDefault="00683F78">
      <w:pPr>
        <w:spacing w:after="0" w:line="360" w:lineRule="auto"/>
        <w:ind w:right="-28"/>
      </w:pPr>
    </w:p>
    <w:p w14:paraId="4DDB2F14" w14:textId="77777777" w:rsidR="00683F78" w:rsidRPr="00251764" w:rsidRDefault="000E0668">
      <w:pPr>
        <w:spacing w:after="0" w:line="360" w:lineRule="auto"/>
        <w:rPr>
          <w:color w:val="000000"/>
        </w:rPr>
      </w:pPr>
      <w:r w:rsidRPr="00251764">
        <w:rPr>
          <w:color w:val="000000"/>
        </w:rPr>
        <w:t>En razón de que fue debidamente sustanciado e integrado el expediente electrónico y no existe diligencia pendiente de desahogo, se emite la</w:t>
      </w:r>
      <w:r w:rsidRPr="00251764">
        <w:rPr>
          <w:color w:val="000000"/>
        </w:rPr>
        <w:t xml:space="preserve"> resolución que conforme a Derecho proceda, de acuerdo a los siguientes:</w:t>
      </w:r>
    </w:p>
    <w:p w14:paraId="6CA9F013" w14:textId="77777777" w:rsidR="00683F78" w:rsidRPr="00251764" w:rsidRDefault="00683F78">
      <w:pPr>
        <w:spacing w:after="0" w:line="360" w:lineRule="auto"/>
        <w:rPr>
          <w:b/>
          <w:bCs/>
          <w:color w:val="000000"/>
        </w:rPr>
      </w:pPr>
    </w:p>
    <w:p w14:paraId="4E6BF2A0" w14:textId="77777777" w:rsidR="00683F78" w:rsidRPr="00251764" w:rsidRDefault="000E0668">
      <w:pPr>
        <w:spacing w:after="0" w:line="360" w:lineRule="auto"/>
        <w:jc w:val="center"/>
        <w:rPr>
          <w:b/>
          <w:bCs/>
          <w:color w:val="000000"/>
        </w:rPr>
      </w:pPr>
      <w:r w:rsidRPr="00251764">
        <w:rPr>
          <w:b/>
          <w:bCs/>
          <w:color w:val="000000"/>
        </w:rPr>
        <w:t>C O N S I D E R A N D O S</w:t>
      </w:r>
    </w:p>
    <w:p w14:paraId="1E47C95B" w14:textId="77777777" w:rsidR="00683F78" w:rsidRPr="00251764" w:rsidRDefault="00683F78">
      <w:pPr>
        <w:spacing w:after="0" w:line="360" w:lineRule="auto"/>
        <w:jc w:val="center"/>
        <w:rPr>
          <w:b/>
          <w:bCs/>
          <w:color w:val="000000"/>
        </w:rPr>
      </w:pPr>
    </w:p>
    <w:p w14:paraId="43046ABF" w14:textId="77777777" w:rsidR="00683F78" w:rsidRPr="00251764" w:rsidRDefault="000E0668">
      <w:pPr>
        <w:spacing w:after="0" w:line="360" w:lineRule="auto"/>
        <w:rPr>
          <w:b/>
          <w:bCs/>
          <w:color w:val="000000"/>
        </w:rPr>
      </w:pPr>
      <w:r w:rsidRPr="00251764">
        <w:rPr>
          <w:b/>
          <w:bCs/>
          <w:color w:val="000000"/>
        </w:rPr>
        <w:t>PRIMERO</w:t>
      </w:r>
      <w:r w:rsidRPr="00251764">
        <w:rPr>
          <w:color w:val="000000"/>
        </w:rPr>
        <w:t xml:space="preserve">. </w:t>
      </w:r>
      <w:r w:rsidRPr="00251764">
        <w:rPr>
          <w:b/>
          <w:bCs/>
          <w:color w:val="000000"/>
        </w:rPr>
        <w:t>Competencia</w:t>
      </w:r>
    </w:p>
    <w:p w14:paraId="1B7FEE31" w14:textId="77777777" w:rsidR="00683F78" w:rsidRPr="00251764" w:rsidRDefault="00683F78">
      <w:pPr>
        <w:spacing w:after="0" w:line="360" w:lineRule="auto"/>
        <w:rPr>
          <w:b/>
          <w:bCs/>
          <w:color w:val="000000"/>
        </w:rPr>
      </w:pPr>
    </w:p>
    <w:p w14:paraId="15E1883F" w14:textId="77777777" w:rsidR="00683F78" w:rsidRPr="00251764" w:rsidRDefault="000E0668">
      <w:pPr>
        <w:spacing w:after="0" w:line="360" w:lineRule="auto"/>
      </w:pPr>
      <w:bookmarkStart w:id="0" w:name="_heading=h.30j0zll" w:colFirst="0" w:colLast="0"/>
      <w:bookmarkEnd w:id="0"/>
      <w:r w:rsidRPr="00251764">
        <w:t>El Instituto de Transparencia, Acceso a la Información Pública y Protección de Datos Personales del Estado de México y Municipios, es</w:t>
      </w:r>
      <w:r w:rsidRPr="00251764">
        <w:t xml:space="preserve"> competente para conocer y resolver el presente recurso de revisión interpuesto por la persona Recurrente, conforme a lo dispuesto en los artículos 5°, párrafos cuadragésimo cuarto, cuadragésimo quinto y cuadragésimo sexto, fracciones IV y V de la Constitu</w:t>
      </w:r>
      <w:r w:rsidRPr="00251764">
        <w:t>ción Política del Estado Libre y Soberano de México; Cuarto Transitorio, párrafo segundo del Decreto número 198 de la “LXII” Legislatura del Estado de México; 1°, 2°, fracciones II y IV; 13, 29, 36, fracciones I y II; 176, 178, 179, 181 párrafo tercero, 18</w:t>
      </w:r>
      <w:r w:rsidRPr="00251764">
        <w:t>5, 188 y 189 de la Ley Transparencia y Acceso a la Información Pública del Estado de México y Municipios; 7°, 9°, fracciones I y XXIII y 11 del Reglamento Interior del Instituto de Transparencia, Acceso a la Información Pública y Protección de Datos Person</w:t>
      </w:r>
      <w:r w:rsidRPr="00251764">
        <w:t>ales del Estado de México y Municipios.</w:t>
      </w:r>
    </w:p>
    <w:p w14:paraId="0834A671" w14:textId="77777777" w:rsidR="00683F78" w:rsidRPr="00251764" w:rsidRDefault="00683F78">
      <w:pPr>
        <w:spacing w:after="0" w:line="360" w:lineRule="auto"/>
        <w:rPr>
          <w:b/>
          <w:bCs/>
          <w:color w:val="000000"/>
        </w:rPr>
      </w:pPr>
    </w:p>
    <w:p w14:paraId="66E1F073" w14:textId="77777777" w:rsidR="00683F78" w:rsidRPr="00251764" w:rsidRDefault="000E0668">
      <w:pPr>
        <w:spacing w:after="0" w:line="360" w:lineRule="auto"/>
        <w:rPr>
          <w:color w:val="000000"/>
        </w:rPr>
      </w:pPr>
      <w:r w:rsidRPr="00251764">
        <w:rPr>
          <w:b/>
          <w:bCs/>
          <w:color w:val="000000"/>
        </w:rPr>
        <w:t>SEGUNDO</w:t>
      </w:r>
      <w:r w:rsidRPr="00251764">
        <w:rPr>
          <w:color w:val="000000"/>
        </w:rPr>
        <w:t xml:space="preserve">. </w:t>
      </w:r>
      <w:r w:rsidRPr="00251764">
        <w:rPr>
          <w:b/>
          <w:bCs/>
          <w:color w:val="000000"/>
        </w:rPr>
        <w:t>Causales de improcedencia y sobreseimiento</w:t>
      </w:r>
    </w:p>
    <w:p w14:paraId="04D25CD9" w14:textId="77777777" w:rsidR="00683F78" w:rsidRPr="00251764" w:rsidRDefault="00683F78">
      <w:pPr>
        <w:spacing w:after="0" w:line="360" w:lineRule="auto"/>
        <w:rPr>
          <w:color w:val="000000"/>
        </w:rPr>
      </w:pPr>
    </w:p>
    <w:p w14:paraId="1540A7FB" w14:textId="77777777" w:rsidR="00683F78" w:rsidRPr="00251764" w:rsidRDefault="000E0668">
      <w:pPr>
        <w:spacing w:after="0" w:line="360" w:lineRule="auto"/>
        <w:rPr>
          <w:color w:val="000000"/>
        </w:rPr>
      </w:pPr>
      <w:r w:rsidRPr="00251764">
        <w:rPr>
          <w:color w:val="000000"/>
        </w:rPr>
        <w:lastRenderedPageBreak/>
        <w:t xml:space="preserve">De las constancias que forma parte del Recurso de Revisión que se analiza, se advierte que previo al estudio del fondo de la </w:t>
      </w:r>
      <w:r w:rsidRPr="00251764">
        <w:rPr>
          <w:i/>
          <w:iCs/>
          <w:color w:val="000000"/>
        </w:rPr>
        <w:t>litis</w:t>
      </w:r>
      <w:r w:rsidRPr="00251764">
        <w:rPr>
          <w:color w:val="000000"/>
        </w:rPr>
        <w:t xml:space="preserve">, es necesario estudiar las </w:t>
      </w:r>
      <w:r w:rsidRPr="00251764">
        <w:rPr>
          <w:color w:val="000000"/>
        </w:rPr>
        <w:t>causales de improcedencia y sobreseimiento que se adviertan, para determinar lo que en Derecho proceda.</w:t>
      </w:r>
    </w:p>
    <w:p w14:paraId="6C791608" w14:textId="77777777" w:rsidR="00683F78" w:rsidRPr="00251764" w:rsidRDefault="00683F78">
      <w:pPr>
        <w:spacing w:after="0" w:line="360" w:lineRule="auto"/>
        <w:rPr>
          <w:b/>
          <w:bCs/>
        </w:rPr>
      </w:pPr>
    </w:p>
    <w:p w14:paraId="7C4F268A" w14:textId="77777777" w:rsidR="00683F78" w:rsidRPr="00251764" w:rsidRDefault="000E0668">
      <w:pPr>
        <w:spacing w:after="0" w:line="360" w:lineRule="auto"/>
        <w:rPr>
          <w:b/>
          <w:bCs/>
        </w:rPr>
      </w:pPr>
      <w:r w:rsidRPr="00251764">
        <w:rPr>
          <w:b/>
          <w:bCs/>
        </w:rPr>
        <w:t>Causales de improcedencia</w:t>
      </w:r>
    </w:p>
    <w:p w14:paraId="0386833C" w14:textId="77777777" w:rsidR="00683F78" w:rsidRPr="00251764" w:rsidRDefault="00683F78">
      <w:pPr>
        <w:spacing w:after="0" w:line="360" w:lineRule="auto"/>
      </w:pPr>
    </w:p>
    <w:p w14:paraId="5A653517" w14:textId="77777777" w:rsidR="00683F78" w:rsidRPr="00251764" w:rsidRDefault="000E0668">
      <w:pPr>
        <w:spacing w:after="0" w:line="360" w:lineRule="auto"/>
        <w:rPr>
          <w:color w:val="000000"/>
        </w:rPr>
      </w:pPr>
      <w:r w:rsidRPr="00251764">
        <w:rPr>
          <w:color w:val="000000"/>
        </w:rPr>
        <w:t>Este Instituto realiza el estudio oficioso de las causales de improcedencia, por tratarse de una cuestión de orden público y</w:t>
      </w:r>
      <w:r w:rsidRPr="00251764">
        <w:rPr>
          <w:color w:val="000000"/>
        </w:rPr>
        <w:t xml:space="preserve"> de estudio preferente (acorde con el Criterio orientador en la Tesis de Jurisprudencia “IMPROCEDENCIA.” (Semanario Judicial de la Federación, Quinta Época, 1985, pág. 262), el cual establece que debe examinarse previamente la procedencia del juicio de amp</w:t>
      </w:r>
      <w:r w:rsidRPr="00251764">
        <w:rPr>
          <w:color w:val="000000"/>
        </w:rPr>
        <w:t xml:space="preserve">aro, sea que las partes lo soliciten o no, por ser una cuestión de orden público; de tal suerte, deberá ser desechado cualquier Recurso de Revisión que actualice alguno de los supuestos establecidos en el artículo 191 de la Ley de Transparencia y Acceso a </w:t>
      </w:r>
      <w:r w:rsidRPr="00251764">
        <w:rPr>
          <w:color w:val="000000"/>
        </w:rPr>
        <w:t>la Información Pública del Estado de México y Municipios, por ser improcedente.</w:t>
      </w:r>
    </w:p>
    <w:p w14:paraId="77B29835" w14:textId="77777777" w:rsidR="00683F78" w:rsidRPr="00251764" w:rsidRDefault="00683F78">
      <w:pPr>
        <w:spacing w:after="0" w:line="360" w:lineRule="auto"/>
        <w:rPr>
          <w:color w:val="000000"/>
        </w:rPr>
      </w:pPr>
    </w:p>
    <w:p w14:paraId="198615D4" w14:textId="77777777" w:rsidR="00683F78" w:rsidRPr="00251764" w:rsidRDefault="000E0668">
      <w:pPr>
        <w:spacing w:after="0" w:line="360" w:lineRule="auto"/>
        <w:rPr>
          <w:color w:val="000000"/>
        </w:rPr>
      </w:pPr>
      <w:r w:rsidRPr="00251764">
        <w:rPr>
          <w:color w:val="000000"/>
        </w:rPr>
        <w:t>En el presente caso, </w:t>
      </w:r>
      <w:r w:rsidRPr="00251764">
        <w:rPr>
          <w:b/>
          <w:bCs/>
          <w:color w:val="000000"/>
        </w:rPr>
        <w:t>no se actualiza ninguna de las causales de improcedencia</w:t>
      </w:r>
      <w:r w:rsidRPr="00251764">
        <w:rPr>
          <w:color w:val="000000"/>
        </w:rPr>
        <w:t> establecidas en el ordenamiento jurídico previamente señalado, toda vez que: este Instituto no ti</w:t>
      </w:r>
      <w:r w:rsidRPr="00251764">
        <w:rPr>
          <w:color w:val="000000"/>
        </w:rPr>
        <w:t xml:space="preserve">ene conocimiento de que se encuentre en trámite algún medio de defensa presentado por la persona Recurrente ante otra instancia; no existió prevención alguna; la veracidad de la respuesta no formó parte del agravio; ni se realizó una consulta o ampliación </w:t>
      </w:r>
      <w:r w:rsidRPr="00251764">
        <w:rPr>
          <w:color w:val="000000"/>
        </w:rPr>
        <w:t>a los alcances del requerimiento informativo.</w:t>
      </w:r>
    </w:p>
    <w:p w14:paraId="48002122" w14:textId="77777777" w:rsidR="00683F78" w:rsidRPr="00251764" w:rsidRDefault="00683F78">
      <w:pPr>
        <w:spacing w:after="0" w:line="360" w:lineRule="auto"/>
        <w:rPr>
          <w:color w:val="000000"/>
        </w:rPr>
      </w:pPr>
    </w:p>
    <w:p w14:paraId="4803FB41" w14:textId="77777777" w:rsidR="00683F78" w:rsidRPr="00251764" w:rsidRDefault="000E0668">
      <w:pPr>
        <w:spacing w:after="0" w:line="360" w:lineRule="auto"/>
      </w:pPr>
      <w:r w:rsidRPr="00251764">
        <w:t>Por lo cual, se actualiza la causal de procedencia del Recurso de Revisión señalada en el artículo 179, fracción II, de la Ley en cita, pues la persona Recurrente se inconforma de la clasificación de la inform</w:t>
      </w:r>
      <w:r w:rsidRPr="00251764">
        <w:t xml:space="preserve">ación.  </w:t>
      </w:r>
    </w:p>
    <w:p w14:paraId="5BCAC7A6" w14:textId="77777777" w:rsidR="00683F78" w:rsidRPr="00251764" w:rsidRDefault="00683F78">
      <w:pPr>
        <w:spacing w:after="0" w:line="360" w:lineRule="auto"/>
      </w:pPr>
    </w:p>
    <w:p w14:paraId="0D5A1FBF" w14:textId="77777777" w:rsidR="00683F78" w:rsidRPr="00251764" w:rsidRDefault="000E0668">
      <w:pPr>
        <w:spacing w:after="0" w:line="360" w:lineRule="auto"/>
        <w:rPr>
          <w:color w:val="0D0D0D"/>
        </w:rPr>
      </w:pPr>
      <w:r w:rsidRPr="00251764">
        <w:rPr>
          <w:b/>
          <w:bCs/>
          <w:color w:val="0D0D0D"/>
        </w:rPr>
        <w:lastRenderedPageBreak/>
        <w:t>Causales de sobreseimiento</w:t>
      </w:r>
    </w:p>
    <w:p w14:paraId="5580A034" w14:textId="77777777" w:rsidR="00683F78" w:rsidRPr="00251764" w:rsidRDefault="00683F78">
      <w:pPr>
        <w:spacing w:after="0" w:line="360" w:lineRule="auto"/>
        <w:rPr>
          <w:color w:val="0D0D0D"/>
        </w:rPr>
      </w:pPr>
    </w:p>
    <w:p w14:paraId="428EBF1C" w14:textId="77777777" w:rsidR="00683F78" w:rsidRPr="00251764" w:rsidRDefault="000E0668">
      <w:pPr>
        <w:spacing w:after="0" w:line="360" w:lineRule="auto"/>
        <w:rPr>
          <w:color w:val="0D0D0D"/>
        </w:rPr>
      </w:pPr>
      <w:r w:rsidRPr="00251764">
        <w:rPr>
          <w:color w:val="0D0D0D"/>
        </w:rPr>
        <w:t>Por ser de previo y especial pronunciamiento, este Instituto analiza si se actualiza alguna causal de sobreseimiento.</w:t>
      </w:r>
    </w:p>
    <w:p w14:paraId="7946754D" w14:textId="77777777" w:rsidR="00683F78" w:rsidRPr="00251764" w:rsidRDefault="00683F78">
      <w:pPr>
        <w:spacing w:after="0" w:line="360" w:lineRule="auto"/>
        <w:rPr>
          <w:color w:val="0D0D0D"/>
        </w:rPr>
      </w:pPr>
    </w:p>
    <w:p w14:paraId="1F0F0CE7" w14:textId="77777777" w:rsidR="00683F78" w:rsidRPr="00251764" w:rsidRDefault="000E0668">
      <w:pPr>
        <w:spacing w:after="0" w:line="360" w:lineRule="auto"/>
        <w:rPr>
          <w:color w:val="000000"/>
        </w:rPr>
      </w:pPr>
      <w:r w:rsidRPr="00251764">
        <w:rPr>
          <w:color w:val="0D0D0D"/>
        </w:rPr>
        <w:t>Sobre el tema, e</w:t>
      </w:r>
      <w:r w:rsidRPr="00251764">
        <w:rPr>
          <w:color w:val="000000"/>
        </w:rPr>
        <w:t>l artículo 192 de la Ley Transparencia y Acceso a la Información Pública del Estado</w:t>
      </w:r>
      <w:r w:rsidRPr="00251764">
        <w:rPr>
          <w:color w:val="000000"/>
        </w:rPr>
        <w:t xml:space="preserve"> de México y Municipios, señala las causales por las cuales se puede sobreseer en todo o en parte, el Recurso de Revisión; así, del análisis realizado por este Instituto, se advierte que no se actualiza algún supuesto de sobreseimiento; lo anterior, en vir</w:t>
      </w:r>
      <w:r w:rsidRPr="00251764">
        <w:rPr>
          <w:color w:val="000000"/>
        </w:rPr>
        <w:t xml:space="preserve">tud de que no hay constancias en el expediente en que se actúa, de que la persona Recurrente se haya desistido del recurso, haya fallecido, sobreviniera alguna causal de improcedencia, que el Sujeto Obligado hubiese modificado o revocado el acto impugnado </w:t>
      </w:r>
      <w:r w:rsidRPr="00251764">
        <w:rPr>
          <w:color w:val="000000"/>
        </w:rPr>
        <w:t>o bien, haya quedado sin materia.</w:t>
      </w:r>
    </w:p>
    <w:p w14:paraId="1F6EAC32" w14:textId="77777777" w:rsidR="00683F78" w:rsidRPr="00251764" w:rsidRDefault="00683F78">
      <w:pPr>
        <w:spacing w:after="0" w:line="360" w:lineRule="auto"/>
        <w:rPr>
          <w:color w:val="000000"/>
        </w:rPr>
      </w:pPr>
    </w:p>
    <w:p w14:paraId="73D0CF6E" w14:textId="77777777" w:rsidR="00683F78" w:rsidRPr="00251764" w:rsidRDefault="000E0668">
      <w:pPr>
        <w:spacing w:after="0" w:line="360" w:lineRule="auto"/>
        <w:rPr>
          <w:color w:val="0D0D0D"/>
        </w:rPr>
      </w:pPr>
      <w:r w:rsidRPr="00251764">
        <w:rPr>
          <w:color w:val="0D0D0D"/>
        </w:rPr>
        <w:t xml:space="preserve">Por tales motivos, se considera procedente entrar al fondo del presente asunto. </w:t>
      </w:r>
    </w:p>
    <w:p w14:paraId="2CB2A3ED" w14:textId="77777777" w:rsidR="00683F78" w:rsidRPr="00251764" w:rsidRDefault="00683F78">
      <w:pPr>
        <w:spacing w:after="0" w:line="360" w:lineRule="auto"/>
        <w:rPr>
          <w:color w:val="0D0D0D"/>
        </w:rPr>
      </w:pPr>
    </w:p>
    <w:p w14:paraId="5C478367" w14:textId="77777777" w:rsidR="00683F78" w:rsidRPr="00251764" w:rsidRDefault="000E0668">
      <w:pPr>
        <w:spacing w:after="0" w:line="360" w:lineRule="auto"/>
        <w:rPr>
          <w:b/>
          <w:bCs/>
          <w:color w:val="000000"/>
        </w:rPr>
      </w:pPr>
      <w:r w:rsidRPr="00251764">
        <w:rPr>
          <w:b/>
          <w:bCs/>
          <w:color w:val="000000"/>
        </w:rPr>
        <w:t>TERCERO. Determinación de la Controversia</w:t>
      </w:r>
    </w:p>
    <w:p w14:paraId="3E88EB1F" w14:textId="77777777" w:rsidR="00683F78" w:rsidRPr="00251764" w:rsidRDefault="00683F78">
      <w:pPr>
        <w:spacing w:after="0" w:line="360" w:lineRule="auto"/>
        <w:rPr>
          <w:color w:val="000000"/>
        </w:rPr>
      </w:pPr>
    </w:p>
    <w:p w14:paraId="25B0E2E6" w14:textId="77777777" w:rsidR="00683F78" w:rsidRPr="00251764" w:rsidRDefault="000E0668">
      <w:pPr>
        <w:widowControl w:val="0"/>
        <w:spacing w:after="0" w:line="360" w:lineRule="auto"/>
        <w:rPr>
          <w:color w:val="000000"/>
        </w:rPr>
      </w:pPr>
      <w:r w:rsidRPr="00251764">
        <w:rPr>
          <w:color w:val="000000"/>
        </w:rPr>
        <w:t>Una vez realizado el estudio de las constancias que integran el expediente en que se actúa, se desprende que la persona Recurrente requirió el inventario actualizado del armamento, municiones, chalecos antibalas, radios de comunicación, patrullas y drones,</w:t>
      </w:r>
      <w:r w:rsidRPr="00251764">
        <w:rPr>
          <w:color w:val="000000"/>
        </w:rPr>
        <w:t xml:space="preserve"> que incluya el estado físico, marca, modelo, año de adquisición y número de serie, en poder de la Policía Municipal al seis de mayo de dos mil veinticinco. </w:t>
      </w:r>
    </w:p>
    <w:p w14:paraId="0DFD54D8" w14:textId="77777777" w:rsidR="00683F78" w:rsidRPr="00251764" w:rsidRDefault="00683F78">
      <w:pPr>
        <w:widowControl w:val="0"/>
        <w:spacing w:after="0" w:line="360" w:lineRule="auto"/>
        <w:rPr>
          <w:color w:val="000000"/>
        </w:rPr>
      </w:pPr>
    </w:p>
    <w:p w14:paraId="4AAC9A4A" w14:textId="77777777" w:rsidR="00683F78" w:rsidRPr="00251764" w:rsidRDefault="000E0668">
      <w:pPr>
        <w:widowControl w:val="0"/>
        <w:spacing w:after="0" w:line="360" w:lineRule="auto"/>
        <w:rPr>
          <w:color w:val="000000"/>
        </w:rPr>
      </w:pPr>
      <w:r w:rsidRPr="00251764">
        <w:rPr>
          <w:color w:val="000000"/>
        </w:rPr>
        <w:t>En respuesta, el Sujeto Obligado proporcionó una prueba de daño por medio del cual clasificó la i</w:t>
      </w:r>
      <w:r w:rsidRPr="00251764">
        <w:rPr>
          <w:color w:val="000000"/>
        </w:rPr>
        <w:t xml:space="preserve">nformación como reservada; ante dicha respuesta por parte del Ente Recurrido, </w:t>
      </w:r>
      <w:r w:rsidRPr="00251764">
        <w:rPr>
          <w:color w:val="000000"/>
        </w:rPr>
        <w:lastRenderedPageBreak/>
        <w:t xml:space="preserve">la persona Recurrente, se inconformó de la negativa de la clasificación de la información, lo cual actualiza la causal de procedencia establecida en el artículo 179, fracción II </w:t>
      </w:r>
      <w:r w:rsidRPr="00251764">
        <w:rPr>
          <w:color w:val="000000"/>
        </w:rPr>
        <w:t>de la Ley de Transparencia y Acceso a la Información Pública del Estado de México y Municipios. Así las cosas, una vez admitido y notificado el Recurso de Revisión a las partes, el Sujeto Obligado remitió el Acuerdo del Comité de Transparencia por medio de</w:t>
      </w:r>
      <w:r w:rsidRPr="00251764">
        <w:rPr>
          <w:color w:val="000000"/>
        </w:rPr>
        <w:t xml:space="preserve">l cual aprobó la clasificación de la información como reservada, cabe precisar que la persona Recurrente omitió manifestarse. </w:t>
      </w:r>
    </w:p>
    <w:p w14:paraId="5AA7EF15" w14:textId="77777777" w:rsidR="00683F78" w:rsidRPr="00251764" w:rsidRDefault="00683F78">
      <w:pPr>
        <w:spacing w:after="0" w:line="360" w:lineRule="auto"/>
      </w:pPr>
    </w:p>
    <w:p w14:paraId="778BEF89" w14:textId="77777777" w:rsidR="00683F78" w:rsidRPr="00251764" w:rsidRDefault="000E0668">
      <w:pPr>
        <w:tabs>
          <w:tab w:val="left" w:pos="4962"/>
        </w:tabs>
        <w:spacing w:after="0" w:line="360" w:lineRule="auto"/>
      </w:pPr>
      <w:r w:rsidRPr="00251764">
        <w:t>Lo anterior, se desprende de las documentales que obran en el expediente de referencia, materia de la presente resolución, consi</w:t>
      </w:r>
      <w:r w:rsidRPr="00251764">
        <w:t>stente en: la solicitud de acceso a la información, la respuesta, el escrito recursal y el Informe Justificado; instrumentales que se toman en cuenta a efecto de resolver el presente medio de impugnación, conforme a lo dispuesto por el artículo 185, fracci</w:t>
      </w:r>
      <w:r w:rsidRPr="00251764">
        <w:t>ón IV, de la Ley de Transparencia y Acceso a la Información Pública del Estado de México y Municipios.</w:t>
      </w:r>
    </w:p>
    <w:p w14:paraId="4E716516" w14:textId="77777777" w:rsidR="00683F78" w:rsidRPr="00251764" w:rsidRDefault="00683F78">
      <w:pPr>
        <w:spacing w:after="0" w:line="360" w:lineRule="auto"/>
        <w:rPr>
          <w:b/>
          <w:bCs/>
          <w:color w:val="000000"/>
        </w:rPr>
      </w:pPr>
    </w:p>
    <w:p w14:paraId="6F3FE2D1" w14:textId="77777777" w:rsidR="00683F78" w:rsidRPr="00251764" w:rsidRDefault="000E0668">
      <w:pPr>
        <w:spacing w:after="0" w:line="360" w:lineRule="auto"/>
        <w:rPr>
          <w:b/>
          <w:bCs/>
          <w:color w:val="000000"/>
        </w:rPr>
      </w:pPr>
      <w:r w:rsidRPr="00251764">
        <w:rPr>
          <w:b/>
          <w:bCs/>
          <w:color w:val="000000"/>
        </w:rPr>
        <w:t>CUARTO. Marco normativo aplicable en materia de transparencia y acceso a la información pública</w:t>
      </w:r>
    </w:p>
    <w:p w14:paraId="00ED665D" w14:textId="77777777" w:rsidR="00683F78" w:rsidRPr="00251764" w:rsidRDefault="00683F78">
      <w:pPr>
        <w:spacing w:after="0" w:line="360" w:lineRule="auto"/>
        <w:rPr>
          <w:color w:val="000000"/>
        </w:rPr>
      </w:pPr>
    </w:p>
    <w:p w14:paraId="2E7CA9C5" w14:textId="77777777" w:rsidR="00683F78" w:rsidRPr="00251764" w:rsidRDefault="000E0668">
      <w:pPr>
        <w:spacing w:after="0" w:line="360" w:lineRule="auto"/>
        <w:rPr>
          <w:color w:val="000000"/>
        </w:rPr>
      </w:pPr>
      <w:r w:rsidRPr="00251764">
        <w:rPr>
          <w:color w:val="000000"/>
        </w:rPr>
        <w:t>El artículo 6°, Apartado A), fracción I de la Constituc</w:t>
      </w:r>
      <w:r w:rsidRPr="00251764">
        <w:rPr>
          <w:color w:val="000000"/>
        </w:rPr>
        <w:t>ión Política de los Estados Unidos Mexicanos, establece que toda la información en posesión de cualquier autoridad, es pública y sólo podrá ser reservada temporalmente por razones de interés público.</w:t>
      </w:r>
    </w:p>
    <w:p w14:paraId="7F89B5F1" w14:textId="77777777" w:rsidR="00683F78" w:rsidRPr="00251764" w:rsidRDefault="00683F78">
      <w:pPr>
        <w:spacing w:after="0" w:line="360" w:lineRule="auto"/>
        <w:rPr>
          <w:color w:val="000000"/>
        </w:rPr>
      </w:pPr>
    </w:p>
    <w:p w14:paraId="6115DFEA" w14:textId="77777777" w:rsidR="00683F78" w:rsidRPr="00251764" w:rsidRDefault="000E0668">
      <w:pPr>
        <w:spacing w:after="0" w:line="360" w:lineRule="auto"/>
        <w:rPr>
          <w:color w:val="000000"/>
        </w:rPr>
      </w:pPr>
      <w:r w:rsidRPr="00251764">
        <w:rPr>
          <w:color w:val="000000"/>
        </w:rPr>
        <w:t>En materia local, el artículo 5°, fracción I de la Cons</w:t>
      </w:r>
      <w:r w:rsidRPr="00251764">
        <w:rPr>
          <w:color w:val="000000"/>
        </w:rPr>
        <w:t xml:space="preserve">titución Política del Estado Libre y Soberano de México, es coincidente con la Constitución Federal, en el sentido de la publicidad de toda la información, con la única restricción de proteger el interés público, así </w:t>
      </w:r>
      <w:r w:rsidRPr="00251764">
        <w:rPr>
          <w:color w:val="000000"/>
        </w:rPr>
        <w:lastRenderedPageBreak/>
        <w:t>como la información referente a la inti</w:t>
      </w:r>
      <w:r w:rsidRPr="00251764">
        <w:rPr>
          <w:color w:val="000000"/>
        </w:rPr>
        <w:t>midad de la vida privada y la imagen de las personas, con las excepciones que establezca la ley reglamentaria.</w:t>
      </w:r>
    </w:p>
    <w:p w14:paraId="1F3BF1E5" w14:textId="77777777" w:rsidR="00683F78" w:rsidRPr="00251764" w:rsidRDefault="00683F78">
      <w:pPr>
        <w:spacing w:after="0" w:line="360" w:lineRule="auto"/>
        <w:rPr>
          <w:color w:val="000000"/>
        </w:rPr>
      </w:pPr>
    </w:p>
    <w:p w14:paraId="59BBA885" w14:textId="77777777" w:rsidR="00683F78" w:rsidRPr="00251764" w:rsidRDefault="000E0668">
      <w:pPr>
        <w:spacing w:after="0" w:line="360" w:lineRule="auto"/>
        <w:rPr>
          <w:color w:val="000000"/>
        </w:rPr>
      </w:pPr>
      <w:r w:rsidRPr="00251764">
        <w:rPr>
          <w:color w:val="000000"/>
        </w:rPr>
        <w:t>Por su parte, la Ley de Transparencia y Acceso a la Información Pública del Estado de México y Municipios (Reglamentaria del artículo 5° de la C</w:t>
      </w:r>
      <w:r w:rsidRPr="00251764">
        <w:rPr>
          <w:color w:val="000000"/>
        </w:rPr>
        <w:t>onstitución Local), establece lo siguiente:</w:t>
      </w:r>
    </w:p>
    <w:p w14:paraId="0F3CD75A" w14:textId="77777777" w:rsidR="00683F78" w:rsidRPr="00251764" w:rsidRDefault="00683F78">
      <w:pPr>
        <w:spacing w:after="0" w:line="360" w:lineRule="auto"/>
        <w:rPr>
          <w:color w:val="000000"/>
        </w:rPr>
      </w:pPr>
    </w:p>
    <w:p w14:paraId="2C1E53CA" w14:textId="77777777" w:rsidR="00683F78" w:rsidRPr="00251764" w:rsidRDefault="000E0668">
      <w:pPr>
        <w:spacing w:after="0" w:line="360" w:lineRule="auto"/>
        <w:rPr>
          <w:color w:val="000000"/>
        </w:rPr>
      </w:pPr>
      <w:r w:rsidRPr="00251764">
        <w:rPr>
          <w:color w:val="000000"/>
        </w:rPr>
        <w:t>El artículo 12, que, quienes generen, recopilen, administren, manejen, procesen, archiven o conserven información pública serán responsables de la misma.</w:t>
      </w:r>
    </w:p>
    <w:p w14:paraId="228139C9" w14:textId="77777777" w:rsidR="00683F78" w:rsidRPr="00251764" w:rsidRDefault="00683F78">
      <w:pPr>
        <w:spacing w:after="0" w:line="360" w:lineRule="auto"/>
        <w:rPr>
          <w:color w:val="000000"/>
        </w:rPr>
      </w:pPr>
    </w:p>
    <w:p w14:paraId="52929FD9" w14:textId="77777777" w:rsidR="00683F78" w:rsidRPr="00251764" w:rsidRDefault="000E0668">
      <w:pPr>
        <w:widowControl w:val="0"/>
        <w:spacing w:after="0" w:line="360" w:lineRule="auto"/>
        <w:rPr>
          <w:color w:val="000000"/>
        </w:rPr>
      </w:pPr>
      <w:r w:rsidRPr="00251764">
        <w:rPr>
          <w:color w:val="000000"/>
        </w:rPr>
        <w:t>El artículo 18, que, los Sujetos Obligados deberán docum</w:t>
      </w:r>
      <w:r w:rsidRPr="00251764">
        <w:rPr>
          <w:color w:val="000000"/>
        </w:rPr>
        <w:t>entar todo acto que derive del ejercicio de sus facultades, competencias o funciones, considerando desde su origen la eventual publicidad y reutilización de la información que generen.</w:t>
      </w:r>
    </w:p>
    <w:p w14:paraId="5E0B1AC7" w14:textId="77777777" w:rsidR="00683F78" w:rsidRPr="00251764" w:rsidRDefault="00683F78">
      <w:pPr>
        <w:spacing w:after="0" w:line="360" w:lineRule="auto"/>
        <w:rPr>
          <w:color w:val="000000"/>
        </w:rPr>
      </w:pPr>
    </w:p>
    <w:p w14:paraId="6B0F210D" w14:textId="77777777" w:rsidR="00683F78" w:rsidRPr="00251764" w:rsidRDefault="000E0668">
      <w:pPr>
        <w:spacing w:after="0" w:line="360" w:lineRule="auto"/>
        <w:rPr>
          <w:color w:val="000000"/>
        </w:rPr>
      </w:pPr>
      <w:r w:rsidRPr="00251764">
        <w:rPr>
          <w:color w:val="000000"/>
        </w:rPr>
        <w:t xml:space="preserve">El artículo 19, que, se presume que la información debe existir si se </w:t>
      </w:r>
      <w:r w:rsidRPr="00251764">
        <w:rPr>
          <w:color w:val="000000"/>
        </w:rPr>
        <w:t>refiere a las facultades, competencias y funciones que los ordenamientos jurídicos aplicables otorgan a los sujetos obligados y en caso de que dichas facultades no se hayan ejercido, se deberá motivar la respuesta en función de las causas que motivaron tal</w:t>
      </w:r>
      <w:r w:rsidRPr="00251764">
        <w:rPr>
          <w:color w:val="000000"/>
        </w:rPr>
        <w:t xml:space="preserve"> circunstancia.</w:t>
      </w:r>
    </w:p>
    <w:p w14:paraId="3E73EAFB" w14:textId="77777777" w:rsidR="00683F78" w:rsidRPr="00251764" w:rsidRDefault="00683F78">
      <w:pPr>
        <w:spacing w:after="0" w:line="360" w:lineRule="auto"/>
      </w:pPr>
    </w:p>
    <w:p w14:paraId="000A7162" w14:textId="77777777" w:rsidR="00683F78" w:rsidRPr="00251764" w:rsidRDefault="000E0668">
      <w:pPr>
        <w:spacing w:after="0" w:line="360" w:lineRule="auto"/>
        <w:rPr>
          <w:b/>
          <w:bCs/>
          <w:color w:val="000000"/>
        </w:rPr>
      </w:pPr>
      <w:r w:rsidRPr="00251764">
        <w:rPr>
          <w:b/>
          <w:bCs/>
          <w:color w:val="000000"/>
        </w:rPr>
        <w:t>Quinto. Estudio de Fondo</w:t>
      </w:r>
    </w:p>
    <w:p w14:paraId="2BAC7A0B" w14:textId="77777777" w:rsidR="00683F78" w:rsidRPr="00251764" w:rsidRDefault="00683F78">
      <w:pPr>
        <w:spacing w:after="0" w:line="360" w:lineRule="auto"/>
        <w:rPr>
          <w:b/>
          <w:bCs/>
          <w:color w:val="000000"/>
        </w:rPr>
      </w:pPr>
    </w:p>
    <w:p w14:paraId="12D2CFBE" w14:textId="77777777" w:rsidR="00683F78" w:rsidRPr="00251764" w:rsidRDefault="000E0668">
      <w:pPr>
        <w:tabs>
          <w:tab w:val="left" w:pos="2835"/>
        </w:tabs>
        <w:spacing w:after="0" w:line="360" w:lineRule="auto"/>
      </w:pPr>
      <w:r w:rsidRPr="00251764">
        <w:t>Expuestas las posturas de las partes, se procede a analizar los agravios hechos valer por el ahora Recurrente, por lo cual, en un principio es necesario contextualizar el requerimiento de información.</w:t>
      </w:r>
    </w:p>
    <w:p w14:paraId="3C7861AC" w14:textId="77777777" w:rsidR="00683F78" w:rsidRPr="00251764" w:rsidRDefault="00683F78">
      <w:pPr>
        <w:tabs>
          <w:tab w:val="left" w:pos="2835"/>
        </w:tabs>
        <w:spacing w:after="0" w:line="360" w:lineRule="auto"/>
      </w:pPr>
    </w:p>
    <w:p w14:paraId="7147DF6B" w14:textId="77777777" w:rsidR="00683F78" w:rsidRPr="00251764" w:rsidRDefault="000E0668">
      <w:pPr>
        <w:tabs>
          <w:tab w:val="left" w:pos="2835"/>
        </w:tabs>
        <w:spacing w:after="0" w:line="360" w:lineRule="auto"/>
      </w:pPr>
      <w:r w:rsidRPr="00251764">
        <w:t xml:space="preserve"> Al respecto, los Lineamientos para el Registro y Control de Inventario y la Conciliación y Desincorporación de Bienes Muebles e Inmuebles para las Entidades Fiscalizables </w:t>
      </w:r>
      <w:r w:rsidRPr="00251764">
        <w:lastRenderedPageBreak/>
        <w:t>Municipales del Estado de México, vigentes al seis de mayo de dos mil veinticinco, e</w:t>
      </w:r>
      <w:r w:rsidRPr="00251764">
        <w:t>stablecen lo siguiente:</w:t>
      </w:r>
    </w:p>
    <w:p w14:paraId="6D530733" w14:textId="77777777" w:rsidR="00683F78" w:rsidRPr="00251764" w:rsidRDefault="00683F78">
      <w:pPr>
        <w:tabs>
          <w:tab w:val="left" w:pos="2835"/>
        </w:tabs>
        <w:spacing w:after="0" w:line="360" w:lineRule="auto"/>
      </w:pPr>
    </w:p>
    <w:p w14:paraId="25482F22" w14:textId="77777777" w:rsidR="00683F78" w:rsidRPr="00251764" w:rsidRDefault="000E0668">
      <w:pPr>
        <w:numPr>
          <w:ilvl w:val="0"/>
          <w:numId w:val="8"/>
        </w:numPr>
        <w:pBdr>
          <w:top w:val="nil"/>
          <w:left w:val="nil"/>
          <w:bottom w:val="nil"/>
          <w:right w:val="nil"/>
          <w:between w:val="nil"/>
        </w:pBdr>
        <w:tabs>
          <w:tab w:val="left" w:pos="2835"/>
        </w:tabs>
        <w:spacing w:after="0" w:line="360" w:lineRule="auto"/>
      </w:pPr>
      <w:r w:rsidRPr="00251764">
        <w:rPr>
          <w:color w:val="000000"/>
        </w:rPr>
        <w:t>El inventario de bienes muebles, es el documento en el que están registrados los bienes muebles con los que contaban las entidades fiscalizables, que contiene entre otros datos, el nombre, número de inventario, marca, modelo, serie</w:t>
      </w:r>
      <w:r w:rsidRPr="00251764">
        <w:rPr>
          <w:color w:val="000000"/>
        </w:rPr>
        <w:t>, uso, número de factura, costo, fecha de adquisición y estado de conservación.</w:t>
      </w:r>
    </w:p>
    <w:p w14:paraId="5D44EBB7" w14:textId="77777777" w:rsidR="00683F78" w:rsidRPr="00251764" w:rsidRDefault="00683F78">
      <w:pPr>
        <w:spacing w:after="0" w:line="360" w:lineRule="auto"/>
        <w:rPr>
          <w:color w:val="EE0000"/>
        </w:rPr>
      </w:pPr>
    </w:p>
    <w:p w14:paraId="3813A672" w14:textId="77777777" w:rsidR="00683F78" w:rsidRPr="00251764" w:rsidRDefault="000E0668">
      <w:pPr>
        <w:spacing w:after="0" w:line="360" w:lineRule="auto"/>
      </w:pPr>
      <w:r w:rsidRPr="00251764">
        <w:t>En ese contexto, el artículo 92 fracción XXXVIII, de la Ley de Transparencia y Acceso a la Información Pública del Estado de México y Municipios, refieren que es obligación de</w:t>
      </w:r>
      <w:r w:rsidRPr="00251764">
        <w:t xml:space="preserve"> transparencia publicar la relacionada con el </w:t>
      </w:r>
      <w:r w:rsidRPr="00251764">
        <w:rPr>
          <w:b/>
          <w:bCs/>
        </w:rPr>
        <w:t>inventario de bienes muebles</w:t>
      </w:r>
      <w:r w:rsidRPr="00251764">
        <w:t xml:space="preserve"> e inmuebles en </w:t>
      </w:r>
      <w:r w:rsidRPr="00251764">
        <w:rPr>
          <w:u w:val="single"/>
        </w:rPr>
        <w:t>posesión</w:t>
      </w:r>
      <w:r w:rsidRPr="00251764">
        <w:t xml:space="preserve"> y propiedad.</w:t>
      </w:r>
    </w:p>
    <w:p w14:paraId="64E52A85" w14:textId="77777777" w:rsidR="00683F78" w:rsidRPr="00251764" w:rsidRDefault="00683F78">
      <w:pPr>
        <w:spacing w:after="0" w:line="360" w:lineRule="auto"/>
      </w:pPr>
    </w:p>
    <w:p w14:paraId="469D189E" w14:textId="77777777" w:rsidR="00683F78" w:rsidRPr="00251764" w:rsidRDefault="000E0668">
      <w:pPr>
        <w:spacing w:after="0" w:line="360" w:lineRule="auto"/>
      </w:pPr>
      <w:r w:rsidRPr="00251764">
        <w:t>En ese orden de ideas, los Lineamientos, fechas de capacitación y calendarización para la integración y Presentación de los Informes Trimestral</w:t>
      </w:r>
      <w:r w:rsidRPr="00251764">
        <w:t xml:space="preserve">es Estatales y Municipales del ejercicio fiscal dos mil veinticinco, establecen los documentos que integran los informes trimestrales que deben entregar los Entes Fiscalizables, entre los cuales se encuentra el Sujeto Obligado; además, precisa que el Ente </w:t>
      </w:r>
      <w:r w:rsidRPr="00251764">
        <w:t xml:space="preserve">Recurrido deberá proporcionar, dentro del Módulo 4. Información Administrativa, el Inventario de Bienes Muebles, mismos que deberá generar cada seis meses, tal como se muestra a continuación: </w:t>
      </w:r>
    </w:p>
    <w:p w14:paraId="13C6393F" w14:textId="77777777" w:rsidR="00683F78" w:rsidRPr="00251764" w:rsidRDefault="00683F78">
      <w:pPr>
        <w:spacing w:after="0" w:line="360" w:lineRule="auto"/>
      </w:pPr>
    </w:p>
    <w:p w14:paraId="368EE32E" w14:textId="77777777" w:rsidR="00683F78" w:rsidRPr="00251764" w:rsidRDefault="000E0668">
      <w:pPr>
        <w:spacing w:after="0" w:line="360" w:lineRule="auto"/>
        <w:jc w:val="center"/>
      </w:pPr>
      <w:r w:rsidRPr="00251764">
        <w:rPr>
          <w:noProof/>
        </w:rPr>
        <w:drawing>
          <wp:inline distT="0" distB="0" distL="0" distR="0" wp14:anchorId="7968C0C8" wp14:editId="42B8A561">
            <wp:extent cx="4325650" cy="1500993"/>
            <wp:effectExtent l="0" t="0" r="0" b="0"/>
            <wp:docPr id="2120489134" name="image3.png" descr="Interfaz de usuario gráfica, Aplicación&#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Interfaz de usuario gráfica, Aplicación&#10;&#10;El contenido generado por IA puede ser incorrecto."/>
                    <pic:cNvPicPr preferRelativeResize="0"/>
                  </pic:nvPicPr>
                  <pic:blipFill>
                    <a:blip r:embed="rId8"/>
                    <a:srcRect/>
                    <a:stretch>
                      <a:fillRect/>
                    </a:stretch>
                  </pic:blipFill>
                  <pic:spPr>
                    <a:xfrm>
                      <a:off x="0" y="0"/>
                      <a:ext cx="4325650" cy="1500993"/>
                    </a:xfrm>
                    <a:prstGeom prst="rect">
                      <a:avLst/>
                    </a:prstGeom>
                    <a:ln/>
                  </pic:spPr>
                </pic:pic>
              </a:graphicData>
            </a:graphic>
          </wp:inline>
        </w:drawing>
      </w:r>
      <w:r w:rsidRPr="00251764">
        <w:rPr>
          <w:noProof/>
        </w:rPr>
        <mc:AlternateContent>
          <mc:Choice Requires="wps">
            <w:drawing>
              <wp:anchor distT="0" distB="0" distL="114300" distR="114300" simplePos="0" relativeHeight="251658240" behindDoc="0" locked="0" layoutInCell="1" hidden="0" allowOverlap="1" wp14:anchorId="40AD434B" wp14:editId="51FB71E8">
                <wp:simplePos x="0" y="0"/>
                <wp:positionH relativeFrom="column">
                  <wp:posOffset>1105853</wp:posOffset>
                </wp:positionH>
                <wp:positionV relativeFrom="paragraph">
                  <wp:posOffset>831532</wp:posOffset>
                </wp:positionV>
                <wp:extent cx="3838575" cy="219075"/>
                <wp:effectExtent l="0" t="0" r="0" b="0"/>
                <wp:wrapNone/>
                <wp:docPr id="2120489133" name="Rectángulo 2120489133"/>
                <wp:cNvGraphicFramePr/>
                <a:graphic xmlns:a="http://schemas.openxmlformats.org/drawingml/2006/main">
                  <a:graphicData uri="http://schemas.microsoft.com/office/word/2010/wordprocessingShape">
                    <wps:wsp>
                      <wps:cNvSpPr/>
                      <wps:spPr>
                        <a:xfrm>
                          <a:off x="3441000" y="3684750"/>
                          <a:ext cx="3810000" cy="190500"/>
                        </a:xfrm>
                        <a:prstGeom prst="rect">
                          <a:avLst/>
                        </a:prstGeom>
                        <a:noFill/>
                        <a:ln w="28575" cap="flat" cmpd="sng">
                          <a:solidFill>
                            <a:schemeClr val="dk1"/>
                          </a:solidFill>
                          <a:prstDash val="solid"/>
                          <a:round/>
                          <a:headEnd type="none" w="sm" len="sm"/>
                          <a:tailEnd type="none" w="sm" len="sm"/>
                        </a:ln>
                      </wps:spPr>
                      <wps:txbx>
                        <w:txbxContent>
                          <w:p w14:paraId="77230CCE" w14:textId="77777777" w:rsidR="00683F78" w:rsidRDefault="00683F78">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AD434B" id="Rectángulo 2120489133" o:spid="_x0000_s1026" style="position:absolute;left:0;text-align:left;margin-left:87.1pt;margin-top:65.45pt;width:302.25pt;height:17.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" filled="f" strokecolor="black [3200]" strokeweight="2.25pt">
                <v:stroke startarrowwidth="narrow" startarrowlength="short" endarrowwidth="narrow" endarrowlength="short" joinstyle="round"/>
                <v:textbox inset="2.53958mm,2.53958mm,2.53958mm,2.53958mm">
                  <w:txbxContent>
                    <w:p w14:paraId="77230CCE" w14:textId="77777777" w:rsidR="00683F78" w:rsidRDefault="00683F78">
                      <w:pPr>
                        <w:spacing w:after="0" w:line="240" w:lineRule="auto"/>
                        <w:jc w:val="left"/>
                        <w:textDirection w:val="btLr"/>
                      </w:pPr>
                    </w:p>
                  </w:txbxContent>
                </v:textbox>
              </v:rect>
            </w:pict>
          </mc:Fallback>
        </mc:AlternateContent>
      </w:r>
    </w:p>
    <w:p w14:paraId="22AE2584" w14:textId="77777777" w:rsidR="00683F78" w:rsidRPr="00251764" w:rsidRDefault="000E0668">
      <w:pPr>
        <w:spacing w:after="0" w:line="360" w:lineRule="auto"/>
      </w:pPr>
      <w:r w:rsidRPr="00251764">
        <w:lastRenderedPageBreak/>
        <w:t>Finalmente, los artículos 22, fracción I, numerales 11 y</w:t>
      </w:r>
      <w:r w:rsidRPr="00251764">
        <w:t xml:space="preserve"> 17, 51, fracción VIII, 52, 68 y 69 del Reglamento Orgánico Municipal de Zinacantepec, en relación con el Manual de Organización de la Dirección de Administración, ambos de dos mil veinticinco, precisan que para el desempeño de las funciones y atribuciones</w:t>
      </w:r>
      <w:r w:rsidRPr="00251764">
        <w:t xml:space="preserve"> la Administración Pública Municipal, contará con diversas unidades administrativas, cono la Dirección de Administración, encargada de proveer insumos, bienes y servicios generales que requieran las distintas áreas que conforman la Administración Pública M</w:t>
      </w:r>
      <w:r w:rsidRPr="00251764">
        <w:t>unicipal y diseñar las políticas para el mantenimiento de los bienes muebles e inmuebles de las diferentes áreas y la Dirección de Seguridad Pública y Tránsito, encargada de brindar el servicio de seguridad pública y tránsito vial a los habitantes del Muni</w:t>
      </w:r>
      <w:r w:rsidRPr="00251764">
        <w:t xml:space="preserve">cipio, a efecto de proporcionar la paz, tranquilidad y el orden público, así como instruir, impulsar la formación y capacitación de los agentes de seguridad y tránsito.  </w:t>
      </w:r>
    </w:p>
    <w:p w14:paraId="0DE20F93" w14:textId="77777777" w:rsidR="00683F78" w:rsidRPr="00251764" w:rsidRDefault="00683F78">
      <w:pPr>
        <w:spacing w:after="0" w:line="360" w:lineRule="auto"/>
      </w:pPr>
    </w:p>
    <w:p w14:paraId="347C2CFB" w14:textId="77777777" w:rsidR="00683F78" w:rsidRPr="00251764" w:rsidRDefault="000E0668">
      <w:pPr>
        <w:spacing w:after="0" w:line="360" w:lineRule="auto"/>
      </w:pPr>
      <w:r w:rsidRPr="00251764">
        <w:t>Conforme a lo expuesto, se logra vislumbrar que la pretensión del ahora Recurrente e</w:t>
      </w:r>
      <w:r w:rsidRPr="00251764">
        <w:t>s obtener el inventario actualizado del armamento, municiones, chalecos antibalas, radios de comunicación, patrullas y drones, que incluya el estado físico, marca, modelo, año de adquisición y número de serie, en poder de la Policía Municipal al seis de ma</w:t>
      </w:r>
      <w:r w:rsidRPr="00251764">
        <w:t>yo de dos mil veinticinco.</w:t>
      </w:r>
    </w:p>
    <w:p w14:paraId="1AD663F7" w14:textId="77777777" w:rsidR="00683F78" w:rsidRPr="00251764" w:rsidRDefault="00683F78">
      <w:pPr>
        <w:spacing w:after="0" w:line="360" w:lineRule="auto"/>
      </w:pPr>
    </w:p>
    <w:p w14:paraId="2DC5B8D9" w14:textId="77777777" w:rsidR="00683F78" w:rsidRPr="00251764" w:rsidRDefault="000E0668">
      <w:pPr>
        <w:spacing w:after="0" w:line="360" w:lineRule="auto"/>
        <w:rPr>
          <w:color w:val="000000"/>
        </w:rPr>
      </w:pPr>
      <w:r w:rsidRPr="00251764">
        <w:rPr>
          <w:color w:val="000000"/>
        </w:rPr>
        <w:t>Establecida dicha circunstancia, se procede analizar la respuesta entregada, para lo cual, es de señalar que de las constancias que obran en el expediente, se logra vislumbrar que el Sujeto Obligado turno la solicitud de información a la Secretaría de Ayun</w:t>
      </w:r>
      <w:r w:rsidRPr="00251764">
        <w:rPr>
          <w:color w:val="000000"/>
        </w:rPr>
        <w:t>tamiento; así, resulta necesario hacer referencia al procedimiento de búsqueda que deben seguir los Sujetos Obligados para localizar la información, el cual se encuentra previsto en el artículo 162 de la Ley de Transparencia y Acceso a la Información Públi</w:t>
      </w:r>
      <w:r w:rsidRPr="00251764">
        <w:rPr>
          <w:color w:val="000000"/>
        </w:rPr>
        <w:t xml:space="preserve">ca del Estado de México y Municipios, el cual establece que las Unidades de Transparencia garantizarán que las solicitudes de </w:t>
      </w:r>
      <w:r w:rsidRPr="00251764">
        <w:rPr>
          <w:color w:val="000000"/>
        </w:rPr>
        <w:lastRenderedPageBreak/>
        <w:t>acceso a la información se turnen a todas las áreas competentes que cuenten con la información o deban tenerla -de acuerdo a las f</w:t>
      </w:r>
      <w:r w:rsidRPr="00251764">
        <w:rPr>
          <w:color w:val="000000"/>
        </w:rPr>
        <w:t>acultades, competencias y funciones-, con el objeto de que dichas áreas realicen una búsqueda exhaustiva y razonable de la información requerida.</w:t>
      </w:r>
    </w:p>
    <w:p w14:paraId="15512690" w14:textId="77777777" w:rsidR="00683F78" w:rsidRPr="00251764" w:rsidRDefault="00683F78">
      <w:pPr>
        <w:spacing w:after="0" w:line="360" w:lineRule="auto"/>
        <w:rPr>
          <w:color w:val="000000"/>
        </w:rPr>
      </w:pPr>
    </w:p>
    <w:p w14:paraId="654131F6" w14:textId="77777777" w:rsidR="00683F78" w:rsidRPr="00251764" w:rsidRDefault="000E0668">
      <w:pPr>
        <w:spacing w:after="0" w:line="360" w:lineRule="auto"/>
        <w:rPr>
          <w:color w:val="000000"/>
        </w:rPr>
      </w:pPr>
      <w:r w:rsidRPr="00251764">
        <w:rPr>
          <w:color w:val="000000"/>
        </w:rPr>
        <w:t>Conforme a lo expuesto en párrafos anteriores, se advierte que el Sujeto Obligado, incumplió con el procedimi</w:t>
      </w:r>
      <w:r w:rsidRPr="00251764">
        <w:rPr>
          <w:color w:val="000000"/>
        </w:rPr>
        <w:t>ento de búsqueda previsto en el artículo 162 de la Ley de Transparencia y Acceso a la Información Pública del Estado de México y Municipios, toda vez que omitió turnó la solicitud de información a las áreas competentes, a saber, la Dirección de Administrac</w:t>
      </w:r>
      <w:r w:rsidRPr="00251764">
        <w:rPr>
          <w:color w:val="000000"/>
        </w:rPr>
        <w:t xml:space="preserve">ión y la Dirección de Seguridad Pública y Tránsito. </w:t>
      </w:r>
    </w:p>
    <w:p w14:paraId="1126876E" w14:textId="77777777" w:rsidR="00683F78" w:rsidRPr="00251764" w:rsidRDefault="00683F78">
      <w:pPr>
        <w:spacing w:after="0" w:line="360" w:lineRule="auto"/>
        <w:ind w:right="-28"/>
      </w:pPr>
    </w:p>
    <w:p w14:paraId="0E26515E" w14:textId="77777777" w:rsidR="00683F78" w:rsidRPr="00251764" w:rsidRDefault="000E0668">
      <w:pPr>
        <w:spacing w:after="0" w:line="360" w:lineRule="auto"/>
        <w:ind w:right="-28"/>
      </w:pPr>
      <w:r w:rsidRPr="00251764">
        <w:t>Sin menoscabar lo anterior, en respuesta la Secretaría del Ayuntamiento proporcionó una prueba de daño por medio del cual clasificaba la información solicitada como información reservada en términos del</w:t>
      </w:r>
      <w:r w:rsidRPr="00251764">
        <w:t xml:space="preserve"> artículo 140, fracción I de la Ley de Transparencia y Acceso a la Información Pública del Estado de México, </w:t>
      </w:r>
      <w:proofErr w:type="spellStart"/>
      <w:r w:rsidRPr="00251764">
        <w:t>si</w:t>
      </w:r>
      <w:proofErr w:type="spellEnd"/>
      <w:r w:rsidRPr="00251764">
        <w:t xml:space="preserve"> embargo omitió proporcionar el Acuerdo emitido por el Comité de Transparencia que confirmara dicha situación. </w:t>
      </w:r>
    </w:p>
    <w:p w14:paraId="6F0C44C8" w14:textId="77777777" w:rsidR="00683F78" w:rsidRPr="00251764" w:rsidRDefault="00683F78">
      <w:pPr>
        <w:spacing w:after="0" w:line="360" w:lineRule="auto"/>
        <w:ind w:right="-28"/>
      </w:pPr>
    </w:p>
    <w:p w14:paraId="44B7B15B" w14:textId="77777777" w:rsidR="00683F78" w:rsidRPr="00251764" w:rsidRDefault="000E0668">
      <w:pPr>
        <w:spacing w:after="0" w:line="360" w:lineRule="auto"/>
        <w:ind w:right="-28"/>
      </w:pPr>
      <w:r w:rsidRPr="00251764">
        <w:t>No obstante, durante la sustanci</w:t>
      </w:r>
      <w:r w:rsidRPr="00251764">
        <w:t xml:space="preserve">ación del medio de impugnación el Sujeto Obligado proporcionó el Acta de la Novena Sesión Extraordinaria de Transparencia, por medio del cual se aprobó y confirmó la reserva del armamento, municiones, chalecos antibalas, radios de comunicación, patrullas, </w:t>
      </w:r>
      <w:r w:rsidRPr="00251764">
        <w:t xml:space="preserve">drones en poder de la policía municipal, incluyendo el estado físico, marca, modelo, año de adquisición y número de serie, mediante Acuerdo CT/S09/EXT/AC04/2025, tal como se muestra en las siguiente imagen ilustrativa: </w:t>
      </w:r>
    </w:p>
    <w:p w14:paraId="561BBDE8" w14:textId="77777777" w:rsidR="00683F78" w:rsidRPr="00251764" w:rsidRDefault="00683F78">
      <w:pPr>
        <w:spacing w:after="0" w:line="360" w:lineRule="auto"/>
        <w:ind w:right="-28"/>
      </w:pPr>
    </w:p>
    <w:p w14:paraId="015162EC" w14:textId="77777777" w:rsidR="00683F78" w:rsidRPr="00251764" w:rsidRDefault="000E0668">
      <w:pPr>
        <w:spacing w:after="0" w:line="360" w:lineRule="auto"/>
        <w:ind w:right="-28"/>
        <w:jc w:val="center"/>
      </w:pPr>
      <w:r w:rsidRPr="00251764">
        <w:rPr>
          <w:noProof/>
        </w:rPr>
        <w:lastRenderedPageBreak/>
        <w:drawing>
          <wp:inline distT="0" distB="0" distL="0" distR="0" wp14:anchorId="364DAD12" wp14:editId="5CF55292">
            <wp:extent cx="5121084" cy="5243014"/>
            <wp:effectExtent l="0" t="0" r="0" b="0"/>
            <wp:docPr id="2120489135" name="image2.png" descr="Texto, Cart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Texto, Carta&#10;&#10;El contenido generado por IA puede ser incorrecto."/>
                    <pic:cNvPicPr preferRelativeResize="0"/>
                  </pic:nvPicPr>
                  <pic:blipFill>
                    <a:blip r:embed="rId9"/>
                    <a:srcRect/>
                    <a:stretch>
                      <a:fillRect/>
                    </a:stretch>
                  </pic:blipFill>
                  <pic:spPr>
                    <a:xfrm>
                      <a:off x="0" y="0"/>
                      <a:ext cx="5121084" cy="5243014"/>
                    </a:xfrm>
                    <a:prstGeom prst="rect">
                      <a:avLst/>
                    </a:prstGeom>
                    <a:ln/>
                  </pic:spPr>
                </pic:pic>
              </a:graphicData>
            </a:graphic>
          </wp:inline>
        </w:drawing>
      </w:r>
    </w:p>
    <w:p w14:paraId="2A4CB1F5" w14:textId="77777777" w:rsidR="00683F78" w:rsidRPr="00251764" w:rsidRDefault="00683F78">
      <w:pPr>
        <w:spacing w:after="0" w:line="360" w:lineRule="auto"/>
        <w:ind w:right="-28"/>
      </w:pPr>
    </w:p>
    <w:p w14:paraId="5B53BCA6" w14:textId="77777777" w:rsidR="00683F78" w:rsidRPr="00251764" w:rsidRDefault="000E0668">
      <w:pPr>
        <w:spacing w:after="0" w:line="360" w:lineRule="auto"/>
        <w:ind w:right="-28"/>
        <w:rPr>
          <w:b/>
          <w:bCs/>
        </w:rPr>
      </w:pPr>
      <w:r w:rsidRPr="00251764">
        <w:t xml:space="preserve">Al respecto, cabe precisar, que </w:t>
      </w:r>
      <w:r w:rsidRPr="00251764">
        <w:t xml:space="preserve">conforme al artículo 20 de la Ley de Transparencia y Acceso a la Información Pública del Estado de México y Municipios, </w:t>
      </w:r>
      <w:r w:rsidRPr="00251764">
        <w:rPr>
          <w:b/>
          <w:bCs/>
        </w:rPr>
        <w:t>ante la negativa de acceso a la información o su inexistencia, el sujeto obligado deberá demostrar que encuentra en alguna de las excepc</w:t>
      </w:r>
      <w:r w:rsidRPr="00251764">
        <w:rPr>
          <w:b/>
          <w:bCs/>
        </w:rPr>
        <w:t>iones establecidas en la normatividad aplicable.</w:t>
      </w:r>
    </w:p>
    <w:p w14:paraId="36791DEF" w14:textId="77777777" w:rsidR="00683F78" w:rsidRPr="00251764" w:rsidRDefault="00683F78">
      <w:pPr>
        <w:spacing w:after="0" w:line="360" w:lineRule="auto"/>
        <w:ind w:right="-28"/>
      </w:pPr>
    </w:p>
    <w:p w14:paraId="5F7E3217" w14:textId="77777777" w:rsidR="00683F78" w:rsidRPr="00251764" w:rsidRDefault="000E0668">
      <w:pPr>
        <w:spacing w:after="0" w:line="360" w:lineRule="auto"/>
        <w:ind w:right="-28"/>
      </w:pPr>
      <w:r w:rsidRPr="00251764">
        <w:lastRenderedPageBreak/>
        <w:t>En ese sentido, según Trujillo, Humberto (2019), en el “Diccionario de Transparencia y Acceso a la Información Pública” (p. 201), la negativa de acceso a la información ocurre cuando de manera fundada y mot</w:t>
      </w:r>
      <w:r w:rsidRPr="00251764">
        <w:t>ivada, una autoridad la niega o la limita, por alguna de las siguientes razones:</w:t>
      </w:r>
    </w:p>
    <w:p w14:paraId="07547526" w14:textId="77777777" w:rsidR="00683F78" w:rsidRPr="00251764" w:rsidRDefault="00683F78">
      <w:pPr>
        <w:spacing w:after="0" w:line="360" w:lineRule="auto"/>
        <w:ind w:right="-28"/>
      </w:pPr>
    </w:p>
    <w:p w14:paraId="4E1EEFA5" w14:textId="77777777" w:rsidR="00683F78" w:rsidRPr="00251764" w:rsidRDefault="000E0668">
      <w:pPr>
        <w:spacing w:after="0" w:line="360" w:lineRule="auto"/>
      </w:pPr>
      <w:r w:rsidRPr="00251764">
        <w:t xml:space="preserve">En ese sentido, según Trujillo, Humberto (2019), en el “Diccionario de Transparencia y Acceso a la Información Pública” (p. 201), </w:t>
      </w:r>
      <w:r w:rsidRPr="00251764">
        <w:rPr>
          <w:b/>
          <w:bCs/>
        </w:rPr>
        <w:t>la negativa de acceso a la información</w:t>
      </w:r>
      <w:r w:rsidRPr="00251764">
        <w:t xml:space="preserve"> ocurr</w:t>
      </w:r>
      <w:r w:rsidRPr="00251764">
        <w:t>e cuando de manera fundada y motivada, una autoridad la niega o la limita, por alguna de las siguientes razones:</w:t>
      </w:r>
    </w:p>
    <w:p w14:paraId="13DC79AA" w14:textId="77777777" w:rsidR="00683F78" w:rsidRPr="00251764" w:rsidRDefault="00683F78">
      <w:pPr>
        <w:spacing w:after="0" w:line="360" w:lineRule="auto"/>
      </w:pPr>
    </w:p>
    <w:p w14:paraId="0C3437BE" w14:textId="77777777" w:rsidR="00683F78" w:rsidRPr="00251764" w:rsidRDefault="000E0668">
      <w:pPr>
        <w:numPr>
          <w:ilvl w:val="0"/>
          <w:numId w:val="1"/>
        </w:numPr>
        <w:spacing w:after="0" w:line="360" w:lineRule="auto"/>
        <w:rPr>
          <w:color w:val="000000"/>
        </w:rPr>
      </w:pPr>
      <w:r w:rsidRPr="00251764">
        <w:rPr>
          <w:b/>
          <w:bCs/>
          <w:color w:val="000000"/>
        </w:rPr>
        <w:t>La inexistencia de la información (p. 171):</w:t>
      </w:r>
      <w:r w:rsidRPr="00251764">
        <w:rPr>
          <w:color w:val="000000"/>
        </w:rPr>
        <w:t xml:space="preserve"> Sucede cuando la información solicitada no se encuentra en los archivos públicos o clasificados, d</w:t>
      </w:r>
      <w:r w:rsidRPr="00251764">
        <w:rPr>
          <w:color w:val="000000"/>
        </w:rPr>
        <w:t>e los entes sujetos a las Leyes de Transparencia</w:t>
      </w:r>
    </w:p>
    <w:p w14:paraId="4A4B245A" w14:textId="77777777" w:rsidR="00683F78" w:rsidRPr="00251764" w:rsidRDefault="00683F78">
      <w:pPr>
        <w:spacing w:after="0" w:line="360" w:lineRule="auto"/>
        <w:rPr>
          <w:color w:val="000000"/>
        </w:rPr>
      </w:pPr>
    </w:p>
    <w:p w14:paraId="3FBE709B" w14:textId="77777777" w:rsidR="00683F78" w:rsidRPr="00251764" w:rsidRDefault="000E0668">
      <w:pPr>
        <w:numPr>
          <w:ilvl w:val="0"/>
          <w:numId w:val="1"/>
        </w:numPr>
        <w:spacing w:after="0" w:line="360" w:lineRule="auto"/>
        <w:rPr>
          <w:color w:val="000000"/>
        </w:rPr>
      </w:pPr>
      <w:r w:rsidRPr="00251764">
        <w:rPr>
          <w:b/>
          <w:bCs/>
          <w:color w:val="000000"/>
        </w:rPr>
        <w:t>La incompetencia del Sujeto Obligado (p. 171):</w:t>
      </w:r>
      <w:r w:rsidRPr="00251764">
        <w:rPr>
          <w:color w:val="000000"/>
        </w:rPr>
        <w:t xml:space="preserve"> Ocurre cuando el Sujeto Obligado carece de atribuciones para poseer la información peticionada.</w:t>
      </w:r>
    </w:p>
    <w:p w14:paraId="07F2B0F8" w14:textId="77777777" w:rsidR="00683F78" w:rsidRPr="00251764" w:rsidRDefault="00683F78">
      <w:pPr>
        <w:spacing w:after="0" w:line="360" w:lineRule="auto"/>
        <w:rPr>
          <w:color w:val="000000"/>
        </w:rPr>
      </w:pPr>
    </w:p>
    <w:p w14:paraId="047BD897" w14:textId="77777777" w:rsidR="00683F78" w:rsidRPr="00251764" w:rsidRDefault="000E0668">
      <w:pPr>
        <w:numPr>
          <w:ilvl w:val="0"/>
          <w:numId w:val="1"/>
        </w:numPr>
        <w:spacing w:after="0" w:line="360" w:lineRule="auto"/>
        <w:rPr>
          <w:color w:val="000000"/>
        </w:rPr>
      </w:pPr>
      <w:r w:rsidRPr="00251764">
        <w:rPr>
          <w:b/>
          <w:bCs/>
          <w:color w:val="000000"/>
        </w:rPr>
        <w:t>La clasificación de la información (p. 70):</w:t>
      </w:r>
      <w:r w:rsidRPr="00251764">
        <w:rPr>
          <w:color w:val="000000"/>
        </w:rPr>
        <w:t xml:space="preserve"> Es el proceso o co</w:t>
      </w:r>
      <w:r w:rsidRPr="00251764">
        <w:rPr>
          <w:color w:val="000000"/>
        </w:rPr>
        <w:t>njunto de acciones que realizan los sujetos obligados para establecer que determinada información se encuentra en alguno de los supuestos de reserva o confidencialidad establecidos en la legislación en materia de transparencia.</w:t>
      </w:r>
    </w:p>
    <w:p w14:paraId="1E30B8B4" w14:textId="77777777" w:rsidR="00683F78" w:rsidRPr="00251764" w:rsidRDefault="00683F78">
      <w:pPr>
        <w:spacing w:after="0" w:line="360" w:lineRule="auto"/>
      </w:pPr>
    </w:p>
    <w:p w14:paraId="4E2A8C6F" w14:textId="77777777" w:rsidR="00683F78" w:rsidRPr="00251764" w:rsidRDefault="000E0668">
      <w:pPr>
        <w:spacing w:after="0" w:line="360" w:lineRule="auto"/>
        <w:rPr>
          <w:b/>
          <w:bCs/>
        </w:rPr>
      </w:pPr>
      <w:r w:rsidRPr="00251764">
        <w:t xml:space="preserve">En ese orden de ideas y en </w:t>
      </w:r>
      <w:r w:rsidRPr="00251764">
        <w:t xml:space="preserve">atención a lo anterior, es de señalar que las excepciones al derecho de acceso a la información, consisten en que la documentación sea inexistente, se encuentre </w:t>
      </w:r>
      <w:r w:rsidRPr="00251764">
        <w:rPr>
          <w:b/>
          <w:bCs/>
        </w:rPr>
        <w:t>clasificada,</w:t>
      </w:r>
      <w:r w:rsidRPr="00251764">
        <w:t xml:space="preserve"> o bien, el Sujeto Obligado sea incompetente para contar con esta; esto es, la nega</w:t>
      </w:r>
      <w:r w:rsidRPr="00251764">
        <w:t xml:space="preserve">tiva de acceso a la información, recae cuando la documentación no se encuentre en los </w:t>
      </w:r>
      <w:r w:rsidRPr="00251764">
        <w:lastRenderedPageBreak/>
        <w:t xml:space="preserve">archivos del sujeto obligado, o bien exista, pero no pueda proporcionarse por contener datos </w:t>
      </w:r>
      <w:r w:rsidRPr="00251764">
        <w:rPr>
          <w:b/>
          <w:bCs/>
        </w:rPr>
        <w:t>confidenciales o reservados.</w:t>
      </w:r>
    </w:p>
    <w:p w14:paraId="515A5D42" w14:textId="77777777" w:rsidR="00683F78" w:rsidRPr="00251764" w:rsidRDefault="00683F78">
      <w:pPr>
        <w:spacing w:after="0" w:line="360" w:lineRule="auto"/>
        <w:rPr>
          <w:b/>
          <w:bCs/>
        </w:rPr>
      </w:pPr>
    </w:p>
    <w:p w14:paraId="12B88C23" w14:textId="77777777" w:rsidR="00683F78" w:rsidRPr="00251764" w:rsidRDefault="000E0668">
      <w:pPr>
        <w:spacing w:after="0" w:line="360" w:lineRule="auto"/>
      </w:pPr>
      <w:r w:rsidRPr="00251764">
        <w:t xml:space="preserve">Así, en los artículos 122, 128 y 130 de la Ley Transparencia y Acceso a la Información Pública del Estado de México y Municipios, se prevé que </w:t>
      </w:r>
      <w:r w:rsidRPr="00251764">
        <w:rPr>
          <w:b/>
          <w:bCs/>
        </w:rPr>
        <w:t>la clasificación</w:t>
      </w:r>
      <w:r w:rsidRPr="00251764">
        <w:t xml:space="preserve"> es el proceso mediante el cual los sujetos obligados determinan que la información en su poder, </w:t>
      </w:r>
      <w:r w:rsidRPr="00251764">
        <w:t>actualiza alguno de los supuestos de reserva o confidencialidad. Además, que dichos entes deberán aplicar de manera restrictiva y limitada, las excepciones al derecho de acceso a la información, por lo que, tendrán que acreditar la procedencia.</w:t>
      </w:r>
    </w:p>
    <w:p w14:paraId="4CE4E86A" w14:textId="77777777" w:rsidR="00683F78" w:rsidRPr="00251764" w:rsidRDefault="00683F78">
      <w:pPr>
        <w:spacing w:after="0" w:line="360" w:lineRule="auto"/>
      </w:pPr>
    </w:p>
    <w:p w14:paraId="04B51236" w14:textId="77777777" w:rsidR="00683F78" w:rsidRPr="00251764" w:rsidRDefault="000E0668">
      <w:pPr>
        <w:spacing w:after="0" w:line="360" w:lineRule="auto"/>
      </w:pPr>
      <w:r w:rsidRPr="00251764">
        <w:t xml:space="preserve">Por lo cual, en los casos en que se niegue el acceso a la información, por actualizarse alguno de los supuestos de clasificación, </w:t>
      </w:r>
      <w:r w:rsidRPr="00251764">
        <w:rPr>
          <w:b/>
          <w:bCs/>
        </w:rPr>
        <w:t>el Comité de Transparencia deberá confirmar, modificar o revocar la decisión;</w:t>
      </w:r>
      <w:r w:rsidRPr="00251764">
        <w:t xml:space="preserve"> además, deberá motivar la confirmación de dicha </w:t>
      </w:r>
      <w:r w:rsidRPr="00251764">
        <w:t>situación, señalando las razones, motivos o circunstancias especiales que llevaron al sujeto obligado a concluir que en el caso particular se ajusta al supuesto previsto por la norma legal invocada como fundamento.</w:t>
      </w:r>
    </w:p>
    <w:p w14:paraId="31886414" w14:textId="77777777" w:rsidR="00683F78" w:rsidRPr="00251764" w:rsidRDefault="00683F78">
      <w:pPr>
        <w:spacing w:after="0" w:line="360" w:lineRule="auto"/>
      </w:pPr>
    </w:p>
    <w:p w14:paraId="58743186" w14:textId="77777777" w:rsidR="00683F78" w:rsidRPr="00251764" w:rsidRDefault="000E0668">
      <w:pPr>
        <w:spacing w:after="0" w:line="360" w:lineRule="auto"/>
      </w:pPr>
      <w:r w:rsidRPr="00251764">
        <w:t>En otro orden de ideas, la clasificación</w:t>
      </w:r>
      <w:r w:rsidRPr="00251764">
        <w:t xml:space="preserve"> como reservada o confidencial, en materia de transparencia y acceso a la información, va tendiente al contenido de los documentos, sin tomar en cuenta otras situaciones como la localización o ubicación de los archivos, pues su fin es proteger la informaci</w:t>
      </w:r>
      <w:r w:rsidRPr="00251764">
        <w:t>ón contenida en estos.</w:t>
      </w:r>
    </w:p>
    <w:p w14:paraId="7C9CCED9" w14:textId="77777777" w:rsidR="00683F78" w:rsidRPr="00251764" w:rsidRDefault="00683F78">
      <w:pPr>
        <w:spacing w:after="0" w:line="360" w:lineRule="auto"/>
      </w:pPr>
    </w:p>
    <w:p w14:paraId="26B84DA0" w14:textId="77777777" w:rsidR="00683F78" w:rsidRPr="00251764" w:rsidRDefault="000E0668">
      <w:pPr>
        <w:spacing w:after="0" w:line="360" w:lineRule="auto"/>
      </w:pPr>
      <w:r w:rsidRPr="00251764">
        <w:t>Además, conforme al artículo 134 de la Ley de Transparencia y Acceso a la Información Pública del Estado de México y Municipios y el Sexto de los Lineamientos Generales en Materia de Clasificación y Desclasificación de la Informació</w:t>
      </w:r>
      <w:r w:rsidRPr="00251764">
        <w:t xml:space="preserve">n, así como para la Elaboración de Versiones Públicas –Lineamientos Generales-, los cuales se encontraban vigentes a la fecha </w:t>
      </w:r>
      <w:r w:rsidRPr="00251764">
        <w:lastRenderedPageBreak/>
        <w:t>de la solicitud, los sujetos obligados no podrán emitir acuerdos de carácter general que clasifiquen documentos o expedientes; por</w:t>
      </w:r>
      <w:r w:rsidRPr="00251764">
        <w:t xml:space="preserve"> lo que, la clasificación de información se llevará a cabo mediante un análisis caso por caso.</w:t>
      </w:r>
    </w:p>
    <w:p w14:paraId="0786B118" w14:textId="77777777" w:rsidR="00683F78" w:rsidRPr="00251764" w:rsidRDefault="00683F78">
      <w:pPr>
        <w:spacing w:after="0" w:line="360" w:lineRule="auto"/>
      </w:pPr>
    </w:p>
    <w:p w14:paraId="5544A183" w14:textId="77777777" w:rsidR="00683F78" w:rsidRPr="00251764" w:rsidRDefault="000E0668">
      <w:pPr>
        <w:spacing w:after="0" w:line="360" w:lineRule="auto"/>
      </w:pPr>
      <w:r w:rsidRPr="00251764">
        <w:t xml:space="preserve">Sobre lo anterior, el artículo 131 de la Ley referida, así como el Quinto de los Lineamientos Generales vigentes a la fecha de la solicitud, establecen que los </w:t>
      </w:r>
      <w:r w:rsidRPr="00251764">
        <w:t>sujetos obligados deberán fundar y motivar debidamente la clasificación de la información.</w:t>
      </w:r>
    </w:p>
    <w:p w14:paraId="44F4F67B" w14:textId="77777777" w:rsidR="00683F78" w:rsidRPr="00251764" w:rsidRDefault="00683F78">
      <w:pPr>
        <w:spacing w:after="0" w:line="360" w:lineRule="auto"/>
      </w:pPr>
    </w:p>
    <w:p w14:paraId="04A0A900" w14:textId="77777777" w:rsidR="00683F78" w:rsidRPr="00251764" w:rsidRDefault="000E0668">
      <w:pPr>
        <w:spacing w:after="0" w:line="360" w:lineRule="auto"/>
      </w:pPr>
      <w:r w:rsidRPr="00251764">
        <w:t>Al respecto, el Octavo de los Lineamientos Generales en comento, precisa lo siguiente:</w:t>
      </w:r>
    </w:p>
    <w:p w14:paraId="22801016" w14:textId="77777777" w:rsidR="00683F78" w:rsidRPr="00251764" w:rsidRDefault="00683F78">
      <w:pPr>
        <w:spacing w:after="0" w:line="360" w:lineRule="auto"/>
      </w:pPr>
    </w:p>
    <w:p w14:paraId="25F5E07B" w14:textId="77777777" w:rsidR="00683F78" w:rsidRPr="00251764" w:rsidRDefault="000E0668">
      <w:pPr>
        <w:numPr>
          <w:ilvl w:val="0"/>
          <w:numId w:val="2"/>
        </w:numPr>
        <w:spacing w:after="0" w:line="360" w:lineRule="auto"/>
      </w:pPr>
      <w:r w:rsidRPr="00251764">
        <w:rPr>
          <w:b/>
          <w:bCs/>
        </w:rPr>
        <w:t xml:space="preserve">Para fundar la clasificación </w:t>
      </w:r>
      <w:r w:rsidRPr="00251764">
        <w:t>de la información se deberán señalar el artícul</w:t>
      </w:r>
      <w:r w:rsidRPr="00251764">
        <w:t xml:space="preserve">o, fracción, inciso, párrafo o numeral de la Ley aplicable; </w:t>
      </w:r>
    </w:p>
    <w:p w14:paraId="64B182E8" w14:textId="77777777" w:rsidR="00683F78" w:rsidRPr="00251764" w:rsidRDefault="00683F78">
      <w:pPr>
        <w:spacing w:after="0" w:line="360" w:lineRule="auto"/>
      </w:pPr>
    </w:p>
    <w:p w14:paraId="08F7EF47" w14:textId="77777777" w:rsidR="00683F78" w:rsidRPr="00251764" w:rsidRDefault="000E0668">
      <w:pPr>
        <w:numPr>
          <w:ilvl w:val="0"/>
          <w:numId w:val="2"/>
        </w:numPr>
        <w:spacing w:after="0" w:line="360" w:lineRule="auto"/>
        <w:rPr>
          <w:color w:val="000000"/>
        </w:rPr>
      </w:pPr>
      <w:r w:rsidRPr="00251764">
        <w:rPr>
          <w:b/>
          <w:bCs/>
        </w:rPr>
        <w:t>Para motivar la clasificación</w:t>
      </w:r>
      <w:r w:rsidRPr="00251764">
        <w:t xml:space="preserve"> se deberán indicar las razones y circunstancias especiales que lo llevaron a concluir que el caso particular se ajusta al supuesto previsto por la norma legal invoc</w:t>
      </w:r>
      <w:r w:rsidRPr="00251764">
        <w:t>ada.</w:t>
      </w:r>
    </w:p>
    <w:p w14:paraId="2AA326F9" w14:textId="77777777" w:rsidR="00683F78" w:rsidRPr="00251764" w:rsidRDefault="00683F78">
      <w:pPr>
        <w:spacing w:after="0" w:line="360" w:lineRule="auto"/>
        <w:rPr>
          <w:color w:val="FF0000"/>
        </w:rPr>
      </w:pPr>
    </w:p>
    <w:p w14:paraId="501AF06E" w14:textId="77777777" w:rsidR="00683F78" w:rsidRPr="00251764" w:rsidRDefault="000E0668">
      <w:pPr>
        <w:spacing w:after="0" w:line="360" w:lineRule="auto"/>
      </w:pPr>
      <w:r w:rsidRPr="00251764">
        <w:t>Lo anterior, toma sustento en la fracción VII, del artículo 1.8, del Código Administrativo del Estado de México, que establece que todo acto administrativo, debe estar fundado y motivado, esto es, que contenga con precisión, los preceptos legales apl</w:t>
      </w:r>
      <w:r w:rsidRPr="00251764">
        <w:t>icables, las circunstancias generales o especiales, razones particulares y causas que se hayan tomado en cuenta para la emisión del mismo; asimismo, se trae cita por analogía la Tesis aislada número I. 4o. P. 56 P, Octava Época, publicada en el Semanario J</w:t>
      </w:r>
      <w:r w:rsidRPr="00251764">
        <w:t>udicial de la Federación, Tomo XIV, noviembre de mil novecientos noventa y cuatro, (p. 450), que establece lo siguiente:</w:t>
      </w:r>
    </w:p>
    <w:p w14:paraId="34867ADD" w14:textId="77777777" w:rsidR="00683F78" w:rsidRPr="00251764" w:rsidRDefault="00683F78">
      <w:pPr>
        <w:spacing w:after="0" w:line="360" w:lineRule="auto"/>
      </w:pPr>
    </w:p>
    <w:p w14:paraId="26242E07" w14:textId="77777777" w:rsidR="00683F78" w:rsidRPr="00251764" w:rsidRDefault="000E0668">
      <w:pPr>
        <w:spacing w:after="0" w:line="360" w:lineRule="auto"/>
        <w:ind w:left="567" w:right="567"/>
        <w:rPr>
          <w:i/>
          <w:iCs/>
          <w:color w:val="000000"/>
          <w:sz w:val="20"/>
          <w:szCs w:val="20"/>
        </w:rPr>
      </w:pPr>
      <w:r w:rsidRPr="00251764">
        <w:rPr>
          <w:b/>
          <w:bCs/>
          <w:i/>
          <w:iCs/>
          <w:color w:val="000000"/>
          <w:sz w:val="20"/>
          <w:szCs w:val="20"/>
        </w:rPr>
        <w:lastRenderedPageBreak/>
        <w:t>“FUNDAMENTACION Y MOTIVACION, CONCEPTO DE.</w:t>
      </w:r>
      <w:r w:rsidRPr="00251764">
        <w:rPr>
          <w:i/>
          <w:iCs/>
          <w:color w:val="000000"/>
          <w:sz w:val="20"/>
          <w:szCs w:val="20"/>
        </w:rPr>
        <w:t xml:space="preserve"> La garantía de legalidad consagrada en el artículo 16 de nuestra Carta Magna, establece que</w:t>
      </w:r>
      <w:r w:rsidRPr="00251764">
        <w:rPr>
          <w:i/>
          <w:iCs/>
          <w:color w:val="000000"/>
          <w:sz w:val="20"/>
          <w:szCs w:val="20"/>
        </w:rPr>
        <w:t xml:space="preserve"> todo acto de autoridad precisa encontrarse debidamente fundado y motivado, entendiéndose por lo primero la obligación de la autoridad que lo emite, para citar los preceptos legales, sustantivos y adjetivos, en que se apoye la determinación adoptada; y por</w:t>
      </w:r>
      <w:r w:rsidRPr="00251764">
        <w:rPr>
          <w:i/>
          <w:iCs/>
          <w:color w:val="000000"/>
          <w:sz w:val="20"/>
          <w:szCs w:val="20"/>
        </w:rPr>
        <w:t xml:space="preserve"> lo segundo, que exprese una serie de razonamientos lógico-jurídicos sobre el por qué consideró que el caso concreto se ajusta a la hipótesis normativa.”</w:t>
      </w:r>
    </w:p>
    <w:p w14:paraId="55068FCB" w14:textId="77777777" w:rsidR="00683F78" w:rsidRPr="00251764" w:rsidRDefault="00683F78">
      <w:pPr>
        <w:spacing w:after="0" w:line="360" w:lineRule="auto"/>
      </w:pPr>
    </w:p>
    <w:p w14:paraId="77C742FF" w14:textId="77777777" w:rsidR="00683F78" w:rsidRPr="00251764" w:rsidRDefault="000E0668">
      <w:pPr>
        <w:spacing w:after="0" w:line="360" w:lineRule="auto"/>
      </w:pPr>
      <w:r w:rsidRPr="00251764">
        <w:t>Conforme a lo anterior, se advierte lo siguiente:</w:t>
      </w:r>
    </w:p>
    <w:p w14:paraId="32623230" w14:textId="77777777" w:rsidR="00683F78" w:rsidRPr="00251764" w:rsidRDefault="00683F78">
      <w:pPr>
        <w:spacing w:after="0" w:line="360" w:lineRule="auto"/>
      </w:pPr>
    </w:p>
    <w:p w14:paraId="7C2C3785" w14:textId="77777777" w:rsidR="00683F78" w:rsidRPr="00251764" w:rsidRDefault="000E0668">
      <w:pPr>
        <w:numPr>
          <w:ilvl w:val="0"/>
          <w:numId w:val="3"/>
        </w:numPr>
        <w:spacing w:after="0" w:line="360" w:lineRule="auto"/>
      </w:pPr>
      <w:r w:rsidRPr="00251764">
        <w:rPr>
          <w:b/>
          <w:bCs/>
        </w:rPr>
        <w:t>Fundamentación:</w:t>
      </w:r>
      <w:r w:rsidRPr="00251764">
        <w:t xml:space="preserve"> Obligación de la autoridad que emi</w:t>
      </w:r>
      <w:r w:rsidRPr="00251764">
        <w:t>te un acto, para citar los preceptos legales, sustantivos y adjetivos, en que se apoye para la determinación tomada.</w:t>
      </w:r>
    </w:p>
    <w:p w14:paraId="475AF296" w14:textId="77777777" w:rsidR="00683F78" w:rsidRPr="00251764" w:rsidRDefault="00683F78">
      <w:pPr>
        <w:spacing w:after="0" w:line="360" w:lineRule="auto"/>
      </w:pPr>
    </w:p>
    <w:p w14:paraId="07193558" w14:textId="77777777" w:rsidR="00683F78" w:rsidRPr="00251764" w:rsidRDefault="000E0668">
      <w:pPr>
        <w:numPr>
          <w:ilvl w:val="0"/>
          <w:numId w:val="3"/>
        </w:numPr>
        <w:spacing w:after="0" w:line="360" w:lineRule="auto"/>
        <w:rPr>
          <w:color w:val="000000"/>
        </w:rPr>
      </w:pPr>
      <w:r w:rsidRPr="00251764">
        <w:rPr>
          <w:b/>
          <w:bCs/>
          <w:color w:val="000000"/>
        </w:rPr>
        <w:t>Motivación:</w:t>
      </w:r>
      <w:r w:rsidRPr="00251764">
        <w:rPr>
          <w:color w:val="000000"/>
        </w:rPr>
        <w:t xml:space="preserve"> Razonamientos lógico-jurídicos sobre porque se consideró en el caso en concreto, que se ajusta a la hipótesis normativa.</w:t>
      </w:r>
    </w:p>
    <w:p w14:paraId="6D202411" w14:textId="77777777" w:rsidR="00683F78" w:rsidRPr="00251764" w:rsidRDefault="00683F78">
      <w:pPr>
        <w:spacing w:after="0" w:line="360" w:lineRule="auto"/>
        <w:rPr>
          <w:color w:val="FF0000"/>
        </w:rPr>
      </w:pPr>
    </w:p>
    <w:p w14:paraId="05149BBD" w14:textId="77777777" w:rsidR="00683F78" w:rsidRPr="00251764" w:rsidRDefault="000E0668">
      <w:pPr>
        <w:spacing w:after="0" w:line="360" w:lineRule="auto"/>
      </w:pPr>
      <w:r w:rsidRPr="00251764">
        <w:t xml:space="preserve">En </w:t>
      </w:r>
      <w:r w:rsidRPr="00251764">
        <w:t>ese orden de ideas, el Trigésimo tercero de los Lineamientos Generales previamente señalados, establece la forma en que se debe fundamentar y motivar la reserva de la información, es decir, a través de los siguientes pasos:</w:t>
      </w:r>
    </w:p>
    <w:p w14:paraId="02A74302" w14:textId="77777777" w:rsidR="00683F78" w:rsidRPr="00251764" w:rsidRDefault="00683F78">
      <w:pPr>
        <w:spacing w:after="0" w:line="360" w:lineRule="auto"/>
      </w:pPr>
    </w:p>
    <w:p w14:paraId="65C250AE" w14:textId="77777777" w:rsidR="00683F78" w:rsidRPr="00251764" w:rsidRDefault="000E0668">
      <w:pPr>
        <w:numPr>
          <w:ilvl w:val="0"/>
          <w:numId w:val="4"/>
        </w:numPr>
        <w:spacing w:after="0" w:line="360" w:lineRule="auto"/>
      </w:pPr>
      <w:r w:rsidRPr="00251764">
        <w:t>Se deberá demostrar que la publ</w:t>
      </w:r>
      <w:r w:rsidRPr="00251764">
        <w:t xml:space="preserve">icidad de la información generaría un riesgo de perjuicio, que rebasa el interés público; </w:t>
      </w:r>
    </w:p>
    <w:p w14:paraId="6A9E22D0" w14:textId="77777777" w:rsidR="00683F78" w:rsidRPr="00251764" w:rsidRDefault="00683F78">
      <w:pPr>
        <w:spacing w:after="0" w:line="360" w:lineRule="auto"/>
        <w:ind w:left="720"/>
      </w:pPr>
    </w:p>
    <w:p w14:paraId="4FAA8337" w14:textId="77777777" w:rsidR="00683F78" w:rsidRPr="00251764" w:rsidRDefault="000E0668">
      <w:pPr>
        <w:numPr>
          <w:ilvl w:val="0"/>
          <w:numId w:val="4"/>
        </w:numPr>
        <w:spacing w:after="0" w:line="360" w:lineRule="auto"/>
      </w:pPr>
      <w:r w:rsidRPr="00251764">
        <w:t xml:space="preserve">Se acreditará el vínculo entre la difusión de la información y la afectación del interés jurídico tutelado; </w:t>
      </w:r>
    </w:p>
    <w:p w14:paraId="5B78C645" w14:textId="77777777" w:rsidR="00683F78" w:rsidRPr="00251764" w:rsidRDefault="00683F78">
      <w:pPr>
        <w:spacing w:after="0" w:line="360" w:lineRule="auto"/>
        <w:ind w:left="720"/>
      </w:pPr>
    </w:p>
    <w:p w14:paraId="435B377B" w14:textId="77777777" w:rsidR="00683F78" w:rsidRPr="00251764" w:rsidRDefault="000E0668">
      <w:pPr>
        <w:numPr>
          <w:ilvl w:val="0"/>
          <w:numId w:val="4"/>
        </w:numPr>
        <w:spacing w:after="0" w:line="360" w:lineRule="auto"/>
      </w:pPr>
      <w:r w:rsidRPr="00251764">
        <w:lastRenderedPageBreak/>
        <w:t>Se precisará las razones objetivas por las que la aper</w:t>
      </w:r>
      <w:r w:rsidRPr="00251764">
        <w:t xml:space="preserve">tura de la información generaría una afectación, por medio del riesgo real, demostrable e identificable; </w:t>
      </w:r>
    </w:p>
    <w:p w14:paraId="1D6C5189" w14:textId="77777777" w:rsidR="00683F78" w:rsidRPr="00251764" w:rsidRDefault="00683F78">
      <w:pPr>
        <w:spacing w:after="0" w:line="360" w:lineRule="auto"/>
        <w:ind w:left="720"/>
      </w:pPr>
    </w:p>
    <w:p w14:paraId="5F80C52A" w14:textId="77777777" w:rsidR="00683F78" w:rsidRPr="00251764" w:rsidRDefault="000E0668">
      <w:pPr>
        <w:numPr>
          <w:ilvl w:val="0"/>
          <w:numId w:val="4"/>
        </w:numPr>
        <w:spacing w:after="0" w:line="360" w:lineRule="auto"/>
      </w:pPr>
      <w:r w:rsidRPr="00251764">
        <w:t xml:space="preserve">Se deberán señalar las circunstancias de modo, tiempo y lugar del daño, y </w:t>
      </w:r>
    </w:p>
    <w:p w14:paraId="6A18D8A3" w14:textId="77777777" w:rsidR="00683F78" w:rsidRPr="00251764" w:rsidRDefault="00683F78">
      <w:pPr>
        <w:spacing w:after="0" w:line="360" w:lineRule="auto"/>
        <w:ind w:left="720"/>
      </w:pPr>
    </w:p>
    <w:p w14:paraId="563BD322" w14:textId="77777777" w:rsidR="00683F78" w:rsidRPr="00251764" w:rsidRDefault="000E0668">
      <w:pPr>
        <w:numPr>
          <w:ilvl w:val="0"/>
          <w:numId w:val="4"/>
        </w:numPr>
        <w:spacing w:after="0" w:line="360" w:lineRule="auto"/>
      </w:pPr>
      <w:r w:rsidRPr="00251764">
        <w:t>Se elegirá la opción de excepción al acceso a la información que menos re</w:t>
      </w:r>
      <w:r w:rsidRPr="00251764">
        <w:t>strinja, la cual será adecuada y proporcional para la protección del interés público.</w:t>
      </w:r>
    </w:p>
    <w:p w14:paraId="501FAB19" w14:textId="77777777" w:rsidR="00683F78" w:rsidRPr="00251764" w:rsidRDefault="00683F78">
      <w:pPr>
        <w:spacing w:after="0" w:line="360" w:lineRule="auto"/>
      </w:pPr>
    </w:p>
    <w:p w14:paraId="69F3BF90" w14:textId="77777777" w:rsidR="00683F78" w:rsidRPr="00251764" w:rsidRDefault="000E0668">
      <w:pPr>
        <w:spacing w:after="0" w:line="360" w:lineRule="auto"/>
      </w:pPr>
      <w:r w:rsidRPr="00251764">
        <w:t xml:space="preserve">En ese orden de ideas, se procede al análisis de la reserva referida por la Secretaría del Ayuntamiento, en el que hizo referencia al </w:t>
      </w:r>
      <w:r w:rsidRPr="00251764">
        <w:rPr>
          <w:color w:val="000000"/>
        </w:rPr>
        <w:t>artículo 140, fracción I, de la Ley</w:t>
      </w:r>
      <w:r w:rsidRPr="00251764">
        <w:rPr>
          <w:color w:val="000000"/>
        </w:rPr>
        <w:t xml:space="preserve"> de Transparencia y Acceso a la Información Pública del Estado de México y Municipios, (homólogo del artículo 113, fracción I de la Ley General de Transparencia y Acceso a la Información Pública), prevé lo siguiente:</w:t>
      </w:r>
    </w:p>
    <w:p w14:paraId="4708DD37" w14:textId="77777777" w:rsidR="00683F78" w:rsidRPr="00251764" w:rsidRDefault="00683F78">
      <w:pPr>
        <w:spacing w:after="0" w:line="360" w:lineRule="auto"/>
      </w:pPr>
    </w:p>
    <w:p w14:paraId="3A1B6205" w14:textId="77777777" w:rsidR="00683F78" w:rsidRPr="00251764" w:rsidRDefault="000E0668">
      <w:pPr>
        <w:spacing w:line="360" w:lineRule="auto"/>
        <w:ind w:left="567" w:right="567"/>
        <w:rPr>
          <w:i/>
          <w:iCs/>
          <w:sz w:val="20"/>
          <w:szCs w:val="20"/>
        </w:rPr>
      </w:pPr>
      <w:r w:rsidRPr="00251764">
        <w:rPr>
          <w:i/>
          <w:iCs/>
          <w:sz w:val="20"/>
          <w:szCs w:val="20"/>
        </w:rPr>
        <w:t>“</w:t>
      </w:r>
      <w:r w:rsidRPr="00251764">
        <w:rPr>
          <w:b/>
          <w:bCs/>
          <w:i/>
          <w:iCs/>
          <w:sz w:val="20"/>
          <w:szCs w:val="20"/>
        </w:rPr>
        <w:t>Artículo 140.</w:t>
      </w:r>
      <w:r w:rsidRPr="00251764">
        <w:rPr>
          <w:i/>
          <w:iCs/>
          <w:sz w:val="20"/>
          <w:szCs w:val="20"/>
        </w:rPr>
        <w:t xml:space="preserve"> El acceso a la </w:t>
      </w:r>
      <w:r w:rsidRPr="00251764">
        <w:rPr>
          <w:i/>
          <w:iCs/>
          <w:sz w:val="20"/>
          <w:szCs w:val="20"/>
        </w:rPr>
        <w:t>información pública será restringido excepcionalmente, cuando por razones de interés público, ésta sea clasificada como reservada, conforme a los criterios siguientes:</w:t>
      </w:r>
    </w:p>
    <w:p w14:paraId="478C27E4" w14:textId="77777777" w:rsidR="00683F78" w:rsidRPr="00251764" w:rsidRDefault="000E0668">
      <w:pPr>
        <w:spacing w:line="360" w:lineRule="auto"/>
        <w:ind w:left="567" w:right="567"/>
        <w:rPr>
          <w:i/>
          <w:iCs/>
          <w:sz w:val="20"/>
          <w:szCs w:val="20"/>
        </w:rPr>
      </w:pPr>
      <w:r w:rsidRPr="00251764">
        <w:rPr>
          <w:i/>
          <w:iCs/>
          <w:sz w:val="20"/>
          <w:szCs w:val="20"/>
        </w:rPr>
        <w:t> </w:t>
      </w:r>
    </w:p>
    <w:p w14:paraId="66E33A01" w14:textId="77777777" w:rsidR="00683F78" w:rsidRPr="00251764" w:rsidRDefault="000E0668">
      <w:pPr>
        <w:spacing w:line="360" w:lineRule="auto"/>
        <w:ind w:left="567" w:right="567"/>
        <w:rPr>
          <w:i/>
          <w:iCs/>
          <w:sz w:val="20"/>
          <w:szCs w:val="20"/>
        </w:rPr>
      </w:pPr>
      <w:r w:rsidRPr="00251764">
        <w:rPr>
          <w:i/>
          <w:iCs/>
          <w:sz w:val="20"/>
          <w:szCs w:val="20"/>
        </w:rPr>
        <w:t>I. Comprometa la seguridad pública y cuente con un propósito genuino y un efecto demos</w:t>
      </w:r>
      <w:r w:rsidRPr="00251764">
        <w:rPr>
          <w:i/>
          <w:iCs/>
          <w:sz w:val="20"/>
          <w:szCs w:val="20"/>
        </w:rPr>
        <w:t>trable;</w:t>
      </w:r>
    </w:p>
    <w:p w14:paraId="363532F2" w14:textId="77777777" w:rsidR="00683F78" w:rsidRPr="00251764" w:rsidRDefault="000E0668">
      <w:pPr>
        <w:spacing w:line="360" w:lineRule="auto"/>
        <w:ind w:left="567" w:right="567"/>
        <w:rPr>
          <w:i/>
          <w:iCs/>
          <w:sz w:val="20"/>
          <w:szCs w:val="20"/>
        </w:rPr>
      </w:pPr>
      <w:r w:rsidRPr="00251764">
        <w:rPr>
          <w:i/>
          <w:iCs/>
          <w:sz w:val="20"/>
          <w:szCs w:val="20"/>
        </w:rPr>
        <w:t>…”</w:t>
      </w:r>
    </w:p>
    <w:p w14:paraId="31F04E0C" w14:textId="77777777" w:rsidR="00683F78" w:rsidRPr="00251764" w:rsidRDefault="000E0668">
      <w:pPr>
        <w:spacing w:line="360" w:lineRule="auto"/>
      </w:pPr>
      <w:r w:rsidRPr="00251764">
        <w:t> </w:t>
      </w:r>
    </w:p>
    <w:p w14:paraId="6AEEFDEB" w14:textId="77777777" w:rsidR="00683F78" w:rsidRPr="00251764" w:rsidRDefault="000E0668">
      <w:pPr>
        <w:spacing w:line="360" w:lineRule="auto"/>
      </w:pPr>
      <w:r w:rsidRPr="00251764">
        <w:t>De dicho precepto normativo se desprende que podrá clasificarse como información reservada aquella cuya publicación comprometa la seguridad pública y cuente con un propósito genuino y un efecto demostrable.</w:t>
      </w:r>
    </w:p>
    <w:p w14:paraId="6D901F39" w14:textId="77777777" w:rsidR="00683F78" w:rsidRPr="00251764" w:rsidRDefault="000E0668">
      <w:pPr>
        <w:spacing w:line="360" w:lineRule="auto"/>
      </w:pPr>
      <w:r w:rsidRPr="00251764">
        <w:t> </w:t>
      </w:r>
    </w:p>
    <w:p w14:paraId="4D0ABB7A" w14:textId="77777777" w:rsidR="00683F78" w:rsidRPr="00251764" w:rsidRDefault="000E0668">
      <w:pPr>
        <w:spacing w:line="360" w:lineRule="auto"/>
      </w:pPr>
      <w:r w:rsidRPr="00251764">
        <w:lastRenderedPageBreak/>
        <w:t xml:space="preserve">Por su parte, los Lineamientos </w:t>
      </w:r>
      <w:r w:rsidRPr="00251764">
        <w:t>Generales, disponen:</w:t>
      </w:r>
    </w:p>
    <w:p w14:paraId="2FC71535" w14:textId="77777777" w:rsidR="00683F78" w:rsidRPr="00251764" w:rsidRDefault="000E0668">
      <w:pPr>
        <w:spacing w:line="360" w:lineRule="auto"/>
      </w:pPr>
      <w:r w:rsidRPr="00251764">
        <w:t> </w:t>
      </w:r>
    </w:p>
    <w:p w14:paraId="03855C96" w14:textId="77777777" w:rsidR="00683F78" w:rsidRPr="00251764" w:rsidRDefault="000E0668">
      <w:pPr>
        <w:spacing w:line="360" w:lineRule="auto"/>
        <w:ind w:left="567" w:right="567"/>
        <w:rPr>
          <w:i/>
          <w:iCs/>
          <w:sz w:val="20"/>
          <w:szCs w:val="20"/>
        </w:rPr>
      </w:pPr>
      <w:r w:rsidRPr="00251764">
        <w:rPr>
          <w:i/>
          <w:iCs/>
          <w:sz w:val="20"/>
          <w:szCs w:val="20"/>
        </w:rPr>
        <w:t>“</w:t>
      </w:r>
      <w:r w:rsidRPr="00251764">
        <w:rPr>
          <w:b/>
          <w:bCs/>
          <w:i/>
          <w:iCs/>
          <w:sz w:val="20"/>
          <w:szCs w:val="20"/>
        </w:rPr>
        <w:t>Décimo octavo.</w:t>
      </w:r>
      <w:r w:rsidRPr="00251764">
        <w:rPr>
          <w:i/>
          <w:iCs/>
          <w:sz w:val="20"/>
          <w:szCs w:val="20"/>
        </w:rPr>
        <w:t> De conformidad con el artículo 113, fracción I de la Ley General, podrá considerarse como información reservada, aquella que comprometa la seguridad pública, al poner en peligro las funciones a cargo de la Federación,</w:t>
      </w:r>
      <w:r w:rsidRPr="00251764">
        <w:rPr>
          <w:i/>
          <w:iCs/>
          <w:sz w:val="20"/>
          <w:szCs w:val="20"/>
        </w:rPr>
        <w:t xml:space="preserve"> la Ciudad de México, los Estados y los Municipios, tendientes a preservar y resguardar la vida, la salud, la integridad y el ejercicio de los derechos de las personas, así como para el mantenimiento del orden público.</w:t>
      </w:r>
    </w:p>
    <w:p w14:paraId="2E3DA12A" w14:textId="77777777" w:rsidR="00683F78" w:rsidRPr="00251764" w:rsidRDefault="000E0668">
      <w:pPr>
        <w:spacing w:line="360" w:lineRule="auto"/>
        <w:ind w:left="567" w:right="567"/>
        <w:rPr>
          <w:i/>
          <w:iCs/>
          <w:sz w:val="20"/>
          <w:szCs w:val="20"/>
        </w:rPr>
      </w:pPr>
      <w:r w:rsidRPr="00251764">
        <w:rPr>
          <w:i/>
          <w:iCs/>
          <w:sz w:val="20"/>
          <w:szCs w:val="20"/>
        </w:rPr>
        <w:t> </w:t>
      </w:r>
    </w:p>
    <w:p w14:paraId="0D5C845B" w14:textId="77777777" w:rsidR="00683F78" w:rsidRPr="00251764" w:rsidRDefault="000E0668">
      <w:pPr>
        <w:spacing w:line="360" w:lineRule="auto"/>
        <w:ind w:left="567" w:right="567"/>
        <w:rPr>
          <w:i/>
          <w:iCs/>
          <w:sz w:val="20"/>
          <w:szCs w:val="20"/>
        </w:rPr>
      </w:pPr>
      <w:r w:rsidRPr="00251764">
        <w:rPr>
          <w:i/>
          <w:iCs/>
          <w:sz w:val="20"/>
          <w:szCs w:val="20"/>
        </w:rPr>
        <w:t>Se pone en peligro el orden público</w:t>
      </w:r>
      <w:r w:rsidRPr="00251764">
        <w:rPr>
          <w:i/>
          <w:iCs/>
          <w:sz w:val="20"/>
          <w:szCs w:val="20"/>
        </w:rPr>
        <w:t xml:space="preserve"> cuando la difusión de la información pueda entorpecer los sistemas de coordinación interinstitucional en materia de seguridad pública, menoscabar o dificultar las estrategias contra la evasión de reos; o menoscabar o limitar la capacidad de las autoridade</w:t>
      </w:r>
      <w:r w:rsidRPr="00251764">
        <w:rPr>
          <w:i/>
          <w:iCs/>
          <w:sz w:val="20"/>
          <w:szCs w:val="20"/>
        </w:rPr>
        <w:t>s encaminadas a disuadir o prevenir disturbios sociales.</w:t>
      </w:r>
    </w:p>
    <w:p w14:paraId="314E3E19" w14:textId="77777777" w:rsidR="00683F78" w:rsidRPr="00251764" w:rsidRDefault="000E0668">
      <w:pPr>
        <w:spacing w:line="360" w:lineRule="auto"/>
        <w:ind w:left="567" w:right="567"/>
        <w:rPr>
          <w:i/>
          <w:iCs/>
          <w:sz w:val="20"/>
          <w:szCs w:val="20"/>
        </w:rPr>
      </w:pPr>
      <w:r w:rsidRPr="00251764">
        <w:rPr>
          <w:i/>
          <w:iCs/>
          <w:sz w:val="20"/>
          <w:szCs w:val="20"/>
        </w:rPr>
        <w:t> </w:t>
      </w:r>
    </w:p>
    <w:p w14:paraId="21B110E9" w14:textId="77777777" w:rsidR="00683F78" w:rsidRPr="00251764" w:rsidRDefault="000E0668">
      <w:pPr>
        <w:spacing w:line="360" w:lineRule="auto"/>
        <w:ind w:left="567" w:right="567"/>
        <w:rPr>
          <w:i/>
          <w:iCs/>
          <w:sz w:val="20"/>
          <w:szCs w:val="20"/>
        </w:rPr>
      </w:pPr>
      <w:r w:rsidRPr="00251764">
        <w:rPr>
          <w:i/>
          <w:iCs/>
          <w:sz w:val="20"/>
          <w:szCs w:val="20"/>
        </w:rPr>
        <w:t>Asimismo, podrá considerarse como reservada aquella que revele datos que pudieran ser aprovechados para conocer la capacidad de reacción de las instituciones encargadas de la seguridad pública, sus</w:t>
      </w:r>
      <w:r w:rsidRPr="00251764">
        <w:rPr>
          <w:i/>
          <w:iCs/>
          <w:sz w:val="20"/>
          <w:szCs w:val="20"/>
        </w:rPr>
        <w:t xml:space="preserve"> planes, estrategias, tecnología, información, sistemas de comunicaciones.”</w:t>
      </w:r>
    </w:p>
    <w:p w14:paraId="20E28D98" w14:textId="77777777" w:rsidR="00683F78" w:rsidRPr="00251764" w:rsidRDefault="000E0668">
      <w:pPr>
        <w:spacing w:line="360" w:lineRule="auto"/>
      </w:pPr>
      <w:r w:rsidRPr="00251764">
        <w:t> </w:t>
      </w:r>
    </w:p>
    <w:p w14:paraId="2E5EB69E" w14:textId="77777777" w:rsidR="00683F78" w:rsidRPr="00251764" w:rsidRDefault="000E0668">
      <w:pPr>
        <w:spacing w:line="360" w:lineRule="auto"/>
      </w:pPr>
      <w:r w:rsidRPr="00251764">
        <w:t>Así, es posible observar que podrá clasificarse como información reservada, aquélla que comprometa la seguridad pública o bien, entorpezca los sistemas de coordinación interinsti</w:t>
      </w:r>
      <w:r w:rsidRPr="00251764">
        <w:t>tucional en materia de seguridad pública, menoscabar o dificultar las estrategias contra la evasión de reos o la capacidad de las autoridades para disuadir o prevenir disturbios sociales.</w:t>
      </w:r>
    </w:p>
    <w:p w14:paraId="0290A04C" w14:textId="77777777" w:rsidR="00683F78" w:rsidRPr="00251764" w:rsidRDefault="000E0668">
      <w:pPr>
        <w:spacing w:line="360" w:lineRule="auto"/>
      </w:pPr>
      <w:r w:rsidRPr="00251764">
        <w:t> </w:t>
      </w:r>
    </w:p>
    <w:p w14:paraId="01622F5F" w14:textId="77777777" w:rsidR="00683F78" w:rsidRPr="00251764" w:rsidRDefault="000E0668">
      <w:pPr>
        <w:spacing w:line="360" w:lineRule="auto"/>
      </w:pPr>
      <w:r w:rsidRPr="00251764">
        <w:lastRenderedPageBreak/>
        <w:t>De la misma manera, será información clasificada aquella que revel</w:t>
      </w:r>
      <w:r w:rsidRPr="00251764">
        <w:t>e datos que pudieran ser aprovechados para conocer la capacidad de reacción de las instituciones encargadas de la seguridad pública, sus planes, estrategias, tecnología, información, sistemas de comunicaciones.</w:t>
      </w:r>
    </w:p>
    <w:p w14:paraId="2EC005FD" w14:textId="77777777" w:rsidR="00683F78" w:rsidRPr="00251764" w:rsidRDefault="000E0668">
      <w:pPr>
        <w:spacing w:line="360" w:lineRule="auto"/>
      </w:pPr>
      <w:r w:rsidRPr="00251764">
        <w:t> </w:t>
      </w:r>
    </w:p>
    <w:p w14:paraId="17B28769" w14:textId="77777777" w:rsidR="00683F78" w:rsidRPr="00251764" w:rsidRDefault="000E0668">
      <w:pPr>
        <w:spacing w:line="360" w:lineRule="auto"/>
      </w:pPr>
      <w:r w:rsidRPr="00251764">
        <w:t>En ese orden de ideas, el artículo 81 de la</w:t>
      </w:r>
      <w:r w:rsidRPr="00251764">
        <w:t xml:space="preserve"> Ley de Seguridad del Estado de México, que establece lo siguiente:</w:t>
      </w:r>
    </w:p>
    <w:p w14:paraId="370178EF" w14:textId="77777777" w:rsidR="00683F78" w:rsidRPr="00251764" w:rsidRDefault="000E0668">
      <w:pPr>
        <w:spacing w:line="360" w:lineRule="auto"/>
      </w:pPr>
      <w:r w:rsidRPr="00251764">
        <w:t> </w:t>
      </w:r>
    </w:p>
    <w:p w14:paraId="4E894A58" w14:textId="77777777" w:rsidR="00683F78" w:rsidRPr="00251764" w:rsidRDefault="000E0668">
      <w:pPr>
        <w:spacing w:line="360" w:lineRule="auto"/>
        <w:ind w:left="567" w:right="567"/>
        <w:rPr>
          <w:i/>
          <w:iCs/>
          <w:sz w:val="20"/>
          <w:szCs w:val="20"/>
        </w:rPr>
      </w:pPr>
      <w:r w:rsidRPr="00251764">
        <w:rPr>
          <w:i/>
          <w:iCs/>
          <w:sz w:val="20"/>
          <w:szCs w:val="20"/>
        </w:rPr>
        <w:t>“</w:t>
      </w:r>
      <w:r w:rsidRPr="00251764">
        <w:rPr>
          <w:b/>
          <w:bCs/>
          <w:i/>
          <w:iCs/>
          <w:sz w:val="20"/>
          <w:szCs w:val="20"/>
        </w:rPr>
        <w:t>Artículo 81.-</w:t>
      </w:r>
      <w:r w:rsidRPr="00251764">
        <w:rPr>
          <w:i/>
          <w:iCs/>
          <w:sz w:val="20"/>
          <w:szCs w:val="20"/>
        </w:rPr>
        <w:t> Toda información para la seguridad pública generada o en poder de Instituciones de Seguridad Pública o de cualquier instancia del Sistema Estatal debe registrarse, clasifi</w:t>
      </w:r>
      <w:r w:rsidRPr="00251764">
        <w:rPr>
          <w:i/>
          <w:iCs/>
          <w:sz w:val="20"/>
          <w:szCs w:val="20"/>
        </w:rPr>
        <w:t>carse y tratarse de conformidad con las disposiciones aplicables. No obstante lo anterior, esta información se considerará reservada en los casos siguientes:</w:t>
      </w:r>
    </w:p>
    <w:p w14:paraId="03F5E824" w14:textId="77777777" w:rsidR="00683F78" w:rsidRPr="00251764" w:rsidRDefault="000E0668">
      <w:pPr>
        <w:spacing w:line="360" w:lineRule="auto"/>
        <w:ind w:left="567" w:right="567"/>
        <w:rPr>
          <w:i/>
          <w:iCs/>
          <w:sz w:val="20"/>
          <w:szCs w:val="20"/>
        </w:rPr>
      </w:pPr>
      <w:r w:rsidRPr="00251764">
        <w:rPr>
          <w:i/>
          <w:iCs/>
          <w:sz w:val="20"/>
          <w:szCs w:val="20"/>
        </w:rPr>
        <w:t> </w:t>
      </w:r>
    </w:p>
    <w:p w14:paraId="0BD75C36" w14:textId="77777777" w:rsidR="00683F78" w:rsidRPr="00251764" w:rsidRDefault="000E0668">
      <w:pPr>
        <w:spacing w:line="360" w:lineRule="auto"/>
        <w:ind w:left="567" w:right="567"/>
        <w:rPr>
          <w:i/>
          <w:iCs/>
          <w:sz w:val="20"/>
          <w:szCs w:val="20"/>
        </w:rPr>
      </w:pPr>
      <w:r w:rsidRPr="00251764">
        <w:rPr>
          <w:i/>
          <w:iCs/>
          <w:sz w:val="20"/>
          <w:szCs w:val="20"/>
        </w:rPr>
        <w:t xml:space="preserve">I. Aquella cuya divulgación implique la revelación de normas, procedimientos, métodos, fuentes, </w:t>
      </w:r>
      <w:r w:rsidRPr="00251764">
        <w:rPr>
          <w:i/>
          <w:iCs/>
          <w:sz w:val="20"/>
          <w:szCs w:val="20"/>
        </w:rPr>
        <w:t>especificaciones técnicas, sistemas, tecnología o equipos útiles a la generación de inteligencia para la seguridad pública o el combate a la delincuencia en el Estado de México;</w:t>
      </w:r>
    </w:p>
    <w:p w14:paraId="5FF940C2" w14:textId="77777777" w:rsidR="00683F78" w:rsidRPr="00251764" w:rsidRDefault="000E0668">
      <w:pPr>
        <w:spacing w:line="360" w:lineRule="auto"/>
        <w:ind w:left="567" w:right="567"/>
        <w:rPr>
          <w:i/>
          <w:iCs/>
          <w:sz w:val="20"/>
          <w:szCs w:val="20"/>
        </w:rPr>
      </w:pPr>
      <w:r w:rsidRPr="00251764">
        <w:rPr>
          <w:i/>
          <w:iCs/>
          <w:sz w:val="20"/>
          <w:szCs w:val="20"/>
        </w:rPr>
        <w:t> </w:t>
      </w:r>
    </w:p>
    <w:p w14:paraId="783634B4" w14:textId="77777777" w:rsidR="00683F78" w:rsidRPr="00251764" w:rsidRDefault="000E0668">
      <w:pPr>
        <w:spacing w:line="360" w:lineRule="auto"/>
        <w:ind w:left="567" w:right="567"/>
        <w:rPr>
          <w:i/>
          <w:iCs/>
          <w:sz w:val="20"/>
          <w:szCs w:val="20"/>
        </w:rPr>
      </w:pPr>
      <w:r w:rsidRPr="00251764">
        <w:rPr>
          <w:i/>
          <w:iCs/>
          <w:sz w:val="20"/>
          <w:szCs w:val="20"/>
        </w:rPr>
        <w:t xml:space="preserve">II. Aquella cuya revelación pueda ser utilizada para actualizar o potenciar </w:t>
      </w:r>
      <w:r w:rsidRPr="00251764">
        <w:rPr>
          <w:i/>
          <w:iCs/>
          <w:sz w:val="20"/>
          <w:szCs w:val="20"/>
        </w:rPr>
        <w:t>una amenaza a la seguridad pública o a las instituciones del Estado de México;</w:t>
      </w:r>
    </w:p>
    <w:p w14:paraId="5290E29D" w14:textId="77777777" w:rsidR="00683F78" w:rsidRPr="00251764" w:rsidRDefault="000E0668">
      <w:pPr>
        <w:spacing w:line="360" w:lineRule="auto"/>
        <w:ind w:left="567" w:right="567"/>
        <w:rPr>
          <w:i/>
          <w:iCs/>
          <w:sz w:val="20"/>
          <w:szCs w:val="20"/>
        </w:rPr>
      </w:pPr>
      <w:r w:rsidRPr="00251764">
        <w:rPr>
          <w:i/>
          <w:iCs/>
          <w:sz w:val="20"/>
          <w:szCs w:val="20"/>
        </w:rPr>
        <w:t>…</w:t>
      </w:r>
    </w:p>
    <w:p w14:paraId="1B527961" w14:textId="77777777" w:rsidR="00683F78" w:rsidRPr="00251764" w:rsidRDefault="000E0668">
      <w:pPr>
        <w:spacing w:line="360" w:lineRule="auto"/>
        <w:ind w:left="567" w:right="567"/>
        <w:rPr>
          <w:i/>
          <w:iCs/>
          <w:sz w:val="20"/>
          <w:szCs w:val="20"/>
        </w:rPr>
      </w:pPr>
      <w:r w:rsidRPr="00251764">
        <w:rPr>
          <w:i/>
          <w:iCs/>
          <w:sz w:val="20"/>
          <w:szCs w:val="20"/>
        </w:rPr>
        <w:t>IV. La que sea producto de una intervención de comunicaciones privadas autorizadas conforme a la Constitución Federal y las disposiciones legales correspondientes; y</w:t>
      </w:r>
    </w:p>
    <w:p w14:paraId="460737A2" w14:textId="77777777" w:rsidR="00683F78" w:rsidRPr="00251764" w:rsidRDefault="000E0668">
      <w:pPr>
        <w:spacing w:line="360" w:lineRule="auto"/>
        <w:ind w:left="567" w:right="567"/>
        <w:rPr>
          <w:i/>
          <w:iCs/>
          <w:sz w:val="20"/>
          <w:szCs w:val="20"/>
        </w:rPr>
      </w:pPr>
      <w:r w:rsidRPr="00251764">
        <w:rPr>
          <w:i/>
          <w:iCs/>
          <w:sz w:val="20"/>
          <w:szCs w:val="20"/>
        </w:rPr>
        <w:t> </w:t>
      </w:r>
    </w:p>
    <w:p w14:paraId="1DEE20F0" w14:textId="77777777" w:rsidR="00683F78" w:rsidRPr="00251764" w:rsidRDefault="000E0668">
      <w:pPr>
        <w:spacing w:line="360" w:lineRule="auto"/>
        <w:ind w:left="567" w:right="567"/>
        <w:rPr>
          <w:i/>
          <w:iCs/>
          <w:sz w:val="20"/>
          <w:szCs w:val="20"/>
        </w:rPr>
      </w:pPr>
      <w:r w:rsidRPr="00251764">
        <w:rPr>
          <w:i/>
          <w:iCs/>
          <w:sz w:val="20"/>
          <w:szCs w:val="20"/>
        </w:rPr>
        <w:lastRenderedPageBreak/>
        <w:t>V. La c</w:t>
      </w:r>
      <w:r w:rsidRPr="00251764">
        <w:rPr>
          <w:i/>
          <w:iCs/>
          <w:sz w:val="20"/>
          <w:szCs w:val="20"/>
        </w:rPr>
        <w:t>ontenida en averiguaciones previas, carpetas de investigación, expedientes y demás archivos relativos a la investigación para la prevención y la investigación de los delitos y faltas administrativas, en términos de las disposiciones aplicables.”</w:t>
      </w:r>
    </w:p>
    <w:p w14:paraId="53725DEB" w14:textId="77777777" w:rsidR="00683F78" w:rsidRPr="00251764" w:rsidRDefault="000E0668">
      <w:pPr>
        <w:spacing w:line="360" w:lineRule="auto"/>
      </w:pPr>
      <w:r w:rsidRPr="00251764">
        <w:t> </w:t>
      </w:r>
    </w:p>
    <w:p w14:paraId="6589EC31" w14:textId="77777777" w:rsidR="00683F78" w:rsidRPr="00251764" w:rsidRDefault="000E0668">
      <w:pPr>
        <w:spacing w:line="360" w:lineRule="auto"/>
      </w:pPr>
      <w:r w:rsidRPr="00251764">
        <w:t>De lo an</w:t>
      </w:r>
      <w:r w:rsidRPr="00251764">
        <w:t>terior, se logra desprender que es información reservada, aquella que pueda revelar las normas, procedimientos, métodos, fuentes, técnicas, sistemas, tecnología, útiles a la generación de inteligencia para la seguridad pública o el combate a la delincuenci</w:t>
      </w:r>
      <w:r w:rsidRPr="00251764">
        <w:t>a, que pueda potenciar o amenazar la seguridad pública o las instituciones del Estado de México, la que sea producto de un intervención de comunicaciones privadas, o bien, la contenida en las averiguaciones previas, carpetas de investigación de los delitos</w:t>
      </w:r>
      <w:r w:rsidRPr="00251764">
        <w:t xml:space="preserve"> y faltas administrativas.</w:t>
      </w:r>
    </w:p>
    <w:p w14:paraId="7736FC3F" w14:textId="77777777" w:rsidR="00683F78" w:rsidRPr="00251764" w:rsidRDefault="00683F78">
      <w:pPr>
        <w:spacing w:line="360" w:lineRule="auto"/>
      </w:pPr>
    </w:p>
    <w:p w14:paraId="13780509" w14:textId="77777777" w:rsidR="00683F78" w:rsidRPr="00251764" w:rsidRDefault="000E0668">
      <w:pPr>
        <w:spacing w:line="360" w:lineRule="auto"/>
      </w:pPr>
      <w:r w:rsidRPr="00251764">
        <w:t>En ese contexto, es de recordar que el Sujeto Obligado clasificó en su totalidad el inventario de bienes muebles; información que</w:t>
      </w:r>
      <w:r w:rsidRPr="00251764">
        <w:t xml:space="preserve"> en el presente caso, se trata una obligación de transparencia, para el Sujeto Obligado, conforme al artículo 92, fracción XXXVIII de la Ley de Transparencia, tal como quedó precisado en párrafos que anteceden. </w:t>
      </w:r>
    </w:p>
    <w:p w14:paraId="7E65DF64" w14:textId="77777777" w:rsidR="00683F78" w:rsidRPr="00251764" w:rsidRDefault="00683F78">
      <w:pPr>
        <w:spacing w:after="0" w:line="360" w:lineRule="auto"/>
      </w:pPr>
    </w:p>
    <w:p w14:paraId="2537F737" w14:textId="77777777" w:rsidR="00683F78" w:rsidRPr="00251764" w:rsidRDefault="000E0668">
      <w:pPr>
        <w:spacing w:after="0" w:line="360" w:lineRule="auto"/>
      </w:pPr>
      <w:r w:rsidRPr="00251764">
        <w:t>Así, tomando en consideración, las formalid</w:t>
      </w:r>
      <w:r w:rsidRPr="00251764">
        <w:t>ades previstas por la Ley de la Materia, de los Lineamientos Generales y el análisis de las constancias se logra advertir que el Sujeto Obligado no fundamentó, ni motivó la clasificación de la información de manera correcta, por las siguientes consideracio</w:t>
      </w:r>
      <w:r w:rsidRPr="00251764">
        <w:t>nes:</w:t>
      </w:r>
    </w:p>
    <w:p w14:paraId="6F13C46E" w14:textId="77777777" w:rsidR="00683F78" w:rsidRPr="00251764" w:rsidRDefault="00683F78">
      <w:pPr>
        <w:spacing w:after="0" w:line="360" w:lineRule="auto"/>
        <w:rPr>
          <w:color w:val="000000"/>
        </w:rPr>
      </w:pPr>
    </w:p>
    <w:p w14:paraId="6463ACCA" w14:textId="77777777" w:rsidR="00683F78" w:rsidRPr="00251764" w:rsidRDefault="000E0668">
      <w:pPr>
        <w:numPr>
          <w:ilvl w:val="0"/>
          <w:numId w:val="5"/>
        </w:numPr>
        <w:spacing w:after="0" w:line="360" w:lineRule="auto"/>
        <w:rPr>
          <w:color w:val="000000"/>
        </w:rPr>
      </w:pPr>
      <w:r w:rsidRPr="00251764">
        <w:rPr>
          <w:color w:val="000000"/>
        </w:rPr>
        <w:t xml:space="preserve">No precisó las razones objetivas, concretas y específicas por las cuales la apertura de la información generaría una afectación que rebase el interés público, pues, el Sujeto </w:t>
      </w:r>
      <w:r w:rsidRPr="00251764">
        <w:rPr>
          <w:color w:val="000000"/>
        </w:rPr>
        <w:lastRenderedPageBreak/>
        <w:t xml:space="preserve">Obligado no indicó las razones por las cuales considera que la información </w:t>
      </w:r>
      <w:r w:rsidRPr="00251764">
        <w:rPr>
          <w:color w:val="000000"/>
        </w:rPr>
        <w:t>era reservada, en atención a la causal de reserva referida en el acuerdo;</w:t>
      </w:r>
    </w:p>
    <w:p w14:paraId="5EE8B2E6" w14:textId="77777777" w:rsidR="00683F78" w:rsidRPr="00251764" w:rsidRDefault="000E0668">
      <w:pPr>
        <w:numPr>
          <w:ilvl w:val="0"/>
          <w:numId w:val="5"/>
        </w:numPr>
        <w:spacing w:after="0" w:line="360" w:lineRule="auto"/>
        <w:rPr>
          <w:color w:val="000000"/>
        </w:rPr>
      </w:pPr>
      <w:r w:rsidRPr="00251764">
        <w:rPr>
          <w:color w:val="000000"/>
        </w:rPr>
        <w:t>No acreditó el vínculo entre la información peticionada y la afectación que podría causar;</w:t>
      </w:r>
    </w:p>
    <w:p w14:paraId="20240284" w14:textId="77777777" w:rsidR="00683F78" w:rsidRPr="00251764" w:rsidRDefault="000E0668">
      <w:pPr>
        <w:numPr>
          <w:ilvl w:val="0"/>
          <w:numId w:val="5"/>
        </w:numPr>
        <w:spacing w:after="0" w:line="360" w:lineRule="auto"/>
        <w:rPr>
          <w:color w:val="000000"/>
        </w:rPr>
      </w:pPr>
      <w:r w:rsidRPr="00251764">
        <w:rPr>
          <w:color w:val="000000"/>
        </w:rPr>
        <w:t xml:space="preserve">No se establecieron las razones, por las cuales la reserva era el medio menos restrictivo, </w:t>
      </w:r>
      <w:r w:rsidRPr="00251764">
        <w:rPr>
          <w:color w:val="000000"/>
        </w:rPr>
        <w:t>para la protección del interés jurídico</w:t>
      </w:r>
    </w:p>
    <w:p w14:paraId="20813714" w14:textId="77777777" w:rsidR="00683F78" w:rsidRPr="00251764" w:rsidRDefault="000E0668">
      <w:pPr>
        <w:numPr>
          <w:ilvl w:val="0"/>
          <w:numId w:val="5"/>
        </w:numPr>
        <w:spacing w:after="0" w:line="360" w:lineRule="auto"/>
        <w:rPr>
          <w:color w:val="000000"/>
        </w:rPr>
      </w:pPr>
      <w:r w:rsidRPr="00251764">
        <w:rPr>
          <w:color w:val="000000"/>
        </w:rPr>
        <w:t xml:space="preserve">No se acreditó el riesgo real, demostrable e identificable del porqué el inventario de bienes muebles podría causar una afectación al combate de la Seguridad Pública. </w:t>
      </w:r>
    </w:p>
    <w:p w14:paraId="182ACBCA" w14:textId="77777777" w:rsidR="00683F78" w:rsidRPr="00251764" w:rsidRDefault="00683F78">
      <w:pPr>
        <w:spacing w:after="0" w:line="360" w:lineRule="auto"/>
        <w:rPr>
          <w:color w:val="FF0000"/>
        </w:rPr>
      </w:pPr>
    </w:p>
    <w:p w14:paraId="3CD8CFD6" w14:textId="77777777" w:rsidR="00683F78" w:rsidRPr="00251764" w:rsidRDefault="000E0668">
      <w:pPr>
        <w:spacing w:after="0" w:line="360" w:lineRule="auto"/>
      </w:pPr>
      <w:r w:rsidRPr="00251764">
        <w:t>Así, se advierte que el Sujeto Obligado, no fun</w:t>
      </w:r>
      <w:r w:rsidRPr="00251764">
        <w:t>damentó y motivó la reserva, pues no realizó de manera correcta, la prueba de daño, señalada en el Trigésimo tercero de los Lineamientos Generales vigentes a la fecha de la solicitud, relacionado con el artículo 129 de la Ley de Transparencia y Acceso a la</w:t>
      </w:r>
      <w:r w:rsidRPr="00251764">
        <w:t xml:space="preserve"> Información Pública del Estado de México y Municipios, que es la argumentación fundada y motivada que se debe realizar para acreditar que la divulgación de la información lesiona el interés jurídicamente protegido por la normatividad aplicable y que el da</w:t>
      </w:r>
      <w:r w:rsidRPr="00251764">
        <w:t>ño que puede producirse con la publicidad de la información es mayor que el interés de conocerla, aunado al echo la falta de turno a las áreas competentes a saber, la Dirección de Administración y la de Seguridad Pública y Tránsito, lo cual da como resulta</w:t>
      </w:r>
      <w:r w:rsidRPr="00251764">
        <w:t xml:space="preserve">do que el agravio sea </w:t>
      </w:r>
      <w:r w:rsidRPr="00251764">
        <w:rPr>
          <w:b/>
          <w:bCs/>
        </w:rPr>
        <w:t>FUNDADO</w:t>
      </w:r>
      <w:r w:rsidRPr="00251764">
        <w:t xml:space="preserve">. </w:t>
      </w:r>
    </w:p>
    <w:p w14:paraId="64AA1B35" w14:textId="77777777" w:rsidR="00683F78" w:rsidRPr="00251764" w:rsidRDefault="00683F78">
      <w:pPr>
        <w:spacing w:after="0" w:line="360" w:lineRule="auto"/>
        <w:ind w:right="-28"/>
      </w:pPr>
    </w:p>
    <w:p w14:paraId="6CE2B19E" w14:textId="77777777" w:rsidR="00683F78" w:rsidRPr="00251764" w:rsidRDefault="000E0668">
      <w:pPr>
        <w:spacing w:line="360" w:lineRule="auto"/>
      </w:pPr>
      <w:r w:rsidRPr="00251764">
        <w:t xml:space="preserve">No obstante, si bien no procede la clasificación total de los documentos solicitados, lo cierto es que, </w:t>
      </w:r>
      <w:r w:rsidRPr="00251764">
        <w:rPr>
          <w:b/>
          <w:bCs/>
        </w:rPr>
        <w:t>en relación al armamento, municiones y las características específicas de los bienes adquiridos</w:t>
      </w:r>
      <w:r w:rsidRPr="00251764">
        <w:t>, conciernen a informaci</w:t>
      </w:r>
      <w:r w:rsidRPr="00251764">
        <w:t>ón que podría actualizar la causal de reserva, previamente referida, por lo que se procede a su análisis a continuación.</w:t>
      </w:r>
    </w:p>
    <w:p w14:paraId="4FC4F3C8" w14:textId="77777777" w:rsidR="00683F78" w:rsidRPr="00251764" w:rsidRDefault="00683F78">
      <w:pPr>
        <w:spacing w:line="360" w:lineRule="auto"/>
      </w:pPr>
    </w:p>
    <w:p w14:paraId="51C92363" w14:textId="77777777" w:rsidR="00683F78" w:rsidRPr="00251764" w:rsidRDefault="000E0668">
      <w:pPr>
        <w:spacing w:line="360" w:lineRule="auto"/>
      </w:pPr>
      <w:r w:rsidRPr="00251764">
        <w:lastRenderedPageBreak/>
        <w:t>Este Instituto advierte que proporcionar las características o especificaciones de los equipos, armamento adquiridos, equipos de prote</w:t>
      </w:r>
      <w:r w:rsidRPr="00251764">
        <w:t>cción y sistemas de comunicación, revelaría la nueva tecnología, sistemas  y componentes, con los que cuenta la Dirección de Seguridad Pública y Tránsito, para el combate a la delincuencia en el Municipio, pues al proporcionar información sobre el </w:t>
      </w:r>
      <w:r w:rsidRPr="00251764">
        <w:rPr>
          <w:b/>
          <w:bCs/>
        </w:rPr>
        <w:t>armament</w:t>
      </w:r>
      <w:r w:rsidRPr="00251764">
        <w:rPr>
          <w:b/>
          <w:bCs/>
        </w:rPr>
        <w:t>o, municiones, blindaje, drones y radios con los que cuenta el personal de seguridad pública</w:t>
      </w:r>
      <w:r w:rsidRPr="00251764">
        <w:t xml:space="preserve">, se estaría dando cuenta de los aparatos que se utilizan para estar en comunicación los policías municipales, así como, las características del equipo y armamento </w:t>
      </w:r>
      <w:r w:rsidRPr="00251764">
        <w:t>especial, con el que cuentan el personal, y que es utilizado para mantener la seguridad dentro del territorio del Municipio.</w:t>
      </w:r>
    </w:p>
    <w:p w14:paraId="2C5F5DBD" w14:textId="77777777" w:rsidR="00683F78" w:rsidRPr="00251764" w:rsidRDefault="00683F78">
      <w:pPr>
        <w:spacing w:line="360" w:lineRule="auto"/>
      </w:pPr>
    </w:p>
    <w:p w14:paraId="619BEE28" w14:textId="77777777" w:rsidR="00683F78" w:rsidRPr="00251764" w:rsidRDefault="000E0668">
      <w:pPr>
        <w:spacing w:line="360" w:lineRule="auto"/>
      </w:pPr>
      <w:r w:rsidRPr="00251764">
        <w:t>Inclusive, dar a conocer las especificaciones y características de dicho equipamiento, podría ocasionar que los entes delincuencia</w:t>
      </w:r>
      <w:r w:rsidRPr="00251764">
        <w:t>les busquen allegarse de instrumentos para disminuir o destruir estos, con el fin de aumentar la inseguridad de Zinacantepec, pues podría ser utilizada dicha información para buscar las debilidades de las mismas y poderse aprovechar de dichas situaciones p</w:t>
      </w:r>
      <w:r w:rsidRPr="00251764">
        <w:t>ara realizar diversos delitos, lo cual va en detrimento de la paz y orden social.</w:t>
      </w:r>
    </w:p>
    <w:p w14:paraId="360C4DD9" w14:textId="77777777" w:rsidR="00683F78" w:rsidRPr="00251764" w:rsidRDefault="000E0668">
      <w:pPr>
        <w:spacing w:line="360" w:lineRule="auto"/>
      </w:pPr>
      <w:r w:rsidRPr="00251764">
        <w:t> </w:t>
      </w:r>
    </w:p>
    <w:p w14:paraId="11134518" w14:textId="77777777" w:rsidR="00683F78" w:rsidRPr="00251764" w:rsidRDefault="000E0668">
      <w:pPr>
        <w:spacing w:line="360" w:lineRule="auto"/>
      </w:pPr>
      <w:r w:rsidRPr="00251764">
        <w:t xml:space="preserve">Conforme a lo anterior, se puede colegir que proporcionar la información en análisis podría comprometer la seguridad pública, al poner en peligro las funciones a cargo del </w:t>
      </w:r>
      <w:r w:rsidRPr="00251764">
        <w:t>Municipio,  tendientes a preservar y resguardar la vida, la salud, la integridad y el ejercicio de los derechos de las personas, así como para el mantenimiento del orden público, toda vez </w:t>
      </w:r>
      <w:r w:rsidRPr="00251764">
        <w:rPr>
          <w:b/>
          <w:bCs/>
        </w:rPr>
        <w:t xml:space="preserve">que da cuenta de las tecnologías, componentes y sistemas del equipo </w:t>
      </w:r>
      <w:r w:rsidRPr="00251764">
        <w:rPr>
          <w:b/>
          <w:bCs/>
        </w:rPr>
        <w:t>y armamento utilizado por los elementos de la Dirección de Seguridad Pública y Tránsito</w:t>
      </w:r>
      <w:r w:rsidRPr="00251764">
        <w:t xml:space="preserve"> y por lo tanto, acredita la causal de clasificación prevista en el artículo 140, fracción I de la Ley de Transparencia y Acceso a la Información Pública del Estado de M</w:t>
      </w:r>
      <w:r w:rsidRPr="00251764">
        <w:t>éxico.</w:t>
      </w:r>
    </w:p>
    <w:p w14:paraId="2B4E533B" w14:textId="77777777" w:rsidR="00683F78" w:rsidRPr="00251764" w:rsidRDefault="000E0668">
      <w:pPr>
        <w:spacing w:line="360" w:lineRule="auto"/>
      </w:pPr>
      <w:r w:rsidRPr="00251764">
        <w:lastRenderedPageBreak/>
        <w:t> </w:t>
      </w:r>
    </w:p>
    <w:p w14:paraId="76DBCA09" w14:textId="77777777" w:rsidR="00683F78" w:rsidRPr="00251764" w:rsidRDefault="000E0668">
      <w:pPr>
        <w:spacing w:line="360" w:lineRule="auto"/>
      </w:pPr>
      <w:r w:rsidRPr="00251764">
        <w:t>Sobre el particular, cabe traer a colación el artículo 141 de la Ley de Transparencia y Acceso a la Información Pública del Estado de México y Municipios, que establece que las causales de reserva se deberán fundar y motivar, a través de la aplica</w:t>
      </w:r>
      <w:r w:rsidRPr="00251764">
        <w:t>ción de la prueba de daño establecida en el artículo 129 de dicho ordenamiento, que se debe justificar de la siguiente manera:</w:t>
      </w:r>
    </w:p>
    <w:p w14:paraId="68E29FAC" w14:textId="77777777" w:rsidR="00683F78" w:rsidRPr="00251764" w:rsidRDefault="000E0668">
      <w:pPr>
        <w:spacing w:line="360" w:lineRule="auto"/>
        <w:ind w:left="567" w:right="567"/>
      </w:pPr>
      <w:r w:rsidRPr="00251764">
        <w:t> </w:t>
      </w:r>
    </w:p>
    <w:p w14:paraId="5914729C" w14:textId="77777777" w:rsidR="00683F78" w:rsidRPr="00251764" w:rsidRDefault="000E0668">
      <w:pPr>
        <w:spacing w:line="360" w:lineRule="auto"/>
        <w:ind w:left="567" w:right="567"/>
      </w:pPr>
      <w:r w:rsidRPr="00251764">
        <w:t>I.                    La divulgación de la información representa un riesgo real, demostrable e identificable de perjuicio sign</w:t>
      </w:r>
      <w:r w:rsidRPr="00251764">
        <w:t>ificativo al interés público o a la seguridad nacional.</w:t>
      </w:r>
    </w:p>
    <w:p w14:paraId="007D9E72" w14:textId="77777777" w:rsidR="00683F78" w:rsidRPr="00251764" w:rsidRDefault="000E0668">
      <w:pPr>
        <w:spacing w:line="360" w:lineRule="auto"/>
        <w:ind w:left="567" w:right="567"/>
      </w:pPr>
      <w:r w:rsidRPr="00251764">
        <w:t> </w:t>
      </w:r>
    </w:p>
    <w:p w14:paraId="6E3431BC" w14:textId="77777777" w:rsidR="00683F78" w:rsidRPr="00251764" w:rsidRDefault="000E0668">
      <w:pPr>
        <w:spacing w:line="360" w:lineRule="auto"/>
        <w:ind w:left="567" w:right="567"/>
      </w:pPr>
      <w:r w:rsidRPr="00251764">
        <w:t>II.                 El riesgo de perjuicio supera el interés público general de que se difunda.</w:t>
      </w:r>
    </w:p>
    <w:p w14:paraId="6364ED96" w14:textId="77777777" w:rsidR="00683F78" w:rsidRPr="00251764" w:rsidRDefault="000E0668">
      <w:pPr>
        <w:spacing w:line="360" w:lineRule="auto"/>
        <w:ind w:left="567" w:right="567"/>
      </w:pPr>
      <w:r w:rsidRPr="00251764">
        <w:t> </w:t>
      </w:r>
    </w:p>
    <w:p w14:paraId="31FB7546" w14:textId="77777777" w:rsidR="00683F78" w:rsidRPr="00251764" w:rsidRDefault="000E0668">
      <w:pPr>
        <w:spacing w:line="360" w:lineRule="auto"/>
        <w:ind w:left="567" w:right="567"/>
      </w:pPr>
      <w:r w:rsidRPr="00251764">
        <w:t>III.              Que la limitación se adecua al principio de proporcionalidad y representa el medio</w:t>
      </w:r>
      <w:r w:rsidRPr="00251764">
        <w:t xml:space="preserve"> menos restrictivo disponible para evitar el perjuicio.</w:t>
      </w:r>
    </w:p>
    <w:p w14:paraId="16CED9D8" w14:textId="77777777" w:rsidR="00683F78" w:rsidRPr="00251764" w:rsidRDefault="000E0668">
      <w:pPr>
        <w:spacing w:line="360" w:lineRule="auto"/>
      </w:pPr>
      <w:r w:rsidRPr="00251764">
        <w:t> </w:t>
      </w:r>
    </w:p>
    <w:p w14:paraId="1887FE06" w14:textId="77777777" w:rsidR="00683F78" w:rsidRPr="00251764" w:rsidRDefault="000E0668">
      <w:pPr>
        <w:spacing w:line="360" w:lineRule="auto"/>
      </w:pPr>
      <w:r w:rsidRPr="00251764">
        <w:t>Al respecto, este Instituto advierte lo siguiente:</w:t>
      </w:r>
    </w:p>
    <w:p w14:paraId="3428FBC1" w14:textId="77777777" w:rsidR="00683F78" w:rsidRPr="00251764" w:rsidRDefault="000E0668">
      <w:pPr>
        <w:spacing w:line="360" w:lineRule="auto"/>
      </w:pPr>
      <w:r w:rsidRPr="00251764">
        <w:t> </w:t>
      </w:r>
    </w:p>
    <w:p w14:paraId="234EF135" w14:textId="77777777" w:rsidR="00683F78" w:rsidRPr="00251764" w:rsidRDefault="000E0668">
      <w:pPr>
        <w:numPr>
          <w:ilvl w:val="0"/>
          <w:numId w:val="6"/>
        </w:numPr>
        <w:pBdr>
          <w:top w:val="nil"/>
          <w:left w:val="nil"/>
          <w:bottom w:val="nil"/>
          <w:right w:val="nil"/>
          <w:between w:val="nil"/>
        </w:pBdr>
        <w:spacing w:after="0" w:line="360" w:lineRule="auto"/>
      </w:pPr>
      <w:r w:rsidRPr="00251764">
        <w:rPr>
          <w:color w:val="000000"/>
        </w:rPr>
        <w:t>Que existe un </w:t>
      </w:r>
      <w:r w:rsidRPr="00251764">
        <w:rPr>
          <w:b/>
          <w:bCs/>
          <w:color w:val="000000"/>
        </w:rPr>
        <w:t>riesgo real, demostrable e identificable, </w:t>
      </w:r>
      <w:r w:rsidRPr="00251764">
        <w:rPr>
          <w:color w:val="000000"/>
        </w:rPr>
        <w:t>toda vez que dar a conocer información sobre las características del blindaje, armamento,</w:t>
      </w:r>
      <w:r w:rsidRPr="00251764">
        <w:rPr>
          <w:color w:val="000000"/>
        </w:rPr>
        <w:t xml:space="preserve"> equipo o medios de comunicación con los que cuenta los elementos operativos de seguridad pública, da </w:t>
      </w:r>
      <w:r w:rsidRPr="00251764">
        <w:rPr>
          <w:color w:val="000000"/>
        </w:rPr>
        <w:lastRenderedPageBreak/>
        <w:t>cuenta de las tecnologías, equipos y sistemas de la Dirección de Seguridad Pública y Tránsito para inhibir la inseguridad y evitar la comisión de actos il</w:t>
      </w:r>
      <w:r w:rsidRPr="00251764">
        <w:rPr>
          <w:color w:val="000000"/>
        </w:rPr>
        <w:t>ícitos, lo que podría ocasionar que los integrantes de organizaciones criminales conozcan la tecnología, sistemas y formas de comunicación del área encargada de la seguridad del Municipio, propiciando que los operativos o acciones para inhibir o combatir l</w:t>
      </w:r>
      <w:r w:rsidRPr="00251764">
        <w:rPr>
          <w:color w:val="000000"/>
        </w:rPr>
        <w:t>a comisión de delitos se vea afectado, lo que daría como resultado el aumento de la inseguridad y la comisión de delitos. Además que comprometería el cumplimiento de los objetivos de dicha área.</w:t>
      </w:r>
    </w:p>
    <w:p w14:paraId="26884CC8" w14:textId="77777777" w:rsidR="00683F78" w:rsidRPr="00251764" w:rsidRDefault="00683F78">
      <w:pPr>
        <w:spacing w:line="360" w:lineRule="auto"/>
        <w:ind w:firstLine="60"/>
      </w:pPr>
    </w:p>
    <w:p w14:paraId="55F655EB" w14:textId="77777777" w:rsidR="00683F78" w:rsidRPr="00251764" w:rsidRDefault="000E0668">
      <w:pPr>
        <w:pBdr>
          <w:top w:val="nil"/>
          <w:left w:val="nil"/>
          <w:bottom w:val="nil"/>
          <w:right w:val="nil"/>
          <w:between w:val="nil"/>
        </w:pBdr>
        <w:spacing w:after="0" w:line="360" w:lineRule="auto"/>
        <w:ind w:left="720"/>
        <w:rPr>
          <w:color w:val="000000"/>
        </w:rPr>
      </w:pPr>
      <w:r w:rsidRPr="00251764">
        <w:rPr>
          <w:color w:val="000000"/>
        </w:rPr>
        <w:t>Además, que con dicha información se podría obtener las debi</w:t>
      </w:r>
      <w:r w:rsidRPr="00251764">
        <w:rPr>
          <w:color w:val="000000"/>
        </w:rPr>
        <w:t>lidades de equipo y armamento utilizado por el personal de seguridad pública, con el fin de dar una ventaja a los entes delincuenciales y facilitar la comisión de delitos.</w:t>
      </w:r>
    </w:p>
    <w:p w14:paraId="664AFA3A" w14:textId="77777777" w:rsidR="00683F78" w:rsidRPr="00251764" w:rsidRDefault="00683F78">
      <w:pPr>
        <w:spacing w:line="360" w:lineRule="auto"/>
        <w:ind w:firstLine="60"/>
      </w:pPr>
    </w:p>
    <w:p w14:paraId="656E6573" w14:textId="77777777" w:rsidR="00683F78" w:rsidRPr="00251764" w:rsidRDefault="000E0668">
      <w:pPr>
        <w:numPr>
          <w:ilvl w:val="0"/>
          <w:numId w:val="6"/>
        </w:numPr>
        <w:pBdr>
          <w:top w:val="nil"/>
          <w:left w:val="nil"/>
          <w:bottom w:val="nil"/>
          <w:right w:val="nil"/>
          <w:between w:val="nil"/>
        </w:pBdr>
        <w:spacing w:after="0" w:line="360" w:lineRule="auto"/>
        <w:rPr>
          <w:b/>
          <w:bCs/>
          <w:color w:val="000000"/>
        </w:rPr>
      </w:pPr>
      <w:r w:rsidRPr="00251764">
        <w:rPr>
          <w:b/>
          <w:bCs/>
          <w:color w:val="000000"/>
        </w:rPr>
        <w:t>Que el riesgo de perjuicio que supone la divulgación de la información supera el in</w:t>
      </w:r>
      <w:r w:rsidRPr="00251764">
        <w:rPr>
          <w:b/>
          <w:bCs/>
          <w:color w:val="000000"/>
        </w:rPr>
        <w:t>terés público general,</w:t>
      </w:r>
      <w:r w:rsidRPr="00251764">
        <w:rPr>
          <w:color w:val="000000"/>
        </w:rPr>
        <w:t xml:space="preserve"> ya que individuos con pretensiones delictivas conocerían de manera detallada el blindaje, equipo y armamento ocupado por los policías, lo cual permitiría que se prepararan y buscaran la forma de inhibir las armas o los medios de prot</w:t>
      </w:r>
      <w:r w:rsidRPr="00251764">
        <w:rPr>
          <w:color w:val="000000"/>
        </w:rPr>
        <w:t xml:space="preserve">ección de estos, en detrimento de los policías y la sociedad; además, de que revelar la formas de comunicación que se utilizan en materia de seguridad, permitiría a las organizaciones delincuenciales sabotearlos,  lo cual se traduciría en un detrimento al </w:t>
      </w:r>
      <w:r w:rsidRPr="00251764">
        <w:rPr>
          <w:color w:val="000000"/>
        </w:rPr>
        <w:t>combate a la delincuencia y un perjuicio a la seguridad pública, </w:t>
      </w:r>
      <w:r w:rsidRPr="00251764">
        <w:rPr>
          <w:b/>
          <w:bCs/>
          <w:color w:val="000000"/>
        </w:rPr>
        <w:t>vulnerando así, el interés general.</w:t>
      </w:r>
    </w:p>
    <w:p w14:paraId="5736D992" w14:textId="77777777" w:rsidR="00683F78" w:rsidRPr="00251764" w:rsidRDefault="00683F78">
      <w:pPr>
        <w:pBdr>
          <w:top w:val="nil"/>
          <w:left w:val="nil"/>
          <w:bottom w:val="nil"/>
          <w:right w:val="nil"/>
          <w:between w:val="nil"/>
        </w:pBdr>
        <w:spacing w:after="0" w:line="360" w:lineRule="auto"/>
        <w:ind w:left="720"/>
        <w:rPr>
          <w:color w:val="000000"/>
        </w:rPr>
      </w:pPr>
    </w:p>
    <w:p w14:paraId="6E45AC59" w14:textId="77777777" w:rsidR="00683F78" w:rsidRPr="00251764" w:rsidRDefault="000E0668">
      <w:pPr>
        <w:numPr>
          <w:ilvl w:val="0"/>
          <w:numId w:val="6"/>
        </w:numPr>
        <w:pBdr>
          <w:top w:val="nil"/>
          <w:left w:val="nil"/>
          <w:bottom w:val="nil"/>
          <w:right w:val="nil"/>
          <w:between w:val="nil"/>
        </w:pBdr>
        <w:spacing w:after="0" w:line="360" w:lineRule="auto"/>
      </w:pPr>
      <w:r w:rsidRPr="00251764">
        <w:rPr>
          <w:b/>
          <w:bCs/>
          <w:color w:val="000000"/>
        </w:rPr>
        <w:t>Que la reserva no se traduzca en un medio restrictivo al derecho de acceso a la información,</w:t>
      </w:r>
      <w:r w:rsidRPr="00251764">
        <w:rPr>
          <w:color w:val="000000"/>
        </w:rPr>
        <w:t> en virtud de que la misma prevalece al proteger alguno de los</w:t>
      </w:r>
      <w:r w:rsidRPr="00251764">
        <w:rPr>
          <w:color w:val="000000"/>
        </w:rPr>
        <w:t xml:space="preserve"> derechos </w:t>
      </w:r>
      <w:r w:rsidRPr="00251764">
        <w:rPr>
          <w:color w:val="000000"/>
        </w:rPr>
        <w:lastRenderedPageBreak/>
        <w:t xml:space="preserve">más importantes, como lo son la vida, la salud y la seguridad de los habitantes de Nezahualcóyotl, además, que con la protección de la información ayuda a mantener el orden y paz social, pues no se estarían menoscabando las estrategias contra la </w:t>
      </w:r>
      <w:r w:rsidRPr="00251764">
        <w:rPr>
          <w:color w:val="000000"/>
        </w:rPr>
        <w:t>evasión de reos o la capacidad de disuadir, prevenir disturbios sociales, o bien, la capacidad de reacción, planes, estrategias, tecnologías, información o sistemas de comunicaciones de la Comisaría de Seguridad Pública Municipal.</w:t>
      </w:r>
    </w:p>
    <w:p w14:paraId="01F1CB45" w14:textId="77777777" w:rsidR="00683F78" w:rsidRPr="00251764" w:rsidRDefault="00683F78">
      <w:pPr>
        <w:spacing w:line="360" w:lineRule="auto"/>
        <w:ind w:firstLine="60"/>
      </w:pPr>
    </w:p>
    <w:p w14:paraId="340FD023" w14:textId="77777777" w:rsidR="00683F78" w:rsidRPr="00251764" w:rsidRDefault="000E0668">
      <w:pPr>
        <w:pBdr>
          <w:top w:val="nil"/>
          <w:left w:val="nil"/>
          <w:bottom w:val="nil"/>
          <w:right w:val="nil"/>
          <w:between w:val="nil"/>
        </w:pBdr>
        <w:spacing w:after="0" w:line="360" w:lineRule="auto"/>
        <w:ind w:left="720"/>
        <w:rPr>
          <w:color w:val="000000"/>
        </w:rPr>
      </w:pPr>
      <w:r w:rsidRPr="00251764">
        <w:rPr>
          <w:color w:val="000000"/>
        </w:rPr>
        <w:t>Asimismo, se buscó el me</w:t>
      </w:r>
      <w:r w:rsidRPr="00251764">
        <w:rPr>
          <w:color w:val="000000"/>
        </w:rPr>
        <w:t xml:space="preserve">dio menos restrictivo ya que se solicitó la información de las adquisiciones en materia de seguridad pública, y en la documentación que da cuenta, únicamente se elimina la información de las características del armamento, blindaje, equipo y tecnologías de </w:t>
      </w:r>
      <w:r w:rsidRPr="00251764">
        <w:rPr>
          <w:color w:val="000000"/>
        </w:rPr>
        <w:t>comunicación que adquirieron con los recursos de dicho subsidio, siendo procedente la entrega de estos.</w:t>
      </w:r>
    </w:p>
    <w:p w14:paraId="5DB09FCA" w14:textId="77777777" w:rsidR="00683F78" w:rsidRPr="00251764" w:rsidRDefault="000E0668">
      <w:pPr>
        <w:spacing w:line="360" w:lineRule="auto"/>
      </w:pPr>
      <w:r w:rsidRPr="00251764">
        <w:t> </w:t>
      </w:r>
    </w:p>
    <w:p w14:paraId="5BEEE764" w14:textId="77777777" w:rsidR="00683F78" w:rsidRPr="00251764" w:rsidRDefault="000E0668">
      <w:pPr>
        <w:spacing w:line="360" w:lineRule="auto"/>
        <w:rPr>
          <w:b/>
          <w:bCs/>
        </w:rPr>
      </w:pPr>
      <w:r w:rsidRPr="00251764">
        <w:t>Por tales consideraciones, </w:t>
      </w:r>
      <w:r w:rsidRPr="00251764">
        <w:rPr>
          <w:b/>
          <w:bCs/>
        </w:rPr>
        <w:t>resulta procedente la reserva, en términos del artículo 140, fracción I, de </w:t>
      </w:r>
      <w:proofErr w:type="spellStart"/>
      <w:r w:rsidRPr="00251764">
        <w:rPr>
          <w:b/>
          <w:bCs/>
        </w:rPr>
        <w:t>de</w:t>
      </w:r>
      <w:proofErr w:type="spellEnd"/>
      <w:r w:rsidRPr="00251764">
        <w:rPr>
          <w:b/>
          <w:bCs/>
        </w:rPr>
        <w:t xml:space="preserve"> la Ley de Transparencia y Acceso a la Información Pública del Estado de México y Municipios, respecto al resguardo de armamento, municiones y las características del equipamiento, localizado en su caso, en el inventario de bienes muebles destinados a los </w:t>
      </w:r>
      <w:r w:rsidRPr="00251764">
        <w:rPr>
          <w:b/>
          <w:bCs/>
        </w:rPr>
        <w:t xml:space="preserve">elementos operativos materia de seguridad pública, al seis de mayo de dos mil veinticinco. </w:t>
      </w:r>
    </w:p>
    <w:p w14:paraId="772FCD74" w14:textId="77777777" w:rsidR="00683F78" w:rsidRPr="00251764" w:rsidRDefault="00683F78">
      <w:pPr>
        <w:spacing w:line="360" w:lineRule="auto"/>
        <w:rPr>
          <w:b/>
          <w:bCs/>
        </w:rPr>
      </w:pPr>
    </w:p>
    <w:p w14:paraId="7FE9CB14" w14:textId="77777777" w:rsidR="00683F78" w:rsidRPr="00251764" w:rsidRDefault="000E0668">
      <w:pPr>
        <w:spacing w:after="0" w:line="360" w:lineRule="auto"/>
      </w:pPr>
      <w:r w:rsidRPr="00251764">
        <w:t>Finalmente, no pasa desapercibido para este Instituto que los documentos que den cuenta de lo solicitado, pudieran contener datos o información clasificada, como l</w:t>
      </w:r>
      <w:r w:rsidRPr="00251764">
        <w:t xml:space="preserve">o es, la credencial de elector del representante legal o del proveedor, o bien, cuenta bancaria de este; por lo que, en el supuesto, deberá elaborar la versión pública respectiva; al respecto, conforme al artículo 3°, fracción XLV, relacionado con el 137, </w:t>
      </w:r>
      <w:r w:rsidRPr="00251764">
        <w:t xml:space="preserve">ambos de la Ley de Transparencia y Acceso a la </w:t>
      </w:r>
      <w:r w:rsidRPr="00251764">
        <w:lastRenderedPageBreak/>
        <w:t>Información Pública del Estado de México y Municipios, cuando un documento contenga información pública y confidencial, la Unidad de Transparencia para efectos de atender al requerimiento informativo, deberá e</w:t>
      </w:r>
      <w:r w:rsidRPr="00251764">
        <w:t xml:space="preserve">laborar una versión Pública en la que se testen las partes o secciones clasificadas, indicando su contenido de manera genérica y fundando y motivando su clasificación. </w:t>
      </w:r>
    </w:p>
    <w:p w14:paraId="4720CCDB" w14:textId="77777777" w:rsidR="00683F78" w:rsidRPr="00251764" w:rsidRDefault="00683F78">
      <w:pPr>
        <w:spacing w:after="0" w:line="360" w:lineRule="auto"/>
      </w:pPr>
    </w:p>
    <w:p w14:paraId="505FBA82" w14:textId="77777777" w:rsidR="00683F78" w:rsidRPr="00251764" w:rsidRDefault="000E0668">
      <w:pPr>
        <w:spacing w:after="0" w:line="360" w:lineRule="auto"/>
      </w:pPr>
      <w:r w:rsidRPr="00251764">
        <w:t>Para tal situación, el Sujeto Obligado deberá seguir el procedimiento establecido en e</w:t>
      </w:r>
      <w:r w:rsidRPr="00251764">
        <w:t>l artículo 168 de dicho ordenamiento jurídico; esto es, que el área competente deberá elaborar la versión pública, así como emitir el Acuerdo, por parte del Comité de Transparencia, donde confirme la clasificación de los datos, fundando y motivando la clas</w:t>
      </w:r>
      <w:r w:rsidRPr="00251764">
        <w:t>ificación.</w:t>
      </w:r>
    </w:p>
    <w:p w14:paraId="0382FBF9" w14:textId="77777777" w:rsidR="00683F78" w:rsidRPr="00251764" w:rsidRDefault="00683F78">
      <w:pPr>
        <w:spacing w:after="0" w:line="360" w:lineRule="auto"/>
      </w:pPr>
    </w:p>
    <w:p w14:paraId="530944C4" w14:textId="77777777" w:rsidR="00683F78" w:rsidRPr="00251764" w:rsidRDefault="000E0668">
      <w:pPr>
        <w:spacing w:after="0" w:line="360" w:lineRule="auto"/>
        <w:rPr>
          <w:b/>
          <w:bCs/>
        </w:rPr>
      </w:pPr>
      <w:r w:rsidRPr="00251764">
        <w:rPr>
          <w:b/>
          <w:bCs/>
        </w:rPr>
        <w:t>SEXTO. Decisión</w:t>
      </w:r>
    </w:p>
    <w:p w14:paraId="259FEDB8" w14:textId="77777777" w:rsidR="00683F78" w:rsidRPr="00251764" w:rsidRDefault="00683F78">
      <w:pPr>
        <w:spacing w:after="0" w:line="360" w:lineRule="auto"/>
        <w:rPr>
          <w:b/>
          <w:bCs/>
        </w:rPr>
      </w:pPr>
    </w:p>
    <w:p w14:paraId="036F6F82" w14:textId="77777777" w:rsidR="00683F78" w:rsidRPr="00251764" w:rsidRDefault="000E0668">
      <w:pPr>
        <w:spacing w:after="0" w:line="360" w:lineRule="auto"/>
      </w:pPr>
      <w:r w:rsidRPr="00251764">
        <w:t xml:space="preserve">Con fundamento en el artículo 186, fracción III, de la Ley de Transparencia y Acceso a la Información Pública del Estado de México y Municipios, este Instituto considera procedente </w:t>
      </w:r>
      <w:r w:rsidRPr="00251764">
        <w:rPr>
          <w:b/>
          <w:bCs/>
        </w:rPr>
        <w:t xml:space="preserve">REVOCAR </w:t>
      </w:r>
      <w:r w:rsidRPr="00251764">
        <w:t>la respuesta otorgada por el Ayuntamie</w:t>
      </w:r>
      <w:r w:rsidRPr="00251764">
        <w:t>nto de Zinacantepec, a efecto de que, previa búsqueda exhaustiva y razonable en todas las áreas competentes, entregue la información faltante.</w:t>
      </w:r>
    </w:p>
    <w:p w14:paraId="65158286" w14:textId="77777777" w:rsidR="00683F78" w:rsidRPr="00251764" w:rsidRDefault="00683F78">
      <w:pPr>
        <w:spacing w:after="0" w:line="360" w:lineRule="auto"/>
      </w:pPr>
    </w:p>
    <w:p w14:paraId="053D46A5" w14:textId="77777777" w:rsidR="00683F78" w:rsidRPr="00251764" w:rsidRDefault="000E0668">
      <w:pPr>
        <w:spacing w:after="0" w:line="360" w:lineRule="auto"/>
        <w:rPr>
          <w:b/>
          <w:bCs/>
        </w:rPr>
      </w:pPr>
      <w:r w:rsidRPr="00251764">
        <w:rPr>
          <w:b/>
          <w:bCs/>
        </w:rPr>
        <w:t>Términos de la Resolución para conocimiento del Particular</w:t>
      </w:r>
    </w:p>
    <w:p w14:paraId="1ACBD400" w14:textId="77777777" w:rsidR="00683F78" w:rsidRPr="00251764" w:rsidRDefault="00683F78">
      <w:pPr>
        <w:spacing w:after="0" w:line="360" w:lineRule="auto"/>
        <w:rPr>
          <w:b/>
          <w:bCs/>
        </w:rPr>
      </w:pPr>
    </w:p>
    <w:p w14:paraId="1890D659" w14:textId="77777777" w:rsidR="00683F78" w:rsidRPr="00251764" w:rsidRDefault="000E0668">
      <w:pPr>
        <w:spacing w:after="0" w:line="360" w:lineRule="auto"/>
        <w:rPr>
          <w:color w:val="000000"/>
        </w:rPr>
      </w:pPr>
      <w:bookmarkStart w:id="1" w:name="_heading=h.1fob9te" w:colFirst="0" w:colLast="0"/>
      <w:bookmarkEnd w:id="1"/>
      <w:r w:rsidRPr="00251764">
        <w:rPr>
          <w:color w:val="000000"/>
        </w:rPr>
        <w:t>Se le hace del conocimiento al Particular, que, en e</w:t>
      </w:r>
      <w:r w:rsidRPr="00251764">
        <w:rPr>
          <w:color w:val="000000"/>
        </w:rPr>
        <w:t>l presente caso, se le da la razón, pues el Ayuntamiento de Zinacantepec reservo información, sin embargo, no fundó ni motivó la reserva de dicha información, por lo que, deberá entregar la información solicitada. Finalmente, se le informa que la labor del</w:t>
      </w:r>
      <w:r w:rsidRPr="00251764">
        <w:rPr>
          <w:color w:val="000000"/>
        </w:rPr>
        <w:t xml:space="preserve"> Instituto de Transparencia, Acceso a la Información Pública y Protección de Datos Personales del Estado de México y Municipios, es apoyar a la </w:t>
      </w:r>
      <w:r w:rsidRPr="00251764">
        <w:rPr>
          <w:color w:val="000000"/>
        </w:rPr>
        <w:lastRenderedPageBreak/>
        <w:t>población a acceder a la información pública y garantizar la protección de sus datos personales.</w:t>
      </w:r>
    </w:p>
    <w:p w14:paraId="077BDFB7" w14:textId="77777777" w:rsidR="00683F78" w:rsidRPr="00251764" w:rsidRDefault="000E0668">
      <w:pPr>
        <w:spacing w:after="0" w:line="360" w:lineRule="auto"/>
      </w:pPr>
      <w:r w:rsidRPr="00251764">
        <w:t>Por lo expuesto</w:t>
      </w:r>
      <w:r w:rsidRPr="00251764">
        <w:t xml:space="preserve"> y fundado, este Pleno:</w:t>
      </w:r>
    </w:p>
    <w:p w14:paraId="3642189E" w14:textId="77777777" w:rsidR="00683F78" w:rsidRPr="00251764" w:rsidRDefault="00683F78">
      <w:pPr>
        <w:spacing w:after="0" w:line="360" w:lineRule="auto"/>
        <w:rPr>
          <w:b/>
          <w:bCs/>
        </w:rPr>
      </w:pPr>
    </w:p>
    <w:p w14:paraId="20B73486" w14:textId="77777777" w:rsidR="00683F78" w:rsidRPr="00251764" w:rsidRDefault="000E0668">
      <w:pPr>
        <w:spacing w:after="0" w:line="360" w:lineRule="auto"/>
        <w:jc w:val="center"/>
        <w:rPr>
          <w:b/>
          <w:bCs/>
        </w:rPr>
      </w:pPr>
      <w:r w:rsidRPr="00251764">
        <w:rPr>
          <w:b/>
          <w:bCs/>
        </w:rPr>
        <w:t>R E S U E L V E</w:t>
      </w:r>
    </w:p>
    <w:p w14:paraId="2F66CB54" w14:textId="77777777" w:rsidR="00683F78" w:rsidRPr="00251764" w:rsidRDefault="00683F78">
      <w:pPr>
        <w:spacing w:after="0" w:line="360" w:lineRule="auto"/>
        <w:jc w:val="center"/>
        <w:rPr>
          <w:b/>
          <w:bCs/>
        </w:rPr>
      </w:pPr>
    </w:p>
    <w:p w14:paraId="15931668" w14:textId="77777777" w:rsidR="00683F78" w:rsidRPr="00251764" w:rsidRDefault="000E0668">
      <w:pPr>
        <w:spacing w:after="0" w:line="360" w:lineRule="auto"/>
      </w:pPr>
      <w:r w:rsidRPr="00251764">
        <w:rPr>
          <w:b/>
          <w:bCs/>
        </w:rPr>
        <w:t xml:space="preserve">PRIMERO. </w:t>
      </w:r>
      <w:r w:rsidRPr="00251764">
        <w:rPr>
          <w:color w:val="000000"/>
        </w:rPr>
        <w:t xml:space="preserve">Se </w:t>
      </w:r>
      <w:r w:rsidRPr="00251764">
        <w:rPr>
          <w:b/>
          <w:bCs/>
          <w:color w:val="000000"/>
        </w:rPr>
        <w:t>REVOCA</w:t>
      </w:r>
      <w:r w:rsidRPr="00251764">
        <w:rPr>
          <w:color w:val="000000"/>
        </w:rPr>
        <w:t xml:space="preserve"> la respuesta entregada por el Ayuntamiento de Zinacantepec a la solicitud de información</w:t>
      </w:r>
      <w:r w:rsidRPr="00251764">
        <w:rPr>
          <w:rFonts w:ascii="Verdana" w:eastAsia="Verdana" w:hAnsi="Verdana" w:cs="Verdana"/>
          <w:b/>
          <w:bCs/>
          <w:color w:val="FF0000"/>
        </w:rPr>
        <w:t> </w:t>
      </w:r>
      <w:r w:rsidRPr="00251764">
        <w:rPr>
          <w:b/>
          <w:bCs/>
          <w:color w:val="000000"/>
        </w:rPr>
        <w:t>00307/ZINACANT/IP/2025</w:t>
      </w:r>
      <w:r w:rsidRPr="00251764">
        <w:rPr>
          <w:color w:val="000000"/>
        </w:rPr>
        <w:t xml:space="preserve">, por resultar </w:t>
      </w:r>
      <w:r w:rsidRPr="00251764">
        <w:rPr>
          <w:b/>
          <w:bCs/>
          <w:color w:val="000000"/>
        </w:rPr>
        <w:t>FUNDADAS</w:t>
      </w:r>
      <w:r w:rsidRPr="00251764">
        <w:rPr>
          <w:color w:val="000000"/>
        </w:rPr>
        <w:t xml:space="preserve"> las razones o motivos de inconformidad hechos valer por el P</w:t>
      </w:r>
      <w:r w:rsidRPr="00251764">
        <w:rPr>
          <w:color w:val="000000"/>
        </w:rPr>
        <w:t>articular, en términos de los considerandos QUINTO y SEXTO de la presente Resolución.</w:t>
      </w:r>
    </w:p>
    <w:p w14:paraId="46CF52CC" w14:textId="77777777" w:rsidR="00683F78" w:rsidRPr="00251764" w:rsidRDefault="00683F78">
      <w:pPr>
        <w:spacing w:after="0" w:line="360" w:lineRule="auto"/>
        <w:rPr>
          <w:color w:val="000000"/>
        </w:rPr>
      </w:pPr>
    </w:p>
    <w:p w14:paraId="1AA82CBC" w14:textId="77777777" w:rsidR="00683F78" w:rsidRPr="00251764" w:rsidRDefault="000E0668">
      <w:pPr>
        <w:spacing w:after="0" w:line="360" w:lineRule="auto"/>
      </w:pPr>
      <w:r w:rsidRPr="00251764">
        <w:rPr>
          <w:b/>
          <w:bCs/>
          <w:color w:val="000000"/>
        </w:rPr>
        <w:t xml:space="preserve">SEGUNDO. </w:t>
      </w:r>
      <w:r w:rsidRPr="00251764">
        <w:rPr>
          <w:color w:val="000000"/>
        </w:rPr>
        <w:t xml:space="preserve">Se </w:t>
      </w:r>
      <w:r w:rsidRPr="00251764">
        <w:rPr>
          <w:b/>
          <w:bCs/>
          <w:color w:val="000000"/>
        </w:rPr>
        <w:t xml:space="preserve">ORDENA </w:t>
      </w:r>
      <w:r w:rsidRPr="00251764">
        <w:rPr>
          <w:color w:val="000000"/>
        </w:rPr>
        <w:t>al Ente Recurrido, a efecto de que, previa búsqueda exhaustiva y razonable en las unidades administrativas competentes, entregue, a través del Sistema</w:t>
      </w:r>
      <w:r w:rsidRPr="00251764">
        <w:rPr>
          <w:color w:val="000000"/>
        </w:rPr>
        <w:t xml:space="preserve"> de Acceso a la Información Mexiquense (SAIMEX), en su caso, en versión pública, </w:t>
      </w:r>
      <w:r w:rsidRPr="00251764">
        <w:t>al seis de mayo de dos mil veinticinco, los documentos donde conste lo siguiente:</w:t>
      </w:r>
    </w:p>
    <w:p w14:paraId="40C8ECDB" w14:textId="77777777" w:rsidR="00683F78" w:rsidRPr="00251764" w:rsidRDefault="00683F78">
      <w:pPr>
        <w:spacing w:after="0" w:line="360" w:lineRule="auto"/>
      </w:pPr>
    </w:p>
    <w:p w14:paraId="77336F1D" w14:textId="77777777" w:rsidR="00683F78" w:rsidRPr="00251764" w:rsidRDefault="000E0668">
      <w:pPr>
        <w:numPr>
          <w:ilvl w:val="0"/>
          <w:numId w:val="7"/>
        </w:numPr>
        <w:spacing w:after="0" w:line="360" w:lineRule="auto"/>
        <w:rPr>
          <w:color w:val="000000"/>
        </w:rPr>
      </w:pPr>
      <w:r w:rsidRPr="00251764">
        <w:rPr>
          <w:color w:val="000000"/>
        </w:rPr>
        <w:t>El inventario actualizado de los chalecos antibalas, radios de comunicación, patrullas y dro</w:t>
      </w:r>
      <w:r w:rsidRPr="00251764">
        <w:rPr>
          <w:color w:val="000000"/>
        </w:rPr>
        <w:t>nes de la Policía Municipal, que incluya el estado físico, marca, modelo, año de adquisición y número de serie.</w:t>
      </w:r>
    </w:p>
    <w:p w14:paraId="0B3A9869" w14:textId="77777777" w:rsidR="00683F78" w:rsidRPr="00251764" w:rsidRDefault="00683F78">
      <w:pPr>
        <w:spacing w:after="0" w:line="360" w:lineRule="auto"/>
        <w:ind w:left="720"/>
        <w:rPr>
          <w:color w:val="000000"/>
        </w:rPr>
      </w:pPr>
    </w:p>
    <w:p w14:paraId="61F5A4C5" w14:textId="77777777" w:rsidR="00683F78" w:rsidRPr="00251764" w:rsidRDefault="000E0668">
      <w:pPr>
        <w:numPr>
          <w:ilvl w:val="0"/>
          <w:numId w:val="7"/>
        </w:numPr>
        <w:spacing w:after="0" w:line="360" w:lineRule="auto"/>
        <w:rPr>
          <w:color w:val="000000"/>
        </w:rPr>
      </w:pPr>
      <w:r w:rsidRPr="00251764">
        <w:rPr>
          <w:color w:val="000000"/>
        </w:rPr>
        <w:t xml:space="preserve">El acuerdo emitido por el Comité de Transparencia, en donde de manera fundada y motivada, confirme la clasificación como reservada del </w:t>
      </w:r>
      <w:r w:rsidRPr="00251764">
        <w:rPr>
          <w:color w:val="000000"/>
        </w:rPr>
        <w:t>inventario de armamento y municiones, así como, de los datos o información testada en los documentos que den cuenta del numeral 1, de conformidad con los artículos 49, fracciones II y VIII y 132, fracción II de la Ley de Transparencia y Acceso a la Informa</w:t>
      </w:r>
      <w:r w:rsidRPr="00251764">
        <w:rPr>
          <w:color w:val="000000"/>
        </w:rPr>
        <w:t>ción Pública del Estado de México y Municipios.</w:t>
      </w:r>
    </w:p>
    <w:p w14:paraId="27BF155A" w14:textId="77777777" w:rsidR="00683F78" w:rsidRPr="00251764" w:rsidRDefault="00683F78">
      <w:pPr>
        <w:spacing w:after="0" w:line="360" w:lineRule="auto"/>
        <w:ind w:left="360"/>
      </w:pPr>
    </w:p>
    <w:p w14:paraId="68A2D3DE" w14:textId="5656ADB2" w:rsidR="00683F78" w:rsidRPr="00251764" w:rsidRDefault="000E0668">
      <w:pPr>
        <w:spacing w:after="0" w:line="360" w:lineRule="auto"/>
        <w:rPr>
          <w:color w:val="000000"/>
        </w:rPr>
      </w:pPr>
      <w:r w:rsidRPr="00251764">
        <w:rPr>
          <w:b/>
          <w:bCs/>
          <w:color w:val="000000"/>
        </w:rPr>
        <w:t xml:space="preserve">TERCERO. NOTIFÍQUESE </w:t>
      </w:r>
      <w:r w:rsidR="009B71EC" w:rsidRPr="00251764">
        <w:rPr>
          <w:b/>
          <w:bCs/>
          <w:color w:val="000000"/>
        </w:rPr>
        <w:t xml:space="preserve">POR  SAIMEX </w:t>
      </w:r>
      <w:r w:rsidRPr="00251764">
        <w:rPr>
          <w:color w:val="000000"/>
        </w:rPr>
        <w:t xml:space="preserve">la presente resolución al Titular de la Unidad de Transparencia del Sujeto Obligado, para que conforme al artículo 186, último párrafo, 189, segundo párrafo, y 194 de la Ley </w:t>
      </w:r>
      <w:r w:rsidRPr="00251764">
        <w:rPr>
          <w:color w:val="000000"/>
        </w:rPr>
        <w:t>de Transparencia y Acceso a la Información Pública del Estado de México y Municipios; dé cumplimiento a lo ordenado dentro del plazo de diez días hábiles, e informe a este Instituto en un plazo de tres días hábiles siguientes sobre el cumplimiento dado a l</w:t>
      </w:r>
      <w:r w:rsidRPr="00251764">
        <w:rPr>
          <w:color w:val="000000"/>
        </w:rPr>
        <w:t xml:space="preserve">a presente, se le apercibe que en caso de negarse a cumplir la presente resolución o hacerlo de manera parcial, se le impondrá una medida de apremio de conformidad con lo previsto en los artículos 198, 200, fracción III, 214, 215 y 216 de la Ley referida. </w:t>
      </w:r>
      <w:r w:rsidRPr="00251764">
        <w:rPr>
          <w:color w:val="000000"/>
        </w:rPr>
        <w:t>De conformidad con el artículo 198 de la Ley de la materia, de considerarlo procedente, el Sujeto Obligado de manera fundada y motivada, podrá solicitar una ampliación de plazo para el cumplimiento de la presente Resolución.</w:t>
      </w:r>
    </w:p>
    <w:p w14:paraId="49A6D200" w14:textId="77777777" w:rsidR="00683F78" w:rsidRPr="00251764" w:rsidRDefault="00683F78">
      <w:pPr>
        <w:spacing w:after="0" w:line="360" w:lineRule="auto"/>
        <w:rPr>
          <w:color w:val="000000"/>
        </w:rPr>
      </w:pPr>
    </w:p>
    <w:p w14:paraId="1FD3287D" w14:textId="3307884D" w:rsidR="00683F78" w:rsidRPr="00251764" w:rsidRDefault="000E0668">
      <w:pPr>
        <w:spacing w:after="0" w:line="360" w:lineRule="auto"/>
        <w:rPr>
          <w:color w:val="000000"/>
        </w:rPr>
      </w:pPr>
      <w:r w:rsidRPr="00251764">
        <w:rPr>
          <w:b/>
          <w:bCs/>
          <w:color w:val="000000"/>
        </w:rPr>
        <w:t>CUARTO. NOTIFÍQUESE</w:t>
      </w:r>
      <w:r w:rsidRPr="00251764">
        <w:rPr>
          <w:color w:val="000000"/>
        </w:rPr>
        <w:t xml:space="preserve"> </w:t>
      </w:r>
      <w:r w:rsidR="009B71EC" w:rsidRPr="00251764">
        <w:rPr>
          <w:b/>
          <w:bCs/>
          <w:color w:val="000000"/>
        </w:rPr>
        <w:t>POR SAIMEX</w:t>
      </w:r>
      <w:r w:rsidR="009B71EC" w:rsidRPr="00251764">
        <w:rPr>
          <w:color w:val="000000"/>
        </w:rPr>
        <w:t xml:space="preserve"> </w:t>
      </w:r>
      <w:r w:rsidRPr="00251764">
        <w:rPr>
          <w:color w:val="000000"/>
        </w:rPr>
        <w:t xml:space="preserve">al Recurrente la presente Resolución, asimismo, se hace de su conocimiento que de conformidad con lo establecido en el artículo 196 de la Ley de Transparencia y Acceso a la Información Pública del Estado de México y Municipios podrá promover el Juicio de </w:t>
      </w:r>
      <w:r w:rsidRPr="00251764">
        <w:rPr>
          <w:color w:val="000000"/>
        </w:rPr>
        <w:t>Amparo en los términos de las leyes aplicables.</w:t>
      </w:r>
    </w:p>
    <w:p w14:paraId="02C4F8C3" w14:textId="77777777" w:rsidR="00683F78" w:rsidRPr="00251764" w:rsidRDefault="00683F78">
      <w:pPr>
        <w:spacing w:after="0" w:line="360" w:lineRule="auto"/>
        <w:ind w:right="-93"/>
        <w:rPr>
          <w:color w:val="0D0D0D"/>
        </w:rPr>
      </w:pPr>
    </w:p>
    <w:p w14:paraId="598810E7" w14:textId="31D7DD70" w:rsidR="00683F78" w:rsidRDefault="000E0668">
      <w:pPr>
        <w:spacing w:after="0" w:line="360" w:lineRule="auto"/>
      </w:pPr>
      <w:r w:rsidRPr="00251764">
        <w:t xml:space="preserve">ASÍ LO RESUELVE, POR </w:t>
      </w:r>
      <w:r w:rsidRPr="00251764">
        <w:rPr>
          <w:b/>
          <w:bCs/>
        </w:rPr>
        <w:t>UNANIMIDAD</w:t>
      </w:r>
      <w:r w:rsidRPr="00251764">
        <w:t xml:space="preserve"> DE VOTOS EL PLENO DEL INSTITUTO DE TRANSPARENCIA, ACCESO A LA INFORMACIÓN PÚBLICA Y PROTECCIÓN DE DATOS PERSONALES DEL ESTADO DE MÉXICO Y MUNICIPIOS, CONFORMADO POR LOS COMISIONADOS JOSÉ MARTÍNEZ VILCHIS, MARÍA DEL ROSARIO MEJÍA AYALA </w:t>
      </w:r>
      <w:r w:rsidRPr="00251764">
        <w:t>CON VOTO PARTICULAR</w:t>
      </w:r>
      <w:r w:rsidRPr="00251764">
        <w:t xml:space="preserve">, SHARON CRISTINA MORALES MARTÍNEZ, LUIS GUSTAVO PARRA NORIEGA </w:t>
      </w:r>
      <w:r w:rsidRPr="00251764">
        <w:t>CON VOTO PARTICULAR</w:t>
      </w:r>
      <w:r w:rsidRPr="00251764">
        <w:t xml:space="preserve"> Y GUADALUPE RAMÍREZ PEÑA (AUSENCIA JUSTIFICADA), EN LA CUADRAGÉSIMA QUINTA SESIÓN ORDINARIA, </w:t>
      </w:r>
      <w:r w:rsidRPr="00251764">
        <w:lastRenderedPageBreak/>
        <w:t>CELEBRADA EL DIECISIETE DE DICIEMBRE DE DOS MIL VEINTICINCO, ANTE EL SECRETAR</w:t>
      </w:r>
      <w:r w:rsidRPr="00251764">
        <w:t>IO TÉCNICO DEL PLENO, ALEXIS TAPIA RAMÍREZ.</w:t>
      </w:r>
    </w:p>
    <w:p w14:paraId="53FD535F" w14:textId="77777777" w:rsidR="00683F78" w:rsidRDefault="00683F78">
      <w:pPr>
        <w:spacing w:after="0" w:line="360" w:lineRule="auto"/>
      </w:pPr>
    </w:p>
    <w:p w14:paraId="3874521B" w14:textId="77777777" w:rsidR="00683F78" w:rsidRDefault="00683F78">
      <w:pPr>
        <w:spacing w:after="0" w:line="360" w:lineRule="auto"/>
      </w:pPr>
    </w:p>
    <w:p w14:paraId="617EB38B" w14:textId="77777777" w:rsidR="00683F78" w:rsidRDefault="00683F78">
      <w:pPr>
        <w:spacing w:after="0" w:line="360" w:lineRule="auto"/>
      </w:pPr>
    </w:p>
    <w:p w14:paraId="54BABE40" w14:textId="77777777" w:rsidR="00683F78" w:rsidRDefault="00683F78">
      <w:pPr>
        <w:spacing w:after="0" w:line="360" w:lineRule="auto"/>
      </w:pPr>
    </w:p>
    <w:p w14:paraId="1B218687" w14:textId="77777777" w:rsidR="00683F78" w:rsidRDefault="00683F78">
      <w:pPr>
        <w:spacing w:after="0" w:line="360" w:lineRule="auto"/>
      </w:pPr>
    </w:p>
    <w:p w14:paraId="7032A462" w14:textId="77777777" w:rsidR="00683F78" w:rsidRDefault="00683F78">
      <w:pPr>
        <w:spacing w:after="0" w:line="360" w:lineRule="auto"/>
      </w:pPr>
    </w:p>
    <w:p w14:paraId="61D93E68" w14:textId="77777777" w:rsidR="00683F78" w:rsidRDefault="00683F78">
      <w:pPr>
        <w:spacing w:after="0" w:line="360" w:lineRule="auto"/>
      </w:pPr>
    </w:p>
    <w:p w14:paraId="663C10E4" w14:textId="77777777" w:rsidR="00683F78" w:rsidRDefault="00683F78">
      <w:pPr>
        <w:spacing w:after="0" w:line="360" w:lineRule="auto"/>
      </w:pPr>
    </w:p>
    <w:p w14:paraId="2960F75C" w14:textId="77777777" w:rsidR="00683F78" w:rsidRDefault="00683F78">
      <w:pPr>
        <w:spacing w:after="0" w:line="360" w:lineRule="auto"/>
      </w:pPr>
    </w:p>
    <w:p w14:paraId="07FE59EB" w14:textId="77777777" w:rsidR="00683F78" w:rsidRDefault="00683F78">
      <w:pPr>
        <w:spacing w:after="0" w:line="360" w:lineRule="auto"/>
      </w:pPr>
    </w:p>
    <w:p w14:paraId="43CC4983" w14:textId="77777777" w:rsidR="00683F78" w:rsidRDefault="00683F78">
      <w:pPr>
        <w:spacing w:after="0" w:line="360" w:lineRule="auto"/>
      </w:pPr>
    </w:p>
    <w:p w14:paraId="0F2D08D3" w14:textId="77777777" w:rsidR="00683F78" w:rsidRDefault="00683F78">
      <w:pPr>
        <w:spacing w:after="0" w:line="360" w:lineRule="auto"/>
      </w:pPr>
    </w:p>
    <w:p w14:paraId="4DB83F26" w14:textId="77777777" w:rsidR="00683F78" w:rsidRDefault="00683F78">
      <w:pPr>
        <w:spacing w:after="0" w:line="360" w:lineRule="auto"/>
      </w:pPr>
    </w:p>
    <w:p w14:paraId="305B6CFF" w14:textId="77777777" w:rsidR="00683F78" w:rsidRDefault="00683F78">
      <w:pPr>
        <w:spacing w:after="0" w:line="360" w:lineRule="auto"/>
      </w:pPr>
    </w:p>
    <w:p w14:paraId="3E714475" w14:textId="77777777" w:rsidR="00683F78" w:rsidRDefault="00683F78">
      <w:pPr>
        <w:spacing w:after="0" w:line="360" w:lineRule="auto"/>
      </w:pPr>
    </w:p>
    <w:p w14:paraId="1A5C23D5" w14:textId="77777777" w:rsidR="00683F78" w:rsidRDefault="00683F78">
      <w:pPr>
        <w:spacing w:after="0" w:line="360" w:lineRule="auto"/>
      </w:pPr>
    </w:p>
    <w:p w14:paraId="5BD7685C" w14:textId="77777777" w:rsidR="00683F78" w:rsidRDefault="00683F78">
      <w:pPr>
        <w:spacing w:after="0" w:line="360" w:lineRule="auto"/>
      </w:pPr>
    </w:p>
    <w:p w14:paraId="71CB8449" w14:textId="77777777" w:rsidR="00683F78" w:rsidRDefault="00683F78">
      <w:pPr>
        <w:spacing w:after="0" w:line="360" w:lineRule="auto"/>
      </w:pPr>
    </w:p>
    <w:p w14:paraId="279ECFD2" w14:textId="77777777" w:rsidR="00683F78" w:rsidRDefault="00683F78">
      <w:pPr>
        <w:spacing w:after="0" w:line="360" w:lineRule="auto"/>
      </w:pPr>
    </w:p>
    <w:p w14:paraId="129762F7" w14:textId="77777777" w:rsidR="00683F78" w:rsidRDefault="00683F78">
      <w:pPr>
        <w:spacing w:after="0" w:line="360" w:lineRule="auto"/>
      </w:pPr>
    </w:p>
    <w:p w14:paraId="54BC4FA2" w14:textId="77777777" w:rsidR="00683F78" w:rsidRDefault="00683F78">
      <w:pPr>
        <w:spacing w:after="0" w:line="360" w:lineRule="auto"/>
      </w:pPr>
    </w:p>
    <w:p w14:paraId="4156DA85" w14:textId="77777777" w:rsidR="00EE45CD" w:rsidRDefault="00EE45CD">
      <w:pPr>
        <w:spacing w:after="0" w:line="360" w:lineRule="auto"/>
      </w:pPr>
    </w:p>
    <w:p w14:paraId="3C09E913" w14:textId="77777777" w:rsidR="00EE45CD" w:rsidRDefault="00EE45CD">
      <w:pPr>
        <w:spacing w:after="0" w:line="360" w:lineRule="auto"/>
      </w:pPr>
    </w:p>
    <w:p w14:paraId="633F3FB0" w14:textId="77777777" w:rsidR="00EE45CD" w:rsidRDefault="00EE45CD">
      <w:pPr>
        <w:spacing w:after="0" w:line="360" w:lineRule="auto"/>
      </w:pPr>
    </w:p>
    <w:p w14:paraId="0C7B2F36" w14:textId="77777777" w:rsidR="00EE45CD" w:rsidRDefault="00EE45CD">
      <w:pPr>
        <w:spacing w:after="0" w:line="360" w:lineRule="auto"/>
      </w:pPr>
    </w:p>
    <w:p w14:paraId="6CCEF026" w14:textId="77777777" w:rsidR="00EE45CD" w:rsidRDefault="00EE45CD">
      <w:pPr>
        <w:spacing w:after="0" w:line="360" w:lineRule="auto"/>
      </w:pPr>
    </w:p>
    <w:p w14:paraId="59DFD139" w14:textId="77777777" w:rsidR="00EE45CD" w:rsidRDefault="00EE45CD">
      <w:pPr>
        <w:spacing w:after="0" w:line="360" w:lineRule="auto"/>
      </w:pPr>
    </w:p>
    <w:p w14:paraId="7A6A5570" w14:textId="77777777" w:rsidR="00EE45CD" w:rsidRDefault="00EE45CD">
      <w:pPr>
        <w:spacing w:after="0" w:line="360" w:lineRule="auto"/>
      </w:pPr>
    </w:p>
    <w:p w14:paraId="5C5CB2CE" w14:textId="77777777" w:rsidR="00EE45CD" w:rsidRDefault="00EE45CD">
      <w:pPr>
        <w:spacing w:after="0" w:line="360" w:lineRule="auto"/>
      </w:pPr>
    </w:p>
    <w:p w14:paraId="6B447242" w14:textId="77777777" w:rsidR="00EE45CD" w:rsidRDefault="00EE45CD">
      <w:pPr>
        <w:spacing w:after="0" w:line="360" w:lineRule="auto"/>
      </w:pPr>
    </w:p>
    <w:p w14:paraId="3BE03D9F" w14:textId="77777777" w:rsidR="00EE45CD" w:rsidRDefault="00EE45CD">
      <w:pPr>
        <w:spacing w:after="0" w:line="360" w:lineRule="auto"/>
      </w:pPr>
      <w:bookmarkStart w:id="2" w:name="_GoBack"/>
      <w:bookmarkEnd w:id="2"/>
    </w:p>
    <w:p w14:paraId="5747D2A4" w14:textId="77777777" w:rsidR="00683F78" w:rsidRDefault="00683F78">
      <w:pPr>
        <w:spacing w:after="0" w:line="360" w:lineRule="auto"/>
      </w:pPr>
    </w:p>
    <w:sectPr w:rsidR="00683F78">
      <w:headerReference w:type="even" r:id="rId10"/>
      <w:headerReference w:type="default" r:id="rId11"/>
      <w:footerReference w:type="even" r:id="rId12"/>
      <w:footerReference w:type="default" r:id="rId13"/>
      <w:headerReference w:type="first" r:id="rId14"/>
      <w:footerReference w:type="first" r:id="rId15"/>
      <w:pgSz w:w="12240" w:h="15840"/>
      <w:pgMar w:top="1418" w:right="1608" w:bottom="1560" w:left="1701" w:header="426"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E5A7C7" w14:textId="77777777" w:rsidR="000E0668" w:rsidRDefault="000E0668">
      <w:pPr>
        <w:spacing w:after="0" w:line="240" w:lineRule="auto"/>
      </w:pPr>
      <w:r>
        <w:separator/>
      </w:r>
    </w:p>
  </w:endnote>
  <w:endnote w:type="continuationSeparator" w:id="0">
    <w:p w14:paraId="65DCE9D0" w14:textId="77777777" w:rsidR="000E0668" w:rsidRDefault="000E0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embedRegular r:id="rId1" w:fontKey="{3FAC5575-2836-4C73-89B3-888801D1AC55}"/>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9CC13266-B47B-42DF-BE48-C9349D82E855}"/>
    <w:embedBold r:id="rId3" w:fontKey="{27979F02-9612-462F-9BDA-571CD27327B4}"/>
    <w:embedItalic r:id="rId4" w:fontKey="{61C43C9E-E351-4EFE-8D9B-B97F7DB9D3D2}"/>
    <w:embedBoldItalic r:id="rId5" w:fontKey="{E82C0D12-25C5-4A14-BDB8-D8D60E239B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4CD3D940-357D-4941-BBB9-CD5941F7A803}"/>
  </w:font>
  <w:font w:name="Calibri">
    <w:panose1 w:val="020F0502020204030204"/>
    <w:charset w:val="00"/>
    <w:family w:val="swiss"/>
    <w:pitch w:val="variable"/>
    <w:sig w:usb0="E4002EFF" w:usb1="C200247B" w:usb2="00000009" w:usb3="00000000" w:csb0="000001FF" w:csb1="00000000"/>
    <w:embedRegular r:id="rId7" w:fontKey="{B0B405E7-771C-4650-A939-59D5E9098DA5}"/>
  </w:font>
  <w:font w:name="Georgia">
    <w:panose1 w:val="02040502050405020303"/>
    <w:charset w:val="00"/>
    <w:family w:val="roman"/>
    <w:pitch w:val="variable"/>
    <w:sig w:usb0="00000287" w:usb1="00000000" w:usb2="00000000" w:usb3="00000000" w:csb0="0000009F" w:csb1="00000000"/>
    <w:embedItalic r:id="rId8" w:fontKey="{36CAAA56-7D94-4132-ADAD-B1EF803110AE}"/>
  </w:font>
  <w:font w:name="Verdana">
    <w:panose1 w:val="020B0604030504040204"/>
    <w:charset w:val="00"/>
    <w:family w:val="swiss"/>
    <w:pitch w:val="variable"/>
    <w:sig w:usb0="A00006FF" w:usb1="4000205B" w:usb2="00000010" w:usb3="00000000" w:csb0="0000019F" w:csb1="00000000"/>
    <w:embedBold r:id="rId9" w:fontKey="{3AEFB6FD-5D3A-4A2D-BCA4-36074B957C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D4EC66" w14:textId="77777777" w:rsidR="00683F78" w:rsidRDefault="000E066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sidR="00B00CC6">
      <w:rPr>
        <w:b/>
        <w:bCs/>
        <w:color w:val="000000"/>
        <w:sz w:val="24"/>
        <w:szCs w:val="24"/>
      </w:rPr>
      <w:fldChar w:fldCharType="separate"/>
    </w:r>
    <w:r w:rsidR="00B00CC6">
      <w:rPr>
        <w:b/>
        <w:bCs/>
        <w:noProof/>
        <w:color w:val="000000"/>
        <w:sz w:val="24"/>
        <w:szCs w:val="24"/>
      </w:rPr>
      <w:t>34</w:t>
    </w:r>
    <w:r>
      <w:rPr>
        <w:b/>
        <w:bCs/>
        <w:color w:val="000000"/>
        <w:sz w:val="24"/>
        <w:szCs w:val="24"/>
      </w:rPr>
      <w:fldChar w:fldCharType="end"/>
    </w:r>
  </w:p>
  <w:p w14:paraId="037DABF2" w14:textId="77777777" w:rsidR="00683F78" w:rsidRDefault="00683F78">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096585" w14:textId="77777777" w:rsidR="00683F78" w:rsidRDefault="000E066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B00CC6">
      <w:rPr>
        <w:b/>
        <w:bCs/>
        <w:noProof/>
        <w:color w:val="000000"/>
        <w:sz w:val="24"/>
        <w:szCs w:val="24"/>
      </w:rPr>
      <w:t>33</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B00CC6">
      <w:rPr>
        <w:b/>
        <w:bCs/>
        <w:noProof/>
        <w:color w:val="000000"/>
        <w:sz w:val="24"/>
        <w:szCs w:val="24"/>
      </w:rPr>
      <w:t>34</w:t>
    </w:r>
    <w:r>
      <w:rPr>
        <w:b/>
        <w:bCs/>
        <w:color w:val="000000"/>
        <w:sz w:val="24"/>
        <w:szCs w:val="24"/>
      </w:rPr>
      <w:fldChar w:fldCharType="end"/>
    </w:r>
  </w:p>
  <w:p w14:paraId="6F88825A" w14:textId="77777777" w:rsidR="00683F78" w:rsidRDefault="00683F78">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589AC5" w14:textId="77777777" w:rsidR="00683F78" w:rsidRDefault="000E066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B00CC6">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B00CC6">
      <w:rPr>
        <w:b/>
        <w:bCs/>
        <w:noProof/>
        <w:color w:val="000000"/>
        <w:sz w:val="24"/>
        <w:szCs w:val="24"/>
      </w:rPr>
      <w:t>34</w:t>
    </w:r>
    <w:r>
      <w:rPr>
        <w:b/>
        <w:bCs/>
        <w:color w:val="000000"/>
        <w:sz w:val="24"/>
        <w:szCs w:val="24"/>
      </w:rPr>
      <w:fldChar w:fldCharType="end"/>
    </w:r>
  </w:p>
  <w:p w14:paraId="26362B58" w14:textId="77777777" w:rsidR="00683F78" w:rsidRDefault="00683F7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956C12" w14:textId="77777777" w:rsidR="000E0668" w:rsidRDefault="000E0668">
      <w:pPr>
        <w:spacing w:after="0" w:line="240" w:lineRule="auto"/>
      </w:pPr>
      <w:r>
        <w:separator/>
      </w:r>
    </w:p>
  </w:footnote>
  <w:footnote w:type="continuationSeparator" w:id="0">
    <w:p w14:paraId="7FF403D4" w14:textId="77777777" w:rsidR="000E0668" w:rsidRDefault="000E06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B17F8" w14:textId="77777777" w:rsidR="00683F78" w:rsidRDefault="00683F78">
    <w:pPr>
      <w:widowControl w:val="0"/>
      <w:pBdr>
        <w:top w:val="nil"/>
        <w:left w:val="nil"/>
        <w:bottom w:val="nil"/>
        <w:right w:val="nil"/>
        <w:between w:val="nil"/>
      </w:pBdr>
      <w:spacing w:after="0" w:line="276" w:lineRule="auto"/>
      <w:jc w:val="left"/>
      <w:rPr>
        <w:color w:val="000000"/>
      </w:rPr>
    </w:pPr>
  </w:p>
  <w:tbl>
    <w:tblPr>
      <w:tblStyle w:val="a7"/>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683F78" w14:paraId="1DF7BA14" w14:textId="77777777">
      <w:trPr>
        <w:trHeight w:val="132"/>
      </w:trPr>
      <w:tc>
        <w:tcPr>
          <w:tcW w:w="2691" w:type="dxa"/>
        </w:tcPr>
        <w:p w14:paraId="68A372F0" w14:textId="77777777" w:rsidR="00683F78" w:rsidRDefault="000E0668">
          <w:pPr>
            <w:tabs>
              <w:tab w:val="right" w:pos="8838"/>
            </w:tabs>
            <w:ind w:right="-105"/>
            <w:rPr>
              <w:b/>
              <w:bCs/>
            </w:rPr>
          </w:pPr>
          <w:r>
            <w:rPr>
              <w:b/>
              <w:bCs/>
            </w:rPr>
            <w:t>Recurso de Revisión:</w:t>
          </w:r>
        </w:p>
      </w:tc>
      <w:tc>
        <w:tcPr>
          <w:tcW w:w="3405" w:type="dxa"/>
        </w:tcPr>
        <w:p w14:paraId="617D461D" w14:textId="77777777" w:rsidR="00683F78" w:rsidRDefault="000E0668">
          <w:pPr>
            <w:tabs>
              <w:tab w:val="right" w:pos="8838"/>
            </w:tabs>
            <w:ind w:left="-28" w:right="-32"/>
          </w:pPr>
          <w:r>
            <w:t>03846/INFOEM/IP/RR/2020</w:t>
          </w:r>
        </w:p>
      </w:tc>
    </w:tr>
    <w:tr w:rsidR="00683F78" w14:paraId="7BADD305" w14:textId="77777777">
      <w:trPr>
        <w:trHeight w:val="261"/>
      </w:trPr>
      <w:tc>
        <w:tcPr>
          <w:tcW w:w="2691" w:type="dxa"/>
        </w:tcPr>
        <w:p w14:paraId="43AA4830" w14:textId="77777777" w:rsidR="00683F78" w:rsidRDefault="000E0668">
          <w:pPr>
            <w:tabs>
              <w:tab w:val="right" w:pos="8838"/>
            </w:tabs>
            <w:ind w:right="-105"/>
            <w:rPr>
              <w:b/>
              <w:bCs/>
            </w:rPr>
          </w:pPr>
          <w:r>
            <w:rPr>
              <w:b/>
              <w:bCs/>
            </w:rPr>
            <w:t>Sujeto Obligado:</w:t>
          </w:r>
        </w:p>
      </w:tc>
      <w:tc>
        <w:tcPr>
          <w:tcW w:w="3405" w:type="dxa"/>
        </w:tcPr>
        <w:p w14:paraId="76A038BE" w14:textId="77777777" w:rsidR="00683F78" w:rsidRDefault="000E0668">
          <w:pPr>
            <w:tabs>
              <w:tab w:val="right" w:pos="8838"/>
            </w:tabs>
            <w:ind w:right="-32"/>
          </w:pPr>
          <w:r>
            <w:t>Ayuntamiento de Temascalcingo</w:t>
          </w:r>
        </w:p>
      </w:tc>
    </w:tr>
    <w:tr w:rsidR="00683F78" w14:paraId="7446705C" w14:textId="77777777">
      <w:trPr>
        <w:trHeight w:val="261"/>
      </w:trPr>
      <w:tc>
        <w:tcPr>
          <w:tcW w:w="2691" w:type="dxa"/>
        </w:tcPr>
        <w:p w14:paraId="56856CB6" w14:textId="77777777" w:rsidR="00683F78" w:rsidRDefault="000E0668">
          <w:pPr>
            <w:tabs>
              <w:tab w:val="right" w:pos="8838"/>
            </w:tabs>
            <w:ind w:right="-105"/>
            <w:rPr>
              <w:b/>
              <w:bCs/>
            </w:rPr>
          </w:pPr>
          <w:r>
            <w:rPr>
              <w:b/>
              <w:bCs/>
            </w:rPr>
            <w:t>Comisionado Ponente:</w:t>
          </w:r>
        </w:p>
      </w:tc>
      <w:tc>
        <w:tcPr>
          <w:tcW w:w="3405" w:type="dxa"/>
        </w:tcPr>
        <w:p w14:paraId="57A872BC" w14:textId="77777777" w:rsidR="00683F78" w:rsidRDefault="000E0668">
          <w:pPr>
            <w:tabs>
              <w:tab w:val="right" w:pos="8838"/>
            </w:tabs>
            <w:ind w:right="-32"/>
            <w:rPr>
              <w:b/>
              <w:bCs/>
            </w:rPr>
          </w:pPr>
          <w:r>
            <w:t>Luis Gustavo Parra Noriega</w:t>
          </w:r>
        </w:p>
      </w:tc>
    </w:tr>
  </w:tbl>
  <w:p w14:paraId="4D516000" w14:textId="77777777" w:rsidR="00683F78" w:rsidRDefault="000E0668">
    <w:pPr>
      <w:pBdr>
        <w:top w:val="nil"/>
        <w:left w:val="nil"/>
        <w:bottom w:val="nil"/>
        <w:right w:val="nil"/>
        <w:between w:val="nil"/>
      </w:pBdr>
      <w:tabs>
        <w:tab w:val="center" w:pos="4419"/>
        <w:tab w:val="right" w:pos="8838"/>
      </w:tabs>
      <w:spacing w:after="0" w:line="240" w:lineRule="auto"/>
      <w:rPr>
        <w:color w:val="000000"/>
      </w:rPr>
    </w:pPr>
    <w:r>
      <w:rPr>
        <w:color w:val="000000"/>
      </w:rPr>
      <w:pict w14:anchorId="721EEB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994C3" w14:textId="77777777" w:rsidR="00683F78" w:rsidRDefault="000E0668">
    <w:pPr>
      <w:widowControl w:val="0"/>
      <w:pBdr>
        <w:top w:val="nil"/>
        <w:left w:val="nil"/>
        <w:bottom w:val="nil"/>
        <w:right w:val="nil"/>
        <w:between w:val="nil"/>
      </w:pBdr>
      <w:spacing w:after="0" w:line="276" w:lineRule="auto"/>
      <w:jc w:val="left"/>
    </w:pPr>
    <w:r>
      <w:rPr>
        <w:color w:val="000000"/>
      </w:rPr>
      <w:pict w14:anchorId="27423D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margin-left:-85.35pt;margin-top:-137.45pt;width:663.5pt;height:12in;z-index:-251659776;mso-position-horizontal:absolute;mso-position-horizontal-relative:margin;mso-position-vertical:absolute;mso-position-vertical-relative:margin">
          <v:imagedata r:id="rId1" o:title="image1"/>
          <w10:wrap anchorx="margin" anchory="margin"/>
        </v:shape>
      </w:pict>
    </w:r>
  </w:p>
  <w:tbl>
    <w:tblPr>
      <w:tblStyle w:val="a8"/>
      <w:tblW w:w="6378" w:type="dxa"/>
      <w:tblInd w:w="2694" w:type="dxa"/>
      <w:tblBorders>
        <w:top w:val="nil"/>
        <w:left w:val="nil"/>
        <w:bottom w:val="nil"/>
        <w:right w:val="nil"/>
        <w:insideH w:val="nil"/>
        <w:insideV w:val="nil"/>
      </w:tblBorders>
      <w:tblLayout w:type="fixed"/>
      <w:tblLook w:val="0400" w:firstRow="0" w:lastRow="0" w:firstColumn="0" w:lastColumn="0" w:noHBand="0" w:noVBand="1"/>
    </w:tblPr>
    <w:tblGrid>
      <w:gridCol w:w="2693"/>
      <w:gridCol w:w="3685"/>
    </w:tblGrid>
    <w:tr w:rsidR="00683F78" w14:paraId="7A4B43FB" w14:textId="77777777">
      <w:trPr>
        <w:trHeight w:val="138"/>
      </w:trPr>
      <w:tc>
        <w:tcPr>
          <w:tcW w:w="2693" w:type="dxa"/>
          <w:vAlign w:val="center"/>
        </w:tcPr>
        <w:p w14:paraId="44FCE045" w14:textId="77777777" w:rsidR="00683F78" w:rsidRDefault="00683F78">
          <w:pPr>
            <w:tabs>
              <w:tab w:val="right" w:pos="8838"/>
            </w:tabs>
            <w:ind w:left="-108" w:right="-105"/>
            <w:jc w:val="left"/>
            <w:rPr>
              <w:b/>
              <w:bCs/>
            </w:rPr>
          </w:pPr>
        </w:p>
        <w:p w14:paraId="34349255" w14:textId="77777777" w:rsidR="00683F78" w:rsidRDefault="000E0668">
          <w:pPr>
            <w:tabs>
              <w:tab w:val="right" w:pos="8838"/>
            </w:tabs>
            <w:ind w:left="-108" w:right="-105"/>
            <w:jc w:val="left"/>
            <w:rPr>
              <w:b/>
              <w:bCs/>
            </w:rPr>
          </w:pPr>
          <w:r>
            <w:rPr>
              <w:b/>
              <w:bCs/>
            </w:rPr>
            <w:t>Recurso de Revisión:</w:t>
          </w:r>
        </w:p>
      </w:tc>
      <w:tc>
        <w:tcPr>
          <w:tcW w:w="3685" w:type="dxa"/>
        </w:tcPr>
        <w:p w14:paraId="5FDE837F" w14:textId="77777777" w:rsidR="00683F78" w:rsidRDefault="00683F78">
          <w:pPr>
            <w:tabs>
              <w:tab w:val="right" w:pos="8838"/>
            </w:tabs>
            <w:ind w:right="57"/>
          </w:pPr>
        </w:p>
        <w:p w14:paraId="766776F3" w14:textId="77777777" w:rsidR="00683F78" w:rsidRDefault="000E0668">
          <w:pPr>
            <w:tabs>
              <w:tab w:val="right" w:pos="8838"/>
            </w:tabs>
            <w:ind w:right="57"/>
          </w:pPr>
          <w:r>
            <w:t>06131/INFOEM/IP/RR/2025</w:t>
          </w:r>
        </w:p>
      </w:tc>
    </w:tr>
    <w:tr w:rsidR="00683F78" w14:paraId="340D3B99" w14:textId="77777777">
      <w:trPr>
        <w:trHeight w:val="273"/>
      </w:trPr>
      <w:tc>
        <w:tcPr>
          <w:tcW w:w="2693" w:type="dxa"/>
        </w:tcPr>
        <w:p w14:paraId="347BF031" w14:textId="77777777" w:rsidR="00683F78" w:rsidRDefault="000E0668">
          <w:pPr>
            <w:tabs>
              <w:tab w:val="right" w:pos="8838"/>
            </w:tabs>
            <w:ind w:left="-108" w:right="-105"/>
            <w:rPr>
              <w:b/>
              <w:bCs/>
            </w:rPr>
          </w:pPr>
          <w:r>
            <w:rPr>
              <w:b/>
              <w:bCs/>
            </w:rPr>
            <w:t>Sujeto Obligado:</w:t>
          </w:r>
        </w:p>
      </w:tc>
      <w:tc>
        <w:tcPr>
          <w:tcW w:w="3685" w:type="dxa"/>
        </w:tcPr>
        <w:p w14:paraId="11BA52F5" w14:textId="77777777" w:rsidR="00683F78" w:rsidRDefault="000E0668">
          <w:pPr>
            <w:tabs>
              <w:tab w:val="right" w:pos="8838"/>
            </w:tabs>
            <w:ind w:right="33"/>
          </w:pPr>
          <w:r>
            <w:t>Ayuntamiento de Zinacantepec</w:t>
          </w:r>
        </w:p>
      </w:tc>
    </w:tr>
    <w:tr w:rsidR="00683F78" w14:paraId="39C9903F" w14:textId="77777777">
      <w:trPr>
        <w:trHeight w:val="273"/>
      </w:trPr>
      <w:tc>
        <w:tcPr>
          <w:tcW w:w="2693" w:type="dxa"/>
        </w:tcPr>
        <w:p w14:paraId="7AB43811" w14:textId="77777777" w:rsidR="00683F78" w:rsidRDefault="000E0668">
          <w:pPr>
            <w:tabs>
              <w:tab w:val="right" w:pos="8838"/>
            </w:tabs>
            <w:ind w:left="-108" w:right="-105"/>
            <w:rPr>
              <w:b/>
              <w:bCs/>
            </w:rPr>
          </w:pPr>
          <w:r>
            <w:rPr>
              <w:b/>
              <w:bCs/>
            </w:rPr>
            <w:t>Comisionado Ponente:</w:t>
          </w:r>
        </w:p>
      </w:tc>
      <w:tc>
        <w:tcPr>
          <w:tcW w:w="3685" w:type="dxa"/>
        </w:tcPr>
        <w:p w14:paraId="6ED7DC0F" w14:textId="77777777" w:rsidR="00683F78" w:rsidRDefault="000E0668">
          <w:pPr>
            <w:tabs>
              <w:tab w:val="right" w:pos="8838"/>
            </w:tabs>
            <w:ind w:right="-170"/>
          </w:pPr>
          <w:r>
            <w:t>Luis Gustavo Parra Noriega</w:t>
          </w:r>
        </w:p>
        <w:p w14:paraId="6A221D43" w14:textId="77777777" w:rsidR="00683F78" w:rsidRDefault="00683F78">
          <w:pPr>
            <w:tabs>
              <w:tab w:val="right" w:pos="8838"/>
            </w:tabs>
            <w:ind w:right="-170"/>
            <w:rPr>
              <w:b/>
              <w:bCs/>
            </w:rPr>
          </w:pPr>
        </w:p>
      </w:tc>
    </w:tr>
  </w:tbl>
  <w:p w14:paraId="04AF92DD" w14:textId="77777777" w:rsidR="00683F78" w:rsidRDefault="00683F78">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8A337A" w14:textId="77777777" w:rsidR="00683F78" w:rsidRDefault="00683F78">
    <w:pPr>
      <w:widowControl w:val="0"/>
      <w:pBdr>
        <w:top w:val="nil"/>
        <w:left w:val="nil"/>
        <w:bottom w:val="nil"/>
        <w:right w:val="nil"/>
        <w:between w:val="nil"/>
      </w:pBdr>
      <w:spacing w:after="0" w:line="276" w:lineRule="auto"/>
      <w:jc w:val="left"/>
      <w:rPr>
        <w:color w:val="000000"/>
      </w:rPr>
    </w:pPr>
  </w:p>
  <w:tbl>
    <w:tblPr>
      <w:tblStyle w:val="a9"/>
      <w:tblW w:w="6095"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552"/>
      <w:gridCol w:w="3543"/>
    </w:tblGrid>
    <w:tr w:rsidR="00683F78" w14:paraId="1826EA21" w14:textId="77777777">
      <w:trPr>
        <w:trHeight w:val="132"/>
      </w:trPr>
      <w:tc>
        <w:tcPr>
          <w:tcW w:w="2552" w:type="dxa"/>
        </w:tcPr>
        <w:p w14:paraId="6EE5A87C" w14:textId="77777777" w:rsidR="00683F78" w:rsidRDefault="000E0668">
          <w:pPr>
            <w:tabs>
              <w:tab w:val="right" w:pos="8838"/>
            </w:tabs>
            <w:ind w:right="-105"/>
            <w:rPr>
              <w:b/>
              <w:bCs/>
            </w:rPr>
          </w:pPr>
          <w:r>
            <w:rPr>
              <w:b/>
              <w:bCs/>
            </w:rPr>
            <w:t>Recurso de Revisión:</w:t>
          </w:r>
        </w:p>
      </w:tc>
      <w:tc>
        <w:tcPr>
          <w:tcW w:w="3543" w:type="dxa"/>
        </w:tcPr>
        <w:p w14:paraId="7B7D7CBA" w14:textId="77777777" w:rsidR="00683F78" w:rsidRDefault="000E0668">
          <w:pPr>
            <w:tabs>
              <w:tab w:val="right" w:pos="8838"/>
            </w:tabs>
            <w:ind w:left="-111" w:right="-32"/>
          </w:pPr>
          <w:r>
            <w:t>06131/INFOEM/IP/RR/2025</w:t>
          </w:r>
        </w:p>
      </w:tc>
    </w:tr>
    <w:tr w:rsidR="00683F78" w14:paraId="790C0BE5" w14:textId="77777777">
      <w:trPr>
        <w:trHeight w:val="132"/>
      </w:trPr>
      <w:tc>
        <w:tcPr>
          <w:tcW w:w="2552" w:type="dxa"/>
        </w:tcPr>
        <w:p w14:paraId="27F09F86" w14:textId="77777777" w:rsidR="00683F78" w:rsidRDefault="000E0668">
          <w:pPr>
            <w:tabs>
              <w:tab w:val="left" w:pos="1875"/>
            </w:tabs>
            <w:ind w:right="-105"/>
            <w:rPr>
              <w:b/>
              <w:bCs/>
            </w:rPr>
          </w:pPr>
          <w:r>
            <w:rPr>
              <w:b/>
              <w:bCs/>
            </w:rPr>
            <w:t>Recurrente:</w:t>
          </w:r>
          <w:r>
            <w:rPr>
              <w:b/>
              <w:bCs/>
            </w:rPr>
            <w:tab/>
          </w:r>
        </w:p>
      </w:tc>
      <w:tc>
        <w:tcPr>
          <w:tcW w:w="3543" w:type="dxa"/>
        </w:tcPr>
        <w:p w14:paraId="55249F9C" w14:textId="77777777" w:rsidR="00683F78" w:rsidRDefault="00683F78">
          <w:pPr>
            <w:tabs>
              <w:tab w:val="right" w:pos="8838"/>
            </w:tabs>
            <w:ind w:left="-113"/>
          </w:pPr>
        </w:p>
      </w:tc>
    </w:tr>
    <w:tr w:rsidR="00683F78" w14:paraId="21B26DD5" w14:textId="77777777">
      <w:trPr>
        <w:trHeight w:val="261"/>
      </w:trPr>
      <w:tc>
        <w:tcPr>
          <w:tcW w:w="2552" w:type="dxa"/>
        </w:tcPr>
        <w:p w14:paraId="5E31436E" w14:textId="77777777" w:rsidR="00683F78" w:rsidRDefault="000E0668">
          <w:pPr>
            <w:tabs>
              <w:tab w:val="right" w:pos="8838"/>
            </w:tabs>
            <w:ind w:right="-105"/>
            <w:rPr>
              <w:b/>
              <w:bCs/>
            </w:rPr>
          </w:pPr>
          <w:r>
            <w:rPr>
              <w:b/>
              <w:bCs/>
            </w:rPr>
            <w:t xml:space="preserve">Sujeto </w:t>
          </w:r>
          <w:r>
            <w:rPr>
              <w:b/>
              <w:bCs/>
            </w:rPr>
            <w:t>Obligado:</w:t>
          </w:r>
        </w:p>
      </w:tc>
      <w:tc>
        <w:tcPr>
          <w:tcW w:w="3543" w:type="dxa"/>
        </w:tcPr>
        <w:p w14:paraId="22F4BAE3" w14:textId="77777777" w:rsidR="00683F78" w:rsidRDefault="000E0668">
          <w:pPr>
            <w:tabs>
              <w:tab w:val="right" w:pos="8838"/>
            </w:tabs>
            <w:ind w:left="-111" w:right="-32"/>
          </w:pPr>
          <w:r>
            <w:t>Ayuntamiento de Zinacantepec</w:t>
          </w:r>
        </w:p>
      </w:tc>
    </w:tr>
    <w:tr w:rsidR="00683F78" w14:paraId="31DA066F" w14:textId="77777777">
      <w:trPr>
        <w:trHeight w:val="261"/>
      </w:trPr>
      <w:tc>
        <w:tcPr>
          <w:tcW w:w="2552" w:type="dxa"/>
        </w:tcPr>
        <w:p w14:paraId="552C5646" w14:textId="77777777" w:rsidR="00683F78" w:rsidRDefault="000E0668">
          <w:pPr>
            <w:tabs>
              <w:tab w:val="right" w:pos="8838"/>
            </w:tabs>
            <w:ind w:right="-105"/>
            <w:rPr>
              <w:b/>
              <w:bCs/>
            </w:rPr>
          </w:pPr>
          <w:r>
            <w:rPr>
              <w:b/>
              <w:bCs/>
            </w:rPr>
            <w:t>Comisionado Ponente:</w:t>
          </w:r>
        </w:p>
      </w:tc>
      <w:tc>
        <w:tcPr>
          <w:tcW w:w="3543" w:type="dxa"/>
        </w:tcPr>
        <w:p w14:paraId="20F6A9BA" w14:textId="77777777" w:rsidR="00683F78" w:rsidRDefault="000E0668">
          <w:pPr>
            <w:tabs>
              <w:tab w:val="right" w:pos="8838"/>
            </w:tabs>
            <w:ind w:left="-111" w:right="-32"/>
            <w:rPr>
              <w:b/>
              <w:bCs/>
            </w:rPr>
          </w:pPr>
          <w:r>
            <w:t>Luis Gustavo Parra Noriega</w:t>
          </w:r>
        </w:p>
      </w:tc>
    </w:tr>
  </w:tbl>
  <w:p w14:paraId="14359D34" w14:textId="77777777" w:rsidR="00683F78" w:rsidRDefault="000E0668">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3330ED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A787E"/>
    <w:multiLevelType w:val="multilevel"/>
    <w:tmpl w:val="9D2289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834C9B"/>
    <w:multiLevelType w:val="multilevel"/>
    <w:tmpl w:val="418E66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EC9582A"/>
    <w:multiLevelType w:val="multilevel"/>
    <w:tmpl w:val="0CEAC3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D2A7014"/>
    <w:multiLevelType w:val="multilevel"/>
    <w:tmpl w:val="021E76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B353351"/>
    <w:multiLevelType w:val="multilevel"/>
    <w:tmpl w:val="DE5ADE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DBE5F3D"/>
    <w:multiLevelType w:val="multilevel"/>
    <w:tmpl w:val="EB50DE5A"/>
    <w:lvl w:ilvl="0">
      <w:start w:val="6"/>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6C25142"/>
    <w:multiLevelType w:val="multilevel"/>
    <w:tmpl w:val="0FC41ED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FB62400"/>
    <w:multiLevelType w:val="multilevel"/>
    <w:tmpl w:val="99CA8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1"/>
  </w:num>
  <w:num w:numId="3">
    <w:abstractNumId w:val="0"/>
  </w:num>
  <w:num w:numId="4">
    <w:abstractNumId w:val="2"/>
  </w:num>
  <w:num w:numId="5">
    <w:abstractNumId w:val="3"/>
  </w:num>
  <w:num w:numId="6">
    <w:abstractNumId w:val="7"/>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F78"/>
    <w:rsid w:val="000E0668"/>
    <w:rsid w:val="00251764"/>
    <w:rsid w:val="00683F78"/>
    <w:rsid w:val="00717E21"/>
    <w:rsid w:val="00727093"/>
    <w:rsid w:val="00786F5C"/>
    <w:rsid w:val="009B71EC"/>
    <w:rsid w:val="00B00CC6"/>
    <w:rsid w:val="00EE45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B8742C"/>
  <w15:docId w15:val="{8E5C65F6-3A44-453E-A6C8-98F674766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table" w:customStyle="1" w:styleId="a2">
    <w:basedOn w:val="TableNormal1"/>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color w:val="000000" w:themeColor="text1"/>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table" w:customStyle="1" w:styleId="Tablaconcuadrcula1">
    <w:name w:val="Tabla con cuadrícula1"/>
    <w:basedOn w:val="Tablanormal"/>
    <w:next w:val="Tablaconcuadrcula"/>
    <w:uiPriority w:val="39"/>
    <w:rsid w:val="00A60E31"/>
    <w:pPr>
      <w:spacing w:after="0" w:line="240" w:lineRule="auto"/>
      <w:jc w:val="left"/>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3">
    <w:name w:val="Mención sin resolver3"/>
    <w:basedOn w:val="Fuentedeprrafopredeter"/>
    <w:uiPriority w:val="99"/>
    <w:semiHidden/>
    <w:unhideWhenUsed/>
    <w:rsid w:val="0087161A"/>
    <w:rPr>
      <w:color w:val="605E5C"/>
      <w:shd w:val="clear" w:color="auto" w:fill="E1DFDD"/>
    </w:rPr>
  </w:style>
  <w:style w:type="table" w:customStyle="1" w:styleId="a3">
    <w:basedOn w:val="TableNormal1"/>
    <w:pPr>
      <w:spacing w:after="0" w:line="240" w:lineRule="auto"/>
      <w:jc w:val="left"/>
    </w:pPr>
    <w:rPr>
      <w:rFonts w:ascii="Calibri" w:eastAsia="Calibri" w:hAnsi="Calibri" w:cs="Calibri"/>
    </w:rPr>
    <w:tblPr>
      <w:tblStyleRowBandSize w:val="1"/>
      <w:tblStyleColBandSize w:val="1"/>
      <w:tblCellMar>
        <w:left w:w="108" w:type="dxa"/>
        <w:right w:w="108" w:type="dxa"/>
      </w:tblCellMar>
    </w:tblPr>
  </w:style>
  <w:style w:type="table" w:customStyle="1" w:styleId="a4">
    <w:basedOn w:val="TableNormal1"/>
    <w:pPr>
      <w:spacing w:after="0" w:line="240" w:lineRule="auto"/>
    </w:pPr>
    <w:tblPr>
      <w:tblStyleRowBandSize w:val="1"/>
      <w:tblStyleColBandSize w:val="1"/>
      <w:tblCellMar>
        <w:left w:w="108" w:type="dxa"/>
        <w:right w:w="108" w:type="dxa"/>
      </w:tblCellMar>
    </w:tblPr>
  </w:style>
  <w:style w:type="table" w:customStyle="1" w:styleId="a5">
    <w:basedOn w:val="TableNormal1"/>
    <w:pPr>
      <w:spacing w:after="0" w:line="240" w:lineRule="auto"/>
    </w:pPr>
    <w:tblPr>
      <w:tblStyleRowBandSize w:val="1"/>
      <w:tblStyleColBandSize w:val="1"/>
      <w:tblCellMar>
        <w:left w:w="108" w:type="dxa"/>
        <w:right w:w="108" w:type="dxa"/>
      </w:tblCellMar>
    </w:tblPr>
  </w:style>
  <w:style w:type="table" w:customStyle="1" w:styleId="a6">
    <w:basedOn w:val="TableNormal1"/>
    <w:pPr>
      <w:spacing w:after="0" w:line="240" w:lineRule="auto"/>
    </w:pPr>
    <w:tblPr>
      <w:tblStyleRowBandSize w:val="1"/>
      <w:tblStyleColBandSize w:val="1"/>
      <w:tblCellMar>
        <w:left w:w="108" w:type="dxa"/>
        <w:right w:w="108" w:type="dxa"/>
      </w:tblCellMar>
    </w:tblPr>
  </w:style>
  <w:style w:type="paragraph" w:styleId="TtulodeTDC">
    <w:name w:val="TOC Heading"/>
    <w:next w:val="Normal"/>
    <w:uiPriority w:val="39"/>
    <w:unhideWhenUsed/>
    <w:qFormat/>
    <w:rsid w:val="001D3B3F"/>
    <w:pPr>
      <w:spacing w:before="240" w:after="0"/>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1D3B3F"/>
    <w:pPr>
      <w:spacing w:after="100" w:line="254" w:lineRule="auto"/>
    </w:pPr>
    <w:rPr>
      <w:color w:val="000000" w:themeColor="text1"/>
    </w:rPr>
  </w:style>
  <w:style w:type="paragraph" w:styleId="TDC2">
    <w:name w:val="toc 2"/>
    <w:basedOn w:val="Normal"/>
    <w:next w:val="Normal"/>
    <w:autoRedefine/>
    <w:uiPriority w:val="39"/>
    <w:unhideWhenUsed/>
    <w:rsid w:val="001D3B3F"/>
    <w:pPr>
      <w:spacing w:after="100" w:line="254" w:lineRule="auto"/>
      <w:ind w:left="220"/>
    </w:pPr>
    <w:rPr>
      <w:color w:val="000000" w:themeColor="text1"/>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7">
    <w:basedOn w:val="TableNormal0"/>
    <w:pPr>
      <w:spacing w:after="0" w:line="240" w:lineRule="auto"/>
    </w:pPr>
    <w:tblPr>
      <w:tblStyleRowBandSize w:val="1"/>
      <w:tblStyleColBandSize w:val="1"/>
      <w:tblCellMar>
        <w:left w:w="108" w:type="dxa"/>
        <w:right w:w="108" w:type="dxa"/>
      </w:tblCellMar>
    </w:tblPr>
  </w:style>
  <w:style w:type="table" w:customStyle="1" w:styleId="a8">
    <w:basedOn w:val="TableNormal0"/>
    <w:pPr>
      <w:spacing w:after="0" w:line="240" w:lineRule="auto"/>
    </w:pPr>
    <w:tblPr>
      <w:tblStyleRowBandSize w:val="1"/>
      <w:tblStyleColBandSize w:val="1"/>
      <w:tblCellMar>
        <w:left w:w="108" w:type="dxa"/>
        <w:right w:w="108" w:type="dxa"/>
      </w:tblCellMar>
    </w:tblPr>
  </w:style>
  <w:style w:type="table" w:customStyle="1" w:styleId="a9">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fbUkoNcNuLInAWplbAscZt3FpA==">CgMxLjAyCWguMzBqMHpsbDIJaC4xZm9iOXRlOAByITFtRnZaNXJVZ2ZEVzJEaTR4SEJZUmZaNTFKU0dBQTUyOQ==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7726</Words>
  <Characters>42494</Characters>
  <Application>Microsoft Office Word</Application>
  <DocSecurity>0</DocSecurity>
  <Lines>354</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cp:lastPrinted>2025-12-19T15:56:00Z</cp:lastPrinted>
  <dcterms:created xsi:type="dcterms:W3CDTF">2025-12-19T15:56:00Z</dcterms:created>
  <dcterms:modified xsi:type="dcterms:W3CDTF">2025-12-19T15:56:00Z</dcterms:modified>
</cp:coreProperties>
</file>