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135" w:rsidRPr="004415EA" w:rsidRDefault="00665135" w:rsidP="00870BF7">
      <w:pPr>
        <w:spacing w:before="240" w:after="240" w:line="360" w:lineRule="auto"/>
        <w:jc w:val="both"/>
        <w:rPr>
          <w:rFonts w:ascii="Palatino Linotype" w:eastAsia="Palatino Linotype" w:hAnsi="Palatino Linotype" w:cs="Palatino Linotype"/>
          <w:color w:val="000000" w:themeColor="text1"/>
          <w:lang w:eastAsia="es-ES"/>
        </w:rPr>
      </w:pPr>
      <w:bookmarkStart w:id="0" w:name="_GoBack"/>
      <w:bookmarkEnd w:id="0"/>
      <w:r w:rsidRPr="004415EA">
        <w:rPr>
          <w:rFonts w:ascii="Palatino Linotype" w:eastAsia="Palatino Linotype" w:hAnsi="Palatino Linotype" w:cs="Palatino Linotype"/>
          <w:color w:val="000000" w:themeColor="text1"/>
          <w:lang w:eastAsia="es-ES"/>
        </w:rPr>
        <w:t xml:space="preserve">Resolución del Pleno del Instituto de Transparencia, Acceso a la Información Pública y Protección de Datos Personales del Estado de México y Municipios, con domicilio en Metepec, Estado de México; </w:t>
      </w:r>
      <w:r w:rsidRPr="004415EA">
        <w:rPr>
          <w:rFonts w:ascii="Palatino Linotype" w:eastAsia="Palatino Linotype" w:hAnsi="Palatino Linotype" w:cs="Palatino Linotype"/>
          <w:b/>
          <w:color w:val="000000" w:themeColor="text1"/>
          <w:lang w:eastAsia="es-ES"/>
        </w:rPr>
        <w:t>de fecha</w:t>
      </w:r>
      <w:r w:rsidRPr="004415EA">
        <w:rPr>
          <w:rFonts w:ascii="Palatino Linotype" w:eastAsia="Palatino Linotype" w:hAnsi="Palatino Linotype" w:cs="Palatino Linotype"/>
          <w:color w:val="000000" w:themeColor="text1"/>
          <w:lang w:eastAsia="es-ES"/>
        </w:rPr>
        <w:t xml:space="preserve"> </w:t>
      </w:r>
      <w:r w:rsidRPr="004415EA">
        <w:rPr>
          <w:rFonts w:ascii="Palatino Linotype" w:eastAsia="Palatino Linotype" w:hAnsi="Palatino Linotype" w:cs="Palatino Linotype"/>
          <w:b/>
          <w:color w:val="000000" w:themeColor="text1"/>
          <w:lang w:eastAsia="es-ES"/>
        </w:rPr>
        <w:t>dieciocho</w:t>
      </w:r>
      <w:r w:rsidR="006505B0">
        <w:rPr>
          <w:rFonts w:ascii="Palatino Linotype" w:eastAsia="Palatino Linotype" w:hAnsi="Palatino Linotype" w:cs="Palatino Linotype"/>
          <w:b/>
          <w:color w:val="000000" w:themeColor="text1"/>
          <w:lang w:eastAsia="es-ES"/>
        </w:rPr>
        <w:t xml:space="preserve"> (18)</w:t>
      </w:r>
      <w:r w:rsidRPr="004415EA">
        <w:rPr>
          <w:rFonts w:ascii="Palatino Linotype" w:eastAsia="Palatino Linotype" w:hAnsi="Palatino Linotype" w:cs="Palatino Linotype"/>
          <w:b/>
          <w:color w:val="000000" w:themeColor="text1"/>
          <w:lang w:eastAsia="es-ES"/>
        </w:rPr>
        <w:t xml:space="preserve"> de junio de dos mil veinticinco</w:t>
      </w:r>
      <w:r w:rsidRPr="004415EA">
        <w:rPr>
          <w:rFonts w:ascii="Palatino Linotype" w:eastAsia="Palatino Linotype" w:hAnsi="Palatino Linotype" w:cs="Palatino Linotype"/>
          <w:color w:val="000000" w:themeColor="text1"/>
          <w:lang w:eastAsia="es-ES"/>
        </w:rPr>
        <w:t>.</w:t>
      </w:r>
    </w:p>
    <w:p w:rsidR="00665135" w:rsidRPr="004415EA" w:rsidRDefault="00665135" w:rsidP="00870BF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b/>
          <w:color w:val="000000" w:themeColor="text1"/>
          <w:lang w:eastAsia="es-ES"/>
        </w:rPr>
        <w:t>VISTO el</w:t>
      </w:r>
      <w:r w:rsidRPr="004415EA">
        <w:rPr>
          <w:rFonts w:ascii="Palatino Linotype" w:eastAsia="Palatino Linotype" w:hAnsi="Palatino Linotype" w:cs="Palatino Linotype"/>
          <w:color w:val="000000" w:themeColor="text1"/>
          <w:lang w:eastAsia="es-ES"/>
        </w:rPr>
        <w:t xml:space="preserve"> expediente electrónico formado con motivo del recurso de revisión </w:t>
      </w:r>
      <w:r w:rsidR="00870BF7" w:rsidRPr="004415EA">
        <w:rPr>
          <w:rFonts w:ascii="Palatino Linotype" w:eastAsia="Palatino Linotype" w:hAnsi="Palatino Linotype" w:cs="Palatino Linotype"/>
          <w:b/>
          <w:color w:val="000000" w:themeColor="text1"/>
          <w:lang w:eastAsia="es-ES"/>
        </w:rPr>
        <w:t>0</w:t>
      </w:r>
      <w:r w:rsidR="0034712A" w:rsidRPr="004415EA">
        <w:rPr>
          <w:rFonts w:ascii="Palatino Linotype" w:eastAsia="Palatino Linotype" w:hAnsi="Palatino Linotype" w:cs="Palatino Linotype"/>
          <w:b/>
          <w:color w:val="000000" w:themeColor="text1"/>
          <w:lang w:eastAsia="es-ES"/>
        </w:rPr>
        <w:t>2468/INFOEM/IP/RR/2025</w:t>
      </w:r>
      <w:r w:rsidRPr="004415EA">
        <w:rPr>
          <w:rFonts w:ascii="Palatino Linotype" w:eastAsia="Palatino Linotype" w:hAnsi="Palatino Linotype" w:cs="Palatino Linotype"/>
          <w:b/>
          <w:color w:val="000000" w:themeColor="text1"/>
          <w:lang w:eastAsia="es-ES"/>
        </w:rPr>
        <w:t xml:space="preserve">, </w:t>
      </w:r>
      <w:r w:rsidRPr="004415EA">
        <w:rPr>
          <w:rFonts w:ascii="Palatino Linotype" w:eastAsia="Palatino Linotype" w:hAnsi="Palatino Linotype" w:cs="Palatino Linotype"/>
          <w:color w:val="000000" w:themeColor="text1"/>
          <w:lang w:eastAsia="es-ES"/>
        </w:rPr>
        <w:t xml:space="preserve">promovido por </w:t>
      </w:r>
      <w:r w:rsidR="0034712A" w:rsidRPr="004415EA">
        <w:rPr>
          <w:rFonts w:ascii="Palatino Linotype" w:eastAsia="Palatino Linotype" w:hAnsi="Palatino Linotype" w:cs="Palatino Linotype"/>
          <w:b/>
          <w:bCs/>
          <w:color w:val="000000" w:themeColor="text1"/>
          <w:lang w:eastAsia="es-ES"/>
        </w:rPr>
        <w:t>una persona que no proporciona datos de identificación</w:t>
      </w:r>
      <w:r w:rsidRPr="004415EA">
        <w:rPr>
          <w:rFonts w:ascii="Palatino Linotype" w:eastAsia="Palatino Linotype" w:hAnsi="Palatino Linotype" w:cs="Palatino Linotype"/>
          <w:b/>
          <w:color w:val="000000" w:themeColor="text1"/>
          <w:lang w:eastAsia="es-ES"/>
        </w:rPr>
        <w:t xml:space="preserve">, </w:t>
      </w:r>
      <w:r w:rsidRPr="004415EA">
        <w:rPr>
          <w:rFonts w:ascii="Palatino Linotype" w:eastAsia="Palatino Linotype" w:hAnsi="Palatino Linotype" w:cs="Palatino Linotype"/>
          <w:color w:val="000000" w:themeColor="text1"/>
          <w:lang w:eastAsia="es-ES"/>
        </w:rPr>
        <w:t xml:space="preserve">en </w:t>
      </w:r>
      <w:r w:rsidR="00870BF7" w:rsidRPr="004415EA">
        <w:rPr>
          <w:rFonts w:ascii="Palatino Linotype" w:eastAsia="Palatino Linotype" w:hAnsi="Palatino Linotype" w:cs="Palatino Linotype"/>
          <w:color w:val="000000" w:themeColor="text1"/>
          <w:lang w:eastAsia="es-ES"/>
        </w:rPr>
        <w:t xml:space="preserve">lo sucesivo se le identificará como </w:t>
      </w:r>
      <w:r w:rsidR="00870BF7" w:rsidRPr="004415EA">
        <w:rPr>
          <w:rFonts w:ascii="Palatino Linotype" w:eastAsia="Palatino Linotype" w:hAnsi="Palatino Linotype" w:cs="Palatino Linotype"/>
          <w:b/>
          <w:color w:val="000000" w:themeColor="text1"/>
          <w:lang w:eastAsia="es-ES"/>
        </w:rPr>
        <w:t xml:space="preserve">EL </w:t>
      </w:r>
      <w:r w:rsidRPr="004415EA">
        <w:rPr>
          <w:rFonts w:ascii="Palatino Linotype" w:eastAsia="Palatino Linotype" w:hAnsi="Palatino Linotype" w:cs="Palatino Linotype"/>
          <w:b/>
          <w:color w:val="000000" w:themeColor="text1"/>
          <w:lang w:eastAsia="es-ES"/>
        </w:rPr>
        <w:t>RECURRENTE</w:t>
      </w:r>
      <w:r w:rsidRPr="004415EA">
        <w:rPr>
          <w:rFonts w:ascii="Palatino Linotype" w:eastAsia="Palatino Linotype" w:hAnsi="Palatino Linotype" w:cs="Palatino Linotype"/>
          <w:color w:val="000000" w:themeColor="text1"/>
          <w:lang w:eastAsia="es-ES"/>
        </w:rPr>
        <w:t>, en contra de la respuesta de</w:t>
      </w:r>
      <w:r w:rsidR="0034712A" w:rsidRPr="004415EA">
        <w:rPr>
          <w:rFonts w:ascii="Palatino Linotype" w:eastAsia="Palatino Linotype" w:hAnsi="Palatino Linotype" w:cs="Palatino Linotype"/>
          <w:color w:val="000000" w:themeColor="text1"/>
          <w:lang w:eastAsia="es-ES"/>
        </w:rPr>
        <w:t xml:space="preserve"> la </w:t>
      </w:r>
      <w:r w:rsidR="0034712A" w:rsidRPr="004415EA">
        <w:rPr>
          <w:rFonts w:ascii="Palatino Linotype" w:eastAsia="Palatino Linotype" w:hAnsi="Palatino Linotype" w:cs="Palatino Linotype"/>
          <w:b/>
          <w:color w:val="000000" w:themeColor="text1"/>
          <w:lang w:eastAsia="es-ES"/>
        </w:rPr>
        <w:t>Comisión del Agua del Estado de México</w:t>
      </w:r>
      <w:r w:rsidRPr="004415EA">
        <w:rPr>
          <w:rFonts w:ascii="Palatino Linotype" w:eastAsia="Palatino Linotype" w:hAnsi="Palatino Linotype" w:cs="Palatino Linotype"/>
          <w:color w:val="000000" w:themeColor="text1"/>
          <w:lang w:eastAsia="es-ES"/>
        </w:rPr>
        <w:t>,</w:t>
      </w:r>
      <w:r w:rsidRPr="004415EA">
        <w:rPr>
          <w:rFonts w:ascii="Palatino Linotype" w:eastAsia="Palatino Linotype" w:hAnsi="Palatino Linotype" w:cs="Palatino Linotype"/>
          <w:b/>
          <w:color w:val="000000" w:themeColor="text1"/>
          <w:lang w:eastAsia="es-ES"/>
        </w:rPr>
        <w:t xml:space="preserve"> </w:t>
      </w:r>
      <w:r w:rsidRPr="004415EA">
        <w:rPr>
          <w:rFonts w:ascii="Palatino Linotype" w:eastAsia="Palatino Linotype" w:hAnsi="Palatino Linotype" w:cs="Palatino Linotype"/>
          <w:color w:val="000000" w:themeColor="text1"/>
          <w:lang w:eastAsia="es-ES"/>
        </w:rPr>
        <w:t>en lo sucesivo el</w:t>
      </w:r>
      <w:r w:rsidRPr="004415EA">
        <w:rPr>
          <w:rFonts w:ascii="Palatino Linotype" w:eastAsia="Palatino Linotype" w:hAnsi="Palatino Linotype" w:cs="Palatino Linotype"/>
          <w:b/>
          <w:color w:val="000000" w:themeColor="text1"/>
          <w:lang w:eastAsia="es-ES"/>
        </w:rPr>
        <w:t xml:space="preserve"> SUJETO OBLIGADO, </w:t>
      </w:r>
      <w:r w:rsidRPr="004415EA">
        <w:rPr>
          <w:rFonts w:ascii="Palatino Linotype" w:eastAsia="Palatino Linotype" w:hAnsi="Palatino Linotype" w:cs="Palatino Linotype"/>
          <w:color w:val="000000" w:themeColor="text1"/>
          <w:lang w:eastAsia="es-ES"/>
        </w:rPr>
        <w:t>se procede a dictar la presente resolución, con base en los siguientes:</w:t>
      </w:r>
    </w:p>
    <w:p w:rsidR="00665135" w:rsidRPr="004415EA" w:rsidRDefault="00665135" w:rsidP="00870BF7">
      <w:pPr>
        <w:spacing w:line="360" w:lineRule="auto"/>
        <w:jc w:val="both"/>
        <w:rPr>
          <w:rFonts w:ascii="Palatino Linotype" w:hAnsi="Palatino Linotype"/>
          <w:b/>
          <w:color w:val="000000" w:themeColor="text1"/>
        </w:rPr>
      </w:pPr>
    </w:p>
    <w:p w:rsidR="00665135" w:rsidRPr="004415EA" w:rsidRDefault="00665135" w:rsidP="00870BF7">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415EA">
        <w:rPr>
          <w:rFonts w:ascii="Palatino Linotype" w:hAnsi="Palatino Linotype"/>
          <w:b/>
          <w:color w:val="000000" w:themeColor="text1"/>
          <w:sz w:val="24"/>
          <w:szCs w:val="24"/>
        </w:rPr>
        <w:t>A</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N</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T</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E</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C</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E</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D</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E</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N</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T</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E</w:t>
      </w:r>
      <w:r w:rsidR="00870BF7" w:rsidRPr="004415EA">
        <w:rPr>
          <w:rFonts w:ascii="Palatino Linotype" w:hAnsi="Palatino Linotype"/>
          <w:b/>
          <w:color w:val="000000" w:themeColor="text1"/>
          <w:sz w:val="24"/>
          <w:szCs w:val="24"/>
        </w:rPr>
        <w:t xml:space="preserve"> </w:t>
      </w:r>
      <w:r w:rsidRPr="004415EA">
        <w:rPr>
          <w:rFonts w:ascii="Palatino Linotype" w:hAnsi="Palatino Linotype"/>
          <w:b/>
          <w:color w:val="000000" w:themeColor="text1"/>
          <w:sz w:val="24"/>
          <w:szCs w:val="24"/>
        </w:rPr>
        <w:t>S</w:t>
      </w:r>
      <w:bookmarkEnd w:id="1"/>
      <w:bookmarkEnd w:id="2"/>
      <w:bookmarkEnd w:id="3"/>
      <w:r w:rsidR="00870BF7" w:rsidRPr="004415EA">
        <w:rPr>
          <w:rFonts w:ascii="Palatino Linotype" w:hAnsi="Palatino Linotype"/>
          <w:b/>
          <w:color w:val="000000" w:themeColor="text1"/>
          <w:sz w:val="24"/>
          <w:szCs w:val="24"/>
        </w:rPr>
        <w:t xml:space="preserve"> </w:t>
      </w:r>
    </w:p>
    <w:p w:rsidR="00665135" w:rsidRPr="004415EA" w:rsidRDefault="00665135" w:rsidP="00870BF7">
      <w:pPr>
        <w:rPr>
          <w:rFonts w:ascii="Palatino Linotype" w:hAnsi="Palatino Linotype"/>
          <w:color w:val="000000" w:themeColor="text1"/>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 xml:space="preserve">El </w:t>
      </w:r>
      <w:r w:rsidR="0034712A" w:rsidRPr="004415EA">
        <w:rPr>
          <w:rFonts w:ascii="Palatino Linotype" w:eastAsia="Palatino Linotype" w:hAnsi="Palatino Linotype" w:cs="Palatino Linotype"/>
          <w:b/>
          <w:color w:val="000000" w:themeColor="text1"/>
        </w:rPr>
        <w:t>veintinueve de enero de dos mil veinticinco</w:t>
      </w:r>
      <w:r w:rsidRPr="004415EA">
        <w:rPr>
          <w:rFonts w:ascii="Palatino Linotype" w:eastAsia="Palatino Linotype" w:hAnsi="Palatino Linotype" w:cs="Palatino Linotype"/>
          <w:color w:val="000000" w:themeColor="text1"/>
        </w:rPr>
        <w:t xml:space="preserve">, </w:t>
      </w:r>
      <w:r w:rsidRPr="004415EA">
        <w:rPr>
          <w:rFonts w:ascii="Palatino Linotype" w:eastAsia="Palatino Linotype" w:hAnsi="Palatino Linotype" w:cs="Palatino Linotype"/>
          <w:b/>
          <w:color w:val="000000" w:themeColor="text1"/>
        </w:rPr>
        <w:t xml:space="preserve">EL RECURRENTE </w:t>
      </w:r>
      <w:r w:rsidRPr="004415EA">
        <w:rPr>
          <w:rFonts w:ascii="Palatino Linotype" w:eastAsia="Palatino Linotype" w:hAnsi="Palatino Linotype" w:cs="Palatino Linotype"/>
          <w:color w:val="000000" w:themeColor="text1"/>
        </w:rPr>
        <w:t>presentó</w:t>
      </w:r>
      <w:r w:rsidRPr="004415EA">
        <w:rPr>
          <w:rFonts w:ascii="Palatino Linotype" w:eastAsia="Palatino Linotype" w:hAnsi="Palatino Linotype" w:cs="Palatino Linotype"/>
          <w:b/>
          <w:color w:val="000000" w:themeColor="text1"/>
        </w:rPr>
        <w:t>,</w:t>
      </w:r>
      <w:r w:rsidRPr="004415EA">
        <w:rPr>
          <w:rFonts w:ascii="Palatino Linotype" w:eastAsia="Palatino Linotype" w:hAnsi="Palatino Linotype" w:cs="Palatino Linotype"/>
          <w:color w:val="000000" w:themeColor="text1"/>
        </w:rPr>
        <w:t xml:space="preserve"> ante el </w:t>
      </w:r>
      <w:r w:rsidRPr="004415EA">
        <w:rPr>
          <w:rFonts w:ascii="Palatino Linotype" w:eastAsia="Palatino Linotype" w:hAnsi="Palatino Linotype" w:cs="Palatino Linotype"/>
          <w:b/>
          <w:color w:val="000000" w:themeColor="text1"/>
        </w:rPr>
        <w:t>SUJETO OBLIGADO</w:t>
      </w:r>
      <w:r w:rsidRPr="004415EA">
        <w:rPr>
          <w:rFonts w:ascii="Palatino Linotype" w:eastAsia="Palatino Linotype" w:hAnsi="Palatino Linotype" w:cs="Palatino Linotype"/>
          <w:color w:val="000000" w:themeColor="text1"/>
        </w:rPr>
        <w:t xml:space="preserve"> vía Sistema de Acceso a la Información Mexiquense (</w:t>
      </w:r>
      <w:r w:rsidRPr="004415EA">
        <w:rPr>
          <w:rFonts w:ascii="Palatino Linotype" w:eastAsia="Palatino Linotype" w:hAnsi="Palatino Linotype" w:cs="Palatino Linotype"/>
          <w:b/>
          <w:color w:val="000000" w:themeColor="text1"/>
        </w:rPr>
        <w:t>SAIMEX)</w:t>
      </w:r>
      <w:r w:rsidRPr="004415EA">
        <w:rPr>
          <w:rFonts w:ascii="Palatino Linotype" w:eastAsia="Palatino Linotype" w:hAnsi="Palatino Linotype" w:cs="Palatino Linotype"/>
          <w:color w:val="000000" w:themeColor="text1"/>
        </w:rPr>
        <w:t xml:space="preserve">, la solicitud de información pública registrada con el número </w:t>
      </w:r>
      <w:r w:rsidR="0034712A" w:rsidRPr="004415EA">
        <w:rPr>
          <w:rFonts w:ascii="Palatino Linotype" w:eastAsia="Palatino Linotype" w:hAnsi="Palatino Linotype" w:cs="Palatino Linotype"/>
          <w:b/>
          <w:color w:val="000000" w:themeColor="text1"/>
        </w:rPr>
        <w:t>00065/CAEM/IP/2025</w:t>
      </w:r>
      <w:r w:rsidRPr="004415EA">
        <w:rPr>
          <w:rFonts w:ascii="Palatino Linotype" w:eastAsia="Palatino Linotype" w:hAnsi="Palatino Linotype" w:cs="Palatino Linotype"/>
          <w:color w:val="000000" w:themeColor="text1"/>
        </w:rPr>
        <w:t>; mediante la cual solicitó lo siguiente:</w:t>
      </w:r>
    </w:p>
    <w:p w:rsidR="00665135" w:rsidRPr="004415EA" w:rsidRDefault="00665135"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65135" w:rsidRPr="004415EA" w:rsidRDefault="00665135"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r w:rsidR="004D1498" w:rsidRPr="004415EA">
        <w:rPr>
          <w:rFonts w:ascii="Palatino Linotype" w:hAnsi="Palatino Linotype"/>
          <w:i/>
          <w:color w:val="000000" w:themeColor="text1"/>
        </w:rPr>
        <w:t>De la servidora pública Marisol Tapia Solano se solicita el expediente de personal, su currículum. También se solicita el número de juicios contenciosos en los que ha intervenido, el monto al que ascienden y el número de expedientes bajo su resguardo, custodia y responsabilidad</w:t>
      </w:r>
      <w:r w:rsidRPr="004415EA">
        <w:rPr>
          <w:rFonts w:ascii="Palatino Linotype" w:eastAsia="Palatino Linotype" w:hAnsi="Palatino Linotype" w:cs="Palatino Linotype"/>
          <w:i/>
          <w:color w:val="000000" w:themeColor="text1"/>
        </w:rPr>
        <w:t>.” (sic.)</w:t>
      </w:r>
    </w:p>
    <w:p w:rsidR="00665135" w:rsidRPr="004415EA" w:rsidRDefault="00665135" w:rsidP="00870B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 xml:space="preserve">Se señaló como modalidad de entrega de la información a través del Sistema </w:t>
      </w:r>
      <w:r w:rsidRPr="004415EA">
        <w:rPr>
          <w:rFonts w:ascii="Palatino Linotype" w:eastAsia="Palatino Linotype" w:hAnsi="Palatino Linotype" w:cs="Palatino Linotype"/>
          <w:b/>
          <w:color w:val="000000" w:themeColor="text1"/>
        </w:rPr>
        <w:t>SAIMEX.</w:t>
      </w:r>
    </w:p>
    <w:p w:rsidR="00665135" w:rsidRPr="004415EA" w:rsidRDefault="00665135" w:rsidP="00870BF7">
      <w:pPr>
        <w:pBdr>
          <w:top w:val="nil"/>
          <w:left w:val="nil"/>
          <w:bottom w:val="nil"/>
          <w:right w:val="nil"/>
          <w:between w:val="nil"/>
        </w:pBdr>
        <w:rPr>
          <w:rFonts w:ascii="Palatino Linotype" w:eastAsia="Palatino Linotype" w:hAnsi="Palatino Linotype" w:cs="Palatino Linotype"/>
          <w:color w:val="000000" w:themeColor="text1"/>
        </w:rPr>
      </w:pPr>
    </w:p>
    <w:p w:rsidR="004D1498" w:rsidRPr="004415EA" w:rsidRDefault="004D1498"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hAnsi="Palatino Linotype"/>
          <w:color w:val="000000" w:themeColor="text1"/>
        </w:rPr>
        <w:lastRenderedPageBreak/>
        <w:t xml:space="preserve">El </w:t>
      </w:r>
      <w:r w:rsidRPr="004415EA">
        <w:rPr>
          <w:rFonts w:ascii="Palatino Linotype" w:hAnsi="Palatino Linotype"/>
          <w:b/>
          <w:color w:val="000000" w:themeColor="text1"/>
        </w:rPr>
        <w:t xml:space="preserve">treinta de enero de dos mil veinticinco, </w:t>
      </w:r>
      <w:r w:rsidRPr="004415EA">
        <w:rPr>
          <w:rFonts w:ascii="Palatino Linotype" w:hAnsi="Palatino Linotype"/>
          <w:color w:val="000000" w:themeColor="text1"/>
        </w:rPr>
        <w:t xml:space="preserve">el </w:t>
      </w:r>
      <w:r w:rsidRPr="004415EA">
        <w:rPr>
          <w:rFonts w:ascii="Palatino Linotype" w:hAnsi="Palatino Linotype"/>
          <w:b/>
          <w:color w:val="000000" w:themeColor="text1"/>
        </w:rPr>
        <w:t xml:space="preserve">SUJETO OBLIGADO </w:t>
      </w:r>
      <w:r w:rsidRPr="004415EA">
        <w:rPr>
          <w:rFonts w:ascii="Palatino Linotype" w:hAnsi="Palatino Linotype"/>
          <w:color w:val="000000" w:themeColor="text1"/>
        </w:rPr>
        <w:t xml:space="preserve">giro el requerimiento de información para que fuera atendida la solicitud de información </w:t>
      </w:r>
      <w:r w:rsidRPr="004415EA">
        <w:rPr>
          <w:rFonts w:ascii="Palatino Linotype" w:hAnsi="Palatino Linotype"/>
          <w:b/>
          <w:bCs/>
          <w:color w:val="000000" w:themeColor="text1"/>
        </w:rPr>
        <w:t xml:space="preserve">00065/CAEM/IP/2025. </w:t>
      </w:r>
    </w:p>
    <w:p w:rsidR="004D1498" w:rsidRPr="004415EA" w:rsidRDefault="004D1498" w:rsidP="00870BF7">
      <w:pPr>
        <w:pStyle w:val="Prrafodelista"/>
        <w:ind w:left="0"/>
        <w:rPr>
          <w:rFonts w:ascii="Palatino Linotype" w:eastAsia="Palatino Linotype" w:hAnsi="Palatino Linotype" w:cs="Palatino Linotype"/>
          <w:color w:val="000000" w:themeColor="text1"/>
          <w:sz w:val="24"/>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 xml:space="preserve">El </w:t>
      </w:r>
      <w:r w:rsidR="00C63C7A" w:rsidRPr="004415EA">
        <w:rPr>
          <w:rFonts w:ascii="Palatino Linotype" w:eastAsia="Palatino Linotype" w:hAnsi="Palatino Linotype" w:cs="Palatino Linotype"/>
          <w:b/>
          <w:color w:val="000000" w:themeColor="text1"/>
        </w:rPr>
        <w:t>veinte de febrero de dos mil veinticinco</w:t>
      </w:r>
      <w:r w:rsidRPr="004415EA">
        <w:rPr>
          <w:rFonts w:ascii="Palatino Linotype" w:eastAsia="Palatino Linotype" w:hAnsi="Palatino Linotype" w:cs="Palatino Linotype"/>
          <w:color w:val="000000" w:themeColor="text1"/>
        </w:rPr>
        <w:t xml:space="preserve">, el Sujeto Obligado adjuntó </w:t>
      </w:r>
      <w:r w:rsidR="00C63C7A" w:rsidRPr="004415EA">
        <w:rPr>
          <w:rFonts w:ascii="Palatino Linotype" w:eastAsia="Palatino Linotype" w:hAnsi="Palatino Linotype" w:cs="Palatino Linotype"/>
          <w:color w:val="000000" w:themeColor="text1"/>
        </w:rPr>
        <w:t xml:space="preserve">tres archivos electrónicos </w:t>
      </w:r>
      <w:r w:rsidRPr="004415EA">
        <w:rPr>
          <w:rFonts w:ascii="Palatino Linotype" w:eastAsia="Palatino Linotype" w:hAnsi="Palatino Linotype" w:cs="Palatino Linotype"/>
          <w:color w:val="000000" w:themeColor="text1"/>
        </w:rPr>
        <w:t xml:space="preserve">en formato pdf, cuyo contenido grosso modo es el siguiente </w:t>
      </w:r>
    </w:p>
    <w:p w:rsidR="00582003" w:rsidRPr="004415EA" w:rsidRDefault="00582003"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solicitud de transparencia 0065.pdf:</w:t>
      </w:r>
      <w:r w:rsidR="006D615D" w:rsidRPr="004415EA">
        <w:rPr>
          <w:rFonts w:ascii="Palatino Linotype" w:eastAsia="Palatino Linotype" w:hAnsi="Palatino Linotype" w:cs="Palatino Linotype"/>
          <w:b/>
          <w:i/>
          <w:color w:val="000000" w:themeColor="text1"/>
        </w:rPr>
        <w:t xml:space="preserve"> </w:t>
      </w:r>
      <w:r w:rsidR="006D615D" w:rsidRPr="004415EA">
        <w:rPr>
          <w:rFonts w:ascii="Palatino Linotype" w:eastAsia="Palatino Linotype" w:hAnsi="Palatino Linotype" w:cs="Palatino Linotype"/>
          <w:i/>
          <w:color w:val="000000" w:themeColor="text1"/>
        </w:rPr>
        <w:t xml:space="preserve">oficio del Director de Asuntos Jurídicos e Igualdad de Género, mediante el cual informa que no le corresponde proporcionar información sobre el expediente de personal y curriculum. </w:t>
      </w:r>
    </w:p>
    <w:p w:rsidR="00942B63" w:rsidRPr="004415EA" w:rsidRDefault="006D615D"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Respecto de al número de juicios contenciosos en los que ha intervenido la servidora pública referida en la solicitud de información, hace del conocimiento que el sujeto no está obligado a generar dicha información, es decir que el área no está obligada a llevar a cabo y/o registrar los Juicios Contenciosos </w:t>
      </w:r>
      <w:r w:rsidRPr="004415EA">
        <w:rPr>
          <w:rFonts w:ascii="Palatino Linotype" w:eastAsia="Palatino Linotype" w:hAnsi="Palatino Linotype" w:cs="Palatino Linotype"/>
          <w:b/>
          <w:i/>
          <w:color w:val="000000" w:themeColor="text1"/>
        </w:rPr>
        <w:t>en los que esta Comisión es parte de acuerdo a los serv</w:t>
      </w:r>
      <w:r w:rsidR="00942B63" w:rsidRPr="004415EA">
        <w:rPr>
          <w:rFonts w:ascii="Palatino Linotype" w:eastAsia="Palatino Linotype" w:hAnsi="Palatino Linotype" w:cs="Palatino Linotype"/>
          <w:b/>
          <w:i/>
          <w:color w:val="000000" w:themeColor="text1"/>
        </w:rPr>
        <w:t xml:space="preserve">idores públicos que intervienen, </w:t>
      </w:r>
      <w:r w:rsidR="00942B63" w:rsidRPr="004415EA">
        <w:rPr>
          <w:rFonts w:ascii="Palatino Linotype" w:eastAsia="Palatino Linotype" w:hAnsi="Palatino Linotype" w:cs="Palatino Linotype"/>
          <w:i/>
          <w:color w:val="000000" w:themeColor="text1"/>
        </w:rPr>
        <w:t xml:space="preserve">situación por la cual se colige que al no tener un listado de los expedientes es que tampoco tiene el monto de los expedientes en los que la servidora pública referida en la solicitud de información ha intervenido. </w:t>
      </w:r>
    </w:p>
    <w:p w:rsidR="00942B63" w:rsidRPr="004415EA" w:rsidRDefault="00942B63" w:rsidP="00870BF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i/>
          <w:color w:val="000000" w:themeColor="text1"/>
        </w:rPr>
        <w:t xml:space="preserve">Por cuanto hace al número de expedientes bajo su resguardo, custodia y responsabilidad, anexa las funciones de la servidora pública referida en la solicitud de información, de las cuales no se observa que custodie, resguarde o tenga a su cargo expedientes. </w:t>
      </w:r>
    </w:p>
    <w:p w:rsidR="00942B63" w:rsidRPr="004415EA" w:rsidRDefault="00582003"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solicitud de transparencia 0065.pdf:</w:t>
      </w:r>
      <w:r w:rsidR="00942B63" w:rsidRPr="004415EA">
        <w:rPr>
          <w:rFonts w:ascii="Palatino Linotype" w:eastAsia="Palatino Linotype" w:hAnsi="Palatino Linotype" w:cs="Palatino Linotype"/>
          <w:b/>
          <w:i/>
          <w:color w:val="000000" w:themeColor="text1"/>
        </w:rPr>
        <w:t xml:space="preserve"> </w:t>
      </w:r>
      <w:r w:rsidR="00942B63" w:rsidRPr="004415EA">
        <w:rPr>
          <w:rFonts w:ascii="Palatino Linotype" w:eastAsia="Palatino Linotype" w:hAnsi="Palatino Linotype" w:cs="Palatino Linotype"/>
          <w:i/>
          <w:color w:val="000000" w:themeColor="text1"/>
        </w:rPr>
        <w:t xml:space="preserve">oficio del Director de Asuntos Jurídicos e Igualdad de Género, mediante el cual informa que no le corresponde proporcionar información sobre el expediente de personal y curriculum. </w:t>
      </w:r>
    </w:p>
    <w:p w:rsidR="00942B63" w:rsidRPr="004415EA" w:rsidRDefault="00942B63"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Respecto de al número de juicios contenciosos en los que ha intervenido la servidora pública referida en la solicitud de información, hace del conocimiento que el sujeto no está obligado a generar dicha información, es decir que el área no está obligada a llevar a cabo y/o registrar los Juicios Contenciosos </w:t>
      </w:r>
      <w:r w:rsidRPr="004415EA">
        <w:rPr>
          <w:rFonts w:ascii="Palatino Linotype" w:eastAsia="Palatino Linotype" w:hAnsi="Palatino Linotype" w:cs="Palatino Linotype"/>
          <w:b/>
          <w:i/>
          <w:color w:val="000000" w:themeColor="text1"/>
        </w:rPr>
        <w:t xml:space="preserve">en los que esta Comisión es parte de acuerdo a los servidores públicos que intervienen, </w:t>
      </w:r>
      <w:r w:rsidRPr="004415EA">
        <w:rPr>
          <w:rFonts w:ascii="Palatino Linotype" w:eastAsia="Palatino Linotype" w:hAnsi="Palatino Linotype" w:cs="Palatino Linotype"/>
          <w:i/>
          <w:color w:val="000000" w:themeColor="text1"/>
        </w:rPr>
        <w:t xml:space="preserve">situación por la cual se colige que al no tener un listado de los expedientes es que tampoco tiene el monto de los expedientes en los que la servidora pública referida en la solicitud de información ha intervenido. </w:t>
      </w:r>
    </w:p>
    <w:p w:rsidR="00582003" w:rsidRPr="004415EA" w:rsidRDefault="00942B63" w:rsidP="00870BF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i/>
          <w:color w:val="000000" w:themeColor="text1"/>
        </w:rPr>
        <w:t xml:space="preserve">Por cuanto hace al número de expedientes bajo su resguardo, custodia y responsabilidad, anexa las funciones de la servidora pública referida en la solicitud de información, de las cuales no se observa que custodie, resguarde o tenga a su cargo expedientes. </w:t>
      </w:r>
    </w:p>
    <w:p w:rsidR="00383EB6" w:rsidRPr="004415EA" w:rsidRDefault="00582003"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lastRenderedPageBreak/>
        <w:t xml:space="preserve">img20022025_0001.pdf: </w:t>
      </w:r>
      <w:r w:rsidR="00942B63" w:rsidRPr="004415EA">
        <w:rPr>
          <w:rFonts w:ascii="Palatino Linotype" w:eastAsia="Palatino Linotype" w:hAnsi="Palatino Linotype" w:cs="Palatino Linotype"/>
          <w:i/>
          <w:color w:val="000000" w:themeColor="text1"/>
        </w:rPr>
        <w:t>oficio del Titular de la Unidad de Transparencia, mediante el cual informa que adjunta la respuesta de la Dirección General de Asuntos Jurídicos</w:t>
      </w:r>
      <w:r w:rsidR="009B0167" w:rsidRPr="004415EA">
        <w:rPr>
          <w:rFonts w:ascii="Palatino Linotype" w:eastAsia="Palatino Linotype" w:hAnsi="Palatino Linotype" w:cs="Palatino Linotype"/>
          <w:i/>
          <w:color w:val="000000" w:themeColor="text1"/>
        </w:rPr>
        <w:t>.</w:t>
      </w:r>
    </w:p>
    <w:p w:rsidR="00665135" w:rsidRPr="004415EA" w:rsidRDefault="009B0167" w:rsidP="00870BF7">
      <w:pPr>
        <w:pBdr>
          <w:top w:val="nil"/>
          <w:left w:val="nil"/>
          <w:bottom w:val="nil"/>
          <w:right w:val="nil"/>
          <w:between w:val="nil"/>
        </w:pBdr>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i/>
          <w:color w:val="000000" w:themeColor="text1"/>
        </w:rPr>
        <w:t xml:space="preserve"> </w:t>
      </w: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4" w:name="_heading=h.30j0zll" w:colFirst="0" w:colLast="0"/>
      <w:bookmarkEnd w:id="4"/>
      <w:r w:rsidRPr="004415EA">
        <w:rPr>
          <w:rFonts w:ascii="Palatino Linotype" w:eastAsia="Palatino Linotype" w:hAnsi="Palatino Linotype" w:cs="Palatino Linotype"/>
          <w:color w:val="000000" w:themeColor="text1"/>
        </w:rPr>
        <w:t xml:space="preserve">El </w:t>
      </w:r>
      <w:r w:rsidR="00383EB6" w:rsidRPr="004415EA">
        <w:rPr>
          <w:rFonts w:ascii="Palatino Linotype" w:eastAsia="Palatino Linotype" w:hAnsi="Palatino Linotype" w:cs="Palatino Linotype"/>
          <w:b/>
          <w:color w:val="000000" w:themeColor="text1"/>
        </w:rPr>
        <w:t>cinco de marzo de dos mil veinticinco</w:t>
      </w:r>
      <w:r w:rsidRPr="004415EA">
        <w:rPr>
          <w:rFonts w:ascii="Palatino Linotype" w:eastAsia="Palatino Linotype" w:hAnsi="Palatino Linotype" w:cs="Palatino Linotype"/>
          <w:color w:val="000000" w:themeColor="text1"/>
        </w:rPr>
        <w:t xml:space="preserve">, </w:t>
      </w:r>
      <w:r w:rsidRPr="004415EA">
        <w:rPr>
          <w:rFonts w:ascii="Palatino Linotype" w:eastAsia="Palatino Linotype" w:hAnsi="Palatino Linotype" w:cs="Palatino Linotype"/>
          <w:b/>
          <w:color w:val="000000" w:themeColor="text1"/>
        </w:rPr>
        <w:t>EL RECURRENTE</w:t>
      </w:r>
      <w:r w:rsidRPr="004415EA">
        <w:rPr>
          <w:rFonts w:ascii="Palatino Linotype" w:eastAsia="Palatino Linotype" w:hAnsi="Palatino Linotype" w:cs="Palatino Linotype"/>
          <w:color w:val="000000" w:themeColor="text1"/>
        </w:rPr>
        <w:t xml:space="preserve"> interpuso el recurso de revisión, en contra de la respuesta y señaló como:</w:t>
      </w:r>
    </w:p>
    <w:p w:rsidR="00665135" w:rsidRPr="006505B0" w:rsidRDefault="00665135" w:rsidP="006505B0">
      <w:pPr>
        <w:pStyle w:val="Prrafodelista"/>
        <w:numPr>
          <w:ilvl w:val="0"/>
          <w:numId w:val="11"/>
        </w:numPr>
        <w:pBdr>
          <w:top w:val="nil"/>
          <w:left w:val="nil"/>
          <w:bottom w:val="nil"/>
          <w:right w:val="nil"/>
          <w:between w:val="nil"/>
        </w:pBdr>
        <w:jc w:val="both"/>
        <w:rPr>
          <w:rFonts w:ascii="Palatino Linotype" w:eastAsia="Palatino Linotype" w:hAnsi="Palatino Linotype" w:cs="Palatino Linotype"/>
          <w:i/>
          <w:color w:val="000000" w:themeColor="text1"/>
        </w:rPr>
      </w:pPr>
      <w:r w:rsidRPr="006505B0">
        <w:rPr>
          <w:rFonts w:ascii="Palatino Linotype" w:eastAsia="Palatino Linotype" w:hAnsi="Palatino Linotype" w:cs="Palatino Linotype"/>
          <w:b/>
          <w:i/>
          <w:color w:val="000000" w:themeColor="text1"/>
        </w:rPr>
        <w:t xml:space="preserve">Acto impugnado: </w:t>
      </w:r>
      <w:r w:rsidRPr="006505B0">
        <w:rPr>
          <w:rFonts w:ascii="Palatino Linotype" w:eastAsia="Palatino Linotype" w:hAnsi="Palatino Linotype" w:cs="Palatino Linotype"/>
          <w:i/>
          <w:color w:val="000000" w:themeColor="text1"/>
        </w:rPr>
        <w:t>“</w:t>
      </w:r>
      <w:r w:rsidR="00383EB6" w:rsidRPr="006505B0">
        <w:rPr>
          <w:rFonts w:ascii="Palatino Linotype" w:hAnsi="Palatino Linotype"/>
          <w:i/>
          <w:color w:val="000000" w:themeColor="text1"/>
        </w:rPr>
        <w:t>La respuesta recaída a la presente solicitud de viene ilegal ya que carece de congruencia y pretende engañar la buena fé del solicitante contrario a los principios que rigen la materia de trasnparencia</w:t>
      </w:r>
      <w:r w:rsidRPr="006505B0">
        <w:rPr>
          <w:rFonts w:ascii="Palatino Linotype" w:eastAsia="Palatino Linotype" w:hAnsi="Palatino Linotype" w:cs="Palatino Linotype"/>
          <w:i/>
          <w:color w:val="000000" w:themeColor="text1"/>
        </w:rPr>
        <w:t>”</w:t>
      </w:r>
      <w:r w:rsidR="00383EB6" w:rsidRPr="006505B0">
        <w:rPr>
          <w:rFonts w:ascii="Palatino Linotype" w:eastAsia="Palatino Linotype" w:hAnsi="Palatino Linotype" w:cs="Palatino Linotype"/>
          <w:i/>
          <w:color w:val="000000" w:themeColor="text1"/>
        </w:rPr>
        <w:t xml:space="preserve"> </w:t>
      </w:r>
    </w:p>
    <w:p w:rsidR="00383EB6" w:rsidRPr="004415EA" w:rsidRDefault="00383EB6" w:rsidP="00870BF7">
      <w:pPr>
        <w:pBdr>
          <w:top w:val="nil"/>
          <w:left w:val="nil"/>
          <w:bottom w:val="nil"/>
          <w:right w:val="nil"/>
          <w:between w:val="nil"/>
        </w:pBdr>
        <w:jc w:val="both"/>
        <w:rPr>
          <w:rFonts w:ascii="Palatino Linotype" w:eastAsia="Palatino Linotype" w:hAnsi="Palatino Linotype" w:cs="Palatino Linotype"/>
          <w:i/>
          <w:color w:val="000000" w:themeColor="text1"/>
        </w:rPr>
      </w:pPr>
    </w:p>
    <w:p w:rsidR="00665135" w:rsidRPr="006505B0" w:rsidRDefault="00665135" w:rsidP="006505B0">
      <w:pPr>
        <w:pStyle w:val="Prrafodelista"/>
        <w:numPr>
          <w:ilvl w:val="0"/>
          <w:numId w:val="11"/>
        </w:numPr>
        <w:pBdr>
          <w:top w:val="nil"/>
          <w:left w:val="nil"/>
          <w:bottom w:val="nil"/>
          <w:right w:val="nil"/>
          <w:between w:val="nil"/>
        </w:pBdr>
        <w:jc w:val="both"/>
        <w:rPr>
          <w:rFonts w:ascii="Palatino Linotype" w:eastAsia="Palatino Linotype" w:hAnsi="Palatino Linotype" w:cs="Palatino Linotype"/>
          <w:i/>
          <w:color w:val="000000" w:themeColor="text1"/>
        </w:rPr>
      </w:pPr>
      <w:r w:rsidRPr="006505B0">
        <w:rPr>
          <w:rFonts w:ascii="Palatino Linotype" w:eastAsia="Palatino Linotype" w:hAnsi="Palatino Linotype" w:cs="Palatino Linotype"/>
          <w:b/>
          <w:i/>
          <w:color w:val="000000" w:themeColor="text1"/>
        </w:rPr>
        <w:t>Motivos o razones de inconformidad: “</w:t>
      </w:r>
      <w:r w:rsidR="00383EB6" w:rsidRPr="006505B0">
        <w:rPr>
          <w:rFonts w:ascii="Palatino Linotype" w:eastAsia="Palatino Linotype" w:hAnsi="Palatino Linotype" w:cs="Palatino Linotype"/>
          <w:i/>
          <w:color w:val="000000" w:themeColor="text1"/>
        </w:rPr>
        <w:t>De manera parcial y por demás ilegal, vulnerando los derechos de ese peticionario el área que responde por conducto de servidor público diversos y que carece de atribuciones para responder la solicitud formulada sobre el número de asuntos a cargo de la C. Marisol Tapia Solano y el monto al que ascienden los asuntos que se encuentran a cargo de dicha servidora pública es evidencia de la forma en la que dichos servidores públicos proceden al responder y tramitar las solicitudes de información violando todo derecho y principios de transparencia a favor de los solicitantes de información por lo cual se solicita a ese H. Instituto que al resolver el recurso de revisión que se interpone haga revisión de lo solicita ya forma tan abusiva y arbitraria con la cula se pretende dar por contestada la solicitud de mérito sin siquiera haber mediado solicitud de aclaración sobre lo solicitado que por demás es claro se trata de información pública. Por lo anterior se considera que la respuesta dada a la solicitud en cuestión no atiende a los principios de transparencia, máxima publicidad, congruencia, certeza jurídica y denota la forma abusiva de respuesta la unidad respondente.</w:t>
      </w:r>
      <w:r w:rsidRPr="006505B0">
        <w:rPr>
          <w:rFonts w:ascii="Palatino Linotype" w:eastAsia="Palatino Linotype" w:hAnsi="Palatino Linotype" w:cs="Palatino Linotype"/>
          <w:b/>
          <w:i/>
          <w:color w:val="000000" w:themeColor="text1"/>
        </w:rPr>
        <w:t>”</w:t>
      </w:r>
      <w:r w:rsidR="00383EB6" w:rsidRPr="006505B0">
        <w:rPr>
          <w:rFonts w:ascii="Palatino Linotype" w:eastAsia="Palatino Linotype" w:hAnsi="Palatino Linotype" w:cs="Palatino Linotype"/>
          <w:i/>
          <w:color w:val="000000" w:themeColor="text1"/>
        </w:rPr>
        <w:t xml:space="preserve"> </w:t>
      </w:r>
    </w:p>
    <w:p w:rsidR="00665135" w:rsidRPr="004415EA" w:rsidRDefault="00665135" w:rsidP="00870BF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 </w:t>
      </w: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 xml:space="preserve">Se registró el recurso revisión bajo el número de expediente al rubro indicado, asimismo con fundamento en lo dispuesto por el artículo 185 fracción I de la </w:t>
      </w:r>
      <w:r w:rsidRPr="004415E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415EA">
        <w:rPr>
          <w:rFonts w:ascii="Palatino Linotype" w:eastAsia="Palatino Linotype" w:hAnsi="Palatino Linotype" w:cs="Palatino Linotype"/>
          <w:color w:val="000000" w:themeColor="text1"/>
        </w:rPr>
        <w:t xml:space="preserve">se turna a la </w:t>
      </w:r>
      <w:r w:rsidRPr="004415EA">
        <w:rPr>
          <w:rFonts w:ascii="Palatino Linotype" w:eastAsia="Palatino Linotype" w:hAnsi="Palatino Linotype" w:cs="Palatino Linotype"/>
          <w:b/>
          <w:color w:val="000000" w:themeColor="text1"/>
        </w:rPr>
        <w:t xml:space="preserve">Comisionada María del Rosario Mejía Ayala, </w:t>
      </w:r>
      <w:r w:rsidRPr="004415EA">
        <w:rPr>
          <w:rFonts w:ascii="Palatino Linotype" w:eastAsia="Palatino Linotype" w:hAnsi="Palatino Linotype" w:cs="Palatino Linotype"/>
          <w:color w:val="000000" w:themeColor="text1"/>
        </w:rPr>
        <w:t>para su análisis.</w:t>
      </w:r>
    </w:p>
    <w:p w:rsidR="00665135" w:rsidRPr="004415EA" w:rsidRDefault="00665135"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69227E" w:rsidRPr="004415EA">
        <w:rPr>
          <w:rFonts w:ascii="Palatino Linotype" w:eastAsia="Palatino Linotype" w:hAnsi="Palatino Linotype" w:cs="Palatino Linotype"/>
          <w:b/>
          <w:color w:val="000000" w:themeColor="text1"/>
        </w:rPr>
        <w:t>siete de marzo de dos mil veinticinco</w:t>
      </w:r>
      <w:r w:rsidRPr="004415EA">
        <w:rPr>
          <w:rFonts w:ascii="Palatino Linotype" w:eastAsia="Palatino Linotype" w:hAnsi="Palatino Linotype" w:cs="Palatino Linotype"/>
          <w:color w:val="000000" w:themeColor="text1"/>
        </w:rPr>
        <w:t xml:space="preserve">, puso a disposición de las partes el expediente electrónico vía </w:t>
      </w:r>
      <w:r w:rsidRPr="004415EA">
        <w:rPr>
          <w:rFonts w:ascii="Palatino Linotype" w:eastAsia="Palatino Linotype" w:hAnsi="Palatino Linotype" w:cs="Palatino Linotype"/>
          <w:b/>
          <w:color w:val="000000" w:themeColor="text1"/>
        </w:rPr>
        <w:t xml:space="preserve">SAIMEX </w:t>
      </w:r>
      <w:r w:rsidRPr="004415EA">
        <w:rPr>
          <w:rFonts w:ascii="Palatino Linotype" w:eastAsia="Palatino Linotype" w:hAnsi="Palatino Linotype" w:cs="Palatino Linotype"/>
          <w:color w:val="000000" w:themeColor="text1"/>
        </w:rPr>
        <w:t xml:space="preserve">a efecto de que en un plazo máximo de siete días manifestara lo que a derecho </w:t>
      </w:r>
      <w:r w:rsidRPr="004415EA">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Pr="004415EA">
        <w:rPr>
          <w:rFonts w:ascii="Palatino Linotype" w:eastAsia="Palatino Linotype" w:hAnsi="Palatino Linotype" w:cs="Palatino Linotype"/>
          <w:b/>
          <w:color w:val="000000" w:themeColor="text1"/>
        </w:rPr>
        <w:t>SUJETO OBLIGADO</w:t>
      </w:r>
      <w:r w:rsidRPr="004415EA">
        <w:rPr>
          <w:rFonts w:ascii="Palatino Linotype" w:eastAsia="Palatino Linotype" w:hAnsi="Palatino Linotype" w:cs="Palatino Linotype"/>
          <w:color w:val="000000" w:themeColor="text1"/>
        </w:rPr>
        <w:t xml:space="preserve"> presentará el informe justificado procedente.</w:t>
      </w:r>
    </w:p>
    <w:p w:rsidR="00665135" w:rsidRPr="004415EA" w:rsidRDefault="00665135" w:rsidP="00870BF7">
      <w:pPr>
        <w:pBdr>
          <w:top w:val="nil"/>
          <w:left w:val="nil"/>
          <w:bottom w:val="nil"/>
          <w:right w:val="nil"/>
          <w:between w:val="nil"/>
        </w:pBdr>
        <w:rPr>
          <w:rFonts w:ascii="Palatino Linotype" w:eastAsia="Palatino Linotype" w:hAnsi="Palatino Linotype" w:cs="Palatino Linotype"/>
          <w:i/>
          <w:color w:val="000000" w:themeColor="text1"/>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color w:val="000000" w:themeColor="text1"/>
        </w:rPr>
        <w:t xml:space="preserve">El </w:t>
      </w:r>
      <w:r w:rsidRPr="004415EA">
        <w:rPr>
          <w:rFonts w:ascii="Palatino Linotype" w:eastAsia="Palatino Linotype" w:hAnsi="Palatino Linotype" w:cs="Palatino Linotype"/>
          <w:b/>
          <w:color w:val="000000" w:themeColor="text1"/>
        </w:rPr>
        <w:t xml:space="preserve">SUJETO OBLIGADO </w:t>
      </w:r>
      <w:r w:rsidRPr="004415EA">
        <w:rPr>
          <w:rFonts w:ascii="Palatino Linotype" w:eastAsia="Palatino Linotype" w:hAnsi="Palatino Linotype" w:cs="Palatino Linotype"/>
          <w:color w:val="000000" w:themeColor="text1"/>
        </w:rPr>
        <w:t xml:space="preserve">el </w:t>
      </w:r>
      <w:r w:rsidR="00B141FE" w:rsidRPr="004415EA">
        <w:rPr>
          <w:rFonts w:ascii="Palatino Linotype" w:eastAsia="Palatino Linotype" w:hAnsi="Palatino Linotype" w:cs="Palatino Linotype"/>
          <w:b/>
          <w:color w:val="000000" w:themeColor="text1"/>
        </w:rPr>
        <w:t>diecinueve de marzo de dos mil veinticinco</w:t>
      </w:r>
      <w:r w:rsidRPr="004415EA">
        <w:rPr>
          <w:rFonts w:ascii="Palatino Linotype" w:eastAsia="Palatino Linotype" w:hAnsi="Palatino Linotype" w:cs="Palatino Linotype"/>
          <w:color w:val="000000" w:themeColor="text1"/>
        </w:rPr>
        <w:t xml:space="preserve">, entrego información </w:t>
      </w:r>
      <w:r w:rsidR="00B141FE" w:rsidRPr="004415EA">
        <w:rPr>
          <w:rFonts w:ascii="Palatino Linotype" w:eastAsia="Palatino Linotype" w:hAnsi="Palatino Linotype" w:cs="Palatino Linotype"/>
          <w:color w:val="000000" w:themeColor="text1"/>
        </w:rPr>
        <w:t xml:space="preserve">dos documentos electrónicos en formato PDF, cuyo contenido grosso modo es el siguiente, mismo que se puso a la vista del </w:t>
      </w:r>
      <w:r w:rsidR="00B141FE" w:rsidRPr="004415EA">
        <w:rPr>
          <w:rFonts w:ascii="Palatino Linotype" w:eastAsia="Palatino Linotype" w:hAnsi="Palatino Linotype" w:cs="Palatino Linotype"/>
          <w:b/>
          <w:color w:val="000000" w:themeColor="text1"/>
        </w:rPr>
        <w:t xml:space="preserve">RECURRENTE </w:t>
      </w:r>
      <w:r w:rsidR="00B141FE" w:rsidRPr="004415EA">
        <w:rPr>
          <w:rFonts w:ascii="Palatino Linotype" w:eastAsia="Palatino Linotype" w:hAnsi="Palatino Linotype" w:cs="Palatino Linotype"/>
          <w:color w:val="000000" w:themeColor="text1"/>
        </w:rPr>
        <w:t xml:space="preserve">el </w:t>
      </w:r>
      <w:r w:rsidR="00B141FE" w:rsidRPr="004415EA">
        <w:rPr>
          <w:rFonts w:ascii="Palatino Linotype" w:eastAsia="Palatino Linotype" w:hAnsi="Palatino Linotype" w:cs="Palatino Linotype"/>
          <w:b/>
          <w:color w:val="000000" w:themeColor="text1"/>
        </w:rPr>
        <w:t>diez de junio de dos mil veinticinco</w:t>
      </w:r>
      <w:r w:rsidRPr="004415EA">
        <w:rPr>
          <w:rFonts w:ascii="Palatino Linotype" w:eastAsia="Palatino Linotype" w:hAnsi="Palatino Linotype" w:cs="Palatino Linotype"/>
          <w:color w:val="000000" w:themeColor="text1"/>
        </w:rPr>
        <w:t xml:space="preserve">. </w:t>
      </w:r>
    </w:p>
    <w:p w:rsidR="00665135" w:rsidRPr="004415EA" w:rsidRDefault="00665135" w:rsidP="00870BF7">
      <w:pPr>
        <w:pStyle w:val="Prrafodelista"/>
        <w:ind w:left="0"/>
        <w:rPr>
          <w:rFonts w:ascii="Palatino Linotype" w:eastAsia="Palatino Linotype" w:hAnsi="Palatino Linotype" w:cs="Palatino Linotype"/>
          <w:color w:val="000000" w:themeColor="text1"/>
          <w:sz w:val="24"/>
        </w:rPr>
      </w:pPr>
    </w:p>
    <w:p w:rsidR="00665135" w:rsidRPr="004415EA" w:rsidRDefault="00B141FE"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 xml:space="preserve">Scanned-image03-19-2025-223749.pdf: </w:t>
      </w:r>
      <w:r w:rsidRPr="004415EA">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rsidR="00B141FE" w:rsidRPr="004415EA" w:rsidRDefault="00B141FE"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Scanned-image03-19-2025-224056.pdf:</w:t>
      </w:r>
      <w:r w:rsidRPr="004415EA">
        <w:rPr>
          <w:rFonts w:ascii="Palatino Linotype" w:eastAsia="Palatino Linotype" w:hAnsi="Palatino Linotype" w:cs="Palatino Linotype"/>
          <w:i/>
          <w:color w:val="000000" w:themeColor="text1"/>
        </w:rPr>
        <w:t xml:space="preserve"> Oficio del Jefe de Departamento Civil, Mercantil, y Penal, ratifica la respuesta inicial. </w:t>
      </w:r>
    </w:p>
    <w:p w:rsidR="00B141FE" w:rsidRPr="004415EA" w:rsidRDefault="00B141FE" w:rsidP="00870BF7">
      <w:pPr>
        <w:pBdr>
          <w:top w:val="nil"/>
          <w:left w:val="nil"/>
          <w:bottom w:val="nil"/>
          <w:right w:val="nil"/>
          <w:between w:val="nil"/>
        </w:pBdr>
        <w:jc w:val="both"/>
        <w:rPr>
          <w:rFonts w:ascii="Palatino Linotype" w:eastAsia="Palatino Linotype" w:hAnsi="Palatino Linotype" w:cs="Palatino Linotype"/>
          <w:i/>
          <w:color w:val="000000" w:themeColor="text1"/>
        </w:rPr>
      </w:pPr>
    </w:p>
    <w:p w:rsidR="00B141FE" w:rsidRPr="004415EA" w:rsidRDefault="00B141FE" w:rsidP="00870BF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141FE" w:rsidRPr="004415EA" w:rsidRDefault="00B141FE"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El </w:t>
      </w:r>
      <w:r w:rsidR="00E51EFA" w:rsidRPr="004415EA">
        <w:rPr>
          <w:rFonts w:ascii="Palatino Linotype" w:eastAsia="Palatino Linotype" w:hAnsi="Palatino Linotype" w:cs="Palatino Linotype"/>
          <w:b/>
          <w:color w:val="000000" w:themeColor="text1"/>
        </w:rPr>
        <w:t xml:space="preserve">diez </w:t>
      </w:r>
      <w:r w:rsidRPr="004415EA">
        <w:rPr>
          <w:rFonts w:ascii="Palatino Linotype" w:eastAsia="Palatino Linotype" w:hAnsi="Palatino Linotype" w:cs="Palatino Linotype"/>
          <w:b/>
          <w:color w:val="000000" w:themeColor="text1"/>
        </w:rPr>
        <w:t>de junio de dos mil veinticinco</w:t>
      </w:r>
      <w:r w:rsidRPr="004415EA">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w:t>
      </w:r>
      <w:r w:rsidR="00870BF7" w:rsidRPr="004415EA">
        <w:rPr>
          <w:rFonts w:ascii="Palatino Linotype" w:eastAsia="Palatino Linotype" w:hAnsi="Palatino Linotype" w:cs="Palatino Linotype"/>
          <w:color w:val="000000" w:themeColor="text1"/>
        </w:rPr>
        <w:t>do de México y Municipios</w:t>
      </w:r>
      <w:r w:rsidRPr="004415EA">
        <w:rPr>
          <w:rFonts w:ascii="Palatino Linotype" w:eastAsia="Palatino Linotype" w:hAnsi="Palatino Linotype" w:cs="Palatino Linotype"/>
          <w:color w:val="000000" w:themeColor="text1"/>
        </w:rPr>
        <w:t>.</w:t>
      </w:r>
    </w:p>
    <w:p w:rsidR="00B141FE" w:rsidRPr="004415EA" w:rsidRDefault="00B141FE" w:rsidP="00870BF7">
      <w:pPr>
        <w:pStyle w:val="Prrafodelista"/>
        <w:spacing w:line="360" w:lineRule="auto"/>
        <w:ind w:left="0"/>
        <w:jc w:val="both"/>
        <w:rPr>
          <w:rFonts w:ascii="Palatino Linotype" w:eastAsia="Palatino Linotype" w:hAnsi="Palatino Linotype" w:cs="Palatino Linotype"/>
          <w:color w:val="000000" w:themeColor="text1"/>
          <w:sz w:val="24"/>
        </w:rPr>
      </w:pPr>
    </w:p>
    <w:p w:rsidR="00665135" w:rsidRPr="006505B0" w:rsidRDefault="00B141FE"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415EA">
        <w:rPr>
          <w:rFonts w:ascii="Palatino Linotype" w:eastAsia="Palatino Linotype" w:hAnsi="Palatino Linotype" w:cs="Palatino Linotype"/>
          <w:color w:val="000000" w:themeColor="text1"/>
        </w:rPr>
        <w:t>Finalmente, la Comisionada Ponente mediante acuerdo de fecha</w:t>
      </w:r>
      <w:r w:rsidRPr="004415EA">
        <w:rPr>
          <w:rFonts w:ascii="Palatino Linotype" w:eastAsia="Palatino Linotype" w:hAnsi="Palatino Linotype" w:cs="Palatino Linotype"/>
          <w:b/>
          <w:color w:val="000000" w:themeColor="text1"/>
        </w:rPr>
        <w:t xml:space="preserve"> </w:t>
      </w:r>
      <w:r w:rsidR="00E51EFA" w:rsidRPr="004415EA">
        <w:rPr>
          <w:rFonts w:ascii="Palatino Linotype" w:eastAsia="Palatino Linotype" w:hAnsi="Palatino Linotype" w:cs="Palatino Linotype"/>
          <w:b/>
          <w:color w:val="000000" w:themeColor="text1"/>
        </w:rPr>
        <w:t xml:space="preserve">dieciséis </w:t>
      </w:r>
      <w:r w:rsidRPr="004415EA">
        <w:rPr>
          <w:rFonts w:ascii="Palatino Linotype" w:eastAsia="Palatino Linotype" w:hAnsi="Palatino Linotype" w:cs="Palatino Linotype"/>
          <w:b/>
          <w:color w:val="000000" w:themeColor="text1"/>
        </w:rPr>
        <w:t>de junio de dos mil veinticinco</w:t>
      </w:r>
      <w:r w:rsidRPr="004415EA">
        <w:rPr>
          <w:rFonts w:ascii="Palatino Linotype" w:eastAsia="Palatino Linotype" w:hAnsi="Palatino Linotype" w:cs="Palatino Linotype"/>
          <w:color w:val="000000" w:themeColor="text1"/>
        </w:rPr>
        <w:t>, decretó el cierre de instrucción de los expedientes, por lo que no ha</w:t>
      </w:r>
      <w:r w:rsidR="00870BF7" w:rsidRPr="004415EA">
        <w:rPr>
          <w:rFonts w:ascii="Palatino Linotype" w:eastAsia="Palatino Linotype" w:hAnsi="Palatino Linotype" w:cs="Palatino Linotype"/>
          <w:color w:val="000000" w:themeColor="text1"/>
        </w:rPr>
        <w:t>biendo más que hacer constar, y</w:t>
      </w:r>
      <w:r w:rsidR="006505B0">
        <w:rPr>
          <w:rFonts w:ascii="Palatino Linotype" w:eastAsia="Palatino Linotype" w:hAnsi="Palatino Linotype" w:cs="Palatino Linotype"/>
          <w:color w:val="000000" w:themeColor="text1"/>
        </w:rPr>
        <w:t>------------------------------------------------------------------------</w:t>
      </w:r>
    </w:p>
    <w:p w:rsidR="006505B0" w:rsidRDefault="006505B0" w:rsidP="006505B0">
      <w:pPr>
        <w:pStyle w:val="Prrafodelista"/>
        <w:rPr>
          <w:rFonts w:ascii="Palatino Linotype" w:eastAsia="Palatino Linotype" w:hAnsi="Palatino Linotype" w:cs="Palatino Linotype"/>
          <w:b/>
          <w:color w:val="000000" w:themeColor="text1"/>
        </w:rPr>
      </w:pPr>
    </w:p>
    <w:p w:rsidR="006505B0" w:rsidRDefault="006505B0" w:rsidP="006505B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505B0" w:rsidRPr="004415EA" w:rsidRDefault="006505B0" w:rsidP="006505B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70BF7" w:rsidRPr="004415EA" w:rsidRDefault="00870BF7"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70BF7" w:rsidRPr="004415EA" w:rsidRDefault="00870BF7" w:rsidP="00870BF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65135" w:rsidRPr="004415EA" w:rsidRDefault="00665135" w:rsidP="00870BF7">
      <w:pPr>
        <w:pStyle w:val="Ttulo1"/>
        <w:jc w:val="center"/>
        <w:rPr>
          <w:rFonts w:ascii="Palatino Linotype" w:eastAsia="Palatino Linotype" w:hAnsi="Palatino Linotype" w:cs="Palatino Linotype"/>
          <w:b/>
          <w:color w:val="000000" w:themeColor="text1"/>
          <w:sz w:val="24"/>
          <w:szCs w:val="24"/>
        </w:rPr>
      </w:pPr>
      <w:bookmarkStart w:id="5" w:name="_heading=h.1fob9te" w:colFirst="0" w:colLast="0"/>
      <w:bookmarkEnd w:id="5"/>
      <w:r w:rsidRPr="004415EA">
        <w:rPr>
          <w:rFonts w:ascii="Palatino Linotype" w:eastAsia="Palatino Linotype" w:hAnsi="Palatino Linotype" w:cs="Palatino Linotype"/>
          <w:b/>
          <w:color w:val="000000" w:themeColor="text1"/>
          <w:sz w:val="24"/>
          <w:szCs w:val="24"/>
        </w:rPr>
        <w:lastRenderedPageBreak/>
        <w:t xml:space="preserve">C O N S I D E R A N D O </w:t>
      </w:r>
    </w:p>
    <w:p w:rsidR="00665135" w:rsidRPr="004415EA" w:rsidRDefault="00665135" w:rsidP="00870BF7">
      <w:pPr>
        <w:rPr>
          <w:rFonts w:ascii="Palatino Linotype" w:eastAsia="Palatino Linotype" w:hAnsi="Palatino Linotype" w:cs="Palatino Linotype"/>
          <w:color w:val="000000" w:themeColor="text1"/>
        </w:rPr>
      </w:pPr>
    </w:p>
    <w:p w:rsidR="00665135" w:rsidRPr="004415EA" w:rsidRDefault="00665135" w:rsidP="00870BF7">
      <w:pPr>
        <w:pStyle w:val="Ttulo2"/>
        <w:rPr>
          <w:rFonts w:ascii="Palatino Linotype" w:eastAsia="Palatino Linotype" w:hAnsi="Palatino Linotype" w:cs="Palatino Linotype"/>
          <w:b/>
          <w:color w:val="000000" w:themeColor="text1"/>
          <w:sz w:val="24"/>
          <w:szCs w:val="24"/>
        </w:rPr>
      </w:pPr>
      <w:bookmarkStart w:id="6" w:name="_heading=h.3znysh7" w:colFirst="0" w:colLast="0"/>
      <w:bookmarkEnd w:id="6"/>
      <w:r w:rsidRPr="004415EA">
        <w:rPr>
          <w:rFonts w:ascii="Palatino Linotype" w:eastAsia="Palatino Linotype" w:hAnsi="Palatino Linotype" w:cs="Palatino Linotype"/>
          <w:b/>
          <w:color w:val="000000" w:themeColor="text1"/>
          <w:sz w:val="24"/>
          <w:szCs w:val="24"/>
        </w:rPr>
        <w:t>PRIMERO. De la competencia</w:t>
      </w:r>
    </w:p>
    <w:p w:rsidR="00665135" w:rsidRPr="004415EA" w:rsidRDefault="003820C3"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415E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531EF" w:rsidRPr="004415EA" w:rsidRDefault="001531EF" w:rsidP="00870BF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65135" w:rsidRPr="004415EA" w:rsidRDefault="00665135" w:rsidP="00870BF7">
      <w:pPr>
        <w:pStyle w:val="Ttulo2"/>
        <w:rPr>
          <w:rFonts w:ascii="Palatino Linotype" w:eastAsia="Palatino Linotype" w:hAnsi="Palatino Linotype" w:cs="Palatino Linotype"/>
          <w:b/>
          <w:color w:val="000000" w:themeColor="text1"/>
          <w:sz w:val="24"/>
          <w:szCs w:val="24"/>
        </w:rPr>
      </w:pPr>
      <w:bookmarkStart w:id="7" w:name="_heading=h.2et92p0" w:colFirst="0" w:colLast="0"/>
      <w:bookmarkEnd w:id="7"/>
      <w:r w:rsidRPr="004415EA">
        <w:rPr>
          <w:rFonts w:ascii="Palatino Linotype" w:eastAsia="Palatino Linotype" w:hAnsi="Palatino Linotype" w:cs="Palatino Linotype"/>
          <w:b/>
          <w:color w:val="000000" w:themeColor="text1"/>
          <w:sz w:val="24"/>
          <w:szCs w:val="24"/>
        </w:rPr>
        <w:t>SEGUNDO. De la oportunidad y procedencia.</w:t>
      </w: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8" w:name="_heading=h.tyjcwt" w:colFirst="0" w:colLast="0"/>
      <w:bookmarkEnd w:id="8"/>
      <w:r w:rsidRPr="004415EA">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4415EA">
        <w:rPr>
          <w:rFonts w:ascii="Palatino Linotype" w:eastAsia="Palatino Linotype" w:hAnsi="Palatino Linotype" w:cs="Palatino Linotype"/>
          <w:b/>
          <w:color w:val="000000" w:themeColor="text1"/>
        </w:rPr>
        <w:t>SUJETO OBLIGADO</w:t>
      </w:r>
      <w:r w:rsidRPr="004415EA">
        <w:rPr>
          <w:rFonts w:ascii="Palatino Linotype" w:eastAsia="Palatino Linotype" w:hAnsi="Palatino Linotype" w:cs="Palatino Linotype"/>
          <w:color w:val="000000" w:themeColor="text1"/>
        </w:rPr>
        <w:t xml:space="preserve"> entregó respuesta el </w:t>
      </w:r>
      <w:r w:rsidRPr="004415EA">
        <w:rPr>
          <w:rFonts w:ascii="Palatino Linotype" w:eastAsia="Palatino Linotype" w:hAnsi="Palatino Linotype" w:cs="Palatino Linotype"/>
          <w:b/>
          <w:color w:val="000000" w:themeColor="text1"/>
        </w:rPr>
        <w:t>nueve de abril de dos mil veinticuatro</w:t>
      </w:r>
      <w:r w:rsidRPr="004415EA">
        <w:rPr>
          <w:rFonts w:ascii="Palatino Linotype" w:eastAsia="Palatino Linotype" w:hAnsi="Palatino Linotype" w:cs="Palatino Linotype"/>
          <w:color w:val="000000" w:themeColor="text1"/>
        </w:rPr>
        <w:t xml:space="preserve">, de tal forma que el plazo para interponer el recurso de revisión transcurrió del </w:t>
      </w:r>
      <w:r w:rsidR="001531EF" w:rsidRPr="004415EA">
        <w:rPr>
          <w:rFonts w:ascii="Palatino Linotype" w:eastAsia="Palatino Linotype" w:hAnsi="Palatino Linotype" w:cs="Palatino Linotype"/>
          <w:b/>
          <w:color w:val="000000" w:themeColor="text1"/>
        </w:rPr>
        <w:t>veintiuno de febrero al catorce de marzo de dos mil veinticinco</w:t>
      </w:r>
      <w:r w:rsidRPr="004415EA">
        <w:rPr>
          <w:rFonts w:ascii="Palatino Linotype" w:eastAsia="Palatino Linotype" w:hAnsi="Palatino Linotype" w:cs="Palatino Linotype"/>
          <w:color w:val="000000" w:themeColor="text1"/>
        </w:rPr>
        <w:t xml:space="preserve">, el recurso de revisión fue interpuesto el </w:t>
      </w:r>
      <w:r w:rsidR="001531EF" w:rsidRPr="004415EA">
        <w:rPr>
          <w:rFonts w:ascii="Palatino Linotype" w:eastAsia="Palatino Linotype" w:hAnsi="Palatino Linotype" w:cs="Palatino Linotype"/>
          <w:b/>
          <w:color w:val="000000" w:themeColor="text1"/>
        </w:rPr>
        <w:t>cinco de marzo de dos mil veinticinco</w:t>
      </w:r>
      <w:r w:rsidRPr="004415EA">
        <w:rPr>
          <w:rFonts w:ascii="Palatino Linotype" w:eastAsia="Palatino Linotype" w:hAnsi="Palatino Linotype" w:cs="Palatino Linotype"/>
          <w:color w:val="000000" w:themeColor="text1"/>
        </w:rPr>
        <w:t>, éste se encuentra dentro de los márgenes temporales previstos en el artículo 178 de la Ley de Transparencia y Acceso a la Información Pública del Estado de México y Municipios</w:t>
      </w:r>
      <w:r w:rsidRPr="004415EA">
        <w:rPr>
          <w:rFonts w:ascii="Palatino Linotype" w:eastAsia="Palatino Linotype" w:hAnsi="Palatino Linotype" w:cs="Palatino Linotype"/>
          <w:b/>
          <w:color w:val="000000" w:themeColor="text1"/>
        </w:rPr>
        <w:t xml:space="preserve"> </w:t>
      </w:r>
      <w:r w:rsidRPr="004415EA">
        <w:rPr>
          <w:rFonts w:ascii="Palatino Linotype" w:eastAsia="Palatino Linotype" w:hAnsi="Palatino Linotype" w:cs="Palatino Linotype"/>
          <w:color w:val="000000" w:themeColor="text1"/>
        </w:rPr>
        <w:t xml:space="preserve">vigente. </w:t>
      </w:r>
    </w:p>
    <w:p w:rsidR="00984F3D" w:rsidRPr="004415EA" w:rsidRDefault="00984F3D" w:rsidP="00870BF7">
      <w:pPr>
        <w:pBdr>
          <w:top w:val="nil"/>
          <w:left w:val="nil"/>
          <w:bottom w:val="nil"/>
          <w:right w:val="nil"/>
          <w:between w:val="nil"/>
        </w:pBdr>
        <w:spacing w:line="360" w:lineRule="auto"/>
        <w:jc w:val="both"/>
        <w:rPr>
          <w:rFonts w:ascii="Palatino Linotype" w:hAnsi="Palatino Linotype"/>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w:t>
      </w:r>
      <w:r w:rsidRPr="004415EA">
        <w:rPr>
          <w:rFonts w:ascii="Palatino Linotype" w:eastAsia="Palatino Linotype" w:hAnsi="Palatino Linotype" w:cs="Palatino Linotype"/>
          <w:color w:val="000000" w:themeColor="text1"/>
        </w:rPr>
        <w:lastRenderedPageBreak/>
        <w:t>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r w:rsidRPr="004415EA">
        <w:rPr>
          <w:rFonts w:ascii="Palatino Linotype" w:eastAsia="Palatino Linotype" w:hAnsi="Palatino Linotype" w:cs="Palatino Linotype"/>
          <w:b/>
          <w:i/>
          <w:color w:val="000000" w:themeColor="text1"/>
        </w:rPr>
        <w:t>Las solicitudes anónimas</w:t>
      </w:r>
      <w:r w:rsidRPr="004415EA">
        <w:rPr>
          <w:rFonts w:ascii="Palatino Linotype" w:eastAsia="Palatino Linotype" w:hAnsi="Palatino Linotype" w:cs="Palatino Linotype"/>
          <w:i/>
          <w:color w:val="000000" w:themeColor="text1"/>
        </w:rPr>
        <w:t xml:space="preserve">, con nombre incompleto o seudónimo </w:t>
      </w:r>
      <w:r w:rsidRPr="004415EA">
        <w:rPr>
          <w:rFonts w:ascii="Palatino Linotype" w:eastAsia="Palatino Linotype" w:hAnsi="Palatino Linotype" w:cs="Palatino Linotype"/>
          <w:b/>
          <w:i/>
          <w:color w:val="000000" w:themeColor="text1"/>
        </w:rPr>
        <w:t>serán procedentes para su trámite por parte del sujeto obligado ante quien se presente</w:t>
      </w:r>
      <w:r w:rsidRPr="004415EA">
        <w:rPr>
          <w:rFonts w:ascii="Palatino Linotype" w:eastAsia="Palatino Linotype" w:hAnsi="Palatino Linotype" w:cs="Palatino Linotype"/>
          <w:i/>
          <w:color w:val="000000" w:themeColor="text1"/>
        </w:rPr>
        <w:t>. No podrá requerirse información adicional con motivo del nombre proporcionado por el solicitante."</w:t>
      </w:r>
    </w:p>
    <w:p w:rsidR="00984F3D" w:rsidRPr="004415EA" w:rsidRDefault="00984F3D" w:rsidP="00870BF7">
      <w:pPr>
        <w:spacing w:line="360" w:lineRule="auto"/>
        <w:jc w:val="right"/>
        <w:rPr>
          <w:rFonts w:ascii="Palatino Linotype" w:eastAsia="Palatino Linotype" w:hAnsi="Palatino Linotype" w:cs="Palatino Linotype"/>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r w:rsidRPr="004415EA">
        <w:rPr>
          <w:rFonts w:ascii="Palatino Linotype" w:eastAsia="Palatino Linotype" w:hAnsi="Palatino Linotype" w:cs="Palatino Linotype"/>
          <w:b/>
          <w:i/>
          <w:color w:val="000000" w:themeColor="text1"/>
        </w:rPr>
        <w:t>Artículo 6.-</w:t>
      </w:r>
      <w:r w:rsidRPr="004415E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Para efectos de lo dispuesto en el presente artículo se observará lo siguiente:</w:t>
      </w:r>
    </w:p>
    <w:p w:rsidR="00984F3D" w:rsidRPr="004415EA" w:rsidRDefault="00984F3D" w:rsidP="00870BF7">
      <w:pPr>
        <w:jc w:val="both"/>
        <w:rPr>
          <w:rFonts w:ascii="Palatino Linotype" w:eastAsia="Palatino Linotype" w:hAnsi="Palatino Linotype" w:cs="Palatino Linotype"/>
          <w:i/>
          <w:color w:val="000000" w:themeColor="text1"/>
        </w:rPr>
      </w:pP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84F3D" w:rsidRPr="004415EA" w:rsidRDefault="00984F3D" w:rsidP="00870BF7">
      <w:pPr>
        <w:jc w:val="both"/>
        <w:rPr>
          <w:rFonts w:ascii="Palatino Linotype" w:eastAsia="Palatino Linotype" w:hAnsi="Palatino Linotype" w:cs="Palatino Linotype"/>
          <w:i/>
          <w:color w:val="000000" w:themeColor="text1"/>
        </w:rPr>
      </w:pP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415EA">
        <w:rPr>
          <w:rFonts w:ascii="Palatino Linotype" w:eastAsia="Palatino Linotype" w:hAnsi="Palatino Linotype" w:cs="Palatino Linotype"/>
          <w:color w:val="000000" w:themeColor="text1"/>
        </w:rPr>
        <w:t>(Sic)</w:t>
      </w:r>
    </w:p>
    <w:p w:rsidR="00984F3D" w:rsidRPr="004415EA" w:rsidRDefault="00984F3D" w:rsidP="00870BF7">
      <w:pPr>
        <w:spacing w:line="360" w:lineRule="auto"/>
        <w:jc w:val="both"/>
        <w:rPr>
          <w:rFonts w:ascii="Palatino Linotype" w:eastAsia="Palatino Linotype" w:hAnsi="Palatino Linotype" w:cs="Palatino Linotype"/>
          <w:i/>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84F3D" w:rsidRPr="004415EA" w:rsidRDefault="00984F3D" w:rsidP="00870BF7">
      <w:pPr>
        <w:spacing w:line="360" w:lineRule="auto"/>
        <w:jc w:val="both"/>
        <w:rPr>
          <w:rFonts w:ascii="Palatino Linotype" w:eastAsia="Palatino Linotype" w:hAnsi="Palatino Linotype" w:cs="Palatino Linotype"/>
          <w:i/>
          <w:color w:val="000000" w:themeColor="text1"/>
        </w:rPr>
      </w:pP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lastRenderedPageBreak/>
        <w:t>"</w:t>
      </w:r>
      <w:r w:rsidRPr="004415EA">
        <w:rPr>
          <w:rFonts w:ascii="Palatino Linotype" w:eastAsia="Palatino Linotype" w:hAnsi="Palatino Linotype" w:cs="Palatino Linotype"/>
          <w:b/>
          <w:i/>
          <w:color w:val="000000" w:themeColor="text1"/>
        </w:rPr>
        <w:t>Artículo 5.-</w:t>
      </w:r>
      <w:r w:rsidRPr="004415E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415EA">
        <w:rPr>
          <w:rFonts w:ascii="Palatino Linotype" w:eastAsia="Palatino Linotype" w:hAnsi="Palatino Linotype" w:cs="Palatino Linotype"/>
          <w:color w:val="000000" w:themeColor="text1"/>
        </w:rPr>
        <w:t>(Sic)</w:t>
      </w:r>
    </w:p>
    <w:p w:rsidR="00984F3D" w:rsidRPr="004415EA" w:rsidRDefault="00984F3D" w:rsidP="00870BF7">
      <w:pPr>
        <w:spacing w:line="360" w:lineRule="auto"/>
        <w:jc w:val="both"/>
        <w:rPr>
          <w:rFonts w:ascii="Palatino Linotype" w:eastAsia="Palatino Linotype" w:hAnsi="Palatino Linotype" w:cs="Palatino Linotype"/>
          <w:i/>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r w:rsidRPr="004415EA">
        <w:rPr>
          <w:rFonts w:ascii="Palatino Linotype" w:eastAsia="Palatino Linotype" w:hAnsi="Palatino Linotype" w:cs="Palatino Linotype"/>
          <w:b/>
          <w:i/>
          <w:color w:val="000000" w:themeColor="text1"/>
        </w:rPr>
        <w:t>Artículo 1</w:t>
      </w:r>
      <w:r w:rsidRPr="004415E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984F3D" w:rsidRPr="004415EA" w:rsidRDefault="00984F3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84F3D" w:rsidRPr="004415EA" w:rsidRDefault="00984F3D" w:rsidP="00870BF7">
      <w:pPr>
        <w:spacing w:line="360" w:lineRule="auto"/>
        <w:jc w:val="both"/>
        <w:rPr>
          <w:rFonts w:ascii="Palatino Linotype" w:eastAsia="Palatino Linotype" w:hAnsi="Palatino Linotype" w:cs="Palatino Linotype"/>
          <w:i/>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4415EA">
        <w:rPr>
          <w:rFonts w:ascii="Palatino Linotype" w:eastAsia="Palatino Linotype" w:hAnsi="Palatino Linotype" w:cs="Palatino Linotype"/>
          <w:i/>
          <w:color w:val="000000" w:themeColor="text1"/>
        </w:rPr>
        <w:t>derecho fundamental exime a quien lo ejerce</w:t>
      </w:r>
      <w:r w:rsidRPr="004415EA">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84F3D" w:rsidRPr="004415EA" w:rsidRDefault="00984F3D" w:rsidP="00870BF7">
      <w:pPr>
        <w:spacing w:line="360" w:lineRule="auto"/>
        <w:jc w:val="both"/>
        <w:rPr>
          <w:rFonts w:ascii="Palatino Linotype" w:eastAsia="Palatino Linotype" w:hAnsi="Palatino Linotype" w:cs="Palatino Linotype"/>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4415EA">
        <w:rPr>
          <w:rFonts w:ascii="Palatino Linotype" w:eastAsia="Palatino Linotype" w:hAnsi="Palatino Linotype" w:cs="Palatino Linotype"/>
          <w:b/>
          <w:color w:val="000000" w:themeColor="text1"/>
        </w:rPr>
        <w:t>RECURRENTE</w:t>
      </w:r>
      <w:r w:rsidRPr="004415EA">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w:t>
      </w:r>
      <w:r w:rsidRPr="004415EA">
        <w:rPr>
          <w:rFonts w:ascii="Palatino Linotype" w:eastAsia="Palatino Linotype" w:hAnsi="Palatino Linotype" w:cs="Palatino Linotype"/>
          <w:color w:val="000000" w:themeColor="text1"/>
        </w:rPr>
        <w:lastRenderedPageBreak/>
        <w:t>desprende que la parte recurrente, es la misma que realizó la solicitud de acceso a la información pública que ahora se impugna.</w:t>
      </w:r>
    </w:p>
    <w:p w:rsidR="00984F3D" w:rsidRPr="004415EA" w:rsidRDefault="00984F3D" w:rsidP="00870BF7">
      <w:pPr>
        <w:rPr>
          <w:rFonts w:ascii="Palatino Linotype" w:eastAsia="Palatino Linotype" w:hAnsi="Palatino Linotype" w:cs="Palatino Linotype"/>
          <w:color w:val="000000" w:themeColor="text1"/>
        </w:rPr>
      </w:pPr>
    </w:p>
    <w:p w:rsidR="00984F3D" w:rsidRPr="004415EA" w:rsidRDefault="00984F3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65135" w:rsidRPr="004415EA" w:rsidRDefault="00665135" w:rsidP="00870BF7">
      <w:pPr>
        <w:rPr>
          <w:rFonts w:ascii="Palatino Linotype" w:eastAsia="Palatino Linotype" w:hAnsi="Palatino Linotype" w:cs="Palatino Linotype"/>
          <w:color w:val="000000" w:themeColor="text1"/>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415E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23000D" w:rsidRPr="004415EA" w:rsidRDefault="0023000D" w:rsidP="00870BF7">
      <w:pPr>
        <w:pStyle w:val="Prrafodelista"/>
        <w:ind w:left="0"/>
        <w:rPr>
          <w:rFonts w:ascii="Palatino Linotype" w:hAnsi="Palatino Linotype"/>
          <w:color w:val="000000" w:themeColor="text1"/>
          <w:sz w:val="24"/>
        </w:rPr>
      </w:pPr>
    </w:p>
    <w:p w:rsidR="0023000D" w:rsidRPr="004415EA" w:rsidRDefault="0023000D" w:rsidP="00870BF7">
      <w:pPr>
        <w:pStyle w:val="Ttulo1"/>
        <w:spacing w:before="0" w:line="360" w:lineRule="auto"/>
        <w:rPr>
          <w:rFonts w:ascii="Palatino Linotype" w:eastAsia="Palatino Linotype" w:hAnsi="Palatino Linotype" w:cs="Palatino Linotype"/>
          <w:b/>
          <w:color w:val="000000" w:themeColor="text1"/>
          <w:sz w:val="24"/>
          <w:szCs w:val="24"/>
        </w:rPr>
      </w:pPr>
      <w:r w:rsidRPr="004415EA">
        <w:rPr>
          <w:rFonts w:ascii="Palatino Linotype" w:eastAsia="Palatino Linotype" w:hAnsi="Palatino Linotype" w:cs="Palatino Linotype"/>
          <w:b/>
          <w:color w:val="000000" w:themeColor="text1"/>
          <w:sz w:val="24"/>
          <w:szCs w:val="24"/>
        </w:rPr>
        <w:t xml:space="preserve">TERCERO. Del planteamiento de la </w:t>
      </w:r>
      <w:r w:rsidRPr="004415EA">
        <w:rPr>
          <w:rFonts w:ascii="Palatino Linotype" w:eastAsia="Palatino Linotype" w:hAnsi="Palatino Linotype" w:cs="Palatino Linotype"/>
          <w:b/>
          <w:i/>
          <w:color w:val="000000" w:themeColor="text1"/>
          <w:sz w:val="24"/>
          <w:szCs w:val="24"/>
        </w:rPr>
        <w:t>Litis</w:t>
      </w:r>
      <w:r w:rsidRPr="004415EA">
        <w:rPr>
          <w:rFonts w:ascii="Palatino Linotype" w:eastAsia="Palatino Linotype" w:hAnsi="Palatino Linotype" w:cs="Palatino Linotype"/>
          <w:b/>
          <w:color w:val="000000" w:themeColor="text1"/>
          <w:sz w:val="24"/>
          <w:szCs w:val="24"/>
        </w:rPr>
        <w:t>.</w:t>
      </w: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Se solicitó tener acceso, a la información que a continuación se desagrega:</w:t>
      </w:r>
    </w:p>
    <w:p w:rsidR="00B53878" w:rsidRPr="004415EA" w:rsidRDefault="00B53878" w:rsidP="00870BF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b/>
          <w:i/>
          <w:color w:val="000000" w:themeColor="text1"/>
        </w:rPr>
        <w:t xml:space="preserve">De la servidora pública referida en la solicitud de información </w:t>
      </w:r>
    </w:p>
    <w:p w:rsidR="00FE482C" w:rsidRPr="004415EA" w:rsidRDefault="00FE482C" w:rsidP="00870BF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FE482C" w:rsidRPr="004415EA" w:rsidRDefault="00FE482C" w:rsidP="00870BF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rPr>
      </w:pPr>
      <w:r w:rsidRPr="004415EA">
        <w:rPr>
          <w:rFonts w:ascii="Palatino Linotype" w:eastAsia="Palatino Linotype" w:hAnsi="Palatino Linotype" w:cs="Palatino Linotype"/>
          <w:b/>
          <w:i/>
          <w:color w:val="000000" w:themeColor="text1"/>
          <w:sz w:val="24"/>
        </w:rPr>
        <w:t xml:space="preserve">1.- </w:t>
      </w:r>
      <w:r w:rsidR="00B53878" w:rsidRPr="004415EA">
        <w:rPr>
          <w:rFonts w:ascii="Palatino Linotype" w:eastAsia="Palatino Linotype" w:hAnsi="Palatino Linotype" w:cs="Palatino Linotype"/>
          <w:b/>
          <w:i/>
          <w:color w:val="000000" w:themeColor="text1"/>
          <w:sz w:val="24"/>
        </w:rPr>
        <w:t>el expediente de personal</w:t>
      </w:r>
    </w:p>
    <w:p w:rsidR="00FE482C" w:rsidRPr="004415EA" w:rsidRDefault="00FE482C" w:rsidP="00870BF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rPr>
      </w:pPr>
      <w:r w:rsidRPr="004415EA">
        <w:rPr>
          <w:rFonts w:ascii="Palatino Linotype" w:eastAsia="Palatino Linotype" w:hAnsi="Palatino Linotype" w:cs="Palatino Linotype"/>
          <w:b/>
          <w:i/>
          <w:color w:val="000000" w:themeColor="text1"/>
          <w:sz w:val="24"/>
        </w:rPr>
        <w:t xml:space="preserve">2.- </w:t>
      </w:r>
      <w:r w:rsidR="00B53878" w:rsidRPr="004415EA">
        <w:rPr>
          <w:rFonts w:ascii="Palatino Linotype" w:eastAsia="Palatino Linotype" w:hAnsi="Palatino Linotype" w:cs="Palatino Linotype"/>
          <w:b/>
          <w:i/>
          <w:color w:val="000000" w:themeColor="text1"/>
          <w:sz w:val="24"/>
        </w:rPr>
        <w:t xml:space="preserve">currículum. </w:t>
      </w:r>
    </w:p>
    <w:p w:rsidR="00FE482C" w:rsidRPr="004415EA" w:rsidRDefault="00FE482C" w:rsidP="00870BF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rPr>
      </w:pPr>
      <w:r w:rsidRPr="004415EA">
        <w:rPr>
          <w:rFonts w:ascii="Palatino Linotype" w:eastAsia="Palatino Linotype" w:hAnsi="Palatino Linotype" w:cs="Palatino Linotype"/>
          <w:b/>
          <w:i/>
          <w:color w:val="000000" w:themeColor="text1"/>
          <w:sz w:val="24"/>
        </w:rPr>
        <w:t>3.-</w:t>
      </w:r>
      <w:r w:rsidR="00B53878" w:rsidRPr="004415EA">
        <w:rPr>
          <w:rFonts w:ascii="Palatino Linotype" w:eastAsia="Palatino Linotype" w:hAnsi="Palatino Linotype" w:cs="Palatino Linotype"/>
          <w:b/>
          <w:i/>
          <w:color w:val="000000" w:themeColor="text1"/>
          <w:sz w:val="24"/>
        </w:rPr>
        <w:t>número de juicios contenci</w:t>
      </w:r>
      <w:r w:rsidRPr="004415EA">
        <w:rPr>
          <w:rFonts w:ascii="Palatino Linotype" w:eastAsia="Palatino Linotype" w:hAnsi="Palatino Linotype" w:cs="Palatino Linotype"/>
          <w:b/>
          <w:i/>
          <w:color w:val="000000" w:themeColor="text1"/>
          <w:sz w:val="24"/>
        </w:rPr>
        <w:t xml:space="preserve">osos en los que ha intervenido y </w:t>
      </w:r>
      <w:r w:rsidR="00B53878" w:rsidRPr="004415EA">
        <w:rPr>
          <w:rFonts w:ascii="Palatino Linotype" w:eastAsia="Palatino Linotype" w:hAnsi="Palatino Linotype" w:cs="Palatino Linotype"/>
          <w:b/>
          <w:i/>
          <w:color w:val="000000" w:themeColor="text1"/>
          <w:sz w:val="24"/>
        </w:rPr>
        <w:t xml:space="preserve">el monto al que ascienden </w:t>
      </w:r>
    </w:p>
    <w:p w:rsidR="0023000D" w:rsidRPr="004415EA" w:rsidRDefault="00FE482C" w:rsidP="00870BF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rPr>
      </w:pPr>
      <w:r w:rsidRPr="004415EA">
        <w:rPr>
          <w:rFonts w:ascii="Palatino Linotype" w:eastAsia="Palatino Linotype" w:hAnsi="Palatino Linotype" w:cs="Palatino Linotype"/>
          <w:b/>
          <w:i/>
          <w:color w:val="000000" w:themeColor="text1"/>
          <w:sz w:val="24"/>
        </w:rPr>
        <w:t xml:space="preserve">4.- </w:t>
      </w:r>
      <w:r w:rsidR="00B53878" w:rsidRPr="004415EA">
        <w:rPr>
          <w:rFonts w:ascii="Palatino Linotype" w:eastAsia="Palatino Linotype" w:hAnsi="Palatino Linotype" w:cs="Palatino Linotype"/>
          <w:b/>
          <w:i/>
          <w:color w:val="000000" w:themeColor="text1"/>
          <w:sz w:val="24"/>
        </w:rPr>
        <w:t>el número de expedientes bajo su resguardo, custodia y responsabilidad.</w:t>
      </w:r>
    </w:p>
    <w:p w:rsidR="0023000D" w:rsidRPr="004415EA" w:rsidRDefault="0023000D" w:rsidP="00870BF7">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sz w:val="24"/>
        </w:rPr>
      </w:pPr>
    </w:p>
    <w:p w:rsidR="0023000D" w:rsidRPr="004415EA" w:rsidRDefault="0023000D" w:rsidP="00870BF7">
      <w:pPr>
        <w:jc w:val="both"/>
        <w:rPr>
          <w:rFonts w:ascii="Palatino Linotype" w:hAnsi="Palatino Linotype"/>
          <w:i/>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En dichas condiciones, la </w:t>
      </w:r>
      <w:r w:rsidRPr="004415EA">
        <w:rPr>
          <w:rFonts w:ascii="Palatino Linotype" w:eastAsia="Palatino Linotype" w:hAnsi="Palatino Linotype" w:cs="Palatino Linotype"/>
          <w:i/>
          <w:color w:val="000000" w:themeColor="text1"/>
        </w:rPr>
        <w:t>Litis</w:t>
      </w:r>
      <w:r w:rsidRPr="004415EA">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E482C" w:rsidRPr="004415EA">
        <w:rPr>
          <w:rFonts w:ascii="Palatino Linotype" w:eastAsia="Palatino Linotype" w:hAnsi="Palatino Linotype" w:cs="Palatino Linotype"/>
          <w:b/>
          <w:color w:val="000000" w:themeColor="text1"/>
        </w:rPr>
        <w:t>fracción</w:t>
      </w:r>
      <w:r w:rsidRPr="004415EA">
        <w:rPr>
          <w:rFonts w:ascii="Palatino Linotype" w:eastAsia="Palatino Linotype" w:hAnsi="Palatino Linotype" w:cs="Palatino Linotype"/>
          <w:b/>
          <w:color w:val="000000" w:themeColor="text1"/>
        </w:rPr>
        <w:t xml:space="preserve"> V  </w:t>
      </w:r>
      <w:r w:rsidRPr="004415EA">
        <w:rPr>
          <w:rFonts w:ascii="Palatino Linotype" w:eastAsia="Palatino Linotype" w:hAnsi="Palatino Linotype" w:cs="Palatino Linotype"/>
          <w:color w:val="000000" w:themeColor="text1"/>
        </w:rPr>
        <w:t xml:space="preserve">de la </w:t>
      </w:r>
      <w:r w:rsidRPr="004415EA">
        <w:rPr>
          <w:rFonts w:ascii="Palatino Linotype" w:eastAsia="Palatino Linotype" w:hAnsi="Palatino Linotype" w:cs="Palatino Linotype"/>
          <w:b/>
          <w:color w:val="000000" w:themeColor="text1"/>
        </w:rPr>
        <w:t xml:space="preserve">Ley de Transparencia y Acceso a la Información Pública del Estado de </w:t>
      </w:r>
      <w:r w:rsidRPr="004415EA">
        <w:rPr>
          <w:rFonts w:ascii="Palatino Linotype" w:eastAsia="Palatino Linotype" w:hAnsi="Palatino Linotype" w:cs="Palatino Linotype"/>
          <w:color w:val="000000" w:themeColor="text1"/>
        </w:rPr>
        <w:t>México</w:t>
      </w:r>
      <w:r w:rsidRPr="004415EA">
        <w:rPr>
          <w:rFonts w:ascii="Palatino Linotype" w:eastAsia="Palatino Linotype" w:hAnsi="Palatino Linotype" w:cs="Palatino Linotype"/>
          <w:b/>
          <w:color w:val="000000" w:themeColor="text1"/>
        </w:rPr>
        <w:t xml:space="preserve"> y </w:t>
      </w:r>
      <w:r w:rsidRPr="004415EA">
        <w:rPr>
          <w:rFonts w:ascii="Palatino Linotype" w:eastAsia="Palatino Linotype" w:hAnsi="Palatino Linotype" w:cs="Palatino Linotype"/>
          <w:color w:val="000000" w:themeColor="text1"/>
        </w:rPr>
        <w:t xml:space="preserve">Municipios; </w:t>
      </w:r>
      <w:r w:rsidR="00FE482C" w:rsidRPr="004415EA">
        <w:rPr>
          <w:rFonts w:ascii="Palatino Linotype" w:eastAsia="Palatino Linotype" w:hAnsi="Palatino Linotype" w:cs="Palatino Linotype"/>
          <w:color w:val="000000" w:themeColor="text1"/>
        </w:rPr>
        <w:lastRenderedPageBreak/>
        <w:t>fracción</w:t>
      </w:r>
      <w:r w:rsidRPr="004415EA">
        <w:rPr>
          <w:rFonts w:ascii="Palatino Linotype" w:eastAsia="Palatino Linotype" w:hAnsi="Palatino Linotype" w:cs="Palatino Linotype"/>
          <w:color w:val="000000" w:themeColor="text1"/>
        </w:rPr>
        <w:t xml:space="preserve"> que determina la hipótesis jurídica relativa a </w:t>
      </w:r>
      <w:r w:rsidR="00FE482C" w:rsidRPr="004415EA">
        <w:rPr>
          <w:rFonts w:ascii="Palatino Linotype" w:eastAsia="Palatino Linotype" w:hAnsi="Palatino Linotype" w:cs="Palatino Linotype"/>
          <w:color w:val="000000" w:themeColor="text1"/>
        </w:rPr>
        <w:t xml:space="preserve">la </w:t>
      </w:r>
      <w:r w:rsidRPr="004415EA">
        <w:rPr>
          <w:rFonts w:ascii="Palatino Linotype" w:eastAsia="Palatino Linotype" w:hAnsi="Palatino Linotype" w:cs="Palatino Linotype"/>
          <w:color w:val="000000" w:themeColor="text1"/>
        </w:rPr>
        <w:t xml:space="preserve"> entrega de la información incompleta; contextos de los cuales se dolió </w:t>
      </w:r>
      <w:r w:rsidRPr="004415EA">
        <w:rPr>
          <w:rFonts w:ascii="Palatino Linotype" w:eastAsia="Palatino Linotype" w:hAnsi="Palatino Linotype" w:cs="Palatino Linotype"/>
          <w:b/>
          <w:color w:val="000000" w:themeColor="text1"/>
        </w:rPr>
        <w:t xml:space="preserve">EL RECURRENTE </w:t>
      </w:r>
      <w:r w:rsidRPr="004415EA">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415EA">
        <w:rPr>
          <w:rFonts w:ascii="Palatino Linotype" w:eastAsia="Palatino Linotype" w:hAnsi="Palatino Linotype" w:cs="Palatino Linotype"/>
          <w:b/>
          <w:color w:val="000000" w:themeColor="text1"/>
        </w:rPr>
        <w:t>SUJETO</w:t>
      </w:r>
      <w:r w:rsidRPr="004415EA">
        <w:rPr>
          <w:rFonts w:ascii="Palatino Linotype" w:eastAsia="Palatino Linotype" w:hAnsi="Palatino Linotype" w:cs="Palatino Linotype"/>
          <w:color w:val="000000" w:themeColor="text1"/>
        </w:rPr>
        <w:t xml:space="preserve"> </w:t>
      </w:r>
      <w:r w:rsidRPr="004415EA">
        <w:rPr>
          <w:rFonts w:ascii="Palatino Linotype" w:eastAsia="Palatino Linotype" w:hAnsi="Palatino Linotype" w:cs="Palatino Linotype"/>
          <w:b/>
          <w:color w:val="000000" w:themeColor="text1"/>
        </w:rPr>
        <w:t>OBLIGADO</w:t>
      </w:r>
      <w:r w:rsidRPr="004415EA">
        <w:rPr>
          <w:rFonts w:ascii="Palatino Linotype" w:eastAsia="Palatino Linotype" w:hAnsi="Palatino Linotype" w:cs="Palatino Linotype"/>
          <w:color w:val="000000" w:themeColor="text1"/>
        </w:rPr>
        <w:t xml:space="preserve"> con su respuesta ciertamente actualiza la causal de procedencia</w:t>
      </w:r>
      <w:r w:rsidRPr="004415EA">
        <w:rPr>
          <w:rFonts w:ascii="Palatino Linotype" w:eastAsia="Palatino Linotype" w:hAnsi="Palatino Linotype" w:cs="Palatino Linotype"/>
          <w:b/>
          <w:color w:val="000000" w:themeColor="text1"/>
        </w:rPr>
        <w:t xml:space="preserve"> </w:t>
      </w:r>
      <w:r w:rsidRPr="004415EA">
        <w:rPr>
          <w:rFonts w:ascii="Palatino Linotype" w:eastAsia="Palatino Linotype" w:hAnsi="Palatino Linotype" w:cs="Palatino Linotype"/>
          <w:color w:val="000000" w:themeColor="text1"/>
        </w:rPr>
        <w:t xml:space="preserve">antes señalada. </w:t>
      </w:r>
    </w:p>
    <w:p w:rsidR="0023000D" w:rsidRPr="004415EA" w:rsidRDefault="0023000D" w:rsidP="00870BF7">
      <w:pPr>
        <w:spacing w:line="360" w:lineRule="auto"/>
        <w:rPr>
          <w:rFonts w:ascii="Palatino Linotype" w:eastAsia="Palatino Linotype" w:hAnsi="Palatino Linotype" w:cs="Palatino Linotype"/>
          <w:color w:val="000000" w:themeColor="text1"/>
        </w:rPr>
      </w:pPr>
    </w:p>
    <w:p w:rsidR="0023000D" w:rsidRPr="004415EA" w:rsidRDefault="0023000D" w:rsidP="00870BF7">
      <w:pPr>
        <w:pStyle w:val="Ttulo2"/>
        <w:spacing w:before="0" w:line="360" w:lineRule="auto"/>
        <w:rPr>
          <w:rFonts w:ascii="Palatino Linotype" w:eastAsia="Palatino Linotype" w:hAnsi="Palatino Linotype" w:cs="Palatino Linotype"/>
          <w:b/>
          <w:color w:val="000000" w:themeColor="text1"/>
          <w:sz w:val="24"/>
          <w:szCs w:val="24"/>
        </w:rPr>
      </w:pPr>
      <w:bookmarkStart w:id="9" w:name="_heading=h.4d34og8" w:colFirst="0" w:colLast="0"/>
      <w:bookmarkEnd w:id="9"/>
      <w:r w:rsidRPr="004415EA">
        <w:rPr>
          <w:rFonts w:ascii="Palatino Linotype" w:eastAsia="Palatino Linotype" w:hAnsi="Palatino Linotype" w:cs="Palatino Linotype"/>
          <w:b/>
          <w:color w:val="000000" w:themeColor="text1"/>
          <w:sz w:val="24"/>
          <w:szCs w:val="24"/>
        </w:rPr>
        <w:t>CUARTO. Del estudio y resolución del asunto.</w:t>
      </w:r>
    </w:p>
    <w:p w:rsidR="0023000D" w:rsidRPr="004415EA" w:rsidRDefault="0023000D" w:rsidP="00870BF7">
      <w:pPr>
        <w:pStyle w:val="Ttulo1"/>
        <w:numPr>
          <w:ilvl w:val="0"/>
          <w:numId w:val="9"/>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0" w:name="_heading=h.2s8eyo1" w:colFirst="0" w:colLast="0"/>
      <w:bookmarkEnd w:id="10"/>
      <w:r w:rsidRPr="004415EA">
        <w:rPr>
          <w:rFonts w:ascii="Palatino Linotype" w:eastAsia="Palatino Linotype" w:hAnsi="Palatino Linotype" w:cs="Palatino Linotype"/>
          <w:b/>
          <w:color w:val="000000" w:themeColor="text1"/>
          <w:sz w:val="24"/>
          <w:szCs w:val="24"/>
        </w:rPr>
        <w:t>Del derecho de acceso a la información.</w:t>
      </w: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3000D" w:rsidRPr="004415EA" w:rsidRDefault="0023000D" w:rsidP="00870BF7">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Definiendo el Derecho de Acceso a la Información Pública como: </w:t>
      </w:r>
      <w:r w:rsidRPr="004415EA">
        <w:rPr>
          <w:rFonts w:ascii="Palatino Linotype" w:eastAsia="Palatino Linotype" w:hAnsi="Palatino Linotype" w:cs="Palatino Linotype"/>
          <w:i/>
          <w:color w:val="000000" w:themeColor="text1"/>
        </w:rPr>
        <w:t>La igualdad de oportunidades para recibir, buscar e impartir información</w:t>
      </w:r>
      <w:r w:rsidRPr="004415EA">
        <w:rPr>
          <w:rFonts w:ascii="Palatino Linotype" w:eastAsia="Palatino Linotype" w:hAnsi="Palatino Linotype" w:cs="Palatino Linotype"/>
          <w:i/>
          <w:color w:val="000000" w:themeColor="text1"/>
          <w:vertAlign w:val="superscript"/>
        </w:rPr>
        <w:footnoteReference w:id="1"/>
      </w:r>
      <w:r w:rsidRPr="004415EA">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415EA">
        <w:rPr>
          <w:rFonts w:ascii="Palatino Linotype" w:eastAsia="Palatino Linotype" w:hAnsi="Palatino Linotype" w:cs="Palatino Linotype"/>
          <w:i/>
          <w:color w:val="000000" w:themeColor="text1"/>
          <w:vertAlign w:val="superscript"/>
        </w:rPr>
        <w:footnoteReference w:id="2"/>
      </w:r>
      <w:r w:rsidRPr="004415EA">
        <w:rPr>
          <w:rFonts w:ascii="Palatino Linotype" w:eastAsia="Palatino Linotype" w:hAnsi="Palatino Linotype" w:cs="Palatino Linotype"/>
          <w:color w:val="000000" w:themeColor="text1"/>
        </w:rPr>
        <w:t>que se constituye como una herramienta fundamental para ejercer</w:t>
      </w:r>
      <w:r w:rsidRPr="004415EA">
        <w:rPr>
          <w:rFonts w:ascii="Palatino Linotype" w:eastAsia="Palatino Linotype" w:hAnsi="Palatino Linotype" w:cs="Palatino Linotype"/>
          <w:i/>
          <w:color w:val="000000" w:themeColor="text1"/>
        </w:rPr>
        <w:t xml:space="preserve"> el control democrático de las gestiones estatales, de forma tal que puedan cuestionar, indagar y </w:t>
      </w:r>
      <w:r w:rsidRPr="004415EA">
        <w:rPr>
          <w:rFonts w:ascii="Palatino Linotype" w:eastAsia="Palatino Linotype" w:hAnsi="Palatino Linotype" w:cs="Palatino Linotype"/>
          <w:i/>
          <w:color w:val="000000" w:themeColor="text1"/>
        </w:rPr>
        <w:lastRenderedPageBreak/>
        <w:t>considerar si se está dando un adecuado cumplimiento a las funciones públicas,</w:t>
      </w:r>
      <w:r w:rsidRPr="004415EA">
        <w:rPr>
          <w:rFonts w:ascii="Palatino Linotype" w:eastAsia="Palatino Linotype" w:hAnsi="Palatino Linotype" w:cs="Palatino Linotype"/>
          <w:i/>
          <w:color w:val="000000" w:themeColor="text1"/>
          <w:vertAlign w:val="superscript"/>
        </w:rPr>
        <w:footnoteReference w:id="3"/>
      </w:r>
      <w:r w:rsidRPr="004415EA">
        <w:rPr>
          <w:rFonts w:ascii="Palatino Linotype" w:eastAsia="Palatino Linotype" w:hAnsi="Palatino Linotype" w:cs="Palatino Linotype"/>
          <w:color w:val="000000" w:themeColor="text1"/>
        </w:rPr>
        <w:t>fomentando</w:t>
      </w:r>
      <w:r w:rsidRPr="004415EA">
        <w:rPr>
          <w:rFonts w:ascii="Palatino Linotype" w:eastAsia="Palatino Linotype" w:hAnsi="Palatino Linotype" w:cs="Palatino Linotype"/>
          <w:i/>
          <w:color w:val="000000" w:themeColor="text1"/>
        </w:rPr>
        <w:t xml:space="preserve"> la transparencia de las actividades estatales y </w:t>
      </w:r>
      <w:r w:rsidRPr="004415EA">
        <w:rPr>
          <w:rFonts w:ascii="Palatino Linotype" w:eastAsia="Palatino Linotype" w:hAnsi="Palatino Linotype" w:cs="Palatino Linotype"/>
          <w:color w:val="000000" w:themeColor="text1"/>
        </w:rPr>
        <w:t>promoviendo</w:t>
      </w:r>
      <w:r w:rsidRPr="004415EA">
        <w:rPr>
          <w:rFonts w:ascii="Palatino Linotype" w:eastAsia="Palatino Linotype" w:hAnsi="Palatino Linotype" w:cs="Palatino Linotype"/>
          <w:i/>
          <w:color w:val="000000" w:themeColor="text1"/>
        </w:rPr>
        <w:t xml:space="preserve"> la responsabilidad de los funcionarios sobre su gestión pública,</w:t>
      </w:r>
      <w:r w:rsidRPr="004415EA">
        <w:rPr>
          <w:rFonts w:ascii="Palatino Linotype" w:eastAsia="Palatino Linotype" w:hAnsi="Palatino Linotype" w:cs="Palatino Linotype"/>
          <w:i/>
          <w:color w:val="000000" w:themeColor="text1"/>
          <w:vertAlign w:val="superscript"/>
        </w:rPr>
        <w:footnoteReference w:id="4"/>
      </w:r>
      <w:r w:rsidRPr="004415EA">
        <w:rPr>
          <w:rFonts w:ascii="Palatino Linotype" w:eastAsia="Palatino Linotype" w:hAnsi="Palatino Linotype" w:cs="Palatino Linotype"/>
          <w:color w:val="000000" w:themeColor="text1"/>
        </w:rPr>
        <w:t>que permite</w:t>
      </w:r>
      <w:r w:rsidRPr="004415E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3000D" w:rsidRPr="004415EA" w:rsidRDefault="0023000D" w:rsidP="00870BF7">
      <w:pPr>
        <w:spacing w:line="360" w:lineRule="auto"/>
        <w:jc w:val="both"/>
        <w:rPr>
          <w:rFonts w:ascii="Palatino Linotype" w:eastAsia="Palatino Linotype" w:hAnsi="Palatino Linotype" w:cs="Palatino Linotype"/>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23000D" w:rsidRPr="004415EA" w:rsidRDefault="0023000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r w:rsidRPr="004415EA">
        <w:rPr>
          <w:rFonts w:ascii="Palatino Linotype" w:eastAsia="Palatino Linotype" w:hAnsi="Palatino Linotype" w:cs="Palatino Linotype"/>
          <w:b/>
          <w:i/>
          <w:color w:val="000000" w:themeColor="text1"/>
        </w:rPr>
        <w:t>Artículo 1.-</w:t>
      </w:r>
      <w:r w:rsidRPr="004415EA">
        <w:rPr>
          <w:rFonts w:ascii="Palatino Linotype" w:eastAsia="Palatino Linotype" w:hAnsi="Palatino Linotype" w:cs="Palatino Linotype"/>
          <w:i/>
          <w:color w:val="000000" w:themeColor="text1"/>
        </w:rPr>
        <w:t xml:space="preserve"> </w:t>
      </w:r>
    </w:p>
    <w:p w:rsidR="0023000D" w:rsidRPr="004415EA" w:rsidRDefault="0023000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23000D" w:rsidRPr="004415EA" w:rsidRDefault="0023000D" w:rsidP="00870BF7">
      <w:pP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Todas las</w:t>
      </w:r>
      <w:r w:rsidRPr="004415EA">
        <w:rPr>
          <w:rFonts w:ascii="Palatino Linotype" w:eastAsia="Palatino Linotype" w:hAnsi="Palatino Linotype" w:cs="Palatino Linotype"/>
          <w:color w:val="000000" w:themeColor="text1"/>
        </w:rPr>
        <w:t xml:space="preserve"> </w:t>
      </w:r>
      <w:r w:rsidRPr="004415EA">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3000D" w:rsidRPr="004415EA" w:rsidRDefault="0023000D" w:rsidP="00870BF7">
      <w:pPr>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i/>
          <w:color w:val="000000" w:themeColor="text1"/>
        </w:rPr>
        <w:t>(…)</w:t>
      </w:r>
      <w:r w:rsidRPr="004415EA">
        <w:rPr>
          <w:rFonts w:ascii="Palatino Linotype" w:eastAsia="Palatino Linotype" w:hAnsi="Palatino Linotype" w:cs="Palatino Linotype"/>
          <w:color w:val="000000" w:themeColor="text1"/>
        </w:rPr>
        <w:t>”.</w:t>
      </w:r>
    </w:p>
    <w:p w:rsidR="0023000D" w:rsidRPr="004415EA" w:rsidRDefault="0023000D" w:rsidP="00870BF7">
      <w:pPr>
        <w:jc w:val="both"/>
        <w:rPr>
          <w:rFonts w:ascii="Palatino Linotype" w:eastAsia="Palatino Linotype" w:hAnsi="Palatino Linotype" w:cs="Palatino Linotype"/>
          <w:b/>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3000D" w:rsidRPr="004415EA" w:rsidRDefault="0023000D" w:rsidP="00870BF7">
      <w:pPr>
        <w:spacing w:line="360" w:lineRule="auto"/>
        <w:jc w:val="both"/>
        <w:rPr>
          <w:rFonts w:ascii="Palatino Linotype" w:eastAsia="Palatino Linotype" w:hAnsi="Palatino Linotype" w:cs="Palatino Linotype"/>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4415EA">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23000D" w:rsidRPr="004415EA" w:rsidRDefault="0023000D" w:rsidP="00870BF7">
      <w:pPr>
        <w:spacing w:after="240"/>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b/>
          <w:i/>
          <w:color w:val="000000" w:themeColor="text1"/>
        </w:rPr>
        <w:t>Constitución Política de los Estados Unidos Mexicanos</w:t>
      </w:r>
    </w:p>
    <w:p w:rsidR="0023000D" w:rsidRPr="004415EA" w:rsidRDefault="0023000D" w:rsidP="00870BF7">
      <w:pPr>
        <w:spacing w:before="240" w:after="240"/>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b/>
          <w:i/>
          <w:color w:val="000000" w:themeColor="text1"/>
        </w:rPr>
        <w:t>“Artículo 6.</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Para efectos de lo dispuesto en el presente artículo se observará lo siguiente:</w:t>
      </w:r>
    </w:p>
    <w:p w:rsidR="0023000D" w:rsidRPr="004415EA" w:rsidRDefault="0023000D" w:rsidP="00870BF7">
      <w:pPr>
        <w:spacing w:before="240" w:after="240"/>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b/>
          <w:i/>
          <w:color w:val="000000" w:themeColor="text1"/>
        </w:rPr>
        <w:t>A</w:t>
      </w:r>
      <w:r w:rsidRPr="004415EA">
        <w:rPr>
          <w:rFonts w:ascii="Palatino Linotype" w:eastAsia="Palatino Linotype" w:hAnsi="Palatino Linotype" w:cs="Palatino Linotype"/>
          <w:i/>
          <w:color w:val="000000" w:themeColor="text1"/>
        </w:rPr>
        <w:t xml:space="preserve">. </w:t>
      </w:r>
      <w:r w:rsidRPr="004415EA">
        <w:rPr>
          <w:rFonts w:ascii="Palatino Linotype" w:eastAsia="Palatino Linotype" w:hAnsi="Palatino Linotype" w:cs="Palatino Linotype"/>
          <w:b/>
          <w:i/>
          <w:color w:val="000000" w:themeColor="text1"/>
        </w:rPr>
        <w:t>Para el ejercicio del derecho de acceso a la información</w:t>
      </w:r>
      <w:r w:rsidRPr="004415EA">
        <w:rPr>
          <w:rFonts w:ascii="Palatino Linotype" w:eastAsia="Palatino Linotype" w:hAnsi="Palatino Linotype" w:cs="Palatino Linotype"/>
          <w:i/>
          <w:color w:val="000000" w:themeColor="text1"/>
        </w:rPr>
        <w:t xml:space="preserve">, la Federación y </w:t>
      </w:r>
      <w:r w:rsidRPr="004415EA">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 xml:space="preserve">I. </w:t>
      </w:r>
      <w:r w:rsidRPr="004415EA">
        <w:rPr>
          <w:rFonts w:ascii="Palatino Linotype" w:eastAsia="Palatino Linotype" w:hAnsi="Palatino Linotype" w:cs="Palatino Linotype"/>
          <w:b/>
          <w:i/>
          <w:color w:val="000000" w:themeColor="text1"/>
        </w:rPr>
        <w:tab/>
        <w:t>Toda la información en posesión de cualquier</w:t>
      </w:r>
      <w:r w:rsidRPr="004415EA">
        <w:rPr>
          <w:rFonts w:ascii="Palatino Linotype" w:eastAsia="Palatino Linotype" w:hAnsi="Palatino Linotype" w:cs="Palatino Linotype"/>
          <w:i/>
          <w:color w:val="000000" w:themeColor="text1"/>
        </w:rPr>
        <w:t xml:space="preserve"> </w:t>
      </w:r>
      <w:r w:rsidRPr="004415EA">
        <w:rPr>
          <w:rFonts w:ascii="Palatino Linotype" w:eastAsia="Palatino Linotype" w:hAnsi="Palatino Linotype" w:cs="Palatino Linotype"/>
          <w:b/>
          <w:i/>
          <w:color w:val="000000" w:themeColor="text1"/>
        </w:rPr>
        <w:t>autoridad</w:t>
      </w:r>
      <w:r w:rsidRPr="004415EA">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415EA">
        <w:rPr>
          <w:rFonts w:ascii="Palatino Linotype" w:eastAsia="Palatino Linotype" w:hAnsi="Palatino Linotype" w:cs="Palatino Linotype"/>
          <w:b/>
          <w:i/>
          <w:color w:val="000000" w:themeColor="text1"/>
        </w:rPr>
        <w:t>municipal</w:t>
      </w:r>
      <w:r w:rsidRPr="004415EA">
        <w:rPr>
          <w:rFonts w:ascii="Palatino Linotype" w:eastAsia="Palatino Linotype" w:hAnsi="Palatino Linotype" w:cs="Palatino Linotype"/>
          <w:i/>
          <w:color w:val="000000" w:themeColor="text1"/>
        </w:rPr>
        <w:t xml:space="preserve">, </w:t>
      </w:r>
      <w:r w:rsidRPr="004415EA">
        <w:rPr>
          <w:rFonts w:ascii="Palatino Linotype" w:eastAsia="Palatino Linotype" w:hAnsi="Palatino Linotype" w:cs="Palatino Linotype"/>
          <w:b/>
          <w:i/>
          <w:color w:val="000000" w:themeColor="text1"/>
        </w:rPr>
        <w:t>es pública</w:t>
      </w:r>
      <w:r w:rsidRPr="004415EA">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415EA">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415E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3000D" w:rsidRPr="004415EA" w:rsidRDefault="0023000D" w:rsidP="00870BF7">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23000D" w:rsidRPr="004415EA" w:rsidRDefault="0023000D" w:rsidP="00870BF7">
      <w:pPr>
        <w:spacing w:before="240" w:after="240"/>
        <w:jc w:val="both"/>
        <w:rPr>
          <w:rFonts w:ascii="Palatino Linotype" w:eastAsia="Palatino Linotype" w:hAnsi="Palatino Linotype" w:cs="Palatino Linotype"/>
          <w:b/>
          <w:i/>
          <w:color w:val="000000" w:themeColor="text1"/>
        </w:rPr>
      </w:pPr>
      <w:r w:rsidRPr="004415EA">
        <w:rPr>
          <w:rFonts w:ascii="Palatino Linotype" w:eastAsia="Palatino Linotype" w:hAnsi="Palatino Linotype" w:cs="Palatino Linotype"/>
          <w:b/>
          <w:i/>
          <w:color w:val="000000" w:themeColor="text1"/>
        </w:rPr>
        <w:t>Constitución Política del Estado Libre y Soberano de México</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“Artículo 5</w:t>
      </w:r>
      <w:r w:rsidRPr="004415EA">
        <w:rPr>
          <w:rFonts w:ascii="Palatino Linotype" w:eastAsia="Palatino Linotype" w:hAnsi="Palatino Linotype" w:cs="Palatino Linotype"/>
          <w:i/>
          <w:color w:val="000000" w:themeColor="text1"/>
        </w:rPr>
        <w:t xml:space="preserve">.- </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415EA">
        <w:rPr>
          <w:rFonts w:ascii="Palatino Linotype" w:eastAsia="Palatino Linotype" w:hAnsi="Palatino Linotype" w:cs="Palatino Linotype"/>
          <w:i/>
          <w:color w:val="000000" w:themeColor="text1"/>
        </w:rPr>
        <w:t>.</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w:t>
      </w:r>
      <w:r w:rsidRPr="004415EA">
        <w:rPr>
          <w:rFonts w:ascii="Palatino Linotype" w:eastAsia="Palatino Linotype" w:hAnsi="Palatino Linotype" w:cs="Palatino Linotype"/>
          <w:i/>
          <w:color w:val="000000" w:themeColor="text1"/>
        </w:rPr>
        <w:lastRenderedPageBreak/>
        <w:t>sus acciones, en términos de las disposiciones aplicables, la información será oportuna, clara, veraz y de fácil acceso.</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Este derecho se regirá por los principios y bases siguientes</w:t>
      </w:r>
      <w:r w:rsidRPr="004415EA">
        <w:rPr>
          <w:rFonts w:ascii="Palatino Linotype" w:eastAsia="Palatino Linotype" w:hAnsi="Palatino Linotype" w:cs="Palatino Linotype"/>
          <w:i/>
          <w:color w:val="000000" w:themeColor="text1"/>
        </w:rPr>
        <w:t>:</w:t>
      </w:r>
    </w:p>
    <w:p w:rsidR="0023000D" w:rsidRPr="004415EA" w:rsidRDefault="0023000D" w:rsidP="00870BF7">
      <w:pPr>
        <w:spacing w:before="240" w:after="240"/>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I. Toda la información en posesión de cualquier autoridad, entidad, órgano y organismos de los</w:t>
      </w:r>
      <w:r w:rsidRPr="004415E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415EA">
        <w:rPr>
          <w:rFonts w:ascii="Palatino Linotype" w:eastAsia="Palatino Linotype" w:hAnsi="Palatino Linotype" w:cs="Palatino Linotype"/>
          <w:b/>
          <w:i/>
          <w:color w:val="000000" w:themeColor="text1"/>
        </w:rPr>
        <w:t>municipales</w:t>
      </w:r>
      <w:r w:rsidRPr="004415E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415EA">
        <w:rPr>
          <w:rFonts w:ascii="Palatino Linotype" w:eastAsia="Palatino Linotype" w:hAnsi="Palatino Linotype" w:cs="Palatino Linotype"/>
          <w:b/>
          <w:i/>
          <w:color w:val="000000" w:themeColor="text1"/>
        </w:rPr>
        <w:t>es pública</w:t>
      </w:r>
      <w:r w:rsidRPr="004415E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415EA">
        <w:rPr>
          <w:rFonts w:ascii="Palatino Linotype" w:eastAsia="Palatino Linotype" w:hAnsi="Palatino Linotype" w:cs="Palatino Linotype"/>
          <w:b/>
          <w:i/>
          <w:color w:val="000000" w:themeColor="text1"/>
        </w:rPr>
        <w:t>En la interpretación de este derecho deberá prevalecer el principio de máxima publicidad</w:t>
      </w:r>
      <w:r w:rsidRPr="004415EA">
        <w:rPr>
          <w:rFonts w:ascii="Palatino Linotype" w:eastAsia="Palatino Linotype" w:hAnsi="Palatino Linotype" w:cs="Palatino Linotype"/>
          <w:i/>
          <w:color w:val="000000" w:themeColor="text1"/>
        </w:rPr>
        <w:t xml:space="preserve">. </w:t>
      </w:r>
      <w:r w:rsidRPr="004415E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415E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3000D" w:rsidRPr="004415EA" w:rsidRDefault="0023000D" w:rsidP="00870BF7">
      <w:pPr>
        <w:tabs>
          <w:tab w:val="left" w:pos="567"/>
        </w:tabs>
        <w:spacing w:before="240" w:after="240"/>
        <w:jc w:val="both"/>
        <w:rPr>
          <w:rFonts w:ascii="Palatino Linotype" w:eastAsia="Palatino Linotype" w:hAnsi="Palatino Linotype" w:cs="Palatino Linotype"/>
          <w:b/>
          <w:i/>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415EA">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415EA">
        <w:rPr>
          <w:rFonts w:ascii="Palatino Linotype" w:eastAsia="Palatino Linotype" w:hAnsi="Palatino Linotype" w:cs="Palatino Linotype"/>
          <w:color w:val="000000" w:themeColor="text1"/>
        </w:rPr>
        <w:t>, contemplando el derecho de las personas con discapacidad y hablantes de lengua indígena.</w:t>
      </w:r>
    </w:p>
    <w:p w:rsidR="0023000D" w:rsidRPr="004415EA" w:rsidRDefault="0023000D" w:rsidP="00870BF7">
      <w:pPr>
        <w:spacing w:line="360" w:lineRule="auto"/>
        <w:jc w:val="both"/>
        <w:rPr>
          <w:rFonts w:ascii="Palatino Linotype" w:eastAsia="Palatino Linotype" w:hAnsi="Palatino Linotype" w:cs="Palatino Linotype"/>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415EA">
        <w:rPr>
          <w:rFonts w:ascii="Palatino Linotype" w:eastAsia="Palatino Linotype" w:hAnsi="Palatino Linotype" w:cs="Palatino Linotype"/>
          <w:i/>
          <w:color w:val="000000" w:themeColor="text1"/>
        </w:rPr>
        <w:t>solicitudes de acceso a la información</w:t>
      </w:r>
      <w:r w:rsidRPr="004415EA">
        <w:rPr>
          <w:rFonts w:ascii="Palatino Linotype" w:eastAsia="Palatino Linotype" w:hAnsi="Palatino Linotype" w:cs="Palatino Linotype"/>
          <w:color w:val="000000" w:themeColor="text1"/>
        </w:rPr>
        <w:t>.</w:t>
      </w:r>
    </w:p>
    <w:p w:rsidR="0023000D" w:rsidRPr="004415EA" w:rsidRDefault="0023000D" w:rsidP="00870BF7">
      <w:pPr>
        <w:spacing w:line="360" w:lineRule="auto"/>
        <w:jc w:val="both"/>
        <w:rPr>
          <w:rFonts w:ascii="Palatino Linotype" w:eastAsia="Palatino Linotype" w:hAnsi="Palatino Linotype" w:cs="Palatino Linotype"/>
          <w:color w:val="000000" w:themeColor="text1"/>
        </w:rPr>
      </w:pPr>
    </w:p>
    <w:p w:rsidR="0023000D" w:rsidRPr="004415EA" w:rsidRDefault="0023000D"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17dp8vu" w:colFirst="0" w:colLast="0"/>
      <w:bookmarkEnd w:id="11"/>
      <w:r w:rsidRPr="004415EA">
        <w:rPr>
          <w:rFonts w:ascii="Palatino Linotype" w:eastAsia="Palatino Linotype" w:hAnsi="Palatino Linotype" w:cs="Palatino Linotype"/>
          <w:color w:val="000000" w:themeColor="text1"/>
        </w:rPr>
        <w:t xml:space="preserve">Así entonces, se procede analizar, en primer lugar, si el </w:t>
      </w:r>
      <w:r w:rsidRPr="004415EA">
        <w:rPr>
          <w:rFonts w:ascii="Palatino Linotype" w:eastAsia="Palatino Linotype" w:hAnsi="Palatino Linotype" w:cs="Palatino Linotype"/>
          <w:b/>
          <w:color w:val="000000" w:themeColor="text1"/>
        </w:rPr>
        <w:t>SUJETO OBLIGADO</w:t>
      </w:r>
      <w:r w:rsidRPr="004415EA">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4415EA">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23000D" w:rsidRPr="004415EA" w:rsidRDefault="0023000D" w:rsidP="00870BF7">
      <w:pPr>
        <w:spacing w:line="360" w:lineRule="auto"/>
        <w:jc w:val="both"/>
        <w:rPr>
          <w:rFonts w:ascii="Palatino Linotype" w:eastAsia="Palatino Linotype" w:hAnsi="Palatino Linotype" w:cs="Palatino Linotype"/>
          <w:color w:val="000000" w:themeColor="text1"/>
        </w:rPr>
      </w:pPr>
    </w:p>
    <w:p w:rsidR="00665135" w:rsidRPr="004415EA" w:rsidRDefault="0023000D" w:rsidP="00870BF7">
      <w:pPr>
        <w:pStyle w:val="Ttulo1"/>
        <w:spacing w:before="0" w:after="240" w:line="360" w:lineRule="auto"/>
        <w:rPr>
          <w:rFonts w:ascii="Palatino Linotype" w:eastAsia="Palatino Linotype" w:hAnsi="Palatino Linotype" w:cs="Palatino Linotype"/>
          <w:b/>
          <w:color w:val="000000" w:themeColor="text1"/>
          <w:sz w:val="24"/>
          <w:szCs w:val="24"/>
        </w:rPr>
      </w:pPr>
      <w:r w:rsidRPr="004415EA">
        <w:rPr>
          <w:rFonts w:ascii="Palatino Linotype" w:eastAsia="Palatino Linotype" w:hAnsi="Palatino Linotype" w:cs="Palatino Linotype"/>
          <w:b/>
          <w:color w:val="000000" w:themeColor="text1"/>
          <w:sz w:val="24"/>
          <w:szCs w:val="24"/>
        </w:rPr>
        <w:t>II. De la información solicitada y la respuesta del SUJETO OBLIGADO</w:t>
      </w: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Ahora bien, es necesario recordar que la información solicitada por el </w:t>
      </w:r>
      <w:r w:rsidRPr="004415EA">
        <w:rPr>
          <w:rFonts w:ascii="Palatino Linotype" w:eastAsia="Palatino Linotype" w:hAnsi="Palatino Linotype" w:cs="Palatino Linotype"/>
          <w:b/>
          <w:color w:val="000000" w:themeColor="text1"/>
          <w:lang w:eastAsia="es-ES"/>
        </w:rPr>
        <w:t xml:space="preserve">RECURRENTE </w:t>
      </w:r>
      <w:r w:rsidRPr="004415EA">
        <w:rPr>
          <w:rFonts w:ascii="Palatino Linotype" w:eastAsia="Palatino Linotype" w:hAnsi="Palatino Linotype" w:cs="Palatino Linotype"/>
          <w:color w:val="000000" w:themeColor="text1"/>
          <w:lang w:eastAsia="es-ES"/>
        </w:rPr>
        <w:t xml:space="preserve">consistió </w:t>
      </w:r>
      <w:r w:rsidR="00F03BB7" w:rsidRPr="004415EA">
        <w:rPr>
          <w:rFonts w:ascii="Palatino Linotype" w:eastAsia="Palatino Linotype" w:hAnsi="Palatino Linotype" w:cs="Palatino Linotype"/>
          <w:color w:val="000000" w:themeColor="text1"/>
          <w:lang w:eastAsia="es-ES"/>
        </w:rPr>
        <w:t xml:space="preserve">en lo siguiente, así como las respuestas proporcionadas por el </w:t>
      </w:r>
      <w:r w:rsidR="00F03BB7" w:rsidRPr="004415EA">
        <w:rPr>
          <w:rFonts w:ascii="Palatino Linotype" w:eastAsia="Palatino Linotype" w:hAnsi="Palatino Linotype" w:cs="Palatino Linotype"/>
          <w:b/>
          <w:color w:val="000000" w:themeColor="text1"/>
          <w:lang w:eastAsia="es-ES"/>
        </w:rPr>
        <w:t>SUJETO OBLIGADO</w:t>
      </w:r>
      <w:r w:rsidR="009E4BF4" w:rsidRPr="004415EA">
        <w:rPr>
          <w:rFonts w:ascii="Palatino Linotype" w:eastAsia="Palatino Linotype" w:hAnsi="Palatino Linotype" w:cs="Palatino Linotype"/>
          <w:b/>
          <w:color w:val="000000" w:themeColor="text1"/>
          <w:lang w:eastAsia="es-ES"/>
        </w:rPr>
        <w:t>.</w:t>
      </w:r>
    </w:p>
    <w:p w:rsidR="005C5476" w:rsidRPr="004415EA" w:rsidRDefault="005C5476" w:rsidP="00870BF7">
      <w:pPr>
        <w:pBdr>
          <w:top w:val="nil"/>
          <w:left w:val="nil"/>
          <w:bottom w:val="nil"/>
          <w:right w:val="nil"/>
          <w:between w:val="nil"/>
        </w:pBdr>
        <w:spacing w:line="360" w:lineRule="auto"/>
        <w:jc w:val="both"/>
        <w:rPr>
          <w:rFonts w:ascii="Palatino Linotype" w:hAnsi="Palatino Linotype"/>
          <w:color w:val="000000" w:themeColor="text1"/>
          <w:lang w:eastAsia="es-ES"/>
        </w:rPr>
      </w:pPr>
    </w:p>
    <w:p w:rsidR="00665135" w:rsidRPr="004415EA" w:rsidRDefault="005C5476" w:rsidP="00870BF7">
      <w:pPr>
        <w:pBdr>
          <w:top w:val="nil"/>
          <w:left w:val="nil"/>
          <w:bottom w:val="nil"/>
          <w:right w:val="nil"/>
          <w:between w:val="nil"/>
        </w:pBdr>
        <w:spacing w:line="360" w:lineRule="auto"/>
        <w:jc w:val="center"/>
        <w:rPr>
          <w:rFonts w:ascii="Palatino Linotype" w:hAnsi="Palatino Linotype"/>
          <w:b/>
          <w:color w:val="000000" w:themeColor="text1"/>
          <w:lang w:eastAsia="es-ES"/>
        </w:rPr>
      </w:pPr>
      <w:r w:rsidRPr="004415EA">
        <w:rPr>
          <w:rFonts w:ascii="Palatino Linotype" w:hAnsi="Palatino Linotype"/>
          <w:b/>
          <w:color w:val="000000" w:themeColor="text1"/>
          <w:lang w:eastAsia="es-ES"/>
        </w:rPr>
        <w:t>De la servidora pública referida en la solicitud de información</w:t>
      </w:r>
    </w:p>
    <w:tbl>
      <w:tblPr>
        <w:tblStyle w:val="Tablaconcuadrcula"/>
        <w:tblW w:w="9498" w:type="dxa"/>
        <w:jc w:val="center"/>
        <w:tblLayout w:type="fixed"/>
        <w:tblLook w:val="04A0" w:firstRow="1" w:lastRow="0" w:firstColumn="1" w:lastColumn="0" w:noHBand="0" w:noVBand="1"/>
      </w:tblPr>
      <w:tblGrid>
        <w:gridCol w:w="2411"/>
        <w:gridCol w:w="2268"/>
        <w:gridCol w:w="2865"/>
        <w:gridCol w:w="1954"/>
      </w:tblGrid>
      <w:tr w:rsidR="00870BF7" w:rsidRPr="004415EA" w:rsidTr="009E4BF4">
        <w:trPr>
          <w:jc w:val="center"/>
        </w:trPr>
        <w:tc>
          <w:tcPr>
            <w:tcW w:w="2411" w:type="dxa"/>
          </w:tcPr>
          <w:p w:rsidR="009E4BF4" w:rsidRPr="004415EA" w:rsidRDefault="009E4BF4"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Información solicitada</w:t>
            </w:r>
          </w:p>
        </w:tc>
        <w:tc>
          <w:tcPr>
            <w:tcW w:w="2268" w:type="dxa"/>
          </w:tcPr>
          <w:p w:rsidR="009E4BF4" w:rsidRPr="004415EA" w:rsidRDefault="009E4BF4"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 xml:space="preserve">Respuesta </w:t>
            </w:r>
          </w:p>
        </w:tc>
        <w:tc>
          <w:tcPr>
            <w:tcW w:w="2865" w:type="dxa"/>
          </w:tcPr>
          <w:p w:rsidR="009E4BF4" w:rsidRPr="004415EA" w:rsidRDefault="009E4BF4"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Manifestaciones</w:t>
            </w:r>
          </w:p>
        </w:tc>
        <w:tc>
          <w:tcPr>
            <w:tcW w:w="1954" w:type="dxa"/>
          </w:tcPr>
          <w:p w:rsidR="009E4BF4" w:rsidRPr="004415EA" w:rsidRDefault="009E4BF4"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colma</w:t>
            </w:r>
          </w:p>
        </w:tc>
      </w:tr>
      <w:tr w:rsidR="00870BF7" w:rsidRPr="004415EA" w:rsidTr="009E4BF4">
        <w:trPr>
          <w:jc w:val="center"/>
        </w:trPr>
        <w:tc>
          <w:tcPr>
            <w:tcW w:w="2411" w:type="dxa"/>
          </w:tcPr>
          <w:p w:rsidR="009E4BF4" w:rsidRPr="004415EA" w:rsidRDefault="005C5476"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1.- expediente de Personal</w:t>
            </w:r>
          </w:p>
        </w:tc>
        <w:tc>
          <w:tcPr>
            <w:tcW w:w="2268" w:type="dxa"/>
          </w:tcPr>
          <w:p w:rsidR="009E4BF4"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No hay pronunciamiento</w:t>
            </w:r>
          </w:p>
        </w:tc>
        <w:tc>
          <w:tcPr>
            <w:tcW w:w="2865" w:type="dxa"/>
          </w:tcPr>
          <w:p w:rsidR="009E4BF4"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No hay pronunciamiento</w:t>
            </w:r>
          </w:p>
        </w:tc>
        <w:tc>
          <w:tcPr>
            <w:tcW w:w="1954" w:type="dxa"/>
          </w:tcPr>
          <w:p w:rsidR="009E4BF4"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Se tiene como actos consentidos</w:t>
            </w:r>
          </w:p>
        </w:tc>
      </w:tr>
      <w:tr w:rsidR="00870BF7" w:rsidRPr="004415EA" w:rsidTr="009E4BF4">
        <w:trPr>
          <w:jc w:val="center"/>
        </w:trPr>
        <w:tc>
          <w:tcPr>
            <w:tcW w:w="2411" w:type="dxa"/>
          </w:tcPr>
          <w:p w:rsidR="00D80D1A"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2.- Curriculum Vitae</w:t>
            </w:r>
          </w:p>
        </w:tc>
        <w:tc>
          <w:tcPr>
            <w:tcW w:w="2268" w:type="dxa"/>
          </w:tcPr>
          <w:p w:rsidR="00D80D1A"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No hay pronunciamiento</w:t>
            </w:r>
          </w:p>
        </w:tc>
        <w:tc>
          <w:tcPr>
            <w:tcW w:w="2865" w:type="dxa"/>
          </w:tcPr>
          <w:p w:rsidR="00D80D1A"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No hay pronunciamiento</w:t>
            </w:r>
          </w:p>
        </w:tc>
        <w:tc>
          <w:tcPr>
            <w:tcW w:w="1954" w:type="dxa"/>
          </w:tcPr>
          <w:p w:rsidR="00D80D1A"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Se tiene como actos consentidos</w:t>
            </w:r>
          </w:p>
        </w:tc>
      </w:tr>
      <w:tr w:rsidR="00870BF7" w:rsidRPr="004415EA" w:rsidTr="009E4BF4">
        <w:trPr>
          <w:jc w:val="center"/>
        </w:trPr>
        <w:tc>
          <w:tcPr>
            <w:tcW w:w="2411" w:type="dxa"/>
          </w:tcPr>
          <w:p w:rsidR="009E4BF4" w:rsidRPr="004415EA" w:rsidRDefault="005C5476"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3.- Número de juicios contenciosos en los que ha intervenido y el monto al que ascienden</w:t>
            </w:r>
          </w:p>
        </w:tc>
        <w:tc>
          <w:tcPr>
            <w:tcW w:w="2268" w:type="dxa"/>
          </w:tcPr>
          <w:p w:rsidR="009E4BF4" w:rsidRPr="004415EA" w:rsidRDefault="002D0730"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 xml:space="preserve">oficio del Director de Asuntos Jurídicos e Igualdad de Género hace del conocimiento que el sujeto no está obligado a generar dicha información, es decir que el área no está obligada a llevar a cabo y/o registrar los Juicios Contenciosos </w:t>
            </w:r>
            <w:r w:rsidRPr="004415EA">
              <w:rPr>
                <w:rFonts w:ascii="Palatino Linotype" w:hAnsi="Palatino Linotype"/>
                <w:b/>
                <w:i/>
                <w:color w:val="000000" w:themeColor="text1"/>
                <w:lang w:eastAsia="es-ES"/>
              </w:rPr>
              <w:t xml:space="preserve">en los que esta Comisión es parte de acuerdo a los servidores </w:t>
            </w:r>
            <w:r w:rsidRPr="004415EA">
              <w:rPr>
                <w:rFonts w:ascii="Palatino Linotype" w:hAnsi="Palatino Linotype"/>
                <w:b/>
                <w:i/>
                <w:color w:val="000000" w:themeColor="text1"/>
                <w:lang w:eastAsia="es-ES"/>
              </w:rPr>
              <w:lastRenderedPageBreak/>
              <w:t>públicos que intervienen</w:t>
            </w:r>
          </w:p>
        </w:tc>
        <w:tc>
          <w:tcPr>
            <w:tcW w:w="2865" w:type="dxa"/>
          </w:tcPr>
          <w:p w:rsidR="009E4BF4" w:rsidRPr="004415EA" w:rsidRDefault="002D0730"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lastRenderedPageBreak/>
              <w:t>Ratifica la respuesta inicial</w:t>
            </w:r>
          </w:p>
        </w:tc>
        <w:tc>
          <w:tcPr>
            <w:tcW w:w="1954" w:type="dxa"/>
          </w:tcPr>
          <w:p w:rsidR="009E4BF4" w:rsidRPr="004415EA" w:rsidRDefault="00C678C7" w:rsidP="00870BF7">
            <w:pPr>
              <w:jc w:val="both"/>
              <w:rPr>
                <w:rFonts w:ascii="Palatino Linotype" w:hAnsi="Palatino Linotype"/>
                <w:b/>
                <w:i/>
                <w:color w:val="000000" w:themeColor="text1"/>
                <w:lang w:eastAsia="es-ES"/>
              </w:rPr>
            </w:pPr>
            <w:r w:rsidRPr="004415EA">
              <w:rPr>
                <w:rFonts w:ascii="Palatino Linotype" w:hAnsi="Palatino Linotype"/>
                <w:i/>
                <w:color w:val="000000" w:themeColor="text1"/>
                <w:lang w:eastAsia="es-ES"/>
              </w:rPr>
              <w:t>Colma, toda vez que dentro de las funciones que se encuentran en el Manual de Organización no se observa que se deba de tener</w:t>
            </w:r>
            <w:r w:rsidR="0023000D" w:rsidRPr="004415EA">
              <w:rPr>
                <w:rFonts w:ascii="Palatino Linotype" w:hAnsi="Palatino Linotype"/>
                <w:i/>
                <w:color w:val="000000" w:themeColor="text1"/>
                <w:lang w:eastAsia="es-ES"/>
              </w:rPr>
              <w:t xml:space="preserve"> el</w:t>
            </w:r>
            <w:r w:rsidRPr="004415EA">
              <w:rPr>
                <w:rFonts w:ascii="Palatino Linotype" w:hAnsi="Palatino Linotype"/>
                <w:i/>
                <w:color w:val="000000" w:themeColor="text1"/>
                <w:lang w:eastAsia="es-ES"/>
              </w:rPr>
              <w:t xml:space="preserve"> número y el monto como lo solicita el </w:t>
            </w:r>
            <w:r w:rsidRPr="004415EA">
              <w:rPr>
                <w:rFonts w:ascii="Palatino Linotype" w:hAnsi="Palatino Linotype"/>
                <w:b/>
                <w:i/>
                <w:color w:val="000000" w:themeColor="text1"/>
                <w:lang w:eastAsia="es-ES"/>
              </w:rPr>
              <w:t xml:space="preserve">RECURRENTE </w:t>
            </w:r>
          </w:p>
        </w:tc>
      </w:tr>
      <w:tr w:rsidR="00D80D1A" w:rsidRPr="004415EA" w:rsidTr="009E4BF4">
        <w:trPr>
          <w:jc w:val="center"/>
        </w:trPr>
        <w:tc>
          <w:tcPr>
            <w:tcW w:w="2411" w:type="dxa"/>
          </w:tcPr>
          <w:p w:rsidR="00D80D1A" w:rsidRPr="004415EA" w:rsidRDefault="00D80D1A"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lastRenderedPageBreak/>
              <w:t xml:space="preserve">4.- Número de expedientes bajo su resguardo, custodia y responsabilidad. </w:t>
            </w:r>
          </w:p>
        </w:tc>
        <w:tc>
          <w:tcPr>
            <w:tcW w:w="2268" w:type="dxa"/>
          </w:tcPr>
          <w:p w:rsidR="00760913" w:rsidRPr="004415EA" w:rsidRDefault="00760913" w:rsidP="00870BF7">
            <w:pPr>
              <w:jc w:val="both"/>
              <w:rPr>
                <w:rFonts w:ascii="Palatino Linotype" w:hAnsi="Palatino Linotype"/>
                <w:b/>
                <w:i/>
                <w:color w:val="000000" w:themeColor="text1"/>
                <w:lang w:eastAsia="es-ES"/>
              </w:rPr>
            </w:pPr>
            <w:r w:rsidRPr="004415EA">
              <w:rPr>
                <w:rFonts w:ascii="Palatino Linotype" w:hAnsi="Palatino Linotype"/>
                <w:i/>
                <w:color w:val="000000" w:themeColor="text1"/>
                <w:lang w:eastAsia="es-ES"/>
              </w:rPr>
              <w:t xml:space="preserve">Por cuanto hace al número de expedientes bajo su resguardo, custodia y responsabilidad, anexa las funciones de la servidora pública referida en la solicitud de información, de las cuales no se observa que custodie, resguarde o tenga a su cargo expedientes. </w:t>
            </w:r>
          </w:p>
          <w:p w:rsidR="00D80D1A" w:rsidRPr="004415EA" w:rsidRDefault="00D80D1A" w:rsidP="00870BF7">
            <w:pPr>
              <w:jc w:val="both"/>
              <w:rPr>
                <w:rFonts w:ascii="Palatino Linotype" w:hAnsi="Palatino Linotype"/>
                <w:i/>
                <w:color w:val="000000" w:themeColor="text1"/>
                <w:lang w:eastAsia="es-ES"/>
              </w:rPr>
            </w:pPr>
          </w:p>
        </w:tc>
        <w:tc>
          <w:tcPr>
            <w:tcW w:w="2865" w:type="dxa"/>
          </w:tcPr>
          <w:p w:rsidR="00D80D1A" w:rsidRPr="004415EA" w:rsidRDefault="00760913"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 xml:space="preserve">Ratifica la respuesta inicial </w:t>
            </w:r>
          </w:p>
        </w:tc>
        <w:tc>
          <w:tcPr>
            <w:tcW w:w="1954" w:type="dxa"/>
          </w:tcPr>
          <w:p w:rsidR="00D80D1A" w:rsidRPr="004415EA" w:rsidRDefault="0061750D" w:rsidP="00870BF7">
            <w:pPr>
              <w:jc w:val="both"/>
              <w:rPr>
                <w:rFonts w:ascii="Palatino Linotype" w:hAnsi="Palatino Linotype"/>
                <w:i/>
                <w:color w:val="000000" w:themeColor="text1"/>
                <w:lang w:eastAsia="es-ES"/>
              </w:rPr>
            </w:pPr>
            <w:r w:rsidRPr="004415EA">
              <w:rPr>
                <w:rFonts w:ascii="Palatino Linotype" w:hAnsi="Palatino Linotype"/>
                <w:i/>
                <w:color w:val="000000" w:themeColor="text1"/>
                <w:lang w:eastAsia="es-ES"/>
              </w:rPr>
              <w:t>Colma, toda vez que dentro de las funciones que le otorga el Manual de Organización a la servidora p</w:t>
            </w:r>
            <w:r w:rsidR="00FD79CA" w:rsidRPr="004415EA">
              <w:rPr>
                <w:rFonts w:ascii="Palatino Linotype" w:hAnsi="Palatino Linotype"/>
                <w:i/>
                <w:color w:val="000000" w:themeColor="text1"/>
                <w:lang w:eastAsia="es-ES"/>
              </w:rPr>
              <w:t>ública, no se observa que tenga</w:t>
            </w:r>
            <w:r w:rsidRPr="004415EA">
              <w:rPr>
                <w:rFonts w:ascii="Palatino Linotype" w:hAnsi="Palatino Linotype"/>
                <w:i/>
                <w:color w:val="000000" w:themeColor="text1"/>
                <w:lang w:eastAsia="es-ES"/>
              </w:rPr>
              <w:t xml:space="preserve"> expedientes a su cargo o que resguarde o custodie. </w:t>
            </w:r>
          </w:p>
        </w:tc>
      </w:tr>
    </w:tbl>
    <w:p w:rsidR="005C5476" w:rsidRPr="004415EA" w:rsidRDefault="005C5476"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5A20AB" w:rsidRPr="004415EA" w:rsidRDefault="005A20AB"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De lo anterior, se debe de referir que el entonces </w:t>
      </w:r>
      <w:r w:rsidRPr="004415EA">
        <w:rPr>
          <w:rFonts w:ascii="Palatino Linotype" w:eastAsia="Palatino Linotype" w:hAnsi="Palatino Linotype" w:cs="Palatino Linotype"/>
          <w:b/>
          <w:color w:val="000000" w:themeColor="text1"/>
          <w:lang w:eastAsia="es-ES"/>
        </w:rPr>
        <w:t xml:space="preserve">SOLICITANTE </w:t>
      </w:r>
      <w:r w:rsidRPr="004415EA">
        <w:rPr>
          <w:rFonts w:ascii="Palatino Linotype" w:eastAsia="Palatino Linotype" w:hAnsi="Palatino Linotype" w:cs="Palatino Linotype"/>
          <w:color w:val="000000" w:themeColor="text1"/>
          <w:lang w:eastAsia="es-ES"/>
        </w:rPr>
        <w:t xml:space="preserve">no se inconformo por los puntos uno y dos de la solicitud de información, relativos al expediente de personal y el curriculum vitae, </w:t>
      </w:r>
      <w:r w:rsidR="007608D4" w:rsidRPr="004415EA">
        <w:rPr>
          <w:rFonts w:ascii="Palatino Linotype" w:eastAsia="Palatino Linotype" w:hAnsi="Palatino Linotype" w:cs="Palatino Linotype"/>
          <w:color w:val="000000" w:themeColor="text1"/>
          <w:lang w:eastAsia="es-ES"/>
        </w:rPr>
        <w:t>así como al</w:t>
      </w:r>
      <w:r w:rsidR="007608D4" w:rsidRPr="004415EA">
        <w:rPr>
          <w:rFonts w:ascii="Palatino Linotype" w:hAnsi="Palatino Linotype"/>
          <w:i/>
          <w:color w:val="000000" w:themeColor="text1"/>
          <w:lang w:eastAsia="es-ES"/>
        </w:rPr>
        <w:t xml:space="preserve"> </w:t>
      </w:r>
      <w:r w:rsidR="007608D4" w:rsidRPr="004415EA">
        <w:rPr>
          <w:rFonts w:ascii="Palatino Linotype" w:eastAsia="Palatino Linotype" w:hAnsi="Palatino Linotype" w:cs="Palatino Linotype"/>
          <w:color w:val="000000" w:themeColor="text1"/>
          <w:lang w:eastAsia="es-ES"/>
        </w:rPr>
        <w:t xml:space="preserve">número de juicios contenciosos en los que ha intervenido </w:t>
      </w:r>
      <w:r w:rsidRPr="004415EA">
        <w:rPr>
          <w:rFonts w:ascii="Palatino Linotype" w:eastAsia="Palatino Linotype" w:hAnsi="Palatino Linotype" w:cs="Palatino Linotype"/>
          <w:color w:val="000000" w:themeColor="text1"/>
          <w:lang w:eastAsia="es-ES"/>
        </w:rPr>
        <w:t xml:space="preserve">situación por la cual se deben de tener como </w:t>
      </w:r>
      <w:r w:rsidRPr="004415EA">
        <w:rPr>
          <w:rFonts w:ascii="Palatino Linotype" w:eastAsia="Palatino Linotype" w:hAnsi="Palatino Linotype" w:cs="Palatino Linotype"/>
          <w:b/>
          <w:color w:val="000000" w:themeColor="text1"/>
          <w:lang w:eastAsia="es-ES"/>
        </w:rPr>
        <w:t xml:space="preserve">actos consentidos, </w:t>
      </w:r>
      <w:r w:rsidRPr="004415EA">
        <w:rPr>
          <w:rFonts w:ascii="Palatino Linotype" w:eastAsia="Palatino Linotype" w:hAnsi="Palatino Linotype" w:cs="Palatino Linotype"/>
          <w:color w:val="000000" w:themeColor="text1"/>
          <w:lang w:eastAsia="es-ES"/>
        </w:rPr>
        <w:t xml:space="preserve">de acuerdo con lo siguiente. </w:t>
      </w:r>
    </w:p>
    <w:p w:rsidR="005A20AB" w:rsidRPr="004415EA" w:rsidRDefault="005A20AB"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614280" w:rsidRPr="004415EA" w:rsidRDefault="00614280"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En esa línea, al no existir inconformidad del resto de información entregada, es que se tiene por consentida, ya</w:t>
      </w:r>
      <w:r w:rsidRPr="004415EA">
        <w:rPr>
          <w:rFonts w:ascii="Palatino Linotype" w:eastAsia="Palatino Linotype" w:hAnsi="Palatino Linotype" w:cs="Palatino Linotype"/>
          <w:b/>
          <w:color w:val="000000" w:themeColor="text1"/>
        </w:rPr>
        <w:t xml:space="preserve"> </w:t>
      </w:r>
      <w:r w:rsidRPr="004415EA">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4415EA">
        <w:rPr>
          <w:rFonts w:ascii="Palatino Linotype" w:eastAsia="Palatino Linotype" w:hAnsi="Palatino Linotype" w:cs="Palatino Linotype"/>
          <w:b/>
          <w:color w:val="000000" w:themeColor="text1"/>
        </w:rPr>
        <w:t>actos consentidos</w:t>
      </w:r>
      <w:r w:rsidRPr="004415EA">
        <w:rPr>
          <w:rFonts w:ascii="Palatino Linotype" w:eastAsia="Palatino Linotype" w:hAnsi="Palatino Linotype" w:cs="Palatino Linotype"/>
          <w:color w:val="000000" w:themeColor="text1"/>
        </w:rPr>
        <w:t>.</w:t>
      </w:r>
    </w:p>
    <w:p w:rsidR="00614280" w:rsidRPr="004415EA" w:rsidRDefault="00614280" w:rsidP="00870BF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4280" w:rsidRPr="004415EA" w:rsidRDefault="00614280"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lastRenderedPageBreak/>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614280" w:rsidRPr="004415EA" w:rsidRDefault="00614280"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“REVISIÓN EN AMPARO. LOS RESOLUTIVOS NO COMBATIDOS DEBEN DECLARARSE FIRMES. </w:t>
      </w:r>
      <w:r w:rsidRPr="004415EA">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4415EA">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4415EA">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415EA">
        <w:rPr>
          <w:rFonts w:ascii="Palatino Linotype" w:eastAsia="Palatino Linotype" w:hAnsi="Palatino Linotype" w:cs="Palatino Linotype"/>
          <w:i/>
          <w:color w:val="000000" w:themeColor="text1"/>
        </w:rPr>
        <w:t>.”</w:t>
      </w:r>
    </w:p>
    <w:p w:rsidR="00614280" w:rsidRPr="004415EA" w:rsidRDefault="00614280" w:rsidP="00870BF7">
      <w:pPr>
        <w:pBdr>
          <w:top w:val="nil"/>
          <w:left w:val="nil"/>
          <w:bottom w:val="nil"/>
          <w:right w:val="nil"/>
          <w:between w:val="nil"/>
        </w:pBdr>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(Énfasis añadido)</w:t>
      </w:r>
    </w:p>
    <w:p w:rsidR="00614280" w:rsidRPr="004415EA" w:rsidRDefault="0061428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614280" w:rsidRPr="004415EA" w:rsidRDefault="00614280"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 xml:space="preserve">Consecutivamente, </w:t>
      </w:r>
      <w:r w:rsidRPr="004415EA">
        <w:rPr>
          <w:rFonts w:ascii="Palatino Linotype" w:eastAsia="Palatino Linotype" w:hAnsi="Palatino Linotype" w:cs="Palatino Linotype"/>
          <w:b/>
          <w:color w:val="000000" w:themeColor="text1"/>
        </w:rPr>
        <w:t xml:space="preserve">la parte de la respuesta que no fue impugnada debe </w:t>
      </w:r>
      <w:r w:rsidRPr="004415EA">
        <w:rPr>
          <w:rFonts w:ascii="Palatino Linotype" w:eastAsia="Palatino Linotype" w:hAnsi="Palatino Linotype" w:cs="Palatino Linotype"/>
          <w:color w:val="000000" w:themeColor="text1"/>
        </w:rPr>
        <w:t>declararse</w:t>
      </w:r>
      <w:r w:rsidRPr="004415EA">
        <w:rPr>
          <w:rFonts w:ascii="Palatino Linotype" w:eastAsia="Palatino Linotype" w:hAnsi="Palatino Linotype" w:cs="Palatino Linotype"/>
          <w:b/>
          <w:color w:val="000000" w:themeColor="text1"/>
        </w:rPr>
        <w:t xml:space="preserve"> </w:t>
      </w:r>
      <w:r w:rsidRPr="004415EA">
        <w:rPr>
          <w:rFonts w:ascii="Palatino Linotype" w:eastAsia="Palatino Linotype" w:hAnsi="Palatino Linotype" w:cs="Palatino Linotype"/>
          <w:color w:val="000000" w:themeColor="text1"/>
        </w:rPr>
        <w:t>consentida</w:t>
      </w:r>
      <w:r w:rsidRPr="004415EA">
        <w:rPr>
          <w:rFonts w:ascii="Palatino Linotype" w:eastAsia="Palatino Linotype" w:hAnsi="Palatino Linotype" w:cs="Palatino Linotype"/>
          <w:b/>
          <w:color w:val="000000" w:themeColor="text1"/>
        </w:rPr>
        <w:t xml:space="preserve"> por el recurrente, toda vez que no realizó </w:t>
      </w:r>
      <w:r w:rsidRPr="004415EA">
        <w:rPr>
          <w:rFonts w:ascii="Palatino Linotype" w:eastAsia="Palatino Linotype" w:hAnsi="Palatino Linotype" w:cs="Palatino Linotype"/>
          <w:color w:val="000000" w:themeColor="text1"/>
        </w:rPr>
        <w:t>manifestaciones</w:t>
      </w:r>
      <w:r w:rsidRPr="004415EA">
        <w:rPr>
          <w:rFonts w:ascii="Palatino Linotype" w:eastAsia="Palatino Linotype" w:hAnsi="Palatino Linotype" w:cs="Palatino Linotype"/>
          <w:b/>
          <w:color w:val="000000" w:themeColor="text1"/>
        </w:rPr>
        <w:t xml:space="preserve"> de inconformidad</w:t>
      </w:r>
      <w:r w:rsidRPr="004415EA">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614280" w:rsidRPr="004415EA" w:rsidRDefault="00614280" w:rsidP="00870BF7">
      <w:pPr>
        <w:pBdr>
          <w:top w:val="nil"/>
          <w:left w:val="nil"/>
          <w:bottom w:val="nil"/>
          <w:right w:val="nil"/>
          <w:between w:val="nil"/>
        </w:pBdr>
        <w:jc w:val="both"/>
        <w:rPr>
          <w:rFonts w:ascii="Palatino Linotype" w:eastAsia="Palatino Linotype" w:hAnsi="Palatino Linotype" w:cs="Palatino Linotype"/>
          <w:i/>
          <w:color w:val="000000" w:themeColor="text1"/>
        </w:rPr>
      </w:pPr>
      <w:r w:rsidRPr="004415EA">
        <w:rPr>
          <w:rFonts w:ascii="Palatino Linotype" w:eastAsia="Palatino Linotype" w:hAnsi="Palatino Linotype" w:cs="Palatino Linotype"/>
          <w:b/>
          <w:i/>
          <w:color w:val="000000" w:themeColor="text1"/>
        </w:rPr>
        <w:t>“ACTOS CONSENTIDOS. SON LOS QUE NO SE IMPUGNAN MEDIANTE EL RECURSO IDÓNEO. </w:t>
      </w:r>
      <w:r w:rsidRPr="004415EA">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4415EA">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14280" w:rsidRPr="004415EA" w:rsidRDefault="00614280" w:rsidP="00870BF7">
      <w:pPr>
        <w:pBdr>
          <w:top w:val="nil"/>
          <w:left w:val="nil"/>
          <w:bottom w:val="nil"/>
          <w:right w:val="nil"/>
          <w:between w:val="nil"/>
        </w:pBdr>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(Énfasis añadido)</w:t>
      </w:r>
    </w:p>
    <w:p w:rsidR="00193EA0" w:rsidRPr="004415EA" w:rsidRDefault="00193EA0"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lastRenderedPageBreak/>
        <w:t xml:space="preserve">Ahora bien, por cuanto hace a los puntos combatidos, se hace el siguiente </w:t>
      </w:r>
      <w:r w:rsidR="00B31CFB" w:rsidRPr="004415EA">
        <w:rPr>
          <w:rFonts w:ascii="Palatino Linotype" w:eastAsia="Palatino Linotype" w:hAnsi="Palatino Linotype" w:cs="Palatino Linotype"/>
          <w:color w:val="000000" w:themeColor="text1"/>
          <w:lang w:eastAsia="es-ES"/>
        </w:rPr>
        <w:t>análisis</w:t>
      </w:r>
      <w:r w:rsidRPr="004415EA">
        <w:rPr>
          <w:rFonts w:ascii="Palatino Linotype" w:eastAsia="Palatino Linotype" w:hAnsi="Palatino Linotype" w:cs="Palatino Linotype"/>
          <w:color w:val="000000" w:themeColor="text1"/>
          <w:lang w:eastAsia="es-ES"/>
        </w:rPr>
        <w:t xml:space="preserve">. </w:t>
      </w:r>
    </w:p>
    <w:p w:rsidR="00193EA0" w:rsidRPr="004415EA" w:rsidRDefault="00193EA0"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193EA0" w:rsidRPr="004415EA" w:rsidRDefault="00193EA0"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Respecto al “</w:t>
      </w:r>
      <w:r w:rsidRPr="004415EA">
        <w:rPr>
          <w:rFonts w:ascii="Palatino Linotype" w:hAnsi="Palatino Linotype"/>
          <w:i/>
          <w:color w:val="000000" w:themeColor="text1"/>
          <w:lang w:eastAsia="es-ES"/>
        </w:rPr>
        <w:t xml:space="preserve"> monto al que ascienden los juicios en los que ha intervenido la servidora pública referida en la solicitud de información”, </w:t>
      </w:r>
      <w:r w:rsidRPr="004415EA">
        <w:rPr>
          <w:rFonts w:ascii="Palatino Linotype" w:hAnsi="Palatino Linotype"/>
          <w:color w:val="000000" w:themeColor="text1"/>
          <w:lang w:eastAsia="es-ES"/>
        </w:rPr>
        <w:t xml:space="preserve">se debe de referir que el </w:t>
      </w:r>
      <w:r w:rsidRPr="004415EA">
        <w:rPr>
          <w:rFonts w:ascii="Palatino Linotype" w:hAnsi="Palatino Linotype"/>
          <w:b/>
          <w:color w:val="000000" w:themeColor="text1"/>
          <w:lang w:eastAsia="es-ES"/>
        </w:rPr>
        <w:t xml:space="preserve">SUJETO OBLIGADO </w:t>
      </w:r>
      <w:r w:rsidRPr="004415EA">
        <w:rPr>
          <w:rFonts w:ascii="Palatino Linotype" w:hAnsi="Palatino Linotype"/>
          <w:color w:val="000000" w:themeColor="text1"/>
          <w:lang w:eastAsia="es-ES"/>
        </w:rPr>
        <w:t>por medio de la Dirección General de Asuntos Jurídicos e Igualdad de Género, informo que no cuentan con un listado en el que se registre el número de juicios en los que interviene cada servidor público situación por la cual el monto de los asuntos en los que ha intervenido cada servidor público</w:t>
      </w:r>
      <w:r w:rsidR="00EF0844" w:rsidRPr="004415EA">
        <w:rPr>
          <w:rFonts w:ascii="Palatino Linotype" w:hAnsi="Palatino Linotype"/>
          <w:color w:val="000000" w:themeColor="text1"/>
          <w:lang w:eastAsia="es-ES"/>
        </w:rPr>
        <w:t xml:space="preserve"> tampoco se tiene conforme a lo solicitado. </w:t>
      </w:r>
    </w:p>
    <w:p w:rsidR="00EF0844" w:rsidRPr="004415EA" w:rsidRDefault="00EF0844" w:rsidP="00870BF7">
      <w:pPr>
        <w:pStyle w:val="Prrafodelista"/>
        <w:ind w:left="0"/>
        <w:rPr>
          <w:rFonts w:ascii="Palatino Linotype" w:eastAsia="Palatino Linotype" w:hAnsi="Palatino Linotype" w:cs="Palatino Linotype"/>
          <w:color w:val="000000" w:themeColor="text1"/>
          <w:sz w:val="24"/>
          <w:lang w:eastAsia="es-ES"/>
        </w:rPr>
      </w:pPr>
    </w:p>
    <w:p w:rsidR="00EF0844" w:rsidRPr="004415EA" w:rsidRDefault="00ED11F4"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Por cuanto hace al número de expedientes a su cargo, </w:t>
      </w:r>
      <w:r w:rsidR="00566627" w:rsidRPr="004415EA">
        <w:rPr>
          <w:rFonts w:ascii="Palatino Linotype" w:eastAsia="Palatino Linotype" w:hAnsi="Palatino Linotype" w:cs="Palatino Linotype"/>
          <w:color w:val="000000" w:themeColor="text1"/>
          <w:lang w:eastAsia="es-ES"/>
        </w:rPr>
        <w:t>se debe de establecer que esto se traduce a los expedientes que se tienen bajo resguardo y que son responsabilidad de los servidores públicos, situación de la cual el Director General de Asuntos Jurídicos e Igualdad de Género, informa que dentro de las funciones de la servidora pública referida en la solicitud de información no cuenta con la de tener expedientes bajo su responsabilidad (cargo) de conformidad con el Manual General de Organización de la Comisión del Agua del Estado de México</w:t>
      </w:r>
      <w:r w:rsidR="003C3783" w:rsidRPr="004415EA">
        <w:rPr>
          <w:rFonts w:ascii="Palatino Linotype" w:eastAsia="Palatino Linotype" w:hAnsi="Palatino Linotype" w:cs="Palatino Linotype"/>
          <w:color w:val="000000" w:themeColor="text1"/>
          <w:lang w:eastAsia="es-ES"/>
        </w:rPr>
        <w:t xml:space="preserve">, tal y como se observa en la siguiente captura de pantalla. </w:t>
      </w:r>
    </w:p>
    <w:p w:rsidR="006505B0" w:rsidRDefault="006505B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p>
    <w:p w:rsidR="006505B0" w:rsidRDefault="006505B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p>
    <w:p w:rsidR="00566627" w:rsidRDefault="003C3783"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noProof/>
          <w:color w:val="000000" w:themeColor="text1"/>
        </w:rPr>
        <w:lastRenderedPageBreak/>
        <w:drawing>
          <wp:inline distT="0" distB="0" distL="0" distR="0" wp14:anchorId="106576A3" wp14:editId="0557A739">
            <wp:extent cx="3015733" cy="3994099"/>
            <wp:effectExtent l="152400" t="152400" r="35623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4050" cy="4005115"/>
                    </a:xfrm>
                    <a:prstGeom prst="rect">
                      <a:avLst/>
                    </a:prstGeom>
                    <a:ln>
                      <a:noFill/>
                    </a:ln>
                    <a:effectLst>
                      <a:outerShdw blurRad="292100" dist="139700" dir="2700000" algn="tl" rotWithShape="0">
                        <a:srgbClr val="333333">
                          <a:alpha val="65000"/>
                        </a:srgbClr>
                      </a:outerShdw>
                    </a:effectLst>
                  </pic:spPr>
                </pic:pic>
              </a:graphicData>
            </a:graphic>
          </wp:inline>
        </w:drawing>
      </w:r>
    </w:p>
    <w:p w:rsidR="006505B0" w:rsidRPr="004415EA" w:rsidRDefault="006505B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p>
    <w:p w:rsidR="00931999" w:rsidRPr="004415EA" w:rsidRDefault="00D87175"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De lo anterior, se realizó una búsqueda en la página del IPOMEX 4.0 de la Comisión del Agua del Estado de México</w:t>
      </w:r>
      <w:r w:rsidR="00931999" w:rsidRPr="004415EA">
        <w:rPr>
          <w:rFonts w:ascii="Palatino Linotype" w:eastAsia="Palatino Linotype" w:hAnsi="Palatino Linotype" w:cs="Palatino Linotype"/>
          <w:color w:val="000000" w:themeColor="text1"/>
          <w:lang w:eastAsia="es-ES"/>
        </w:rPr>
        <w:t xml:space="preserve">, en el apartado de remuneraciones, en el cual se localizó que la servidora pública referida en la solicitud de información tiene el cargo de Subdirectora en Materia Administrativa, Fiscal, Normatividad y de Consulta, tal y como se muestra a continuación. </w:t>
      </w:r>
    </w:p>
    <w:p w:rsidR="006505B0" w:rsidRDefault="006505B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p>
    <w:p w:rsidR="006505B0" w:rsidRDefault="006505B0"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p>
    <w:p w:rsidR="00931999" w:rsidRPr="004415EA" w:rsidRDefault="00931999"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noProof/>
          <w:color w:val="000000" w:themeColor="text1"/>
        </w:rPr>
        <w:lastRenderedPageBreak/>
        <w:drawing>
          <wp:inline distT="0" distB="0" distL="0" distR="0" wp14:anchorId="23C0E2F1" wp14:editId="53AEECCD">
            <wp:extent cx="3943020" cy="2066925"/>
            <wp:effectExtent l="152400" t="152400" r="362585"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0373"/>
                    <a:stretch/>
                  </pic:blipFill>
                  <pic:spPr bwMode="auto">
                    <a:xfrm>
                      <a:off x="0" y="0"/>
                      <a:ext cx="3953039" cy="207217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6505B0" w:rsidRDefault="006505B0" w:rsidP="006505B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6505B0" w:rsidRDefault="006505B0" w:rsidP="006505B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3D573F" w:rsidRPr="004415EA" w:rsidRDefault="003D573F"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En esa línea, se colige que las funciones remitidas por el </w:t>
      </w:r>
      <w:r w:rsidRPr="004415EA">
        <w:rPr>
          <w:rFonts w:ascii="Palatino Linotype" w:eastAsia="Palatino Linotype" w:hAnsi="Palatino Linotype" w:cs="Palatino Linotype"/>
          <w:b/>
          <w:color w:val="000000" w:themeColor="text1"/>
          <w:lang w:eastAsia="es-ES"/>
        </w:rPr>
        <w:t xml:space="preserve">SUJETO OBLIGADO </w:t>
      </w:r>
      <w:r w:rsidR="00C96311" w:rsidRPr="004415EA">
        <w:rPr>
          <w:rFonts w:ascii="Palatino Linotype" w:eastAsia="Palatino Linotype" w:hAnsi="Palatino Linotype" w:cs="Palatino Linotype"/>
          <w:color w:val="000000" w:themeColor="text1"/>
          <w:lang w:eastAsia="es-ES"/>
        </w:rPr>
        <w:t xml:space="preserve">en cuanto a la servidora pública referida en la solicitud de información corresponden a la de su cargo que desempeña. </w:t>
      </w:r>
    </w:p>
    <w:p w:rsidR="00C96311" w:rsidRPr="004415EA" w:rsidRDefault="00C96311"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3D6F66" w:rsidRPr="004415EA" w:rsidRDefault="00A03C7E"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Seguidamente, se debe de referir que el área del </w:t>
      </w:r>
      <w:r w:rsidRPr="004415EA">
        <w:rPr>
          <w:rFonts w:ascii="Palatino Linotype" w:eastAsia="Palatino Linotype" w:hAnsi="Palatino Linotype" w:cs="Palatino Linotype"/>
          <w:b/>
          <w:color w:val="000000" w:themeColor="text1"/>
          <w:lang w:eastAsia="es-ES"/>
        </w:rPr>
        <w:t xml:space="preserve">SUJETO OBLIGADO </w:t>
      </w:r>
      <w:r w:rsidR="003D6F66" w:rsidRPr="004415EA">
        <w:rPr>
          <w:rFonts w:ascii="Palatino Linotype" w:eastAsia="Palatino Linotype" w:hAnsi="Palatino Linotype" w:cs="Palatino Linotype"/>
          <w:color w:val="000000" w:themeColor="text1"/>
          <w:lang w:eastAsia="es-ES"/>
        </w:rPr>
        <w:t xml:space="preserve">que tiene a su cargo el resguardo de los expedientes, así como su integración es el Departamento en Materia Fiscal y Administrativa, tal y como se observa en la siguiente captura de pantalla. </w:t>
      </w:r>
    </w:p>
    <w:p w:rsidR="003D6F66" w:rsidRPr="004415EA" w:rsidRDefault="003D6F66" w:rsidP="00870BF7">
      <w:pPr>
        <w:pStyle w:val="Prrafodelista"/>
        <w:ind w:left="0"/>
        <w:rPr>
          <w:rFonts w:ascii="Palatino Linotype" w:eastAsia="Palatino Linotype" w:hAnsi="Palatino Linotype" w:cs="Palatino Linotype"/>
          <w:color w:val="000000" w:themeColor="text1"/>
          <w:sz w:val="24"/>
          <w:lang w:eastAsia="es-ES"/>
        </w:rPr>
      </w:pPr>
    </w:p>
    <w:p w:rsidR="003D6F66" w:rsidRPr="004415EA" w:rsidRDefault="003D6F66" w:rsidP="00870BF7">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noProof/>
          <w:color w:val="000000" w:themeColor="text1"/>
        </w:rPr>
        <w:lastRenderedPageBreak/>
        <w:drawing>
          <wp:inline distT="0" distB="0" distL="0" distR="0" wp14:anchorId="4B7ACB74" wp14:editId="2F6B8484">
            <wp:extent cx="4630141" cy="1740143"/>
            <wp:effectExtent l="152400" t="152400" r="361315" b="3556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1139" cy="1744277"/>
                    </a:xfrm>
                    <a:prstGeom prst="rect">
                      <a:avLst/>
                    </a:prstGeom>
                    <a:ln>
                      <a:noFill/>
                    </a:ln>
                    <a:effectLst>
                      <a:outerShdw blurRad="292100" dist="139700" dir="2700000" algn="tl" rotWithShape="0">
                        <a:srgbClr val="333333">
                          <a:alpha val="65000"/>
                        </a:srgbClr>
                      </a:outerShdw>
                    </a:effectLst>
                  </pic:spPr>
                </pic:pic>
              </a:graphicData>
            </a:graphic>
          </wp:inline>
        </w:drawing>
      </w:r>
    </w:p>
    <w:p w:rsidR="00665135" w:rsidRPr="004415EA" w:rsidRDefault="003D6F66"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De lo anterior, se colige que la servidora pública referida en la solicitud de información no cuenta con funciones de tener a cargo y en resguardo expedientes</w:t>
      </w:r>
      <w:r w:rsidR="00A71C54" w:rsidRPr="004415EA">
        <w:rPr>
          <w:rFonts w:ascii="Palatino Linotype" w:eastAsia="Palatino Linotype" w:hAnsi="Palatino Linotype" w:cs="Palatino Linotype"/>
          <w:color w:val="000000" w:themeColor="text1"/>
          <w:lang w:eastAsia="es-ES"/>
        </w:rPr>
        <w:t>, toda vez que esa función la tiene el Departamento en Materia Fiscal y Administrativa y no la Subdirectora en Materia Administrativa</w:t>
      </w:r>
      <w:r w:rsidRPr="004415EA">
        <w:rPr>
          <w:rFonts w:ascii="Palatino Linotype" w:eastAsia="Palatino Linotype" w:hAnsi="Palatino Linotype" w:cs="Palatino Linotype"/>
          <w:color w:val="000000" w:themeColor="text1"/>
          <w:lang w:eastAsia="es-ES"/>
        </w:rPr>
        <w:t>,</w:t>
      </w:r>
      <w:r w:rsidR="00A71C54" w:rsidRPr="004415EA">
        <w:rPr>
          <w:rFonts w:ascii="Palatino Linotype" w:eastAsia="Palatino Linotype" w:hAnsi="Palatino Linotype" w:cs="Palatino Linotype"/>
          <w:color w:val="000000" w:themeColor="text1"/>
          <w:lang w:eastAsia="es-ES"/>
        </w:rPr>
        <w:t xml:space="preserve"> Fiscal, Normatividad y de Consulta, </w:t>
      </w:r>
      <w:r w:rsidRPr="004415EA">
        <w:rPr>
          <w:rFonts w:ascii="Palatino Linotype" w:eastAsia="Palatino Linotype" w:hAnsi="Palatino Linotype" w:cs="Palatino Linotype"/>
          <w:color w:val="000000" w:themeColor="text1"/>
          <w:lang w:eastAsia="es-ES"/>
        </w:rPr>
        <w:t xml:space="preserve"> situación por la cual es materialmente imposible entregar información que no ha sido generada por el </w:t>
      </w:r>
      <w:r w:rsidR="00A71C54" w:rsidRPr="004415EA">
        <w:rPr>
          <w:rFonts w:ascii="Palatino Linotype" w:eastAsia="Palatino Linotype" w:hAnsi="Palatino Linotype" w:cs="Palatino Linotype"/>
          <w:b/>
          <w:color w:val="000000" w:themeColor="text1"/>
          <w:lang w:eastAsia="es-ES"/>
        </w:rPr>
        <w:t>SUJETO OBLIGADO</w:t>
      </w:r>
      <w:r w:rsidR="00EA6E9D" w:rsidRPr="004415EA">
        <w:rPr>
          <w:rFonts w:ascii="Palatino Linotype" w:eastAsia="Palatino Linotype" w:hAnsi="Palatino Linotype" w:cs="Palatino Linotype"/>
          <w:color w:val="000000" w:themeColor="text1"/>
          <w:lang w:eastAsia="es-ES"/>
        </w:rPr>
        <w:t xml:space="preserve">, situación por la cual es aplicable el artículo 12 de la Ley de Transparencia y Acceso a la Información Pública del Estado de México y Municipios, que regula que los sujetos obligados solo deben de entregar la información que se encuentre en sur archivos y en el estado que en haya sigo generada. </w:t>
      </w:r>
    </w:p>
    <w:p w:rsidR="009B5FA9" w:rsidRPr="004415EA" w:rsidRDefault="009B5FA9" w:rsidP="00870BF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eastAsia="es-ES"/>
        </w:rPr>
      </w:pPr>
    </w:p>
    <w:p w:rsidR="009B5FA9" w:rsidRPr="004415EA" w:rsidRDefault="009B5FA9"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eastAsia="es-ES"/>
        </w:rPr>
      </w:pPr>
      <w:r w:rsidRPr="004415EA">
        <w:rPr>
          <w:rFonts w:ascii="Palatino Linotype" w:eastAsia="Palatino Linotype" w:hAnsi="Palatino Linotype" w:cs="Palatino Linotype"/>
          <w:color w:val="000000" w:themeColor="text1"/>
          <w:lang w:eastAsia="es-ES"/>
        </w:rPr>
        <w:t xml:space="preserve">Por último, se tiene que el </w:t>
      </w:r>
      <w:r w:rsidRPr="004415EA">
        <w:rPr>
          <w:rFonts w:ascii="Palatino Linotype" w:eastAsia="Palatino Linotype" w:hAnsi="Palatino Linotype" w:cs="Palatino Linotype"/>
          <w:b/>
          <w:color w:val="000000" w:themeColor="text1"/>
          <w:lang w:eastAsia="es-ES"/>
        </w:rPr>
        <w:t xml:space="preserve">RECURRENTE </w:t>
      </w:r>
      <w:r w:rsidRPr="004415EA">
        <w:rPr>
          <w:rFonts w:ascii="Palatino Linotype" w:eastAsia="Palatino Linotype" w:hAnsi="Palatino Linotype" w:cs="Palatino Linotype"/>
          <w:color w:val="000000" w:themeColor="text1"/>
          <w:lang w:eastAsia="es-ES"/>
        </w:rPr>
        <w:t>señalo que la solicitud de información no se turnó al área habilitada o persona responsable de admin</w:t>
      </w:r>
      <w:r w:rsidR="00803F58" w:rsidRPr="004415EA">
        <w:rPr>
          <w:rFonts w:ascii="Palatino Linotype" w:eastAsia="Palatino Linotype" w:hAnsi="Palatino Linotype" w:cs="Palatino Linotype"/>
          <w:color w:val="000000" w:themeColor="text1"/>
          <w:lang w:eastAsia="es-ES"/>
        </w:rPr>
        <w:t xml:space="preserve">istrar la información solicitada, sin </w:t>
      </w:r>
      <w:r w:rsidRPr="004415EA">
        <w:rPr>
          <w:rFonts w:ascii="Palatino Linotype" w:eastAsia="Palatino Linotype" w:hAnsi="Palatino Linotype" w:cs="Palatino Linotype"/>
          <w:color w:val="000000" w:themeColor="text1"/>
          <w:lang w:eastAsia="es-ES"/>
        </w:rPr>
        <w:t xml:space="preserve">embargo de la respuesta inicial se observa que la dio el Director de Asuntos Jurídicos e Igualdad de Género, de quienes dependen jerárquicamente la Subdirección en Materia Administrativa, Fiscal, Normatividad y de Consulta, así como el Departamento en Materia Fiscal y Administrativa, por lo que, al ser el área de mayor jerarquía es que se </w:t>
      </w:r>
      <w:r w:rsidRPr="004415EA">
        <w:rPr>
          <w:rFonts w:ascii="Palatino Linotype" w:eastAsia="Palatino Linotype" w:hAnsi="Palatino Linotype" w:cs="Palatino Linotype"/>
          <w:color w:val="000000" w:themeColor="text1"/>
          <w:lang w:eastAsia="es-ES"/>
        </w:rPr>
        <w:lastRenderedPageBreak/>
        <w:t xml:space="preserve">tiene que la solicitud de información fue atendida por el área habilitada del </w:t>
      </w:r>
      <w:r w:rsidRPr="004415EA">
        <w:rPr>
          <w:rFonts w:ascii="Palatino Linotype" w:eastAsia="Palatino Linotype" w:hAnsi="Palatino Linotype" w:cs="Palatino Linotype"/>
          <w:b/>
          <w:color w:val="000000" w:themeColor="text1"/>
          <w:lang w:eastAsia="es-ES"/>
        </w:rPr>
        <w:t>SUJETO OBLIGADO.</w:t>
      </w:r>
    </w:p>
    <w:p w:rsidR="00665135" w:rsidRPr="004415EA" w:rsidRDefault="00665135" w:rsidP="00870BF7">
      <w:pPr>
        <w:jc w:val="both"/>
        <w:rPr>
          <w:rFonts w:ascii="Palatino Linotype" w:eastAsia="Palatino Linotype" w:hAnsi="Palatino Linotype" w:cs="Palatino Linotype"/>
          <w:i/>
          <w:color w:val="000000" w:themeColor="text1"/>
          <w:lang w:val="es-ES_tradnl"/>
        </w:rPr>
      </w:pPr>
    </w:p>
    <w:p w:rsidR="00665135" w:rsidRPr="004415EA" w:rsidRDefault="00665135" w:rsidP="00870BF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Finalmente, se dejan a salvo los derechos de la particular a fin de que de considerarlo pertinente, interponga una nueva solicitud de acceso</w:t>
      </w:r>
      <w:r w:rsidR="0035339C" w:rsidRPr="004415EA">
        <w:rPr>
          <w:rFonts w:ascii="Palatino Linotype" w:eastAsia="Palatino Linotype" w:hAnsi="Palatino Linotype" w:cs="Palatino Linotype"/>
          <w:color w:val="000000" w:themeColor="text1"/>
        </w:rPr>
        <w:t xml:space="preserve"> a la información, </w:t>
      </w:r>
      <w:r w:rsidRPr="004415EA">
        <w:rPr>
          <w:rFonts w:ascii="Palatino Linotype" w:eastAsia="Palatino Linotype" w:hAnsi="Palatino Linotype" w:cs="Palatino Linotype"/>
          <w:color w:val="000000" w:themeColor="text1"/>
        </w:rPr>
        <w:t xml:space="preserve"> ante el </w:t>
      </w:r>
      <w:r w:rsidRPr="004415EA">
        <w:rPr>
          <w:rFonts w:ascii="Palatino Linotype" w:eastAsia="Palatino Linotype" w:hAnsi="Palatino Linotype" w:cs="Palatino Linotype"/>
          <w:b/>
          <w:color w:val="000000" w:themeColor="text1"/>
        </w:rPr>
        <w:t>Sujeto Obligado</w:t>
      </w:r>
      <w:r w:rsidRPr="004415EA">
        <w:rPr>
          <w:rFonts w:ascii="Palatino Linotype" w:eastAsia="Palatino Linotype" w:hAnsi="Palatino Linotype" w:cs="Palatino Linotype"/>
          <w:color w:val="000000" w:themeColor="text1"/>
        </w:rPr>
        <w:t xml:space="preserve">, a fin de solicitar la información de su interés. </w:t>
      </w:r>
    </w:p>
    <w:p w:rsidR="00665135" w:rsidRPr="004415EA" w:rsidRDefault="00665135" w:rsidP="00870BF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803F58" w:rsidRPr="004415EA" w:rsidRDefault="00803F58" w:rsidP="00870BF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12" w:name="_Toc504500693"/>
      <w:bookmarkStart w:id="13" w:name="_Toc534742545"/>
      <w:bookmarkStart w:id="14" w:name="_Toc2248738"/>
      <w:bookmarkStart w:id="15" w:name="_Toc34819440"/>
      <w:bookmarkStart w:id="16" w:name="_Toc51259595"/>
      <w:bookmarkStart w:id="17" w:name="_Toc83128595"/>
      <w:r w:rsidRPr="004415EA">
        <w:rPr>
          <w:rFonts w:ascii="Palatino Linotype" w:eastAsia="Palatino Linotype" w:hAnsi="Palatino Linotype" w:cs="Palatino Linotype"/>
          <w:color w:val="000000" w:themeColor="text1"/>
        </w:rPr>
        <w:t>Por</w:t>
      </w:r>
      <w:r w:rsidRPr="004415EA">
        <w:rPr>
          <w:rFonts w:ascii="Palatino Linotype" w:hAnsi="Palatino Linotype" w:cs="Arial"/>
          <w:color w:val="000000" w:themeColor="text1"/>
        </w:rPr>
        <w:t xml:space="preserve"> lo anteriormente expuesto y fundado, este </w:t>
      </w:r>
      <w:r w:rsidRPr="004415EA">
        <w:rPr>
          <w:rFonts w:ascii="Palatino Linotype" w:hAnsi="Palatino Linotype" w:cs="Arial"/>
          <w:b/>
          <w:bCs/>
          <w:color w:val="000000" w:themeColor="text1"/>
        </w:rPr>
        <w:t>ÓRGANO GARANTE</w:t>
      </w:r>
      <w:r w:rsidRPr="004415EA">
        <w:rPr>
          <w:rFonts w:ascii="Palatino Linotype" w:hAnsi="Palatino Linotype" w:cs="Arial"/>
          <w:color w:val="000000" w:themeColor="text1"/>
        </w:rPr>
        <w:t xml:space="preserve"> emite los siguientes:</w:t>
      </w:r>
    </w:p>
    <w:p w:rsidR="00803F58" w:rsidRPr="004415EA" w:rsidRDefault="00803F58" w:rsidP="00870BF7">
      <w:pPr>
        <w:pStyle w:val="Prrafodelista"/>
        <w:tabs>
          <w:tab w:val="left" w:pos="426"/>
        </w:tabs>
        <w:spacing w:line="360" w:lineRule="auto"/>
        <w:ind w:left="0"/>
        <w:jc w:val="both"/>
        <w:rPr>
          <w:rFonts w:ascii="Palatino Linotype" w:hAnsi="Palatino Linotype"/>
          <w:color w:val="000000" w:themeColor="text1"/>
          <w:sz w:val="24"/>
        </w:rPr>
      </w:pPr>
    </w:p>
    <w:p w:rsidR="00803F58" w:rsidRPr="004415EA" w:rsidRDefault="00803F58" w:rsidP="00870BF7">
      <w:pPr>
        <w:pStyle w:val="Ttulo1"/>
        <w:spacing w:before="0" w:line="360" w:lineRule="auto"/>
        <w:jc w:val="center"/>
        <w:rPr>
          <w:rFonts w:ascii="Palatino Linotype" w:eastAsia="Calibri" w:hAnsi="Palatino Linotype"/>
          <w:b/>
          <w:color w:val="000000" w:themeColor="text1"/>
          <w:sz w:val="24"/>
          <w:szCs w:val="24"/>
          <w:lang w:val="es-ES"/>
        </w:rPr>
      </w:pPr>
      <w:r w:rsidRPr="004415EA">
        <w:rPr>
          <w:rFonts w:ascii="Palatino Linotype" w:eastAsia="Calibri" w:hAnsi="Palatino Linotype"/>
          <w:b/>
          <w:color w:val="000000" w:themeColor="text1"/>
          <w:sz w:val="24"/>
          <w:szCs w:val="24"/>
          <w:lang w:val="es-ES"/>
        </w:rPr>
        <w:t>R E S O L U T I V O S</w:t>
      </w:r>
      <w:bookmarkEnd w:id="12"/>
      <w:bookmarkEnd w:id="13"/>
      <w:bookmarkEnd w:id="14"/>
      <w:bookmarkEnd w:id="15"/>
      <w:bookmarkEnd w:id="16"/>
      <w:bookmarkEnd w:id="17"/>
    </w:p>
    <w:p w:rsidR="00803F58" w:rsidRPr="004415EA" w:rsidRDefault="00803F58" w:rsidP="00870BF7">
      <w:pPr>
        <w:spacing w:line="360" w:lineRule="auto"/>
        <w:rPr>
          <w:rFonts w:ascii="Palatino Linotype" w:hAnsi="Palatino Linotype"/>
          <w:color w:val="000000" w:themeColor="text1"/>
          <w:lang w:val="es-ES"/>
        </w:rPr>
      </w:pPr>
    </w:p>
    <w:p w:rsidR="00803F58" w:rsidRPr="004415EA" w:rsidRDefault="00803F58" w:rsidP="00870BF7">
      <w:pPr>
        <w:tabs>
          <w:tab w:val="left" w:pos="8080"/>
        </w:tabs>
        <w:spacing w:line="360" w:lineRule="auto"/>
        <w:jc w:val="both"/>
        <w:rPr>
          <w:rFonts w:ascii="Palatino Linotype" w:hAnsi="Palatino Linotype" w:cs="Arial"/>
          <w:bCs/>
          <w:color w:val="000000" w:themeColor="text1"/>
        </w:rPr>
      </w:pPr>
      <w:bookmarkStart w:id="18" w:name="_Toc503891610"/>
      <w:bookmarkStart w:id="19" w:name="_Toc453696503"/>
      <w:bookmarkStart w:id="20" w:name="_Toc454301156"/>
      <w:bookmarkStart w:id="21" w:name="_Toc462653938"/>
      <w:bookmarkStart w:id="22" w:name="_Toc477891769"/>
      <w:bookmarkStart w:id="23" w:name="_Toc477891859"/>
      <w:bookmarkStart w:id="24" w:name="_Toc481576260"/>
      <w:bookmarkStart w:id="25" w:name="_Toc492590392"/>
      <w:bookmarkStart w:id="26" w:name="_Toc511647758"/>
      <w:bookmarkStart w:id="27" w:name="_Toc511647819"/>
      <w:r w:rsidRPr="004415EA">
        <w:rPr>
          <w:rFonts w:ascii="Palatino Linotype" w:hAnsi="Palatino Linotype" w:cs="Arial"/>
          <w:b/>
          <w:bCs/>
          <w:color w:val="000000" w:themeColor="text1"/>
        </w:rPr>
        <w:t>PRIMERO</w:t>
      </w:r>
      <w:r w:rsidRPr="004415EA">
        <w:rPr>
          <w:rFonts w:ascii="Palatino Linotype" w:hAnsi="Palatino Linotype" w:cs="Arial"/>
          <w:color w:val="000000" w:themeColor="text1"/>
        </w:rPr>
        <w:t xml:space="preserve">. Resultan infundadas las </w:t>
      </w:r>
      <w:r w:rsidRPr="004415EA">
        <w:rPr>
          <w:rFonts w:ascii="Palatino Linotype" w:hAnsi="Palatino Linotype" w:cs="Arial"/>
          <w:color w:val="000000" w:themeColor="text1"/>
          <w:lang w:val="es-ES"/>
        </w:rPr>
        <w:t xml:space="preserve">razones o motivos de inconformidad hechos valer en el recurso de revisión </w:t>
      </w:r>
      <w:r w:rsidR="0035339C" w:rsidRPr="004415EA">
        <w:rPr>
          <w:rFonts w:ascii="Palatino Linotype" w:hAnsi="Palatino Linotype" w:cs="Arial"/>
          <w:b/>
          <w:bCs/>
          <w:color w:val="000000" w:themeColor="text1"/>
        </w:rPr>
        <w:t>0246</w:t>
      </w:r>
      <w:r w:rsidRPr="004415EA">
        <w:rPr>
          <w:rFonts w:ascii="Palatino Linotype" w:hAnsi="Palatino Linotype" w:cs="Arial"/>
          <w:b/>
          <w:bCs/>
          <w:color w:val="000000" w:themeColor="text1"/>
        </w:rPr>
        <w:t>8/INFOEM/IP/RR/2025</w:t>
      </w:r>
      <w:r w:rsidRPr="004415EA">
        <w:rPr>
          <w:rFonts w:ascii="Palatino Linotype" w:hAnsi="Palatino Linotype" w:cs="Arial"/>
          <w:bCs/>
          <w:color w:val="000000" w:themeColor="text1"/>
        </w:rPr>
        <w:t xml:space="preserve">, en términos del Considerando </w:t>
      </w:r>
      <w:r w:rsidRPr="004415EA">
        <w:rPr>
          <w:rFonts w:ascii="Palatino Linotype" w:hAnsi="Palatino Linotype" w:cs="Arial"/>
          <w:b/>
          <w:bCs/>
          <w:color w:val="000000" w:themeColor="text1"/>
        </w:rPr>
        <w:t>CUARTO</w:t>
      </w:r>
      <w:r w:rsidRPr="004415EA">
        <w:rPr>
          <w:rFonts w:ascii="Palatino Linotype" w:hAnsi="Palatino Linotype" w:cs="Arial"/>
          <w:bCs/>
          <w:color w:val="000000" w:themeColor="text1"/>
        </w:rPr>
        <w:t xml:space="preserve"> de la presente resolución.</w:t>
      </w:r>
    </w:p>
    <w:p w:rsidR="00803F58" w:rsidRPr="004415EA" w:rsidRDefault="00803F58" w:rsidP="00870BF7">
      <w:pPr>
        <w:tabs>
          <w:tab w:val="left" w:pos="8080"/>
        </w:tabs>
        <w:spacing w:line="360" w:lineRule="auto"/>
        <w:jc w:val="both"/>
        <w:rPr>
          <w:rFonts w:ascii="Palatino Linotype" w:hAnsi="Palatino Linotype" w:cs="Arial"/>
          <w:bCs/>
          <w:color w:val="000000" w:themeColor="text1"/>
        </w:rPr>
      </w:pPr>
    </w:p>
    <w:p w:rsidR="00803F58" w:rsidRPr="004415EA" w:rsidRDefault="00803F58" w:rsidP="00870BF7">
      <w:pPr>
        <w:tabs>
          <w:tab w:val="left" w:pos="8080"/>
        </w:tabs>
        <w:spacing w:line="360" w:lineRule="auto"/>
        <w:jc w:val="both"/>
        <w:rPr>
          <w:rFonts w:ascii="Palatino Linotype" w:hAnsi="Palatino Linotype" w:cs="Arial"/>
          <w:color w:val="000000" w:themeColor="text1"/>
          <w:lang w:val="es-ES"/>
        </w:rPr>
      </w:pPr>
      <w:r w:rsidRPr="004415EA">
        <w:rPr>
          <w:rFonts w:ascii="Palatino Linotype" w:hAnsi="Palatino Linotype" w:cs="Arial"/>
          <w:b/>
          <w:color w:val="000000" w:themeColor="text1"/>
        </w:rPr>
        <w:t>SEGUNDO</w:t>
      </w:r>
      <w:r w:rsidRPr="004415EA">
        <w:rPr>
          <w:rFonts w:ascii="Palatino Linotype" w:hAnsi="Palatino Linotype" w:cs="Arial"/>
          <w:color w:val="000000" w:themeColor="text1"/>
        </w:rPr>
        <w:t xml:space="preserve">. </w:t>
      </w:r>
      <w:r w:rsidRPr="004415EA">
        <w:rPr>
          <w:rFonts w:ascii="Palatino Linotype" w:hAnsi="Palatino Linotype" w:cs="Arial"/>
          <w:color w:val="000000" w:themeColor="text1"/>
          <w:lang w:val="es-ES"/>
        </w:rPr>
        <w:t xml:space="preserve">Se </w:t>
      </w:r>
      <w:r w:rsidRPr="004415EA">
        <w:rPr>
          <w:rFonts w:ascii="Palatino Linotype" w:hAnsi="Palatino Linotype" w:cs="Arial"/>
          <w:b/>
          <w:color w:val="000000" w:themeColor="text1"/>
          <w:lang w:val="es-ES"/>
        </w:rPr>
        <w:t>CONFIRMA</w:t>
      </w:r>
      <w:r w:rsidRPr="004415EA">
        <w:rPr>
          <w:rFonts w:ascii="Palatino Linotype" w:hAnsi="Palatino Linotype" w:cs="Arial"/>
          <w:color w:val="000000" w:themeColor="text1"/>
          <w:lang w:val="es-ES"/>
        </w:rPr>
        <w:t xml:space="preserve"> la respuesta emitida por </w:t>
      </w:r>
      <w:r w:rsidR="006F61A7" w:rsidRPr="004415EA">
        <w:rPr>
          <w:rFonts w:ascii="Palatino Linotype" w:hAnsi="Palatino Linotype" w:cs="Arial"/>
          <w:color w:val="000000" w:themeColor="text1"/>
          <w:lang w:val="es-ES"/>
        </w:rPr>
        <w:t>la</w:t>
      </w:r>
      <w:r w:rsidRPr="004415EA">
        <w:rPr>
          <w:rFonts w:ascii="Palatino Linotype" w:hAnsi="Palatino Linotype" w:cs="Arial"/>
          <w:color w:val="000000" w:themeColor="text1"/>
          <w:lang w:val="es-ES"/>
        </w:rPr>
        <w:t xml:space="preserve"> </w:t>
      </w:r>
      <w:r w:rsidR="006F61A7" w:rsidRPr="004415EA">
        <w:rPr>
          <w:rFonts w:ascii="Palatino Linotype" w:hAnsi="Palatino Linotype" w:cs="Arial"/>
          <w:b/>
          <w:color w:val="000000" w:themeColor="text1"/>
          <w:lang w:val="es-ES"/>
        </w:rPr>
        <w:t xml:space="preserve">Comisión del Agua del Estado de México, </w:t>
      </w:r>
      <w:r w:rsidR="0035339C" w:rsidRPr="004415EA">
        <w:rPr>
          <w:rFonts w:ascii="Palatino Linotype" w:hAnsi="Palatino Linotype" w:cs="Arial"/>
          <w:color w:val="000000" w:themeColor="text1"/>
          <w:lang w:val="es-ES"/>
        </w:rPr>
        <w:t xml:space="preserve">en la solicitud de información </w:t>
      </w:r>
      <w:r w:rsidR="0035339C" w:rsidRPr="004415EA">
        <w:rPr>
          <w:rFonts w:ascii="Palatino Linotype" w:hAnsi="Palatino Linotype" w:cs="Arial"/>
          <w:b/>
          <w:bCs/>
          <w:color w:val="000000" w:themeColor="text1"/>
        </w:rPr>
        <w:t>00065/CAEM/IP/2025</w:t>
      </w:r>
      <w:r w:rsidRPr="004415EA">
        <w:rPr>
          <w:rFonts w:ascii="Palatino Linotype" w:hAnsi="Palatino Linotype" w:cs="Arial"/>
          <w:color w:val="000000" w:themeColor="text1"/>
          <w:lang w:val="es-ES"/>
        </w:rPr>
        <w:t xml:space="preserve">. </w:t>
      </w:r>
    </w:p>
    <w:p w:rsidR="00803F58" w:rsidRPr="004415EA" w:rsidRDefault="00803F58" w:rsidP="00870BF7">
      <w:pPr>
        <w:tabs>
          <w:tab w:val="left" w:pos="8080"/>
        </w:tabs>
        <w:spacing w:line="360" w:lineRule="auto"/>
        <w:jc w:val="both"/>
        <w:rPr>
          <w:rFonts w:ascii="Palatino Linotype" w:hAnsi="Palatino Linotype" w:cs="Arial"/>
          <w:color w:val="000000" w:themeColor="text1"/>
          <w:lang w:val="es-ES"/>
        </w:rPr>
      </w:pPr>
    </w:p>
    <w:p w:rsidR="00803F58" w:rsidRPr="004415EA" w:rsidRDefault="00803F58" w:rsidP="00870BF7">
      <w:pPr>
        <w:shd w:val="clear" w:color="auto" w:fill="FFFFFF"/>
        <w:spacing w:line="360" w:lineRule="auto"/>
        <w:jc w:val="both"/>
        <w:rPr>
          <w:rFonts w:ascii="Palatino Linotype" w:hAnsi="Palatino Linotype"/>
          <w:color w:val="000000" w:themeColor="text1"/>
        </w:rPr>
      </w:pPr>
      <w:bookmarkStart w:id="28" w:name="_Toc461648590"/>
      <w:bookmarkStart w:id="29" w:name="_Toc461648682"/>
      <w:bookmarkStart w:id="30" w:name="_Toc462228049"/>
      <w:bookmarkStart w:id="31" w:name="_Toc462228129"/>
      <w:bookmarkStart w:id="32" w:name="_Toc496099789"/>
      <w:bookmarkStart w:id="33" w:name="_Toc496100166"/>
      <w:bookmarkStart w:id="34" w:name="_Toc499756977"/>
      <w:bookmarkStart w:id="35" w:name="_Toc499757020"/>
      <w:bookmarkStart w:id="36" w:name="_Toc504377974"/>
      <w:bookmarkEnd w:id="18"/>
      <w:bookmarkEnd w:id="19"/>
      <w:bookmarkEnd w:id="20"/>
      <w:bookmarkEnd w:id="21"/>
      <w:bookmarkEnd w:id="22"/>
      <w:bookmarkEnd w:id="23"/>
      <w:bookmarkEnd w:id="24"/>
      <w:bookmarkEnd w:id="25"/>
      <w:bookmarkEnd w:id="26"/>
      <w:bookmarkEnd w:id="27"/>
      <w:r w:rsidRPr="004415EA">
        <w:rPr>
          <w:rFonts w:ascii="Palatino Linotype" w:hAnsi="Palatino Linotype"/>
          <w:b/>
          <w:color w:val="000000" w:themeColor="text1"/>
        </w:rPr>
        <w:t>TERCERO.</w:t>
      </w:r>
      <w:bookmarkEnd w:id="28"/>
      <w:bookmarkEnd w:id="29"/>
      <w:bookmarkEnd w:id="30"/>
      <w:bookmarkEnd w:id="31"/>
      <w:bookmarkEnd w:id="32"/>
      <w:bookmarkEnd w:id="33"/>
      <w:bookmarkEnd w:id="34"/>
      <w:bookmarkEnd w:id="35"/>
      <w:bookmarkEnd w:id="36"/>
      <w:r w:rsidRPr="004415EA">
        <w:rPr>
          <w:rFonts w:ascii="Palatino Linotype" w:hAnsi="Palatino Linotype"/>
          <w:color w:val="000000" w:themeColor="text1"/>
        </w:rPr>
        <w:t xml:space="preserve"> Notifíquese al Titular de la Unidad de Transparencia del</w:t>
      </w:r>
      <w:r w:rsidRPr="004415EA">
        <w:rPr>
          <w:rFonts w:ascii="Palatino Linotype" w:hAnsi="Palatino Linotype"/>
          <w:b/>
          <w:color w:val="000000" w:themeColor="text1"/>
        </w:rPr>
        <w:t xml:space="preserve"> SUJETO OBLIGADO</w:t>
      </w:r>
      <w:r w:rsidRPr="004415EA">
        <w:rPr>
          <w:rFonts w:ascii="Palatino Linotype" w:hAnsi="Palatino Linotype"/>
          <w:color w:val="000000" w:themeColor="text1"/>
        </w:rPr>
        <w:t xml:space="preserve"> vía SAIMEX, para su conocimiento.</w:t>
      </w:r>
    </w:p>
    <w:p w:rsidR="00803F58" w:rsidRPr="004415EA" w:rsidRDefault="00803F58" w:rsidP="00870BF7">
      <w:pPr>
        <w:shd w:val="clear" w:color="auto" w:fill="FFFFFF"/>
        <w:spacing w:line="360" w:lineRule="auto"/>
        <w:jc w:val="both"/>
        <w:rPr>
          <w:rFonts w:ascii="Palatino Linotype" w:hAnsi="Palatino Linotype"/>
          <w:color w:val="000000" w:themeColor="text1"/>
        </w:rPr>
      </w:pPr>
    </w:p>
    <w:p w:rsidR="00803F58" w:rsidRPr="004415EA" w:rsidRDefault="00803F58" w:rsidP="00870BF7">
      <w:pPr>
        <w:shd w:val="clear" w:color="auto" w:fill="FFFFFF"/>
        <w:spacing w:line="360" w:lineRule="auto"/>
        <w:jc w:val="both"/>
        <w:rPr>
          <w:rFonts w:ascii="Palatino Linotype" w:hAnsi="Palatino Linotype"/>
          <w:color w:val="000000" w:themeColor="text1"/>
        </w:rPr>
      </w:pPr>
      <w:r w:rsidRPr="004415EA">
        <w:rPr>
          <w:rFonts w:ascii="Palatino Linotype" w:hAnsi="Palatino Linotype"/>
          <w:b/>
          <w:color w:val="000000" w:themeColor="text1"/>
        </w:rPr>
        <w:t>CUARTO.</w:t>
      </w:r>
      <w:r w:rsidRPr="004415EA">
        <w:rPr>
          <w:rFonts w:ascii="Palatino Linotype" w:hAnsi="Palatino Linotype"/>
          <w:color w:val="000000" w:themeColor="text1"/>
        </w:rPr>
        <w:t xml:space="preserve"> Notifíquese a </w:t>
      </w:r>
      <w:r w:rsidRPr="004415EA">
        <w:rPr>
          <w:rFonts w:ascii="Palatino Linotype" w:hAnsi="Palatino Linotype"/>
          <w:b/>
          <w:color w:val="000000" w:themeColor="text1"/>
        </w:rPr>
        <w:t>EL RECURRENTE</w:t>
      </w:r>
      <w:r w:rsidRPr="004415EA">
        <w:rPr>
          <w:rFonts w:ascii="Palatino Linotype" w:hAnsi="Palatino Linotype"/>
          <w:color w:val="000000" w:themeColor="text1"/>
        </w:rPr>
        <w:t xml:space="preserve"> la presente resolución vía SAIMEX.</w:t>
      </w:r>
    </w:p>
    <w:p w:rsidR="00803F58" w:rsidRPr="004415EA" w:rsidRDefault="00803F58" w:rsidP="00870BF7">
      <w:pPr>
        <w:shd w:val="clear" w:color="auto" w:fill="FFFFFF"/>
        <w:spacing w:line="360" w:lineRule="auto"/>
        <w:jc w:val="both"/>
        <w:rPr>
          <w:rFonts w:ascii="Palatino Linotype" w:hAnsi="Palatino Linotype"/>
          <w:color w:val="000000" w:themeColor="text1"/>
        </w:rPr>
      </w:pPr>
    </w:p>
    <w:p w:rsidR="00803F58" w:rsidRPr="004415EA" w:rsidRDefault="00803F58" w:rsidP="00870BF7">
      <w:pPr>
        <w:shd w:val="clear" w:color="auto" w:fill="FFFFFF"/>
        <w:spacing w:line="360" w:lineRule="auto"/>
        <w:jc w:val="both"/>
        <w:rPr>
          <w:rFonts w:ascii="Palatino Linotype" w:hAnsi="Palatino Linotype"/>
          <w:color w:val="000000" w:themeColor="text1"/>
        </w:rPr>
      </w:pPr>
      <w:r w:rsidRPr="004415EA">
        <w:rPr>
          <w:rFonts w:ascii="Palatino Linotype" w:hAnsi="Palatino Linotype"/>
          <w:b/>
          <w:color w:val="000000" w:themeColor="text1"/>
        </w:rPr>
        <w:lastRenderedPageBreak/>
        <w:t>QUINTO.</w:t>
      </w:r>
      <w:r w:rsidRPr="004415EA">
        <w:rPr>
          <w:rFonts w:ascii="Palatino Linotype" w:hAnsi="Palatino Linotype"/>
          <w:color w:val="000000" w:themeColor="text1"/>
        </w:rPr>
        <w:t xml:space="preserve"> Se hace del conocimiento de </w:t>
      </w:r>
      <w:r w:rsidRPr="004415EA">
        <w:rPr>
          <w:rFonts w:ascii="Palatino Linotype" w:hAnsi="Palatino Linotype"/>
          <w:b/>
          <w:color w:val="000000" w:themeColor="text1"/>
        </w:rPr>
        <w:t>EL RECURRENTE</w:t>
      </w:r>
      <w:r w:rsidRPr="004415EA">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415EA">
        <w:rPr>
          <w:rFonts w:ascii="Palatino Linotype" w:hAnsi="Palatino Linotype"/>
          <w:bCs/>
          <w:color w:val="000000" w:themeColor="text1"/>
        </w:rPr>
        <w:t>vía juicio de amparo</w:t>
      </w:r>
      <w:r w:rsidRPr="004415EA">
        <w:rPr>
          <w:rFonts w:ascii="Palatino Linotype" w:hAnsi="Palatino Linotype"/>
          <w:color w:val="000000" w:themeColor="text1"/>
        </w:rPr>
        <w:t> en los términos de las leyes aplicables.</w:t>
      </w:r>
    </w:p>
    <w:p w:rsidR="00B31CFB" w:rsidRPr="004415EA" w:rsidRDefault="00B31CFB" w:rsidP="00870BF7">
      <w:pPr>
        <w:shd w:val="clear" w:color="auto" w:fill="FFFFFF"/>
        <w:spacing w:line="360" w:lineRule="auto"/>
        <w:jc w:val="both"/>
        <w:rPr>
          <w:rFonts w:ascii="Palatino Linotype" w:hAnsi="Palatino Linotype"/>
          <w:color w:val="000000" w:themeColor="text1"/>
        </w:rPr>
      </w:pPr>
    </w:p>
    <w:p w:rsidR="004415EA" w:rsidRPr="00847053" w:rsidRDefault="004415EA" w:rsidP="004415EA">
      <w:pPr>
        <w:spacing w:line="360" w:lineRule="auto"/>
        <w:jc w:val="both"/>
        <w:rPr>
          <w:rFonts w:ascii="Palatino Linotype" w:eastAsia="Palatino Linotype" w:hAnsi="Palatino Linotype" w:cs="Palatino Linotype"/>
          <w:color w:val="000000" w:themeColor="text1"/>
        </w:rPr>
      </w:pPr>
      <w:r w:rsidRPr="004415E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jc w:val="both"/>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spacing w:line="360" w:lineRule="auto"/>
        <w:rPr>
          <w:rFonts w:ascii="Palatino Linotype" w:eastAsia="Palatino Linotype" w:hAnsi="Palatino Linotype" w:cs="Palatino Linotype"/>
          <w:color w:val="000000" w:themeColor="text1"/>
        </w:rPr>
      </w:pPr>
    </w:p>
    <w:p w:rsidR="00665135" w:rsidRPr="00870BF7" w:rsidRDefault="00665135" w:rsidP="00870BF7">
      <w:pPr>
        <w:rPr>
          <w:rFonts w:ascii="Palatino Linotype" w:hAnsi="Palatino Linotype"/>
          <w:color w:val="000000" w:themeColor="text1"/>
        </w:rPr>
      </w:pPr>
    </w:p>
    <w:p w:rsidR="00665135" w:rsidRPr="00870BF7" w:rsidRDefault="00665135" w:rsidP="00870BF7">
      <w:pPr>
        <w:rPr>
          <w:rFonts w:ascii="Palatino Linotype" w:hAnsi="Palatino Linotype"/>
          <w:color w:val="000000" w:themeColor="text1"/>
        </w:rPr>
      </w:pPr>
    </w:p>
    <w:p w:rsidR="00665135" w:rsidRPr="00870BF7" w:rsidRDefault="00665135" w:rsidP="00870BF7">
      <w:pPr>
        <w:rPr>
          <w:rFonts w:ascii="Palatino Linotype" w:hAnsi="Palatino Linotype"/>
          <w:color w:val="000000" w:themeColor="text1"/>
        </w:rPr>
      </w:pPr>
    </w:p>
    <w:p w:rsidR="00665135" w:rsidRPr="00870BF7" w:rsidRDefault="00665135" w:rsidP="00870BF7">
      <w:pPr>
        <w:rPr>
          <w:rFonts w:ascii="Palatino Linotype" w:hAnsi="Palatino Linotype"/>
          <w:color w:val="000000" w:themeColor="text1"/>
        </w:rPr>
      </w:pPr>
    </w:p>
    <w:p w:rsidR="00665135" w:rsidRPr="00870BF7" w:rsidRDefault="00665135" w:rsidP="00870BF7">
      <w:pPr>
        <w:rPr>
          <w:rFonts w:ascii="Palatino Linotype" w:hAnsi="Palatino Linotype"/>
          <w:color w:val="000000" w:themeColor="text1"/>
        </w:rPr>
      </w:pPr>
    </w:p>
    <w:p w:rsidR="00A73EA4" w:rsidRPr="00870BF7" w:rsidRDefault="00A73EA4" w:rsidP="00870BF7">
      <w:pPr>
        <w:rPr>
          <w:rFonts w:ascii="Palatino Linotype" w:hAnsi="Palatino Linotype"/>
          <w:color w:val="000000" w:themeColor="text1"/>
        </w:rPr>
      </w:pPr>
    </w:p>
    <w:sectPr w:rsidR="00A73EA4" w:rsidRPr="00870BF7" w:rsidSect="00870BF7">
      <w:headerReference w:type="even" r:id="rId10"/>
      <w:headerReference w:type="default" r:id="rId11"/>
      <w:footerReference w:type="default" r:id="rId12"/>
      <w:headerReference w:type="first" r:id="rId13"/>
      <w:footerReference w:type="first" r:id="rId14"/>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26" w:rsidRDefault="00AF1226" w:rsidP="00665135">
      <w:r>
        <w:separator/>
      </w:r>
    </w:p>
  </w:endnote>
  <w:endnote w:type="continuationSeparator" w:id="0">
    <w:p w:rsidR="00AF1226" w:rsidRDefault="00AF1226" w:rsidP="0066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6A" w:rsidRDefault="00CE7C6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505B0">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505B0">
      <w:rPr>
        <w:b/>
        <w:noProof/>
        <w:color w:val="000000"/>
      </w:rPr>
      <w:t>23</w:t>
    </w:r>
    <w:r>
      <w:rPr>
        <w:b/>
        <w:color w:val="000000"/>
      </w:rPr>
      <w:fldChar w:fldCharType="end"/>
    </w:r>
  </w:p>
  <w:p w:rsidR="00CE7C6A" w:rsidRDefault="00CE7C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6A" w:rsidRDefault="00CE7C6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505B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505B0">
      <w:rPr>
        <w:b/>
        <w:noProof/>
        <w:color w:val="000000"/>
      </w:rPr>
      <w:t>23</w:t>
    </w:r>
    <w:r>
      <w:rPr>
        <w:b/>
        <w:color w:val="000000"/>
      </w:rPr>
      <w:fldChar w:fldCharType="end"/>
    </w:r>
  </w:p>
  <w:p w:rsidR="00CE7C6A" w:rsidRDefault="00CE7C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26" w:rsidRDefault="00AF1226" w:rsidP="00665135">
      <w:r>
        <w:separator/>
      </w:r>
    </w:p>
  </w:footnote>
  <w:footnote w:type="continuationSeparator" w:id="0">
    <w:p w:rsidR="00AF1226" w:rsidRDefault="00AF1226" w:rsidP="00665135">
      <w:r>
        <w:continuationSeparator/>
      </w:r>
    </w:p>
  </w:footnote>
  <w:footnote w:id="1">
    <w:p w:rsidR="0023000D" w:rsidRDefault="0023000D" w:rsidP="002300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3000D" w:rsidRDefault="0023000D" w:rsidP="002300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3000D" w:rsidRDefault="0023000D" w:rsidP="002300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3000D" w:rsidRDefault="0023000D" w:rsidP="0023000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6A" w:rsidRDefault="00AF122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CE7C6A" w:rsidRPr="00182F44" w:rsidTr="006505B0">
      <w:trPr>
        <w:trHeight w:val="1734"/>
      </w:trPr>
      <w:tc>
        <w:tcPr>
          <w:tcW w:w="2268" w:type="dxa"/>
          <w:shd w:val="clear" w:color="auto" w:fill="auto"/>
        </w:tcPr>
        <w:p w:rsidR="00CE7C6A" w:rsidRPr="00182F44" w:rsidRDefault="00CE7C6A">
          <w:pPr>
            <w:tabs>
              <w:tab w:val="right" w:pos="4273"/>
            </w:tabs>
            <w:rPr>
              <w:rFonts w:ascii="Garamond" w:eastAsia="Garamond" w:hAnsi="Garamond" w:cs="Garamond"/>
              <w:sz w:val="20"/>
              <w:szCs w:val="16"/>
            </w:rPr>
          </w:pPr>
        </w:p>
      </w:tc>
      <w:tc>
        <w:tcPr>
          <w:tcW w:w="7797" w:type="dxa"/>
          <w:shd w:val="clear" w:color="auto" w:fill="auto"/>
        </w:tcPr>
        <w:tbl>
          <w:tblPr>
            <w:tblW w:w="7405" w:type="dxa"/>
            <w:tblInd w:w="459" w:type="dxa"/>
            <w:tblLayout w:type="fixed"/>
            <w:tblLook w:val="0400" w:firstRow="0" w:lastRow="0" w:firstColumn="0" w:lastColumn="0" w:noHBand="0" w:noVBand="1"/>
          </w:tblPr>
          <w:tblGrid>
            <w:gridCol w:w="2722"/>
            <w:gridCol w:w="4683"/>
          </w:tblGrid>
          <w:tr w:rsidR="00CE7C6A" w:rsidRPr="00870BF7" w:rsidTr="006505B0">
            <w:trPr>
              <w:trHeight w:val="167"/>
            </w:trPr>
            <w:tc>
              <w:tcPr>
                <w:tcW w:w="2722" w:type="dxa"/>
                <w:shd w:val="clear" w:color="auto" w:fill="auto"/>
              </w:tcPr>
              <w:p w:rsidR="00CE7C6A" w:rsidRPr="00870BF7" w:rsidRDefault="00CE7C6A" w:rsidP="00870BF7">
                <w:pPr>
                  <w:tabs>
                    <w:tab w:val="right" w:pos="8838"/>
                  </w:tabs>
                  <w:jc w:val="right"/>
                  <w:rPr>
                    <w:rFonts w:ascii="Palatino Linotype" w:eastAsia="Palatino Linotype" w:hAnsi="Palatino Linotype" w:cs="Palatino Linotype"/>
                    <w:b/>
                  </w:rPr>
                </w:pPr>
                <w:r w:rsidRPr="00870BF7">
                  <w:rPr>
                    <w:rFonts w:ascii="Palatino Linotype" w:eastAsia="Palatino Linotype" w:hAnsi="Palatino Linotype" w:cs="Palatino Linotype"/>
                    <w:b/>
                  </w:rPr>
                  <w:t>Recurso de Revisión:</w:t>
                </w:r>
              </w:p>
            </w:tc>
            <w:tc>
              <w:tcPr>
                <w:tcW w:w="4683" w:type="dxa"/>
                <w:shd w:val="clear" w:color="auto" w:fill="auto"/>
              </w:tcPr>
              <w:p w:rsidR="00CE7C6A" w:rsidRPr="00870BF7" w:rsidRDefault="00CE7C6A" w:rsidP="00870BF7">
                <w:pPr>
                  <w:ind w:left="6" w:right="-108"/>
                  <w:rPr>
                    <w:rFonts w:ascii="Palatino Linotype" w:eastAsia="Palatino Linotype" w:hAnsi="Palatino Linotype" w:cs="Palatino Linotype"/>
                  </w:rPr>
                </w:pPr>
                <w:r w:rsidRPr="00870BF7">
                  <w:rPr>
                    <w:rFonts w:ascii="Palatino Linotype" w:eastAsia="Palatino Linotype" w:hAnsi="Palatino Linotype" w:cs="Palatino Linotype"/>
                  </w:rPr>
                  <w:t>02468/INFOEM/IP/RR/2025</w:t>
                </w:r>
              </w:p>
            </w:tc>
          </w:tr>
          <w:tr w:rsidR="00CE7C6A" w:rsidRPr="00870BF7" w:rsidTr="006505B0">
            <w:trPr>
              <w:trHeight w:val="332"/>
            </w:trPr>
            <w:tc>
              <w:tcPr>
                <w:tcW w:w="2722" w:type="dxa"/>
                <w:shd w:val="clear" w:color="auto" w:fill="auto"/>
              </w:tcPr>
              <w:p w:rsidR="00CE7C6A" w:rsidRPr="00870BF7" w:rsidRDefault="00CE7C6A" w:rsidP="00870BF7">
                <w:pPr>
                  <w:tabs>
                    <w:tab w:val="right" w:pos="8838"/>
                  </w:tabs>
                  <w:jc w:val="right"/>
                  <w:rPr>
                    <w:rFonts w:ascii="Palatino Linotype" w:eastAsia="Palatino Linotype" w:hAnsi="Palatino Linotype" w:cs="Palatino Linotype"/>
                    <w:b/>
                  </w:rPr>
                </w:pPr>
                <w:r w:rsidRPr="00870BF7">
                  <w:rPr>
                    <w:rFonts w:ascii="Palatino Linotype" w:eastAsia="Palatino Linotype" w:hAnsi="Palatino Linotype" w:cs="Palatino Linotype"/>
                    <w:b/>
                  </w:rPr>
                  <w:t>Sujeto Obligado:</w:t>
                </w:r>
              </w:p>
            </w:tc>
            <w:tc>
              <w:tcPr>
                <w:tcW w:w="4683" w:type="dxa"/>
                <w:shd w:val="clear" w:color="auto" w:fill="auto"/>
              </w:tcPr>
              <w:p w:rsidR="00CE7C6A" w:rsidRPr="00870BF7" w:rsidRDefault="00CE7C6A" w:rsidP="00870BF7">
                <w:pPr>
                  <w:ind w:left="6" w:right="-108"/>
                  <w:rPr>
                    <w:rFonts w:ascii="Palatino Linotype" w:eastAsia="Palatino Linotype" w:hAnsi="Palatino Linotype" w:cs="Palatino Linotype"/>
                  </w:rPr>
                </w:pPr>
                <w:r w:rsidRPr="00870BF7">
                  <w:rPr>
                    <w:rFonts w:ascii="Palatino Linotype" w:eastAsia="Palatino Linotype" w:hAnsi="Palatino Linotype" w:cs="Palatino Linotype"/>
                    <w:bCs/>
                  </w:rPr>
                  <w:t xml:space="preserve">Comisión del Agua del Estado de México </w:t>
                </w:r>
              </w:p>
            </w:tc>
          </w:tr>
          <w:tr w:rsidR="00CE7C6A" w:rsidRPr="00870BF7" w:rsidTr="006505B0">
            <w:trPr>
              <w:trHeight w:val="332"/>
            </w:trPr>
            <w:tc>
              <w:tcPr>
                <w:tcW w:w="2722" w:type="dxa"/>
                <w:shd w:val="clear" w:color="auto" w:fill="auto"/>
              </w:tcPr>
              <w:p w:rsidR="00CE7C6A" w:rsidRPr="00870BF7" w:rsidRDefault="00CE7C6A" w:rsidP="00870BF7">
                <w:pPr>
                  <w:tabs>
                    <w:tab w:val="right" w:pos="8838"/>
                  </w:tabs>
                  <w:jc w:val="right"/>
                  <w:rPr>
                    <w:rFonts w:ascii="Palatino Linotype" w:eastAsia="Palatino Linotype" w:hAnsi="Palatino Linotype" w:cs="Palatino Linotype"/>
                    <w:b/>
                  </w:rPr>
                </w:pPr>
                <w:r w:rsidRPr="00870BF7">
                  <w:rPr>
                    <w:rFonts w:ascii="Palatino Linotype" w:eastAsia="Palatino Linotype" w:hAnsi="Palatino Linotype" w:cs="Palatino Linotype"/>
                    <w:b/>
                  </w:rPr>
                  <w:t>Comisionada ponente:</w:t>
                </w:r>
              </w:p>
            </w:tc>
            <w:tc>
              <w:tcPr>
                <w:tcW w:w="4683" w:type="dxa"/>
                <w:shd w:val="clear" w:color="auto" w:fill="auto"/>
              </w:tcPr>
              <w:p w:rsidR="00CE7C6A" w:rsidRPr="00870BF7" w:rsidRDefault="006505B0" w:rsidP="006505B0">
                <w:pPr>
                  <w:ind w:left="6" w:right="-108"/>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CE7C6A" w:rsidRPr="00182F44" w:rsidRDefault="00CE7C6A">
          <w:pPr>
            <w:tabs>
              <w:tab w:val="right" w:pos="8838"/>
            </w:tabs>
            <w:ind w:left="-28"/>
            <w:jc w:val="both"/>
            <w:rPr>
              <w:rFonts w:ascii="Arial" w:eastAsia="Arial" w:hAnsi="Arial" w:cs="Arial"/>
              <w:b/>
              <w:sz w:val="20"/>
              <w:szCs w:val="22"/>
            </w:rPr>
          </w:pPr>
        </w:p>
      </w:tc>
    </w:tr>
  </w:tbl>
  <w:p w:rsidR="00CE7C6A" w:rsidRDefault="006505B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9.8pt;margin-top:-134.4pt;width:589.8pt;height:768pt;z-index:-251656192;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99" w:type="dxa"/>
      <w:tblLayout w:type="fixed"/>
      <w:tblLook w:val="0400" w:firstRow="0" w:lastRow="0" w:firstColumn="0" w:lastColumn="0" w:noHBand="0" w:noVBand="1"/>
    </w:tblPr>
    <w:tblGrid>
      <w:gridCol w:w="2694"/>
      <w:gridCol w:w="7605"/>
    </w:tblGrid>
    <w:tr w:rsidR="00CE7C6A" w:rsidTr="006505B0">
      <w:trPr>
        <w:trHeight w:val="1435"/>
      </w:trPr>
      <w:tc>
        <w:tcPr>
          <w:tcW w:w="2694" w:type="dxa"/>
          <w:shd w:val="clear" w:color="auto" w:fill="auto"/>
        </w:tcPr>
        <w:p w:rsidR="00CE7C6A" w:rsidRDefault="00CE7C6A">
          <w:pPr>
            <w:tabs>
              <w:tab w:val="right" w:pos="4273"/>
            </w:tabs>
            <w:rPr>
              <w:rFonts w:ascii="Garamond" w:eastAsia="Garamond" w:hAnsi="Garamond" w:cs="Garamond"/>
              <w:sz w:val="22"/>
              <w:szCs w:val="22"/>
            </w:rPr>
          </w:pPr>
        </w:p>
      </w:tc>
      <w:tc>
        <w:tcPr>
          <w:tcW w:w="7605" w:type="dxa"/>
          <w:shd w:val="clear" w:color="auto" w:fill="auto"/>
        </w:tcPr>
        <w:tbl>
          <w:tblPr>
            <w:tblW w:w="7652" w:type="dxa"/>
            <w:tblInd w:w="40" w:type="dxa"/>
            <w:tblLayout w:type="fixed"/>
            <w:tblLook w:val="0400" w:firstRow="0" w:lastRow="0" w:firstColumn="0" w:lastColumn="0" w:noHBand="0" w:noVBand="1"/>
          </w:tblPr>
          <w:tblGrid>
            <w:gridCol w:w="2690"/>
            <w:gridCol w:w="4962"/>
          </w:tblGrid>
          <w:tr w:rsidR="00CE7C6A" w:rsidRPr="00870BF7" w:rsidTr="00870BF7">
            <w:trPr>
              <w:trHeight w:val="311"/>
            </w:trPr>
            <w:tc>
              <w:tcPr>
                <w:tcW w:w="2690" w:type="dxa"/>
                <w:shd w:val="clear" w:color="auto" w:fill="auto"/>
              </w:tcPr>
              <w:p w:rsidR="00CE7C6A" w:rsidRPr="00870BF7" w:rsidRDefault="00CE7C6A" w:rsidP="006505B0">
                <w:pPr>
                  <w:tabs>
                    <w:tab w:val="right" w:pos="8838"/>
                  </w:tabs>
                  <w:ind w:left="-264" w:right="-105" w:firstLine="195"/>
                  <w:rPr>
                    <w:rFonts w:ascii="Palatino Linotype" w:eastAsia="Palatino Linotype" w:hAnsi="Palatino Linotype" w:cs="Palatino Linotype"/>
                    <w:b/>
                  </w:rPr>
                </w:pPr>
                <w:r w:rsidRPr="00870BF7">
                  <w:rPr>
                    <w:rFonts w:ascii="Palatino Linotype" w:eastAsia="Palatino Linotype" w:hAnsi="Palatino Linotype" w:cs="Palatino Linotype"/>
                    <w:b/>
                  </w:rPr>
                  <w:t>Recurso de Revisión:</w:t>
                </w:r>
              </w:p>
            </w:tc>
            <w:tc>
              <w:tcPr>
                <w:tcW w:w="4962" w:type="dxa"/>
                <w:shd w:val="clear" w:color="auto" w:fill="auto"/>
              </w:tcPr>
              <w:p w:rsidR="00CE7C6A" w:rsidRPr="00870BF7" w:rsidRDefault="00CE7C6A" w:rsidP="006505B0">
                <w:pPr>
                  <w:tabs>
                    <w:tab w:val="right" w:pos="8838"/>
                  </w:tabs>
                  <w:ind w:left="-74" w:right="-560"/>
                  <w:rPr>
                    <w:rFonts w:ascii="Palatino Linotype" w:eastAsia="Palatino Linotype" w:hAnsi="Palatino Linotype" w:cs="Palatino Linotype"/>
                  </w:rPr>
                </w:pPr>
                <w:r w:rsidRPr="00870BF7">
                  <w:rPr>
                    <w:rFonts w:ascii="Palatino Linotype" w:eastAsia="Palatino Linotype" w:hAnsi="Palatino Linotype" w:cs="Palatino Linotype"/>
                  </w:rPr>
                  <w:t>02468/INFOEM/IP/RR/2025</w:t>
                </w:r>
              </w:p>
            </w:tc>
          </w:tr>
          <w:tr w:rsidR="00CE7C6A" w:rsidRPr="00870BF7" w:rsidTr="00870BF7">
            <w:trPr>
              <w:trHeight w:val="144"/>
            </w:trPr>
            <w:tc>
              <w:tcPr>
                <w:tcW w:w="2690" w:type="dxa"/>
                <w:shd w:val="clear" w:color="auto" w:fill="auto"/>
              </w:tcPr>
              <w:p w:rsidR="00CE7C6A" w:rsidRPr="00870BF7" w:rsidRDefault="00CE7C6A" w:rsidP="006505B0">
                <w:pPr>
                  <w:tabs>
                    <w:tab w:val="right" w:pos="8838"/>
                  </w:tabs>
                  <w:ind w:left="-74" w:right="-105"/>
                  <w:rPr>
                    <w:rFonts w:ascii="Palatino Linotype" w:eastAsia="Palatino Linotype" w:hAnsi="Palatino Linotype" w:cs="Palatino Linotype"/>
                    <w:b/>
                  </w:rPr>
                </w:pPr>
                <w:r w:rsidRPr="00870BF7">
                  <w:rPr>
                    <w:rFonts w:ascii="Palatino Linotype" w:eastAsia="Palatino Linotype" w:hAnsi="Palatino Linotype" w:cs="Palatino Linotype"/>
                    <w:b/>
                  </w:rPr>
                  <w:t>Recurrente:</w:t>
                </w:r>
              </w:p>
            </w:tc>
            <w:tc>
              <w:tcPr>
                <w:tcW w:w="4962" w:type="dxa"/>
                <w:shd w:val="clear" w:color="auto" w:fill="auto"/>
              </w:tcPr>
              <w:p w:rsidR="00CE7C6A" w:rsidRPr="00870BF7" w:rsidRDefault="00CE7C6A" w:rsidP="006505B0">
                <w:pPr>
                  <w:tabs>
                    <w:tab w:val="left" w:pos="3122"/>
                    <w:tab w:val="right" w:pos="8838"/>
                  </w:tabs>
                  <w:ind w:left="-74" w:right="-560"/>
                  <w:rPr>
                    <w:rFonts w:ascii="Palatino Linotype" w:eastAsia="Palatino Linotype" w:hAnsi="Palatino Linotype" w:cs="Palatino Linotype"/>
                  </w:rPr>
                </w:pPr>
              </w:p>
            </w:tc>
          </w:tr>
          <w:tr w:rsidR="00CE7C6A" w:rsidRPr="00870BF7" w:rsidTr="00870BF7">
            <w:trPr>
              <w:trHeight w:val="283"/>
            </w:trPr>
            <w:tc>
              <w:tcPr>
                <w:tcW w:w="2690" w:type="dxa"/>
                <w:shd w:val="clear" w:color="auto" w:fill="auto"/>
              </w:tcPr>
              <w:p w:rsidR="00CE7C6A" w:rsidRPr="00870BF7" w:rsidRDefault="00CE7C6A" w:rsidP="006505B0">
                <w:pPr>
                  <w:tabs>
                    <w:tab w:val="right" w:pos="8838"/>
                  </w:tabs>
                  <w:ind w:left="-74" w:right="-105"/>
                  <w:rPr>
                    <w:rFonts w:ascii="Palatino Linotype" w:eastAsia="Palatino Linotype" w:hAnsi="Palatino Linotype" w:cs="Palatino Linotype"/>
                    <w:b/>
                  </w:rPr>
                </w:pPr>
                <w:r w:rsidRPr="00870BF7">
                  <w:rPr>
                    <w:rFonts w:ascii="Palatino Linotype" w:eastAsia="Palatino Linotype" w:hAnsi="Palatino Linotype" w:cs="Palatino Linotype"/>
                    <w:b/>
                  </w:rPr>
                  <w:t>Sujeto Obligado:</w:t>
                </w:r>
              </w:p>
            </w:tc>
            <w:tc>
              <w:tcPr>
                <w:tcW w:w="4962" w:type="dxa"/>
                <w:shd w:val="clear" w:color="auto" w:fill="auto"/>
              </w:tcPr>
              <w:p w:rsidR="00CE7C6A" w:rsidRPr="00870BF7" w:rsidRDefault="00CE7C6A" w:rsidP="006505B0">
                <w:pPr>
                  <w:tabs>
                    <w:tab w:val="left" w:pos="2834"/>
                    <w:tab w:val="right" w:pos="8838"/>
                  </w:tabs>
                  <w:ind w:left="-74" w:right="-560"/>
                  <w:rPr>
                    <w:rFonts w:ascii="Palatino Linotype" w:eastAsia="Palatino Linotype" w:hAnsi="Palatino Linotype" w:cs="Palatino Linotype"/>
                  </w:rPr>
                </w:pPr>
                <w:r w:rsidRPr="00870BF7">
                  <w:rPr>
                    <w:rFonts w:ascii="Palatino Linotype" w:hAnsi="Palatino Linotype"/>
                    <w:bCs/>
                    <w:color w:val="000000"/>
                  </w:rPr>
                  <w:t>Comisión del Agua del Estado de México</w:t>
                </w:r>
              </w:p>
            </w:tc>
          </w:tr>
          <w:tr w:rsidR="00CE7C6A" w:rsidRPr="00870BF7" w:rsidTr="00870BF7">
            <w:trPr>
              <w:trHeight w:val="283"/>
            </w:trPr>
            <w:tc>
              <w:tcPr>
                <w:tcW w:w="2690" w:type="dxa"/>
                <w:shd w:val="clear" w:color="auto" w:fill="auto"/>
              </w:tcPr>
              <w:p w:rsidR="00CE7C6A" w:rsidRPr="00870BF7" w:rsidRDefault="00CE7C6A" w:rsidP="006505B0">
                <w:pPr>
                  <w:tabs>
                    <w:tab w:val="right" w:pos="8838"/>
                  </w:tabs>
                  <w:ind w:left="-74" w:right="-105"/>
                  <w:rPr>
                    <w:rFonts w:ascii="Palatino Linotype" w:eastAsia="Palatino Linotype" w:hAnsi="Palatino Linotype" w:cs="Palatino Linotype"/>
                    <w:b/>
                  </w:rPr>
                </w:pPr>
                <w:r w:rsidRPr="00870BF7">
                  <w:rPr>
                    <w:rFonts w:ascii="Palatino Linotype" w:eastAsia="Palatino Linotype" w:hAnsi="Palatino Linotype" w:cs="Palatino Linotype"/>
                    <w:b/>
                  </w:rPr>
                  <w:t>Comisionada ponente:</w:t>
                </w:r>
              </w:p>
            </w:tc>
            <w:tc>
              <w:tcPr>
                <w:tcW w:w="4962" w:type="dxa"/>
                <w:shd w:val="clear" w:color="auto" w:fill="auto"/>
              </w:tcPr>
              <w:p w:rsidR="00CE7C6A" w:rsidRPr="00870BF7" w:rsidRDefault="00CE7C6A" w:rsidP="006505B0">
                <w:pPr>
                  <w:tabs>
                    <w:tab w:val="right" w:pos="8838"/>
                  </w:tabs>
                  <w:ind w:left="-74" w:right="-560"/>
                  <w:rPr>
                    <w:rFonts w:ascii="Palatino Linotype" w:eastAsia="Palatino Linotype" w:hAnsi="Palatino Linotype" w:cs="Palatino Linotype"/>
                  </w:rPr>
                </w:pPr>
                <w:r w:rsidRPr="00870BF7">
                  <w:rPr>
                    <w:rFonts w:ascii="Palatino Linotype" w:eastAsia="Palatino Linotype" w:hAnsi="Palatino Linotype" w:cs="Palatino Linotype"/>
                  </w:rPr>
                  <w:t>María del Rosario Mejía Ayala</w:t>
                </w:r>
              </w:p>
              <w:p w:rsidR="00CE7C6A" w:rsidRPr="00870BF7" w:rsidRDefault="00CE7C6A" w:rsidP="006505B0">
                <w:pPr>
                  <w:tabs>
                    <w:tab w:val="right" w:pos="8838"/>
                  </w:tabs>
                  <w:ind w:left="-74" w:right="-560"/>
                  <w:rPr>
                    <w:rFonts w:ascii="Palatino Linotype" w:eastAsia="Palatino Linotype" w:hAnsi="Palatino Linotype" w:cs="Palatino Linotype"/>
                  </w:rPr>
                </w:pPr>
              </w:p>
            </w:tc>
          </w:tr>
        </w:tbl>
        <w:p w:rsidR="00CE7C6A" w:rsidRDefault="00CE7C6A" w:rsidP="006505B0">
          <w:pPr>
            <w:tabs>
              <w:tab w:val="right" w:pos="8838"/>
            </w:tabs>
            <w:ind w:left="-28"/>
            <w:rPr>
              <w:rFonts w:ascii="Arial" w:eastAsia="Arial" w:hAnsi="Arial" w:cs="Arial"/>
              <w:b/>
              <w:sz w:val="22"/>
              <w:szCs w:val="22"/>
            </w:rPr>
          </w:pPr>
        </w:p>
      </w:tc>
    </w:tr>
  </w:tbl>
  <w:p w:rsidR="00CE7C6A" w:rsidRDefault="006505B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5.4pt;margin-top:-119.55pt;width:589.8pt;height:768pt;z-index:-251655168;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FD5"/>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1"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E52F4"/>
    <w:multiLevelType w:val="hybridMultilevel"/>
    <w:tmpl w:val="6B9485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BE1AC4"/>
    <w:multiLevelType w:val="hybridMultilevel"/>
    <w:tmpl w:val="C674C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0839D1"/>
    <w:multiLevelType w:val="hybridMultilevel"/>
    <w:tmpl w:val="17DCB42A"/>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A157863"/>
    <w:multiLevelType w:val="hybridMultilevel"/>
    <w:tmpl w:val="607AA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8"/>
  </w:num>
  <w:num w:numId="6">
    <w:abstractNumId w:val="6"/>
  </w:num>
  <w:num w:numId="7">
    <w:abstractNumId w:val="3"/>
  </w:num>
  <w:num w:numId="8">
    <w:abstractNumId w:val="1"/>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35"/>
    <w:rsid w:val="001531EF"/>
    <w:rsid w:val="00193EA0"/>
    <w:rsid w:val="001A7241"/>
    <w:rsid w:val="001D5A65"/>
    <w:rsid w:val="0023000D"/>
    <w:rsid w:val="0025543C"/>
    <w:rsid w:val="002837CD"/>
    <w:rsid w:val="002D0730"/>
    <w:rsid w:val="0034712A"/>
    <w:rsid w:val="0035339C"/>
    <w:rsid w:val="003820C3"/>
    <w:rsid w:val="00383EB6"/>
    <w:rsid w:val="003C3783"/>
    <w:rsid w:val="003D573F"/>
    <w:rsid w:val="003D6F66"/>
    <w:rsid w:val="004415EA"/>
    <w:rsid w:val="004D1498"/>
    <w:rsid w:val="00531867"/>
    <w:rsid w:val="00566627"/>
    <w:rsid w:val="00572D0D"/>
    <w:rsid w:val="00582003"/>
    <w:rsid w:val="005A20AB"/>
    <w:rsid w:val="005C5476"/>
    <w:rsid w:val="005E3306"/>
    <w:rsid w:val="00614280"/>
    <w:rsid w:val="0061750D"/>
    <w:rsid w:val="006505B0"/>
    <w:rsid w:val="00665135"/>
    <w:rsid w:val="0069227E"/>
    <w:rsid w:val="006D615D"/>
    <w:rsid w:val="006E237C"/>
    <w:rsid w:val="006F61A7"/>
    <w:rsid w:val="00733756"/>
    <w:rsid w:val="007608D4"/>
    <w:rsid w:val="00760913"/>
    <w:rsid w:val="00803F58"/>
    <w:rsid w:val="00870BF7"/>
    <w:rsid w:val="008B56A9"/>
    <w:rsid w:val="008D71E0"/>
    <w:rsid w:val="00931999"/>
    <w:rsid w:val="00942B63"/>
    <w:rsid w:val="00976EDB"/>
    <w:rsid w:val="00984F3D"/>
    <w:rsid w:val="009B0167"/>
    <w:rsid w:val="009B5FA9"/>
    <w:rsid w:val="009E4BF4"/>
    <w:rsid w:val="009E6686"/>
    <w:rsid w:val="00A03C7E"/>
    <w:rsid w:val="00A71C54"/>
    <w:rsid w:val="00A73EA4"/>
    <w:rsid w:val="00A766FA"/>
    <w:rsid w:val="00AD216A"/>
    <w:rsid w:val="00AF1226"/>
    <w:rsid w:val="00AF163F"/>
    <w:rsid w:val="00B141FE"/>
    <w:rsid w:val="00B16ECA"/>
    <w:rsid w:val="00B220B9"/>
    <w:rsid w:val="00B31CFB"/>
    <w:rsid w:val="00B53878"/>
    <w:rsid w:val="00B7167C"/>
    <w:rsid w:val="00C11596"/>
    <w:rsid w:val="00C63C7A"/>
    <w:rsid w:val="00C678C7"/>
    <w:rsid w:val="00C96311"/>
    <w:rsid w:val="00CE7C6A"/>
    <w:rsid w:val="00D17611"/>
    <w:rsid w:val="00D80D1A"/>
    <w:rsid w:val="00D87175"/>
    <w:rsid w:val="00DB72FA"/>
    <w:rsid w:val="00DC737B"/>
    <w:rsid w:val="00E51EFA"/>
    <w:rsid w:val="00EA6E9D"/>
    <w:rsid w:val="00ED11F4"/>
    <w:rsid w:val="00EF0844"/>
    <w:rsid w:val="00F03BB7"/>
    <w:rsid w:val="00F63248"/>
    <w:rsid w:val="00FD79CA"/>
    <w:rsid w:val="00FE4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7284DCB-9AB5-4914-911B-06F67CCA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13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65135"/>
    <w:pPr>
      <w:keepNext/>
      <w:keepLines/>
      <w:spacing w:before="240"/>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665135"/>
    <w:pPr>
      <w:keepNext/>
      <w:keepLines/>
      <w:spacing w:before="40"/>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5135"/>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65135"/>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513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65135"/>
    <w:rPr>
      <w:rFonts w:ascii="Century Gothic" w:eastAsia="Times New Roman" w:hAnsi="Century Gothic" w:cs="Times New Roman"/>
      <w:szCs w:val="24"/>
      <w:lang w:eastAsia="es-MX"/>
    </w:rPr>
  </w:style>
  <w:style w:type="paragraph" w:styleId="Sinespaciado">
    <w:name w:val="No Spacing"/>
    <w:aliases w:val="Francesa,INAI"/>
    <w:link w:val="SinespaciadoCar"/>
    <w:uiPriority w:val="1"/>
    <w:qFormat/>
    <w:rsid w:val="00665135"/>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66513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65135"/>
    <w:pPr>
      <w:tabs>
        <w:tab w:val="center" w:pos="4419"/>
        <w:tab w:val="right" w:pos="8838"/>
      </w:tabs>
    </w:pPr>
  </w:style>
  <w:style w:type="character" w:customStyle="1" w:styleId="PiedepginaCar">
    <w:name w:val="Pie de página Car"/>
    <w:basedOn w:val="Fuentedeprrafopredeter"/>
    <w:link w:val="Piedepgina"/>
    <w:uiPriority w:val="99"/>
    <w:rsid w:val="0066513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E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5</cp:revision>
  <cp:lastPrinted>2025-06-20T16:26:00Z</cp:lastPrinted>
  <dcterms:created xsi:type="dcterms:W3CDTF">2025-06-16T22:45:00Z</dcterms:created>
  <dcterms:modified xsi:type="dcterms:W3CDTF">2025-06-24T17:23:00Z</dcterms:modified>
</cp:coreProperties>
</file>